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1A0" w:rsidRDefault="003D1C53" w:rsidP="00CB51A0">
      <w:pPr>
        <w:jc w:val="center"/>
        <w:rPr>
          <w:rFonts w:ascii="宋体" w:hAnsi="宋体" w:hint="eastAsia"/>
          <w:sz w:val="28"/>
        </w:rPr>
      </w:pPr>
      <w:r>
        <w:rPr>
          <w:rFonts w:ascii="宋体" w:hAnsi="宋体" w:hint="eastAsia"/>
          <w:sz w:val="28"/>
        </w:rPr>
        <w:t>湖南省高速公路施工</w:t>
      </w:r>
      <w:r w:rsidR="00CB51A0">
        <w:rPr>
          <w:rFonts w:ascii="宋体" w:hAnsi="宋体"/>
          <w:sz w:val="28"/>
        </w:rPr>
        <w:t>施工组织设计</w:t>
      </w:r>
      <w:r>
        <w:rPr>
          <w:rFonts w:ascii="宋体" w:hAnsi="宋体" w:hint="eastAsia"/>
          <w:sz w:val="28"/>
        </w:rPr>
        <w:t>范本</w:t>
      </w:r>
    </w:p>
    <w:p w:rsidR="00CB51A0" w:rsidRDefault="00CB51A0" w:rsidP="00CB51A0">
      <w:pPr>
        <w:jc w:val="center"/>
        <w:rPr>
          <w:rFonts w:ascii="宋体" w:hAnsi="宋体"/>
          <w:sz w:val="28"/>
        </w:rPr>
      </w:pPr>
      <w:r>
        <w:rPr>
          <w:rFonts w:ascii="宋体" w:hAnsi="宋体"/>
          <w:sz w:val="28"/>
        </w:rPr>
        <w:t>全部</w:t>
      </w:r>
    </w:p>
    <w:p w:rsidR="00CB51A0" w:rsidRDefault="00CB51A0" w:rsidP="00CB51A0">
      <w:pPr>
        <w:jc w:val="center"/>
        <w:rPr>
          <w:rFonts w:ascii="宋体" w:hAnsi="宋体"/>
          <w:sz w:val="28"/>
        </w:rPr>
      </w:pPr>
    </w:p>
    <w:p w:rsidR="00CB51A0" w:rsidRDefault="00CB51A0" w:rsidP="00CB51A0">
      <w:pPr>
        <w:jc w:val="center"/>
        <w:rPr>
          <w:rFonts w:ascii="宋体" w:hAnsi="宋体"/>
          <w:sz w:val="28"/>
        </w:rPr>
      </w:pPr>
      <w:r>
        <w:rPr>
          <w:rFonts w:ascii="宋体" w:hAnsi="宋体"/>
          <w:sz w:val="44"/>
        </w:rPr>
        <w:t>施工组织设计范本</w:t>
      </w: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sz w:val="28"/>
        </w:rPr>
      </w:pPr>
    </w:p>
    <w:p w:rsidR="00CB51A0" w:rsidRDefault="00CB51A0" w:rsidP="00CB51A0">
      <w:pPr>
        <w:jc w:val="center"/>
        <w:rPr>
          <w:rFonts w:ascii="宋体" w:hAnsi="宋体" w:hint="eastAsia"/>
          <w:sz w:val="28"/>
        </w:rPr>
      </w:pPr>
    </w:p>
    <w:p w:rsidR="00B42F96" w:rsidRDefault="00B42F96" w:rsidP="00CB51A0">
      <w:pPr>
        <w:jc w:val="center"/>
        <w:rPr>
          <w:rFonts w:ascii="宋体" w:hAnsi="宋体" w:hint="eastAsia"/>
          <w:sz w:val="28"/>
        </w:rPr>
        <w:sectPr w:rsidR="00B42F96">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134" w:header="851" w:footer="851" w:gutter="0"/>
          <w:cols w:space="425"/>
          <w:docGrid w:type="lines" w:linePitch="312"/>
        </w:sectPr>
      </w:pPr>
    </w:p>
    <w:p w:rsidR="00CB51A0" w:rsidRDefault="00CB51A0" w:rsidP="00CB51A0">
      <w:pPr>
        <w:jc w:val="center"/>
        <w:rPr>
          <w:rFonts w:hint="eastAsia"/>
          <w:b/>
          <w:sz w:val="36"/>
        </w:rPr>
      </w:pPr>
      <w:r>
        <w:rPr>
          <w:rFonts w:hint="eastAsia"/>
          <w:b/>
          <w:sz w:val="36"/>
        </w:rPr>
        <w:lastRenderedPageBreak/>
        <w:t>目</w:t>
      </w:r>
      <w:r>
        <w:rPr>
          <w:rFonts w:hint="eastAsia"/>
          <w:b/>
          <w:sz w:val="36"/>
        </w:rPr>
        <w:t xml:space="preserve">            </w:t>
      </w:r>
      <w:r>
        <w:rPr>
          <w:rFonts w:hint="eastAsia"/>
          <w:b/>
          <w:sz w:val="36"/>
        </w:rPr>
        <w:t>录</w:t>
      </w:r>
    </w:p>
    <w:p w:rsidR="00CB51A0" w:rsidRDefault="00CB51A0" w:rsidP="00CB51A0">
      <w:pPr>
        <w:jc w:val="center"/>
        <w:rPr>
          <w:rFonts w:hint="eastAsia"/>
          <w:b/>
          <w:sz w:val="36"/>
        </w:rPr>
      </w:pPr>
    </w:p>
    <w:p w:rsidR="00CB51A0" w:rsidRDefault="00CB51A0" w:rsidP="00CB51A0">
      <w:pPr>
        <w:jc w:val="center"/>
        <w:rPr>
          <w:rFonts w:hint="eastAsia"/>
          <w:b/>
          <w:sz w:val="36"/>
        </w:rPr>
      </w:pPr>
    </w:p>
    <w:p w:rsidR="00CB51A0" w:rsidRDefault="00CB51A0">
      <w:pPr>
        <w:pStyle w:val="10"/>
        <w:tabs>
          <w:tab w:val="right" w:leader="dot" w:pos="9628"/>
        </w:tabs>
        <w:rPr>
          <w:noProof/>
          <w:color w:val="auto"/>
        </w:rPr>
      </w:pPr>
      <w:r>
        <w:rPr>
          <w:b/>
          <w:sz w:val="36"/>
        </w:rPr>
        <w:fldChar w:fldCharType="begin"/>
      </w:r>
      <w:r>
        <w:rPr>
          <w:b/>
          <w:sz w:val="36"/>
        </w:rPr>
        <w:instrText xml:space="preserve"> TOC \o "1-9" </w:instrText>
      </w:r>
      <w:r>
        <w:rPr>
          <w:b/>
          <w:sz w:val="36"/>
        </w:rPr>
        <w:fldChar w:fldCharType="separate"/>
      </w:r>
      <w:r>
        <w:rPr>
          <w:rFonts w:hint="eastAsia"/>
          <w:noProof/>
        </w:rPr>
        <w:t>施工组织设计范本</w:t>
      </w:r>
      <w:r>
        <w:rPr>
          <w:noProof/>
        </w:rPr>
        <w:tab/>
      </w:r>
      <w:r>
        <w:rPr>
          <w:noProof/>
        </w:rPr>
        <w:fldChar w:fldCharType="begin"/>
      </w:r>
      <w:r>
        <w:rPr>
          <w:noProof/>
        </w:rPr>
        <w:instrText xml:space="preserve"> PAGEREF _Toc46300630 \h </w:instrText>
      </w:r>
      <w:r>
        <w:rPr>
          <w:noProof/>
        </w:rPr>
      </w:r>
      <w:r>
        <w:rPr>
          <w:noProof/>
        </w:rPr>
        <w:fldChar w:fldCharType="separate"/>
      </w:r>
      <w:r w:rsidR="00D361B2">
        <w:rPr>
          <w:noProof/>
        </w:rPr>
        <w:t>1</w:t>
      </w:r>
      <w:r>
        <w:rPr>
          <w:noProof/>
        </w:rPr>
        <w:fldChar w:fldCharType="end"/>
      </w:r>
    </w:p>
    <w:p w:rsidR="00CB51A0" w:rsidRDefault="00CB51A0">
      <w:pPr>
        <w:pStyle w:val="22"/>
        <w:tabs>
          <w:tab w:val="right" w:leader="dot" w:pos="9628"/>
        </w:tabs>
        <w:rPr>
          <w:noProof/>
        </w:rPr>
      </w:pPr>
      <w:r>
        <w:rPr>
          <w:rFonts w:hint="eastAsia"/>
          <w:noProof/>
        </w:rPr>
        <w:t>路基土石方工程</w:t>
      </w:r>
      <w:r>
        <w:rPr>
          <w:noProof/>
        </w:rPr>
        <w:tab/>
      </w:r>
      <w:r>
        <w:rPr>
          <w:noProof/>
        </w:rPr>
        <w:fldChar w:fldCharType="begin"/>
      </w:r>
      <w:r>
        <w:rPr>
          <w:noProof/>
        </w:rPr>
        <w:instrText xml:space="preserve"> PAGEREF _Toc46300631 \h </w:instrText>
      </w:r>
      <w:r>
        <w:rPr>
          <w:noProof/>
        </w:rPr>
      </w:r>
      <w:r>
        <w:rPr>
          <w:noProof/>
        </w:rPr>
        <w:fldChar w:fldCharType="separate"/>
      </w:r>
      <w:r w:rsidR="00D361B2">
        <w:rPr>
          <w:noProof/>
        </w:rPr>
        <w:t>1</w:t>
      </w:r>
      <w:r>
        <w:rPr>
          <w:noProof/>
        </w:rPr>
        <w:fldChar w:fldCharType="end"/>
      </w:r>
    </w:p>
    <w:p w:rsidR="00CB51A0" w:rsidRDefault="00CB51A0">
      <w:pPr>
        <w:pStyle w:val="31"/>
        <w:tabs>
          <w:tab w:val="right" w:leader="dot" w:pos="9628"/>
        </w:tabs>
        <w:rPr>
          <w:noProof/>
        </w:rPr>
      </w:pPr>
      <w:r>
        <w:rPr>
          <w:rFonts w:hint="eastAsia"/>
          <w:noProof/>
        </w:rPr>
        <w:t>填方路基</w:t>
      </w:r>
      <w:r>
        <w:rPr>
          <w:noProof/>
        </w:rPr>
        <w:tab/>
      </w:r>
      <w:r>
        <w:rPr>
          <w:noProof/>
        </w:rPr>
        <w:fldChar w:fldCharType="begin"/>
      </w:r>
      <w:r>
        <w:rPr>
          <w:noProof/>
        </w:rPr>
        <w:instrText xml:space="preserve"> PAGEREF _Toc46300632 \h </w:instrText>
      </w:r>
      <w:r>
        <w:rPr>
          <w:noProof/>
        </w:rPr>
      </w:r>
      <w:r>
        <w:rPr>
          <w:noProof/>
        </w:rPr>
        <w:fldChar w:fldCharType="separate"/>
      </w:r>
      <w:r w:rsidR="00D361B2">
        <w:rPr>
          <w:noProof/>
        </w:rPr>
        <w:t>1</w:t>
      </w:r>
      <w:r>
        <w:rPr>
          <w:noProof/>
        </w:rPr>
        <w:fldChar w:fldCharType="end"/>
      </w:r>
    </w:p>
    <w:p w:rsidR="00CB51A0" w:rsidRDefault="00CB51A0">
      <w:pPr>
        <w:pStyle w:val="31"/>
        <w:tabs>
          <w:tab w:val="right" w:leader="dot" w:pos="9628"/>
        </w:tabs>
        <w:rPr>
          <w:noProof/>
        </w:rPr>
      </w:pPr>
      <w:r>
        <w:rPr>
          <w:rFonts w:hint="eastAsia"/>
          <w:noProof/>
        </w:rPr>
        <w:t>挖方路基</w:t>
      </w:r>
      <w:r>
        <w:rPr>
          <w:noProof/>
        </w:rPr>
        <w:tab/>
      </w:r>
      <w:r>
        <w:rPr>
          <w:noProof/>
        </w:rPr>
        <w:fldChar w:fldCharType="begin"/>
      </w:r>
      <w:r>
        <w:rPr>
          <w:noProof/>
        </w:rPr>
        <w:instrText xml:space="preserve"> PAGEREF _Toc46300633 \h </w:instrText>
      </w:r>
      <w:r>
        <w:rPr>
          <w:noProof/>
        </w:rPr>
      </w:r>
      <w:r>
        <w:rPr>
          <w:noProof/>
        </w:rPr>
        <w:fldChar w:fldCharType="separate"/>
      </w:r>
      <w:r w:rsidR="00D361B2">
        <w:rPr>
          <w:noProof/>
        </w:rPr>
        <w:t>9</w:t>
      </w:r>
      <w:r>
        <w:rPr>
          <w:noProof/>
        </w:rPr>
        <w:fldChar w:fldCharType="end"/>
      </w:r>
    </w:p>
    <w:p w:rsidR="00CB51A0" w:rsidRDefault="00CB51A0">
      <w:pPr>
        <w:pStyle w:val="31"/>
        <w:tabs>
          <w:tab w:val="right" w:leader="dot" w:pos="9628"/>
        </w:tabs>
        <w:rPr>
          <w:noProof/>
        </w:rPr>
      </w:pPr>
      <w:r>
        <w:rPr>
          <w:rFonts w:hint="eastAsia"/>
          <w:noProof/>
        </w:rPr>
        <w:t>软基处理</w:t>
      </w:r>
      <w:r>
        <w:rPr>
          <w:noProof/>
        </w:rPr>
        <w:tab/>
      </w:r>
      <w:r>
        <w:rPr>
          <w:noProof/>
        </w:rPr>
        <w:fldChar w:fldCharType="begin"/>
      </w:r>
      <w:r>
        <w:rPr>
          <w:noProof/>
        </w:rPr>
        <w:instrText xml:space="preserve"> PAGEREF _Toc46300634 \h </w:instrText>
      </w:r>
      <w:r>
        <w:rPr>
          <w:noProof/>
        </w:rPr>
      </w:r>
      <w:r>
        <w:rPr>
          <w:noProof/>
        </w:rPr>
        <w:fldChar w:fldCharType="separate"/>
      </w:r>
      <w:r w:rsidR="00D361B2">
        <w:rPr>
          <w:noProof/>
        </w:rPr>
        <w:t>15</w:t>
      </w:r>
      <w:r>
        <w:rPr>
          <w:noProof/>
        </w:rPr>
        <w:fldChar w:fldCharType="end"/>
      </w:r>
    </w:p>
    <w:p w:rsidR="00CB51A0" w:rsidRDefault="00CB51A0">
      <w:pPr>
        <w:pStyle w:val="31"/>
        <w:tabs>
          <w:tab w:val="right" w:leader="dot" w:pos="9628"/>
        </w:tabs>
        <w:rPr>
          <w:noProof/>
        </w:rPr>
      </w:pPr>
      <w:r>
        <w:rPr>
          <w:rFonts w:hint="eastAsia"/>
          <w:noProof/>
        </w:rPr>
        <w:t>路基土石方施工方案实例</w:t>
      </w:r>
      <w:r>
        <w:rPr>
          <w:noProof/>
        </w:rPr>
        <w:tab/>
      </w:r>
      <w:r>
        <w:rPr>
          <w:noProof/>
        </w:rPr>
        <w:fldChar w:fldCharType="begin"/>
      </w:r>
      <w:r>
        <w:rPr>
          <w:noProof/>
        </w:rPr>
        <w:instrText xml:space="preserve"> PAGEREF _Toc46300635 \h </w:instrText>
      </w:r>
      <w:r>
        <w:rPr>
          <w:noProof/>
        </w:rPr>
      </w:r>
      <w:r>
        <w:rPr>
          <w:noProof/>
        </w:rPr>
        <w:fldChar w:fldCharType="separate"/>
      </w:r>
      <w:r w:rsidR="00D361B2">
        <w:rPr>
          <w:noProof/>
        </w:rPr>
        <w:t>23</w:t>
      </w:r>
      <w:r>
        <w:rPr>
          <w:noProof/>
        </w:rPr>
        <w:fldChar w:fldCharType="end"/>
      </w:r>
    </w:p>
    <w:p w:rsidR="00CB51A0" w:rsidRDefault="00CB51A0">
      <w:pPr>
        <w:pStyle w:val="22"/>
        <w:tabs>
          <w:tab w:val="right" w:leader="dot" w:pos="9628"/>
        </w:tabs>
        <w:rPr>
          <w:noProof/>
        </w:rPr>
      </w:pPr>
      <w:r>
        <w:rPr>
          <w:rFonts w:hint="eastAsia"/>
          <w:noProof/>
        </w:rPr>
        <w:t>路面工程</w:t>
      </w:r>
      <w:r>
        <w:rPr>
          <w:noProof/>
        </w:rPr>
        <w:tab/>
      </w:r>
      <w:r>
        <w:rPr>
          <w:noProof/>
        </w:rPr>
        <w:fldChar w:fldCharType="begin"/>
      </w:r>
      <w:r>
        <w:rPr>
          <w:noProof/>
        </w:rPr>
        <w:instrText xml:space="preserve"> PAGEREF _Toc46300636 \h </w:instrText>
      </w:r>
      <w:r>
        <w:rPr>
          <w:noProof/>
        </w:rPr>
      </w:r>
      <w:r>
        <w:rPr>
          <w:noProof/>
        </w:rPr>
        <w:fldChar w:fldCharType="separate"/>
      </w:r>
      <w:r w:rsidR="00D361B2">
        <w:rPr>
          <w:noProof/>
        </w:rPr>
        <w:t>35</w:t>
      </w:r>
      <w:r>
        <w:rPr>
          <w:noProof/>
        </w:rPr>
        <w:fldChar w:fldCharType="end"/>
      </w:r>
    </w:p>
    <w:p w:rsidR="00CB51A0" w:rsidRDefault="00CB51A0">
      <w:pPr>
        <w:pStyle w:val="31"/>
        <w:tabs>
          <w:tab w:val="right" w:leader="dot" w:pos="9628"/>
        </w:tabs>
        <w:rPr>
          <w:noProof/>
        </w:rPr>
      </w:pPr>
      <w:r>
        <w:rPr>
          <w:rFonts w:hint="eastAsia"/>
          <w:noProof/>
        </w:rPr>
        <w:t>基层、底基层及垫层</w:t>
      </w:r>
      <w:r>
        <w:rPr>
          <w:noProof/>
        </w:rPr>
        <w:tab/>
      </w:r>
      <w:r>
        <w:rPr>
          <w:noProof/>
        </w:rPr>
        <w:fldChar w:fldCharType="begin"/>
      </w:r>
      <w:r>
        <w:rPr>
          <w:noProof/>
        </w:rPr>
        <w:instrText xml:space="preserve"> PAGEREF _Toc46300637 \h </w:instrText>
      </w:r>
      <w:r>
        <w:rPr>
          <w:noProof/>
        </w:rPr>
      </w:r>
      <w:r>
        <w:rPr>
          <w:noProof/>
        </w:rPr>
        <w:fldChar w:fldCharType="separate"/>
      </w:r>
      <w:r w:rsidR="00D361B2">
        <w:rPr>
          <w:noProof/>
        </w:rPr>
        <w:t>35</w:t>
      </w:r>
      <w:r>
        <w:rPr>
          <w:noProof/>
        </w:rPr>
        <w:fldChar w:fldCharType="end"/>
      </w:r>
    </w:p>
    <w:p w:rsidR="00CB51A0" w:rsidRDefault="00CB51A0">
      <w:pPr>
        <w:pStyle w:val="41"/>
        <w:tabs>
          <w:tab w:val="right" w:leader="dot" w:pos="9628"/>
        </w:tabs>
        <w:rPr>
          <w:noProof/>
        </w:rPr>
      </w:pPr>
      <w:r>
        <w:rPr>
          <w:rFonts w:hint="eastAsia"/>
          <w:noProof/>
        </w:rPr>
        <w:t>粒料类</w:t>
      </w:r>
      <w:r>
        <w:rPr>
          <w:noProof/>
        </w:rPr>
        <w:tab/>
      </w:r>
      <w:r>
        <w:rPr>
          <w:noProof/>
        </w:rPr>
        <w:fldChar w:fldCharType="begin"/>
      </w:r>
      <w:r>
        <w:rPr>
          <w:noProof/>
        </w:rPr>
        <w:instrText xml:space="preserve"> PAGEREF _Toc46300638 \h </w:instrText>
      </w:r>
      <w:r>
        <w:rPr>
          <w:noProof/>
        </w:rPr>
      </w:r>
      <w:r>
        <w:rPr>
          <w:noProof/>
        </w:rPr>
        <w:fldChar w:fldCharType="separate"/>
      </w:r>
      <w:r w:rsidR="00D361B2">
        <w:rPr>
          <w:noProof/>
        </w:rPr>
        <w:t>35</w:t>
      </w:r>
      <w:r>
        <w:rPr>
          <w:noProof/>
        </w:rPr>
        <w:fldChar w:fldCharType="end"/>
      </w:r>
    </w:p>
    <w:p w:rsidR="00CB51A0" w:rsidRDefault="00CB51A0">
      <w:pPr>
        <w:pStyle w:val="41"/>
        <w:tabs>
          <w:tab w:val="right" w:leader="dot" w:pos="9628"/>
        </w:tabs>
        <w:rPr>
          <w:noProof/>
        </w:rPr>
      </w:pPr>
      <w:r>
        <w:rPr>
          <w:rFonts w:hint="eastAsia"/>
          <w:noProof/>
        </w:rPr>
        <w:t>无机结合料稳定类</w:t>
      </w:r>
      <w:r>
        <w:rPr>
          <w:noProof/>
        </w:rPr>
        <w:tab/>
      </w:r>
      <w:r>
        <w:rPr>
          <w:noProof/>
        </w:rPr>
        <w:fldChar w:fldCharType="begin"/>
      </w:r>
      <w:r>
        <w:rPr>
          <w:noProof/>
        </w:rPr>
        <w:instrText xml:space="preserve"> PAGEREF _Toc46300639 \h </w:instrText>
      </w:r>
      <w:r>
        <w:rPr>
          <w:noProof/>
        </w:rPr>
      </w:r>
      <w:r>
        <w:rPr>
          <w:noProof/>
        </w:rPr>
        <w:fldChar w:fldCharType="separate"/>
      </w:r>
      <w:r w:rsidR="00D361B2">
        <w:rPr>
          <w:noProof/>
        </w:rPr>
        <w:t>50</w:t>
      </w:r>
      <w:r>
        <w:rPr>
          <w:noProof/>
        </w:rPr>
        <w:fldChar w:fldCharType="end"/>
      </w:r>
    </w:p>
    <w:p w:rsidR="00CB51A0" w:rsidRDefault="00CB51A0">
      <w:pPr>
        <w:pStyle w:val="31"/>
        <w:tabs>
          <w:tab w:val="right" w:leader="dot" w:pos="9628"/>
        </w:tabs>
        <w:rPr>
          <w:noProof/>
        </w:rPr>
      </w:pPr>
      <w:r>
        <w:rPr>
          <w:rFonts w:hint="eastAsia"/>
          <w:noProof/>
        </w:rPr>
        <w:t>沥青路面</w:t>
      </w:r>
      <w:r>
        <w:rPr>
          <w:noProof/>
        </w:rPr>
        <w:tab/>
      </w:r>
      <w:r>
        <w:rPr>
          <w:noProof/>
        </w:rPr>
        <w:fldChar w:fldCharType="begin"/>
      </w:r>
      <w:r>
        <w:rPr>
          <w:noProof/>
        </w:rPr>
        <w:instrText xml:space="preserve"> PAGEREF _Toc46300640 \h </w:instrText>
      </w:r>
      <w:r>
        <w:rPr>
          <w:noProof/>
        </w:rPr>
      </w:r>
      <w:r>
        <w:rPr>
          <w:noProof/>
        </w:rPr>
        <w:fldChar w:fldCharType="separate"/>
      </w:r>
      <w:r w:rsidR="00D361B2">
        <w:rPr>
          <w:noProof/>
        </w:rPr>
        <w:t>83</w:t>
      </w:r>
      <w:r>
        <w:rPr>
          <w:noProof/>
        </w:rPr>
        <w:fldChar w:fldCharType="end"/>
      </w:r>
    </w:p>
    <w:p w:rsidR="00CB51A0" w:rsidRDefault="00CB51A0">
      <w:pPr>
        <w:pStyle w:val="31"/>
        <w:tabs>
          <w:tab w:val="right" w:leader="dot" w:pos="9628"/>
        </w:tabs>
        <w:rPr>
          <w:noProof/>
        </w:rPr>
      </w:pPr>
      <w:r>
        <w:rPr>
          <w:rFonts w:hint="eastAsia"/>
          <w:noProof/>
        </w:rPr>
        <w:t>水泥混凝土路面</w:t>
      </w:r>
      <w:r>
        <w:rPr>
          <w:noProof/>
        </w:rPr>
        <w:tab/>
      </w:r>
      <w:r>
        <w:rPr>
          <w:noProof/>
        </w:rPr>
        <w:fldChar w:fldCharType="begin"/>
      </w:r>
      <w:r>
        <w:rPr>
          <w:noProof/>
        </w:rPr>
        <w:instrText xml:space="preserve"> PAGEREF _Toc46300641 \h </w:instrText>
      </w:r>
      <w:r>
        <w:rPr>
          <w:noProof/>
        </w:rPr>
      </w:r>
      <w:r>
        <w:rPr>
          <w:noProof/>
        </w:rPr>
        <w:fldChar w:fldCharType="separate"/>
      </w:r>
      <w:r w:rsidR="00D361B2">
        <w:rPr>
          <w:noProof/>
        </w:rPr>
        <w:t>104</w:t>
      </w:r>
      <w:r>
        <w:rPr>
          <w:noProof/>
        </w:rPr>
        <w:fldChar w:fldCharType="end"/>
      </w:r>
    </w:p>
    <w:p w:rsidR="00CB51A0" w:rsidRDefault="00CB51A0">
      <w:pPr>
        <w:pStyle w:val="31"/>
        <w:tabs>
          <w:tab w:val="right" w:leader="dot" w:pos="9628"/>
        </w:tabs>
        <w:rPr>
          <w:noProof/>
        </w:rPr>
      </w:pPr>
      <w:r>
        <w:rPr>
          <w:rFonts w:hint="eastAsia"/>
          <w:noProof/>
        </w:rPr>
        <w:t>沥青混凝土路面施工方案实例</w:t>
      </w:r>
      <w:r>
        <w:rPr>
          <w:noProof/>
        </w:rPr>
        <w:tab/>
      </w:r>
      <w:r>
        <w:rPr>
          <w:noProof/>
        </w:rPr>
        <w:fldChar w:fldCharType="begin"/>
      </w:r>
      <w:r>
        <w:rPr>
          <w:noProof/>
        </w:rPr>
        <w:instrText xml:space="preserve"> PAGEREF _Toc46300642 \h </w:instrText>
      </w:r>
      <w:r>
        <w:rPr>
          <w:noProof/>
        </w:rPr>
      </w:r>
      <w:r>
        <w:rPr>
          <w:noProof/>
        </w:rPr>
        <w:fldChar w:fldCharType="separate"/>
      </w:r>
      <w:r w:rsidR="00D361B2">
        <w:rPr>
          <w:noProof/>
        </w:rPr>
        <w:t>135</w:t>
      </w:r>
      <w:r>
        <w:rPr>
          <w:noProof/>
        </w:rPr>
        <w:fldChar w:fldCharType="end"/>
      </w:r>
    </w:p>
    <w:p w:rsidR="00CB51A0" w:rsidRDefault="00CB51A0">
      <w:pPr>
        <w:pStyle w:val="22"/>
        <w:tabs>
          <w:tab w:val="right" w:leader="dot" w:pos="9628"/>
        </w:tabs>
        <w:rPr>
          <w:noProof/>
        </w:rPr>
      </w:pPr>
      <w:r>
        <w:rPr>
          <w:rFonts w:hint="eastAsia"/>
          <w:noProof/>
        </w:rPr>
        <w:t>桥梁工程</w:t>
      </w:r>
      <w:r>
        <w:rPr>
          <w:noProof/>
        </w:rPr>
        <w:tab/>
      </w:r>
      <w:r>
        <w:rPr>
          <w:noProof/>
        </w:rPr>
        <w:fldChar w:fldCharType="begin"/>
      </w:r>
      <w:r>
        <w:rPr>
          <w:noProof/>
        </w:rPr>
        <w:instrText xml:space="preserve"> PAGEREF _Toc46300643 \h </w:instrText>
      </w:r>
      <w:r>
        <w:rPr>
          <w:noProof/>
        </w:rPr>
      </w:r>
      <w:r>
        <w:rPr>
          <w:noProof/>
        </w:rPr>
        <w:fldChar w:fldCharType="separate"/>
      </w:r>
      <w:r w:rsidR="00D361B2">
        <w:rPr>
          <w:noProof/>
        </w:rPr>
        <w:t>145</w:t>
      </w:r>
      <w:r>
        <w:rPr>
          <w:noProof/>
        </w:rPr>
        <w:fldChar w:fldCharType="end"/>
      </w:r>
    </w:p>
    <w:p w:rsidR="00CB51A0" w:rsidRDefault="00CB51A0">
      <w:pPr>
        <w:pStyle w:val="31"/>
        <w:tabs>
          <w:tab w:val="right" w:leader="dot" w:pos="9628"/>
        </w:tabs>
        <w:rPr>
          <w:noProof/>
        </w:rPr>
      </w:pPr>
      <w:r>
        <w:rPr>
          <w:rFonts w:hint="eastAsia"/>
          <w:noProof/>
        </w:rPr>
        <w:t>下部结构</w:t>
      </w:r>
      <w:r>
        <w:rPr>
          <w:noProof/>
        </w:rPr>
        <w:tab/>
      </w:r>
      <w:r>
        <w:rPr>
          <w:noProof/>
        </w:rPr>
        <w:fldChar w:fldCharType="begin"/>
      </w:r>
      <w:r>
        <w:rPr>
          <w:noProof/>
        </w:rPr>
        <w:instrText xml:space="preserve"> PAGEREF _Toc46300644 \h </w:instrText>
      </w:r>
      <w:r>
        <w:rPr>
          <w:noProof/>
        </w:rPr>
      </w:r>
      <w:r>
        <w:rPr>
          <w:noProof/>
        </w:rPr>
        <w:fldChar w:fldCharType="separate"/>
      </w:r>
      <w:r w:rsidR="00D361B2">
        <w:rPr>
          <w:noProof/>
        </w:rPr>
        <w:t>145</w:t>
      </w:r>
      <w:r>
        <w:rPr>
          <w:noProof/>
        </w:rPr>
        <w:fldChar w:fldCharType="end"/>
      </w:r>
    </w:p>
    <w:p w:rsidR="00CB51A0" w:rsidRDefault="00CB51A0">
      <w:pPr>
        <w:pStyle w:val="31"/>
        <w:tabs>
          <w:tab w:val="right" w:leader="dot" w:pos="9628"/>
        </w:tabs>
        <w:rPr>
          <w:noProof/>
        </w:rPr>
      </w:pPr>
      <w:r>
        <w:rPr>
          <w:rFonts w:hint="eastAsia"/>
          <w:noProof/>
        </w:rPr>
        <w:t>上部结构</w:t>
      </w:r>
      <w:r>
        <w:rPr>
          <w:noProof/>
        </w:rPr>
        <w:tab/>
      </w:r>
      <w:r>
        <w:rPr>
          <w:noProof/>
        </w:rPr>
        <w:fldChar w:fldCharType="begin"/>
      </w:r>
      <w:r>
        <w:rPr>
          <w:noProof/>
        </w:rPr>
        <w:instrText xml:space="preserve"> PAGEREF _Toc46300645 \h </w:instrText>
      </w:r>
      <w:r>
        <w:rPr>
          <w:noProof/>
        </w:rPr>
      </w:r>
      <w:r>
        <w:rPr>
          <w:noProof/>
        </w:rPr>
        <w:fldChar w:fldCharType="separate"/>
      </w:r>
      <w:r w:rsidR="00D361B2">
        <w:rPr>
          <w:noProof/>
        </w:rPr>
        <w:t>181</w:t>
      </w:r>
      <w:r>
        <w:rPr>
          <w:noProof/>
        </w:rPr>
        <w:fldChar w:fldCharType="end"/>
      </w:r>
    </w:p>
    <w:p w:rsidR="00CB51A0" w:rsidRDefault="00CB51A0">
      <w:pPr>
        <w:pStyle w:val="31"/>
        <w:tabs>
          <w:tab w:val="right" w:leader="dot" w:pos="9628"/>
        </w:tabs>
        <w:rPr>
          <w:noProof/>
        </w:rPr>
      </w:pPr>
      <w:r>
        <w:rPr>
          <w:rFonts w:hint="eastAsia"/>
          <w:noProof/>
        </w:rPr>
        <w:t>桥梁工程施工方案实例</w:t>
      </w:r>
      <w:r>
        <w:rPr>
          <w:noProof/>
        </w:rPr>
        <w:tab/>
      </w:r>
      <w:r>
        <w:rPr>
          <w:noProof/>
        </w:rPr>
        <w:fldChar w:fldCharType="begin"/>
      </w:r>
      <w:r>
        <w:rPr>
          <w:noProof/>
        </w:rPr>
        <w:instrText xml:space="preserve"> PAGEREF _Toc46300646 \h </w:instrText>
      </w:r>
      <w:r>
        <w:rPr>
          <w:noProof/>
        </w:rPr>
      </w:r>
      <w:r>
        <w:rPr>
          <w:noProof/>
        </w:rPr>
        <w:fldChar w:fldCharType="separate"/>
      </w:r>
      <w:r w:rsidR="00D361B2">
        <w:rPr>
          <w:noProof/>
        </w:rPr>
        <w:t>209</w:t>
      </w:r>
      <w:r>
        <w:rPr>
          <w:noProof/>
        </w:rPr>
        <w:fldChar w:fldCharType="end"/>
      </w:r>
    </w:p>
    <w:p w:rsidR="00CB51A0" w:rsidRDefault="00CB51A0">
      <w:pPr>
        <w:pStyle w:val="22"/>
        <w:tabs>
          <w:tab w:val="right" w:leader="dot" w:pos="9628"/>
        </w:tabs>
        <w:rPr>
          <w:noProof/>
        </w:rPr>
      </w:pPr>
      <w:r>
        <w:rPr>
          <w:rFonts w:hint="eastAsia"/>
          <w:noProof/>
        </w:rPr>
        <w:t>隧道工程</w:t>
      </w:r>
      <w:r>
        <w:rPr>
          <w:noProof/>
        </w:rPr>
        <w:tab/>
      </w:r>
      <w:r>
        <w:rPr>
          <w:noProof/>
        </w:rPr>
        <w:fldChar w:fldCharType="begin"/>
      </w:r>
      <w:r>
        <w:rPr>
          <w:noProof/>
        </w:rPr>
        <w:instrText xml:space="preserve"> PAGEREF _Toc46300647 \h </w:instrText>
      </w:r>
      <w:r>
        <w:rPr>
          <w:noProof/>
        </w:rPr>
      </w:r>
      <w:r>
        <w:rPr>
          <w:noProof/>
        </w:rPr>
        <w:fldChar w:fldCharType="separate"/>
      </w:r>
      <w:r w:rsidR="00D361B2">
        <w:rPr>
          <w:noProof/>
        </w:rPr>
        <w:t>- 224 -</w:t>
      </w:r>
      <w:r>
        <w:rPr>
          <w:noProof/>
        </w:rPr>
        <w:fldChar w:fldCharType="end"/>
      </w:r>
    </w:p>
    <w:p w:rsidR="00CB51A0" w:rsidRDefault="00CB51A0">
      <w:pPr>
        <w:pStyle w:val="31"/>
        <w:tabs>
          <w:tab w:val="right" w:leader="dot" w:pos="9628"/>
        </w:tabs>
        <w:rPr>
          <w:noProof/>
        </w:rPr>
      </w:pPr>
      <w:r>
        <w:rPr>
          <w:rFonts w:hint="eastAsia"/>
          <w:noProof/>
        </w:rPr>
        <w:t>山岭隧道的常规施工方法</w:t>
      </w:r>
      <w:r>
        <w:rPr>
          <w:noProof/>
        </w:rPr>
        <w:tab/>
      </w:r>
      <w:r>
        <w:rPr>
          <w:noProof/>
        </w:rPr>
        <w:fldChar w:fldCharType="begin"/>
      </w:r>
      <w:r>
        <w:rPr>
          <w:noProof/>
        </w:rPr>
        <w:instrText xml:space="preserve"> PAGEREF _Toc46300648 \h </w:instrText>
      </w:r>
      <w:r>
        <w:rPr>
          <w:noProof/>
        </w:rPr>
      </w:r>
      <w:r>
        <w:rPr>
          <w:noProof/>
        </w:rPr>
        <w:fldChar w:fldCharType="separate"/>
      </w:r>
      <w:r w:rsidR="00D361B2">
        <w:rPr>
          <w:noProof/>
        </w:rPr>
        <w:t>- 224 -</w:t>
      </w:r>
      <w:r>
        <w:rPr>
          <w:noProof/>
        </w:rPr>
        <w:fldChar w:fldCharType="end"/>
      </w:r>
    </w:p>
    <w:p w:rsidR="00CB51A0" w:rsidRDefault="00CB51A0">
      <w:pPr>
        <w:pStyle w:val="41"/>
        <w:tabs>
          <w:tab w:val="right" w:leader="dot" w:pos="9628"/>
        </w:tabs>
        <w:rPr>
          <w:noProof/>
        </w:rPr>
      </w:pPr>
      <w:r>
        <w:rPr>
          <w:rFonts w:hint="eastAsia"/>
          <w:noProof/>
        </w:rPr>
        <w:t>开挖</w:t>
      </w:r>
      <w:r>
        <w:rPr>
          <w:noProof/>
        </w:rPr>
        <w:tab/>
      </w:r>
      <w:r>
        <w:rPr>
          <w:noProof/>
        </w:rPr>
        <w:fldChar w:fldCharType="begin"/>
      </w:r>
      <w:r>
        <w:rPr>
          <w:noProof/>
        </w:rPr>
        <w:instrText xml:space="preserve"> PAGEREF _Toc46300649 \h </w:instrText>
      </w:r>
      <w:r>
        <w:rPr>
          <w:noProof/>
        </w:rPr>
      </w:r>
      <w:r>
        <w:rPr>
          <w:noProof/>
        </w:rPr>
        <w:fldChar w:fldCharType="separate"/>
      </w:r>
      <w:r w:rsidR="00D361B2">
        <w:rPr>
          <w:noProof/>
        </w:rPr>
        <w:t>- 224 -</w:t>
      </w:r>
      <w:r>
        <w:rPr>
          <w:noProof/>
        </w:rPr>
        <w:fldChar w:fldCharType="end"/>
      </w:r>
    </w:p>
    <w:p w:rsidR="00CB51A0" w:rsidRDefault="00CB51A0">
      <w:pPr>
        <w:pStyle w:val="41"/>
        <w:tabs>
          <w:tab w:val="right" w:leader="dot" w:pos="9628"/>
        </w:tabs>
        <w:rPr>
          <w:noProof/>
        </w:rPr>
      </w:pPr>
      <w:r>
        <w:rPr>
          <w:rFonts w:hint="eastAsia"/>
          <w:noProof/>
        </w:rPr>
        <w:t>出渣运输</w:t>
      </w:r>
      <w:r>
        <w:rPr>
          <w:noProof/>
        </w:rPr>
        <w:tab/>
      </w:r>
      <w:r>
        <w:rPr>
          <w:noProof/>
        </w:rPr>
        <w:fldChar w:fldCharType="begin"/>
      </w:r>
      <w:r>
        <w:rPr>
          <w:noProof/>
        </w:rPr>
        <w:instrText xml:space="preserve"> PAGEREF _Toc46300650 \h </w:instrText>
      </w:r>
      <w:r>
        <w:rPr>
          <w:noProof/>
        </w:rPr>
      </w:r>
      <w:r>
        <w:rPr>
          <w:noProof/>
        </w:rPr>
        <w:fldChar w:fldCharType="separate"/>
      </w:r>
      <w:r w:rsidR="00D361B2">
        <w:rPr>
          <w:noProof/>
        </w:rPr>
        <w:t>- 224 -</w:t>
      </w:r>
      <w:r>
        <w:rPr>
          <w:noProof/>
        </w:rPr>
        <w:fldChar w:fldCharType="end"/>
      </w:r>
    </w:p>
    <w:p w:rsidR="00CB51A0" w:rsidRDefault="00CB51A0">
      <w:pPr>
        <w:pStyle w:val="41"/>
        <w:tabs>
          <w:tab w:val="right" w:leader="dot" w:pos="9628"/>
        </w:tabs>
        <w:rPr>
          <w:noProof/>
        </w:rPr>
      </w:pPr>
      <w:r>
        <w:rPr>
          <w:rFonts w:hint="eastAsia"/>
          <w:noProof/>
        </w:rPr>
        <w:t>初期支护</w:t>
      </w:r>
      <w:r>
        <w:rPr>
          <w:noProof/>
        </w:rPr>
        <w:tab/>
      </w:r>
      <w:r>
        <w:rPr>
          <w:noProof/>
        </w:rPr>
        <w:fldChar w:fldCharType="begin"/>
      </w:r>
      <w:r>
        <w:rPr>
          <w:noProof/>
        </w:rPr>
        <w:instrText xml:space="preserve"> PAGEREF _Toc46300651 \h </w:instrText>
      </w:r>
      <w:r>
        <w:rPr>
          <w:noProof/>
        </w:rPr>
      </w:r>
      <w:r>
        <w:rPr>
          <w:noProof/>
        </w:rPr>
        <w:fldChar w:fldCharType="separate"/>
      </w:r>
      <w:r w:rsidR="00D361B2">
        <w:rPr>
          <w:noProof/>
        </w:rPr>
        <w:t>- 224 -</w:t>
      </w:r>
      <w:r>
        <w:rPr>
          <w:noProof/>
        </w:rPr>
        <w:fldChar w:fldCharType="end"/>
      </w:r>
    </w:p>
    <w:p w:rsidR="00CB51A0" w:rsidRDefault="00CB51A0">
      <w:pPr>
        <w:pStyle w:val="41"/>
        <w:tabs>
          <w:tab w:val="right" w:leader="dot" w:pos="9628"/>
        </w:tabs>
        <w:rPr>
          <w:noProof/>
        </w:rPr>
      </w:pPr>
      <w:r>
        <w:rPr>
          <w:rFonts w:hint="eastAsia"/>
          <w:noProof/>
        </w:rPr>
        <w:t>量测与监控</w:t>
      </w:r>
      <w:r>
        <w:rPr>
          <w:noProof/>
        </w:rPr>
        <w:tab/>
      </w:r>
      <w:r>
        <w:rPr>
          <w:noProof/>
        </w:rPr>
        <w:fldChar w:fldCharType="begin"/>
      </w:r>
      <w:r>
        <w:rPr>
          <w:noProof/>
        </w:rPr>
        <w:instrText xml:space="preserve"> PAGEREF _Toc46300652 \h </w:instrText>
      </w:r>
      <w:r>
        <w:rPr>
          <w:noProof/>
        </w:rPr>
      </w:r>
      <w:r>
        <w:rPr>
          <w:noProof/>
        </w:rPr>
        <w:fldChar w:fldCharType="separate"/>
      </w:r>
      <w:r w:rsidR="00D361B2">
        <w:rPr>
          <w:noProof/>
        </w:rPr>
        <w:t>- 224 -</w:t>
      </w:r>
      <w:r>
        <w:rPr>
          <w:noProof/>
        </w:rPr>
        <w:fldChar w:fldCharType="end"/>
      </w:r>
    </w:p>
    <w:p w:rsidR="00CB51A0" w:rsidRDefault="00CB51A0">
      <w:pPr>
        <w:pStyle w:val="41"/>
        <w:tabs>
          <w:tab w:val="right" w:leader="dot" w:pos="9628"/>
        </w:tabs>
        <w:rPr>
          <w:noProof/>
        </w:rPr>
      </w:pPr>
      <w:r>
        <w:rPr>
          <w:rFonts w:hint="eastAsia"/>
          <w:noProof/>
        </w:rPr>
        <w:t>二次支护</w:t>
      </w:r>
      <w:r>
        <w:rPr>
          <w:noProof/>
        </w:rPr>
        <w:tab/>
      </w:r>
      <w:r>
        <w:rPr>
          <w:noProof/>
        </w:rPr>
        <w:fldChar w:fldCharType="begin"/>
      </w:r>
      <w:r>
        <w:rPr>
          <w:noProof/>
        </w:rPr>
        <w:instrText xml:space="preserve"> PAGEREF _Toc46300653 \h </w:instrText>
      </w:r>
      <w:r>
        <w:rPr>
          <w:noProof/>
        </w:rPr>
      </w:r>
      <w:r>
        <w:rPr>
          <w:noProof/>
        </w:rPr>
        <w:fldChar w:fldCharType="separate"/>
      </w:r>
      <w:r w:rsidR="00D361B2">
        <w:rPr>
          <w:noProof/>
        </w:rPr>
        <w:t>- 224 -</w:t>
      </w:r>
      <w:r>
        <w:rPr>
          <w:noProof/>
        </w:rPr>
        <w:fldChar w:fldCharType="end"/>
      </w:r>
    </w:p>
    <w:p w:rsidR="00CB51A0" w:rsidRDefault="00CB51A0">
      <w:pPr>
        <w:pStyle w:val="31"/>
        <w:tabs>
          <w:tab w:val="right" w:leader="dot" w:pos="9628"/>
        </w:tabs>
        <w:rPr>
          <w:noProof/>
        </w:rPr>
      </w:pPr>
      <w:r>
        <w:rPr>
          <w:rFonts w:hint="eastAsia"/>
          <w:noProof/>
        </w:rPr>
        <w:t>盾构法施工</w:t>
      </w:r>
      <w:r>
        <w:rPr>
          <w:noProof/>
        </w:rPr>
        <w:tab/>
      </w:r>
      <w:r>
        <w:rPr>
          <w:noProof/>
        </w:rPr>
        <w:fldChar w:fldCharType="begin"/>
      </w:r>
      <w:r>
        <w:rPr>
          <w:noProof/>
        </w:rPr>
        <w:instrText xml:space="preserve"> PAGEREF _Toc46300654 \h </w:instrText>
      </w:r>
      <w:r>
        <w:rPr>
          <w:noProof/>
        </w:rPr>
      </w:r>
      <w:r>
        <w:rPr>
          <w:noProof/>
        </w:rPr>
        <w:fldChar w:fldCharType="separate"/>
      </w:r>
      <w:r w:rsidR="00D361B2">
        <w:rPr>
          <w:noProof/>
        </w:rPr>
        <w:t>- 224 -</w:t>
      </w:r>
      <w:r>
        <w:rPr>
          <w:noProof/>
        </w:rPr>
        <w:fldChar w:fldCharType="end"/>
      </w:r>
    </w:p>
    <w:p w:rsidR="00CB51A0" w:rsidRDefault="00CB51A0">
      <w:pPr>
        <w:pStyle w:val="31"/>
        <w:tabs>
          <w:tab w:val="right" w:leader="dot" w:pos="9628"/>
        </w:tabs>
        <w:rPr>
          <w:noProof/>
        </w:rPr>
      </w:pPr>
      <w:r>
        <w:rPr>
          <w:rFonts w:hint="eastAsia"/>
          <w:noProof/>
        </w:rPr>
        <w:t>浅埋隧道施工</w:t>
      </w:r>
      <w:r>
        <w:rPr>
          <w:noProof/>
        </w:rPr>
        <w:tab/>
      </w:r>
      <w:r>
        <w:rPr>
          <w:noProof/>
        </w:rPr>
        <w:fldChar w:fldCharType="begin"/>
      </w:r>
      <w:r>
        <w:rPr>
          <w:noProof/>
        </w:rPr>
        <w:instrText xml:space="preserve"> PAGEREF _Toc46300655 \h </w:instrText>
      </w:r>
      <w:r>
        <w:rPr>
          <w:noProof/>
        </w:rPr>
      </w:r>
      <w:r>
        <w:rPr>
          <w:noProof/>
        </w:rPr>
        <w:fldChar w:fldCharType="separate"/>
      </w:r>
      <w:r w:rsidR="00D361B2">
        <w:rPr>
          <w:noProof/>
        </w:rPr>
        <w:t>- 224 -</w:t>
      </w:r>
      <w:r>
        <w:rPr>
          <w:noProof/>
        </w:rPr>
        <w:fldChar w:fldCharType="end"/>
      </w:r>
    </w:p>
    <w:p w:rsidR="00CB51A0" w:rsidRDefault="00CB51A0">
      <w:pPr>
        <w:pStyle w:val="31"/>
        <w:tabs>
          <w:tab w:val="right" w:leader="dot" w:pos="9628"/>
        </w:tabs>
        <w:rPr>
          <w:noProof/>
        </w:rPr>
      </w:pPr>
      <w:r>
        <w:rPr>
          <w:rFonts w:hint="eastAsia"/>
          <w:noProof/>
        </w:rPr>
        <w:t>全断面掘进机施工</w:t>
      </w:r>
      <w:r>
        <w:rPr>
          <w:noProof/>
        </w:rPr>
        <w:tab/>
      </w:r>
      <w:r>
        <w:rPr>
          <w:noProof/>
        </w:rPr>
        <w:fldChar w:fldCharType="begin"/>
      </w:r>
      <w:r>
        <w:rPr>
          <w:noProof/>
        </w:rPr>
        <w:instrText xml:space="preserve"> PAGEREF _Toc46300656 \h </w:instrText>
      </w:r>
      <w:r>
        <w:rPr>
          <w:noProof/>
        </w:rPr>
      </w:r>
      <w:r>
        <w:rPr>
          <w:noProof/>
        </w:rPr>
        <w:fldChar w:fldCharType="separate"/>
      </w:r>
      <w:r w:rsidR="00D361B2">
        <w:rPr>
          <w:noProof/>
        </w:rPr>
        <w:t>- 224 -</w:t>
      </w:r>
      <w:r>
        <w:rPr>
          <w:noProof/>
        </w:rPr>
        <w:fldChar w:fldCharType="end"/>
      </w:r>
    </w:p>
    <w:p w:rsidR="00CB51A0" w:rsidRDefault="00CB51A0">
      <w:pPr>
        <w:pStyle w:val="31"/>
        <w:tabs>
          <w:tab w:val="right" w:leader="dot" w:pos="9628"/>
        </w:tabs>
        <w:rPr>
          <w:noProof/>
        </w:rPr>
      </w:pPr>
      <w:r>
        <w:rPr>
          <w:rFonts w:hint="eastAsia"/>
          <w:noProof/>
        </w:rPr>
        <w:t>隧道工程施工方案实例</w:t>
      </w:r>
      <w:r>
        <w:rPr>
          <w:noProof/>
        </w:rPr>
        <w:tab/>
      </w:r>
      <w:r>
        <w:rPr>
          <w:noProof/>
        </w:rPr>
        <w:fldChar w:fldCharType="begin"/>
      </w:r>
      <w:r>
        <w:rPr>
          <w:noProof/>
        </w:rPr>
        <w:instrText xml:space="preserve"> PAGEREF _Toc46300657 \h </w:instrText>
      </w:r>
      <w:r>
        <w:rPr>
          <w:noProof/>
        </w:rPr>
      </w:r>
      <w:r>
        <w:rPr>
          <w:noProof/>
        </w:rPr>
        <w:fldChar w:fldCharType="separate"/>
      </w:r>
      <w:r w:rsidR="00D361B2">
        <w:rPr>
          <w:noProof/>
        </w:rPr>
        <w:t>- 224 -</w:t>
      </w:r>
      <w:r>
        <w:rPr>
          <w:noProof/>
        </w:rPr>
        <w:fldChar w:fldCharType="end"/>
      </w:r>
    </w:p>
    <w:p w:rsidR="00CB51A0" w:rsidRDefault="00CB51A0">
      <w:pPr>
        <w:pStyle w:val="41"/>
        <w:tabs>
          <w:tab w:val="right" w:leader="dot" w:pos="9628"/>
        </w:tabs>
        <w:rPr>
          <w:noProof/>
        </w:rPr>
      </w:pPr>
      <w:r>
        <w:rPr>
          <w:rFonts w:hint="eastAsia"/>
          <w:noProof/>
        </w:rPr>
        <w:t>总体方案</w:t>
      </w:r>
      <w:r>
        <w:rPr>
          <w:noProof/>
        </w:rPr>
        <w:tab/>
      </w:r>
      <w:r>
        <w:rPr>
          <w:noProof/>
        </w:rPr>
        <w:fldChar w:fldCharType="begin"/>
      </w:r>
      <w:r>
        <w:rPr>
          <w:noProof/>
        </w:rPr>
        <w:instrText xml:space="preserve"> PAGEREF _Toc46300658 \h </w:instrText>
      </w:r>
      <w:r>
        <w:rPr>
          <w:noProof/>
        </w:rPr>
      </w:r>
      <w:r>
        <w:rPr>
          <w:noProof/>
        </w:rPr>
        <w:fldChar w:fldCharType="separate"/>
      </w:r>
      <w:r w:rsidR="00D361B2">
        <w:rPr>
          <w:noProof/>
        </w:rPr>
        <w:t>- 224 -</w:t>
      </w:r>
      <w:r>
        <w:rPr>
          <w:noProof/>
        </w:rPr>
        <w:fldChar w:fldCharType="end"/>
      </w:r>
    </w:p>
    <w:p w:rsidR="00CB51A0" w:rsidRDefault="00CB51A0">
      <w:pPr>
        <w:pStyle w:val="41"/>
        <w:tabs>
          <w:tab w:val="right" w:leader="dot" w:pos="9628"/>
        </w:tabs>
        <w:rPr>
          <w:noProof/>
        </w:rPr>
      </w:pPr>
      <w:r>
        <w:rPr>
          <w:rFonts w:hint="eastAsia"/>
          <w:noProof/>
        </w:rPr>
        <w:t>洞口工程</w:t>
      </w:r>
      <w:r>
        <w:rPr>
          <w:noProof/>
        </w:rPr>
        <w:tab/>
      </w:r>
      <w:r>
        <w:rPr>
          <w:noProof/>
        </w:rPr>
        <w:fldChar w:fldCharType="begin"/>
      </w:r>
      <w:r>
        <w:rPr>
          <w:noProof/>
        </w:rPr>
        <w:instrText xml:space="preserve"> PAGEREF _Toc46300659 \h </w:instrText>
      </w:r>
      <w:r>
        <w:rPr>
          <w:noProof/>
        </w:rPr>
      </w:r>
      <w:r>
        <w:rPr>
          <w:noProof/>
        </w:rPr>
        <w:fldChar w:fldCharType="separate"/>
      </w:r>
      <w:r w:rsidR="00D361B2">
        <w:rPr>
          <w:noProof/>
        </w:rPr>
        <w:t>- 225 -</w:t>
      </w:r>
      <w:r>
        <w:rPr>
          <w:noProof/>
        </w:rPr>
        <w:fldChar w:fldCharType="end"/>
      </w:r>
    </w:p>
    <w:p w:rsidR="00CB51A0" w:rsidRDefault="00CB51A0">
      <w:pPr>
        <w:pStyle w:val="41"/>
        <w:tabs>
          <w:tab w:val="right" w:leader="dot" w:pos="9628"/>
        </w:tabs>
        <w:rPr>
          <w:noProof/>
        </w:rPr>
      </w:pPr>
      <w:r>
        <w:rPr>
          <w:rFonts w:hint="eastAsia"/>
          <w:noProof/>
        </w:rPr>
        <w:t>洞身工程</w:t>
      </w:r>
      <w:r>
        <w:rPr>
          <w:noProof/>
        </w:rPr>
        <w:tab/>
      </w:r>
      <w:r>
        <w:rPr>
          <w:noProof/>
        </w:rPr>
        <w:fldChar w:fldCharType="begin"/>
      </w:r>
      <w:r>
        <w:rPr>
          <w:noProof/>
        </w:rPr>
        <w:instrText xml:space="preserve"> PAGEREF _Toc46300660 \h </w:instrText>
      </w:r>
      <w:r>
        <w:rPr>
          <w:noProof/>
        </w:rPr>
      </w:r>
      <w:r>
        <w:rPr>
          <w:noProof/>
        </w:rPr>
        <w:fldChar w:fldCharType="separate"/>
      </w:r>
      <w:r w:rsidR="00D361B2">
        <w:rPr>
          <w:noProof/>
        </w:rPr>
        <w:t>- 226 -</w:t>
      </w:r>
      <w:r>
        <w:rPr>
          <w:noProof/>
        </w:rPr>
        <w:fldChar w:fldCharType="end"/>
      </w:r>
    </w:p>
    <w:p w:rsidR="00CB51A0" w:rsidRDefault="00CB51A0">
      <w:pPr>
        <w:pStyle w:val="22"/>
        <w:tabs>
          <w:tab w:val="right" w:leader="dot" w:pos="9628"/>
        </w:tabs>
        <w:rPr>
          <w:noProof/>
        </w:rPr>
      </w:pPr>
      <w:r>
        <w:rPr>
          <w:rFonts w:hint="eastAsia"/>
          <w:noProof/>
        </w:rPr>
        <w:t>排水及涵洞</w:t>
      </w:r>
      <w:r>
        <w:rPr>
          <w:noProof/>
        </w:rPr>
        <w:tab/>
      </w:r>
      <w:r>
        <w:rPr>
          <w:noProof/>
        </w:rPr>
        <w:fldChar w:fldCharType="begin"/>
      </w:r>
      <w:r>
        <w:rPr>
          <w:noProof/>
        </w:rPr>
        <w:instrText xml:space="preserve"> PAGEREF _Toc46300661 \h </w:instrText>
      </w:r>
      <w:r>
        <w:rPr>
          <w:noProof/>
        </w:rPr>
      </w:r>
      <w:r>
        <w:rPr>
          <w:noProof/>
        </w:rPr>
        <w:fldChar w:fldCharType="separate"/>
      </w:r>
      <w:r w:rsidR="00D361B2">
        <w:rPr>
          <w:noProof/>
        </w:rPr>
        <w:t>- 243 -</w:t>
      </w:r>
      <w:r>
        <w:rPr>
          <w:noProof/>
        </w:rPr>
        <w:fldChar w:fldCharType="end"/>
      </w:r>
    </w:p>
    <w:p w:rsidR="00CB51A0" w:rsidRDefault="00CB51A0">
      <w:pPr>
        <w:pStyle w:val="22"/>
        <w:tabs>
          <w:tab w:val="right" w:leader="dot" w:pos="9628"/>
        </w:tabs>
        <w:rPr>
          <w:noProof/>
        </w:rPr>
      </w:pPr>
      <w:r>
        <w:rPr>
          <w:rFonts w:hint="eastAsia"/>
          <w:noProof/>
        </w:rPr>
        <w:t>防护工程</w:t>
      </w:r>
      <w:r>
        <w:rPr>
          <w:noProof/>
        </w:rPr>
        <w:tab/>
      </w:r>
      <w:r>
        <w:rPr>
          <w:noProof/>
        </w:rPr>
        <w:fldChar w:fldCharType="begin"/>
      </w:r>
      <w:r>
        <w:rPr>
          <w:noProof/>
        </w:rPr>
        <w:instrText xml:space="preserve"> PAGEREF _Toc46300662 \h </w:instrText>
      </w:r>
      <w:r>
        <w:rPr>
          <w:noProof/>
        </w:rPr>
      </w:r>
      <w:r>
        <w:rPr>
          <w:noProof/>
        </w:rPr>
        <w:fldChar w:fldCharType="separate"/>
      </w:r>
      <w:r w:rsidR="00D361B2">
        <w:rPr>
          <w:noProof/>
        </w:rPr>
        <w:t>- 246 -</w:t>
      </w:r>
      <w:r>
        <w:rPr>
          <w:noProof/>
        </w:rPr>
        <w:fldChar w:fldCharType="end"/>
      </w:r>
    </w:p>
    <w:p w:rsidR="00CB51A0" w:rsidRDefault="00CB51A0">
      <w:pPr>
        <w:pStyle w:val="22"/>
        <w:tabs>
          <w:tab w:val="right" w:leader="dot" w:pos="9628"/>
        </w:tabs>
        <w:rPr>
          <w:noProof/>
        </w:rPr>
      </w:pPr>
      <w:r>
        <w:rPr>
          <w:rFonts w:hint="eastAsia"/>
          <w:noProof/>
        </w:rPr>
        <w:t>安全设施及预埋管线</w:t>
      </w:r>
      <w:r>
        <w:rPr>
          <w:noProof/>
        </w:rPr>
        <w:tab/>
      </w:r>
      <w:r>
        <w:rPr>
          <w:noProof/>
        </w:rPr>
        <w:fldChar w:fldCharType="begin"/>
      </w:r>
      <w:r>
        <w:rPr>
          <w:noProof/>
        </w:rPr>
        <w:instrText xml:space="preserve"> PAGEREF _Toc46300663 \h </w:instrText>
      </w:r>
      <w:r>
        <w:rPr>
          <w:noProof/>
        </w:rPr>
      </w:r>
      <w:r>
        <w:rPr>
          <w:noProof/>
        </w:rPr>
        <w:fldChar w:fldCharType="separate"/>
      </w:r>
      <w:r w:rsidR="00D361B2">
        <w:rPr>
          <w:noProof/>
        </w:rPr>
        <w:t>- 249 -</w:t>
      </w:r>
      <w:r>
        <w:rPr>
          <w:noProof/>
        </w:rPr>
        <w:fldChar w:fldCharType="end"/>
      </w:r>
    </w:p>
    <w:p w:rsidR="00CB51A0" w:rsidRDefault="00CB51A0">
      <w:pPr>
        <w:pStyle w:val="22"/>
        <w:tabs>
          <w:tab w:val="right" w:leader="dot" w:pos="9628"/>
        </w:tabs>
        <w:rPr>
          <w:noProof/>
        </w:rPr>
      </w:pPr>
      <w:r>
        <w:rPr>
          <w:rFonts w:hint="eastAsia"/>
          <w:noProof/>
        </w:rPr>
        <w:t>绿化及环境保护工程</w:t>
      </w:r>
      <w:r>
        <w:rPr>
          <w:noProof/>
        </w:rPr>
        <w:tab/>
      </w:r>
      <w:r>
        <w:rPr>
          <w:noProof/>
        </w:rPr>
        <w:fldChar w:fldCharType="begin"/>
      </w:r>
      <w:r>
        <w:rPr>
          <w:noProof/>
        </w:rPr>
        <w:instrText xml:space="preserve"> PAGEREF _Toc46300664 \h </w:instrText>
      </w:r>
      <w:r>
        <w:rPr>
          <w:noProof/>
        </w:rPr>
      </w:r>
      <w:r>
        <w:rPr>
          <w:noProof/>
        </w:rPr>
        <w:fldChar w:fldCharType="separate"/>
      </w:r>
      <w:r w:rsidR="00D361B2">
        <w:rPr>
          <w:noProof/>
        </w:rPr>
        <w:t>- 251 -</w:t>
      </w:r>
      <w:r>
        <w:rPr>
          <w:noProof/>
        </w:rPr>
        <w:fldChar w:fldCharType="end"/>
      </w:r>
    </w:p>
    <w:p w:rsidR="00CB51A0" w:rsidRDefault="00CB51A0">
      <w:pPr>
        <w:pStyle w:val="22"/>
        <w:tabs>
          <w:tab w:val="right" w:leader="dot" w:pos="9628"/>
        </w:tabs>
        <w:rPr>
          <w:noProof/>
        </w:rPr>
      </w:pPr>
      <w:r>
        <w:rPr>
          <w:rFonts w:hint="eastAsia"/>
          <w:noProof/>
        </w:rPr>
        <w:t>其他</w:t>
      </w:r>
      <w:r>
        <w:rPr>
          <w:noProof/>
        </w:rPr>
        <w:tab/>
      </w:r>
      <w:r>
        <w:rPr>
          <w:noProof/>
        </w:rPr>
        <w:fldChar w:fldCharType="begin"/>
      </w:r>
      <w:r>
        <w:rPr>
          <w:noProof/>
        </w:rPr>
        <w:instrText xml:space="preserve"> PAGEREF _Toc46300665 \h </w:instrText>
      </w:r>
      <w:r>
        <w:rPr>
          <w:noProof/>
        </w:rPr>
      </w:r>
      <w:r>
        <w:rPr>
          <w:noProof/>
        </w:rPr>
        <w:fldChar w:fldCharType="separate"/>
      </w:r>
      <w:r w:rsidR="00D361B2">
        <w:rPr>
          <w:noProof/>
        </w:rPr>
        <w:t>- 251 -</w:t>
      </w:r>
      <w:r>
        <w:rPr>
          <w:noProof/>
        </w:rPr>
        <w:fldChar w:fldCharType="end"/>
      </w:r>
    </w:p>
    <w:p w:rsidR="00CB51A0" w:rsidRDefault="00CB51A0">
      <w:pPr>
        <w:pStyle w:val="10"/>
        <w:tabs>
          <w:tab w:val="right" w:leader="dot" w:pos="9628"/>
        </w:tabs>
        <w:rPr>
          <w:noProof/>
          <w:color w:val="auto"/>
        </w:rPr>
      </w:pPr>
      <w:r>
        <w:rPr>
          <w:rFonts w:hint="eastAsia"/>
          <w:noProof/>
        </w:rPr>
        <w:t>施工工艺流程图（中文）</w:t>
      </w:r>
      <w:r>
        <w:rPr>
          <w:noProof/>
        </w:rPr>
        <w:tab/>
      </w:r>
      <w:r>
        <w:rPr>
          <w:noProof/>
        </w:rPr>
        <w:fldChar w:fldCharType="begin"/>
      </w:r>
      <w:r>
        <w:rPr>
          <w:noProof/>
        </w:rPr>
        <w:instrText xml:space="preserve"> PAGEREF _Toc46300666 \h </w:instrText>
      </w:r>
      <w:r>
        <w:rPr>
          <w:noProof/>
        </w:rPr>
      </w:r>
      <w:r>
        <w:rPr>
          <w:noProof/>
        </w:rPr>
        <w:fldChar w:fldCharType="separate"/>
      </w:r>
      <w:r w:rsidR="00D361B2">
        <w:rPr>
          <w:noProof/>
        </w:rPr>
        <w:t>- 278 -</w:t>
      </w:r>
      <w:r>
        <w:rPr>
          <w:noProof/>
        </w:rPr>
        <w:fldChar w:fldCharType="end"/>
      </w:r>
    </w:p>
    <w:p w:rsidR="00CB51A0" w:rsidRDefault="00CB51A0">
      <w:pPr>
        <w:pStyle w:val="22"/>
        <w:tabs>
          <w:tab w:val="right" w:leader="dot" w:pos="9628"/>
        </w:tabs>
        <w:rPr>
          <w:noProof/>
        </w:rPr>
      </w:pPr>
      <w:r>
        <w:rPr>
          <w:rFonts w:hint="eastAsia"/>
          <w:noProof/>
        </w:rPr>
        <w:t>路基土石方工程</w:t>
      </w:r>
      <w:r>
        <w:rPr>
          <w:noProof/>
        </w:rPr>
        <w:tab/>
      </w:r>
      <w:r>
        <w:rPr>
          <w:noProof/>
        </w:rPr>
        <w:fldChar w:fldCharType="begin"/>
      </w:r>
      <w:r>
        <w:rPr>
          <w:noProof/>
        </w:rPr>
        <w:instrText xml:space="preserve"> PAGEREF _Toc46300667 \h </w:instrText>
      </w:r>
      <w:r>
        <w:rPr>
          <w:noProof/>
        </w:rPr>
      </w:r>
      <w:r>
        <w:rPr>
          <w:noProof/>
        </w:rPr>
        <w:fldChar w:fldCharType="separate"/>
      </w:r>
      <w:r w:rsidR="00D361B2">
        <w:rPr>
          <w:noProof/>
        </w:rPr>
        <w:t>- 278 -</w:t>
      </w:r>
      <w:r>
        <w:rPr>
          <w:noProof/>
        </w:rPr>
        <w:fldChar w:fldCharType="end"/>
      </w:r>
    </w:p>
    <w:p w:rsidR="00CB51A0" w:rsidRDefault="00CB51A0">
      <w:pPr>
        <w:pStyle w:val="31"/>
        <w:tabs>
          <w:tab w:val="right" w:leader="dot" w:pos="9628"/>
        </w:tabs>
        <w:rPr>
          <w:noProof/>
        </w:rPr>
      </w:pPr>
      <w:r>
        <w:rPr>
          <w:rFonts w:hint="eastAsia"/>
          <w:noProof/>
        </w:rPr>
        <w:t>填方路基</w:t>
      </w:r>
      <w:r>
        <w:rPr>
          <w:noProof/>
        </w:rPr>
        <w:tab/>
      </w:r>
      <w:r>
        <w:rPr>
          <w:noProof/>
        </w:rPr>
        <w:fldChar w:fldCharType="begin"/>
      </w:r>
      <w:r>
        <w:rPr>
          <w:noProof/>
        </w:rPr>
        <w:instrText xml:space="preserve"> PAGEREF _Toc46300668 \h </w:instrText>
      </w:r>
      <w:r>
        <w:rPr>
          <w:noProof/>
        </w:rPr>
      </w:r>
      <w:r>
        <w:rPr>
          <w:noProof/>
        </w:rPr>
        <w:fldChar w:fldCharType="separate"/>
      </w:r>
      <w:r w:rsidR="00D361B2">
        <w:rPr>
          <w:noProof/>
        </w:rPr>
        <w:t>- 278 -</w:t>
      </w:r>
      <w:r>
        <w:rPr>
          <w:noProof/>
        </w:rPr>
        <w:fldChar w:fldCharType="end"/>
      </w:r>
    </w:p>
    <w:p w:rsidR="00CB51A0" w:rsidRDefault="00CB51A0">
      <w:pPr>
        <w:pStyle w:val="31"/>
        <w:tabs>
          <w:tab w:val="right" w:leader="dot" w:pos="9628"/>
        </w:tabs>
        <w:rPr>
          <w:noProof/>
        </w:rPr>
      </w:pPr>
      <w:r>
        <w:rPr>
          <w:rFonts w:hint="eastAsia"/>
          <w:noProof/>
        </w:rPr>
        <w:t>挖方路基</w:t>
      </w:r>
      <w:r>
        <w:rPr>
          <w:noProof/>
        </w:rPr>
        <w:tab/>
      </w:r>
      <w:r>
        <w:rPr>
          <w:noProof/>
        </w:rPr>
        <w:fldChar w:fldCharType="begin"/>
      </w:r>
      <w:r>
        <w:rPr>
          <w:noProof/>
        </w:rPr>
        <w:instrText xml:space="preserve"> PAGEREF _Toc46300669 \h </w:instrText>
      </w:r>
      <w:r>
        <w:rPr>
          <w:noProof/>
        </w:rPr>
      </w:r>
      <w:r>
        <w:rPr>
          <w:noProof/>
        </w:rPr>
        <w:fldChar w:fldCharType="separate"/>
      </w:r>
      <w:r w:rsidR="00D361B2">
        <w:rPr>
          <w:noProof/>
        </w:rPr>
        <w:t>- 280 -</w:t>
      </w:r>
      <w:r>
        <w:rPr>
          <w:noProof/>
        </w:rPr>
        <w:fldChar w:fldCharType="end"/>
      </w:r>
    </w:p>
    <w:p w:rsidR="00CB51A0" w:rsidRDefault="00CB51A0">
      <w:pPr>
        <w:pStyle w:val="31"/>
        <w:tabs>
          <w:tab w:val="right" w:leader="dot" w:pos="9628"/>
        </w:tabs>
        <w:rPr>
          <w:noProof/>
        </w:rPr>
      </w:pPr>
      <w:r>
        <w:rPr>
          <w:rFonts w:hint="eastAsia"/>
          <w:noProof/>
        </w:rPr>
        <w:lastRenderedPageBreak/>
        <w:t>软基处理</w:t>
      </w:r>
      <w:r>
        <w:rPr>
          <w:noProof/>
        </w:rPr>
        <w:tab/>
      </w:r>
      <w:r>
        <w:rPr>
          <w:noProof/>
        </w:rPr>
        <w:fldChar w:fldCharType="begin"/>
      </w:r>
      <w:r>
        <w:rPr>
          <w:noProof/>
        </w:rPr>
        <w:instrText xml:space="preserve"> PAGEREF _Toc46300670 \h </w:instrText>
      </w:r>
      <w:r>
        <w:rPr>
          <w:noProof/>
        </w:rPr>
      </w:r>
      <w:r>
        <w:rPr>
          <w:noProof/>
        </w:rPr>
        <w:fldChar w:fldCharType="separate"/>
      </w:r>
      <w:r w:rsidR="00D361B2">
        <w:rPr>
          <w:noProof/>
        </w:rPr>
        <w:t>- 284 -</w:t>
      </w:r>
      <w:r>
        <w:rPr>
          <w:noProof/>
        </w:rPr>
        <w:fldChar w:fldCharType="end"/>
      </w:r>
    </w:p>
    <w:p w:rsidR="00CB51A0" w:rsidRDefault="00CB51A0">
      <w:pPr>
        <w:pStyle w:val="22"/>
        <w:tabs>
          <w:tab w:val="right" w:leader="dot" w:pos="9628"/>
        </w:tabs>
        <w:rPr>
          <w:noProof/>
        </w:rPr>
      </w:pPr>
      <w:r>
        <w:rPr>
          <w:rFonts w:hint="eastAsia"/>
          <w:noProof/>
        </w:rPr>
        <w:t>路面工程</w:t>
      </w:r>
      <w:r>
        <w:rPr>
          <w:noProof/>
        </w:rPr>
        <w:tab/>
      </w:r>
      <w:r>
        <w:rPr>
          <w:noProof/>
        </w:rPr>
        <w:fldChar w:fldCharType="begin"/>
      </w:r>
      <w:r>
        <w:rPr>
          <w:noProof/>
        </w:rPr>
        <w:instrText xml:space="preserve"> PAGEREF _Toc46300671 \h </w:instrText>
      </w:r>
      <w:r>
        <w:rPr>
          <w:noProof/>
        </w:rPr>
      </w:r>
      <w:r>
        <w:rPr>
          <w:noProof/>
        </w:rPr>
        <w:fldChar w:fldCharType="separate"/>
      </w:r>
      <w:r w:rsidR="00D361B2">
        <w:rPr>
          <w:noProof/>
        </w:rPr>
        <w:t>- 286 -</w:t>
      </w:r>
      <w:r>
        <w:rPr>
          <w:noProof/>
        </w:rPr>
        <w:fldChar w:fldCharType="end"/>
      </w:r>
    </w:p>
    <w:p w:rsidR="00CB51A0" w:rsidRDefault="00CB51A0">
      <w:pPr>
        <w:pStyle w:val="31"/>
        <w:tabs>
          <w:tab w:val="right" w:leader="dot" w:pos="9628"/>
        </w:tabs>
        <w:rPr>
          <w:noProof/>
        </w:rPr>
      </w:pPr>
      <w:r>
        <w:rPr>
          <w:rFonts w:hint="eastAsia"/>
          <w:noProof/>
        </w:rPr>
        <w:t>基层、底基层及垫层</w:t>
      </w:r>
      <w:r>
        <w:rPr>
          <w:noProof/>
        </w:rPr>
        <w:tab/>
      </w:r>
      <w:r>
        <w:rPr>
          <w:noProof/>
        </w:rPr>
        <w:fldChar w:fldCharType="begin"/>
      </w:r>
      <w:r>
        <w:rPr>
          <w:noProof/>
        </w:rPr>
        <w:instrText xml:space="preserve"> PAGEREF _Toc46300672 \h </w:instrText>
      </w:r>
      <w:r>
        <w:rPr>
          <w:noProof/>
        </w:rPr>
      </w:r>
      <w:r>
        <w:rPr>
          <w:noProof/>
        </w:rPr>
        <w:fldChar w:fldCharType="separate"/>
      </w:r>
      <w:r w:rsidR="00D361B2">
        <w:rPr>
          <w:noProof/>
        </w:rPr>
        <w:t>- 287 -</w:t>
      </w:r>
      <w:r>
        <w:rPr>
          <w:noProof/>
        </w:rPr>
        <w:fldChar w:fldCharType="end"/>
      </w:r>
    </w:p>
    <w:p w:rsidR="00CB51A0" w:rsidRDefault="00CB51A0">
      <w:pPr>
        <w:pStyle w:val="31"/>
        <w:tabs>
          <w:tab w:val="right" w:leader="dot" w:pos="9628"/>
        </w:tabs>
        <w:rPr>
          <w:noProof/>
        </w:rPr>
      </w:pPr>
      <w:r>
        <w:rPr>
          <w:rFonts w:hint="eastAsia"/>
          <w:noProof/>
        </w:rPr>
        <w:t>沥青路面</w:t>
      </w:r>
      <w:r>
        <w:rPr>
          <w:noProof/>
        </w:rPr>
        <w:tab/>
      </w:r>
      <w:r>
        <w:rPr>
          <w:noProof/>
        </w:rPr>
        <w:fldChar w:fldCharType="begin"/>
      </w:r>
      <w:r>
        <w:rPr>
          <w:noProof/>
        </w:rPr>
        <w:instrText xml:space="preserve"> PAGEREF _Toc46300673 \h </w:instrText>
      </w:r>
      <w:r>
        <w:rPr>
          <w:noProof/>
        </w:rPr>
      </w:r>
      <w:r>
        <w:rPr>
          <w:noProof/>
        </w:rPr>
        <w:fldChar w:fldCharType="separate"/>
      </w:r>
      <w:r w:rsidR="00D361B2">
        <w:rPr>
          <w:noProof/>
        </w:rPr>
        <w:t>- 296 -</w:t>
      </w:r>
      <w:r>
        <w:rPr>
          <w:noProof/>
        </w:rPr>
        <w:fldChar w:fldCharType="end"/>
      </w:r>
    </w:p>
    <w:p w:rsidR="00CB51A0" w:rsidRDefault="00CB51A0">
      <w:pPr>
        <w:pStyle w:val="31"/>
        <w:tabs>
          <w:tab w:val="right" w:leader="dot" w:pos="9628"/>
        </w:tabs>
        <w:rPr>
          <w:noProof/>
        </w:rPr>
      </w:pPr>
      <w:r>
        <w:rPr>
          <w:rFonts w:hint="eastAsia"/>
          <w:noProof/>
        </w:rPr>
        <w:t>水泥砼路面</w:t>
      </w:r>
      <w:r>
        <w:rPr>
          <w:noProof/>
        </w:rPr>
        <w:tab/>
      </w:r>
      <w:r>
        <w:rPr>
          <w:noProof/>
        </w:rPr>
        <w:fldChar w:fldCharType="begin"/>
      </w:r>
      <w:r>
        <w:rPr>
          <w:noProof/>
        </w:rPr>
        <w:instrText xml:space="preserve"> PAGEREF _Toc46300674 \h </w:instrText>
      </w:r>
      <w:r>
        <w:rPr>
          <w:noProof/>
        </w:rPr>
      </w:r>
      <w:r>
        <w:rPr>
          <w:noProof/>
        </w:rPr>
        <w:fldChar w:fldCharType="separate"/>
      </w:r>
      <w:r w:rsidR="00D361B2">
        <w:rPr>
          <w:noProof/>
        </w:rPr>
        <w:t>- 300 -</w:t>
      </w:r>
      <w:r>
        <w:rPr>
          <w:noProof/>
        </w:rPr>
        <w:fldChar w:fldCharType="end"/>
      </w:r>
    </w:p>
    <w:p w:rsidR="00CB51A0" w:rsidRDefault="00CB51A0">
      <w:pPr>
        <w:pStyle w:val="22"/>
        <w:tabs>
          <w:tab w:val="right" w:leader="dot" w:pos="9628"/>
        </w:tabs>
        <w:rPr>
          <w:noProof/>
        </w:rPr>
      </w:pPr>
      <w:r>
        <w:rPr>
          <w:rFonts w:hint="eastAsia"/>
          <w:noProof/>
        </w:rPr>
        <w:t>桥梁工程</w:t>
      </w:r>
      <w:r>
        <w:rPr>
          <w:noProof/>
        </w:rPr>
        <w:tab/>
      </w:r>
      <w:r>
        <w:rPr>
          <w:noProof/>
        </w:rPr>
        <w:fldChar w:fldCharType="begin"/>
      </w:r>
      <w:r>
        <w:rPr>
          <w:noProof/>
        </w:rPr>
        <w:instrText xml:space="preserve"> PAGEREF _Toc46300675 \h </w:instrText>
      </w:r>
      <w:r>
        <w:rPr>
          <w:noProof/>
        </w:rPr>
      </w:r>
      <w:r>
        <w:rPr>
          <w:noProof/>
        </w:rPr>
        <w:fldChar w:fldCharType="separate"/>
      </w:r>
      <w:r w:rsidR="00D361B2">
        <w:rPr>
          <w:noProof/>
        </w:rPr>
        <w:t>- 301 -</w:t>
      </w:r>
      <w:r>
        <w:rPr>
          <w:noProof/>
        </w:rPr>
        <w:fldChar w:fldCharType="end"/>
      </w:r>
    </w:p>
    <w:p w:rsidR="00CB51A0" w:rsidRDefault="00CB51A0">
      <w:pPr>
        <w:pStyle w:val="31"/>
        <w:tabs>
          <w:tab w:val="right" w:leader="dot" w:pos="9628"/>
        </w:tabs>
        <w:rPr>
          <w:noProof/>
        </w:rPr>
      </w:pPr>
      <w:r>
        <w:rPr>
          <w:rFonts w:hint="eastAsia"/>
          <w:noProof/>
        </w:rPr>
        <w:t>下部结构</w:t>
      </w:r>
      <w:r>
        <w:rPr>
          <w:noProof/>
        </w:rPr>
        <w:tab/>
      </w:r>
      <w:r>
        <w:rPr>
          <w:noProof/>
        </w:rPr>
        <w:fldChar w:fldCharType="begin"/>
      </w:r>
      <w:r>
        <w:rPr>
          <w:noProof/>
        </w:rPr>
        <w:instrText xml:space="preserve"> PAGEREF _Toc46300676 \h </w:instrText>
      </w:r>
      <w:r>
        <w:rPr>
          <w:noProof/>
        </w:rPr>
      </w:r>
      <w:r>
        <w:rPr>
          <w:noProof/>
        </w:rPr>
        <w:fldChar w:fldCharType="separate"/>
      </w:r>
      <w:r w:rsidR="00D361B2">
        <w:rPr>
          <w:noProof/>
        </w:rPr>
        <w:t>- 301 -</w:t>
      </w:r>
      <w:r>
        <w:rPr>
          <w:noProof/>
        </w:rPr>
        <w:fldChar w:fldCharType="end"/>
      </w:r>
    </w:p>
    <w:p w:rsidR="00CB51A0" w:rsidRDefault="00CB51A0">
      <w:pPr>
        <w:pStyle w:val="31"/>
        <w:tabs>
          <w:tab w:val="right" w:leader="dot" w:pos="9628"/>
        </w:tabs>
        <w:rPr>
          <w:noProof/>
        </w:rPr>
      </w:pPr>
      <w:r>
        <w:rPr>
          <w:rFonts w:hint="eastAsia"/>
          <w:noProof/>
        </w:rPr>
        <w:t>上部结构</w:t>
      </w:r>
      <w:r>
        <w:rPr>
          <w:noProof/>
        </w:rPr>
        <w:tab/>
      </w:r>
      <w:r>
        <w:rPr>
          <w:noProof/>
        </w:rPr>
        <w:fldChar w:fldCharType="begin"/>
      </w:r>
      <w:r>
        <w:rPr>
          <w:noProof/>
        </w:rPr>
        <w:instrText xml:space="preserve"> PAGEREF _Toc46300677 \h </w:instrText>
      </w:r>
      <w:r>
        <w:rPr>
          <w:noProof/>
        </w:rPr>
      </w:r>
      <w:r>
        <w:rPr>
          <w:noProof/>
        </w:rPr>
        <w:fldChar w:fldCharType="separate"/>
      </w:r>
      <w:r w:rsidR="00D361B2">
        <w:rPr>
          <w:noProof/>
        </w:rPr>
        <w:t>- 307 -</w:t>
      </w:r>
      <w:r>
        <w:rPr>
          <w:noProof/>
        </w:rPr>
        <w:fldChar w:fldCharType="end"/>
      </w:r>
    </w:p>
    <w:p w:rsidR="00CB51A0" w:rsidRDefault="00CB51A0">
      <w:pPr>
        <w:pStyle w:val="22"/>
        <w:tabs>
          <w:tab w:val="right" w:leader="dot" w:pos="9628"/>
        </w:tabs>
        <w:rPr>
          <w:noProof/>
        </w:rPr>
      </w:pPr>
      <w:r>
        <w:rPr>
          <w:rFonts w:hint="eastAsia"/>
          <w:noProof/>
        </w:rPr>
        <w:t>隧道工程</w:t>
      </w:r>
      <w:r>
        <w:rPr>
          <w:noProof/>
        </w:rPr>
        <w:tab/>
      </w:r>
      <w:r>
        <w:rPr>
          <w:noProof/>
        </w:rPr>
        <w:fldChar w:fldCharType="begin"/>
      </w:r>
      <w:r>
        <w:rPr>
          <w:noProof/>
        </w:rPr>
        <w:instrText xml:space="preserve"> PAGEREF _Toc46300678 \h </w:instrText>
      </w:r>
      <w:r>
        <w:rPr>
          <w:noProof/>
        </w:rPr>
      </w:r>
      <w:r>
        <w:rPr>
          <w:noProof/>
        </w:rPr>
        <w:fldChar w:fldCharType="separate"/>
      </w:r>
      <w:r w:rsidR="00D361B2">
        <w:rPr>
          <w:noProof/>
        </w:rPr>
        <w:t>- 326 -</w:t>
      </w:r>
      <w:r>
        <w:rPr>
          <w:noProof/>
        </w:rPr>
        <w:fldChar w:fldCharType="end"/>
      </w:r>
    </w:p>
    <w:p w:rsidR="00CB51A0" w:rsidRDefault="00CB51A0">
      <w:pPr>
        <w:pStyle w:val="22"/>
        <w:tabs>
          <w:tab w:val="right" w:leader="dot" w:pos="9628"/>
        </w:tabs>
        <w:rPr>
          <w:noProof/>
        </w:rPr>
      </w:pPr>
      <w:r>
        <w:rPr>
          <w:rFonts w:hint="eastAsia"/>
          <w:noProof/>
        </w:rPr>
        <w:t>排水及涵洞</w:t>
      </w:r>
      <w:r>
        <w:rPr>
          <w:noProof/>
        </w:rPr>
        <w:tab/>
      </w:r>
      <w:r>
        <w:rPr>
          <w:noProof/>
        </w:rPr>
        <w:fldChar w:fldCharType="begin"/>
      </w:r>
      <w:r>
        <w:rPr>
          <w:noProof/>
        </w:rPr>
        <w:instrText xml:space="preserve"> PAGEREF _Toc46300679 \h </w:instrText>
      </w:r>
      <w:r>
        <w:rPr>
          <w:noProof/>
        </w:rPr>
      </w:r>
      <w:r>
        <w:rPr>
          <w:noProof/>
        </w:rPr>
        <w:fldChar w:fldCharType="separate"/>
      </w:r>
      <w:r w:rsidR="00D361B2">
        <w:rPr>
          <w:noProof/>
        </w:rPr>
        <w:t>- 326 -</w:t>
      </w:r>
      <w:r>
        <w:rPr>
          <w:noProof/>
        </w:rPr>
        <w:fldChar w:fldCharType="end"/>
      </w:r>
    </w:p>
    <w:p w:rsidR="00CB51A0" w:rsidRDefault="00CB51A0">
      <w:pPr>
        <w:pStyle w:val="22"/>
        <w:tabs>
          <w:tab w:val="right" w:leader="dot" w:pos="9628"/>
        </w:tabs>
        <w:rPr>
          <w:noProof/>
        </w:rPr>
      </w:pPr>
      <w:r>
        <w:rPr>
          <w:rFonts w:hint="eastAsia"/>
          <w:noProof/>
        </w:rPr>
        <w:t>防护工程</w:t>
      </w:r>
      <w:r>
        <w:rPr>
          <w:noProof/>
        </w:rPr>
        <w:tab/>
      </w:r>
      <w:r>
        <w:rPr>
          <w:noProof/>
        </w:rPr>
        <w:fldChar w:fldCharType="begin"/>
      </w:r>
      <w:r>
        <w:rPr>
          <w:noProof/>
        </w:rPr>
        <w:instrText xml:space="preserve"> PAGEREF _Toc46300680 \h </w:instrText>
      </w:r>
      <w:r>
        <w:rPr>
          <w:noProof/>
        </w:rPr>
      </w:r>
      <w:r>
        <w:rPr>
          <w:noProof/>
        </w:rPr>
        <w:fldChar w:fldCharType="separate"/>
      </w:r>
      <w:r w:rsidR="00D361B2">
        <w:rPr>
          <w:noProof/>
        </w:rPr>
        <w:t>- 333 -</w:t>
      </w:r>
      <w:r>
        <w:rPr>
          <w:noProof/>
        </w:rPr>
        <w:fldChar w:fldCharType="end"/>
      </w:r>
    </w:p>
    <w:p w:rsidR="00CB51A0" w:rsidRDefault="00CB51A0">
      <w:pPr>
        <w:pStyle w:val="22"/>
        <w:tabs>
          <w:tab w:val="right" w:leader="dot" w:pos="9628"/>
        </w:tabs>
        <w:rPr>
          <w:noProof/>
        </w:rPr>
      </w:pPr>
      <w:r>
        <w:rPr>
          <w:rFonts w:hint="eastAsia"/>
          <w:noProof/>
        </w:rPr>
        <w:t>安全设施及预埋管线</w:t>
      </w:r>
      <w:r>
        <w:rPr>
          <w:noProof/>
        </w:rPr>
        <w:tab/>
      </w:r>
      <w:r>
        <w:rPr>
          <w:noProof/>
        </w:rPr>
        <w:fldChar w:fldCharType="begin"/>
      </w:r>
      <w:r>
        <w:rPr>
          <w:noProof/>
        </w:rPr>
        <w:instrText xml:space="preserve"> PAGEREF _Toc46300681 \h </w:instrText>
      </w:r>
      <w:r>
        <w:rPr>
          <w:noProof/>
        </w:rPr>
      </w:r>
      <w:r>
        <w:rPr>
          <w:noProof/>
        </w:rPr>
        <w:fldChar w:fldCharType="separate"/>
      </w:r>
      <w:r w:rsidR="00D361B2">
        <w:rPr>
          <w:noProof/>
        </w:rPr>
        <w:t>- 335 -</w:t>
      </w:r>
      <w:r>
        <w:rPr>
          <w:noProof/>
        </w:rPr>
        <w:fldChar w:fldCharType="end"/>
      </w:r>
    </w:p>
    <w:p w:rsidR="00CB51A0" w:rsidRDefault="00CB51A0">
      <w:pPr>
        <w:pStyle w:val="22"/>
        <w:tabs>
          <w:tab w:val="right" w:leader="dot" w:pos="9628"/>
        </w:tabs>
        <w:rPr>
          <w:noProof/>
        </w:rPr>
      </w:pPr>
      <w:r>
        <w:rPr>
          <w:rFonts w:hint="eastAsia"/>
          <w:noProof/>
        </w:rPr>
        <w:t>绿化及环境保护工程</w:t>
      </w:r>
      <w:r>
        <w:rPr>
          <w:noProof/>
        </w:rPr>
        <w:tab/>
      </w:r>
      <w:r>
        <w:rPr>
          <w:noProof/>
        </w:rPr>
        <w:fldChar w:fldCharType="begin"/>
      </w:r>
      <w:r>
        <w:rPr>
          <w:noProof/>
        </w:rPr>
        <w:instrText xml:space="preserve"> PAGEREF _Toc46300682 \h </w:instrText>
      </w:r>
      <w:r>
        <w:rPr>
          <w:noProof/>
        </w:rPr>
      </w:r>
      <w:r>
        <w:rPr>
          <w:noProof/>
        </w:rPr>
        <w:fldChar w:fldCharType="separate"/>
      </w:r>
      <w:r w:rsidR="00D361B2">
        <w:rPr>
          <w:noProof/>
        </w:rPr>
        <w:t>- 335 -</w:t>
      </w:r>
      <w:r>
        <w:rPr>
          <w:noProof/>
        </w:rPr>
        <w:fldChar w:fldCharType="end"/>
      </w:r>
    </w:p>
    <w:p w:rsidR="00CB51A0" w:rsidRPr="00CB51A0" w:rsidRDefault="00CB51A0" w:rsidP="00CB51A0">
      <w:pPr>
        <w:jc w:val="center"/>
        <w:rPr>
          <w:b/>
          <w:sz w:val="36"/>
        </w:rPr>
        <w:sectPr w:rsidR="00CB51A0" w:rsidRPr="00CB51A0" w:rsidSect="00CB51A0">
          <w:footerReference w:type="default" r:id="rId13"/>
          <w:pgSz w:w="11906" w:h="16838" w:code="9"/>
          <w:pgMar w:top="1134" w:right="1134" w:bottom="1134" w:left="1134" w:header="851" w:footer="851" w:gutter="0"/>
          <w:pgNumType w:start="1"/>
          <w:cols w:space="425"/>
          <w:docGrid w:type="lines" w:linePitch="312"/>
        </w:sectPr>
      </w:pPr>
      <w:r>
        <w:rPr>
          <w:b/>
          <w:sz w:val="36"/>
        </w:rPr>
        <w:fldChar w:fldCharType="end"/>
      </w:r>
    </w:p>
    <w:p w:rsidR="00CB51A0" w:rsidRDefault="00CB51A0" w:rsidP="00CB51A0"/>
    <w:p w:rsidR="00CB51A0" w:rsidRDefault="00CB51A0" w:rsidP="00CB51A0">
      <w:pPr>
        <w:pStyle w:val="1"/>
        <w:rPr>
          <w:rFonts w:hint="eastAsia"/>
        </w:rPr>
      </w:pPr>
      <w:bookmarkStart w:id="0" w:name="_Toc46300630"/>
      <w:r>
        <w:rPr>
          <w:rFonts w:hint="eastAsia"/>
        </w:rPr>
        <w:t>施工组织设计范本</w:t>
      </w:r>
      <w:bookmarkEnd w:id="0"/>
    </w:p>
    <w:p w:rsidR="00CB51A0" w:rsidRDefault="00CB51A0" w:rsidP="00CB51A0">
      <w:pPr>
        <w:pStyle w:val="20"/>
        <w:rPr>
          <w:rFonts w:hint="eastAsia"/>
        </w:rPr>
      </w:pPr>
      <w:bookmarkStart w:id="1" w:name="_Toc46300631"/>
      <w:r>
        <w:rPr>
          <w:rFonts w:hint="eastAsia"/>
        </w:rPr>
        <w:t>路基土石方工程</w:t>
      </w:r>
      <w:bookmarkEnd w:id="1"/>
    </w:p>
    <w:p w:rsidR="00CB51A0" w:rsidRDefault="00CB51A0" w:rsidP="00CB51A0">
      <w:pPr>
        <w:pStyle w:val="30"/>
        <w:rPr>
          <w:rFonts w:hint="eastAsia"/>
        </w:rPr>
      </w:pPr>
      <w:bookmarkStart w:id="2" w:name="_Toc46300632"/>
      <w:r>
        <w:rPr>
          <w:rFonts w:hint="eastAsia"/>
        </w:rPr>
        <w:t>填方路基</w:t>
      </w:r>
      <w:bookmarkEnd w:id="2"/>
    </w:p>
    <w:p w:rsidR="00CB51A0" w:rsidRPr="00CB51A0" w:rsidRDefault="00CB51A0" w:rsidP="00CB51A0">
      <w:pPr>
        <w:jc w:val="center"/>
        <w:rPr>
          <w:rFonts w:hint="eastAsia"/>
          <w:sz w:val="28"/>
        </w:rPr>
      </w:pPr>
      <w:r w:rsidRPr="00CB51A0">
        <w:rPr>
          <w:rFonts w:hint="eastAsia"/>
          <w:sz w:val="28"/>
        </w:rPr>
        <w:t>填方路基施工</w:t>
      </w:r>
    </w:p>
    <w:p w:rsidR="00CB51A0" w:rsidRDefault="00CB51A0">
      <w:pPr>
        <w:ind w:firstLineChars="400" w:firstLine="840"/>
        <w:rPr>
          <w:rFonts w:ascii="宋体" w:hint="eastAsia"/>
        </w:rPr>
      </w:pPr>
      <w:r>
        <w:rPr>
          <w:rFonts w:ascii="宋体" w:hint="eastAsia"/>
        </w:rPr>
        <w:t>1施工特征</w:t>
      </w:r>
    </w:p>
    <w:p w:rsidR="00CB51A0" w:rsidRDefault="00CB51A0">
      <w:pPr>
        <w:ind w:left="798" w:hanging="182"/>
        <w:rPr>
          <w:rFonts w:ascii="宋体" w:hint="eastAsia"/>
        </w:rPr>
      </w:pPr>
      <w:r>
        <w:rPr>
          <w:rFonts w:ascii="宋体" w:hint="eastAsia"/>
        </w:rPr>
        <w:t xml:space="preserve">  路基填筑工程可用配套的机械化施工。形成挖、装、运、摊、平、压机械化流水作业，可保证路基填筑高质量，高速度的完成。</w:t>
      </w:r>
    </w:p>
    <w:p w:rsidR="00CB51A0" w:rsidRDefault="00CB51A0">
      <w:pPr>
        <w:ind w:firstLineChars="400" w:firstLine="840"/>
        <w:rPr>
          <w:rFonts w:ascii="宋体" w:hint="eastAsia"/>
        </w:rPr>
      </w:pPr>
      <w:r>
        <w:rPr>
          <w:rFonts w:ascii="宋体" w:hint="eastAsia"/>
        </w:rPr>
        <w:t>2施工方法</w:t>
      </w:r>
    </w:p>
    <w:p w:rsidR="00CB51A0" w:rsidRDefault="00CB51A0">
      <w:pPr>
        <w:numPr>
          <w:ilvl w:val="0"/>
          <w:numId w:val="7"/>
        </w:numPr>
        <w:rPr>
          <w:rFonts w:ascii="宋体" w:hint="eastAsia"/>
        </w:rPr>
      </w:pPr>
      <w:r>
        <w:rPr>
          <w:rFonts w:ascii="宋体" w:hint="eastAsia"/>
        </w:rPr>
        <w:t>恢复路基中线并加密中桩，测标高，放出坡脚桩，桩上注明桩号，标上填筑高度。</w:t>
      </w:r>
    </w:p>
    <w:p w:rsidR="00CB51A0" w:rsidRDefault="00CB51A0">
      <w:pPr>
        <w:numPr>
          <w:ilvl w:val="0"/>
          <w:numId w:val="7"/>
        </w:numPr>
        <w:rPr>
          <w:rFonts w:ascii="宋体" w:hint="eastAsia"/>
        </w:rPr>
      </w:pPr>
      <w:r>
        <w:rPr>
          <w:rFonts w:ascii="宋体" w:hint="eastAsia"/>
        </w:rPr>
        <w:t>清除填方范围内的草皮，树根，淤泥，积水，并翻松，平整压实地基，经监理工程师认可，实测填前标高后，方能上土填筑路基。</w:t>
      </w:r>
    </w:p>
    <w:p w:rsidR="00CB51A0" w:rsidRDefault="00CB51A0">
      <w:pPr>
        <w:numPr>
          <w:ilvl w:val="0"/>
          <w:numId w:val="7"/>
        </w:numPr>
        <w:rPr>
          <w:rFonts w:ascii="宋体" w:hint="eastAsia"/>
        </w:rPr>
      </w:pPr>
      <w:r>
        <w:rPr>
          <w:rFonts w:ascii="宋体" w:hint="eastAsia"/>
        </w:rPr>
        <w:t>选择的适宜的取料场，选择适宜的填筑材料，提前作好标准击实试验并经监理工程师批准。</w:t>
      </w:r>
    </w:p>
    <w:p w:rsidR="00CB51A0" w:rsidRDefault="00CB51A0">
      <w:pPr>
        <w:numPr>
          <w:ilvl w:val="0"/>
          <w:numId w:val="7"/>
        </w:numPr>
        <w:rPr>
          <w:rFonts w:ascii="宋体" w:hint="eastAsia"/>
        </w:rPr>
      </w:pPr>
      <w:r>
        <w:rPr>
          <w:rFonts w:ascii="宋体" w:hint="eastAsia"/>
        </w:rPr>
        <w:t>地面横坡陡于1：5时，原地面应挖成台阶后填筑，地面横坡陡于1：2</w:t>
      </w:r>
      <w:r>
        <w:rPr>
          <w:rFonts w:ascii="宋体"/>
        </w:rPr>
        <w:t>.5</w:t>
      </w:r>
      <w:r>
        <w:rPr>
          <w:rFonts w:ascii="宋体" w:hint="eastAsia"/>
        </w:rPr>
        <w:t>时，应作特殊处理，防止路堤沿基底滑动。</w:t>
      </w:r>
    </w:p>
    <w:p w:rsidR="00CB51A0" w:rsidRDefault="00CB51A0">
      <w:pPr>
        <w:numPr>
          <w:ilvl w:val="0"/>
          <w:numId w:val="7"/>
        </w:numPr>
        <w:rPr>
          <w:rFonts w:ascii="宋体" w:hint="eastAsia"/>
        </w:rPr>
      </w:pPr>
      <w:r>
        <w:rPr>
          <w:rFonts w:ascii="宋体" w:hint="eastAsia"/>
        </w:rPr>
        <w:t>采用水平分层的方法填筑路堤，根据压实设备和技术规范确定压实厚度，一般控制每层压实厚度2</w:t>
      </w:r>
      <w:r>
        <w:rPr>
          <w:rFonts w:ascii="宋体"/>
        </w:rPr>
        <w:t>0cm</w:t>
      </w:r>
      <w:r>
        <w:rPr>
          <w:rFonts w:ascii="宋体" w:hint="eastAsia"/>
        </w:rPr>
        <w:t>。</w:t>
      </w:r>
    </w:p>
    <w:p w:rsidR="00CB51A0" w:rsidRDefault="00CB51A0">
      <w:pPr>
        <w:numPr>
          <w:ilvl w:val="0"/>
          <w:numId w:val="7"/>
        </w:numPr>
        <w:rPr>
          <w:rFonts w:ascii="宋体" w:hint="eastAsia"/>
        </w:rPr>
      </w:pPr>
      <w:r>
        <w:rPr>
          <w:rFonts w:ascii="宋体" w:hint="eastAsia"/>
        </w:rPr>
        <w:t>土方的挖、装、运均采用机械化施工，一般用挖装机械配备自卸汽车运土，按每延米用土量严格控制卸土，推土机把土摊开，平地机整平。</w:t>
      </w:r>
    </w:p>
    <w:p w:rsidR="00CB51A0" w:rsidRDefault="00CB51A0">
      <w:pPr>
        <w:numPr>
          <w:ilvl w:val="0"/>
          <w:numId w:val="7"/>
        </w:numPr>
        <w:rPr>
          <w:rFonts w:ascii="宋体" w:hint="eastAsia"/>
        </w:rPr>
      </w:pPr>
      <w:r>
        <w:rPr>
          <w:rFonts w:ascii="宋体" w:hint="eastAsia"/>
        </w:rPr>
        <w:t>当路基填土含水量大于最佳含水量时可在路外晾、晒也可在路基上用铧犁翻拌晾晒；当含水量不足时，可用水车洒水补充，使填土达到最佳含水量的要求，确保达到压实度标准。</w:t>
      </w:r>
    </w:p>
    <w:p w:rsidR="00CB51A0" w:rsidRDefault="00CB51A0">
      <w:pPr>
        <w:numPr>
          <w:ilvl w:val="0"/>
          <w:numId w:val="7"/>
        </w:numPr>
        <w:rPr>
          <w:rFonts w:ascii="宋体" w:hint="eastAsia"/>
        </w:rPr>
      </w:pPr>
      <w:r>
        <w:rPr>
          <w:rFonts w:ascii="宋体" w:hint="eastAsia"/>
        </w:rPr>
        <w:t>当路堤宽度、厚度和填土含水量等符合要求后，用压路机从路边向路中，从低侧向高侧顺序碾压。压实遵照先轻后重的原则，直到达到设计的压实度为止。</w:t>
      </w:r>
    </w:p>
    <w:p w:rsidR="00CB51A0" w:rsidRDefault="00CB51A0">
      <w:pPr>
        <w:numPr>
          <w:ilvl w:val="0"/>
          <w:numId w:val="7"/>
        </w:numPr>
        <w:rPr>
          <w:rFonts w:ascii="宋体" w:hint="eastAsia"/>
        </w:rPr>
      </w:pPr>
      <w:r>
        <w:rPr>
          <w:rFonts w:ascii="宋体" w:hint="eastAsia"/>
        </w:rPr>
        <w:t>根据路堤的填筑高度，严格按规范要求检查压实度，每层填土都要资料齐全，并经监理工程师签认或旁站。</w:t>
      </w:r>
    </w:p>
    <w:p w:rsidR="00CB51A0" w:rsidRDefault="00CB51A0">
      <w:pPr>
        <w:numPr>
          <w:ilvl w:val="0"/>
          <w:numId w:val="7"/>
        </w:numPr>
        <w:rPr>
          <w:rFonts w:ascii="宋体" w:hint="eastAsia"/>
        </w:rPr>
      </w:pPr>
      <w:r>
        <w:rPr>
          <w:rFonts w:ascii="宋体" w:hint="eastAsia"/>
        </w:rPr>
        <w:t>在雨季施工中，严防路堤积水，填筑层表面应适当加大横坡度，以利于排水，并注意天气预报，及时碾压成型，防止填土被雨水泡软。</w:t>
      </w:r>
    </w:p>
    <w:p w:rsidR="00CB51A0" w:rsidRDefault="00CB51A0">
      <w:pPr>
        <w:numPr>
          <w:ilvl w:val="0"/>
          <w:numId w:val="7"/>
        </w:numPr>
        <w:rPr>
          <w:rFonts w:ascii="宋体" w:hint="eastAsia"/>
        </w:rPr>
      </w:pPr>
      <w:r>
        <w:rPr>
          <w:rFonts w:ascii="宋体" w:hint="eastAsia"/>
        </w:rPr>
        <w:t>进入初冬填筑路堤时，尽量昼夜连续施工，取土场进行覆盖，保证填土不受冻害影响，每天填筑的土层要当天碾压成型。</w:t>
      </w:r>
    </w:p>
    <w:p w:rsidR="00CB51A0" w:rsidRDefault="00CB51A0">
      <w:pPr>
        <w:numPr>
          <w:ilvl w:val="0"/>
          <w:numId w:val="7"/>
        </w:numPr>
        <w:rPr>
          <w:rFonts w:ascii="宋体" w:hint="eastAsia"/>
        </w:rPr>
      </w:pPr>
      <w:r>
        <w:rPr>
          <w:rFonts w:ascii="宋体" w:hint="eastAsia"/>
        </w:rPr>
        <w:t>达到设计标高时要抓紧按设计要求整理路槽，修整边坡，防护，确保路堤填筑质量和稳定性。</w:t>
      </w:r>
    </w:p>
    <w:p w:rsidR="00CB51A0" w:rsidRDefault="00CB51A0">
      <w:pPr>
        <w:numPr>
          <w:ilvl w:val="0"/>
          <w:numId w:val="7"/>
        </w:numPr>
        <w:rPr>
          <w:rFonts w:ascii="宋体" w:hint="eastAsia"/>
        </w:rPr>
      </w:pPr>
      <w:r>
        <w:rPr>
          <w:rFonts w:ascii="宋体" w:hint="eastAsia"/>
        </w:rPr>
        <w:t>设计在填方路段的桥涵构造物要提前施工，桥涵两侧填土应特别注意，填筑材料必须符合设计及规范要求，台背填方最好与路堤填方同步协调进行，桥台附近配合小型压实机械压实，台背回填和路堤填充方结合部要特别重视，如后填台背要挖台阶，保证压实度合格。雨季应防止地面水流入，如有积水要及时排除，确保台背压实质量，严防因桥头填土沉降而造成的跳车。</w:t>
      </w:r>
    </w:p>
    <w:p w:rsidR="00CB51A0" w:rsidRDefault="00CB51A0">
      <w:pPr>
        <w:numPr>
          <w:ilvl w:val="0"/>
          <w:numId w:val="7"/>
        </w:numPr>
        <w:rPr>
          <w:rFonts w:ascii="宋体" w:hint="eastAsia"/>
        </w:rPr>
      </w:pPr>
      <w:r>
        <w:rPr>
          <w:rFonts w:ascii="宋体" w:hint="eastAsia"/>
        </w:rPr>
        <w:t>半填半挖路基和填挖交界处的路基，要结合挖方路基的施工要求进行，填方一般从低处开始，按距路基顶面的不同高度控制压实度标准，最后一层要翻松挖方地段，平整后和填方路段一起碾压成型路基。</w:t>
      </w:r>
    </w:p>
    <w:p w:rsidR="00CB51A0" w:rsidRDefault="00CB51A0">
      <w:pPr>
        <w:rPr>
          <w:rFonts w:ascii="宋体" w:hint="eastAsia"/>
        </w:rPr>
      </w:pPr>
    </w:p>
    <w:p w:rsidR="00CB51A0" w:rsidRDefault="00CB51A0">
      <w:pPr>
        <w:rPr>
          <w:rFonts w:ascii="宋体" w:hint="eastAsia"/>
        </w:rPr>
      </w:pPr>
    </w:p>
    <w:p w:rsidR="00CB51A0" w:rsidRDefault="00CB51A0">
      <w:pPr>
        <w:ind w:firstLineChars="400" w:firstLine="840"/>
        <w:rPr>
          <w:rFonts w:ascii="宋体"/>
        </w:rPr>
      </w:pPr>
      <w:r>
        <w:rPr>
          <w:rFonts w:ascii="宋体" w:hint="eastAsia"/>
        </w:rPr>
        <w:t>3工艺流程框图</w:t>
      </w:r>
    </w:p>
    <w:p w:rsidR="00CB51A0" w:rsidRDefault="00CB51A0">
      <w:pPr>
        <w:rPr>
          <w:rFonts w:ascii="宋体" w:hint="eastAsia"/>
          <w:noProof/>
        </w:rPr>
      </w:pPr>
    </w:p>
    <w:p w:rsidR="00CB51A0" w:rsidRDefault="00CB51A0">
      <w:pPr>
        <w:rPr>
          <w:rFonts w:ascii="宋体" w:hint="eastAsia"/>
          <w:noProof/>
        </w:rPr>
      </w:pPr>
      <w:r>
        <w:rPr>
          <w:rFonts w:ascii="宋体"/>
          <w:noProof/>
        </w:rPr>
        <w:pict>
          <v:group id="_x0000_s1026" style="position:absolute;left:0;text-align:left;margin-left:45pt;margin-top:0;width:351pt;height:296.4pt;z-index:-252170240" coordorigin="2700,1440" coordsize="7020,5928" wrapcoords="8215 0 8215 1695 8354 1750 10985 1750 10754 2297 10892 2625 -46 2789 -46 4593 1892 5250 2446 5250 -46 5632 -46 7437 5769 7874 10985 7874 -46 8476 -46 10281 3046 10499 10985 10499 -46 11319 -46 13124 10985 13124 10754 13671 10892 13999 -46 14163 -46 15968 8354 16624 10754 16624 8585 16952 8215 17061 8215 18756 9831 19249 10985 19249 8769 19741 8215 19905 8215 21600 21646 21600 21646 19850 11169 19249 16108 19249 21646 18811 21646 17007 21092 17007 11308 16624 13615 16624 21646 15968 21646 14163 11308 13999 11308 13507 11169 13124 21646 13124 21646 11319 18923 10499 20908 10499 21646 10281 21646 8476 18923 7874 20215 7874 21646 7437 21646 5687 21462 5578 19062 5250 19662 5250 21646 4593 21646 2789 11308 2625 11308 2133 11169 1750 13800 1750 14031 1695 13938 0 8215 0" o:allowincell="f">
            <v:rect id="_x0000_s1027" style="position:absolute;left:5400;top:1440;width:1800;height:468">
              <v:textbox style="mso-next-textbox:#_x0000_s1027">
                <w:txbxContent>
                  <w:p w:rsidR="00CB51A0" w:rsidRDefault="00CB51A0">
                    <w:pPr>
                      <w:jc w:val="center"/>
                      <w:rPr>
                        <w:rFonts w:hint="eastAsia"/>
                      </w:rPr>
                    </w:pPr>
                    <w:r>
                      <w:rPr>
                        <w:rFonts w:hint="eastAsia"/>
                      </w:rPr>
                      <w:t>路堤放样</w:t>
                    </w:r>
                  </w:p>
                </w:txbxContent>
              </v:textbox>
            </v:rect>
            <v:rect id="_x0000_s1028" style="position:absolute;left:5400;top:2220;width:1800;height:468">
              <v:textbox style="mso-next-textbox:#_x0000_s1028">
                <w:txbxContent>
                  <w:p w:rsidR="00CB51A0" w:rsidRDefault="00CB51A0">
                    <w:pPr>
                      <w:jc w:val="center"/>
                      <w:rPr>
                        <w:rFonts w:hint="eastAsia"/>
                      </w:rPr>
                    </w:pPr>
                    <w:r>
                      <w:rPr>
                        <w:rFonts w:hint="eastAsia"/>
                      </w:rPr>
                      <w:t>清理地表</w:t>
                    </w:r>
                  </w:p>
                </w:txbxContent>
              </v:textbox>
            </v:rect>
            <v:rect id="_x0000_s1029" style="position:absolute;left:7920;top:2220;width:1800;height:468">
              <v:textbox style="mso-next-textbox:#_x0000_s1029">
                <w:txbxContent>
                  <w:p w:rsidR="00CB51A0" w:rsidRDefault="00CB51A0">
                    <w:pPr>
                      <w:jc w:val="center"/>
                      <w:rPr>
                        <w:rFonts w:hint="eastAsia"/>
                      </w:rPr>
                    </w:pPr>
                    <w:r>
                      <w:rPr>
                        <w:rFonts w:hint="eastAsia"/>
                      </w:rPr>
                      <w:t>选择土场</w:t>
                    </w:r>
                  </w:p>
                </w:txbxContent>
              </v:textbox>
            </v:rect>
            <v:rect id="_x0000_s1030" style="position:absolute;left:2700;top:2220;width:1800;height:468">
              <v:textbox style="mso-next-textbox:#_x0000_s1030">
                <w:txbxContent>
                  <w:p w:rsidR="00CB51A0" w:rsidRDefault="00CB51A0">
                    <w:pPr>
                      <w:jc w:val="center"/>
                      <w:rPr>
                        <w:rFonts w:hint="eastAsia"/>
                      </w:rPr>
                    </w:pPr>
                    <w:r>
                      <w:rPr>
                        <w:rFonts w:hint="eastAsia"/>
                      </w:rPr>
                      <w:t>击实试验</w:t>
                    </w:r>
                  </w:p>
                </w:txbxContent>
              </v:textbox>
            </v:rect>
            <v:rect id="_x0000_s1031" style="position:absolute;left:5400;top:3000;width:1800;height:468">
              <v:textbox style="mso-next-textbox:#_x0000_s1031">
                <w:txbxContent>
                  <w:p w:rsidR="00CB51A0" w:rsidRDefault="00CB51A0">
                    <w:pPr>
                      <w:jc w:val="center"/>
                      <w:rPr>
                        <w:rFonts w:hint="eastAsia"/>
                      </w:rPr>
                    </w:pPr>
                    <w:r>
                      <w:rPr>
                        <w:rFonts w:hint="eastAsia"/>
                      </w:rPr>
                      <w:t>填前压实</w:t>
                    </w:r>
                  </w:p>
                </w:txbxContent>
              </v:textbox>
            </v:rect>
            <v:rect id="_x0000_s1032" style="position:absolute;left:7920;top:3000;width:1800;height:468">
              <v:textbox style="mso-next-textbox:#_x0000_s1032">
                <w:txbxContent>
                  <w:p w:rsidR="00CB51A0" w:rsidRDefault="00CB51A0">
                    <w:pPr>
                      <w:jc w:val="center"/>
                      <w:rPr>
                        <w:rFonts w:hint="eastAsia"/>
                      </w:rPr>
                    </w:pPr>
                    <w:r>
                      <w:rPr>
                        <w:rFonts w:hint="eastAsia"/>
                      </w:rPr>
                      <w:t>清除表土</w:t>
                    </w:r>
                  </w:p>
                </w:txbxContent>
              </v:textbox>
            </v:rect>
            <v:rect id="_x0000_s1033" style="position:absolute;left:2700;top:3000;width:1800;height:468">
              <v:textbox style="mso-next-textbox:#_x0000_s1033">
                <w:txbxContent>
                  <w:p w:rsidR="00CB51A0" w:rsidRDefault="00CB51A0">
                    <w:pPr>
                      <w:jc w:val="center"/>
                      <w:rPr>
                        <w:rFonts w:hint="eastAsia"/>
                      </w:rPr>
                    </w:pPr>
                    <w:r>
                      <w:rPr>
                        <w:rFonts w:hint="eastAsia"/>
                      </w:rPr>
                      <w:t>压实度检查</w:t>
                    </w:r>
                  </w:p>
                </w:txbxContent>
              </v:textbox>
            </v:rect>
            <v:rect id="_x0000_s1034" style="position:absolute;left:5400;top:3780;width:1800;height:468">
              <v:textbox style="mso-next-textbox:#_x0000_s1034">
                <w:txbxContent>
                  <w:p w:rsidR="00CB51A0" w:rsidRDefault="00CB51A0">
                    <w:pPr>
                      <w:jc w:val="center"/>
                      <w:rPr>
                        <w:rFonts w:hint="eastAsia"/>
                      </w:rPr>
                    </w:pPr>
                    <w:r>
                      <w:rPr>
                        <w:rFonts w:hint="eastAsia"/>
                      </w:rPr>
                      <w:t>测量标高</w:t>
                    </w:r>
                  </w:p>
                </w:txbxContent>
              </v:textbox>
            </v:rect>
            <v:rect id="_x0000_s1035" style="position:absolute;left:7920;top:3780;width:1800;height:468">
              <v:textbox style="mso-next-textbox:#_x0000_s1035">
                <w:txbxContent>
                  <w:p w:rsidR="00CB51A0" w:rsidRDefault="00CB51A0">
                    <w:pPr>
                      <w:jc w:val="center"/>
                      <w:rPr>
                        <w:rFonts w:hint="eastAsia"/>
                      </w:rPr>
                    </w:pPr>
                    <w:r>
                      <w:rPr>
                        <w:rFonts w:hint="eastAsia"/>
                      </w:rPr>
                      <w:t>击实试验</w:t>
                    </w:r>
                  </w:p>
                </w:txbxContent>
              </v:textbox>
            </v:rect>
            <v:rect id="_x0000_s1036" style="position:absolute;left:2700;top:3780;width:1800;height:468">
              <v:textbox style="mso-next-textbox:#_x0000_s1036">
                <w:txbxContent>
                  <w:p w:rsidR="00CB51A0" w:rsidRDefault="00CB51A0">
                    <w:pPr>
                      <w:jc w:val="center"/>
                      <w:rPr>
                        <w:rFonts w:hint="eastAsia"/>
                      </w:rPr>
                    </w:pPr>
                    <w:r>
                      <w:rPr>
                        <w:rFonts w:hint="eastAsia"/>
                      </w:rPr>
                      <w:t>监理签认</w:t>
                    </w:r>
                  </w:p>
                </w:txbxContent>
              </v:textbox>
            </v:rect>
            <v:rect id="_x0000_s1037" style="position:absolute;left:5400;top:4560;width:1800;height:468">
              <v:textbox style="mso-next-textbox:#_x0000_s1037">
                <w:txbxContent>
                  <w:p w:rsidR="00CB51A0" w:rsidRDefault="00CB51A0">
                    <w:pPr>
                      <w:jc w:val="center"/>
                      <w:rPr>
                        <w:rFonts w:hint="eastAsia"/>
                      </w:rPr>
                    </w:pPr>
                    <w:r>
                      <w:rPr>
                        <w:rFonts w:hint="eastAsia"/>
                      </w:rPr>
                      <w:t>路堤上土</w:t>
                    </w:r>
                  </w:p>
                </w:txbxContent>
              </v:textbox>
            </v:rect>
            <v:rect id="_x0000_s1038" style="position:absolute;left:7920;top:4560;width:1800;height:468">
              <v:textbox style="mso-next-textbox:#_x0000_s1038">
                <w:txbxContent>
                  <w:p w:rsidR="00CB51A0" w:rsidRDefault="00CB51A0">
                    <w:pPr>
                      <w:jc w:val="center"/>
                      <w:rPr>
                        <w:rFonts w:hint="eastAsia"/>
                      </w:rPr>
                    </w:pPr>
                    <w:r>
                      <w:rPr>
                        <w:rFonts w:hint="eastAsia"/>
                      </w:rPr>
                      <w:t>土方运输</w:t>
                    </w:r>
                  </w:p>
                </w:txbxContent>
              </v:textbox>
            </v:rect>
            <v:rect id="_x0000_s1039" style="position:absolute;left:2700;top:4560;width:1800;height:468">
              <v:textbox style="mso-next-textbox:#_x0000_s1039">
                <w:txbxContent>
                  <w:p w:rsidR="00CB51A0" w:rsidRDefault="00CB51A0">
                    <w:pPr>
                      <w:jc w:val="center"/>
                      <w:rPr>
                        <w:rFonts w:hint="eastAsia"/>
                      </w:rPr>
                    </w:pPr>
                    <w:r>
                      <w:rPr>
                        <w:rFonts w:hint="eastAsia"/>
                      </w:rPr>
                      <w:t>含水量检查</w:t>
                    </w:r>
                  </w:p>
                </w:txbxContent>
              </v:textbox>
            </v:rect>
            <v:rect id="_x0000_s1040" style="position:absolute;left:5400;top:5340;width:1800;height:468">
              <v:textbox style="mso-next-textbox:#_x0000_s1040">
                <w:txbxContent>
                  <w:p w:rsidR="00CB51A0" w:rsidRDefault="00CB51A0">
                    <w:pPr>
                      <w:jc w:val="center"/>
                      <w:rPr>
                        <w:rFonts w:hint="eastAsia"/>
                      </w:rPr>
                    </w:pPr>
                    <w:r>
                      <w:rPr>
                        <w:rFonts w:hint="eastAsia"/>
                      </w:rPr>
                      <w:t>平整压实</w:t>
                    </w:r>
                  </w:p>
                </w:txbxContent>
              </v:textbox>
            </v:rect>
            <v:rect id="_x0000_s1041" style="position:absolute;left:7920;top:5340;width:1800;height:468">
              <v:textbox style="mso-next-textbox:#_x0000_s1041">
                <w:txbxContent>
                  <w:p w:rsidR="00CB51A0" w:rsidRDefault="00CB51A0">
                    <w:pPr>
                      <w:jc w:val="center"/>
                      <w:rPr>
                        <w:rFonts w:hint="eastAsia"/>
                      </w:rPr>
                    </w:pPr>
                    <w:r>
                      <w:rPr>
                        <w:rFonts w:hint="eastAsia"/>
                      </w:rPr>
                      <w:t>处理弹簧</w:t>
                    </w:r>
                  </w:p>
                </w:txbxContent>
              </v:textbox>
            </v:rect>
            <v:rect id="_x0000_s1042" style="position:absolute;left:2700;top:5340;width:1800;height:468">
              <v:textbox style="mso-next-textbox:#_x0000_s1042">
                <w:txbxContent>
                  <w:p w:rsidR="00CB51A0" w:rsidRDefault="00CB51A0">
                    <w:pPr>
                      <w:jc w:val="center"/>
                      <w:rPr>
                        <w:rFonts w:hint="eastAsia"/>
                      </w:rPr>
                    </w:pPr>
                    <w:r>
                      <w:rPr>
                        <w:rFonts w:hint="eastAsia"/>
                      </w:rPr>
                      <w:t>压实度检查</w:t>
                    </w:r>
                  </w:p>
                </w:txbxContent>
              </v:textbox>
            </v:rect>
            <v:rect id="_x0000_s1043" style="position:absolute;left:5400;top:6120;width:1800;height:468">
              <v:textbox style="mso-next-textbox:#_x0000_s1043">
                <w:txbxContent>
                  <w:p w:rsidR="00CB51A0" w:rsidRDefault="00CB51A0">
                    <w:pPr>
                      <w:jc w:val="center"/>
                      <w:rPr>
                        <w:rFonts w:hint="eastAsia"/>
                      </w:rPr>
                    </w:pPr>
                    <w:r>
                      <w:rPr>
                        <w:rFonts w:hint="eastAsia"/>
                      </w:rPr>
                      <w:t>边坡修整</w:t>
                    </w:r>
                  </w:p>
                </w:txbxContent>
              </v:textbox>
            </v:rect>
            <v:rect id="_x0000_s1044" style="position:absolute;left:7920;top:6120;width:1800;height:468">
              <v:textbox style="mso-next-textbox:#_x0000_s1044">
                <w:txbxContent>
                  <w:p w:rsidR="00CB51A0" w:rsidRDefault="00CB51A0">
                    <w:pPr>
                      <w:jc w:val="center"/>
                      <w:rPr>
                        <w:rFonts w:hint="eastAsia"/>
                      </w:rPr>
                    </w:pPr>
                    <w:r>
                      <w:rPr>
                        <w:rFonts w:hint="eastAsia"/>
                      </w:rPr>
                      <w:t>排水施工</w:t>
                    </w:r>
                  </w:p>
                </w:txbxContent>
              </v:textbox>
            </v:rect>
            <v:rect id="_x0000_s1045" style="position:absolute;left:5400;top:6900;width:1800;height:468">
              <v:textbox style="mso-next-textbox:#_x0000_s1045">
                <w:txbxContent>
                  <w:p w:rsidR="00CB51A0" w:rsidRDefault="00CB51A0">
                    <w:pPr>
                      <w:jc w:val="center"/>
                      <w:rPr>
                        <w:rFonts w:hint="eastAsia"/>
                      </w:rPr>
                    </w:pPr>
                    <w:r>
                      <w:rPr>
                        <w:rFonts w:hint="eastAsia"/>
                      </w:rPr>
                      <w:t>填上层料</w:t>
                    </w:r>
                  </w:p>
                </w:txbxContent>
              </v:textbox>
            </v:rect>
            <v:rect id="_x0000_s1046" style="position:absolute;left:7920;top:6900;width:1800;height:468">
              <v:textbox style="mso-next-textbox:#_x0000_s1046">
                <w:txbxContent>
                  <w:p w:rsidR="00CB51A0" w:rsidRDefault="00CB51A0">
                    <w:pPr>
                      <w:jc w:val="center"/>
                      <w:rPr>
                        <w:rFonts w:hint="eastAsia"/>
                      </w:rPr>
                    </w:pPr>
                    <w:r>
                      <w:rPr>
                        <w:rFonts w:hint="eastAsia"/>
                      </w:rPr>
                      <w:t>监理检查</w:t>
                    </w:r>
                  </w:p>
                </w:txbxContent>
              </v:textbox>
            </v:rect>
            <v:line id="_x0000_s1047" style="position:absolute" from="6300,4248" to="6300,4560">
              <v:stroke endarrow="block"/>
            </v:line>
            <v:line id="_x0000_s1048" style="position:absolute" from="6300,2688" to="6300,3000">
              <v:stroke endarrow="block"/>
            </v:line>
            <v:line id="_x0000_s1049" style="position:absolute" from="6300,3468" to="6300,3780">
              <v:stroke endarrow="block"/>
            </v:line>
            <v:line id="_x0000_s1050" style="position:absolute" from="6300,5028" to="6300,5340">
              <v:stroke endarrow="block"/>
            </v:line>
            <v:line id="_x0000_s1051" style="position:absolute" from="6300,6588" to="6300,6900">
              <v:stroke endarrow="block"/>
            </v:line>
            <v:line id="_x0000_s1052" style="position:absolute" from="6300,1908" to="6300,2220">
              <v:stroke endarrow="block"/>
            </v:line>
            <v:line id="_x0000_s1053" style="position:absolute" from="8820,4248" to="8820,4560">
              <v:stroke endarrow="block"/>
            </v:line>
            <v:line id="_x0000_s1054" style="position:absolute;flip:x" from="7380,5652" to="7740,5652">
              <v:stroke endarrow="block"/>
            </v:line>
            <v:line id="_x0000_s1055" style="position:absolute;flip:x" from="7380,7212" to="7740,7212">
              <v:stroke endarrow="block"/>
            </v:line>
            <v:line id="_x0000_s1056" style="position:absolute;flip:x" from="7380,6432" to="7740,6432">
              <v:stroke endarrow="block"/>
            </v:line>
            <v:line id="_x0000_s1057" style="position:absolute" from="8820,2688" to="8820,3000">
              <v:stroke endarrow="block"/>
            </v:line>
            <v:line id="_x0000_s1058" style="position:absolute" from="3600,2688" to="3600,3000">
              <v:stroke endarrow="block"/>
            </v:line>
            <v:line id="_x0000_s1059" style="position:absolute" from="8820,3468" to="8820,3780">
              <v:stroke endarrow="block"/>
            </v:line>
            <v:line id="_x0000_s1060" style="position:absolute" from="6300,5808" to="6300,6120">
              <v:stroke endarrow="block"/>
            </v:line>
            <v:line id="_x0000_s1061" style="position:absolute" from="4680,5652" to="5040,5652">
              <v:stroke endarrow="block"/>
            </v:line>
            <v:line id="_x0000_s1062" style="position:absolute" from="7380,4872" to="7740,4872">
              <v:stroke startarrow="block"/>
            </v:line>
            <v:line id="_x0000_s1063" style="position:absolute" from="4680,4092" to="5040,4092">
              <v:stroke endarrow="block"/>
            </v:line>
            <v:line id="_x0000_s1064" style="position:absolute" from="4680,3156" to="5040,3156">
              <v:stroke endarrow="block"/>
            </v:line>
            <v:line id="_x0000_s1065" style="position:absolute" from="4680,4872" to="5040,4872">
              <v:stroke endarrow="block"/>
            </v:line>
            <w10:wrap type="tight"/>
          </v:group>
        </w:pict>
      </w: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rPr>
          <w:rFonts w:ascii="宋体" w:hint="eastAsia"/>
          <w:noProof/>
        </w:rPr>
      </w:pPr>
    </w:p>
    <w:p w:rsidR="00CB51A0" w:rsidRDefault="00CB51A0">
      <w:pPr>
        <w:ind w:leftChars="300" w:left="630"/>
        <w:rPr>
          <w:rFonts w:ascii="宋体" w:hAnsi="Letter Gothic" w:hint="eastAsia"/>
          <w:noProof/>
        </w:rPr>
      </w:pPr>
      <w:r>
        <w:rPr>
          <w:rFonts w:ascii="宋体" w:hAnsi="Letter Gothic" w:hint="eastAsia"/>
          <w:noProof/>
        </w:rPr>
        <w:t>4主要机械设备：推土机，铲运机，挖土机，装载机，平地机，压路机，水车，自卸汽车，蛙式夯，气夯等。</w:t>
      </w:r>
    </w:p>
    <w:p w:rsidR="00CB51A0" w:rsidRDefault="00CB51A0">
      <w:pPr>
        <w:rPr>
          <w:rFonts w:ascii="宋体"/>
          <w:noProof/>
        </w:rPr>
      </w:pPr>
      <w:r>
        <w:rPr>
          <w:rFonts w:ascii="宋体"/>
          <w:noProof/>
        </w:rPr>
        <w:t xml:space="preserve">  </w:t>
      </w:r>
    </w:p>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粉煤灰路堤</w:t>
      </w:r>
    </w:p>
    <w:p w:rsidR="00CB51A0" w:rsidRDefault="00CB51A0">
      <w:pPr>
        <w:ind w:firstLineChars="200" w:firstLine="420"/>
        <w:rPr>
          <w:rFonts w:hint="eastAsia"/>
        </w:rPr>
      </w:pPr>
      <w:r>
        <w:rPr>
          <w:rFonts w:hint="eastAsia"/>
        </w:rPr>
        <w:t>1</w:t>
      </w:r>
      <w:r>
        <w:rPr>
          <w:rFonts w:hint="eastAsia"/>
        </w:rPr>
        <w:t>施工特征</w:t>
      </w:r>
    </w:p>
    <w:p w:rsidR="00CB51A0" w:rsidRDefault="00CB51A0">
      <w:pPr>
        <w:ind w:leftChars="200" w:left="420"/>
        <w:rPr>
          <w:rFonts w:hint="eastAsia"/>
        </w:rPr>
      </w:pPr>
      <w:r>
        <w:rPr>
          <w:rFonts w:hint="eastAsia"/>
        </w:rPr>
        <w:t>粉煤灰路堤是利用电厂的废料粉煤灰填筑路堤，粉煤干燥后松散，无粘性，填筑路堤时必须严格控制含水量并与路肩包边土协调施工。粉煤灰路堤填筑多数采用机械化联合施工。</w:t>
      </w:r>
    </w:p>
    <w:p w:rsidR="00CB51A0" w:rsidRDefault="00CB51A0">
      <w:pPr>
        <w:ind w:firstLineChars="200" w:firstLine="420"/>
        <w:rPr>
          <w:rFonts w:hint="eastAsia"/>
        </w:rPr>
      </w:pPr>
      <w:r>
        <w:rPr>
          <w:rFonts w:hint="eastAsia"/>
        </w:rPr>
        <w:t>2</w:t>
      </w:r>
      <w:r>
        <w:rPr>
          <w:rFonts w:hint="eastAsia"/>
        </w:rPr>
        <w:t>施工方法</w:t>
      </w:r>
    </w:p>
    <w:p w:rsidR="00CB51A0" w:rsidRDefault="00CB51A0">
      <w:pPr>
        <w:numPr>
          <w:ilvl w:val="0"/>
          <w:numId w:val="8"/>
        </w:numPr>
        <w:rPr>
          <w:rFonts w:hint="eastAsia"/>
        </w:rPr>
      </w:pPr>
      <w:r>
        <w:rPr>
          <w:rFonts w:hint="eastAsia"/>
        </w:rPr>
        <w:t>恢复路基中线并按</w:t>
      </w:r>
      <w:r>
        <w:rPr>
          <w:rFonts w:hint="eastAsia"/>
        </w:rPr>
        <w:t>20</w:t>
      </w:r>
      <w:r>
        <w:t>m</w:t>
      </w:r>
      <w:r>
        <w:rPr>
          <w:rFonts w:hint="eastAsia"/>
        </w:rPr>
        <w:t>加密中桩，测标高，放出粉煤灰填筑边桩和包边土坡脚桩，桩上注明桩号，标上填筑高度。</w:t>
      </w:r>
    </w:p>
    <w:p w:rsidR="00CB51A0" w:rsidRDefault="00CB51A0">
      <w:pPr>
        <w:numPr>
          <w:ilvl w:val="0"/>
          <w:numId w:val="8"/>
        </w:numPr>
        <w:rPr>
          <w:rFonts w:hint="eastAsia"/>
        </w:rPr>
      </w:pPr>
      <w:r>
        <w:rPr>
          <w:rFonts w:hint="eastAsia"/>
        </w:rPr>
        <w:t>清除填方范围内的草皮，树根，淤泥，积水，并翻松，平整压实地基，经监理工程师检查认可，实测填前标高后，方能上粉煤灰填筑路基。</w:t>
      </w:r>
    </w:p>
    <w:p w:rsidR="00CB51A0" w:rsidRDefault="00CB51A0">
      <w:pPr>
        <w:numPr>
          <w:ilvl w:val="0"/>
          <w:numId w:val="8"/>
        </w:numPr>
        <w:rPr>
          <w:rFonts w:hint="eastAsia"/>
        </w:rPr>
      </w:pPr>
      <w:r>
        <w:rPr>
          <w:rFonts w:hint="eastAsia"/>
        </w:rPr>
        <w:t>选择符合质量要求的粉煤灰和土，提前做好标准击实试验，并报监理工程师批准。</w:t>
      </w:r>
    </w:p>
    <w:p w:rsidR="00CB51A0" w:rsidRDefault="00CB51A0">
      <w:pPr>
        <w:numPr>
          <w:ilvl w:val="0"/>
          <w:numId w:val="8"/>
        </w:numPr>
        <w:rPr>
          <w:rFonts w:hint="eastAsia"/>
        </w:rPr>
      </w:pPr>
      <w:r>
        <w:rPr>
          <w:rFonts w:hint="eastAsia"/>
        </w:rPr>
        <w:t>在平整压实的地基上，准确放出粉煤灰填筑线和包边土填筑线，以及排水沟的具体位置。在施工前做好排水系统的施工并保证排水沟不被路基填料和施工机械破坏，保持粉煤灰路堤的排水畅通。</w:t>
      </w:r>
    </w:p>
    <w:p w:rsidR="00CB51A0" w:rsidRDefault="00CB51A0">
      <w:pPr>
        <w:numPr>
          <w:ilvl w:val="0"/>
          <w:numId w:val="8"/>
        </w:numPr>
        <w:rPr>
          <w:rFonts w:hint="eastAsia"/>
        </w:rPr>
      </w:pPr>
      <w:r>
        <w:rPr>
          <w:rFonts w:hint="eastAsia"/>
        </w:rPr>
        <w:t>按设计要求分层进行土质护坡和粉煤灰路堤填筑施工。要求配合紧密，包边土宽度和填筑粉煤灰宽度准确，包边土配合人工整修，粉煤灰用装载机和自卸汽车运到施工路段，用推土机，平地机摊铺，应在路堤中心和路堤边缘设置松铺厚度控制桩，控制摊铺厚度。</w:t>
      </w:r>
    </w:p>
    <w:p w:rsidR="00CB51A0" w:rsidRDefault="00CB51A0">
      <w:pPr>
        <w:numPr>
          <w:ilvl w:val="0"/>
          <w:numId w:val="8"/>
        </w:numPr>
        <w:rPr>
          <w:rFonts w:hint="eastAsia"/>
        </w:rPr>
      </w:pPr>
      <w:r>
        <w:rPr>
          <w:rFonts w:hint="eastAsia"/>
        </w:rPr>
        <w:lastRenderedPageBreak/>
        <w:t>粉媒灰路堤采用水平分层填筑施工法。当分成不同作业段填筑时，先填地段应按</w:t>
      </w:r>
      <w:r>
        <w:rPr>
          <w:rFonts w:hint="eastAsia"/>
        </w:rPr>
        <w:t>1</w:t>
      </w:r>
      <w:r>
        <w:rPr>
          <w:rFonts w:hint="eastAsia"/>
        </w:rPr>
        <w:t>：</w:t>
      </w:r>
      <w:r>
        <w:rPr>
          <w:rFonts w:hint="eastAsia"/>
        </w:rPr>
        <w:t>1</w:t>
      </w:r>
      <w:r>
        <w:rPr>
          <w:rFonts w:hint="eastAsia"/>
        </w:rPr>
        <w:t>坡度分层留台阶，使每一压实层相互交叠衔接，搭接长度应大于</w:t>
      </w:r>
      <w:r>
        <w:rPr>
          <w:rFonts w:hint="eastAsia"/>
        </w:rPr>
        <w:t>150</w:t>
      </w:r>
      <w:r>
        <w:t>cm</w:t>
      </w:r>
      <w:r>
        <w:rPr>
          <w:rFonts w:hint="eastAsia"/>
        </w:rPr>
        <w:t>，以保证相邻作业段接头范围的压实度。</w:t>
      </w:r>
    </w:p>
    <w:p w:rsidR="00CB51A0" w:rsidRDefault="00CB51A0">
      <w:pPr>
        <w:numPr>
          <w:ilvl w:val="0"/>
          <w:numId w:val="8"/>
        </w:numPr>
        <w:rPr>
          <w:rFonts w:hint="eastAsia"/>
        </w:rPr>
      </w:pPr>
      <w:r>
        <w:rPr>
          <w:rFonts w:hint="eastAsia"/>
        </w:rPr>
        <w:t>粉煤灰的松铺系数应通过试验确定。无实测资料时，可按下列数值选用并在施工中调整。松铺系数大致为：</w:t>
      </w:r>
    </w:p>
    <w:p w:rsidR="00CB51A0" w:rsidRDefault="00CB51A0">
      <w:pPr>
        <w:ind w:left="420"/>
        <w:rPr>
          <w:rFonts w:hint="eastAsia"/>
        </w:rPr>
      </w:pPr>
      <w:r>
        <w:rPr>
          <w:rFonts w:hint="eastAsia"/>
        </w:rPr>
        <w:t xml:space="preserve">               </w:t>
      </w:r>
      <w:r>
        <w:rPr>
          <w:rFonts w:hint="eastAsia"/>
        </w:rPr>
        <w:t>人工摊铺：</w:t>
      </w:r>
      <w:r>
        <w:rPr>
          <w:rFonts w:hint="eastAsia"/>
        </w:rPr>
        <w:t>1</w:t>
      </w:r>
      <w:r>
        <w:t>.5</w:t>
      </w:r>
      <w:r>
        <w:rPr>
          <w:rFonts w:hint="eastAsia"/>
        </w:rPr>
        <w:t>—</w:t>
      </w:r>
      <w:r>
        <w:t>1.7</w:t>
      </w:r>
      <w:r>
        <w:rPr>
          <w:rFonts w:hint="eastAsia"/>
        </w:rPr>
        <w:t>；</w:t>
      </w:r>
    </w:p>
    <w:p w:rsidR="00CB51A0" w:rsidRDefault="00CB51A0">
      <w:pPr>
        <w:ind w:left="420"/>
        <w:rPr>
          <w:rFonts w:hint="eastAsia"/>
        </w:rPr>
      </w:pPr>
      <w:r>
        <w:rPr>
          <w:rFonts w:hint="eastAsia"/>
        </w:rPr>
        <w:t xml:space="preserve">               </w:t>
      </w:r>
      <w:r>
        <w:rPr>
          <w:rFonts w:hint="eastAsia"/>
        </w:rPr>
        <w:t>推土机摊铺：</w:t>
      </w:r>
      <w:r>
        <w:t>1.2</w:t>
      </w:r>
      <w:r>
        <w:rPr>
          <w:rFonts w:hint="eastAsia"/>
        </w:rPr>
        <w:t>—</w:t>
      </w:r>
      <w:r>
        <w:t>1.3</w:t>
      </w:r>
      <w:r>
        <w:rPr>
          <w:rFonts w:hint="eastAsia"/>
        </w:rPr>
        <w:t>；</w:t>
      </w:r>
    </w:p>
    <w:p w:rsidR="00CB51A0" w:rsidRDefault="00CB51A0">
      <w:pPr>
        <w:ind w:left="420"/>
        <w:rPr>
          <w:rFonts w:hint="eastAsia"/>
        </w:rPr>
      </w:pPr>
      <w:r>
        <w:rPr>
          <w:rFonts w:hint="eastAsia"/>
        </w:rPr>
        <w:t xml:space="preserve">               </w:t>
      </w:r>
      <w:r>
        <w:rPr>
          <w:rFonts w:hint="eastAsia"/>
        </w:rPr>
        <w:t>平地机摊铺：</w:t>
      </w:r>
      <w:r>
        <w:t>1.1</w:t>
      </w:r>
      <w:r>
        <w:rPr>
          <w:rFonts w:hint="eastAsia"/>
        </w:rPr>
        <w:t>—</w:t>
      </w:r>
      <w:r>
        <w:t>1.2</w:t>
      </w:r>
      <w:r>
        <w:rPr>
          <w:rFonts w:hint="eastAsia"/>
        </w:rPr>
        <w:t>；</w:t>
      </w:r>
    </w:p>
    <w:p w:rsidR="00CB51A0" w:rsidRDefault="00CB51A0">
      <w:pPr>
        <w:numPr>
          <w:ilvl w:val="0"/>
          <w:numId w:val="8"/>
        </w:numPr>
        <w:rPr>
          <w:rFonts w:hint="eastAsia"/>
        </w:rPr>
      </w:pPr>
      <w:r>
        <w:rPr>
          <w:rFonts w:hint="eastAsia"/>
        </w:rPr>
        <w:t>粉煤灰的含水量宜在灰场调整后再运到工地直接摊铺辗压，以达到提高工效之目的。已摊铺的粉煤灰因故造成过湿或过干，应晾晒或喷洒水份调整含水量，以达到最佳含水量。加水量可按下式计算：</w:t>
      </w:r>
    </w:p>
    <w:p w:rsidR="00CB51A0" w:rsidRDefault="00CB51A0">
      <w:pPr>
        <w:ind w:left="420"/>
        <w:rPr>
          <w:rFonts w:hint="eastAsia"/>
        </w:rPr>
      </w:pPr>
      <w:r>
        <w:rPr>
          <w:rFonts w:hint="eastAsia"/>
        </w:rPr>
        <w:t xml:space="preserve">         Q=[L</w:t>
      </w:r>
      <w:r>
        <w:rPr>
          <w:rFonts w:ascii="宋体" w:hint="eastAsia"/>
        </w:rPr>
        <w:t>×</w:t>
      </w:r>
      <w:r>
        <w:rPr>
          <w:rFonts w:hint="eastAsia"/>
        </w:rPr>
        <w:t>B</w:t>
      </w:r>
      <w:r>
        <w:rPr>
          <w:rFonts w:ascii="宋体" w:hint="eastAsia"/>
        </w:rPr>
        <w:t>×</w:t>
      </w:r>
      <w:r>
        <w:rPr>
          <w:rFonts w:hint="eastAsia"/>
        </w:rPr>
        <w:t>H</w:t>
      </w:r>
      <w:r>
        <w:rPr>
          <w:rFonts w:ascii="宋体" w:hint="eastAsia"/>
        </w:rPr>
        <w:t>×ρ</w:t>
      </w:r>
      <w:r>
        <w:rPr>
          <w:rFonts w:hint="eastAsia"/>
          <w:vertAlign w:val="subscript"/>
        </w:rPr>
        <w:t>LW</w:t>
      </w:r>
      <w:r>
        <w:rPr>
          <w:rFonts w:hint="eastAsia"/>
        </w:rPr>
        <w:t>/</w:t>
      </w:r>
      <w:r>
        <w:rPr>
          <w:rFonts w:hint="eastAsia"/>
        </w:rPr>
        <w:t>（</w:t>
      </w:r>
      <w:r>
        <w:rPr>
          <w:rFonts w:hint="eastAsia"/>
        </w:rPr>
        <w:t>1+0.1W</w:t>
      </w:r>
      <w:r>
        <w:rPr>
          <w:rFonts w:hint="eastAsia"/>
          <w:vertAlign w:val="subscript"/>
        </w:rPr>
        <w:t>0</w:t>
      </w:r>
      <w:r>
        <w:rPr>
          <w:rFonts w:hint="eastAsia"/>
        </w:rPr>
        <w:t>）</w:t>
      </w:r>
      <w:r>
        <w:rPr>
          <w:rFonts w:hint="eastAsia"/>
        </w:rPr>
        <w:t>]</w:t>
      </w:r>
      <w:r>
        <w:rPr>
          <w:rFonts w:ascii="宋体" w:hint="eastAsia"/>
        </w:rPr>
        <w:t xml:space="preserve"> ×</w:t>
      </w:r>
      <w:r>
        <w:t>0.01(</w:t>
      </w:r>
      <w:r>
        <w:rPr>
          <w:rFonts w:hint="eastAsia"/>
        </w:rPr>
        <w:t>W</w:t>
      </w:r>
      <w:r>
        <w:rPr>
          <w:rFonts w:hint="eastAsia"/>
          <w:vertAlign w:val="subscript"/>
        </w:rPr>
        <w:t>1</w:t>
      </w:r>
      <w:r>
        <w:rPr>
          <w:rFonts w:hint="eastAsia"/>
        </w:rPr>
        <w:t>—</w:t>
      </w:r>
      <w:r>
        <w:rPr>
          <w:rFonts w:hint="eastAsia"/>
        </w:rPr>
        <w:t>W</w:t>
      </w:r>
      <w:r>
        <w:rPr>
          <w:rFonts w:hint="eastAsia"/>
          <w:vertAlign w:val="subscript"/>
        </w:rPr>
        <w:t>0</w:t>
      </w:r>
      <w:r>
        <w:rPr>
          <w:rFonts w:hint="eastAsia"/>
        </w:rPr>
        <w:t>)</w:t>
      </w:r>
    </w:p>
    <w:p w:rsidR="00CB51A0" w:rsidRDefault="00CB51A0">
      <w:pPr>
        <w:ind w:left="420"/>
        <w:rPr>
          <w:rFonts w:hint="eastAsia"/>
        </w:rPr>
      </w:pPr>
      <w:r>
        <w:rPr>
          <w:rFonts w:hint="eastAsia"/>
        </w:rPr>
        <w:t>式中：</w:t>
      </w:r>
      <w:r>
        <w:rPr>
          <w:rFonts w:hint="eastAsia"/>
        </w:rPr>
        <w:t>Q</w:t>
      </w:r>
      <w:r>
        <w:rPr>
          <w:rFonts w:hint="eastAsia"/>
        </w:rPr>
        <w:t>—所需加水量（</w:t>
      </w:r>
      <w:r>
        <w:rPr>
          <w:rFonts w:hint="eastAsia"/>
        </w:rPr>
        <w:t>K</w:t>
      </w:r>
      <w:r>
        <w:t>g</w:t>
      </w:r>
      <w:r>
        <w:rPr>
          <w:rFonts w:hint="eastAsia"/>
        </w:rPr>
        <w:t>）</w:t>
      </w:r>
    </w:p>
    <w:p w:rsidR="00CB51A0" w:rsidRDefault="00CB51A0">
      <w:pPr>
        <w:ind w:left="420"/>
        <w:rPr>
          <w:rFonts w:hint="eastAsia"/>
        </w:rPr>
      </w:pPr>
      <w:r>
        <w:rPr>
          <w:rFonts w:hint="eastAsia"/>
        </w:rPr>
        <w:t xml:space="preserve">      L</w:t>
      </w:r>
      <w:r>
        <w:rPr>
          <w:rFonts w:hint="eastAsia"/>
        </w:rPr>
        <w:t>—路段长度（</w:t>
      </w:r>
      <w:r>
        <w:t>m</w:t>
      </w:r>
      <w:r>
        <w:rPr>
          <w:rFonts w:hint="eastAsia"/>
        </w:rPr>
        <w:t>）</w:t>
      </w:r>
    </w:p>
    <w:p w:rsidR="00CB51A0" w:rsidRDefault="00CB51A0">
      <w:pPr>
        <w:ind w:left="420"/>
      </w:pPr>
      <w:r>
        <w:rPr>
          <w:rFonts w:hint="eastAsia"/>
        </w:rPr>
        <w:t xml:space="preserve">      B</w:t>
      </w:r>
      <w:r>
        <w:rPr>
          <w:rFonts w:hint="eastAsia"/>
        </w:rPr>
        <w:t>—路段宽度（</w:t>
      </w:r>
      <w:r>
        <w:t>m</w:t>
      </w:r>
      <w:r>
        <w:rPr>
          <w:rFonts w:hint="eastAsia"/>
        </w:rPr>
        <w:t>）</w:t>
      </w:r>
    </w:p>
    <w:p w:rsidR="00CB51A0" w:rsidRDefault="00CB51A0">
      <w:pPr>
        <w:rPr>
          <w:rFonts w:hint="eastAsia"/>
        </w:rPr>
      </w:pPr>
      <w:r>
        <w:rPr>
          <w:rFonts w:hint="eastAsia"/>
        </w:rPr>
        <w:t xml:space="preserve">          H</w:t>
      </w:r>
      <w:r>
        <w:rPr>
          <w:rFonts w:hint="eastAsia"/>
        </w:rPr>
        <w:t>—松铺厚度（</w:t>
      </w:r>
      <w:r>
        <w:t>m</w:t>
      </w:r>
      <w:r>
        <w:rPr>
          <w:rFonts w:hint="eastAsia"/>
        </w:rPr>
        <w:t>）</w:t>
      </w:r>
    </w:p>
    <w:p w:rsidR="00CB51A0" w:rsidRDefault="00CB51A0">
      <w:pPr>
        <w:ind w:left="420" w:firstLine="120"/>
        <w:rPr>
          <w:rFonts w:hint="eastAsia"/>
        </w:rPr>
      </w:pPr>
      <w:r>
        <w:rPr>
          <w:rFonts w:ascii="宋体" w:hint="eastAsia"/>
        </w:rPr>
        <w:t xml:space="preserve">     ρ</w:t>
      </w:r>
      <w:r>
        <w:rPr>
          <w:rFonts w:hint="eastAsia"/>
          <w:vertAlign w:val="subscript"/>
        </w:rPr>
        <w:t>LW</w:t>
      </w:r>
      <w:r>
        <w:rPr>
          <w:rFonts w:hint="eastAsia"/>
          <w:vertAlign w:val="subscript"/>
        </w:rPr>
        <w:t>——</w:t>
      </w:r>
      <w:r>
        <w:rPr>
          <w:rFonts w:hint="eastAsia"/>
        </w:rPr>
        <w:t>松铺湿密度（</w:t>
      </w:r>
      <w:r>
        <w:rPr>
          <w:rFonts w:hint="eastAsia"/>
        </w:rPr>
        <w:t>K</w:t>
      </w:r>
      <w:r>
        <w:t>g/m</w:t>
      </w:r>
      <w:r>
        <w:rPr>
          <w:vertAlign w:val="superscript"/>
        </w:rPr>
        <w:t>3</w:t>
      </w:r>
      <w:r>
        <w:rPr>
          <w:rFonts w:hint="eastAsia"/>
        </w:rPr>
        <w:t>）</w:t>
      </w:r>
    </w:p>
    <w:p w:rsidR="00CB51A0" w:rsidRDefault="00CB51A0">
      <w:pPr>
        <w:ind w:left="420" w:firstLine="120"/>
        <w:rPr>
          <w:rFonts w:hint="eastAsia"/>
        </w:rPr>
      </w:pPr>
      <w:r>
        <w:rPr>
          <w:rFonts w:hint="eastAsia"/>
        </w:rPr>
        <w:t xml:space="preserve">     W</w:t>
      </w:r>
      <w:r>
        <w:rPr>
          <w:rFonts w:hint="eastAsia"/>
          <w:vertAlign w:val="subscript"/>
        </w:rPr>
        <w:t>1</w:t>
      </w:r>
      <w:r>
        <w:rPr>
          <w:rFonts w:hint="eastAsia"/>
          <w:vertAlign w:val="subscript"/>
        </w:rPr>
        <w:t>——</w:t>
      </w:r>
      <w:r>
        <w:rPr>
          <w:rFonts w:hint="eastAsia"/>
        </w:rPr>
        <w:t>粉煤灰原始含水量（</w:t>
      </w:r>
      <w:r>
        <w:rPr>
          <w:rFonts w:hint="eastAsia"/>
        </w:rPr>
        <w:t>%</w:t>
      </w:r>
      <w:r>
        <w:rPr>
          <w:rFonts w:hint="eastAsia"/>
        </w:rPr>
        <w:t>）</w:t>
      </w:r>
    </w:p>
    <w:p w:rsidR="00CB51A0" w:rsidRDefault="00CB51A0">
      <w:pPr>
        <w:ind w:left="420" w:firstLine="120"/>
      </w:pPr>
      <w:r>
        <w:rPr>
          <w:rFonts w:hint="eastAsia"/>
        </w:rPr>
        <w:t xml:space="preserve">     W</w:t>
      </w:r>
      <w:r>
        <w:rPr>
          <w:rFonts w:hint="eastAsia"/>
          <w:vertAlign w:val="subscript"/>
        </w:rPr>
        <w:t>0</w:t>
      </w:r>
      <w:r>
        <w:rPr>
          <w:rFonts w:hint="eastAsia"/>
          <w:vertAlign w:val="subscript"/>
        </w:rPr>
        <w:t>——</w:t>
      </w:r>
      <w:r>
        <w:rPr>
          <w:rFonts w:hint="eastAsia"/>
        </w:rPr>
        <w:t>粉煤灰要求达到的含水量（</w:t>
      </w:r>
      <w:r>
        <w:rPr>
          <w:rFonts w:hint="eastAsia"/>
        </w:rPr>
        <w:t>%</w:t>
      </w:r>
      <w:r>
        <w:rPr>
          <w:rFonts w:hint="eastAsia"/>
        </w:rPr>
        <w:t>）</w:t>
      </w:r>
    </w:p>
    <w:p w:rsidR="00CB51A0" w:rsidRDefault="00CB51A0">
      <w:pPr>
        <w:numPr>
          <w:ilvl w:val="0"/>
          <w:numId w:val="8"/>
        </w:numPr>
        <w:rPr>
          <w:rFonts w:hint="eastAsia"/>
        </w:rPr>
      </w:pPr>
      <w:r>
        <w:rPr>
          <w:rFonts w:hint="eastAsia"/>
        </w:rPr>
        <w:t>摊铺后的粉煤灰必须及时碾压，做到当天摊铺，当天压实完毕，以防水份蒸发而影响压实效果。碾压时应使粉煤灰处于最佳含水量范围内。</w:t>
      </w:r>
    </w:p>
    <w:p w:rsidR="00CB51A0" w:rsidRDefault="00CB51A0">
      <w:pPr>
        <w:numPr>
          <w:ilvl w:val="0"/>
          <w:numId w:val="8"/>
        </w:numPr>
        <w:rPr>
          <w:rFonts w:hint="eastAsia"/>
        </w:rPr>
      </w:pPr>
      <w:r>
        <w:rPr>
          <w:rFonts w:hint="eastAsia"/>
        </w:rPr>
        <w:t>粉煤灰路堤宜采用振动压路机碾压。压实厚度应根据压实机械种类和压实功能的大小而定，事前要进行试压试验。一般</w:t>
      </w:r>
      <w:r>
        <w:rPr>
          <w:rFonts w:hint="eastAsia"/>
        </w:rPr>
        <w:t>20</w:t>
      </w:r>
      <w:r>
        <w:rPr>
          <w:rFonts w:hint="eastAsia"/>
        </w:rPr>
        <w:t>—</w:t>
      </w:r>
      <w:r>
        <w:rPr>
          <w:rFonts w:hint="eastAsia"/>
        </w:rPr>
        <w:t>30</w:t>
      </w:r>
      <w:r>
        <w:t>t</w:t>
      </w:r>
      <w:r>
        <w:rPr>
          <w:rFonts w:hint="eastAsia"/>
        </w:rPr>
        <w:t>的中型振动压路机，每层压实厚度不大于</w:t>
      </w:r>
      <w:r>
        <w:rPr>
          <w:rFonts w:hint="eastAsia"/>
        </w:rPr>
        <w:t>20</w:t>
      </w:r>
      <w:r>
        <w:t>cm</w:t>
      </w:r>
      <w:r>
        <w:rPr>
          <w:rFonts w:hint="eastAsia"/>
        </w:rPr>
        <w:t>，中型振动羊脚碾或</w:t>
      </w:r>
      <w:r>
        <w:rPr>
          <w:rFonts w:hint="eastAsia"/>
        </w:rPr>
        <w:t>40</w:t>
      </w:r>
      <w:r>
        <w:rPr>
          <w:rFonts w:hint="eastAsia"/>
        </w:rPr>
        <w:t>—</w:t>
      </w:r>
      <w:r>
        <w:rPr>
          <w:rFonts w:hint="eastAsia"/>
        </w:rPr>
        <w:t>50</w:t>
      </w:r>
      <w:r>
        <w:t>t</w:t>
      </w:r>
      <w:r>
        <w:rPr>
          <w:rFonts w:hint="eastAsia"/>
        </w:rPr>
        <w:t>的重型振动压路机，每层压实厚度不得大于</w:t>
      </w:r>
      <w:r>
        <w:rPr>
          <w:rFonts w:hint="eastAsia"/>
        </w:rPr>
        <w:t>30</w:t>
      </w:r>
      <w:r>
        <w:t>cm</w:t>
      </w:r>
      <w:r>
        <w:rPr>
          <w:rFonts w:hint="eastAsia"/>
        </w:rPr>
        <w:t>。</w:t>
      </w:r>
    </w:p>
    <w:p w:rsidR="00CB51A0" w:rsidRDefault="00CB51A0">
      <w:pPr>
        <w:numPr>
          <w:ilvl w:val="0"/>
          <w:numId w:val="8"/>
        </w:numPr>
        <w:rPr>
          <w:rFonts w:hint="eastAsia"/>
        </w:rPr>
      </w:pPr>
      <w:r>
        <w:rPr>
          <w:rFonts w:hint="eastAsia"/>
        </w:rPr>
        <w:t>粉煤灰辗压，应遵循先轻后重原则，对人工摊铺的灰层宜先用履带式机具或</w:t>
      </w:r>
      <w:r>
        <w:rPr>
          <w:rFonts w:hint="eastAsia"/>
        </w:rPr>
        <w:t>8</w:t>
      </w:r>
      <w:r>
        <w:rPr>
          <w:rFonts w:hint="eastAsia"/>
        </w:rPr>
        <w:t>—</w:t>
      </w:r>
      <w:r>
        <w:rPr>
          <w:rFonts w:hint="eastAsia"/>
        </w:rPr>
        <w:t>12</w:t>
      </w:r>
      <w:r>
        <w:t>t</w:t>
      </w:r>
      <w:r>
        <w:rPr>
          <w:rFonts w:hint="eastAsia"/>
        </w:rPr>
        <w:t>轻型压路机静压</w:t>
      </w:r>
      <w:r>
        <w:rPr>
          <w:rFonts w:hint="eastAsia"/>
        </w:rPr>
        <w:t>1</w:t>
      </w:r>
      <w:r>
        <w:rPr>
          <w:rFonts w:hint="eastAsia"/>
        </w:rPr>
        <w:t>—</w:t>
      </w:r>
      <w:r>
        <w:rPr>
          <w:rFonts w:hint="eastAsia"/>
        </w:rPr>
        <w:t>2</w:t>
      </w:r>
      <w:r>
        <w:rPr>
          <w:rFonts w:hint="eastAsia"/>
        </w:rPr>
        <w:t>遍，稳定后，用振动压路机碾压</w:t>
      </w:r>
      <w:r>
        <w:rPr>
          <w:rFonts w:hint="eastAsia"/>
        </w:rPr>
        <w:t>3</w:t>
      </w:r>
      <w:r>
        <w:rPr>
          <w:rFonts w:hint="eastAsia"/>
        </w:rPr>
        <w:t>—</w:t>
      </w:r>
      <w:r>
        <w:rPr>
          <w:rFonts w:hint="eastAsia"/>
        </w:rPr>
        <w:t>4</w:t>
      </w:r>
      <w:r>
        <w:rPr>
          <w:rFonts w:hint="eastAsia"/>
        </w:rPr>
        <w:t>遍。机械摊铺的灰层可直接用</w:t>
      </w:r>
      <w:r>
        <w:rPr>
          <w:rFonts w:hint="eastAsia"/>
        </w:rPr>
        <w:t>20</w:t>
      </w:r>
      <w:r>
        <w:t>t</w:t>
      </w:r>
      <w:r>
        <w:rPr>
          <w:rFonts w:hint="eastAsia"/>
        </w:rPr>
        <w:t>以上的中型或重型振动压路机碾压</w:t>
      </w:r>
      <w:r>
        <w:rPr>
          <w:rFonts w:hint="eastAsia"/>
        </w:rPr>
        <w:t>3</w:t>
      </w:r>
      <w:r>
        <w:rPr>
          <w:rFonts w:hint="eastAsia"/>
        </w:rPr>
        <w:t>—</w:t>
      </w:r>
      <w:r>
        <w:rPr>
          <w:rFonts w:hint="eastAsia"/>
        </w:rPr>
        <w:t>4</w:t>
      </w:r>
      <w:r>
        <w:rPr>
          <w:rFonts w:hint="eastAsia"/>
        </w:rPr>
        <w:t>遍，振动压路机压实后，再静压</w:t>
      </w:r>
      <w:r>
        <w:rPr>
          <w:rFonts w:hint="eastAsia"/>
        </w:rPr>
        <w:t>1</w:t>
      </w:r>
      <w:r>
        <w:rPr>
          <w:rFonts w:hint="eastAsia"/>
        </w:rPr>
        <w:t>—</w:t>
      </w:r>
      <w:r>
        <w:rPr>
          <w:rFonts w:hint="eastAsia"/>
        </w:rPr>
        <w:t>2</w:t>
      </w:r>
      <w:r>
        <w:rPr>
          <w:rFonts w:hint="eastAsia"/>
        </w:rPr>
        <w:t>遍。碾压完毕应及时检验压实度，符合规定要求后方可继续填筑上层。</w:t>
      </w:r>
    </w:p>
    <w:p w:rsidR="00CB51A0" w:rsidRDefault="00CB51A0">
      <w:pPr>
        <w:numPr>
          <w:ilvl w:val="0"/>
          <w:numId w:val="8"/>
        </w:numPr>
        <w:rPr>
          <w:rFonts w:hint="eastAsia"/>
        </w:rPr>
      </w:pPr>
      <w:r>
        <w:rPr>
          <w:rFonts w:hint="eastAsia"/>
        </w:rPr>
        <w:t>辗压顺序应遵循先低后高的原则，直线段由土质边坡向路中心辗压，曲线段由弯道内侧向外侧辗压。辗压速度，稳压时采用</w:t>
      </w:r>
      <w:r>
        <w:rPr>
          <w:rFonts w:hint="eastAsia"/>
        </w:rPr>
        <w:t>1</w:t>
      </w:r>
      <w:r>
        <w:rPr>
          <w:rFonts w:hint="eastAsia"/>
        </w:rPr>
        <w:t>档（</w:t>
      </w:r>
      <w:r>
        <w:rPr>
          <w:rFonts w:hint="eastAsia"/>
        </w:rPr>
        <w:t>1</w:t>
      </w:r>
      <w:r>
        <w:t>.5</w:t>
      </w:r>
      <w:r>
        <w:rPr>
          <w:rFonts w:hint="eastAsia"/>
        </w:rPr>
        <w:t>——</w:t>
      </w:r>
      <w:r>
        <w:rPr>
          <w:rFonts w:hint="eastAsia"/>
        </w:rPr>
        <w:t>1</w:t>
      </w:r>
      <w:r>
        <w:t>.7</w:t>
      </w:r>
      <w:r>
        <w:rPr>
          <w:rFonts w:hint="eastAsia"/>
        </w:rPr>
        <w:t>K</w:t>
      </w:r>
      <w:r>
        <w:t>m/h</w:t>
      </w:r>
      <w:r>
        <w:rPr>
          <w:rFonts w:hint="eastAsia"/>
        </w:rPr>
        <w:t>）为宜，振动时宜用</w:t>
      </w:r>
      <w:r>
        <w:rPr>
          <w:rFonts w:hint="eastAsia"/>
        </w:rPr>
        <w:t>2</w:t>
      </w:r>
      <w:r>
        <w:rPr>
          <w:rFonts w:hint="eastAsia"/>
        </w:rPr>
        <w:t>档（</w:t>
      </w:r>
      <w:r>
        <w:t>2.0</w:t>
      </w:r>
      <w:r>
        <w:rPr>
          <w:rFonts w:hint="eastAsia"/>
        </w:rPr>
        <w:t>——</w:t>
      </w:r>
      <w:r>
        <w:t>2.5</w:t>
      </w:r>
      <w:r>
        <w:rPr>
          <w:rFonts w:hint="eastAsia"/>
        </w:rPr>
        <w:t>K</w:t>
      </w:r>
      <w:r>
        <w:t>m/h</w:t>
      </w:r>
      <w:r>
        <w:rPr>
          <w:rFonts w:hint="eastAsia"/>
        </w:rPr>
        <w:t>）速度辗压。压路机辗压轮迹应相互搭接。后轮必须超过两段的接缝。</w:t>
      </w:r>
    </w:p>
    <w:p w:rsidR="00CB51A0" w:rsidRDefault="00CB51A0">
      <w:pPr>
        <w:numPr>
          <w:ilvl w:val="0"/>
          <w:numId w:val="8"/>
        </w:numPr>
        <w:rPr>
          <w:rFonts w:hint="eastAsia"/>
        </w:rPr>
      </w:pPr>
      <w:r>
        <w:rPr>
          <w:rFonts w:hint="eastAsia"/>
        </w:rPr>
        <w:t>铺筑上层时，应控制卸料汽车的行驶方向和速度。不得在下层灰面上调头、高速行驶、急刹车等，以免造成压实层松散。</w:t>
      </w:r>
    </w:p>
    <w:p w:rsidR="00CB51A0" w:rsidRDefault="00CB51A0">
      <w:pPr>
        <w:numPr>
          <w:ilvl w:val="0"/>
          <w:numId w:val="8"/>
        </w:numPr>
        <w:rPr>
          <w:rFonts w:hint="eastAsia"/>
        </w:rPr>
      </w:pPr>
      <w:r>
        <w:rPr>
          <w:rFonts w:hint="eastAsia"/>
        </w:rPr>
        <w:t>对做好的粉煤灰堤要养护好，限制车辆行驶。晴天洒水润湿，防止表层干燥松散；雨天及时排水，以免影响上层铺筑。当长时间不能继续施工时，应进行表层复土封闭处理并碾压密实，做好路拱横坡，以利表面排水。</w:t>
      </w:r>
    </w:p>
    <w:p w:rsidR="00CB51A0" w:rsidRDefault="00CB51A0">
      <w:pPr>
        <w:rPr>
          <w:rFonts w:hint="eastAsia"/>
        </w:rPr>
      </w:pPr>
    </w:p>
    <w:p w:rsidR="00CB51A0" w:rsidRDefault="00CB51A0">
      <w:pPr>
        <w:ind w:firstLineChars="200" w:firstLine="420"/>
        <w:rPr>
          <w:rFonts w:hint="eastAsia"/>
        </w:rPr>
      </w:pPr>
      <w:r>
        <w:rPr>
          <w:noProof/>
        </w:rPr>
        <w:lastRenderedPageBreak/>
        <w:pict>
          <v:group id="_x0000_s1066" style="position:absolute;left:0;text-align:left;margin-left:17.85pt;margin-top:15.6pt;width:5in;height:335.4pt;z-index:-252169216" coordorigin="2160,6120" coordsize="7200,6708" wrapcoords="8010 0 8010 1498 8145 1546 10710 1546 10485 2030 10620 2319 -45 2464 -45 4059 1845 4639 2385 4639 -45 4977 -45 6572 5625 6958 10710 6958 -45 7490 -45 9085 2970 9278 10710 9278 8010 10051 8010 11549 8145 11597 10710 11597 10485 12081 10620 12370 8190 12515 8010 12564 8010 14062 10080 14690 495 15028 -45 15028 -45 16623 5625 17009 10710 17009 -45 17541 -45 19136 2970 19329 10710 19329 -45 20054 -45 21600 21645 21600 21645 20054 10890 19329 12735 19329 13635 19087 13680 17638 13320 17493 10890 17009 12060 17009 13635 16574 13680 15125 13455 15028 11025 14690 13365 14690 21645 14110 21645 12515 19125 12370 19125 11936 18990 11597 21645 11597 21645 10003 18990 9278 20925 9278 21645 9085 21645 7490 18990 6958 20250 6958 21645 6572 21645 4977 21060 4977 11475 4639 13590 4011 13680 2513 13365 2464 11025 2319 11025 1885 10890 1546 13455 1546 13680 1498 13590 0 8010 0" o:allowincell="f">
            <v:shapetype id="_x0000_t202" coordsize="21600,21600" o:spt="202" path="m,l,21600r21600,l21600,xe">
              <v:stroke joinstyle="miter"/>
              <v:path gradientshapeok="t" o:connecttype="rect"/>
            </v:shapetype>
            <v:shape id="_x0000_s1067" type="#_x0000_t202" style="position:absolute;left:4860;top:6120;width:1800;height:468">
              <v:textbox style="mso-next-textbox:#_x0000_s1067">
                <w:txbxContent>
                  <w:p w:rsidR="00CB51A0" w:rsidRDefault="00CB51A0">
                    <w:pPr>
                      <w:jc w:val="center"/>
                      <w:rPr>
                        <w:rFonts w:hint="eastAsia"/>
                      </w:rPr>
                    </w:pPr>
                    <w:r>
                      <w:rPr>
                        <w:rFonts w:hint="eastAsia"/>
                      </w:rPr>
                      <w:t>路基放样</w:t>
                    </w:r>
                  </w:p>
                </w:txbxContent>
              </v:textbox>
            </v:shape>
            <v:rect id="_x0000_s1068" style="position:absolute;left:2160;top:6900;width:1800;height:468">
              <v:textbox style="mso-next-textbox:#_x0000_s1068">
                <w:txbxContent>
                  <w:p w:rsidR="00CB51A0" w:rsidRDefault="00CB51A0">
                    <w:pPr>
                      <w:jc w:val="center"/>
                      <w:rPr>
                        <w:rFonts w:hint="eastAsia"/>
                      </w:rPr>
                    </w:pPr>
                    <w:r>
                      <w:rPr>
                        <w:rFonts w:hint="eastAsia"/>
                      </w:rPr>
                      <w:t>击实试验</w:t>
                    </w:r>
                  </w:p>
                </w:txbxContent>
              </v:textbox>
            </v:rect>
            <v:rect id="_x0000_s1069" style="position:absolute;left:4860;top:6900;width:1800;height:468">
              <v:textbox style="mso-next-textbox:#_x0000_s1069">
                <w:txbxContent>
                  <w:p w:rsidR="00CB51A0" w:rsidRDefault="00CB51A0">
                    <w:pPr>
                      <w:jc w:val="center"/>
                      <w:rPr>
                        <w:rFonts w:hint="eastAsia"/>
                      </w:rPr>
                    </w:pPr>
                    <w:r>
                      <w:rPr>
                        <w:rFonts w:hint="eastAsia"/>
                      </w:rPr>
                      <w:t>清理地表</w:t>
                    </w:r>
                  </w:p>
                </w:txbxContent>
              </v:textbox>
            </v:rect>
            <v:rect id="_x0000_s1070" style="position:absolute;left:4860;top:7680;width:1800;height:468">
              <v:textbox style="mso-next-textbox:#_x0000_s1070">
                <w:txbxContent>
                  <w:p w:rsidR="00CB51A0" w:rsidRDefault="00CB51A0">
                    <w:pPr>
                      <w:jc w:val="center"/>
                      <w:rPr>
                        <w:rFonts w:hint="eastAsia"/>
                      </w:rPr>
                    </w:pPr>
                    <w:r>
                      <w:rPr>
                        <w:rFonts w:hint="eastAsia"/>
                      </w:rPr>
                      <w:t>填前压实</w:t>
                    </w:r>
                  </w:p>
                </w:txbxContent>
              </v:textbox>
            </v:rect>
            <v:rect id="_x0000_s1071" style="position:absolute;left:2160;top:7680;width:1800;height:468">
              <v:textbox style="mso-next-textbox:#_x0000_s1071">
                <w:txbxContent>
                  <w:p w:rsidR="00CB51A0" w:rsidRDefault="00CB51A0">
                    <w:pPr>
                      <w:jc w:val="center"/>
                      <w:rPr>
                        <w:rFonts w:hint="eastAsia"/>
                      </w:rPr>
                    </w:pPr>
                    <w:r>
                      <w:rPr>
                        <w:rFonts w:hint="eastAsia"/>
                      </w:rPr>
                      <w:t>压实度检查</w:t>
                    </w:r>
                  </w:p>
                </w:txbxContent>
              </v:textbox>
            </v:rect>
            <v:rect id="_x0000_s1072" style="position:absolute;left:7560;top:7680;width:1800;height:468">
              <v:textbox style="mso-next-textbox:#_x0000_s1072">
                <w:txbxContent>
                  <w:p w:rsidR="00CB51A0" w:rsidRDefault="00CB51A0">
                    <w:pPr>
                      <w:jc w:val="center"/>
                      <w:rPr>
                        <w:rFonts w:hint="eastAsia"/>
                      </w:rPr>
                    </w:pPr>
                    <w:r>
                      <w:rPr>
                        <w:rFonts w:hint="eastAsia"/>
                      </w:rPr>
                      <w:t>选择料场</w:t>
                    </w:r>
                  </w:p>
                </w:txbxContent>
              </v:textbox>
            </v:rect>
            <v:rect id="_x0000_s1073" style="position:absolute;left:4860;top:8460;width:1800;height:468">
              <v:textbox style="mso-next-textbox:#_x0000_s1073">
                <w:txbxContent>
                  <w:p w:rsidR="00CB51A0" w:rsidRDefault="00CB51A0">
                    <w:pPr>
                      <w:jc w:val="center"/>
                      <w:rPr>
                        <w:rFonts w:hint="eastAsia"/>
                      </w:rPr>
                    </w:pPr>
                    <w:r>
                      <w:rPr>
                        <w:rFonts w:hint="eastAsia"/>
                      </w:rPr>
                      <w:t>测量标高</w:t>
                    </w:r>
                  </w:p>
                </w:txbxContent>
              </v:textbox>
            </v:rect>
            <v:rect id="_x0000_s1074" style="position:absolute;left:2160;top:8460;width:1800;height:468">
              <v:textbox style="mso-next-textbox:#_x0000_s1074">
                <w:txbxContent>
                  <w:p w:rsidR="00CB51A0" w:rsidRDefault="00CB51A0">
                    <w:pPr>
                      <w:jc w:val="center"/>
                      <w:rPr>
                        <w:rFonts w:hint="eastAsia"/>
                      </w:rPr>
                    </w:pPr>
                    <w:r>
                      <w:rPr>
                        <w:rFonts w:hint="eastAsia"/>
                      </w:rPr>
                      <w:t>监理鉴认</w:t>
                    </w:r>
                  </w:p>
                </w:txbxContent>
              </v:textbox>
            </v:rect>
            <v:rect id="_x0000_s1075" style="position:absolute;left:7560;top:8460;width:1800;height:468">
              <v:textbox style="mso-next-textbox:#_x0000_s1075">
                <w:txbxContent>
                  <w:p w:rsidR="00CB51A0" w:rsidRDefault="00CB51A0">
                    <w:pPr>
                      <w:jc w:val="center"/>
                      <w:rPr>
                        <w:rFonts w:hint="eastAsia"/>
                      </w:rPr>
                    </w:pPr>
                    <w:r>
                      <w:rPr>
                        <w:rFonts w:hint="eastAsia"/>
                      </w:rPr>
                      <w:t>材料检验</w:t>
                    </w:r>
                  </w:p>
                </w:txbxContent>
              </v:textbox>
            </v:rect>
            <v:rect id="_x0000_s1076" style="position:absolute;left:4860;top:9240;width:1800;height:468">
              <v:textbox style="mso-next-textbox:#_x0000_s1076">
                <w:txbxContent>
                  <w:p w:rsidR="00CB51A0" w:rsidRDefault="00CB51A0">
                    <w:pPr>
                      <w:jc w:val="center"/>
                      <w:rPr>
                        <w:rFonts w:hint="eastAsia"/>
                      </w:rPr>
                    </w:pPr>
                    <w:r>
                      <w:rPr>
                        <w:rFonts w:hint="eastAsia"/>
                      </w:rPr>
                      <w:t>做隔离层</w:t>
                    </w:r>
                  </w:p>
                </w:txbxContent>
              </v:textbox>
            </v:rect>
            <v:rect id="_x0000_s1077" style="position:absolute;left:7560;top:9240;width:1800;height:468">
              <v:textbox style="mso-next-textbox:#_x0000_s1077">
                <w:txbxContent>
                  <w:p w:rsidR="00CB51A0" w:rsidRDefault="00CB51A0">
                    <w:pPr>
                      <w:jc w:val="center"/>
                      <w:rPr>
                        <w:rFonts w:hint="eastAsia"/>
                      </w:rPr>
                    </w:pPr>
                    <w:r>
                      <w:rPr>
                        <w:rFonts w:hint="eastAsia"/>
                      </w:rPr>
                      <w:t>击实试验</w:t>
                    </w:r>
                  </w:p>
                </w:txbxContent>
              </v:textbox>
            </v:rect>
            <v:rect id="_x0000_s1078" style="position:absolute;left:4860;top:10020;width:1800;height:468">
              <v:textbox style="mso-next-textbox:#_x0000_s1078">
                <w:txbxContent>
                  <w:p w:rsidR="00CB51A0" w:rsidRDefault="00CB51A0">
                    <w:pPr>
                      <w:jc w:val="center"/>
                      <w:rPr>
                        <w:rFonts w:hint="eastAsia"/>
                      </w:rPr>
                    </w:pPr>
                    <w:r>
                      <w:rPr>
                        <w:rFonts w:hint="eastAsia"/>
                      </w:rPr>
                      <w:t>上料摊平</w:t>
                    </w:r>
                  </w:p>
                </w:txbxContent>
              </v:textbox>
            </v:rect>
            <v:rect id="_x0000_s1079" style="position:absolute;left:7560;top:10020;width:1800;height:468">
              <v:textbox style="mso-next-textbox:#_x0000_s1079">
                <w:txbxContent>
                  <w:p w:rsidR="00CB51A0" w:rsidRDefault="00CB51A0">
                    <w:pPr>
                      <w:jc w:val="center"/>
                      <w:rPr>
                        <w:rFonts w:hint="eastAsia"/>
                      </w:rPr>
                    </w:pPr>
                    <w:r>
                      <w:rPr>
                        <w:rFonts w:hint="eastAsia"/>
                      </w:rPr>
                      <w:t>材料运输</w:t>
                    </w:r>
                  </w:p>
                </w:txbxContent>
              </v:textbox>
            </v:rect>
            <v:rect id="_x0000_s1080" style="position:absolute;left:2160;top:10800;width:1800;height:468">
              <v:textbox style="mso-next-textbox:#_x0000_s1080">
                <w:txbxContent>
                  <w:p w:rsidR="00CB51A0" w:rsidRDefault="00CB51A0">
                    <w:pPr>
                      <w:jc w:val="center"/>
                      <w:rPr>
                        <w:rFonts w:hint="eastAsia"/>
                      </w:rPr>
                    </w:pPr>
                    <w:r>
                      <w:rPr>
                        <w:rFonts w:hint="eastAsia"/>
                      </w:rPr>
                      <w:t>排水盲沟</w:t>
                    </w:r>
                  </w:p>
                </w:txbxContent>
              </v:textbox>
            </v:rect>
            <v:rect id="_x0000_s1081" style="position:absolute;left:4860;top:10800;width:1800;height:468">
              <v:textbox style="mso-next-textbox:#_x0000_s1081">
                <w:txbxContent>
                  <w:p w:rsidR="00CB51A0" w:rsidRDefault="00CB51A0">
                    <w:pPr>
                      <w:jc w:val="center"/>
                      <w:rPr>
                        <w:rFonts w:hint="eastAsia"/>
                      </w:rPr>
                    </w:pPr>
                    <w:r>
                      <w:rPr>
                        <w:rFonts w:hint="eastAsia"/>
                      </w:rPr>
                      <w:t>土方包边坡</w:t>
                    </w:r>
                  </w:p>
                </w:txbxContent>
              </v:textbox>
            </v:rect>
            <v:rect id="_x0000_s1082" style="position:absolute;left:2160;top:11580;width:1800;height:468">
              <v:textbox style="mso-next-textbox:#_x0000_s1082">
                <w:txbxContent>
                  <w:p w:rsidR="00CB51A0" w:rsidRDefault="00CB51A0">
                    <w:pPr>
                      <w:jc w:val="center"/>
                      <w:rPr>
                        <w:rFonts w:hint="eastAsia"/>
                      </w:rPr>
                    </w:pPr>
                    <w:r>
                      <w:rPr>
                        <w:rFonts w:hint="eastAsia"/>
                      </w:rPr>
                      <w:t>压实度检查</w:t>
                    </w:r>
                  </w:p>
                </w:txbxContent>
              </v:textbox>
            </v:rect>
            <v:rect id="_x0000_s1083" style="position:absolute;left:4860;top:11580;width:1800;height:468">
              <v:textbox style="mso-next-textbox:#_x0000_s1083">
                <w:txbxContent>
                  <w:p w:rsidR="00CB51A0" w:rsidRDefault="00CB51A0">
                    <w:pPr>
                      <w:jc w:val="center"/>
                      <w:rPr>
                        <w:rFonts w:hint="eastAsia"/>
                      </w:rPr>
                    </w:pPr>
                    <w:r>
                      <w:rPr>
                        <w:rFonts w:hint="eastAsia"/>
                      </w:rPr>
                      <w:t>平整压实</w:t>
                    </w:r>
                  </w:p>
                </w:txbxContent>
              </v:textbox>
            </v:rect>
            <v:rect id="_x0000_s1084" style="position:absolute;left:4860;top:12360;width:1800;height:468">
              <v:textbox style="mso-next-textbox:#_x0000_s1084">
                <w:txbxContent>
                  <w:p w:rsidR="00CB51A0" w:rsidRDefault="00CB51A0">
                    <w:pPr>
                      <w:jc w:val="center"/>
                      <w:rPr>
                        <w:rFonts w:hint="eastAsia"/>
                      </w:rPr>
                    </w:pPr>
                    <w:r>
                      <w:rPr>
                        <w:rFonts w:hint="eastAsia"/>
                      </w:rPr>
                      <w:t>封层土施工</w:t>
                    </w:r>
                  </w:p>
                </w:txbxContent>
              </v:textbox>
            </v:rect>
            <v:rect id="_x0000_s1085" style="position:absolute;left:2160;top:12360;width:1800;height:468">
              <v:textbox style="mso-next-textbox:#_x0000_s1085">
                <w:txbxContent>
                  <w:p w:rsidR="00CB51A0" w:rsidRDefault="00CB51A0">
                    <w:pPr>
                      <w:jc w:val="center"/>
                      <w:rPr>
                        <w:rFonts w:hint="eastAsia"/>
                      </w:rPr>
                    </w:pPr>
                    <w:r>
                      <w:rPr>
                        <w:rFonts w:hint="eastAsia"/>
                      </w:rPr>
                      <w:t>压实度检查</w:t>
                    </w:r>
                  </w:p>
                </w:txbxContent>
              </v:textbox>
            </v:rect>
            <v:rect id="_x0000_s1086" style="position:absolute;left:7560;top:12360;width:1800;height:468">
              <v:textbox style="mso-next-textbox:#_x0000_s1086">
                <w:txbxContent>
                  <w:p w:rsidR="00CB51A0" w:rsidRDefault="00CB51A0">
                    <w:pPr>
                      <w:jc w:val="center"/>
                      <w:rPr>
                        <w:rFonts w:hint="eastAsia"/>
                      </w:rPr>
                    </w:pPr>
                    <w:r>
                      <w:rPr>
                        <w:rFonts w:hint="eastAsia"/>
                      </w:rPr>
                      <w:t>监理验收</w:t>
                    </w:r>
                  </w:p>
                </w:txbxContent>
              </v:textbox>
            </v:rect>
            <v:line id="_x0000_s1087" style="position:absolute" from="5760,6588" to="5760,6900">
              <v:stroke endarrow="block"/>
            </v:line>
            <v:line id="_x0000_s1088" style="position:absolute" from="5760,7368" to="5760,7680">
              <v:stroke endarrow="block"/>
            </v:line>
            <v:line id="_x0000_s1089" style="position:absolute" from="5760,8148" to="5760,8460">
              <v:stroke endarrow="block"/>
            </v:line>
            <v:line id="_x0000_s1090" style="position:absolute" from="5760,8928" to="5760,9240">
              <v:stroke endarrow="block"/>
            </v:line>
            <v:line id="_x0000_s1091" style="position:absolute" from="5760,9708" to="5760,10020">
              <v:stroke endarrow="block"/>
            </v:line>
            <v:line id="_x0000_s1092" style="position:absolute" from="5760,10488" to="5760,10800">
              <v:stroke endarrow="block"/>
            </v:line>
            <v:line id="_x0000_s1093" style="position:absolute" from="5760,11268" to="5760,11580">
              <v:stroke endarrow="block"/>
            </v:line>
            <v:line id="_x0000_s1094" style="position:absolute" from="5760,12048" to="5760,12360">
              <v:stroke endarrow="block"/>
            </v:line>
            <v:line id="_x0000_s1095" style="position:absolute" from="4140,11112" to="4500,11112">
              <v:stroke endarrow="block"/>
            </v:line>
            <v:line id="_x0000_s1096" style="position:absolute" from="4140,11892" to="4500,11892">
              <v:stroke endarrow="block"/>
            </v:line>
            <v:line id="_x0000_s1097" style="position:absolute;flip:x" from="7020,10176" to="7380,10176">
              <v:stroke endarrow="block"/>
            </v:line>
            <v:line id="_x0000_s1098" style="position:absolute" from="8460,8148" to="8460,8460">
              <v:stroke endarrow="block"/>
            </v:line>
            <v:line id="_x0000_s1099" style="position:absolute" from="8460,8928" to="8460,9240">
              <v:stroke endarrow="block"/>
            </v:line>
            <v:line id="_x0000_s1100" style="position:absolute" from="8460,9708" to="8460,10020">
              <v:stroke endarrow="block"/>
            </v:line>
            <v:line id="_x0000_s1101" style="position:absolute" from="3060,7368" to="3060,7680">
              <v:stroke endarrow="block"/>
            </v:line>
            <v:line id="_x0000_s1102" style="position:absolute" from="4320,8772" to="4680,8772">
              <v:stroke endarrow="block"/>
            </v:line>
            <v:line id="_x0000_s1103" style="position:absolute" from="4320,7992" to="4680,7992">
              <v:stroke endarrow="block"/>
            </v:line>
            <v:line id="_x0000_s1104" style="position:absolute" from="4140,12672" to="4500,12672">
              <v:stroke endarrow="block"/>
            </v:line>
            <v:line id="_x0000_s1105" style="position:absolute" from="7020,12672" to="7380,12672">
              <v:stroke startarrow="block"/>
            </v:line>
            <w10:wrap type="tight"/>
          </v:group>
        </w:pict>
      </w:r>
      <w:r>
        <w:rPr>
          <w:rFonts w:hint="eastAsia"/>
        </w:rPr>
        <w:t>3</w:t>
      </w:r>
      <w:r>
        <w:rPr>
          <w:rFonts w:hint="eastAsia"/>
        </w:rPr>
        <w:t>工艺流程框图</w: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ind w:firstLineChars="200" w:firstLine="420"/>
      </w:pPr>
      <w:r>
        <w:rPr>
          <w:rFonts w:hint="eastAsia"/>
        </w:rPr>
        <w:t>4</w:t>
      </w:r>
      <w:r>
        <w:rPr>
          <w:rFonts w:hint="eastAsia"/>
        </w:rPr>
        <w:t>主要机械设备：推土机，装载机，平地机，压路机，水车，自卸汽车。</w:t>
      </w:r>
    </w:p>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填石路堤</w:t>
      </w:r>
    </w:p>
    <w:p w:rsidR="00CB51A0" w:rsidRDefault="00CB51A0">
      <w:pPr>
        <w:ind w:firstLineChars="400" w:firstLine="840"/>
        <w:rPr>
          <w:rFonts w:hint="eastAsia"/>
        </w:rPr>
      </w:pPr>
      <w:r>
        <w:rPr>
          <w:rFonts w:hint="eastAsia"/>
        </w:rPr>
        <w:t>1</w:t>
      </w:r>
      <w:r>
        <w:rPr>
          <w:rFonts w:hint="eastAsia"/>
        </w:rPr>
        <w:t>．施工特征</w:t>
      </w:r>
    </w:p>
    <w:p w:rsidR="00CB51A0" w:rsidRDefault="00CB51A0">
      <w:pPr>
        <w:pStyle w:val="a4"/>
        <w:rPr>
          <w:rFonts w:hint="eastAsia"/>
        </w:rPr>
      </w:pPr>
      <w:r>
        <w:rPr>
          <w:rFonts w:hint="eastAsia"/>
        </w:rPr>
        <w:t>填石路堤是利用开采的石料填筑路堤，它与一般填土路堤不同，主要是石料粒径大，强度高，填筑和压实都有特殊要求。</w:t>
      </w:r>
    </w:p>
    <w:p w:rsidR="00CB51A0" w:rsidRDefault="00CB51A0" w:rsidP="00CB51A0">
      <w:pPr>
        <w:pStyle w:val="a4"/>
        <w:ind w:firstLineChars="400" w:firstLine="840"/>
        <w:rPr>
          <w:rFonts w:hint="eastAsia"/>
        </w:rPr>
      </w:pPr>
      <w:r>
        <w:rPr>
          <w:rFonts w:hint="eastAsia"/>
        </w:rPr>
        <w:t>2</w:t>
      </w:r>
      <w:r>
        <w:rPr>
          <w:rFonts w:hint="eastAsia"/>
        </w:rPr>
        <w:t>．施工方法</w:t>
      </w:r>
    </w:p>
    <w:p w:rsidR="00CB51A0" w:rsidRDefault="00CB51A0">
      <w:pPr>
        <w:numPr>
          <w:ilvl w:val="0"/>
          <w:numId w:val="9"/>
        </w:numPr>
        <w:rPr>
          <w:rFonts w:hint="eastAsia"/>
        </w:rPr>
      </w:pPr>
      <w:r>
        <w:rPr>
          <w:rFonts w:hint="eastAsia"/>
        </w:rPr>
        <w:t>恢复路基中线，并加密中桩，测标高，放出坡脚桩，桩上注明桩号，标上填筑高度。</w:t>
      </w:r>
    </w:p>
    <w:p w:rsidR="00CB51A0" w:rsidRDefault="00CB51A0">
      <w:pPr>
        <w:numPr>
          <w:ilvl w:val="0"/>
          <w:numId w:val="9"/>
        </w:numPr>
        <w:rPr>
          <w:rFonts w:hint="eastAsia"/>
        </w:rPr>
      </w:pPr>
      <w:r>
        <w:rPr>
          <w:rFonts w:hint="eastAsia"/>
        </w:rPr>
        <w:t>清除填方范围内的草皮，树根，淤泥，积水，并平整压实经监理工程师认可，实测填前标高后，方可进行填石路基施工。</w:t>
      </w:r>
    </w:p>
    <w:p w:rsidR="00CB51A0" w:rsidRDefault="00CB51A0">
      <w:pPr>
        <w:numPr>
          <w:ilvl w:val="0"/>
          <w:numId w:val="9"/>
        </w:numPr>
        <w:rPr>
          <w:rFonts w:hint="eastAsia"/>
        </w:rPr>
      </w:pPr>
      <w:r>
        <w:rPr>
          <w:rFonts w:hint="eastAsia"/>
        </w:rPr>
        <w:t>填石路堤的石料强度不应小于</w:t>
      </w:r>
      <w:r>
        <w:rPr>
          <w:rFonts w:hint="eastAsia"/>
        </w:rPr>
        <w:t>15M</w:t>
      </w:r>
      <w:r>
        <w:t>pa</w:t>
      </w:r>
      <w:r>
        <w:rPr>
          <w:rFonts w:hint="eastAsia"/>
        </w:rPr>
        <w:t>（用于护坡的不应小于</w:t>
      </w:r>
      <w:r>
        <w:rPr>
          <w:rFonts w:hint="eastAsia"/>
        </w:rPr>
        <w:t>20</w:t>
      </w:r>
      <w:r>
        <w:t>Mpa</w:t>
      </w:r>
      <w:r>
        <w:rPr>
          <w:rFonts w:hint="eastAsia"/>
        </w:rPr>
        <w:t>）。填石路堤石料径最大不宜超过层厚的</w:t>
      </w:r>
      <w:r>
        <w:rPr>
          <w:rFonts w:hint="eastAsia"/>
        </w:rPr>
        <w:t>2/3</w:t>
      </w:r>
      <w:r>
        <w:rPr>
          <w:rFonts w:hint="eastAsia"/>
        </w:rPr>
        <w:t>。</w:t>
      </w:r>
    </w:p>
    <w:p w:rsidR="00CB51A0" w:rsidRDefault="00CB51A0">
      <w:pPr>
        <w:numPr>
          <w:ilvl w:val="0"/>
          <w:numId w:val="9"/>
        </w:numPr>
        <w:rPr>
          <w:rFonts w:hint="eastAsia"/>
        </w:rPr>
      </w:pPr>
      <w:r>
        <w:rPr>
          <w:rFonts w:hint="eastAsia"/>
        </w:rPr>
        <w:t>高速公路，一级公路和铺设高级路面的其他等级公路的填石路堤均应分层填筑，分层压实。高速公路，一级公路填筑厚度不宜大于</w:t>
      </w:r>
      <w:r>
        <w:rPr>
          <w:rFonts w:hint="eastAsia"/>
        </w:rPr>
        <w:t>50</w:t>
      </w:r>
      <w:r>
        <w:t>cm</w:t>
      </w:r>
      <w:r>
        <w:rPr>
          <w:rFonts w:hint="eastAsia"/>
        </w:rPr>
        <w:t>，其他公路不宜大于</w:t>
      </w:r>
      <w:r>
        <w:rPr>
          <w:rFonts w:hint="eastAsia"/>
        </w:rPr>
        <w:t>100</w:t>
      </w:r>
      <w:r>
        <w:t>cm</w:t>
      </w:r>
      <w:r>
        <w:rPr>
          <w:rFonts w:hint="eastAsia"/>
        </w:rPr>
        <w:t>。</w:t>
      </w:r>
    </w:p>
    <w:p w:rsidR="00CB51A0" w:rsidRDefault="00CB51A0">
      <w:pPr>
        <w:numPr>
          <w:ilvl w:val="0"/>
          <w:numId w:val="9"/>
        </w:numPr>
        <w:rPr>
          <w:rFonts w:hint="eastAsia"/>
        </w:rPr>
      </w:pPr>
      <w:r>
        <w:rPr>
          <w:rFonts w:hint="eastAsia"/>
        </w:rPr>
        <w:t>填石路堤倾填前，路堤边坡坡脚应用粒径大于</w:t>
      </w:r>
      <w:r>
        <w:t>30m</w:t>
      </w:r>
      <w:r>
        <w:rPr>
          <w:rFonts w:hint="eastAsia"/>
        </w:rPr>
        <w:t>的硬质石料码砌。填石路堤高度小于或等于</w:t>
      </w:r>
      <w:r>
        <w:rPr>
          <w:rFonts w:hint="eastAsia"/>
        </w:rPr>
        <w:t>6</w:t>
      </w:r>
      <w:r>
        <w:t>m</w:t>
      </w:r>
      <w:r>
        <w:rPr>
          <w:rFonts w:hint="eastAsia"/>
        </w:rPr>
        <w:t>时，其码砌厚度不应小于</w:t>
      </w:r>
      <w:r>
        <w:rPr>
          <w:rFonts w:hint="eastAsia"/>
        </w:rPr>
        <w:t>1</w:t>
      </w:r>
      <w:r>
        <w:t>m</w:t>
      </w:r>
      <w:r>
        <w:rPr>
          <w:rFonts w:hint="eastAsia"/>
        </w:rPr>
        <w:t>；当高度大于</w:t>
      </w:r>
      <w:r>
        <w:rPr>
          <w:rFonts w:hint="eastAsia"/>
        </w:rPr>
        <w:t>6</w:t>
      </w:r>
      <w:r>
        <w:t>m</w:t>
      </w:r>
      <w:r>
        <w:rPr>
          <w:rFonts w:hint="eastAsia"/>
        </w:rPr>
        <w:t>时，码砌厚度不应小于</w:t>
      </w:r>
      <w:r>
        <w:rPr>
          <w:rFonts w:hint="eastAsia"/>
        </w:rPr>
        <w:t>2</w:t>
      </w:r>
      <w:r>
        <w:t>m</w:t>
      </w:r>
      <w:r>
        <w:rPr>
          <w:rFonts w:hint="eastAsia"/>
        </w:rPr>
        <w:t>。</w:t>
      </w:r>
    </w:p>
    <w:p w:rsidR="00CB51A0" w:rsidRDefault="00CB51A0">
      <w:pPr>
        <w:numPr>
          <w:ilvl w:val="0"/>
          <w:numId w:val="9"/>
        </w:numPr>
        <w:rPr>
          <w:rFonts w:hint="eastAsia"/>
        </w:rPr>
      </w:pPr>
      <w:r>
        <w:rPr>
          <w:rFonts w:hint="eastAsia"/>
        </w:rPr>
        <w:t>逐层填筑时，应安排好石料运输路线，专人指挥，按水平分层，先低后高，先两侧后中央卸料，并用大型推土机摊平。个别不平处应配合人工用细石块，石屑找平。</w:t>
      </w:r>
    </w:p>
    <w:p w:rsidR="00CB51A0" w:rsidRDefault="00CB51A0">
      <w:pPr>
        <w:numPr>
          <w:ilvl w:val="0"/>
          <w:numId w:val="9"/>
        </w:numPr>
        <w:rPr>
          <w:rFonts w:hint="eastAsia"/>
        </w:rPr>
      </w:pPr>
      <w:r>
        <w:rPr>
          <w:rFonts w:hint="eastAsia"/>
        </w:rPr>
        <w:t>当块石级配较差，粒径较大，填层较厚，石块间的空隙较大时，可于每层表面的空隙里扫入石渣、</w:t>
      </w:r>
      <w:r>
        <w:rPr>
          <w:rFonts w:hint="eastAsia"/>
        </w:rPr>
        <w:lastRenderedPageBreak/>
        <w:t>石屑、中、粗砂，再以压力水将砂冲入下部，反复数次，使空隙填满。</w:t>
      </w:r>
    </w:p>
    <w:p w:rsidR="00CB51A0" w:rsidRDefault="00CB51A0">
      <w:pPr>
        <w:numPr>
          <w:ilvl w:val="0"/>
          <w:numId w:val="9"/>
        </w:numPr>
        <w:rPr>
          <w:rFonts w:hint="eastAsia"/>
        </w:rPr>
      </w:pPr>
      <w:r>
        <w:rPr>
          <w:rFonts w:hint="eastAsia"/>
        </w:rPr>
        <w:t>人工铺填粒径</w:t>
      </w:r>
      <w:r>
        <w:rPr>
          <w:rFonts w:hint="eastAsia"/>
        </w:rPr>
        <w:t>25</w:t>
      </w:r>
      <w:r>
        <w:t>cm</w:t>
      </w:r>
      <w:r>
        <w:rPr>
          <w:rFonts w:hint="eastAsia"/>
        </w:rPr>
        <w:t>以上石料时，应先铺砌大块石料，大面向下，小面向上，摆平放稳，再用小石块找平，石屑塞缝，最后压实。人工铺填块径</w:t>
      </w:r>
      <w:r>
        <w:rPr>
          <w:rFonts w:hint="eastAsia"/>
        </w:rPr>
        <w:t>25</w:t>
      </w:r>
      <w:r>
        <w:t>cm</w:t>
      </w:r>
      <w:r>
        <w:rPr>
          <w:rFonts w:hint="eastAsia"/>
        </w:rPr>
        <w:t>以下石料时，可直接分层摊铺，分层压实。</w:t>
      </w:r>
    </w:p>
    <w:p w:rsidR="00CB51A0" w:rsidRDefault="00CB51A0">
      <w:pPr>
        <w:numPr>
          <w:ilvl w:val="0"/>
          <w:numId w:val="9"/>
        </w:numPr>
        <w:rPr>
          <w:rFonts w:hint="eastAsia"/>
        </w:rPr>
      </w:pPr>
      <w:r>
        <w:rPr>
          <w:rFonts w:hint="eastAsia"/>
        </w:rPr>
        <w:t>填石路堤的填料如其岩性相差较大，则应将不同岩性的填料分层或分段填筑。如路堑或隧道基岩为不同岩种互层，允许使用挖出的混合料填筑路堤，但石料强度、粒径应符合规范规定。</w:t>
      </w:r>
    </w:p>
    <w:p w:rsidR="00CB51A0" w:rsidRDefault="00CB51A0">
      <w:pPr>
        <w:numPr>
          <w:ilvl w:val="0"/>
          <w:numId w:val="9"/>
        </w:numPr>
        <w:rPr>
          <w:rFonts w:hint="eastAsia"/>
        </w:rPr>
      </w:pPr>
      <w:r>
        <w:rPr>
          <w:rFonts w:hint="eastAsia"/>
        </w:rPr>
        <w:t>高速公路及一级公路填石路堤路床顶面以下</w:t>
      </w:r>
      <w:r>
        <w:rPr>
          <w:rFonts w:hint="eastAsia"/>
        </w:rPr>
        <w:t>50</w:t>
      </w:r>
      <w:r>
        <w:t>cm</w:t>
      </w:r>
      <w:r>
        <w:rPr>
          <w:rFonts w:hint="eastAsia"/>
        </w:rPr>
        <w:t>范围内应填筑符合路床要求的土并分层压实，粒料最大粒径不得大于</w:t>
      </w:r>
      <w:r>
        <w:rPr>
          <w:rFonts w:hint="eastAsia"/>
        </w:rPr>
        <w:t>10</w:t>
      </w:r>
      <w:r>
        <w:t>cm</w:t>
      </w:r>
      <w:r>
        <w:rPr>
          <w:rFonts w:hint="eastAsia"/>
        </w:rPr>
        <w:t>。</w:t>
      </w:r>
    </w:p>
    <w:p w:rsidR="00CB51A0" w:rsidRDefault="00CB51A0">
      <w:pPr>
        <w:numPr>
          <w:ilvl w:val="0"/>
          <w:numId w:val="9"/>
        </w:numPr>
        <w:rPr>
          <w:rFonts w:hint="eastAsia"/>
        </w:rPr>
      </w:pPr>
      <w:r>
        <w:rPr>
          <w:rFonts w:hint="eastAsia"/>
        </w:rPr>
        <w:t>填石路堤选用工作质量</w:t>
      </w:r>
      <w:r>
        <w:rPr>
          <w:rFonts w:hint="eastAsia"/>
        </w:rPr>
        <w:t>12</w:t>
      </w:r>
      <w:r>
        <w:t>t</w:t>
      </w:r>
      <w:r>
        <w:rPr>
          <w:rFonts w:hint="eastAsia"/>
        </w:rPr>
        <w:t>以上的重型振动压路机，工作质量</w:t>
      </w:r>
      <w:r>
        <w:rPr>
          <w:rFonts w:hint="eastAsia"/>
        </w:rPr>
        <w:t>2</w:t>
      </w:r>
      <w:r>
        <w:t>.5t</w:t>
      </w:r>
      <w:r>
        <w:rPr>
          <w:rFonts w:hint="eastAsia"/>
        </w:rPr>
        <w:t>以上的夯锤或</w:t>
      </w:r>
      <w:r>
        <w:rPr>
          <w:rFonts w:hint="eastAsia"/>
        </w:rPr>
        <w:t>25</w:t>
      </w:r>
      <w:r>
        <w:t>t</w:t>
      </w:r>
      <w:r>
        <w:rPr>
          <w:rFonts w:hint="eastAsia"/>
        </w:rPr>
        <w:t>以上的轮胎压路机压（夯）实，当缺乏上述的压实机具时，可采用重型静载光轮压路机压实并减少每层填筑厚度和减小石料粒径，其适宜的压实厚度应根据试验确定，但不得大于</w:t>
      </w:r>
      <w:r>
        <w:rPr>
          <w:rFonts w:hint="eastAsia"/>
        </w:rPr>
        <w:t>50</w:t>
      </w:r>
      <w:r>
        <w:t>cm</w:t>
      </w:r>
      <w:r>
        <w:rPr>
          <w:rFonts w:hint="eastAsia"/>
        </w:rPr>
        <w:t>。采用重型振动压路机或夯锤压实填石路堤时，可加厚至</w:t>
      </w:r>
      <w:r>
        <w:t>1.0m</w:t>
      </w:r>
      <w:r>
        <w:rPr>
          <w:rFonts w:hint="eastAsia"/>
        </w:rPr>
        <w:t>。填石路堤压实时的操作要求，应先压两侧（即靠路肩部分）后压中间，压实路线对轮碾应纵向互相平行，反复碾压。对于夯锤应成孤形，当夯实密实度达到要求后，再向后移动一夯锤位置。行与行之间应重叠</w:t>
      </w:r>
      <w:r>
        <w:rPr>
          <w:rFonts w:hint="eastAsia"/>
        </w:rPr>
        <w:t>40</w:t>
      </w:r>
      <w:r>
        <w:rPr>
          <w:rFonts w:hint="eastAsia"/>
        </w:rPr>
        <w:t>—</w:t>
      </w:r>
      <w:r>
        <w:rPr>
          <w:rFonts w:hint="eastAsia"/>
        </w:rPr>
        <w:t>50</w:t>
      </w:r>
      <w:r>
        <w:t>cm</w:t>
      </w:r>
      <w:r>
        <w:rPr>
          <w:rFonts w:hint="eastAsia"/>
        </w:rPr>
        <w:t>；前后相邻区段应重叠</w:t>
      </w:r>
      <w:r>
        <w:rPr>
          <w:rFonts w:hint="eastAsia"/>
        </w:rPr>
        <w:t>100</w:t>
      </w:r>
      <w:r>
        <w:rPr>
          <w:rFonts w:hint="eastAsia"/>
        </w:rPr>
        <w:t>—</w:t>
      </w:r>
      <w:r>
        <w:rPr>
          <w:rFonts w:hint="eastAsia"/>
        </w:rPr>
        <w:t>150</w:t>
      </w:r>
      <w:r>
        <w:t>cm</w:t>
      </w:r>
      <w:r>
        <w:rPr>
          <w:rFonts w:hint="eastAsia"/>
        </w:rPr>
        <w:t>。</w:t>
      </w:r>
    </w:p>
    <w:p w:rsidR="00CB51A0" w:rsidRDefault="00CB51A0">
      <w:pPr>
        <w:numPr>
          <w:ilvl w:val="0"/>
          <w:numId w:val="9"/>
        </w:numPr>
        <w:rPr>
          <w:rFonts w:hint="eastAsia"/>
        </w:rPr>
      </w:pPr>
      <w:r>
        <w:rPr>
          <w:rFonts w:hint="eastAsia"/>
        </w:rPr>
        <w:t>填石路堤的紧密程度应在规定深度范围内，以通过</w:t>
      </w:r>
      <w:r>
        <w:rPr>
          <w:rFonts w:hint="eastAsia"/>
        </w:rPr>
        <w:t>12</w:t>
      </w:r>
      <w:r>
        <w:t>t</w:t>
      </w:r>
      <w:r>
        <w:rPr>
          <w:rFonts w:hint="eastAsia"/>
        </w:rPr>
        <w:t>以上振动压路机进行压实试验，当压实层顶面稳定，不再下沉（无轮迹）时，可判为密实状态。采用重锤夯实时，可按重锤下落时不下沉而发生弹跳现象进行压实度检验。填石路堤顶面至路床顶面以下</w:t>
      </w:r>
      <w:r>
        <w:rPr>
          <w:rFonts w:hint="eastAsia"/>
        </w:rPr>
        <w:t>50</w:t>
      </w:r>
      <w:r>
        <w:t>cm</w:t>
      </w:r>
      <w:r>
        <w:rPr>
          <w:rFonts w:hint="eastAsia"/>
        </w:rPr>
        <w:t>范围内按填土压实要求施工。</w:t>
      </w:r>
    </w:p>
    <w:p w:rsidR="00CB51A0" w:rsidRDefault="00CB51A0">
      <w:pPr>
        <w:ind w:left="525"/>
        <w:rPr>
          <w:rFonts w:hint="eastAsia"/>
        </w:rPr>
      </w:pPr>
      <w:r>
        <w:rPr>
          <w:rFonts w:hint="eastAsia"/>
        </w:rPr>
        <w:t xml:space="preserve"> </w:t>
      </w:r>
    </w:p>
    <w:p w:rsidR="00CB51A0" w:rsidRDefault="00CB51A0">
      <w:pPr>
        <w:ind w:left="525"/>
        <w:rPr>
          <w:rFonts w:hint="eastAsia"/>
        </w:rPr>
      </w:pPr>
    </w:p>
    <w:p w:rsidR="00CB51A0" w:rsidRDefault="00CB51A0">
      <w:pPr>
        <w:numPr>
          <w:ilvl w:val="0"/>
          <w:numId w:val="10"/>
        </w:numPr>
        <w:rPr>
          <w:rFonts w:hint="eastAsia"/>
        </w:rPr>
      </w:pPr>
      <w:r>
        <w:rPr>
          <w:rFonts w:hint="eastAsia"/>
        </w:rPr>
        <w:t>艺流程框图</w:t>
      </w:r>
    </w:p>
    <w:p w:rsidR="00CB51A0" w:rsidRDefault="00CB51A0">
      <w:pPr>
        <w:rPr>
          <w:rFonts w:hint="eastAsia"/>
        </w:rPr>
      </w:pPr>
    </w:p>
    <w:p w:rsidR="00CB51A0" w:rsidRDefault="00CB51A0">
      <w:pPr>
        <w:rPr>
          <w:rFonts w:hint="eastAsia"/>
        </w:rPr>
      </w:pPr>
      <w:r>
        <w:rPr>
          <w:noProof/>
        </w:rPr>
        <w:pict>
          <v:group id="_x0000_s1106" style="position:absolute;left:0;text-align:left;margin-left:9pt;margin-top:0;width:378pt;height:296.4pt;z-index:-252168192" coordorigin="2520,1752" coordsize="7560,5928" wrapcoords="7629 0 7629 1695 7757 1750 10200 1750 9986 2297 10114 2625 -43 2789 -43 4593 7757 5250 9986 5250 7971 5578 7629 5687 7629 7382 9129 7874 10200 7874 -43 8476 -43 10281 2829 10499 10200 10499 -43 11319 -43 13124 10200 13124 9986 13671 10114 13999 -43 14163 -43 15968 7757 16624 9986 16624 471 17007 -43 17007 -43 18811 5357 19249 10200 19249 -43 19850 -43 21600 21643 21600 21643 19850 10371 19249 15686 19249 21643 18811 21643 17007 21043 17007 10500 16624 12943 16624 21643 15968 21643 14163 10500 13999 10500 13507 10371 13124 21643 13124 21643 11319 10371 10499 18514 10499 21643 10281 21643 8476 10371 7874 15686 7874 21643 7437 21643 5632 21043 5632 10500 5250 12943 5250 21643 4593 21643 2789 10500 2625 10500 2133 10371 1750 12814 1750 13029 1695 12943 0 7629 0" o:allowincell="f">
            <v:shape id="_x0000_s1107" type="#_x0000_t202" style="position:absolute;left:5220;top:1752;width:1800;height:468">
              <v:textbox style="mso-next-textbox:#_x0000_s1107">
                <w:txbxContent>
                  <w:p w:rsidR="00CB51A0" w:rsidRDefault="00CB51A0">
                    <w:pPr>
                      <w:jc w:val="center"/>
                      <w:rPr>
                        <w:rFonts w:hint="eastAsia"/>
                      </w:rPr>
                    </w:pPr>
                    <w:r>
                      <w:rPr>
                        <w:rFonts w:hint="eastAsia"/>
                      </w:rPr>
                      <w:t>测量放样</w:t>
                    </w:r>
                  </w:p>
                </w:txbxContent>
              </v:textbox>
            </v:shape>
            <v:shape id="_x0000_s1108" type="#_x0000_t202" style="position:absolute;left:5220;top:2532;width:1800;height:468">
              <v:textbox style="mso-next-textbox:#_x0000_s1108">
                <w:txbxContent>
                  <w:p w:rsidR="00CB51A0" w:rsidRDefault="00CB51A0">
                    <w:pPr>
                      <w:jc w:val="center"/>
                      <w:rPr>
                        <w:rFonts w:hint="eastAsia"/>
                      </w:rPr>
                    </w:pPr>
                    <w:r>
                      <w:rPr>
                        <w:rFonts w:hint="eastAsia"/>
                      </w:rPr>
                      <w:t>清表压实</w:t>
                    </w:r>
                  </w:p>
                </w:txbxContent>
              </v:textbox>
            </v:shape>
            <v:shape id="_x0000_s1109" type="#_x0000_t202" style="position:absolute;left:5220;top:3312;width:1800;height:468">
              <v:textbox style="mso-next-textbox:#_x0000_s1109">
                <w:txbxContent>
                  <w:p w:rsidR="00CB51A0" w:rsidRDefault="00CB51A0">
                    <w:pPr>
                      <w:jc w:val="center"/>
                      <w:rPr>
                        <w:rFonts w:hint="eastAsia"/>
                      </w:rPr>
                    </w:pPr>
                    <w:r>
                      <w:rPr>
                        <w:rFonts w:hint="eastAsia"/>
                      </w:rPr>
                      <w:t>码砌坡脚</w:t>
                    </w:r>
                  </w:p>
                </w:txbxContent>
              </v:textbox>
            </v:shape>
            <v:shape id="_x0000_s1110" type="#_x0000_t202" style="position:absolute;left:5220;top:4092;width:1800;height:468">
              <v:textbox style="mso-next-textbox:#_x0000_s1110">
                <w:txbxContent>
                  <w:p w:rsidR="00CB51A0" w:rsidRDefault="00CB51A0">
                    <w:pPr>
                      <w:jc w:val="center"/>
                      <w:rPr>
                        <w:rFonts w:hint="eastAsia"/>
                      </w:rPr>
                    </w:pPr>
                    <w:r>
                      <w:rPr>
                        <w:rFonts w:hint="eastAsia"/>
                      </w:rPr>
                      <w:t>填筑石料</w:t>
                    </w:r>
                  </w:p>
                </w:txbxContent>
              </v:textbox>
            </v:shape>
            <v:shape id="_x0000_s1111" type="#_x0000_t202" style="position:absolute;left:8460;top:2532;width:1620;height:468">
              <v:textbox style="mso-next-textbox:#_x0000_s1111">
                <w:txbxContent>
                  <w:p w:rsidR="00CB51A0" w:rsidRDefault="00CB51A0">
                    <w:pPr>
                      <w:jc w:val="center"/>
                      <w:rPr>
                        <w:rFonts w:hint="eastAsia"/>
                      </w:rPr>
                    </w:pPr>
                    <w:r>
                      <w:rPr>
                        <w:rFonts w:hint="eastAsia"/>
                      </w:rPr>
                      <w:t>压实检查</w:t>
                    </w:r>
                  </w:p>
                </w:txbxContent>
              </v:textbox>
            </v:shape>
            <v:shape id="_x0000_s1112" type="#_x0000_t202" style="position:absolute;left:8460;top:3312;width:1620;height:468">
              <v:textbox style="mso-next-textbox:#_x0000_s1112">
                <w:txbxContent>
                  <w:p w:rsidR="00CB51A0" w:rsidRDefault="00CB51A0">
                    <w:pPr>
                      <w:jc w:val="center"/>
                      <w:rPr>
                        <w:rFonts w:hint="eastAsia"/>
                      </w:rPr>
                    </w:pPr>
                    <w:r>
                      <w:rPr>
                        <w:rFonts w:hint="eastAsia"/>
                      </w:rPr>
                      <w:t>备石料</w:t>
                    </w:r>
                  </w:p>
                </w:txbxContent>
              </v:textbox>
            </v:shape>
            <v:shape id="_x0000_s1113" type="#_x0000_t202" style="position:absolute;left:5220;top:4872;width:1800;height:468">
              <v:textbox style="mso-next-textbox:#_x0000_s1113">
                <w:txbxContent>
                  <w:p w:rsidR="00CB51A0" w:rsidRDefault="00CB51A0">
                    <w:pPr>
                      <w:jc w:val="center"/>
                      <w:rPr>
                        <w:rFonts w:hint="eastAsia"/>
                      </w:rPr>
                    </w:pPr>
                    <w:r>
                      <w:rPr>
                        <w:rFonts w:hint="eastAsia"/>
                      </w:rPr>
                      <w:t>压（夯）实填料</w:t>
                    </w:r>
                  </w:p>
                </w:txbxContent>
              </v:textbox>
            </v:shape>
            <v:shape id="_x0000_s1114" type="#_x0000_t202" style="position:absolute;left:5220;top:5652;width:1800;height:468">
              <v:textbox style="mso-next-textbox:#_x0000_s1114">
                <w:txbxContent>
                  <w:p w:rsidR="00CB51A0" w:rsidRDefault="00CB51A0">
                    <w:pPr>
                      <w:jc w:val="center"/>
                      <w:rPr>
                        <w:rFonts w:hint="eastAsia"/>
                      </w:rPr>
                    </w:pPr>
                    <w:r>
                      <w:rPr>
                        <w:rFonts w:hint="eastAsia"/>
                      </w:rPr>
                      <w:t>路床填土</w:t>
                    </w:r>
                  </w:p>
                </w:txbxContent>
              </v:textbox>
            </v:shape>
            <v:shape id="_x0000_s1115" type="#_x0000_t202" style="position:absolute;left:8460;top:4092;width:1620;height:468">
              <v:textbox style="mso-next-textbox:#_x0000_s1115">
                <w:txbxContent>
                  <w:p w:rsidR="00CB51A0" w:rsidRDefault="00CB51A0">
                    <w:pPr>
                      <w:jc w:val="center"/>
                      <w:rPr>
                        <w:rFonts w:hint="eastAsia"/>
                      </w:rPr>
                    </w:pPr>
                    <w:r>
                      <w:rPr>
                        <w:rFonts w:hint="eastAsia"/>
                      </w:rPr>
                      <w:t>石料运输</w:t>
                    </w:r>
                  </w:p>
                </w:txbxContent>
              </v:textbox>
            </v:shape>
            <v:shape id="_x0000_s1116" type="#_x0000_t202" style="position:absolute;left:8460;top:4872;width:1620;height:468">
              <v:textbox style="mso-next-textbox:#_x0000_s1116">
                <w:txbxContent>
                  <w:p w:rsidR="00CB51A0" w:rsidRDefault="00CB51A0">
                    <w:pPr>
                      <w:jc w:val="center"/>
                      <w:rPr>
                        <w:rFonts w:hint="eastAsia"/>
                      </w:rPr>
                    </w:pPr>
                    <w:r>
                      <w:rPr>
                        <w:rFonts w:hint="eastAsia"/>
                      </w:rPr>
                      <w:t>压实检查</w:t>
                    </w:r>
                  </w:p>
                </w:txbxContent>
              </v:textbox>
            </v:shape>
            <v:shape id="_x0000_s1117" type="#_x0000_t202" style="position:absolute;left:8460;top:5652;width:1620;height:468">
              <v:textbox style="mso-next-textbox:#_x0000_s1117">
                <w:txbxContent>
                  <w:p w:rsidR="00CB51A0" w:rsidRDefault="00CB51A0">
                    <w:pPr>
                      <w:jc w:val="center"/>
                      <w:rPr>
                        <w:rFonts w:hint="eastAsia"/>
                      </w:rPr>
                    </w:pPr>
                    <w:r>
                      <w:rPr>
                        <w:rFonts w:hint="eastAsia"/>
                      </w:rPr>
                      <w:t>压实试验</w:t>
                    </w:r>
                  </w:p>
                </w:txbxContent>
              </v:textbox>
            </v:shape>
            <v:shape id="_x0000_s1118" type="#_x0000_t202" style="position:absolute;left:2520;top:2532;width:1620;height:468">
              <v:textbox style="mso-next-textbox:#_x0000_s1118">
                <w:txbxContent>
                  <w:p w:rsidR="00CB51A0" w:rsidRDefault="00CB51A0">
                    <w:pPr>
                      <w:jc w:val="center"/>
                      <w:rPr>
                        <w:rFonts w:hint="eastAsia"/>
                      </w:rPr>
                    </w:pPr>
                    <w:r>
                      <w:rPr>
                        <w:rFonts w:hint="eastAsia"/>
                      </w:rPr>
                      <w:t>监理签认</w:t>
                    </w:r>
                  </w:p>
                </w:txbxContent>
              </v:textbox>
            </v:shape>
            <v:shape id="_x0000_s1119" type="#_x0000_t202" style="position:absolute;left:2520;top:4092;width:1620;height:468">
              <v:textbox style="mso-next-textbox:#_x0000_s1119">
                <w:txbxContent>
                  <w:p w:rsidR="00CB51A0" w:rsidRDefault="00CB51A0">
                    <w:pPr>
                      <w:jc w:val="center"/>
                      <w:rPr>
                        <w:rFonts w:hint="eastAsia"/>
                      </w:rPr>
                    </w:pPr>
                    <w:r>
                      <w:rPr>
                        <w:rFonts w:hint="eastAsia"/>
                      </w:rPr>
                      <w:t>石料鉴定</w:t>
                    </w:r>
                  </w:p>
                </w:txbxContent>
              </v:textbox>
            </v:shape>
            <v:shape id="_x0000_s1120" type="#_x0000_t202" style="position:absolute;left:2520;top:4872;width:1620;height:468">
              <v:textbox style="mso-next-textbox:#_x0000_s1120">
                <w:txbxContent>
                  <w:p w:rsidR="00CB51A0" w:rsidRDefault="00CB51A0">
                    <w:pPr>
                      <w:jc w:val="center"/>
                      <w:rPr>
                        <w:rFonts w:hint="eastAsia"/>
                      </w:rPr>
                    </w:pPr>
                    <w:r>
                      <w:rPr>
                        <w:rFonts w:hint="eastAsia"/>
                      </w:rPr>
                      <w:t>监理签认</w:t>
                    </w:r>
                  </w:p>
                </w:txbxContent>
              </v:textbox>
            </v:shape>
            <v:shape id="_x0000_s1121" type="#_x0000_t202" style="position:absolute;left:2520;top:5652;width:1620;height:468">
              <v:textbox style="mso-next-textbox:#_x0000_s1121">
                <w:txbxContent>
                  <w:p w:rsidR="00CB51A0" w:rsidRDefault="00CB51A0">
                    <w:pPr>
                      <w:jc w:val="center"/>
                      <w:rPr>
                        <w:rFonts w:hint="eastAsia"/>
                      </w:rPr>
                    </w:pPr>
                    <w:r>
                      <w:rPr>
                        <w:rFonts w:hint="eastAsia"/>
                      </w:rPr>
                      <w:t>含水量检查</w:t>
                    </w:r>
                  </w:p>
                </w:txbxContent>
              </v:textbox>
            </v:shape>
            <v:shape id="_x0000_s1122" type="#_x0000_t202" style="position:absolute;left:2520;top:6432;width:1620;height:468">
              <v:textbox style="mso-next-textbox:#_x0000_s1122">
                <w:txbxContent>
                  <w:p w:rsidR="00CB51A0" w:rsidRDefault="00CB51A0">
                    <w:pPr>
                      <w:jc w:val="center"/>
                      <w:rPr>
                        <w:rFonts w:hint="eastAsia"/>
                      </w:rPr>
                    </w:pPr>
                    <w:r>
                      <w:rPr>
                        <w:rFonts w:hint="eastAsia"/>
                      </w:rPr>
                      <w:t>监理签认</w:t>
                    </w:r>
                  </w:p>
                </w:txbxContent>
              </v:textbox>
            </v:shape>
            <v:shape id="_x0000_s1123" type="#_x0000_t202" style="position:absolute;left:5220;top:6432;width:1800;height:468">
              <v:textbox style="mso-next-textbox:#_x0000_s1123">
                <w:txbxContent>
                  <w:p w:rsidR="00CB51A0" w:rsidRDefault="00CB51A0">
                    <w:pPr>
                      <w:jc w:val="center"/>
                      <w:rPr>
                        <w:rFonts w:hint="eastAsia"/>
                      </w:rPr>
                    </w:pPr>
                    <w:r>
                      <w:rPr>
                        <w:rFonts w:hint="eastAsia"/>
                      </w:rPr>
                      <w:t>填土碾压</w:t>
                    </w:r>
                  </w:p>
                </w:txbxContent>
              </v:textbox>
            </v:shape>
            <v:shape id="_x0000_s1124" type="#_x0000_t202" style="position:absolute;left:5220;top:7212;width:1800;height:468">
              <v:textbox style="mso-next-textbox:#_x0000_s1124">
                <w:txbxContent>
                  <w:p w:rsidR="00CB51A0" w:rsidRDefault="00CB51A0">
                    <w:pPr>
                      <w:jc w:val="center"/>
                      <w:rPr>
                        <w:rFonts w:hint="eastAsia"/>
                      </w:rPr>
                    </w:pPr>
                    <w:r>
                      <w:rPr>
                        <w:rFonts w:hint="eastAsia"/>
                      </w:rPr>
                      <w:t>边坡修正</w:t>
                    </w:r>
                  </w:p>
                </w:txbxContent>
              </v:textbox>
            </v:shape>
            <v:shape id="_x0000_s1125" type="#_x0000_t202" style="position:absolute;left:8460;top:6432;width:1620;height:468">
              <v:textbox style="mso-next-textbox:#_x0000_s1125">
                <w:txbxContent>
                  <w:p w:rsidR="00CB51A0" w:rsidRDefault="00CB51A0">
                    <w:pPr>
                      <w:jc w:val="center"/>
                      <w:rPr>
                        <w:rFonts w:hint="eastAsia"/>
                      </w:rPr>
                    </w:pPr>
                    <w:r>
                      <w:rPr>
                        <w:rFonts w:hint="eastAsia"/>
                      </w:rPr>
                      <w:t>压实度检查</w:t>
                    </w:r>
                  </w:p>
                </w:txbxContent>
              </v:textbox>
            </v:shape>
            <v:shape id="_x0000_s1126" type="#_x0000_t202" style="position:absolute;left:8460;top:7212;width:1620;height:468">
              <v:textbox style="mso-next-textbox:#_x0000_s1126">
                <w:txbxContent>
                  <w:p w:rsidR="00CB51A0" w:rsidRDefault="00CB51A0">
                    <w:pPr>
                      <w:jc w:val="center"/>
                      <w:rPr>
                        <w:rFonts w:hint="eastAsia"/>
                      </w:rPr>
                    </w:pPr>
                    <w:r>
                      <w:rPr>
                        <w:rFonts w:hint="eastAsia"/>
                      </w:rPr>
                      <w:t>路填自检</w:t>
                    </w:r>
                  </w:p>
                </w:txbxContent>
              </v:textbox>
            </v:shape>
            <v:shape id="_x0000_s1127" type="#_x0000_t202" style="position:absolute;left:2520;top:7212;width:1620;height:468">
              <v:textbox style="mso-next-textbox:#_x0000_s1127">
                <w:txbxContent>
                  <w:p w:rsidR="00CB51A0" w:rsidRDefault="00CB51A0">
                    <w:pPr>
                      <w:jc w:val="center"/>
                      <w:rPr>
                        <w:rFonts w:hint="eastAsia"/>
                      </w:rPr>
                    </w:pPr>
                    <w:r>
                      <w:rPr>
                        <w:rFonts w:hint="eastAsia"/>
                      </w:rPr>
                      <w:t>监理验收</w:t>
                    </w:r>
                  </w:p>
                </w:txbxContent>
              </v:textbox>
            </v:shape>
            <v:line id="_x0000_s1128" style="position:absolute" from="6120,2220" to="6120,2532">
              <v:stroke endarrow="block"/>
            </v:line>
            <v:line id="_x0000_s1129" style="position:absolute" from="6120,3000" to="6120,3312">
              <v:stroke endarrow="block"/>
            </v:line>
            <v:line id="_x0000_s1130" style="position:absolute" from="6120,3780" to="6120,4092">
              <v:stroke endarrow="block"/>
            </v:line>
            <v:line id="_x0000_s1131" style="position:absolute" from="6120,4560" to="6120,4872">
              <v:stroke endarrow="block"/>
            </v:line>
            <v:line id="_x0000_s1132" style="position:absolute" from="6120,5340" to="6120,5652">
              <v:stroke endarrow="block"/>
            </v:line>
            <v:line id="_x0000_s1133" style="position:absolute" from="6120,6120" to="6120,6432">
              <v:stroke endarrow="block"/>
            </v:line>
            <v:line id="_x0000_s1134" style="position:absolute" from="6120,6900" to="6120,7212">
              <v:stroke endarrow="block"/>
            </v:line>
            <v:line id="_x0000_s1135" style="position:absolute" from="4320,7368" to="4860,7368">
              <v:stroke endarrow="block"/>
            </v:line>
            <v:line id="_x0000_s1136" style="position:absolute" from="4320,6744" to="4860,6744">
              <v:stroke endarrow="block"/>
            </v:line>
            <v:line id="_x0000_s1137" style="position:absolute" from="4320,5808" to="4860,5808">
              <v:stroke endarrow="block"/>
            </v:line>
            <v:line id="_x0000_s1138" style="position:absolute" from="4320,5184" to="4860,5184">
              <v:stroke endarrow="block"/>
            </v:line>
            <v:line id="_x0000_s1139" style="position:absolute" from="4320,4404" to="4860,4404">
              <v:stroke endarrow="block"/>
            </v:line>
            <v:line id="_x0000_s1140" style="position:absolute" from="4320,2844" to="4860,2844">
              <v:stroke endarrow="block"/>
            </v:line>
            <v:line id="_x0000_s1141" style="position:absolute;flip:x" from="7380,2844" to="7920,2844">
              <v:stroke endarrow="block"/>
            </v:line>
            <v:line id="_x0000_s1142" style="position:absolute;flip:x" from="7380,3624" to="7920,3624">
              <v:stroke endarrow="block"/>
            </v:line>
            <v:line id="_x0000_s1143" style="position:absolute;flip:x" from="7380,4404" to="7920,4404">
              <v:stroke endarrow="block"/>
            </v:line>
            <v:line id="_x0000_s1144" style="position:absolute;flip:x" from="7380,5184" to="7920,5184">
              <v:stroke endarrow="block"/>
            </v:line>
            <v:line id="_x0000_s1145" style="position:absolute;flip:x" from="7380,5808" to="7920,5808">
              <v:stroke endarrow="block"/>
            </v:line>
            <v:line id="_x0000_s1146" style="position:absolute;flip:x" from="7380,6744" to="7920,6744">
              <v:stroke endarrow="block"/>
            </v:line>
            <v:line id="_x0000_s1147" style="position:absolute;flip:x" from="7380,7368" to="7920,7368">
              <v:stroke endarrow="block"/>
            </v:line>
            <w10:wrap type="tight"/>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numPr>
          <w:ilvl w:val="0"/>
          <w:numId w:val="10"/>
        </w:numPr>
      </w:pPr>
      <w:r>
        <w:rPr>
          <w:rFonts w:hint="eastAsia"/>
        </w:rPr>
        <w:t>机械设备：推土机，装载机，压路机，自卸汽车，</w:t>
      </w:r>
      <w:r>
        <w:rPr>
          <w:rFonts w:hint="eastAsia"/>
        </w:rPr>
        <w:t>2</w:t>
      </w:r>
      <w:r>
        <w:t>.5t</w:t>
      </w:r>
      <w:r>
        <w:rPr>
          <w:rFonts w:hint="eastAsia"/>
        </w:rPr>
        <w:t>夯锤等。</w:t>
      </w:r>
    </w:p>
    <w:p w:rsidR="00CB51A0" w:rsidRDefault="00CB51A0"/>
    <w:p w:rsidR="00CB51A0" w:rsidRDefault="00CB51A0">
      <w:pPr>
        <w:rPr>
          <w:rFonts w:hint="eastAsia"/>
        </w:rPr>
      </w:pPr>
    </w:p>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路基压实</w:t>
      </w:r>
    </w:p>
    <w:p w:rsidR="00CB51A0" w:rsidRDefault="00CB51A0">
      <w:pPr>
        <w:ind w:firstLine="425"/>
      </w:pPr>
      <w:r>
        <w:rPr>
          <w:rFonts w:hint="eastAsia"/>
        </w:rPr>
        <w:t>路基压实是保证路基质量的重要环节，路堤、路堑和路堤基底均应进行压实。</w:t>
      </w:r>
    </w:p>
    <w:p w:rsidR="00CB51A0" w:rsidRDefault="00CB51A0">
      <w:pPr>
        <w:rPr>
          <w:rFonts w:hint="eastAsia"/>
          <w:b/>
        </w:rPr>
      </w:pPr>
      <w:r>
        <w:rPr>
          <w:b/>
        </w:rPr>
        <w:t xml:space="preserve">   </w:t>
      </w:r>
      <w:r>
        <w:rPr>
          <w:rFonts w:hint="eastAsia"/>
          <w:b/>
        </w:rPr>
        <w:t>一、土质路基的压实</w:t>
      </w:r>
    </w:p>
    <w:p w:rsidR="00CB51A0" w:rsidRDefault="00CB51A0">
      <w:pPr>
        <w:rPr>
          <w:rFonts w:hint="eastAsia"/>
        </w:rPr>
      </w:pPr>
      <w:r>
        <w:rPr>
          <w:noProof/>
        </w:rPr>
        <w:pict>
          <v:group id="_x0000_s1177" style="position:absolute;left:0;text-align:left;margin-left:-15pt;margin-top:11.85pt;width:397.95pt;height:391.8pt;z-index:251153408" coordorigin="1860,2910" coordsize="7959,7836" o:allowincell="f">
            <v:shape id="_x0000_s1178" type="#_x0000_t202" style="position:absolute;left:6615;top:5688;width:1260;height:696" strokecolor="white">
              <v:textbox style="mso-next-textbox:#_x0000_s1178">
                <w:txbxContent>
                  <w:p w:rsidR="00CB51A0" w:rsidRDefault="00CB51A0">
                    <w:pPr>
                      <w:rPr>
                        <w:rFonts w:hint="eastAsia"/>
                      </w:rPr>
                    </w:pPr>
                    <w:r>
                      <w:rPr>
                        <w:rFonts w:hint="eastAsia"/>
                      </w:rPr>
                      <w:t>不合格</w:t>
                    </w:r>
                  </w:p>
                </w:txbxContent>
              </v:textbox>
            </v:shape>
            <v:shape id="_x0000_s1179" type="#_x0000_t202" style="position:absolute;left:4080;top:7479;width:2520;height:540">
              <v:textbox style="mso-next-textbox:#_x0000_s1179">
                <w:txbxContent>
                  <w:p w:rsidR="00CB51A0" w:rsidRDefault="00CB51A0">
                    <w:pPr>
                      <w:rPr>
                        <w:rFonts w:hint="eastAsia"/>
                        <w:sz w:val="18"/>
                      </w:rPr>
                    </w:pPr>
                    <w:r>
                      <w:rPr>
                        <w:rFonts w:hint="eastAsia"/>
                        <w:sz w:val="18"/>
                      </w:rPr>
                      <w:t>振动式压路机碾压（分层）</w:t>
                    </w:r>
                    <w:r>
                      <w:rPr>
                        <w:rFonts w:hint="eastAsia"/>
                        <w:sz w:val="18"/>
                      </w:rPr>
                      <w:t xml:space="preserve">              </w:t>
                    </w:r>
                  </w:p>
                </w:txbxContent>
              </v:textbox>
            </v:shape>
            <v:shape id="_x0000_s1180" type="#_x0000_t202" style="position:absolute;left:4080;top:8430;width:2520;height:540">
              <v:textbox style="mso-next-textbox:#_x0000_s1180">
                <w:txbxContent>
                  <w:p w:rsidR="00CB51A0" w:rsidRDefault="00CB51A0">
                    <w:pPr>
                      <w:rPr>
                        <w:rFonts w:hint="eastAsia"/>
                        <w:sz w:val="18"/>
                      </w:rPr>
                    </w:pPr>
                    <w:r>
                      <w:rPr>
                        <w:rFonts w:hint="eastAsia"/>
                        <w:sz w:val="18"/>
                      </w:rPr>
                      <w:t xml:space="preserve"> </w:t>
                    </w:r>
                    <w:r>
                      <w:rPr>
                        <w:rFonts w:hint="eastAsia"/>
                        <w:sz w:val="18"/>
                      </w:rPr>
                      <w:t>承包人质量自检（压实度）</w:t>
                    </w:r>
                  </w:p>
                </w:txbxContent>
              </v:textbox>
            </v:shape>
            <v:shape id="_x0000_s1181" type="#_x0000_t202" style="position:absolute;left:4080;top:9321;width:2580;height:539">
              <v:textbox style="mso-next-textbox:#_x0000_s1181">
                <w:txbxContent>
                  <w:p w:rsidR="00CB51A0" w:rsidRDefault="00CB51A0">
                    <w:pPr>
                      <w:rPr>
                        <w:rFonts w:hint="eastAsia"/>
                        <w:sz w:val="18"/>
                      </w:rPr>
                    </w:pPr>
                    <w:r>
                      <w:rPr>
                        <w:rFonts w:hint="eastAsia"/>
                        <w:sz w:val="18"/>
                      </w:rPr>
                      <w:t>填报《填方质量验收通知单》</w:t>
                    </w:r>
                  </w:p>
                </w:txbxContent>
              </v:textbox>
            </v:shape>
            <v:shape id="_x0000_s1182" type="#_x0000_t202" style="position:absolute;left:4095;top:10206;width:2520;height:540">
              <v:textbox style="mso-next-textbox:#_x0000_s1182">
                <w:txbxContent>
                  <w:p w:rsidR="00CB51A0" w:rsidRDefault="00CB51A0">
                    <w:pPr>
                      <w:jc w:val="center"/>
                      <w:rPr>
                        <w:rFonts w:hint="eastAsia"/>
                        <w:sz w:val="18"/>
                      </w:rPr>
                    </w:pPr>
                    <w:r>
                      <w:rPr>
                        <w:rFonts w:hint="eastAsia"/>
                        <w:sz w:val="18"/>
                      </w:rPr>
                      <w:t>填方路基质量认可</w:t>
                    </w:r>
                  </w:p>
                </w:txbxContent>
              </v:textbox>
            </v:shape>
            <v:shape id="_x0000_s1183" type="#_x0000_t202" style="position:absolute;left:4144;top:5433;width:2636;height:540" strokecolor="white">
              <v:textbox style="mso-next-textbox:#_x0000_s1183">
                <w:txbxContent>
                  <w:p w:rsidR="00CB51A0" w:rsidRDefault="00CB51A0">
                    <w:pPr>
                      <w:rPr>
                        <w:rFonts w:hint="eastAsia"/>
                      </w:rPr>
                    </w:pPr>
                  </w:p>
                </w:txbxContent>
              </v:textbox>
            </v:shape>
            <v:line id="_x0000_s1184" style="position:absolute" from="4800,4953" to="4800,5313" strokeweight=".5pt">
              <v:stroke endarrow="block" endarrowwidth="narrow"/>
            </v:line>
            <v:line id="_x0000_s1185" style="position:absolute" from="5340,5421" to="5340,5781" strokeweight=".5pt">
              <v:stroke endarrow="block" endarrowwidth="narrow"/>
            </v:line>
            <v:line id="_x0000_s1186" style="position:absolute" from="5340,9849" to="5340,10209" strokeweight=".5pt">
              <v:stroke endarrow="block" endarrowwidth="narrow"/>
            </v:line>
            <v:shape id="_x0000_s1187" type="#_x0000_t202" style="position:absolute;left:1860;top:3066;width:1406;height:540">
              <v:textbox style="mso-next-textbox:#_x0000_s1187">
                <w:txbxContent>
                  <w:p w:rsidR="00CB51A0" w:rsidRDefault="00CB51A0">
                    <w:pPr>
                      <w:jc w:val="center"/>
                      <w:rPr>
                        <w:rFonts w:hint="eastAsia"/>
                        <w:sz w:val="18"/>
                      </w:rPr>
                    </w:pPr>
                    <w:r>
                      <w:rPr>
                        <w:rFonts w:hint="eastAsia"/>
                        <w:sz w:val="18"/>
                      </w:rPr>
                      <w:t>路堤基底碾压</w:t>
                    </w:r>
                  </w:p>
                </w:txbxContent>
              </v:textbox>
            </v:shape>
            <v:shape id="_x0000_s1188" type="#_x0000_t202" style="position:absolute;left:4029;top:3966;width:2571;height:540">
              <v:textbox style="mso-next-textbox:#_x0000_s1188">
                <w:txbxContent>
                  <w:p w:rsidR="00CB51A0" w:rsidRDefault="00CB51A0">
                    <w:pPr>
                      <w:jc w:val="center"/>
                      <w:rPr>
                        <w:rFonts w:hint="eastAsia"/>
                        <w:sz w:val="18"/>
                      </w:rPr>
                    </w:pPr>
                    <w:r>
                      <w:rPr>
                        <w:rFonts w:hint="eastAsia"/>
                        <w:sz w:val="18"/>
                      </w:rPr>
                      <w:t>填方材料物理指标试验复检</w:t>
                    </w:r>
                  </w:p>
                </w:txbxContent>
              </v:textbox>
            </v:shape>
            <v:shape id="_x0000_s1189" type="#_x0000_t202" style="position:absolute;left:4065;top:4854;width:2520;height:540">
              <v:textbox style="mso-next-textbox:#_x0000_s1189">
                <w:txbxContent>
                  <w:p w:rsidR="00CB51A0" w:rsidRDefault="00CB51A0">
                    <w:pPr>
                      <w:jc w:val="center"/>
                      <w:rPr>
                        <w:rFonts w:hint="eastAsia"/>
                        <w:sz w:val="18"/>
                      </w:rPr>
                    </w:pPr>
                    <w:r>
                      <w:rPr>
                        <w:rFonts w:hint="eastAsia"/>
                        <w:sz w:val="18"/>
                      </w:rPr>
                      <w:t>填方，推土机推平</w:t>
                    </w:r>
                  </w:p>
                </w:txbxContent>
              </v:textbox>
            </v:shape>
            <v:shape id="_x0000_s1190" type="#_x0000_t202" style="position:absolute;left:4080;top:5733;width:2495;height:540">
              <v:textbox style="mso-next-textbox:#_x0000_s1190">
                <w:txbxContent>
                  <w:p w:rsidR="00CB51A0" w:rsidRDefault="00CB51A0">
                    <w:pPr>
                      <w:jc w:val="center"/>
                      <w:rPr>
                        <w:rFonts w:hint="eastAsia"/>
                        <w:sz w:val="18"/>
                      </w:rPr>
                    </w:pPr>
                    <w:r>
                      <w:rPr>
                        <w:rFonts w:hint="eastAsia"/>
                        <w:sz w:val="18"/>
                      </w:rPr>
                      <w:t>含水量检测</w:t>
                    </w:r>
                  </w:p>
                </w:txbxContent>
              </v:textbox>
            </v:shape>
            <v:shape id="_x0000_s1191" type="#_x0000_t202" style="position:absolute;left:4110;top:6603;width:2460;height:540">
              <v:textbox style="mso-next-textbox:#_x0000_s1191">
                <w:txbxContent>
                  <w:p w:rsidR="00CB51A0" w:rsidRDefault="00CB51A0">
                    <w:pPr>
                      <w:jc w:val="center"/>
                      <w:rPr>
                        <w:rFonts w:hint="eastAsia"/>
                      </w:rPr>
                    </w:pPr>
                    <w:r>
                      <w:rPr>
                        <w:rFonts w:hint="eastAsia"/>
                      </w:rPr>
                      <w:t>平地机分层整平</w:t>
                    </w:r>
                  </w:p>
                </w:txbxContent>
              </v:textbox>
            </v:shape>
            <v:shape id="_x0000_s1192" type="#_x0000_t202" style="position:absolute;left:4029;top:3066;width:2571;height:540">
              <v:textbox style="mso-next-textbox:#_x0000_s1192">
                <w:txbxContent>
                  <w:p w:rsidR="00CB51A0" w:rsidRDefault="00CB51A0">
                    <w:pPr>
                      <w:rPr>
                        <w:rFonts w:hint="eastAsia"/>
                        <w:sz w:val="18"/>
                      </w:rPr>
                    </w:pPr>
                    <w:r>
                      <w:rPr>
                        <w:rFonts w:hint="eastAsia"/>
                        <w:sz w:val="18"/>
                      </w:rPr>
                      <w:t>挖方路基利用方或料场借方</w:t>
                    </w:r>
                  </w:p>
                </w:txbxContent>
              </v:textbox>
            </v:shape>
            <v:line id="_x0000_s1193" style="position:absolute" from="5308,3618" to="5308,3978" strokeweight=".5pt">
              <v:stroke endarrow="block" endarrowwidth="narrow"/>
            </v:line>
            <v:shape id="_x0000_s1194" style="position:absolute;left:5233;top:6300;width:180;height:312;rotation:1890220fd;flip:x" coordsize="1,258" path="m,l1,258e" filled="f" strokeweight=".5pt">
              <v:stroke endarrow="block" endarrowwidth="narrow"/>
              <v:path arrowok="t"/>
            </v:shape>
            <v:line id="_x0000_s1195" style="position:absolute" from="3295,3316" to="4013,3316" strokeweight=".5pt">
              <v:stroke endarrow="block" endarrowwidth="narrow"/>
            </v:line>
            <v:line id="_x0000_s1196" style="position:absolute" from="6604,4266" to="7220,4266"/>
            <v:line id="_x0000_s1197" style="position:absolute;flip:y" from="7206,3351" to="7206,4251"/>
            <v:shape id="_x0000_s1198" type="#_x0000_t202" style="position:absolute;left:7352;top:3561;width:1054;height:540" strokecolor="white">
              <v:textbox style="mso-next-textbox:#_x0000_s1198">
                <w:txbxContent>
                  <w:p w:rsidR="00CB51A0" w:rsidRDefault="00CB51A0">
                    <w:pPr>
                      <w:rPr>
                        <w:rFonts w:hint="eastAsia"/>
                      </w:rPr>
                    </w:pPr>
                    <w:r>
                      <w:rPr>
                        <w:rFonts w:hint="eastAsia"/>
                      </w:rPr>
                      <w:t>不合格</w:t>
                    </w:r>
                  </w:p>
                </w:txbxContent>
              </v:textbox>
            </v:shape>
            <v:shape id="_x0000_s1199" type="#_x0000_t202" style="position:absolute;left:7710;top:5805;width:2109;height:540">
              <v:textbox style="mso-next-textbox:#_x0000_s1199">
                <w:txbxContent>
                  <w:p w:rsidR="00CB51A0" w:rsidRDefault="00CB51A0">
                    <w:pPr>
                      <w:rPr>
                        <w:rFonts w:hint="eastAsia"/>
                        <w:sz w:val="18"/>
                      </w:rPr>
                    </w:pPr>
                    <w:r>
                      <w:rPr>
                        <w:rFonts w:hint="eastAsia"/>
                        <w:sz w:val="18"/>
                      </w:rPr>
                      <w:t>翻松晾晒或其它措施</w:t>
                    </w:r>
                  </w:p>
                </w:txbxContent>
              </v:textbox>
            </v:shape>
            <v:line id="_x0000_s1200" style="position:absolute;flip:y" from="6600,6048" to="7723,6048">
              <v:stroke endarrow="block"/>
            </v:line>
            <v:line id="_x0000_s1201" style="position:absolute" from="5340,8979" to="5340,9339" strokeweight=".5pt">
              <v:stroke endarrow="block" endarrowwidth="narrow"/>
            </v:line>
            <v:line id="_x0000_s1202" style="position:absolute" from="5325,7161" to="5325,7521" strokeweight=".5pt">
              <v:stroke endarrow="block" endarrowwidth="narrow"/>
            </v:line>
            <v:shape id="_x0000_s1203" type="#_x0000_t202" style="position:absolute;left:3300;top:2910;width:900;height:468" filled="f" stroked="f">
              <v:textbox style="mso-next-textbox:#_x0000_s1203">
                <w:txbxContent>
                  <w:p w:rsidR="00CB51A0" w:rsidRDefault="00CB51A0">
                    <w:pPr>
                      <w:rPr>
                        <w:rFonts w:hint="eastAsia"/>
                      </w:rPr>
                    </w:pPr>
                    <w:r>
                      <w:rPr>
                        <w:rFonts w:hint="eastAsia"/>
                      </w:rPr>
                      <w:t>合格</w:t>
                    </w:r>
                  </w:p>
                </w:txbxContent>
              </v:textbox>
            </v:shape>
            <v:shape id="_x0000_s1204" style="position:absolute;left:5340;top:8037;width:1;height:393;mso-wrap-style:square;mso-wrap-distance-left:9pt;mso-wrap-distance-top:0;mso-wrap-distance-right:9pt;mso-wrap-distance-bottom:0;v-text-anchor:top" coordsize="1,393" path="m,l1,393e" filled="f">
              <v:stroke endarrow="block"/>
              <v:path arrowok="t"/>
            </v:shape>
            <v:line id="_x0000_s1205" style="position:absolute" from="8400,6357" to="8400,6825"/>
            <v:line id="_x0000_s1206" style="position:absolute;flip:x" from="6600,6825" to="8400,6825">
              <v:stroke endarrow="block"/>
            </v:line>
            <v:line id="_x0000_s1207" style="position:absolute" from="6600,8697" to="8400,8697"/>
            <v:line id="_x0000_s1208" style="position:absolute;flip:y" from="8400,7761" to="8400,8697"/>
            <v:line id="_x0000_s1209" style="position:absolute;flip:x" from="6600,7761" to="8400,7761">
              <v:stroke endarrow="block"/>
            </v:line>
            <v:shape id="_x0000_s1210" type="#_x0000_t202" style="position:absolute;left:8535;top:8052;width:1080;height:468" filled="f" stroked="f">
              <v:textbox style="mso-next-textbox:#_x0000_s1210">
                <w:txbxContent>
                  <w:p w:rsidR="00CB51A0" w:rsidRDefault="00CB51A0">
                    <w:pPr>
                      <w:rPr>
                        <w:rFonts w:hint="eastAsia"/>
                      </w:rPr>
                    </w:pPr>
                    <w:r>
                      <w:rPr>
                        <w:rFonts w:hint="eastAsia"/>
                      </w:rPr>
                      <w:t>不合格</w:t>
                    </w:r>
                  </w:p>
                  <w:p w:rsidR="00CB51A0" w:rsidRDefault="00CB51A0"/>
                </w:txbxContent>
              </v:textbox>
            </v:shape>
            <v:shape id="_x0000_s1211" type="#_x0000_t202" style="position:absolute;left:8460;top:6606;width:900;height:468" filled="f" stroked="f">
              <v:textbox style="mso-next-textbox:#_x0000_s1211">
                <w:txbxContent>
                  <w:p w:rsidR="00CB51A0" w:rsidRDefault="00CB51A0">
                    <w:pPr>
                      <w:rPr>
                        <w:rFonts w:hint="eastAsia"/>
                      </w:rPr>
                    </w:pPr>
                    <w:r>
                      <w:rPr>
                        <w:rFonts w:hint="eastAsia"/>
                      </w:rPr>
                      <w:t>合格</w:t>
                    </w:r>
                  </w:p>
                </w:txbxContent>
              </v:textbox>
            </v:shape>
            <v:line id="_x0000_s1212" style="position:absolute;flip:x" from="6600,3345" to="7200,3345">
              <v:stroke endarrow="block"/>
            </v:line>
            <v:line id="_x0000_s1213" style="position:absolute" from="5325,4521" to="5325,4881" strokeweight=".5pt">
              <v:stroke endarrow="block" endarrowwidth="narrow"/>
            </v:line>
            <v:shape id="_x0000_s1214" type="#_x0000_t202" style="position:absolute;left:5475;top:6210;width:900;height:468" filled="f" stroked="f">
              <v:textbox style="mso-next-textbox:#_x0000_s1214">
                <w:txbxContent>
                  <w:p w:rsidR="00CB51A0" w:rsidRDefault="00CB51A0">
                    <w:pPr>
                      <w:rPr>
                        <w:rFonts w:hint="eastAsia"/>
                      </w:rPr>
                    </w:pPr>
                    <w:r>
                      <w:rPr>
                        <w:rFonts w:hint="eastAsia"/>
                      </w:rPr>
                      <w:t>合格</w:t>
                    </w:r>
                  </w:p>
                </w:txbxContent>
              </v:textbox>
            </v:shape>
            <v:shape id="_x0000_s1215" type="#_x0000_t202" style="position:absolute;left:5490;top:4455;width:900;height:468" filled="f" stroked="f">
              <v:textbox style="mso-next-textbox:#_x0000_s1215">
                <w:txbxContent>
                  <w:p w:rsidR="00CB51A0" w:rsidRDefault="00CB51A0">
                    <w:pPr>
                      <w:rPr>
                        <w:rFonts w:hint="eastAsia"/>
                      </w:rPr>
                    </w:pPr>
                    <w:r>
                      <w:rPr>
                        <w:rFonts w:hint="eastAsia"/>
                      </w:rPr>
                      <w:t>合格</w:t>
                    </w:r>
                  </w:p>
                </w:txbxContent>
              </v:textbox>
            </v:shape>
            <v:shape id="_x0000_s1216" type="#_x0000_t202" style="position:absolute;left:5505;top:8925;width:900;height:468" filled="f" stroked="f">
              <v:textbox style="mso-next-textbox:#_x0000_s1216">
                <w:txbxContent>
                  <w:p w:rsidR="00CB51A0" w:rsidRDefault="00CB51A0">
                    <w:pPr>
                      <w:rPr>
                        <w:rFonts w:hint="eastAsia"/>
                      </w:rPr>
                    </w:pPr>
                    <w:r>
                      <w:rPr>
                        <w:rFonts w:hint="eastAsia"/>
                      </w:rPr>
                      <w:t>合格</w:t>
                    </w:r>
                  </w:p>
                </w:txbxContent>
              </v:textbox>
            </v:shape>
          </v:group>
        </w:pict>
      </w:r>
      <w:r>
        <w:rPr>
          <w:rFonts w:hint="eastAsia"/>
        </w:rPr>
        <w:tab/>
      </w:r>
      <w:r>
        <w:rPr>
          <w:rFonts w:hint="eastAsia"/>
        </w:rPr>
        <w:tab/>
      </w:r>
      <w:r>
        <w:rPr>
          <w:rFonts w:hint="eastAsia"/>
        </w:rPr>
        <w:tab/>
      </w:r>
      <w:r>
        <w:rPr>
          <w:rFonts w:hint="eastAsia"/>
        </w:rPr>
        <w:tab/>
      </w:r>
      <w:r>
        <w:rPr>
          <w:rFonts w:hint="eastAsia"/>
        </w:rPr>
        <w:t>填土路堤压实施工工序流程如下图所示。</w: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noProof/>
        </w:rPr>
      </w:pPr>
    </w:p>
    <w:p w:rsidR="00CB51A0" w:rsidRDefault="00CB51A0">
      <w:pPr>
        <w:rPr>
          <w:noProof/>
        </w:rPr>
      </w:pPr>
    </w:p>
    <w:p w:rsidR="00CB51A0" w:rsidRDefault="00CB51A0">
      <w:pPr>
        <w:rPr>
          <w:noProof/>
        </w:rPr>
      </w:pPr>
    </w:p>
    <w:p w:rsidR="00CB51A0" w:rsidRDefault="00CB51A0">
      <w:pPr>
        <w:rPr>
          <w:rFonts w:hint="eastAsia"/>
          <w:noProof/>
        </w:rPr>
      </w:pPr>
    </w:p>
    <w:p w:rsidR="00CB51A0" w:rsidRDefault="00CB51A0">
      <w:pPr>
        <w:rPr>
          <w:rFonts w:hint="eastAsia"/>
          <w:noProof/>
        </w:rPr>
      </w:pPr>
    </w:p>
    <w:p w:rsidR="00CB51A0" w:rsidRDefault="00CB51A0">
      <w:pPr>
        <w:rPr>
          <w:rFonts w:hint="eastAsia"/>
          <w:noProof/>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Pr>
        <w:rPr>
          <w:rFonts w:hint="eastAsia"/>
        </w:rPr>
      </w:pPr>
      <w:r>
        <w:rPr>
          <w:rFonts w:hint="eastAsia"/>
          <w:b/>
        </w:rPr>
        <w:t xml:space="preserve">   1</w:t>
      </w:r>
      <w:r>
        <w:rPr>
          <w:rFonts w:hint="eastAsia"/>
          <w:b/>
        </w:rPr>
        <w:t>．</w:t>
      </w:r>
      <w:r>
        <w:rPr>
          <w:rFonts w:hint="eastAsia"/>
        </w:rPr>
        <w:t>铺筑试验路段确定路基压实的最佳方案</w:t>
      </w:r>
    </w:p>
    <w:p w:rsidR="00CB51A0" w:rsidRDefault="00CB51A0">
      <w:pPr>
        <w:rPr>
          <w:rFonts w:hint="eastAsia"/>
        </w:rPr>
      </w:pPr>
      <w:r>
        <w:rPr>
          <w:rFonts w:hint="eastAsia"/>
        </w:rPr>
        <w:t xml:space="preserve">    </w:t>
      </w:r>
      <w:r>
        <w:rPr>
          <w:rFonts w:hint="eastAsia"/>
        </w:rPr>
        <w:t>影响路基压实的主要因素有土的力学性质和压实功能、土的含水量、铺层厚度、土的级配以及底层的强度和压实度。路基碾压时，并不是这些因素独立起作用，而是这些因素共同起作用。因此高速公路进行路基施工时，应用不同的施工方案做试验路段，从中选出路基压实的最佳方案。</w:t>
      </w:r>
    </w:p>
    <w:p w:rsidR="00CB51A0" w:rsidRDefault="00CB51A0">
      <w:pPr>
        <w:rPr>
          <w:rFonts w:hint="eastAsia"/>
        </w:rPr>
      </w:pPr>
      <w:r>
        <w:t xml:space="preserve">     </w:t>
      </w:r>
      <w:r>
        <w:rPr>
          <w:rFonts w:hint="eastAsia"/>
        </w:rPr>
        <w:t>铺筑试验段需制订试验方案，其目的是在给定压路机的情况下，找出达到压实标准的最经济的铺层厚度和碾压次数。确切地说，就是寻求铺层厚度与碾压次数之比的极大值。试验路段位置应选择在地质条件、断面形式均具有代表性的地段，路段长度不宜小于</w:t>
      </w:r>
      <w:r>
        <w:t>100cm</w:t>
      </w:r>
      <w:r>
        <w:rPr>
          <w:rFonts w:hint="eastAsia"/>
        </w:rPr>
        <w:t>。具体实施可以按以下步骤进行。</w:t>
      </w:r>
    </w:p>
    <w:p w:rsidR="00CB51A0" w:rsidRDefault="00CB51A0">
      <w:pPr>
        <w:ind w:firstLine="425"/>
        <w:rPr>
          <w:rFonts w:hint="eastAsia"/>
        </w:rPr>
      </w:pPr>
      <w:r>
        <w:rPr>
          <w:rFonts w:hint="eastAsia"/>
        </w:rPr>
        <w:t>（</w:t>
      </w:r>
      <w:r>
        <w:rPr>
          <w:rFonts w:hint="eastAsia"/>
        </w:rPr>
        <w:t>1</w:t>
      </w:r>
      <w:r>
        <w:rPr>
          <w:rFonts w:hint="eastAsia"/>
        </w:rPr>
        <w:t>）取代表性土样做重型击实试验，确定土的最佳含水量ω和最大干密度ρ</w:t>
      </w:r>
      <w:r>
        <w:rPr>
          <w:vertAlign w:val="subscript"/>
        </w:rPr>
        <w:t>dmax</w:t>
      </w:r>
      <w:r>
        <w:rPr>
          <w:rFonts w:hint="eastAsia"/>
        </w:rPr>
        <w:t>，并绘制干密度与含水量的关系曲线。</w:t>
      </w:r>
    </w:p>
    <w:p w:rsidR="00CB51A0" w:rsidRDefault="00CB51A0">
      <w:pPr>
        <w:ind w:left="425"/>
        <w:rPr>
          <w:rFonts w:hint="eastAsia"/>
        </w:rPr>
      </w:pPr>
      <w:r>
        <w:rPr>
          <w:rFonts w:hint="eastAsia"/>
        </w:rPr>
        <w:t>（</w:t>
      </w:r>
      <w:r>
        <w:rPr>
          <w:rFonts w:hint="eastAsia"/>
        </w:rPr>
        <w:t>2</w:t>
      </w:r>
      <w:r>
        <w:rPr>
          <w:rFonts w:hint="eastAsia"/>
        </w:rPr>
        <w:t>）根据土的干密度与含水量关系曲线控制土的含水量ω。</w:t>
      </w:r>
    </w:p>
    <w:p w:rsidR="00CB51A0" w:rsidRDefault="00CB51A0">
      <w:pPr>
        <w:ind w:firstLine="425"/>
        <w:rPr>
          <w:rFonts w:hint="eastAsia"/>
        </w:rPr>
      </w:pPr>
      <w:r>
        <w:rPr>
          <w:rFonts w:hint="eastAsia"/>
        </w:rPr>
        <w:t>（</w:t>
      </w:r>
      <w:r>
        <w:rPr>
          <w:rFonts w:hint="eastAsia"/>
        </w:rPr>
        <w:t>3</w:t>
      </w:r>
      <w:r>
        <w:rPr>
          <w:rFonts w:hint="eastAsia"/>
        </w:rPr>
        <w:t>）确定铺层厚度和碾压遍数。一般可根据压路机械的功能及土质情况确定铺层厚度，高速公路一般应按松铺厚度</w:t>
      </w:r>
      <w:r>
        <w:rPr>
          <w:rFonts w:hint="eastAsia"/>
        </w:rPr>
        <w:t>30</w:t>
      </w:r>
      <w:r>
        <w:t>cm</w:t>
      </w:r>
      <w:r>
        <w:rPr>
          <w:rFonts w:hint="eastAsia"/>
        </w:rPr>
        <w:t>进行试验，以确保压实层的匀质性。</w:t>
      </w:r>
    </w:p>
    <w:p w:rsidR="00CB51A0" w:rsidRDefault="00CB51A0">
      <w:pPr>
        <w:rPr>
          <w:rFonts w:hint="eastAsia"/>
        </w:rPr>
      </w:pPr>
      <w:r>
        <w:rPr>
          <w:rFonts w:hint="eastAsia"/>
        </w:rPr>
        <w:t xml:space="preserve">    </w:t>
      </w:r>
      <w:r>
        <w:rPr>
          <w:rFonts w:hint="eastAsia"/>
        </w:rPr>
        <w:t>砂性土需碾压次数少，粘性土需碾压次数多。光轮压路机碾压次数较高，轮胎式压路机次之，振动式压路机和夯击机次数最少。</w:t>
      </w:r>
    </w:p>
    <w:p w:rsidR="00CB51A0" w:rsidRDefault="00CB51A0">
      <w:pPr>
        <w:rPr>
          <w:rFonts w:hint="eastAsia"/>
        </w:rPr>
      </w:pPr>
      <w:r>
        <w:rPr>
          <w:rFonts w:hint="eastAsia"/>
        </w:rPr>
        <w:t xml:space="preserve">    </w:t>
      </w:r>
      <w:r>
        <w:rPr>
          <w:rFonts w:hint="eastAsia"/>
        </w:rPr>
        <w:t>通过试验段的铺筑及有关数据的检测，写出试验报告，最后确定土的适宜铺筑厚度、所需压实遍数及</w:t>
      </w:r>
      <w:r>
        <w:rPr>
          <w:rFonts w:hint="eastAsia"/>
        </w:rPr>
        <w:lastRenderedPageBreak/>
        <w:t>填土的实际含水量，以利施工中掌握控制。</w:t>
      </w:r>
    </w:p>
    <w:p w:rsidR="00CB51A0" w:rsidRDefault="00CB51A0">
      <w:pPr>
        <w:ind w:firstLine="425"/>
        <w:rPr>
          <w:rFonts w:hint="eastAsia"/>
        </w:rPr>
      </w:pPr>
      <w:r>
        <w:rPr>
          <w:rFonts w:hint="eastAsia"/>
          <w:b/>
        </w:rPr>
        <w:t>2</w:t>
      </w:r>
      <w:r>
        <w:rPr>
          <w:rFonts w:hint="eastAsia"/>
        </w:rPr>
        <w:t>．根据土壤性质，选择确定压实机械</w:t>
      </w:r>
    </w:p>
    <w:p w:rsidR="00CB51A0" w:rsidRDefault="00CB51A0">
      <w:pPr>
        <w:rPr>
          <w:rFonts w:hint="eastAsia"/>
        </w:rPr>
      </w:pPr>
      <w:r>
        <w:rPr>
          <w:rFonts w:hint="eastAsia"/>
        </w:rPr>
        <w:t xml:space="preserve">    </w:t>
      </w:r>
      <w:r>
        <w:rPr>
          <w:rFonts w:hint="eastAsia"/>
        </w:rPr>
        <w:t>土壤的性质不同，有效的压实机械也不同。正常情况下，碾压砂性土采用振动压路机效果最好，夯击式压路机次之，光轮压路机最差；碾压粘性土采用捣实式和夯击式最好，振动式稍差。各种压路机都有其特点，可以根据土质情况合理选用。对于高速公路路基填土压实宜采用振动压路机或</w:t>
      </w:r>
      <w:r>
        <w:rPr>
          <w:rFonts w:hint="eastAsia"/>
        </w:rPr>
        <w:t>35~50</w:t>
      </w:r>
      <w:r>
        <w:t>t</w:t>
      </w:r>
      <w:r>
        <w:rPr>
          <w:rFonts w:hint="eastAsia"/>
        </w:rPr>
        <w:t>轮胎压路机进行。</w:t>
      </w:r>
    </w:p>
    <w:p w:rsidR="00CB51A0" w:rsidRDefault="00CB51A0">
      <w:pPr>
        <w:ind w:left="425"/>
        <w:rPr>
          <w:rFonts w:hint="eastAsia"/>
        </w:rPr>
      </w:pPr>
      <w:r>
        <w:rPr>
          <w:rFonts w:hint="eastAsia"/>
          <w:b/>
        </w:rPr>
        <w:t>3</w:t>
      </w:r>
      <w:r>
        <w:rPr>
          <w:rFonts w:hint="eastAsia"/>
          <w:b/>
        </w:rPr>
        <w:t>．</w:t>
      </w:r>
      <w:r>
        <w:rPr>
          <w:rFonts w:hint="eastAsia"/>
        </w:rPr>
        <w:t>含水量的检测与控制</w:t>
      </w:r>
    </w:p>
    <w:p w:rsidR="00CB51A0" w:rsidRDefault="00CB51A0">
      <w:pPr>
        <w:rPr>
          <w:rFonts w:hint="eastAsia"/>
        </w:rPr>
      </w:pPr>
      <w:r>
        <w:rPr>
          <w:rFonts w:hint="eastAsia"/>
        </w:rPr>
        <w:t xml:space="preserve">    </w:t>
      </w:r>
      <w:r>
        <w:rPr>
          <w:rFonts w:hint="eastAsia"/>
        </w:rPr>
        <w:t>强度与稳定性主要是通过压实得以提高，压实度受含水量的制约，保证压实最佳的含水量才能取得最大干密度，也就是有效地控制含水量后，才能可靠地压实到压实度标准。土的含水量控制在高于压实最佳含水量碾压是确保正常施工的条件，但不能超过最佳含水量</w:t>
      </w:r>
      <w:r>
        <w:rPr>
          <w:rFonts w:hint="eastAsia"/>
        </w:rPr>
        <w:t>1%</w:t>
      </w:r>
      <w:r>
        <w:rPr>
          <w:rFonts w:hint="eastAsia"/>
        </w:rPr>
        <w:t>，这时所得效果最好，施工中当需要对土采用人工加水达到最佳含水量时，所需要加水量可按下式估算</w:t>
      </w:r>
      <w:r>
        <w:t>：</w:t>
      </w:r>
      <w:r>
        <w:t xml:space="preserve"> </w:t>
      </w:r>
      <w:r>
        <w:rPr>
          <w:rFonts w:hint="eastAsia"/>
        </w:rPr>
        <w:t xml:space="preserve"> </w:t>
      </w:r>
      <w:r>
        <w:t>Q</w:t>
      </w:r>
      <w:r>
        <w:rPr>
          <w:rFonts w:hint="eastAsia"/>
        </w:rPr>
        <w:t xml:space="preserve">　</w:t>
      </w:r>
      <w:r>
        <w:t xml:space="preserve"> </w:t>
      </w:r>
      <w:r>
        <w:rPr>
          <w:rFonts w:hint="eastAsia"/>
        </w:rPr>
        <w:t xml:space="preserve">　</w:t>
      </w:r>
    </w:p>
    <w:p w:rsidR="00CB51A0" w:rsidRDefault="00CB51A0">
      <w:r>
        <w:rPr>
          <w:noProof/>
        </w:rPr>
        <w:pict>
          <v:line id="_x0000_s1150" style="position:absolute;left:0;text-align:left;z-index:251151360" from="171pt,7.8pt" to="3in,7.8pt" o:allowincell="f"/>
        </w:pict>
      </w:r>
      <w:r>
        <w:t xml:space="preserve">                    </w:t>
      </w:r>
      <w:r>
        <w:rPr>
          <w:rFonts w:hint="eastAsia"/>
        </w:rPr>
        <w:t xml:space="preserve">m=( </w:t>
      </w:r>
      <w:r>
        <w:rPr>
          <w:rFonts w:hint="eastAsia"/>
        </w:rPr>
        <w:t>ω－ω</w:t>
      </w:r>
      <w:r>
        <w:rPr>
          <w:vertAlign w:val="subscript"/>
        </w:rPr>
        <w:t>0</w:t>
      </w:r>
      <w:r>
        <w:rPr>
          <w:rFonts w:hint="eastAsia"/>
        </w:rPr>
        <w:t>)</w:t>
      </w:r>
      <w:r>
        <w:t xml:space="preserve">  </w:t>
      </w:r>
      <w:r>
        <w:rPr>
          <w:rFonts w:hint="eastAsia"/>
        </w:rPr>
        <w:t xml:space="preserve">　</w:t>
      </w:r>
    </w:p>
    <w:p w:rsidR="00CB51A0" w:rsidRDefault="00CB51A0">
      <w:pPr>
        <w:rPr>
          <w:rFonts w:hint="eastAsia"/>
        </w:rPr>
      </w:pPr>
      <w:r>
        <w:t xml:space="preserve">                                   1+</w:t>
      </w:r>
      <w:r>
        <w:rPr>
          <w:rFonts w:hint="eastAsia"/>
        </w:rPr>
        <w:t>ω</w:t>
      </w:r>
      <w:r>
        <w:rPr>
          <w:vertAlign w:val="subscript"/>
        </w:rPr>
        <w:t>0</w:t>
      </w:r>
    </w:p>
    <w:p w:rsidR="00CB51A0" w:rsidRDefault="00CB51A0">
      <w:r>
        <w:rPr>
          <w:rFonts w:hint="eastAsia"/>
        </w:rPr>
        <w:t>式中：</w:t>
      </w:r>
      <w:r>
        <w:rPr>
          <w:rFonts w:hint="eastAsia"/>
        </w:rPr>
        <w:t>m</w:t>
      </w:r>
      <w:r>
        <w:t>———</w:t>
      </w:r>
      <w:r>
        <w:rPr>
          <w:rFonts w:hint="eastAsia"/>
        </w:rPr>
        <w:t>所需加水量（</w:t>
      </w:r>
      <w:r>
        <w:t>kg</w:t>
      </w:r>
      <w:r>
        <w:rPr>
          <w:rFonts w:hint="eastAsia"/>
        </w:rPr>
        <w:t>）</w:t>
      </w:r>
    </w:p>
    <w:p w:rsidR="00CB51A0" w:rsidRDefault="00CB51A0">
      <w:pPr>
        <w:rPr>
          <w:rFonts w:hint="eastAsia"/>
        </w:rPr>
      </w:pPr>
      <w:r>
        <w:t xml:space="preserve">    </w:t>
      </w:r>
      <w:r>
        <w:rPr>
          <w:rFonts w:hint="eastAsia"/>
        </w:rPr>
        <w:t xml:space="preserve"> </w:t>
      </w:r>
      <w:r>
        <w:t xml:space="preserve"> </w:t>
      </w:r>
      <w:r>
        <w:rPr>
          <w:rFonts w:hint="eastAsia"/>
        </w:rPr>
        <w:t>ω</w:t>
      </w:r>
      <w:r>
        <w:rPr>
          <w:vertAlign w:val="subscript"/>
        </w:rPr>
        <w:t>0</w:t>
      </w:r>
      <w:r>
        <w:t>____</w:t>
      </w:r>
      <w:r>
        <w:rPr>
          <w:rFonts w:hint="eastAsia"/>
        </w:rPr>
        <w:t>土原来的含水量（以小数计）；</w:t>
      </w:r>
    </w:p>
    <w:p w:rsidR="00CB51A0" w:rsidRDefault="00CB51A0">
      <w:pPr>
        <w:ind w:firstLine="425"/>
        <w:rPr>
          <w:rFonts w:hint="eastAsia"/>
        </w:rPr>
      </w:pPr>
      <w:r>
        <w:rPr>
          <w:rFonts w:hint="eastAsia"/>
        </w:rPr>
        <w:t xml:space="preserve">  </w:t>
      </w:r>
      <w:r>
        <w:rPr>
          <w:rFonts w:hint="eastAsia"/>
        </w:rPr>
        <w:t>ω</w:t>
      </w:r>
      <w:r>
        <w:t>———</w:t>
      </w:r>
      <w:r>
        <w:rPr>
          <w:rFonts w:hint="eastAsia"/>
        </w:rPr>
        <w:t>土的压实最佳含水量（以小数计）；</w:t>
      </w:r>
    </w:p>
    <w:p w:rsidR="00CB51A0" w:rsidRDefault="00CB51A0">
      <w:r>
        <w:rPr>
          <w:rFonts w:hint="eastAsia"/>
        </w:rPr>
        <w:t xml:space="preserve">      </w:t>
      </w:r>
      <w:r>
        <w:t>Q———</w:t>
      </w:r>
      <w:r>
        <w:rPr>
          <w:rFonts w:hint="eastAsia"/>
        </w:rPr>
        <w:t>需要加水的土的质量（</w:t>
      </w:r>
      <w:r>
        <w:t>kg</w:t>
      </w:r>
      <w:r>
        <w:rPr>
          <w:rFonts w:hint="eastAsia"/>
        </w:rPr>
        <w:t>）</w:t>
      </w:r>
    </w:p>
    <w:p w:rsidR="00CB51A0" w:rsidRDefault="00CB51A0">
      <w:pPr>
        <w:rPr>
          <w:rFonts w:hint="eastAsia"/>
        </w:rPr>
      </w:pPr>
      <w:r>
        <w:rPr>
          <w:rFonts w:hint="eastAsia"/>
        </w:rPr>
        <w:t xml:space="preserve"> </w:t>
      </w:r>
      <w:r>
        <w:t xml:space="preserve">    </w:t>
      </w:r>
      <w:r>
        <w:rPr>
          <w:rFonts w:hint="eastAsia"/>
        </w:rPr>
        <w:t>需要加的水宜在取土的前一天浇洒在取土坑内的表面，使其均匀渗入土中，也可将土运至路堤上后，用水车均匀适量地浇洒在土中，并用拌和设备拌和均匀。</w:t>
      </w:r>
    </w:p>
    <w:p w:rsidR="00CB51A0" w:rsidRDefault="00CB51A0">
      <w:pPr>
        <w:numPr>
          <w:ilvl w:val="0"/>
          <w:numId w:val="11"/>
        </w:numPr>
        <w:rPr>
          <w:rFonts w:hint="eastAsia"/>
        </w:rPr>
      </w:pPr>
      <w:r>
        <w:rPr>
          <w:rFonts w:hint="eastAsia"/>
        </w:rPr>
        <w:t>压实施工</w:t>
      </w:r>
    </w:p>
    <w:p w:rsidR="00CB51A0" w:rsidRDefault="00CB51A0">
      <w:pPr>
        <w:rPr>
          <w:rFonts w:hint="eastAsia"/>
        </w:rPr>
      </w:pPr>
      <w:r>
        <w:t xml:space="preserve">    </w:t>
      </w:r>
      <w:r>
        <w:rPr>
          <w:rFonts w:hint="eastAsia"/>
        </w:rPr>
        <w:t>通过上述的准备工作，在确定了所采用的压实机械、需要的压实遍数、最佳含水最后，即可对路基进行压实施工。</w:t>
      </w:r>
    </w:p>
    <w:p w:rsidR="00CB51A0" w:rsidRDefault="00CB51A0">
      <w:pPr>
        <w:ind w:firstLine="425"/>
        <w:rPr>
          <w:rFonts w:hint="eastAsia"/>
        </w:rPr>
      </w:pPr>
      <w:r>
        <w:rPr>
          <w:rFonts w:hint="eastAsia"/>
        </w:rPr>
        <w:t>碾压前，检查土的含水量是否合适，如果不合适，不要急于碾压，而是要采取处理措施，过湿就摊铺晾晒，过干则撒水润湿。开始时宜用慢速，最大速度不宜超过</w:t>
      </w:r>
      <w:r>
        <w:t>4km/h</w:t>
      </w:r>
      <w:r>
        <w:rPr>
          <w:rFonts w:hint="eastAsia"/>
        </w:rPr>
        <w:t>；碾压时直线段由两边向中间，小半径曲线段由内侧向外侧，纵向进退式进行；横向接头对振动压路机一般重叠</w:t>
      </w:r>
      <w:r>
        <w:rPr>
          <w:rFonts w:hint="eastAsia"/>
        </w:rPr>
        <w:t>0.4~0.5</w:t>
      </w:r>
      <w:r>
        <w:t>m</w:t>
      </w:r>
      <w:r>
        <w:rPr>
          <w:rFonts w:hint="eastAsia"/>
        </w:rPr>
        <w:t>，对三轮压路机一般重叠后轮宽的</w:t>
      </w:r>
      <w:r>
        <w:rPr>
          <w:rFonts w:hint="eastAsia"/>
        </w:rPr>
        <w:t>1/2</w:t>
      </w:r>
      <w:r>
        <w:rPr>
          <w:rFonts w:hint="eastAsia"/>
        </w:rPr>
        <w:t>，前后相邻两区段（碾压区段之前的平整预压区段与其后的检验区段）宜纵向重叠</w:t>
      </w:r>
      <w:r>
        <w:t>1.0~1.5m</w:t>
      </w:r>
      <w:r>
        <w:rPr>
          <w:rFonts w:hint="eastAsia"/>
        </w:rPr>
        <w:t>。应达到无漏压、无死角，确保碾压均匀。采用振动压路机碾压时，第一遍应不振动静压，然后先慢后快，由弱振至强振。</w:t>
      </w:r>
    </w:p>
    <w:p w:rsidR="00CB51A0" w:rsidRDefault="00CB51A0">
      <w:pPr>
        <w:rPr>
          <w:rFonts w:hint="eastAsia"/>
        </w:rPr>
      </w:pPr>
      <w:r>
        <w:rPr>
          <w:rFonts w:hint="eastAsia"/>
        </w:rPr>
        <w:t xml:space="preserve">    </w:t>
      </w:r>
      <w:r>
        <w:rPr>
          <w:rFonts w:hint="eastAsia"/>
        </w:rPr>
        <w:t>有大型运载车辆的标段，应合理安排行车路线，充分利用大型车辆对路基的压实作用。大型车辆轴载大，对路基具有压实作用，但是长时间在同一路线上行驶，会导致过度碾压，形成车撤，反而对路基有害。因此，施工时应尽量让车辆在路基全幅宽度内分开行驶。</w:t>
      </w:r>
    </w:p>
    <w:p w:rsidR="00CB51A0" w:rsidRDefault="00CB51A0">
      <w:pPr>
        <w:ind w:firstLine="420"/>
        <w:rPr>
          <w:rFonts w:hint="eastAsia"/>
        </w:rPr>
      </w:pPr>
      <w:r>
        <w:rPr>
          <w:noProof/>
        </w:rPr>
        <w:pict>
          <v:line id="_x0000_s1149" style="position:absolute;left:0;text-align:left;z-index:251150336" from="252pt,109.2pt" to="252pt,124.8pt" o:allowincell="f"/>
        </w:pict>
      </w:r>
      <w:r>
        <w:rPr>
          <w:noProof/>
        </w:rPr>
        <w:pict>
          <v:line id="_x0000_s1148" style="position:absolute;left:0;text-align:left;z-index:251149312" from="234pt,124.8pt" to="252pt,124.8pt" o:allowincell="f"/>
        </w:pict>
      </w:r>
      <w:r>
        <w:rPr>
          <w:rFonts w:hint="eastAsia"/>
        </w:rPr>
        <w:t>高速公路填方路基压实施工流程见下图所示。</w:t>
      </w: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A17844" w:rsidRDefault="00A17844">
      <w:pPr>
        <w:rPr>
          <w:rFonts w:hint="eastAsia"/>
        </w:rPr>
      </w:pPr>
    </w:p>
    <w:p w:rsidR="00CB51A0" w:rsidRDefault="00CB51A0">
      <w:pPr>
        <w:rPr>
          <w:rFonts w:hint="eastAsia"/>
        </w:rPr>
      </w:pPr>
      <w:r>
        <w:rPr>
          <w:noProof/>
        </w:rPr>
        <w:pict>
          <v:group id="_x0000_s1151" style="position:absolute;left:0;text-align:left;margin-left:0;margin-top:-9.3pt;width:396.75pt;height:330.15pt;z-index:251152384" coordorigin="2160,1254" coordsize="7935,6603" o:allowincell="f">
            <v:shape id="_x0000_s1152" type="#_x0000_t202" style="position:absolute;left:2520;top:1644;width:2160;height:1308">
              <v:textbox style="mso-next-textbox:#_x0000_s1152">
                <w:txbxContent>
                  <w:p w:rsidR="00CB51A0" w:rsidRDefault="00CB51A0">
                    <w:pPr>
                      <w:pStyle w:val="a8"/>
                      <w:rPr>
                        <w:rFonts w:hint="eastAsia"/>
                      </w:rPr>
                    </w:pPr>
                    <w:r>
                      <w:rPr>
                        <w:rFonts w:hint="eastAsia"/>
                      </w:rPr>
                      <w:t>压实度检验方法确定</w:t>
                    </w:r>
                  </w:p>
                  <w:p w:rsidR="00CB51A0" w:rsidRDefault="00CB51A0">
                    <w:pPr>
                      <w:pStyle w:val="a8"/>
                      <w:rPr>
                        <w:rFonts w:hint="eastAsia"/>
                      </w:rPr>
                    </w:pPr>
                    <w:r>
                      <w:rPr>
                        <w:rFonts w:hint="eastAsia"/>
                      </w:rPr>
                      <w:t>机械操作手进场</w:t>
                    </w:r>
                  </w:p>
                  <w:p w:rsidR="00CB51A0" w:rsidRDefault="00CB51A0">
                    <w:pPr>
                      <w:pStyle w:val="a8"/>
                      <w:rPr>
                        <w:rFonts w:hint="eastAsia"/>
                      </w:rPr>
                    </w:pPr>
                    <w:r>
                      <w:rPr>
                        <w:rFonts w:hint="eastAsia"/>
                      </w:rPr>
                      <w:t>标准干密度呈报</w:t>
                    </w:r>
                  </w:p>
                  <w:p w:rsidR="00CB51A0" w:rsidRDefault="00CB51A0">
                    <w:pPr>
                      <w:pStyle w:val="a8"/>
                      <w:rPr>
                        <w:rFonts w:hint="eastAsia"/>
                      </w:rPr>
                    </w:pPr>
                    <w:r>
                      <w:rPr>
                        <w:rFonts w:hint="eastAsia"/>
                      </w:rPr>
                      <w:t>试验路段已被批准</w:t>
                    </w:r>
                  </w:p>
                </w:txbxContent>
              </v:textbox>
            </v:shape>
            <v:shape id="_x0000_s1153" type="#_x0000_t202" style="position:absolute;left:8115;top:6708;width:1980;height:1059">
              <v:textbox style="mso-next-textbox:#_x0000_s1153">
                <w:txbxContent>
                  <w:p w:rsidR="00CB51A0" w:rsidRDefault="00CB51A0">
                    <w:pPr>
                      <w:rPr>
                        <w:rFonts w:hint="eastAsia"/>
                        <w:sz w:val="18"/>
                      </w:rPr>
                    </w:pPr>
                    <w:r>
                      <w:rPr>
                        <w:rFonts w:hint="eastAsia"/>
                        <w:sz w:val="18"/>
                      </w:rPr>
                      <w:t>填报工序报验单及自检资料，申请检查，经签认后继续上土</w:t>
                    </w:r>
                  </w:p>
                </w:txbxContent>
              </v:textbox>
            </v:shape>
            <v:group id="_x0000_s1154" style="position:absolute;left:5580;top:1254;width:2520;height:2028" coordorigin="5580,1254" coordsize="2520,2028">
              <v:shape id="_x0000_s1155" type="#_x0000_t202" style="position:absolute;left:5580;top:1254;width:2520;height:2028">
                <v:textbox style="mso-next-textbox:#_x0000_s1155">
                  <w:txbxContent>
                    <w:p w:rsidR="00CB51A0" w:rsidRDefault="00CB51A0">
                      <w:pPr>
                        <w:rPr>
                          <w:rFonts w:hint="eastAsia"/>
                          <w:sz w:val="18"/>
                        </w:rPr>
                      </w:pPr>
                      <w:r>
                        <w:rPr>
                          <w:rFonts w:hint="eastAsia"/>
                          <w:sz w:val="18"/>
                        </w:rPr>
                        <w:t xml:space="preserve">      </w:t>
                      </w:r>
                      <w:r>
                        <w:rPr>
                          <w:rFonts w:hint="eastAsia"/>
                          <w:sz w:val="18"/>
                        </w:rPr>
                        <w:t>铺土符合标准</w:t>
                      </w:r>
                    </w:p>
                    <w:p w:rsidR="00CB51A0" w:rsidRDefault="00CB51A0">
                      <w:pPr>
                        <w:rPr>
                          <w:rFonts w:hint="eastAsia"/>
                          <w:sz w:val="18"/>
                        </w:rPr>
                      </w:pPr>
                      <w:r>
                        <w:rPr>
                          <w:rFonts w:hint="eastAsia"/>
                          <w:sz w:val="18"/>
                        </w:rPr>
                        <w:t>。含水量接近最佳值</w:t>
                      </w:r>
                    </w:p>
                    <w:p w:rsidR="00CB51A0" w:rsidRDefault="00CB51A0">
                      <w:pPr>
                        <w:rPr>
                          <w:rFonts w:hint="eastAsia"/>
                          <w:sz w:val="18"/>
                        </w:rPr>
                      </w:pPr>
                      <w:r>
                        <w:rPr>
                          <w:rFonts w:hint="eastAsia"/>
                          <w:sz w:val="18"/>
                        </w:rPr>
                        <w:t>。土料中无不适宜材料</w:t>
                      </w:r>
                    </w:p>
                    <w:p w:rsidR="00CB51A0" w:rsidRDefault="00CB51A0">
                      <w:pPr>
                        <w:rPr>
                          <w:rFonts w:hint="eastAsia"/>
                          <w:sz w:val="18"/>
                        </w:rPr>
                      </w:pPr>
                      <w:r>
                        <w:rPr>
                          <w:rFonts w:hint="eastAsia"/>
                          <w:sz w:val="18"/>
                        </w:rPr>
                        <w:t>。表面大致平整</w:t>
                      </w:r>
                    </w:p>
                    <w:p w:rsidR="00CB51A0" w:rsidRDefault="00CB51A0">
                      <w:pPr>
                        <w:rPr>
                          <w:rFonts w:hint="eastAsia"/>
                          <w:sz w:val="18"/>
                        </w:rPr>
                      </w:pPr>
                      <w:r>
                        <w:rPr>
                          <w:rFonts w:hint="eastAsia"/>
                          <w:sz w:val="18"/>
                        </w:rPr>
                        <w:t xml:space="preserve">  </w:t>
                      </w:r>
                      <w:r>
                        <w:rPr>
                          <w:rFonts w:hint="eastAsia"/>
                          <w:sz w:val="18"/>
                        </w:rPr>
                        <w:t>几何尺寸大致符合要求</w:t>
                      </w:r>
                    </w:p>
                    <w:p w:rsidR="00CB51A0" w:rsidRDefault="00CB51A0">
                      <w:pPr>
                        <w:rPr>
                          <w:rFonts w:hint="eastAsia"/>
                          <w:sz w:val="18"/>
                        </w:rPr>
                      </w:pPr>
                      <w:r>
                        <w:rPr>
                          <w:rFonts w:hint="eastAsia"/>
                          <w:sz w:val="18"/>
                        </w:rPr>
                        <w:t>。松铺厚度</w:t>
                      </w:r>
                    </w:p>
                  </w:txbxContent>
                </v:textbox>
              </v:shape>
              <v:line id="_x0000_s1156" style="position:absolute" from="5580,1692" to="8100,1692"/>
            </v:group>
            <v:line id="_x0000_s1157" style="position:absolute;flip:x" from="3420,2982" to="3420,3624"/>
            <v:line id="_x0000_s1158" style="position:absolute" from="3420,3624" to="6840,3624"/>
            <v:line id="_x0000_s1159" style="position:absolute" from="5040,3624" to="5040,4092" strokeweight=".25pt">
              <v:stroke endarrow="open"/>
            </v:line>
            <v:shape id="_x0000_s1160" type="#_x0000_t202" style="position:absolute;left:8595;top:3624;width:1440;height:468">
              <v:textbox style="mso-next-textbox:#_x0000_s1160">
                <w:txbxContent>
                  <w:p w:rsidR="00CB51A0" w:rsidRDefault="00CB51A0">
                    <w:pPr>
                      <w:rPr>
                        <w:rFonts w:hint="eastAsia"/>
                        <w:sz w:val="18"/>
                      </w:rPr>
                    </w:pPr>
                    <w:r>
                      <w:rPr>
                        <w:rFonts w:hint="eastAsia"/>
                        <w:sz w:val="18"/>
                      </w:rPr>
                      <w:t>口头申请碾压</w:t>
                    </w:r>
                  </w:p>
                </w:txbxContent>
              </v:textbox>
            </v:shape>
            <v:line id="_x0000_s1161" style="position:absolute" from="5055,3867" to="8550,3867">
              <v:stroke dashstyle="1 1" endcap="round"/>
            </v:line>
            <v:line id="_x0000_s1162" style="position:absolute" from="6675,7212" to="8115,7212">
              <v:stroke endarrow="open"/>
            </v:line>
            <v:line id="_x0000_s1163" style="position:absolute" from="4920,5715" to="4920,6744">
              <v:stroke endarrow="open"/>
            </v:line>
            <v:line id="_x0000_s1164" style="position:absolute;flip:x" from="2160,7368" to="3600,7368"/>
            <v:shape id="_x0000_s1165" type="#_x0000_t202" style="position:absolute;left:2517;top:6903;width:900;height:468" strokecolor="white">
              <v:textbox style="mso-next-textbox:#_x0000_s1165">
                <w:txbxContent>
                  <w:p w:rsidR="00CB51A0" w:rsidRDefault="00CB51A0">
                    <w:pPr>
                      <w:rPr>
                        <w:rFonts w:hint="eastAsia"/>
                        <w:sz w:val="18"/>
                      </w:rPr>
                    </w:pPr>
                    <w:r>
                      <w:rPr>
                        <w:rFonts w:hint="eastAsia"/>
                        <w:sz w:val="18"/>
                      </w:rPr>
                      <w:t>不合格</w:t>
                    </w:r>
                  </w:p>
                </w:txbxContent>
              </v:textbox>
            </v:shape>
            <v:line id="_x0000_s1166" style="position:absolute" from="2160,7368" to="3420,7368"/>
            <v:group id="_x0000_s1167" style="position:absolute;left:3600;top:6744;width:3075;height:1113" coordorigin="3600,6744" coordsize="3075,1113">
              <v:shape id="_x0000_s1168" type="#_x0000_t202" style="position:absolute;left:3600;top:6744;width:3075;height:1113">
                <v:textbox style="mso-next-textbox:#_x0000_s1168">
                  <w:txbxContent>
                    <w:p w:rsidR="00CB51A0" w:rsidRDefault="00CB51A0">
                      <w:pPr>
                        <w:rPr>
                          <w:rFonts w:hint="eastAsia"/>
                          <w:sz w:val="18"/>
                        </w:rPr>
                      </w:pPr>
                      <w:r>
                        <w:rPr>
                          <w:rFonts w:hint="eastAsia"/>
                          <w:sz w:val="18"/>
                        </w:rPr>
                        <w:t xml:space="preserve"> </w:t>
                      </w:r>
                      <w:r>
                        <w:rPr>
                          <w:rFonts w:hint="eastAsia"/>
                          <w:sz w:val="18"/>
                        </w:rPr>
                        <w:t>自</w:t>
                      </w:r>
                      <w:r>
                        <w:rPr>
                          <w:rFonts w:hint="eastAsia"/>
                          <w:sz w:val="18"/>
                        </w:rPr>
                        <w:t xml:space="preserve">    </w:t>
                      </w:r>
                      <w:r>
                        <w:rPr>
                          <w:rFonts w:hint="eastAsia"/>
                          <w:sz w:val="18"/>
                        </w:rPr>
                        <w:t>。压实度达到标准</w:t>
                      </w:r>
                    </w:p>
                    <w:p w:rsidR="00CB51A0" w:rsidRDefault="00CB51A0">
                      <w:pPr>
                        <w:rPr>
                          <w:rFonts w:hint="eastAsia"/>
                          <w:sz w:val="18"/>
                        </w:rPr>
                      </w:pPr>
                      <w:r>
                        <w:rPr>
                          <w:rFonts w:hint="eastAsia"/>
                          <w:sz w:val="18"/>
                        </w:rPr>
                        <w:t xml:space="preserve"> </w:t>
                      </w:r>
                      <w:r>
                        <w:rPr>
                          <w:rFonts w:hint="eastAsia"/>
                          <w:sz w:val="18"/>
                        </w:rPr>
                        <w:t>检</w:t>
                      </w:r>
                      <w:r>
                        <w:rPr>
                          <w:rFonts w:hint="eastAsia"/>
                          <w:sz w:val="18"/>
                        </w:rPr>
                        <w:t xml:space="preserve">    </w:t>
                      </w:r>
                      <w:r>
                        <w:rPr>
                          <w:rFonts w:hint="eastAsia"/>
                          <w:sz w:val="18"/>
                        </w:rPr>
                        <w:t>。外观表面平整无大起伏</w:t>
                      </w:r>
                    </w:p>
                    <w:p w:rsidR="00CB51A0" w:rsidRDefault="00CB51A0">
                      <w:pPr>
                        <w:rPr>
                          <w:rFonts w:hint="eastAsia"/>
                          <w:sz w:val="18"/>
                        </w:rPr>
                      </w:pPr>
                      <w:r>
                        <w:rPr>
                          <w:rFonts w:hint="eastAsia"/>
                          <w:sz w:val="18"/>
                        </w:rPr>
                        <w:t xml:space="preserve">       </w:t>
                      </w:r>
                      <w:r>
                        <w:rPr>
                          <w:rFonts w:hint="eastAsia"/>
                          <w:sz w:val="18"/>
                        </w:rPr>
                        <w:t>。无“弹簧”“干松”现象</w:t>
                      </w:r>
                    </w:p>
                  </w:txbxContent>
                </v:textbox>
              </v:shape>
              <v:line id="_x0000_s1169" style="position:absolute" from="4140,6759" to="4140,7857"/>
            </v:group>
            <v:group id="_x0000_s1170" style="position:absolute;left:2895;top:4107;width:4140;height:1608" coordorigin="2895,4107" coordsize="4140,1608">
              <v:shape id="_x0000_s1171" type="#_x0000_t202" style="position:absolute;left:2895;top:4107;width:4140;height:1608">
                <v:textbox style="mso-next-textbox:#_x0000_s1171">
                  <w:txbxContent>
                    <w:p w:rsidR="00CB51A0" w:rsidRDefault="00CB51A0">
                      <w:pPr>
                        <w:rPr>
                          <w:rFonts w:hint="eastAsia"/>
                          <w:sz w:val="18"/>
                        </w:rPr>
                      </w:pPr>
                      <w:r>
                        <w:rPr>
                          <w:rFonts w:hint="eastAsia"/>
                          <w:sz w:val="18"/>
                        </w:rPr>
                        <w:t xml:space="preserve"> </w:t>
                      </w:r>
                      <w:r>
                        <w:rPr>
                          <w:rFonts w:hint="eastAsia"/>
                          <w:sz w:val="18"/>
                        </w:rPr>
                        <w:t>碾</w:t>
                      </w:r>
                      <w:r>
                        <w:rPr>
                          <w:rFonts w:hint="eastAsia"/>
                          <w:sz w:val="18"/>
                        </w:rPr>
                        <w:tab/>
                      </w:r>
                      <w:r>
                        <w:rPr>
                          <w:rFonts w:hint="eastAsia"/>
                          <w:sz w:val="18"/>
                        </w:rPr>
                        <w:tab/>
                      </w:r>
                      <w:r>
                        <w:rPr>
                          <w:rFonts w:hint="eastAsia"/>
                          <w:sz w:val="18"/>
                        </w:rPr>
                        <w:t>。先轻型压路机后重型压路机</w:t>
                      </w:r>
                    </w:p>
                    <w:p w:rsidR="00CB51A0" w:rsidRDefault="00CB51A0">
                      <w:pPr>
                        <w:ind w:left="425" w:firstLine="425"/>
                        <w:rPr>
                          <w:rFonts w:hint="eastAsia"/>
                          <w:sz w:val="18"/>
                        </w:rPr>
                      </w:pPr>
                      <w:r>
                        <w:rPr>
                          <w:rFonts w:hint="eastAsia"/>
                          <w:sz w:val="18"/>
                        </w:rPr>
                        <w:t>。先慢后快</w:t>
                      </w:r>
                    </w:p>
                    <w:p w:rsidR="00CB51A0" w:rsidRDefault="00CB51A0">
                      <w:pPr>
                        <w:ind w:left="425" w:firstLine="425"/>
                        <w:rPr>
                          <w:rFonts w:hint="eastAsia"/>
                          <w:sz w:val="18"/>
                        </w:rPr>
                      </w:pPr>
                      <w:r>
                        <w:rPr>
                          <w:rFonts w:hint="eastAsia"/>
                          <w:sz w:val="18"/>
                        </w:rPr>
                        <w:t>。由边缘向中心碾压</w:t>
                      </w:r>
                    </w:p>
                    <w:p w:rsidR="00CB51A0" w:rsidRDefault="00CB51A0">
                      <w:pPr>
                        <w:rPr>
                          <w:sz w:val="18"/>
                        </w:rPr>
                      </w:pPr>
                      <w:r>
                        <w:rPr>
                          <w:rFonts w:hint="eastAsia"/>
                          <w:sz w:val="18"/>
                        </w:rPr>
                        <w:t>压</w:t>
                      </w:r>
                      <w:r>
                        <w:rPr>
                          <w:rFonts w:hint="eastAsia"/>
                          <w:sz w:val="18"/>
                        </w:rPr>
                        <w:t xml:space="preserve">   </w:t>
                      </w:r>
                      <w:r>
                        <w:rPr>
                          <w:rFonts w:hint="eastAsia"/>
                          <w:sz w:val="18"/>
                        </w:rPr>
                        <w:tab/>
                      </w:r>
                      <w:r>
                        <w:rPr>
                          <w:rFonts w:hint="eastAsia"/>
                          <w:sz w:val="18"/>
                        </w:rPr>
                        <w:t>。前后二次轮迹重叠</w:t>
                      </w:r>
                      <w:r>
                        <w:rPr>
                          <w:sz w:val="18"/>
                        </w:rPr>
                        <w:t>15~20cm</w:t>
                      </w:r>
                    </w:p>
                  </w:txbxContent>
                </v:textbox>
              </v:shape>
              <v:line id="_x0000_s1172" style="position:absolute" from="3420,4122" to="3420,5715"/>
            </v:group>
            <v:line id="_x0000_s1173" style="position:absolute" from="6840,3312" to="6840,3624"/>
            <v:line id="_x0000_s1174" style="position:absolute" from="2160,2220" to="2160,7368"/>
            <v:line id="_x0000_s1175" style="position:absolute" from="2160,2220" to="2520,2220">
              <v:stroke endarrow="block"/>
            </v:line>
            <v:rect id="_x0000_s1176" style="position:absolute;left:6930;top:6801;width:720;height:468" filled="f" stroked="f">
              <v:textbox>
                <w:txbxContent>
                  <w:p w:rsidR="00CB51A0" w:rsidRDefault="00CB51A0">
                    <w:pPr>
                      <w:rPr>
                        <w:rFonts w:hint="eastAsia"/>
                      </w:rPr>
                    </w:pPr>
                    <w:r>
                      <w:rPr>
                        <w:rFonts w:hint="eastAsia"/>
                      </w:rPr>
                      <w:t>合格</w:t>
                    </w:r>
                  </w:p>
                </w:txbxContent>
              </v:textbox>
            </v:rect>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r>
        <w:rPr>
          <w:rFonts w:hint="eastAsia"/>
        </w:rPr>
        <w:t xml:space="preserve"> </w: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numPr>
          <w:ilvl w:val="0"/>
          <w:numId w:val="12"/>
        </w:numPr>
        <w:rPr>
          <w:rFonts w:hint="eastAsia"/>
          <w:b/>
        </w:rPr>
      </w:pPr>
      <w:r>
        <w:rPr>
          <w:rFonts w:hint="eastAsia"/>
          <w:b/>
        </w:rPr>
        <w:t>填石、土石及高填方路堤的压实</w:t>
      </w:r>
    </w:p>
    <w:p w:rsidR="00CB51A0" w:rsidRDefault="00CB51A0">
      <w:pPr>
        <w:rPr>
          <w:rFonts w:hint="eastAsia"/>
        </w:rPr>
      </w:pPr>
      <w:r>
        <w:rPr>
          <w:rFonts w:hint="eastAsia"/>
        </w:rPr>
        <w:t xml:space="preserve">    </w:t>
      </w:r>
      <w:r>
        <w:rPr>
          <w:rFonts w:hint="eastAsia"/>
          <w:b/>
        </w:rPr>
        <w:t>1</w:t>
      </w:r>
      <w:r>
        <w:rPr>
          <w:b/>
        </w:rPr>
        <w:t>.</w:t>
      </w:r>
      <w:r>
        <w:rPr>
          <w:rFonts w:hint="eastAsia"/>
        </w:rPr>
        <w:t>填石路堤</w:t>
      </w:r>
    </w:p>
    <w:p w:rsidR="00CB51A0" w:rsidRDefault="00CB51A0">
      <w:pPr>
        <w:ind w:firstLine="425"/>
        <w:rPr>
          <w:rFonts w:hint="eastAsia"/>
        </w:rPr>
      </w:pPr>
      <w:r>
        <w:rPr>
          <w:rFonts w:hint="eastAsia"/>
        </w:rPr>
        <w:t>填石路堤在压实之前，应用大型推土机摊铺平整。个别不平处应用人工配合以细石屑找平，使石块之间无明显高差台阶才便于压路机碾压。</w:t>
      </w:r>
    </w:p>
    <w:p w:rsidR="00CB51A0" w:rsidRDefault="00CB51A0">
      <w:pPr>
        <w:rPr>
          <w:rFonts w:hint="eastAsia"/>
        </w:rPr>
      </w:pPr>
      <w:r>
        <w:rPr>
          <w:rFonts w:hint="eastAsia"/>
        </w:rPr>
        <w:t xml:space="preserve">    </w:t>
      </w:r>
      <w:r>
        <w:rPr>
          <w:rFonts w:hint="eastAsia"/>
        </w:rPr>
        <w:t>填石路堤填料石块本身是密实而不能压缩的，压实工作是使各石块之间松散接触状变为紧密咬合状态。由于石块粒径较大，质量较大，必须选用工作质量</w:t>
      </w:r>
      <w:r>
        <w:t>12t</w:t>
      </w:r>
      <w:r>
        <w:rPr>
          <w:rFonts w:hint="eastAsia"/>
        </w:rPr>
        <w:t>以上的重型压路机、工作质量</w:t>
      </w:r>
      <w:r>
        <w:t>2.5t</w:t>
      </w:r>
      <w:r>
        <w:rPr>
          <w:rFonts w:hint="eastAsia"/>
        </w:rPr>
        <w:t>以上的夯锤或</w:t>
      </w:r>
      <w:r>
        <w:t>25t</w:t>
      </w:r>
      <w:r>
        <w:rPr>
          <w:rFonts w:hint="eastAsia"/>
        </w:rPr>
        <w:t>以上的轮胎压路机压（夯）实，才能达到规定的紧密状态。用振动压路机或夯锤压实能在压实时产生振动力和冲击力，可使石块产生瞬时振动而向紧密咬合状态移位，静载光轮压路机则很难产生这种功效，其压实厚度可达</w:t>
      </w:r>
      <w:r>
        <w:t>1.0m</w:t>
      </w:r>
      <w:r>
        <w:rPr>
          <w:rFonts w:hint="eastAsia"/>
        </w:rPr>
        <w:t>。当缺乏上述两种压实机具，只能采用重型静载光轮压路机或轮胎压路机压实时，应减少每层填筑厚度和石料粒径。其适宜的压实厚度和粒径应通过试验确定，但不应大于</w:t>
      </w:r>
      <w:r>
        <w:t>50cm</w:t>
      </w:r>
      <w:r>
        <w:rPr>
          <w:rFonts w:hint="eastAsia"/>
        </w:rPr>
        <w:t>。</w:t>
      </w:r>
    </w:p>
    <w:p w:rsidR="00CB51A0" w:rsidRDefault="00CB51A0">
      <w:pPr>
        <w:rPr>
          <w:rFonts w:hint="eastAsia"/>
        </w:rPr>
      </w:pPr>
      <w:r>
        <w:rPr>
          <w:rFonts w:hint="eastAsia"/>
        </w:rPr>
        <w:t xml:space="preserve">    </w:t>
      </w:r>
      <w:r>
        <w:rPr>
          <w:rFonts w:hint="eastAsia"/>
        </w:rPr>
        <w:t>填石路堤应先压两侧后压中间，压实路线对于轮碾应纵向互相平行，反复碾压。压实路线对夯锤应成弧形，当夯实密实程度达到要求后，再向后移动一夯锤位置。行与行之间应重叠</w:t>
      </w:r>
      <w:r>
        <w:t>40~50cm</w:t>
      </w:r>
      <w:r>
        <w:rPr>
          <w:rFonts w:hint="eastAsia"/>
        </w:rPr>
        <w:t>；前后相邻区段应重叠</w:t>
      </w:r>
      <w:r>
        <w:t>1.0~1.5m</w:t>
      </w:r>
    </w:p>
    <w:p w:rsidR="00CB51A0" w:rsidRDefault="00CB51A0">
      <w:pPr>
        <w:rPr>
          <w:rFonts w:hint="eastAsia"/>
        </w:rPr>
      </w:pPr>
      <w:r>
        <w:rPr>
          <w:rFonts w:hint="eastAsia"/>
        </w:rPr>
        <w:t xml:space="preserve">    </w:t>
      </w:r>
      <w:r>
        <w:rPr>
          <w:rFonts w:hint="eastAsia"/>
        </w:rPr>
        <w:t>填石路堤使用各种压实机具时的注意事项与压实填土路基相同，而填石路堤压实到所要求的紧密程度所需的碾压或夯压的遍数应经过试验确定。</w:t>
      </w:r>
    </w:p>
    <w:p w:rsidR="00CB51A0" w:rsidRDefault="00CB51A0">
      <w:pPr>
        <w:ind w:firstLine="425"/>
        <w:rPr>
          <w:rFonts w:hint="eastAsia"/>
        </w:rPr>
      </w:pPr>
      <w:r>
        <w:rPr>
          <w:rFonts w:hint="eastAsia"/>
          <w:b/>
        </w:rPr>
        <w:t>2</w:t>
      </w:r>
      <w:r>
        <w:rPr>
          <w:b/>
        </w:rPr>
        <w:t>.</w:t>
      </w:r>
      <w:r>
        <w:rPr>
          <w:rFonts w:hint="eastAsia"/>
        </w:rPr>
        <w:t>土石路堤</w:t>
      </w:r>
    </w:p>
    <w:p w:rsidR="00CB51A0" w:rsidRDefault="00CB51A0">
      <w:pPr>
        <w:rPr>
          <w:rFonts w:hint="eastAsia"/>
        </w:rPr>
      </w:pPr>
      <w:r>
        <w:rPr>
          <w:rFonts w:hint="eastAsia"/>
        </w:rPr>
        <w:t xml:space="preserve">    </w:t>
      </w:r>
      <w:r>
        <w:rPr>
          <w:rFonts w:hint="eastAsia"/>
        </w:rPr>
        <w:t>土石路堤的压实方法与技术要求，应根据混合料中巨粒土的含量多少确定。当混合料中巨粒土（粒径大于</w:t>
      </w:r>
      <w:r>
        <w:t>200mm</w:t>
      </w:r>
      <w:r>
        <w:rPr>
          <w:rFonts w:hint="eastAsia"/>
        </w:rPr>
        <w:t>的颗粒）含量多于</w:t>
      </w:r>
      <w:r>
        <w:rPr>
          <w:rFonts w:hint="eastAsia"/>
        </w:rPr>
        <w:t>70%</w:t>
      </w:r>
      <w:r>
        <w:rPr>
          <w:rFonts w:hint="eastAsia"/>
        </w:rPr>
        <w:t>时，其压实作业接近于填石路堤，应按填石路堤的方法和要求进行。当混合料中巨粒土的含量低于</w:t>
      </w:r>
      <w:r>
        <w:t>50%</w:t>
      </w:r>
      <w:r>
        <w:rPr>
          <w:rFonts w:hint="eastAsia"/>
        </w:rPr>
        <w:t>时，其压实作业接近于填石路堤，应按前述填土路堤的方法和要求进行。</w:t>
      </w:r>
    </w:p>
    <w:p w:rsidR="00CB51A0" w:rsidRDefault="00CB51A0">
      <w:pPr>
        <w:ind w:firstLine="425"/>
        <w:rPr>
          <w:rFonts w:hint="eastAsia"/>
        </w:rPr>
      </w:pPr>
      <w:r>
        <w:rPr>
          <w:rFonts w:hint="eastAsia"/>
          <w:b/>
        </w:rPr>
        <w:t>3</w:t>
      </w:r>
      <w:r>
        <w:rPr>
          <w:b/>
        </w:rPr>
        <w:t>.</w:t>
      </w:r>
      <w:r>
        <w:rPr>
          <w:rFonts w:hint="eastAsia"/>
        </w:rPr>
        <w:t>高填方路堤</w:t>
      </w:r>
    </w:p>
    <w:p w:rsidR="00CB51A0" w:rsidRDefault="00CB51A0">
      <w:pPr>
        <w:rPr>
          <w:rFonts w:hint="eastAsia"/>
        </w:rPr>
      </w:pPr>
      <w:r>
        <w:rPr>
          <w:rFonts w:hint="eastAsia"/>
        </w:rPr>
        <w:t xml:space="preserve">    </w:t>
      </w:r>
      <w:r>
        <w:rPr>
          <w:rFonts w:hint="eastAsia"/>
        </w:rPr>
        <w:t>高填方路堤的基底承受路堤土本身的荷载很大，因此对基底应进行场地清理，并按照设计要求的基底承压强度进行压实，设计无要求时，基底的压实度不应小于</w:t>
      </w:r>
      <w:r>
        <w:rPr>
          <w:rFonts w:hint="eastAsia"/>
        </w:rPr>
        <w:t>90%</w:t>
      </w:r>
      <w:r>
        <w:rPr>
          <w:rFonts w:hint="eastAsia"/>
        </w:rPr>
        <w:t>。当地基松软仅依靠对原土压实不能满足设计要求的承压强度时，应进行地基加固处理，以达到设计要求。当基底处于陡峻山坡上或谷底时，应作挖台阶处理，并严格分层填筑压实。当场地狭窄时，压实工作应采用小型的手扶式振动压路机或振动夯进</w:t>
      </w:r>
      <w:r>
        <w:rPr>
          <w:rFonts w:hint="eastAsia"/>
        </w:rPr>
        <w:lastRenderedPageBreak/>
        <w:t>行。当场地较宽广时应采用自行式</w:t>
      </w:r>
      <w:r>
        <w:t>12t</w:t>
      </w:r>
      <w:r>
        <w:rPr>
          <w:rFonts w:hint="eastAsia"/>
        </w:rPr>
        <w:t>以上的振动压路机碾压。</w:t>
      </w:r>
    </w:p>
    <w:p w:rsidR="00CB51A0" w:rsidRDefault="00CB51A0"/>
    <w:p w:rsidR="00CB51A0" w:rsidRDefault="00CB51A0"/>
    <w:p w:rsidR="00CB51A0" w:rsidRDefault="00CB51A0"/>
    <w:p w:rsidR="00CB51A0" w:rsidRDefault="00CB51A0" w:rsidP="00CB51A0">
      <w:pPr>
        <w:pStyle w:val="30"/>
        <w:rPr>
          <w:rFonts w:hint="eastAsia"/>
        </w:rPr>
      </w:pPr>
      <w:bookmarkStart w:id="3" w:name="_Toc46300633"/>
      <w:r>
        <w:rPr>
          <w:rFonts w:hint="eastAsia"/>
        </w:rPr>
        <w:t>挖方路基</w:t>
      </w:r>
      <w:bookmarkEnd w:id="3"/>
    </w:p>
    <w:p w:rsidR="00CB51A0" w:rsidRPr="00CB51A0" w:rsidRDefault="00CB51A0" w:rsidP="00CB51A0">
      <w:pPr>
        <w:jc w:val="center"/>
        <w:rPr>
          <w:rFonts w:hint="eastAsia"/>
          <w:sz w:val="28"/>
        </w:rPr>
      </w:pPr>
      <w:r w:rsidRPr="00CB51A0">
        <w:rPr>
          <w:rFonts w:hint="eastAsia"/>
          <w:sz w:val="28"/>
        </w:rPr>
        <w:t>挖方路基施工</w:t>
      </w:r>
    </w:p>
    <w:p w:rsidR="00CB51A0" w:rsidRDefault="00CB51A0">
      <w:pPr>
        <w:ind w:firstLineChars="200" w:firstLine="420"/>
        <w:rPr>
          <w:rFonts w:hint="eastAsia"/>
        </w:rPr>
      </w:pPr>
      <w:r>
        <w:rPr>
          <w:rFonts w:hint="eastAsia"/>
        </w:rPr>
        <w:t>1</w:t>
      </w:r>
      <w:r>
        <w:rPr>
          <w:rFonts w:hint="eastAsia"/>
        </w:rPr>
        <w:t>土方路基开挖</w:t>
      </w:r>
    </w:p>
    <w:p w:rsidR="00CB51A0" w:rsidRDefault="00CB51A0">
      <w:pPr>
        <w:numPr>
          <w:ilvl w:val="0"/>
          <w:numId w:val="13"/>
        </w:numPr>
        <w:rPr>
          <w:rFonts w:hint="eastAsia"/>
        </w:rPr>
      </w:pPr>
      <w:r>
        <w:rPr>
          <w:rFonts w:hint="eastAsia"/>
        </w:rPr>
        <w:t>施工方法</w:t>
      </w:r>
    </w:p>
    <w:p w:rsidR="00CB51A0" w:rsidRDefault="00CB51A0">
      <w:pPr>
        <w:numPr>
          <w:ilvl w:val="0"/>
          <w:numId w:val="14"/>
        </w:numPr>
      </w:pPr>
      <w:r>
        <w:rPr>
          <w:rFonts w:hint="eastAsia"/>
        </w:rPr>
        <w:t>恢复定线，放出边线桩，对不同路段采取不同的施工方法。</w:t>
      </w:r>
    </w:p>
    <w:p w:rsidR="00CB51A0" w:rsidRDefault="00CB51A0">
      <w:pPr>
        <w:numPr>
          <w:ilvl w:val="0"/>
          <w:numId w:val="14"/>
        </w:numPr>
      </w:pPr>
      <w:r>
        <w:rPr>
          <w:rFonts w:hint="eastAsia"/>
        </w:rPr>
        <w:t>对较短的路堑采用横挖方法，路堑深度不大时，一次挖到设计标高；路堑深度较大时，分成几个台阶进行开挖。</w:t>
      </w:r>
    </w:p>
    <w:p w:rsidR="00CB51A0" w:rsidRDefault="00CB51A0">
      <w:pPr>
        <w:numPr>
          <w:ilvl w:val="0"/>
          <w:numId w:val="14"/>
        </w:numPr>
      </w:pPr>
      <w:r>
        <w:rPr>
          <w:rFonts w:hint="eastAsia"/>
        </w:rPr>
        <w:t>对较长的路堑采用纵挖法，其路堑宽度、深度不大时，按横断面全宽纵向分层开挖；对宽度、深度较大的路堑，采用通道式纵挖法开挖。</w:t>
      </w:r>
    </w:p>
    <w:p w:rsidR="00CB51A0" w:rsidRDefault="00CB51A0">
      <w:pPr>
        <w:numPr>
          <w:ilvl w:val="0"/>
          <w:numId w:val="14"/>
        </w:numPr>
        <w:rPr>
          <w:rFonts w:hint="eastAsia"/>
        </w:rPr>
      </w:pPr>
      <w:r>
        <w:rPr>
          <w:rFonts w:hint="eastAsia"/>
        </w:rPr>
        <w:t>对超长路堑，采用分段纵挖法开挖。</w:t>
      </w:r>
    </w:p>
    <w:p w:rsidR="00CB51A0" w:rsidRDefault="00CB51A0">
      <w:pPr>
        <w:numPr>
          <w:ilvl w:val="0"/>
          <w:numId w:val="14"/>
        </w:numPr>
        <w:rPr>
          <w:rFonts w:hint="eastAsia"/>
        </w:rPr>
      </w:pPr>
      <w:r>
        <w:rPr>
          <w:rFonts w:hint="eastAsia"/>
        </w:rPr>
        <w:t>路基土方开挖采用机械化施工方法：土方运距在</w:t>
      </w:r>
      <w:r>
        <w:rPr>
          <w:rFonts w:hint="eastAsia"/>
        </w:rPr>
        <w:t>100</w:t>
      </w:r>
      <w:r>
        <w:t>m</w:t>
      </w:r>
      <w:r>
        <w:rPr>
          <w:rFonts w:hint="eastAsia"/>
        </w:rPr>
        <w:t>左右，选用推土机挖运；运距在</w:t>
      </w:r>
      <w:r>
        <w:rPr>
          <w:rFonts w:hint="eastAsia"/>
        </w:rPr>
        <w:t>500</w:t>
      </w:r>
      <w:r>
        <w:t>m</w:t>
      </w:r>
      <w:r>
        <w:rPr>
          <w:rFonts w:hint="eastAsia"/>
        </w:rPr>
        <w:t>以内，使用拖式铲运机挖运；运距在</w:t>
      </w:r>
      <w:r>
        <w:rPr>
          <w:rFonts w:hint="eastAsia"/>
        </w:rPr>
        <w:t>1</w:t>
      </w:r>
      <w:r>
        <w:t>km</w:t>
      </w:r>
      <w:r>
        <w:rPr>
          <w:rFonts w:hint="eastAsia"/>
        </w:rPr>
        <w:t>以内，采用自行式大型铲运机挖运；大体积的土方远运，宜用挖装机配合自卸汽车施工。</w:t>
      </w:r>
    </w:p>
    <w:p w:rsidR="00CB51A0" w:rsidRDefault="00CB51A0">
      <w:pPr>
        <w:numPr>
          <w:ilvl w:val="0"/>
          <w:numId w:val="14"/>
        </w:numPr>
        <w:rPr>
          <w:rFonts w:hint="eastAsia"/>
        </w:rPr>
      </w:pPr>
      <w:r>
        <w:rPr>
          <w:rFonts w:hint="eastAsia"/>
        </w:rPr>
        <w:t>路基开工前，应考虑排水系统的布设，防止在施工中线路外的水流入线内，并将线路内的水（包括地面积水、雨水、地下渗水）迅速排出路基，保证施工顺利进行。</w:t>
      </w:r>
    </w:p>
    <w:p w:rsidR="00CB51A0" w:rsidRDefault="00CB51A0">
      <w:pPr>
        <w:numPr>
          <w:ilvl w:val="0"/>
          <w:numId w:val="14"/>
        </w:numPr>
        <w:rPr>
          <w:rFonts w:hint="eastAsia"/>
        </w:rPr>
      </w:pPr>
      <w:r>
        <w:rPr>
          <w:rFonts w:hint="eastAsia"/>
        </w:rPr>
        <w:t>对设计中拟定的纵横向排水系统，要随着路基的开挖，适时组织施工，保证雨季不积水，并及时安排边沟、边坡的修整和防护，确保边坡稳定。</w:t>
      </w:r>
    </w:p>
    <w:p w:rsidR="00CB51A0" w:rsidRDefault="00CB51A0">
      <w:pPr>
        <w:numPr>
          <w:ilvl w:val="0"/>
          <w:numId w:val="14"/>
        </w:numPr>
        <w:rPr>
          <w:rFonts w:hint="eastAsia"/>
        </w:rPr>
      </w:pPr>
      <w:r>
        <w:rPr>
          <w:rFonts w:hint="eastAsia"/>
        </w:rPr>
        <w:t>路槽达到设计标高后，用平地机整平，刮出路拱，并预留压实量，最后用压路压实，检查压实度。</w:t>
      </w:r>
    </w:p>
    <w:p w:rsidR="00CB51A0" w:rsidRDefault="00CB51A0">
      <w:pPr>
        <w:ind w:left="420"/>
        <w:rPr>
          <w:rFonts w:hint="eastAsia"/>
        </w:rPr>
      </w:pPr>
    </w:p>
    <w:p w:rsidR="00CB51A0" w:rsidRDefault="00CB51A0">
      <w:pPr>
        <w:numPr>
          <w:ilvl w:val="0"/>
          <w:numId w:val="13"/>
        </w:numPr>
        <w:rPr>
          <w:rFonts w:hint="eastAsia"/>
        </w:rPr>
      </w:pPr>
      <w:r>
        <w:rPr>
          <w:rFonts w:hint="eastAsia"/>
        </w:rPr>
        <w:t>工艺流程框图</w:t>
      </w:r>
    </w:p>
    <w:p w:rsidR="00CB51A0" w:rsidRDefault="00CB51A0"/>
    <w:p w:rsidR="00CB51A0" w:rsidRDefault="00CB51A0">
      <w:r>
        <w:rPr>
          <w:noProof/>
        </w:rPr>
        <w:pict>
          <v:group id="_x0000_s1255" style="position:absolute;left:0;text-align:left;margin-left:36pt;margin-top:0;width:369pt;height:179.4pt;z-index:251155456" coordorigin="1800,7992" coordsize="7380,3588" o:allowincell="f">
            <v:rect id="_x0000_s1256" style="position:absolute;left:4500;top:7992;width:1620;height:468">
              <v:textbox style="mso-next-textbox:#_x0000_s1256">
                <w:txbxContent>
                  <w:p w:rsidR="00CB51A0" w:rsidRDefault="00CB51A0">
                    <w:pPr>
                      <w:jc w:val="center"/>
                      <w:rPr>
                        <w:rFonts w:hint="eastAsia"/>
                      </w:rPr>
                    </w:pPr>
                    <w:r>
                      <w:rPr>
                        <w:rFonts w:hint="eastAsia"/>
                      </w:rPr>
                      <w:t>路基放样</w:t>
                    </w:r>
                  </w:p>
                </w:txbxContent>
              </v:textbox>
            </v:rect>
            <v:rect id="_x0000_s1257" style="position:absolute;left:4500;top:8772;width:1620;height:468">
              <v:textbox style="mso-next-textbox:#_x0000_s1257">
                <w:txbxContent>
                  <w:p w:rsidR="00CB51A0" w:rsidRDefault="00CB51A0">
                    <w:pPr>
                      <w:jc w:val="center"/>
                      <w:rPr>
                        <w:rFonts w:hint="eastAsia"/>
                      </w:rPr>
                    </w:pPr>
                    <w:r>
                      <w:rPr>
                        <w:rFonts w:hint="eastAsia"/>
                      </w:rPr>
                      <w:t>地表清理</w:t>
                    </w:r>
                  </w:p>
                </w:txbxContent>
              </v:textbox>
            </v:rect>
            <v:rect id="_x0000_s1258" style="position:absolute;left:4500;top:9552;width:1620;height:468">
              <v:textbox style="mso-next-textbox:#_x0000_s1258">
                <w:txbxContent>
                  <w:p w:rsidR="00CB51A0" w:rsidRDefault="00CB51A0">
                    <w:pPr>
                      <w:jc w:val="center"/>
                      <w:rPr>
                        <w:rFonts w:hint="eastAsia"/>
                      </w:rPr>
                    </w:pPr>
                    <w:r>
                      <w:rPr>
                        <w:rFonts w:hint="eastAsia"/>
                      </w:rPr>
                      <w:t>土方挖运</w:t>
                    </w:r>
                  </w:p>
                </w:txbxContent>
              </v:textbox>
            </v:rect>
            <v:rect id="_x0000_s1259" style="position:absolute;left:4500;top:10332;width:1620;height:468">
              <v:textbox style="mso-next-textbox:#_x0000_s1259">
                <w:txbxContent>
                  <w:p w:rsidR="00CB51A0" w:rsidRDefault="00CB51A0">
                    <w:pPr>
                      <w:jc w:val="center"/>
                      <w:rPr>
                        <w:rFonts w:hint="eastAsia"/>
                      </w:rPr>
                    </w:pPr>
                    <w:r>
                      <w:rPr>
                        <w:rFonts w:hint="eastAsia"/>
                      </w:rPr>
                      <w:t>边坡修理</w:t>
                    </w:r>
                  </w:p>
                </w:txbxContent>
              </v:textbox>
            </v:rect>
            <v:rect id="_x0000_s1260" style="position:absolute;left:7560;top:9552;width:1620;height:468">
              <v:textbox style="mso-next-textbox:#_x0000_s1260">
                <w:txbxContent>
                  <w:p w:rsidR="00CB51A0" w:rsidRDefault="00CB51A0">
                    <w:pPr>
                      <w:jc w:val="center"/>
                      <w:rPr>
                        <w:rFonts w:hint="eastAsia"/>
                      </w:rPr>
                    </w:pPr>
                    <w:r>
                      <w:rPr>
                        <w:rFonts w:hint="eastAsia"/>
                      </w:rPr>
                      <w:t>排</w:t>
                    </w:r>
                    <w:r>
                      <w:rPr>
                        <w:rFonts w:hint="eastAsia"/>
                      </w:rPr>
                      <w:t xml:space="preserve">    </w:t>
                    </w:r>
                    <w:r>
                      <w:rPr>
                        <w:rFonts w:hint="eastAsia"/>
                      </w:rPr>
                      <w:t>水</w:t>
                    </w:r>
                  </w:p>
                </w:txbxContent>
              </v:textbox>
            </v:rect>
            <v:rect id="_x0000_s1261" style="position:absolute;left:7560;top:10332;width:1620;height:468">
              <v:textbox style="mso-next-textbox:#_x0000_s1261">
                <w:txbxContent>
                  <w:p w:rsidR="00CB51A0" w:rsidRDefault="00CB51A0">
                    <w:pPr>
                      <w:jc w:val="center"/>
                      <w:rPr>
                        <w:rFonts w:hint="eastAsia"/>
                      </w:rPr>
                    </w:pPr>
                    <w:r>
                      <w:rPr>
                        <w:rFonts w:hint="eastAsia"/>
                      </w:rPr>
                      <w:t>排水系统施工</w:t>
                    </w:r>
                  </w:p>
                </w:txbxContent>
              </v:textbox>
            </v:rect>
            <v:rect id="_x0000_s1262" style="position:absolute;left:1800;top:10332;width:1620;height:468">
              <v:textbox style="mso-next-textbox:#_x0000_s1262">
                <w:txbxContent>
                  <w:p w:rsidR="00CB51A0" w:rsidRDefault="00CB51A0">
                    <w:pPr>
                      <w:jc w:val="center"/>
                      <w:rPr>
                        <w:rFonts w:hint="eastAsia"/>
                      </w:rPr>
                    </w:pPr>
                    <w:r>
                      <w:rPr>
                        <w:rFonts w:hint="eastAsia"/>
                      </w:rPr>
                      <w:t>击实标准试验</w:t>
                    </w:r>
                  </w:p>
                </w:txbxContent>
              </v:textbox>
            </v:rect>
            <v:line id="_x0000_s1263" style="position:absolute" from="5220,8460" to="5220,8772">
              <v:stroke endarrow="block"/>
            </v:line>
            <v:line id="_x0000_s1264" style="position:absolute" from="5220,9240" to="5220,9552">
              <v:stroke endarrow="block"/>
            </v:line>
            <v:line id="_x0000_s1265" style="position:absolute" from="5220,10020" to="5220,10332">
              <v:stroke endarrow="block"/>
            </v:line>
            <v:line id="_x0000_s1266" style="position:absolute;flip:x" from="6660,9864" to="7200,9864">
              <v:stroke endarrow="block"/>
            </v:line>
            <v:line id="_x0000_s1267" style="position:absolute;flip:x" from="6660,10644" to="7200,10644">
              <v:stroke endarrow="block"/>
            </v:line>
            <v:line id="_x0000_s1268" style="position:absolute" from="5220,10800" to="5220,11112">
              <v:stroke endarrow="block"/>
            </v:line>
            <v:line id="_x0000_s1269" style="position:absolute" from="2520,10800" to="2520,11112">
              <v:stroke endarrow="block"/>
            </v:line>
            <v:rect id="_x0000_s1270" style="position:absolute;left:4500;top:11112;width:1620;height:468">
              <v:textbox style="mso-next-textbox:#_x0000_s1270">
                <w:txbxContent>
                  <w:p w:rsidR="00CB51A0" w:rsidRDefault="00CB51A0">
                    <w:pPr>
                      <w:jc w:val="center"/>
                      <w:rPr>
                        <w:rFonts w:hint="eastAsia"/>
                      </w:rPr>
                    </w:pPr>
                    <w:r>
                      <w:rPr>
                        <w:rFonts w:hint="eastAsia"/>
                      </w:rPr>
                      <w:t>路槽平整压实</w:t>
                    </w:r>
                  </w:p>
                </w:txbxContent>
              </v:textbox>
            </v:rect>
            <v:rect id="_x0000_s1271" style="position:absolute;left:1800;top:11112;width:1620;height:468">
              <v:textbox style="mso-next-textbox:#_x0000_s1271">
                <w:txbxContent>
                  <w:p w:rsidR="00CB51A0" w:rsidRDefault="00CB51A0">
                    <w:pPr>
                      <w:jc w:val="center"/>
                      <w:rPr>
                        <w:rFonts w:hint="eastAsia"/>
                      </w:rPr>
                    </w:pPr>
                    <w:r>
                      <w:rPr>
                        <w:rFonts w:hint="eastAsia"/>
                      </w:rPr>
                      <w:t>压实度检查</w:t>
                    </w:r>
                  </w:p>
                </w:txbxContent>
              </v:textbox>
            </v:rect>
            <v:rect id="_x0000_s1272" style="position:absolute;left:7560;top:11112;width:1620;height:468">
              <v:textbox style="mso-next-textbox:#_x0000_s1272">
                <w:txbxContent>
                  <w:p w:rsidR="00CB51A0" w:rsidRDefault="00CB51A0">
                    <w:pPr>
                      <w:jc w:val="center"/>
                      <w:rPr>
                        <w:rFonts w:hint="eastAsia"/>
                      </w:rPr>
                    </w:pPr>
                    <w:r>
                      <w:rPr>
                        <w:rFonts w:hint="eastAsia"/>
                      </w:rPr>
                      <w:t>复</w:t>
                    </w:r>
                    <w:r>
                      <w:rPr>
                        <w:rFonts w:hint="eastAsia"/>
                      </w:rPr>
                      <w:t xml:space="preserve">    </w:t>
                    </w:r>
                    <w:r>
                      <w:rPr>
                        <w:rFonts w:hint="eastAsia"/>
                      </w:rPr>
                      <w:t>测</w:t>
                    </w:r>
                  </w:p>
                </w:txbxContent>
              </v:textbox>
            </v:rect>
            <v:line id="_x0000_s1273" style="position:absolute" from="3600,11424" to="4140,11424">
              <v:stroke endarrow="block"/>
            </v:line>
            <v:line id="_x0000_s1274" style="position:absolute;flip:x" from="6660,11424" to="7200,11424">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r>
        <w:rPr>
          <w:rFonts w:hint="eastAsia"/>
        </w:rPr>
        <w:t>Ｃ</w:t>
      </w:r>
      <w:r>
        <w:t>.</w:t>
      </w:r>
      <w:r>
        <w:rPr>
          <w:rFonts w:hint="eastAsia"/>
        </w:rPr>
        <w:t>主要机械设备：推土机，铲运机，挖土机，装载机，平地机，压路机，自卸汽车。</w:t>
      </w:r>
    </w:p>
    <w:p w:rsidR="00CB51A0" w:rsidRDefault="00CB51A0">
      <w:pPr>
        <w:rPr>
          <w:rFonts w:hint="eastAsia"/>
        </w:rPr>
      </w:pPr>
    </w:p>
    <w:p w:rsidR="00CB51A0" w:rsidRDefault="00CB51A0">
      <w:pPr>
        <w:ind w:leftChars="200" w:left="420"/>
        <w:rPr>
          <w:rFonts w:hint="eastAsia"/>
        </w:rPr>
      </w:pPr>
      <w:r>
        <w:rPr>
          <w:rFonts w:hint="eastAsia"/>
        </w:rPr>
        <w:t>2</w:t>
      </w:r>
      <w:r>
        <w:rPr>
          <w:rFonts w:hint="eastAsia"/>
        </w:rPr>
        <w:t>石方路基爆破开挖</w:t>
      </w:r>
    </w:p>
    <w:p w:rsidR="00CB51A0" w:rsidRDefault="00CB51A0">
      <w:pPr>
        <w:numPr>
          <w:ilvl w:val="0"/>
          <w:numId w:val="15"/>
        </w:numPr>
        <w:rPr>
          <w:rFonts w:hint="eastAsia"/>
        </w:rPr>
      </w:pPr>
      <w:r>
        <w:rPr>
          <w:rFonts w:hint="eastAsia"/>
        </w:rPr>
        <w:t>施工方法</w:t>
      </w:r>
    </w:p>
    <w:p w:rsidR="00CB51A0" w:rsidRDefault="00CB51A0" w:rsidP="00CB51A0">
      <w:pPr>
        <w:numPr>
          <w:ilvl w:val="0"/>
          <w:numId w:val="16"/>
        </w:numPr>
        <w:rPr>
          <w:rFonts w:hint="eastAsia"/>
        </w:rPr>
      </w:pPr>
      <w:r>
        <w:rPr>
          <w:rFonts w:hint="eastAsia"/>
        </w:rPr>
        <w:t>恢复路基中线，放出边线，钉牢边桩。</w:t>
      </w:r>
    </w:p>
    <w:p w:rsidR="00CB51A0" w:rsidRDefault="00CB51A0" w:rsidP="00CB51A0">
      <w:pPr>
        <w:numPr>
          <w:ilvl w:val="0"/>
          <w:numId w:val="16"/>
        </w:numPr>
        <w:rPr>
          <w:rFonts w:hint="eastAsia"/>
        </w:rPr>
      </w:pPr>
      <w:r>
        <w:rPr>
          <w:rFonts w:hint="eastAsia"/>
        </w:rPr>
        <w:lastRenderedPageBreak/>
        <w:t>根据地形，地质及挖深选择适宜的开挖爆破方法，制订爆破方案，作出爆破施工组织设计，报有关部门审批。</w:t>
      </w:r>
    </w:p>
    <w:p w:rsidR="00CB51A0" w:rsidRDefault="00CB51A0" w:rsidP="00CB51A0">
      <w:pPr>
        <w:numPr>
          <w:ilvl w:val="0"/>
          <w:numId w:val="16"/>
        </w:numPr>
        <w:rPr>
          <w:rFonts w:hint="eastAsia"/>
        </w:rPr>
      </w:pPr>
      <w:r>
        <w:rPr>
          <w:rFonts w:hint="eastAsia"/>
        </w:rPr>
        <w:t>用推土机整修施工便道，清理表层覆盖土及危石。</w:t>
      </w:r>
    </w:p>
    <w:p w:rsidR="00CB51A0" w:rsidRDefault="00CB51A0" w:rsidP="00CB51A0">
      <w:pPr>
        <w:numPr>
          <w:ilvl w:val="0"/>
          <w:numId w:val="16"/>
        </w:numPr>
        <w:rPr>
          <w:rFonts w:hint="eastAsia"/>
        </w:rPr>
      </w:pPr>
      <w:r>
        <w:rPr>
          <w:rFonts w:hint="eastAsia"/>
        </w:rPr>
        <w:t>在地面上准确放出炮眼（井）位置，竖立标牌，标明孔井号，深度，装药量。</w:t>
      </w:r>
    </w:p>
    <w:p w:rsidR="00CB51A0" w:rsidRDefault="00CB51A0" w:rsidP="00CB51A0">
      <w:pPr>
        <w:numPr>
          <w:ilvl w:val="0"/>
          <w:numId w:val="16"/>
        </w:numPr>
        <w:rPr>
          <w:rFonts w:hint="eastAsia"/>
        </w:rPr>
      </w:pPr>
      <w:r>
        <w:rPr>
          <w:rFonts w:hint="eastAsia"/>
        </w:rPr>
        <w:t>用推土机配合爆破，创造临空面，使最小抵抗线方向面向回填方向。</w:t>
      </w:r>
    </w:p>
    <w:p w:rsidR="00CB51A0" w:rsidRDefault="00CB51A0" w:rsidP="00CB51A0">
      <w:pPr>
        <w:numPr>
          <w:ilvl w:val="0"/>
          <w:numId w:val="16"/>
        </w:numPr>
        <w:rPr>
          <w:rFonts w:hint="eastAsia"/>
        </w:rPr>
      </w:pPr>
      <w:r>
        <w:rPr>
          <w:rFonts w:hint="eastAsia"/>
        </w:rPr>
        <w:t>炮眼按其不同深度，采用手风钻或潜孔钻钻孔，炮眼布置在整体爆破时采用“梅花型”或“方格型”，预裂爆破时采用“一字型”，洞室爆破根据设计确定药包的位置和药量。</w:t>
      </w:r>
    </w:p>
    <w:p w:rsidR="00CB51A0" w:rsidRDefault="00CB51A0" w:rsidP="00CB51A0">
      <w:pPr>
        <w:numPr>
          <w:ilvl w:val="0"/>
          <w:numId w:val="16"/>
        </w:numPr>
        <w:rPr>
          <w:rFonts w:hint="eastAsia"/>
        </w:rPr>
      </w:pPr>
      <w:r>
        <w:rPr>
          <w:rFonts w:hint="eastAsia"/>
        </w:rPr>
        <w:t>在居民区及地质不良可能引起坍塌后遗症的路段，原则上不采用大中型洞室爆破。在石方集中的深挖路堑采用洞室爆破时，应认真设计分集药包位置和装药量，精确测算爆破漏斗，防止超爆、少爆或振松边坡，留下后患。</w:t>
      </w:r>
    </w:p>
    <w:p w:rsidR="00CB51A0" w:rsidRDefault="00CB51A0" w:rsidP="00CB51A0">
      <w:pPr>
        <w:numPr>
          <w:ilvl w:val="0"/>
          <w:numId w:val="16"/>
        </w:numPr>
        <w:rPr>
          <w:rFonts w:hint="eastAsia"/>
        </w:rPr>
      </w:pPr>
      <w:r>
        <w:rPr>
          <w:rFonts w:hint="eastAsia"/>
        </w:rPr>
        <w:t>爆破施工要严格控制飞石距离，采取切实可行的措施，确保人员和建筑物的安全，如采用毫秒微差爆破技术，将一响最大药量控制为最深单孔药量，当最深梯段为</w:t>
      </w:r>
      <w:r>
        <w:rPr>
          <w:rFonts w:hint="eastAsia"/>
        </w:rPr>
        <w:t>HT</w:t>
      </w:r>
      <w:r>
        <w:rPr>
          <w:rFonts w:hint="eastAsia"/>
        </w:rPr>
        <w:t>时，单孔装药量</w:t>
      </w:r>
      <w:r>
        <w:rPr>
          <w:rFonts w:hint="eastAsia"/>
        </w:rPr>
        <w:t>Q</w:t>
      </w:r>
      <w:r>
        <w:rPr>
          <w:rFonts w:hint="eastAsia"/>
        </w:rPr>
        <w:t>按下式计算：</w:t>
      </w:r>
    </w:p>
    <w:p w:rsidR="00CB51A0" w:rsidRDefault="00CB51A0">
      <w:pPr>
        <w:ind w:left="420"/>
      </w:pPr>
      <w:r>
        <w:rPr>
          <w:rFonts w:hint="eastAsia"/>
        </w:rPr>
        <w:t xml:space="preserve">                          Q=</w:t>
      </w:r>
      <w:r>
        <w:t xml:space="preserve">e </w:t>
      </w:r>
      <w:r>
        <w:rPr>
          <w:rFonts w:ascii="宋体" w:hint="eastAsia"/>
        </w:rPr>
        <w:t xml:space="preserve">· </w:t>
      </w:r>
      <w:r>
        <w:t>q</w:t>
      </w:r>
      <w:r>
        <w:rPr>
          <w:rFonts w:ascii="宋体" w:hint="eastAsia"/>
        </w:rPr>
        <w:t xml:space="preserve">·  </w:t>
      </w:r>
      <w:r>
        <w:t>HT</w:t>
      </w:r>
      <w:r>
        <w:rPr>
          <w:rFonts w:hint="eastAsia"/>
        </w:rPr>
        <w:t xml:space="preserve"> </w:t>
      </w:r>
      <w:r>
        <w:rPr>
          <w:rFonts w:ascii="宋体" w:hint="eastAsia"/>
        </w:rPr>
        <w:t>·</w:t>
      </w:r>
      <w:r>
        <w:t xml:space="preserve"> Wd</w:t>
      </w:r>
    </w:p>
    <w:p w:rsidR="00CB51A0" w:rsidRDefault="00CB51A0">
      <w:pPr>
        <w:ind w:left="420" w:firstLine="420"/>
        <w:rPr>
          <w:rFonts w:ascii="宋体" w:hint="eastAsia"/>
        </w:rPr>
      </w:pPr>
      <w:r>
        <w:rPr>
          <w:rFonts w:ascii="宋体" w:hint="eastAsia"/>
        </w:rPr>
        <w:t>其中：</w:t>
      </w:r>
      <w:r>
        <w:rPr>
          <w:rFonts w:ascii="宋体"/>
        </w:rPr>
        <w:t>e</w:t>
      </w:r>
      <w:r>
        <w:rPr>
          <w:rFonts w:ascii="宋体" w:hint="eastAsia"/>
        </w:rPr>
        <w:t>——炸药换算系数</w:t>
      </w:r>
    </w:p>
    <w:p w:rsidR="00CB51A0" w:rsidRDefault="00CB51A0">
      <w:pPr>
        <w:ind w:left="420" w:firstLine="420"/>
        <w:rPr>
          <w:rFonts w:ascii="宋体" w:hint="eastAsia"/>
        </w:rPr>
      </w:pPr>
      <w:r>
        <w:rPr>
          <w:rFonts w:ascii="宋体" w:hint="eastAsia"/>
        </w:rPr>
        <w:t xml:space="preserve">      </w:t>
      </w:r>
      <w:r>
        <w:rPr>
          <w:rFonts w:ascii="宋体"/>
        </w:rPr>
        <w:t>q</w:t>
      </w:r>
      <w:r>
        <w:rPr>
          <w:rFonts w:ascii="宋体" w:hint="eastAsia"/>
        </w:rPr>
        <w:t>——梯段爆破单位耗药量</w:t>
      </w:r>
    </w:p>
    <w:p w:rsidR="00CB51A0" w:rsidRDefault="00CB51A0">
      <w:pPr>
        <w:ind w:left="420" w:firstLine="420"/>
        <w:rPr>
          <w:rFonts w:ascii="宋体" w:hint="eastAsia"/>
        </w:rPr>
      </w:pPr>
      <w:r>
        <w:rPr>
          <w:rFonts w:ascii="宋体" w:hint="eastAsia"/>
        </w:rPr>
        <w:t xml:space="preserve">      </w:t>
      </w:r>
      <w:r>
        <w:rPr>
          <w:rFonts w:ascii="宋体"/>
        </w:rPr>
        <w:t>Wd</w:t>
      </w:r>
      <w:r>
        <w:rPr>
          <w:rFonts w:ascii="宋体" w:hint="eastAsia"/>
        </w:rPr>
        <w:t>——最小抵抗线</w:t>
      </w:r>
    </w:p>
    <w:p w:rsidR="00CB51A0" w:rsidRDefault="00CB51A0" w:rsidP="00CB51A0">
      <w:pPr>
        <w:numPr>
          <w:ilvl w:val="0"/>
          <w:numId w:val="16"/>
        </w:numPr>
        <w:rPr>
          <w:rFonts w:hint="eastAsia"/>
        </w:rPr>
      </w:pPr>
      <w:r>
        <w:rPr>
          <w:rFonts w:hint="eastAsia"/>
        </w:rPr>
        <w:t>控制爆破也可以采用分段毫秒爆破方法，其最大段用药量</w:t>
      </w:r>
      <w:r>
        <w:rPr>
          <w:rFonts w:hint="eastAsia"/>
        </w:rPr>
        <w:t>Q</w:t>
      </w:r>
      <w:r>
        <w:rPr>
          <w:rFonts w:hint="eastAsia"/>
        </w:rPr>
        <w:t>按下式计算：</w:t>
      </w:r>
    </w:p>
    <w:p w:rsidR="00CB51A0" w:rsidRDefault="00CB51A0">
      <w:pPr>
        <w:ind w:left="420"/>
        <w:rPr>
          <w:rFonts w:hint="eastAsia"/>
        </w:rPr>
      </w:pPr>
      <w:r>
        <w:rPr>
          <w:rFonts w:hint="eastAsia"/>
        </w:rPr>
        <w:t xml:space="preserve">                          R=</w:t>
      </w:r>
      <w:r>
        <w:rPr>
          <w:rFonts w:hint="eastAsia"/>
        </w:rPr>
        <w:t>（</w:t>
      </w:r>
      <w:r>
        <w:rPr>
          <w:rFonts w:hint="eastAsia"/>
        </w:rPr>
        <w:t>K/V</w:t>
      </w:r>
      <w:r>
        <w:rPr>
          <w:rFonts w:hint="eastAsia"/>
        </w:rPr>
        <w:t>）</w:t>
      </w:r>
      <w:r>
        <w:rPr>
          <w:rFonts w:hint="eastAsia"/>
          <w:vertAlign w:val="superscript"/>
        </w:rPr>
        <w:t>1/2</w:t>
      </w:r>
      <w:r>
        <w:t xml:space="preserve"> </w:t>
      </w:r>
      <w:r>
        <w:rPr>
          <w:rFonts w:ascii="宋体" w:hint="eastAsia"/>
        </w:rPr>
        <w:t>·</w:t>
      </w:r>
      <w:r>
        <w:rPr>
          <w:rFonts w:hint="eastAsia"/>
        </w:rPr>
        <w:t>Q</w:t>
      </w:r>
      <w:r>
        <w:t xml:space="preserve"> </w:t>
      </w:r>
      <w:r>
        <w:rPr>
          <w:rFonts w:ascii="宋体" w:hint="eastAsia"/>
        </w:rPr>
        <w:t>·</w:t>
      </w:r>
      <w:r>
        <w:rPr>
          <w:rFonts w:hint="eastAsia"/>
        </w:rPr>
        <w:t>M</w:t>
      </w:r>
    </w:p>
    <w:p w:rsidR="00CB51A0" w:rsidRDefault="00CB51A0">
      <w:pPr>
        <w:ind w:left="420" w:firstLine="420"/>
        <w:rPr>
          <w:rFonts w:hint="eastAsia"/>
        </w:rPr>
      </w:pPr>
      <w:r>
        <w:rPr>
          <w:rFonts w:hint="eastAsia"/>
        </w:rPr>
        <w:t>其中：</w:t>
      </w:r>
      <w:r>
        <w:rPr>
          <w:rFonts w:hint="eastAsia"/>
        </w:rPr>
        <w:t>K</w:t>
      </w:r>
      <w:r>
        <w:rPr>
          <w:rFonts w:hint="eastAsia"/>
        </w:rPr>
        <w:t>——与地质条件有关的系数</w:t>
      </w:r>
    </w:p>
    <w:p w:rsidR="00CB51A0" w:rsidRDefault="00CB51A0">
      <w:pPr>
        <w:ind w:left="420" w:firstLine="420"/>
        <w:rPr>
          <w:rFonts w:hint="eastAsia"/>
        </w:rPr>
      </w:pPr>
      <w:r>
        <w:rPr>
          <w:rFonts w:hint="eastAsia"/>
        </w:rPr>
        <w:t xml:space="preserve">      M</w:t>
      </w:r>
      <w:r>
        <w:rPr>
          <w:rFonts w:hint="eastAsia"/>
        </w:rPr>
        <w:t>——药量指数</w:t>
      </w:r>
    </w:p>
    <w:p w:rsidR="00CB51A0" w:rsidRDefault="00CB51A0">
      <w:pPr>
        <w:ind w:left="420" w:firstLine="420"/>
        <w:rPr>
          <w:rFonts w:hint="eastAsia"/>
        </w:rPr>
      </w:pPr>
      <w:r>
        <w:rPr>
          <w:rFonts w:hint="eastAsia"/>
        </w:rPr>
        <w:t xml:space="preserve">      V</w:t>
      </w:r>
      <w:r>
        <w:rPr>
          <w:rFonts w:hint="eastAsia"/>
        </w:rPr>
        <w:t>——爆破安全振动速度</w:t>
      </w:r>
    </w:p>
    <w:p w:rsidR="00CB51A0" w:rsidRDefault="00CB51A0">
      <w:pPr>
        <w:ind w:left="420" w:firstLine="420"/>
        <w:rPr>
          <w:rFonts w:hint="eastAsia"/>
        </w:rPr>
      </w:pPr>
      <w:r>
        <w:rPr>
          <w:rFonts w:hint="eastAsia"/>
        </w:rPr>
        <w:t xml:space="preserve">      R</w:t>
      </w:r>
      <w:r>
        <w:rPr>
          <w:rFonts w:hint="eastAsia"/>
        </w:rPr>
        <w:t>——建筑物距爆破中心距离</w:t>
      </w:r>
    </w:p>
    <w:p w:rsidR="00CB51A0" w:rsidRDefault="00CB51A0" w:rsidP="00CB51A0">
      <w:pPr>
        <w:numPr>
          <w:ilvl w:val="0"/>
          <w:numId w:val="16"/>
        </w:numPr>
        <w:rPr>
          <w:rFonts w:hint="eastAsia"/>
        </w:rPr>
      </w:pPr>
      <w:r>
        <w:rPr>
          <w:rFonts w:hint="eastAsia"/>
        </w:rPr>
        <w:t>为确保边坡爆破质量，采用预裂爆破技术，光面爆破技术和排眼毫秒爆破技术，同时配合选择合理的爆破参数，减少冲击波影响，降低石料大块率，以减少二次破碎，利于装运和填方。</w:t>
      </w:r>
    </w:p>
    <w:p w:rsidR="00CB51A0" w:rsidRDefault="00CB51A0" w:rsidP="00CB51A0">
      <w:pPr>
        <w:numPr>
          <w:ilvl w:val="0"/>
          <w:numId w:val="16"/>
        </w:numPr>
        <w:rPr>
          <w:rFonts w:hint="eastAsia"/>
        </w:rPr>
      </w:pPr>
      <w:r>
        <w:rPr>
          <w:rFonts w:hint="eastAsia"/>
        </w:rPr>
        <w:t>装药前要布好警戒，选择好通行道路，认真检查炮孔、洞室，吹净残渣，排除积水，做好爆破器材的防水保护工作，雨季或有地下水时，可考虑采用乳化防水炸药。</w:t>
      </w:r>
    </w:p>
    <w:p w:rsidR="00CB51A0" w:rsidRDefault="00CB51A0" w:rsidP="00CB51A0">
      <w:pPr>
        <w:numPr>
          <w:ilvl w:val="0"/>
          <w:numId w:val="16"/>
        </w:numPr>
        <w:rPr>
          <w:rFonts w:hint="eastAsia"/>
        </w:rPr>
      </w:pPr>
      <w:r>
        <w:rPr>
          <w:rFonts w:hint="eastAsia"/>
        </w:rPr>
        <w:t>装药分单层、分层装药，预裂装药及洞室内集中装药。光眼装药后用木杆捣实，填塞粘土，洞室装药时，将预先加好的起爆体放在药包中心位置，周围填以硝酸安全炸药，用砂粘土填塞，填塞时要注意保护起爆线路。</w:t>
      </w:r>
    </w:p>
    <w:p w:rsidR="00CB51A0" w:rsidRDefault="00CB51A0" w:rsidP="00CB51A0">
      <w:pPr>
        <w:numPr>
          <w:ilvl w:val="0"/>
          <w:numId w:val="16"/>
        </w:numPr>
        <w:rPr>
          <w:rFonts w:hint="eastAsia"/>
        </w:rPr>
      </w:pPr>
      <w:r>
        <w:rPr>
          <w:rFonts w:hint="eastAsia"/>
        </w:rPr>
        <w:t>认真设计，严密布设起爆网络，防止发生短路及二响重叠现象。</w:t>
      </w:r>
    </w:p>
    <w:p w:rsidR="00CB51A0" w:rsidRDefault="00CB51A0" w:rsidP="00CB51A0">
      <w:pPr>
        <w:numPr>
          <w:ilvl w:val="0"/>
          <w:numId w:val="16"/>
        </w:numPr>
        <w:rPr>
          <w:rFonts w:hint="eastAsia"/>
        </w:rPr>
      </w:pPr>
      <w:r>
        <w:rPr>
          <w:rFonts w:hint="eastAsia"/>
        </w:rPr>
        <w:t>顺利起爆，并清除边坡危石后，</w:t>
      </w:r>
      <w:r>
        <w:rPr>
          <w:rFonts w:hint="eastAsia"/>
        </w:rPr>
        <w:t xml:space="preserve"> </w:t>
      </w:r>
      <w:r>
        <w:rPr>
          <w:rFonts w:hint="eastAsia"/>
        </w:rPr>
        <w:t>用推土机清出道路，用推土机、铲运机纵向出土填方，运距较远时，用挖掘机装土，自卸汽车运输。</w:t>
      </w:r>
    </w:p>
    <w:p w:rsidR="00CB51A0" w:rsidRDefault="00CB51A0" w:rsidP="00CB51A0">
      <w:pPr>
        <w:numPr>
          <w:ilvl w:val="0"/>
          <w:numId w:val="16"/>
        </w:numPr>
        <w:rPr>
          <w:rFonts w:hint="eastAsia"/>
        </w:rPr>
      </w:pPr>
      <w:r>
        <w:rPr>
          <w:rFonts w:hint="eastAsia"/>
        </w:rPr>
        <w:t>随时注意控制开挖断面，切勿超爆，适时清理整修边坡和暴露的孤石。</w:t>
      </w:r>
    </w:p>
    <w:p w:rsidR="00CB51A0" w:rsidRDefault="00CB51A0" w:rsidP="00CB51A0">
      <w:pPr>
        <w:numPr>
          <w:ilvl w:val="0"/>
          <w:numId w:val="16"/>
        </w:numPr>
      </w:pPr>
      <w:r>
        <w:rPr>
          <w:rFonts w:hint="eastAsia"/>
        </w:rPr>
        <w:t>路基开挖至设计标高，经复测检查断面尺寸合格后，及时开挖边沟和排水沟，截水沟，经监理工程师验收合格后，按设计对边沟、边坡进行防护，边沟施工要做到尺寸准确，线型直顺，曲线圆滑，沟底平顺，排水畅通，浆砌护坡要做平整坚实，灰浆饱满。路槽整理要掌握好，不要留孤石和超爆，做到一次标准成型验收合格。</w:t>
      </w: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Pr>
        <w:numPr>
          <w:ilvl w:val="0"/>
          <w:numId w:val="15"/>
        </w:numPr>
      </w:pPr>
      <w:r>
        <w:rPr>
          <w:rFonts w:hint="eastAsia"/>
        </w:rPr>
        <w:lastRenderedPageBreak/>
        <w:t>工艺流程框图</w:t>
      </w:r>
    </w:p>
    <w:p w:rsidR="00CB51A0" w:rsidRDefault="00CB51A0">
      <w:pPr>
        <w:ind w:left="420"/>
        <w:rPr>
          <w:rFonts w:hint="eastAsia"/>
        </w:rPr>
      </w:pPr>
    </w:p>
    <w:p w:rsidR="00CB51A0" w:rsidRDefault="00CB51A0">
      <w:pPr>
        <w:ind w:left="420"/>
        <w:rPr>
          <w:rFonts w:hint="eastAsia"/>
          <w:noProof/>
        </w:rPr>
      </w:pPr>
    </w:p>
    <w:p w:rsidR="00CB51A0" w:rsidRDefault="00CB51A0">
      <w:pPr>
        <w:ind w:left="420"/>
        <w:rPr>
          <w:rFonts w:hint="eastAsia"/>
          <w:noProof/>
        </w:rPr>
      </w:pPr>
      <w:r>
        <w:rPr>
          <w:noProof/>
        </w:rPr>
        <w:pict>
          <v:group id="_x0000_s1217" style="position:absolute;left:0;text-align:left;margin-left:54pt;margin-top:0;width:5in;height:257.4pt;z-index:251154432" coordorigin="2880,1440" coordsize="7200,5148" o:allowincell="f">
            <v:rect id="_x0000_s1218" style="position:absolute;left:5400;top:1440;width:1800;height:468">
              <v:textbox style="mso-next-textbox:#_x0000_s1218">
                <w:txbxContent>
                  <w:p w:rsidR="00CB51A0" w:rsidRDefault="00CB51A0">
                    <w:pPr>
                      <w:jc w:val="center"/>
                      <w:rPr>
                        <w:rFonts w:hint="eastAsia"/>
                      </w:rPr>
                    </w:pPr>
                    <w:r>
                      <w:rPr>
                        <w:rFonts w:hint="eastAsia"/>
                      </w:rPr>
                      <w:t>测量路基</w:t>
                    </w:r>
                  </w:p>
                </w:txbxContent>
              </v:textbox>
            </v:rect>
            <v:rect id="_x0000_s1219" style="position:absolute;left:5400;top:3000;width:1800;height:468">
              <v:textbox style="mso-next-textbox:#_x0000_s1219">
                <w:txbxContent>
                  <w:p w:rsidR="00CB51A0" w:rsidRDefault="00CB51A0">
                    <w:pPr>
                      <w:jc w:val="center"/>
                      <w:rPr>
                        <w:rFonts w:hint="eastAsia"/>
                      </w:rPr>
                    </w:pPr>
                    <w:r>
                      <w:rPr>
                        <w:rFonts w:hint="eastAsia"/>
                      </w:rPr>
                      <w:t>施工准备</w:t>
                    </w:r>
                  </w:p>
                  <w:p w:rsidR="00CB51A0" w:rsidRDefault="00CB51A0">
                    <w:pPr>
                      <w:jc w:val="center"/>
                      <w:rPr>
                        <w:rFonts w:hint="eastAsia"/>
                      </w:rPr>
                    </w:pPr>
                  </w:p>
                </w:txbxContent>
              </v:textbox>
            </v:rect>
            <v:rect id="_x0000_s1220" style="position:absolute;left:5400;top:2220;width:1800;height:468">
              <v:textbox style="mso-next-textbox:#_x0000_s1220">
                <w:txbxContent>
                  <w:p w:rsidR="00CB51A0" w:rsidRDefault="00CB51A0">
                    <w:pPr>
                      <w:jc w:val="center"/>
                      <w:rPr>
                        <w:rFonts w:hint="eastAsia"/>
                      </w:rPr>
                    </w:pPr>
                    <w:r>
                      <w:rPr>
                        <w:rFonts w:hint="eastAsia"/>
                      </w:rPr>
                      <w:t>爆破组织设计</w:t>
                    </w:r>
                  </w:p>
                </w:txbxContent>
              </v:textbox>
            </v:rect>
            <v:rect id="_x0000_s1221" style="position:absolute;left:8280;top:2220;width:1800;height:468">
              <v:textbox style="mso-next-textbox:#_x0000_s1221">
                <w:txbxContent>
                  <w:p w:rsidR="00CB51A0" w:rsidRDefault="00CB51A0">
                    <w:pPr>
                      <w:jc w:val="center"/>
                      <w:rPr>
                        <w:rFonts w:hint="eastAsia"/>
                      </w:rPr>
                    </w:pPr>
                    <w:r>
                      <w:rPr>
                        <w:rFonts w:hint="eastAsia"/>
                      </w:rPr>
                      <w:t>甲方审查</w:t>
                    </w:r>
                  </w:p>
                </w:txbxContent>
              </v:textbox>
            </v:rect>
            <v:rect id="_x0000_s1222" style="position:absolute;left:2880;top:2220;width:1800;height:468">
              <v:textbox style="mso-next-textbox:#_x0000_s1222">
                <w:txbxContent>
                  <w:p w:rsidR="00CB51A0" w:rsidRDefault="00CB51A0">
                    <w:pPr>
                      <w:jc w:val="center"/>
                      <w:rPr>
                        <w:rFonts w:hint="eastAsia"/>
                      </w:rPr>
                    </w:pPr>
                    <w:r>
                      <w:rPr>
                        <w:rFonts w:hint="eastAsia"/>
                      </w:rPr>
                      <w:t>有关部门审批</w:t>
                    </w:r>
                  </w:p>
                </w:txbxContent>
              </v:textbox>
            </v:rect>
            <v:rect id="_x0000_s1223" style="position:absolute;left:2880;top:3000;width:1800;height:468">
              <v:textbox style="mso-next-textbox:#_x0000_s1223">
                <w:txbxContent>
                  <w:p w:rsidR="00CB51A0" w:rsidRDefault="00CB51A0">
                    <w:pPr>
                      <w:jc w:val="center"/>
                      <w:rPr>
                        <w:rFonts w:hint="eastAsia"/>
                      </w:rPr>
                    </w:pPr>
                    <w:r>
                      <w:rPr>
                        <w:rFonts w:hint="eastAsia"/>
                      </w:rPr>
                      <w:t>测量布孔</w:t>
                    </w:r>
                  </w:p>
                </w:txbxContent>
              </v:textbox>
            </v:rect>
            <v:rect id="_x0000_s1224" style="position:absolute;left:8280;top:3000;width:1800;height:468">
              <v:textbox style="mso-next-textbox:#_x0000_s1224">
                <w:txbxContent>
                  <w:p w:rsidR="00CB51A0" w:rsidRDefault="00CB51A0">
                    <w:pPr>
                      <w:jc w:val="center"/>
                      <w:rPr>
                        <w:rFonts w:hint="eastAsia"/>
                      </w:rPr>
                    </w:pPr>
                    <w:r>
                      <w:rPr>
                        <w:rFonts w:hint="eastAsia"/>
                      </w:rPr>
                      <w:t>人、料、机准备</w:t>
                    </w:r>
                  </w:p>
                </w:txbxContent>
              </v:textbox>
            </v:rect>
            <v:rect id="_x0000_s1225" style="position:absolute;left:5400;top:3780;width:1800;height:468">
              <v:textbox style="mso-next-textbox:#_x0000_s1225">
                <w:txbxContent>
                  <w:p w:rsidR="00CB51A0" w:rsidRDefault="00CB51A0">
                    <w:pPr>
                      <w:jc w:val="center"/>
                      <w:rPr>
                        <w:rFonts w:hint="eastAsia"/>
                      </w:rPr>
                    </w:pPr>
                    <w:r>
                      <w:rPr>
                        <w:rFonts w:hint="eastAsia"/>
                      </w:rPr>
                      <w:t>钻</w:t>
                    </w:r>
                    <w:r>
                      <w:rPr>
                        <w:rFonts w:hint="eastAsia"/>
                      </w:rPr>
                      <w:t xml:space="preserve">   </w:t>
                    </w:r>
                    <w:r>
                      <w:rPr>
                        <w:rFonts w:hint="eastAsia"/>
                      </w:rPr>
                      <w:t>孔</w:t>
                    </w:r>
                  </w:p>
                </w:txbxContent>
              </v:textbox>
            </v:rect>
            <v:rect id="_x0000_s1226" style="position:absolute;left:2880;top:3780;width:1800;height:468">
              <v:textbox style="mso-next-textbox:#_x0000_s1226">
                <w:txbxContent>
                  <w:p w:rsidR="00CB51A0" w:rsidRDefault="00CB51A0">
                    <w:pPr>
                      <w:jc w:val="center"/>
                      <w:rPr>
                        <w:rFonts w:hint="eastAsia"/>
                      </w:rPr>
                    </w:pPr>
                    <w:r>
                      <w:rPr>
                        <w:rFonts w:hint="eastAsia"/>
                      </w:rPr>
                      <w:t>监理检查</w:t>
                    </w:r>
                  </w:p>
                </w:txbxContent>
              </v:textbox>
            </v:rect>
            <v:rect id="_x0000_s1227" style="position:absolute;left:8280;top:3780;width:1800;height:468">
              <v:textbox style="mso-next-textbox:#_x0000_s1227">
                <w:txbxContent>
                  <w:p w:rsidR="00CB51A0" w:rsidRDefault="00CB51A0">
                    <w:pPr>
                      <w:jc w:val="center"/>
                      <w:rPr>
                        <w:rFonts w:hint="eastAsia"/>
                      </w:rPr>
                    </w:pPr>
                    <w:r>
                      <w:rPr>
                        <w:rFonts w:hint="eastAsia"/>
                      </w:rPr>
                      <w:t>自检测孔</w:t>
                    </w:r>
                  </w:p>
                </w:txbxContent>
              </v:textbox>
            </v:rect>
            <v:rect id="_x0000_s1228" style="position:absolute;left:5400;top:4560;width:1800;height:468">
              <v:textbox style="mso-next-textbox:#_x0000_s1228">
                <w:txbxContent>
                  <w:p w:rsidR="00CB51A0" w:rsidRDefault="00CB51A0">
                    <w:pPr>
                      <w:jc w:val="center"/>
                      <w:rPr>
                        <w:rFonts w:hint="eastAsia"/>
                      </w:rPr>
                    </w:pPr>
                    <w:r>
                      <w:rPr>
                        <w:rFonts w:hint="eastAsia"/>
                      </w:rPr>
                      <w:t>装药填塞</w:t>
                    </w:r>
                  </w:p>
                </w:txbxContent>
              </v:textbox>
            </v:rect>
            <v:rect id="_x0000_s1229" style="position:absolute;left:2880;top:4560;width:1800;height:468">
              <v:textbox style="mso-next-textbox:#_x0000_s1229">
                <w:txbxContent>
                  <w:p w:rsidR="00CB51A0" w:rsidRDefault="00CB51A0">
                    <w:pPr>
                      <w:jc w:val="center"/>
                      <w:rPr>
                        <w:rFonts w:hint="eastAsia"/>
                      </w:rPr>
                    </w:pPr>
                    <w:r>
                      <w:rPr>
                        <w:rFonts w:hint="eastAsia"/>
                      </w:rPr>
                      <w:t>警</w:t>
                    </w:r>
                    <w:r>
                      <w:rPr>
                        <w:rFonts w:hint="eastAsia"/>
                      </w:rPr>
                      <w:t xml:space="preserve">    </w:t>
                    </w:r>
                    <w:r>
                      <w:rPr>
                        <w:rFonts w:hint="eastAsia"/>
                      </w:rPr>
                      <w:t>戒</w:t>
                    </w:r>
                  </w:p>
                </w:txbxContent>
              </v:textbox>
            </v:rect>
            <v:rect id="_x0000_s1230" style="position:absolute;left:8280;top:4560;width:1800;height:468">
              <v:textbox style="mso-next-textbox:#_x0000_s1230">
                <w:txbxContent>
                  <w:p w:rsidR="00CB51A0" w:rsidRDefault="00CB51A0">
                    <w:pPr>
                      <w:jc w:val="center"/>
                      <w:rPr>
                        <w:rFonts w:hint="eastAsia"/>
                      </w:rPr>
                    </w:pPr>
                    <w:r>
                      <w:rPr>
                        <w:rFonts w:hint="eastAsia"/>
                      </w:rPr>
                      <w:t>孔井检查</w:t>
                    </w:r>
                  </w:p>
                </w:txbxContent>
              </v:textbox>
            </v:rect>
            <v:rect id="_x0000_s1231" style="position:absolute;left:5400;top:5340;width:1800;height:468">
              <v:textbox style="mso-next-textbox:#_x0000_s1231">
                <w:txbxContent>
                  <w:p w:rsidR="00CB51A0" w:rsidRDefault="00CB51A0">
                    <w:pPr>
                      <w:jc w:val="center"/>
                      <w:rPr>
                        <w:rFonts w:hint="eastAsia"/>
                      </w:rPr>
                    </w:pPr>
                    <w:r>
                      <w:rPr>
                        <w:rFonts w:hint="eastAsia"/>
                      </w:rPr>
                      <w:t>起</w:t>
                    </w:r>
                    <w:r>
                      <w:rPr>
                        <w:rFonts w:hint="eastAsia"/>
                      </w:rPr>
                      <w:t xml:space="preserve">   </w:t>
                    </w:r>
                    <w:r>
                      <w:rPr>
                        <w:rFonts w:hint="eastAsia"/>
                      </w:rPr>
                      <w:t>爆</w:t>
                    </w:r>
                  </w:p>
                </w:txbxContent>
              </v:textbox>
            </v:rect>
            <v:rect id="_x0000_s1232" style="position:absolute;left:2880;top:5340;width:1800;height:468">
              <v:textbox style="mso-next-textbox:#_x0000_s1232">
                <w:txbxContent>
                  <w:p w:rsidR="00CB51A0" w:rsidRDefault="00CB51A0">
                    <w:pPr>
                      <w:jc w:val="center"/>
                      <w:rPr>
                        <w:rFonts w:hint="eastAsia"/>
                      </w:rPr>
                    </w:pPr>
                    <w:r>
                      <w:rPr>
                        <w:rFonts w:hint="eastAsia"/>
                      </w:rPr>
                      <w:t>网络布设</w:t>
                    </w:r>
                  </w:p>
                </w:txbxContent>
              </v:textbox>
            </v:rect>
            <v:rect id="_x0000_s1233" style="position:absolute;left:8280;top:5340;width:1800;height:468">
              <v:textbox style="mso-next-textbox:#_x0000_s1233">
                <w:txbxContent>
                  <w:p w:rsidR="00CB51A0" w:rsidRDefault="00CB51A0">
                    <w:pPr>
                      <w:jc w:val="center"/>
                      <w:rPr>
                        <w:rFonts w:hint="eastAsia"/>
                      </w:rPr>
                    </w:pPr>
                    <w:r>
                      <w:rPr>
                        <w:rFonts w:hint="eastAsia"/>
                      </w:rPr>
                      <w:t>防护警戒</w:t>
                    </w:r>
                  </w:p>
                </w:txbxContent>
              </v:textbox>
            </v:rect>
            <v:line id="_x0000_s1234" style="position:absolute" from="6300,1908" to="6300,2220">
              <v:stroke endarrow="block"/>
            </v:line>
            <v:line id="_x0000_s1235" style="position:absolute" from="4860,2532" to="5220,2532">
              <v:stroke endarrow="block"/>
            </v:line>
            <v:line id="_x0000_s1236" style="position:absolute" from="6300,2688" to="6300,3000">
              <v:stroke endarrow="block"/>
            </v:line>
            <v:line id="_x0000_s1237" style="position:absolute" from="6300,3468" to="6300,3780">
              <v:stroke endarrow="block"/>
            </v:line>
            <v:line id="_x0000_s1238" style="position:absolute" from="6300,4248" to="6300,4560">
              <v:stroke endarrow="block"/>
            </v:line>
            <v:line id="_x0000_s1239" style="position:absolute" from="6300,5004" to="6300,5316">
              <v:stroke endarrow="block"/>
            </v:line>
            <v:line id="_x0000_s1240" style="position:absolute" from="4860,3312" to="5220,3312">
              <v:stroke endarrow="block"/>
            </v:line>
            <v:line id="_x0000_s1241" style="position:absolute" from="4860,4092" to="5220,4092">
              <v:stroke endarrow="block"/>
            </v:line>
            <v:line id="_x0000_s1242" style="position:absolute" from="4860,4872" to="5220,4872">
              <v:stroke endarrow="block"/>
            </v:line>
            <v:line id="_x0000_s1243" style="position:absolute" from="4860,5652" to="5220,5652">
              <v:stroke endarrow="block"/>
            </v:line>
            <v:line id="_x0000_s1244" style="position:absolute;flip:x" from="7560,3312" to="7920,3312">
              <v:stroke endarrow="block"/>
            </v:line>
            <v:line id="_x0000_s1245" style="position:absolute;flip:x" from="7560,4092" to="7920,4092">
              <v:stroke endarrow="block"/>
            </v:line>
            <v:line id="_x0000_s1246" style="position:absolute;flip:x" from="7560,4872" to="7920,4872">
              <v:stroke endarrow="block"/>
            </v:line>
            <v:rect id="_x0000_s1247" style="position:absolute;left:5400;top:6120;width:1800;height:468">
              <v:textbox style="mso-next-textbox:#_x0000_s1247">
                <w:txbxContent>
                  <w:p w:rsidR="00CB51A0" w:rsidRDefault="00CB51A0">
                    <w:pPr>
                      <w:jc w:val="center"/>
                      <w:rPr>
                        <w:rFonts w:hint="eastAsia"/>
                      </w:rPr>
                    </w:pPr>
                    <w:r>
                      <w:rPr>
                        <w:rFonts w:hint="eastAsia"/>
                      </w:rPr>
                      <w:t>清运</w:t>
                    </w:r>
                  </w:p>
                </w:txbxContent>
              </v:textbox>
            </v:rect>
            <v:rect id="_x0000_s1248" style="position:absolute;left:2880;top:6120;width:1800;height:468">
              <v:textbox style="mso-next-textbox:#_x0000_s1248">
                <w:txbxContent>
                  <w:p w:rsidR="00CB51A0" w:rsidRDefault="00CB51A0">
                    <w:pPr>
                      <w:jc w:val="center"/>
                      <w:rPr>
                        <w:rFonts w:hint="eastAsia"/>
                      </w:rPr>
                    </w:pPr>
                    <w:r>
                      <w:rPr>
                        <w:rFonts w:hint="eastAsia"/>
                      </w:rPr>
                      <w:t>处理危石</w:t>
                    </w:r>
                  </w:p>
                </w:txbxContent>
              </v:textbox>
            </v:rect>
            <v:rect id="_x0000_s1249" style="position:absolute;left:8280;top:6120;width:1800;height:468">
              <v:textbox style="mso-next-textbox:#_x0000_s1249">
                <w:txbxContent>
                  <w:p w:rsidR="00CB51A0" w:rsidRDefault="00CB51A0">
                    <w:pPr>
                      <w:jc w:val="center"/>
                      <w:rPr>
                        <w:rFonts w:hint="eastAsia"/>
                      </w:rPr>
                    </w:pPr>
                    <w:r>
                      <w:rPr>
                        <w:rFonts w:hint="eastAsia"/>
                      </w:rPr>
                      <w:t>整修边坡</w:t>
                    </w:r>
                  </w:p>
                </w:txbxContent>
              </v:textbox>
            </v:rect>
            <v:line id="_x0000_s1250" style="position:absolute" from="6300,5808" to="6300,6120">
              <v:stroke endarrow="block"/>
            </v:line>
            <v:line id="_x0000_s1251" style="position:absolute;flip:x" from="7560,6432" to="7920,6432">
              <v:stroke endarrow="block"/>
            </v:line>
            <v:line id="_x0000_s1252" style="position:absolute;flip:x" from="7560,5652" to="7920,5652">
              <v:stroke endarrow="block"/>
            </v:line>
            <v:line id="_x0000_s1253" style="position:absolute" from="4860,6432" to="5220,6432">
              <v:stroke endarrow="block"/>
            </v:line>
            <v:line id="_x0000_s1254" style="position:absolute;flip:x" from="7560,2532" to="7920,2532">
              <v:stroke endarrow="block"/>
            </v:line>
          </v:group>
        </w:pict>
      </w:r>
    </w:p>
    <w:p w:rsidR="00CB51A0" w:rsidRDefault="00CB51A0">
      <w:pPr>
        <w:ind w:left="420"/>
        <w:rPr>
          <w:rFonts w:hint="eastAsia"/>
          <w:noProof/>
        </w:rPr>
      </w:pPr>
    </w:p>
    <w:p w:rsidR="00CB51A0" w:rsidRDefault="00CB51A0">
      <w:pPr>
        <w:ind w:left="420"/>
        <w:rPr>
          <w:rFonts w:hint="eastAsia"/>
          <w:noProof/>
        </w:rPr>
      </w:pPr>
    </w:p>
    <w:p w:rsidR="00CB51A0" w:rsidRDefault="00CB51A0">
      <w:pPr>
        <w:ind w:left="420"/>
        <w:rPr>
          <w:rFonts w:hint="eastAsia"/>
          <w:noProof/>
        </w:rPr>
      </w:pPr>
    </w:p>
    <w:p w:rsidR="00CB51A0" w:rsidRDefault="00CB51A0">
      <w:pPr>
        <w:ind w:left="420"/>
        <w:rPr>
          <w:rFonts w:hint="eastAsia"/>
          <w:noProof/>
        </w:rPr>
      </w:pPr>
    </w:p>
    <w:p w:rsidR="00CB51A0" w:rsidRDefault="00CB51A0">
      <w:pPr>
        <w:ind w:left="420"/>
        <w:rPr>
          <w:rFonts w:hint="eastAsia"/>
          <w:noProof/>
        </w:rPr>
      </w:pPr>
    </w:p>
    <w:p w:rsidR="00CB51A0" w:rsidRDefault="00CB51A0">
      <w:pPr>
        <w:ind w:left="420"/>
        <w:rPr>
          <w:rFonts w:hint="eastAsia"/>
          <w:noProof/>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pPr>
    </w:p>
    <w:p w:rsidR="00CB51A0" w:rsidRDefault="00CB51A0">
      <w:pPr>
        <w:numPr>
          <w:ilvl w:val="0"/>
          <w:numId w:val="15"/>
        </w:numPr>
      </w:pPr>
      <w:r>
        <w:rPr>
          <w:rFonts w:hint="eastAsia"/>
        </w:rPr>
        <w:t>主要机械设备：空压机，手风钻，潜孔钻，推土机，装载机，平地机，压路机，自卸汽车，爆破仪表和设备。</w:t>
      </w:r>
    </w:p>
    <w:p w:rsidR="00CB51A0" w:rsidRDefault="00CB51A0">
      <w:pPr>
        <w:ind w:left="420"/>
      </w:pPr>
      <w:r>
        <w:t xml:space="preserve">   </w:t>
      </w:r>
    </w:p>
    <w:p w:rsidR="00CB51A0" w:rsidRDefault="00CB51A0"/>
    <w:p w:rsidR="00CB51A0" w:rsidRDefault="00CB51A0"/>
    <w:p w:rsidR="00CB51A0" w:rsidRPr="00CB51A0" w:rsidRDefault="00CB51A0" w:rsidP="00CB51A0">
      <w:pPr>
        <w:jc w:val="center"/>
        <w:rPr>
          <w:sz w:val="30"/>
        </w:rPr>
      </w:pPr>
      <w:r w:rsidRPr="00CB51A0">
        <w:rPr>
          <w:rFonts w:hint="eastAsia"/>
          <w:sz w:val="30"/>
        </w:rPr>
        <w:t>挖方路基施工</w:t>
      </w:r>
    </w:p>
    <w:p w:rsidR="00CB51A0" w:rsidRDefault="00CB51A0">
      <w:pPr>
        <w:jc w:val="center"/>
        <w:rPr>
          <w:rFonts w:eastAsia="黑体"/>
          <w:sz w:val="18"/>
        </w:rPr>
      </w:pPr>
    </w:p>
    <w:p w:rsidR="00CB51A0" w:rsidRDefault="00CB51A0">
      <w:pPr>
        <w:rPr>
          <w:rFonts w:hint="eastAsia"/>
          <w:b/>
          <w:sz w:val="24"/>
        </w:rPr>
      </w:pPr>
      <w:r>
        <w:rPr>
          <w:rFonts w:hint="eastAsia"/>
          <w:b/>
          <w:sz w:val="24"/>
        </w:rPr>
        <w:t xml:space="preserve">   </w:t>
      </w:r>
      <w:r>
        <w:rPr>
          <w:rFonts w:hint="eastAsia"/>
          <w:b/>
          <w:sz w:val="24"/>
        </w:rPr>
        <w:t>一、挖方路基施工特点</w:t>
      </w:r>
    </w:p>
    <w:p w:rsidR="00CB51A0" w:rsidRDefault="00CB51A0">
      <w:pPr>
        <w:ind w:left="420"/>
        <w:rPr>
          <w:sz w:val="18"/>
        </w:rPr>
      </w:pPr>
    </w:p>
    <w:p w:rsidR="00CB51A0" w:rsidRDefault="00CB51A0">
      <w:pPr>
        <w:ind w:firstLine="420"/>
        <w:rPr>
          <w:rFonts w:hint="eastAsia"/>
        </w:rPr>
      </w:pPr>
      <w:r>
        <w:rPr>
          <w:rFonts w:hint="eastAsia"/>
        </w:rPr>
        <w:t>挖方路基施工是路基工程中的一个重点。在山岭重丘地区修建高速公路，挖方路基常常是控制工程进度的关键。公路建成通车后，挖方路基地段又是养路部门养护的重点。由于挖方路堑是由天然地层构成的，天然地层在生成和演变的长期过程中，一般具有复杂的地质结构。处于地壳表层的挖方路堑边坡施工中受到自然和人为因素包括水文、水文地质、地面水、气候、地貌、设计与施工方案等的影响，比路堤边坡更容易发生变形破坏。</w:t>
      </w:r>
    </w:p>
    <w:p w:rsidR="00CB51A0" w:rsidRDefault="00CB51A0">
      <w:pPr>
        <w:rPr>
          <w:rFonts w:hint="eastAsia"/>
        </w:rPr>
      </w:pPr>
      <w:r>
        <w:t xml:space="preserve">    </w:t>
      </w:r>
      <w:r>
        <w:rPr>
          <w:rFonts w:hint="eastAsia"/>
        </w:rPr>
        <w:t>路基出现的病害大多发生在路堑挖方地段上，诸如滑坡、崩坍、落石、路基翻浆等。路基大断面的开挖施工，破坏了原有的山体平衡，施工方案选择不合理，边坡太陡，废方堆弃太近，草坡栽种、护面铺砌及挡墙施工不及时，排水不良等都会引起路堑边坡失稳、滑坍，严重时甚至影响整个工程进度，这是挖方路基施工中经常出现的问题。施工人员应从设计审查、施工方案选择、现场地质水文调查多方面把关，切实搞好挖方路基施工。</w:t>
      </w:r>
    </w:p>
    <w:p w:rsidR="00CB51A0" w:rsidRDefault="00CB51A0">
      <w:pPr>
        <w:rPr>
          <w:rFonts w:hint="eastAsia"/>
          <w:sz w:val="18"/>
        </w:rPr>
      </w:pPr>
    </w:p>
    <w:p w:rsidR="00CB51A0" w:rsidRDefault="00CB51A0">
      <w:pPr>
        <w:ind w:firstLine="315"/>
        <w:rPr>
          <w:rFonts w:hint="eastAsia"/>
          <w:b/>
        </w:rPr>
      </w:pPr>
      <w:r>
        <w:rPr>
          <w:rFonts w:hint="eastAsia"/>
          <w:b/>
        </w:rPr>
        <w:t>二、挖方路基施工前准备工作</w:t>
      </w:r>
    </w:p>
    <w:p w:rsidR="00CB51A0" w:rsidRDefault="00CB51A0">
      <w:pPr>
        <w:rPr>
          <w:rFonts w:hint="eastAsia"/>
          <w:sz w:val="18"/>
        </w:rPr>
      </w:pPr>
    </w:p>
    <w:p w:rsidR="00CB51A0" w:rsidRDefault="00CB51A0">
      <w:pPr>
        <w:rPr>
          <w:rFonts w:hint="eastAsia"/>
        </w:rPr>
      </w:pPr>
      <w:r>
        <w:rPr>
          <w:rFonts w:hint="eastAsia"/>
        </w:rPr>
        <w:t xml:space="preserve">  </w:t>
      </w:r>
      <w:r>
        <w:rPr>
          <w:rFonts w:hint="eastAsia"/>
          <w:b/>
        </w:rPr>
        <w:t>1</w:t>
      </w:r>
      <w:r>
        <w:rPr>
          <w:b/>
        </w:rPr>
        <w:t>.</w:t>
      </w:r>
      <w:r>
        <w:rPr>
          <w:rFonts w:hint="eastAsia"/>
        </w:rPr>
        <w:t>征地拆迁工作</w:t>
      </w:r>
    </w:p>
    <w:p w:rsidR="00CB51A0" w:rsidRDefault="00CB51A0">
      <w:pPr>
        <w:rPr>
          <w:rFonts w:hint="eastAsia"/>
        </w:rPr>
      </w:pPr>
      <w:r>
        <w:t xml:space="preserve">   </w:t>
      </w:r>
      <w:r>
        <w:rPr>
          <w:rFonts w:hint="eastAsia"/>
        </w:rPr>
        <w:t>征地拆迁工作是路基施工准备阶段的主要工作，其范围可分为临时设施用地（包括生活区、生产区、临时道路用地）和路基施工设计边线占地两部分。施工单位进场前应提供给业主一份施工用地平地平面位</w:t>
      </w:r>
      <w:r>
        <w:rPr>
          <w:rFonts w:hint="eastAsia"/>
        </w:rPr>
        <w:lastRenderedPageBreak/>
        <w:t>置图，说明使用用途、需拆迁建筑物的结构类型、建筑面积以及共它构造物的规格、数量。</w:t>
      </w:r>
    </w:p>
    <w:p w:rsidR="00CB51A0" w:rsidRDefault="00CB51A0">
      <w:pPr>
        <w:ind w:left="57"/>
        <w:rPr>
          <w:rFonts w:hint="eastAsia"/>
        </w:rPr>
      </w:pPr>
      <w:r>
        <w:t xml:space="preserve"> </w:t>
      </w:r>
      <w:r>
        <w:rPr>
          <w:b/>
        </w:rPr>
        <w:t xml:space="preserve"> 2.</w:t>
      </w:r>
      <w:r>
        <w:rPr>
          <w:rFonts w:hint="eastAsia"/>
        </w:rPr>
        <w:t>测量放样</w:t>
      </w:r>
    </w:p>
    <w:p w:rsidR="00CB51A0" w:rsidRDefault="00CB51A0">
      <w:pPr>
        <w:rPr>
          <w:rFonts w:hint="eastAsia"/>
        </w:rPr>
      </w:pPr>
      <w:r>
        <w:t xml:space="preserve">   </w:t>
      </w:r>
      <w:r>
        <w:rPr>
          <w:rFonts w:hint="eastAsia"/>
        </w:rPr>
        <w:t>施工恢复定线测量及施工放样是施工准备阶段的主要技术工作，承包单位根据设计图纸、监理工程师书面提供的各导线点坐标及水准点标高进行复测，闭合后将复测资料交监理工程师审核。承包人应根据监理工程师批准的定线数据进行施工放线。按规范中规定，路基施工前，应根据设计图、施工工艺和有关规定恢复的路线中线桩、钉出路基用地界桩、路堑坡顶、边沟、取土坑、护坡道、弃土堆等的具体位置桩。道路中线桩直线部分每</w:t>
      </w:r>
      <w:r>
        <w:rPr>
          <w:rFonts w:hint="eastAsia"/>
        </w:rPr>
        <w:t>20</w:t>
      </w:r>
      <w:r>
        <w:t>m</w:t>
      </w:r>
      <w:r>
        <w:rPr>
          <w:rFonts w:hint="eastAsia"/>
        </w:rPr>
        <w:t>一个，每</w:t>
      </w:r>
      <w:r>
        <w:rPr>
          <w:rFonts w:hint="eastAsia"/>
        </w:rPr>
        <w:t>100</w:t>
      </w:r>
      <w:r>
        <w:t>m</w:t>
      </w:r>
      <w:r>
        <w:rPr>
          <w:rFonts w:hint="eastAsia"/>
        </w:rPr>
        <w:t>设一个永久性固定桩，曲线部分除</w:t>
      </w:r>
      <w:r>
        <w:rPr>
          <w:rFonts w:hint="eastAsia"/>
        </w:rPr>
        <w:t>20</w:t>
      </w:r>
      <w:r>
        <w:t>m</w:t>
      </w:r>
      <w:r>
        <w:rPr>
          <w:rFonts w:hint="eastAsia"/>
        </w:rPr>
        <w:t>设一整里程桩外，曲线的起点、终点、圆缓点、缓圆点都应设置固定桩。在中线桩施测后，进行横断面测量，然后根据路基横断面图及实测标高进行边桩放线。在挖方断面的坡顶点位置上，钉挖断面的边桩，边桩上应注明里程、挖深（</w:t>
      </w:r>
      <w:r>
        <w:t>m</w:t>
      </w:r>
      <w:r>
        <w:rPr>
          <w:rFonts w:hint="eastAsia"/>
        </w:rPr>
        <w:t>），左右边桩以拼音字头或英文字头表示。一般在距边桩一定距离的外方，设栓（护）桩，以备边桩丢失后及时恢复。同时导线点、水准点应设立特殊标志，进行保护以免施工中遭到破坏。</w:t>
      </w:r>
    </w:p>
    <w:p w:rsidR="00CB51A0" w:rsidRDefault="00CB51A0">
      <w:pPr>
        <w:rPr>
          <w:rFonts w:hint="eastAsia"/>
        </w:rPr>
      </w:pPr>
      <w:r>
        <w:t xml:space="preserve">   </w:t>
      </w:r>
      <w:r>
        <w:rPr>
          <w:rFonts w:hint="eastAsia"/>
        </w:rPr>
        <w:t>承包人经过准确放样后，应提供放样数据及图表，报监理工程师审批。经批准后承包人才可进行清表开挖。测量精度应满足交通部颁有关公路工程验收标准或合同规定标准。</w:t>
      </w:r>
    </w:p>
    <w:p w:rsidR="00CB51A0" w:rsidRDefault="00CB51A0">
      <w:pPr>
        <w:rPr>
          <w:rFonts w:hint="eastAsia"/>
        </w:rPr>
      </w:pPr>
      <w:r>
        <w:rPr>
          <w:rFonts w:hint="eastAsia"/>
        </w:rPr>
        <w:t xml:space="preserve">   </w:t>
      </w:r>
      <w:r>
        <w:rPr>
          <w:rFonts w:hint="eastAsia"/>
          <w:b/>
        </w:rPr>
        <w:t>3</w:t>
      </w:r>
      <w:r>
        <w:rPr>
          <w:b/>
        </w:rPr>
        <w:t>.</w:t>
      </w:r>
      <w:r>
        <w:rPr>
          <w:rFonts w:hint="eastAsia"/>
        </w:rPr>
        <w:t>施工前的复查和试验</w:t>
      </w:r>
    </w:p>
    <w:p w:rsidR="00CB51A0" w:rsidRDefault="00CB51A0">
      <w:pPr>
        <w:rPr>
          <w:rFonts w:hint="eastAsia"/>
        </w:rPr>
      </w:pPr>
      <w:r>
        <w:t xml:space="preserve">  </w:t>
      </w:r>
      <w:r>
        <w:rPr>
          <w:rFonts w:hint="eastAsia"/>
        </w:rPr>
        <w:t xml:space="preserve"> </w:t>
      </w:r>
      <w:r>
        <w:rPr>
          <w:rFonts w:hint="eastAsia"/>
        </w:rPr>
        <w:t>路基施工前，施工人员应对路基工程范围的地质水文情况进行详细调查，通过取样试验确定其性质和范围，并了解附近既有建筑物对特殊土的处理方法。对有岩石的地段要掌握岩层风化、龟裂程度，岩层的层理、节理、片理状态，对于易崩塌地带的断层和地质变化区段的情况尤应给予特别的重视。</w:t>
      </w:r>
    </w:p>
    <w:p w:rsidR="00CB51A0" w:rsidRDefault="00CB51A0">
      <w:pPr>
        <w:rPr>
          <w:rFonts w:hint="eastAsia"/>
        </w:rPr>
      </w:pPr>
      <w:r>
        <w:t xml:space="preserve">   </w:t>
      </w:r>
      <w:r>
        <w:rPr>
          <w:rFonts w:hint="eastAsia"/>
        </w:rPr>
        <w:t>土工试验取样一般按设计文件提供的资料每一种土类取样不少于三组；也有按桩号取样进行土工常规或试验的。</w:t>
      </w:r>
    </w:p>
    <w:p w:rsidR="00CB51A0" w:rsidRDefault="00CB51A0">
      <w:pPr>
        <w:rPr>
          <w:rFonts w:hint="eastAsia"/>
        </w:rPr>
      </w:pPr>
      <w:r>
        <w:rPr>
          <w:rFonts w:hint="eastAsia"/>
        </w:rPr>
        <w:t xml:space="preserve">   </w:t>
      </w:r>
      <w:r>
        <w:t xml:space="preserve"> </w:t>
      </w:r>
      <w:r>
        <w:rPr>
          <w:rFonts w:hint="eastAsia"/>
        </w:rPr>
        <w:t>《公路路基施工技术规范》（</w:t>
      </w:r>
      <w:r>
        <w:rPr>
          <w:rFonts w:hint="eastAsia"/>
        </w:rPr>
        <w:t>JTJ033-95</w:t>
      </w:r>
      <w:r>
        <w:rPr>
          <w:rFonts w:hint="eastAsia"/>
        </w:rPr>
        <w:t>）规定，挖方、借土场用做填料的土应进行下列试验项目，其试验方法按《公路土工试验规程》（</w:t>
      </w:r>
      <w:r>
        <w:rPr>
          <w:rFonts w:hint="eastAsia"/>
        </w:rPr>
        <w:t>JTJ051-93</w:t>
      </w:r>
      <w:r>
        <w:rPr>
          <w:rFonts w:hint="eastAsia"/>
        </w:rPr>
        <w:t>）办理：</w:t>
      </w:r>
      <w:r>
        <w:br/>
      </w:r>
      <w:r>
        <w:rPr>
          <w:rFonts w:hint="eastAsia"/>
        </w:rPr>
        <w:t xml:space="preserve"> </w:t>
      </w:r>
      <w:r>
        <w:t xml:space="preserve">   </w:t>
      </w:r>
      <w:r>
        <w:rPr>
          <w:rFonts w:hint="eastAsia"/>
        </w:rPr>
        <w:t>(1)</w:t>
      </w:r>
      <w:r>
        <w:rPr>
          <w:rFonts w:hint="eastAsia"/>
        </w:rPr>
        <w:t>液限、塑限、塑性指数、天然稠度和液性指数：</w:t>
      </w:r>
      <w:r>
        <w:br/>
      </w:r>
      <w:r>
        <w:rPr>
          <w:rFonts w:hint="eastAsia"/>
        </w:rPr>
        <w:t xml:space="preserve"> </w:t>
      </w:r>
      <w:r>
        <w:tab/>
        <w:t>(2)</w:t>
      </w:r>
      <w:r>
        <w:rPr>
          <w:rFonts w:hint="eastAsia"/>
        </w:rPr>
        <w:t>颗粒大小分析试验：</w:t>
      </w:r>
      <w:r>
        <w:br/>
      </w:r>
      <w:r>
        <w:rPr>
          <w:rFonts w:hint="eastAsia"/>
        </w:rPr>
        <w:t xml:space="preserve"> </w:t>
      </w:r>
      <w:r>
        <w:tab/>
        <w:t>(3)</w:t>
      </w:r>
      <w:r>
        <w:rPr>
          <w:rFonts w:hint="eastAsia"/>
        </w:rPr>
        <w:t>含水量试验：</w:t>
      </w:r>
    </w:p>
    <w:p w:rsidR="00CB51A0" w:rsidRDefault="00CB51A0">
      <w:pPr>
        <w:rPr>
          <w:rFonts w:hint="eastAsia"/>
        </w:rPr>
      </w:pPr>
      <w:r>
        <w:rPr>
          <w:rFonts w:hint="eastAsia"/>
        </w:rPr>
        <w:t xml:space="preserve"> </w:t>
      </w:r>
      <w:r>
        <w:tab/>
        <w:t>(4)</w:t>
      </w:r>
      <w:r>
        <w:rPr>
          <w:rFonts w:hint="eastAsia"/>
        </w:rPr>
        <w:t>密度试验：</w:t>
      </w:r>
    </w:p>
    <w:p w:rsidR="00CB51A0" w:rsidRDefault="00CB51A0">
      <w:pPr>
        <w:ind w:left="425"/>
        <w:rPr>
          <w:rFonts w:hint="eastAsia"/>
        </w:rPr>
      </w:pPr>
      <w:r>
        <w:rPr>
          <w:rFonts w:hint="eastAsia"/>
        </w:rPr>
        <w:t>(</w:t>
      </w:r>
      <w:r>
        <w:t>5)</w:t>
      </w:r>
      <w:r>
        <w:rPr>
          <w:rFonts w:hint="eastAsia"/>
        </w:rPr>
        <w:t>相对密度试验：</w:t>
      </w:r>
      <w:r>
        <w:br/>
        <w:t>(6)</w:t>
      </w:r>
      <w:r>
        <w:rPr>
          <w:rFonts w:hint="eastAsia"/>
        </w:rPr>
        <w:t>土的击实试验：</w:t>
      </w:r>
    </w:p>
    <w:p w:rsidR="00CB51A0" w:rsidRDefault="00CB51A0">
      <w:pPr>
        <w:rPr>
          <w:rFonts w:hint="eastAsia"/>
        </w:rPr>
      </w:pPr>
      <w:r>
        <w:rPr>
          <w:rFonts w:hint="eastAsia"/>
        </w:rPr>
        <w:t xml:space="preserve"> </w:t>
      </w:r>
      <w:r>
        <w:tab/>
        <w:t>(7)</w:t>
      </w:r>
      <w:r>
        <w:rPr>
          <w:rFonts w:hint="eastAsia"/>
        </w:rPr>
        <w:t>土的强度试验（</w:t>
      </w:r>
      <w:r>
        <w:rPr>
          <w:rFonts w:hint="eastAsia"/>
        </w:rPr>
        <w:t>CBR</w:t>
      </w:r>
      <w:r>
        <w:rPr>
          <w:rFonts w:hint="eastAsia"/>
        </w:rPr>
        <w:t>值）；</w:t>
      </w:r>
    </w:p>
    <w:p w:rsidR="00CB51A0" w:rsidRDefault="00CB51A0">
      <w:pPr>
        <w:rPr>
          <w:rFonts w:hint="eastAsia"/>
        </w:rPr>
      </w:pPr>
      <w:r>
        <w:rPr>
          <w:rFonts w:hint="eastAsia"/>
        </w:rPr>
        <w:t xml:space="preserve"> </w:t>
      </w:r>
      <w:r>
        <w:tab/>
        <w:t>(8)</w:t>
      </w:r>
      <w:r>
        <w:rPr>
          <w:rFonts w:hint="eastAsia"/>
        </w:rPr>
        <w:t>有机质含量试验（必要时）；</w:t>
      </w:r>
    </w:p>
    <w:p w:rsidR="00CB51A0" w:rsidRDefault="00CB51A0">
      <w:pPr>
        <w:rPr>
          <w:rFonts w:hint="eastAsia"/>
        </w:rPr>
      </w:pPr>
      <w:r>
        <w:rPr>
          <w:rFonts w:hint="eastAsia"/>
        </w:rPr>
        <w:t xml:space="preserve"> </w:t>
      </w:r>
      <w:r>
        <w:tab/>
        <w:t>(9)</w:t>
      </w:r>
      <w:r>
        <w:rPr>
          <w:rFonts w:hint="eastAsia"/>
        </w:rPr>
        <w:t>易溶盐含量试验（必要时）。</w:t>
      </w:r>
    </w:p>
    <w:p w:rsidR="00CB51A0" w:rsidRDefault="00CB51A0" w:rsidP="00C85B1B">
      <w:pPr>
        <w:numPr>
          <w:ilvl w:val="0"/>
          <w:numId w:val="17"/>
        </w:numPr>
        <w:ind w:left="754" w:hanging="357"/>
        <w:rPr>
          <w:rFonts w:hint="eastAsia"/>
        </w:rPr>
      </w:pPr>
      <w:r>
        <w:t>4.</w:t>
      </w:r>
      <w:r>
        <w:rPr>
          <w:rFonts w:hint="eastAsia"/>
        </w:rPr>
        <w:t>开挖前路堑的排水设施</w:t>
      </w:r>
    </w:p>
    <w:p w:rsidR="00CB51A0" w:rsidRDefault="00CB51A0">
      <w:pPr>
        <w:rPr>
          <w:rFonts w:hint="eastAsia"/>
        </w:rPr>
      </w:pPr>
      <w:r>
        <w:t xml:space="preserve">    </w:t>
      </w:r>
      <w:r>
        <w:rPr>
          <w:rFonts w:hint="eastAsia"/>
        </w:rPr>
        <w:t>由于水是造成路堑各种病害的主要原因，所以不论采取何种开挖方法，均应保证开挖过程中及竣工后的有效排水。应做到：</w:t>
      </w:r>
      <w:r>
        <w:br/>
        <w:t xml:space="preserve">    (1)</w:t>
      </w:r>
      <w:r>
        <w:rPr>
          <w:rFonts w:hint="eastAsia"/>
        </w:rPr>
        <w:t>在路堑开挖前做好截水沟，土方工程施工期间应修建临时排水沟。</w:t>
      </w:r>
    </w:p>
    <w:p w:rsidR="00CB51A0" w:rsidRDefault="00CB51A0">
      <w:pPr>
        <w:ind w:firstLine="425"/>
        <w:rPr>
          <w:rFonts w:hint="eastAsia"/>
        </w:rPr>
      </w:pPr>
      <w:r>
        <w:rPr>
          <w:rFonts w:hint="eastAsia"/>
        </w:rPr>
        <w:t>(2)</w:t>
      </w:r>
      <w:r>
        <w:rPr>
          <w:rFonts w:hint="eastAsia"/>
        </w:rPr>
        <w:t>临时排水设施与永久性排水设施相结合，流水不得排于农田、耕地，污染自然水源，也不得引起淤积和冲刷。</w:t>
      </w:r>
    </w:p>
    <w:p w:rsidR="00CB51A0" w:rsidRDefault="00CB51A0">
      <w:pPr>
        <w:ind w:firstLine="425"/>
        <w:rPr>
          <w:rFonts w:hint="eastAsia"/>
        </w:rPr>
      </w:pPr>
      <w:r>
        <w:t>(3)</w:t>
      </w:r>
      <w:r>
        <w:rPr>
          <w:rFonts w:hint="eastAsia"/>
        </w:rPr>
        <w:t>路堑施工时应注意经常维修排水沟道，保证流水畅通。渗水性土质或急流冲刷地段的排水沟应予以加固，防渗防冲。水文地质不良地段，必须严格搞好堑顶排水。</w:t>
      </w:r>
    </w:p>
    <w:p w:rsidR="00CB51A0" w:rsidRDefault="00CB51A0">
      <w:pPr>
        <w:ind w:firstLine="420"/>
      </w:pPr>
      <w:r>
        <w:t>(4)</w:t>
      </w:r>
      <w:r>
        <w:rPr>
          <w:rFonts w:hint="eastAsia"/>
        </w:rPr>
        <w:t>引走一切可能影响边坡稳定的地面水和地下水，在路堑的线路方向上保持一定的纵向坡度（单向或双向）以利排水。</w:t>
      </w:r>
    </w:p>
    <w:p w:rsidR="00CB51A0" w:rsidRDefault="00CB51A0">
      <w:pPr>
        <w:ind w:firstLine="420"/>
        <w:rPr>
          <w:sz w:val="18"/>
        </w:rPr>
      </w:pPr>
    </w:p>
    <w:p w:rsidR="00CB51A0" w:rsidRDefault="00CB51A0">
      <w:pPr>
        <w:numPr>
          <w:ilvl w:val="0"/>
          <w:numId w:val="18"/>
        </w:numPr>
        <w:jc w:val="center"/>
        <w:rPr>
          <w:b/>
        </w:rPr>
      </w:pPr>
      <w:r>
        <w:rPr>
          <w:rFonts w:hint="eastAsia"/>
          <w:b/>
        </w:rPr>
        <w:t>土方路堑的开挖</w:t>
      </w:r>
    </w:p>
    <w:p w:rsidR="00CB51A0" w:rsidRDefault="00CB51A0">
      <w:pPr>
        <w:rPr>
          <w:rFonts w:hint="eastAsia"/>
          <w:sz w:val="18"/>
        </w:rPr>
      </w:pPr>
    </w:p>
    <w:p w:rsidR="00CB51A0" w:rsidRDefault="00CB51A0">
      <w:r>
        <w:t xml:space="preserve">   1</w:t>
      </w:r>
      <w:r>
        <w:rPr>
          <w:b/>
        </w:rPr>
        <w:t>.</w:t>
      </w:r>
      <w:r>
        <w:rPr>
          <w:rFonts w:hint="eastAsia"/>
        </w:rPr>
        <w:t>土方路堑的开挖方式</w:t>
      </w:r>
    </w:p>
    <w:p w:rsidR="00CB51A0" w:rsidRDefault="00CB51A0">
      <w:pPr>
        <w:rPr>
          <w:rFonts w:hint="eastAsia"/>
        </w:rPr>
      </w:pPr>
      <w:r>
        <w:t xml:space="preserve">    </w:t>
      </w:r>
      <w:r>
        <w:rPr>
          <w:rFonts w:hint="eastAsia"/>
        </w:rPr>
        <w:t>土方路堑开挖根据路堑深度和纵向长度，开挖方式可以分为横挖法、纵挖法及混合式开挖法三种。</w:t>
      </w:r>
    </w:p>
    <w:p w:rsidR="00CB51A0" w:rsidRDefault="00CB51A0">
      <w:pPr>
        <w:rPr>
          <w:rFonts w:hint="eastAsia"/>
        </w:rPr>
      </w:pPr>
      <w:r>
        <w:t xml:space="preserve">   (1)</w:t>
      </w:r>
      <w:r>
        <w:rPr>
          <w:rFonts w:hint="eastAsia"/>
        </w:rPr>
        <w:t>横挖法</w:t>
      </w:r>
    </w:p>
    <w:p w:rsidR="00CB51A0" w:rsidRDefault="00CB51A0">
      <w:pPr>
        <w:rPr>
          <w:rFonts w:hint="eastAsia"/>
        </w:rPr>
      </w:pPr>
      <w:r>
        <w:lastRenderedPageBreak/>
        <w:t xml:space="preserve">   </w:t>
      </w:r>
      <w:r>
        <w:rPr>
          <w:rFonts w:hint="eastAsia"/>
        </w:rPr>
        <w:t>对路堑整个横断面的宽度和深度从一端或两端逐渐向前开挖的方式称为横挖法或一层横向全宽挖掘法，适用于开挖深度小且较短的路堑。</w:t>
      </w:r>
    </w:p>
    <w:p w:rsidR="00CB51A0" w:rsidRDefault="00CB51A0">
      <w:pPr>
        <w:rPr>
          <w:rFonts w:hint="eastAsia"/>
        </w:rPr>
      </w:pPr>
      <w:r>
        <w:t xml:space="preserve">   </w:t>
      </w:r>
      <w:r>
        <w:rPr>
          <w:rFonts w:hint="eastAsia"/>
        </w:rPr>
        <w:t>多层横向全宽挖掘法适用于开挖深而短的路堑，土方工程数量较大时，各层应纵向拉开，做到多层、多方向出土，可安排较多的劳动力和施工机械，以加快施工进度。每层挖掘深度根据工作方便和施工安全而安定，人力横挖法施工时，一般</w:t>
      </w:r>
      <w:r>
        <w:rPr>
          <w:rFonts w:hint="eastAsia"/>
        </w:rPr>
        <w:t>1</w:t>
      </w:r>
      <w:r>
        <w:t>.5~2.0m</w:t>
      </w:r>
      <w:r>
        <w:rPr>
          <w:rFonts w:hint="eastAsia"/>
        </w:rPr>
        <w:t>；机械横挖法施工时，每层台阶深度可加大到</w:t>
      </w:r>
      <w:r>
        <w:t>3m~4m</w:t>
      </w:r>
      <w:r>
        <w:rPr>
          <w:rFonts w:hint="eastAsia"/>
        </w:rPr>
        <w:t>。横挖法适用于机械化施工，以推土机堆土配合装载机和自卸车运土较为有利，边坡修整和施工排水沟由人力与平地机修刮完成。</w:t>
      </w:r>
    </w:p>
    <w:p w:rsidR="00CB51A0" w:rsidRDefault="00CB51A0">
      <w:pPr>
        <w:rPr>
          <w:rFonts w:hint="eastAsia"/>
        </w:rPr>
      </w:pPr>
      <w:r>
        <w:t xml:space="preserve">   (2)</w:t>
      </w:r>
      <w:r>
        <w:rPr>
          <w:rFonts w:hint="eastAsia"/>
        </w:rPr>
        <w:t>纵挖法</w:t>
      </w:r>
    </w:p>
    <w:p w:rsidR="00CB51A0" w:rsidRDefault="00CB51A0">
      <w:pPr>
        <w:rPr>
          <w:rFonts w:hint="eastAsia"/>
        </w:rPr>
      </w:pPr>
      <w:r>
        <w:t xml:space="preserve">   </w:t>
      </w:r>
      <w:r>
        <w:rPr>
          <w:rFonts w:hint="eastAsia"/>
        </w:rPr>
        <w:t>分层纵挖法：沿路堑全宽以深度不大的纵向分层挖掘前进的作业方式称为分层纵挖法，本法适用于较长的路堑开挖。施工中当路堑的长度较短（不超过</w:t>
      </w:r>
      <w:r>
        <w:rPr>
          <w:rFonts w:hint="eastAsia"/>
        </w:rPr>
        <w:t>100</w:t>
      </w:r>
      <w:r>
        <w:t>m</w:t>
      </w:r>
      <w:r>
        <w:rPr>
          <w:rFonts w:hint="eastAsia"/>
        </w:rPr>
        <w:t>），开挖深度不大于</w:t>
      </w:r>
      <w:r>
        <w:rPr>
          <w:rFonts w:hint="eastAsia"/>
        </w:rPr>
        <w:t>3</w:t>
      </w:r>
      <w:r>
        <w:t>m</w:t>
      </w:r>
      <w:r>
        <w:rPr>
          <w:rFonts w:hint="eastAsia"/>
        </w:rPr>
        <w:t>，地面较陡时，宜采用推土机作业，其适当运距为</w:t>
      </w:r>
      <w:r>
        <w:rPr>
          <w:rFonts w:hint="eastAsia"/>
        </w:rPr>
        <w:t>20~70</w:t>
      </w:r>
      <w:r>
        <w:t>m</w:t>
      </w:r>
      <w:r>
        <w:rPr>
          <w:rFonts w:hint="eastAsia"/>
        </w:rPr>
        <w:t>，最远不宜大于</w:t>
      </w:r>
      <w:r>
        <w:t>100m</w:t>
      </w:r>
      <w:r>
        <w:rPr>
          <w:rFonts w:hint="eastAsia"/>
        </w:rPr>
        <w:t>，当地面横坡较平缓时，表面宜横向铲土，下层的土宜纵向推运：当路堑横向宽度较大时，宜采用两台或多台推土机横向联合作业；当路堑前傍陡峻山坡时，宜采用斜铲堆土。</w:t>
      </w:r>
    </w:p>
    <w:p w:rsidR="00CB51A0" w:rsidRDefault="00CB51A0">
      <w:pPr>
        <w:rPr>
          <w:rFonts w:hint="eastAsia"/>
        </w:rPr>
      </w:pPr>
      <w:r>
        <w:t xml:space="preserve">   </w:t>
      </w:r>
      <w:r>
        <w:rPr>
          <w:rFonts w:hint="eastAsia"/>
        </w:rPr>
        <w:t>通道纵挖法：沿路堑纵向挖掘一通道，然后将通道向两侧拓宽，上层通道拓宽至路堑边坡后，再开挖下层通道，按此方向直至开挖到挖方路基顶面标高，这是一种快速施工的有效方法，通道可作为机械通行、运输土方车辆的道路，便于土方挖掘和外运的流水作业。</w:t>
      </w:r>
    </w:p>
    <w:p w:rsidR="00CB51A0" w:rsidRDefault="00CB51A0">
      <w:pPr>
        <w:rPr>
          <w:rFonts w:hint="eastAsia"/>
        </w:rPr>
      </w:pPr>
      <w:r>
        <w:t xml:space="preserve">    </w:t>
      </w:r>
      <w:r>
        <w:rPr>
          <w:rFonts w:hint="eastAsia"/>
        </w:rPr>
        <w:t>分段纵挖法：沿路堑纵向选择一个或几个适宜处，将较薄一侧路堑横向挖穿，将路堑在纵方向上按桩号分成两段或数段，各段再纵向开挖。本办法适用于路堑过长，弃土运距过远的傍山路堑，或一侧的堑壁不厚的路堑开挖，同时还应满足其中间段有经批准的弃土场、土方调配计划有多余的挖方废弃的条件。</w:t>
      </w:r>
    </w:p>
    <w:p w:rsidR="00CB51A0" w:rsidRDefault="00CB51A0">
      <w:pPr>
        <w:rPr>
          <w:rFonts w:hint="eastAsia"/>
        </w:rPr>
      </w:pPr>
      <w:r>
        <w:rPr>
          <w:rFonts w:hint="eastAsia"/>
        </w:rPr>
        <w:t xml:space="preserve">   </w:t>
      </w:r>
      <w:r>
        <w:t xml:space="preserve"> </w:t>
      </w:r>
      <w:r>
        <w:rPr>
          <w:rFonts w:hint="eastAsia"/>
        </w:rPr>
        <w:t>(3)</w:t>
      </w:r>
      <w:r>
        <w:rPr>
          <w:rFonts w:hint="eastAsia"/>
        </w:rPr>
        <w:t>混合式开挖法</w:t>
      </w:r>
    </w:p>
    <w:p w:rsidR="00CB51A0" w:rsidRDefault="00CB51A0">
      <w:pPr>
        <w:rPr>
          <w:rFonts w:hint="eastAsia"/>
        </w:rPr>
      </w:pPr>
      <w:r>
        <w:t xml:space="preserve">    </w:t>
      </w:r>
      <w:r>
        <w:rPr>
          <w:rFonts w:hint="eastAsia"/>
        </w:rPr>
        <w:t>即将横挖法与通道纵挖法混合使用，适用于路堑纵向长度和挖深都很大时，先将路堑纵向挖通后，然后沿横向坡面挖掘，以增加开挖坡面。每一个坡面应设一个机械施工班组进行作业。</w:t>
      </w:r>
    </w:p>
    <w:p w:rsidR="00CB51A0" w:rsidRDefault="00CB51A0">
      <w:pPr>
        <w:ind w:firstLine="425"/>
        <w:rPr>
          <w:rFonts w:hint="eastAsia"/>
        </w:rPr>
      </w:pPr>
      <w:r>
        <w:t>2</w:t>
      </w:r>
      <w:r>
        <w:rPr>
          <w:b/>
        </w:rPr>
        <w:t>.</w:t>
      </w:r>
      <w:r>
        <w:rPr>
          <w:rFonts w:hint="eastAsia"/>
        </w:rPr>
        <w:t>挖方路基机械化施工</w:t>
      </w:r>
    </w:p>
    <w:p w:rsidR="00CB51A0" w:rsidRDefault="00CB51A0">
      <w:pPr>
        <w:ind w:left="57"/>
        <w:rPr>
          <w:rFonts w:hint="eastAsia"/>
        </w:rPr>
      </w:pPr>
      <w:r>
        <w:t xml:space="preserve">    </w:t>
      </w:r>
      <w:r>
        <w:rPr>
          <w:rFonts w:hint="eastAsia"/>
        </w:rPr>
        <w:t>高速公路路基施工的特点是，合同工期要求短，质量要求高，标段内工程土方量相对较大，同时由于土方施工作业受季节影响，因此，必须很好地组织机械化施工。</w:t>
      </w:r>
    </w:p>
    <w:p w:rsidR="00CB51A0" w:rsidRDefault="00CB51A0">
      <w:pPr>
        <w:ind w:firstLine="425"/>
        <w:rPr>
          <w:rFonts w:hint="eastAsia"/>
        </w:rPr>
      </w:pPr>
      <w:r>
        <w:t>(1)</w:t>
      </w:r>
      <w:r>
        <w:rPr>
          <w:rFonts w:hint="eastAsia"/>
        </w:rPr>
        <w:t>项目机械化施工组织机构</w:t>
      </w:r>
    </w:p>
    <w:p w:rsidR="00CB51A0" w:rsidRDefault="00CB51A0">
      <w:pPr>
        <w:rPr>
          <w:rFonts w:hint="eastAsia"/>
          <w:noProof/>
        </w:rPr>
      </w:pPr>
      <w:r>
        <w:rPr>
          <w:noProof/>
        </w:rPr>
        <w:pict>
          <v:group id="_x0000_s1277" style="position:absolute;left:0;text-align:left;margin-left:-18.75pt;margin-top:8.85pt;width:468pt;height:266.85pt;z-index:251158528" coordorigin="1410,5376" coordsize="9360,5337" o:allowincell="f">
            <v:shape id="_x0000_s1278" type="#_x0000_t202" style="position:absolute;left:1770;top:6471;width:1590;height:485">
              <v:textbox style="mso-next-textbox:#_x0000_s1278">
                <w:txbxContent>
                  <w:p w:rsidR="00CB51A0" w:rsidRDefault="00CB51A0">
                    <w:pPr>
                      <w:jc w:val="center"/>
                      <w:rPr>
                        <w:rFonts w:hint="eastAsia"/>
                      </w:rPr>
                    </w:pPr>
                    <w:r>
                      <w:rPr>
                        <w:rFonts w:hint="eastAsia"/>
                      </w:rPr>
                      <w:t>材</w:t>
                    </w:r>
                    <w:r>
                      <w:rPr>
                        <w:rFonts w:hint="eastAsia"/>
                      </w:rPr>
                      <w:t xml:space="preserve"> </w:t>
                    </w:r>
                    <w:r>
                      <w:rPr>
                        <w:rFonts w:hint="eastAsia"/>
                      </w:rPr>
                      <w:t>料</w:t>
                    </w:r>
                    <w:r>
                      <w:rPr>
                        <w:rFonts w:hint="eastAsia"/>
                      </w:rPr>
                      <w:t xml:space="preserve"> </w:t>
                    </w:r>
                    <w:r>
                      <w:rPr>
                        <w:rFonts w:hint="eastAsia"/>
                      </w:rPr>
                      <w:t>组</w:t>
                    </w:r>
                  </w:p>
                </w:txbxContent>
              </v:textbox>
            </v:shape>
            <v:shape id="_x0000_s1279" type="#_x0000_t202" style="position:absolute;left:1410;top:7880;width:945;height:469">
              <v:textbox style="mso-next-textbox:#_x0000_s1279">
                <w:txbxContent>
                  <w:p w:rsidR="00CB51A0" w:rsidRDefault="00CB51A0">
                    <w:pPr>
                      <w:rPr>
                        <w:rFonts w:hint="eastAsia"/>
                      </w:rPr>
                    </w:pPr>
                    <w:r>
                      <w:rPr>
                        <w:rFonts w:hint="eastAsia"/>
                      </w:rPr>
                      <w:t>燃润料</w:t>
                    </w:r>
                  </w:p>
                </w:txbxContent>
              </v:textbox>
            </v:shape>
            <v:shape id="_x0000_s1280" type="#_x0000_t202" style="position:absolute;left:4470;top:5376;width:2520;height:469">
              <v:textbox style="mso-next-textbox:#_x0000_s1280">
                <w:txbxContent>
                  <w:p w:rsidR="00CB51A0" w:rsidRDefault="00CB51A0">
                    <w:pPr>
                      <w:jc w:val="center"/>
                      <w:rPr>
                        <w:rFonts w:hint="eastAsia"/>
                      </w:rPr>
                    </w:pPr>
                    <w:r>
                      <w:rPr>
                        <w:rFonts w:hint="eastAsia"/>
                      </w:rPr>
                      <w:t>项</w:t>
                    </w:r>
                    <w:r>
                      <w:rPr>
                        <w:rFonts w:hint="eastAsia"/>
                      </w:rPr>
                      <w:t xml:space="preserve"> </w:t>
                    </w:r>
                    <w:r>
                      <w:rPr>
                        <w:rFonts w:hint="eastAsia"/>
                      </w:rPr>
                      <w:t>目</w:t>
                    </w:r>
                    <w:r>
                      <w:rPr>
                        <w:rFonts w:hint="eastAsia"/>
                      </w:rPr>
                      <w:t xml:space="preserve"> </w:t>
                    </w:r>
                    <w:r>
                      <w:rPr>
                        <w:rFonts w:hint="eastAsia"/>
                      </w:rPr>
                      <w:t>经</w:t>
                    </w:r>
                    <w:r>
                      <w:rPr>
                        <w:rFonts w:hint="eastAsia"/>
                      </w:rPr>
                      <w:t xml:space="preserve"> </w:t>
                    </w:r>
                    <w:r>
                      <w:rPr>
                        <w:rFonts w:hint="eastAsia"/>
                      </w:rPr>
                      <w:t>理</w:t>
                    </w:r>
                  </w:p>
                </w:txbxContent>
              </v:textbox>
            </v:shape>
            <v:shape id="_x0000_s1281" type="#_x0000_t202" style="position:absolute;left:4830;top:6471;width:1620;height:470">
              <v:textbox style="mso-next-textbox:#_x0000_s1281">
                <w:txbxContent>
                  <w:p w:rsidR="00CB51A0" w:rsidRDefault="00CB51A0">
                    <w:pPr>
                      <w:jc w:val="center"/>
                      <w:rPr>
                        <w:rFonts w:hint="eastAsia"/>
                      </w:rPr>
                    </w:pPr>
                    <w:r>
                      <w:rPr>
                        <w:rFonts w:hint="eastAsia"/>
                      </w:rPr>
                      <w:t>机</w:t>
                    </w:r>
                    <w:r>
                      <w:rPr>
                        <w:rFonts w:hint="eastAsia"/>
                      </w:rPr>
                      <w:t xml:space="preserve">  </w:t>
                    </w:r>
                    <w:r>
                      <w:rPr>
                        <w:rFonts w:hint="eastAsia"/>
                      </w:rPr>
                      <w:t>械</w:t>
                    </w:r>
                    <w:r>
                      <w:rPr>
                        <w:rFonts w:hint="eastAsia"/>
                      </w:rPr>
                      <w:t xml:space="preserve">  </w:t>
                    </w:r>
                    <w:r>
                      <w:rPr>
                        <w:rFonts w:hint="eastAsia"/>
                      </w:rPr>
                      <w:t>组</w:t>
                    </w:r>
                  </w:p>
                </w:txbxContent>
              </v:textbox>
            </v:shape>
            <v:shape id="_x0000_s1282" type="#_x0000_t202" style="position:absolute;left:8430;top:6471;width:1620;height:470">
              <v:textbox style="mso-next-textbox:#_x0000_s1282">
                <w:txbxContent>
                  <w:p w:rsidR="00CB51A0" w:rsidRDefault="00CB51A0">
                    <w:pPr>
                      <w:jc w:val="center"/>
                      <w:rPr>
                        <w:rFonts w:hint="eastAsia"/>
                      </w:rPr>
                    </w:pPr>
                    <w:r>
                      <w:rPr>
                        <w:rFonts w:hint="eastAsia"/>
                      </w:rPr>
                      <w:t>工</w:t>
                    </w:r>
                    <w:r>
                      <w:rPr>
                        <w:rFonts w:hint="eastAsia"/>
                      </w:rPr>
                      <w:t xml:space="preserve"> </w:t>
                    </w:r>
                    <w:r>
                      <w:rPr>
                        <w:rFonts w:hint="eastAsia"/>
                      </w:rPr>
                      <w:t>程</w:t>
                    </w:r>
                    <w:r>
                      <w:rPr>
                        <w:rFonts w:hint="eastAsia"/>
                      </w:rPr>
                      <w:t xml:space="preserve"> </w:t>
                    </w:r>
                    <w:r>
                      <w:rPr>
                        <w:rFonts w:hint="eastAsia"/>
                      </w:rPr>
                      <w:t>组</w:t>
                    </w:r>
                  </w:p>
                </w:txbxContent>
              </v:textbox>
            </v:shape>
            <v:shape id="_x0000_s1283" type="#_x0000_t202" style="position:absolute;left:2850;top:7880;width:900;height:469">
              <v:textbox style="mso-next-textbox:#_x0000_s1283">
                <w:txbxContent>
                  <w:p w:rsidR="00CB51A0" w:rsidRDefault="00CB51A0">
                    <w:pPr>
                      <w:jc w:val="center"/>
                      <w:rPr>
                        <w:rFonts w:hint="eastAsia"/>
                      </w:rPr>
                    </w:pPr>
                    <w:r>
                      <w:rPr>
                        <w:rFonts w:hint="eastAsia"/>
                      </w:rPr>
                      <w:t>配件</w:t>
                    </w:r>
                  </w:p>
                </w:txbxContent>
              </v:textbox>
            </v:shape>
            <v:shape id="_x0000_s1284" type="#_x0000_t202" style="position:absolute;left:4110;top:7880;width:1260;height:469">
              <v:textbox style="mso-next-textbox:#_x0000_s1284">
                <w:txbxContent>
                  <w:p w:rsidR="00CB51A0" w:rsidRDefault="00CB51A0">
                    <w:pPr>
                      <w:rPr>
                        <w:rFonts w:hint="eastAsia"/>
                      </w:rPr>
                    </w:pPr>
                    <w:r>
                      <w:rPr>
                        <w:rFonts w:hint="eastAsia"/>
                      </w:rPr>
                      <w:t>工地巡检</w:t>
                    </w:r>
                  </w:p>
                </w:txbxContent>
              </v:textbox>
            </v:shape>
            <v:shape id="_x0000_s1285" type="#_x0000_t202" style="position:absolute;left:5910;top:7880;width:1200;height:469">
              <v:textbox style="mso-next-textbox:#_x0000_s1285">
                <w:txbxContent>
                  <w:p w:rsidR="00CB51A0" w:rsidRDefault="00CB51A0">
                    <w:pPr>
                      <w:rPr>
                        <w:rFonts w:hint="eastAsia"/>
                      </w:rPr>
                    </w:pPr>
                    <w:r>
                      <w:rPr>
                        <w:rFonts w:hint="eastAsia"/>
                      </w:rPr>
                      <w:t>维修保养</w:t>
                    </w:r>
                  </w:p>
                </w:txbxContent>
              </v:textbox>
            </v:shape>
            <v:shape id="_x0000_s1286" type="#_x0000_t202" style="position:absolute;left:9510;top:7880;width:1260;height:469">
              <v:textbox style="mso-next-textbox:#_x0000_s1286">
                <w:txbxContent>
                  <w:p w:rsidR="00CB51A0" w:rsidRDefault="00CB51A0">
                    <w:pPr>
                      <w:jc w:val="center"/>
                      <w:rPr>
                        <w:rFonts w:hint="eastAsia"/>
                      </w:rPr>
                    </w:pPr>
                    <w:r>
                      <w:rPr>
                        <w:rFonts w:hint="eastAsia"/>
                      </w:rPr>
                      <w:t>施工工长</w:t>
                    </w:r>
                  </w:p>
                </w:txbxContent>
              </v:textbox>
            </v:shape>
            <v:shape id="_x0000_s1287" type="#_x0000_t202" style="position:absolute;left:7530;top:7880;width:1380;height:469">
              <v:textbox style="mso-next-textbox:#_x0000_s1287">
                <w:txbxContent>
                  <w:p w:rsidR="00CB51A0" w:rsidRDefault="00CB51A0">
                    <w:pPr>
                      <w:jc w:val="center"/>
                      <w:rPr>
                        <w:rFonts w:hint="eastAsia"/>
                      </w:rPr>
                    </w:pPr>
                    <w:r>
                      <w:rPr>
                        <w:rFonts w:hint="eastAsia"/>
                      </w:rPr>
                      <w:t>技术负责人</w:t>
                    </w:r>
                  </w:p>
                </w:txbxContent>
              </v:textbox>
            </v:shape>
            <v:shape id="_x0000_s1288" type="#_x0000_t202" style="position:absolute;left:4230;top:9133;width:2700;height:470">
              <v:textbox style="mso-next-textbox:#_x0000_s1288">
                <w:txbxContent>
                  <w:p w:rsidR="00CB51A0" w:rsidRDefault="00CB51A0">
                    <w:pPr>
                      <w:jc w:val="center"/>
                      <w:rPr>
                        <w:rFonts w:hint="eastAsia"/>
                      </w:rPr>
                    </w:pPr>
                    <w:r>
                      <w:rPr>
                        <w:rFonts w:hint="eastAsia"/>
                      </w:rPr>
                      <w:t>路基机械作业班</w:t>
                    </w:r>
                  </w:p>
                </w:txbxContent>
              </v:textbox>
            </v:shape>
            <v:shape id="_x0000_s1289" type="#_x0000_t202" style="position:absolute;left:4500;top:10244;width:2160;height:469">
              <v:textbox style="mso-next-textbox:#_x0000_s1289">
                <w:txbxContent>
                  <w:p w:rsidR="00CB51A0" w:rsidRDefault="00CB51A0">
                    <w:pPr>
                      <w:jc w:val="center"/>
                      <w:rPr>
                        <w:rFonts w:hint="eastAsia"/>
                      </w:rPr>
                    </w:pPr>
                    <w:r>
                      <w:rPr>
                        <w:rFonts w:hint="eastAsia"/>
                      </w:rPr>
                      <w:t>测量检验</w:t>
                    </w:r>
                  </w:p>
                </w:txbxContent>
              </v:textbox>
            </v:shape>
            <v:line id="_x0000_s1290" style="position:absolute" from="5730,5845" to="5730,6471">
              <v:stroke endarrow="block"/>
            </v:line>
            <v:line id="_x0000_s1291" style="position:absolute" from="6450,6628" to="8430,6628"/>
            <v:line id="_x0000_s1292" style="position:absolute" from="6450,6784" to="8430,6784"/>
            <v:line id="_x0000_s1293" style="position:absolute" from="3360,6628" to="4830,6628"/>
            <v:line id="_x0000_s1294" style="position:absolute;flip:y" from="3345,6784" to="4830,6784"/>
            <v:line id="_x0000_s1295" style="position:absolute" from="2490,6158" to="9150,6158"/>
            <v:line id="_x0000_s1296" style="position:absolute" from="9150,6158" to="9150,6471">
              <v:stroke endarrow="block"/>
            </v:line>
            <v:line id="_x0000_s1297" style="position:absolute" from="2490,6158" to="2490,6471">
              <v:stroke endarrow="block"/>
            </v:line>
            <v:line id="_x0000_s1298" style="position:absolute" from="4650,7410" to="6450,7410"/>
            <v:line id="_x0000_s1299" style="position:absolute" from="6450,7410" to="6450,7880">
              <v:stroke endarrow="block"/>
            </v:line>
            <v:line id="_x0000_s1300" style="position:absolute" from="4650,7410" to="4650,7880">
              <v:stroke endarrow="block"/>
            </v:line>
            <v:line id="_x0000_s1301" style="position:absolute" from="5730,6941" to="5730,7410"/>
            <v:line id="_x0000_s1302" style="position:absolute" from="8250,7410" to="10230,7410"/>
            <v:line id="_x0000_s1303" style="position:absolute" from="8250,7410" to="8250,7880">
              <v:stroke endarrow="block"/>
            </v:line>
            <v:line id="_x0000_s1304" style="position:absolute" from="10230,7410" to="10230,7880">
              <v:stroke endarrow="block"/>
            </v:line>
            <v:line id="_x0000_s1305" style="position:absolute" from="9150,6941" to="9150,7410"/>
            <v:line id="_x0000_s1306" style="position:absolute" from="1890,7395" to="3300,7395"/>
            <v:line id="_x0000_s1307" style="position:absolute" from="3300,7395" to="3300,7910">
              <v:stroke endarrow="block"/>
            </v:line>
            <v:line id="_x0000_s1308" style="position:absolute" from="1890,7410" to="1890,7880">
              <v:stroke endarrow="block"/>
            </v:line>
            <v:line id="_x0000_s1309" style="position:absolute" from="2565,6956" to="2565,7425"/>
            <v:line id="_x0000_s1310" style="position:absolute" from="1860,8349" to="1860,8662"/>
            <v:line id="_x0000_s1311" style="position:absolute" from="3285,8349" to="3285,8662"/>
            <v:line id="_x0000_s1312" style="position:absolute" from="1860,8662" to="3300,8662"/>
            <v:line id="_x0000_s1313" style="position:absolute" from="8250,8349" to="8250,8662"/>
            <v:line id="_x0000_s1314" style="position:absolute" from="8250,8662" to="10230,8662"/>
            <v:line id="_x0000_s1315" style="position:absolute" from="10230,8349" to="10230,8662"/>
            <v:line id="_x0000_s1316" style="position:absolute" from="4650,8349" to="4650,8655"/>
            <v:line id="_x0000_s1317" style="position:absolute" from="4650,8640" to="6465,8640"/>
            <v:line id="_x0000_s1318" style="position:absolute;flip:x" from="5565,8640" to="5565,9148">
              <v:stroke endarrow="block"/>
            </v:line>
            <v:line id="_x0000_s1319" style="position:absolute" from="2505,9357" to="4230,9357">
              <v:stroke endarrow="block"/>
            </v:line>
            <v:line id="_x0000_s1320" style="position:absolute" from="9315,8677" to="9315,9417"/>
            <v:line id="_x0000_s1321" style="position:absolute;flip:x y" from="6930,9387" to="9330,9387">
              <v:stroke endarrow="block"/>
            </v:line>
            <v:line id="_x0000_s1322" style="position:absolute" from="5370,8036" to="5910,8036">
              <v:stroke endarrow="block"/>
            </v:line>
            <v:line id="_x0000_s1323" style="position:absolute;flip:x" from="5370,8192" to="5910,8192">
              <v:stroke endarrow="block"/>
            </v:line>
            <v:line id="_x0000_s1324" style="position:absolute" from="8970,8036" to="9510,8036">
              <v:stroke endarrow="block"/>
            </v:line>
            <v:line id="_x0000_s1325" style="position:absolute;flip:x" from="8970,8192" to="9510,8192">
              <v:stroke endarrow="block"/>
            </v:line>
            <v:line id="_x0000_s1326" style="position:absolute" from="2505,8640" to="2505,9360"/>
            <v:line id="_x0000_s1327" style="position:absolute" from="5565,9600" to="5565,10245"/>
            <v:line id="_x0000_s1328" style="position:absolute" from="6480,8349" to="6480,8662"/>
          </v:group>
        </w:pict>
      </w:r>
    </w:p>
    <w:p w:rsidR="00CB51A0" w:rsidRDefault="00CB51A0">
      <w:pPr>
        <w:rPr>
          <w:rFonts w:hint="eastAsia"/>
          <w:noProof/>
        </w:rPr>
      </w:pPr>
    </w:p>
    <w:p w:rsidR="00CB51A0" w:rsidRDefault="00CB51A0">
      <w:pPr>
        <w:rPr>
          <w:rFonts w:hint="eastAsia"/>
          <w:noProof/>
        </w:rPr>
      </w:pPr>
    </w:p>
    <w:p w:rsidR="00CB51A0" w:rsidRDefault="00CB51A0">
      <w:pPr>
        <w:rPr>
          <w:rFonts w:hint="eastAsia"/>
          <w:noProof/>
        </w:rPr>
      </w:pPr>
    </w:p>
    <w:p w:rsidR="00CB51A0" w:rsidRDefault="00CB51A0">
      <w:pPr>
        <w:rPr>
          <w:rFonts w:hint="eastAsia"/>
          <w:noProof/>
        </w:rPr>
      </w:pPr>
    </w:p>
    <w:p w:rsidR="00CB51A0" w:rsidRDefault="00CB51A0">
      <w:pPr>
        <w:rPr>
          <w:rFonts w:hint="eastAsia"/>
          <w:noProof/>
        </w:rPr>
      </w:pPr>
    </w:p>
    <w:p w:rsidR="00CB51A0" w:rsidRDefault="00CB51A0">
      <w:pPr>
        <w:rPr>
          <w:rFonts w:hint="eastAsia"/>
          <w:noProof/>
        </w:rPr>
      </w:pPr>
    </w:p>
    <w:p w:rsidR="00CB51A0" w:rsidRDefault="00CB51A0">
      <w:pPr>
        <w:rPr>
          <w:rFonts w:hint="eastAsia"/>
          <w:noProof/>
        </w:rPr>
      </w:pPr>
    </w:p>
    <w:p w:rsidR="00CB51A0" w:rsidRDefault="00CB51A0">
      <w:pPr>
        <w:rPr>
          <w:rFonts w:hint="eastAsia"/>
          <w:noProof/>
        </w:rPr>
      </w:pPr>
    </w:p>
    <w:p w:rsidR="00CB51A0" w:rsidRDefault="00CB51A0">
      <w:pPr>
        <w:rPr>
          <w:rFonts w:hint="eastAsia"/>
        </w:rPr>
      </w:pPr>
    </w:p>
    <w:p w:rsidR="00CB51A0" w:rsidRDefault="00CB51A0">
      <w:pPr>
        <w:rPr>
          <w:rFonts w:hint="eastAsia"/>
        </w:rPr>
        <w:sectPr w:rsidR="00CB51A0" w:rsidSect="00CB51A0">
          <w:footerReference w:type="default" r:id="rId14"/>
          <w:pgSz w:w="11906" w:h="16838" w:code="9"/>
          <w:pgMar w:top="1134" w:right="1134" w:bottom="1134" w:left="1134" w:header="851" w:footer="851" w:gutter="0"/>
          <w:pgNumType w:start="1"/>
          <w:cols w:space="425"/>
          <w:docGrid w:type="lines" w:linePitch="312"/>
        </w:sectPr>
      </w:pPr>
    </w:p>
    <w:p w:rsidR="00CB51A0" w:rsidRDefault="00CB51A0">
      <w:pPr>
        <w:rPr>
          <w:rFonts w:hint="eastAsia"/>
          <w:noProof/>
        </w:rPr>
      </w:pPr>
    </w:p>
    <w:p w:rsidR="00CB51A0" w:rsidRDefault="00CB51A0">
      <w:pPr>
        <w:ind w:firstLine="425"/>
        <w:rPr>
          <w:rFonts w:hint="eastAsia"/>
          <w:noProof/>
        </w:rPr>
      </w:pPr>
      <w:r>
        <w:rPr>
          <w:rFonts w:hint="eastAsia"/>
          <w:noProof/>
        </w:rPr>
        <w:t xml:space="preserve"> </w:t>
      </w:r>
      <w:r>
        <w:t>(2)</w:t>
      </w:r>
      <w:r>
        <w:rPr>
          <w:rFonts w:hint="eastAsia"/>
          <w:noProof/>
        </w:rPr>
        <w:t>机械配套及选型</w:t>
      </w:r>
    </w:p>
    <w:p w:rsidR="00CB51A0" w:rsidRDefault="00CB51A0">
      <w:pPr>
        <w:rPr>
          <w:rFonts w:hint="eastAsia"/>
          <w:noProof/>
        </w:rPr>
      </w:pPr>
      <w:r>
        <w:rPr>
          <w:noProof/>
        </w:rPr>
        <w:t xml:space="preserve">     </w:t>
      </w:r>
      <w:r>
        <w:rPr>
          <w:rFonts w:hint="eastAsia"/>
          <w:noProof/>
        </w:rPr>
        <w:t>高速公路，质量要求高，工期紧，任务重，填筑土方运距远，要真正做到合理的机械配套，除考虑到工程数量、施工方案、工期、技术标准要求、当地的水文地质情况、本单位的实际情况外，还要考虑到设备的适应性、</w:t>
      </w:r>
      <w:r>
        <w:rPr>
          <w:rFonts w:hint="eastAsia"/>
        </w:rPr>
        <w:t>先</w:t>
      </w:r>
      <w:r>
        <w:rPr>
          <w:rFonts w:hint="eastAsia"/>
          <w:noProof/>
        </w:rPr>
        <w:t>进性、经济性和可靠性。</w:t>
      </w:r>
    </w:p>
    <w:p w:rsidR="00CB51A0" w:rsidRDefault="00CB51A0">
      <w:pPr>
        <w:ind w:firstLine="300"/>
        <w:rPr>
          <w:rFonts w:hint="eastAsia"/>
        </w:rPr>
      </w:pPr>
      <w:r>
        <w:t>a.</w:t>
      </w:r>
      <w:r>
        <w:rPr>
          <w:rFonts w:hint="eastAsia"/>
        </w:rPr>
        <w:t>设备的适应性、可靠性</w:t>
      </w:r>
    </w:p>
    <w:p w:rsidR="00CB51A0" w:rsidRDefault="00CB51A0">
      <w:pPr>
        <w:ind w:firstLine="300"/>
        <w:rPr>
          <w:rFonts w:hint="eastAsia"/>
        </w:rPr>
      </w:pPr>
      <w:r>
        <w:rPr>
          <w:rFonts w:hint="eastAsia"/>
        </w:rPr>
        <w:t>土方运距：当土方的运输距离小于</w:t>
      </w:r>
      <w:r>
        <w:rPr>
          <w:rFonts w:hint="eastAsia"/>
        </w:rPr>
        <w:t>100</w:t>
      </w:r>
      <w:r>
        <w:t>m</w:t>
      </w:r>
      <w:r>
        <w:rPr>
          <w:rFonts w:hint="eastAsia"/>
        </w:rPr>
        <w:t>时，选用推土机；</w:t>
      </w:r>
      <w:r>
        <w:rPr>
          <w:rFonts w:hint="eastAsia"/>
        </w:rPr>
        <w:t>100~500</w:t>
      </w:r>
      <w:r>
        <w:t>m</w:t>
      </w:r>
      <w:r>
        <w:rPr>
          <w:rFonts w:hint="eastAsia"/>
        </w:rPr>
        <w:t>或＞</w:t>
      </w:r>
      <w:r>
        <w:rPr>
          <w:rFonts w:hint="eastAsia"/>
        </w:rPr>
        <w:t>500</w:t>
      </w:r>
      <w:r>
        <w:t>m</w:t>
      </w:r>
      <w:r>
        <w:rPr>
          <w:rFonts w:hint="eastAsia"/>
        </w:rPr>
        <w:t>时应选自卸车运土。</w:t>
      </w:r>
    </w:p>
    <w:p w:rsidR="00CB51A0" w:rsidRDefault="00CB51A0">
      <w:pPr>
        <w:ind w:left="300"/>
        <w:rPr>
          <w:rFonts w:hint="eastAsia"/>
        </w:rPr>
      </w:pPr>
      <w:r>
        <w:rPr>
          <w:rFonts w:hint="eastAsia"/>
        </w:rPr>
        <w:t>施工条件的要求：机械设备要满足场地的作业条件。</w:t>
      </w:r>
    </w:p>
    <w:p w:rsidR="00CB51A0" w:rsidRDefault="00CB51A0">
      <w:pPr>
        <w:ind w:firstLine="300"/>
        <w:rPr>
          <w:rFonts w:hint="eastAsia"/>
        </w:rPr>
      </w:pPr>
      <w:r>
        <w:rPr>
          <w:rFonts w:hint="eastAsia"/>
        </w:rPr>
        <w:t>机械组合尽可能并列化：这里指的是主要设备最好能配备</w:t>
      </w:r>
      <w:r>
        <w:rPr>
          <w:rFonts w:hint="eastAsia"/>
        </w:rPr>
        <w:t>2</w:t>
      </w:r>
      <w:r>
        <w:rPr>
          <w:rFonts w:hint="eastAsia"/>
        </w:rPr>
        <w:t>台以上，这样平时可以多开工作面，加快施工进度。一旦因机械故障停机时，</w:t>
      </w:r>
      <w:r>
        <w:rPr>
          <w:rFonts w:hint="eastAsia"/>
        </w:rPr>
        <w:t>2</w:t>
      </w:r>
      <w:r>
        <w:rPr>
          <w:rFonts w:hint="eastAsia"/>
        </w:rPr>
        <w:t>台（或多机时）可以及时调整，不至造成全面停工，这在工程施工中是经常遇到的问题。</w:t>
      </w:r>
    </w:p>
    <w:p w:rsidR="00CB51A0" w:rsidRDefault="00CB51A0">
      <w:pPr>
        <w:ind w:left="300"/>
        <w:rPr>
          <w:rFonts w:hint="eastAsia"/>
        </w:rPr>
      </w:pPr>
      <w:r>
        <w:t>b.</w:t>
      </w:r>
      <w:r>
        <w:rPr>
          <w:rFonts w:hint="eastAsia"/>
        </w:rPr>
        <w:t>同一流程上各种机械的生产率应相互匹配</w:t>
      </w:r>
    </w:p>
    <w:p w:rsidR="00CB51A0" w:rsidRDefault="00CB51A0">
      <w:pPr>
        <w:ind w:left="300"/>
        <w:rPr>
          <w:rFonts w:hint="eastAsia"/>
        </w:rPr>
      </w:pPr>
      <w:r>
        <w:rPr>
          <w:rFonts w:hint="eastAsia"/>
        </w:rPr>
        <w:t>在土方工程施工中往往是多种机械联合作业，例如挖方施工作业程序，</w:t>
      </w:r>
    </w:p>
    <w:p w:rsidR="00CB51A0" w:rsidRDefault="00CB51A0">
      <w:pPr>
        <w:ind w:left="300"/>
        <w:rPr>
          <w:rFonts w:hint="eastAsia"/>
        </w:rPr>
      </w:pPr>
      <w:r>
        <w:rPr>
          <w:rFonts w:hint="eastAsia"/>
        </w:rPr>
        <w:t xml:space="preserve">              </w:t>
      </w:r>
    </w:p>
    <w:p w:rsidR="00CB51A0" w:rsidRDefault="00CB51A0">
      <w:pPr>
        <w:ind w:left="300"/>
        <w:rPr>
          <w:rFonts w:hint="eastAsia"/>
        </w:rPr>
      </w:pPr>
      <w:r>
        <w:rPr>
          <w:noProof/>
        </w:rPr>
        <w:pict>
          <v:line id="_x0000_s1275" style="position:absolute;left:0;text-align:left;flip:y;z-index:251156480" from="108.75pt,10.35pt" to="117.75pt,18.15pt" o:allowincell="f">
            <v:stroke endarrow="block"/>
          </v:line>
        </w:pict>
      </w:r>
      <w:r>
        <w:rPr>
          <w:rFonts w:hint="eastAsia"/>
        </w:rPr>
        <w:t xml:space="preserve">                    </w:t>
      </w:r>
      <w:r>
        <w:rPr>
          <w:rFonts w:hint="eastAsia"/>
        </w:rPr>
        <w:t>填方段</w:t>
      </w:r>
    </w:p>
    <w:p w:rsidR="00CB51A0" w:rsidRDefault="00CB51A0">
      <w:r>
        <w:rPr>
          <w:noProof/>
        </w:rPr>
        <w:pict>
          <v:line id="_x0000_s1276" style="position:absolute;left:0;text-align:left;z-index:251157504" from="109.5pt,11.85pt" to="118.5pt,19.65pt" o:allowincell="f">
            <v:stroke endarrow="block"/>
          </v:line>
        </w:pict>
      </w:r>
      <w:r>
        <w:rPr>
          <w:rFonts w:hint="eastAsia"/>
        </w:rPr>
        <w:t>推土开挖→装车→运输→</w:t>
      </w:r>
      <w:r>
        <w:rPr>
          <w:rFonts w:hint="eastAsia"/>
        </w:rPr>
        <w:t xml:space="preserve">           </w:t>
      </w:r>
      <w:r>
        <w:rPr>
          <w:rFonts w:hint="eastAsia"/>
        </w:rPr>
        <w:t>，其中有一个环节不匹配就会造成待装车过多或自卸</w:t>
      </w:r>
    </w:p>
    <w:p w:rsidR="00CB51A0" w:rsidRDefault="00CB51A0">
      <w:pPr>
        <w:rPr>
          <w:rFonts w:hint="eastAsia"/>
          <w:noProof/>
        </w:rPr>
      </w:pPr>
      <w:r>
        <w:rPr>
          <w:rFonts w:hint="eastAsia"/>
          <w:noProof/>
        </w:rPr>
        <w:t xml:space="preserve">                       </w:t>
      </w:r>
      <w:r>
        <w:rPr>
          <w:rFonts w:hint="eastAsia"/>
          <w:noProof/>
        </w:rPr>
        <w:t>弃土场</w:t>
      </w:r>
    </w:p>
    <w:p w:rsidR="00CB51A0" w:rsidRDefault="00CB51A0">
      <w:pPr>
        <w:rPr>
          <w:rFonts w:hint="eastAsia"/>
          <w:noProof/>
        </w:rPr>
      </w:pPr>
      <w:r>
        <w:rPr>
          <w:rFonts w:hint="eastAsia"/>
          <w:noProof/>
        </w:rPr>
        <w:t>车不足的现象，因此要求在施工组织中要及时合理地调度和安排。</w:t>
      </w:r>
    </w:p>
    <w:p w:rsidR="00CB51A0" w:rsidRDefault="00CB51A0">
      <w:pPr>
        <w:ind w:firstLine="425"/>
        <w:rPr>
          <w:rFonts w:hint="eastAsia"/>
        </w:rPr>
      </w:pPr>
      <w:r>
        <w:t>C.</w:t>
      </w:r>
      <w:r>
        <w:rPr>
          <w:rFonts w:hint="eastAsia"/>
        </w:rPr>
        <w:t>科学地进行机械保养与维修</w:t>
      </w:r>
    </w:p>
    <w:p w:rsidR="00CB51A0" w:rsidRDefault="00CB51A0">
      <w:pPr>
        <w:rPr>
          <w:rFonts w:hint="eastAsia"/>
        </w:rPr>
      </w:pPr>
      <w:r>
        <w:t xml:space="preserve">    </w:t>
      </w:r>
      <w:r>
        <w:rPr>
          <w:rFonts w:hint="eastAsia"/>
        </w:rPr>
        <w:t>由于土方施工灰尘大，对推土机、装载机、自卸车的空气滤芯双套配置，收工后将灰尘大的滤芯交机械修理班。将已经吹洗干净的滤芯取回，以求得在机械正常运转情况下的最大生产能力。</w:t>
      </w:r>
    </w:p>
    <w:p w:rsidR="00CB51A0" w:rsidRDefault="00CB51A0">
      <w:pPr>
        <w:ind w:firstLine="425"/>
        <w:rPr>
          <w:rFonts w:hint="eastAsia"/>
        </w:rPr>
      </w:pPr>
      <w:r>
        <w:t xml:space="preserve"> D.</w:t>
      </w:r>
      <w:r>
        <w:rPr>
          <w:rFonts w:hint="eastAsia"/>
        </w:rPr>
        <w:t>保证燃油料和机械配件的供应</w:t>
      </w:r>
    </w:p>
    <w:p w:rsidR="00CB51A0" w:rsidRDefault="00CB51A0">
      <w:pPr>
        <w:rPr>
          <w:rFonts w:hint="eastAsia"/>
        </w:rPr>
      </w:pPr>
      <w:r>
        <w:t xml:space="preserve">     </w:t>
      </w:r>
      <w:r>
        <w:rPr>
          <w:rFonts w:hint="eastAsia"/>
        </w:rPr>
        <w:t>燃油料的供应是机械施工的保证，工地柴、汽油的供应一般有两个渠道，交通方便的地方请加油站在工地设点，加油站负责日常加油定期结算；工地交通不便时，可经有关部门批准在工地设地下油罐及加油泵，由专人管理。油罐的储量要满足用油高峰期的需要，并与石油供应商建立好供应合同。在油库附近要严禁烟火，做好治安防火工作。对加油管理应有相应的办法和制度。</w:t>
      </w:r>
    </w:p>
    <w:p w:rsidR="00CB51A0" w:rsidRDefault="00CB51A0">
      <w:pPr>
        <w:rPr>
          <w:rFonts w:hint="eastAsia"/>
        </w:rPr>
      </w:pPr>
      <w:r>
        <w:t xml:space="preserve">    </w:t>
      </w:r>
      <w:r>
        <w:rPr>
          <w:rFonts w:hint="eastAsia"/>
        </w:rPr>
        <w:t>除此之外，为保证工地用油（有些大型设备收工后停在工地），必须配备有专用的加油车辆加油车辆，加油车辆每天提早到达工地，开工前为工地机械加好油。工程施工准备阶段，就进场的设备与配件的供应进行市场调查，询价选定供货商以保证机械修理换件能在最短时间内解决，提高机械的使用率。</w:t>
      </w:r>
    </w:p>
    <w:p w:rsidR="00CB51A0" w:rsidRDefault="00CB51A0" w:rsidP="00A17844">
      <w:pPr>
        <w:ind w:firstLine="425"/>
        <w:rPr>
          <w:rFonts w:hint="eastAsia"/>
        </w:rPr>
      </w:pPr>
      <w:r>
        <w:t>(3)</w:t>
      </w:r>
      <w:r>
        <w:rPr>
          <w:rFonts w:hint="eastAsia"/>
        </w:rPr>
        <w:t>土方机械施工机械配置</w:t>
      </w:r>
    </w:p>
    <w:p w:rsidR="00CB51A0" w:rsidRDefault="00CB51A0">
      <w:pPr>
        <w:jc w:val="center"/>
        <w:rPr>
          <w:rFonts w:hint="eastAsia"/>
        </w:rPr>
      </w:pPr>
      <w:r>
        <w:rPr>
          <w:rFonts w:hint="eastAsia"/>
        </w:rPr>
        <w:t>土方机械配置表（一）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6"/>
        <w:gridCol w:w="1347"/>
        <w:gridCol w:w="1211"/>
        <w:gridCol w:w="1236"/>
        <w:gridCol w:w="1223"/>
        <w:gridCol w:w="2502"/>
      </w:tblGrid>
      <w:tr w:rsidR="00CB51A0">
        <w:tblPrEx>
          <w:tblCellMar>
            <w:top w:w="0" w:type="dxa"/>
            <w:bottom w:w="0" w:type="dxa"/>
          </w:tblCellMar>
        </w:tblPrEx>
        <w:tc>
          <w:tcPr>
            <w:tcW w:w="1236" w:type="dxa"/>
            <w:vAlign w:val="center"/>
          </w:tcPr>
          <w:p w:rsidR="00CB51A0" w:rsidRDefault="00CB51A0">
            <w:pPr>
              <w:jc w:val="center"/>
              <w:rPr>
                <w:rFonts w:hint="eastAsia"/>
              </w:rPr>
            </w:pPr>
            <w:r>
              <w:rPr>
                <w:rFonts w:hint="eastAsia"/>
              </w:rPr>
              <w:t>机械名称</w:t>
            </w:r>
          </w:p>
        </w:tc>
        <w:tc>
          <w:tcPr>
            <w:tcW w:w="1347" w:type="dxa"/>
            <w:vAlign w:val="center"/>
          </w:tcPr>
          <w:p w:rsidR="00CB51A0" w:rsidRDefault="00CB51A0">
            <w:pPr>
              <w:jc w:val="center"/>
              <w:rPr>
                <w:rFonts w:hint="eastAsia"/>
              </w:rPr>
            </w:pPr>
            <w:r>
              <w:rPr>
                <w:rFonts w:hint="eastAsia"/>
              </w:rPr>
              <w:t>规格型号</w:t>
            </w:r>
          </w:p>
        </w:tc>
        <w:tc>
          <w:tcPr>
            <w:tcW w:w="1211" w:type="dxa"/>
            <w:vAlign w:val="center"/>
          </w:tcPr>
          <w:p w:rsidR="00CB51A0" w:rsidRDefault="00CB51A0">
            <w:pPr>
              <w:jc w:val="center"/>
              <w:rPr>
                <w:rFonts w:hint="eastAsia"/>
              </w:rPr>
            </w:pPr>
            <w:r>
              <w:rPr>
                <w:rFonts w:hint="eastAsia"/>
              </w:rPr>
              <w:t>数量（台）</w:t>
            </w:r>
          </w:p>
        </w:tc>
        <w:tc>
          <w:tcPr>
            <w:tcW w:w="1236" w:type="dxa"/>
            <w:vAlign w:val="center"/>
          </w:tcPr>
          <w:p w:rsidR="00CB51A0" w:rsidRDefault="00CB51A0">
            <w:pPr>
              <w:jc w:val="center"/>
              <w:rPr>
                <w:rFonts w:hint="eastAsia"/>
              </w:rPr>
            </w:pPr>
            <w:r>
              <w:rPr>
                <w:rFonts w:hint="eastAsia"/>
              </w:rPr>
              <w:t>用途</w:t>
            </w:r>
          </w:p>
        </w:tc>
        <w:tc>
          <w:tcPr>
            <w:tcW w:w="1223" w:type="dxa"/>
            <w:vAlign w:val="center"/>
          </w:tcPr>
          <w:p w:rsidR="00CB51A0" w:rsidRDefault="00CB51A0">
            <w:pPr>
              <w:jc w:val="center"/>
              <w:rPr>
                <w:rFonts w:hint="eastAsia"/>
              </w:rPr>
            </w:pPr>
            <w:r>
              <w:rPr>
                <w:rFonts w:hint="eastAsia"/>
              </w:rPr>
              <w:t>产地</w:t>
            </w:r>
          </w:p>
        </w:tc>
        <w:tc>
          <w:tcPr>
            <w:tcW w:w="2502" w:type="dxa"/>
            <w:vAlign w:val="center"/>
          </w:tcPr>
          <w:p w:rsidR="00CB51A0" w:rsidRDefault="00CB51A0">
            <w:pPr>
              <w:jc w:val="center"/>
              <w:rPr>
                <w:rFonts w:hint="eastAsia"/>
              </w:rPr>
            </w:pPr>
            <w:r>
              <w:rPr>
                <w:rFonts w:hint="eastAsia"/>
              </w:rPr>
              <w:t>备注</w:t>
            </w:r>
          </w:p>
        </w:tc>
      </w:tr>
      <w:tr w:rsidR="00CB51A0">
        <w:tblPrEx>
          <w:tblCellMar>
            <w:top w:w="0" w:type="dxa"/>
            <w:bottom w:w="0" w:type="dxa"/>
          </w:tblCellMar>
        </w:tblPrEx>
        <w:trPr>
          <w:cantSplit/>
        </w:trPr>
        <w:tc>
          <w:tcPr>
            <w:tcW w:w="1236" w:type="dxa"/>
            <w:vMerge w:val="restart"/>
            <w:vAlign w:val="center"/>
          </w:tcPr>
          <w:p w:rsidR="00CB51A0" w:rsidRDefault="00CB51A0">
            <w:pPr>
              <w:jc w:val="center"/>
              <w:rPr>
                <w:rFonts w:hint="eastAsia"/>
              </w:rPr>
            </w:pPr>
            <w:r>
              <w:rPr>
                <w:rFonts w:hint="eastAsia"/>
              </w:rPr>
              <w:t>推土机</w:t>
            </w:r>
          </w:p>
        </w:tc>
        <w:tc>
          <w:tcPr>
            <w:tcW w:w="1347" w:type="dxa"/>
            <w:vAlign w:val="center"/>
          </w:tcPr>
          <w:p w:rsidR="00CB51A0" w:rsidRDefault="00CB51A0">
            <w:pPr>
              <w:jc w:val="center"/>
              <w:rPr>
                <w:rFonts w:hint="eastAsia"/>
              </w:rPr>
            </w:pPr>
            <w:r>
              <w:rPr>
                <w:rFonts w:hint="eastAsia"/>
              </w:rPr>
              <w:t>TY220</w:t>
            </w:r>
          </w:p>
        </w:tc>
        <w:tc>
          <w:tcPr>
            <w:tcW w:w="1211" w:type="dxa"/>
            <w:vAlign w:val="center"/>
          </w:tcPr>
          <w:p w:rsidR="00CB51A0" w:rsidRDefault="00CB51A0">
            <w:pPr>
              <w:jc w:val="center"/>
              <w:rPr>
                <w:rFonts w:hint="eastAsia"/>
              </w:rPr>
            </w:pPr>
            <w:r>
              <w:rPr>
                <w:rFonts w:hint="eastAsia"/>
              </w:rPr>
              <w:t>1</w:t>
            </w:r>
          </w:p>
        </w:tc>
        <w:tc>
          <w:tcPr>
            <w:tcW w:w="1236" w:type="dxa"/>
            <w:vAlign w:val="center"/>
          </w:tcPr>
          <w:p w:rsidR="00CB51A0" w:rsidRDefault="00CB51A0">
            <w:pPr>
              <w:jc w:val="center"/>
              <w:rPr>
                <w:rFonts w:hint="eastAsia"/>
              </w:rPr>
            </w:pPr>
            <w:r>
              <w:rPr>
                <w:rFonts w:hint="eastAsia"/>
              </w:rPr>
              <w:t>推土</w:t>
            </w:r>
          </w:p>
        </w:tc>
        <w:tc>
          <w:tcPr>
            <w:tcW w:w="1223" w:type="dxa"/>
            <w:vAlign w:val="center"/>
          </w:tcPr>
          <w:p w:rsidR="00CB51A0" w:rsidRDefault="00CB51A0">
            <w:pPr>
              <w:jc w:val="center"/>
              <w:rPr>
                <w:rFonts w:hint="eastAsia"/>
              </w:rPr>
            </w:pPr>
            <w:r>
              <w:rPr>
                <w:rFonts w:hint="eastAsia"/>
              </w:rPr>
              <w:t>国产</w:t>
            </w:r>
          </w:p>
        </w:tc>
        <w:tc>
          <w:tcPr>
            <w:tcW w:w="2502" w:type="dxa"/>
            <w:vMerge w:val="restart"/>
            <w:vAlign w:val="center"/>
          </w:tcPr>
          <w:p w:rsidR="00CB51A0" w:rsidRDefault="00CB51A0">
            <w:pPr>
              <w:rPr>
                <w:rFonts w:hint="eastAsia"/>
              </w:rPr>
            </w:pPr>
            <w:r>
              <w:rPr>
                <w:rFonts w:hint="eastAsia"/>
              </w:rPr>
              <w:t xml:space="preserve"> </w:t>
            </w:r>
            <w:r>
              <w:rPr>
                <w:rFonts w:hint="eastAsia"/>
              </w:rPr>
              <w:t>运距为</w:t>
            </w:r>
            <w:r>
              <w:rPr>
                <w:rFonts w:hint="eastAsia"/>
              </w:rPr>
              <w:t>300</w:t>
            </w:r>
            <w:r>
              <w:t>m</w:t>
            </w:r>
            <w:r>
              <w:rPr>
                <w:rFonts w:hint="eastAsia"/>
              </w:rPr>
              <w:t>时，日产</w:t>
            </w:r>
            <w:r>
              <w:rPr>
                <w:rFonts w:hint="eastAsia"/>
              </w:rPr>
              <w:t xml:space="preserve">              </w:t>
            </w:r>
            <w:r>
              <w:rPr>
                <w:rFonts w:hint="eastAsia"/>
              </w:rPr>
              <w:t>量可达</w:t>
            </w:r>
            <w:r>
              <w:rPr>
                <w:rFonts w:hint="eastAsia"/>
              </w:rPr>
              <w:t>1500</w:t>
            </w:r>
            <w:r>
              <w:t>m</w:t>
            </w:r>
            <w:r>
              <w:rPr>
                <w:vertAlign w:val="superscript"/>
              </w:rPr>
              <w:t>3</w:t>
            </w:r>
            <w:r>
              <w:t>/8h</w:t>
            </w:r>
            <w:r>
              <w:rPr>
                <w:rFonts w:hint="eastAsia"/>
              </w:rPr>
              <w:t>平均运距</w:t>
            </w:r>
            <w:r>
              <w:rPr>
                <w:rFonts w:hint="eastAsia"/>
              </w:rPr>
              <w:t>500~1000</w:t>
            </w:r>
            <w:r>
              <w:t>m</w:t>
            </w:r>
            <w:r>
              <w:rPr>
                <w:rFonts w:hint="eastAsia"/>
              </w:rPr>
              <w:t>时，为</w:t>
            </w:r>
            <w:r>
              <w:rPr>
                <w:rFonts w:hint="eastAsia"/>
              </w:rPr>
              <w:t>1000</w:t>
            </w:r>
            <w:r>
              <w:t>m</w:t>
            </w:r>
            <w:r>
              <w:rPr>
                <w:vertAlign w:val="superscript"/>
              </w:rPr>
              <w:t>3</w:t>
            </w:r>
            <w:r>
              <w:t>/8h</w:t>
            </w:r>
            <w:r>
              <w:rPr>
                <w:rFonts w:hint="eastAsia"/>
              </w:rPr>
              <w:t>，此时可增加运输车辆调整产量</w:t>
            </w:r>
          </w:p>
        </w:tc>
      </w:tr>
      <w:tr w:rsidR="00CB51A0">
        <w:tblPrEx>
          <w:tblCellMar>
            <w:top w:w="0" w:type="dxa"/>
            <w:bottom w:w="0" w:type="dxa"/>
          </w:tblCellMar>
        </w:tblPrEx>
        <w:trPr>
          <w:cantSplit/>
        </w:trPr>
        <w:tc>
          <w:tcPr>
            <w:tcW w:w="1236" w:type="dxa"/>
            <w:vMerge/>
            <w:vAlign w:val="center"/>
          </w:tcPr>
          <w:p w:rsidR="00CB51A0" w:rsidRDefault="00CB51A0">
            <w:pPr>
              <w:jc w:val="center"/>
              <w:rPr>
                <w:rFonts w:hint="eastAsia"/>
              </w:rPr>
            </w:pPr>
          </w:p>
        </w:tc>
        <w:tc>
          <w:tcPr>
            <w:tcW w:w="1347" w:type="dxa"/>
            <w:vAlign w:val="center"/>
          </w:tcPr>
          <w:p w:rsidR="00CB51A0" w:rsidRDefault="00CB51A0">
            <w:pPr>
              <w:jc w:val="center"/>
              <w:rPr>
                <w:rFonts w:hint="eastAsia"/>
              </w:rPr>
            </w:pPr>
            <w:r>
              <w:rPr>
                <w:rFonts w:hint="eastAsia"/>
              </w:rPr>
              <w:t>TY120</w:t>
            </w:r>
          </w:p>
        </w:tc>
        <w:tc>
          <w:tcPr>
            <w:tcW w:w="1211" w:type="dxa"/>
            <w:vAlign w:val="center"/>
          </w:tcPr>
          <w:p w:rsidR="00CB51A0" w:rsidRDefault="00CB51A0">
            <w:pPr>
              <w:jc w:val="center"/>
              <w:rPr>
                <w:rFonts w:hint="eastAsia"/>
              </w:rPr>
            </w:pPr>
            <w:r>
              <w:rPr>
                <w:rFonts w:hint="eastAsia"/>
              </w:rPr>
              <w:t>1</w:t>
            </w:r>
          </w:p>
        </w:tc>
        <w:tc>
          <w:tcPr>
            <w:tcW w:w="1236" w:type="dxa"/>
            <w:vAlign w:val="center"/>
          </w:tcPr>
          <w:p w:rsidR="00CB51A0" w:rsidRDefault="00CB51A0">
            <w:pPr>
              <w:jc w:val="center"/>
              <w:rPr>
                <w:rFonts w:hint="eastAsia"/>
              </w:rPr>
            </w:pPr>
            <w:r>
              <w:rPr>
                <w:rFonts w:hint="eastAsia"/>
              </w:rPr>
              <w:t>推草皮</w:t>
            </w:r>
          </w:p>
        </w:tc>
        <w:tc>
          <w:tcPr>
            <w:tcW w:w="1223" w:type="dxa"/>
            <w:vAlign w:val="center"/>
          </w:tcPr>
          <w:p w:rsidR="00CB51A0" w:rsidRDefault="00CB51A0">
            <w:pPr>
              <w:jc w:val="center"/>
              <w:rPr>
                <w:rFonts w:hint="eastAsia"/>
              </w:rPr>
            </w:pPr>
            <w:r>
              <w:rPr>
                <w:rFonts w:hint="eastAsia"/>
              </w:rPr>
              <w:t>国产</w:t>
            </w:r>
          </w:p>
        </w:tc>
        <w:tc>
          <w:tcPr>
            <w:tcW w:w="2502" w:type="dxa"/>
            <w:vMerge/>
            <w:vAlign w:val="center"/>
          </w:tcPr>
          <w:p w:rsidR="00CB51A0" w:rsidRDefault="00CB51A0">
            <w:pPr>
              <w:jc w:val="center"/>
              <w:rPr>
                <w:rFonts w:hint="eastAsia"/>
              </w:rPr>
            </w:pPr>
          </w:p>
        </w:tc>
      </w:tr>
      <w:tr w:rsidR="00CB51A0">
        <w:tblPrEx>
          <w:tblCellMar>
            <w:top w:w="0" w:type="dxa"/>
            <w:bottom w:w="0" w:type="dxa"/>
          </w:tblCellMar>
        </w:tblPrEx>
        <w:trPr>
          <w:cantSplit/>
        </w:trPr>
        <w:tc>
          <w:tcPr>
            <w:tcW w:w="1236" w:type="dxa"/>
            <w:vAlign w:val="center"/>
          </w:tcPr>
          <w:p w:rsidR="00CB51A0" w:rsidRDefault="00CB51A0">
            <w:pPr>
              <w:jc w:val="center"/>
              <w:rPr>
                <w:rFonts w:hint="eastAsia"/>
              </w:rPr>
            </w:pPr>
            <w:r>
              <w:rPr>
                <w:rFonts w:hint="eastAsia"/>
              </w:rPr>
              <w:t>推土机</w:t>
            </w:r>
          </w:p>
        </w:tc>
        <w:tc>
          <w:tcPr>
            <w:tcW w:w="1347" w:type="dxa"/>
            <w:vAlign w:val="center"/>
          </w:tcPr>
          <w:p w:rsidR="00CB51A0" w:rsidRDefault="00CB51A0">
            <w:pPr>
              <w:jc w:val="center"/>
              <w:rPr>
                <w:rFonts w:hint="eastAsia"/>
              </w:rPr>
            </w:pPr>
            <w:r>
              <w:rPr>
                <w:rFonts w:hint="eastAsia"/>
              </w:rPr>
              <w:t>红旗</w:t>
            </w:r>
            <w:r>
              <w:rPr>
                <w:rFonts w:hint="eastAsia"/>
              </w:rPr>
              <w:t>100</w:t>
            </w:r>
          </w:p>
        </w:tc>
        <w:tc>
          <w:tcPr>
            <w:tcW w:w="1211" w:type="dxa"/>
            <w:vAlign w:val="center"/>
          </w:tcPr>
          <w:p w:rsidR="00CB51A0" w:rsidRDefault="00CB51A0">
            <w:pPr>
              <w:jc w:val="center"/>
              <w:rPr>
                <w:rFonts w:hint="eastAsia"/>
              </w:rPr>
            </w:pPr>
            <w:r>
              <w:rPr>
                <w:rFonts w:hint="eastAsia"/>
              </w:rPr>
              <w:t>1</w:t>
            </w:r>
          </w:p>
        </w:tc>
        <w:tc>
          <w:tcPr>
            <w:tcW w:w="1236" w:type="dxa"/>
            <w:vAlign w:val="center"/>
          </w:tcPr>
          <w:p w:rsidR="00CB51A0" w:rsidRDefault="00CB51A0">
            <w:pPr>
              <w:jc w:val="center"/>
              <w:rPr>
                <w:rFonts w:hint="eastAsia"/>
              </w:rPr>
            </w:pPr>
            <w:r>
              <w:rPr>
                <w:rFonts w:hint="eastAsia"/>
              </w:rPr>
              <w:t>拖羊角碾</w:t>
            </w:r>
          </w:p>
        </w:tc>
        <w:tc>
          <w:tcPr>
            <w:tcW w:w="1223" w:type="dxa"/>
            <w:vAlign w:val="center"/>
          </w:tcPr>
          <w:p w:rsidR="00CB51A0" w:rsidRDefault="00CB51A0">
            <w:pPr>
              <w:jc w:val="center"/>
              <w:rPr>
                <w:rFonts w:hint="eastAsia"/>
              </w:rPr>
            </w:pPr>
            <w:r>
              <w:rPr>
                <w:rFonts w:hint="eastAsia"/>
              </w:rPr>
              <w:t>天津</w:t>
            </w:r>
          </w:p>
        </w:tc>
        <w:tc>
          <w:tcPr>
            <w:tcW w:w="2502" w:type="dxa"/>
            <w:vMerge/>
            <w:vAlign w:val="center"/>
          </w:tcPr>
          <w:p w:rsidR="00CB51A0" w:rsidRDefault="00CB51A0">
            <w:pPr>
              <w:jc w:val="center"/>
              <w:rPr>
                <w:rFonts w:hint="eastAsia"/>
              </w:rPr>
            </w:pPr>
          </w:p>
        </w:tc>
      </w:tr>
      <w:tr w:rsidR="00CB51A0">
        <w:tblPrEx>
          <w:tblCellMar>
            <w:top w:w="0" w:type="dxa"/>
            <w:bottom w:w="0" w:type="dxa"/>
          </w:tblCellMar>
        </w:tblPrEx>
        <w:trPr>
          <w:cantSplit/>
        </w:trPr>
        <w:tc>
          <w:tcPr>
            <w:tcW w:w="1236" w:type="dxa"/>
            <w:vAlign w:val="center"/>
          </w:tcPr>
          <w:p w:rsidR="00CB51A0" w:rsidRDefault="00CB51A0">
            <w:pPr>
              <w:jc w:val="center"/>
              <w:rPr>
                <w:rFonts w:hint="eastAsia"/>
              </w:rPr>
            </w:pPr>
            <w:r>
              <w:rPr>
                <w:rFonts w:hint="eastAsia"/>
              </w:rPr>
              <w:t>装载机</w:t>
            </w:r>
          </w:p>
        </w:tc>
        <w:tc>
          <w:tcPr>
            <w:tcW w:w="1347" w:type="dxa"/>
            <w:vAlign w:val="center"/>
          </w:tcPr>
          <w:p w:rsidR="00CB51A0" w:rsidRDefault="00CB51A0">
            <w:pPr>
              <w:jc w:val="center"/>
              <w:rPr>
                <w:rFonts w:hint="eastAsia"/>
              </w:rPr>
            </w:pPr>
            <w:r>
              <w:rPr>
                <w:rFonts w:hint="eastAsia"/>
              </w:rPr>
              <w:t>ZL150</w:t>
            </w:r>
          </w:p>
        </w:tc>
        <w:tc>
          <w:tcPr>
            <w:tcW w:w="1211" w:type="dxa"/>
            <w:vAlign w:val="center"/>
          </w:tcPr>
          <w:p w:rsidR="00CB51A0" w:rsidRDefault="00CB51A0">
            <w:pPr>
              <w:jc w:val="center"/>
              <w:rPr>
                <w:rFonts w:hint="eastAsia"/>
              </w:rPr>
            </w:pPr>
            <w:r>
              <w:rPr>
                <w:rFonts w:hint="eastAsia"/>
              </w:rPr>
              <w:t>2</w:t>
            </w:r>
          </w:p>
        </w:tc>
        <w:tc>
          <w:tcPr>
            <w:tcW w:w="1236" w:type="dxa"/>
            <w:vAlign w:val="center"/>
          </w:tcPr>
          <w:p w:rsidR="00CB51A0" w:rsidRDefault="00CB51A0">
            <w:pPr>
              <w:jc w:val="center"/>
              <w:rPr>
                <w:rFonts w:hint="eastAsia"/>
              </w:rPr>
            </w:pPr>
            <w:r>
              <w:rPr>
                <w:rFonts w:hint="eastAsia"/>
              </w:rPr>
              <w:t>装土</w:t>
            </w:r>
          </w:p>
        </w:tc>
        <w:tc>
          <w:tcPr>
            <w:tcW w:w="1223" w:type="dxa"/>
            <w:vAlign w:val="center"/>
          </w:tcPr>
          <w:p w:rsidR="00CB51A0" w:rsidRDefault="00CB51A0">
            <w:pPr>
              <w:jc w:val="center"/>
              <w:rPr>
                <w:rFonts w:hint="eastAsia"/>
              </w:rPr>
            </w:pPr>
            <w:r>
              <w:rPr>
                <w:rFonts w:hint="eastAsia"/>
              </w:rPr>
              <w:t>厦门</w:t>
            </w:r>
          </w:p>
        </w:tc>
        <w:tc>
          <w:tcPr>
            <w:tcW w:w="2502" w:type="dxa"/>
            <w:vMerge/>
            <w:vAlign w:val="center"/>
          </w:tcPr>
          <w:p w:rsidR="00CB51A0" w:rsidRDefault="00CB51A0">
            <w:pPr>
              <w:jc w:val="center"/>
              <w:rPr>
                <w:rFonts w:hint="eastAsia"/>
              </w:rPr>
            </w:pPr>
          </w:p>
        </w:tc>
      </w:tr>
      <w:tr w:rsidR="00CB51A0">
        <w:tblPrEx>
          <w:tblCellMar>
            <w:top w:w="0" w:type="dxa"/>
            <w:bottom w:w="0" w:type="dxa"/>
          </w:tblCellMar>
        </w:tblPrEx>
        <w:trPr>
          <w:cantSplit/>
        </w:trPr>
        <w:tc>
          <w:tcPr>
            <w:tcW w:w="1236" w:type="dxa"/>
            <w:vAlign w:val="center"/>
          </w:tcPr>
          <w:p w:rsidR="00CB51A0" w:rsidRDefault="00CB51A0">
            <w:pPr>
              <w:jc w:val="center"/>
              <w:rPr>
                <w:rFonts w:hint="eastAsia"/>
              </w:rPr>
            </w:pPr>
            <w:r>
              <w:rPr>
                <w:rFonts w:hint="eastAsia"/>
              </w:rPr>
              <w:t>自卸汽车</w:t>
            </w:r>
          </w:p>
        </w:tc>
        <w:tc>
          <w:tcPr>
            <w:tcW w:w="1347" w:type="dxa"/>
            <w:vAlign w:val="center"/>
          </w:tcPr>
          <w:p w:rsidR="00CB51A0" w:rsidRDefault="00CB51A0">
            <w:pPr>
              <w:ind w:firstLine="210"/>
              <w:jc w:val="center"/>
              <w:rPr>
                <w:rFonts w:hint="eastAsia"/>
              </w:rPr>
            </w:pPr>
            <w:r>
              <w:rPr>
                <w:rFonts w:hint="eastAsia"/>
              </w:rPr>
              <w:t>日野</w:t>
            </w:r>
            <w:r>
              <w:rPr>
                <w:rFonts w:hint="eastAsia"/>
              </w:rPr>
              <w:t>14</w:t>
            </w:r>
            <w:r>
              <w:t>t</w:t>
            </w:r>
          </w:p>
        </w:tc>
        <w:tc>
          <w:tcPr>
            <w:tcW w:w="1211" w:type="dxa"/>
            <w:vAlign w:val="center"/>
          </w:tcPr>
          <w:p w:rsidR="00CB51A0" w:rsidRDefault="00CB51A0">
            <w:pPr>
              <w:jc w:val="center"/>
              <w:rPr>
                <w:rFonts w:hint="eastAsia"/>
              </w:rPr>
            </w:pPr>
            <w:r>
              <w:rPr>
                <w:rFonts w:hint="eastAsia"/>
              </w:rPr>
              <w:t>4</w:t>
            </w:r>
          </w:p>
        </w:tc>
        <w:tc>
          <w:tcPr>
            <w:tcW w:w="1236" w:type="dxa"/>
            <w:vAlign w:val="center"/>
          </w:tcPr>
          <w:p w:rsidR="00CB51A0" w:rsidRDefault="00CB51A0">
            <w:pPr>
              <w:jc w:val="center"/>
              <w:rPr>
                <w:rFonts w:hint="eastAsia"/>
              </w:rPr>
            </w:pPr>
            <w:r>
              <w:rPr>
                <w:rFonts w:hint="eastAsia"/>
              </w:rPr>
              <w:t>运土</w:t>
            </w:r>
          </w:p>
        </w:tc>
        <w:tc>
          <w:tcPr>
            <w:tcW w:w="1223" w:type="dxa"/>
            <w:vAlign w:val="center"/>
          </w:tcPr>
          <w:p w:rsidR="00CB51A0" w:rsidRDefault="00CB51A0">
            <w:pPr>
              <w:jc w:val="center"/>
              <w:rPr>
                <w:rFonts w:hint="eastAsia"/>
              </w:rPr>
            </w:pPr>
            <w:r>
              <w:rPr>
                <w:rFonts w:hint="eastAsia"/>
              </w:rPr>
              <w:t>日本</w:t>
            </w:r>
          </w:p>
        </w:tc>
        <w:tc>
          <w:tcPr>
            <w:tcW w:w="2502" w:type="dxa"/>
            <w:vMerge/>
            <w:vAlign w:val="center"/>
          </w:tcPr>
          <w:p w:rsidR="00CB51A0" w:rsidRDefault="00CB51A0">
            <w:pPr>
              <w:jc w:val="center"/>
              <w:rPr>
                <w:rFonts w:hint="eastAsia"/>
              </w:rPr>
            </w:pPr>
          </w:p>
        </w:tc>
      </w:tr>
      <w:tr w:rsidR="00CB51A0">
        <w:tblPrEx>
          <w:tblCellMar>
            <w:top w:w="0" w:type="dxa"/>
            <w:bottom w:w="0" w:type="dxa"/>
          </w:tblCellMar>
        </w:tblPrEx>
        <w:trPr>
          <w:cantSplit/>
        </w:trPr>
        <w:tc>
          <w:tcPr>
            <w:tcW w:w="1236" w:type="dxa"/>
            <w:vAlign w:val="center"/>
          </w:tcPr>
          <w:p w:rsidR="00CB51A0" w:rsidRDefault="00CB51A0">
            <w:pPr>
              <w:jc w:val="center"/>
              <w:rPr>
                <w:rFonts w:hint="eastAsia"/>
              </w:rPr>
            </w:pPr>
            <w:r>
              <w:rPr>
                <w:rFonts w:hint="eastAsia"/>
              </w:rPr>
              <w:t>平地机</w:t>
            </w:r>
          </w:p>
        </w:tc>
        <w:tc>
          <w:tcPr>
            <w:tcW w:w="1347" w:type="dxa"/>
            <w:vAlign w:val="center"/>
          </w:tcPr>
          <w:p w:rsidR="00CB51A0" w:rsidRDefault="00CB51A0">
            <w:pPr>
              <w:jc w:val="center"/>
              <w:rPr>
                <w:rFonts w:hint="eastAsia"/>
              </w:rPr>
            </w:pPr>
            <w:r>
              <w:rPr>
                <w:rFonts w:hint="eastAsia"/>
              </w:rPr>
              <w:t>GPS11A-1</w:t>
            </w:r>
          </w:p>
        </w:tc>
        <w:tc>
          <w:tcPr>
            <w:tcW w:w="1211" w:type="dxa"/>
            <w:vAlign w:val="center"/>
          </w:tcPr>
          <w:p w:rsidR="00CB51A0" w:rsidRDefault="00CB51A0">
            <w:pPr>
              <w:jc w:val="center"/>
              <w:rPr>
                <w:rFonts w:hint="eastAsia"/>
              </w:rPr>
            </w:pPr>
            <w:r>
              <w:rPr>
                <w:rFonts w:hint="eastAsia"/>
              </w:rPr>
              <w:t>1</w:t>
            </w:r>
          </w:p>
        </w:tc>
        <w:tc>
          <w:tcPr>
            <w:tcW w:w="1236" w:type="dxa"/>
            <w:vAlign w:val="center"/>
          </w:tcPr>
          <w:p w:rsidR="00CB51A0" w:rsidRDefault="00CB51A0">
            <w:pPr>
              <w:jc w:val="center"/>
              <w:rPr>
                <w:rFonts w:hint="eastAsia"/>
              </w:rPr>
            </w:pPr>
          </w:p>
        </w:tc>
        <w:tc>
          <w:tcPr>
            <w:tcW w:w="1223" w:type="dxa"/>
            <w:vAlign w:val="center"/>
          </w:tcPr>
          <w:p w:rsidR="00CB51A0" w:rsidRDefault="00CB51A0">
            <w:pPr>
              <w:jc w:val="center"/>
              <w:rPr>
                <w:rFonts w:hint="eastAsia"/>
              </w:rPr>
            </w:pPr>
            <w:r>
              <w:rPr>
                <w:rFonts w:hint="eastAsia"/>
              </w:rPr>
              <w:t>日本</w:t>
            </w:r>
          </w:p>
        </w:tc>
        <w:tc>
          <w:tcPr>
            <w:tcW w:w="2502" w:type="dxa"/>
            <w:vMerge/>
            <w:vAlign w:val="center"/>
          </w:tcPr>
          <w:p w:rsidR="00CB51A0" w:rsidRDefault="00CB51A0">
            <w:pPr>
              <w:jc w:val="center"/>
              <w:rPr>
                <w:rFonts w:hint="eastAsia"/>
              </w:rPr>
            </w:pPr>
          </w:p>
        </w:tc>
      </w:tr>
    </w:tbl>
    <w:p w:rsidR="00CB51A0" w:rsidRDefault="00CB51A0">
      <w:pPr>
        <w:rPr>
          <w:rFonts w:hint="eastAsia"/>
        </w:rPr>
      </w:pPr>
    </w:p>
    <w:p w:rsidR="00CB51A0" w:rsidRDefault="00CB51A0">
      <w:pPr>
        <w:jc w:val="center"/>
        <w:rPr>
          <w:rFonts w:hint="eastAsia"/>
        </w:rPr>
      </w:pPr>
      <w:r>
        <w:rPr>
          <w:rFonts w:hint="eastAsia"/>
        </w:rPr>
        <w:t>土方机械配置表（二）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6"/>
        <w:gridCol w:w="1350"/>
        <w:gridCol w:w="1208"/>
        <w:gridCol w:w="1228"/>
        <w:gridCol w:w="1231"/>
        <w:gridCol w:w="2492"/>
      </w:tblGrid>
      <w:tr w:rsidR="00CB51A0">
        <w:tblPrEx>
          <w:tblCellMar>
            <w:top w:w="0" w:type="dxa"/>
            <w:bottom w:w="0" w:type="dxa"/>
          </w:tblCellMar>
        </w:tblPrEx>
        <w:tc>
          <w:tcPr>
            <w:tcW w:w="1236" w:type="dxa"/>
            <w:vAlign w:val="center"/>
          </w:tcPr>
          <w:p w:rsidR="00CB51A0" w:rsidRDefault="00CB51A0">
            <w:pPr>
              <w:jc w:val="center"/>
              <w:rPr>
                <w:rFonts w:hint="eastAsia"/>
              </w:rPr>
            </w:pPr>
            <w:r>
              <w:rPr>
                <w:rFonts w:hint="eastAsia"/>
              </w:rPr>
              <w:t>机械名称</w:t>
            </w:r>
          </w:p>
        </w:tc>
        <w:tc>
          <w:tcPr>
            <w:tcW w:w="1350" w:type="dxa"/>
            <w:vAlign w:val="center"/>
          </w:tcPr>
          <w:p w:rsidR="00CB51A0" w:rsidRDefault="00CB51A0">
            <w:pPr>
              <w:jc w:val="center"/>
              <w:rPr>
                <w:rFonts w:hint="eastAsia"/>
              </w:rPr>
            </w:pPr>
            <w:r>
              <w:rPr>
                <w:rFonts w:hint="eastAsia"/>
              </w:rPr>
              <w:t>规格型号</w:t>
            </w:r>
          </w:p>
        </w:tc>
        <w:tc>
          <w:tcPr>
            <w:tcW w:w="1208" w:type="dxa"/>
            <w:vAlign w:val="center"/>
          </w:tcPr>
          <w:p w:rsidR="00CB51A0" w:rsidRDefault="00CB51A0">
            <w:pPr>
              <w:jc w:val="center"/>
              <w:rPr>
                <w:rFonts w:hint="eastAsia"/>
              </w:rPr>
            </w:pPr>
            <w:r>
              <w:rPr>
                <w:rFonts w:hint="eastAsia"/>
              </w:rPr>
              <w:t>数量（台）</w:t>
            </w:r>
          </w:p>
        </w:tc>
        <w:tc>
          <w:tcPr>
            <w:tcW w:w="1228" w:type="dxa"/>
            <w:vAlign w:val="center"/>
          </w:tcPr>
          <w:p w:rsidR="00CB51A0" w:rsidRDefault="00CB51A0">
            <w:pPr>
              <w:jc w:val="center"/>
              <w:rPr>
                <w:rFonts w:hint="eastAsia"/>
              </w:rPr>
            </w:pPr>
            <w:r>
              <w:rPr>
                <w:rFonts w:hint="eastAsia"/>
              </w:rPr>
              <w:t>用途</w:t>
            </w:r>
          </w:p>
        </w:tc>
        <w:tc>
          <w:tcPr>
            <w:tcW w:w="1231" w:type="dxa"/>
            <w:vAlign w:val="center"/>
          </w:tcPr>
          <w:p w:rsidR="00CB51A0" w:rsidRDefault="00CB51A0">
            <w:pPr>
              <w:jc w:val="center"/>
              <w:rPr>
                <w:rFonts w:hint="eastAsia"/>
              </w:rPr>
            </w:pPr>
            <w:r>
              <w:rPr>
                <w:rFonts w:hint="eastAsia"/>
              </w:rPr>
              <w:t>产地</w:t>
            </w:r>
          </w:p>
        </w:tc>
        <w:tc>
          <w:tcPr>
            <w:tcW w:w="2492" w:type="dxa"/>
            <w:vAlign w:val="center"/>
          </w:tcPr>
          <w:p w:rsidR="00CB51A0" w:rsidRDefault="00CB51A0">
            <w:pPr>
              <w:jc w:val="center"/>
              <w:rPr>
                <w:rFonts w:hint="eastAsia"/>
              </w:rPr>
            </w:pPr>
            <w:r>
              <w:rPr>
                <w:rFonts w:hint="eastAsia"/>
              </w:rPr>
              <w:t>备注</w:t>
            </w:r>
          </w:p>
        </w:tc>
      </w:tr>
      <w:tr w:rsidR="00CB51A0">
        <w:tblPrEx>
          <w:tblCellMar>
            <w:top w:w="0" w:type="dxa"/>
            <w:bottom w:w="0" w:type="dxa"/>
          </w:tblCellMar>
        </w:tblPrEx>
        <w:trPr>
          <w:cantSplit/>
        </w:trPr>
        <w:tc>
          <w:tcPr>
            <w:tcW w:w="1236" w:type="dxa"/>
            <w:vMerge w:val="restart"/>
            <w:vAlign w:val="center"/>
          </w:tcPr>
          <w:p w:rsidR="00CB51A0" w:rsidRDefault="00CB51A0">
            <w:pPr>
              <w:jc w:val="center"/>
              <w:rPr>
                <w:rFonts w:hint="eastAsia"/>
              </w:rPr>
            </w:pPr>
            <w:r>
              <w:rPr>
                <w:rFonts w:hint="eastAsia"/>
              </w:rPr>
              <w:t>推土机</w:t>
            </w:r>
          </w:p>
        </w:tc>
        <w:tc>
          <w:tcPr>
            <w:tcW w:w="1350" w:type="dxa"/>
            <w:vAlign w:val="center"/>
          </w:tcPr>
          <w:p w:rsidR="00CB51A0" w:rsidRDefault="00CB51A0">
            <w:pPr>
              <w:jc w:val="center"/>
            </w:pPr>
            <w:r>
              <w:t>TY220</w:t>
            </w:r>
          </w:p>
        </w:tc>
        <w:tc>
          <w:tcPr>
            <w:tcW w:w="1208" w:type="dxa"/>
            <w:vAlign w:val="center"/>
          </w:tcPr>
          <w:p w:rsidR="00CB51A0" w:rsidRDefault="00CB51A0">
            <w:pPr>
              <w:jc w:val="center"/>
              <w:rPr>
                <w:rFonts w:hint="eastAsia"/>
              </w:rPr>
            </w:pPr>
            <w:r>
              <w:rPr>
                <w:rFonts w:hint="eastAsia"/>
              </w:rPr>
              <w:t>1</w:t>
            </w:r>
          </w:p>
        </w:tc>
        <w:tc>
          <w:tcPr>
            <w:tcW w:w="1228" w:type="dxa"/>
            <w:vAlign w:val="center"/>
          </w:tcPr>
          <w:p w:rsidR="00CB51A0" w:rsidRDefault="00CB51A0">
            <w:pPr>
              <w:jc w:val="center"/>
              <w:rPr>
                <w:rFonts w:hint="eastAsia"/>
              </w:rPr>
            </w:pPr>
            <w:r>
              <w:rPr>
                <w:rFonts w:hint="eastAsia"/>
              </w:rPr>
              <w:t>推土</w:t>
            </w:r>
          </w:p>
        </w:tc>
        <w:tc>
          <w:tcPr>
            <w:tcW w:w="1231" w:type="dxa"/>
            <w:vAlign w:val="center"/>
          </w:tcPr>
          <w:p w:rsidR="00CB51A0" w:rsidRDefault="00CB51A0">
            <w:pPr>
              <w:jc w:val="center"/>
              <w:rPr>
                <w:rFonts w:hint="eastAsia"/>
              </w:rPr>
            </w:pPr>
            <w:r>
              <w:rPr>
                <w:rFonts w:hint="eastAsia"/>
              </w:rPr>
              <w:t>国产</w:t>
            </w:r>
          </w:p>
        </w:tc>
        <w:tc>
          <w:tcPr>
            <w:tcW w:w="2492" w:type="dxa"/>
            <w:vMerge w:val="restart"/>
            <w:vAlign w:val="center"/>
          </w:tcPr>
          <w:p w:rsidR="00CB51A0" w:rsidRDefault="00CB51A0">
            <w:pPr>
              <w:ind w:left="-440"/>
              <w:jc w:val="center"/>
              <w:rPr>
                <w:rFonts w:hint="eastAsia"/>
              </w:rPr>
            </w:pPr>
            <w:r>
              <w:rPr>
                <w:rFonts w:hint="eastAsia"/>
              </w:rPr>
              <w:t xml:space="preserve">    </w:t>
            </w:r>
            <w:r>
              <w:rPr>
                <w:rFonts w:hint="eastAsia"/>
              </w:rPr>
              <w:t>平均运距为</w:t>
            </w:r>
            <w:r>
              <w:rPr>
                <w:rFonts w:hint="eastAsia"/>
              </w:rPr>
              <w:t>500</w:t>
            </w:r>
            <w:r>
              <w:t>m</w:t>
            </w:r>
            <w:r>
              <w:rPr>
                <w:rFonts w:hint="eastAsia"/>
              </w:rPr>
              <w:t>时，日</w:t>
            </w:r>
          </w:p>
          <w:p w:rsidR="00CB51A0" w:rsidRDefault="00CB51A0">
            <w:pPr>
              <w:ind w:left="-440"/>
              <w:jc w:val="center"/>
              <w:rPr>
                <w:rFonts w:hint="eastAsia"/>
              </w:rPr>
            </w:pPr>
            <w:r>
              <w:rPr>
                <w:rFonts w:hint="eastAsia"/>
              </w:rPr>
              <w:t>产量可达</w:t>
            </w:r>
            <w:r>
              <w:rPr>
                <w:rFonts w:hint="eastAsia"/>
              </w:rPr>
              <w:t>1200</w:t>
            </w:r>
            <w:r>
              <w:t>m</w:t>
            </w:r>
            <w:r>
              <w:rPr>
                <w:vertAlign w:val="superscript"/>
              </w:rPr>
              <w:t>3</w:t>
            </w:r>
            <w:r>
              <w:t>/</w:t>
            </w:r>
            <w:r>
              <w:rPr>
                <w:rFonts w:hint="eastAsia"/>
              </w:rPr>
              <w:t>台</w:t>
            </w:r>
          </w:p>
        </w:tc>
      </w:tr>
      <w:tr w:rsidR="00CB51A0">
        <w:tblPrEx>
          <w:tblCellMar>
            <w:top w:w="0" w:type="dxa"/>
            <w:bottom w:w="0" w:type="dxa"/>
          </w:tblCellMar>
        </w:tblPrEx>
        <w:trPr>
          <w:cantSplit/>
        </w:trPr>
        <w:tc>
          <w:tcPr>
            <w:tcW w:w="1236" w:type="dxa"/>
            <w:vMerge/>
            <w:vAlign w:val="center"/>
          </w:tcPr>
          <w:p w:rsidR="00CB51A0" w:rsidRDefault="00CB51A0">
            <w:pPr>
              <w:jc w:val="center"/>
              <w:rPr>
                <w:rFonts w:hint="eastAsia"/>
              </w:rPr>
            </w:pPr>
          </w:p>
        </w:tc>
        <w:tc>
          <w:tcPr>
            <w:tcW w:w="1350" w:type="dxa"/>
            <w:vAlign w:val="center"/>
          </w:tcPr>
          <w:p w:rsidR="00CB51A0" w:rsidRDefault="00CB51A0">
            <w:pPr>
              <w:jc w:val="center"/>
              <w:rPr>
                <w:rFonts w:hint="eastAsia"/>
              </w:rPr>
            </w:pPr>
            <w:r>
              <w:rPr>
                <w:rFonts w:hint="eastAsia"/>
              </w:rPr>
              <w:t>红旗</w:t>
            </w:r>
            <w:r>
              <w:rPr>
                <w:rFonts w:hint="eastAsia"/>
              </w:rPr>
              <w:t>100</w:t>
            </w:r>
          </w:p>
        </w:tc>
        <w:tc>
          <w:tcPr>
            <w:tcW w:w="1208" w:type="dxa"/>
            <w:vAlign w:val="center"/>
          </w:tcPr>
          <w:p w:rsidR="00CB51A0" w:rsidRDefault="00CB51A0">
            <w:pPr>
              <w:jc w:val="center"/>
              <w:rPr>
                <w:rFonts w:hint="eastAsia"/>
              </w:rPr>
            </w:pPr>
            <w:r>
              <w:rPr>
                <w:rFonts w:hint="eastAsia"/>
              </w:rPr>
              <w:t>1</w:t>
            </w:r>
          </w:p>
        </w:tc>
        <w:tc>
          <w:tcPr>
            <w:tcW w:w="1228" w:type="dxa"/>
            <w:vAlign w:val="center"/>
          </w:tcPr>
          <w:p w:rsidR="00CB51A0" w:rsidRDefault="00CB51A0">
            <w:pPr>
              <w:jc w:val="center"/>
              <w:rPr>
                <w:rFonts w:hint="eastAsia"/>
              </w:rPr>
            </w:pPr>
            <w:r>
              <w:rPr>
                <w:rFonts w:hint="eastAsia"/>
              </w:rPr>
              <w:t>推草皮</w:t>
            </w:r>
          </w:p>
        </w:tc>
        <w:tc>
          <w:tcPr>
            <w:tcW w:w="1231" w:type="dxa"/>
            <w:vAlign w:val="center"/>
          </w:tcPr>
          <w:p w:rsidR="00CB51A0" w:rsidRDefault="00CB51A0">
            <w:pPr>
              <w:jc w:val="center"/>
              <w:rPr>
                <w:rFonts w:hint="eastAsia"/>
              </w:rPr>
            </w:pPr>
            <w:r>
              <w:rPr>
                <w:rFonts w:hint="eastAsia"/>
              </w:rPr>
              <w:t>天津</w:t>
            </w:r>
          </w:p>
        </w:tc>
        <w:tc>
          <w:tcPr>
            <w:tcW w:w="2492" w:type="dxa"/>
            <w:vMerge/>
            <w:vAlign w:val="center"/>
          </w:tcPr>
          <w:p w:rsidR="00CB51A0" w:rsidRDefault="00CB51A0">
            <w:pPr>
              <w:jc w:val="center"/>
              <w:rPr>
                <w:rFonts w:hint="eastAsia"/>
              </w:rPr>
            </w:pPr>
          </w:p>
        </w:tc>
      </w:tr>
      <w:tr w:rsidR="00CB51A0">
        <w:tblPrEx>
          <w:tblCellMar>
            <w:top w:w="0" w:type="dxa"/>
            <w:bottom w:w="0" w:type="dxa"/>
          </w:tblCellMar>
        </w:tblPrEx>
        <w:trPr>
          <w:cantSplit/>
        </w:trPr>
        <w:tc>
          <w:tcPr>
            <w:tcW w:w="1236" w:type="dxa"/>
            <w:vMerge w:val="restart"/>
            <w:vAlign w:val="center"/>
          </w:tcPr>
          <w:p w:rsidR="00CB51A0" w:rsidRDefault="00CB51A0">
            <w:pPr>
              <w:jc w:val="center"/>
              <w:rPr>
                <w:rFonts w:hint="eastAsia"/>
              </w:rPr>
            </w:pPr>
            <w:r>
              <w:rPr>
                <w:rFonts w:hint="eastAsia"/>
              </w:rPr>
              <w:t>装载机</w:t>
            </w:r>
          </w:p>
        </w:tc>
        <w:tc>
          <w:tcPr>
            <w:tcW w:w="1350" w:type="dxa"/>
            <w:vAlign w:val="center"/>
          </w:tcPr>
          <w:p w:rsidR="00CB51A0" w:rsidRDefault="00CB51A0">
            <w:pPr>
              <w:jc w:val="center"/>
              <w:rPr>
                <w:rFonts w:hint="eastAsia"/>
              </w:rPr>
            </w:pPr>
            <w:r>
              <w:rPr>
                <w:rFonts w:hint="eastAsia"/>
              </w:rPr>
              <w:t>ZL50</w:t>
            </w:r>
          </w:p>
        </w:tc>
        <w:tc>
          <w:tcPr>
            <w:tcW w:w="1208" w:type="dxa"/>
            <w:vAlign w:val="center"/>
          </w:tcPr>
          <w:p w:rsidR="00CB51A0" w:rsidRDefault="00CB51A0">
            <w:pPr>
              <w:jc w:val="center"/>
              <w:rPr>
                <w:rFonts w:hint="eastAsia"/>
              </w:rPr>
            </w:pPr>
            <w:r>
              <w:rPr>
                <w:rFonts w:hint="eastAsia"/>
              </w:rPr>
              <w:t>1</w:t>
            </w:r>
          </w:p>
        </w:tc>
        <w:tc>
          <w:tcPr>
            <w:tcW w:w="1228" w:type="dxa"/>
            <w:vAlign w:val="center"/>
          </w:tcPr>
          <w:p w:rsidR="00CB51A0" w:rsidRDefault="00CB51A0">
            <w:pPr>
              <w:jc w:val="center"/>
              <w:rPr>
                <w:rFonts w:hint="eastAsia"/>
              </w:rPr>
            </w:pPr>
            <w:r>
              <w:rPr>
                <w:rFonts w:hint="eastAsia"/>
              </w:rPr>
              <w:t>装土</w:t>
            </w:r>
          </w:p>
        </w:tc>
        <w:tc>
          <w:tcPr>
            <w:tcW w:w="1231" w:type="dxa"/>
            <w:vAlign w:val="center"/>
          </w:tcPr>
          <w:p w:rsidR="00CB51A0" w:rsidRDefault="00CB51A0">
            <w:pPr>
              <w:jc w:val="center"/>
              <w:rPr>
                <w:rFonts w:hint="eastAsia"/>
              </w:rPr>
            </w:pPr>
            <w:r>
              <w:rPr>
                <w:rFonts w:hint="eastAsia"/>
              </w:rPr>
              <w:t>厦工</w:t>
            </w:r>
          </w:p>
        </w:tc>
        <w:tc>
          <w:tcPr>
            <w:tcW w:w="2492" w:type="dxa"/>
            <w:vMerge/>
            <w:vAlign w:val="center"/>
          </w:tcPr>
          <w:p w:rsidR="00CB51A0" w:rsidRDefault="00CB51A0">
            <w:pPr>
              <w:jc w:val="center"/>
              <w:rPr>
                <w:rFonts w:hint="eastAsia"/>
              </w:rPr>
            </w:pPr>
          </w:p>
        </w:tc>
      </w:tr>
      <w:tr w:rsidR="00CB51A0">
        <w:tblPrEx>
          <w:tblCellMar>
            <w:top w:w="0" w:type="dxa"/>
            <w:bottom w:w="0" w:type="dxa"/>
          </w:tblCellMar>
        </w:tblPrEx>
        <w:trPr>
          <w:cantSplit/>
        </w:trPr>
        <w:tc>
          <w:tcPr>
            <w:tcW w:w="1236" w:type="dxa"/>
            <w:vMerge/>
            <w:vAlign w:val="center"/>
          </w:tcPr>
          <w:p w:rsidR="00CB51A0" w:rsidRDefault="00CB51A0">
            <w:pPr>
              <w:jc w:val="center"/>
              <w:rPr>
                <w:rFonts w:hint="eastAsia"/>
              </w:rPr>
            </w:pPr>
          </w:p>
        </w:tc>
        <w:tc>
          <w:tcPr>
            <w:tcW w:w="1350" w:type="dxa"/>
            <w:vAlign w:val="center"/>
          </w:tcPr>
          <w:p w:rsidR="00CB51A0" w:rsidRDefault="00CB51A0">
            <w:pPr>
              <w:jc w:val="center"/>
              <w:rPr>
                <w:rFonts w:hint="eastAsia"/>
              </w:rPr>
            </w:pPr>
            <w:r>
              <w:rPr>
                <w:rFonts w:hint="eastAsia"/>
              </w:rPr>
              <w:t>ZL140</w:t>
            </w:r>
          </w:p>
        </w:tc>
        <w:tc>
          <w:tcPr>
            <w:tcW w:w="1208" w:type="dxa"/>
            <w:vAlign w:val="center"/>
          </w:tcPr>
          <w:p w:rsidR="00CB51A0" w:rsidRDefault="00CB51A0">
            <w:pPr>
              <w:jc w:val="center"/>
              <w:rPr>
                <w:rFonts w:hint="eastAsia"/>
              </w:rPr>
            </w:pPr>
            <w:r>
              <w:rPr>
                <w:rFonts w:hint="eastAsia"/>
              </w:rPr>
              <w:t>1</w:t>
            </w:r>
          </w:p>
        </w:tc>
        <w:tc>
          <w:tcPr>
            <w:tcW w:w="1228" w:type="dxa"/>
            <w:vAlign w:val="center"/>
          </w:tcPr>
          <w:p w:rsidR="00CB51A0" w:rsidRDefault="00CB51A0">
            <w:pPr>
              <w:jc w:val="center"/>
              <w:rPr>
                <w:rFonts w:hint="eastAsia"/>
              </w:rPr>
            </w:pPr>
            <w:r>
              <w:rPr>
                <w:rFonts w:hint="eastAsia"/>
              </w:rPr>
              <w:t>装土</w:t>
            </w:r>
          </w:p>
        </w:tc>
        <w:tc>
          <w:tcPr>
            <w:tcW w:w="1231" w:type="dxa"/>
            <w:vAlign w:val="center"/>
          </w:tcPr>
          <w:p w:rsidR="00CB51A0" w:rsidRDefault="00CB51A0">
            <w:pPr>
              <w:jc w:val="center"/>
              <w:rPr>
                <w:rFonts w:hint="eastAsia"/>
              </w:rPr>
            </w:pPr>
            <w:r>
              <w:rPr>
                <w:rFonts w:hint="eastAsia"/>
              </w:rPr>
              <w:t>临沂</w:t>
            </w:r>
          </w:p>
        </w:tc>
        <w:tc>
          <w:tcPr>
            <w:tcW w:w="2492" w:type="dxa"/>
            <w:vMerge/>
            <w:vAlign w:val="center"/>
          </w:tcPr>
          <w:p w:rsidR="00CB51A0" w:rsidRDefault="00CB51A0">
            <w:pPr>
              <w:jc w:val="center"/>
              <w:rPr>
                <w:rFonts w:hint="eastAsia"/>
              </w:rPr>
            </w:pPr>
          </w:p>
        </w:tc>
      </w:tr>
      <w:tr w:rsidR="00CB51A0">
        <w:tblPrEx>
          <w:tblCellMar>
            <w:top w:w="0" w:type="dxa"/>
            <w:bottom w:w="0" w:type="dxa"/>
          </w:tblCellMar>
        </w:tblPrEx>
        <w:trPr>
          <w:cantSplit/>
        </w:trPr>
        <w:tc>
          <w:tcPr>
            <w:tcW w:w="1236" w:type="dxa"/>
            <w:vAlign w:val="center"/>
          </w:tcPr>
          <w:p w:rsidR="00CB51A0" w:rsidRDefault="00CB51A0">
            <w:pPr>
              <w:jc w:val="center"/>
              <w:rPr>
                <w:rFonts w:hint="eastAsia"/>
              </w:rPr>
            </w:pPr>
            <w:r>
              <w:rPr>
                <w:rFonts w:hint="eastAsia"/>
              </w:rPr>
              <w:t>自卸车</w:t>
            </w:r>
          </w:p>
        </w:tc>
        <w:tc>
          <w:tcPr>
            <w:tcW w:w="1350" w:type="dxa"/>
            <w:vAlign w:val="center"/>
          </w:tcPr>
          <w:p w:rsidR="00CB51A0" w:rsidRDefault="00CB51A0">
            <w:pPr>
              <w:jc w:val="center"/>
            </w:pPr>
            <w:r>
              <w:rPr>
                <w:rFonts w:hint="eastAsia"/>
              </w:rPr>
              <w:t>黄河</w:t>
            </w:r>
            <w:r>
              <w:rPr>
                <w:rFonts w:hint="eastAsia"/>
              </w:rPr>
              <w:t>8</w:t>
            </w:r>
            <w:r>
              <w:t>t</w:t>
            </w:r>
          </w:p>
        </w:tc>
        <w:tc>
          <w:tcPr>
            <w:tcW w:w="1208" w:type="dxa"/>
            <w:vAlign w:val="center"/>
          </w:tcPr>
          <w:p w:rsidR="00CB51A0" w:rsidRDefault="00CB51A0">
            <w:pPr>
              <w:jc w:val="center"/>
              <w:rPr>
                <w:rFonts w:hint="eastAsia"/>
              </w:rPr>
            </w:pPr>
            <w:r>
              <w:rPr>
                <w:rFonts w:hint="eastAsia"/>
              </w:rPr>
              <w:t>6</w:t>
            </w:r>
          </w:p>
        </w:tc>
        <w:tc>
          <w:tcPr>
            <w:tcW w:w="1228" w:type="dxa"/>
            <w:vAlign w:val="center"/>
          </w:tcPr>
          <w:p w:rsidR="00CB51A0" w:rsidRDefault="00CB51A0">
            <w:pPr>
              <w:jc w:val="center"/>
              <w:rPr>
                <w:rFonts w:hint="eastAsia"/>
              </w:rPr>
            </w:pPr>
            <w:r>
              <w:rPr>
                <w:rFonts w:hint="eastAsia"/>
              </w:rPr>
              <w:t>运土</w:t>
            </w:r>
          </w:p>
        </w:tc>
        <w:tc>
          <w:tcPr>
            <w:tcW w:w="1231" w:type="dxa"/>
            <w:vAlign w:val="center"/>
          </w:tcPr>
          <w:p w:rsidR="00CB51A0" w:rsidRDefault="00CB51A0">
            <w:pPr>
              <w:jc w:val="center"/>
              <w:rPr>
                <w:rFonts w:hint="eastAsia"/>
              </w:rPr>
            </w:pPr>
            <w:r>
              <w:rPr>
                <w:rFonts w:hint="eastAsia"/>
              </w:rPr>
              <w:t>济南</w:t>
            </w:r>
          </w:p>
        </w:tc>
        <w:tc>
          <w:tcPr>
            <w:tcW w:w="2492" w:type="dxa"/>
            <w:vMerge/>
            <w:vAlign w:val="center"/>
          </w:tcPr>
          <w:p w:rsidR="00CB51A0" w:rsidRDefault="00CB51A0">
            <w:pPr>
              <w:jc w:val="center"/>
              <w:rPr>
                <w:rFonts w:hint="eastAsia"/>
              </w:rPr>
            </w:pPr>
          </w:p>
        </w:tc>
      </w:tr>
    </w:tbl>
    <w:p w:rsidR="00CB51A0" w:rsidRDefault="00CB51A0"/>
    <w:p w:rsidR="00CB51A0" w:rsidRDefault="00CB51A0">
      <w:pPr>
        <w:jc w:val="center"/>
        <w:rPr>
          <w:rFonts w:hint="eastAsia"/>
        </w:rPr>
      </w:pPr>
      <w:r>
        <w:rPr>
          <w:rFonts w:hint="eastAsia"/>
        </w:rPr>
        <w:t>土方机械配置表（三）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6"/>
        <w:gridCol w:w="1350"/>
        <w:gridCol w:w="1208"/>
        <w:gridCol w:w="1228"/>
        <w:gridCol w:w="1231"/>
        <w:gridCol w:w="2502"/>
      </w:tblGrid>
      <w:tr w:rsidR="00CB51A0">
        <w:tblPrEx>
          <w:tblCellMar>
            <w:top w:w="0" w:type="dxa"/>
            <w:bottom w:w="0" w:type="dxa"/>
          </w:tblCellMar>
        </w:tblPrEx>
        <w:tc>
          <w:tcPr>
            <w:tcW w:w="1236" w:type="dxa"/>
            <w:vAlign w:val="center"/>
          </w:tcPr>
          <w:p w:rsidR="00CB51A0" w:rsidRDefault="00CB51A0">
            <w:pPr>
              <w:jc w:val="center"/>
              <w:rPr>
                <w:rFonts w:hint="eastAsia"/>
              </w:rPr>
            </w:pPr>
            <w:r>
              <w:rPr>
                <w:rFonts w:hint="eastAsia"/>
              </w:rPr>
              <w:t>机械名称</w:t>
            </w:r>
          </w:p>
        </w:tc>
        <w:tc>
          <w:tcPr>
            <w:tcW w:w="1350" w:type="dxa"/>
            <w:vAlign w:val="center"/>
          </w:tcPr>
          <w:p w:rsidR="00CB51A0" w:rsidRDefault="00CB51A0">
            <w:pPr>
              <w:jc w:val="center"/>
              <w:rPr>
                <w:rFonts w:hint="eastAsia"/>
              </w:rPr>
            </w:pPr>
            <w:r>
              <w:rPr>
                <w:rFonts w:hint="eastAsia"/>
              </w:rPr>
              <w:t>规格型号</w:t>
            </w:r>
          </w:p>
        </w:tc>
        <w:tc>
          <w:tcPr>
            <w:tcW w:w="1208" w:type="dxa"/>
            <w:vAlign w:val="center"/>
          </w:tcPr>
          <w:p w:rsidR="00CB51A0" w:rsidRDefault="00CB51A0">
            <w:pPr>
              <w:jc w:val="center"/>
              <w:rPr>
                <w:rFonts w:hint="eastAsia"/>
              </w:rPr>
            </w:pPr>
            <w:r>
              <w:rPr>
                <w:rFonts w:hint="eastAsia"/>
              </w:rPr>
              <w:t>数量（台）</w:t>
            </w:r>
          </w:p>
        </w:tc>
        <w:tc>
          <w:tcPr>
            <w:tcW w:w="1228" w:type="dxa"/>
            <w:vAlign w:val="center"/>
          </w:tcPr>
          <w:p w:rsidR="00CB51A0" w:rsidRDefault="00CB51A0">
            <w:pPr>
              <w:jc w:val="center"/>
              <w:rPr>
                <w:rFonts w:hint="eastAsia"/>
              </w:rPr>
            </w:pPr>
            <w:r>
              <w:rPr>
                <w:rFonts w:hint="eastAsia"/>
              </w:rPr>
              <w:t>用途</w:t>
            </w:r>
          </w:p>
        </w:tc>
        <w:tc>
          <w:tcPr>
            <w:tcW w:w="1231" w:type="dxa"/>
            <w:vAlign w:val="center"/>
          </w:tcPr>
          <w:p w:rsidR="00CB51A0" w:rsidRDefault="00CB51A0">
            <w:pPr>
              <w:jc w:val="center"/>
              <w:rPr>
                <w:rFonts w:hint="eastAsia"/>
              </w:rPr>
            </w:pPr>
            <w:r>
              <w:rPr>
                <w:rFonts w:hint="eastAsia"/>
              </w:rPr>
              <w:t>产地</w:t>
            </w:r>
          </w:p>
        </w:tc>
        <w:tc>
          <w:tcPr>
            <w:tcW w:w="2502" w:type="dxa"/>
            <w:vAlign w:val="center"/>
          </w:tcPr>
          <w:p w:rsidR="00CB51A0" w:rsidRDefault="00CB51A0">
            <w:pPr>
              <w:jc w:val="center"/>
              <w:rPr>
                <w:rFonts w:hint="eastAsia"/>
              </w:rPr>
            </w:pPr>
            <w:r>
              <w:rPr>
                <w:rFonts w:hint="eastAsia"/>
              </w:rPr>
              <w:t>备注</w:t>
            </w:r>
          </w:p>
        </w:tc>
      </w:tr>
      <w:tr w:rsidR="00CB51A0">
        <w:tblPrEx>
          <w:tblCellMar>
            <w:top w:w="0" w:type="dxa"/>
            <w:bottom w:w="0" w:type="dxa"/>
          </w:tblCellMar>
        </w:tblPrEx>
        <w:trPr>
          <w:cantSplit/>
        </w:trPr>
        <w:tc>
          <w:tcPr>
            <w:tcW w:w="1236" w:type="dxa"/>
            <w:vMerge w:val="restart"/>
            <w:vAlign w:val="center"/>
          </w:tcPr>
          <w:p w:rsidR="00CB51A0" w:rsidRDefault="00CB51A0">
            <w:pPr>
              <w:jc w:val="center"/>
              <w:rPr>
                <w:rFonts w:hint="eastAsia"/>
              </w:rPr>
            </w:pPr>
            <w:r>
              <w:rPr>
                <w:rFonts w:hint="eastAsia"/>
              </w:rPr>
              <w:t>推土机</w:t>
            </w:r>
          </w:p>
        </w:tc>
        <w:tc>
          <w:tcPr>
            <w:tcW w:w="1350" w:type="dxa"/>
            <w:vAlign w:val="center"/>
          </w:tcPr>
          <w:p w:rsidR="00CB51A0" w:rsidRDefault="00CB51A0">
            <w:pPr>
              <w:jc w:val="center"/>
            </w:pPr>
            <w:r>
              <w:t>D85</w:t>
            </w:r>
          </w:p>
        </w:tc>
        <w:tc>
          <w:tcPr>
            <w:tcW w:w="1208" w:type="dxa"/>
            <w:vAlign w:val="center"/>
          </w:tcPr>
          <w:p w:rsidR="00CB51A0" w:rsidRDefault="00CB51A0">
            <w:pPr>
              <w:jc w:val="center"/>
              <w:rPr>
                <w:rFonts w:hint="eastAsia"/>
              </w:rPr>
            </w:pPr>
            <w:r>
              <w:rPr>
                <w:rFonts w:hint="eastAsia"/>
              </w:rPr>
              <w:t>1</w:t>
            </w:r>
          </w:p>
        </w:tc>
        <w:tc>
          <w:tcPr>
            <w:tcW w:w="1228" w:type="dxa"/>
            <w:vAlign w:val="center"/>
          </w:tcPr>
          <w:p w:rsidR="00CB51A0" w:rsidRDefault="00CB51A0">
            <w:pPr>
              <w:jc w:val="center"/>
              <w:rPr>
                <w:rFonts w:hint="eastAsia"/>
              </w:rPr>
            </w:pPr>
            <w:r>
              <w:rPr>
                <w:rFonts w:hint="eastAsia"/>
              </w:rPr>
              <w:t>推土</w:t>
            </w:r>
          </w:p>
        </w:tc>
        <w:tc>
          <w:tcPr>
            <w:tcW w:w="1231" w:type="dxa"/>
            <w:vAlign w:val="center"/>
          </w:tcPr>
          <w:p w:rsidR="00CB51A0" w:rsidRDefault="00CB51A0">
            <w:pPr>
              <w:jc w:val="center"/>
              <w:rPr>
                <w:rFonts w:hint="eastAsia"/>
              </w:rPr>
            </w:pPr>
            <w:r>
              <w:rPr>
                <w:rFonts w:hint="eastAsia"/>
              </w:rPr>
              <w:t>日本</w:t>
            </w:r>
          </w:p>
        </w:tc>
        <w:tc>
          <w:tcPr>
            <w:tcW w:w="2502" w:type="dxa"/>
            <w:vMerge w:val="restart"/>
            <w:vAlign w:val="center"/>
          </w:tcPr>
          <w:p w:rsidR="00CB51A0" w:rsidRDefault="00CB51A0">
            <w:pPr>
              <w:ind w:left="-440"/>
              <w:jc w:val="center"/>
              <w:rPr>
                <w:rFonts w:hint="eastAsia"/>
              </w:rPr>
            </w:pPr>
            <w:r>
              <w:rPr>
                <w:rFonts w:hint="eastAsia"/>
              </w:rPr>
              <w:t xml:space="preserve">   </w:t>
            </w:r>
            <w:r>
              <w:rPr>
                <w:rFonts w:hint="eastAsia"/>
              </w:rPr>
              <w:t>平均运距为</w:t>
            </w:r>
            <w:r>
              <w:rPr>
                <w:rFonts w:hint="eastAsia"/>
              </w:rPr>
              <w:t>500</w:t>
            </w:r>
            <w:r>
              <w:t>m</w:t>
            </w:r>
            <w:r>
              <w:rPr>
                <w:rFonts w:hint="eastAsia"/>
              </w:rPr>
              <w:t>时，日</w:t>
            </w:r>
            <w:r>
              <w:rPr>
                <w:rFonts w:hint="eastAsia"/>
              </w:rPr>
              <w:t xml:space="preserve">   </w:t>
            </w:r>
            <w:r>
              <w:rPr>
                <w:rFonts w:hint="eastAsia"/>
              </w:rPr>
              <w:t>产量可达</w:t>
            </w:r>
            <w:r>
              <w:rPr>
                <w:rFonts w:hint="eastAsia"/>
              </w:rPr>
              <w:t>1600</w:t>
            </w:r>
            <w:r>
              <w:t>m3/</w:t>
            </w:r>
            <w:r>
              <w:rPr>
                <w:rFonts w:hint="eastAsia"/>
              </w:rPr>
              <w:t>台班</w:t>
            </w:r>
          </w:p>
        </w:tc>
      </w:tr>
      <w:tr w:rsidR="00CB51A0">
        <w:tblPrEx>
          <w:tblCellMar>
            <w:top w:w="0" w:type="dxa"/>
            <w:bottom w:w="0" w:type="dxa"/>
          </w:tblCellMar>
        </w:tblPrEx>
        <w:trPr>
          <w:cantSplit/>
        </w:trPr>
        <w:tc>
          <w:tcPr>
            <w:tcW w:w="1236" w:type="dxa"/>
            <w:vMerge/>
            <w:vAlign w:val="center"/>
          </w:tcPr>
          <w:p w:rsidR="00CB51A0" w:rsidRDefault="00CB51A0">
            <w:pPr>
              <w:jc w:val="center"/>
              <w:rPr>
                <w:rFonts w:hint="eastAsia"/>
              </w:rPr>
            </w:pPr>
          </w:p>
        </w:tc>
        <w:tc>
          <w:tcPr>
            <w:tcW w:w="1350" w:type="dxa"/>
            <w:vAlign w:val="center"/>
          </w:tcPr>
          <w:p w:rsidR="00CB51A0" w:rsidRDefault="00CB51A0">
            <w:pPr>
              <w:jc w:val="center"/>
            </w:pPr>
            <w:r>
              <w:t>D7H</w:t>
            </w:r>
          </w:p>
        </w:tc>
        <w:tc>
          <w:tcPr>
            <w:tcW w:w="1208" w:type="dxa"/>
            <w:vAlign w:val="center"/>
          </w:tcPr>
          <w:p w:rsidR="00CB51A0" w:rsidRDefault="00CB51A0">
            <w:pPr>
              <w:jc w:val="center"/>
              <w:rPr>
                <w:rFonts w:hint="eastAsia"/>
              </w:rPr>
            </w:pPr>
            <w:r>
              <w:rPr>
                <w:rFonts w:hint="eastAsia"/>
              </w:rPr>
              <w:t>1</w:t>
            </w:r>
          </w:p>
        </w:tc>
        <w:tc>
          <w:tcPr>
            <w:tcW w:w="1228" w:type="dxa"/>
            <w:vAlign w:val="center"/>
          </w:tcPr>
          <w:p w:rsidR="00CB51A0" w:rsidRDefault="00CB51A0">
            <w:pPr>
              <w:jc w:val="center"/>
              <w:rPr>
                <w:rFonts w:hint="eastAsia"/>
              </w:rPr>
            </w:pPr>
            <w:r>
              <w:rPr>
                <w:rFonts w:hint="eastAsia"/>
              </w:rPr>
              <w:t>推土</w:t>
            </w:r>
          </w:p>
        </w:tc>
        <w:tc>
          <w:tcPr>
            <w:tcW w:w="1231" w:type="dxa"/>
            <w:vAlign w:val="center"/>
          </w:tcPr>
          <w:p w:rsidR="00CB51A0" w:rsidRDefault="00CB51A0">
            <w:pPr>
              <w:jc w:val="center"/>
              <w:rPr>
                <w:rFonts w:hint="eastAsia"/>
              </w:rPr>
            </w:pPr>
            <w:r>
              <w:rPr>
                <w:rFonts w:hint="eastAsia"/>
              </w:rPr>
              <w:t>日本</w:t>
            </w:r>
          </w:p>
        </w:tc>
        <w:tc>
          <w:tcPr>
            <w:tcW w:w="2502" w:type="dxa"/>
            <w:vMerge/>
            <w:vAlign w:val="center"/>
          </w:tcPr>
          <w:p w:rsidR="00CB51A0" w:rsidRDefault="00CB51A0">
            <w:pPr>
              <w:jc w:val="center"/>
              <w:rPr>
                <w:rFonts w:hint="eastAsia"/>
              </w:rPr>
            </w:pPr>
          </w:p>
        </w:tc>
      </w:tr>
      <w:tr w:rsidR="00CB51A0">
        <w:tblPrEx>
          <w:tblCellMar>
            <w:top w:w="0" w:type="dxa"/>
            <w:bottom w:w="0" w:type="dxa"/>
          </w:tblCellMar>
        </w:tblPrEx>
        <w:trPr>
          <w:cantSplit/>
        </w:trPr>
        <w:tc>
          <w:tcPr>
            <w:tcW w:w="1236" w:type="dxa"/>
            <w:vMerge w:val="restart"/>
            <w:vAlign w:val="center"/>
          </w:tcPr>
          <w:p w:rsidR="00CB51A0" w:rsidRDefault="00CB51A0">
            <w:pPr>
              <w:jc w:val="center"/>
              <w:rPr>
                <w:rFonts w:hint="eastAsia"/>
              </w:rPr>
            </w:pPr>
            <w:r>
              <w:rPr>
                <w:rFonts w:hint="eastAsia"/>
              </w:rPr>
              <w:t>装载机</w:t>
            </w:r>
          </w:p>
        </w:tc>
        <w:tc>
          <w:tcPr>
            <w:tcW w:w="1350" w:type="dxa"/>
            <w:vAlign w:val="center"/>
          </w:tcPr>
          <w:p w:rsidR="00CB51A0" w:rsidRDefault="00CB51A0">
            <w:pPr>
              <w:jc w:val="center"/>
            </w:pPr>
            <w:r>
              <w:t>FL330</w:t>
            </w:r>
          </w:p>
        </w:tc>
        <w:tc>
          <w:tcPr>
            <w:tcW w:w="1208" w:type="dxa"/>
            <w:vAlign w:val="center"/>
          </w:tcPr>
          <w:p w:rsidR="00CB51A0" w:rsidRDefault="00CB51A0">
            <w:pPr>
              <w:jc w:val="center"/>
              <w:rPr>
                <w:rFonts w:hint="eastAsia"/>
              </w:rPr>
            </w:pPr>
            <w:r>
              <w:rPr>
                <w:rFonts w:hint="eastAsia"/>
              </w:rPr>
              <w:t>1</w:t>
            </w:r>
          </w:p>
        </w:tc>
        <w:tc>
          <w:tcPr>
            <w:tcW w:w="1228" w:type="dxa"/>
            <w:vAlign w:val="center"/>
          </w:tcPr>
          <w:p w:rsidR="00CB51A0" w:rsidRDefault="00CB51A0">
            <w:pPr>
              <w:jc w:val="center"/>
              <w:rPr>
                <w:rFonts w:hint="eastAsia"/>
              </w:rPr>
            </w:pPr>
            <w:r>
              <w:rPr>
                <w:rFonts w:hint="eastAsia"/>
              </w:rPr>
              <w:t>装土</w:t>
            </w:r>
          </w:p>
        </w:tc>
        <w:tc>
          <w:tcPr>
            <w:tcW w:w="1231" w:type="dxa"/>
            <w:vAlign w:val="center"/>
          </w:tcPr>
          <w:p w:rsidR="00CB51A0" w:rsidRDefault="00CB51A0">
            <w:pPr>
              <w:jc w:val="center"/>
              <w:rPr>
                <w:rFonts w:hint="eastAsia"/>
              </w:rPr>
            </w:pPr>
            <w:r>
              <w:rPr>
                <w:rFonts w:hint="eastAsia"/>
              </w:rPr>
              <w:t>美国</w:t>
            </w:r>
          </w:p>
        </w:tc>
        <w:tc>
          <w:tcPr>
            <w:tcW w:w="2502" w:type="dxa"/>
            <w:vMerge/>
            <w:vAlign w:val="center"/>
          </w:tcPr>
          <w:p w:rsidR="00CB51A0" w:rsidRDefault="00CB51A0">
            <w:pPr>
              <w:jc w:val="center"/>
              <w:rPr>
                <w:rFonts w:hint="eastAsia"/>
              </w:rPr>
            </w:pPr>
          </w:p>
        </w:tc>
      </w:tr>
      <w:tr w:rsidR="00CB51A0">
        <w:tblPrEx>
          <w:tblCellMar>
            <w:top w:w="0" w:type="dxa"/>
            <w:bottom w:w="0" w:type="dxa"/>
          </w:tblCellMar>
        </w:tblPrEx>
        <w:trPr>
          <w:cantSplit/>
        </w:trPr>
        <w:tc>
          <w:tcPr>
            <w:tcW w:w="1236" w:type="dxa"/>
            <w:vMerge/>
            <w:vAlign w:val="center"/>
          </w:tcPr>
          <w:p w:rsidR="00CB51A0" w:rsidRDefault="00CB51A0">
            <w:pPr>
              <w:jc w:val="center"/>
              <w:rPr>
                <w:rFonts w:hint="eastAsia"/>
              </w:rPr>
            </w:pPr>
          </w:p>
        </w:tc>
        <w:tc>
          <w:tcPr>
            <w:tcW w:w="1350" w:type="dxa"/>
            <w:vAlign w:val="center"/>
          </w:tcPr>
          <w:p w:rsidR="00CB51A0" w:rsidRDefault="00CB51A0">
            <w:pPr>
              <w:jc w:val="center"/>
            </w:pPr>
            <w:r>
              <w:t>FL230</w:t>
            </w:r>
          </w:p>
        </w:tc>
        <w:tc>
          <w:tcPr>
            <w:tcW w:w="1208" w:type="dxa"/>
            <w:vAlign w:val="center"/>
          </w:tcPr>
          <w:p w:rsidR="00CB51A0" w:rsidRDefault="00CB51A0">
            <w:pPr>
              <w:jc w:val="center"/>
              <w:rPr>
                <w:rFonts w:hint="eastAsia"/>
              </w:rPr>
            </w:pPr>
            <w:r>
              <w:rPr>
                <w:rFonts w:hint="eastAsia"/>
              </w:rPr>
              <w:t>1</w:t>
            </w:r>
          </w:p>
        </w:tc>
        <w:tc>
          <w:tcPr>
            <w:tcW w:w="1228" w:type="dxa"/>
            <w:vAlign w:val="center"/>
          </w:tcPr>
          <w:p w:rsidR="00CB51A0" w:rsidRDefault="00CB51A0">
            <w:pPr>
              <w:jc w:val="center"/>
              <w:rPr>
                <w:rFonts w:hint="eastAsia"/>
              </w:rPr>
            </w:pPr>
            <w:r>
              <w:rPr>
                <w:rFonts w:hint="eastAsia"/>
              </w:rPr>
              <w:t>装土</w:t>
            </w:r>
          </w:p>
        </w:tc>
        <w:tc>
          <w:tcPr>
            <w:tcW w:w="1231" w:type="dxa"/>
            <w:vAlign w:val="center"/>
          </w:tcPr>
          <w:p w:rsidR="00CB51A0" w:rsidRDefault="00CB51A0">
            <w:pPr>
              <w:jc w:val="center"/>
              <w:rPr>
                <w:rFonts w:hint="eastAsia"/>
              </w:rPr>
            </w:pPr>
            <w:r>
              <w:rPr>
                <w:rFonts w:hint="eastAsia"/>
              </w:rPr>
              <w:t>美国</w:t>
            </w:r>
          </w:p>
        </w:tc>
        <w:tc>
          <w:tcPr>
            <w:tcW w:w="2502" w:type="dxa"/>
            <w:vMerge/>
            <w:vAlign w:val="center"/>
          </w:tcPr>
          <w:p w:rsidR="00CB51A0" w:rsidRDefault="00CB51A0">
            <w:pPr>
              <w:jc w:val="center"/>
              <w:rPr>
                <w:rFonts w:hint="eastAsia"/>
              </w:rPr>
            </w:pPr>
          </w:p>
        </w:tc>
      </w:tr>
      <w:tr w:rsidR="00CB51A0">
        <w:tblPrEx>
          <w:tblCellMar>
            <w:top w:w="0" w:type="dxa"/>
            <w:bottom w:w="0" w:type="dxa"/>
          </w:tblCellMar>
        </w:tblPrEx>
        <w:trPr>
          <w:cantSplit/>
        </w:trPr>
        <w:tc>
          <w:tcPr>
            <w:tcW w:w="1236" w:type="dxa"/>
            <w:vAlign w:val="center"/>
          </w:tcPr>
          <w:p w:rsidR="00CB51A0" w:rsidRDefault="00CB51A0">
            <w:pPr>
              <w:jc w:val="center"/>
              <w:rPr>
                <w:rFonts w:hint="eastAsia"/>
              </w:rPr>
            </w:pPr>
            <w:r>
              <w:rPr>
                <w:rFonts w:hint="eastAsia"/>
              </w:rPr>
              <w:t>自卸车</w:t>
            </w:r>
          </w:p>
        </w:tc>
        <w:tc>
          <w:tcPr>
            <w:tcW w:w="1350" w:type="dxa"/>
            <w:vAlign w:val="center"/>
          </w:tcPr>
          <w:p w:rsidR="00CB51A0" w:rsidRDefault="00CB51A0">
            <w:pPr>
              <w:jc w:val="center"/>
              <w:rPr>
                <w:rFonts w:hint="eastAsia"/>
              </w:rPr>
            </w:pPr>
            <w:r>
              <w:rPr>
                <w:rFonts w:hint="eastAsia"/>
              </w:rPr>
              <w:t>三菱</w:t>
            </w:r>
            <w:r>
              <w:rPr>
                <w:rFonts w:hint="eastAsia"/>
              </w:rPr>
              <w:t>15</w:t>
            </w:r>
            <w:r>
              <w:t>t</w:t>
            </w:r>
          </w:p>
        </w:tc>
        <w:tc>
          <w:tcPr>
            <w:tcW w:w="1208" w:type="dxa"/>
            <w:vAlign w:val="center"/>
          </w:tcPr>
          <w:p w:rsidR="00CB51A0" w:rsidRDefault="00CB51A0">
            <w:pPr>
              <w:jc w:val="center"/>
              <w:rPr>
                <w:rFonts w:hint="eastAsia"/>
              </w:rPr>
            </w:pPr>
            <w:r>
              <w:rPr>
                <w:rFonts w:hint="eastAsia"/>
              </w:rPr>
              <w:t>8</w:t>
            </w:r>
          </w:p>
        </w:tc>
        <w:tc>
          <w:tcPr>
            <w:tcW w:w="1228" w:type="dxa"/>
            <w:vAlign w:val="center"/>
          </w:tcPr>
          <w:p w:rsidR="00CB51A0" w:rsidRDefault="00CB51A0">
            <w:pPr>
              <w:jc w:val="center"/>
              <w:rPr>
                <w:rFonts w:hint="eastAsia"/>
              </w:rPr>
            </w:pPr>
            <w:r>
              <w:rPr>
                <w:rFonts w:hint="eastAsia"/>
              </w:rPr>
              <w:t>运土</w:t>
            </w:r>
          </w:p>
        </w:tc>
        <w:tc>
          <w:tcPr>
            <w:tcW w:w="1231" w:type="dxa"/>
            <w:vAlign w:val="center"/>
          </w:tcPr>
          <w:p w:rsidR="00CB51A0" w:rsidRDefault="00CB51A0">
            <w:pPr>
              <w:jc w:val="center"/>
              <w:rPr>
                <w:rFonts w:hint="eastAsia"/>
              </w:rPr>
            </w:pPr>
            <w:r>
              <w:rPr>
                <w:rFonts w:hint="eastAsia"/>
              </w:rPr>
              <w:t>日本</w:t>
            </w:r>
          </w:p>
        </w:tc>
        <w:tc>
          <w:tcPr>
            <w:tcW w:w="2502" w:type="dxa"/>
            <w:vMerge/>
            <w:vAlign w:val="center"/>
          </w:tcPr>
          <w:p w:rsidR="00CB51A0" w:rsidRDefault="00CB51A0">
            <w:pPr>
              <w:jc w:val="center"/>
              <w:rPr>
                <w:rFonts w:hint="eastAsia"/>
              </w:rPr>
            </w:pPr>
          </w:p>
        </w:tc>
      </w:tr>
    </w:tbl>
    <w:p w:rsidR="00CB51A0" w:rsidRDefault="00CB51A0">
      <w:pPr>
        <w:rPr>
          <w:rFonts w:hint="eastAsia"/>
          <w:noProof/>
        </w:rPr>
      </w:pPr>
    </w:p>
    <w:p w:rsidR="00CB51A0" w:rsidRDefault="00CB51A0">
      <w:pPr>
        <w:jc w:val="center"/>
        <w:rPr>
          <w:rFonts w:hint="eastAsia"/>
          <w:noProof/>
        </w:rPr>
      </w:pPr>
      <w:r>
        <w:rPr>
          <w:rFonts w:hint="eastAsia"/>
          <w:noProof/>
        </w:rPr>
        <w:t>土方机械配置表（四）</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2"/>
        <w:gridCol w:w="1316"/>
        <w:gridCol w:w="906"/>
        <w:gridCol w:w="2496"/>
        <w:gridCol w:w="1525"/>
        <w:gridCol w:w="1872"/>
      </w:tblGrid>
      <w:tr w:rsidR="00CB51A0">
        <w:tblPrEx>
          <w:tblCellMar>
            <w:top w:w="0" w:type="dxa"/>
            <w:bottom w:w="0" w:type="dxa"/>
          </w:tblCellMar>
        </w:tblPrEx>
        <w:trPr>
          <w:trHeight w:val="520"/>
        </w:trPr>
        <w:tc>
          <w:tcPr>
            <w:tcW w:w="1072" w:type="dxa"/>
            <w:vAlign w:val="center"/>
          </w:tcPr>
          <w:p w:rsidR="00CB51A0" w:rsidRDefault="00CB51A0">
            <w:pPr>
              <w:jc w:val="center"/>
              <w:rPr>
                <w:rFonts w:hint="eastAsia"/>
                <w:noProof/>
              </w:rPr>
            </w:pPr>
            <w:r>
              <w:rPr>
                <w:rFonts w:hint="eastAsia"/>
                <w:noProof/>
              </w:rPr>
              <w:t>机械名称</w:t>
            </w:r>
          </w:p>
        </w:tc>
        <w:tc>
          <w:tcPr>
            <w:tcW w:w="1316" w:type="dxa"/>
            <w:vAlign w:val="center"/>
          </w:tcPr>
          <w:p w:rsidR="00CB51A0" w:rsidRDefault="00CB51A0">
            <w:pPr>
              <w:jc w:val="center"/>
              <w:rPr>
                <w:rFonts w:hint="eastAsia"/>
                <w:noProof/>
              </w:rPr>
            </w:pPr>
            <w:r>
              <w:rPr>
                <w:rFonts w:hint="eastAsia"/>
                <w:noProof/>
              </w:rPr>
              <w:t>规格型号</w:t>
            </w:r>
          </w:p>
        </w:tc>
        <w:tc>
          <w:tcPr>
            <w:tcW w:w="906" w:type="dxa"/>
            <w:vAlign w:val="center"/>
          </w:tcPr>
          <w:p w:rsidR="00CB51A0" w:rsidRDefault="00CB51A0">
            <w:pPr>
              <w:jc w:val="center"/>
              <w:rPr>
                <w:rFonts w:hint="eastAsia"/>
                <w:noProof/>
              </w:rPr>
            </w:pPr>
            <w:r>
              <w:rPr>
                <w:rFonts w:hint="eastAsia"/>
                <w:noProof/>
              </w:rPr>
              <w:t>数量（台）</w:t>
            </w:r>
          </w:p>
        </w:tc>
        <w:tc>
          <w:tcPr>
            <w:tcW w:w="2496" w:type="dxa"/>
            <w:vAlign w:val="center"/>
          </w:tcPr>
          <w:p w:rsidR="00CB51A0" w:rsidRDefault="00CB51A0">
            <w:pPr>
              <w:jc w:val="center"/>
              <w:rPr>
                <w:rFonts w:hint="eastAsia"/>
                <w:noProof/>
              </w:rPr>
            </w:pPr>
            <w:r>
              <w:rPr>
                <w:rFonts w:hint="eastAsia"/>
                <w:noProof/>
              </w:rPr>
              <w:t>用途</w:t>
            </w:r>
          </w:p>
        </w:tc>
        <w:tc>
          <w:tcPr>
            <w:tcW w:w="1525" w:type="dxa"/>
            <w:vAlign w:val="center"/>
          </w:tcPr>
          <w:p w:rsidR="00CB51A0" w:rsidRDefault="00CB51A0">
            <w:pPr>
              <w:jc w:val="center"/>
              <w:rPr>
                <w:rFonts w:hint="eastAsia"/>
                <w:noProof/>
              </w:rPr>
            </w:pPr>
            <w:r>
              <w:rPr>
                <w:rFonts w:hint="eastAsia"/>
                <w:noProof/>
              </w:rPr>
              <w:t>产地</w:t>
            </w:r>
          </w:p>
        </w:tc>
        <w:tc>
          <w:tcPr>
            <w:tcW w:w="1872" w:type="dxa"/>
            <w:vAlign w:val="center"/>
          </w:tcPr>
          <w:p w:rsidR="00CB51A0" w:rsidRDefault="00CB51A0">
            <w:pPr>
              <w:jc w:val="center"/>
              <w:rPr>
                <w:rFonts w:hint="eastAsia"/>
                <w:noProof/>
              </w:rPr>
            </w:pPr>
            <w:r>
              <w:rPr>
                <w:rFonts w:hint="eastAsia"/>
                <w:noProof/>
              </w:rPr>
              <w:t>备注</w:t>
            </w:r>
          </w:p>
        </w:tc>
      </w:tr>
      <w:tr w:rsidR="00CB51A0">
        <w:tblPrEx>
          <w:tblCellMar>
            <w:top w:w="0" w:type="dxa"/>
            <w:bottom w:w="0" w:type="dxa"/>
          </w:tblCellMar>
        </w:tblPrEx>
        <w:trPr>
          <w:cantSplit/>
          <w:trHeight w:val="507"/>
        </w:trPr>
        <w:tc>
          <w:tcPr>
            <w:tcW w:w="1072" w:type="dxa"/>
            <w:vMerge w:val="restart"/>
            <w:vAlign w:val="center"/>
          </w:tcPr>
          <w:p w:rsidR="00CB51A0" w:rsidRDefault="00CB51A0">
            <w:pPr>
              <w:jc w:val="center"/>
              <w:rPr>
                <w:rFonts w:hint="eastAsia"/>
                <w:noProof/>
              </w:rPr>
            </w:pPr>
            <w:r>
              <w:rPr>
                <w:rFonts w:hint="eastAsia"/>
                <w:noProof/>
              </w:rPr>
              <w:t>推土机</w:t>
            </w:r>
          </w:p>
        </w:tc>
        <w:tc>
          <w:tcPr>
            <w:tcW w:w="1316" w:type="dxa"/>
            <w:vAlign w:val="center"/>
          </w:tcPr>
          <w:p w:rsidR="00CB51A0" w:rsidRDefault="00CB51A0">
            <w:pPr>
              <w:jc w:val="center"/>
              <w:rPr>
                <w:rFonts w:hint="eastAsia"/>
                <w:noProof/>
              </w:rPr>
            </w:pPr>
            <w:r>
              <w:rPr>
                <w:rFonts w:hint="eastAsia"/>
                <w:noProof/>
              </w:rPr>
              <w:t>D8U</w:t>
            </w:r>
          </w:p>
        </w:tc>
        <w:tc>
          <w:tcPr>
            <w:tcW w:w="906" w:type="dxa"/>
            <w:vAlign w:val="center"/>
          </w:tcPr>
          <w:p w:rsidR="00CB51A0" w:rsidRDefault="00CB51A0">
            <w:pPr>
              <w:jc w:val="center"/>
              <w:rPr>
                <w:rFonts w:hint="eastAsia"/>
                <w:noProof/>
              </w:rPr>
            </w:pPr>
            <w:r>
              <w:rPr>
                <w:rFonts w:hint="eastAsia"/>
                <w:noProof/>
              </w:rPr>
              <w:t>1</w:t>
            </w:r>
          </w:p>
        </w:tc>
        <w:tc>
          <w:tcPr>
            <w:tcW w:w="2496" w:type="dxa"/>
            <w:vMerge w:val="restart"/>
            <w:vAlign w:val="center"/>
          </w:tcPr>
          <w:p w:rsidR="00CB51A0" w:rsidRDefault="00CB51A0">
            <w:pPr>
              <w:jc w:val="center"/>
              <w:rPr>
                <w:rFonts w:hint="eastAsia"/>
                <w:noProof/>
              </w:rPr>
            </w:pPr>
            <w:r>
              <w:rPr>
                <w:rFonts w:hint="eastAsia"/>
                <w:noProof/>
              </w:rPr>
              <w:t>推土机集堆</w:t>
            </w:r>
          </w:p>
        </w:tc>
        <w:tc>
          <w:tcPr>
            <w:tcW w:w="1525" w:type="dxa"/>
            <w:vAlign w:val="center"/>
          </w:tcPr>
          <w:p w:rsidR="00CB51A0" w:rsidRDefault="00CB51A0">
            <w:pPr>
              <w:jc w:val="center"/>
              <w:rPr>
                <w:rFonts w:hint="eastAsia"/>
                <w:noProof/>
              </w:rPr>
            </w:pPr>
            <w:r>
              <w:rPr>
                <w:rFonts w:hint="eastAsia"/>
                <w:noProof/>
              </w:rPr>
              <w:t>美国卡特匹勒</w:t>
            </w:r>
          </w:p>
        </w:tc>
        <w:tc>
          <w:tcPr>
            <w:tcW w:w="1872" w:type="dxa"/>
            <w:vMerge w:val="restart"/>
            <w:vAlign w:val="center"/>
          </w:tcPr>
          <w:p w:rsidR="00CB51A0" w:rsidRDefault="00CB51A0">
            <w:pPr>
              <w:jc w:val="left"/>
            </w:pPr>
            <w:r>
              <w:rPr>
                <w:rFonts w:hint="eastAsia"/>
              </w:rPr>
              <w:t>D8U</w:t>
            </w:r>
            <w:r>
              <w:rPr>
                <w:rFonts w:hint="eastAsia"/>
              </w:rPr>
              <w:t>单机生产率</w:t>
            </w:r>
            <w:r>
              <w:rPr>
                <w:rFonts w:hint="eastAsia"/>
              </w:rPr>
              <w:t>1634</w:t>
            </w:r>
            <w:r>
              <w:t>m</w:t>
            </w:r>
            <w:r>
              <w:rPr>
                <w:vertAlign w:val="superscript"/>
              </w:rPr>
              <w:t>3</w:t>
            </w:r>
            <w:r>
              <w:t>/8h</w:t>
            </w:r>
            <w:r>
              <w:rPr>
                <w:rFonts w:hint="eastAsia"/>
              </w:rPr>
              <w:t>，征山</w:t>
            </w:r>
            <w:r>
              <w:rPr>
                <w:rFonts w:hint="eastAsia"/>
              </w:rPr>
              <w:t>200</w:t>
            </w:r>
            <w:r>
              <w:rPr>
                <w:rFonts w:hint="eastAsia"/>
              </w:rPr>
              <w:t>单机生产率</w:t>
            </w:r>
            <w:r>
              <w:rPr>
                <w:rFonts w:hint="eastAsia"/>
              </w:rPr>
              <w:t>876</w:t>
            </w:r>
            <w:r>
              <w:t xml:space="preserve"> m</w:t>
            </w:r>
            <w:r>
              <w:rPr>
                <w:vertAlign w:val="superscript"/>
              </w:rPr>
              <w:t>3</w:t>
            </w:r>
            <w:r>
              <w:t>/8h</w:t>
            </w:r>
            <w:r>
              <w:rPr>
                <w:rFonts w:hint="eastAsia"/>
              </w:rPr>
              <w:t>，运土距离为</w:t>
            </w:r>
            <w:r>
              <w:rPr>
                <w:rFonts w:hint="eastAsia"/>
              </w:rPr>
              <w:t>1000</w:t>
            </w:r>
            <w:r>
              <w:t>~2000</w:t>
            </w:r>
          </w:p>
          <w:p w:rsidR="00CB51A0" w:rsidRDefault="00CB51A0">
            <w:pPr>
              <w:jc w:val="left"/>
              <w:rPr>
                <w:rFonts w:hint="eastAsia"/>
              </w:rPr>
            </w:pPr>
            <w:r>
              <w:t>m</w:t>
            </w:r>
          </w:p>
        </w:tc>
      </w:tr>
      <w:tr w:rsidR="00CB51A0">
        <w:tblPrEx>
          <w:tblCellMar>
            <w:top w:w="0" w:type="dxa"/>
            <w:bottom w:w="0" w:type="dxa"/>
          </w:tblCellMar>
        </w:tblPrEx>
        <w:trPr>
          <w:cantSplit/>
          <w:trHeight w:val="284"/>
        </w:trPr>
        <w:tc>
          <w:tcPr>
            <w:tcW w:w="1072" w:type="dxa"/>
            <w:vMerge/>
            <w:vAlign w:val="center"/>
          </w:tcPr>
          <w:p w:rsidR="00CB51A0" w:rsidRDefault="00CB51A0">
            <w:pPr>
              <w:jc w:val="center"/>
              <w:rPr>
                <w:rFonts w:hint="eastAsia"/>
                <w:noProof/>
              </w:rPr>
            </w:pPr>
          </w:p>
        </w:tc>
        <w:tc>
          <w:tcPr>
            <w:tcW w:w="1316" w:type="dxa"/>
            <w:vAlign w:val="center"/>
          </w:tcPr>
          <w:p w:rsidR="00CB51A0" w:rsidRDefault="00CB51A0">
            <w:pPr>
              <w:jc w:val="center"/>
              <w:rPr>
                <w:rFonts w:hint="eastAsia"/>
                <w:noProof/>
              </w:rPr>
            </w:pPr>
            <w:r>
              <w:rPr>
                <w:rFonts w:hint="eastAsia"/>
                <w:noProof/>
              </w:rPr>
              <w:t>征山</w:t>
            </w:r>
          </w:p>
        </w:tc>
        <w:tc>
          <w:tcPr>
            <w:tcW w:w="906" w:type="dxa"/>
            <w:vAlign w:val="center"/>
          </w:tcPr>
          <w:p w:rsidR="00CB51A0" w:rsidRDefault="00CB51A0">
            <w:pPr>
              <w:jc w:val="center"/>
              <w:rPr>
                <w:rFonts w:hint="eastAsia"/>
                <w:noProof/>
              </w:rPr>
            </w:pPr>
            <w:r>
              <w:rPr>
                <w:rFonts w:hint="eastAsia"/>
                <w:noProof/>
              </w:rPr>
              <w:t>1</w:t>
            </w:r>
          </w:p>
        </w:tc>
        <w:tc>
          <w:tcPr>
            <w:tcW w:w="2496" w:type="dxa"/>
            <w:vMerge/>
            <w:vAlign w:val="center"/>
          </w:tcPr>
          <w:p w:rsidR="00CB51A0" w:rsidRDefault="00CB51A0">
            <w:pPr>
              <w:jc w:val="center"/>
            </w:pPr>
          </w:p>
        </w:tc>
        <w:tc>
          <w:tcPr>
            <w:tcW w:w="1525" w:type="dxa"/>
            <w:vAlign w:val="center"/>
          </w:tcPr>
          <w:p w:rsidR="00CB51A0" w:rsidRDefault="00CB51A0">
            <w:pPr>
              <w:jc w:val="center"/>
              <w:rPr>
                <w:rFonts w:hint="eastAsia"/>
                <w:noProof/>
              </w:rPr>
            </w:pPr>
            <w:r>
              <w:rPr>
                <w:rFonts w:hint="eastAsia"/>
                <w:noProof/>
              </w:rPr>
              <w:t>中国</w:t>
            </w:r>
          </w:p>
        </w:tc>
        <w:tc>
          <w:tcPr>
            <w:tcW w:w="1872" w:type="dxa"/>
            <w:vMerge/>
            <w:vAlign w:val="center"/>
          </w:tcPr>
          <w:p w:rsidR="00CB51A0" w:rsidRDefault="00CB51A0">
            <w:pPr>
              <w:jc w:val="center"/>
              <w:rPr>
                <w:rFonts w:hint="eastAsia"/>
                <w:noProof/>
              </w:rPr>
            </w:pPr>
          </w:p>
        </w:tc>
      </w:tr>
      <w:tr w:rsidR="00CB51A0">
        <w:tblPrEx>
          <w:tblCellMar>
            <w:top w:w="0" w:type="dxa"/>
            <w:bottom w:w="0" w:type="dxa"/>
          </w:tblCellMar>
        </w:tblPrEx>
        <w:trPr>
          <w:cantSplit/>
          <w:trHeight w:val="479"/>
        </w:trPr>
        <w:tc>
          <w:tcPr>
            <w:tcW w:w="1072" w:type="dxa"/>
            <w:vMerge w:val="restart"/>
            <w:vAlign w:val="center"/>
          </w:tcPr>
          <w:p w:rsidR="00CB51A0" w:rsidRDefault="00CB51A0">
            <w:pPr>
              <w:jc w:val="center"/>
              <w:rPr>
                <w:rFonts w:hint="eastAsia"/>
                <w:noProof/>
              </w:rPr>
            </w:pPr>
            <w:r>
              <w:rPr>
                <w:rFonts w:hint="eastAsia"/>
                <w:noProof/>
              </w:rPr>
              <w:t>装载机</w:t>
            </w:r>
          </w:p>
        </w:tc>
        <w:tc>
          <w:tcPr>
            <w:tcW w:w="1316" w:type="dxa"/>
            <w:vAlign w:val="center"/>
          </w:tcPr>
          <w:p w:rsidR="00CB51A0" w:rsidRDefault="00CB51A0">
            <w:pPr>
              <w:jc w:val="center"/>
              <w:rPr>
                <w:rFonts w:hint="eastAsia"/>
                <w:noProof/>
              </w:rPr>
            </w:pPr>
            <w:r>
              <w:rPr>
                <w:rFonts w:hint="eastAsia"/>
                <w:noProof/>
              </w:rPr>
              <w:t>CAT973</w:t>
            </w:r>
          </w:p>
        </w:tc>
        <w:tc>
          <w:tcPr>
            <w:tcW w:w="906" w:type="dxa"/>
            <w:vAlign w:val="center"/>
          </w:tcPr>
          <w:p w:rsidR="00CB51A0" w:rsidRDefault="00CB51A0">
            <w:pPr>
              <w:jc w:val="center"/>
              <w:rPr>
                <w:rFonts w:hint="eastAsia"/>
                <w:noProof/>
              </w:rPr>
            </w:pPr>
            <w:r>
              <w:rPr>
                <w:rFonts w:hint="eastAsia"/>
                <w:noProof/>
              </w:rPr>
              <w:t>2</w:t>
            </w:r>
          </w:p>
        </w:tc>
        <w:tc>
          <w:tcPr>
            <w:tcW w:w="2496" w:type="dxa"/>
            <w:vAlign w:val="center"/>
          </w:tcPr>
          <w:p w:rsidR="00CB51A0" w:rsidRDefault="00CB51A0">
            <w:pPr>
              <w:jc w:val="center"/>
            </w:pPr>
            <w:r>
              <w:rPr>
                <w:rFonts w:hint="eastAsia"/>
                <w:noProof/>
              </w:rPr>
              <w:t>装土单机生产率</w:t>
            </w:r>
            <w:r>
              <w:rPr>
                <w:rFonts w:hint="eastAsia"/>
                <w:noProof/>
              </w:rPr>
              <w:t>870</w:t>
            </w:r>
            <w:r>
              <w:t>m</w:t>
            </w:r>
            <w:r>
              <w:rPr>
                <w:vertAlign w:val="superscript"/>
              </w:rPr>
              <w:t>3</w:t>
            </w:r>
            <w:r>
              <w:t>/8h</w:t>
            </w:r>
          </w:p>
        </w:tc>
        <w:tc>
          <w:tcPr>
            <w:tcW w:w="1525" w:type="dxa"/>
            <w:vAlign w:val="center"/>
          </w:tcPr>
          <w:p w:rsidR="00CB51A0" w:rsidRDefault="00CB51A0">
            <w:pPr>
              <w:jc w:val="center"/>
              <w:rPr>
                <w:rFonts w:hint="eastAsia"/>
                <w:noProof/>
              </w:rPr>
            </w:pPr>
            <w:r>
              <w:rPr>
                <w:rFonts w:hint="eastAsia"/>
                <w:noProof/>
              </w:rPr>
              <w:t>美国卡特匹勒</w:t>
            </w:r>
          </w:p>
        </w:tc>
        <w:tc>
          <w:tcPr>
            <w:tcW w:w="1872" w:type="dxa"/>
            <w:vMerge/>
            <w:vAlign w:val="center"/>
          </w:tcPr>
          <w:p w:rsidR="00CB51A0" w:rsidRDefault="00CB51A0">
            <w:pPr>
              <w:jc w:val="center"/>
              <w:rPr>
                <w:rFonts w:hint="eastAsia"/>
                <w:noProof/>
              </w:rPr>
            </w:pPr>
          </w:p>
        </w:tc>
      </w:tr>
      <w:tr w:rsidR="00CB51A0">
        <w:tblPrEx>
          <w:tblCellMar>
            <w:top w:w="0" w:type="dxa"/>
            <w:bottom w:w="0" w:type="dxa"/>
          </w:tblCellMar>
        </w:tblPrEx>
        <w:trPr>
          <w:cantSplit/>
          <w:trHeight w:val="521"/>
        </w:trPr>
        <w:tc>
          <w:tcPr>
            <w:tcW w:w="1072" w:type="dxa"/>
            <w:vMerge/>
            <w:vAlign w:val="center"/>
          </w:tcPr>
          <w:p w:rsidR="00CB51A0" w:rsidRDefault="00CB51A0">
            <w:pPr>
              <w:jc w:val="center"/>
              <w:rPr>
                <w:rFonts w:hint="eastAsia"/>
                <w:noProof/>
              </w:rPr>
            </w:pPr>
          </w:p>
        </w:tc>
        <w:tc>
          <w:tcPr>
            <w:tcW w:w="1316" w:type="dxa"/>
            <w:vAlign w:val="center"/>
          </w:tcPr>
          <w:p w:rsidR="00CB51A0" w:rsidRDefault="00CB51A0">
            <w:pPr>
              <w:jc w:val="center"/>
              <w:rPr>
                <w:rFonts w:hint="eastAsia"/>
                <w:noProof/>
              </w:rPr>
            </w:pPr>
            <w:r>
              <w:rPr>
                <w:rFonts w:hint="eastAsia"/>
                <w:noProof/>
              </w:rPr>
              <w:t>CAT950</w:t>
            </w:r>
          </w:p>
        </w:tc>
        <w:tc>
          <w:tcPr>
            <w:tcW w:w="906" w:type="dxa"/>
            <w:vAlign w:val="center"/>
          </w:tcPr>
          <w:p w:rsidR="00CB51A0" w:rsidRDefault="00CB51A0">
            <w:pPr>
              <w:jc w:val="center"/>
              <w:rPr>
                <w:rFonts w:hint="eastAsia"/>
                <w:noProof/>
              </w:rPr>
            </w:pPr>
            <w:r>
              <w:rPr>
                <w:rFonts w:hint="eastAsia"/>
                <w:noProof/>
              </w:rPr>
              <w:t>1</w:t>
            </w:r>
          </w:p>
        </w:tc>
        <w:tc>
          <w:tcPr>
            <w:tcW w:w="2496" w:type="dxa"/>
            <w:vAlign w:val="center"/>
          </w:tcPr>
          <w:p w:rsidR="00CB51A0" w:rsidRDefault="00CB51A0">
            <w:pPr>
              <w:jc w:val="center"/>
            </w:pPr>
            <w:r>
              <w:rPr>
                <w:rFonts w:hint="eastAsia"/>
                <w:noProof/>
              </w:rPr>
              <w:t>单机生产率</w:t>
            </w:r>
            <w:r>
              <w:rPr>
                <w:rFonts w:hint="eastAsia"/>
                <w:noProof/>
              </w:rPr>
              <w:t>710</w:t>
            </w:r>
            <w:r>
              <w:t>m</w:t>
            </w:r>
            <w:r>
              <w:rPr>
                <w:vertAlign w:val="superscript"/>
              </w:rPr>
              <w:t>3</w:t>
            </w:r>
            <w:r>
              <w:t>/8h</w:t>
            </w:r>
          </w:p>
        </w:tc>
        <w:tc>
          <w:tcPr>
            <w:tcW w:w="1525" w:type="dxa"/>
            <w:vAlign w:val="center"/>
          </w:tcPr>
          <w:p w:rsidR="00CB51A0" w:rsidRDefault="00CB51A0">
            <w:pPr>
              <w:jc w:val="center"/>
              <w:rPr>
                <w:rFonts w:hint="eastAsia"/>
                <w:noProof/>
              </w:rPr>
            </w:pPr>
            <w:r>
              <w:rPr>
                <w:rFonts w:hint="eastAsia"/>
                <w:noProof/>
              </w:rPr>
              <w:t>美国卡特匹勒</w:t>
            </w:r>
          </w:p>
        </w:tc>
        <w:tc>
          <w:tcPr>
            <w:tcW w:w="1872" w:type="dxa"/>
            <w:vMerge/>
            <w:vAlign w:val="center"/>
          </w:tcPr>
          <w:p w:rsidR="00CB51A0" w:rsidRDefault="00CB51A0">
            <w:pPr>
              <w:jc w:val="center"/>
              <w:rPr>
                <w:rFonts w:hint="eastAsia"/>
                <w:noProof/>
              </w:rPr>
            </w:pPr>
          </w:p>
        </w:tc>
      </w:tr>
      <w:tr w:rsidR="00CB51A0">
        <w:tblPrEx>
          <w:tblCellMar>
            <w:top w:w="0" w:type="dxa"/>
            <w:bottom w:w="0" w:type="dxa"/>
          </w:tblCellMar>
        </w:tblPrEx>
        <w:trPr>
          <w:cantSplit/>
          <w:trHeight w:val="507"/>
        </w:trPr>
        <w:tc>
          <w:tcPr>
            <w:tcW w:w="1072" w:type="dxa"/>
            <w:vMerge/>
            <w:vAlign w:val="center"/>
          </w:tcPr>
          <w:p w:rsidR="00CB51A0" w:rsidRDefault="00CB51A0">
            <w:pPr>
              <w:jc w:val="center"/>
              <w:rPr>
                <w:rFonts w:hint="eastAsia"/>
                <w:noProof/>
              </w:rPr>
            </w:pPr>
          </w:p>
        </w:tc>
        <w:tc>
          <w:tcPr>
            <w:tcW w:w="1316" w:type="dxa"/>
            <w:vAlign w:val="center"/>
          </w:tcPr>
          <w:p w:rsidR="00CB51A0" w:rsidRDefault="00CB51A0">
            <w:pPr>
              <w:jc w:val="center"/>
              <w:rPr>
                <w:rFonts w:hint="eastAsia"/>
                <w:noProof/>
              </w:rPr>
            </w:pPr>
            <w:r>
              <w:rPr>
                <w:rFonts w:hint="eastAsia"/>
                <w:noProof/>
              </w:rPr>
              <w:t>CAT936</w:t>
            </w:r>
          </w:p>
        </w:tc>
        <w:tc>
          <w:tcPr>
            <w:tcW w:w="906" w:type="dxa"/>
            <w:vAlign w:val="center"/>
          </w:tcPr>
          <w:p w:rsidR="00CB51A0" w:rsidRDefault="00CB51A0">
            <w:pPr>
              <w:jc w:val="center"/>
              <w:rPr>
                <w:rFonts w:hint="eastAsia"/>
                <w:noProof/>
              </w:rPr>
            </w:pPr>
            <w:r>
              <w:rPr>
                <w:rFonts w:hint="eastAsia"/>
                <w:noProof/>
              </w:rPr>
              <w:t>1</w:t>
            </w:r>
          </w:p>
        </w:tc>
        <w:tc>
          <w:tcPr>
            <w:tcW w:w="2496" w:type="dxa"/>
            <w:vAlign w:val="center"/>
          </w:tcPr>
          <w:p w:rsidR="00CB51A0" w:rsidRDefault="00CB51A0">
            <w:pPr>
              <w:jc w:val="center"/>
              <w:rPr>
                <w:rFonts w:hint="eastAsia"/>
                <w:noProof/>
              </w:rPr>
            </w:pPr>
            <w:r>
              <w:rPr>
                <w:rFonts w:hint="eastAsia"/>
                <w:noProof/>
              </w:rPr>
              <w:t>单机生产率</w:t>
            </w:r>
            <w:r>
              <w:rPr>
                <w:noProof/>
              </w:rPr>
              <w:t>590</w:t>
            </w:r>
            <w:r>
              <w:t>m</w:t>
            </w:r>
            <w:r>
              <w:rPr>
                <w:vertAlign w:val="superscript"/>
              </w:rPr>
              <w:t>3</w:t>
            </w:r>
            <w:r>
              <w:t>/8h</w:t>
            </w:r>
          </w:p>
        </w:tc>
        <w:tc>
          <w:tcPr>
            <w:tcW w:w="1525" w:type="dxa"/>
            <w:vAlign w:val="center"/>
          </w:tcPr>
          <w:p w:rsidR="00CB51A0" w:rsidRDefault="00CB51A0">
            <w:pPr>
              <w:jc w:val="center"/>
              <w:rPr>
                <w:rFonts w:hint="eastAsia"/>
                <w:noProof/>
              </w:rPr>
            </w:pPr>
            <w:r>
              <w:rPr>
                <w:rFonts w:hint="eastAsia"/>
                <w:noProof/>
              </w:rPr>
              <w:t>美国卡特匹勒</w:t>
            </w:r>
          </w:p>
        </w:tc>
        <w:tc>
          <w:tcPr>
            <w:tcW w:w="1872" w:type="dxa"/>
            <w:vMerge/>
            <w:vAlign w:val="center"/>
          </w:tcPr>
          <w:p w:rsidR="00CB51A0" w:rsidRDefault="00CB51A0">
            <w:pPr>
              <w:jc w:val="center"/>
              <w:rPr>
                <w:rFonts w:hint="eastAsia"/>
                <w:noProof/>
              </w:rPr>
            </w:pPr>
          </w:p>
        </w:tc>
      </w:tr>
      <w:tr w:rsidR="00CB51A0">
        <w:tblPrEx>
          <w:tblCellMar>
            <w:top w:w="0" w:type="dxa"/>
            <w:bottom w:w="0" w:type="dxa"/>
          </w:tblCellMar>
        </w:tblPrEx>
        <w:trPr>
          <w:cantSplit/>
        </w:trPr>
        <w:tc>
          <w:tcPr>
            <w:tcW w:w="1072" w:type="dxa"/>
            <w:vMerge w:val="restart"/>
            <w:vAlign w:val="center"/>
          </w:tcPr>
          <w:p w:rsidR="00CB51A0" w:rsidRDefault="00CB51A0">
            <w:pPr>
              <w:jc w:val="center"/>
              <w:rPr>
                <w:rFonts w:hint="eastAsia"/>
                <w:noProof/>
              </w:rPr>
            </w:pPr>
            <w:r>
              <w:rPr>
                <w:rFonts w:hint="eastAsia"/>
                <w:noProof/>
              </w:rPr>
              <w:t>运土机</w:t>
            </w:r>
          </w:p>
        </w:tc>
        <w:tc>
          <w:tcPr>
            <w:tcW w:w="1316" w:type="dxa"/>
            <w:vAlign w:val="center"/>
          </w:tcPr>
          <w:p w:rsidR="00CB51A0" w:rsidRDefault="00CB51A0">
            <w:pPr>
              <w:jc w:val="center"/>
              <w:rPr>
                <w:rFonts w:hint="eastAsia"/>
              </w:rPr>
            </w:pPr>
            <w:r>
              <w:rPr>
                <w:rFonts w:hint="eastAsia"/>
              </w:rPr>
              <w:t>卡玛斯</w:t>
            </w:r>
            <w:r>
              <w:rPr>
                <w:rFonts w:hint="eastAsia"/>
              </w:rPr>
              <w:t>5511</w:t>
            </w:r>
          </w:p>
        </w:tc>
        <w:tc>
          <w:tcPr>
            <w:tcW w:w="906" w:type="dxa"/>
            <w:vAlign w:val="center"/>
          </w:tcPr>
          <w:p w:rsidR="00CB51A0" w:rsidRDefault="00CB51A0">
            <w:pPr>
              <w:jc w:val="center"/>
              <w:rPr>
                <w:rFonts w:hint="eastAsia"/>
                <w:noProof/>
              </w:rPr>
            </w:pPr>
            <w:r>
              <w:rPr>
                <w:rFonts w:hint="eastAsia"/>
                <w:noProof/>
              </w:rPr>
              <w:t>5</w:t>
            </w:r>
          </w:p>
        </w:tc>
        <w:tc>
          <w:tcPr>
            <w:tcW w:w="2496" w:type="dxa"/>
            <w:vAlign w:val="center"/>
          </w:tcPr>
          <w:p w:rsidR="00CB51A0" w:rsidRDefault="00CB51A0">
            <w:pPr>
              <w:jc w:val="center"/>
              <w:rPr>
                <w:rFonts w:hint="eastAsia"/>
              </w:rPr>
            </w:pPr>
            <w:r>
              <w:rPr>
                <w:rFonts w:hint="eastAsia"/>
                <w:noProof/>
              </w:rPr>
              <w:t>载重</w:t>
            </w:r>
            <w:r>
              <w:rPr>
                <w:rFonts w:hint="eastAsia"/>
                <w:noProof/>
              </w:rPr>
              <w:t>10</w:t>
            </w:r>
            <w:r>
              <w:t>t</w:t>
            </w:r>
            <w:r>
              <w:rPr>
                <w:rFonts w:hint="eastAsia"/>
              </w:rPr>
              <w:t>运距</w:t>
            </w:r>
            <w:r>
              <w:t>1.5km</w:t>
            </w:r>
            <w:r>
              <w:rPr>
                <w:rFonts w:hint="eastAsia"/>
              </w:rPr>
              <w:t>以内</w:t>
            </w:r>
          </w:p>
        </w:tc>
        <w:tc>
          <w:tcPr>
            <w:tcW w:w="1525" w:type="dxa"/>
            <w:vAlign w:val="center"/>
          </w:tcPr>
          <w:p w:rsidR="00CB51A0" w:rsidRDefault="00CB51A0">
            <w:pPr>
              <w:jc w:val="center"/>
              <w:rPr>
                <w:rFonts w:hint="eastAsia"/>
                <w:noProof/>
              </w:rPr>
            </w:pPr>
            <w:r>
              <w:rPr>
                <w:rFonts w:hint="eastAsia"/>
                <w:noProof/>
              </w:rPr>
              <w:t>俄罗斯</w:t>
            </w:r>
          </w:p>
        </w:tc>
        <w:tc>
          <w:tcPr>
            <w:tcW w:w="1872" w:type="dxa"/>
            <w:vMerge/>
            <w:vAlign w:val="center"/>
          </w:tcPr>
          <w:p w:rsidR="00CB51A0" w:rsidRDefault="00CB51A0">
            <w:pPr>
              <w:jc w:val="center"/>
              <w:rPr>
                <w:rFonts w:hint="eastAsia"/>
                <w:noProof/>
              </w:rPr>
            </w:pPr>
          </w:p>
        </w:tc>
      </w:tr>
      <w:tr w:rsidR="00CB51A0">
        <w:tblPrEx>
          <w:tblCellMar>
            <w:top w:w="0" w:type="dxa"/>
            <w:bottom w:w="0" w:type="dxa"/>
          </w:tblCellMar>
        </w:tblPrEx>
        <w:trPr>
          <w:cantSplit/>
        </w:trPr>
        <w:tc>
          <w:tcPr>
            <w:tcW w:w="1072" w:type="dxa"/>
            <w:vMerge/>
            <w:vAlign w:val="center"/>
          </w:tcPr>
          <w:p w:rsidR="00CB51A0" w:rsidRDefault="00CB51A0">
            <w:pPr>
              <w:jc w:val="center"/>
              <w:rPr>
                <w:rFonts w:hint="eastAsia"/>
                <w:noProof/>
              </w:rPr>
            </w:pPr>
          </w:p>
        </w:tc>
        <w:tc>
          <w:tcPr>
            <w:tcW w:w="1316" w:type="dxa"/>
            <w:vAlign w:val="center"/>
          </w:tcPr>
          <w:p w:rsidR="00CB51A0" w:rsidRDefault="00CB51A0">
            <w:pPr>
              <w:jc w:val="center"/>
              <w:rPr>
                <w:rFonts w:hint="eastAsia"/>
                <w:noProof/>
              </w:rPr>
            </w:pPr>
            <w:r>
              <w:rPr>
                <w:rFonts w:hint="eastAsia"/>
                <w:noProof/>
              </w:rPr>
              <w:t>红岩（</w:t>
            </w:r>
            <w:r>
              <w:rPr>
                <w:rFonts w:hint="eastAsia"/>
                <w:noProof/>
              </w:rPr>
              <w:t>10</w:t>
            </w:r>
            <w:r>
              <w:t>t</w:t>
            </w:r>
            <w:r>
              <w:rPr>
                <w:rFonts w:hint="eastAsia"/>
                <w:noProof/>
              </w:rPr>
              <w:t>）</w:t>
            </w:r>
          </w:p>
        </w:tc>
        <w:tc>
          <w:tcPr>
            <w:tcW w:w="906" w:type="dxa"/>
            <w:vAlign w:val="center"/>
          </w:tcPr>
          <w:p w:rsidR="00CB51A0" w:rsidRDefault="00CB51A0">
            <w:pPr>
              <w:jc w:val="center"/>
              <w:rPr>
                <w:rFonts w:hint="eastAsia"/>
                <w:noProof/>
              </w:rPr>
            </w:pPr>
            <w:r>
              <w:rPr>
                <w:rFonts w:hint="eastAsia"/>
                <w:noProof/>
              </w:rPr>
              <w:t>2</w:t>
            </w:r>
          </w:p>
        </w:tc>
        <w:tc>
          <w:tcPr>
            <w:tcW w:w="2496" w:type="dxa"/>
            <w:vAlign w:val="center"/>
          </w:tcPr>
          <w:p w:rsidR="00CB51A0" w:rsidRDefault="00CB51A0">
            <w:pPr>
              <w:jc w:val="center"/>
              <w:rPr>
                <w:rFonts w:hint="eastAsia"/>
                <w:noProof/>
              </w:rPr>
            </w:pPr>
          </w:p>
        </w:tc>
        <w:tc>
          <w:tcPr>
            <w:tcW w:w="1525" w:type="dxa"/>
            <w:vAlign w:val="center"/>
          </w:tcPr>
          <w:p w:rsidR="00CB51A0" w:rsidRDefault="00CB51A0">
            <w:pPr>
              <w:jc w:val="center"/>
              <w:rPr>
                <w:rFonts w:hint="eastAsia"/>
                <w:noProof/>
              </w:rPr>
            </w:pPr>
            <w:r>
              <w:rPr>
                <w:rFonts w:hint="eastAsia"/>
                <w:noProof/>
              </w:rPr>
              <w:t>中国</w:t>
            </w:r>
          </w:p>
        </w:tc>
        <w:tc>
          <w:tcPr>
            <w:tcW w:w="1872" w:type="dxa"/>
            <w:vMerge/>
            <w:vAlign w:val="center"/>
          </w:tcPr>
          <w:p w:rsidR="00CB51A0" w:rsidRDefault="00CB51A0">
            <w:pPr>
              <w:jc w:val="center"/>
              <w:rPr>
                <w:rFonts w:hint="eastAsia"/>
                <w:noProof/>
              </w:rPr>
            </w:pPr>
          </w:p>
        </w:tc>
      </w:tr>
      <w:tr w:rsidR="00CB51A0">
        <w:tblPrEx>
          <w:tblCellMar>
            <w:top w:w="0" w:type="dxa"/>
            <w:bottom w:w="0" w:type="dxa"/>
          </w:tblCellMar>
        </w:tblPrEx>
        <w:trPr>
          <w:cantSplit/>
        </w:trPr>
        <w:tc>
          <w:tcPr>
            <w:tcW w:w="1072" w:type="dxa"/>
            <w:vMerge/>
            <w:vAlign w:val="center"/>
          </w:tcPr>
          <w:p w:rsidR="00CB51A0" w:rsidRDefault="00CB51A0">
            <w:pPr>
              <w:jc w:val="center"/>
              <w:rPr>
                <w:rFonts w:hint="eastAsia"/>
                <w:noProof/>
              </w:rPr>
            </w:pPr>
          </w:p>
        </w:tc>
        <w:tc>
          <w:tcPr>
            <w:tcW w:w="1316" w:type="dxa"/>
            <w:vAlign w:val="center"/>
          </w:tcPr>
          <w:p w:rsidR="00CB51A0" w:rsidRDefault="00CB51A0">
            <w:pPr>
              <w:jc w:val="center"/>
            </w:pPr>
            <w:r>
              <w:rPr>
                <w:rFonts w:hint="eastAsia"/>
                <w:noProof/>
              </w:rPr>
              <w:t>日野（</w:t>
            </w:r>
            <w:r>
              <w:rPr>
                <w:rFonts w:hint="eastAsia"/>
                <w:noProof/>
              </w:rPr>
              <w:t>12</w:t>
            </w:r>
            <w:r>
              <w:t>t</w:t>
            </w:r>
            <w:r>
              <w:rPr>
                <w:rFonts w:hint="eastAsia"/>
              </w:rPr>
              <w:t>）</w:t>
            </w:r>
          </w:p>
        </w:tc>
        <w:tc>
          <w:tcPr>
            <w:tcW w:w="906" w:type="dxa"/>
            <w:vAlign w:val="center"/>
          </w:tcPr>
          <w:p w:rsidR="00CB51A0" w:rsidRDefault="00CB51A0">
            <w:pPr>
              <w:jc w:val="center"/>
              <w:rPr>
                <w:rFonts w:hint="eastAsia"/>
                <w:noProof/>
              </w:rPr>
            </w:pPr>
            <w:r>
              <w:rPr>
                <w:rFonts w:hint="eastAsia"/>
                <w:noProof/>
              </w:rPr>
              <w:t>9</w:t>
            </w:r>
          </w:p>
        </w:tc>
        <w:tc>
          <w:tcPr>
            <w:tcW w:w="2496" w:type="dxa"/>
            <w:vAlign w:val="center"/>
          </w:tcPr>
          <w:p w:rsidR="00CB51A0" w:rsidRDefault="00CB51A0">
            <w:pPr>
              <w:jc w:val="center"/>
              <w:rPr>
                <w:rFonts w:hint="eastAsia"/>
                <w:noProof/>
              </w:rPr>
            </w:pPr>
            <w:r>
              <w:rPr>
                <w:rFonts w:hint="eastAsia"/>
                <w:noProof/>
              </w:rPr>
              <w:t>运距</w:t>
            </w:r>
            <w:r>
              <w:t>1.0km</w:t>
            </w:r>
            <w:r>
              <w:rPr>
                <w:rFonts w:hint="eastAsia"/>
              </w:rPr>
              <w:t>内</w:t>
            </w:r>
          </w:p>
        </w:tc>
        <w:tc>
          <w:tcPr>
            <w:tcW w:w="1525" w:type="dxa"/>
            <w:vAlign w:val="center"/>
          </w:tcPr>
          <w:p w:rsidR="00CB51A0" w:rsidRDefault="00CB51A0">
            <w:pPr>
              <w:jc w:val="center"/>
              <w:rPr>
                <w:rFonts w:hint="eastAsia"/>
                <w:noProof/>
              </w:rPr>
            </w:pPr>
            <w:r>
              <w:rPr>
                <w:rFonts w:hint="eastAsia"/>
                <w:noProof/>
              </w:rPr>
              <w:t>日本</w:t>
            </w:r>
          </w:p>
        </w:tc>
        <w:tc>
          <w:tcPr>
            <w:tcW w:w="1872" w:type="dxa"/>
            <w:vMerge/>
            <w:vAlign w:val="center"/>
          </w:tcPr>
          <w:p w:rsidR="00CB51A0" w:rsidRDefault="00CB51A0">
            <w:pPr>
              <w:jc w:val="center"/>
              <w:rPr>
                <w:rFonts w:hint="eastAsia"/>
                <w:noProof/>
              </w:rPr>
            </w:pPr>
          </w:p>
        </w:tc>
      </w:tr>
    </w:tbl>
    <w:p w:rsidR="00CB51A0" w:rsidRDefault="00CB51A0">
      <w:pPr>
        <w:rPr>
          <w:rFonts w:hint="eastAsia"/>
        </w:rPr>
      </w:pPr>
      <w:r>
        <w:rPr>
          <w:rFonts w:hint="eastAsia"/>
        </w:rPr>
        <w:t>（</w:t>
      </w:r>
      <w:r>
        <w:rPr>
          <w:rFonts w:hint="eastAsia"/>
        </w:rPr>
        <w:t>4</w:t>
      </w:r>
      <w:r>
        <w:rPr>
          <w:rFonts w:hint="eastAsia"/>
        </w:rPr>
        <w:t>）注意事项：</w:t>
      </w:r>
    </w:p>
    <w:p w:rsidR="00CB51A0" w:rsidRDefault="00CB51A0">
      <w:pPr>
        <w:ind w:firstLine="425"/>
        <w:rPr>
          <w:rFonts w:hint="eastAsia"/>
        </w:rPr>
      </w:pPr>
      <w:r>
        <w:t>a.</w:t>
      </w:r>
      <w:r>
        <w:rPr>
          <w:rFonts w:hint="eastAsia"/>
        </w:rPr>
        <w:t>作业面段落的划分：路基土石方机械施工都是流水作业，作业面设置是否合理直接影响工程进度、机械效率和质量要求。较为合理的做法是，每一个土方机械作业班应设置</w:t>
      </w:r>
      <w:r>
        <w:rPr>
          <w:rFonts w:hint="eastAsia"/>
        </w:rPr>
        <w:t>2~3</w:t>
      </w:r>
      <w:r>
        <w:rPr>
          <w:rFonts w:hint="eastAsia"/>
        </w:rPr>
        <w:t>个作业面，每个作业面长</w:t>
      </w:r>
      <w:r>
        <w:rPr>
          <w:rFonts w:hint="eastAsia"/>
        </w:rPr>
        <w:t>150~200</w:t>
      </w:r>
      <w:r>
        <w:t>m</w:t>
      </w:r>
      <w:r>
        <w:rPr>
          <w:rFonts w:hint="eastAsia"/>
        </w:rPr>
        <w:t>，日完成土方量</w:t>
      </w:r>
      <w:r>
        <w:rPr>
          <w:rFonts w:hint="eastAsia"/>
        </w:rPr>
        <w:t>1000</w:t>
      </w:r>
      <w:r>
        <w:t>m</w:t>
      </w:r>
      <w:r>
        <w:rPr>
          <w:vertAlign w:val="superscript"/>
        </w:rPr>
        <w:t>3</w:t>
      </w:r>
      <w:r>
        <w:t>~2000m</w:t>
      </w:r>
      <w:r>
        <w:rPr>
          <w:vertAlign w:val="superscript"/>
        </w:rPr>
        <w:t>3</w:t>
      </w:r>
      <w:r>
        <w:rPr>
          <w:rFonts w:hint="eastAsia"/>
        </w:rPr>
        <w:t>之间，汽车运输道路应保证装车，会车不受影响，做好排水工作。</w:t>
      </w:r>
    </w:p>
    <w:p w:rsidR="00CB51A0" w:rsidRDefault="00CB51A0">
      <w:pPr>
        <w:ind w:firstLine="425"/>
        <w:rPr>
          <w:rFonts w:hint="eastAsia"/>
        </w:rPr>
      </w:pPr>
      <w:r>
        <w:t>b.</w:t>
      </w:r>
      <w:r>
        <w:rPr>
          <w:rFonts w:hint="eastAsia"/>
        </w:rPr>
        <w:t>每一配套组内必须配有一名机械保养工，以便随时进行检修，或配有专用维修车辆，工地通过对讲机联系，发现故障，及时维修。</w:t>
      </w:r>
    </w:p>
    <w:p w:rsidR="00CB51A0" w:rsidRDefault="00CB51A0">
      <w:pPr>
        <w:ind w:firstLine="425"/>
      </w:pPr>
      <w:r>
        <w:t>c.</w:t>
      </w:r>
      <w:r>
        <w:rPr>
          <w:rFonts w:hint="eastAsia"/>
        </w:rPr>
        <w:t>严格执行机械操作、驾驶、保养、安全各项规章制度和交通部已颁布《公路筑养路机械操作规程》（人民交通出版社，</w:t>
      </w:r>
      <w:r>
        <w:rPr>
          <w:rFonts w:hint="eastAsia"/>
        </w:rPr>
        <w:t>1996</w:t>
      </w:r>
      <w:r>
        <w:rPr>
          <w:rFonts w:hint="eastAsia"/>
        </w:rPr>
        <w:t>）。</w:t>
      </w:r>
    </w:p>
    <w:p w:rsidR="00CB51A0" w:rsidRDefault="00CB51A0">
      <w:pPr>
        <w:rPr>
          <w:rFonts w:hint="eastAsia"/>
          <w:noProof/>
        </w:rPr>
      </w:pPr>
    </w:p>
    <w:p w:rsidR="00CB51A0" w:rsidRDefault="00CB51A0"/>
    <w:p w:rsidR="00CB51A0" w:rsidRDefault="00CB51A0"/>
    <w:p w:rsidR="00CB51A0" w:rsidRDefault="00CB51A0" w:rsidP="00CB51A0">
      <w:pPr>
        <w:pStyle w:val="30"/>
        <w:rPr>
          <w:rFonts w:hint="eastAsia"/>
        </w:rPr>
      </w:pPr>
      <w:bookmarkStart w:id="4" w:name="_Toc46300634"/>
      <w:r>
        <w:rPr>
          <w:rFonts w:hint="eastAsia"/>
        </w:rPr>
        <w:t>软基处理</w:t>
      </w:r>
      <w:bookmarkEnd w:id="4"/>
    </w:p>
    <w:p w:rsidR="00CB51A0" w:rsidRPr="00CB51A0" w:rsidRDefault="00CB51A0" w:rsidP="00CB51A0">
      <w:pPr>
        <w:jc w:val="center"/>
        <w:rPr>
          <w:rFonts w:hint="eastAsia"/>
          <w:sz w:val="28"/>
        </w:rPr>
      </w:pPr>
      <w:r w:rsidRPr="00CB51A0">
        <w:rPr>
          <w:rFonts w:hint="eastAsia"/>
          <w:sz w:val="28"/>
        </w:rPr>
        <w:t>竖向塑料排水板施工</w:t>
      </w:r>
    </w:p>
    <w:p w:rsidR="00CB51A0" w:rsidRDefault="00CB51A0">
      <w:pPr>
        <w:numPr>
          <w:ilvl w:val="0"/>
          <w:numId w:val="19"/>
        </w:numPr>
        <w:rPr>
          <w:rFonts w:hint="eastAsia"/>
        </w:rPr>
      </w:pPr>
      <w:r>
        <w:rPr>
          <w:rFonts w:hint="eastAsia"/>
        </w:rPr>
        <w:t>施工方法</w:t>
      </w:r>
    </w:p>
    <w:p w:rsidR="00CB51A0" w:rsidRDefault="00CB51A0">
      <w:pPr>
        <w:numPr>
          <w:ilvl w:val="0"/>
          <w:numId w:val="20"/>
        </w:numPr>
        <w:rPr>
          <w:rFonts w:hint="eastAsia"/>
        </w:rPr>
      </w:pPr>
      <w:r>
        <w:rPr>
          <w:rFonts w:hint="eastAsia"/>
        </w:rPr>
        <w:t>恢复中线，放出作业路段边桩，清理平整原地基。做好排水系统，保证排水通道畅通以利于软土排水固结。</w:t>
      </w:r>
    </w:p>
    <w:p w:rsidR="00CB51A0" w:rsidRDefault="00CB51A0">
      <w:pPr>
        <w:numPr>
          <w:ilvl w:val="0"/>
          <w:numId w:val="20"/>
        </w:numPr>
        <w:rPr>
          <w:rFonts w:hint="eastAsia"/>
        </w:rPr>
      </w:pPr>
      <w:r>
        <w:rPr>
          <w:rFonts w:hint="eastAsia"/>
        </w:rPr>
        <w:t>将质量合格的砂运至施工现场，按计算用量卸料，用人工配合推土机按设计厚度铺设砂垫层并压实。</w:t>
      </w:r>
    </w:p>
    <w:p w:rsidR="00CB51A0" w:rsidRDefault="00CB51A0">
      <w:pPr>
        <w:numPr>
          <w:ilvl w:val="0"/>
          <w:numId w:val="20"/>
        </w:numPr>
        <w:rPr>
          <w:rFonts w:hint="eastAsia"/>
        </w:rPr>
      </w:pPr>
      <w:r>
        <w:rPr>
          <w:rFonts w:hint="eastAsia"/>
        </w:rPr>
        <w:lastRenderedPageBreak/>
        <w:t>绘制方格网图并现场放样，用方格网控制，标示插板位置，使板距误差控制在允许范围内。</w:t>
      </w:r>
    </w:p>
    <w:p w:rsidR="00CB51A0" w:rsidRDefault="00CB51A0">
      <w:pPr>
        <w:numPr>
          <w:ilvl w:val="0"/>
          <w:numId w:val="20"/>
        </w:numPr>
        <w:rPr>
          <w:rFonts w:hint="eastAsia"/>
        </w:rPr>
      </w:pPr>
      <w:r>
        <w:rPr>
          <w:rFonts w:hint="eastAsia"/>
        </w:rPr>
        <w:t>选择插板机（有轮胎式，链条式，轨道式），机上应刻有明显的进尺标志。如选用轨道式插板机时，要事先铺设与路基中线垂直的轨道。</w:t>
      </w:r>
    </w:p>
    <w:p w:rsidR="00CB51A0" w:rsidRDefault="00CB51A0">
      <w:pPr>
        <w:numPr>
          <w:ilvl w:val="0"/>
          <w:numId w:val="20"/>
        </w:numPr>
        <w:rPr>
          <w:rFonts w:hint="eastAsia"/>
        </w:rPr>
      </w:pPr>
      <w:r>
        <w:rPr>
          <w:rFonts w:hint="eastAsia"/>
        </w:rPr>
        <w:t>就位插板机，调好机架的平整度和套管的垂直度，使排水板的垂直度偏差控制在允许范围内。</w:t>
      </w:r>
    </w:p>
    <w:p w:rsidR="00CB51A0" w:rsidRDefault="00CB51A0">
      <w:pPr>
        <w:numPr>
          <w:ilvl w:val="0"/>
          <w:numId w:val="20"/>
        </w:numPr>
        <w:rPr>
          <w:rFonts w:hint="eastAsia"/>
        </w:rPr>
      </w:pPr>
      <w:r>
        <w:rPr>
          <w:rFonts w:hint="eastAsia"/>
        </w:rPr>
        <w:t>将排水板插入套管，起动振动锤，将套管和排水板压入土中。</w:t>
      </w:r>
    </w:p>
    <w:p w:rsidR="00CB51A0" w:rsidRDefault="00CB51A0">
      <w:pPr>
        <w:numPr>
          <w:ilvl w:val="0"/>
          <w:numId w:val="20"/>
        </w:numPr>
        <w:rPr>
          <w:rFonts w:hint="eastAsia"/>
        </w:rPr>
      </w:pPr>
      <w:r>
        <w:rPr>
          <w:rFonts w:hint="eastAsia"/>
        </w:rPr>
        <w:t>排水板进尺长度要定够，不允许使用搭接延续的排水板。排水板的入土深度不得小于设计深度。</w:t>
      </w:r>
    </w:p>
    <w:p w:rsidR="00CB51A0" w:rsidRDefault="00CB51A0">
      <w:pPr>
        <w:numPr>
          <w:ilvl w:val="0"/>
          <w:numId w:val="20"/>
        </w:numPr>
        <w:rPr>
          <w:rFonts w:hint="eastAsia"/>
        </w:rPr>
      </w:pPr>
      <w:r>
        <w:rPr>
          <w:rFonts w:hint="eastAsia"/>
        </w:rPr>
        <w:t>输送滚轴反转，松开排水板，套管上提，排队水板留在土中满足设计深度，套管上提时，跟带排水板的长度不大于</w:t>
      </w:r>
      <w:r>
        <w:rPr>
          <w:rFonts w:hint="eastAsia"/>
        </w:rPr>
        <w:t>50cm</w:t>
      </w:r>
      <w:r>
        <w:rPr>
          <w:rFonts w:hint="eastAsia"/>
        </w:rPr>
        <w:t>。</w:t>
      </w:r>
    </w:p>
    <w:p w:rsidR="00CB51A0" w:rsidRDefault="00CB51A0">
      <w:pPr>
        <w:numPr>
          <w:ilvl w:val="0"/>
          <w:numId w:val="20"/>
        </w:numPr>
        <w:rPr>
          <w:rFonts w:hint="eastAsia"/>
        </w:rPr>
      </w:pPr>
      <w:r>
        <w:rPr>
          <w:rFonts w:hint="eastAsia"/>
        </w:rPr>
        <w:t>在地面以上</w:t>
      </w:r>
      <w:r>
        <w:rPr>
          <w:rFonts w:hint="eastAsia"/>
        </w:rPr>
        <w:t>20</w:t>
      </w:r>
      <w:r>
        <w:t>cm</w:t>
      </w:r>
      <w:r>
        <w:rPr>
          <w:rFonts w:hint="eastAsia"/>
        </w:rPr>
        <w:t>处切断排水板，移向下一孔位施工。</w:t>
      </w:r>
    </w:p>
    <w:p w:rsidR="00CB51A0" w:rsidRDefault="00CB51A0">
      <w:pPr>
        <w:numPr>
          <w:ilvl w:val="0"/>
          <w:numId w:val="20"/>
        </w:numPr>
        <w:rPr>
          <w:rFonts w:hint="eastAsia"/>
        </w:rPr>
      </w:pPr>
      <w:r>
        <w:rPr>
          <w:rFonts w:hint="eastAsia"/>
        </w:rPr>
        <w:t>一个作业段插板完成后移走插板机，整平砂垫，埋位板头，尽快转入下一工序的施工。</w:t>
      </w:r>
    </w:p>
    <w:p w:rsidR="00CB51A0" w:rsidRDefault="00CB51A0">
      <w:pPr>
        <w:ind w:left="420"/>
        <w:rPr>
          <w:rFonts w:hint="eastAsia"/>
        </w:rPr>
      </w:pPr>
    </w:p>
    <w:p w:rsidR="00CB51A0" w:rsidRDefault="00CB51A0">
      <w:pPr>
        <w:numPr>
          <w:ilvl w:val="0"/>
          <w:numId w:val="19"/>
        </w:numPr>
        <w:rPr>
          <w:rFonts w:hint="eastAsia"/>
        </w:rPr>
      </w:pPr>
      <w:r>
        <w:rPr>
          <w:noProof/>
        </w:rPr>
        <w:pict>
          <v:group id="_x0000_s1329" style="position:absolute;left:0;text-align:left;margin-left:27pt;margin-top:15.6pt;width:378pt;height:296.4pt;z-index:-252156928" coordorigin="2340,8616" coordsize="7560,5928" wrapcoords="7629 0 7629 1695 7757 1750 10200 1750 9986 2297 10114 2625 7800 2789 7629 2844 7629 4539 9600 5250 9986 5250 7971 5578 7629 5687 7629 7382 9129 7874 10200 7874 -43 8476 -43 10281 2829 10499 10200 10499 -43 11319 -43 13124 10200 13124 9986 13671 10114 13999 7800 14163 7629 14218 7629 15913 9600 16624 943 17007 429 17007 429 18811 5614 19249 10200 19249 8143 19741 7629 19905 7629 21600 12943 21600 13029 19959 12686 19795 10371 19249 11486 19249 12986 18756 13029 17116 12814 17007 10500 16624 10929 16624 12943 15913 13029 14218 12729 14163 10500 13999 10500 13507 10371 13124 21643 13124 21643 11319 10371 10499 18514 10499 21643 10281 21643 8476 10371 7874 15686 7874 21643 7437 21643 5632 21043 5632 10929 5250 12943 4539 13029 2844 12729 2789 10500 2625 10500 2133 10371 1750 12814 1750 13029 1695 12943 0 7629 0" o:allowincell="f">
            <v:shape id="_x0000_s1330" type="#_x0000_t202" style="position:absolute;left:5040;top:8616;width:1800;height:468">
              <v:textbox style="mso-next-textbox:#_x0000_s1330">
                <w:txbxContent>
                  <w:p w:rsidR="00CB51A0" w:rsidRDefault="00CB51A0">
                    <w:pPr>
                      <w:jc w:val="center"/>
                      <w:rPr>
                        <w:rFonts w:hint="eastAsia"/>
                      </w:rPr>
                    </w:pPr>
                    <w:r>
                      <w:rPr>
                        <w:rFonts w:hint="eastAsia"/>
                      </w:rPr>
                      <w:t>路基测量</w:t>
                    </w:r>
                  </w:p>
                </w:txbxContent>
              </v:textbox>
            </v:shape>
            <v:shape id="_x0000_s1331" type="#_x0000_t202" style="position:absolute;left:5040;top:9396;width:1800;height:468">
              <v:textbox style="mso-next-textbox:#_x0000_s1331">
                <w:txbxContent>
                  <w:p w:rsidR="00CB51A0" w:rsidRDefault="00CB51A0">
                    <w:pPr>
                      <w:jc w:val="center"/>
                      <w:rPr>
                        <w:rFonts w:hint="eastAsia"/>
                      </w:rPr>
                    </w:pPr>
                    <w:r>
                      <w:rPr>
                        <w:rFonts w:hint="eastAsia"/>
                      </w:rPr>
                      <w:t>清整路基</w:t>
                    </w:r>
                  </w:p>
                </w:txbxContent>
              </v:textbox>
            </v:shape>
            <v:shape id="_x0000_s1332" type="#_x0000_t202" style="position:absolute;left:5040;top:10176;width:1800;height:468">
              <v:textbox style="mso-next-textbox:#_x0000_s1332">
                <w:txbxContent>
                  <w:p w:rsidR="00CB51A0" w:rsidRDefault="00CB51A0">
                    <w:pPr>
                      <w:jc w:val="center"/>
                      <w:rPr>
                        <w:rFonts w:hint="eastAsia"/>
                      </w:rPr>
                    </w:pPr>
                    <w:r>
                      <w:rPr>
                        <w:rFonts w:hint="eastAsia"/>
                      </w:rPr>
                      <w:t>铺砂垫层</w:t>
                    </w:r>
                  </w:p>
                </w:txbxContent>
              </v:textbox>
            </v:shape>
            <v:shape id="_x0000_s1333" type="#_x0000_t202" style="position:absolute;left:7920;top:10176;width:1980;height:468">
              <v:textbox style="mso-next-textbox:#_x0000_s1333">
                <w:txbxContent>
                  <w:p w:rsidR="00CB51A0" w:rsidRDefault="00CB51A0">
                    <w:pPr>
                      <w:jc w:val="center"/>
                      <w:rPr>
                        <w:rFonts w:hint="eastAsia"/>
                      </w:rPr>
                    </w:pPr>
                    <w:r>
                      <w:rPr>
                        <w:rFonts w:hint="eastAsia"/>
                      </w:rPr>
                      <w:t>运输、平整、压实</w:t>
                    </w:r>
                  </w:p>
                </w:txbxContent>
              </v:textbox>
            </v:shape>
            <v:shape id="_x0000_s1334" type="#_x0000_t202" style="position:absolute;left:5040;top:10956;width:1800;height:468">
              <v:textbox style="mso-next-textbox:#_x0000_s1334">
                <w:txbxContent>
                  <w:p w:rsidR="00CB51A0" w:rsidRDefault="00CB51A0">
                    <w:pPr>
                      <w:jc w:val="center"/>
                      <w:rPr>
                        <w:rFonts w:hint="eastAsia"/>
                      </w:rPr>
                    </w:pPr>
                    <w:r>
                      <w:rPr>
                        <w:rFonts w:hint="eastAsia"/>
                      </w:rPr>
                      <w:t>桩位放样</w:t>
                    </w:r>
                  </w:p>
                </w:txbxContent>
              </v:textbox>
            </v:shape>
            <v:shape id="_x0000_s1335" type="#_x0000_t202" style="position:absolute;left:7920;top:10956;width:1980;height:468">
              <v:textbox style="mso-next-textbox:#_x0000_s1335">
                <w:txbxContent>
                  <w:p w:rsidR="00CB51A0" w:rsidRDefault="00CB51A0">
                    <w:pPr>
                      <w:jc w:val="center"/>
                      <w:rPr>
                        <w:rFonts w:hint="eastAsia"/>
                      </w:rPr>
                    </w:pPr>
                    <w:r>
                      <w:rPr>
                        <w:rFonts w:hint="eastAsia"/>
                      </w:rPr>
                      <w:t>绘桩位图</w:t>
                    </w:r>
                  </w:p>
                </w:txbxContent>
              </v:textbox>
            </v:shape>
            <v:shape id="_x0000_s1336" type="#_x0000_t202" style="position:absolute;left:2340;top:10956;width:1800;height:468">
              <v:textbox style="mso-next-textbox:#_x0000_s1336">
                <w:txbxContent>
                  <w:p w:rsidR="00CB51A0" w:rsidRDefault="00CB51A0">
                    <w:pPr>
                      <w:jc w:val="center"/>
                      <w:rPr>
                        <w:rFonts w:hint="eastAsia"/>
                      </w:rPr>
                    </w:pPr>
                    <w:r>
                      <w:rPr>
                        <w:rFonts w:hint="eastAsia"/>
                      </w:rPr>
                      <w:t>监理检查</w:t>
                    </w:r>
                  </w:p>
                </w:txbxContent>
              </v:textbox>
            </v:shape>
            <v:shape id="_x0000_s1337" type="#_x0000_t202" style="position:absolute;left:5040;top:11736;width:1800;height:468">
              <v:textbox style="mso-next-textbox:#_x0000_s1337">
                <w:txbxContent>
                  <w:p w:rsidR="00CB51A0" w:rsidRDefault="00CB51A0">
                    <w:pPr>
                      <w:jc w:val="center"/>
                      <w:rPr>
                        <w:rFonts w:hint="eastAsia"/>
                      </w:rPr>
                    </w:pPr>
                    <w:r>
                      <w:rPr>
                        <w:rFonts w:hint="eastAsia"/>
                      </w:rPr>
                      <w:t>桩机就位</w:t>
                    </w:r>
                  </w:p>
                </w:txbxContent>
              </v:textbox>
            </v:shape>
            <v:shape id="_x0000_s1338" type="#_x0000_t202" style="position:absolute;left:7920;top:11736;width:1980;height:468">
              <v:textbox style="mso-next-textbox:#_x0000_s1338">
                <w:txbxContent>
                  <w:p w:rsidR="00CB51A0" w:rsidRDefault="00CB51A0">
                    <w:pPr>
                      <w:jc w:val="center"/>
                      <w:rPr>
                        <w:rFonts w:hint="eastAsia"/>
                      </w:rPr>
                    </w:pPr>
                    <w:r>
                      <w:rPr>
                        <w:rFonts w:hint="eastAsia"/>
                      </w:rPr>
                      <w:t>安塑板，桩靴</w:t>
                    </w:r>
                  </w:p>
                </w:txbxContent>
              </v:textbox>
            </v:shape>
            <v:shape id="_x0000_s1339" type="#_x0000_t202" style="position:absolute;left:2340;top:11736;width:1800;height:468">
              <v:textbox style="mso-next-textbox:#_x0000_s1339">
                <w:txbxContent>
                  <w:p w:rsidR="00CB51A0" w:rsidRDefault="00CB51A0">
                    <w:pPr>
                      <w:jc w:val="center"/>
                      <w:rPr>
                        <w:rFonts w:hint="eastAsia"/>
                      </w:rPr>
                    </w:pPr>
                    <w:r>
                      <w:rPr>
                        <w:rFonts w:hint="eastAsia"/>
                      </w:rPr>
                      <w:t>铺轨道</w:t>
                    </w:r>
                  </w:p>
                </w:txbxContent>
              </v:textbox>
            </v:shape>
            <v:shape id="_x0000_s1340" type="#_x0000_t202" style="position:absolute;left:5040;top:12516;width:1800;height:468">
              <v:textbox style="mso-next-textbox:#_x0000_s1340">
                <w:txbxContent>
                  <w:p w:rsidR="00CB51A0" w:rsidRDefault="00CB51A0">
                    <w:pPr>
                      <w:jc w:val="center"/>
                      <w:rPr>
                        <w:rFonts w:hint="eastAsia"/>
                      </w:rPr>
                    </w:pPr>
                    <w:r>
                      <w:rPr>
                        <w:rFonts w:hint="eastAsia"/>
                      </w:rPr>
                      <w:t>振动插入</w:t>
                    </w:r>
                  </w:p>
                </w:txbxContent>
              </v:textbox>
            </v:shape>
            <v:shape id="_x0000_s1341" type="#_x0000_t202" style="position:absolute;left:2520;top:13296;width:1620;height:468">
              <v:textbox style="mso-next-textbox:#_x0000_s1341">
                <w:txbxContent>
                  <w:p w:rsidR="00CB51A0" w:rsidRDefault="00CB51A0">
                    <w:pPr>
                      <w:jc w:val="center"/>
                      <w:rPr>
                        <w:rFonts w:hint="eastAsia"/>
                      </w:rPr>
                    </w:pPr>
                    <w:r>
                      <w:rPr>
                        <w:rFonts w:hint="eastAsia"/>
                      </w:rPr>
                      <w:t>监理验收</w:t>
                    </w:r>
                  </w:p>
                </w:txbxContent>
              </v:textbox>
            </v:shape>
            <v:shape id="_x0000_s1342" type="#_x0000_t202" style="position:absolute;left:5040;top:13296;width:1800;height:468">
              <v:textbox style="mso-next-textbox:#_x0000_s1342">
                <w:txbxContent>
                  <w:p w:rsidR="00CB51A0" w:rsidRDefault="00CB51A0">
                    <w:pPr>
                      <w:jc w:val="center"/>
                      <w:rPr>
                        <w:rFonts w:hint="eastAsia"/>
                      </w:rPr>
                    </w:pPr>
                    <w:r>
                      <w:rPr>
                        <w:rFonts w:hint="eastAsia"/>
                      </w:rPr>
                      <w:t>拔管，切塑板</w:t>
                    </w:r>
                  </w:p>
                </w:txbxContent>
              </v:textbox>
            </v:shape>
            <v:shape id="_x0000_s1343" type="#_x0000_t202" style="position:absolute;left:5040;top:14076;width:1800;height:468">
              <v:textbox style="mso-next-textbox:#_x0000_s1343">
                <w:txbxContent>
                  <w:p w:rsidR="00CB51A0" w:rsidRDefault="00CB51A0">
                    <w:pPr>
                      <w:jc w:val="center"/>
                      <w:rPr>
                        <w:rFonts w:hint="eastAsia"/>
                      </w:rPr>
                    </w:pPr>
                    <w:r>
                      <w:rPr>
                        <w:rFonts w:hint="eastAsia"/>
                      </w:rPr>
                      <w:t>桩机移位</w:t>
                    </w:r>
                  </w:p>
                </w:txbxContent>
              </v:textbox>
            </v:shape>
            <v:line id="_x0000_s1344" style="position:absolute" from="5940,9084" to="5940,9396">
              <v:stroke endarrow="block"/>
            </v:line>
            <v:line id="_x0000_s1345" style="position:absolute" from="5940,9864" to="5940,10176">
              <v:stroke endarrow="block"/>
            </v:line>
            <v:line id="_x0000_s1346" style="position:absolute" from="5940,10644" to="5940,10956">
              <v:stroke endarrow="block"/>
            </v:line>
            <v:line id="_x0000_s1347" style="position:absolute;flip:x" from="7200,10488" to="7740,10488">
              <v:stroke endarrow="block"/>
            </v:line>
            <v:line id="_x0000_s1348" style="position:absolute;flip:x" from="7200,11268" to="7740,11268">
              <v:stroke endarrow="block"/>
            </v:line>
            <v:line id="_x0000_s1349" style="position:absolute;flip:x" from="7200,11892" to="7740,11892">
              <v:stroke endarrow="block"/>
            </v:line>
            <v:line id="_x0000_s1350" style="position:absolute" from="5940,11424" to="5940,11736">
              <v:stroke endarrow="block"/>
            </v:line>
            <v:line id="_x0000_s1351" style="position:absolute" from="5940,12204" to="5940,12516">
              <v:stroke endarrow="block"/>
            </v:line>
            <v:line id="_x0000_s1352" style="position:absolute" from="5940,12984" to="5940,13296">
              <v:stroke endarrow="block"/>
            </v:line>
            <v:line id="_x0000_s1353" style="position:absolute" from="5940,13764" to="5940,14076">
              <v:stroke endarrow="block"/>
            </v:line>
            <v:line id="_x0000_s1354" style="position:absolute" from="4320,13452" to="4860,13452">
              <v:stroke endarrow="block"/>
            </v:line>
            <v:line id="_x0000_s1355" style="position:absolute" from="4320,11112" to="4860,11112">
              <v:stroke endarrow="block"/>
            </v:line>
            <v:line id="_x0000_s1356" style="position:absolute" from="4320,11892" to="4860,11892">
              <v:stroke endarrow="block"/>
            </v:line>
            <w10:wrap type="tight"/>
          </v:group>
        </w:pict>
      </w:r>
      <w:r>
        <w:rPr>
          <w:rFonts w:hint="eastAsia"/>
        </w:rPr>
        <w:t>工艺流程框图</w: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r>
        <w:rPr>
          <w:rFonts w:hint="eastAsia"/>
        </w:rPr>
        <w:t>主要机械设备：插板机，推土机，发电机，自卸汽车。</w:t>
      </w:r>
    </w:p>
    <w:p w:rsidR="00CB51A0" w:rsidRPr="00CB51A0" w:rsidRDefault="00CB51A0" w:rsidP="00CB51A0">
      <w:pPr>
        <w:jc w:val="center"/>
        <w:rPr>
          <w:rFonts w:hint="eastAsia"/>
          <w:sz w:val="28"/>
        </w:rPr>
      </w:pPr>
      <w:r w:rsidRPr="00CB51A0">
        <w:rPr>
          <w:rFonts w:hint="eastAsia"/>
          <w:sz w:val="28"/>
        </w:rPr>
        <w:t>塑料排水板施工</w:t>
      </w:r>
    </w:p>
    <w:p w:rsidR="00CB51A0" w:rsidRDefault="00CB51A0">
      <w:pPr>
        <w:rPr>
          <w:rFonts w:hint="eastAsia"/>
        </w:rPr>
      </w:pPr>
      <w:r>
        <w:rPr>
          <w:rFonts w:hint="eastAsia"/>
        </w:rPr>
        <w:tab/>
      </w:r>
      <w:r>
        <w:rPr>
          <w:rFonts w:hint="eastAsia"/>
        </w:rPr>
        <w:t>对表土进行清理整平，在达到规定压实度的基底上，铺设第一层砂砾垫层（即</w:t>
      </w:r>
      <w:r>
        <w:rPr>
          <w:rFonts w:hint="eastAsia"/>
        </w:rPr>
        <w:t>1/2</w:t>
      </w:r>
      <w:r>
        <w:rPr>
          <w:rFonts w:hint="eastAsia"/>
        </w:rPr>
        <w:t>厚度）为减小对原地面的扰动，计算好砂砾垫层的方量，集中铺设</w:t>
      </w:r>
      <w:r>
        <w:t>1.0m</w:t>
      </w:r>
      <w:r>
        <w:rPr>
          <w:rFonts w:hint="eastAsia"/>
        </w:rPr>
        <w:t>高，</w:t>
      </w:r>
      <w:r>
        <w:rPr>
          <w:rFonts w:hint="eastAsia"/>
        </w:rPr>
        <w:t>11m</w:t>
      </w:r>
      <w:r>
        <w:rPr>
          <w:rFonts w:hint="eastAsia"/>
        </w:rPr>
        <w:t>宽的砂道，然后推平碾压，再进行塑料排水板施工，同时安排土工格栅的施工，施工中要注意保证土工格栅的搭接长度，土工格栅施工结束后，铺设第二层砂砾层，同样铺设一条砂道然后推平碾压。该方法的实施被证明可以减少对已打设的塑料排水板的损坏和不扰动地基。</w:t>
      </w:r>
    </w:p>
    <w:p w:rsidR="00CB51A0" w:rsidRDefault="00CB51A0">
      <w:pPr>
        <w:rPr>
          <w:rFonts w:hint="eastAsia"/>
        </w:rPr>
      </w:pPr>
      <w:r>
        <w:rPr>
          <w:rFonts w:hint="eastAsia"/>
        </w:rPr>
        <w:tab/>
      </w:r>
      <w:r>
        <w:rPr>
          <w:rFonts w:hint="eastAsia"/>
        </w:rPr>
        <w:t>第一层砂砾填筑完毕后，在其上面按照设计图纸指示绘制方格网，在塑料排水板位置标设小竹签，然后在定位处将塑料排水板打入，再在上面铺设土工格栅和砂砾层。</w:t>
      </w:r>
    </w:p>
    <w:p w:rsidR="00CB51A0" w:rsidRDefault="00CB51A0">
      <w:pPr>
        <w:rPr>
          <w:rFonts w:hint="eastAsia"/>
        </w:rPr>
      </w:pPr>
      <w:r>
        <w:rPr>
          <w:rFonts w:hint="eastAsia"/>
        </w:rPr>
        <w:tab/>
      </w:r>
      <w:r>
        <w:rPr>
          <w:rFonts w:hint="eastAsia"/>
        </w:rPr>
        <w:t>塑料排水板施工注意事项和解决方法：</w:t>
      </w:r>
    </w:p>
    <w:p w:rsidR="00CB51A0" w:rsidRDefault="00CB51A0">
      <w:pPr>
        <w:rPr>
          <w:rFonts w:hint="eastAsia"/>
        </w:rPr>
      </w:pPr>
      <w:r>
        <w:rPr>
          <w:rFonts w:hint="eastAsia"/>
        </w:rPr>
        <w:tab/>
      </w:r>
      <w:r>
        <w:rPr>
          <w:rFonts w:hint="eastAsia"/>
        </w:rPr>
        <w:t>①塑料排水板施工采用链条式插板机施工，在插板机上装设有人操作的机械平衡装置，保证设备的平衡度和垂直度，控制已完工塑料排水板的垂直度。</w:t>
      </w:r>
    </w:p>
    <w:p w:rsidR="00CB51A0" w:rsidRDefault="00CB51A0">
      <w:pPr>
        <w:ind w:firstLine="425"/>
        <w:rPr>
          <w:rFonts w:hint="eastAsia"/>
        </w:rPr>
      </w:pPr>
      <w:r>
        <w:rPr>
          <w:rFonts w:hint="eastAsia"/>
        </w:rPr>
        <w:t>②塑料排水板的打设</w:t>
      </w:r>
    </w:p>
    <w:p w:rsidR="00CB51A0" w:rsidRDefault="00CB51A0">
      <w:pPr>
        <w:ind w:firstLine="425"/>
        <w:rPr>
          <w:rFonts w:hint="eastAsia"/>
        </w:rPr>
      </w:pPr>
      <w:r>
        <w:rPr>
          <w:rFonts w:hint="eastAsia"/>
        </w:rPr>
        <w:lastRenderedPageBreak/>
        <w:t>在钻机上做标志以控制深度，在塑料板的跟带问题上，对插板的头部作一改进，用竹签封头。在经过我单位以往塑插板的施工中，没发现一例跟带，保证了塑料排水板的有效深度。</w:t>
      </w:r>
    </w:p>
    <w:p w:rsidR="00CB51A0" w:rsidRDefault="00CB51A0">
      <w:pPr>
        <w:ind w:firstLine="425"/>
        <w:rPr>
          <w:rFonts w:hint="eastAsia"/>
        </w:rPr>
      </w:pPr>
      <w:r>
        <w:rPr>
          <w:rFonts w:hint="eastAsia"/>
        </w:rPr>
        <w:t>③打设后外露的排水板弯贴于铺筑好的下半层砂砾上，外露的长度视砂砾层的厚度而定，但保证塑料排水板的顶部伸入砂砾层不小于</w:t>
      </w:r>
      <w:r>
        <w:rPr>
          <w:rFonts w:hint="eastAsia"/>
        </w:rPr>
        <w:t>20cm</w:t>
      </w:r>
      <w:r>
        <w:rPr>
          <w:rFonts w:hint="eastAsia"/>
        </w:rPr>
        <w:t>，使其与砂砾石贯通，保证排水畅通，并尽快铺筑第一层土工格栅及上层砂砾，整平碾压，减少塑料排水板的外露污染。保证排水性能。</w:t>
      </w:r>
    </w:p>
    <w:p w:rsidR="00CB51A0" w:rsidRDefault="00CB51A0">
      <w:r>
        <w:rPr>
          <w:rFonts w:hint="eastAsia"/>
        </w:rPr>
        <w:t>④对打设过程中，插板跟出的泥土随时带随时捡，确保砂砾层的排水板的清洁。</w:t>
      </w:r>
    </w:p>
    <w:p w:rsidR="00CB51A0" w:rsidRPr="00CB51A0" w:rsidRDefault="00CB51A0" w:rsidP="00CB51A0">
      <w:pPr>
        <w:jc w:val="center"/>
        <w:rPr>
          <w:rFonts w:hint="eastAsia"/>
          <w:sz w:val="28"/>
        </w:rPr>
      </w:pPr>
      <w:r w:rsidRPr="00CB51A0">
        <w:rPr>
          <w:rFonts w:hint="eastAsia"/>
          <w:sz w:val="28"/>
        </w:rPr>
        <w:t>粉体喷射搅拌桩施工</w:t>
      </w:r>
    </w:p>
    <w:p w:rsidR="00CB51A0" w:rsidRDefault="00CB51A0">
      <w:pPr>
        <w:numPr>
          <w:ilvl w:val="0"/>
          <w:numId w:val="21"/>
        </w:numPr>
        <w:rPr>
          <w:rFonts w:hint="eastAsia"/>
        </w:rPr>
      </w:pPr>
      <w:r>
        <w:rPr>
          <w:rFonts w:hint="eastAsia"/>
        </w:rPr>
        <w:t>施工方法</w:t>
      </w:r>
    </w:p>
    <w:p w:rsidR="00CB51A0" w:rsidRDefault="00CB51A0">
      <w:pPr>
        <w:numPr>
          <w:ilvl w:val="0"/>
          <w:numId w:val="22"/>
        </w:numPr>
        <w:rPr>
          <w:rFonts w:hint="eastAsia"/>
        </w:rPr>
      </w:pPr>
      <w:r>
        <w:rPr>
          <w:rFonts w:hint="eastAsia"/>
        </w:rPr>
        <w:t>恢复中线，放出施工路段边线桩，清理平整原地基使之满足粉喷搅拌桩现场施工要求。</w:t>
      </w:r>
    </w:p>
    <w:p w:rsidR="00CB51A0" w:rsidRDefault="00CB51A0">
      <w:pPr>
        <w:numPr>
          <w:ilvl w:val="0"/>
          <w:numId w:val="22"/>
        </w:numPr>
        <w:rPr>
          <w:rFonts w:hint="eastAsia"/>
        </w:rPr>
      </w:pPr>
      <w:r>
        <w:rPr>
          <w:rFonts w:hint="eastAsia"/>
        </w:rPr>
        <w:t>测量绘制方格网图，准确定出桩位，其偏差不应超过设计规定。</w:t>
      </w:r>
    </w:p>
    <w:p w:rsidR="00CB51A0" w:rsidRDefault="00CB51A0">
      <w:pPr>
        <w:numPr>
          <w:ilvl w:val="0"/>
          <w:numId w:val="22"/>
        </w:numPr>
        <w:rPr>
          <w:rFonts w:hint="eastAsia"/>
        </w:rPr>
      </w:pPr>
      <w:r>
        <w:rPr>
          <w:rFonts w:hint="eastAsia"/>
        </w:rPr>
        <w:t>标定输灰泵的输灰量，灰粉到达喷灰口的时间，预搅下沉速度，喷灰搅拌提升速度，重复搅拌下沉速度，重搅拌提升速度等施工参数，并进行试桩，使其强度达到设计要求。</w:t>
      </w:r>
    </w:p>
    <w:p w:rsidR="00CB51A0" w:rsidRDefault="00CB51A0">
      <w:pPr>
        <w:numPr>
          <w:ilvl w:val="0"/>
          <w:numId w:val="22"/>
        </w:numPr>
        <w:rPr>
          <w:rFonts w:hint="eastAsia"/>
        </w:rPr>
      </w:pPr>
      <w:r>
        <w:rPr>
          <w:rFonts w:hint="eastAsia"/>
        </w:rPr>
        <w:t>桩机，设备安装就位，调好平整度及导向架的垂直度，使粉体喷射搅拌桩的垂直度符合设计要求。</w:t>
      </w:r>
    </w:p>
    <w:p w:rsidR="00CB51A0" w:rsidRDefault="00CB51A0">
      <w:pPr>
        <w:numPr>
          <w:ilvl w:val="0"/>
          <w:numId w:val="22"/>
        </w:numPr>
        <w:rPr>
          <w:rFonts w:hint="eastAsia"/>
        </w:rPr>
      </w:pPr>
      <w:r>
        <w:rPr>
          <w:rFonts w:hint="eastAsia"/>
        </w:rPr>
        <w:t>搅拌机预搅下沉，下沉过程中一般不冲水，如遇坚硬土层必须适量冲水时，要报经监理工程师批准，并考虑冲水对桩身强度的影响。</w:t>
      </w:r>
    </w:p>
    <w:p w:rsidR="00CB51A0" w:rsidRDefault="00CB51A0">
      <w:pPr>
        <w:numPr>
          <w:ilvl w:val="0"/>
          <w:numId w:val="22"/>
        </w:numPr>
        <w:rPr>
          <w:rFonts w:hint="eastAsia"/>
        </w:rPr>
      </w:pPr>
      <w:r>
        <w:rPr>
          <w:rFonts w:hint="eastAsia"/>
        </w:rPr>
        <w:t>预搅下沉至设计深度后，起动输灰泵，将符合质量要求的固化材料（水泥或石灰），按设计用量、次数、速度，在规定深度，经喷灰口边续喷射，搅拌机械连续搅拌，并提升至距地面</w:t>
      </w:r>
      <w:r>
        <w:t>0.5m</w:t>
      </w:r>
      <w:r>
        <w:rPr>
          <w:rFonts w:hint="eastAsia"/>
        </w:rPr>
        <w:t>处。</w:t>
      </w:r>
    </w:p>
    <w:p w:rsidR="00CB51A0" w:rsidRDefault="00CB51A0">
      <w:pPr>
        <w:numPr>
          <w:ilvl w:val="0"/>
          <w:numId w:val="22"/>
        </w:numPr>
        <w:rPr>
          <w:rFonts w:hint="eastAsia"/>
        </w:rPr>
      </w:pPr>
      <w:r>
        <w:rPr>
          <w:rFonts w:hint="eastAsia"/>
        </w:rPr>
        <w:t>重复搅拌下沉至桩底，再重复搅拌提升至距地面</w:t>
      </w:r>
      <w:r>
        <w:t>0.5m</w:t>
      </w:r>
      <w:r>
        <w:rPr>
          <w:rFonts w:hint="eastAsia"/>
        </w:rPr>
        <w:t>，最后用水泥土回填桩头，并压实养护。</w:t>
      </w:r>
    </w:p>
    <w:p w:rsidR="00CB51A0" w:rsidRDefault="00CB51A0">
      <w:pPr>
        <w:numPr>
          <w:ilvl w:val="0"/>
          <w:numId w:val="22"/>
        </w:numPr>
        <w:rPr>
          <w:rFonts w:hint="eastAsia"/>
        </w:rPr>
      </w:pPr>
      <w:r>
        <w:rPr>
          <w:rFonts w:hint="eastAsia"/>
        </w:rPr>
        <w:t>设专人记录泵送固化材料的时间，用量以及搅拌机每次下沉或提升所需的时间，如不符合预定的工艺规定，应采取措施，进行调整，确保成桩质量。</w:t>
      </w:r>
    </w:p>
    <w:p w:rsidR="00CB51A0" w:rsidRDefault="00CB51A0">
      <w:pPr>
        <w:numPr>
          <w:ilvl w:val="0"/>
          <w:numId w:val="22"/>
        </w:numPr>
        <w:rPr>
          <w:rFonts w:hint="eastAsia"/>
        </w:rPr>
      </w:pPr>
      <w:r>
        <w:rPr>
          <w:rFonts w:hint="eastAsia"/>
        </w:rPr>
        <w:t>关闭搅拌机械，移向下一桩位。</w:t>
      </w:r>
    </w:p>
    <w:p w:rsidR="00CB51A0" w:rsidRDefault="00CB51A0">
      <w:pPr>
        <w:ind w:left="420"/>
        <w:rPr>
          <w:rFonts w:hint="eastAsia"/>
        </w:rPr>
      </w:pPr>
    </w:p>
    <w:p w:rsidR="00CB51A0" w:rsidRDefault="00CB51A0">
      <w:pPr>
        <w:numPr>
          <w:ilvl w:val="0"/>
          <w:numId w:val="21"/>
        </w:numPr>
        <w:rPr>
          <w:rFonts w:hint="eastAsia"/>
        </w:rPr>
      </w:pPr>
      <w:r>
        <w:rPr>
          <w:noProof/>
        </w:rPr>
        <w:pict>
          <v:group id="_x0000_s1357" style="position:absolute;left:0;text-align:left;margin-left:27pt;margin-top:15.6pt;width:378pt;height:327.6pt;z-index:-252155904" coordorigin="1800,8928" coordsize="7560,6552" wrapcoords="7114 0 7114 1532 7243 1582 9686 1582 9471 2076 9600 2373 7286 2521 7114 2570 7114 4103 9086 4745 471 5091 -43 5091 -43 6722 5100 7118 9686 7118 7629 7562 7114 7711 7114 9243 7929 9490 9686 9490 7114 10281 7114 12851 8914 13444 9471 13444 7457 13790 7114 13889 7114 16459 7586 16608 9686 16608 9471 17003 9643 17399 -43 17448 -43 19079 8614 19771 9514 19771 7286 20018 7114 20068 7114 21600 12429 21600 12514 20068 12171 19969 9943 19771 11057 19771 21643 19079 21643 17448 9986 17399 9986 16954 9857 16608 11957 16608 12514 16459 12514 13939 12300 13840 10029 13444 10586 13444 12429 12851 12429 10281 9857 9490 17700 9490 20700 9292 20743 7661 9857 7118 15000 7118 20700 6722 20743 5091 20186 5091 10414 4745 12429 4103 12514 2570 12214 2521 9986 2373 9986 1928 9857 1582 12300 1582 12514 1532 12429 0 7114 0" o:allowincell="f">
            <v:shape id="_x0000_s1358" type="#_x0000_t202" style="position:absolute;left:4320;top:8928;width:1800;height:468">
              <v:textbox style="mso-next-textbox:#_x0000_s1358">
                <w:txbxContent>
                  <w:p w:rsidR="00CB51A0" w:rsidRDefault="00CB51A0">
                    <w:pPr>
                      <w:jc w:val="center"/>
                      <w:rPr>
                        <w:rFonts w:hint="eastAsia"/>
                      </w:rPr>
                    </w:pPr>
                    <w:r>
                      <w:rPr>
                        <w:rFonts w:hint="eastAsia"/>
                      </w:rPr>
                      <w:t>路线测量</w:t>
                    </w:r>
                  </w:p>
                </w:txbxContent>
              </v:textbox>
            </v:shape>
            <v:shape id="_x0000_s1359" type="#_x0000_t202" style="position:absolute;left:4320;top:9708;width:1800;height:468">
              <v:textbox style="mso-next-textbox:#_x0000_s1359">
                <w:txbxContent>
                  <w:p w:rsidR="00CB51A0" w:rsidRDefault="00CB51A0">
                    <w:pPr>
                      <w:jc w:val="center"/>
                      <w:rPr>
                        <w:rFonts w:hint="eastAsia"/>
                      </w:rPr>
                    </w:pPr>
                    <w:r>
                      <w:rPr>
                        <w:rFonts w:hint="eastAsia"/>
                      </w:rPr>
                      <w:t>地基清整</w:t>
                    </w:r>
                  </w:p>
                </w:txbxContent>
              </v:textbox>
            </v:shape>
            <v:shape id="_x0000_s1360" type="#_x0000_t202" style="position:absolute;left:4320;top:11268;width:1800;height:468">
              <v:textbox style="mso-next-textbox:#_x0000_s1360">
                <w:txbxContent>
                  <w:p w:rsidR="00CB51A0" w:rsidRDefault="00CB51A0">
                    <w:pPr>
                      <w:jc w:val="center"/>
                      <w:rPr>
                        <w:rFonts w:hint="eastAsia"/>
                      </w:rPr>
                    </w:pPr>
                    <w:r>
                      <w:rPr>
                        <w:rFonts w:hint="eastAsia"/>
                      </w:rPr>
                      <w:t>桩机就位</w:t>
                    </w:r>
                  </w:p>
                </w:txbxContent>
              </v:textbox>
            </v:shape>
            <v:shape id="_x0000_s1361" type="#_x0000_t202" style="position:absolute;left:4320;top:12048;width:1800;height:780">
              <v:textbox style="mso-next-textbox:#_x0000_s1361">
                <w:txbxContent>
                  <w:p w:rsidR="00CB51A0" w:rsidRDefault="00CB51A0">
                    <w:pPr>
                      <w:jc w:val="center"/>
                      <w:rPr>
                        <w:rFonts w:hint="eastAsia"/>
                      </w:rPr>
                    </w:pPr>
                    <w:r>
                      <w:rPr>
                        <w:rFonts w:hint="eastAsia"/>
                      </w:rPr>
                      <w:t>预搅下沉</w:t>
                    </w:r>
                  </w:p>
                  <w:p w:rsidR="00CB51A0" w:rsidRDefault="00CB51A0">
                    <w:pPr>
                      <w:jc w:val="center"/>
                      <w:rPr>
                        <w:rFonts w:hint="eastAsia"/>
                      </w:rPr>
                    </w:pPr>
                    <w:r>
                      <w:rPr>
                        <w:rFonts w:hint="eastAsia"/>
                      </w:rPr>
                      <w:t>喷粉提升</w:t>
                    </w:r>
                  </w:p>
                </w:txbxContent>
              </v:textbox>
            </v:shape>
            <v:shape id="_x0000_s1362" type="#_x0000_t202" style="position:absolute;left:4320;top:10488;width:1800;height:468">
              <v:textbox style="mso-next-textbox:#_x0000_s1362">
                <w:txbxContent>
                  <w:p w:rsidR="00CB51A0" w:rsidRDefault="00CB51A0">
                    <w:pPr>
                      <w:jc w:val="center"/>
                      <w:rPr>
                        <w:rFonts w:hint="eastAsia"/>
                      </w:rPr>
                    </w:pPr>
                    <w:r>
                      <w:rPr>
                        <w:rFonts w:hint="eastAsia"/>
                      </w:rPr>
                      <w:t>桩机放样</w:t>
                    </w:r>
                  </w:p>
                </w:txbxContent>
              </v:textbox>
            </v:shape>
            <v:shape id="_x0000_s1363" type="#_x0000_t202" style="position:absolute;left:7200;top:11268;width:1800;height:468">
              <v:textbox style="mso-next-textbox:#_x0000_s1363">
                <w:txbxContent>
                  <w:p w:rsidR="00CB51A0" w:rsidRDefault="00CB51A0">
                    <w:pPr>
                      <w:jc w:val="center"/>
                      <w:rPr>
                        <w:rFonts w:hint="eastAsia"/>
                      </w:rPr>
                    </w:pPr>
                    <w:r>
                      <w:rPr>
                        <w:rFonts w:hint="eastAsia"/>
                      </w:rPr>
                      <w:t>标定参数</w:t>
                    </w:r>
                  </w:p>
                </w:txbxContent>
              </v:textbox>
            </v:shape>
            <v:shape id="_x0000_s1364" type="#_x0000_t202" style="position:absolute;left:7200;top:10488;width:1800;height:468">
              <v:textbox style="mso-next-textbox:#_x0000_s1364">
                <w:txbxContent>
                  <w:p w:rsidR="00CB51A0" w:rsidRDefault="00CB51A0">
                    <w:pPr>
                      <w:jc w:val="center"/>
                      <w:rPr>
                        <w:rFonts w:hint="eastAsia"/>
                      </w:rPr>
                    </w:pPr>
                    <w:r>
                      <w:rPr>
                        <w:rFonts w:hint="eastAsia"/>
                      </w:rPr>
                      <w:t>绘桩位图</w:t>
                    </w:r>
                  </w:p>
                </w:txbxContent>
              </v:textbox>
            </v:shape>
            <v:line id="_x0000_s1365" style="position:absolute" from="5220,9396" to="5220,9708">
              <v:stroke endarrow="block"/>
            </v:line>
            <v:line id="_x0000_s1366" style="position:absolute" from="5220,10176" to="5220,10488">
              <v:stroke endarrow="block"/>
            </v:line>
            <v:line id="_x0000_s1367" style="position:absolute" from="5220,10956" to="5220,11268">
              <v:stroke endarrow="block"/>
            </v:line>
            <v:line id="_x0000_s1368" style="position:absolute" from="5220,11736" to="5220,12048">
              <v:stroke endarrow="block"/>
            </v:line>
            <v:shape id="_x0000_s1369" type="#_x0000_t202" style="position:absolute;left:1800;top:14232;width:1800;height:468">
              <v:textbox style="mso-next-textbox:#_x0000_s1369">
                <w:txbxContent>
                  <w:p w:rsidR="00CB51A0" w:rsidRDefault="00CB51A0">
                    <w:pPr>
                      <w:jc w:val="center"/>
                      <w:rPr>
                        <w:rFonts w:hint="eastAsia"/>
                      </w:rPr>
                    </w:pPr>
                    <w:r>
                      <w:rPr>
                        <w:rFonts w:hint="eastAsia"/>
                      </w:rPr>
                      <w:t>监理验收</w:t>
                    </w:r>
                  </w:p>
                </w:txbxContent>
              </v:textbox>
            </v:shape>
            <v:shape id="_x0000_s1370" type="#_x0000_t202" style="position:absolute;left:1800;top:10488;width:1800;height:468">
              <v:textbox style="mso-next-textbox:#_x0000_s1370">
                <w:txbxContent>
                  <w:p w:rsidR="00CB51A0" w:rsidRDefault="00CB51A0">
                    <w:pPr>
                      <w:jc w:val="center"/>
                      <w:rPr>
                        <w:rFonts w:hint="eastAsia"/>
                      </w:rPr>
                    </w:pPr>
                    <w:r>
                      <w:rPr>
                        <w:rFonts w:hint="eastAsia"/>
                      </w:rPr>
                      <w:t>监理检查</w:t>
                    </w:r>
                  </w:p>
                </w:txbxContent>
              </v:textbox>
            </v:shape>
            <v:shape id="_x0000_s1371" type="#_x0000_t202" style="position:absolute;left:4320;top:15012;width:1800;height:468">
              <v:textbox style="mso-next-textbox:#_x0000_s1371">
                <w:txbxContent>
                  <w:p w:rsidR="00CB51A0" w:rsidRDefault="00CB51A0">
                    <w:pPr>
                      <w:jc w:val="center"/>
                      <w:rPr>
                        <w:rFonts w:hint="eastAsia"/>
                      </w:rPr>
                    </w:pPr>
                    <w:r>
                      <w:rPr>
                        <w:rFonts w:hint="eastAsia"/>
                      </w:rPr>
                      <w:t>关机移位</w:t>
                    </w:r>
                  </w:p>
                </w:txbxContent>
              </v:textbox>
            </v:shape>
            <v:shape id="_x0000_s1372" type="#_x0000_t202" style="position:absolute;left:4320;top:13140;width:1800;height:780">
              <v:textbox style="mso-next-textbox:#_x0000_s1372">
                <w:txbxContent>
                  <w:p w:rsidR="00CB51A0" w:rsidRDefault="00CB51A0">
                    <w:pPr>
                      <w:jc w:val="center"/>
                      <w:rPr>
                        <w:rFonts w:hint="eastAsia"/>
                      </w:rPr>
                    </w:pPr>
                    <w:r>
                      <w:rPr>
                        <w:rFonts w:hint="eastAsia"/>
                      </w:rPr>
                      <w:t>重复预搅</w:t>
                    </w:r>
                  </w:p>
                  <w:p w:rsidR="00CB51A0" w:rsidRDefault="00CB51A0">
                    <w:pPr>
                      <w:jc w:val="center"/>
                      <w:rPr>
                        <w:rFonts w:hint="eastAsia"/>
                      </w:rPr>
                    </w:pPr>
                    <w:r>
                      <w:rPr>
                        <w:rFonts w:hint="eastAsia"/>
                      </w:rPr>
                      <w:t>下沉提升</w:t>
                    </w:r>
                  </w:p>
                </w:txbxContent>
              </v:textbox>
            </v:shape>
            <v:shape id="_x0000_s1373" type="#_x0000_t202" style="position:absolute;left:4320;top:14232;width:1800;height:468">
              <v:textbox style="mso-next-textbox:#_x0000_s1373">
                <w:txbxContent>
                  <w:p w:rsidR="00CB51A0" w:rsidRDefault="00CB51A0">
                    <w:pPr>
                      <w:jc w:val="center"/>
                      <w:rPr>
                        <w:rFonts w:hint="eastAsia"/>
                      </w:rPr>
                    </w:pPr>
                    <w:r>
                      <w:rPr>
                        <w:rFonts w:hint="eastAsia"/>
                      </w:rPr>
                      <w:t>回填桩头</w:t>
                    </w:r>
                  </w:p>
                </w:txbxContent>
              </v:textbox>
            </v:shape>
            <v:shape id="_x0000_s1374" type="#_x0000_t202" style="position:absolute;left:7380;top:14232;width:1980;height:468">
              <v:textbox style="mso-next-textbox:#_x0000_s1374">
                <w:txbxContent>
                  <w:p w:rsidR="00CB51A0" w:rsidRDefault="00CB51A0">
                    <w:pPr>
                      <w:jc w:val="center"/>
                      <w:rPr>
                        <w:rFonts w:hint="eastAsia"/>
                      </w:rPr>
                    </w:pPr>
                    <w:r>
                      <w:rPr>
                        <w:rFonts w:hint="eastAsia"/>
                      </w:rPr>
                      <w:t>质量检测</w:t>
                    </w:r>
                  </w:p>
                </w:txbxContent>
              </v:textbox>
            </v:shape>
            <v:line id="_x0000_s1375" style="position:absolute" from="5220,14700" to="5220,15012">
              <v:stroke endarrow="block"/>
            </v:line>
            <v:line id="_x0000_s1376" style="position:absolute" from="5220,13920" to="5220,14232">
              <v:stroke endarrow="block"/>
            </v:line>
            <v:line id="_x0000_s1377" style="position:absolute" from="3780,14544" to="4140,14544">
              <v:stroke endarrow="block"/>
            </v:line>
            <v:line id="_x0000_s1378" style="position:absolute;flip:x" from="6480,14544" to="7020,14544">
              <v:stroke endarrow="block"/>
            </v:line>
            <v:line id="_x0000_s1379" style="position:absolute" from="5220,12828" to="5220,13140">
              <v:stroke endarrow="block"/>
            </v:line>
            <v:line id="_x0000_s1380" style="position:absolute" from="3780,10644" to="4140,10644">
              <v:stroke endarrow="block"/>
            </v:line>
            <v:line id="_x0000_s1381" style="position:absolute;flip:x" from="6480,10644" to="6840,10644">
              <v:stroke endarrow="block"/>
            </v:line>
            <v:line id="_x0000_s1382" style="position:absolute;flip:x" from="6480,11424" to="6840,11424">
              <v:stroke endarrow="block"/>
            </v:line>
            <w10:wrap type="through"/>
          </v:group>
        </w:pict>
      </w:r>
      <w:r>
        <w:rPr>
          <w:rFonts w:hint="eastAsia"/>
        </w:rPr>
        <w:t>工艺流程框图</w: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r>
        <w:rPr>
          <w:rFonts w:hint="eastAsia"/>
        </w:rPr>
        <w:t>主要机械设备：桩机及附属设备，发电机</w:t>
      </w:r>
    </w:p>
    <w:p w:rsidR="00CB51A0" w:rsidRPr="00CB51A0" w:rsidRDefault="00CB51A0" w:rsidP="00CB51A0">
      <w:pPr>
        <w:jc w:val="center"/>
        <w:rPr>
          <w:rFonts w:hint="eastAsia"/>
          <w:sz w:val="28"/>
        </w:rPr>
      </w:pPr>
      <w:r w:rsidRPr="00CB51A0">
        <w:rPr>
          <w:rFonts w:hint="eastAsia"/>
          <w:sz w:val="28"/>
        </w:rPr>
        <w:lastRenderedPageBreak/>
        <w:t>粉喷桩施工方法</w:t>
      </w:r>
    </w:p>
    <w:p w:rsidR="00CB51A0" w:rsidRDefault="00CB51A0">
      <w:pPr>
        <w:rPr>
          <w:rFonts w:hint="eastAsia"/>
        </w:rPr>
      </w:pPr>
      <w:r>
        <w:rPr>
          <w:rFonts w:hint="eastAsia"/>
        </w:rPr>
        <w:tab/>
      </w:r>
      <w:r>
        <w:rPr>
          <w:rFonts w:hint="eastAsia"/>
        </w:rPr>
        <w:t>利用已有机耕路和村道，在电力没有架通的情况下，尽快安排柴油发电机作为</w:t>
      </w:r>
      <w:r>
        <w:rPr>
          <w:rFonts w:hint="eastAsia"/>
        </w:rPr>
        <w:t>GPD-5</w:t>
      </w:r>
      <w:r>
        <w:rPr>
          <w:rFonts w:hint="eastAsia"/>
        </w:rPr>
        <w:t>型粉喷桩机的动力施工，争取早开工、早结束，以利路基填筑，延长路基沉降期，减少工后沉降，使全段施工流畅进行。在施工粉喷桩前</w:t>
      </w:r>
      <w:r>
        <w:rPr>
          <w:rFonts w:hint="eastAsia"/>
        </w:rPr>
        <w:t>7</w:t>
      </w:r>
      <w:r>
        <w:rPr>
          <w:rFonts w:hint="eastAsia"/>
        </w:rPr>
        <w:t>天做好一切准备工作，并将制定的施工技术措施，一切材料的样品，试验报告和机械设备情况提交监理工程师审批同意后，再开始施工。</w:t>
      </w:r>
    </w:p>
    <w:p w:rsidR="00CB51A0" w:rsidRDefault="00CB51A0">
      <w:pPr>
        <w:rPr>
          <w:rFonts w:hint="eastAsia"/>
        </w:rPr>
      </w:pPr>
      <w:r>
        <w:rPr>
          <w:rFonts w:hint="eastAsia"/>
        </w:rPr>
        <w:tab/>
      </w:r>
      <w:r>
        <w:rPr>
          <w:rFonts w:hint="eastAsia"/>
        </w:rPr>
        <w:t>粉喷桩施工，在按照施工规范规定对表土进行清理平整，并达到规定压实度的基础上，根据设计图纸进行桩位放样，并用小竹桩在实地定位，然后安放粉喷桩机械就位，钻进至桩底标高，边喷水泥边搅拌，提升至离地面</w:t>
      </w:r>
      <w:r>
        <w:rPr>
          <w:rFonts w:hint="eastAsia"/>
        </w:rPr>
        <w:t>50</w:t>
      </w:r>
      <w:r>
        <w:t>cm</w:t>
      </w:r>
      <w:r>
        <w:rPr>
          <w:rFonts w:hint="eastAsia"/>
        </w:rPr>
        <w:t>处，重复搅拌下沉至桩底，重复搅拌提升至离地面</w:t>
      </w:r>
      <w:r>
        <w:rPr>
          <w:rFonts w:hint="eastAsia"/>
        </w:rPr>
        <w:t xml:space="preserve">50cm </w:t>
      </w:r>
      <w:r>
        <w:rPr>
          <w:rFonts w:hint="eastAsia"/>
        </w:rPr>
        <w:t>以下，关闭搅拌机械、移位进行下一桩施工。</w:t>
      </w:r>
    </w:p>
    <w:p w:rsidR="00CB51A0" w:rsidRDefault="00CB51A0">
      <w:pPr>
        <w:rPr>
          <w:rFonts w:hint="eastAsia"/>
        </w:rPr>
      </w:pPr>
      <w:r>
        <w:rPr>
          <w:rFonts w:hint="eastAsia"/>
        </w:rPr>
        <w:tab/>
      </w:r>
      <w:r>
        <w:rPr>
          <w:rFonts w:hint="eastAsia"/>
        </w:rPr>
        <w:t>粉喷桩施工采用</w:t>
      </w:r>
      <w:r>
        <w:rPr>
          <w:rFonts w:hint="eastAsia"/>
        </w:rPr>
        <w:t>GPD-5</w:t>
      </w:r>
      <w:r>
        <w:rPr>
          <w:rFonts w:hint="eastAsia"/>
        </w:rPr>
        <w:t>型带计算机控制的粉喷桩机施工，可以严格控制喷粉量，使之达到规范的要求。施工前先进行成桩试验，数量不少于</w:t>
      </w:r>
      <w:r>
        <w:rPr>
          <w:rFonts w:hint="eastAsia"/>
        </w:rPr>
        <w:t>5</w:t>
      </w:r>
      <w:r>
        <w:rPr>
          <w:rFonts w:hint="eastAsia"/>
        </w:rPr>
        <w:t>根，以掌握对该区段的成桩工艺及各项技术参数，其内容如下：</w:t>
      </w:r>
    </w:p>
    <w:p w:rsidR="00CB51A0" w:rsidRDefault="00CB51A0">
      <w:pPr>
        <w:rPr>
          <w:rFonts w:hint="eastAsia"/>
        </w:rPr>
      </w:pPr>
      <w:r>
        <w:rPr>
          <w:rFonts w:hint="eastAsia"/>
        </w:rPr>
        <w:tab/>
      </w:r>
      <w:r>
        <w:rPr>
          <w:rFonts w:hint="eastAsia"/>
        </w:rPr>
        <w:t>（</w:t>
      </w:r>
      <w:r>
        <w:rPr>
          <w:rFonts w:hint="eastAsia"/>
        </w:rPr>
        <w:t>1</w:t>
      </w:r>
      <w:r>
        <w:rPr>
          <w:rFonts w:hint="eastAsia"/>
        </w:rPr>
        <w:t>）满足设计要求的喷粉量和施工工艺参数，即：钻进速度、提升速度、搅拌速度和均匀度、气体流量、空气压力等。</w:t>
      </w:r>
    </w:p>
    <w:p w:rsidR="00CB51A0" w:rsidRDefault="00CB51A0">
      <w:pPr>
        <w:rPr>
          <w:rFonts w:hint="eastAsia"/>
        </w:rPr>
      </w:pPr>
      <w:r>
        <w:rPr>
          <w:rFonts w:hint="eastAsia"/>
        </w:rPr>
        <w:tab/>
      </w:r>
      <w:r>
        <w:rPr>
          <w:rFonts w:hint="eastAsia"/>
        </w:rPr>
        <w:t>（</w:t>
      </w:r>
      <w:r>
        <w:rPr>
          <w:rFonts w:hint="eastAsia"/>
        </w:rPr>
        <w:t>2</w:t>
      </w:r>
      <w:r>
        <w:rPr>
          <w:rFonts w:hint="eastAsia"/>
        </w:rPr>
        <w:t>）掌握各种土质下钻进下沉和钻杆提升的困难程度及喷粉情况，以确定合适的技术措施。</w:t>
      </w:r>
    </w:p>
    <w:p w:rsidR="00CB51A0" w:rsidRDefault="00CB51A0">
      <w:pPr>
        <w:rPr>
          <w:rFonts w:hint="eastAsia"/>
        </w:rPr>
      </w:pPr>
      <w:r>
        <w:rPr>
          <w:rFonts w:hint="eastAsia"/>
        </w:rPr>
        <w:tab/>
      </w:r>
      <w:r>
        <w:rPr>
          <w:rFonts w:hint="eastAsia"/>
        </w:rPr>
        <w:t>（</w:t>
      </w:r>
      <w:r>
        <w:rPr>
          <w:rFonts w:hint="eastAsia"/>
        </w:rPr>
        <w:t>3</w:t>
      </w:r>
      <w:r>
        <w:rPr>
          <w:rFonts w:hint="eastAsia"/>
        </w:rPr>
        <w:t>）成桩</w:t>
      </w:r>
      <w:r>
        <w:rPr>
          <w:rFonts w:hint="eastAsia"/>
        </w:rPr>
        <w:t>7</w:t>
      </w:r>
      <w:r>
        <w:rPr>
          <w:rFonts w:hint="eastAsia"/>
        </w:rPr>
        <w:t>天后进行开挖检查，用目测法、轻便触探、取芯试检查桩体成型情况，搅拌均匀程度，检查深度</w:t>
      </w:r>
      <w:r>
        <w:rPr>
          <w:rFonts w:hint="eastAsia"/>
        </w:rPr>
        <w:t>1</w:t>
      </w:r>
      <w:r>
        <w:t>.0m</w:t>
      </w:r>
      <w:r>
        <w:rPr>
          <w:rFonts w:hint="eastAsia"/>
        </w:rPr>
        <w:t>，</w:t>
      </w:r>
      <w:r>
        <w:rPr>
          <w:rFonts w:hint="eastAsia"/>
        </w:rPr>
        <w:t>28</w:t>
      </w:r>
      <w:r>
        <w:rPr>
          <w:rFonts w:hint="eastAsia"/>
        </w:rPr>
        <w:t>天后进行无侧限抗压强度检验，取样深度在桩顶下</w:t>
      </w:r>
      <w:r>
        <w:t>0.5m</w:t>
      </w:r>
      <w:r>
        <w:rPr>
          <w:rFonts w:hint="eastAsia"/>
        </w:rPr>
        <w:t>、</w:t>
      </w:r>
      <w:r>
        <w:t>1.5m</w:t>
      </w:r>
      <w:r>
        <w:rPr>
          <w:rFonts w:hint="eastAsia"/>
        </w:rPr>
        <w:t>处截取。</w:t>
      </w:r>
    </w:p>
    <w:p w:rsidR="00CB51A0" w:rsidRDefault="00CB51A0">
      <w:pPr>
        <w:rPr>
          <w:rFonts w:hint="eastAsia"/>
        </w:rPr>
      </w:pPr>
      <w:r>
        <w:rPr>
          <w:rFonts w:hint="eastAsia"/>
        </w:rPr>
        <w:tab/>
      </w:r>
      <w:r>
        <w:rPr>
          <w:rFonts w:hint="eastAsia"/>
        </w:rPr>
        <w:t>在确定原定施工工艺和水泥土配合比可以满足设计要求时，试桩完毕，原则应重复试验，直止合格。</w:t>
      </w:r>
    </w:p>
    <w:p w:rsidR="00CB51A0" w:rsidRDefault="00CB51A0">
      <w:pPr>
        <w:rPr>
          <w:rFonts w:hint="eastAsia"/>
        </w:rPr>
      </w:pPr>
      <w:r>
        <w:rPr>
          <w:rFonts w:hint="eastAsia"/>
        </w:rPr>
        <w:tab/>
      </w:r>
      <w:r>
        <w:rPr>
          <w:rFonts w:hint="eastAsia"/>
        </w:rPr>
        <w:t>粉喷桩施工过程中应当注意如下事项：</w:t>
      </w:r>
    </w:p>
    <w:p w:rsidR="00CB51A0" w:rsidRDefault="00CB51A0">
      <w:pPr>
        <w:rPr>
          <w:rFonts w:hint="eastAsia"/>
        </w:rPr>
      </w:pPr>
      <w:r>
        <w:rPr>
          <w:rFonts w:hint="eastAsia"/>
        </w:rPr>
        <w:tab/>
        <w:t xml:space="preserve">a </w:t>
      </w:r>
      <w:r>
        <w:rPr>
          <w:rFonts w:hint="eastAsia"/>
        </w:rPr>
        <w:t>随时复核桩位和桩架垂直度，以确保桩位和成桩垂直度。</w:t>
      </w:r>
    </w:p>
    <w:p w:rsidR="00CB51A0" w:rsidRDefault="00CB51A0">
      <w:pPr>
        <w:rPr>
          <w:rFonts w:hint="eastAsia"/>
        </w:rPr>
      </w:pPr>
      <w:r>
        <w:rPr>
          <w:rFonts w:hint="eastAsia"/>
        </w:rPr>
        <w:tab/>
        <w:t xml:space="preserve">b </w:t>
      </w:r>
      <w:r>
        <w:rPr>
          <w:rFonts w:hint="eastAsia"/>
        </w:rPr>
        <w:t>严格控制喷粉时间和停喷粉的连续性。增强控制手段，使用计算机控制，确保喷粉量和均匀度，严禁在尚未喷粉的情况下提升钻杆作业，随时检查储粉罐内的储灰量，保证储灰量比一根桩的用量多</w:t>
      </w:r>
      <w:r>
        <w:rPr>
          <w:rFonts w:hint="eastAsia"/>
        </w:rPr>
        <w:t>50kg</w:t>
      </w:r>
      <w:r>
        <w:rPr>
          <w:rFonts w:hint="eastAsia"/>
        </w:rPr>
        <w:t>以上，以防喷粉中断。</w:t>
      </w:r>
    </w:p>
    <w:p w:rsidR="00CB51A0" w:rsidRDefault="00CB51A0">
      <w:r>
        <w:rPr>
          <w:rFonts w:hint="eastAsia"/>
        </w:rPr>
        <w:tab/>
        <w:t xml:space="preserve">c </w:t>
      </w:r>
      <w:r>
        <w:rPr>
          <w:rFonts w:hint="eastAsia"/>
        </w:rPr>
        <w:t>如遇停电、机械故障等原因，喷粉中断时，及时记录中断深度和时间，在</w:t>
      </w:r>
      <w:r>
        <w:rPr>
          <w:rFonts w:hint="eastAsia"/>
        </w:rPr>
        <w:t>12</w:t>
      </w:r>
      <w:r>
        <w:rPr>
          <w:rFonts w:hint="eastAsia"/>
        </w:rPr>
        <w:t>小时内采取补喷措施，否则采取补桩措施。</w:t>
      </w:r>
    </w:p>
    <w:p w:rsidR="00CB51A0" w:rsidRPr="00CB51A0" w:rsidRDefault="00CB51A0" w:rsidP="00CB51A0">
      <w:pPr>
        <w:jc w:val="center"/>
        <w:rPr>
          <w:rFonts w:hint="eastAsia"/>
          <w:sz w:val="20"/>
        </w:rPr>
      </w:pPr>
      <w:r w:rsidRPr="00CB51A0">
        <w:rPr>
          <w:rFonts w:hint="eastAsia"/>
          <w:sz w:val="20"/>
        </w:rPr>
        <w:t>砂垫层施工</w:t>
      </w:r>
    </w:p>
    <w:p w:rsidR="00CB51A0" w:rsidRDefault="00CB51A0">
      <w:pPr>
        <w:numPr>
          <w:ilvl w:val="0"/>
          <w:numId w:val="23"/>
        </w:numPr>
        <w:rPr>
          <w:rFonts w:hint="eastAsia"/>
        </w:rPr>
      </w:pPr>
      <w:r>
        <w:rPr>
          <w:rFonts w:hint="eastAsia"/>
        </w:rPr>
        <w:t>施工方法</w:t>
      </w:r>
    </w:p>
    <w:p w:rsidR="00CB51A0" w:rsidRDefault="00CB51A0">
      <w:pPr>
        <w:numPr>
          <w:ilvl w:val="0"/>
          <w:numId w:val="24"/>
        </w:numPr>
        <w:rPr>
          <w:rFonts w:hint="eastAsia"/>
        </w:rPr>
      </w:pPr>
      <w:r>
        <w:rPr>
          <w:rFonts w:hint="eastAsia"/>
        </w:rPr>
        <w:t>恢复中线，放出路段边线桩。清理平整路基，使之具有合格的平整度和路拱度。</w:t>
      </w:r>
    </w:p>
    <w:p w:rsidR="00CB51A0" w:rsidRDefault="00CB51A0">
      <w:pPr>
        <w:numPr>
          <w:ilvl w:val="0"/>
          <w:numId w:val="24"/>
        </w:numPr>
        <w:rPr>
          <w:rFonts w:hint="eastAsia"/>
        </w:rPr>
      </w:pPr>
      <w:r>
        <w:rPr>
          <w:rFonts w:hint="eastAsia"/>
        </w:rPr>
        <w:t>用自卸汽车将质量合格的中粗砂运至路段选用适宜的机具按设计厚度分层整平、洒水、压实。</w:t>
      </w:r>
    </w:p>
    <w:p w:rsidR="00CB51A0" w:rsidRDefault="00CB51A0">
      <w:pPr>
        <w:numPr>
          <w:ilvl w:val="0"/>
          <w:numId w:val="24"/>
        </w:numPr>
        <w:rPr>
          <w:rFonts w:hint="eastAsia"/>
        </w:rPr>
      </w:pPr>
      <w:r>
        <w:rPr>
          <w:rFonts w:hint="eastAsia"/>
        </w:rPr>
        <w:t>砂垫层施工过程中，严防尘土、泥土和杂物污染，对受到污染的部分必须返工或更换。</w:t>
      </w:r>
    </w:p>
    <w:p w:rsidR="00CB51A0" w:rsidRDefault="00CB51A0">
      <w:pPr>
        <w:numPr>
          <w:ilvl w:val="0"/>
          <w:numId w:val="24"/>
        </w:numPr>
        <w:rPr>
          <w:rFonts w:hint="eastAsia"/>
        </w:rPr>
      </w:pPr>
      <w:r>
        <w:rPr>
          <w:rFonts w:hint="eastAsia"/>
        </w:rPr>
        <w:t>砂垫层的高程、厚度、干密度、平整度渗透系数也应符合要求必须符合设计要求。</w:t>
      </w:r>
    </w:p>
    <w:p w:rsidR="00CB51A0" w:rsidRDefault="00CB51A0">
      <w:pPr>
        <w:numPr>
          <w:ilvl w:val="0"/>
          <w:numId w:val="24"/>
        </w:numPr>
      </w:pPr>
      <w:r>
        <w:rPr>
          <w:rFonts w:hint="eastAsia"/>
        </w:rPr>
        <w:t>砂垫层成活后，应及时洒水养护，限制人员、机动车通行，并尽快安排下一道工序的施工。</w:t>
      </w:r>
    </w:p>
    <w:p w:rsidR="00CB51A0" w:rsidRDefault="00CB51A0">
      <w:pPr>
        <w:ind w:left="420"/>
        <w:rPr>
          <w:rFonts w:hint="eastAsia"/>
        </w:rPr>
      </w:pPr>
    </w:p>
    <w:p w:rsidR="00CB51A0" w:rsidRDefault="00CB51A0">
      <w:pPr>
        <w:numPr>
          <w:ilvl w:val="0"/>
          <w:numId w:val="23"/>
        </w:numPr>
        <w:rPr>
          <w:rFonts w:hint="eastAsia"/>
        </w:rPr>
      </w:pPr>
      <w:r>
        <w:rPr>
          <w:rFonts w:hint="eastAsia"/>
        </w:rPr>
        <w:t>工艺流程框图</w:t>
      </w:r>
    </w:p>
    <w:p w:rsidR="00CB51A0" w:rsidRDefault="00CB51A0">
      <w:pPr>
        <w:ind w:left="420"/>
      </w:pPr>
      <w:r>
        <w:rPr>
          <w:noProof/>
        </w:rPr>
        <w:pict>
          <v:group id="_x0000_s1383" style="position:absolute;left:0;text-align:left;margin-left:27pt;margin-top:15.6pt;width:5in;height:179.4pt;z-index:-252154880" coordorigin="1800,1752" coordsize="7200,3588" wrapcoords="8550 0 8550 2802 8685 2892 10710 2892 10485 3796 10620 4338 -45 4609 -45 7592 8145 8676 10485 8676 8865 9218 8550 9399 8550 12201 9810 13014 10710 13014 -45 14008 -45 16991 2970 17352 10710 17352 8550 18798 8550 21600 13590 21600 13590 18798 10890 17352 18630 17352 21645 16991 21645 14008 10890 13014 15975 13014 21645 12291 21645 9399 21465 9218 19125 8676 19710 8676 21645 7592 21645 4609 11025 4338 11025 3525 10890 2892 13455 2892 13680 2802 13590 0 8550 0" o:allowincell="f">
            <v:rect id="_x0000_s1384" style="position:absolute;left:4680;top:1752;width:1620;height:468">
              <v:textbox style="mso-next-textbox:#_x0000_s1384">
                <w:txbxContent>
                  <w:p w:rsidR="00CB51A0" w:rsidRDefault="00CB51A0">
                    <w:pPr>
                      <w:jc w:val="center"/>
                      <w:rPr>
                        <w:rFonts w:hint="eastAsia"/>
                      </w:rPr>
                    </w:pPr>
                    <w:r>
                      <w:rPr>
                        <w:rFonts w:hint="eastAsia"/>
                        <w:noProof/>
                      </w:rPr>
                      <w:t>测量放样</w:t>
                    </w:r>
                  </w:p>
                </w:txbxContent>
              </v:textbox>
            </v:rect>
            <v:rect id="_x0000_s1385" style="position:absolute;left:4680;top:4092;width:1620;height:468">
              <v:textbox style="mso-next-textbox:#_x0000_s1385">
                <w:txbxContent>
                  <w:p w:rsidR="00CB51A0" w:rsidRDefault="00CB51A0">
                    <w:pPr>
                      <w:jc w:val="center"/>
                      <w:rPr>
                        <w:rFonts w:hint="eastAsia"/>
                      </w:rPr>
                    </w:pPr>
                    <w:r>
                      <w:rPr>
                        <w:rFonts w:hint="eastAsia"/>
                      </w:rPr>
                      <w:t>平整压实</w:t>
                    </w:r>
                  </w:p>
                </w:txbxContent>
              </v:textbox>
            </v:rect>
            <v:rect id="_x0000_s1386" style="position:absolute;left:4680;top:3312;width:1620;height:468">
              <v:textbox style="mso-next-textbox:#_x0000_s1386">
                <w:txbxContent>
                  <w:p w:rsidR="00CB51A0" w:rsidRDefault="00CB51A0">
                    <w:pPr>
                      <w:jc w:val="center"/>
                      <w:rPr>
                        <w:rFonts w:hint="eastAsia"/>
                      </w:rPr>
                    </w:pPr>
                    <w:r>
                      <w:rPr>
                        <w:rFonts w:hint="eastAsia"/>
                      </w:rPr>
                      <w:t>铺砂垫层</w:t>
                    </w:r>
                  </w:p>
                </w:txbxContent>
              </v:textbox>
            </v:rect>
            <v:rect id="_x0000_s1387" style="position:absolute;left:4680;top:2532;width:1620;height:468">
              <v:textbox style="mso-next-textbox:#_x0000_s1387">
                <w:txbxContent>
                  <w:p w:rsidR="00CB51A0" w:rsidRDefault="00CB51A0">
                    <w:pPr>
                      <w:jc w:val="center"/>
                      <w:rPr>
                        <w:rFonts w:hint="eastAsia"/>
                      </w:rPr>
                    </w:pPr>
                    <w:r>
                      <w:rPr>
                        <w:rFonts w:hint="eastAsia"/>
                      </w:rPr>
                      <w:t>清整路基</w:t>
                    </w:r>
                  </w:p>
                </w:txbxContent>
              </v:textbox>
            </v:rect>
            <v:rect id="_x0000_s1388" style="position:absolute;left:4680;top:4872;width:1620;height:468">
              <v:textbox style="mso-next-textbox:#_x0000_s1388">
                <w:txbxContent>
                  <w:p w:rsidR="00CB51A0" w:rsidRDefault="00CB51A0">
                    <w:pPr>
                      <w:jc w:val="center"/>
                      <w:rPr>
                        <w:rFonts w:hint="eastAsia"/>
                      </w:rPr>
                    </w:pPr>
                    <w:r>
                      <w:rPr>
                        <w:rFonts w:hint="eastAsia"/>
                      </w:rPr>
                      <w:t>养护</w:t>
                    </w:r>
                  </w:p>
                </w:txbxContent>
              </v:textbox>
            </v:rect>
            <v:rect id="_x0000_s1389" style="position:absolute;left:1800;top:2532;width:1620;height:468">
              <v:textbox style="mso-next-textbox:#_x0000_s1389">
                <w:txbxContent>
                  <w:p w:rsidR="00CB51A0" w:rsidRDefault="00CB51A0">
                    <w:pPr>
                      <w:jc w:val="center"/>
                      <w:rPr>
                        <w:rFonts w:hint="eastAsia"/>
                      </w:rPr>
                    </w:pPr>
                    <w:r>
                      <w:rPr>
                        <w:rFonts w:hint="eastAsia"/>
                      </w:rPr>
                      <w:t>监理检查</w:t>
                    </w:r>
                  </w:p>
                </w:txbxContent>
              </v:textbox>
            </v:rect>
            <v:rect id="_x0000_s1390" style="position:absolute;left:7380;top:3312;width:1620;height:468">
              <v:textbox style="mso-next-textbox:#_x0000_s1390">
                <w:txbxContent>
                  <w:p w:rsidR="00CB51A0" w:rsidRDefault="00CB51A0">
                    <w:pPr>
                      <w:jc w:val="center"/>
                      <w:rPr>
                        <w:rFonts w:hint="eastAsia"/>
                      </w:rPr>
                    </w:pPr>
                    <w:r>
                      <w:rPr>
                        <w:rFonts w:hint="eastAsia"/>
                      </w:rPr>
                      <w:t>运输砂</w:t>
                    </w:r>
                  </w:p>
                </w:txbxContent>
              </v:textbox>
            </v:rect>
            <v:rect id="_x0000_s1391" style="position:absolute;left:7380;top:2532;width:1620;height:468">
              <v:textbox style="mso-next-textbox:#_x0000_s1391">
                <w:txbxContent>
                  <w:p w:rsidR="00CB51A0" w:rsidRDefault="00CB51A0">
                    <w:pPr>
                      <w:jc w:val="center"/>
                      <w:rPr>
                        <w:rFonts w:hint="eastAsia"/>
                      </w:rPr>
                    </w:pPr>
                    <w:r>
                      <w:rPr>
                        <w:rFonts w:hint="eastAsia"/>
                      </w:rPr>
                      <w:t>备合格砂</w:t>
                    </w:r>
                  </w:p>
                </w:txbxContent>
              </v:textbox>
            </v:rect>
            <v:rect id="_x0000_s1392" style="position:absolute;left:1800;top:4092;width:1620;height:468">
              <v:textbox style="mso-next-textbox:#_x0000_s1392">
                <w:txbxContent>
                  <w:p w:rsidR="00CB51A0" w:rsidRDefault="00CB51A0">
                    <w:pPr>
                      <w:jc w:val="center"/>
                      <w:rPr>
                        <w:rFonts w:hint="eastAsia"/>
                      </w:rPr>
                    </w:pPr>
                    <w:r>
                      <w:rPr>
                        <w:rFonts w:hint="eastAsia"/>
                      </w:rPr>
                      <w:t>监理验收</w:t>
                    </w:r>
                  </w:p>
                </w:txbxContent>
              </v:textbox>
            </v:rect>
            <v:rect id="_x0000_s1393" style="position:absolute;left:7380;top:4092;width:1620;height:468">
              <v:textbox style="mso-next-textbox:#_x0000_s1393">
                <w:txbxContent>
                  <w:p w:rsidR="00CB51A0" w:rsidRDefault="00CB51A0">
                    <w:pPr>
                      <w:jc w:val="center"/>
                      <w:rPr>
                        <w:rFonts w:hint="eastAsia"/>
                      </w:rPr>
                    </w:pPr>
                    <w:r>
                      <w:rPr>
                        <w:rFonts w:hint="eastAsia"/>
                      </w:rPr>
                      <w:t>质量检查</w:t>
                    </w:r>
                  </w:p>
                </w:txbxContent>
              </v:textbox>
            </v:rect>
            <v:line id="_x0000_s1394" style="position:absolute" from="5400,2220" to="5400,2532">
              <v:stroke endarrow="block"/>
            </v:line>
            <v:line id="_x0000_s1395" style="position:absolute" from="5400,3000" to="5400,3312">
              <v:stroke endarrow="block"/>
            </v:line>
            <v:line id="_x0000_s1396" style="position:absolute" from="5400,3780" to="5400,4092">
              <v:stroke endarrow="block"/>
            </v:line>
            <v:line id="_x0000_s1397" style="position:absolute" from="5400,4560" to="5400,4872">
              <v:stroke endarrow="block"/>
            </v:line>
            <v:line id="_x0000_s1398" style="position:absolute" from="8100,3000" to="8100,3312">
              <v:stroke endarrow="block"/>
            </v:line>
            <v:line id="_x0000_s1399" style="position:absolute;flip:x" from="6660,3468" to="7200,3468">
              <v:stroke endarrow="block"/>
            </v:line>
            <v:line id="_x0000_s1400" style="position:absolute;flip:x" from="6660,4248" to="7200,4248">
              <v:stroke endarrow="block"/>
            </v:line>
            <v:line id="_x0000_s1401" style="position:absolute" from="3780,2844" to="4320,2844">
              <v:stroke endarrow="block"/>
            </v:line>
            <v:line id="_x0000_s1402" style="position:absolute" from="3780,4248" to="4320,4248">
              <v:stroke endarrow="block"/>
            </v:line>
            <w10:wrap type="tight"/>
          </v:group>
        </w:pict>
      </w: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firstLineChars="200" w:firstLine="420"/>
      </w:pPr>
      <w:r>
        <w:t>C</w:t>
      </w:r>
      <w:r>
        <w:rPr>
          <w:rFonts w:hint="eastAsia"/>
        </w:rPr>
        <w:t>．主要机械设备：水车，自卸汽车，推土机，装载机，平地机，压路机。</w:t>
      </w:r>
    </w:p>
    <w:p w:rsidR="00CB51A0" w:rsidRPr="00CB51A0" w:rsidRDefault="00CB51A0" w:rsidP="00CB51A0">
      <w:pPr>
        <w:jc w:val="center"/>
        <w:rPr>
          <w:rFonts w:hint="eastAsia"/>
          <w:sz w:val="28"/>
        </w:rPr>
      </w:pPr>
      <w:r w:rsidRPr="00CB51A0">
        <w:rPr>
          <w:rFonts w:hint="eastAsia"/>
          <w:sz w:val="28"/>
        </w:rPr>
        <w:t>砂垫层施工</w:t>
      </w:r>
    </w:p>
    <w:p w:rsidR="00CB51A0" w:rsidRDefault="00CB51A0">
      <w:pPr>
        <w:ind w:firstLine="425"/>
        <w:rPr>
          <w:rFonts w:hint="eastAsia"/>
        </w:rPr>
      </w:pPr>
      <w:r>
        <w:rPr>
          <w:rFonts w:hint="eastAsia"/>
        </w:rPr>
        <w:t>对表土进行清理和平整，在达到规定压实度的基底上铺设第一层砂砾垫层，为减小对原地面的扰动，计算好砂砾垫层的方量，集中铺设</w:t>
      </w:r>
      <w:r>
        <w:rPr>
          <w:rFonts w:hint="eastAsia"/>
        </w:rPr>
        <w:t>1</w:t>
      </w:r>
      <w:r>
        <w:t>.0m</w:t>
      </w:r>
      <w:r>
        <w:rPr>
          <w:rFonts w:hint="eastAsia"/>
        </w:rPr>
        <w:t>高</w:t>
      </w:r>
      <w:r>
        <w:t>6.6m</w:t>
      </w:r>
      <w:r>
        <w:rPr>
          <w:rFonts w:hint="eastAsia"/>
        </w:rPr>
        <w:t>宽的砂道，然后推平碾压至设计规定的压实度后，施工土工格栅，施工时要注意保证土工格栅的搭接长度。土工格栅施工结束后，铺设第二层砂砾层，同样铺设一条砂道，然后推平碾压。</w:t>
      </w:r>
    </w:p>
    <w:p w:rsidR="00CB51A0" w:rsidRDefault="00CB51A0">
      <w:pPr>
        <w:ind w:firstLine="425"/>
        <w:rPr>
          <w:rFonts w:hint="eastAsia"/>
        </w:rPr>
      </w:pPr>
      <w:r>
        <w:rPr>
          <w:rFonts w:hint="eastAsia"/>
        </w:rPr>
        <w:t>砂垫层施工应注意：</w:t>
      </w:r>
    </w:p>
    <w:p w:rsidR="00CB51A0" w:rsidRDefault="00CB51A0">
      <w:pPr>
        <w:ind w:firstLine="425"/>
        <w:rPr>
          <w:rFonts w:hint="eastAsia"/>
        </w:rPr>
      </w:pPr>
      <w:r>
        <w:rPr>
          <w:rFonts w:hint="eastAsia"/>
        </w:rPr>
        <w:t>a</w:t>
      </w:r>
      <w:r>
        <w:rPr>
          <w:rFonts w:hint="eastAsia"/>
        </w:rPr>
        <w:t>．砂砾垫层材料应符合规范要求。</w:t>
      </w:r>
    </w:p>
    <w:p w:rsidR="00CB51A0" w:rsidRDefault="00CB51A0">
      <w:pPr>
        <w:ind w:firstLine="425"/>
        <w:rPr>
          <w:rFonts w:hint="eastAsia"/>
        </w:rPr>
      </w:pPr>
      <w:r>
        <w:rPr>
          <w:rFonts w:hint="eastAsia"/>
        </w:rPr>
        <w:t>b</w:t>
      </w:r>
      <w:r>
        <w:rPr>
          <w:rFonts w:hint="eastAsia"/>
        </w:rPr>
        <w:t>．铺设时应从路基中间向横向两侧摊铺，厚度应均匀一致，并满足设计要求。</w:t>
      </w:r>
    </w:p>
    <w:p w:rsidR="00CB51A0" w:rsidRDefault="00CB51A0">
      <w:pPr>
        <w:ind w:firstLine="425"/>
        <w:rPr>
          <w:rFonts w:hint="eastAsia"/>
        </w:rPr>
      </w:pPr>
      <w:r>
        <w:rPr>
          <w:rFonts w:hint="eastAsia"/>
        </w:rPr>
        <w:t>c</w:t>
      </w:r>
      <w:r>
        <w:rPr>
          <w:rFonts w:hint="eastAsia"/>
        </w:rPr>
        <w:t>．铺设宽度应达至设计要求的位置。</w:t>
      </w:r>
    </w:p>
    <w:p w:rsidR="00CB51A0" w:rsidRDefault="00CB51A0">
      <w:pPr>
        <w:ind w:firstLineChars="200" w:firstLine="420"/>
      </w:pPr>
      <w:r>
        <w:rPr>
          <w:rFonts w:hint="eastAsia"/>
        </w:rPr>
        <w:t>d</w:t>
      </w:r>
      <w:r>
        <w:rPr>
          <w:rFonts w:hint="eastAsia"/>
        </w:rPr>
        <w:t>．应防止泥土、杂物等污染。</w:t>
      </w:r>
    </w:p>
    <w:p w:rsidR="00CB51A0" w:rsidRPr="00CB51A0" w:rsidRDefault="00CB51A0" w:rsidP="00CB51A0">
      <w:pPr>
        <w:jc w:val="center"/>
        <w:rPr>
          <w:rFonts w:hint="eastAsia"/>
          <w:sz w:val="28"/>
        </w:rPr>
      </w:pPr>
      <w:r w:rsidRPr="00CB51A0">
        <w:rPr>
          <w:rFonts w:hint="eastAsia"/>
          <w:sz w:val="28"/>
        </w:rPr>
        <w:t>砂桩施工</w:t>
      </w:r>
    </w:p>
    <w:p w:rsidR="00CB51A0" w:rsidRDefault="00CB51A0">
      <w:pPr>
        <w:numPr>
          <w:ilvl w:val="0"/>
          <w:numId w:val="25"/>
        </w:numPr>
        <w:rPr>
          <w:rFonts w:hint="eastAsia"/>
        </w:rPr>
      </w:pPr>
      <w:r>
        <w:rPr>
          <w:rFonts w:hint="eastAsia"/>
        </w:rPr>
        <w:t>施工方法</w:t>
      </w:r>
    </w:p>
    <w:p w:rsidR="00CB51A0" w:rsidRDefault="00CB51A0">
      <w:pPr>
        <w:numPr>
          <w:ilvl w:val="0"/>
          <w:numId w:val="26"/>
        </w:numPr>
        <w:rPr>
          <w:rFonts w:hint="eastAsia"/>
        </w:rPr>
      </w:pPr>
      <w:r>
        <w:rPr>
          <w:rFonts w:hint="eastAsia"/>
        </w:rPr>
        <w:t xml:space="preserve">  </w:t>
      </w:r>
      <w:r>
        <w:rPr>
          <w:rFonts w:hint="eastAsia"/>
        </w:rPr>
        <w:t>恢复中线，放出路段的边线桩，清理平整作业现场。做好排水系统，保证路基内的水被挤出后能迅速的排出路基。</w:t>
      </w:r>
    </w:p>
    <w:p w:rsidR="00CB51A0" w:rsidRDefault="00CB51A0">
      <w:pPr>
        <w:numPr>
          <w:ilvl w:val="0"/>
          <w:numId w:val="26"/>
        </w:numPr>
        <w:rPr>
          <w:rFonts w:hint="eastAsia"/>
        </w:rPr>
      </w:pPr>
      <w:r>
        <w:rPr>
          <w:rFonts w:hint="eastAsia"/>
        </w:rPr>
        <w:t>测绘布设桩位平面图，准确放出桩位并编号。</w:t>
      </w:r>
    </w:p>
    <w:p w:rsidR="00CB51A0" w:rsidRDefault="00CB51A0">
      <w:pPr>
        <w:numPr>
          <w:ilvl w:val="0"/>
          <w:numId w:val="26"/>
        </w:numPr>
        <w:rPr>
          <w:rFonts w:hint="eastAsia"/>
        </w:rPr>
      </w:pPr>
      <w:r>
        <w:rPr>
          <w:rFonts w:hint="eastAsia"/>
        </w:rPr>
        <w:t xml:space="preserve">  </w:t>
      </w:r>
      <w:r>
        <w:rPr>
          <w:rFonts w:hint="eastAsia"/>
        </w:rPr>
        <w:t>将装有振动器的多功能打桩架在孔位就位，将装有桩尖的钢管对准孔位定位。</w:t>
      </w:r>
    </w:p>
    <w:p w:rsidR="00CB51A0" w:rsidRDefault="00CB51A0">
      <w:pPr>
        <w:numPr>
          <w:ilvl w:val="0"/>
          <w:numId w:val="26"/>
        </w:numPr>
        <w:rPr>
          <w:rFonts w:hint="eastAsia"/>
        </w:rPr>
      </w:pPr>
      <w:r>
        <w:rPr>
          <w:rFonts w:hint="eastAsia"/>
        </w:rPr>
        <w:t>起动振动器，使钢管下沉到要求深度后上拔</w:t>
      </w:r>
      <w:r>
        <w:t>0.5</w:t>
      </w:r>
      <w:r>
        <w:rPr>
          <w:rFonts w:hint="eastAsia"/>
        </w:rPr>
        <w:t>—</w:t>
      </w:r>
      <w:r>
        <w:t>1.0m</w:t>
      </w:r>
      <w:r>
        <w:rPr>
          <w:rFonts w:hint="eastAsia"/>
        </w:rPr>
        <w:t>，清除桩尖真空吸力，并张开活瓣。</w:t>
      </w:r>
    </w:p>
    <w:p w:rsidR="00CB51A0" w:rsidRDefault="00CB51A0">
      <w:pPr>
        <w:numPr>
          <w:ilvl w:val="0"/>
          <w:numId w:val="26"/>
        </w:numPr>
        <w:rPr>
          <w:rFonts w:hint="eastAsia"/>
        </w:rPr>
      </w:pPr>
      <w:r>
        <w:rPr>
          <w:rFonts w:hint="eastAsia"/>
        </w:rPr>
        <w:t xml:space="preserve">  </w:t>
      </w:r>
      <w:r>
        <w:rPr>
          <w:rFonts w:hint="eastAsia"/>
        </w:rPr>
        <w:t>提起振动器和桩帽，从钢管上口交替入水、砂，同时徐徐提管敲击，使砂加速下落，并不断投料使之形成桩柱。</w:t>
      </w:r>
    </w:p>
    <w:p w:rsidR="00CB51A0" w:rsidRDefault="00CB51A0">
      <w:pPr>
        <w:numPr>
          <w:ilvl w:val="0"/>
          <w:numId w:val="26"/>
        </w:numPr>
        <w:rPr>
          <w:rFonts w:hint="eastAsia"/>
        </w:rPr>
      </w:pPr>
      <w:r>
        <w:rPr>
          <w:rFonts w:hint="eastAsia"/>
        </w:rPr>
        <w:t xml:space="preserve">  </w:t>
      </w:r>
      <w:r>
        <w:rPr>
          <w:rFonts w:hint="eastAsia"/>
        </w:rPr>
        <w:t>灌砂数量和提管速度要紧密配合，通过计算确定每分钟灌砂数量和提管高度，保证砂桩连续、密实。</w:t>
      </w:r>
    </w:p>
    <w:p w:rsidR="00CB51A0" w:rsidRDefault="00CB51A0">
      <w:pPr>
        <w:numPr>
          <w:ilvl w:val="0"/>
          <w:numId w:val="26"/>
        </w:numPr>
        <w:rPr>
          <w:rFonts w:hint="eastAsia"/>
        </w:rPr>
      </w:pPr>
      <w:r>
        <w:rPr>
          <w:rFonts w:hint="eastAsia"/>
        </w:rPr>
        <w:t>移动桩机，平整砂桩顶地面，铺筑砂垫层。</w:t>
      </w:r>
    </w:p>
    <w:p w:rsidR="00CB51A0" w:rsidRDefault="00CB51A0">
      <w:pPr>
        <w:ind w:left="420"/>
        <w:rPr>
          <w:rFonts w:hint="eastAsia"/>
        </w:rPr>
      </w:pPr>
    </w:p>
    <w:p w:rsidR="00CB51A0" w:rsidRDefault="00CB51A0" w:rsidP="00C85B1B">
      <w:pPr>
        <w:numPr>
          <w:ilvl w:val="0"/>
          <w:numId w:val="25"/>
        </w:numPr>
        <w:tabs>
          <w:tab w:val="num" w:pos="360"/>
        </w:tabs>
        <w:rPr>
          <w:rFonts w:hint="eastAsia"/>
        </w:rPr>
      </w:pPr>
      <w:r>
        <w:rPr>
          <w:noProof/>
        </w:rPr>
        <w:pict>
          <v:group id="_x0000_s1403" style="position:absolute;left:0;text-align:left;margin-left:0;margin-top:15.6pt;width:414pt;height:296.4pt;z-index:-252153856" coordorigin="1800,1752" coordsize="8280,5928" wrapcoords="7904 0 7904 1695 8022 1750 10252 1750 10057 2297 10174 2625 8061 2789 7904 2844 7904 4539 9704 5250 509 5632 -39 5632 -39 7437 5400 7874 10252 7874 8374 8367 7904 8531 7904 10226 8648 10499 10252 10499 7904 11374 7904 13069 8022 13124 10252 13124 10057 13671 10174 13999 8061 14163 7904 14218 7904 15913 9704 16624 509 17007 -39 17007 -39 18811 5400 19249 10252 19249 -39 19850 -39 21600 12757 21600 12835 19959 12522 19795 10409 19249 11426 19249 12796 18756 12835 17116 12639 17007 10526 16624 12991 16624 21639 15968 21639 14163 10526 13999 10526 13507 10409 13124 21639 13124 21639 11319 10409 10499 18509 10499 21639 10281 21639 8476 10409 7874 15691 7874 21639 7437 21639 5632 21052 5632 10917 5250 12757 4539 12835 2844 12561 2789 10526 2625 10526 2133 10409 1750 12639 1750 12835 1695 12757 0 7904 0" o:allowincell="f">
            <v:shape id="_x0000_s1404" type="#_x0000_t202" style="position:absolute;left:4860;top:1752;width:1800;height:468">
              <v:textbox style="mso-next-textbox:#_x0000_s1404">
                <w:txbxContent>
                  <w:p w:rsidR="00CB51A0" w:rsidRDefault="00CB51A0">
                    <w:pPr>
                      <w:jc w:val="center"/>
                      <w:rPr>
                        <w:rFonts w:hint="eastAsia"/>
                      </w:rPr>
                    </w:pPr>
                    <w:r>
                      <w:rPr>
                        <w:rFonts w:hint="eastAsia"/>
                      </w:rPr>
                      <w:t>路线测量</w:t>
                    </w:r>
                  </w:p>
                </w:txbxContent>
              </v:textbox>
            </v:shape>
            <v:shape id="_x0000_s1405" type="#_x0000_t202" style="position:absolute;left:4860;top:2532;width:1800;height:468">
              <v:textbox style="mso-next-textbox:#_x0000_s1405">
                <w:txbxContent>
                  <w:p w:rsidR="00CB51A0" w:rsidRDefault="00CB51A0">
                    <w:pPr>
                      <w:jc w:val="center"/>
                      <w:rPr>
                        <w:rFonts w:hint="eastAsia"/>
                      </w:rPr>
                    </w:pPr>
                    <w:r>
                      <w:rPr>
                        <w:rFonts w:hint="eastAsia"/>
                      </w:rPr>
                      <w:t>地基清整</w:t>
                    </w:r>
                  </w:p>
                </w:txbxContent>
              </v:textbox>
            </v:shape>
            <v:shape id="_x0000_s1406" type="#_x0000_t202" style="position:absolute;left:4860;top:3312;width:1800;height:468">
              <v:textbox style="mso-next-textbox:#_x0000_s1406">
                <w:txbxContent>
                  <w:p w:rsidR="00CB51A0" w:rsidRDefault="00CB51A0">
                    <w:pPr>
                      <w:jc w:val="center"/>
                      <w:rPr>
                        <w:rFonts w:hint="eastAsia"/>
                      </w:rPr>
                    </w:pPr>
                    <w:r>
                      <w:rPr>
                        <w:rFonts w:hint="eastAsia"/>
                      </w:rPr>
                      <w:t>桩位放样</w:t>
                    </w:r>
                  </w:p>
                </w:txbxContent>
              </v:textbox>
            </v:shape>
            <v:shape id="_x0000_s1407" type="#_x0000_t202" style="position:absolute;left:4860;top:4092;width:1800;height:468">
              <v:textbox style="mso-next-textbox:#_x0000_s1407">
                <w:txbxContent>
                  <w:p w:rsidR="00CB51A0" w:rsidRDefault="00CB51A0">
                    <w:pPr>
                      <w:jc w:val="center"/>
                      <w:rPr>
                        <w:rFonts w:hint="eastAsia"/>
                      </w:rPr>
                    </w:pPr>
                    <w:r>
                      <w:rPr>
                        <w:rFonts w:hint="eastAsia"/>
                      </w:rPr>
                      <w:t>桩机就位</w:t>
                    </w:r>
                  </w:p>
                </w:txbxContent>
              </v:textbox>
            </v:shape>
            <v:shape id="_x0000_s1408" type="#_x0000_t202" style="position:absolute;left:1800;top:3312;width:1800;height:468">
              <v:textbox style="mso-next-textbox:#_x0000_s1408">
                <w:txbxContent>
                  <w:p w:rsidR="00CB51A0" w:rsidRDefault="00CB51A0">
                    <w:pPr>
                      <w:jc w:val="center"/>
                      <w:rPr>
                        <w:rFonts w:hint="eastAsia"/>
                      </w:rPr>
                    </w:pPr>
                    <w:r>
                      <w:rPr>
                        <w:rFonts w:hint="eastAsia"/>
                      </w:rPr>
                      <w:t>监理检查</w:t>
                    </w:r>
                  </w:p>
                </w:txbxContent>
              </v:textbox>
            </v:shape>
            <v:shape id="_x0000_s1409" type="#_x0000_t202" style="position:absolute;left:8280;top:3312;width:1800;height:468">
              <v:textbox style="mso-next-textbox:#_x0000_s1409">
                <w:txbxContent>
                  <w:p w:rsidR="00CB51A0" w:rsidRDefault="00CB51A0">
                    <w:pPr>
                      <w:jc w:val="center"/>
                      <w:rPr>
                        <w:rFonts w:hint="eastAsia"/>
                      </w:rPr>
                    </w:pPr>
                    <w:r>
                      <w:rPr>
                        <w:rFonts w:hint="eastAsia"/>
                      </w:rPr>
                      <w:t>绘桩位图</w:t>
                    </w:r>
                  </w:p>
                </w:txbxContent>
              </v:textbox>
            </v:shape>
            <v:shape id="_x0000_s1410" type="#_x0000_t202" style="position:absolute;left:8280;top:4092;width:1800;height:468">
              <v:textbox style="mso-next-textbox:#_x0000_s1410">
                <w:txbxContent>
                  <w:p w:rsidR="00CB51A0" w:rsidRDefault="00CB51A0">
                    <w:pPr>
                      <w:jc w:val="center"/>
                      <w:rPr>
                        <w:rFonts w:hint="eastAsia"/>
                      </w:rPr>
                    </w:pPr>
                    <w:r>
                      <w:rPr>
                        <w:rFonts w:hint="eastAsia"/>
                      </w:rPr>
                      <w:t>桩尖对孔位</w:t>
                    </w:r>
                  </w:p>
                </w:txbxContent>
              </v:textbox>
            </v:shape>
            <v:shape id="_x0000_s1411" type="#_x0000_t202" style="position:absolute;left:4860;top:4872;width:1800;height:468">
              <v:textbox style="mso-next-textbox:#_x0000_s1411">
                <w:txbxContent>
                  <w:p w:rsidR="00CB51A0" w:rsidRDefault="00CB51A0">
                    <w:pPr>
                      <w:jc w:val="center"/>
                      <w:rPr>
                        <w:rFonts w:hint="eastAsia"/>
                      </w:rPr>
                    </w:pPr>
                    <w:r>
                      <w:rPr>
                        <w:rFonts w:hint="eastAsia"/>
                      </w:rPr>
                      <w:t>振动沉管</w:t>
                    </w:r>
                  </w:p>
                </w:txbxContent>
              </v:textbox>
            </v:shape>
            <v:shape id="_x0000_s1412" type="#_x0000_t202" style="position:absolute;left:8280;top:4872;width:1800;height:468">
              <v:textbox style="mso-next-textbox:#_x0000_s1412">
                <w:txbxContent>
                  <w:p w:rsidR="00CB51A0" w:rsidRDefault="00CB51A0">
                    <w:pPr>
                      <w:jc w:val="center"/>
                      <w:rPr>
                        <w:rFonts w:hint="eastAsia"/>
                      </w:rPr>
                    </w:pPr>
                    <w:r>
                      <w:rPr>
                        <w:rFonts w:hint="eastAsia"/>
                      </w:rPr>
                      <w:t>提管，开活瓣</w:t>
                    </w:r>
                  </w:p>
                </w:txbxContent>
              </v:textbox>
            </v:shape>
            <v:shape id="_x0000_s1413" type="#_x0000_t202" style="position:absolute;left:8280;top:5652;width:1800;height:468">
              <v:textbox style="mso-next-textbox:#_x0000_s1413">
                <w:txbxContent>
                  <w:p w:rsidR="00CB51A0" w:rsidRDefault="00CB51A0">
                    <w:pPr>
                      <w:jc w:val="center"/>
                      <w:rPr>
                        <w:rFonts w:hint="eastAsia"/>
                      </w:rPr>
                    </w:pPr>
                    <w:r>
                      <w:rPr>
                        <w:rFonts w:hint="eastAsia"/>
                      </w:rPr>
                      <w:t>提管灌水、砂</w:t>
                    </w:r>
                  </w:p>
                </w:txbxContent>
              </v:textbox>
            </v:shape>
            <v:shape id="_x0000_s1414" type="#_x0000_t202" style="position:absolute;left:4860;top:5652;width:1800;height:468">
              <v:textbox style="mso-next-textbox:#_x0000_s1414">
                <w:txbxContent>
                  <w:p w:rsidR="00CB51A0" w:rsidRDefault="00CB51A0">
                    <w:pPr>
                      <w:jc w:val="center"/>
                      <w:rPr>
                        <w:rFonts w:hint="eastAsia"/>
                      </w:rPr>
                    </w:pPr>
                    <w:r>
                      <w:rPr>
                        <w:rFonts w:hint="eastAsia"/>
                      </w:rPr>
                      <w:t>敲击成桩</w:t>
                    </w:r>
                  </w:p>
                </w:txbxContent>
              </v:textbox>
            </v:shape>
            <v:shape id="_x0000_s1415" type="#_x0000_t202" style="position:absolute;left:4860;top:6432;width:1800;height:468">
              <v:textbox style="mso-next-textbox:#_x0000_s1415">
                <w:txbxContent>
                  <w:p w:rsidR="00CB51A0" w:rsidRDefault="00CB51A0">
                    <w:pPr>
                      <w:jc w:val="center"/>
                      <w:rPr>
                        <w:rFonts w:hint="eastAsia"/>
                      </w:rPr>
                    </w:pPr>
                    <w:r>
                      <w:rPr>
                        <w:rFonts w:hint="eastAsia"/>
                      </w:rPr>
                      <w:t>表层处理</w:t>
                    </w:r>
                  </w:p>
                </w:txbxContent>
              </v:textbox>
            </v:shape>
            <v:shape id="_x0000_s1416" type="#_x0000_t202" style="position:absolute;left:4860;top:7212;width:1800;height:468">
              <v:textbox style="mso-next-textbox:#_x0000_s1416">
                <w:txbxContent>
                  <w:p w:rsidR="00CB51A0" w:rsidRDefault="00CB51A0">
                    <w:pPr>
                      <w:jc w:val="center"/>
                      <w:rPr>
                        <w:rFonts w:hint="eastAsia"/>
                      </w:rPr>
                    </w:pPr>
                    <w:r>
                      <w:rPr>
                        <w:rFonts w:hint="eastAsia"/>
                      </w:rPr>
                      <w:t>铺砂垫层</w:t>
                    </w:r>
                  </w:p>
                </w:txbxContent>
              </v:textbox>
            </v:shape>
            <v:shape id="_x0000_s1417" type="#_x0000_t202" style="position:absolute;left:1800;top:7212;width:1800;height:468">
              <v:textbox style="mso-next-textbox:#_x0000_s1417">
                <w:txbxContent>
                  <w:p w:rsidR="00CB51A0" w:rsidRDefault="00CB51A0">
                    <w:pPr>
                      <w:jc w:val="center"/>
                      <w:rPr>
                        <w:rFonts w:hint="eastAsia"/>
                      </w:rPr>
                    </w:pPr>
                    <w:r>
                      <w:rPr>
                        <w:rFonts w:hint="eastAsia"/>
                      </w:rPr>
                      <w:t>监理验收</w:t>
                    </w:r>
                  </w:p>
                </w:txbxContent>
              </v:textbox>
            </v:shape>
            <v:shape id="_x0000_s1418" type="#_x0000_t202" style="position:absolute;left:1800;top:6432;width:1800;height:468">
              <v:textbox style="mso-next-textbox:#_x0000_s1418">
                <w:txbxContent>
                  <w:p w:rsidR="00CB51A0" w:rsidRDefault="00CB51A0">
                    <w:pPr>
                      <w:jc w:val="center"/>
                      <w:rPr>
                        <w:rFonts w:hint="eastAsia"/>
                      </w:rPr>
                    </w:pPr>
                    <w:r>
                      <w:rPr>
                        <w:rFonts w:hint="eastAsia"/>
                      </w:rPr>
                      <w:t>监理检查</w:t>
                    </w:r>
                  </w:p>
                </w:txbxContent>
              </v:textbox>
            </v:shape>
            <v:line id="_x0000_s1419" style="position:absolute" from="5760,2220" to="5760,2532">
              <v:stroke endarrow="block"/>
            </v:line>
            <v:line id="_x0000_s1420" style="position:absolute" from="5760,3000" to="5760,3312">
              <v:stroke endarrow="block"/>
            </v:line>
            <v:line id="_x0000_s1421" style="position:absolute" from="5760,3780" to="5760,4092">
              <v:stroke endarrow="block"/>
            </v:line>
            <v:line id="_x0000_s1422" style="position:absolute" from="5760,4560" to="5760,4872">
              <v:stroke endarrow="block"/>
            </v:line>
            <v:line id="_x0000_s1423" style="position:absolute" from="5760,5340" to="5760,5652">
              <v:stroke endarrow="block"/>
            </v:line>
            <v:line id="_x0000_s1424" style="position:absolute" from="5760,6120" to="5760,6432">
              <v:stroke endarrow="block"/>
            </v:line>
            <v:line id="_x0000_s1425" style="position:absolute" from="5760,6900" to="5760,7212">
              <v:stroke endarrow="block"/>
            </v:line>
            <v:line id="_x0000_s1426" style="position:absolute" from="3960,6744" to="4500,6744">
              <v:stroke endarrow="block"/>
            </v:line>
            <v:line id="_x0000_s1427" style="position:absolute" from="3960,7368" to="4500,7368">
              <v:stroke endarrow="block"/>
            </v:line>
            <v:line id="_x0000_s1428" style="position:absolute;flip:x" from="7200,3468" to="7740,3468">
              <v:stroke endarrow="block"/>
            </v:line>
            <v:line id="_x0000_s1429" style="position:absolute;flip:x" from="7200,4248" to="7740,4248">
              <v:stroke endarrow="block"/>
            </v:line>
            <v:line id="_x0000_s1430" style="position:absolute;flip:x" from="7200,5808" to="7740,5808">
              <v:stroke endarrow="block"/>
            </v:line>
            <v:line id="_x0000_s1431" style="position:absolute;flip:x" from="7200,5028" to="7740,5028">
              <v:stroke endarrow="block"/>
            </v:line>
            <v:line id="_x0000_s1432" style="position:absolute" from="3960,3624" to="4500,3624">
              <v:stroke endarrow="block"/>
            </v:line>
            <w10:wrap type="tight"/>
          </v:group>
        </w:pict>
      </w:r>
      <w:r>
        <w:rPr>
          <w:rFonts w:hint="eastAsia"/>
        </w:rPr>
        <w:t>工艺流程框图</w: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r>
        <w:rPr>
          <w:rFonts w:hint="eastAsia"/>
        </w:rPr>
        <w:t>主要机械设备：沉管机，发电机，自卸汽车，装载机。</w:t>
      </w:r>
    </w:p>
    <w:p w:rsidR="00CB51A0" w:rsidRPr="00CB51A0" w:rsidRDefault="00CB51A0" w:rsidP="00CB51A0">
      <w:pPr>
        <w:jc w:val="center"/>
        <w:rPr>
          <w:rFonts w:hint="eastAsia"/>
          <w:sz w:val="28"/>
        </w:rPr>
      </w:pPr>
      <w:r w:rsidRPr="00CB51A0">
        <w:rPr>
          <w:rFonts w:hint="eastAsia"/>
          <w:sz w:val="28"/>
        </w:rPr>
        <w:t>砂桩施工方法</w:t>
      </w:r>
    </w:p>
    <w:p w:rsidR="00CB51A0" w:rsidRDefault="00CB51A0">
      <w:pPr>
        <w:ind w:firstLine="425"/>
        <w:rPr>
          <w:rFonts w:hint="eastAsia"/>
        </w:rPr>
      </w:pPr>
      <w:r>
        <w:rPr>
          <w:rFonts w:hint="eastAsia"/>
        </w:rPr>
        <w:t>①施工机具：采用振动打桩机，下部装活辨钢桩靴的桩管成桩。</w:t>
      </w:r>
    </w:p>
    <w:p w:rsidR="00CB51A0" w:rsidRDefault="00CB51A0">
      <w:pPr>
        <w:ind w:firstLine="425"/>
        <w:rPr>
          <w:rFonts w:hint="eastAsia"/>
        </w:rPr>
      </w:pPr>
      <w:r>
        <w:rPr>
          <w:rFonts w:hint="eastAsia"/>
        </w:rPr>
        <w:t>②施工工艺：</w:t>
      </w:r>
    </w:p>
    <w:p w:rsidR="00CB51A0" w:rsidRDefault="00CB51A0">
      <w:pPr>
        <w:ind w:firstLine="425"/>
        <w:rPr>
          <w:rFonts w:hint="eastAsia"/>
        </w:rPr>
      </w:pPr>
      <w:r>
        <w:rPr>
          <w:rFonts w:hint="eastAsia"/>
        </w:rPr>
        <w:t>整平原地面→机具定位→加料压密→拔管→机具移位。</w:t>
      </w:r>
    </w:p>
    <w:p w:rsidR="00CB51A0" w:rsidRDefault="00CB51A0">
      <w:pPr>
        <w:ind w:firstLine="425"/>
        <w:rPr>
          <w:rFonts w:hint="eastAsia"/>
        </w:rPr>
      </w:pPr>
      <w:r>
        <w:rPr>
          <w:rFonts w:hint="eastAsia"/>
        </w:rPr>
        <w:t>③施工应注意的事项：</w:t>
      </w:r>
    </w:p>
    <w:p w:rsidR="00CB51A0" w:rsidRDefault="00CB51A0">
      <w:pPr>
        <w:ind w:firstLine="425"/>
        <w:rPr>
          <w:rFonts w:hint="eastAsia"/>
        </w:rPr>
      </w:pPr>
      <w:r>
        <w:rPr>
          <w:rFonts w:hint="eastAsia"/>
        </w:rPr>
        <w:t xml:space="preserve">a </w:t>
      </w:r>
      <w:r>
        <w:rPr>
          <w:rFonts w:hint="eastAsia"/>
        </w:rPr>
        <w:t>原材料用砂采用中、粗砂，大于</w:t>
      </w:r>
      <w:r>
        <w:t>0.5mm</w:t>
      </w:r>
      <w:r>
        <w:rPr>
          <w:rFonts w:hint="eastAsia"/>
        </w:rPr>
        <w:t>的砂的含量占总重应在</w:t>
      </w:r>
      <w:r>
        <w:rPr>
          <w:rFonts w:hint="eastAsia"/>
        </w:rPr>
        <w:t>50%</w:t>
      </w:r>
      <w:r>
        <w:rPr>
          <w:rFonts w:hint="eastAsia"/>
        </w:rPr>
        <w:t>以上，含泥量不应大于</w:t>
      </w:r>
      <w:r>
        <w:rPr>
          <w:rFonts w:hint="eastAsia"/>
        </w:rPr>
        <w:t>3%</w:t>
      </w:r>
      <w:r>
        <w:rPr>
          <w:rFonts w:hint="eastAsia"/>
        </w:rPr>
        <w:t>，渗透系数不应小于</w:t>
      </w:r>
      <w:r>
        <w:rPr>
          <w:rFonts w:hint="eastAsia"/>
        </w:rPr>
        <w:t>5</w:t>
      </w:r>
      <w:r>
        <w:rPr>
          <w:rFonts w:hint="eastAsia"/>
        </w:rPr>
        <w:t>×</w:t>
      </w:r>
      <w:r>
        <w:rPr>
          <w:rFonts w:hint="eastAsia"/>
        </w:rPr>
        <w:t>10</w:t>
      </w:r>
      <w:r>
        <w:rPr>
          <w:rFonts w:hint="eastAsia"/>
          <w:vertAlign w:val="superscript"/>
        </w:rPr>
        <w:t>-3</w:t>
      </w:r>
      <w:r>
        <w:rPr>
          <w:rFonts w:hint="eastAsia"/>
        </w:rPr>
        <w:t>cm/s</w:t>
      </w:r>
      <w:r>
        <w:rPr>
          <w:rFonts w:hint="eastAsia"/>
        </w:rPr>
        <w:t>，并将其中植物、杂质除尽。</w:t>
      </w:r>
    </w:p>
    <w:p w:rsidR="00CB51A0" w:rsidRDefault="00CB51A0">
      <w:pPr>
        <w:ind w:firstLine="425"/>
        <w:rPr>
          <w:rFonts w:hint="eastAsia"/>
        </w:rPr>
      </w:pPr>
      <w:r>
        <w:rPr>
          <w:rFonts w:hint="eastAsia"/>
        </w:rPr>
        <w:t xml:space="preserve">b </w:t>
      </w:r>
      <w:r>
        <w:rPr>
          <w:rFonts w:hint="eastAsia"/>
        </w:rPr>
        <w:t>因砂的含水量对桩体密实度有很大的影响，本合同段采用一次拔管法施工，应使用饱和砂。</w:t>
      </w:r>
    </w:p>
    <w:p w:rsidR="00CB51A0" w:rsidRDefault="00CB51A0">
      <w:pPr>
        <w:ind w:firstLine="425"/>
        <w:rPr>
          <w:rFonts w:hint="eastAsia"/>
        </w:rPr>
      </w:pPr>
      <w:r>
        <w:rPr>
          <w:rFonts w:hint="eastAsia"/>
        </w:rPr>
        <w:t xml:space="preserve">c </w:t>
      </w:r>
      <w:r>
        <w:rPr>
          <w:rFonts w:hint="eastAsia"/>
        </w:rPr>
        <w:t>成桩后砂桩的相对密度大于</w:t>
      </w:r>
      <w:r>
        <w:t>0.7</w:t>
      </w:r>
      <w:r>
        <w:rPr>
          <w:rFonts w:hint="eastAsia"/>
        </w:rPr>
        <w:t>，并根据砂的含水量控制填砂量，实际填砂量不应小于设计值，如果实际灌砂量未达到设计用量要求时，应在原桩位将桩管打入，补充灌砂后复打</w:t>
      </w:r>
      <w:r>
        <w:rPr>
          <w:rFonts w:hint="eastAsia"/>
        </w:rPr>
        <w:t>1</w:t>
      </w:r>
      <w:r>
        <w:rPr>
          <w:rFonts w:hint="eastAsia"/>
        </w:rPr>
        <w:t>次，或在旁边补桩</w:t>
      </w:r>
      <w:r>
        <w:rPr>
          <w:rFonts w:hint="eastAsia"/>
        </w:rPr>
        <w:t>1</w:t>
      </w:r>
      <w:r>
        <w:rPr>
          <w:rFonts w:hint="eastAsia"/>
        </w:rPr>
        <w:t>根。</w:t>
      </w:r>
    </w:p>
    <w:p w:rsidR="00CB51A0" w:rsidRDefault="00CB51A0">
      <w:pPr>
        <w:ind w:firstLine="425"/>
        <w:rPr>
          <w:rFonts w:hint="eastAsia"/>
        </w:rPr>
      </w:pPr>
      <w:r>
        <w:rPr>
          <w:rFonts w:hint="eastAsia"/>
        </w:rPr>
        <w:t xml:space="preserve">d </w:t>
      </w:r>
      <w:r>
        <w:rPr>
          <w:rFonts w:hint="eastAsia"/>
        </w:rPr>
        <w:t>桩管就位应垂直，桩靴闭合，将桩管沉入规定深度的土层中，将料斗插入桩管斗口，向管内灌砂，边振动边拔出桩管。振动拔管</w:t>
      </w:r>
      <w:r>
        <w:rPr>
          <w:rFonts w:hint="eastAsia"/>
        </w:rPr>
        <w:t>50cm</w:t>
      </w:r>
      <w:r>
        <w:rPr>
          <w:rFonts w:hint="eastAsia"/>
        </w:rPr>
        <w:t>，停拔继振</w:t>
      </w:r>
      <w:r>
        <w:rPr>
          <w:rFonts w:hint="eastAsia"/>
        </w:rPr>
        <w:t>20</w:t>
      </w:r>
      <w:r>
        <w:rPr>
          <w:rFonts w:hint="eastAsia"/>
        </w:rPr>
        <w:t>秒，如此重复进行至桩管拔出地面。</w:t>
      </w:r>
    </w:p>
    <w:p w:rsidR="00CB51A0" w:rsidRDefault="00CB51A0">
      <w:pPr>
        <w:ind w:firstLine="425"/>
        <w:rPr>
          <w:rFonts w:hint="eastAsia"/>
        </w:rPr>
      </w:pPr>
      <w:r>
        <w:rPr>
          <w:rFonts w:hint="eastAsia"/>
        </w:rPr>
        <w:t xml:space="preserve">e </w:t>
      </w:r>
      <w:r>
        <w:rPr>
          <w:rFonts w:hint="eastAsia"/>
        </w:rPr>
        <w:t>砂桩大面积施工前进行成桩试验，取得施工工艺和技术参数，用以控制拔管速度和上覆压重。</w:t>
      </w:r>
    </w:p>
    <w:p w:rsidR="00CB51A0" w:rsidRDefault="00CB51A0">
      <w:pPr>
        <w:ind w:firstLineChars="200" w:firstLine="420"/>
      </w:pPr>
      <w:r>
        <w:rPr>
          <w:rFonts w:hint="eastAsia"/>
        </w:rPr>
        <w:t xml:space="preserve">f </w:t>
      </w:r>
      <w:r>
        <w:rPr>
          <w:rFonts w:hint="eastAsia"/>
        </w:rPr>
        <w:t>桩体在施工中应确保连续、密实。在软弱粘性土中成型困难时，可隔行施工，各行中也可间隔施工。</w:t>
      </w:r>
    </w:p>
    <w:p w:rsidR="00CB51A0" w:rsidRPr="00CB51A0" w:rsidRDefault="00CB51A0" w:rsidP="00CB51A0">
      <w:pPr>
        <w:jc w:val="center"/>
        <w:rPr>
          <w:rFonts w:hint="eastAsia"/>
          <w:sz w:val="28"/>
        </w:rPr>
      </w:pPr>
      <w:r w:rsidRPr="00CB51A0">
        <w:rPr>
          <w:rFonts w:hint="eastAsia"/>
          <w:sz w:val="28"/>
        </w:rPr>
        <w:t>挤实碎石（砂）桩</w:t>
      </w:r>
    </w:p>
    <w:p w:rsidR="00CB51A0" w:rsidRDefault="00CB51A0">
      <w:pPr>
        <w:numPr>
          <w:ilvl w:val="0"/>
          <w:numId w:val="27"/>
        </w:numPr>
      </w:pPr>
      <w:r>
        <w:rPr>
          <w:rFonts w:hint="eastAsia"/>
        </w:rPr>
        <w:t>施工方法</w:t>
      </w:r>
    </w:p>
    <w:p w:rsidR="00CB51A0" w:rsidRDefault="00CB51A0">
      <w:pPr>
        <w:numPr>
          <w:ilvl w:val="0"/>
          <w:numId w:val="28"/>
        </w:numPr>
        <w:rPr>
          <w:rFonts w:hint="eastAsia"/>
        </w:rPr>
      </w:pPr>
      <w:r>
        <w:t xml:space="preserve">  </w:t>
      </w:r>
      <w:r>
        <w:rPr>
          <w:rFonts w:hint="eastAsia"/>
        </w:rPr>
        <w:t>恢复中线，放出路段边线桩，清理平整施工段地基表面。做好排水系统，保证排水通道的畅通。</w:t>
      </w:r>
    </w:p>
    <w:p w:rsidR="00CB51A0" w:rsidRDefault="00CB51A0">
      <w:pPr>
        <w:numPr>
          <w:ilvl w:val="0"/>
          <w:numId w:val="28"/>
        </w:numPr>
        <w:rPr>
          <w:rFonts w:hint="eastAsia"/>
        </w:rPr>
      </w:pPr>
      <w:r>
        <w:rPr>
          <w:rFonts w:hint="eastAsia"/>
        </w:rPr>
        <w:t>测绘挤实碎石桩平面图，准确放出桩位并编号。</w:t>
      </w:r>
    </w:p>
    <w:p w:rsidR="00CB51A0" w:rsidRDefault="00CB51A0">
      <w:pPr>
        <w:numPr>
          <w:ilvl w:val="0"/>
          <w:numId w:val="28"/>
        </w:numPr>
        <w:rPr>
          <w:rFonts w:hint="eastAsia"/>
        </w:rPr>
      </w:pPr>
      <w:r>
        <w:rPr>
          <w:rFonts w:hint="eastAsia"/>
        </w:rPr>
        <w:t>将沉管机就位，套管对准桩孔，提起芯管从外围或路基二侧向路中间顺序进行沉管。</w:t>
      </w:r>
    </w:p>
    <w:p w:rsidR="00CB51A0" w:rsidRDefault="00CB51A0">
      <w:pPr>
        <w:numPr>
          <w:ilvl w:val="0"/>
          <w:numId w:val="28"/>
        </w:numPr>
        <w:rPr>
          <w:rFonts w:hint="eastAsia"/>
        </w:rPr>
      </w:pPr>
      <w:r>
        <w:rPr>
          <w:rFonts w:hint="eastAsia"/>
        </w:rPr>
        <w:t>按设计填料量填筑碎石，锤击下沉至设计深度。</w:t>
      </w:r>
    </w:p>
    <w:p w:rsidR="00CB51A0" w:rsidRDefault="00CB51A0">
      <w:pPr>
        <w:numPr>
          <w:ilvl w:val="0"/>
          <w:numId w:val="28"/>
        </w:numPr>
        <w:rPr>
          <w:rFonts w:hint="eastAsia"/>
        </w:rPr>
      </w:pPr>
      <w:r>
        <w:rPr>
          <w:rFonts w:hint="eastAsia"/>
        </w:rPr>
        <w:t>提起芯管，填注碎石英钟，锤击套管芯管，将碎石挤出套管，提起套管芯管。</w:t>
      </w:r>
    </w:p>
    <w:p w:rsidR="00CB51A0" w:rsidRDefault="00CB51A0">
      <w:pPr>
        <w:numPr>
          <w:ilvl w:val="0"/>
          <w:numId w:val="28"/>
        </w:numPr>
        <w:rPr>
          <w:rFonts w:hint="eastAsia"/>
        </w:rPr>
      </w:pPr>
      <w:r>
        <w:rPr>
          <w:rFonts w:hint="eastAsia"/>
        </w:rPr>
        <w:t>两次填筑碎石，锤击芯管，使碎石挤实，直至形成碎石桩柱。</w:t>
      </w:r>
    </w:p>
    <w:p w:rsidR="00CB51A0" w:rsidRDefault="00CB51A0">
      <w:pPr>
        <w:numPr>
          <w:ilvl w:val="0"/>
          <w:numId w:val="28"/>
        </w:numPr>
        <w:rPr>
          <w:rFonts w:hint="eastAsia"/>
        </w:rPr>
      </w:pPr>
      <w:r>
        <w:rPr>
          <w:rFonts w:hint="eastAsia"/>
        </w:rPr>
        <w:t>挤实碎石桩的质量以填料量和密实电流控制。直径为</w:t>
      </w:r>
      <w:r>
        <w:t>0.5m</w:t>
      </w:r>
      <w:r>
        <w:rPr>
          <w:rFonts w:hint="eastAsia"/>
        </w:rPr>
        <w:t>的碎石桩的碎石置换量约</w:t>
      </w:r>
      <w:r>
        <w:t>0.224m</w:t>
      </w:r>
      <w:r>
        <w:rPr>
          <w:vertAlign w:val="superscript"/>
        </w:rPr>
        <w:t>3</w:t>
      </w:r>
      <w:r>
        <w:rPr>
          <w:rFonts w:hint="eastAsia"/>
        </w:rPr>
        <w:t>，锤击挤密的密实电流控制在</w:t>
      </w:r>
      <w:r>
        <w:rPr>
          <w:rFonts w:hint="eastAsia"/>
        </w:rPr>
        <w:t>40</w:t>
      </w:r>
      <w:r>
        <w:rPr>
          <w:rFonts w:hint="eastAsia"/>
        </w:rPr>
        <w:t>——</w:t>
      </w:r>
      <w:r>
        <w:rPr>
          <w:rFonts w:hint="eastAsia"/>
        </w:rPr>
        <w:t>50A</w:t>
      </w:r>
      <w:r>
        <w:rPr>
          <w:rFonts w:hint="eastAsia"/>
        </w:rPr>
        <w:t>。施工时应作好记录，使桩身密实度达到设计要求。</w:t>
      </w:r>
    </w:p>
    <w:p w:rsidR="00CB51A0" w:rsidRDefault="00CB51A0">
      <w:pPr>
        <w:numPr>
          <w:ilvl w:val="0"/>
          <w:numId w:val="28"/>
        </w:numPr>
        <w:rPr>
          <w:rFonts w:hint="eastAsia"/>
        </w:rPr>
      </w:pPr>
      <w:r>
        <w:rPr>
          <w:rFonts w:hint="eastAsia"/>
        </w:rPr>
        <w:t>施工路段打桩结束后，平整桩顶及周围地面，除去浮土压实，再铺筑</w:t>
      </w:r>
      <w:r>
        <w:rPr>
          <w:rFonts w:hint="eastAsia"/>
        </w:rPr>
        <w:t>25</w:t>
      </w:r>
      <w:r>
        <w:t>cm</w:t>
      </w:r>
      <w:r>
        <w:rPr>
          <w:rFonts w:hint="eastAsia"/>
        </w:rPr>
        <w:t>碎石垫层压实。</w:t>
      </w:r>
    </w:p>
    <w:p w:rsidR="00CB51A0" w:rsidRDefault="00CB51A0">
      <w:pPr>
        <w:ind w:left="420"/>
        <w:rPr>
          <w:rFonts w:hint="eastAsia"/>
        </w:rPr>
      </w:pPr>
    </w:p>
    <w:p w:rsidR="00CB51A0" w:rsidRDefault="00CB51A0">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CB51A0" w:rsidRDefault="00CB51A0">
      <w:pPr>
        <w:numPr>
          <w:ilvl w:val="0"/>
          <w:numId w:val="27"/>
        </w:numPr>
        <w:rPr>
          <w:rFonts w:hint="eastAsia"/>
        </w:rPr>
      </w:pPr>
      <w:r>
        <w:rPr>
          <w:noProof/>
          <w:sz w:val="20"/>
        </w:rPr>
        <w:lastRenderedPageBreak/>
        <w:pict>
          <v:rect id="_x0000_s1433" style="position:absolute;left:0;text-align:left;margin-left:162pt;margin-top:15.6pt;width:81pt;height:23.4pt;z-index:251163648">
            <v:textbox style="mso-next-textbox:#_x0000_s1433">
              <w:txbxContent>
                <w:p w:rsidR="00CB51A0" w:rsidRDefault="00CB51A0">
                  <w:pPr>
                    <w:jc w:val="center"/>
                    <w:rPr>
                      <w:rFonts w:hint="eastAsia"/>
                    </w:rPr>
                  </w:pPr>
                  <w:r>
                    <w:rPr>
                      <w:rFonts w:hint="eastAsia"/>
                    </w:rPr>
                    <w:t>路线测量</w:t>
                  </w:r>
                </w:p>
              </w:txbxContent>
            </v:textbox>
          </v:rect>
        </w:pict>
      </w:r>
      <w:r>
        <w:rPr>
          <w:rFonts w:hint="eastAsia"/>
        </w:rPr>
        <w:t>工艺流程框图</w:t>
      </w:r>
    </w:p>
    <w:p w:rsidR="00CB51A0" w:rsidRDefault="00CB51A0">
      <w:pPr>
        <w:ind w:left="420"/>
        <w:rPr>
          <w:rFonts w:hint="eastAsia"/>
        </w:rPr>
      </w:pPr>
    </w:p>
    <w:p w:rsidR="00CB51A0" w:rsidRDefault="00CB51A0">
      <w:pPr>
        <w:ind w:left="420"/>
        <w:rPr>
          <w:rFonts w:hint="eastAsia"/>
        </w:rPr>
      </w:pPr>
      <w:r>
        <w:rPr>
          <w:noProof/>
          <w:sz w:val="20"/>
        </w:rPr>
        <w:pict>
          <v:line id="_x0000_s1448" style="position:absolute;left:0;text-align:left;z-index:251179008" from="198pt,7.8pt" to="198pt,23.4pt">
            <v:stroke endarrow="block"/>
          </v:line>
        </w:pict>
      </w:r>
    </w:p>
    <w:p w:rsidR="00CB51A0" w:rsidRDefault="00CB51A0">
      <w:pPr>
        <w:ind w:left="420"/>
        <w:rPr>
          <w:rFonts w:hint="eastAsia"/>
        </w:rPr>
      </w:pPr>
      <w:r>
        <w:rPr>
          <w:noProof/>
          <w:sz w:val="20"/>
        </w:rPr>
        <w:pict>
          <v:rect id="_x0000_s1437" style="position:absolute;left:0;text-align:left;margin-left:162pt;margin-top:7.8pt;width:81pt;height:23.4pt;z-index:251167744">
            <v:textbox style="mso-next-textbox:#_x0000_s1437">
              <w:txbxContent>
                <w:p w:rsidR="00CB51A0" w:rsidRDefault="00CB51A0">
                  <w:pPr>
                    <w:jc w:val="center"/>
                    <w:rPr>
                      <w:rFonts w:hint="eastAsia"/>
                    </w:rPr>
                  </w:pPr>
                  <w:r>
                    <w:rPr>
                      <w:rFonts w:hint="eastAsia"/>
                    </w:rPr>
                    <w:t>地基清整</w:t>
                  </w:r>
                </w:p>
              </w:txbxContent>
            </v:textbox>
          </v:rect>
        </w:pict>
      </w:r>
    </w:p>
    <w:p w:rsidR="00CB51A0" w:rsidRDefault="00CB51A0">
      <w:pPr>
        <w:ind w:left="420"/>
        <w:rPr>
          <w:rFonts w:hint="eastAsia"/>
        </w:rPr>
      </w:pPr>
      <w:r>
        <w:rPr>
          <w:noProof/>
          <w:sz w:val="20"/>
        </w:rPr>
        <w:pict>
          <v:line id="_x0000_s1449" style="position:absolute;left:0;text-align:left;z-index:251180032" from="198pt,15.6pt" to="198pt,31.2pt">
            <v:stroke endarrow="block"/>
          </v:line>
        </w:pict>
      </w:r>
    </w:p>
    <w:p w:rsidR="00CB51A0" w:rsidRDefault="00CB51A0">
      <w:pPr>
        <w:ind w:left="420"/>
        <w:rPr>
          <w:rFonts w:hint="eastAsia"/>
        </w:rPr>
      </w:pPr>
      <w:r>
        <w:rPr>
          <w:noProof/>
          <w:sz w:val="20"/>
        </w:rPr>
        <w:pict>
          <v:rect id="_x0000_s1435" style="position:absolute;left:0;text-align:left;margin-left:162pt;margin-top:15.6pt;width:81pt;height:23.4pt;z-index:251165696">
            <v:textbox style="mso-next-textbox:#_x0000_s1435">
              <w:txbxContent>
                <w:p w:rsidR="00CB51A0" w:rsidRDefault="00CB51A0">
                  <w:pPr>
                    <w:jc w:val="center"/>
                    <w:rPr>
                      <w:rFonts w:hint="eastAsia"/>
                    </w:rPr>
                  </w:pPr>
                  <w:r>
                    <w:rPr>
                      <w:rFonts w:hint="eastAsia"/>
                    </w:rPr>
                    <w:t>桩位放样</w:t>
                  </w:r>
                </w:p>
              </w:txbxContent>
            </v:textbox>
          </v:rect>
        </w:pict>
      </w:r>
    </w:p>
    <w:p w:rsidR="00CB51A0" w:rsidRDefault="00CB51A0">
      <w:pPr>
        <w:ind w:left="420"/>
        <w:rPr>
          <w:rFonts w:hint="eastAsia"/>
        </w:rPr>
      </w:pPr>
      <w:r>
        <w:rPr>
          <w:noProof/>
          <w:sz w:val="20"/>
        </w:rPr>
        <w:pict>
          <v:rect id="_x0000_s1444" style="position:absolute;left:0;text-align:left;margin-left:45pt;margin-top:156pt;width:81pt;height:23.4pt;z-index:251174912">
            <v:textbox style="mso-next-textbox:#_x0000_s1444">
              <w:txbxContent>
                <w:p w:rsidR="00CB51A0" w:rsidRDefault="00CB51A0">
                  <w:pPr>
                    <w:jc w:val="center"/>
                    <w:rPr>
                      <w:rFonts w:hint="eastAsia"/>
                    </w:rPr>
                  </w:pPr>
                  <w:r>
                    <w:rPr>
                      <w:rFonts w:hint="eastAsia"/>
                    </w:rPr>
                    <w:t>监理检查</w:t>
                  </w:r>
                </w:p>
              </w:txbxContent>
            </v:textbox>
          </v:rect>
        </w:pict>
      </w:r>
      <w:r>
        <w:rPr>
          <w:noProof/>
          <w:sz w:val="20"/>
        </w:rPr>
        <w:pict>
          <v:rect id="_x0000_s1446" style="position:absolute;left:0;text-align:left;margin-left:45pt;margin-top:195pt;width:81pt;height:23.4pt;z-index:251176960">
            <v:textbox style="mso-next-textbox:#_x0000_s1446">
              <w:txbxContent>
                <w:p w:rsidR="00CB51A0" w:rsidRDefault="00CB51A0">
                  <w:pPr>
                    <w:jc w:val="center"/>
                    <w:rPr>
                      <w:rFonts w:hint="eastAsia"/>
                    </w:rPr>
                  </w:pPr>
                  <w:r>
                    <w:rPr>
                      <w:rFonts w:hint="eastAsia"/>
                    </w:rPr>
                    <w:t>监理验收</w:t>
                  </w:r>
                </w:p>
              </w:txbxContent>
            </v:textbox>
          </v:rect>
        </w:pict>
      </w:r>
      <w:r>
        <w:rPr>
          <w:noProof/>
          <w:sz w:val="20"/>
        </w:rPr>
        <w:pict>
          <v:rect id="_x0000_s1436" style="position:absolute;left:0;text-align:left;margin-left:45pt;margin-top:0;width:81pt;height:23.4pt;z-index:251166720">
            <v:textbox style="mso-next-textbox:#_x0000_s1436">
              <w:txbxContent>
                <w:p w:rsidR="00CB51A0" w:rsidRDefault="00CB51A0">
                  <w:pPr>
                    <w:jc w:val="center"/>
                    <w:rPr>
                      <w:rFonts w:hint="eastAsia"/>
                    </w:rPr>
                  </w:pPr>
                  <w:r>
                    <w:rPr>
                      <w:rFonts w:hint="eastAsia"/>
                    </w:rPr>
                    <w:t>监理检查</w:t>
                  </w:r>
                </w:p>
              </w:txbxContent>
            </v:textbox>
          </v:rect>
        </w:pict>
      </w:r>
      <w:r>
        <w:rPr>
          <w:noProof/>
          <w:sz w:val="20"/>
        </w:rPr>
        <w:pict>
          <v:line id="_x0000_s1450" style="position:absolute;left:0;text-align:left;z-index:251181056" from="198pt,23.4pt" to="198pt,39pt">
            <v:stroke endarrow="block"/>
          </v:line>
        </w:pict>
      </w:r>
      <w:r>
        <w:rPr>
          <w:noProof/>
          <w:sz w:val="20"/>
        </w:rPr>
        <w:pict>
          <v:rect id="_x0000_s1434" style="position:absolute;left:0;text-align:left;margin-left:162pt;margin-top:39pt;width:81pt;height:23.4pt;z-index:251164672">
            <v:textbox style="mso-next-textbox:#_x0000_s1434">
              <w:txbxContent>
                <w:p w:rsidR="00CB51A0" w:rsidRDefault="00CB51A0">
                  <w:pPr>
                    <w:jc w:val="center"/>
                    <w:rPr>
                      <w:rFonts w:hint="eastAsia"/>
                    </w:rPr>
                  </w:pPr>
                  <w:r>
                    <w:rPr>
                      <w:rFonts w:hint="eastAsia"/>
                    </w:rPr>
                    <w:t>桩机就位</w:t>
                  </w:r>
                </w:p>
              </w:txbxContent>
            </v:textbox>
          </v:rect>
        </w:pict>
      </w:r>
    </w:p>
    <w:p w:rsidR="00CB51A0" w:rsidRDefault="00CB51A0">
      <w:pPr>
        <w:ind w:left="420"/>
        <w:rPr>
          <w:rFonts w:hint="eastAsia"/>
        </w:rPr>
      </w:pPr>
      <w:r>
        <w:rPr>
          <w:noProof/>
          <w:sz w:val="20"/>
        </w:rPr>
        <w:pict>
          <v:line id="_x0000_s1457" style="position:absolute;left:0;text-align:left;z-index:251188224" from="126pt,0" to="162pt,0">
            <v:stroke endarrow="block"/>
          </v:line>
        </w:pict>
      </w:r>
    </w:p>
    <w:p w:rsidR="00CB51A0" w:rsidRDefault="00CB51A0">
      <w:pPr>
        <w:ind w:left="420"/>
        <w:rPr>
          <w:rFonts w:hint="eastAsia"/>
        </w:rPr>
      </w:pPr>
      <w:r>
        <w:rPr>
          <w:noProof/>
          <w:sz w:val="20"/>
        </w:rPr>
        <w:pict>
          <v:line id="_x0000_s1451" style="position:absolute;left:0;text-align:left;z-index:251182080" from="198pt,31.2pt" to="198pt,46.8pt">
            <v:stroke endarrow="block"/>
          </v:line>
        </w:pict>
      </w:r>
    </w:p>
    <w:p w:rsidR="00CB51A0" w:rsidRDefault="00CB51A0">
      <w:pPr>
        <w:ind w:left="420"/>
        <w:rPr>
          <w:rFonts w:hint="eastAsia"/>
        </w:rPr>
      </w:pPr>
      <w:r>
        <w:rPr>
          <w:noProof/>
          <w:sz w:val="20"/>
        </w:rPr>
        <w:pict>
          <v:line id="_x0000_s1459" style="position:absolute;left:0;text-align:left;flip:x;z-index:251190272" from="243pt,7.8pt" to="279pt,7.8pt">
            <v:stroke endarrow="block"/>
          </v:line>
        </w:pict>
      </w:r>
      <w:r>
        <w:rPr>
          <w:noProof/>
          <w:sz w:val="20"/>
        </w:rPr>
        <w:pict>
          <v:rect id="_x0000_s1442" style="position:absolute;left:0;text-align:left;margin-left:162pt;margin-top:31.2pt;width:81pt;height:23.4pt;z-index:251172864">
            <v:textbox style="mso-next-textbox:#_x0000_s1442">
              <w:txbxContent>
                <w:p w:rsidR="00CB51A0" w:rsidRDefault="00CB51A0">
                  <w:pPr>
                    <w:jc w:val="center"/>
                    <w:rPr>
                      <w:rFonts w:hint="eastAsia"/>
                    </w:rPr>
                  </w:pPr>
                  <w:r>
                    <w:rPr>
                      <w:rFonts w:hint="eastAsia"/>
                    </w:rPr>
                    <w:t>振动沉管</w:t>
                  </w:r>
                </w:p>
              </w:txbxContent>
            </v:textbox>
          </v:rect>
        </w:pict>
      </w:r>
    </w:p>
    <w:p w:rsidR="00CB51A0" w:rsidRDefault="00CB51A0">
      <w:pPr>
        <w:ind w:left="420"/>
        <w:rPr>
          <w:rFonts w:hint="eastAsia"/>
        </w:rPr>
      </w:pPr>
      <w:r>
        <w:rPr>
          <w:noProof/>
          <w:sz w:val="20"/>
        </w:rPr>
        <w:pict>
          <v:line id="_x0000_s1452" style="position:absolute;left:0;text-align:left;z-index:251183104" from="198pt,39pt" to="198pt,54.6pt">
            <v:stroke endarrow="block"/>
          </v:line>
        </w:pict>
      </w:r>
    </w:p>
    <w:p w:rsidR="00CB51A0" w:rsidRDefault="00CB51A0">
      <w:pPr>
        <w:ind w:left="420"/>
        <w:rPr>
          <w:rFonts w:hint="eastAsia"/>
        </w:rPr>
      </w:pPr>
      <w:r>
        <w:rPr>
          <w:noProof/>
          <w:sz w:val="20"/>
        </w:rPr>
        <w:pict>
          <v:rect id="_x0000_s1440" style="position:absolute;left:0;text-align:left;margin-left:162pt;margin-top:39pt;width:81pt;height:23.4pt;z-index:251170816">
            <v:textbox style="mso-next-textbox:#_x0000_s1440">
              <w:txbxContent>
                <w:p w:rsidR="00CB51A0" w:rsidRDefault="00CB51A0">
                  <w:pPr>
                    <w:jc w:val="center"/>
                    <w:rPr>
                      <w:rFonts w:hint="eastAsia"/>
                    </w:rPr>
                  </w:pPr>
                  <w:r>
                    <w:rPr>
                      <w:rFonts w:hint="eastAsia"/>
                    </w:rPr>
                    <w:t>挤实成桩</w:t>
                  </w:r>
                </w:p>
              </w:txbxContent>
            </v:textbox>
          </v:rect>
        </w:pict>
      </w:r>
    </w:p>
    <w:p w:rsidR="00CB51A0" w:rsidRDefault="00CB51A0">
      <w:pPr>
        <w:ind w:left="420"/>
        <w:rPr>
          <w:rFonts w:hint="eastAsia"/>
        </w:rPr>
      </w:pPr>
    </w:p>
    <w:p w:rsidR="00CB51A0" w:rsidRDefault="00CB51A0">
      <w:pPr>
        <w:ind w:left="420"/>
        <w:rPr>
          <w:rFonts w:hint="eastAsia"/>
        </w:rPr>
      </w:pPr>
      <w:r>
        <w:rPr>
          <w:noProof/>
          <w:sz w:val="20"/>
        </w:rPr>
        <w:pict>
          <v:rect id="_x0000_s1438" style="position:absolute;left:0;text-align:left;margin-left:279pt;margin-top:-109.2pt;width:81pt;height:23.4pt;z-index:251168768">
            <v:textbox style="mso-next-textbox:#_x0000_s1438">
              <w:txbxContent>
                <w:p w:rsidR="00CB51A0" w:rsidRDefault="00CB51A0">
                  <w:pPr>
                    <w:jc w:val="center"/>
                    <w:rPr>
                      <w:rFonts w:hint="eastAsia"/>
                    </w:rPr>
                  </w:pPr>
                  <w:r>
                    <w:rPr>
                      <w:rFonts w:hint="eastAsia"/>
                    </w:rPr>
                    <w:t>绘桩位图</w:t>
                  </w:r>
                </w:p>
              </w:txbxContent>
            </v:textbox>
          </v:rect>
        </w:pict>
      </w:r>
      <w:r>
        <w:rPr>
          <w:noProof/>
          <w:sz w:val="20"/>
        </w:rPr>
        <w:pict>
          <v:rect id="_x0000_s1439" style="position:absolute;left:0;text-align:left;margin-left:279pt;margin-top:-70.2pt;width:81pt;height:23.4pt;z-index:251169792">
            <v:textbox style="mso-next-textbox:#_x0000_s1439">
              <w:txbxContent>
                <w:p w:rsidR="00CB51A0" w:rsidRDefault="00CB51A0">
                  <w:pPr>
                    <w:jc w:val="center"/>
                    <w:rPr>
                      <w:rFonts w:hint="eastAsia"/>
                    </w:rPr>
                  </w:pPr>
                  <w:r>
                    <w:rPr>
                      <w:rFonts w:hint="eastAsia"/>
                    </w:rPr>
                    <w:t>套管就位</w:t>
                  </w:r>
                </w:p>
              </w:txbxContent>
            </v:textbox>
          </v:rect>
        </w:pict>
      </w:r>
      <w:r>
        <w:rPr>
          <w:noProof/>
          <w:sz w:val="20"/>
        </w:rPr>
        <w:pict>
          <v:rect id="_x0000_s1443" style="position:absolute;left:0;text-align:left;margin-left:279pt;margin-top:-31.2pt;width:81pt;height:23.4pt;z-index:251173888">
            <v:textbox style="mso-next-textbox:#_x0000_s1443">
              <w:txbxContent>
                <w:p w:rsidR="00CB51A0" w:rsidRDefault="00CB51A0">
                  <w:pPr>
                    <w:jc w:val="center"/>
                    <w:rPr>
                      <w:rFonts w:hint="eastAsia"/>
                    </w:rPr>
                  </w:pPr>
                  <w:r>
                    <w:rPr>
                      <w:rFonts w:hint="eastAsia"/>
                    </w:rPr>
                    <w:t>材料备运</w:t>
                  </w:r>
                </w:p>
              </w:txbxContent>
            </v:textbox>
          </v:rect>
        </w:pict>
      </w:r>
      <w:r>
        <w:rPr>
          <w:noProof/>
          <w:sz w:val="20"/>
        </w:rPr>
        <w:pict>
          <v:rect id="_x0000_s1441" style="position:absolute;left:0;text-align:left;margin-left:279pt;margin-top:7.8pt;width:81pt;height:23.4pt;z-index:251171840">
            <v:textbox style="mso-next-textbox:#_x0000_s1441">
              <w:txbxContent>
                <w:p w:rsidR="00CB51A0" w:rsidRDefault="00CB51A0">
                  <w:pPr>
                    <w:jc w:val="center"/>
                    <w:rPr>
                      <w:rFonts w:hint="eastAsia"/>
                    </w:rPr>
                  </w:pPr>
                  <w:r>
                    <w:rPr>
                      <w:rFonts w:hint="eastAsia"/>
                    </w:rPr>
                    <w:t>锤击下沉</w:t>
                  </w:r>
                </w:p>
              </w:txbxContent>
            </v:textbox>
          </v:rect>
        </w:pict>
      </w:r>
      <w:r>
        <w:rPr>
          <w:noProof/>
          <w:sz w:val="20"/>
        </w:rPr>
        <w:pict>
          <v:line id="_x0000_s1453" style="position:absolute;left:0;text-align:left;z-index:251184128" from="198pt,31.2pt" to="198pt,46.8pt">
            <v:stroke endarrow="block"/>
          </v:line>
        </w:pict>
      </w:r>
    </w:p>
    <w:p w:rsidR="00CB51A0" w:rsidRDefault="00CB51A0">
      <w:pPr>
        <w:ind w:left="420"/>
        <w:rPr>
          <w:rFonts w:hint="eastAsia"/>
        </w:rPr>
      </w:pPr>
      <w:r>
        <w:rPr>
          <w:noProof/>
          <w:sz w:val="20"/>
        </w:rPr>
        <w:pict>
          <v:line id="_x0000_s1458" style="position:absolute;left:0;text-align:left;flip:x;z-index:251189248" from="243pt,-109.2pt" to="279pt,-109.2pt">
            <v:stroke endarrow="block"/>
          </v:line>
        </w:pict>
      </w:r>
      <w:r>
        <w:rPr>
          <w:noProof/>
          <w:sz w:val="20"/>
        </w:rPr>
        <w:pict>
          <v:line id="_x0000_s1460" style="position:absolute;left:0;text-align:left;flip:x;z-index:251191296" from="243pt,-39pt" to="279pt,-39pt">
            <v:stroke endarrow="block"/>
          </v:line>
        </w:pict>
      </w:r>
      <w:r>
        <w:rPr>
          <w:noProof/>
          <w:sz w:val="20"/>
        </w:rPr>
        <w:pict>
          <v:line id="_x0000_s1461" style="position:absolute;left:0;text-align:left;flip:x;z-index:251192320" from="243pt,0" to="279pt,0">
            <v:stroke endarrow="block"/>
          </v:line>
        </w:pict>
      </w:r>
      <w:r>
        <w:rPr>
          <w:noProof/>
          <w:sz w:val="20"/>
        </w:rPr>
        <w:pict>
          <v:rect id="_x0000_s1445" style="position:absolute;left:0;text-align:left;margin-left:162pt;margin-top:31.2pt;width:81pt;height:23.4pt;z-index:251175936">
            <v:textbox style="mso-next-textbox:#_x0000_s1445">
              <w:txbxContent>
                <w:p w:rsidR="00CB51A0" w:rsidRDefault="00CB51A0">
                  <w:pPr>
                    <w:jc w:val="center"/>
                    <w:rPr>
                      <w:rFonts w:hint="eastAsia"/>
                    </w:rPr>
                  </w:pPr>
                  <w:r>
                    <w:rPr>
                      <w:rFonts w:hint="eastAsia"/>
                    </w:rPr>
                    <w:t>表层处理</w:t>
                  </w:r>
                </w:p>
              </w:txbxContent>
            </v:textbox>
          </v:rect>
        </w:pict>
      </w:r>
    </w:p>
    <w:p w:rsidR="00CB51A0" w:rsidRDefault="00CB51A0">
      <w:pPr>
        <w:ind w:left="420"/>
        <w:rPr>
          <w:rFonts w:hint="eastAsia"/>
        </w:rPr>
      </w:pPr>
      <w:r>
        <w:rPr>
          <w:noProof/>
          <w:sz w:val="20"/>
        </w:rPr>
        <w:pict>
          <v:line id="_x0000_s1454" style="position:absolute;left:0;text-align:left;z-index:251185152" from="198pt,39pt" to="198pt,54.6pt">
            <v:stroke endarrow="block"/>
          </v:line>
        </w:pict>
      </w:r>
    </w:p>
    <w:p w:rsidR="00CB51A0" w:rsidRDefault="00CB51A0">
      <w:pPr>
        <w:ind w:left="420"/>
        <w:rPr>
          <w:rFonts w:hint="eastAsia"/>
        </w:rPr>
      </w:pPr>
      <w:r>
        <w:rPr>
          <w:noProof/>
          <w:sz w:val="20"/>
        </w:rPr>
        <w:pict>
          <v:rect id="_x0000_s1447" style="position:absolute;left:0;text-align:left;margin-left:162pt;margin-top:39pt;width:81pt;height:23.4pt;z-index:251177984">
            <v:textbox style="mso-next-textbox:#_x0000_s1447">
              <w:txbxContent>
                <w:p w:rsidR="00CB51A0" w:rsidRDefault="00CB51A0">
                  <w:pPr>
                    <w:jc w:val="center"/>
                    <w:rPr>
                      <w:rFonts w:hint="eastAsia"/>
                    </w:rPr>
                  </w:pPr>
                  <w:r>
                    <w:rPr>
                      <w:rFonts w:hint="eastAsia"/>
                    </w:rPr>
                    <w:t>碎石垫层</w:t>
                  </w:r>
                </w:p>
              </w:txbxContent>
            </v:textbox>
          </v:rect>
        </w:pict>
      </w:r>
    </w:p>
    <w:p w:rsidR="00CB51A0" w:rsidRDefault="00CB51A0">
      <w:pPr>
        <w:ind w:left="420"/>
        <w:rPr>
          <w:rFonts w:hint="eastAsia"/>
        </w:rPr>
      </w:pPr>
      <w:r>
        <w:rPr>
          <w:noProof/>
          <w:sz w:val="20"/>
        </w:rPr>
        <w:pict>
          <v:line id="_x0000_s1455" style="position:absolute;left:0;text-align:left;z-index:251186176" from="126pt,0" to="162pt,0">
            <v:stroke endarrow="block"/>
          </v:line>
        </w:pict>
      </w:r>
    </w:p>
    <w:p w:rsidR="00CB51A0" w:rsidRDefault="00CB51A0">
      <w:pPr>
        <w:ind w:left="420"/>
        <w:rPr>
          <w:rFonts w:hint="eastAsia"/>
        </w:rPr>
      </w:pPr>
    </w:p>
    <w:p w:rsidR="00CB51A0" w:rsidRDefault="00CB51A0">
      <w:pPr>
        <w:ind w:left="420"/>
        <w:rPr>
          <w:rFonts w:hint="eastAsia"/>
        </w:rPr>
      </w:pPr>
      <w:r>
        <w:rPr>
          <w:noProof/>
          <w:sz w:val="20"/>
        </w:rPr>
        <w:pict>
          <v:line id="_x0000_s1456" style="position:absolute;left:0;text-align:left;z-index:251187200" from="126pt,7.8pt" to="162pt,7.8pt">
            <v:stroke endarrow="block"/>
          </v:line>
        </w:pict>
      </w:r>
    </w:p>
    <w:p w:rsidR="00CB51A0" w:rsidRDefault="00CB51A0">
      <w:pPr>
        <w:ind w:firstLineChars="200" w:firstLine="420"/>
        <w:rPr>
          <w:rFonts w:hint="eastAsia"/>
        </w:rPr>
      </w:pPr>
    </w:p>
    <w:p w:rsidR="00CB51A0" w:rsidRDefault="00CB51A0">
      <w:pPr>
        <w:ind w:firstLineChars="200" w:firstLine="420"/>
      </w:pPr>
      <w:r>
        <w:t>C</w:t>
      </w:r>
      <w:r>
        <w:rPr>
          <w:rFonts w:hint="eastAsia"/>
        </w:rPr>
        <w:t>、主要机械设备：沉管机，发电机。</w:t>
      </w:r>
    </w:p>
    <w:p w:rsidR="00CB51A0" w:rsidRPr="00CB51A0" w:rsidRDefault="00CB51A0" w:rsidP="00CB51A0">
      <w:pPr>
        <w:jc w:val="center"/>
        <w:rPr>
          <w:sz w:val="28"/>
        </w:rPr>
      </w:pPr>
      <w:r w:rsidRPr="00CB51A0">
        <w:rPr>
          <w:rFonts w:hint="eastAsia"/>
          <w:sz w:val="28"/>
        </w:rPr>
        <w:t>振实碎石（砂）桩</w:t>
      </w:r>
    </w:p>
    <w:p w:rsidR="00CB51A0" w:rsidRDefault="00CB51A0">
      <w:pPr>
        <w:ind w:left="420" w:hanging="420"/>
        <w:rPr>
          <w:rFonts w:hint="eastAsia"/>
        </w:rPr>
      </w:pPr>
      <w:r>
        <w:t xml:space="preserve">    A</w:t>
      </w:r>
      <w:r>
        <w:rPr>
          <w:rFonts w:hint="eastAsia"/>
        </w:rPr>
        <w:t>．施工方法</w:t>
      </w:r>
    </w:p>
    <w:p w:rsidR="00CB51A0" w:rsidRDefault="00CB51A0">
      <w:pPr>
        <w:numPr>
          <w:ilvl w:val="0"/>
          <w:numId w:val="29"/>
        </w:numPr>
        <w:rPr>
          <w:rFonts w:hint="eastAsia"/>
        </w:rPr>
      </w:pPr>
      <w:r>
        <w:rPr>
          <w:rFonts w:hint="eastAsia"/>
        </w:rPr>
        <w:t xml:space="preserve">   </w:t>
      </w:r>
      <w:r>
        <w:rPr>
          <w:rFonts w:hint="eastAsia"/>
        </w:rPr>
        <w:t>恢复中线，放出路段边线桩，清理平整施工作业面。做好排水系统，保证排水通道的畅通。</w:t>
      </w:r>
    </w:p>
    <w:p w:rsidR="00CB51A0" w:rsidRDefault="00CB51A0">
      <w:pPr>
        <w:numPr>
          <w:ilvl w:val="0"/>
          <w:numId w:val="29"/>
        </w:numPr>
        <w:rPr>
          <w:rFonts w:hint="eastAsia"/>
        </w:rPr>
      </w:pPr>
      <w:r>
        <w:rPr>
          <w:rFonts w:hint="eastAsia"/>
        </w:rPr>
        <w:t>测绘布设桩位平面图，准确放出桩位并编号。</w:t>
      </w:r>
    </w:p>
    <w:p w:rsidR="00CB51A0" w:rsidRDefault="00CB51A0">
      <w:pPr>
        <w:numPr>
          <w:ilvl w:val="0"/>
          <w:numId w:val="29"/>
        </w:numPr>
        <w:rPr>
          <w:rFonts w:hint="eastAsia"/>
        </w:rPr>
      </w:pPr>
      <w:r>
        <w:rPr>
          <w:rFonts w:hint="eastAsia"/>
        </w:rPr>
        <w:t xml:space="preserve">  </w:t>
      </w:r>
      <w:r>
        <w:rPr>
          <w:rFonts w:hint="eastAsia"/>
        </w:rPr>
        <w:t>沉管机就位，将装有垂直振动器的套管，对准桩孔就位，振动下沉。</w:t>
      </w:r>
    </w:p>
    <w:p w:rsidR="00CB51A0" w:rsidRDefault="00CB51A0">
      <w:pPr>
        <w:numPr>
          <w:ilvl w:val="0"/>
          <w:numId w:val="29"/>
        </w:numPr>
        <w:rPr>
          <w:rFonts w:hint="eastAsia"/>
        </w:rPr>
      </w:pPr>
      <w:r>
        <w:rPr>
          <w:rFonts w:hint="eastAsia"/>
        </w:rPr>
        <w:t>将碎石灌入套管中，振动套管上下运动，使填料下沉。</w:t>
      </w:r>
    </w:p>
    <w:p w:rsidR="00CB51A0" w:rsidRDefault="00CB51A0">
      <w:pPr>
        <w:numPr>
          <w:ilvl w:val="0"/>
          <w:numId w:val="29"/>
        </w:numPr>
        <w:rPr>
          <w:rFonts w:hint="eastAsia"/>
        </w:rPr>
      </w:pPr>
      <w:r>
        <w:rPr>
          <w:rFonts w:hint="eastAsia"/>
        </w:rPr>
        <w:t xml:space="preserve">  </w:t>
      </w:r>
      <w:r>
        <w:rPr>
          <w:rFonts w:hint="eastAsia"/>
        </w:rPr>
        <w:t>边提管，边填料，边振动，使之形成密实桩柱，同时复核填料数量，使其和设计用量的差值必须符合设计规定。</w:t>
      </w:r>
    </w:p>
    <w:p w:rsidR="00CB51A0" w:rsidRDefault="00CB51A0">
      <w:pPr>
        <w:numPr>
          <w:ilvl w:val="0"/>
          <w:numId w:val="29"/>
        </w:numPr>
        <w:rPr>
          <w:rFonts w:hint="eastAsia"/>
        </w:rPr>
      </w:pPr>
      <w:r>
        <w:rPr>
          <w:rFonts w:hint="eastAsia"/>
        </w:rPr>
        <w:t xml:space="preserve">  </w:t>
      </w:r>
      <w:r>
        <w:rPr>
          <w:rFonts w:hint="eastAsia"/>
        </w:rPr>
        <w:t>清理桩顶及周围地面，填土压实后，再铺筑砂石垫层并进行压实。</w:t>
      </w:r>
    </w:p>
    <w:p w:rsidR="00CB51A0" w:rsidRDefault="00CB51A0">
      <w:pPr>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A17844" w:rsidRDefault="00A17844">
      <w:pPr>
        <w:ind w:left="570"/>
        <w:rPr>
          <w:rFonts w:hint="eastAsia"/>
        </w:rPr>
      </w:pPr>
    </w:p>
    <w:p w:rsidR="00CB51A0" w:rsidRDefault="00CB51A0">
      <w:pPr>
        <w:ind w:left="570"/>
        <w:rPr>
          <w:rFonts w:hint="eastAsia"/>
        </w:rPr>
      </w:pPr>
      <w:r>
        <w:rPr>
          <w:rFonts w:hint="eastAsia"/>
        </w:rPr>
        <w:lastRenderedPageBreak/>
        <w:t>B</w:t>
      </w:r>
      <w:r>
        <w:rPr>
          <w:rFonts w:hint="eastAsia"/>
        </w:rPr>
        <w:t>．工艺流程框图</w:t>
      </w:r>
    </w:p>
    <w:p w:rsidR="00CB51A0" w:rsidRDefault="00CB51A0">
      <w:pPr>
        <w:rPr>
          <w:rFonts w:hint="eastAsia"/>
        </w:rPr>
      </w:pPr>
      <w:r>
        <w:rPr>
          <w:noProof/>
          <w:sz w:val="20"/>
        </w:rPr>
        <w:pict>
          <v:group id="_x0000_s1462" style="position:absolute;left:0;text-align:left;margin-left:17.85pt;margin-top:0;width:369pt;height:296.4pt;z-index:251193344" coordorigin="2154,3624" coordsize="7380,5928">
            <v:rect id="_x0000_s1463" style="position:absolute;left:4854;top:3624;width:1800;height:468">
              <v:textbox style="mso-next-textbox:#_x0000_s1463">
                <w:txbxContent>
                  <w:p w:rsidR="00CB51A0" w:rsidRDefault="00CB51A0">
                    <w:pPr>
                      <w:jc w:val="center"/>
                      <w:rPr>
                        <w:rFonts w:hint="eastAsia"/>
                      </w:rPr>
                    </w:pPr>
                    <w:r>
                      <w:rPr>
                        <w:rFonts w:hint="eastAsia"/>
                      </w:rPr>
                      <w:t>路线测量</w:t>
                    </w:r>
                  </w:p>
                </w:txbxContent>
              </v:textbox>
            </v:rect>
            <v:rect id="_x0000_s1464" style="position:absolute;left:4854;top:4404;width:1800;height:468">
              <v:textbox style="mso-next-textbox:#_x0000_s1464">
                <w:txbxContent>
                  <w:p w:rsidR="00CB51A0" w:rsidRDefault="00CB51A0">
                    <w:pPr>
                      <w:jc w:val="center"/>
                      <w:rPr>
                        <w:rFonts w:hint="eastAsia"/>
                      </w:rPr>
                    </w:pPr>
                    <w:r>
                      <w:rPr>
                        <w:rFonts w:hint="eastAsia"/>
                      </w:rPr>
                      <w:t>地基清整</w:t>
                    </w:r>
                  </w:p>
                </w:txbxContent>
              </v:textbox>
            </v:rect>
            <v:rect id="_x0000_s1465" style="position:absolute;left:4854;top:5184;width:1800;height:468">
              <v:textbox style="mso-next-textbox:#_x0000_s1465">
                <w:txbxContent>
                  <w:p w:rsidR="00CB51A0" w:rsidRDefault="00CB51A0">
                    <w:pPr>
                      <w:jc w:val="center"/>
                      <w:rPr>
                        <w:rFonts w:hint="eastAsia"/>
                      </w:rPr>
                    </w:pPr>
                    <w:r>
                      <w:rPr>
                        <w:rFonts w:hint="eastAsia"/>
                      </w:rPr>
                      <w:t>桩位放样</w:t>
                    </w:r>
                  </w:p>
                </w:txbxContent>
              </v:textbox>
            </v:rect>
            <v:rect id="_x0000_s1466" style="position:absolute;left:2154;top:5184;width:1800;height:468">
              <v:textbox style="mso-next-textbox:#_x0000_s1466">
                <w:txbxContent>
                  <w:p w:rsidR="00CB51A0" w:rsidRDefault="00CB51A0">
                    <w:pPr>
                      <w:jc w:val="center"/>
                      <w:rPr>
                        <w:rFonts w:hint="eastAsia"/>
                      </w:rPr>
                    </w:pPr>
                    <w:r>
                      <w:rPr>
                        <w:rFonts w:hint="eastAsia"/>
                      </w:rPr>
                      <w:t>监理检查</w:t>
                    </w:r>
                  </w:p>
                </w:txbxContent>
              </v:textbox>
            </v:rect>
            <v:rect id="_x0000_s1467" style="position:absolute;left:7734;top:5184;width:1800;height:468">
              <v:textbox style="mso-next-textbox:#_x0000_s1467">
                <w:txbxContent>
                  <w:p w:rsidR="00CB51A0" w:rsidRDefault="00CB51A0">
                    <w:pPr>
                      <w:jc w:val="center"/>
                      <w:rPr>
                        <w:rFonts w:hint="eastAsia"/>
                      </w:rPr>
                    </w:pPr>
                    <w:r>
                      <w:rPr>
                        <w:rFonts w:hint="eastAsia"/>
                      </w:rPr>
                      <w:t>绘桩位图</w:t>
                    </w:r>
                  </w:p>
                </w:txbxContent>
              </v:textbox>
            </v:rect>
            <v:rect id="_x0000_s1468" style="position:absolute;left:4854;top:5964;width:1800;height:468">
              <v:textbox style="mso-next-textbox:#_x0000_s1468">
                <w:txbxContent>
                  <w:p w:rsidR="00CB51A0" w:rsidRDefault="00CB51A0">
                    <w:pPr>
                      <w:jc w:val="center"/>
                      <w:rPr>
                        <w:rFonts w:hint="eastAsia"/>
                      </w:rPr>
                    </w:pPr>
                    <w:r>
                      <w:rPr>
                        <w:rFonts w:hint="eastAsia"/>
                      </w:rPr>
                      <w:t>桩机就位</w:t>
                    </w:r>
                  </w:p>
                </w:txbxContent>
              </v:textbox>
            </v:rect>
            <v:rect id="_x0000_s1469" style="position:absolute;left:7734;top:5964;width:1800;height:468">
              <v:textbox style="mso-next-textbox:#_x0000_s1469">
                <w:txbxContent>
                  <w:p w:rsidR="00CB51A0" w:rsidRDefault="00CB51A0">
                    <w:pPr>
                      <w:jc w:val="center"/>
                      <w:rPr>
                        <w:rFonts w:hint="eastAsia"/>
                      </w:rPr>
                    </w:pPr>
                    <w:r>
                      <w:rPr>
                        <w:rFonts w:hint="eastAsia"/>
                      </w:rPr>
                      <w:t>套管就位</w:t>
                    </w:r>
                  </w:p>
                </w:txbxContent>
              </v:textbox>
            </v:rect>
            <v:rect id="_x0000_s1470" style="position:absolute;left:4854;top:6744;width:1800;height:468">
              <v:textbox style="mso-next-textbox:#_x0000_s1470">
                <w:txbxContent>
                  <w:p w:rsidR="00CB51A0" w:rsidRDefault="00CB51A0">
                    <w:pPr>
                      <w:jc w:val="center"/>
                      <w:rPr>
                        <w:rFonts w:hint="eastAsia"/>
                      </w:rPr>
                    </w:pPr>
                    <w:r>
                      <w:rPr>
                        <w:rFonts w:hint="eastAsia"/>
                      </w:rPr>
                      <w:t>振动沉管</w:t>
                    </w:r>
                  </w:p>
                </w:txbxContent>
              </v:textbox>
            </v:rect>
            <v:rect id="_x0000_s1471" style="position:absolute;left:7734;top:6744;width:1800;height:468">
              <v:textbox style="mso-next-textbox:#_x0000_s1471">
                <w:txbxContent>
                  <w:p w:rsidR="00CB51A0" w:rsidRDefault="00CB51A0">
                    <w:pPr>
                      <w:jc w:val="center"/>
                      <w:rPr>
                        <w:rFonts w:hint="eastAsia"/>
                      </w:rPr>
                    </w:pPr>
                    <w:r>
                      <w:rPr>
                        <w:rFonts w:hint="eastAsia"/>
                      </w:rPr>
                      <w:t>灌碎石料</w:t>
                    </w:r>
                  </w:p>
                </w:txbxContent>
              </v:textbox>
            </v:rect>
            <v:rect id="_x0000_s1472" style="position:absolute;left:4854;top:7524;width:1800;height:468">
              <v:textbox style="mso-next-textbox:#_x0000_s1472">
                <w:txbxContent>
                  <w:p w:rsidR="00CB51A0" w:rsidRDefault="00CB51A0">
                    <w:pPr>
                      <w:jc w:val="center"/>
                      <w:rPr>
                        <w:rFonts w:hint="eastAsia"/>
                      </w:rPr>
                    </w:pPr>
                    <w:r>
                      <w:rPr>
                        <w:rFonts w:hint="eastAsia"/>
                      </w:rPr>
                      <w:t>振动成桩</w:t>
                    </w:r>
                  </w:p>
                </w:txbxContent>
              </v:textbox>
            </v:rect>
            <v:rect id="_x0000_s1473" style="position:absolute;left:7734;top:7524;width:1800;height:468">
              <v:textbox style="mso-next-textbox:#_x0000_s1473">
                <w:txbxContent>
                  <w:p w:rsidR="00CB51A0" w:rsidRDefault="00CB51A0">
                    <w:pPr>
                      <w:jc w:val="center"/>
                      <w:rPr>
                        <w:rFonts w:hint="eastAsia"/>
                      </w:rPr>
                    </w:pPr>
                    <w:r>
                      <w:rPr>
                        <w:rFonts w:hint="eastAsia"/>
                      </w:rPr>
                      <w:t>提管填料</w:t>
                    </w:r>
                  </w:p>
                </w:txbxContent>
              </v:textbox>
            </v:rect>
            <v:rect id="_x0000_s1474" style="position:absolute;left:2154;top:8304;width:1800;height:468">
              <v:textbox style="mso-next-textbox:#_x0000_s1474">
                <w:txbxContent>
                  <w:p w:rsidR="00CB51A0" w:rsidRDefault="00CB51A0">
                    <w:pPr>
                      <w:jc w:val="center"/>
                      <w:rPr>
                        <w:rFonts w:hint="eastAsia"/>
                      </w:rPr>
                    </w:pPr>
                    <w:r>
                      <w:rPr>
                        <w:rFonts w:hint="eastAsia"/>
                      </w:rPr>
                      <w:t>监理检查</w:t>
                    </w:r>
                  </w:p>
                </w:txbxContent>
              </v:textbox>
            </v:rect>
            <v:rect id="_x0000_s1475" style="position:absolute;left:4854;top:8304;width:1800;height:468">
              <v:textbox style="mso-next-textbox:#_x0000_s1475">
                <w:txbxContent>
                  <w:p w:rsidR="00CB51A0" w:rsidRDefault="00CB51A0">
                    <w:pPr>
                      <w:jc w:val="center"/>
                      <w:rPr>
                        <w:rFonts w:hint="eastAsia"/>
                      </w:rPr>
                    </w:pPr>
                    <w:r>
                      <w:rPr>
                        <w:rFonts w:hint="eastAsia"/>
                      </w:rPr>
                      <w:t>表层处理</w:t>
                    </w:r>
                  </w:p>
                </w:txbxContent>
              </v:textbox>
            </v:rect>
            <v:rect id="_x0000_s1476" style="position:absolute;left:2154;top:9084;width:1800;height:468">
              <v:textbox style="mso-next-textbox:#_x0000_s1476">
                <w:txbxContent>
                  <w:p w:rsidR="00CB51A0" w:rsidRDefault="00CB51A0">
                    <w:pPr>
                      <w:jc w:val="center"/>
                      <w:rPr>
                        <w:rFonts w:hint="eastAsia"/>
                      </w:rPr>
                    </w:pPr>
                    <w:r>
                      <w:rPr>
                        <w:rFonts w:hint="eastAsia"/>
                      </w:rPr>
                      <w:t>监理验收</w:t>
                    </w:r>
                  </w:p>
                </w:txbxContent>
              </v:textbox>
            </v:rect>
            <v:rect id="_x0000_s1477" style="position:absolute;left:4854;top:9084;width:1800;height:468">
              <v:textbox style="mso-next-textbox:#_x0000_s1477">
                <w:txbxContent>
                  <w:p w:rsidR="00CB51A0" w:rsidRDefault="00CB51A0">
                    <w:pPr>
                      <w:jc w:val="center"/>
                      <w:rPr>
                        <w:rFonts w:hint="eastAsia"/>
                      </w:rPr>
                    </w:pPr>
                    <w:r>
                      <w:rPr>
                        <w:rFonts w:hint="eastAsia"/>
                      </w:rPr>
                      <w:t>碎石垫层</w:t>
                    </w:r>
                  </w:p>
                </w:txbxContent>
              </v:textbox>
            </v:rect>
            <v:line id="_x0000_s1478" style="position:absolute" from="4134,8616" to="4494,8616">
              <v:stroke endarrow="block"/>
            </v:line>
            <v:line id="_x0000_s1479" style="position:absolute" from="4134,5496" to="4494,5496">
              <v:stroke endarrow="block"/>
            </v:line>
            <v:line id="_x0000_s1480" style="position:absolute" from="4134,9240" to="4494,9240">
              <v:stroke endarrow="block"/>
            </v:line>
            <v:line id="_x0000_s1481" style="position:absolute" from="5754,4092" to="5754,4404">
              <v:stroke endarrow="block"/>
            </v:line>
            <v:line id="_x0000_s1482" style="position:absolute" from="5754,4872" to="5754,5184">
              <v:stroke endarrow="block"/>
            </v:line>
            <v:line id="_x0000_s1483" style="position:absolute" from="5754,8772" to="5754,9084">
              <v:stroke endarrow="block"/>
            </v:line>
            <v:line id="_x0000_s1484" style="position:absolute" from="5754,7992" to="5754,8304">
              <v:stroke endarrow="block"/>
            </v:line>
            <v:line id="_x0000_s1485" style="position:absolute" from="5754,5652" to="5754,5964">
              <v:stroke endarrow="block"/>
            </v:line>
            <v:line id="_x0000_s1486" style="position:absolute" from="5754,6432" to="5754,6744">
              <v:stroke endarrow="block"/>
            </v:line>
            <v:line id="_x0000_s1487" style="position:absolute" from="5754,7212" to="5754,7524">
              <v:stroke endarrow="block"/>
            </v:line>
            <v:line id="_x0000_s1488" style="position:absolute;flip:x" from="7014,5496" to="7374,5496">
              <v:stroke endarrow="block"/>
            </v:line>
            <v:line id="_x0000_s1489" style="position:absolute;flip:x" from="7014,6276" to="7374,6276">
              <v:stroke endarrow="block"/>
            </v:line>
            <v:line id="_x0000_s1490" style="position:absolute;flip:x" from="7014,7056" to="7374,7056">
              <v:stroke endarrow="block"/>
            </v:line>
            <v:line id="_x0000_s1491" style="position:absolute;flip:x" from="7014,7680" to="7374,7680">
              <v:stroke endarrow="block"/>
            </v:line>
          </v:group>
        </w:pict>
      </w:r>
      <w:r>
        <w:rPr>
          <w:rFonts w:hint="eastAsia"/>
        </w:rPr>
        <w:t xml:space="preserve">   </w: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r>
        <w:rPr>
          <w:rFonts w:hint="eastAsia"/>
        </w:rPr>
        <w:t xml:space="preserve"> </w:t>
      </w:r>
    </w:p>
    <w:p w:rsidR="00CB51A0" w:rsidRDefault="00CB51A0">
      <w:r>
        <w:rPr>
          <w:rFonts w:hint="eastAsia"/>
        </w:rPr>
        <w:t xml:space="preserve">    C</w:t>
      </w:r>
      <w:r>
        <w:rPr>
          <w:rFonts w:hint="eastAsia"/>
        </w:rPr>
        <w:t>．主要机械设备：沉管机，发电机。</w:t>
      </w:r>
    </w:p>
    <w:p w:rsidR="00CB51A0" w:rsidRPr="00CB51A0" w:rsidRDefault="00CB51A0" w:rsidP="00CB51A0">
      <w:pPr>
        <w:jc w:val="center"/>
        <w:rPr>
          <w:rFonts w:hint="eastAsia"/>
          <w:sz w:val="28"/>
        </w:rPr>
      </w:pPr>
      <w:r w:rsidRPr="00CB51A0">
        <w:rPr>
          <w:rFonts w:hint="eastAsia"/>
          <w:sz w:val="28"/>
        </w:rPr>
        <w:t>软土路堤沉降观测要求</w:t>
      </w:r>
    </w:p>
    <w:p w:rsidR="00CB51A0" w:rsidRDefault="00CB51A0">
      <w:pPr>
        <w:numPr>
          <w:ilvl w:val="0"/>
          <w:numId w:val="30"/>
        </w:numPr>
        <w:rPr>
          <w:rFonts w:hint="eastAsia"/>
        </w:rPr>
      </w:pPr>
      <w:r>
        <w:rPr>
          <w:rFonts w:hint="eastAsia"/>
        </w:rPr>
        <w:t>沉降观测点的精度要求：为保证沉降观测的精度，要求采用三等水准测量方法进行观测，并做到以下几点：</w:t>
      </w:r>
    </w:p>
    <w:p w:rsidR="00CB51A0" w:rsidRDefault="00CB51A0">
      <w:pPr>
        <w:numPr>
          <w:ilvl w:val="0"/>
          <w:numId w:val="31"/>
        </w:numPr>
        <w:rPr>
          <w:rFonts w:hint="eastAsia"/>
        </w:rPr>
      </w:pPr>
      <w:r>
        <w:rPr>
          <w:rFonts w:hint="eastAsia"/>
        </w:rPr>
        <w:t>每次观测前，必须对水准仪进行校验。</w:t>
      </w:r>
    </w:p>
    <w:p w:rsidR="00CB51A0" w:rsidRDefault="00CB51A0">
      <w:pPr>
        <w:numPr>
          <w:ilvl w:val="0"/>
          <w:numId w:val="31"/>
        </w:numPr>
        <w:rPr>
          <w:rFonts w:hint="eastAsia"/>
        </w:rPr>
      </w:pPr>
      <w:r>
        <w:rPr>
          <w:rFonts w:hint="eastAsia"/>
        </w:rPr>
        <w:t>为了消除观测中的某些系统误差，每期观测要做到四个固定，即：固定观测人员、固定仪器及水准尺、固定测点及转点、固定后视尺。</w:t>
      </w:r>
    </w:p>
    <w:p w:rsidR="00CB51A0" w:rsidRDefault="00CB51A0">
      <w:pPr>
        <w:numPr>
          <w:ilvl w:val="0"/>
          <w:numId w:val="31"/>
        </w:numPr>
        <w:rPr>
          <w:rFonts w:hint="eastAsia"/>
        </w:rPr>
      </w:pPr>
      <w:r>
        <w:rPr>
          <w:rFonts w:hint="eastAsia"/>
        </w:rPr>
        <w:t>转点位置必须使用尺垫，禁止用砖石代替尺垫。</w:t>
      </w:r>
    </w:p>
    <w:p w:rsidR="00CB51A0" w:rsidRDefault="00CB51A0">
      <w:pPr>
        <w:numPr>
          <w:ilvl w:val="0"/>
          <w:numId w:val="31"/>
        </w:numPr>
        <w:rPr>
          <w:rFonts w:hint="eastAsia"/>
        </w:rPr>
      </w:pPr>
      <w:r>
        <w:rPr>
          <w:rFonts w:hint="eastAsia"/>
        </w:rPr>
        <w:t>每次观测段长度原则上要求不小于路堤底宽的</w:t>
      </w:r>
      <w:r>
        <w:rPr>
          <w:rFonts w:hint="eastAsia"/>
        </w:rPr>
        <w:t>2</w:t>
      </w:r>
      <w:r>
        <w:rPr>
          <w:rFonts w:hint="eastAsia"/>
        </w:rPr>
        <w:t>倍，即</w:t>
      </w:r>
      <w:r>
        <w:rPr>
          <w:rFonts w:hint="eastAsia"/>
        </w:rPr>
        <w:t>80</w:t>
      </w:r>
      <w:r>
        <w:t>m</w:t>
      </w:r>
      <w:r>
        <w:rPr>
          <w:rFonts w:hint="eastAsia"/>
        </w:rPr>
        <w:t>左右。视距不等差应小于</w:t>
      </w:r>
      <w:r>
        <w:rPr>
          <w:rFonts w:hint="eastAsia"/>
        </w:rPr>
        <w:t>3</w:t>
      </w:r>
      <w:r>
        <w:t>m</w:t>
      </w:r>
      <w:r>
        <w:rPr>
          <w:rFonts w:hint="eastAsia"/>
        </w:rPr>
        <w:t>，前后累计差应小于</w:t>
      </w:r>
      <w:r>
        <w:t>6m</w:t>
      </w:r>
      <w:r>
        <w:rPr>
          <w:rFonts w:hint="eastAsia"/>
        </w:rPr>
        <w:t>。若沉降点离水准点很近，前期视距离不超过</w:t>
      </w:r>
      <w:r>
        <w:rPr>
          <w:rFonts w:hint="eastAsia"/>
        </w:rPr>
        <w:t>15</w:t>
      </w:r>
      <w:r>
        <w:t>m</w:t>
      </w:r>
      <w:r>
        <w:rPr>
          <w:rFonts w:hint="eastAsia"/>
        </w:rPr>
        <w:t>，一次安置仪器的不等差略大时，可采用固定测站的方法，使观测具有相同的三角影响，这样可以抵消不等差较大引起的高程误差。</w:t>
      </w:r>
    </w:p>
    <w:p w:rsidR="00CB51A0" w:rsidRDefault="00CB51A0">
      <w:pPr>
        <w:numPr>
          <w:ilvl w:val="0"/>
          <w:numId w:val="31"/>
        </w:numPr>
        <w:rPr>
          <w:rFonts w:hint="eastAsia"/>
        </w:rPr>
      </w:pPr>
      <w:r>
        <w:rPr>
          <w:rFonts w:hint="eastAsia"/>
        </w:rPr>
        <w:t>水准闭合环线或支线水准路线，其允许闭合差为</w:t>
      </w:r>
      <w:r>
        <w:rPr>
          <w:rFonts w:hint="eastAsia"/>
          <w:u w:val="single"/>
        </w:rPr>
        <w:t>+</w:t>
      </w:r>
      <w:r>
        <w:rPr>
          <w:rFonts w:hint="eastAsia"/>
        </w:rPr>
        <w:t>12*</w:t>
      </w:r>
      <w:r>
        <w:t>L</w:t>
      </w:r>
      <w:r>
        <w:rPr>
          <w:rFonts w:hint="eastAsia"/>
          <w:vertAlign w:val="superscript"/>
        </w:rPr>
        <w:t>1/2</w:t>
      </w:r>
      <w:r>
        <w:rPr>
          <w:rFonts w:hint="eastAsia"/>
        </w:rPr>
        <w:t>或</w:t>
      </w:r>
      <w:r>
        <w:t>4n</w:t>
      </w:r>
      <w:r>
        <w:rPr>
          <w:rFonts w:hint="eastAsia"/>
          <w:vertAlign w:val="superscript"/>
        </w:rPr>
        <w:t>1/2</w:t>
      </w:r>
      <w:r>
        <w:rPr>
          <w:rFonts w:hint="eastAsia"/>
        </w:rPr>
        <w:t>（</w:t>
      </w:r>
      <w:r>
        <w:rPr>
          <w:rFonts w:hint="eastAsia"/>
        </w:rPr>
        <w:t>L</w:t>
      </w:r>
      <w:r>
        <w:rPr>
          <w:rFonts w:hint="eastAsia"/>
        </w:rPr>
        <w:t>为水准路线长度，以公里计；</w:t>
      </w:r>
      <w:r>
        <w:t>n</w:t>
      </w:r>
      <w:r>
        <w:rPr>
          <w:rFonts w:hint="eastAsia"/>
        </w:rPr>
        <w:t>为测站数）。</w:t>
      </w:r>
    </w:p>
    <w:p w:rsidR="00CB51A0" w:rsidRDefault="00CB51A0">
      <w:pPr>
        <w:numPr>
          <w:ilvl w:val="0"/>
          <w:numId w:val="31"/>
        </w:numPr>
        <w:rPr>
          <w:rFonts w:hint="eastAsia"/>
        </w:rPr>
      </w:pPr>
      <w:r>
        <w:rPr>
          <w:rFonts w:hint="eastAsia"/>
        </w:rPr>
        <w:t>外业手簿是长期保存和使用的基本资料，要认真记录及保存。</w:t>
      </w:r>
    </w:p>
    <w:p w:rsidR="00CB51A0" w:rsidRDefault="00CB51A0">
      <w:pPr>
        <w:numPr>
          <w:ilvl w:val="0"/>
          <w:numId w:val="31"/>
        </w:numPr>
        <w:rPr>
          <w:rFonts w:hint="eastAsia"/>
        </w:rPr>
      </w:pPr>
      <w:r>
        <w:rPr>
          <w:rFonts w:hint="eastAsia"/>
        </w:rPr>
        <w:t>各期观测沉降资料要汇总并分析。</w:t>
      </w:r>
    </w:p>
    <w:p w:rsidR="00CB51A0" w:rsidRDefault="00CB51A0">
      <w:pPr>
        <w:ind w:left="420"/>
        <w:rPr>
          <w:rFonts w:hint="eastAsia"/>
        </w:rPr>
      </w:pPr>
    </w:p>
    <w:p w:rsidR="00CB51A0" w:rsidRDefault="00CB51A0">
      <w:pPr>
        <w:numPr>
          <w:ilvl w:val="0"/>
          <w:numId w:val="30"/>
        </w:numPr>
        <w:rPr>
          <w:rFonts w:hint="eastAsia"/>
        </w:rPr>
      </w:pPr>
      <w:r>
        <w:rPr>
          <w:rFonts w:hint="eastAsia"/>
        </w:rPr>
        <w:t>施工期沉降观测</w:t>
      </w:r>
    </w:p>
    <w:p w:rsidR="00CB51A0" w:rsidRDefault="00CB51A0">
      <w:pPr>
        <w:ind w:left="765"/>
        <w:rPr>
          <w:rFonts w:hint="eastAsia"/>
        </w:rPr>
      </w:pPr>
      <w:r>
        <w:rPr>
          <w:rFonts w:hint="eastAsia"/>
        </w:rPr>
        <w:t>软基处理前，按设计要求加工地面沉降仪和连续沉降仪等观测仪器，要求刻度清晰，便于观测。利用打桩机或地质钻机将连续沉降仪打入地基持力层，地面沉降仪在砂垫层施工时直接埋在层内，随着路堤分层填高，沉降杆也一节节接长，并做好保护。沉降仪设置后，按设计要求定期观测，在整个施工期掌握路堤填筑，要求变形速率控制在</w:t>
      </w:r>
      <w:r>
        <w:rPr>
          <w:rFonts w:hint="eastAsia"/>
        </w:rPr>
        <w:t>10</w:t>
      </w:r>
      <w:r>
        <w:rPr>
          <w:rFonts w:hint="eastAsia"/>
        </w:rPr>
        <w:t>—</w:t>
      </w:r>
      <w:r>
        <w:rPr>
          <w:rFonts w:hint="eastAsia"/>
        </w:rPr>
        <w:t>20</w:t>
      </w:r>
      <w:r>
        <w:t>mm/d</w:t>
      </w:r>
      <w:r>
        <w:rPr>
          <w:rFonts w:hint="eastAsia"/>
        </w:rPr>
        <w:t>之间均可进行施工。</w:t>
      </w:r>
    </w:p>
    <w:p w:rsidR="00CB51A0" w:rsidRDefault="00CB51A0">
      <w:pPr>
        <w:ind w:left="765"/>
        <w:rPr>
          <w:rFonts w:hint="eastAsia"/>
        </w:rPr>
      </w:pPr>
    </w:p>
    <w:p w:rsidR="00A17844" w:rsidRDefault="00A17844">
      <w:pPr>
        <w:ind w:left="765"/>
        <w:rPr>
          <w:rFonts w:hint="eastAsia"/>
        </w:rPr>
      </w:pPr>
    </w:p>
    <w:p w:rsidR="00CB51A0" w:rsidRDefault="00CB51A0">
      <w:pPr>
        <w:numPr>
          <w:ilvl w:val="0"/>
          <w:numId w:val="30"/>
        </w:numPr>
        <w:rPr>
          <w:rFonts w:hint="eastAsia"/>
        </w:rPr>
      </w:pPr>
      <w:r>
        <w:rPr>
          <w:rFonts w:hint="eastAsia"/>
        </w:rPr>
        <w:lastRenderedPageBreak/>
        <w:t>预压沉降期观测</w:t>
      </w:r>
    </w:p>
    <w:p w:rsidR="00CB51A0" w:rsidRDefault="00CB51A0">
      <w:pPr>
        <w:ind w:left="765"/>
        <w:rPr>
          <w:rFonts w:hint="eastAsia"/>
        </w:rPr>
      </w:pPr>
      <w:r>
        <w:rPr>
          <w:rFonts w:hint="eastAsia"/>
        </w:rPr>
        <w:t>路堤填筑完成至路面施工之日，中间的间隔时间为路堤的预压沉降期，为观测路堤的沉降，在不小于</w:t>
      </w:r>
      <w:r>
        <w:rPr>
          <w:rFonts w:hint="eastAsia"/>
        </w:rPr>
        <w:t>1000</w:t>
      </w:r>
      <w:r>
        <w:t>m</w:t>
      </w:r>
      <w:r>
        <w:rPr>
          <w:rFonts w:hint="eastAsia"/>
        </w:rPr>
        <w:t>的路堤顶部每</w:t>
      </w:r>
      <w:r>
        <w:rPr>
          <w:rFonts w:hint="eastAsia"/>
        </w:rPr>
        <w:t>100</w:t>
      </w:r>
      <w:r>
        <w:t>m</w:t>
      </w:r>
      <w:r>
        <w:rPr>
          <w:rFonts w:hint="eastAsia"/>
        </w:rPr>
        <w:t>，在路中心的两侧路肩内缘各设一固定木桩，埋深</w:t>
      </w:r>
      <w:r>
        <w:rPr>
          <w:rFonts w:hint="eastAsia"/>
        </w:rPr>
        <w:t>50</w:t>
      </w:r>
      <w:r>
        <w:t>cm</w:t>
      </w:r>
      <w:r>
        <w:rPr>
          <w:rFonts w:hint="eastAsia"/>
        </w:rPr>
        <w:t>，在接近桥台处，桩距可适当加密，按设计要求定时用水准仪观测水平标高，掌握沉降情况。一般开始时每周观测一次，中间半月观测一次，最后每月观测一次，规定连续两个月观测沉降速度小于</w:t>
      </w:r>
      <w:r>
        <w:rPr>
          <w:rFonts w:hint="eastAsia"/>
        </w:rPr>
        <w:t>5</w:t>
      </w:r>
      <w:r>
        <w:t>mm</w:t>
      </w:r>
      <w:r>
        <w:rPr>
          <w:rFonts w:hint="eastAsia"/>
        </w:rPr>
        <w:t>/</w:t>
      </w:r>
      <w:r>
        <w:rPr>
          <w:rFonts w:hint="eastAsia"/>
        </w:rPr>
        <w:t>月，认为路堤稳定，可进行路面基层施工；连续两个月观测沉降速度小于</w:t>
      </w:r>
      <w:r>
        <w:rPr>
          <w:rFonts w:hint="eastAsia"/>
        </w:rPr>
        <w:t>3</w:t>
      </w:r>
      <w:r>
        <w:t>mm</w:t>
      </w:r>
      <w:r>
        <w:rPr>
          <w:rFonts w:hint="eastAsia"/>
        </w:rPr>
        <w:t>/</w:t>
      </w:r>
      <w:r>
        <w:rPr>
          <w:rFonts w:hint="eastAsia"/>
        </w:rPr>
        <w:t>月，认为基层施工加载后是稳定的，方可进行面层施工。</w:t>
      </w:r>
    </w:p>
    <w:p w:rsidR="00CB51A0" w:rsidRDefault="00CB51A0">
      <w:pPr>
        <w:ind w:leftChars="400" w:left="840"/>
      </w:pPr>
      <w:r>
        <w:rPr>
          <w:rFonts w:hint="eastAsia"/>
        </w:rPr>
        <w:t>为观测位移，另在以上间隔的二侧路堤坡脚外</w:t>
      </w:r>
      <w:r>
        <w:rPr>
          <w:rFonts w:hint="eastAsia"/>
        </w:rPr>
        <w:t>5</w:t>
      </w:r>
      <w:r>
        <w:t>m</w:t>
      </w:r>
      <w:r>
        <w:rPr>
          <w:rFonts w:hint="eastAsia"/>
        </w:rPr>
        <w:t>外设立砼标桩，埋深</w:t>
      </w:r>
      <w:r>
        <w:rPr>
          <w:rFonts w:hint="eastAsia"/>
        </w:rPr>
        <w:t>2</w:t>
      </w:r>
      <w:r>
        <w:t>m</w:t>
      </w:r>
      <w:r>
        <w:rPr>
          <w:rFonts w:hint="eastAsia"/>
        </w:rPr>
        <w:t>。选择三个不同的固定点，每日定时用经纬仪分别观测各标桩的位移变化，通过以上观测记录的分析，确定沉降完成的日期。</w:t>
      </w:r>
    </w:p>
    <w:p w:rsidR="00CB51A0" w:rsidRDefault="00CB51A0" w:rsidP="00CB51A0">
      <w:pPr>
        <w:pStyle w:val="30"/>
        <w:rPr>
          <w:rFonts w:hint="eastAsia"/>
        </w:rPr>
      </w:pPr>
      <w:bookmarkStart w:id="5" w:name="_Toc46300635"/>
      <w:r>
        <w:rPr>
          <w:rFonts w:hint="eastAsia"/>
        </w:rPr>
        <w:t>路基土石方施工方案实例</w:t>
      </w:r>
      <w:bookmarkEnd w:id="5"/>
    </w:p>
    <w:p w:rsidR="00CB51A0" w:rsidRPr="00CB51A0" w:rsidRDefault="00CB51A0" w:rsidP="00CB51A0">
      <w:pPr>
        <w:jc w:val="center"/>
        <w:rPr>
          <w:rFonts w:hint="eastAsia"/>
          <w:sz w:val="28"/>
        </w:rPr>
      </w:pPr>
      <w:r w:rsidRPr="00CB51A0">
        <w:rPr>
          <w:rFonts w:hint="eastAsia"/>
          <w:sz w:val="28"/>
        </w:rPr>
        <w:t>路基土石方工程施工方案</w:t>
      </w:r>
    </w:p>
    <w:p w:rsidR="00CB51A0" w:rsidRDefault="00CB51A0">
      <w:pPr>
        <w:ind w:firstLine="425"/>
        <w:rPr>
          <w:rFonts w:hint="eastAsia"/>
        </w:rPr>
      </w:pPr>
      <w:r>
        <w:rPr>
          <w:rFonts w:hint="eastAsia"/>
        </w:rPr>
        <w:t>一、施工准备</w:t>
      </w:r>
    </w:p>
    <w:p w:rsidR="00CB51A0" w:rsidRDefault="00CB51A0">
      <w:pPr>
        <w:ind w:firstLine="425"/>
        <w:rPr>
          <w:rFonts w:hint="eastAsia"/>
        </w:rPr>
      </w:pPr>
      <w:r>
        <w:rPr>
          <w:rFonts w:hint="eastAsia"/>
        </w:rPr>
        <w:t>1</w:t>
      </w:r>
      <w:r>
        <w:rPr>
          <w:rFonts w:hint="eastAsia"/>
        </w:rPr>
        <w:t>、交接线路中桩，复核</w:t>
      </w:r>
      <w:r>
        <w:rPr>
          <w:rFonts w:hint="eastAsia"/>
        </w:rPr>
        <w:t>GPS</w:t>
      </w:r>
      <w:r>
        <w:rPr>
          <w:rFonts w:hint="eastAsia"/>
        </w:rPr>
        <w:t>点，进行路线贯通测量，内容包括导线、中线及高程的复测，水平点的复查与增设，横断面的测量与绘制等，然后送交监理工程师核查，核对无误后进行现场放样测量，放出路基中桩、边桩，并标注路基挖填高度，以及取土坑、借土场、弃土场等的具体位置，并提交监理工程师检查批准。</w:t>
      </w:r>
    </w:p>
    <w:p w:rsidR="00CB51A0" w:rsidRDefault="00CB51A0">
      <w:pPr>
        <w:ind w:firstLine="425"/>
        <w:rPr>
          <w:rFonts w:hint="eastAsia"/>
        </w:rPr>
      </w:pPr>
      <w:r>
        <w:rPr>
          <w:rFonts w:hint="eastAsia"/>
        </w:rPr>
        <w:t>2</w:t>
      </w:r>
      <w:r>
        <w:rPr>
          <w:rFonts w:hint="eastAsia"/>
        </w:rPr>
        <w:t>、填料试验：取土场的填料取有代表性的土样进行试验，试验方法按《公路土工试验规程》（</w:t>
      </w:r>
      <w:r>
        <w:rPr>
          <w:rFonts w:hint="eastAsia"/>
        </w:rPr>
        <w:t>JTJ051-93</w:t>
      </w:r>
      <w:r>
        <w:rPr>
          <w:rFonts w:hint="eastAsia"/>
        </w:rPr>
        <w:t>）执行。试验项目如下：</w:t>
      </w:r>
    </w:p>
    <w:p w:rsidR="00CB51A0" w:rsidRDefault="00CB51A0">
      <w:pPr>
        <w:ind w:firstLine="425"/>
        <w:rPr>
          <w:rFonts w:hint="eastAsia"/>
        </w:rPr>
      </w:pPr>
      <w:r>
        <w:rPr>
          <w:rFonts w:hint="eastAsia"/>
        </w:rPr>
        <w:t>（</w:t>
      </w:r>
      <w:r>
        <w:rPr>
          <w:rFonts w:hint="eastAsia"/>
        </w:rPr>
        <w:t>1</w:t>
      </w:r>
      <w:r>
        <w:rPr>
          <w:rFonts w:hint="eastAsia"/>
        </w:rPr>
        <w:t>）液限；</w:t>
      </w:r>
    </w:p>
    <w:p w:rsidR="00CB51A0" w:rsidRDefault="00CB51A0">
      <w:pPr>
        <w:ind w:firstLine="425"/>
        <w:rPr>
          <w:rFonts w:hint="eastAsia"/>
        </w:rPr>
      </w:pPr>
      <w:r>
        <w:rPr>
          <w:rFonts w:hint="eastAsia"/>
        </w:rPr>
        <w:t>（</w:t>
      </w:r>
      <w:r>
        <w:rPr>
          <w:rFonts w:hint="eastAsia"/>
        </w:rPr>
        <w:t>2</w:t>
      </w:r>
      <w:r>
        <w:rPr>
          <w:rFonts w:hint="eastAsia"/>
        </w:rPr>
        <w:t>）塑限；</w:t>
      </w:r>
    </w:p>
    <w:p w:rsidR="00CB51A0" w:rsidRDefault="00CB51A0">
      <w:pPr>
        <w:ind w:firstLine="425"/>
        <w:rPr>
          <w:rFonts w:hint="eastAsia"/>
        </w:rPr>
      </w:pPr>
      <w:r>
        <w:rPr>
          <w:rFonts w:hint="eastAsia"/>
        </w:rPr>
        <w:t>（</w:t>
      </w:r>
      <w:r>
        <w:rPr>
          <w:rFonts w:hint="eastAsia"/>
        </w:rPr>
        <w:t>3</w:t>
      </w:r>
      <w:r>
        <w:rPr>
          <w:rFonts w:hint="eastAsia"/>
        </w:rPr>
        <w:t>）颗粒大小分析试验；</w:t>
      </w:r>
    </w:p>
    <w:p w:rsidR="00CB51A0" w:rsidRDefault="00CB51A0">
      <w:pPr>
        <w:ind w:firstLine="425"/>
        <w:rPr>
          <w:rFonts w:hint="eastAsia"/>
        </w:rPr>
      </w:pPr>
      <w:r>
        <w:rPr>
          <w:rFonts w:hint="eastAsia"/>
        </w:rPr>
        <w:t>（</w:t>
      </w:r>
      <w:r>
        <w:rPr>
          <w:rFonts w:hint="eastAsia"/>
        </w:rPr>
        <w:t>4</w:t>
      </w:r>
      <w:r>
        <w:rPr>
          <w:rFonts w:hint="eastAsia"/>
        </w:rPr>
        <w:t>）含水量试验；</w:t>
      </w:r>
    </w:p>
    <w:p w:rsidR="00CB51A0" w:rsidRDefault="00CB51A0">
      <w:pPr>
        <w:ind w:firstLine="425"/>
        <w:rPr>
          <w:rFonts w:hint="eastAsia"/>
        </w:rPr>
      </w:pPr>
      <w:r>
        <w:rPr>
          <w:rFonts w:hint="eastAsia"/>
        </w:rPr>
        <w:t>（</w:t>
      </w:r>
      <w:r>
        <w:rPr>
          <w:rFonts w:hint="eastAsia"/>
        </w:rPr>
        <w:t>5</w:t>
      </w:r>
      <w:r>
        <w:rPr>
          <w:rFonts w:hint="eastAsia"/>
        </w:rPr>
        <w:t>）土的承载比试验（</w:t>
      </w:r>
      <w:r>
        <w:rPr>
          <w:rFonts w:hint="eastAsia"/>
        </w:rPr>
        <w:t>CBR</w:t>
      </w:r>
      <w:r>
        <w:rPr>
          <w:rFonts w:hint="eastAsia"/>
        </w:rPr>
        <w:t>）值；</w:t>
      </w:r>
    </w:p>
    <w:p w:rsidR="00CB51A0" w:rsidRDefault="00CB51A0">
      <w:pPr>
        <w:ind w:firstLine="425"/>
        <w:rPr>
          <w:rFonts w:hint="eastAsia"/>
        </w:rPr>
      </w:pPr>
      <w:r>
        <w:rPr>
          <w:rFonts w:hint="eastAsia"/>
        </w:rPr>
        <w:t>（</w:t>
      </w:r>
      <w:r>
        <w:rPr>
          <w:rFonts w:hint="eastAsia"/>
        </w:rPr>
        <w:t>6</w:t>
      </w:r>
      <w:r>
        <w:rPr>
          <w:rFonts w:hint="eastAsia"/>
        </w:rPr>
        <w:t>）有机质含量试验；</w:t>
      </w:r>
    </w:p>
    <w:p w:rsidR="00CB51A0" w:rsidRDefault="00CB51A0">
      <w:pPr>
        <w:ind w:firstLine="425"/>
        <w:rPr>
          <w:rFonts w:hint="eastAsia"/>
        </w:rPr>
      </w:pPr>
      <w:r>
        <w:rPr>
          <w:rFonts w:hint="eastAsia"/>
        </w:rPr>
        <w:t>（</w:t>
      </w:r>
      <w:r>
        <w:rPr>
          <w:rFonts w:hint="eastAsia"/>
        </w:rPr>
        <w:t>7</w:t>
      </w:r>
      <w:r>
        <w:rPr>
          <w:rFonts w:hint="eastAsia"/>
        </w:rPr>
        <w:t>）易溶盐含量试验。</w:t>
      </w:r>
    </w:p>
    <w:p w:rsidR="00CB51A0" w:rsidRDefault="00CB51A0">
      <w:pPr>
        <w:ind w:firstLine="425"/>
        <w:rPr>
          <w:rFonts w:hint="eastAsia"/>
        </w:rPr>
      </w:pPr>
      <w:r>
        <w:rPr>
          <w:rFonts w:hint="eastAsia"/>
        </w:rPr>
        <w:t>把调查和试验结果以书面形式报告监理工程师备案。如所调查和试验的结果与图纸资料不符时，提出解决方案报监理工程师审批。</w:t>
      </w:r>
    </w:p>
    <w:p w:rsidR="00CB51A0" w:rsidRDefault="00CB51A0">
      <w:pPr>
        <w:ind w:firstLine="425"/>
        <w:rPr>
          <w:rFonts w:hint="eastAsia"/>
        </w:rPr>
      </w:pPr>
      <w:r>
        <w:rPr>
          <w:rFonts w:hint="eastAsia"/>
        </w:rPr>
        <w:t>3</w:t>
      </w:r>
      <w:r>
        <w:rPr>
          <w:rFonts w:hint="eastAsia"/>
        </w:rPr>
        <w:t>、调查施工范围内的地质、水文、障碍物、文物古迹的详细情况。</w:t>
      </w:r>
    </w:p>
    <w:p w:rsidR="00CB51A0" w:rsidRDefault="00CB51A0">
      <w:pPr>
        <w:ind w:firstLine="425"/>
        <w:rPr>
          <w:rFonts w:hint="eastAsia"/>
        </w:rPr>
      </w:pPr>
      <w:r>
        <w:rPr>
          <w:rFonts w:hint="eastAsia"/>
        </w:rPr>
        <w:t>4</w:t>
      </w:r>
      <w:r>
        <w:rPr>
          <w:rFonts w:hint="eastAsia"/>
        </w:rPr>
        <w:t>、调查沿线电缆、光缆及管线位置、埋深，按设计要求进行改移或埋设明显标志。</w:t>
      </w:r>
    </w:p>
    <w:p w:rsidR="00CB51A0" w:rsidRDefault="00CB51A0">
      <w:pPr>
        <w:ind w:firstLine="425"/>
        <w:rPr>
          <w:rFonts w:hint="eastAsia"/>
        </w:rPr>
      </w:pPr>
      <w:r>
        <w:rPr>
          <w:rFonts w:hint="eastAsia"/>
        </w:rPr>
        <w:t>5</w:t>
      </w:r>
      <w:r>
        <w:rPr>
          <w:rFonts w:hint="eastAsia"/>
        </w:rPr>
        <w:t>、修建临时排水设施，做到永临结合，以保证施工场地处于良好的排水状态。</w:t>
      </w:r>
    </w:p>
    <w:p w:rsidR="00CB51A0" w:rsidRDefault="00CB51A0">
      <w:pPr>
        <w:ind w:firstLine="425"/>
        <w:rPr>
          <w:rFonts w:hint="eastAsia"/>
        </w:rPr>
      </w:pPr>
      <w:r>
        <w:rPr>
          <w:rFonts w:hint="eastAsia"/>
        </w:rPr>
        <w:t>6</w:t>
      </w:r>
      <w:r>
        <w:rPr>
          <w:rFonts w:hint="eastAsia"/>
        </w:rPr>
        <w:t>、场地清理：施工前将路基用地范围内的树木，灌木、垃圾、有机物残渣及原地面以下</w:t>
      </w:r>
      <w:r>
        <w:rPr>
          <w:rFonts w:hint="eastAsia"/>
        </w:rPr>
        <w:t>10-20cm</w:t>
      </w:r>
      <w:r>
        <w:rPr>
          <w:rFonts w:hint="eastAsia"/>
        </w:rPr>
        <w:t>内的草皮和表土清除。对妨碍视线、影响行车的树木、灌木丛等进行砍伐或移植及清理。将树根全部挖除，清除的垃圾由装载机配备汽车运至指定堆放区，场地清除完后全面进行填前碾压，使密实度达到设计要求。</w:t>
      </w:r>
    </w:p>
    <w:p w:rsidR="00CB51A0" w:rsidRDefault="00CB51A0">
      <w:pPr>
        <w:ind w:firstLine="425"/>
        <w:rPr>
          <w:rFonts w:hint="eastAsia"/>
        </w:rPr>
      </w:pPr>
      <w:r>
        <w:rPr>
          <w:rFonts w:hint="eastAsia"/>
        </w:rPr>
        <w:t>7</w:t>
      </w:r>
      <w:r>
        <w:rPr>
          <w:rFonts w:hint="eastAsia"/>
        </w:rPr>
        <w:t>、拆除工程：根据现场的实际情况、施工、交通需要，制定确实可行的拆除方案，经监理工程师批准后，按设计和规范要求进行拆除工作，拆除一些钢筋砼结构物、砖石砌体结构物、拦水坝、急流槽等。</w:t>
      </w:r>
    </w:p>
    <w:p w:rsidR="00CB51A0" w:rsidRDefault="00CB51A0">
      <w:pPr>
        <w:ind w:firstLine="425"/>
        <w:rPr>
          <w:rFonts w:hint="eastAsia"/>
        </w:rPr>
      </w:pPr>
      <w:r>
        <w:rPr>
          <w:rFonts w:hint="eastAsia"/>
        </w:rPr>
        <w:t>8</w:t>
      </w:r>
      <w:r>
        <w:rPr>
          <w:rFonts w:hint="eastAsia"/>
        </w:rPr>
        <w:t>、规化作业程序、机械作业路线，做好土石方调配方案。</w:t>
      </w:r>
    </w:p>
    <w:p w:rsidR="00CB51A0" w:rsidRDefault="00CB51A0">
      <w:pPr>
        <w:ind w:firstLine="425"/>
        <w:rPr>
          <w:rFonts w:hint="eastAsia"/>
        </w:rPr>
      </w:pPr>
      <w:r>
        <w:rPr>
          <w:rFonts w:hint="eastAsia"/>
        </w:rPr>
        <w:t>二、铺筑试验段</w:t>
      </w:r>
    </w:p>
    <w:p w:rsidR="00CB51A0" w:rsidRDefault="00CB51A0">
      <w:pPr>
        <w:ind w:firstLine="425"/>
        <w:rPr>
          <w:rFonts w:hint="eastAsia"/>
        </w:rPr>
      </w:pPr>
      <w:r>
        <w:rPr>
          <w:rFonts w:hint="eastAsia"/>
        </w:rPr>
        <w:t>开工前，在熟悉设计文件的基础上，进行现场核对和施工调查，按照有关规定进行试验后，把试验结果以书面形式报告监理工程师，待监理工程师审批后，按照监理工程师给定的各种土质参数如：松铺系数，压实厚度等，根据不同的地质条件，分别选择有代表性的路段，铺筑面积不小于</w:t>
      </w:r>
      <w:r>
        <w:rPr>
          <w:rFonts w:hint="eastAsia"/>
        </w:rPr>
        <w:t>20m</w:t>
      </w:r>
      <w:r>
        <w:rPr>
          <w:rFonts w:hint="eastAsia"/>
        </w:rPr>
        <w:t>×</w:t>
      </w:r>
      <w:r>
        <w:rPr>
          <w:rFonts w:hint="eastAsia"/>
        </w:rPr>
        <w:t>20m</w:t>
      </w:r>
      <w:r>
        <w:rPr>
          <w:rFonts w:hint="eastAsia"/>
        </w:rPr>
        <w:t>作为试验段，试验时记录：压实设备的类型、最佳组合方式；碾压遍数及碾压速度、工序；每层材料的含水量等。绘制填料厚度、含水量、压实方法、压实遍数与设计指标相关的规律曲线，确定施工最佳参数。在现场试验时</w:t>
      </w:r>
      <w:r>
        <w:rPr>
          <w:rFonts w:hint="eastAsia"/>
        </w:rPr>
        <w:lastRenderedPageBreak/>
        <w:t>直到该种填料达到规定的压实度，各种质量检查达到标准为止。将试验结果报监理工程师批准后，确定标准化施工工艺以指导施工。施工过程中如填料、压实机械发生变化时，重新做试验，取得准确参数。</w:t>
      </w:r>
    </w:p>
    <w:p w:rsidR="00CB51A0" w:rsidRDefault="00CB51A0">
      <w:pPr>
        <w:ind w:firstLine="425"/>
        <w:rPr>
          <w:rFonts w:hint="eastAsia"/>
        </w:rPr>
      </w:pPr>
      <w:r>
        <w:rPr>
          <w:rFonts w:hint="eastAsia"/>
        </w:rPr>
        <w:t>三、施工方法</w:t>
      </w:r>
    </w:p>
    <w:p w:rsidR="00CB51A0" w:rsidRDefault="00CB51A0">
      <w:pPr>
        <w:ind w:firstLine="425"/>
        <w:rPr>
          <w:rFonts w:hint="eastAsia"/>
        </w:rPr>
      </w:pPr>
      <w:r>
        <w:rPr>
          <w:rFonts w:hint="eastAsia"/>
        </w:rPr>
        <w:t>（一）施工原则</w:t>
      </w:r>
    </w:p>
    <w:p w:rsidR="00CB51A0" w:rsidRDefault="00CB51A0">
      <w:pPr>
        <w:ind w:firstLine="425"/>
        <w:rPr>
          <w:rFonts w:hint="eastAsia"/>
        </w:rPr>
      </w:pPr>
      <w:r>
        <w:rPr>
          <w:rFonts w:hint="eastAsia"/>
        </w:rPr>
        <w:t>施工时，按照《公路路基施工技术规范》（</w:t>
      </w:r>
      <w:r>
        <w:rPr>
          <w:rFonts w:hint="eastAsia"/>
        </w:rPr>
        <w:t>JTJ033-95</w:t>
      </w:r>
      <w:r>
        <w:rPr>
          <w:rFonts w:hint="eastAsia"/>
        </w:rPr>
        <w:t>）组织安排。</w:t>
      </w:r>
    </w:p>
    <w:p w:rsidR="00CB51A0" w:rsidRDefault="00CB51A0">
      <w:pPr>
        <w:ind w:firstLine="425"/>
        <w:rPr>
          <w:rFonts w:hint="eastAsia"/>
        </w:rPr>
      </w:pPr>
      <w:r>
        <w:rPr>
          <w:rFonts w:hint="eastAsia"/>
        </w:rPr>
        <w:t>1</w:t>
      </w:r>
      <w:r>
        <w:rPr>
          <w:rFonts w:hint="eastAsia"/>
        </w:rPr>
        <w:t>、路基施工，集中力量连续快速施工，分段完成；</w:t>
      </w:r>
    </w:p>
    <w:p w:rsidR="00CB51A0" w:rsidRDefault="00CB51A0">
      <w:pPr>
        <w:ind w:firstLine="425"/>
        <w:rPr>
          <w:rFonts w:hint="eastAsia"/>
        </w:rPr>
      </w:pPr>
      <w:r>
        <w:rPr>
          <w:rFonts w:hint="eastAsia"/>
        </w:rPr>
        <w:t>2</w:t>
      </w:r>
      <w:r>
        <w:rPr>
          <w:rFonts w:hint="eastAsia"/>
        </w:rPr>
        <w:t>、冬季施工时，不安排路基填筑施工，雨季尽量不进行路基填筑施工。</w:t>
      </w:r>
    </w:p>
    <w:p w:rsidR="00CB51A0" w:rsidRDefault="00CB51A0">
      <w:pPr>
        <w:ind w:firstLine="425"/>
        <w:rPr>
          <w:rFonts w:hint="eastAsia"/>
        </w:rPr>
      </w:pPr>
      <w:r>
        <w:rPr>
          <w:rFonts w:hint="eastAsia"/>
        </w:rPr>
        <w:t>3</w:t>
      </w:r>
      <w:r>
        <w:rPr>
          <w:rFonts w:hint="eastAsia"/>
        </w:rPr>
        <w:t>、作好截防排水措施，填筑面横向设置</w:t>
      </w:r>
      <w:r>
        <w:rPr>
          <w:rFonts w:hint="eastAsia"/>
        </w:rPr>
        <w:t>3%</w:t>
      </w:r>
      <w:r>
        <w:rPr>
          <w:rFonts w:hint="eastAsia"/>
        </w:rPr>
        <w:t>左右流水坡度，雨前碾压，路堤两侧做好排水沟及坡面防护；</w:t>
      </w:r>
    </w:p>
    <w:p w:rsidR="00CB51A0" w:rsidRDefault="00CB51A0">
      <w:pPr>
        <w:ind w:firstLine="425"/>
        <w:rPr>
          <w:rFonts w:hint="eastAsia"/>
        </w:rPr>
      </w:pPr>
      <w:r>
        <w:rPr>
          <w:rFonts w:hint="eastAsia"/>
        </w:rPr>
        <w:t>4</w:t>
      </w:r>
      <w:r>
        <w:rPr>
          <w:rFonts w:hint="eastAsia"/>
        </w:rPr>
        <w:t>、对施工用水、生活用水严格管理，防止地表水渗入和冲刷边坡。</w:t>
      </w:r>
    </w:p>
    <w:p w:rsidR="00CB51A0" w:rsidRDefault="00CB51A0">
      <w:pPr>
        <w:ind w:firstLine="425"/>
        <w:rPr>
          <w:rFonts w:hint="eastAsia"/>
        </w:rPr>
      </w:pPr>
      <w:r>
        <w:rPr>
          <w:rFonts w:hint="eastAsia"/>
        </w:rPr>
        <w:t>（二）路堤填筑</w:t>
      </w:r>
    </w:p>
    <w:p w:rsidR="00CB51A0" w:rsidRDefault="00CB51A0">
      <w:pPr>
        <w:ind w:firstLine="425"/>
        <w:rPr>
          <w:rFonts w:hint="eastAsia"/>
        </w:rPr>
      </w:pPr>
      <w:r>
        <w:rPr>
          <w:rFonts w:hint="eastAsia"/>
        </w:rPr>
        <w:t>1</w:t>
      </w:r>
      <w:r>
        <w:rPr>
          <w:rFonts w:hint="eastAsia"/>
        </w:rPr>
        <w:t>、填土路基</w:t>
      </w:r>
    </w:p>
    <w:p w:rsidR="00CB51A0" w:rsidRDefault="00CB51A0">
      <w:pPr>
        <w:ind w:firstLine="425"/>
        <w:rPr>
          <w:rFonts w:hint="eastAsia"/>
        </w:rPr>
      </w:pPr>
      <w:r>
        <w:rPr>
          <w:rFonts w:hint="eastAsia"/>
        </w:rPr>
        <w:t>施工中采取横断面全宽、纵向分层填筑方法施工。填料采用挖掘机配合自卸汽车运输，推土机、平地机进行摊铺，分层填筑，振动压路机碾压。按“四区段、八流程”作业法组织各项作业均衡进行，合理安排施工顺序、工序进度和关键工序的作业循环，做到挖、装、运、卸、压实等工序紧密衔接连续作业，尽量避免施工干扰，做到路基施工的正规化、标准化。</w:t>
      </w:r>
    </w:p>
    <w:p w:rsidR="00CB51A0" w:rsidRDefault="00CB51A0">
      <w:pPr>
        <w:ind w:firstLine="425"/>
        <w:rPr>
          <w:rFonts w:hint="eastAsia"/>
        </w:rPr>
      </w:pPr>
      <w:r>
        <w:rPr>
          <w:rFonts w:hint="eastAsia"/>
        </w:rPr>
        <w:t>详见《路基填筑施工工艺框图》</w:t>
      </w:r>
    </w:p>
    <w:p w:rsidR="00CB51A0" w:rsidRDefault="00CB51A0">
      <w:pPr>
        <w:ind w:firstLine="425"/>
        <w:rPr>
          <w:rFonts w:hint="eastAsia"/>
        </w:rPr>
      </w:pPr>
      <w:r>
        <w:rPr>
          <w:rFonts w:hint="eastAsia"/>
        </w:rPr>
        <w:t>（</w:t>
      </w:r>
      <w:r>
        <w:rPr>
          <w:rFonts w:hint="eastAsia"/>
        </w:rPr>
        <w:t>1</w:t>
      </w:r>
      <w:r>
        <w:rPr>
          <w:rFonts w:hint="eastAsia"/>
        </w:rPr>
        <w:t>）填方路基按路基平行线分层控制填土标高，分层进行平行摊铺，保证路基压实度。每层填料铺设的宽度每侧超出路堤设计宽度的</w:t>
      </w:r>
      <w:r>
        <w:rPr>
          <w:rFonts w:hint="eastAsia"/>
        </w:rPr>
        <w:t>30cm</w:t>
      </w:r>
      <w:r>
        <w:rPr>
          <w:rFonts w:hint="eastAsia"/>
        </w:rPr>
        <w:t>，以保证修整路基边坡后的路堤边缘有足够的压实度。不同土质的填料分层填筑，且尽量减少层数，每种填料层总厚不得小于</w:t>
      </w:r>
      <w:r>
        <w:rPr>
          <w:rFonts w:hint="eastAsia"/>
        </w:rPr>
        <w:t>50cm</w:t>
      </w:r>
      <w:r>
        <w:rPr>
          <w:rFonts w:hint="eastAsia"/>
        </w:rPr>
        <w:t>，路堤填筑至路床顶面最后一层的压实层厚度不小于</w:t>
      </w:r>
      <w:r>
        <w:rPr>
          <w:rFonts w:hint="eastAsia"/>
        </w:rPr>
        <w:t>10cm</w:t>
      </w:r>
      <w:r>
        <w:rPr>
          <w:rFonts w:hint="eastAsia"/>
        </w:rPr>
        <w:t>。</w:t>
      </w:r>
    </w:p>
    <w:p w:rsidR="00CB51A0" w:rsidRDefault="00CB51A0">
      <w:pPr>
        <w:ind w:firstLine="425"/>
        <w:rPr>
          <w:rFonts w:hint="eastAsia"/>
        </w:rPr>
      </w:pPr>
      <w:r>
        <w:rPr>
          <w:rFonts w:hint="eastAsia"/>
        </w:rPr>
        <w:t>（</w:t>
      </w:r>
      <w:r>
        <w:rPr>
          <w:rFonts w:hint="eastAsia"/>
        </w:rPr>
        <w:t>2</w:t>
      </w:r>
      <w:r>
        <w:rPr>
          <w:rFonts w:hint="eastAsia"/>
        </w:rPr>
        <w:t>）路基填土高度小</w:t>
      </w:r>
      <w:r>
        <w:rPr>
          <w:rFonts w:hint="eastAsia"/>
        </w:rPr>
        <w:t>80cm</w:t>
      </w:r>
      <w:r>
        <w:rPr>
          <w:rFonts w:hint="eastAsia"/>
        </w:rPr>
        <w:t>（包括零填）时，对于原地清理与挖除之后的土质基底，将表面翻松深</w:t>
      </w:r>
      <w:r>
        <w:rPr>
          <w:rFonts w:hint="eastAsia"/>
        </w:rPr>
        <w:t>30cm</w:t>
      </w:r>
      <w:r>
        <w:rPr>
          <w:rFonts w:hint="eastAsia"/>
        </w:rPr>
        <w:t>，然后整平压实，其压实度不小于</w:t>
      </w:r>
      <w:r>
        <w:rPr>
          <w:rFonts w:hint="eastAsia"/>
        </w:rPr>
        <w:t>95%</w:t>
      </w:r>
      <w:r>
        <w:rPr>
          <w:rFonts w:hint="eastAsia"/>
        </w:rPr>
        <w:t>。路基填土高度（不包括路面厚度）大于</w:t>
      </w:r>
      <w:r>
        <w:rPr>
          <w:rFonts w:hint="eastAsia"/>
        </w:rPr>
        <w:t>80cm</w:t>
      </w:r>
      <w:r>
        <w:rPr>
          <w:rFonts w:hint="eastAsia"/>
        </w:rPr>
        <w:t>时，路堤基底整平处理并在填筑前进行碾压，其压实度不小于</w:t>
      </w:r>
      <w:r>
        <w:rPr>
          <w:rFonts w:hint="eastAsia"/>
        </w:rPr>
        <w:t>90%</w:t>
      </w:r>
      <w:r>
        <w:rPr>
          <w:rFonts w:hint="eastAsia"/>
        </w:rPr>
        <w:t>。</w:t>
      </w:r>
    </w:p>
    <w:p w:rsidR="00CB51A0" w:rsidRDefault="00CB51A0">
      <w:pPr>
        <w:ind w:firstLine="425"/>
        <w:rPr>
          <w:rFonts w:hint="eastAsia"/>
        </w:rPr>
      </w:pPr>
      <w:r>
        <w:rPr>
          <w:rFonts w:hint="eastAsia"/>
        </w:rPr>
        <w:t>（</w:t>
      </w:r>
      <w:r>
        <w:rPr>
          <w:rFonts w:hint="eastAsia"/>
        </w:rPr>
        <w:t>3</w:t>
      </w:r>
      <w:r>
        <w:rPr>
          <w:rFonts w:hint="eastAsia"/>
        </w:rPr>
        <w:t>）地面自然横坡或纵坡陡于</w:t>
      </w:r>
      <w:r>
        <w:rPr>
          <w:rFonts w:hint="eastAsia"/>
        </w:rPr>
        <w:t>1</w:t>
      </w:r>
      <w:r>
        <w:rPr>
          <w:rFonts w:hint="eastAsia"/>
        </w:rPr>
        <w:t>：</w:t>
      </w:r>
      <w:r>
        <w:rPr>
          <w:rFonts w:hint="eastAsia"/>
        </w:rPr>
        <w:t>5</w:t>
      </w:r>
      <w:r>
        <w:rPr>
          <w:rFonts w:hint="eastAsia"/>
        </w:rPr>
        <w:t>时，将原地面挖成台阶，台阶宽度不小于</w:t>
      </w:r>
      <w:r>
        <w:rPr>
          <w:rFonts w:hint="eastAsia"/>
        </w:rPr>
        <w:t>1m</w:t>
      </w:r>
      <w:r>
        <w:rPr>
          <w:rFonts w:hint="eastAsia"/>
        </w:rPr>
        <w:t>，用小型夯实机具加以夯实。台阶顶作</w:t>
      </w:r>
      <w:r>
        <w:rPr>
          <w:rFonts w:hint="eastAsia"/>
        </w:rPr>
        <w:t>2%</w:t>
      </w:r>
      <w:r>
        <w:rPr>
          <w:rFonts w:hint="eastAsia"/>
        </w:rPr>
        <w:t>的内倾斜坡，且台阶保持无水。</w:t>
      </w:r>
    </w:p>
    <w:p w:rsidR="00CB51A0" w:rsidRDefault="00CB51A0">
      <w:pPr>
        <w:ind w:firstLine="425"/>
        <w:rPr>
          <w:rFonts w:hint="eastAsia"/>
        </w:rPr>
      </w:pPr>
      <w:r>
        <w:rPr>
          <w:rFonts w:hint="eastAsia"/>
        </w:rPr>
        <w:t>（</w:t>
      </w:r>
      <w:r>
        <w:rPr>
          <w:rFonts w:hint="eastAsia"/>
        </w:rPr>
        <w:t>4</w:t>
      </w:r>
      <w:r>
        <w:rPr>
          <w:rFonts w:hint="eastAsia"/>
        </w:rPr>
        <w:t>）加宽旧路堤时，沿旧路堤边坡挖成内倾</w:t>
      </w:r>
      <w:r>
        <w:rPr>
          <w:rFonts w:hint="eastAsia"/>
        </w:rPr>
        <w:t>2%</w:t>
      </w:r>
      <w:r>
        <w:rPr>
          <w:rFonts w:hint="eastAsia"/>
        </w:rPr>
        <w:t>、高</w:t>
      </w:r>
      <w:r>
        <w:rPr>
          <w:rFonts w:hint="eastAsia"/>
        </w:rPr>
        <w:t>1m</w:t>
      </w:r>
      <w:r>
        <w:rPr>
          <w:rFonts w:hint="eastAsia"/>
        </w:rPr>
        <w:t>、宽</w:t>
      </w:r>
      <w:r>
        <w:rPr>
          <w:rFonts w:hint="eastAsia"/>
        </w:rPr>
        <w:t>2m</w:t>
      </w:r>
      <w:r>
        <w:rPr>
          <w:rFonts w:hint="eastAsia"/>
        </w:rPr>
        <w:t>的台阶。所用填料与旧路堤相同或选用透水性较好的材料。</w:t>
      </w:r>
    </w:p>
    <w:p w:rsidR="00CB51A0" w:rsidRDefault="00CB51A0">
      <w:pPr>
        <w:ind w:firstLine="425"/>
        <w:rPr>
          <w:rFonts w:hint="eastAsia"/>
        </w:rPr>
      </w:pPr>
      <w:r>
        <w:rPr>
          <w:rFonts w:hint="eastAsia"/>
        </w:rPr>
        <w:t>（</w:t>
      </w:r>
      <w:r>
        <w:rPr>
          <w:rFonts w:hint="eastAsia"/>
        </w:rPr>
        <w:t>5</w:t>
      </w:r>
      <w:r>
        <w:rPr>
          <w:rFonts w:hint="eastAsia"/>
        </w:rPr>
        <w:t>）路基填筑分几个作业段施工时，两个相邻段交接处不在同一时间填筑，则先填段按</w:t>
      </w:r>
      <w:r>
        <w:rPr>
          <w:rFonts w:hint="eastAsia"/>
        </w:rPr>
        <w:t>1</w:t>
      </w:r>
      <w:r>
        <w:rPr>
          <w:rFonts w:hint="eastAsia"/>
        </w:rPr>
        <w:t>：</w:t>
      </w:r>
      <w:r>
        <w:rPr>
          <w:rFonts w:hint="eastAsia"/>
        </w:rPr>
        <w:t>1</w:t>
      </w:r>
      <w:r>
        <w:rPr>
          <w:rFonts w:hint="eastAsia"/>
        </w:rPr>
        <w:t>坡度分层留台阶；如两段同时施工，则分层相互交叠衔接，其搭接长度不小于</w:t>
      </w:r>
      <w:r>
        <w:rPr>
          <w:rFonts w:hint="eastAsia"/>
        </w:rPr>
        <w:t>2m</w:t>
      </w:r>
      <w:r>
        <w:rPr>
          <w:rFonts w:hint="eastAsia"/>
        </w:rPr>
        <w:t>。</w:t>
      </w:r>
    </w:p>
    <w:p w:rsidR="00CB51A0" w:rsidRDefault="00CB51A0">
      <w:pPr>
        <w:ind w:firstLine="425"/>
        <w:rPr>
          <w:rFonts w:hint="eastAsia"/>
        </w:rPr>
      </w:pPr>
      <w:r>
        <w:rPr>
          <w:rFonts w:hint="eastAsia"/>
        </w:rPr>
        <w:t>（</w:t>
      </w:r>
      <w:r>
        <w:rPr>
          <w:rFonts w:hint="eastAsia"/>
        </w:rPr>
        <w:t>6</w:t>
      </w:r>
      <w:r>
        <w:rPr>
          <w:rFonts w:hint="eastAsia"/>
        </w:rPr>
        <w:t>）用透水性较小的土填筑路堤时，将含水量控制在最佳含水量±</w:t>
      </w:r>
      <w:r>
        <w:rPr>
          <w:rFonts w:hint="eastAsia"/>
        </w:rPr>
        <w:t>2%</w:t>
      </w:r>
      <w:r>
        <w:rPr>
          <w:rFonts w:hint="eastAsia"/>
        </w:rPr>
        <w:t>范围内，当填筑路堤下层时，其顶部做成</w:t>
      </w:r>
      <w:r>
        <w:rPr>
          <w:rFonts w:hint="eastAsia"/>
        </w:rPr>
        <w:t>4%</w:t>
      </w:r>
      <w:r>
        <w:rPr>
          <w:rFonts w:hint="eastAsia"/>
        </w:rPr>
        <w:t>的双向横坡，填筑上层时，不覆盖在由透水性较好的土质所填筑的下层边坡上。</w:t>
      </w:r>
    </w:p>
    <w:p w:rsidR="00CB51A0" w:rsidRDefault="00CB51A0">
      <w:pPr>
        <w:ind w:firstLine="425"/>
        <w:rPr>
          <w:rFonts w:hint="eastAsia"/>
        </w:rPr>
      </w:pPr>
      <w:r>
        <w:rPr>
          <w:rFonts w:hint="eastAsia"/>
        </w:rPr>
        <w:t>（</w:t>
      </w:r>
      <w:r>
        <w:rPr>
          <w:rFonts w:hint="eastAsia"/>
        </w:rPr>
        <w:t>7</w:t>
      </w:r>
      <w:r>
        <w:rPr>
          <w:rFonts w:hint="eastAsia"/>
        </w:rPr>
        <w:t>）路基填土要求洒水至最佳含水量碾压，对路基填土的土质严格按设计要求取用，对土质不满足</w:t>
      </w:r>
      <w:r>
        <w:rPr>
          <w:rFonts w:hint="eastAsia"/>
        </w:rPr>
        <w:t>CBR</w:t>
      </w:r>
      <w:r>
        <w:rPr>
          <w:rFonts w:hint="eastAsia"/>
        </w:rPr>
        <w:t>值要求的进行换填，在指定的取土场取土进行路基填筑。</w:t>
      </w:r>
    </w:p>
    <w:p w:rsidR="00CB51A0" w:rsidRDefault="00CB51A0">
      <w:pPr>
        <w:ind w:firstLine="425"/>
        <w:rPr>
          <w:rFonts w:hint="eastAsia"/>
        </w:rPr>
      </w:pPr>
      <w:r>
        <w:rPr>
          <w:rFonts w:hint="eastAsia"/>
        </w:rPr>
        <w:t>（</w:t>
      </w:r>
      <w:r>
        <w:rPr>
          <w:rFonts w:hint="eastAsia"/>
        </w:rPr>
        <w:t>8</w:t>
      </w:r>
      <w:r>
        <w:rPr>
          <w:rFonts w:hint="eastAsia"/>
        </w:rPr>
        <w:t>）填方高度小于</w:t>
      </w:r>
      <w:r>
        <w:rPr>
          <w:rFonts w:hint="eastAsia"/>
        </w:rPr>
        <w:t>8</w:t>
      </w:r>
      <w:r>
        <w:rPr>
          <w:rFonts w:hint="eastAsia"/>
        </w:rPr>
        <w:t>米时边坡率为</w:t>
      </w:r>
      <w:r>
        <w:rPr>
          <w:rFonts w:hint="eastAsia"/>
        </w:rPr>
        <w:t>1</w:t>
      </w:r>
      <w:r>
        <w:rPr>
          <w:rFonts w:hint="eastAsia"/>
        </w:rPr>
        <w:t>：</w:t>
      </w:r>
      <w:r>
        <w:rPr>
          <w:rFonts w:hint="eastAsia"/>
        </w:rPr>
        <w:t>1</w:t>
      </w:r>
      <w:r>
        <w:rPr>
          <w:b/>
        </w:rPr>
        <w:t>.</w:t>
      </w:r>
      <w:r>
        <w:rPr>
          <w:rFonts w:hint="eastAsia"/>
        </w:rPr>
        <w:t>5</w:t>
      </w:r>
      <w:r>
        <w:rPr>
          <w:rFonts w:hint="eastAsia"/>
        </w:rPr>
        <w:t>，大于</w:t>
      </w:r>
      <w:r>
        <w:rPr>
          <w:rFonts w:hint="eastAsia"/>
        </w:rPr>
        <w:t>8</w:t>
      </w:r>
      <w:r>
        <w:rPr>
          <w:rFonts w:hint="eastAsia"/>
        </w:rPr>
        <w:t>米时，每</w:t>
      </w:r>
      <w:r>
        <w:rPr>
          <w:rFonts w:hint="eastAsia"/>
        </w:rPr>
        <w:t>8</w:t>
      </w:r>
      <w:r>
        <w:rPr>
          <w:rFonts w:hint="eastAsia"/>
        </w:rPr>
        <w:t>米设</w:t>
      </w:r>
      <w:r>
        <w:rPr>
          <w:rFonts w:hint="eastAsia"/>
        </w:rPr>
        <w:t>2</w:t>
      </w:r>
      <w:r>
        <w:rPr>
          <w:rFonts w:hint="eastAsia"/>
        </w:rPr>
        <w:t>米宽的护坡道，边坡率为</w:t>
      </w:r>
      <w:r>
        <w:rPr>
          <w:rFonts w:hint="eastAsia"/>
        </w:rPr>
        <w:t>1</w:t>
      </w:r>
      <w:r>
        <w:rPr>
          <w:rFonts w:hint="eastAsia"/>
        </w:rPr>
        <w:t>：</w:t>
      </w:r>
      <w:r>
        <w:t>1</w:t>
      </w:r>
      <w:r>
        <w:rPr>
          <w:b/>
        </w:rPr>
        <w:t>.</w:t>
      </w:r>
      <w:r>
        <w:t>5</w:t>
      </w:r>
      <w:r>
        <w:rPr>
          <w:rFonts w:hint="eastAsia"/>
        </w:rPr>
        <w:t>。</w:t>
      </w:r>
    </w:p>
    <w:p w:rsidR="00CB51A0" w:rsidRDefault="00CB51A0">
      <w:pPr>
        <w:ind w:firstLine="425"/>
        <w:rPr>
          <w:rFonts w:hint="eastAsia"/>
        </w:rPr>
      </w:pPr>
      <w:r>
        <w:rPr>
          <w:rFonts w:hint="eastAsia"/>
        </w:rPr>
        <w:t>（</w:t>
      </w:r>
      <w:r>
        <w:rPr>
          <w:rFonts w:hint="eastAsia"/>
        </w:rPr>
        <w:t>9</w:t>
      </w:r>
      <w:r>
        <w:rPr>
          <w:rFonts w:hint="eastAsia"/>
        </w:rPr>
        <w:t>）雨季填筑路堤时，保证随挖、随运、随填、随压，每层填土表面筑成</w:t>
      </w:r>
      <w:r>
        <w:rPr>
          <w:rFonts w:hint="eastAsia"/>
        </w:rPr>
        <w:t>2~3%</w:t>
      </w:r>
      <w:r>
        <w:rPr>
          <w:rFonts w:hint="eastAsia"/>
        </w:rPr>
        <w:t>的横坡，并在雨前和收工前将铺填的松土碾压密实。</w:t>
      </w:r>
    </w:p>
    <w:p w:rsidR="00CB51A0" w:rsidRDefault="00CB51A0">
      <w:pPr>
        <w:ind w:firstLine="425"/>
        <w:rPr>
          <w:rFonts w:hint="eastAsia"/>
        </w:rPr>
      </w:pPr>
      <w:r>
        <w:rPr>
          <w:rFonts w:hint="eastAsia"/>
        </w:rPr>
        <w:t>（</w:t>
      </w:r>
      <w:r>
        <w:rPr>
          <w:rFonts w:hint="eastAsia"/>
        </w:rPr>
        <w:t>10</w:t>
      </w:r>
      <w:r>
        <w:rPr>
          <w:rFonts w:hint="eastAsia"/>
        </w:rPr>
        <w:t>）零填顶面以下</w:t>
      </w:r>
      <w:r>
        <w:rPr>
          <w:rFonts w:hint="eastAsia"/>
        </w:rPr>
        <w:t>0-30cm</w:t>
      </w:r>
      <w:r>
        <w:rPr>
          <w:rFonts w:hint="eastAsia"/>
        </w:rPr>
        <w:t>范围内的压密度，不小于</w:t>
      </w:r>
      <w:r>
        <w:rPr>
          <w:rFonts w:hint="eastAsia"/>
        </w:rPr>
        <w:t>95%</w:t>
      </w:r>
      <w:r>
        <w:rPr>
          <w:rFonts w:hint="eastAsia"/>
        </w:rPr>
        <w:t>。如果不符合要求，翻松再压实，使压实度达到规定的要求。</w:t>
      </w:r>
    </w:p>
    <w:p w:rsidR="00CB51A0" w:rsidRDefault="00CB51A0">
      <w:pPr>
        <w:ind w:firstLine="425"/>
        <w:rPr>
          <w:rFonts w:hint="eastAsia"/>
        </w:rPr>
      </w:pPr>
      <w:r>
        <w:rPr>
          <w:rFonts w:hint="eastAsia"/>
        </w:rPr>
        <w:t>（</w:t>
      </w:r>
      <w:r>
        <w:rPr>
          <w:rFonts w:hint="eastAsia"/>
        </w:rPr>
        <w:t>11</w:t>
      </w:r>
      <w:r>
        <w:rPr>
          <w:rFonts w:hint="eastAsia"/>
        </w:rPr>
        <w:t>）旧路改造主要利用旧路路段，填方段根据旧路基填土及病害和程度不同采用不同的工程措施，密实度及</w:t>
      </w:r>
      <w:r>
        <w:rPr>
          <w:rFonts w:hint="eastAsia"/>
        </w:rPr>
        <w:t>CBR</w:t>
      </w:r>
      <w:r>
        <w:rPr>
          <w:rFonts w:hint="eastAsia"/>
        </w:rPr>
        <w:t>值达不到要求的段落，将旧路基按要求部分挖除，并换填</w:t>
      </w:r>
      <w:r>
        <w:rPr>
          <w:rFonts w:hint="eastAsia"/>
        </w:rPr>
        <w:t>CBR</w:t>
      </w:r>
      <w:r>
        <w:rPr>
          <w:rFonts w:hint="eastAsia"/>
        </w:rPr>
        <w:t>值满足要求的填料；有层间水的挖方段落，底基层以下换填</w:t>
      </w:r>
      <w:r>
        <w:rPr>
          <w:rFonts w:hint="eastAsia"/>
        </w:rPr>
        <w:t>60</w:t>
      </w:r>
      <w:r>
        <w:t>cm</w:t>
      </w:r>
      <w:r>
        <w:rPr>
          <w:rFonts w:hint="eastAsia"/>
        </w:rPr>
        <w:t>砂砾垫层并设盲沟；土质不良地段，将旧路基全部挖除，然后填筑满足</w:t>
      </w:r>
      <w:r>
        <w:rPr>
          <w:rFonts w:hint="eastAsia"/>
        </w:rPr>
        <w:t>CBR</w:t>
      </w:r>
      <w:r>
        <w:rPr>
          <w:rFonts w:hint="eastAsia"/>
        </w:rPr>
        <w:t>值的填料。</w:t>
      </w:r>
    </w:p>
    <w:p w:rsidR="00CB51A0" w:rsidRDefault="00CB51A0">
      <w:pPr>
        <w:ind w:firstLine="425"/>
        <w:rPr>
          <w:rFonts w:hint="eastAsia"/>
        </w:rPr>
      </w:pPr>
      <w:r>
        <w:rPr>
          <w:rFonts w:hint="eastAsia"/>
        </w:rPr>
        <w:t>2</w:t>
      </w:r>
      <w:r>
        <w:rPr>
          <w:rFonts w:hint="eastAsia"/>
        </w:rPr>
        <w:t>、填石路堤</w:t>
      </w:r>
    </w:p>
    <w:p w:rsidR="00CB51A0" w:rsidRDefault="00CB51A0">
      <w:pPr>
        <w:ind w:firstLine="425"/>
        <w:rPr>
          <w:rFonts w:hint="eastAsia"/>
        </w:rPr>
      </w:pPr>
      <w:r>
        <w:rPr>
          <w:rFonts w:hint="eastAsia"/>
        </w:rPr>
        <w:t>（</w:t>
      </w:r>
      <w:r>
        <w:rPr>
          <w:rFonts w:hint="eastAsia"/>
        </w:rPr>
        <w:t>1</w:t>
      </w:r>
      <w:r>
        <w:rPr>
          <w:rFonts w:hint="eastAsia"/>
        </w:rPr>
        <w:t>）修筑填石路堤，将石块逐层水平填筑，分层厚度不大于</w:t>
      </w:r>
      <w:r>
        <w:rPr>
          <w:rFonts w:hint="eastAsia"/>
        </w:rPr>
        <w:t>50cm</w:t>
      </w:r>
      <w:r>
        <w:rPr>
          <w:rFonts w:hint="eastAsia"/>
        </w:rPr>
        <w:t>。石块最大粒径不得超过压实厚度的</w:t>
      </w:r>
      <w:r>
        <w:rPr>
          <w:rFonts w:hint="eastAsia"/>
        </w:rPr>
        <w:t>2/3</w:t>
      </w:r>
      <w:r>
        <w:rPr>
          <w:rFonts w:hint="eastAsia"/>
        </w:rPr>
        <w:t>，大面向下摆放平稳，紧密靠拢，所有缝隙填以小石块或石屑，在填筑的同时，边坡用硬质石料码</w:t>
      </w:r>
      <w:r>
        <w:rPr>
          <w:rFonts w:hint="eastAsia"/>
        </w:rPr>
        <w:lastRenderedPageBreak/>
        <w:t>砌，厚度不小于</w:t>
      </w:r>
      <w:r>
        <w:rPr>
          <w:rFonts w:hint="eastAsia"/>
        </w:rPr>
        <w:t>1m</w:t>
      </w:r>
      <w:r>
        <w:rPr>
          <w:rFonts w:hint="eastAsia"/>
        </w:rPr>
        <w:t>，在路床顶面以下</w:t>
      </w:r>
      <w:r>
        <w:rPr>
          <w:rFonts w:hint="eastAsia"/>
        </w:rPr>
        <w:t>50cm</w:t>
      </w:r>
      <w:r>
        <w:rPr>
          <w:rFonts w:hint="eastAsia"/>
        </w:rPr>
        <w:t>的范围内铺填有适当级配的砂石料，最大粒径不超过</w:t>
      </w:r>
      <w:r>
        <w:rPr>
          <w:rFonts w:hint="eastAsia"/>
        </w:rPr>
        <w:t>10cm</w:t>
      </w:r>
      <w:r>
        <w:rPr>
          <w:rFonts w:hint="eastAsia"/>
        </w:rPr>
        <w:t>。超粒径石料应进行破碎使填料颗粒符合要求。</w:t>
      </w:r>
    </w:p>
    <w:p w:rsidR="00CB51A0" w:rsidRDefault="00CB51A0">
      <w:pPr>
        <w:ind w:firstLine="425"/>
        <w:rPr>
          <w:rFonts w:hint="eastAsia"/>
        </w:rPr>
      </w:pPr>
      <w:r>
        <w:rPr>
          <w:rFonts w:hint="eastAsia"/>
        </w:rPr>
        <w:t>（</w:t>
      </w:r>
      <w:r>
        <w:rPr>
          <w:rFonts w:hint="eastAsia"/>
        </w:rPr>
        <w:t>2</w:t>
      </w:r>
      <w:r>
        <w:rPr>
          <w:rFonts w:hint="eastAsia"/>
        </w:rPr>
        <w:t>）填石路堤使用振动压路机分层洒水压实，压实时继续用小石块或石屑填缝，直到压实层顶面稳定，不再下沉（无轮迹）、石块紧密、表面平整为止。</w:t>
      </w:r>
    </w:p>
    <w:p w:rsidR="00CB51A0" w:rsidRDefault="00CB51A0">
      <w:pPr>
        <w:ind w:firstLine="425"/>
        <w:rPr>
          <w:rFonts w:hint="eastAsia"/>
        </w:rPr>
      </w:pPr>
      <w:r>
        <w:rPr>
          <w:rFonts w:hint="eastAsia"/>
        </w:rPr>
        <w:t>（</w:t>
      </w:r>
      <w:r>
        <w:rPr>
          <w:rFonts w:hint="eastAsia"/>
        </w:rPr>
        <w:t>3</w:t>
      </w:r>
      <w:r>
        <w:rPr>
          <w:rFonts w:hint="eastAsia"/>
        </w:rPr>
        <w:t>）施工中压实度由现场试验确定的压实遍数控制。</w:t>
      </w:r>
    </w:p>
    <w:p w:rsidR="00CB51A0" w:rsidRDefault="00CB51A0">
      <w:pPr>
        <w:ind w:firstLine="425"/>
        <w:rPr>
          <w:rFonts w:hint="eastAsia"/>
        </w:rPr>
      </w:pPr>
      <w:r>
        <w:rPr>
          <w:rFonts w:hint="eastAsia"/>
        </w:rPr>
        <w:t>3</w:t>
      </w:r>
      <w:r>
        <w:rPr>
          <w:rFonts w:hint="eastAsia"/>
        </w:rPr>
        <w:t>、路堤填筑时的注意事项：</w:t>
      </w:r>
    </w:p>
    <w:p w:rsidR="00CB51A0" w:rsidRDefault="00CB51A0">
      <w:pPr>
        <w:ind w:firstLine="425"/>
        <w:rPr>
          <w:rFonts w:hint="eastAsia"/>
        </w:rPr>
      </w:pPr>
      <w:r>
        <w:rPr>
          <w:rFonts w:hint="eastAsia"/>
        </w:rPr>
        <w:t>（</w:t>
      </w:r>
      <w:r>
        <w:rPr>
          <w:rFonts w:hint="eastAsia"/>
        </w:rPr>
        <w:t>1</w:t>
      </w:r>
      <w:r>
        <w:rPr>
          <w:rFonts w:hint="eastAsia"/>
        </w:rPr>
        <w:t>）河沟路堤填土，连同护道在内一并分层填筑，可能受水浸淹部分的填料，应选用水稳性好的土料。</w:t>
      </w:r>
    </w:p>
    <w:p w:rsidR="00CB51A0" w:rsidRDefault="00CB51A0">
      <w:pPr>
        <w:ind w:firstLine="425"/>
        <w:rPr>
          <w:rFonts w:hint="eastAsia"/>
        </w:rPr>
      </w:pPr>
      <w:r>
        <w:rPr>
          <w:rFonts w:hint="eastAsia"/>
        </w:rPr>
        <w:t>（</w:t>
      </w:r>
      <w:r>
        <w:rPr>
          <w:rFonts w:hint="eastAsia"/>
        </w:rPr>
        <w:t>2</w:t>
      </w:r>
      <w:r>
        <w:rPr>
          <w:rFonts w:hint="eastAsia"/>
        </w:rPr>
        <w:t>）路堤修筑范围内，原地面的坑、洞、墓穴等，用原地的土或砂性土回填，并按规定进行压实。</w:t>
      </w:r>
    </w:p>
    <w:p w:rsidR="00CB51A0" w:rsidRDefault="00CB51A0">
      <w:pPr>
        <w:ind w:firstLine="425"/>
        <w:rPr>
          <w:rFonts w:hint="eastAsia"/>
        </w:rPr>
      </w:pPr>
      <w:r>
        <w:rPr>
          <w:rFonts w:hint="eastAsia"/>
        </w:rPr>
        <w:t>（</w:t>
      </w:r>
      <w:r>
        <w:rPr>
          <w:rFonts w:hint="eastAsia"/>
        </w:rPr>
        <w:t>3</w:t>
      </w:r>
      <w:r>
        <w:rPr>
          <w:rFonts w:hint="eastAsia"/>
        </w:rPr>
        <w:t>）路堤基底原状土的强度不符合要求时，进行换填。</w:t>
      </w:r>
    </w:p>
    <w:p w:rsidR="00CB51A0" w:rsidRDefault="00CB51A0">
      <w:pPr>
        <w:ind w:firstLine="425"/>
        <w:rPr>
          <w:rFonts w:hint="eastAsia"/>
        </w:rPr>
      </w:pPr>
      <w:r>
        <w:rPr>
          <w:rFonts w:hint="eastAsia"/>
        </w:rPr>
        <w:t>（</w:t>
      </w:r>
      <w:r>
        <w:rPr>
          <w:rFonts w:hint="eastAsia"/>
        </w:rPr>
        <w:t>4</w:t>
      </w:r>
      <w:r>
        <w:rPr>
          <w:rFonts w:hint="eastAsia"/>
        </w:rPr>
        <w:t>）路基施工中为防止雨水冲刷边坡，在路基两侧</w:t>
      </w:r>
      <w:r>
        <w:rPr>
          <w:rFonts w:hint="eastAsia"/>
        </w:rPr>
        <w:t>20m</w:t>
      </w:r>
      <w:r>
        <w:rPr>
          <w:rFonts w:hint="eastAsia"/>
        </w:rPr>
        <w:t>左右做临时泄水槽，槽底铺塑料布，路肩做挡土埝，以利于雨水排出。</w:t>
      </w:r>
    </w:p>
    <w:p w:rsidR="00CB51A0" w:rsidRDefault="00CB51A0">
      <w:pPr>
        <w:ind w:firstLine="425"/>
        <w:rPr>
          <w:rFonts w:hint="eastAsia"/>
        </w:rPr>
      </w:pPr>
      <w:r>
        <w:rPr>
          <w:rFonts w:hint="eastAsia"/>
        </w:rPr>
        <w:t>4</w:t>
      </w:r>
      <w:r>
        <w:rPr>
          <w:rFonts w:hint="eastAsia"/>
        </w:rPr>
        <w:t>、结构物处的回填施工</w:t>
      </w:r>
    </w:p>
    <w:p w:rsidR="00CB51A0" w:rsidRDefault="00CB51A0">
      <w:pPr>
        <w:ind w:firstLine="425"/>
        <w:rPr>
          <w:rFonts w:hint="eastAsia"/>
        </w:rPr>
      </w:pPr>
      <w:r>
        <w:rPr>
          <w:rFonts w:hint="eastAsia"/>
        </w:rPr>
        <w:t>（</w:t>
      </w:r>
      <w:r>
        <w:rPr>
          <w:rFonts w:hint="eastAsia"/>
        </w:rPr>
        <w:t>1</w:t>
      </w:r>
      <w:r>
        <w:rPr>
          <w:rFonts w:hint="eastAsia"/>
        </w:rPr>
        <w:t>）进行结构物处回填施工时，配备专职质检人员，增加自检频率，确保工程质量。</w:t>
      </w:r>
    </w:p>
    <w:p w:rsidR="00CB51A0" w:rsidRDefault="00CB51A0">
      <w:pPr>
        <w:ind w:firstLine="425"/>
        <w:rPr>
          <w:rFonts w:hint="eastAsia"/>
        </w:rPr>
      </w:pPr>
      <w:r>
        <w:rPr>
          <w:rFonts w:hint="eastAsia"/>
        </w:rPr>
        <w:t>（</w:t>
      </w:r>
      <w:r>
        <w:rPr>
          <w:rFonts w:hint="eastAsia"/>
        </w:rPr>
        <w:t>2</w:t>
      </w:r>
      <w:r>
        <w:rPr>
          <w:rFonts w:hint="eastAsia"/>
        </w:rPr>
        <w:t>）结构物处的回填，回填时圬工强度的具体要求及回填时间，按《公路桥涵施工规范》（</w:t>
      </w:r>
      <w:r>
        <w:rPr>
          <w:rFonts w:hint="eastAsia"/>
        </w:rPr>
        <w:t>JTJ041-89</w:t>
      </w:r>
      <w:r>
        <w:rPr>
          <w:rFonts w:hint="eastAsia"/>
        </w:rPr>
        <w:t>）有关规定执行。</w:t>
      </w:r>
    </w:p>
    <w:p w:rsidR="00CB51A0" w:rsidRDefault="00CB51A0">
      <w:pPr>
        <w:ind w:firstLine="425"/>
        <w:rPr>
          <w:rFonts w:hint="eastAsia"/>
        </w:rPr>
      </w:pPr>
      <w:r>
        <w:rPr>
          <w:rFonts w:hint="eastAsia"/>
        </w:rPr>
        <w:t>（</w:t>
      </w:r>
      <w:r>
        <w:rPr>
          <w:rFonts w:hint="eastAsia"/>
        </w:rPr>
        <w:t>3</w:t>
      </w:r>
      <w:r>
        <w:rPr>
          <w:rFonts w:hint="eastAsia"/>
        </w:rPr>
        <w:t>）回填材料选用透水性材料如砂砾、碎石、矿渣等，或半刚性材料等，填料的最大粒径不超过</w:t>
      </w:r>
      <w:r>
        <w:rPr>
          <w:rFonts w:hint="eastAsia"/>
        </w:rPr>
        <w:t>5cm</w:t>
      </w:r>
      <w:r>
        <w:rPr>
          <w:rFonts w:hint="eastAsia"/>
        </w:rPr>
        <w:t>。台背采用砂砾掺灰填筑，石灰剂量需根据试验数据确定，其压实度不小于</w:t>
      </w:r>
      <w:r>
        <w:rPr>
          <w:rFonts w:hint="eastAsia"/>
        </w:rPr>
        <w:t>JTJ051-93</w:t>
      </w:r>
      <w:r>
        <w:rPr>
          <w:rFonts w:hint="eastAsia"/>
        </w:rPr>
        <w:t>重型压实标准确定的最大干容重的</w:t>
      </w:r>
      <w:r>
        <w:rPr>
          <w:rFonts w:hint="eastAsia"/>
        </w:rPr>
        <w:t>95%</w:t>
      </w:r>
      <w:r>
        <w:rPr>
          <w:rFonts w:hint="eastAsia"/>
        </w:rPr>
        <w:t>。</w:t>
      </w:r>
    </w:p>
    <w:p w:rsidR="00CB51A0" w:rsidRDefault="00CB51A0">
      <w:pPr>
        <w:ind w:firstLine="425"/>
        <w:rPr>
          <w:rFonts w:hint="eastAsia"/>
        </w:rPr>
      </w:pPr>
      <w:r>
        <w:rPr>
          <w:rFonts w:hint="eastAsia"/>
        </w:rPr>
        <w:t>（</w:t>
      </w:r>
      <w:r>
        <w:rPr>
          <w:rFonts w:hint="eastAsia"/>
        </w:rPr>
        <w:t>4</w:t>
      </w:r>
      <w:r>
        <w:rPr>
          <w:rFonts w:hint="eastAsia"/>
        </w:rPr>
        <w:t>）涵背填土顺线路方向长度，顶部距翼墙尾端不小于台高加</w:t>
      </w:r>
      <w:r>
        <w:rPr>
          <w:rFonts w:hint="eastAsia"/>
        </w:rPr>
        <w:t>2m</w:t>
      </w:r>
      <w:r>
        <w:rPr>
          <w:rFonts w:hint="eastAsia"/>
        </w:rPr>
        <w:t>，底部距基础内缘不小于</w:t>
      </w:r>
      <w:r>
        <w:rPr>
          <w:rFonts w:hint="eastAsia"/>
        </w:rPr>
        <w:t>2m</w:t>
      </w:r>
      <w:r>
        <w:rPr>
          <w:rFonts w:hint="eastAsia"/>
        </w:rPr>
        <w:t>，涵洞填土长度每侧不小于</w:t>
      </w:r>
      <w:r>
        <w:rPr>
          <w:rFonts w:hint="eastAsia"/>
        </w:rPr>
        <w:t>2</w:t>
      </w:r>
      <w:r>
        <w:rPr>
          <w:rFonts w:hint="eastAsia"/>
        </w:rPr>
        <w:t>倍孔径。</w:t>
      </w:r>
    </w:p>
    <w:p w:rsidR="00CB51A0" w:rsidRDefault="00CB51A0">
      <w:pPr>
        <w:ind w:firstLine="425"/>
        <w:rPr>
          <w:rFonts w:hint="eastAsia"/>
        </w:rPr>
      </w:pPr>
      <w:r>
        <w:rPr>
          <w:rFonts w:hint="eastAsia"/>
        </w:rPr>
        <w:t>（</w:t>
      </w:r>
      <w:r>
        <w:rPr>
          <w:rFonts w:hint="eastAsia"/>
        </w:rPr>
        <w:t>5</w:t>
      </w:r>
      <w:r>
        <w:rPr>
          <w:rFonts w:hint="eastAsia"/>
        </w:rPr>
        <w:t>）结构物处的填土分层填筑：每层松铺厚度不超过</w:t>
      </w:r>
      <w:r>
        <w:rPr>
          <w:rFonts w:hint="eastAsia"/>
        </w:rPr>
        <w:t>15cm</w:t>
      </w:r>
      <w:r>
        <w:rPr>
          <w:rFonts w:hint="eastAsia"/>
        </w:rPr>
        <w:t>。结构物处的压实度从填方基底或涵洞顶部至路床顶面均为</w:t>
      </w:r>
      <w:r>
        <w:rPr>
          <w:rFonts w:hint="eastAsia"/>
        </w:rPr>
        <w:t>95%</w:t>
      </w:r>
      <w:r>
        <w:rPr>
          <w:rFonts w:hint="eastAsia"/>
        </w:rPr>
        <w:t>。</w:t>
      </w:r>
    </w:p>
    <w:p w:rsidR="00CB51A0" w:rsidRDefault="00CB51A0">
      <w:pPr>
        <w:ind w:firstLine="425"/>
        <w:rPr>
          <w:rFonts w:hint="eastAsia"/>
        </w:rPr>
      </w:pPr>
      <w:r>
        <w:rPr>
          <w:rFonts w:hint="eastAsia"/>
        </w:rPr>
        <w:t>（</w:t>
      </w:r>
      <w:r>
        <w:rPr>
          <w:rFonts w:hint="eastAsia"/>
        </w:rPr>
        <w:t>6</w:t>
      </w:r>
      <w:r>
        <w:rPr>
          <w:rFonts w:hint="eastAsia"/>
        </w:rPr>
        <w:t>）当工作面较大时用重型机械按规范操作碾压，局部区域辅助小型夯实机具进行压实。结构物处回填土分层压实后随机抽检压实度，压实度不低于《技术规范》中规定值</w:t>
      </w:r>
      <w:r>
        <w:rPr>
          <w:rFonts w:hint="eastAsia"/>
        </w:rPr>
        <w:t>95%</w:t>
      </w:r>
      <w:r>
        <w:rPr>
          <w:rFonts w:hint="eastAsia"/>
        </w:rPr>
        <w:t>。</w:t>
      </w:r>
    </w:p>
    <w:p w:rsidR="00CB51A0" w:rsidRDefault="00CB51A0">
      <w:pPr>
        <w:ind w:firstLine="425"/>
        <w:rPr>
          <w:rFonts w:hint="eastAsia"/>
        </w:rPr>
      </w:pPr>
      <w:r>
        <w:rPr>
          <w:rFonts w:hint="eastAsia"/>
        </w:rPr>
        <w:t>（</w:t>
      </w:r>
      <w:r>
        <w:rPr>
          <w:rFonts w:hint="eastAsia"/>
        </w:rPr>
        <w:t>7</w:t>
      </w:r>
      <w:r>
        <w:rPr>
          <w:rFonts w:hint="eastAsia"/>
        </w:rPr>
        <w:t>）台背回填时，派专人负责，使用专门的机具挂牌划线施工，每层填筑进行照相，并附检测资料存档。</w:t>
      </w:r>
    </w:p>
    <w:p w:rsidR="00CB51A0" w:rsidRDefault="00CB51A0">
      <w:pPr>
        <w:ind w:firstLine="425"/>
        <w:rPr>
          <w:rFonts w:hint="eastAsia"/>
        </w:rPr>
      </w:pPr>
      <w:r>
        <w:rPr>
          <w:rFonts w:hint="eastAsia"/>
        </w:rPr>
        <w:t>（三）路堑开挖</w:t>
      </w:r>
    </w:p>
    <w:p w:rsidR="00CB51A0" w:rsidRDefault="00CB51A0">
      <w:pPr>
        <w:ind w:firstLine="425"/>
        <w:rPr>
          <w:rFonts w:hint="eastAsia"/>
        </w:rPr>
      </w:pPr>
      <w:r>
        <w:rPr>
          <w:rFonts w:hint="eastAsia"/>
        </w:rPr>
        <w:t>1</w:t>
      </w:r>
      <w:r>
        <w:rPr>
          <w:rFonts w:hint="eastAsia"/>
        </w:rPr>
        <w:t>、土方开挖：</w:t>
      </w:r>
    </w:p>
    <w:p w:rsidR="00CB51A0" w:rsidRDefault="00CB51A0">
      <w:pPr>
        <w:ind w:firstLine="425"/>
        <w:rPr>
          <w:rFonts w:hint="eastAsia"/>
        </w:rPr>
      </w:pPr>
      <w:r>
        <w:rPr>
          <w:rFonts w:hint="eastAsia"/>
        </w:rPr>
        <w:t>（</w:t>
      </w:r>
      <w:r>
        <w:rPr>
          <w:rFonts w:hint="eastAsia"/>
        </w:rPr>
        <w:t>1</w:t>
      </w:r>
      <w:r>
        <w:rPr>
          <w:rFonts w:hint="eastAsia"/>
        </w:rPr>
        <w:t>）施工前按图恢复中线，复测断面、测设出开挖边线，并鉴定即有边坡是否稳定，如不稳定，采取必要的加固防护措施。</w:t>
      </w:r>
    </w:p>
    <w:p w:rsidR="00CB51A0" w:rsidRDefault="00CB51A0">
      <w:pPr>
        <w:ind w:firstLine="425"/>
        <w:rPr>
          <w:rFonts w:hint="eastAsia"/>
        </w:rPr>
      </w:pPr>
      <w:r>
        <w:rPr>
          <w:rFonts w:hint="eastAsia"/>
        </w:rPr>
        <w:t>（</w:t>
      </w:r>
      <w:r>
        <w:rPr>
          <w:rFonts w:hint="eastAsia"/>
        </w:rPr>
        <w:t>2</w:t>
      </w:r>
      <w:r>
        <w:rPr>
          <w:rFonts w:hint="eastAsia"/>
        </w:rPr>
        <w:t>）做好堑顶截排水，并随时注意检查。临时排水设施与永久性排水设施相结合。</w:t>
      </w:r>
    </w:p>
    <w:p w:rsidR="00CB51A0" w:rsidRDefault="00CB51A0">
      <w:pPr>
        <w:ind w:firstLine="425"/>
        <w:rPr>
          <w:rFonts w:hint="eastAsia"/>
        </w:rPr>
      </w:pPr>
      <w:r>
        <w:rPr>
          <w:rFonts w:hint="eastAsia"/>
        </w:rPr>
        <w:t>（</w:t>
      </w:r>
      <w:r>
        <w:rPr>
          <w:rFonts w:hint="eastAsia"/>
        </w:rPr>
        <w:t>3</w:t>
      </w:r>
      <w:r>
        <w:rPr>
          <w:rFonts w:hint="eastAsia"/>
        </w:rPr>
        <w:t>）土方开挖以机械为主，分段进行。每段自上而下分层开挖，并及时用人工配合挖掘机整刷边坡，对不便机械施工的地段采用人力开挖。</w:t>
      </w:r>
    </w:p>
    <w:p w:rsidR="00CB51A0" w:rsidRDefault="00CB51A0">
      <w:pPr>
        <w:ind w:firstLine="425"/>
        <w:rPr>
          <w:rFonts w:hint="eastAsia"/>
        </w:rPr>
      </w:pPr>
      <w:r>
        <w:rPr>
          <w:rFonts w:hint="eastAsia"/>
        </w:rPr>
        <w:t>（</w:t>
      </w:r>
      <w:r>
        <w:rPr>
          <w:rFonts w:hint="eastAsia"/>
        </w:rPr>
        <w:t>4</w:t>
      </w:r>
      <w:r>
        <w:rPr>
          <w:rFonts w:hint="eastAsia"/>
        </w:rPr>
        <w:t>）开挖过程中，派专人仔细调查开挖坡面稳定情况，发现问题及时加固处理，同时做好地下设备的调查和勘察工作。</w:t>
      </w:r>
    </w:p>
    <w:p w:rsidR="00CB51A0" w:rsidRDefault="00CB51A0">
      <w:pPr>
        <w:ind w:firstLine="425"/>
        <w:rPr>
          <w:rFonts w:hint="eastAsia"/>
        </w:rPr>
      </w:pPr>
      <w:r>
        <w:rPr>
          <w:rFonts w:hint="eastAsia"/>
        </w:rPr>
        <w:t>（</w:t>
      </w:r>
      <w:r>
        <w:rPr>
          <w:rFonts w:hint="eastAsia"/>
        </w:rPr>
        <w:t>5</w:t>
      </w:r>
      <w:r>
        <w:rPr>
          <w:rFonts w:hint="eastAsia"/>
        </w:rPr>
        <w:t>）土方地段的路床顶面标高，考虑因压实而产生的下沉量，其值由实验确定。路床顶面以下</w:t>
      </w:r>
      <w:r>
        <w:rPr>
          <w:rFonts w:hint="eastAsia"/>
        </w:rPr>
        <w:t>30cm</w:t>
      </w:r>
      <w:r>
        <w:rPr>
          <w:rFonts w:hint="eastAsia"/>
        </w:rPr>
        <w:t>的压实度不小于</w:t>
      </w:r>
      <w:r>
        <w:rPr>
          <w:rFonts w:hint="eastAsia"/>
        </w:rPr>
        <w:t>95%</w:t>
      </w:r>
      <w:r>
        <w:rPr>
          <w:rFonts w:hint="eastAsia"/>
        </w:rPr>
        <w:t>。</w:t>
      </w:r>
    </w:p>
    <w:p w:rsidR="00CB51A0" w:rsidRDefault="00CB51A0">
      <w:pPr>
        <w:ind w:firstLine="425"/>
        <w:rPr>
          <w:rFonts w:hint="eastAsia"/>
        </w:rPr>
      </w:pPr>
      <w:r>
        <w:rPr>
          <w:rFonts w:hint="eastAsia"/>
        </w:rPr>
        <w:t>（</w:t>
      </w:r>
      <w:r>
        <w:rPr>
          <w:rFonts w:hint="eastAsia"/>
        </w:rPr>
        <w:t>6</w:t>
      </w:r>
      <w:r>
        <w:rPr>
          <w:rFonts w:hint="eastAsia"/>
        </w:rPr>
        <w:t>）加强测量控制，边坡随开挖随成型，保持边坡平顺。</w:t>
      </w:r>
    </w:p>
    <w:p w:rsidR="00CB51A0" w:rsidRDefault="00CB51A0">
      <w:pPr>
        <w:ind w:firstLine="425"/>
        <w:rPr>
          <w:rFonts w:hint="eastAsia"/>
        </w:rPr>
      </w:pPr>
      <w:r>
        <w:rPr>
          <w:rFonts w:hint="eastAsia"/>
        </w:rPr>
        <w:t>（</w:t>
      </w:r>
      <w:r>
        <w:rPr>
          <w:rFonts w:hint="eastAsia"/>
        </w:rPr>
        <w:t>7</w:t>
      </w:r>
      <w:r>
        <w:rPr>
          <w:rFonts w:hint="eastAsia"/>
        </w:rPr>
        <w:t>）冬季施工时，开工未挖完的土质路堑、基坑时，将开挖面表层翻松</w:t>
      </w:r>
      <w:r>
        <w:rPr>
          <w:rFonts w:hint="eastAsia"/>
        </w:rPr>
        <w:t>30-40cm</w:t>
      </w:r>
      <w:r>
        <w:rPr>
          <w:rFonts w:hint="eastAsia"/>
        </w:rPr>
        <w:t>，耙平作为保温层防冻；已开挖完的，表层预覆松土或草袋上覆松土，待继续施工时再清除。土方开挖完毕，立即施工上部结构，防止基底冻结；如有工艺间歇，按冬季防护办法处理。冻土的一次松碎量，应根据挖去能力和气候条件确定，连续挖掘清除，随挖随运，避免重新冻结。基坑回填作好土质保温，防止地基周边和基坑四周的土受冻。</w:t>
      </w:r>
    </w:p>
    <w:p w:rsidR="00CB51A0" w:rsidRDefault="00CB51A0">
      <w:pPr>
        <w:ind w:firstLine="425"/>
        <w:rPr>
          <w:rFonts w:hint="eastAsia"/>
        </w:rPr>
      </w:pPr>
      <w:r>
        <w:rPr>
          <w:rFonts w:hint="eastAsia"/>
        </w:rPr>
        <w:t>（</w:t>
      </w:r>
      <w:r>
        <w:rPr>
          <w:rFonts w:hint="eastAsia"/>
        </w:rPr>
        <w:t>8</w:t>
      </w:r>
      <w:r>
        <w:rPr>
          <w:rFonts w:hint="eastAsia"/>
        </w:rPr>
        <w:t>）雨季开挖土路堑时，分层进行开挖，每层底面设大于</w:t>
      </w:r>
      <w:r>
        <w:rPr>
          <w:rFonts w:hint="eastAsia"/>
        </w:rPr>
        <w:t>1%</w:t>
      </w:r>
      <w:r>
        <w:rPr>
          <w:rFonts w:hint="eastAsia"/>
        </w:rPr>
        <w:t>的纵坡，挖方边坡沿边坡预留</w:t>
      </w:r>
      <w:r>
        <w:rPr>
          <w:rFonts w:hint="eastAsia"/>
        </w:rPr>
        <w:t>30cm</w:t>
      </w:r>
      <w:r>
        <w:rPr>
          <w:rFonts w:hint="eastAsia"/>
        </w:rPr>
        <w:t>厚，待雨后再整修到设计边坡线，开挖路堑在距基顶面</w:t>
      </w:r>
      <w:r>
        <w:rPr>
          <w:rFonts w:hint="eastAsia"/>
        </w:rPr>
        <w:t>30cm</w:t>
      </w:r>
      <w:r>
        <w:rPr>
          <w:rFonts w:hint="eastAsia"/>
        </w:rPr>
        <w:t>时停止开挖，待雨季后再挖到设计标高。</w:t>
      </w:r>
    </w:p>
    <w:p w:rsidR="00CB51A0" w:rsidRDefault="00CB51A0">
      <w:pPr>
        <w:ind w:firstLine="425"/>
        <w:rPr>
          <w:rFonts w:hint="eastAsia"/>
        </w:rPr>
      </w:pPr>
      <w:r>
        <w:rPr>
          <w:rFonts w:hint="eastAsia"/>
        </w:rPr>
        <w:lastRenderedPageBreak/>
        <w:t>（</w:t>
      </w:r>
      <w:r>
        <w:rPr>
          <w:rFonts w:hint="eastAsia"/>
        </w:rPr>
        <w:t>9</w:t>
      </w:r>
      <w:r>
        <w:rPr>
          <w:rFonts w:hint="eastAsia"/>
        </w:rPr>
        <w:t>）土方开挖时，对地下管线、缆线、文物古迹和其他构造物做好妥善保护。</w:t>
      </w:r>
    </w:p>
    <w:p w:rsidR="00CB51A0" w:rsidRDefault="00CB51A0">
      <w:pPr>
        <w:ind w:firstLine="425"/>
        <w:rPr>
          <w:rFonts w:hint="eastAsia"/>
        </w:rPr>
      </w:pPr>
      <w:r>
        <w:rPr>
          <w:rFonts w:hint="eastAsia"/>
        </w:rPr>
        <w:t>（</w:t>
      </w:r>
      <w:r>
        <w:rPr>
          <w:rFonts w:hint="eastAsia"/>
        </w:rPr>
        <w:t>10</w:t>
      </w:r>
      <w:r>
        <w:rPr>
          <w:rFonts w:hint="eastAsia"/>
        </w:rPr>
        <w:t>）在居民区附近开挖土方时，采取有效措施保证居民及施工人员的安全，并为附近居民的生活提供有效的临时便道或便桥。</w:t>
      </w:r>
    </w:p>
    <w:p w:rsidR="00CB51A0" w:rsidRDefault="00CB51A0">
      <w:pPr>
        <w:ind w:firstLine="425"/>
        <w:rPr>
          <w:rFonts w:hint="eastAsia"/>
        </w:rPr>
      </w:pPr>
      <w:r>
        <w:rPr>
          <w:rFonts w:hint="eastAsia"/>
        </w:rPr>
        <w:t>2</w:t>
      </w:r>
      <w:r>
        <w:rPr>
          <w:rFonts w:hint="eastAsia"/>
        </w:rPr>
        <w:t>、石方开挖</w:t>
      </w:r>
    </w:p>
    <w:p w:rsidR="00CB51A0" w:rsidRDefault="00CB51A0">
      <w:pPr>
        <w:ind w:firstLine="425"/>
        <w:rPr>
          <w:rFonts w:hint="eastAsia"/>
        </w:rPr>
      </w:pPr>
      <w:r>
        <w:rPr>
          <w:rFonts w:hint="eastAsia"/>
        </w:rPr>
        <w:t>依据设计图纸，根据取土场距离既有线及居民区位置的远近，石方开挖采用两种方法。</w:t>
      </w:r>
    </w:p>
    <w:p w:rsidR="00CB51A0" w:rsidRDefault="00CB51A0">
      <w:pPr>
        <w:ind w:firstLine="425"/>
        <w:rPr>
          <w:rFonts w:hint="eastAsia"/>
        </w:rPr>
      </w:pPr>
      <w:r>
        <w:rPr>
          <w:rFonts w:hint="eastAsia"/>
        </w:rPr>
        <w:t>（</w:t>
      </w:r>
      <w:r>
        <w:rPr>
          <w:rFonts w:hint="eastAsia"/>
        </w:rPr>
        <w:t>1</w:t>
      </w:r>
      <w:r>
        <w:rPr>
          <w:rFonts w:hint="eastAsia"/>
        </w:rPr>
        <w:t>）取土场距离既有线和居民区较远时，石方爆破作业以小型及台阶法松动爆破为主，边坡地段预留</w:t>
      </w:r>
      <w:r>
        <w:rPr>
          <w:rFonts w:hint="eastAsia"/>
        </w:rPr>
        <w:t>2-3</w:t>
      </w:r>
      <w:r>
        <w:rPr>
          <w:rFonts w:hint="eastAsia"/>
        </w:rPr>
        <w:t>米采用光面爆破。石方路堑的路床顶面标高必须符合设计图纸要求，高出部分辅以人工凿平。超挖部分按监理工程师批准的填料，回填并碾压密实稳固。</w:t>
      </w:r>
    </w:p>
    <w:p w:rsidR="00CB51A0" w:rsidRDefault="00CB51A0">
      <w:pPr>
        <w:ind w:firstLine="425"/>
        <w:rPr>
          <w:rFonts w:hint="eastAsia"/>
        </w:rPr>
      </w:pPr>
      <w:r>
        <w:rPr>
          <w:rFonts w:hint="eastAsia"/>
        </w:rPr>
        <w:t>①爆破施工</w:t>
      </w:r>
    </w:p>
    <w:p w:rsidR="00CB51A0" w:rsidRDefault="00CB51A0">
      <w:pPr>
        <w:ind w:firstLine="425"/>
        <w:rPr>
          <w:rFonts w:hint="eastAsia"/>
        </w:rPr>
      </w:pPr>
      <w:r>
        <w:rPr>
          <w:rFonts w:hint="eastAsia"/>
        </w:rPr>
        <w:t>a</w:t>
      </w:r>
      <w:r>
        <w:rPr>
          <w:rFonts w:hint="eastAsia"/>
        </w:rPr>
        <w:t>、开凿作业面，清除地表杂物和覆盖土层。</w:t>
      </w:r>
    </w:p>
    <w:p w:rsidR="00CB51A0" w:rsidRDefault="00CB51A0">
      <w:pPr>
        <w:ind w:firstLine="425"/>
        <w:rPr>
          <w:rFonts w:hint="eastAsia"/>
        </w:rPr>
      </w:pPr>
      <w:r>
        <w:rPr>
          <w:rFonts w:hint="eastAsia"/>
        </w:rPr>
        <w:t>b</w:t>
      </w:r>
      <w:r>
        <w:rPr>
          <w:rFonts w:hint="eastAsia"/>
        </w:rPr>
        <w:t>、布孔：根据设计要求放出开挖轮廓线和各炮孔孔位，并予以编号，插木牌逐孔写明孔深、孔径、倾斜角方向及大小。</w:t>
      </w:r>
    </w:p>
    <w:p w:rsidR="00CB51A0" w:rsidRDefault="00CB51A0">
      <w:pPr>
        <w:ind w:firstLine="425"/>
        <w:rPr>
          <w:rFonts w:hint="eastAsia"/>
        </w:rPr>
      </w:pPr>
      <w:r>
        <w:rPr>
          <w:rFonts w:hint="eastAsia"/>
        </w:rPr>
        <w:t>c</w:t>
      </w:r>
      <w:r>
        <w:rPr>
          <w:rFonts w:hint="eastAsia"/>
        </w:rPr>
        <w:t>、钻孔：钻孔是爆破质量好环的重要一环，严格按爆破设计的位置、方向、角度进行钻孔，先慢后快。钻孔过程中，必须仔细操作，严防卡钻、欠钻、漏钻和错钻。装药前必须检查孔位、深度、倾角是否符合设计要求，孔内有无堵塞、孔壁是否有石块以及孔内有无积水。如发现孔位和深度不符合设计要求时，进行补孔或透孔。严禁少打眼，多装药。清除孔口周围的碎石、杂物，对于孔口岩石破碎不稳固段，进行维护，避免孔口形成喇叭状。钻孔结束后封盖孔口或设立标志。</w:t>
      </w:r>
    </w:p>
    <w:p w:rsidR="00CB51A0" w:rsidRDefault="00CB51A0">
      <w:pPr>
        <w:ind w:firstLine="425"/>
        <w:rPr>
          <w:rFonts w:hint="eastAsia"/>
        </w:rPr>
      </w:pPr>
      <w:r>
        <w:rPr>
          <w:rFonts w:hint="eastAsia"/>
        </w:rPr>
        <w:t>d</w:t>
      </w:r>
      <w:r>
        <w:rPr>
          <w:rFonts w:hint="eastAsia"/>
        </w:rPr>
        <w:t>、装药：严格按设计的炸药品种、规格及数量进行装药。</w:t>
      </w:r>
    </w:p>
    <w:p w:rsidR="00CB51A0" w:rsidRDefault="00CB51A0">
      <w:pPr>
        <w:ind w:firstLine="425"/>
        <w:rPr>
          <w:rFonts w:hint="eastAsia"/>
        </w:rPr>
      </w:pPr>
      <w:r>
        <w:rPr>
          <w:rFonts w:hint="eastAsia"/>
        </w:rPr>
        <w:t>e</w:t>
      </w:r>
      <w:r>
        <w:rPr>
          <w:rFonts w:hint="eastAsia"/>
        </w:rPr>
        <w:t>、炮孔堵塞：炮孔堵塞长度大于最小抵抗线，堵塞材料采用</w:t>
      </w:r>
      <w:r>
        <w:rPr>
          <w:rFonts w:hint="eastAsia"/>
        </w:rPr>
        <w:t>2/3</w:t>
      </w:r>
      <w:r>
        <w:rPr>
          <w:rFonts w:hint="eastAsia"/>
        </w:rPr>
        <w:t>砂和</w:t>
      </w:r>
      <w:r>
        <w:rPr>
          <w:rFonts w:hint="eastAsia"/>
        </w:rPr>
        <w:t>1/3</w:t>
      </w:r>
      <w:r>
        <w:rPr>
          <w:rFonts w:hint="eastAsia"/>
        </w:rPr>
        <w:t>粘土堵塞。</w:t>
      </w:r>
    </w:p>
    <w:p w:rsidR="00CB51A0" w:rsidRDefault="00CB51A0">
      <w:pPr>
        <w:ind w:firstLine="425"/>
        <w:rPr>
          <w:rFonts w:hint="eastAsia"/>
        </w:rPr>
      </w:pPr>
      <w:r>
        <w:rPr>
          <w:rFonts w:hint="eastAsia"/>
        </w:rPr>
        <w:t>f</w:t>
      </w:r>
      <w:r>
        <w:rPr>
          <w:rFonts w:hint="eastAsia"/>
        </w:rPr>
        <w:t>、爆破网路敷设：网路敷设前检验起爆器材的质量、数量、段别并编号、分类，严格按设计敷设网路敷设，严格遵守《爆破安全规程》中有关起爆方法的规定，网路经检查确认完好，起爆点设在安全地带。</w:t>
      </w:r>
    </w:p>
    <w:p w:rsidR="00CB51A0" w:rsidRDefault="00CB51A0">
      <w:pPr>
        <w:ind w:firstLine="425"/>
        <w:rPr>
          <w:rFonts w:hint="eastAsia"/>
        </w:rPr>
      </w:pPr>
      <w:r>
        <w:rPr>
          <w:rFonts w:hint="eastAsia"/>
        </w:rPr>
        <w:t>g</w:t>
      </w:r>
      <w:r>
        <w:rPr>
          <w:rFonts w:hint="eastAsia"/>
        </w:rPr>
        <w:t>、起爆：网路检测无误，防护工程检查无误，各方警戒正常情况下在规定时间，指挥员即可命令起爆。起爆采用非电起爆。</w:t>
      </w:r>
    </w:p>
    <w:p w:rsidR="00CB51A0" w:rsidRDefault="00CB51A0">
      <w:pPr>
        <w:ind w:firstLine="425"/>
        <w:rPr>
          <w:rFonts w:hint="eastAsia"/>
        </w:rPr>
      </w:pPr>
      <w:r>
        <w:rPr>
          <w:rFonts w:hint="eastAsia"/>
        </w:rPr>
        <w:t>h</w:t>
      </w:r>
      <w:r>
        <w:rPr>
          <w:rFonts w:hint="eastAsia"/>
        </w:rPr>
        <w:t>、安全检查爆破完成间隔规定时间后，安全检查无误，即可进行机械施工。</w:t>
      </w:r>
    </w:p>
    <w:p w:rsidR="00CB51A0" w:rsidRDefault="00CB51A0">
      <w:pPr>
        <w:ind w:firstLine="425"/>
        <w:rPr>
          <w:rFonts w:hint="eastAsia"/>
        </w:rPr>
      </w:pPr>
      <w:r>
        <w:rPr>
          <w:rFonts w:hint="eastAsia"/>
        </w:rPr>
        <w:t>i</w:t>
      </w:r>
      <w:r>
        <w:rPr>
          <w:rFonts w:hint="eastAsia"/>
        </w:rPr>
        <w:t>、总结分析：爆破后对爆破效果进行全面检查，综合评定各项技术指标是否合理，进一步确认已暴露岩石结构，产状、地质构造、岩石物理力学性质，综合分析岩石单位耗药量，作好爆破记录，聘请有经验的爆破专家进行分析、总结，对下一循环爆破作业进行优化。</w:t>
      </w:r>
    </w:p>
    <w:p w:rsidR="00CB51A0" w:rsidRDefault="00CB51A0">
      <w:pPr>
        <w:ind w:firstLine="425"/>
        <w:rPr>
          <w:rFonts w:hint="eastAsia"/>
        </w:rPr>
      </w:pPr>
      <w:r>
        <w:rPr>
          <w:rFonts w:hint="eastAsia"/>
        </w:rPr>
        <w:t>②保证安全、质量的技术措施</w:t>
      </w:r>
    </w:p>
    <w:p w:rsidR="00CB51A0" w:rsidRDefault="00CB51A0">
      <w:pPr>
        <w:ind w:firstLine="425"/>
        <w:rPr>
          <w:rFonts w:hint="eastAsia"/>
        </w:rPr>
      </w:pPr>
      <w:r>
        <w:rPr>
          <w:rFonts w:hint="eastAsia"/>
        </w:rPr>
        <w:t>a</w:t>
      </w:r>
      <w:r>
        <w:rPr>
          <w:rFonts w:hint="eastAsia"/>
        </w:rPr>
        <w:t>、用塑料导爆管非电起爆技术，起爆系统不受雷电干扰，安全可靠。</w:t>
      </w:r>
    </w:p>
    <w:p w:rsidR="00CB51A0" w:rsidRDefault="00CB51A0">
      <w:pPr>
        <w:ind w:firstLine="425"/>
        <w:rPr>
          <w:rFonts w:hint="eastAsia"/>
        </w:rPr>
      </w:pPr>
      <w:r>
        <w:rPr>
          <w:rFonts w:hint="eastAsia"/>
        </w:rPr>
        <w:t>b</w:t>
      </w:r>
      <w:r>
        <w:rPr>
          <w:rFonts w:hint="eastAsia"/>
        </w:rPr>
        <w:t>、采用微差爆破技术，改善破碎质量和控制爆破振动，在环境复杂的地段，为了确保附近的建筑设施不受振动的影响，采用孔内、孔外相合的微差起爆形式，做到孔与孔、排与排之间都有一定的时间间隔，最大限度地降低爆破振动，使爆区附近的建筑设施振动速度控制在国家爆破规定安全范围内。</w:t>
      </w:r>
    </w:p>
    <w:p w:rsidR="00CB51A0" w:rsidRDefault="00CB51A0">
      <w:pPr>
        <w:ind w:firstLine="425"/>
        <w:rPr>
          <w:rFonts w:hint="eastAsia"/>
        </w:rPr>
      </w:pPr>
      <w:r>
        <w:rPr>
          <w:rFonts w:hint="eastAsia"/>
        </w:rPr>
        <w:t>c</w:t>
      </w:r>
      <w:r>
        <w:rPr>
          <w:rFonts w:hint="eastAsia"/>
        </w:rPr>
        <w:t>、采用先进的爆破技术，对于石质坚硬，整体较好的岩石进行爆破时，应用宽距离爆破技术，通过增大孔距、减小排距，充分利用炸药能量，在单孔爆破面积和单位耗药量不变的情况下，可以改善破碎质量。</w:t>
      </w:r>
    </w:p>
    <w:p w:rsidR="00CB51A0" w:rsidRDefault="00CB51A0">
      <w:pPr>
        <w:ind w:firstLine="425"/>
        <w:rPr>
          <w:rFonts w:hint="eastAsia"/>
        </w:rPr>
      </w:pPr>
      <w:r>
        <w:rPr>
          <w:rFonts w:hint="eastAsia"/>
        </w:rPr>
        <w:t>d</w:t>
      </w:r>
      <w:r>
        <w:rPr>
          <w:rFonts w:hint="eastAsia"/>
        </w:rPr>
        <w:t>、为了确保边坡的稳定和平整度，除坚持采用光面爆破外，根据实际情况，适当增大边坡保持层。在石质较差地段，进行深孔爆破时，要减小梯段高度，实行微差爆破，尽量减少爆破药量和分段药量，以免扰动山体。</w:t>
      </w:r>
    </w:p>
    <w:p w:rsidR="00CB51A0" w:rsidRDefault="00CB51A0">
      <w:pPr>
        <w:ind w:firstLine="425"/>
        <w:rPr>
          <w:rFonts w:hint="eastAsia"/>
        </w:rPr>
      </w:pPr>
      <w:r>
        <w:rPr>
          <w:rFonts w:hint="eastAsia"/>
        </w:rPr>
        <w:t>e</w:t>
      </w:r>
      <w:r>
        <w:rPr>
          <w:rFonts w:hint="eastAsia"/>
        </w:rPr>
        <w:t>、从开始装药，即设置安全警戒，防止非作业人员进入现场。网路连接后，工作人员逐渐撤离，警戒员、防护人员在指定地点就位，实行区段临时封闭，防止人、车等进入施爆区。</w:t>
      </w:r>
    </w:p>
    <w:p w:rsidR="00CB51A0" w:rsidRDefault="00CB51A0">
      <w:pPr>
        <w:ind w:firstLine="425"/>
        <w:rPr>
          <w:rFonts w:hint="eastAsia"/>
        </w:rPr>
      </w:pPr>
      <w:r>
        <w:rPr>
          <w:rFonts w:hint="eastAsia"/>
        </w:rPr>
        <w:t>（</w:t>
      </w:r>
      <w:r>
        <w:rPr>
          <w:rFonts w:hint="eastAsia"/>
        </w:rPr>
        <w:t>2</w:t>
      </w:r>
      <w:r>
        <w:rPr>
          <w:rFonts w:hint="eastAsia"/>
        </w:rPr>
        <w:t>）当取土场距离既有线和居民区较近时，爆破断面临近既有线，安全施工要求高，难度大。为确保既有线行车安全，施工中采取浅孔松动爆破和双层排架防护。</w:t>
      </w:r>
    </w:p>
    <w:p w:rsidR="00CB51A0" w:rsidRDefault="00CB51A0">
      <w:pPr>
        <w:ind w:firstLine="425"/>
        <w:rPr>
          <w:rFonts w:hint="eastAsia"/>
        </w:rPr>
      </w:pPr>
      <w:r>
        <w:rPr>
          <w:rFonts w:hint="eastAsia"/>
        </w:rPr>
        <w:t>①爆破施工方法</w:t>
      </w:r>
    </w:p>
    <w:p w:rsidR="00CB51A0" w:rsidRDefault="00CB51A0">
      <w:pPr>
        <w:ind w:firstLine="425"/>
        <w:rPr>
          <w:rFonts w:hint="eastAsia"/>
        </w:rPr>
      </w:pPr>
      <w:r>
        <w:rPr>
          <w:rFonts w:hint="eastAsia"/>
        </w:rPr>
        <w:t>a</w:t>
      </w:r>
      <w:r>
        <w:rPr>
          <w:rFonts w:hint="eastAsia"/>
        </w:rPr>
        <w:t>、双层防护排架搭设</w:t>
      </w:r>
    </w:p>
    <w:p w:rsidR="00CB51A0" w:rsidRDefault="00CB51A0">
      <w:pPr>
        <w:ind w:firstLine="425"/>
        <w:rPr>
          <w:rFonts w:hint="eastAsia"/>
        </w:rPr>
      </w:pPr>
      <w:r>
        <w:rPr>
          <w:rFonts w:hint="eastAsia"/>
        </w:rPr>
        <w:t>施工作业时在临近既有线一侧，按要求选择适当位置钻孔埋设φ</w:t>
      </w:r>
      <w:r>
        <w:rPr>
          <w:rFonts w:hint="eastAsia"/>
        </w:rPr>
        <w:t>32</w:t>
      </w:r>
      <w:r>
        <w:rPr>
          <w:rFonts w:hint="eastAsia"/>
        </w:rPr>
        <w:t>地锚，锚杆长度为</w:t>
      </w:r>
      <w:r>
        <w:t>1.5</w:t>
      </w:r>
      <w:r>
        <w:rPr>
          <w:rFonts w:hint="eastAsia"/>
        </w:rPr>
        <w:t>米，埋设深度为</w:t>
      </w:r>
      <w:r>
        <w:rPr>
          <w:rFonts w:hint="eastAsia"/>
        </w:rPr>
        <w:t>1</w:t>
      </w:r>
      <w:r>
        <w:rPr>
          <w:rFonts w:hint="eastAsia"/>
        </w:rPr>
        <w:t>米，间距为</w:t>
      </w:r>
      <w:r>
        <w:rPr>
          <w:rFonts w:hint="eastAsia"/>
        </w:rPr>
        <w:t>2</w:t>
      </w:r>
      <w:r>
        <w:rPr>
          <w:rFonts w:hint="eastAsia"/>
        </w:rPr>
        <w:t>米。排架立管套住地锚杆，纵向管距</w:t>
      </w:r>
      <w:r>
        <w:rPr>
          <w:rFonts w:hint="eastAsia"/>
        </w:rPr>
        <w:t>1</w:t>
      </w:r>
      <w:r>
        <w:rPr>
          <w:rFonts w:hint="eastAsia"/>
        </w:rPr>
        <w:t>米，前、后排管距</w:t>
      </w:r>
      <w:r>
        <w:rPr>
          <w:rFonts w:hint="eastAsia"/>
        </w:rPr>
        <w:t>40</w:t>
      </w:r>
      <w:r>
        <w:rPr>
          <w:rFonts w:hint="eastAsia"/>
        </w:rPr>
        <w:t>厘米，排架横管间距</w:t>
      </w:r>
      <w:r>
        <w:rPr>
          <w:rFonts w:hint="eastAsia"/>
        </w:rPr>
        <w:t>2</w:t>
      </w:r>
      <w:r>
        <w:t>.0</w:t>
      </w:r>
      <w:r>
        <w:rPr>
          <w:rFonts w:hint="eastAsia"/>
        </w:rPr>
        <w:lastRenderedPageBreak/>
        <w:t>米，内侧挂竹排，同时设剪刀撑、水平支撑杆。水平支撑杆设锚杆与边坡锚固，锚杆长</w:t>
      </w:r>
      <w:r>
        <w:t>1.3</w:t>
      </w:r>
      <w:r>
        <w:rPr>
          <w:rFonts w:hint="eastAsia"/>
        </w:rPr>
        <w:t>米，埋设深为</w:t>
      </w:r>
      <w:r>
        <w:rPr>
          <w:rFonts w:hint="eastAsia"/>
        </w:rPr>
        <w:t>1</w:t>
      </w:r>
      <w:r>
        <w:rPr>
          <w:rFonts w:hint="eastAsia"/>
        </w:rPr>
        <w:t>米，间、排距为</w:t>
      </w:r>
      <w:r>
        <w:rPr>
          <w:rFonts w:hint="eastAsia"/>
        </w:rPr>
        <w:t>4</w:t>
      </w:r>
      <w:r>
        <w:rPr>
          <w:rFonts w:hint="eastAsia"/>
        </w:rPr>
        <w:t>米×</w:t>
      </w:r>
      <w:r>
        <w:rPr>
          <w:rFonts w:hint="eastAsia"/>
        </w:rPr>
        <w:t>4</w:t>
      </w:r>
      <w:r>
        <w:rPr>
          <w:rFonts w:hint="eastAsia"/>
        </w:rPr>
        <w:t>米，拉筋为φ</w:t>
      </w:r>
      <w:r>
        <w:rPr>
          <w:rFonts w:hint="eastAsia"/>
        </w:rPr>
        <w:t>12</w:t>
      </w:r>
      <w:r>
        <w:rPr>
          <w:rFonts w:hint="eastAsia"/>
        </w:rPr>
        <w:t>钢丝绳。</w:t>
      </w:r>
    </w:p>
    <w:p w:rsidR="00CB51A0" w:rsidRDefault="00CB51A0">
      <w:pPr>
        <w:ind w:firstLine="425"/>
        <w:rPr>
          <w:rFonts w:hint="eastAsia"/>
        </w:rPr>
      </w:pPr>
      <w:r>
        <w:rPr>
          <w:rFonts w:hint="eastAsia"/>
        </w:rPr>
        <w:t>开挖作业面的形成及爆破方法：将开挖断面分成若干个梯形三角台阶，纵向从两端向中间控爆，横向台阶的工作面一般与线路方向形成</w:t>
      </w:r>
      <w:r>
        <w:rPr>
          <w:rFonts w:hint="eastAsia"/>
        </w:rPr>
        <w:t>60-70</w:t>
      </w:r>
      <w:r>
        <w:rPr>
          <w:rFonts w:hint="eastAsia"/>
        </w:rPr>
        <w:t>度夹角，以使最小抵抗线方向背离既有线方向。根据边坡设计要求，光爆地段采取间隔装药、微差爆破等方法进行施工。</w:t>
      </w:r>
    </w:p>
    <w:p w:rsidR="00CB51A0" w:rsidRDefault="00CB51A0">
      <w:pPr>
        <w:ind w:firstLine="425"/>
        <w:rPr>
          <w:rFonts w:hint="eastAsia"/>
        </w:rPr>
      </w:pPr>
      <w:r>
        <w:rPr>
          <w:rFonts w:hint="eastAsia"/>
        </w:rPr>
        <w:t>b</w:t>
      </w:r>
      <w:r>
        <w:rPr>
          <w:rFonts w:hint="eastAsia"/>
        </w:rPr>
        <w:t>、炮位覆盖措施</w:t>
      </w:r>
    </w:p>
    <w:p w:rsidR="00CB51A0" w:rsidRDefault="00CB51A0">
      <w:pPr>
        <w:ind w:firstLine="425"/>
        <w:rPr>
          <w:rFonts w:hint="eastAsia"/>
        </w:rPr>
      </w:pPr>
      <w:r>
        <w:rPr>
          <w:rFonts w:hint="eastAsia"/>
        </w:rPr>
        <w:t>炮孔覆盖：购置废旧车胎编制柔性炮被覆盖于炮位上。这种覆盖材料有较高的强度、弹性和韧性，不易折断，并有一定的重量，不易被爆炸气浪抛起，而且这种材料可反复使用、易修补、经济实惠。要求胶皮炮被厚度不得小于</w:t>
      </w:r>
      <w:r>
        <w:rPr>
          <w:rFonts w:hint="eastAsia"/>
        </w:rPr>
        <w:t>1</w:t>
      </w:r>
      <w:r>
        <w:rPr>
          <w:rFonts w:hint="eastAsia"/>
        </w:rPr>
        <w:t>厘米，编织要严实，四面用钢丝扎紧加固。</w:t>
      </w:r>
    </w:p>
    <w:p w:rsidR="00CB51A0" w:rsidRDefault="00CB51A0">
      <w:pPr>
        <w:ind w:firstLine="425"/>
        <w:rPr>
          <w:rFonts w:hint="eastAsia"/>
        </w:rPr>
      </w:pPr>
      <w:r>
        <w:rPr>
          <w:rFonts w:hint="eastAsia"/>
        </w:rPr>
        <w:t>土袋覆盖加压：在柔性炮被上方加压土袋，并对有可能出现危险滚石的地段加设钢丝绳网或布鲁克网防护，钢丝绳网或布鲁克网四周设锚杆拉紧。以防止滚石危及既有线行车安全。土袋均采用工地废弃水泥编织袋装土，严禁装石子，以免飞石伤人。</w:t>
      </w:r>
    </w:p>
    <w:p w:rsidR="00CB51A0" w:rsidRDefault="00CB51A0">
      <w:pPr>
        <w:ind w:firstLine="425"/>
        <w:rPr>
          <w:rFonts w:hint="eastAsia"/>
        </w:rPr>
      </w:pPr>
      <w:r>
        <w:rPr>
          <w:rFonts w:hint="eastAsia"/>
        </w:rPr>
        <w:t>炮孔阻塞：炮孔阻塞长度应大于或等于最小抵抗线，阻塞材料采用沙土堵塞。</w:t>
      </w:r>
    </w:p>
    <w:p w:rsidR="00CB51A0" w:rsidRDefault="00CB51A0">
      <w:pPr>
        <w:ind w:firstLine="425"/>
        <w:rPr>
          <w:rFonts w:hint="eastAsia"/>
        </w:rPr>
      </w:pPr>
      <w:r>
        <w:rPr>
          <w:rFonts w:hint="eastAsia"/>
        </w:rPr>
        <w:t>c</w:t>
      </w:r>
      <w:r>
        <w:rPr>
          <w:rFonts w:hint="eastAsia"/>
        </w:rPr>
        <w:t>、布孔形式</w:t>
      </w:r>
    </w:p>
    <w:p w:rsidR="00CB51A0" w:rsidRDefault="00CB51A0">
      <w:pPr>
        <w:ind w:firstLine="425"/>
        <w:rPr>
          <w:rFonts w:hint="eastAsia"/>
        </w:rPr>
      </w:pPr>
      <w:r>
        <w:rPr>
          <w:rFonts w:hint="eastAsia"/>
        </w:rPr>
        <w:t>孔眼布置采用浅眼、深孔、预裂及多排微差挤压爆破四种方法布置炮孔。</w:t>
      </w:r>
    </w:p>
    <w:p w:rsidR="00CB51A0" w:rsidRDefault="00CB51A0">
      <w:pPr>
        <w:ind w:firstLine="425"/>
        <w:rPr>
          <w:rFonts w:hint="eastAsia"/>
        </w:rPr>
      </w:pPr>
      <w:r>
        <w:rPr>
          <w:rFonts w:hint="eastAsia"/>
        </w:rPr>
        <w:t>d</w:t>
      </w:r>
      <w:r>
        <w:rPr>
          <w:rFonts w:hint="eastAsia"/>
        </w:rPr>
        <w:t>、爆破方法</w:t>
      </w:r>
    </w:p>
    <w:p w:rsidR="00CB51A0" w:rsidRDefault="00CB51A0">
      <w:pPr>
        <w:ind w:firstLine="425"/>
        <w:rPr>
          <w:rFonts w:hint="eastAsia"/>
        </w:rPr>
      </w:pPr>
      <w:r>
        <w:rPr>
          <w:rFonts w:hint="eastAsia"/>
        </w:rPr>
        <w:t>采用边坡纵向台阶与横向台阶形成约</w:t>
      </w:r>
      <w:r>
        <w:rPr>
          <w:rFonts w:hint="eastAsia"/>
        </w:rPr>
        <w:t>70</w:t>
      </w:r>
      <w:r>
        <w:rPr>
          <w:rFonts w:hint="eastAsia"/>
        </w:rPr>
        <w:t>度夹角的三角槽式爆破方法。其方法为先在开挖路堑横向从上至下形成若干个梯形台阶并与边坡光爆面形成一个约</w:t>
      </w:r>
      <w:r>
        <w:rPr>
          <w:rFonts w:hint="eastAsia"/>
        </w:rPr>
        <w:t>70</w:t>
      </w:r>
      <w:r>
        <w:rPr>
          <w:rFonts w:hint="eastAsia"/>
        </w:rPr>
        <w:t>度的三角形溜槽，竖直角应大于</w:t>
      </w:r>
      <w:r>
        <w:rPr>
          <w:rFonts w:hint="eastAsia"/>
        </w:rPr>
        <w:t>60</w:t>
      </w:r>
      <w:r>
        <w:rPr>
          <w:rFonts w:hint="eastAsia"/>
        </w:rPr>
        <w:t>度，台阶宽度高度均为</w:t>
      </w:r>
      <w:r>
        <w:rPr>
          <w:rFonts w:hint="eastAsia"/>
        </w:rPr>
        <w:t>2</w:t>
      </w:r>
      <w:r>
        <w:rPr>
          <w:rFonts w:hint="eastAsia"/>
        </w:rPr>
        <w:t>米，台阶布孔方式为双排布孔。靠既有线一侧采用预留防护墙微差爆破的方法，防护墙高为</w:t>
      </w:r>
      <w:r>
        <w:t>1.5</w:t>
      </w:r>
      <w:r>
        <w:rPr>
          <w:rFonts w:hint="eastAsia"/>
        </w:rPr>
        <w:t>米左右，厚度为</w:t>
      </w:r>
      <w:r>
        <w:rPr>
          <w:rFonts w:hint="eastAsia"/>
        </w:rPr>
        <w:t>2</w:t>
      </w:r>
      <w:r>
        <w:rPr>
          <w:rFonts w:hint="eastAsia"/>
        </w:rPr>
        <w:t>米左右，微差分段为：前排</w:t>
      </w:r>
      <w:r>
        <w:rPr>
          <w:rFonts w:hint="eastAsia"/>
        </w:rPr>
        <w:t>1</w:t>
      </w:r>
      <w:r>
        <w:rPr>
          <w:rFonts w:hint="eastAsia"/>
        </w:rPr>
        <w:t>段，后排</w:t>
      </w:r>
      <w:r>
        <w:rPr>
          <w:rFonts w:hint="eastAsia"/>
        </w:rPr>
        <w:t>3</w:t>
      </w:r>
      <w:r>
        <w:rPr>
          <w:rFonts w:hint="eastAsia"/>
        </w:rPr>
        <w:t>段，单排炮孔使用同段；设计边坡一侧为了达到光爆效果前排为</w:t>
      </w:r>
      <w:r>
        <w:rPr>
          <w:rFonts w:hint="eastAsia"/>
        </w:rPr>
        <w:t>5</w:t>
      </w:r>
      <w:r>
        <w:rPr>
          <w:rFonts w:hint="eastAsia"/>
        </w:rPr>
        <w:t>段，后排为</w:t>
      </w:r>
      <w:r>
        <w:rPr>
          <w:rFonts w:hint="eastAsia"/>
        </w:rPr>
        <w:t>7</w:t>
      </w:r>
      <w:r>
        <w:rPr>
          <w:rFonts w:hint="eastAsia"/>
        </w:rPr>
        <w:t>段，此台阶为纵向台阶，在起爆时可与横向台阶同时起爆。在台阶形成过程中纵向台阶不应过长，纵向台阶的尾部一定要超过垂直既有线方向横向台阶的头部防护。爆破后的爆碴顺三角溜槽清至底部，用小型运输车人工装卸弃除。设计边坡随工作面向前推进而形成，外边防护墙也随工作面向前推进逐渐消失，防护排架也随工作面向前推进逐渐拆迁重搭。</w:t>
      </w:r>
    </w:p>
    <w:p w:rsidR="00CB51A0" w:rsidRDefault="00CB51A0">
      <w:pPr>
        <w:ind w:firstLine="425"/>
        <w:rPr>
          <w:rFonts w:hint="eastAsia"/>
        </w:rPr>
      </w:pPr>
      <w:r>
        <w:rPr>
          <w:rFonts w:hint="eastAsia"/>
        </w:rPr>
        <w:t>e</w:t>
      </w:r>
      <w:r>
        <w:rPr>
          <w:rFonts w:hint="eastAsia"/>
        </w:rPr>
        <w:t>、爆破工作程序</w:t>
      </w:r>
    </w:p>
    <w:p w:rsidR="00CB51A0" w:rsidRDefault="00CB51A0">
      <w:pPr>
        <w:ind w:firstLine="425"/>
        <w:rPr>
          <w:rFonts w:hint="eastAsia"/>
        </w:rPr>
      </w:pPr>
      <w:r>
        <w:rPr>
          <w:rFonts w:hint="eastAsia"/>
        </w:rPr>
        <w:t>每一轮爆破施工前，先由技术负责人编制施工设计，并在现场作好对各工序施工负责人的交底工作。各工序施工负责人在施工中严格按此设计操作，每一道工序完毕后应履行签字手续，做到责任到人。现场技术负责每一道工序的监控工作。</w:t>
      </w:r>
    </w:p>
    <w:p w:rsidR="00CB51A0" w:rsidRDefault="00CB51A0">
      <w:pPr>
        <w:ind w:firstLine="425"/>
        <w:rPr>
          <w:rFonts w:hint="eastAsia"/>
        </w:rPr>
      </w:pPr>
      <w:r>
        <w:rPr>
          <w:rFonts w:hint="eastAsia"/>
        </w:rPr>
        <w:t>在钻孔与装药施工中，发现与设计不相符，工序负责人可与现场负责人及现场技术负责人讨论，确定最佳施工方案，并在爆破工作记录表的变更说明中注明。</w:t>
      </w:r>
    </w:p>
    <w:p w:rsidR="00CB51A0" w:rsidRDefault="00CB51A0">
      <w:pPr>
        <w:ind w:firstLine="425"/>
        <w:rPr>
          <w:rFonts w:hint="eastAsia"/>
        </w:rPr>
      </w:pPr>
      <w:r>
        <w:rPr>
          <w:rFonts w:hint="eastAsia"/>
        </w:rPr>
        <w:t>装药工序施工前，由现场负责人对炮孔进行抽查，并认真填写“炮孔检查记录表”，如符合要求，方可进行装药，否则严禁装药。</w:t>
      </w:r>
    </w:p>
    <w:p w:rsidR="00CB51A0" w:rsidRDefault="00CB51A0">
      <w:pPr>
        <w:ind w:firstLine="425"/>
        <w:rPr>
          <w:rFonts w:hint="eastAsia"/>
        </w:rPr>
      </w:pPr>
      <w:r>
        <w:rPr>
          <w:rFonts w:hint="eastAsia"/>
        </w:rPr>
        <w:t>当各工序都进行完毕后，由现场负责人、技术负责人、安全负责人及相关旁站人员作最后检查，确认可以施爆后，履行签字手续。</w:t>
      </w:r>
    </w:p>
    <w:p w:rsidR="00CB51A0" w:rsidRDefault="00CB51A0">
      <w:pPr>
        <w:ind w:firstLine="425"/>
        <w:rPr>
          <w:rFonts w:hint="eastAsia"/>
        </w:rPr>
      </w:pPr>
      <w:r>
        <w:rPr>
          <w:rFonts w:hint="eastAsia"/>
        </w:rPr>
        <w:t>现场负责人向防护人员发出开始警戒指令，并鸣笛，对人员进行清场。由现场负责人向防护人员询问情况，确认安全后，由现场负责人向起爆员发出“起爆”指令（注意：起爆网路与起爆器此时方能进行连接），同时鸣笛并向防护人员发出起爆指令。</w:t>
      </w:r>
    </w:p>
    <w:p w:rsidR="00CB51A0" w:rsidRDefault="00CB51A0">
      <w:pPr>
        <w:ind w:firstLine="425"/>
        <w:rPr>
          <w:rFonts w:hint="eastAsia"/>
        </w:rPr>
      </w:pPr>
      <w:r>
        <w:rPr>
          <w:rFonts w:hint="eastAsia"/>
        </w:rPr>
        <w:t>起爆后，由技术负责人与安全负责人到现场进行检查，确认安全后，由现场负责人向两端防护人员发出解除警戒命令。如出现险情，现场负责人应立即组织抢险工作，在相关旁站人员确认安全后，方可由现场负责人向防护人员发出解除警戒命令。同时，由现场负责人组织出碴施工。</w:t>
      </w:r>
    </w:p>
    <w:p w:rsidR="00CB51A0" w:rsidRDefault="00CB51A0">
      <w:pPr>
        <w:ind w:firstLine="425"/>
        <w:rPr>
          <w:rFonts w:hint="eastAsia"/>
        </w:rPr>
      </w:pPr>
      <w:r>
        <w:rPr>
          <w:rFonts w:hint="eastAsia"/>
        </w:rPr>
        <w:t>现场负责人组织技术负责人、安全负责人、各工序负责人及相关旁站人员参加在现场讨论会，对此次爆破的效果进行分析，总结经验，并作爆破工作记录。</w:t>
      </w:r>
    </w:p>
    <w:p w:rsidR="00CB51A0" w:rsidRDefault="00CB51A0">
      <w:pPr>
        <w:ind w:firstLine="425"/>
        <w:rPr>
          <w:rFonts w:hint="eastAsia"/>
        </w:rPr>
      </w:pPr>
      <w:r>
        <w:rPr>
          <w:rFonts w:hint="eastAsia"/>
        </w:rPr>
        <w:t>技术负责人进行现场勘察，进行下一轮爆破的施工准备工作。</w:t>
      </w:r>
    </w:p>
    <w:p w:rsidR="00CB51A0" w:rsidRDefault="00CB51A0">
      <w:pPr>
        <w:ind w:firstLine="425"/>
        <w:rPr>
          <w:rFonts w:hint="eastAsia"/>
        </w:rPr>
      </w:pPr>
      <w:r>
        <w:rPr>
          <w:rFonts w:hint="eastAsia"/>
        </w:rPr>
        <w:t>f</w:t>
      </w:r>
      <w:r>
        <w:rPr>
          <w:rFonts w:hint="eastAsia"/>
        </w:rPr>
        <w:t>、控爆施工注意事项</w:t>
      </w:r>
    </w:p>
    <w:p w:rsidR="00CB51A0" w:rsidRDefault="00CB51A0">
      <w:pPr>
        <w:ind w:firstLine="425"/>
        <w:rPr>
          <w:rFonts w:hint="eastAsia"/>
        </w:rPr>
      </w:pPr>
      <w:r>
        <w:rPr>
          <w:rFonts w:hint="eastAsia"/>
        </w:rPr>
        <w:t>严格控制爆碴的破碎程序：要求爆破后的岩石达到“碎而不抛”、“松动而不散”或“预裂无飞”的效果。</w:t>
      </w:r>
    </w:p>
    <w:p w:rsidR="00CB51A0" w:rsidRDefault="00CB51A0">
      <w:pPr>
        <w:ind w:firstLine="425"/>
        <w:rPr>
          <w:rFonts w:hint="eastAsia"/>
        </w:rPr>
      </w:pPr>
      <w:r>
        <w:rPr>
          <w:rFonts w:hint="eastAsia"/>
        </w:rPr>
        <w:lastRenderedPageBreak/>
        <w:t>严格控制爆破松动范围：要求施工放样要准确无误，爆破后的断面尺寸与设计尺寸相符。光爆地段在爆破作业过程中光爆效果要满足设计要求，爆破后的边坡平顺而稳定，半孔率不小于</w:t>
      </w:r>
      <w:r>
        <w:rPr>
          <w:rFonts w:hint="eastAsia"/>
        </w:rPr>
        <w:t>90%</w:t>
      </w:r>
      <w:r>
        <w:rPr>
          <w:rFonts w:hint="eastAsia"/>
        </w:rPr>
        <w:t>。</w:t>
      </w:r>
    </w:p>
    <w:p w:rsidR="00CB51A0" w:rsidRDefault="00CB51A0">
      <w:pPr>
        <w:ind w:firstLine="425"/>
        <w:rPr>
          <w:rFonts w:hint="eastAsia"/>
        </w:rPr>
      </w:pPr>
      <w:r>
        <w:rPr>
          <w:rFonts w:hint="eastAsia"/>
        </w:rPr>
        <w:t>严格控制爆破四害：爆破地震波、空气冲击波、噪声和飞石。</w:t>
      </w:r>
    </w:p>
    <w:p w:rsidR="00CB51A0" w:rsidRDefault="00CB51A0">
      <w:pPr>
        <w:ind w:firstLine="425"/>
        <w:rPr>
          <w:rFonts w:hint="eastAsia"/>
        </w:rPr>
      </w:pPr>
      <w:r>
        <w:rPr>
          <w:rFonts w:hint="eastAsia"/>
        </w:rPr>
        <w:t>控制滚石：该控爆段山体上部存在危石，在施爆前，必须对其进行加固或处理，确认安全后方可进行爆破施工。</w:t>
      </w:r>
    </w:p>
    <w:p w:rsidR="00CB51A0" w:rsidRDefault="00CB51A0">
      <w:pPr>
        <w:ind w:firstLine="425"/>
        <w:rPr>
          <w:rFonts w:hint="eastAsia"/>
        </w:rPr>
      </w:pPr>
      <w:r>
        <w:rPr>
          <w:rFonts w:hint="eastAsia"/>
        </w:rPr>
        <w:t>控制飞石：爆破飞石是炸药爆炸后的多余能量对石头产生作用的结果。为控制爆破飞石，在施工中主要采用取优孔径、孔深、孔数、孔距、排距和炸药单耗，采用合适的装药方法和起爆方式，提高炮孔的阻塞质量，以达到每个炮孔所产生的爆破能量与炮孔周围介质所需能量相等，达到松动而无剩余能量造成飞石。</w:t>
      </w:r>
    </w:p>
    <w:p w:rsidR="00CB51A0" w:rsidRDefault="00CB51A0">
      <w:pPr>
        <w:ind w:firstLine="425"/>
        <w:rPr>
          <w:rFonts w:hint="eastAsia"/>
        </w:rPr>
      </w:pPr>
      <w:r>
        <w:rPr>
          <w:rFonts w:hint="eastAsia"/>
        </w:rPr>
        <w:t>加大装药的分散合理性：将炸药理进行分散化和微量化处理，采取“密布孔，浅打眼，少装药”的方法将总装药量“化整为零”，合理地、微量地分布在多孔之中，以达到降低爆破地震波、空气冲击波、噪音和飞石的危害。</w:t>
      </w:r>
    </w:p>
    <w:p w:rsidR="00CB51A0" w:rsidRDefault="00CB51A0">
      <w:pPr>
        <w:ind w:firstLine="425"/>
        <w:rPr>
          <w:rFonts w:hint="eastAsia"/>
        </w:rPr>
      </w:pPr>
      <w:r>
        <w:rPr>
          <w:rFonts w:hint="eastAsia"/>
        </w:rPr>
        <w:t>选择最优抵抗线方向：在最小抵抗线方向，爆破地震强度最小，反方向最大，侧向居中。然而，在最小抵抗线方向上，又是碎块飞散的主导方向。为了综合减震和控制飞石，应使被保护的构造物或边坡居于最小抵抗线两侧位置，分四个控爆作业面若干个台阶沿山体两端向中间推进。</w:t>
      </w:r>
    </w:p>
    <w:p w:rsidR="00CB51A0" w:rsidRDefault="00CB51A0">
      <w:pPr>
        <w:ind w:firstLine="425"/>
        <w:rPr>
          <w:rFonts w:hint="eastAsia"/>
        </w:rPr>
      </w:pPr>
      <w:r>
        <w:rPr>
          <w:rFonts w:hint="eastAsia"/>
        </w:rPr>
        <w:t>②施工安全防护措施</w:t>
      </w:r>
    </w:p>
    <w:p w:rsidR="00CB51A0" w:rsidRDefault="00CB51A0">
      <w:pPr>
        <w:ind w:firstLine="425"/>
        <w:rPr>
          <w:rFonts w:hint="eastAsia"/>
        </w:rPr>
      </w:pPr>
      <w:r>
        <w:rPr>
          <w:rFonts w:hint="eastAsia"/>
        </w:rPr>
        <w:t>a</w:t>
      </w:r>
      <w:r>
        <w:rPr>
          <w:rFonts w:hint="eastAsia"/>
        </w:rPr>
        <w:t>、防护排架在搭设过程中要设专职质检员亲临现场指导施工，并设专职安全员解决搭设过程中可能会出现的安全问题。当排架分段搭设完毕后要经技术负责人检查评定验收后方可投入使用。</w:t>
      </w:r>
    </w:p>
    <w:p w:rsidR="00CB51A0" w:rsidRDefault="00CB51A0">
      <w:pPr>
        <w:ind w:firstLine="425"/>
        <w:rPr>
          <w:rFonts w:hint="eastAsia"/>
        </w:rPr>
      </w:pPr>
      <w:r>
        <w:rPr>
          <w:rFonts w:hint="eastAsia"/>
        </w:rPr>
        <w:t>b</w:t>
      </w:r>
      <w:r>
        <w:rPr>
          <w:rFonts w:hint="eastAsia"/>
        </w:rPr>
        <w:t>、防护排架任何一个断面的高度保证高出爆破作业面至少</w:t>
      </w:r>
      <w:r>
        <w:rPr>
          <w:rFonts w:hint="eastAsia"/>
        </w:rPr>
        <w:t>3</w:t>
      </w:r>
      <w:r>
        <w:rPr>
          <w:rFonts w:hint="eastAsia"/>
        </w:rPr>
        <w:t>米。</w:t>
      </w:r>
    </w:p>
    <w:p w:rsidR="00CB51A0" w:rsidRDefault="00CB51A0">
      <w:pPr>
        <w:ind w:firstLine="425"/>
        <w:rPr>
          <w:rFonts w:hint="eastAsia"/>
        </w:rPr>
      </w:pPr>
      <w:r>
        <w:rPr>
          <w:rFonts w:hint="eastAsia"/>
        </w:rPr>
        <w:t>c</w:t>
      </w:r>
      <w:r>
        <w:rPr>
          <w:rFonts w:hint="eastAsia"/>
        </w:rPr>
        <w:t>、堑坡顶部爆破边坡坡面形成后，按间距约</w:t>
      </w:r>
      <w:r>
        <w:rPr>
          <w:rFonts w:hint="eastAsia"/>
        </w:rPr>
        <w:t>5</w:t>
      </w:r>
      <w:r>
        <w:rPr>
          <w:rFonts w:hint="eastAsia"/>
        </w:rPr>
        <w:t>米设置揽风绳，揽风绳采用钢丝绳制作，并用φ</w:t>
      </w:r>
      <w:r>
        <w:rPr>
          <w:rFonts w:hint="eastAsia"/>
        </w:rPr>
        <w:t>32</w:t>
      </w:r>
      <w:r>
        <w:rPr>
          <w:rFonts w:hint="eastAsia"/>
        </w:rPr>
        <w:t>钢筋锚固于边坡坡面上。</w:t>
      </w:r>
    </w:p>
    <w:p w:rsidR="00CB51A0" w:rsidRDefault="00CB51A0">
      <w:pPr>
        <w:ind w:firstLine="425"/>
        <w:rPr>
          <w:rFonts w:hint="eastAsia"/>
        </w:rPr>
      </w:pPr>
      <w:r>
        <w:rPr>
          <w:rFonts w:hint="eastAsia"/>
        </w:rPr>
        <w:t>d</w:t>
      </w:r>
      <w:r>
        <w:rPr>
          <w:rFonts w:hint="eastAsia"/>
        </w:rPr>
        <w:t>、在爆破施工现场按规定选择适当位置设置爆破标志牌。</w:t>
      </w:r>
    </w:p>
    <w:p w:rsidR="00CB51A0" w:rsidRDefault="00CB51A0">
      <w:pPr>
        <w:ind w:firstLine="425"/>
        <w:rPr>
          <w:rFonts w:hint="eastAsia"/>
        </w:rPr>
      </w:pPr>
      <w:r>
        <w:rPr>
          <w:rFonts w:hint="eastAsia"/>
        </w:rPr>
        <w:t>e</w:t>
      </w:r>
      <w:r>
        <w:rPr>
          <w:rFonts w:hint="eastAsia"/>
        </w:rPr>
        <w:t>、炮位覆盖柔性炮被，上另压一层土袋，并对有可能出现滚石的地段加设钢丝绳网或布鲁克网防护。</w:t>
      </w:r>
    </w:p>
    <w:p w:rsidR="00CB51A0" w:rsidRDefault="00CB51A0">
      <w:pPr>
        <w:ind w:firstLine="425"/>
        <w:rPr>
          <w:rFonts w:hint="eastAsia"/>
        </w:rPr>
      </w:pPr>
      <w:r>
        <w:rPr>
          <w:rFonts w:hint="eastAsia"/>
        </w:rPr>
        <w:t>f</w:t>
      </w:r>
      <w:r>
        <w:rPr>
          <w:rFonts w:hint="eastAsia"/>
        </w:rPr>
        <w:t>、为防止出现意外事故，爆破作业现场准备抢险接触网杆、钢钎、大铁锤等必备材料并在起爆之前组织足够的抢险人员待命。</w:t>
      </w:r>
    </w:p>
    <w:p w:rsidR="00CB51A0" w:rsidRDefault="00CB51A0">
      <w:pPr>
        <w:ind w:firstLine="425"/>
        <w:rPr>
          <w:rFonts w:hint="eastAsia"/>
        </w:rPr>
      </w:pPr>
      <w:r>
        <w:rPr>
          <w:rFonts w:hint="eastAsia"/>
        </w:rPr>
        <w:t>g</w:t>
      </w:r>
      <w:r>
        <w:rPr>
          <w:rFonts w:hint="eastAsia"/>
        </w:rPr>
        <w:t>、为防止爆破作业过程中意外险情影响车辆运行安全，在施工爆破作业现场设防护人员，防护员配备一面红色信号旗，信号旗要求用塑料胶带粘接，在出现特殊意外险情时拦停车辆。</w:t>
      </w:r>
    </w:p>
    <w:p w:rsidR="00CB51A0" w:rsidRDefault="00CB51A0">
      <w:pPr>
        <w:ind w:firstLine="425"/>
        <w:rPr>
          <w:rFonts w:hint="eastAsia"/>
        </w:rPr>
      </w:pPr>
      <w:r>
        <w:rPr>
          <w:rFonts w:hint="eastAsia"/>
        </w:rPr>
        <w:t>3</w:t>
      </w:r>
      <w:r>
        <w:rPr>
          <w:rFonts w:hint="eastAsia"/>
        </w:rPr>
        <w:t>、弃方</w:t>
      </w:r>
    </w:p>
    <w:p w:rsidR="00CB51A0" w:rsidRDefault="00CB51A0">
      <w:pPr>
        <w:ind w:firstLine="425"/>
        <w:rPr>
          <w:rFonts w:hint="eastAsia"/>
        </w:rPr>
      </w:pPr>
      <w:r>
        <w:rPr>
          <w:rFonts w:hint="eastAsia"/>
        </w:rPr>
        <w:t>（</w:t>
      </w:r>
      <w:r>
        <w:rPr>
          <w:rFonts w:hint="eastAsia"/>
        </w:rPr>
        <w:t>1</w:t>
      </w:r>
      <w:r>
        <w:rPr>
          <w:rFonts w:hint="eastAsia"/>
        </w:rPr>
        <w:t>）运至指定的弃土场进行弃土，并按要求确定合理的堆放形式和坡脚加固处理方案，以及排水系统的布置方式。</w:t>
      </w:r>
    </w:p>
    <w:p w:rsidR="00CB51A0" w:rsidRDefault="00CB51A0">
      <w:pPr>
        <w:ind w:firstLine="425"/>
        <w:rPr>
          <w:rFonts w:hint="eastAsia"/>
        </w:rPr>
      </w:pPr>
      <w:r>
        <w:rPr>
          <w:rFonts w:hint="eastAsia"/>
        </w:rPr>
        <w:t>（</w:t>
      </w:r>
      <w:r>
        <w:rPr>
          <w:rFonts w:hint="eastAsia"/>
        </w:rPr>
        <w:t>2</w:t>
      </w:r>
      <w:r>
        <w:rPr>
          <w:rFonts w:hint="eastAsia"/>
        </w:rPr>
        <w:t>）做到弃土堆堆置整齐、美观、稳定、排水顺畅，对其周围的建筑物、排水及其它任何设施不产生干扰和损坏。</w:t>
      </w:r>
    </w:p>
    <w:p w:rsidR="00CB51A0" w:rsidRDefault="00CB51A0">
      <w:pPr>
        <w:ind w:firstLine="425"/>
        <w:rPr>
          <w:rFonts w:hint="eastAsia"/>
        </w:rPr>
      </w:pPr>
      <w:r>
        <w:rPr>
          <w:rFonts w:hint="eastAsia"/>
        </w:rPr>
        <w:t>（</w:t>
      </w:r>
      <w:r>
        <w:rPr>
          <w:rFonts w:hint="eastAsia"/>
        </w:rPr>
        <w:t>3</w:t>
      </w:r>
      <w:r>
        <w:rPr>
          <w:rFonts w:hint="eastAsia"/>
        </w:rPr>
        <w:t>）弃方时，采取行之有效的措施使运输和堆放对环境皆不造成污染。</w:t>
      </w:r>
    </w:p>
    <w:p w:rsidR="00CB51A0" w:rsidRDefault="00CB51A0">
      <w:pPr>
        <w:ind w:firstLine="425"/>
        <w:rPr>
          <w:rFonts w:hint="eastAsia"/>
        </w:rPr>
      </w:pPr>
      <w:r>
        <w:rPr>
          <w:rFonts w:hint="eastAsia"/>
        </w:rPr>
        <w:t>4</w:t>
      </w:r>
      <w:r>
        <w:rPr>
          <w:rFonts w:hint="eastAsia"/>
        </w:rPr>
        <w:t>、边沟的开挖</w:t>
      </w:r>
    </w:p>
    <w:p w:rsidR="00CB51A0" w:rsidRDefault="00CB51A0">
      <w:pPr>
        <w:ind w:firstLine="425"/>
        <w:rPr>
          <w:rFonts w:hint="eastAsia"/>
        </w:rPr>
      </w:pPr>
      <w:r>
        <w:rPr>
          <w:rFonts w:hint="eastAsia"/>
        </w:rPr>
        <w:t>（</w:t>
      </w:r>
      <w:r>
        <w:rPr>
          <w:rFonts w:hint="eastAsia"/>
        </w:rPr>
        <w:t>1</w:t>
      </w:r>
      <w:r>
        <w:rPr>
          <w:rFonts w:hint="eastAsia"/>
        </w:rPr>
        <w:t>）边沟开挖的位置、断面尺寸和沟底纵坡必须符合设计图纸要求，按照从下游出口向上游的顺序进行开挖。</w:t>
      </w:r>
    </w:p>
    <w:p w:rsidR="00CB51A0" w:rsidRDefault="00CB51A0">
      <w:pPr>
        <w:ind w:firstLine="425"/>
        <w:rPr>
          <w:rFonts w:hint="eastAsia"/>
        </w:rPr>
      </w:pPr>
      <w:r>
        <w:rPr>
          <w:rFonts w:hint="eastAsia"/>
        </w:rPr>
        <w:t>（</w:t>
      </w:r>
      <w:r>
        <w:rPr>
          <w:rFonts w:hint="eastAsia"/>
        </w:rPr>
        <w:t>2</w:t>
      </w:r>
      <w:r>
        <w:rPr>
          <w:rFonts w:hint="eastAsia"/>
        </w:rPr>
        <w:t>）在超高路段，边沟沟底纵坡与曲线前后沟底衔接良好，保证曲线内侧没有积水和外溢。</w:t>
      </w:r>
    </w:p>
    <w:p w:rsidR="00CB51A0" w:rsidRDefault="00CB51A0">
      <w:pPr>
        <w:ind w:firstLine="425"/>
        <w:rPr>
          <w:rFonts w:hint="eastAsia"/>
        </w:rPr>
      </w:pPr>
      <w:r>
        <w:rPr>
          <w:rFonts w:hint="eastAsia"/>
        </w:rPr>
        <w:t>（</w:t>
      </w:r>
      <w:r>
        <w:rPr>
          <w:rFonts w:hint="eastAsia"/>
        </w:rPr>
        <w:t>3</w:t>
      </w:r>
      <w:r>
        <w:rPr>
          <w:rFonts w:hint="eastAsia"/>
        </w:rPr>
        <w:t>）路堑与路堤连接处，边沟要缓顺引向路堤两侧的自然沟，保证路基附近不产生积水。</w:t>
      </w:r>
    </w:p>
    <w:p w:rsidR="00CB51A0" w:rsidRDefault="00CB51A0">
      <w:pPr>
        <w:ind w:firstLine="425"/>
        <w:rPr>
          <w:rFonts w:hint="eastAsia"/>
        </w:rPr>
      </w:pPr>
      <w:r>
        <w:rPr>
          <w:rFonts w:hint="eastAsia"/>
        </w:rPr>
        <w:t>5</w:t>
      </w:r>
      <w:r>
        <w:rPr>
          <w:rFonts w:hint="eastAsia"/>
        </w:rPr>
        <w:t>、填挖过渡段施工</w:t>
      </w:r>
    </w:p>
    <w:p w:rsidR="00CB51A0" w:rsidRDefault="00CB51A0">
      <w:pPr>
        <w:ind w:firstLine="425"/>
        <w:rPr>
          <w:rFonts w:hint="eastAsia"/>
        </w:rPr>
      </w:pPr>
      <w:r>
        <w:rPr>
          <w:rFonts w:hint="eastAsia"/>
        </w:rPr>
        <w:t>全线填方与挖方交界处全部铺设</w:t>
      </w:r>
      <w:r>
        <w:rPr>
          <w:rFonts w:hint="eastAsia"/>
        </w:rPr>
        <w:t>50</w:t>
      </w:r>
      <w:r>
        <w:rPr>
          <w:rFonts w:hint="eastAsia"/>
        </w:rPr>
        <w:t>×</w:t>
      </w:r>
      <w:r>
        <w:rPr>
          <w:rFonts w:hint="eastAsia"/>
        </w:rPr>
        <w:t>15</w:t>
      </w:r>
      <w:r>
        <w:t>.3m</w:t>
      </w:r>
      <w:r>
        <w:rPr>
          <w:vertAlign w:val="superscript"/>
        </w:rPr>
        <w:t>2</w:t>
      </w:r>
      <w:r>
        <w:rPr>
          <w:rFonts w:hint="eastAsia"/>
        </w:rPr>
        <w:t>的土工格栅，规格为</w:t>
      </w:r>
      <w:r>
        <w:t>25.4</w:t>
      </w:r>
      <w:r>
        <w:rPr>
          <w:rFonts w:hint="eastAsia"/>
        </w:rPr>
        <w:t>×</w:t>
      </w:r>
      <w:r>
        <w:t>25.4mm</w:t>
      </w:r>
      <w:r>
        <w:rPr>
          <w:rFonts w:hint="eastAsia"/>
        </w:rPr>
        <w:t>，经向及纬向抗拉强度</w:t>
      </w:r>
      <w:r>
        <w:rPr>
          <w:rFonts w:hint="eastAsia"/>
        </w:rPr>
        <w:t>50KN/M</w:t>
      </w:r>
      <w:r>
        <w:rPr>
          <w:rFonts w:hint="eastAsia"/>
          <w:vertAlign w:val="superscript"/>
        </w:rPr>
        <w:t>2</w:t>
      </w:r>
      <w:r>
        <w:rPr>
          <w:rFonts w:hint="eastAsia"/>
        </w:rPr>
        <w:t>，土工格栅铺在土基与砂垫层之间。</w:t>
      </w:r>
    </w:p>
    <w:p w:rsidR="00CB51A0" w:rsidRDefault="00CB51A0">
      <w:pPr>
        <w:ind w:firstLine="425"/>
        <w:rPr>
          <w:rFonts w:hint="eastAsia"/>
        </w:rPr>
      </w:pPr>
      <w:r>
        <w:rPr>
          <w:rFonts w:hint="eastAsia"/>
        </w:rPr>
        <w:t>（</w:t>
      </w:r>
      <w:r>
        <w:rPr>
          <w:rFonts w:hint="eastAsia"/>
        </w:rPr>
        <w:t>1</w:t>
      </w:r>
      <w:r>
        <w:rPr>
          <w:rFonts w:hint="eastAsia"/>
        </w:rPr>
        <w:t>）施工方法</w:t>
      </w:r>
    </w:p>
    <w:p w:rsidR="00CB51A0" w:rsidRDefault="00CB51A0">
      <w:pPr>
        <w:ind w:firstLine="425"/>
        <w:rPr>
          <w:rFonts w:hint="eastAsia"/>
        </w:rPr>
      </w:pPr>
      <w:r>
        <w:rPr>
          <w:rFonts w:hint="eastAsia"/>
        </w:rPr>
        <w:t>①施工时先平整场地，清除基底，铺设砂垫层，含泥量小于</w:t>
      </w:r>
      <w:r>
        <w:rPr>
          <w:rFonts w:hint="eastAsia"/>
        </w:rPr>
        <w:t>3%</w:t>
      </w:r>
      <w:r>
        <w:rPr>
          <w:rFonts w:hint="eastAsia"/>
        </w:rPr>
        <w:t>。确保地面平整及地下水顺利流出堤外。</w:t>
      </w:r>
    </w:p>
    <w:p w:rsidR="00CB51A0" w:rsidRDefault="00CB51A0">
      <w:pPr>
        <w:ind w:firstLine="425"/>
        <w:rPr>
          <w:rFonts w:hint="eastAsia"/>
        </w:rPr>
      </w:pPr>
      <w:r>
        <w:rPr>
          <w:rFonts w:hint="eastAsia"/>
        </w:rPr>
        <w:t>②沿路堤底部横向满铺土工格栅。铺设时注意铺设方向和搭接宽度，满足规范要求。土工格栅每层应包裹填料，其长度不小于</w:t>
      </w:r>
      <w:r>
        <w:t>1.0m.</w:t>
      </w:r>
    </w:p>
    <w:p w:rsidR="00CB51A0" w:rsidRDefault="00CB51A0">
      <w:pPr>
        <w:ind w:firstLine="425"/>
        <w:rPr>
          <w:rFonts w:hint="eastAsia"/>
        </w:rPr>
      </w:pPr>
      <w:r>
        <w:rPr>
          <w:rFonts w:hint="eastAsia"/>
        </w:rPr>
        <w:lastRenderedPageBreak/>
        <w:t>③格栅铺完后，及时填筑填料，避免阳光长时间直接曝晒，一般不大于</w:t>
      </w:r>
      <w:r>
        <w:rPr>
          <w:rFonts w:hint="eastAsia"/>
        </w:rPr>
        <w:t>48h</w:t>
      </w:r>
      <w:r>
        <w:rPr>
          <w:rFonts w:hint="eastAsia"/>
        </w:rPr>
        <w:t>。从沟部开始向中间填土，碾压机械、工程车辆不直接走行在格栅上。每层的垂直位置，严格按设计图纸铺设，误差不超过规范碾压层厚的</w:t>
      </w:r>
      <w:r>
        <w:rPr>
          <w:rFonts w:hint="eastAsia"/>
        </w:rPr>
        <w:t>1/2</w:t>
      </w:r>
      <w:r>
        <w:rPr>
          <w:rFonts w:hint="eastAsia"/>
        </w:rPr>
        <w:t>，填土按</w:t>
      </w:r>
      <w:r>
        <w:rPr>
          <w:rFonts w:hint="eastAsia"/>
        </w:rPr>
        <w:t>1m</w:t>
      </w:r>
      <w:r>
        <w:rPr>
          <w:rFonts w:hint="eastAsia"/>
        </w:rPr>
        <w:t>每周的速度上升，当孔隙承压力达到临界值时，停止填土。</w:t>
      </w:r>
    </w:p>
    <w:p w:rsidR="00CB51A0" w:rsidRDefault="00CB51A0">
      <w:pPr>
        <w:ind w:firstLine="425"/>
        <w:rPr>
          <w:rFonts w:hint="eastAsia"/>
        </w:rPr>
      </w:pPr>
      <w:r>
        <w:rPr>
          <w:rFonts w:hint="eastAsia"/>
        </w:rPr>
        <w:t>（</w:t>
      </w:r>
      <w:r>
        <w:rPr>
          <w:rFonts w:hint="eastAsia"/>
        </w:rPr>
        <w:t>2</w:t>
      </w:r>
      <w:r>
        <w:rPr>
          <w:rFonts w:hint="eastAsia"/>
        </w:rPr>
        <w:t>）注意事项</w:t>
      </w:r>
    </w:p>
    <w:p w:rsidR="00CB51A0" w:rsidRDefault="00CB51A0">
      <w:pPr>
        <w:ind w:firstLine="425"/>
        <w:rPr>
          <w:rFonts w:hint="eastAsia"/>
        </w:rPr>
      </w:pPr>
      <w:r>
        <w:rPr>
          <w:rFonts w:hint="eastAsia"/>
        </w:rPr>
        <w:t>①使格栅最大强度方向与最大受力方向一致。</w:t>
      </w:r>
    </w:p>
    <w:p w:rsidR="00CB51A0" w:rsidRDefault="00CB51A0">
      <w:pPr>
        <w:ind w:firstLine="425"/>
        <w:rPr>
          <w:rFonts w:hint="eastAsia"/>
        </w:rPr>
      </w:pPr>
      <w:r>
        <w:rPr>
          <w:rFonts w:hint="eastAsia"/>
        </w:rPr>
        <w:t>②避免浪费。</w:t>
      </w:r>
    </w:p>
    <w:p w:rsidR="00CB51A0" w:rsidRDefault="00CB51A0">
      <w:pPr>
        <w:ind w:firstLine="425"/>
        <w:rPr>
          <w:rFonts w:hint="eastAsia"/>
        </w:rPr>
      </w:pPr>
      <w:r>
        <w:rPr>
          <w:rFonts w:hint="eastAsia"/>
        </w:rPr>
        <w:t>③格栅的切割量与缝接量严格控制。</w:t>
      </w:r>
    </w:p>
    <w:p w:rsidR="00CB51A0" w:rsidRDefault="00CB51A0">
      <w:pPr>
        <w:ind w:firstLine="425"/>
        <w:rPr>
          <w:rFonts w:hint="eastAsia"/>
        </w:rPr>
      </w:pPr>
      <w:r>
        <w:rPr>
          <w:rFonts w:hint="eastAsia"/>
        </w:rPr>
        <w:t>④沟内曲线处铺设布局要合理。</w:t>
      </w:r>
    </w:p>
    <w:p w:rsidR="00CB51A0" w:rsidRDefault="00CB51A0">
      <w:pPr>
        <w:ind w:firstLine="425"/>
        <w:rPr>
          <w:rFonts w:hint="eastAsia"/>
        </w:rPr>
      </w:pPr>
      <w:r>
        <w:rPr>
          <w:rFonts w:hint="eastAsia"/>
        </w:rPr>
        <w:t>（四）路基整修</w:t>
      </w:r>
    </w:p>
    <w:p w:rsidR="00CB51A0" w:rsidRDefault="00CB51A0">
      <w:pPr>
        <w:ind w:firstLine="425"/>
        <w:rPr>
          <w:rFonts w:hint="eastAsia"/>
        </w:rPr>
      </w:pPr>
      <w:r>
        <w:rPr>
          <w:rFonts w:hint="eastAsia"/>
        </w:rPr>
        <w:t>1</w:t>
      </w:r>
      <w:r>
        <w:rPr>
          <w:rFonts w:hint="eastAsia"/>
        </w:rPr>
        <w:t>、按设计图纸要求检查路基的中线位置、宽度、纵坡、横坡、边坡及相应的标高。</w:t>
      </w:r>
    </w:p>
    <w:p w:rsidR="00CB51A0" w:rsidRDefault="00CB51A0">
      <w:pPr>
        <w:ind w:firstLine="425"/>
        <w:rPr>
          <w:rFonts w:hint="eastAsia"/>
        </w:rPr>
      </w:pPr>
      <w:r>
        <w:rPr>
          <w:rFonts w:hint="eastAsia"/>
        </w:rPr>
        <w:t>2</w:t>
      </w:r>
      <w:r>
        <w:rPr>
          <w:rFonts w:hint="eastAsia"/>
        </w:rPr>
        <w:t>、土质路基用机械刮土补土，人工配合机械碾压的方法整修成型，深路堑边坡整修按设计要求的坡度自上而下进行刷坡，严禁在边坡上以土贴补。</w:t>
      </w:r>
    </w:p>
    <w:p w:rsidR="00CB51A0" w:rsidRDefault="00CB51A0">
      <w:pPr>
        <w:ind w:firstLine="425"/>
        <w:rPr>
          <w:rFonts w:hint="eastAsia"/>
        </w:rPr>
      </w:pPr>
      <w:r>
        <w:rPr>
          <w:rFonts w:hint="eastAsia"/>
        </w:rPr>
        <w:t>3</w:t>
      </w:r>
      <w:r>
        <w:rPr>
          <w:rFonts w:hint="eastAsia"/>
        </w:rPr>
        <w:t>、在整修需加固的坡面时，预留出加固位置，对填土不足或边坡受雨水冲刷形成小冲沟的地段，采取边坡挖台阶，分层填补，仔细夯实的方法处理。</w:t>
      </w:r>
    </w:p>
    <w:p w:rsidR="00CB51A0" w:rsidRDefault="00CB51A0">
      <w:pPr>
        <w:ind w:firstLine="425"/>
        <w:rPr>
          <w:rFonts w:hint="eastAsia"/>
        </w:rPr>
      </w:pPr>
      <w:r>
        <w:rPr>
          <w:rFonts w:hint="eastAsia"/>
        </w:rPr>
        <w:t>4</w:t>
      </w:r>
      <w:r>
        <w:rPr>
          <w:rFonts w:hint="eastAsia"/>
        </w:rPr>
        <w:t>、填土路基两侧超填的宽度予以切除，边坡缺土时，要挖成台阶，分层填补夯实。</w:t>
      </w:r>
    </w:p>
    <w:p w:rsidR="00CB51A0" w:rsidRDefault="00CB51A0">
      <w:pPr>
        <w:ind w:firstLine="425"/>
        <w:rPr>
          <w:rFonts w:hint="eastAsia"/>
        </w:rPr>
      </w:pPr>
      <w:r>
        <w:rPr>
          <w:rFonts w:hint="eastAsia"/>
        </w:rPr>
        <w:t>5</w:t>
      </w:r>
      <w:r>
        <w:rPr>
          <w:rFonts w:hint="eastAsia"/>
        </w:rPr>
        <w:t>、挂线进行边沟整修，路基整修完毕后，堆于路基范围的废弃土料弃置指定的弃土场。</w:t>
      </w:r>
    </w:p>
    <w:p w:rsidR="00CB51A0" w:rsidRDefault="00CB51A0">
      <w:pPr>
        <w:ind w:firstLine="425"/>
        <w:rPr>
          <w:rFonts w:hint="eastAsia"/>
        </w:rPr>
      </w:pPr>
      <w:r>
        <w:rPr>
          <w:rFonts w:hint="eastAsia"/>
        </w:rPr>
        <w:t>。</w:t>
      </w:r>
    </w:p>
    <w:p w:rsidR="00CB51A0" w:rsidRDefault="00CB51A0">
      <w:pPr>
        <w:ind w:firstLine="425"/>
        <w:rPr>
          <w:rFonts w:hint="eastAsia"/>
        </w:rPr>
      </w:pPr>
    </w:p>
    <w:p w:rsidR="00CB51A0" w:rsidRPr="00CB51A0" w:rsidRDefault="00CB51A0" w:rsidP="00CB51A0">
      <w:pPr>
        <w:jc w:val="center"/>
        <w:rPr>
          <w:sz w:val="28"/>
        </w:rPr>
      </w:pPr>
      <w:r w:rsidRPr="00CB51A0">
        <w:rPr>
          <w:rFonts w:hint="eastAsia"/>
          <w:sz w:val="28"/>
        </w:rPr>
        <w:t>路基土石方施工方案</w:t>
      </w:r>
    </w:p>
    <w:p w:rsidR="00CB51A0" w:rsidRDefault="00CB51A0">
      <w:r>
        <w:rPr>
          <w:rFonts w:hint="eastAsia"/>
        </w:rPr>
        <w:tab/>
      </w:r>
    </w:p>
    <w:p w:rsidR="00CB51A0" w:rsidRDefault="00CB51A0" w:rsidP="00CB51A0">
      <w:pPr>
        <w:ind w:firstLine="425"/>
        <w:outlineLvl w:val="0"/>
        <w:rPr>
          <w:rFonts w:hint="eastAsia"/>
        </w:rPr>
      </w:pPr>
      <w:r>
        <w:t>1</w:t>
      </w:r>
      <w:r>
        <w:rPr>
          <w:rFonts w:hint="eastAsia"/>
        </w:rPr>
        <w:t>土工格栅施工方法</w:t>
      </w:r>
    </w:p>
    <w:p w:rsidR="00CB51A0" w:rsidRDefault="00CB51A0">
      <w:pPr>
        <w:ind w:firstLine="425"/>
        <w:rPr>
          <w:rFonts w:hint="eastAsia"/>
        </w:rPr>
      </w:pPr>
      <w:r>
        <w:rPr>
          <w:rFonts w:hint="eastAsia"/>
        </w:rPr>
        <w:t>为防止填挖方结合部出现裂缝，在填挖方结合部</w:t>
      </w:r>
      <w:r>
        <w:rPr>
          <w:rFonts w:hint="eastAsia"/>
        </w:rPr>
        <w:t>50</w:t>
      </w:r>
      <w:r>
        <w:rPr>
          <w:rFonts w:hint="eastAsia"/>
        </w:rPr>
        <w:t>米范围内铺设土工格栅。</w:t>
      </w:r>
    </w:p>
    <w:p w:rsidR="00CB51A0" w:rsidRDefault="00CB51A0">
      <w:pPr>
        <w:ind w:firstLine="425"/>
        <w:rPr>
          <w:rFonts w:hint="eastAsia"/>
        </w:rPr>
      </w:pPr>
      <w:r>
        <w:t>1.1</w:t>
      </w:r>
      <w:r>
        <w:rPr>
          <w:rFonts w:hint="eastAsia"/>
        </w:rPr>
        <w:t>铺设土工格栅时，要拉直平顺、紧贴下承层，重叠、缝合、锚固要符合要求。</w:t>
      </w:r>
    </w:p>
    <w:p w:rsidR="00CB51A0" w:rsidRDefault="00CB51A0">
      <w:pPr>
        <w:ind w:firstLine="425"/>
        <w:rPr>
          <w:rFonts w:hint="eastAsia"/>
        </w:rPr>
      </w:pPr>
      <w:r>
        <w:t>1.2</w:t>
      </w:r>
      <w:r>
        <w:rPr>
          <w:rFonts w:hint="eastAsia"/>
        </w:rPr>
        <w:t>土工格栅强度最大方向垂直于线路方向，搭接长度为横向不小于</w:t>
      </w:r>
      <w:r>
        <w:rPr>
          <w:rFonts w:hint="eastAsia"/>
        </w:rPr>
        <w:t>50mm</w:t>
      </w:r>
      <w:r>
        <w:rPr>
          <w:rFonts w:hint="eastAsia"/>
        </w:rPr>
        <w:t>，纵向不小于</w:t>
      </w:r>
      <w:r>
        <w:rPr>
          <w:rFonts w:hint="eastAsia"/>
        </w:rPr>
        <w:t>100mm</w:t>
      </w:r>
      <w:r>
        <w:rPr>
          <w:rFonts w:hint="eastAsia"/>
        </w:rPr>
        <w:t>，搭接处用细铁丝绑扎牢固。借重力或插钉使筋材固定于地面，不得因填土而移动。</w:t>
      </w:r>
    </w:p>
    <w:p w:rsidR="00CB51A0" w:rsidRDefault="00CB51A0">
      <w:pPr>
        <w:ind w:firstLine="425"/>
        <w:rPr>
          <w:rFonts w:hint="eastAsia"/>
        </w:rPr>
      </w:pPr>
      <w:r>
        <w:t>1.3</w:t>
      </w:r>
      <w:r>
        <w:rPr>
          <w:rFonts w:hint="eastAsia"/>
        </w:rPr>
        <w:t xml:space="preserve">  </w:t>
      </w:r>
      <w:r>
        <w:rPr>
          <w:rFonts w:hint="eastAsia"/>
        </w:rPr>
        <w:t>填料高度不足</w:t>
      </w:r>
      <w:r>
        <w:rPr>
          <w:rFonts w:hint="eastAsia"/>
        </w:rPr>
        <w:t>1m</w:t>
      </w:r>
      <w:r>
        <w:rPr>
          <w:rFonts w:hint="eastAsia"/>
        </w:rPr>
        <w:t>时，机械不应在路幅内掉头。</w:t>
      </w:r>
    </w:p>
    <w:p w:rsidR="00CB51A0" w:rsidRDefault="00CB51A0" w:rsidP="00CB51A0">
      <w:pPr>
        <w:ind w:firstLine="425"/>
        <w:outlineLvl w:val="0"/>
        <w:rPr>
          <w:rFonts w:hint="eastAsia"/>
        </w:rPr>
      </w:pPr>
      <w:r>
        <w:t>2</w:t>
      </w:r>
      <w:r>
        <w:rPr>
          <w:rFonts w:hint="eastAsia"/>
        </w:rPr>
        <w:tab/>
      </w:r>
      <w:r>
        <w:rPr>
          <w:rFonts w:hint="eastAsia"/>
        </w:rPr>
        <w:t>填土路基的施工方法</w:t>
      </w:r>
    </w:p>
    <w:p w:rsidR="00CB51A0" w:rsidRDefault="00CB51A0">
      <w:pPr>
        <w:ind w:firstLine="425"/>
        <w:rPr>
          <w:rFonts w:hint="eastAsia"/>
        </w:rPr>
      </w:pPr>
      <w:r>
        <w:t>2.1</w:t>
      </w:r>
      <w:r>
        <w:rPr>
          <w:rFonts w:hint="eastAsia"/>
        </w:rPr>
        <w:tab/>
        <w:t xml:space="preserve">  </w:t>
      </w:r>
      <w:r>
        <w:rPr>
          <w:rFonts w:hint="eastAsia"/>
        </w:rPr>
        <w:t>填土路基试验段的施工方法</w:t>
      </w:r>
    </w:p>
    <w:p w:rsidR="00CB51A0" w:rsidRDefault="00CB51A0">
      <w:pPr>
        <w:ind w:firstLine="425"/>
        <w:rPr>
          <w:rFonts w:hint="eastAsia"/>
        </w:rPr>
      </w:pPr>
      <w:r>
        <w:rPr>
          <w:rFonts w:hint="eastAsia"/>
        </w:rPr>
        <w:t>（</w:t>
      </w:r>
      <w:r>
        <w:rPr>
          <w:rFonts w:hint="eastAsia"/>
        </w:rPr>
        <w:t>1</w:t>
      </w:r>
      <w:r>
        <w:rPr>
          <w:rFonts w:hint="eastAsia"/>
        </w:rPr>
        <w:t>）对选取的填料按要求完成各项指定试验，应按《公路土工试验规定》规定的方法对土类进行颗粒分析、液限、化学分析和击实试验。</w:t>
      </w:r>
    </w:p>
    <w:p w:rsidR="00CB51A0" w:rsidRDefault="00CB51A0">
      <w:pPr>
        <w:ind w:firstLine="425"/>
        <w:rPr>
          <w:rFonts w:hint="eastAsia"/>
        </w:rPr>
      </w:pPr>
      <w:r>
        <w:rPr>
          <w:rFonts w:hint="eastAsia"/>
        </w:rPr>
        <w:t>（</w:t>
      </w:r>
      <w:r>
        <w:rPr>
          <w:rFonts w:hint="eastAsia"/>
        </w:rPr>
        <w:t>2</w:t>
      </w:r>
      <w:r>
        <w:rPr>
          <w:rFonts w:hint="eastAsia"/>
        </w:rPr>
        <w:t>）选定土方路基试验段，对选定的试验段的地表清除腐植土后，进行填筑试验。</w:t>
      </w:r>
    </w:p>
    <w:p w:rsidR="00CB51A0" w:rsidRDefault="00CB51A0">
      <w:pPr>
        <w:ind w:firstLine="425"/>
        <w:rPr>
          <w:rFonts w:hint="eastAsia"/>
        </w:rPr>
      </w:pPr>
      <w:r>
        <w:rPr>
          <w:rFonts w:hint="eastAsia"/>
        </w:rPr>
        <w:t>（</w:t>
      </w:r>
      <w:r>
        <w:rPr>
          <w:rFonts w:hint="eastAsia"/>
        </w:rPr>
        <w:t>3</w:t>
      </w:r>
      <w:r>
        <w:rPr>
          <w:rFonts w:hint="eastAsia"/>
        </w:rPr>
        <w:t>）填方试验段施工方法</w:t>
      </w:r>
    </w:p>
    <w:p w:rsidR="00CB51A0" w:rsidRDefault="00CB51A0">
      <w:pPr>
        <w:ind w:firstLine="425"/>
        <w:rPr>
          <w:rFonts w:hint="eastAsia"/>
        </w:rPr>
      </w:pPr>
      <w:r>
        <w:rPr>
          <w:rFonts w:hint="eastAsia"/>
        </w:rPr>
        <w:t>①测量放线，抄平基底，按试验摊铺厚度在现场摊铺，并控制摊捕厚度。</w:t>
      </w:r>
    </w:p>
    <w:p w:rsidR="00CB51A0" w:rsidRDefault="00CB51A0">
      <w:pPr>
        <w:ind w:firstLine="425"/>
        <w:rPr>
          <w:rFonts w:hint="eastAsia"/>
        </w:rPr>
      </w:pPr>
      <w:r>
        <w:rPr>
          <w:rFonts w:hint="eastAsia"/>
        </w:rPr>
        <w:t>②用推土机粗平后，现场抄平调整摊铺厚度，用平地机整平，并按设计作出路拱。</w:t>
      </w:r>
    </w:p>
    <w:p w:rsidR="00CB51A0" w:rsidRDefault="00CB51A0">
      <w:pPr>
        <w:ind w:firstLine="425"/>
        <w:rPr>
          <w:rFonts w:hint="eastAsia"/>
        </w:rPr>
      </w:pPr>
      <w:r>
        <w:rPr>
          <w:rFonts w:hint="eastAsia"/>
        </w:rPr>
        <w:t>③用重型振动压路机碾压，先轻后重，先慢后快，先两侧后中央，相邻两次压实，要求轮迹相互重叠</w:t>
      </w:r>
      <w:r>
        <w:rPr>
          <w:rFonts w:hint="eastAsia"/>
        </w:rPr>
        <w:t>40~50cm</w:t>
      </w:r>
      <w:r>
        <w:rPr>
          <w:rFonts w:hint="eastAsia"/>
        </w:rPr>
        <w:t>，防止漏压或互不重叠，整个土层压实一遍后再重复碾压。路基边缘压实采用与路线成</w:t>
      </w:r>
      <w:r>
        <w:rPr>
          <w:rFonts w:hint="eastAsia"/>
        </w:rPr>
        <w:t>45</w:t>
      </w:r>
      <w:r>
        <w:rPr>
          <w:rFonts w:hint="eastAsia"/>
        </w:rPr>
        <w:t>°角碾压，既保证路基密实度，又确保操作安全。</w:t>
      </w:r>
    </w:p>
    <w:p w:rsidR="00CB51A0" w:rsidRDefault="00CB51A0">
      <w:pPr>
        <w:ind w:firstLine="425"/>
        <w:rPr>
          <w:rFonts w:hint="eastAsia"/>
        </w:rPr>
      </w:pPr>
      <w:r>
        <w:rPr>
          <w:rFonts w:hint="eastAsia"/>
        </w:rPr>
        <w:t>用重型击实的试验办法，采用核子密度仪测定第六遍以后的路基压实度，做好详细记录，分清压实度达到</w:t>
      </w:r>
      <w:r>
        <w:rPr>
          <w:rFonts w:hint="eastAsia"/>
        </w:rPr>
        <w:t>90%</w:t>
      </w:r>
      <w:r>
        <w:rPr>
          <w:rFonts w:hint="eastAsia"/>
        </w:rPr>
        <w:t>、</w:t>
      </w:r>
      <w:r>
        <w:rPr>
          <w:rFonts w:hint="eastAsia"/>
        </w:rPr>
        <w:t>93%</w:t>
      </w:r>
      <w:r>
        <w:rPr>
          <w:rFonts w:hint="eastAsia"/>
        </w:rPr>
        <w:t>、</w:t>
      </w:r>
      <w:r>
        <w:rPr>
          <w:rFonts w:hint="eastAsia"/>
        </w:rPr>
        <w:t>95%</w:t>
      </w:r>
      <w:r>
        <w:rPr>
          <w:rFonts w:hint="eastAsia"/>
        </w:rPr>
        <w:t>的碾压遍数，确定填土路基施工的工艺参数。</w:t>
      </w:r>
    </w:p>
    <w:p w:rsidR="00CB51A0" w:rsidRDefault="00CB51A0">
      <w:pPr>
        <w:ind w:firstLine="425"/>
        <w:rPr>
          <w:rFonts w:hint="eastAsia"/>
        </w:rPr>
      </w:pPr>
      <w:r>
        <w:t>2.2</w:t>
      </w:r>
      <w:r>
        <w:rPr>
          <w:rFonts w:hint="eastAsia"/>
        </w:rPr>
        <w:t>路基土方填筑的施工方法</w:t>
      </w:r>
    </w:p>
    <w:p w:rsidR="00CB51A0" w:rsidRDefault="00CB51A0">
      <w:pPr>
        <w:ind w:firstLine="425"/>
        <w:rPr>
          <w:rFonts w:hint="eastAsia"/>
        </w:rPr>
      </w:pPr>
      <w:r>
        <w:rPr>
          <w:rFonts w:hint="eastAsia"/>
        </w:rPr>
        <w:t>在试验路段完成并报请监理工程师同意后，本标段的路基填土施工即可根据试验段确定的施工工艺参数组织施工。</w:t>
      </w:r>
    </w:p>
    <w:p w:rsidR="00CB51A0" w:rsidRDefault="00CB51A0">
      <w:pPr>
        <w:ind w:firstLine="425"/>
        <w:rPr>
          <w:rFonts w:hint="eastAsia"/>
        </w:rPr>
      </w:pPr>
      <w:r>
        <w:rPr>
          <w:rFonts w:hint="eastAsia"/>
        </w:rPr>
        <w:t>（</w:t>
      </w:r>
      <w:r>
        <w:rPr>
          <w:rFonts w:hint="eastAsia"/>
        </w:rPr>
        <w:t>1</w:t>
      </w:r>
      <w:r>
        <w:rPr>
          <w:rFonts w:hint="eastAsia"/>
        </w:rPr>
        <w:t>）原地表处理：根据规范规定，清理后的地面及其基底压实度、地面横坡等均应符合规范要求，除特殊要求要保留的植被和保留物外，在公路用地范围内的所有树木，树根、灌木和垃圾均应予清除运走。原地面表土、草皮严格按图纸要求或监理要求的深度和范围清除。地表清理完毕后再进行基底压实，直至</w:t>
      </w:r>
      <w:r>
        <w:rPr>
          <w:rFonts w:hint="eastAsia"/>
        </w:rPr>
        <w:lastRenderedPageBreak/>
        <w:t>满足规范要求。原地面横坡陡于</w:t>
      </w:r>
      <w:r>
        <w:rPr>
          <w:rFonts w:hint="eastAsia"/>
        </w:rPr>
        <w:t>1</w:t>
      </w:r>
      <w:r>
        <w:rPr>
          <w:rFonts w:hint="eastAsia"/>
        </w:rPr>
        <w:t>：</w:t>
      </w:r>
      <w:r>
        <w:rPr>
          <w:rFonts w:hint="eastAsia"/>
        </w:rPr>
        <w:t>5</w:t>
      </w:r>
      <w:r>
        <w:rPr>
          <w:rFonts w:hint="eastAsia"/>
        </w:rPr>
        <w:t>的填方路堤和路基拓宽的填方路段，要将原地面及旧路边坡挖成台阶。</w:t>
      </w:r>
    </w:p>
    <w:p w:rsidR="00CB51A0" w:rsidRDefault="00CB51A0">
      <w:pPr>
        <w:ind w:firstLine="425"/>
        <w:rPr>
          <w:rFonts w:hint="eastAsia"/>
        </w:rPr>
      </w:pPr>
      <w:r>
        <w:rPr>
          <w:rFonts w:hint="eastAsia"/>
        </w:rPr>
        <w:t>（</w:t>
      </w:r>
      <w:r>
        <w:rPr>
          <w:rFonts w:hint="eastAsia"/>
        </w:rPr>
        <w:t>2</w:t>
      </w:r>
      <w:r>
        <w:rPr>
          <w:rFonts w:hint="eastAsia"/>
        </w:rPr>
        <w:t>）填料应分层填筑，不得混填。路基的填筑厚度应不超过</w:t>
      </w:r>
      <w:r>
        <w:rPr>
          <w:rFonts w:hint="eastAsia"/>
        </w:rPr>
        <w:t>30cm</w:t>
      </w:r>
      <w:r>
        <w:rPr>
          <w:rFonts w:hint="eastAsia"/>
        </w:rPr>
        <w:t>，每层填料的铺设宽度，每侧均应较设计路基宽填</w:t>
      </w:r>
      <w:r>
        <w:rPr>
          <w:rFonts w:hint="eastAsia"/>
        </w:rPr>
        <w:t>30cm</w:t>
      </w:r>
      <w:r>
        <w:rPr>
          <w:rFonts w:hint="eastAsia"/>
        </w:rPr>
        <w:t>。</w:t>
      </w:r>
    </w:p>
    <w:p w:rsidR="00CB51A0" w:rsidRDefault="00CB51A0">
      <w:pPr>
        <w:ind w:firstLine="425"/>
        <w:rPr>
          <w:rFonts w:hint="eastAsia"/>
        </w:rPr>
      </w:pPr>
      <w:r>
        <w:rPr>
          <w:rFonts w:hint="eastAsia"/>
        </w:rPr>
        <w:t>（</w:t>
      </w:r>
      <w:r>
        <w:rPr>
          <w:rFonts w:hint="eastAsia"/>
        </w:rPr>
        <w:t>3</w:t>
      </w:r>
      <w:r>
        <w:rPr>
          <w:rFonts w:hint="eastAsia"/>
        </w:rPr>
        <w:t>）碾压检测：根据试验段提供的资料，利用重型振动压路机，按标准碾压方法及检测方法进行碾压、检测。</w:t>
      </w:r>
    </w:p>
    <w:p w:rsidR="00CB51A0" w:rsidRDefault="00CB51A0">
      <w:pPr>
        <w:ind w:firstLine="425"/>
        <w:rPr>
          <w:rFonts w:hint="eastAsia"/>
        </w:rPr>
      </w:pPr>
      <w:r>
        <w:rPr>
          <w:rFonts w:hint="eastAsia"/>
        </w:rPr>
        <w:t>（</w:t>
      </w:r>
      <w:r>
        <w:rPr>
          <w:rFonts w:hint="eastAsia"/>
        </w:rPr>
        <w:t>4</w:t>
      </w:r>
      <w:r>
        <w:rPr>
          <w:rFonts w:hint="eastAsia"/>
        </w:rPr>
        <w:t>）路基整修：路基填至设计标高后，用平地机修整出路拱，使路基表层平整度、坡度、宽度符合规定要求。</w:t>
      </w:r>
    </w:p>
    <w:p w:rsidR="00CB51A0" w:rsidRDefault="00CB51A0">
      <w:pPr>
        <w:ind w:firstLine="425"/>
        <w:rPr>
          <w:rFonts w:hint="eastAsia"/>
        </w:rPr>
      </w:pPr>
      <w:r>
        <w:rPr>
          <w:rFonts w:hint="eastAsia"/>
        </w:rPr>
        <w:t>（</w:t>
      </w:r>
      <w:r>
        <w:rPr>
          <w:rFonts w:hint="eastAsia"/>
        </w:rPr>
        <w:t>5</w:t>
      </w:r>
      <w:r>
        <w:rPr>
          <w:rFonts w:hint="eastAsia"/>
        </w:rPr>
        <w:t>）边坡修整：放出路基边线桩，按设计规范要求，刷去超填部分，修整折点，修整后达到转折处棱线明显，直线平直，曲线圆顺。</w:t>
      </w:r>
    </w:p>
    <w:p w:rsidR="00CB51A0" w:rsidRDefault="00CB51A0">
      <w:pPr>
        <w:ind w:firstLine="425"/>
        <w:rPr>
          <w:rFonts w:hint="eastAsia"/>
        </w:rPr>
      </w:pPr>
      <w:r>
        <w:rPr>
          <w:rFonts w:hint="eastAsia"/>
        </w:rPr>
        <w:t>路基填筑施工工艺详见《路堤填筑施工工艺框图》。</w:t>
      </w:r>
    </w:p>
    <w:p w:rsidR="00CB51A0" w:rsidRDefault="00CB51A0">
      <w:pPr>
        <w:ind w:firstLine="425"/>
        <w:rPr>
          <w:rFonts w:hint="eastAsia"/>
        </w:rPr>
      </w:pPr>
      <w:r>
        <w:t>2.3</w:t>
      </w:r>
      <w:r>
        <w:tab/>
        <w:t xml:space="preserve">  </w:t>
      </w:r>
      <w:r>
        <w:rPr>
          <w:rFonts w:hint="eastAsia"/>
        </w:rPr>
        <w:t>半挖半填路堤施工</w:t>
      </w:r>
    </w:p>
    <w:p w:rsidR="00CB51A0" w:rsidRDefault="00CB51A0">
      <w:pPr>
        <w:ind w:firstLine="425"/>
        <w:rPr>
          <w:rFonts w:hint="eastAsia"/>
        </w:rPr>
      </w:pPr>
      <w:r>
        <w:rPr>
          <w:rFonts w:hint="eastAsia"/>
        </w:rPr>
        <w:t>（</w:t>
      </w:r>
      <w:r>
        <w:rPr>
          <w:rFonts w:hint="eastAsia"/>
        </w:rPr>
        <w:t>1</w:t>
      </w:r>
      <w:r>
        <w:rPr>
          <w:rFonts w:hint="eastAsia"/>
        </w:rPr>
        <w:t>）按基底处理方法做好基底处理，填挖交界处或自然坡陡于</w:t>
      </w:r>
      <w:r>
        <w:rPr>
          <w:rFonts w:hint="eastAsia"/>
        </w:rPr>
        <w:t>1</w:t>
      </w:r>
      <w:r>
        <w:rPr>
          <w:rFonts w:hint="eastAsia"/>
        </w:rPr>
        <w:t>：</w:t>
      </w:r>
      <w:r>
        <w:rPr>
          <w:rFonts w:hint="eastAsia"/>
        </w:rPr>
        <w:t>5</w:t>
      </w:r>
      <w:r>
        <w:rPr>
          <w:rFonts w:hint="eastAsia"/>
        </w:rPr>
        <w:t>时，应将原地面挖成台阶，台阶宽度应大于</w:t>
      </w:r>
      <w:r>
        <w:rPr>
          <w:rFonts w:hint="eastAsia"/>
        </w:rPr>
        <w:t>1</w:t>
      </w:r>
      <w:r>
        <w:rPr>
          <w:rFonts w:hint="eastAsia"/>
        </w:rPr>
        <w:t>米，并将顶部做成</w:t>
      </w:r>
      <w:r>
        <w:rPr>
          <w:rFonts w:hint="eastAsia"/>
        </w:rPr>
        <w:t>2%~4%</w:t>
      </w:r>
      <w:r>
        <w:rPr>
          <w:rFonts w:hint="eastAsia"/>
        </w:rPr>
        <w:t>的内倾斜坡。</w:t>
      </w:r>
    </w:p>
    <w:p w:rsidR="00CB51A0" w:rsidRDefault="00CB51A0">
      <w:pPr>
        <w:ind w:firstLine="425"/>
        <w:rPr>
          <w:rFonts w:hint="eastAsia"/>
        </w:rPr>
      </w:pPr>
      <w:r>
        <w:rPr>
          <w:rFonts w:hint="eastAsia"/>
        </w:rPr>
        <w:t>（</w:t>
      </w:r>
      <w:r>
        <w:rPr>
          <w:rFonts w:hint="eastAsia"/>
        </w:rPr>
        <w:t>2</w:t>
      </w:r>
      <w:r>
        <w:rPr>
          <w:rFonts w:hint="eastAsia"/>
        </w:rPr>
        <w:t>）严禁从高处倒土石方，土石方松铺应从底层开始，根据路段地形情况分别采用水平分层填筑或纵向分层填筑，松铺厚度严格控制在</w:t>
      </w:r>
      <w:r>
        <w:rPr>
          <w:rFonts w:hint="eastAsia"/>
        </w:rPr>
        <w:t>30cm</w:t>
      </w:r>
      <w:r>
        <w:rPr>
          <w:rFonts w:hint="eastAsia"/>
        </w:rPr>
        <w:t>以内。</w:t>
      </w:r>
    </w:p>
    <w:p w:rsidR="00CB51A0" w:rsidRDefault="00CB51A0">
      <w:pPr>
        <w:ind w:firstLine="425"/>
        <w:rPr>
          <w:rFonts w:hint="eastAsia"/>
        </w:rPr>
      </w:pPr>
      <w:r>
        <w:rPr>
          <w:rFonts w:hint="eastAsia"/>
        </w:rPr>
        <w:t>（</w:t>
      </w:r>
      <w:r>
        <w:rPr>
          <w:rFonts w:hint="eastAsia"/>
        </w:rPr>
        <w:t>3</w:t>
      </w:r>
      <w:r>
        <w:rPr>
          <w:rFonts w:hint="eastAsia"/>
        </w:rPr>
        <w:t>）采用重型振动压路机进行压实，并随时进行路基密实度检测，发现问题立即找出原因并进行整改。</w:t>
      </w:r>
    </w:p>
    <w:p w:rsidR="00CB51A0" w:rsidRDefault="00CB51A0">
      <w:pPr>
        <w:ind w:firstLine="425"/>
        <w:rPr>
          <w:rFonts w:hint="eastAsia"/>
        </w:rPr>
      </w:pPr>
      <w:r>
        <w:rPr>
          <w:rFonts w:hint="eastAsia"/>
        </w:rPr>
        <w:t>（</w:t>
      </w:r>
      <w:r>
        <w:rPr>
          <w:rFonts w:hint="eastAsia"/>
        </w:rPr>
        <w:t>4</w:t>
      </w:r>
      <w:r>
        <w:rPr>
          <w:rFonts w:hint="eastAsia"/>
        </w:rPr>
        <w:t>）对因为填土宽度较小，不能使用重型压路机的地段，采用小型夯实设备，如液压振动夯进行夯实。</w:t>
      </w:r>
    </w:p>
    <w:p w:rsidR="00CB51A0" w:rsidRDefault="00CB51A0">
      <w:pPr>
        <w:ind w:firstLine="425"/>
        <w:rPr>
          <w:rFonts w:hint="eastAsia"/>
        </w:rPr>
      </w:pPr>
      <w:r>
        <w:t>2.4</w:t>
      </w:r>
      <w:r>
        <w:rPr>
          <w:rFonts w:hint="eastAsia"/>
        </w:rPr>
        <w:tab/>
        <w:t xml:space="preserve">  </w:t>
      </w:r>
      <w:r>
        <w:rPr>
          <w:rFonts w:hint="eastAsia"/>
        </w:rPr>
        <w:t>涵侧填筑</w:t>
      </w:r>
    </w:p>
    <w:p w:rsidR="00CB51A0" w:rsidRDefault="00CB51A0">
      <w:pPr>
        <w:ind w:firstLine="425"/>
        <w:rPr>
          <w:rFonts w:hint="eastAsia"/>
        </w:rPr>
      </w:pPr>
      <w:r>
        <w:rPr>
          <w:rFonts w:hint="eastAsia"/>
        </w:rPr>
        <w:t>（</w:t>
      </w:r>
      <w:r>
        <w:rPr>
          <w:rFonts w:hint="eastAsia"/>
        </w:rPr>
        <w:t>1</w:t>
      </w:r>
      <w:r>
        <w:rPr>
          <w:rFonts w:hint="eastAsia"/>
        </w:rPr>
        <w:t>）挖基土应根据具体情况由试验确定其是否可用作回填料，不能作为回填料的必须远弃。</w:t>
      </w:r>
    </w:p>
    <w:p w:rsidR="00CB51A0" w:rsidRDefault="00CB51A0">
      <w:pPr>
        <w:ind w:firstLine="425"/>
        <w:rPr>
          <w:rFonts w:hint="eastAsia"/>
        </w:rPr>
      </w:pPr>
      <w:r>
        <w:rPr>
          <w:rFonts w:hint="eastAsia"/>
        </w:rPr>
        <w:t>（</w:t>
      </w:r>
      <w:r>
        <w:rPr>
          <w:rFonts w:hint="eastAsia"/>
        </w:rPr>
        <w:t>2</w:t>
      </w:r>
      <w:r>
        <w:rPr>
          <w:rFonts w:hint="eastAsia"/>
        </w:rPr>
        <w:t>）涵侧填土必须分层对称均衡填筑，分层厚度以不大于</w:t>
      </w:r>
      <w:r>
        <w:rPr>
          <w:rFonts w:hint="eastAsia"/>
        </w:rPr>
        <w:t>15</w:t>
      </w:r>
      <w:r>
        <w:rPr>
          <w:rFonts w:hint="eastAsia"/>
        </w:rPr>
        <w:t>厘米为宜，并严格夯实。在压路机不能碾压到的边角处，必须采用液压振动夯等机具碾压。涵顶填土超过</w:t>
      </w:r>
      <w:r>
        <w:rPr>
          <w:rFonts w:hint="eastAsia"/>
        </w:rPr>
        <w:t>1</w:t>
      </w:r>
      <w:r>
        <w:rPr>
          <w:rFonts w:hint="eastAsia"/>
        </w:rPr>
        <w:t>米后，方许机械通过。</w:t>
      </w:r>
    </w:p>
    <w:p w:rsidR="00CB51A0" w:rsidRDefault="00CB51A0">
      <w:pPr>
        <w:ind w:firstLine="425"/>
        <w:rPr>
          <w:rFonts w:hint="eastAsia"/>
        </w:rPr>
      </w:pPr>
      <w:r>
        <w:rPr>
          <w:rFonts w:hint="eastAsia"/>
        </w:rPr>
        <w:t>（</w:t>
      </w:r>
      <w:r>
        <w:rPr>
          <w:rFonts w:hint="eastAsia"/>
        </w:rPr>
        <w:t>3</w:t>
      </w:r>
      <w:r>
        <w:rPr>
          <w:rFonts w:hint="eastAsia"/>
        </w:rPr>
        <w:t>）涵侧填筑材料采用设计规定的渗水材料，回填时严格控制压实度，要求自上而下压实度均不得小于</w:t>
      </w:r>
      <w:r>
        <w:rPr>
          <w:rFonts w:hint="eastAsia"/>
        </w:rPr>
        <w:t>95%</w:t>
      </w:r>
      <w:r>
        <w:rPr>
          <w:rFonts w:hint="eastAsia"/>
        </w:rPr>
        <w:t>。</w:t>
      </w:r>
    </w:p>
    <w:p w:rsidR="00CB51A0" w:rsidRDefault="00CB51A0">
      <w:pPr>
        <w:ind w:firstLine="425"/>
        <w:rPr>
          <w:rFonts w:hint="eastAsia"/>
        </w:rPr>
      </w:pPr>
      <w:r>
        <w:rPr>
          <w:rFonts w:hint="eastAsia"/>
        </w:rPr>
        <w:t>（</w:t>
      </w:r>
      <w:r>
        <w:rPr>
          <w:rFonts w:hint="eastAsia"/>
        </w:rPr>
        <w:t>4</w:t>
      </w:r>
      <w:r>
        <w:rPr>
          <w:rFonts w:hint="eastAsia"/>
        </w:rPr>
        <w:t>）涵背回填应在涵身混凝土（砌体）强度达到</w:t>
      </w:r>
      <w:r>
        <w:rPr>
          <w:rFonts w:hint="eastAsia"/>
        </w:rPr>
        <w:t>100%</w:t>
      </w:r>
      <w:r>
        <w:rPr>
          <w:rFonts w:hint="eastAsia"/>
        </w:rPr>
        <w:t>设计强度时，方可两侧对称进行。</w:t>
      </w:r>
    </w:p>
    <w:p w:rsidR="00CB51A0" w:rsidRDefault="00CB51A0" w:rsidP="00CB51A0">
      <w:pPr>
        <w:ind w:firstLine="425"/>
        <w:outlineLvl w:val="0"/>
        <w:rPr>
          <w:rFonts w:hint="eastAsia"/>
        </w:rPr>
      </w:pPr>
      <w:r>
        <w:rPr>
          <w:rFonts w:hint="eastAsia"/>
        </w:rPr>
        <w:t>3</w:t>
      </w:r>
      <w:r>
        <w:rPr>
          <w:rFonts w:hint="eastAsia"/>
        </w:rPr>
        <w:t>．路基开挖施工方法</w:t>
      </w:r>
    </w:p>
    <w:p w:rsidR="00CB51A0" w:rsidRDefault="00CB51A0" w:rsidP="00CB51A0">
      <w:pPr>
        <w:ind w:firstLine="425"/>
        <w:outlineLvl w:val="0"/>
        <w:rPr>
          <w:rFonts w:hint="eastAsia"/>
        </w:rPr>
      </w:pPr>
      <w:r>
        <w:t>3.1</w:t>
      </w:r>
      <w:r>
        <w:rPr>
          <w:rFonts w:hint="eastAsia"/>
        </w:rPr>
        <w:t>土质路基开挖</w:t>
      </w:r>
    </w:p>
    <w:p w:rsidR="00CB51A0" w:rsidRDefault="00CB51A0">
      <w:pPr>
        <w:ind w:firstLine="425"/>
        <w:rPr>
          <w:rFonts w:hint="eastAsia"/>
        </w:rPr>
      </w:pPr>
      <w:r>
        <w:t>3.1.1</w:t>
      </w:r>
      <w:r>
        <w:rPr>
          <w:rFonts w:hint="eastAsia"/>
        </w:rPr>
        <w:t>采用机械开挖，机械开挖不到的边角采用人工开挖。边坡坡面人工整修。</w:t>
      </w:r>
    </w:p>
    <w:p w:rsidR="00CB51A0" w:rsidRDefault="00CB51A0">
      <w:pPr>
        <w:ind w:firstLine="425"/>
        <w:rPr>
          <w:rFonts w:hint="eastAsia"/>
        </w:rPr>
      </w:pPr>
      <w:r>
        <w:t>3.1.2</w:t>
      </w:r>
      <w:r>
        <w:rPr>
          <w:rFonts w:hint="eastAsia"/>
        </w:rPr>
        <w:t>开挖前对整个挖方段测量放样，并埋设必要的护桩，以后每开挖</w:t>
      </w:r>
      <w:r>
        <w:rPr>
          <w:rFonts w:hint="eastAsia"/>
        </w:rPr>
        <w:t>3</w:t>
      </w:r>
      <w:r>
        <w:rPr>
          <w:rFonts w:hint="eastAsia"/>
        </w:rPr>
        <w:t>米左右重新测量一次，进行收坡，严防超挖和损伤边坡。</w:t>
      </w:r>
    </w:p>
    <w:p w:rsidR="00CB51A0" w:rsidRDefault="00CB51A0">
      <w:pPr>
        <w:ind w:firstLine="425"/>
        <w:rPr>
          <w:rFonts w:hint="eastAsia"/>
        </w:rPr>
      </w:pPr>
      <w:r>
        <w:t>3.1.3</w:t>
      </w:r>
      <w:r>
        <w:rPr>
          <w:rFonts w:hint="eastAsia"/>
        </w:rPr>
        <w:t>机械开挖时预留</w:t>
      </w:r>
      <w:r>
        <w:rPr>
          <w:rFonts w:hint="eastAsia"/>
        </w:rPr>
        <w:t>20-30cm</w:t>
      </w:r>
      <w:r>
        <w:rPr>
          <w:rFonts w:hint="eastAsia"/>
        </w:rPr>
        <w:t>的边坡保护层，该保护层由人工开挖以保证边坡的坡率和平整度。有边坡防护地段在防护工程施工前开挖该保护层。</w:t>
      </w:r>
    </w:p>
    <w:p w:rsidR="00CB51A0" w:rsidRDefault="00CB51A0">
      <w:pPr>
        <w:ind w:firstLine="425"/>
        <w:rPr>
          <w:rFonts w:hint="eastAsia"/>
        </w:rPr>
      </w:pPr>
      <w:r>
        <w:t>3.1.4</w:t>
      </w:r>
      <w:r>
        <w:rPr>
          <w:rFonts w:hint="eastAsia"/>
        </w:rPr>
        <w:t>路基开挖至设计标高</w:t>
      </w:r>
      <w:r>
        <w:rPr>
          <w:rFonts w:hint="eastAsia"/>
        </w:rPr>
        <w:t>0</w:t>
      </w:r>
      <w:r>
        <w:t>.3</w:t>
      </w:r>
      <w:r>
        <w:rPr>
          <w:rFonts w:hint="eastAsia"/>
        </w:rPr>
        <w:t>m</w:t>
      </w:r>
      <w:r>
        <w:rPr>
          <w:rFonts w:hint="eastAsia"/>
        </w:rPr>
        <w:t>时停止机械开挖，待边坡防护和堑底水沟施工完后与边坡土方、水沟土方一起施工，采用人工开挖，小型拖拉机运输。</w:t>
      </w:r>
    </w:p>
    <w:p w:rsidR="00CB51A0" w:rsidRDefault="00CB51A0" w:rsidP="00CB51A0">
      <w:pPr>
        <w:ind w:firstLine="425"/>
        <w:outlineLvl w:val="0"/>
        <w:rPr>
          <w:rFonts w:hint="eastAsia"/>
        </w:rPr>
      </w:pPr>
      <w:r>
        <w:t>3.2</w:t>
      </w:r>
      <w:r>
        <w:rPr>
          <w:rFonts w:hint="eastAsia"/>
        </w:rPr>
        <w:tab/>
      </w:r>
      <w:r>
        <w:rPr>
          <w:rFonts w:hint="eastAsia"/>
        </w:rPr>
        <w:t>石质路基开挖</w:t>
      </w:r>
    </w:p>
    <w:p w:rsidR="00CB51A0" w:rsidRDefault="00CB51A0">
      <w:pPr>
        <w:ind w:firstLine="425"/>
        <w:rPr>
          <w:rFonts w:hint="eastAsia"/>
        </w:rPr>
      </w:pPr>
      <w:r>
        <w:t>3.2.1</w:t>
      </w:r>
      <w:r>
        <w:rPr>
          <w:rFonts w:hint="eastAsia"/>
        </w:rPr>
        <w:t>浅孔松动爆破</w:t>
      </w:r>
    </w:p>
    <w:p w:rsidR="00CB51A0" w:rsidRDefault="00CB51A0">
      <w:pPr>
        <w:ind w:firstLine="425"/>
        <w:rPr>
          <w:rFonts w:hint="eastAsia"/>
        </w:rPr>
      </w:pPr>
      <w:r>
        <w:rPr>
          <w:rFonts w:hint="eastAsia"/>
        </w:rPr>
        <w:t>由于地形、地貌、开挖深度、断面形式和周围环境不同，故采用浅孔松动爆破的开挖方法施工。</w:t>
      </w:r>
    </w:p>
    <w:p w:rsidR="00CB51A0" w:rsidRDefault="00CB51A0">
      <w:pPr>
        <w:ind w:firstLine="425"/>
        <w:rPr>
          <w:rFonts w:hint="eastAsia"/>
        </w:rPr>
      </w:pPr>
    </w:p>
    <w:p w:rsidR="00CB51A0" w:rsidRDefault="00CB51A0">
      <w:pPr>
        <w:ind w:firstLine="425"/>
        <w:rPr>
          <w:rFonts w:hint="eastAsia"/>
        </w:rPr>
      </w:pPr>
      <w:r>
        <w:rPr>
          <w:rFonts w:hint="eastAsia"/>
        </w:rPr>
        <w:t>（</w:t>
      </w:r>
      <w:r>
        <w:rPr>
          <w:rFonts w:hint="eastAsia"/>
        </w:rPr>
        <w:t>1</w:t>
      </w:r>
      <w:r>
        <w:rPr>
          <w:rFonts w:hint="eastAsia"/>
        </w:rPr>
        <w:t>）适用条件</w:t>
      </w:r>
    </w:p>
    <w:p w:rsidR="00CB51A0" w:rsidRDefault="00CB51A0">
      <w:pPr>
        <w:ind w:firstLine="425"/>
        <w:rPr>
          <w:rFonts w:hint="eastAsia"/>
        </w:rPr>
      </w:pPr>
      <w:r>
        <w:rPr>
          <w:rFonts w:hint="eastAsia"/>
        </w:rPr>
        <w:t>对于石质软弱的软石，次坚石开挖深度在</w:t>
      </w:r>
      <w:r>
        <w:rPr>
          <w:rFonts w:hint="eastAsia"/>
        </w:rPr>
        <w:t>3-10m</w:t>
      </w:r>
      <w:r>
        <w:rPr>
          <w:rFonts w:hint="eastAsia"/>
        </w:rPr>
        <w:t>，数量集中的路段，且对建筑物影响不大，拟在线路中心两侧采用分台阶的浅孔爆破。如图</w:t>
      </w:r>
      <w:r>
        <w:rPr>
          <w:rFonts w:hint="eastAsia"/>
        </w:rPr>
        <w:t>2</w:t>
      </w:r>
      <w:r>
        <w:rPr>
          <w:rFonts w:hint="eastAsia"/>
        </w:rPr>
        <w:t>：</w: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95" type="#_x0000_t75" style="position:absolute;left:0;text-align:left;margin-left:-9pt;margin-top:7.8pt;width:6in;height:213.55pt;z-index:251195392" o:allowincell="f">
            <v:imagedata r:id="rId15" o:title=""/>
            <w10:wrap type="topAndBottom"/>
          </v:shape>
          <o:OLEObject Type="Embed" ProgID="PBrush" ShapeID="_x0000_s1495" DrawAspect="Content" ObjectID="_1326349386" r:id="rId16"/>
        </w:pict>
      </w:r>
    </w:p>
    <w:p w:rsidR="00CB51A0" w:rsidRDefault="00CB51A0">
      <w:pPr>
        <w:ind w:firstLine="425"/>
        <w:rPr>
          <w:rFonts w:hint="eastAsia"/>
        </w:rPr>
      </w:pPr>
      <w:r>
        <w:rPr>
          <w:rFonts w:hint="eastAsia"/>
        </w:rPr>
        <w:t>（</w:t>
      </w:r>
      <w:r>
        <w:rPr>
          <w:rFonts w:hint="eastAsia"/>
        </w:rPr>
        <w:t>2</w:t>
      </w:r>
      <w:r>
        <w:rPr>
          <w:rFonts w:hint="eastAsia"/>
        </w:rPr>
        <w:t>）布眼方法</w:t>
      </w:r>
    </w:p>
    <w:p w:rsidR="00CB51A0" w:rsidRDefault="00CB51A0">
      <w:pPr>
        <w:ind w:firstLine="425"/>
        <w:rPr>
          <w:rFonts w:hint="eastAsia"/>
        </w:rPr>
      </w:pPr>
      <w:r>
        <w:rPr>
          <w:rFonts w:hint="eastAsia"/>
        </w:rPr>
        <w:t>采用垂直眼，以台阶形式向前推进，排列形式以多排矩形、长方形、梅花形排列。</w:t>
      </w:r>
    </w:p>
    <w:p w:rsidR="00CB51A0" w:rsidRDefault="00CB51A0">
      <w:pPr>
        <w:ind w:firstLine="425"/>
        <w:rPr>
          <w:rFonts w:hint="eastAsia"/>
        </w:rPr>
      </w:pPr>
      <w:r>
        <w:rPr>
          <w:rFonts w:hint="eastAsia"/>
        </w:rPr>
        <w:t>（</w:t>
      </w:r>
      <w:r>
        <w:rPr>
          <w:rFonts w:hint="eastAsia"/>
        </w:rPr>
        <w:t>3</w:t>
      </w:r>
      <w:r>
        <w:rPr>
          <w:rFonts w:hint="eastAsia"/>
        </w:rPr>
        <w:t>）钻爆参数</w:t>
      </w:r>
    </w:p>
    <w:p w:rsidR="00CB51A0" w:rsidRDefault="00CB51A0">
      <w:pPr>
        <w:ind w:firstLine="425"/>
        <w:rPr>
          <w:rFonts w:hint="eastAsia"/>
        </w:rPr>
      </w:pPr>
      <w:r>
        <w:rPr>
          <w:rFonts w:hint="eastAsia"/>
        </w:rPr>
        <w:t>钻孔直径</w:t>
      </w:r>
      <w:r>
        <w:rPr>
          <w:rFonts w:hint="eastAsia"/>
        </w:rPr>
        <w:t xml:space="preserve"> d=</w:t>
      </w:r>
      <w:r>
        <w:rPr>
          <w:rFonts w:hint="eastAsia"/>
        </w:rPr>
        <w:t>Ф</w:t>
      </w:r>
      <w:r>
        <w:rPr>
          <w:rFonts w:hint="eastAsia"/>
        </w:rPr>
        <w:t>38~42mm</w:t>
      </w:r>
    </w:p>
    <w:p w:rsidR="00CB51A0" w:rsidRDefault="00CB51A0">
      <w:pPr>
        <w:ind w:firstLine="425"/>
        <w:rPr>
          <w:rFonts w:hint="eastAsia"/>
        </w:rPr>
      </w:pPr>
      <w:r>
        <w:rPr>
          <w:rFonts w:hint="eastAsia"/>
        </w:rPr>
        <w:t>最小抵抗线</w:t>
      </w:r>
      <w:r>
        <w:rPr>
          <w:rFonts w:hint="eastAsia"/>
        </w:rPr>
        <w:tab/>
        <w:t>w=</w:t>
      </w:r>
      <w:r>
        <w:t>1.0~1.2m</w:t>
      </w:r>
    </w:p>
    <w:p w:rsidR="00CB51A0" w:rsidRDefault="00CB51A0">
      <w:pPr>
        <w:ind w:firstLine="425"/>
        <w:rPr>
          <w:rFonts w:hint="eastAsia"/>
        </w:rPr>
      </w:pPr>
      <w:r>
        <w:rPr>
          <w:rFonts w:hint="eastAsia"/>
        </w:rPr>
        <w:t>孔距</w:t>
      </w:r>
      <w:r>
        <w:rPr>
          <w:rFonts w:hint="eastAsia"/>
        </w:rPr>
        <w:tab/>
      </w:r>
      <w:r>
        <w:rPr>
          <w:rFonts w:hint="eastAsia"/>
        </w:rPr>
        <w:tab/>
      </w:r>
      <w:r>
        <w:rPr>
          <w:rFonts w:hint="eastAsia"/>
        </w:rPr>
        <w:tab/>
        <w:t xml:space="preserve"> a=</w:t>
      </w:r>
      <w:r>
        <w:t>1.0~1.2m</w:t>
      </w:r>
    </w:p>
    <w:p w:rsidR="00CB51A0" w:rsidRDefault="00CB51A0">
      <w:pPr>
        <w:ind w:firstLine="425"/>
        <w:rPr>
          <w:rFonts w:hint="eastAsia"/>
        </w:rPr>
      </w:pPr>
      <w:r>
        <w:rPr>
          <w:rFonts w:hint="eastAsia"/>
        </w:rPr>
        <w:t>排距</w:t>
      </w:r>
      <w:r>
        <w:rPr>
          <w:rFonts w:hint="eastAsia"/>
        </w:rPr>
        <w:tab/>
      </w:r>
      <w:r>
        <w:rPr>
          <w:rFonts w:hint="eastAsia"/>
        </w:rPr>
        <w:tab/>
      </w:r>
      <w:r>
        <w:rPr>
          <w:rFonts w:hint="eastAsia"/>
        </w:rPr>
        <w:tab/>
        <w:t xml:space="preserve"> b=w=</w:t>
      </w:r>
      <w:r>
        <w:t>1.0~1.2m</w:t>
      </w:r>
    </w:p>
    <w:p w:rsidR="00CB51A0" w:rsidRDefault="00CB51A0">
      <w:pPr>
        <w:ind w:firstLine="425"/>
        <w:rPr>
          <w:rFonts w:hint="eastAsia"/>
        </w:rPr>
      </w:pPr>
      <w:r>
        <w:rPr>
          <w:rFonts w:hint="eastAsia"/>
        </w:rPr>
        <w:t>孔深</w:t>
      </w:r>
      <w:r>
        <w:rPr>
          <w:rFonts w:hint="eastAsia"/>
        </w:rPr>
        <w:tab/>
      </w:r>
      <w:r>
        <w:rPr>
          <w:rFonts w:hint="eastAsia"/>
        </w:rPr>
        <w:tab/>
      </w:r>
      <w:r>
        <w:rPr>
          <w:rFonts w:hint="eastAsia"/>
        </w:rPr>
        <w:tab/>
        <w:t xml:space="preserve"> H=2~</w:t>
      </w:r>
      <w:r>
        <w:t>2.5m</w:t>
      </w:r>
    </w:p>
    <w:p w:rsidR="00CB51A0" w:rsidRDefault="00CB51A0">
      <w:pPr>
        <w:ind w:firstLine="425"/>
        <w:rPr>
          <w:rFonts w:hint="eastAsia"/>
        </w:rPr>
      </w:pPr>
      <w:r>
        <w:rPr>
          <w:rFonts w:hint="eastAsia"/>
        </w:rPr>
        <w:t>单位耗药量</w:t>
      </w:r>
      <w:r>
        <w:rPr>
          <w:rFonts w:hint="eastAsia"/>
        </w:rPr>
        <w:tab/>
        <w:t xml:space="preserve"> K=</w:t>
      </w:r>
      <w:r>
        <w:t>0.3~0.4kg/m</w:t>
      </w:r>
      <w:r>
        <w:rPr>
          <w:vertAlign w:val="superscript"/>
        </w:rPr>
        <w:t>3</w:t>
      </w:r>
      <w:r>
        <w:rPr>
          <w:rFonts w:hint="eastAsia"/>
        </w:rPr>
        <w:t>（根据岩石类型通过试验确定）</w:t>
      </w:r>
    </w:p>
    <w:p w:rsidR="00CB51A0" w:rsidRDefault="00CB51A0">
      <w:pPr>
        <w:ind w:firstLine="425"/>
        <w:rPr>
          <w:rFonts w:hint="eastAsia"/>
        </w:rPr>
      </w:pPr>
      <w:r>
        <w:rPr>
          <w:rFonts w:hint="eastAsia"/>
        </w:rPr>
        <w:t>每孔装药量</w:t>
      </w:r>
      <w:r>
        <w:rPr>
          <w:rFonts w:hint="eastAsia"/>
        </w:rPr>
        <w:tab/>
        <w:t>Q=</w:t>
      </w:r>
      <w:r>
        <w:rPr>
          <w:spacing w:val="60"/>
        </w:rPr>
        <w:t>K</w:t>
      </w:r>
      <w:r>
        <w:rPr>
          <w:b/>
          <w:spacing w:val="60"/>
        </w:rPr>
        <w:t>.</w:t>
      </w:r>
      <w:r>
        <w:rPr>
          <w:spacing w:val="60"/>
        </w:rPr>
        <w:t>w</w:t>
      </w:r>
      <w:r>
        <w:rPr>
          <w:b/>
          <w:spacing w:val="60"/>
        </w:rPr>
        <w:t>.</w:t>
      </w:r>
      <w:r>
        <w:rPr>
          <w:spacing w:val="60"/>
        </w:rPr>
        <w:t>a</w:t>
      </w:r>
      <w:r>
        <w:rPr>
          <w:b/>
          <w:spacing w:val="60"/>
        </w:rPr>
        <w:t>.</w:t>
      </w:r>
      <w:r>
        <w:rPr>
          <w:spacing w:val="60"/>
        </w:rPr>
        <w:t>H</w:t>
      </w:r>
      <w:r>
        <w:rPr>
          <w:rFonts w:hint="eastAsia"/>
        </w:rPr>
        <w:t>（前排）或</w:t>
      </w:r>
      <w:r>
        <w:rPr>
          <w:rFonts w:hint="eastAsia"/>
        </w:rPr>
        <w:t>Q=</w:t>
      </w:r>
      <w:r>
        <w:rPr>
          <w:spacing w:val="60"/>
        </w:rPr>
        <w:t>K</w:t>
      </w:r>
      <w:r>
        <w:rPr>
          <w:b/>
          <w:spacing w:val="60"/>
        </w:rPr>
        <w:t>.</w:t>
      </w:r>
      <w:r>
        <w:rPr>
          <w:rFonts w:hint="eastAsia"/>
          <w:spacing w:val="60"/>
        </w:rPr>
        <w:t>a</w:t>
      </w:r>
      <w:r>
        <w:rPr>
          <w:b/>
          <w:spacing w:val="60"/>
        </w:rPr>
        <w:t>.</w:t>
      </w:r>
      <w:r>
        <w:rPr>
          <w:rFonts w:hint="eastAsia"/>
          <w:spacing w:val="60"/>
        </w:rPr>
        <w:t>b</w:t>
      </w:r>
      <w:r>
        <w:rPr>
          <w:b/>
          <w:spacing w:val="60"/>
        </w:rPr>
        <w:t>.</w:t>
      </w:r>
      <w:r>
        <w:rPr>
          <w:spacing w:val="60"/>
        </w:rPr>
        <w:t>H</w:t>
      </w:r>
      <w:r>
        <w:rPr>
          <w:rFonts w:hint="eastAsia"/>
        </w:rPr>
        <w:t>（后排）</w:t>
      </w:r>
    </w:p>
    <w:p w:rsidR="00CB51A0" w:rsidRDefault="00CB51A0">
      <w:pPr>
        <w:ind w:firstLine="425"/>
        <w:rPr>
          <w:rFonts w:hint="eastAsia"/>
        </w:rPr>
      </w:pPr>
      <w:r>
        <w:rPr>
          <w:rFonts w:hint="eastAsia"/>
        </w:rPr>
        <w:t>（</w:t>
      </w:r>
      <w:r>
        <w:rPr>
          <w:rFonts w:hint="eastAsia"/>
        </w:rPr>
        <w:t>4</w:t>
      </w:r>
      <w:r>
        <w:rPr>
          <w:rFonts w:hint="eastAsia"/>
        </w:rPr>
        <w:t>）装药结构</w:t>
      </w:r>
    </w:p>
    <w:p w:rsidR="00CB51A0" w:rsidRDefault="00CB51A0">
      <w:pPr>
        <w:ind w:firstLine="425"/>
        <w:rPr>
          <w:rFonts w:hint="eastAsia"/>
        </w:rPr>
      </w:pPr>
      <w:r>
        <w:pict>
          <v:shape id="_x0000_s1496" type="#_x0000_t75" style="position:absolute;left:0;text-align:left;margin-left:18pt;margin-top:50.4pt;width:378pt;height:235.25pt;z-index:251196416" o:allowincell="f">
            <v:imagedata r:id="rId17" o:title=""/>
            <w10:wrap type="topAndBottom"/>
          </v:shape>
          <o:OLEObject Type="Embed" ProgID="PBrush" ShapeID="_x0000_s1496" DrawAspect="Content" ObjectID="_1326349387" r:id="rId18"/>
        </w:pict>
      </w:r>
      <w:r>
        <w:rPr>
          <w:rFonts w:hint="eastAsia"/>
        </w:rPr>
        <w:t>使用Ф</w:t>
      </w:r>
      <w:r>
        <w:rPr>
          <w:rFonts w:hint="eastAsia"/>
        </w:rPr>
        <w:t>32mm</w:t>
      </w:r>
      <w:r>
        <w:rPr>
          <w:rFonts w:hint="eastAsia"/>
        </w:rPr>
        <w:t>的乳胶炸药（或</w:t>
      </w:r>
      <w:r>
        <w:rPr>
          <w:rFonts w:hint="eastAsia"/>
        </w:rPr>
        <w:t>2#</w:t>
      </w:r>
      <w:r>
        <w:rPr>
          <w:rFonts w:hint="eastAsia"/>
        </w:rPr>
        <w:t>岩石硝铵炸药），采用连续装药或分层间隔装药，若采用分层装药，其上下层药量之比为</w:t>
      </w:r>
      <w:r>
        <w:rPr>
          <w:rFonts w:hint="eastAsia"/>
        </w:rPr>
        <w:t>6</w:t>
      </w:r>
      <w:r>
        <w:rPr>
          <w:rFonts w:hint="eastAsia"/>
        </w:rPr>
        <w:t>：</w:t>
      </w:r>
      <w:r>
        <w:rPr>
          <w:rFonts w:hint="eastAsia"/>
        </w:rPr>
        <w:t>4</w:t>
      </w:r>
      <w:r>
        <w:rPr>
          <w:rFonts w:hint="eastAsia"/>
        </w:rPr>
        <w:t>，堵塞长度一般为</w:t>
      </w:r>
      <w:r>
        <w:t>0.6~0.8m</w:t>
      </w:r>
      <w:r>
        <w:rPr>
          <w:rFonts w:hint="eastAsia"/>
        </w:rPr>
        <w:t>，中间间隔一般为</w:t>
      </w:r>
      <w:r>
        <w:rPr>
          <w:rFonts w:hint="eastAsia"/>
        </w:rPr>
        <w:t>0.3~0.4m</w:t>
      </w:r>
      <w:r>
        <w:rPr>
          <w:rFonts w:hint="eastAsia"/>
        </w:rPr>
        <w:t>。如图</w:t>
      </w:r>
      <w:r>
        <w:rPr>
          <w:rFonts w:hint="eastAsia"/>
        </w:rPr>
        <w:t>3</w:t>
      </w:r>
      <w:r>
        <w:rPr>
          <w:rFonts w:hint="eastAsia"/>
        </w:rPr>
        <w:t>《连续装药结构示意图及分层装药结构示意图》。</w:t>
      </w:r>
    </w:p>
    <w:p w:rsidR="00CB51A0" w:rsidRDefault="00CB51A0">
      <w:pPr>
        <w:ind w:firstLine="425"/>
        <w:rPr>
          <w:rFonts w:hint="eastAsia"/>
        </w:rPr>
      </w:pPr>
      <w:r>
        <w:rPr>
          <w:rFonts w:hint="eastAsia"/>
        </w:rPr>
        <w:t>（</w:t>
      </w:r>
      <w:r>
        <w:rPr>
          <w:rFonts w:hint="eastAsia"/>
        </w:rPr>
        <w:t>5</w:t>
      </w:r>
      <w:r>
        <w:rPr>
          <w:rFonts w:hint="eastAsia"/>
        </w:rPr>
        <w:t>）起爆网路及联结</w:t>
      </w:r>
    </w:p>
    <w:p w:rsidR="00CB51A0" w:rsidRDefault="00CB51A0">
      <w:pPr>
        <w:ind w:firstLine="425"/>
        <w:rPr>
          <w:rFonts w:hint="eastAsia"/>
        </w:rPr>
      </w:pPr>
      <w:r>
        <w:rPr>
          <w:rFonts w:hint="eastAsia"/>
        </w:rPr>
        <w:t>孔内采用非电毫秒延期雷管起爆系统起爆，电雷管或火雷管引爆，起爆网路采用</w:t>
      </w:r>
      <w:r>
        <w:rPr>
          <w:rFonts w:hint="eastAsia"/>
        </w:rPr>
        <w:t>1~15</w:t>
      </w:r>
      <w:r>
        <w:rPr>
          <w:rFonts w:hint="eastAsia"/>
        </w:rPr>
        <w:t>段非电毫秒延</w:t>
      </w:r>
      <w:r>
        <w:rPr>
          <w:rFonts w:hint="eastAsia"/>
        </w:rPr>
        <w:lastRenderedPageBreak/>
        <w:t>期雷管孔内微差爆破，以簇联方法（一把抓）串并联起爆网路。</w:t>
      </w:r>
    </w:p>
    <w:p w:rsidR="00CB51A0" w:rsidRDefault="00CB51A0">
      <w:pPr>
        <w:ind w:firstLine="425"/>
        <w:rPr>
          <w:rFonts w:hint="eastAsia"/>
        </w:rPr>
      </w:pPr>
      <w:r>
        <w:rPr>
          <w:rFonts w:hint="eastAsia"/>
        </w:rPr>
        <w:t>（</w:t>
      </w:r>
      <w:r>
        <w:rPr>
          <w:rFonts w:hint="eastAsia"/>
        </w:rPr>
        <w:t>6</w:t>
      </w:r>
      <w:r>
        <w:rPr>
          <w:rFonts w:hint="eastAsia"/>
        </w:rPr>
        <w:t>）警戒及安全措施</w:t>
      </w:r>
    </w:p>
    <w:p w:rsidR="00CB51A0" w:rsidRDefault="00CB51A0">
      <w:pPr>
        <w:ind w:firstLine="425"/>
        <w:rPr>
          <w:rFonts w:hint="eastAsia"/>
        </w:rPr>
      </w:pPr>
      <w:r>
        <w:rPr>
          <w:rFonts w:hint="eastAsia"/>
        </w:rPr>
        <w:t>①按照爆破安全规程，安全距离为</w:t>
      </w:r>
      <w:r>
        <w:rPr>
          <w:rFonts w:hint="eastAsia"/>
        </w:rPr>
        <w:t>200</w:t>
      </w:r>
      <w:r>
        <w:rPr>
          <w:rFonts w:hint="eastAsia"/>
        </w:rPr>
        <w:t>米。</w:t>
      </w:r>
    </w:p>
    <w:p w:rsidR="00CB51A0" w:rsidRDefault="00CB51A0">
      <w:pPr>
        <w:ind w:firstLine="425"/>
        <w:rPr>
          <w:rFonts w:hint="eastAsia"/>
        </w:rPr>
      </w:pPr>
      <w:r>
        <w:rPr>
          <w:noProof/>
        </w:rPr>
        <w:pict>
          <v:group id="_x0000_s1492" style="position:absolute;left:0;text-align:left;margin-left:66pt;margin-top:22.05pt;width:18pt;height:25.8pt;z-index:251194368" coordorigin="3120,5313" coordsize="360,516" o:allowincell="f">
            <v:shape id="_x0000_s1493" type="#_x0000_t202" style="position:absolute;left:3195;top:5313;width:240;height:516" stroked="f">
              <v:textbox style="mso-next-textbox:#_x0000_s1493" inset="0,0,0,0">
                <w:txbxContent>
                  <w:p w:rsidR="00CB51A0" w:rsidRDefault="00CB51A0">
                    <w:pPr>
                      <w:jc w:val="center"/>
                      <w:rPr>
                        <w:rFonts w:hint="eastAsia"/>
                      </w:rPr>
                    </w:pPr>
                    <w:r>
                      <w:rPr>
                        <w:rFonts w:hint="eastAsia"/>
                      </w:rPr>
                      <w:t xml:space="preserve">K </w:t>
                    </w:r>
                  </w:p>
                  <w:p w:rsidR="00CB51A0" w:rsidRDefault="00CB51A0">
                    <w:pPr>
                      <w:jc w:val="center"/>
                      <w:rPr>
                        <w:rFonts w:hint="eastAsia"/>
                      </w:rPr>
                    </w:pPr>
                    <w:r>
                      <w:rPr>
                        <w:rFonts w:hint="eastAsia"/>
                      </w:rPr>
                      <w:t xml:space="preserve">V </w:t>
                    </w:r>
                  </w:p>
                </w:txbxContent>
              </v:textbox>
            </v:shape>
            <v:line id="_x0000_s1494" style="position:absolute" from="3120,5622" to="3480,5622"/>
          </v:group>
        </w:pict>
      </w:r>
      <w:r>
        <w:rPr>
          <w:rFonts w:hint="eastAsia"/>
        </w:rPr>
        <w:t>②对周围建筑物的保护，必须控制最大一次（最大一段）用药量，并对地震波安全距离进行检算。</w:t>
      </w:r>
    </w:p>
    <w:p w:rsidR="00CB51A0" w:rsidRDefault="00CB51A0">
      <w:pPr>
        <w:ind w:firstLine="425"/>
        <w:rPr>
          <w:rFonts w:hint="eastAsia"/>
          <w:vertAlign w:val="superscript"/>
        </w:rPr>
      </w:pPr>
      <w:r>
        <w:rPr>
          <w:rFonts w:hint="eastAsia"/>
        </w:rPr>
        <w:t>R</w:t>
      </w:r>
      <w:r>
        <w:rPr>
          <w:rFonts w:hint="eastAsia"/>
          <w:vertAlign w:val="subscript"/>
        </w:rPr>
        <w:t>安全</w:t>
      </w:r>
      <w:r>
        <w:rPr>
          <w:rFonts w:hint="eastAsia"/>
        </w:rPr>
        <w:t>=Q</w:t>
      </w:r>
      <w:r>
        <w:rPr>
          <w:rFonts w:hint="eastAsia"/>
        </w:rPr>
        <w:t>（</w:t>
      </w:r>
      <w:r>
        <w:rPr>
          <w:rFonts w:hint="eastAsia"/>
        </w:rPr>
        <w:tab/>
      </w:r>
      <w:r>
        <w:rPr>
          <w:rFonts w:hint="eastAsia"/>
        </w:rPr>
        <w:t>）</w:t>
      </w:r>
      <w:r>
        <w:rPr>
          <w:rFonts w:hint="eastAsia"/>
          <w:vertAlign w:val="superscript"/>
        </w:rPr>
        <w:t>1/a</w:t>
      </w:r>
    </w:p>
    <w:p w:rsidR="00CB51A0" w:rsidRDefault="00CB51A0">
      <w:pPr>
        <w:ind w:firstLine="425"/>
        <w:rPr>
          <w:rFonts w:hint="eastAsia"/>
        </w:rPr>
      </w:pPr>
      <w:r>
        <w:rPr>
          <w:rFonts w:hint="eastAsia"/>
        </w:rPr>
        <w:t>式中：</w:t>
      </w:r>
      <w:r>
        <w:rPr>
          <w:rFonts w:hint="eastAsia"/>
        </w:rPr>
        <w:t>Q</w:t>
      </w:r>
      <w:r>
        <w:rPr>
          <w:rFonts w:hint="eastAsia"/>
        </w:rPr>
        <w:t>—最大一次用药量（最大一段用药量）</w:t>
      </w:r>
      <w:r>
        <w:rPr>
          <w:rFonts w:hint="eastAsia"/>
        </w:rPr>
        <w:t>kg</w:t>
      </w:r>
    </w:p>
    <w:p w:rsidR="00CB51A0" w:rsidRDefault="00CB51A0">
      <w:pPr>
        <w:ind w:left="850"/>
        <w:rPr>
          <w:rFonts w:hint="eastAsia"/>
        </w:rPr>
      </w:pPr>
      <w:r>
        <w:rPr>
          <w:rFonts w:hint="eastAsia"/>
        </w:rPr>
        <w:t xml:space="preserve">  V</w:t>
      </w:r>
      <w:r>
        <w:rPr>
          <w:rFonts w:hint="eastAsia"/>
        </w:rPr>
        <w:t>—地震安全速度，</w:t>
      </w:r>
      <w:r>
        <w:rPr>
          <w:rFonts w:hint="eastAsia"/>
        </w:rPr>
        <w:t>cm/s</w:t>
      </w:r>
    </w:p>
    <w:p w:rsidR="00CB51A0" w:rsidRDefault="00CB51A0">
      <w:pPr>
        <w:ind w:left="850"/>
        <w:rPr>
          <w:rFonts w:hint="eastAsia"/>
        </w:rPr>
      </w:pPr>
      <w:r>
        <w:rPr>
          <w:rFonts w:hint="eastAsia"/>
        </w:rPr>
        <w:t xml:space="preserve">  K</w:t>
      </w:r>
      <w:r>
        <w:rPr>
          <w:rFonts w:hint="eastAsia"/>
        </w:rPr>
        <w:t>、</w:t>
      </w:r>
      <w:r>
        <w:rPr>
          <w:rFonts w:hint="eastAsia"/>
        </w:rPr>
        <w:t>a</w:t>
      </w:r>
      <w:r>
        <w:rPr>
          <w:rFonts w:hint="eastAsia"/>
        </w:rPr>
        <w:t>—与地区有关的系数和衰减指数。</w:t>
      </w:r>
    </w:p>
    <w:p w:rsidR="00CB51A0" w:rsidRDefault="00CB51A0">
      <w:pPr>
        <w:rPr>
          <w:rFonts w:hint="eastAsia"/>
        </w:rPr>
      </w:pPr>
      <w:r>
        <w:rPr>
          <w:rFonts w:hint="eastAsia"/>
        </w:rPr>
        <w:tab/>
      </w:r>
      <w:r>
        <w:rPr>
          <w:rFonts w:hint="eastAsia"/>
        </w:rPr>
        <w:t>③个别飞石采用对爆破体用草袋或胶帘覆盖。</w:t>
      </w:r>
    </w:p>
    <w:p w:rsidR="00CB51A0" w:rsidRDefault="00CB51A0">
      <w:pPr>
        <w:ind w:firstLine="425"/>
        <w:rPr>
          <w:rFonts w:hint="eastAsia"/>
        </w:rPr>
      </w:pPr>
      <w:r>
        <w:rPr>
          <w:rFonts w:hint="eastAsia"/>
        </w:rPr>
        <w:t>④加强对火工品的使用和管理。</w:t>
      </w:r>
    </w:p>
    <w:p w:rsidR="00CB51A0" w:rsidRDefault="00CB51A0">
      <w:pPr>
        <w:ind w:firstLine="425"/>
        <w:rPr>
          <w:rFonts w:hint="eastAsia"/>
        </w:rPr>
      </w:pPr>
      <w:r>
        <w:t>3.2.2</w:t>
      </w:r>
      <w:r>
        <w:rPr>
          <w:rFonts w:hint="eastAsia"/>
        </w:rPr>
        <w:t>边坡浅孔光面爆破</w:t>
      </w:r>
    </w:p>
    <w:p w:rsidR="00CB51A0" w:rsidRDefault="00CB51A0">
      <w:pPr>
        <w:ind w:firstLine="425"/>
        <w:rPr>
          <w:rFonts w:hint="eastAsia"/>
        </w:rPr>
      </w:pPr>
      <w:r>
        <w:rPr>
          <w:rFonts w:hint="eastAsia"/>
        </w:rPr>
        <w:t>（</w:t>
      </w:r>
      <w:r>
        <w:rPr>
          <w:rFonts w:hint="eastAsia"/>
        </w:rPr>
        <w:t>1</w:t>
      </w:r>
      <w:r>
        <w:rPr>
          <w:rFonts w:hint="eastAsia"/>
        </w:rPr>
        <w:t>）适用条件</w:t>
      </w:r>
    </w:p>
    <w:p w:rsidR="00CB51A0" w:rsidRDefault="00CB51A0">
      <w:pPr>
        <w:ind w:firstLine="425"/>
        <w:rPr>
          <w:rFonts w:hint="eastAsia"/>
        </w:rPr>
      </w:pPr>
      <w:r>
        <w:rPr>
          <w:rFonts w:hint="eastAsia"/>
        </w:rPr>
        <w:t>当石方开挖接近边坡坡面</w:t>
      </w:r>
      <w:r>
        <w:rPr>
          <w:rFonts w:hint="eastAsia"/>
        </w:rPr>
        <w:t>3~4m</w:t>
      </w:r>
      <w:r>
        <w:rPr>
          <w:rFonts w:hint="eastAsia"/>
        </w:rPr>
        <w:t>时，应采用浅孔光面爆破。</w:t>
      </w:r>
    </w:p>
    <w:p w:rsidR="00CB51A0" w:rsidRDefault="00CB51A0">
      <w:pPr>
        <w:ind w:firstLine="425"/>
        <w:rPr>
          <w:rFonts w:hint="eastAsia"/>
        </w:rPr>
      </w:pPr>
      <w:r>
        <w:rPr>
          <w:rFonts w:hint="eastAsia"/>
        </w:rPr>
        <w:t>（</w:t>
      </w:r>
      <w:r>
        <w:rPr>
          <w:rFonts w:hint="eastAsia"/>
        </w:rPr>
        <w:t>2</w:t>
      </w:r>
      <w:r>
        <w:rPr>
          <w:rFonts w:hint="eastAsia"/>
        </w:rPr>
        <w:t>）炮孔布置</w:t>
      </w:r>
    </w:p>
    <w:p w:rsidR="00CB51A0" w:rsidRDefault="00CB51A0">
      <w:pPr>
        <w:ind w:firstLine="425"/>
        <w:rPr>
          <w:rFonts w:hint="eastAsia"/>
        </w:rPr>
      </w:pPr>
      <w:r>
        <w:rPr>
          <w:rFonts w:hint="eastAsia"/>
        </w:rPr>
        <w:t>沿边坡设计开挖线，打一排</w:t>
      </w:r>
      <w:r>
        <w:rPr>
          <w:rFonts w:hint="eastAsia"/>
        </w:rPr>
        <w:t>1</w:t>
      </w:r>
      <w:r>
        <w:rPr>
          <w:rFonts w:hint="eastAsia"/>
        </w:rPr>
        <w:t>：</w:t>
      </w:r>
      <w:r>
        <w:rPr>
          <w:rFonts w:hint="eastAsia"/>
        </w:rPr>
        <w:t>1</w:t>
      </w:r>
      <w:r>
        <w:rPr>
          <w:rFonts w:hint="eastAsia"/>
        </w:rPr>
        <w:t>的斜眼（光爆眼），炮孔间距根据岩石的性质现场确定。一般为</w:t>
      </w:r>
      <w:r>
        <w:rPr>
          <w:rFonts w:hint="eastAsia"/>
        </w:rPr>
        <w:t>E=</w:t>
      </w:r>
      <w:r>
        <w:t>0.8~1.0m</w:t>
      </w:r>
      <w:r>
        <w:rPr>
          <w:rFonts w:hint="eastAsia"/>
        </w:rPr>
        <w:t>（或间距</w:t>
      </w:r>
      <w:r>
        <w:t>0.4~0.5</w:t>
      </w:r>
      <w:r>
        <w:rPr>
          <w:rFonts w:hint="eastAsia"/>
        </w:rPr>
        <w:t>打一排眼，每隔一个装药，中间形成导向眼），再选定光爆层的厚度</w:t>
      </w:r>
      <w:r>
        <w:rPr>
          <w:rFonts w:hint="eastAsia"/>
        </w:rPr>
        <w:t>w</w:t>
      </w:r>
      <w:r>
        <w:rPr>
          <w:rFonts w:hint="eastAsia"/>
        </w:rPr>
        <w:t>（最小抵抗线），其光爆孔的密集系数用</w:t>
      </w:r>
      <w:r>
        <w:rPr>
          <w:rFonts w:hint="eastAsia"/>
        </w:rPr>
        <w:t>k</w:t>
      </w:r>
      <w:r>
        <w:rPr>
          <w:rFonts w:hint="eastAsia"/>
        </w:rPr>
        <w:t>值表示：即</w:t>
      </w:r>
      <w:r>
        <w:rPr>
          <w:rFonts w:hint="eastAsia"/>
        </w:rPr>
        <w:t>k=E/w</w:t>
      </w:r>
      <w:r>
        <w:rPr>
          <w:rFonts w:hint="eastAsia"/>
        </w:rPr>
        <w:t>。</w:t>
      </w:r>
      <w:r>
        <w:rPr>
          <w:rFonts w:hint="eastAsia"/>
        </w:rPr>
        <w:t>K</w:t>
      </w:r>
      <w:r>
        <w:rPr>
          <w:rFonts w:hint="eastAsia"/>
        </w:rPr>
        <w:t>值的大小，与爆破的平整、效果有很大关系，一般</w:t>
      </w:r>
      <w:r>
        <w:rPr>
          <w:rFonts w:hint="eastAsia"/>
        </w:rPr>
        <w:t>K</w:t>
      </w:r>
      <w:r>
        <w:rPr>
          <w:rFonts w:hint="eastAsia"/>
        </w:rPr>
        <w:t>＜</w:t>
      </w:r>
      <w:r>
        <w:rPr>
          <w:rFonts w:hint="eastAsia"/>
        </w:rPr>
        <w:t>1</w:t>
      </w:r>
      <w:r>
        <w:rPr>
          <w:rFonts w:hint="eastAsia"/>
        </w:rPr>
        <w:t>，通常</w:t>
      </w:r>
      <w:r>
        <w:rPr>
          <w:rFonts w:hint="eastAsia"/>
        </w:rPr>
        <w:t>k=</w:t>
      </w:r>
      <w:r>
        <w:t>0.8</w:t>
      </w:r>
      <w:r>
        <w:rPr>
          <w:rFonts w:hint="eastAsia"/>
        </w:rPr>
        <w:t>左右为最佳。根据</w:t>
      </w:r>
      <w:r>
        <w:rPr>
          <w:rFonts w:hint="eastAsia"/>
        </w:rPr>
        <w:t>w</w:t>
      </w:r>
      <w:r>
        <w:rPr>
          <w:rFonts w:hint="eastAsia"/>
        </w:rPr>
        <w:t>的确定再按规定要求钻眼。</w:t>
      </w:r>
    </w:p>
    <w:p w:rsidR="00CB51A0" w:rsidRDefault="00CB51A0">
      <w:pPr>
        <w:ind w:firstLine="425"/>
        <w:rPr>
          <w:rFonts w:hint="eastAsia"/>
        </w:rPr>
      </w:pPr>
      <w:r>
        <w:rPr>
          <w:rFonts w:hint="eastAsia"/>
        </w:rPr>
        <w:t>（</w:t>
      </w:r>
      <w:r>
        <w:rPr>
          <w:rFonts w:hint="eastAsia"/>
        </w:rPr>
        <w:t>3</w:t>
      </w:r>
      <w:r>
        <w:rPr>
          <w:rFonts w:hint="eastAsia"/>
        </w:rPr>
        <w:t>）钻爆参数</w:t>
      </w:r>
    </w:p>
    <w:p w:rsidR="00CB51A0" w:rsidRDefault="00CB51A0">
      <w:pPr>
        <w:ind w:firstLine="425"/>
        <w:rPr>
          <w:rFonts w:hint="eastAsia"/>
        </w:rPr>
      </w:pPr>
      <w:r>
        <w:rPr>
          <w:rFonts w:hint="eastAsia"/>
        </w:rPr>
        <w:t>光爆孔</w:t>
      </w:r>
    </w:p>
    <w:p w:rsidR="00CB51A0" w:rsidRDefault="00CB51A0">
      <w:pPr>
        <w:ind w:firstLine="425"/>
        <w:rPr>
          <w:rFonts w:hint="eastAsia"/>
        </w:rPr>
      </w:pPr>
      <w:r>
        <w:rPr>
          <w:rFonts w:hint="eastAsia"/>
        </w:rPr>
        <w:t>钻孔直径</w:t>
      </w:r>
      <w:r>
        <w:rPr>
          <w:rFonts w:hint="eastAsia"/>
        </w:rPr>
        <w:t>d=</w:t>
      </w:r>
      <w:r>
        <w:rPr>
          <w:rFonts w:hint="eastAsia"/>
        </w:rPr>
        <w:t>Ф</w:t>
      </w:r>
      <w:r>
        <w:rPr>
          <w:rFonts w:hint="eastAsia"/>
        </w:rPr>
        <w:t>38~42mm</w:t>
      </w:r>
      <w:r>
        <w:rPr>
          <w:rFonts w:hint="eastAsia"/>
        </w:rPr>
        <w:t>。</w:t>
      </w:r>
    </w:p>
    <w:p w:rsidR="00CB51A0" w:rsidRDefault="00CB51A0">
      <w:pPr>
        <w:ind w:firstLine="425"/>
        <w:rPr>
          <w:rFonts w:hint="eastAsia"/>
        </w:rPr>
      </w:pPr>
      <w:r>
        <w:rPr>
          <w:rFonts w:hint="eastAsia"/>
        </w:rPr>
        <w:t>孔距</w:t>
      </w:r>
      <w:r>
        <w:rPr>
          <w:rFonts w:hint="eastAsia"/>
        </w:rPr>
        <w:tab/>
      </w:r>
      <w:r>
        <w:rPr>
          <w:rFonts w:hint="eastAsia"/>
        </w:rPr>
        <w:tab/>
        <w:t xml:space="preserve"> E=</w:t>
      </w:r>
      <w:r>
        <w:t>0.8~1.0m</w:t>
      </w:r>
      <w:r>
        <w:rPr>
          <w:rFonts w:hint="eastAsia"/>
        </w:rPr>
        <w:t>（或</w:t>
      </w:r>
      <w:r>
        <w:t>0.4~0.5</w:t>
      </w:r>
      <w:r>
        <w:rPr>
          <w:rFonts w:hint="eastAsia"/>
        </w:rPr>
        <w:t>m</w:t>
      </w:r>
      <w:r>
        <w:rPr>
          <w:rFonts w:hint="eastAsia"/>
        </w:rPr>
        <w:t>中间留导向孔）</w:t>
      </w:r>
    </w:p>
    <w:p w:rsidR="00CB51A0" w:rsidRDefault="00CB51A0">
      <w:pPr>
        <w:ind w:firstLine="425"/>
        <w:rPr>
          <w:rFonts w:hint="eastAsia"/>
        </w:rPr>
      </w:pPr>
      <w:r>
        <w:rPr>
          <w:rFonts w:hint="eastAsia"/>
        </w:rPr>
        <w:t>孔深</w:t>
      </w:r>
      <w:r>
        <w:rPr>
          <w:rFonts w:hint="eastAsia"/>
        </w:rPr>
        <w:tab/>
      </w:r>
      <w:r>
        <w:rPr>
          <w:rFonts w:hint="eastAsia"/>
        </w:rPr>
        <w:tab/>
        <w:t xml:space="preserve"> L</w:t>
      </w:r>
      <w:r>
        <w:rPr>
          <w:rFonts w:hint="eastAsia"/>
        </w:rPr>
        <w:t>为</w:t>
      </w:r>
      <w:r>
        <w:rPr>
          <w:rFonts w:hint="eastAsia"/>
        </w:rPr>
        <w:t>1</w:t>
      </w:r>
      <w:r>
        <w:rPr>
          <w:rFonts w:hint="eastAsia"/>
        </w:rPr>
        <w:t>：</w:t>
      </w:r>
      <w:r>
        <w:rPr>
          <w:rFonts w:hint="eastAsia"/>
        </w:rPr>
        <w:t>1</w:t>
      </w:r>
      <w:r>
        <w:rPr>
          <w:rFonts w:hint="eastAsia"/>
        </w:rPr>
        <w:t>的斜眼，根据台阶高度而定，一般炮眼深度</w:t>
      </w:r>
      <w:r>
        <w:rPr>
          <w:rFonts w:hint="eastAsia"/>
        </w:rPr>
        <w:t>2~</w:t>
      </w:r>
      <w:smartTag w:uri="urn:schemas-microsoft-com:office:smarttags" w:element="chmetcnv">
        <w:smartTagPr>
          <w:attr w:name="UnitName" w:val="m"/>
          <w:attr w:name="SourceValue" w:val="2.5"/>
          <w:attr w:name="HasSpace" w:val="False"/>
          <w:attr w:name="Negative" w:val="False"/>
          <w:attr w:name="NumberType" w:val="1"/>
          <w:attr w:name="TCSC" w:val="0"/>
        </w:smartTagPr>
        <w:r>
          <w:t>2.5m</w:t>
        </w:r>
      </w:smartTag>
      <w:r>
        <w:rPr>
          <w:rFonts w:hint="eastAsia"/>
        </w:rPr>
        <w:t>炮眼的长度为（</w:t>
      </w:r>
      <w:r>
        <w:rPr>
          <w:rFonts w:hint="eastAsia"/>
        </w:rPr>
        <w:t>2~2.5</w:t>
      </w:r>
      <w:r>
        <w:rPr>
          <w:rFonts w:hint="eastAsia"/>
        </w:rPr>
        <w:t>）</w:t>
      </w:r>
      <w:r>
        <w:rPr>
          <w:position w:val="-6"/>
        </w:rPr>
        <w:object w:dxaOrig="340" w:dyaOrig="320">
          <v:shape id="_x0000_i1025" type="#_x0000_t75" style="width:17.25pt;height:15.75pt" o:ole="">
            <v:imagedata r:id="rId19" o:title=""/>
          </v:shape>
          <o:OLEObject Type="Embed" ProgID="Equation.3" ShapeID="_x0000_i1025" DrawAspect="Content" ObjectID="_1326349385" r:id="rId20"/>
        </w:object>
      </w:r>
    </w:p>
    <w:p w:rsidR="00CB51A0" w:rsidRDefault="00CB51A0">
      <w:pPr>
        <w:ind w:firstLine="425"/>
        <w:rPr>
          <w:rFonts w:hint="eastAsia"/>
        </w:rPr>
      </w:pPr>
      <w:r>
        <w:rPr>
          <w:rFonts w:hint="eastAsia"/>
        </w:rPr>
        <w:t>单位耗药量：</w:t>
      </w:r>
      <w:r>
        <w:rPr>
          <w:rFonts w:hint="eastAsia"/>
        </w:rPr>
        <w:tab/>
        <w:t>Q=K</w:t>
      </w:r>
      <w:r>
        <w:rPr>
          <w:rFonts w:hint="eastAsia"/>
        </w:rPr>
        <w:t>·</w:t>
      </w:r>
      <w:r>
        <w:rPr>
          <w:rFonts w:hint="eastAsia"/>
        </w:rPr>
        <w:t>E</w:t>
      </w:r>
      <w:r>
        <w:rPr>
          <w:rFonts w:hint="eastAsia"/>
        </w:rPr>
        <w:t>·</w:t>
      </w:r>
      <w:r>
        <w:rPr>
          <w:rFonts w:hint="eastAsia"/>
        </w:rPr>
        <w:t>L</w:t>
      </w:r>
    </w:p>
    <w:p w:rsidR="00CB51A0" w:rsidRDefault="00CB51A0">
      <w:pPr>
        <w:ind w:firstLine="425"/>
        <w:rPr>
          <w:rFonts w:hint="eastAsia"/>
        </w:rPr>
      </w:pPr>
      <w:r>
        <w:rPr>
          <w:rFonts w:hint="eastAsia"/>
        </w:rPr>
        <w:tab/>
      </w:r>
      <w:r>
        <w:rPr>
          <w:rFonts w:hint="eastAsia"/>
        </w:rPr>
        <w:tab/>
      </w:r>
      <w:r>
        <w:rPr>
          <w:rFonts w:hint="eastAsia"/>
        </w:rPr>
        <w:tab/>
        <w:t xml:space="preserve">    </w:t>
      </w:r>
      <w:r>
        <w:rPr>
          <w:rFonts w:hint="eastAsia"/>
        </w:rPr>
        <w:t>一般</w:t>
      </w:r>
      <w:r>
        <w:rPr>
          <w:rFonts w:hint="eastAsia"/>
        </w:rPr>
        <w:t>K=</w:t>
      </w:r>
      <w:r>
        <w:t>0.4~0.5kg/m</w:t>
      </w:r>
      <w:r>
        <w:rPr>
          <w:vertAlign w:val="superscript"/>
        </w:rPr>
        <w:t>2</w:t>
      </w:r>
    </w:p>
    <w:p w:rsidR="00CB51A0" w:rsidRDefault="00CB51A0">
      <w:pPr>
        <w:ind w:firstLine="425"/>
      </w:pPr>
      <w:r>
        <w:rPr>
          <w:rFonts w:hint="eastAsia"/>
        </w:rPr>
        <w:t>集中装药度：</w:t>
      </w:r>
      <w:r>
        <w:rPr>
          <w:rFonts w:hint="eastAsia"/>
        </w:rPr>
        <w:tab/>
      </w:r>
      <w:r>
        <w:rPr>
          <w:rFonts w:hint="eastAsia"/>
        </w:rPr>
        <w:t>一般为</w:t>
      </w:r>
      <w:r>
        <w:t>0.25~0.3kg/m</w:t>
      </w:r>
    </w:p>
    <w:p w:rsidR="00CB51A0" w:rsidRDefault="00CB51A0">
      <w:pPr>
        <w:ind w:firstLine="425"/>
        <w:rPr>
          <w:rFonts w:hint="eastAsia"/>
        </w:rPr>
      </w:pPr>
      <w:r>
        <w:rPr>
          <w:rFonts w:hint="eastAsia"/>
        </w:rPr>
        <w:t>不偶合系数：</w:t>
      </w:r>
      <w:r>
        <w:rPr>
          <w:rFonts w:hint="eastAsia"/>
        </w:rPr>
        <w:tab/>
      </w:r>
      <w:r>
        <w:rPr>
          <w:rFonts w:hint="eastAsia"/>
        </w:rPr>
        <w:t>一般应大于</w:t>
      </w:r>
      <w:r>
        <w:rPr>
          <w:rFonts w:hint="eastAsia"/>
        </w:rPr>
        <w:t>2</w:t>
      </w:r>
      <w:r>
        <w:rPr>
          <w:rFonts w:hint="eastAsia"/>
        </w:rPr>
        <w:t>，但不能小于</w:t>
      </w:r>
      <w:r>
        <w:rPr>
          <w:rFonts w:hint="eastAsia"/>
        </w:rPr>
        <w:t>1</w:t>
      </w:r>
      <w:r>
        <w:t>.5</w:t>
      </w:r>
      <w:r>
        <w:rPr>
          <w:rFonts w:hint="eastAsia"/>
        </w:rPr>
        <w:t>，故采用Ф</w:t>
      </w:r>
      <w:r>
        <w:rPr>
          <w:rFonts w:hint="eastAsia"/>
        </w:rPr>
        <w:t>38~42mm</w:t>
      </w:r>
      <w:r>
        <w:rPr>
          <w:rFonts w:hint="eastAsia"/>
        </w:rPr>
        <w:t>的钻孔应采用Ф</w:t>
      </w:r>
      <w:r>
        <w:rPr>
          <w:rFonts w:hint="eastAsia"/>
        </w:rPr>
        <w:t>25mm</w:t>
      </w:r>
      <w:r>
        <w:rPr>
          <w:rFonts w:hint="eastAsia"/>
        </w:rPr>
        <w:t>的小药卷。</w:t>
      </w:r>
    </w:p>
    <w:p w:rsidR="00CB51A0" w:rsidRDefault="00CB51A0">
      <w:pPr>
        <w:ind w:firstLine="425"/>
        <w:rPr>
          <w:rFonts w:hint="eastAsia"/>
        </w:rPr>
      </w:pPr>
      <w:r>
        <w:rPr>
          <w:rFonts w:hint="eastAsia"/>
        </w:rPr>
        <w:t>（</w:t>
      </w:r>
      <w:r>
        <w:rPr>
          <w:rFonts w:hint="eastAsia"/>
        </w:rPr>
        <w:t>4</w:t>
      </w:r>
      <w:r>
        <w:rPr>
          <w:rFonts w:hint="eastAsia"/>
        </w:rPr>
        <w:t>）装药结构</w:t>
      </w:r>
    </w:p>
    <w:p w:rsidR="00CB51A0" w:rsidRDefault="00CB51A0">
      <w:pPr>
        <w:ind w:firstLine="425"/>
        <w:rPr>
          <w:rFonts w:hint="eastAsia"/>
        </w:rPr>
      </w:pPr>
      <w:r>
        <w:rPr>
          <w:rFonts w:hint="eastAsia"/>
        </w:rPr>
        <w:t>装药结构一般以三部分组成：孔口堵塞段，正常装药段和孔底加强段，一般为连续装药结构或分层装药结构，堵塞长度为炮孔长度的</w:t>
      </w:r>
      <w:r>
        <w:rPr>
          <w:rFonts w:hint="eastAsia"/>
        </w:rPr>
        <w:t>1/3~1/4</w:t>
      </w:r>
      <w:r>
        <w:rPr>
          <w:rFonts w:hint="eastAsia"/>
        </w:rPr>
        <w:t>。为克服底部阻力，也可在底部放置</w:t>
      </w:r>
      <w:r>
        <w:rPr>
          <w:rFonts w:hint="eastAsia"/>
        </w:rPr>
        <w:t>1~2</w:t>
      </w:r>
      <w:r>
        <w:rPr>
          <w:rFonts w:hint="eastAsia"/>
        </w:rPr>
        <w:t>卷Ф</w:t>
      </w:r>
      <w:r>
        <w:rPr>
          <w:rFonts w:hint="eastAsia"/>
        </w:rPr>
        <w:t>32mm</w:t>
      </w:r>
      <w:r>
        <w:rPr>
          <w:rFonts w:hint="eastAsia"/>
        </w:rPr>
        <w:t>的标准药卷，以增强其作用，具体见图</w:t>
      </w:r>
      <w:r>
        <w:rPr>
          <w:rFonts w:hint="eastAsia"/>
        </w:rPr>
        <w:t>4</w:t>
      </w:r>
      <w:r>
        <w:rPr>
          <w:rFonts w:hint="eastAsia"/>
        </w:rPr>
        <w:t>《光爆孔装药结构示意图》。</w: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r>
        <w:lastRenderedPageBreak/>
        <w:pict>
          <v:shape id="_x0000_s1497" type="#_x0000_t75" style="position:absolute;left:0;text-align:left;margin-left:27pt;margin-top:-1.8pt;width:369pt;height:196.8pt;z-index:251197440" o:allowincell="f">
            <v:imagedata r:id="rId21" o:title=""/>
            <w10:wrap type="topAndBottom"/>
          </v:shape>
          <o:OLEObject Type="Embed" ProgID="PBrush" ShapeID="_x0000_s1497" DrawAspect="Content" ObjectID="_1326349388" r:id="rId22"/>
        </w:pict>
      </w:r>
      <w:r>
        <w:rPr>
          <w:rFonts w:hint="eastAsia"/>
        </w:rPr>
        <w:tab/>
      </w:r>
      <w:r>
        <w:rPr>
          <w:rFonts w:hint="eastAsia"/>
        </w:rPr>
        <w:t>（</w:t>
      </w:r>
      <w:r>
        <w:rPr>
          <w:rFonts w:hint="eastAsia"/>
        </w:rPr>
        <w:t>5</w:t>
      </w:r>
      <w:r>
        <w:rPr>
          <w:rFonts w:hint="eastAsia"/>
        </w:rPr>
        <w:t>）起爆及联结</w:t>
      </w:r>
    </w:p>
    <w:p w:rsidR="00CB51A0" w:rsidRDefault="00CB51A0">
      <w:pPr>
        <w:ind w:firstLine="425"/>
        <w:rPr>
          <w:rFonts w:hint="eastAsia"/>
        </w:rPr>
      </w:pPr>
      <w:r>
        <w:rPr>
          <w:rFonts w:hint="eastAsia"/>
        </w:rPr>
        <w:t>光爆孔应同时起爆，起爆顺序以主爆孔先爆，光爆层孔后爆，最后光爆孔同时同段起爆。如光爆孔使用导爆索起爆时效果更好。联结方法也是采用簇联（一把抓）。</w:t>
      </w:r>
    </w:p>
    <w:p w:rsidR="00CB51A0" w:rsidRDefault="00CB51A0">
      <w:pPr>
        <w:ind w:firstLine="425"/>
        <w:rPr>
          <w:rFonts w:hint="eastAsia"/>
        </w:rPr>
      </w:pPr>
      <w:r>
        <w:rPr>
          <w:rFonts w:hint="eastAsia"/>
        </w:rPr>
        <w:t>（</w:t>
      </w:r>
      <w:r>
        <w:rPr>
          <w:rFonts w:hint="eastAsia"/>
        </w:rPr>
        <w:t>6</w:t>
      </w:r>
      <w:r>
        <w:rPr>
          <w:rFonts w:hint="eastAsia"/>
        </w:rPr>
        <w:t>）光爆层孔</w:t>
      </w:r>
    </w:p>
    <w:p w:rsidR="00CB51A0" w:rsidRDefault="00CB51A0">
      <w:pPr>
        <w:ind w:firstLine="425"/>
        <w:rPr>
          <w:rFonts w:hint="eastAsia"/>
        </w:rPr>
      </w:pPr>
      <w:r>
        <w:rPr>
          <w:rFonts w:hint="eastAsia"/>
        </w:rPr>
        <w:t>光爆层孔是光爆孔内侧的炮孔（也称内圈炮孔）也是用</w:t>
      </w:r>
      <w:r>
        <w:rPr>
          <w:rFonts w:hint="eastAsia"/>
        </w:rPr>
        <w:t>1</w:t>
      </w:r>
      <w:r>
        <w:rPr>
          <w:rFonts w:hint="eastAsia"/>
        </w:rPr>
        <w:t>：</w:t>
      </w:r>
      <w:r>
        <w:rPr>
          <w:rFonts w:hint="eastAsia"/>
        </w:rPr>
        <w:t>1</w:t>
      </w:r>
      <w:r>
        <w:rPr>
          <w:rFonts w:hint="eastAsia"/>
        </w:rPr>
        <w:t>的斜眼，按光爆层的厚度</w:t>
      </w:r>
      <w:r>
        <w:rPr>
          <w:rFonts w:hint="eastAsia"/>
        </w:rPr>
        <w:t>w</w:t>
      </w:r>
      <w:r>
        <w:rPr>
          <w:rFonts w:hint="eastAsia"/>
        </w:rPr>
        <w:t>布一排炮孔，它在光爆孔前爆，其它各种参数与一般爆破参数相同。</w:t>
      </w:r>
    </w:p>
    <w:p w:rsidR="00CB51A0" w:rsidRDefault="00CB51A0">
      <w:pPr>
        <w:ind w:firstLine="425"/>
        <w:rPr>
          <w:rFonts w:hint="eastAsia"/>
        </w:rPr>
      </w:pPr>
      <w:r>
        <w:rPr>
          <w:rFonts w:hint="eastAsia"/>
        </w:rPr>
        <w:t>3.2.3</w:t>
      </w:r>
      <w:r>
        <w:rPr>
          <w:rFonts w:hint="eastAsia"/>
        </w:rPr>
        <w:t>深孔松动爆破</w:t>
      </w:r>
    </w:p>
    <w:p w:rsidR="00CB51A0" w:rsidRDefault="00CB51A0">
      <w:pPr>
        <w:ind w:firstLine="425"/>
        <w:rPr>
          <w:rFonts w:hint="eastAsia"/>
        </w:rPr>
      </w:pPr>
      <w:r>
        <w:rPr>
          <w:rFonts w:hint="eastAsia"/>
        </w:rPr>
        <w:t>（</w:t>
      </w:r>
      <w:r>
        <w:rPr>
          <w:rFonts w:hint="eastAsia"/>
        </w:rPr>
        <w:t>1</w:t>
      </w:r>
      <w:r>
        <w:rPr>
          <w:rFonts w:hint="eastAsia"/>
        </w:rPr>
        <w:t>）适用条件</w:t>
      </w:r>
    </w:p>
    <w:p w:rsidR="00CB51A0" w:rsidRDefault="00CB51A0">
      <w:pPr>
        <w:ind w:firstLine="425"/>
        <w:rPr>
          <w:rFonts w:hint="eastAsia"/>
        </w:rPr>
      </w:pPr>
      <w:r>
        <w:rPr>
          <w:rFonts w:hint="eastAsia"/>
        </w:rPr>
        <w:t>当石方数量比较集中，且开挖深度大于</w:t>
      </w:r>
      <w:r>
        <w:rPr>
          <w:rFonts w:hint="eastAsia"/>
        </w:rPr>
        <w:t>10m</w:t>
      </w:r>
      <w:r>
        <w:rPr>
          <w:rFonts w:hint="eastAsia"/>
        </w:rPr>
        <w:t>以上，对装载、运输能发挥高效率的地段，宜采用深孔松动爆破。</w:t>
      </w:r>
    </w:p>
    <w:p w:rsidR="00CB51A0" w:rsidRDefault="00CB51A0">
      <w:pPr>
        <w:ind w:firstLine="425"/>
        <w:rPr>
          <w:rFonts w:hint="eastAsia"/>
        </w:rPr>
      </w:pPr>
      <w:r>
        <w:rPr>
          <w:rFonts w:hint="eastAsia"/>
        </w:rPr>
        <w:t>（</w:t>
      </w:r>
      <w:r>
        <w:rPr>
          <w:rFonts w:hint="eastAsia"/>
        </w:rPr>
        <w:t>2</w:t>
      </w:r>
      <w:r>
        <w:rPr>
          <w:rFonts w:hint="eastAsia"/>
        </w:rPr>
        <w:t>）台阶要素、钻孔形式及布孔方法</w:t>
      </w:r>
    </w:p>
    <w:p w:rsidR="00CB51A0" w:rsidRDefault="00CB51A0">
      <w:pPr>
        <w:ind w:firstLine="425"/>
        <w:rPr>
          <w:rFonts w:hint="eastAsia"/>
        </w:rPr>
      </w:pPr>
      <w:r>
        <w:pict>
          <v:shape id="_x0000_s1498" type="#_x0000_t75" style="position:absolute;left:0;text-align:left;margin-left:36pt;margin-top:37.2pt;width:342pt;height:237.35pt;z-index:251198464" o:allowincell="f">
            <v:imagedata r:id="rId23" o:title=""/>
            <w10:wrap type="topAndBottom"/>
          </v:shape>
          <o:OLEObject Type="Embed" ProgID="PBrush" ShapeID="_x0000_s1498" DrawAspect="Content" ObjectID="_1326349389" r:id="rId24"/>
        </w:pict>
      </w:r>
      <w:r>
        <w:rPr>
          <w:rFonts w:hint="eastAsia"/>
        </w:rPr>
        <w:t>根据开挖的深度来确定台阶的数量，也可一次到位，台阶要素见图</w:t>
      </w:r>
      <w:r>
        <w:rPr>
          <w:rFonts w:hint="eastAsia"/>
        </w:rPr>
        <w:t>5</w:t>
      </w:r>
      <w:r>
        <w:rPr>
          <w:rFonts w:hint="eastAsia"/>
        </w:rPr>
        <w:t>《台阶要素示意图》。</w:t>
      </w:r>
    </w:p>
    <w:p w:rsidR="00CB51A0" w:rsidRDefault="00CB51A0" w:rsidP="00CB51A0">
      <w:pPr>
        <w:ind w:firstLine="425"/>
        <w:outlineLvl w:val="0"/>
        <w:rPr>
          <w:rFonts w:hint="eastAsia"/>
        </w:rPr>
      </w:pPr>
      <w:r>
        <w:rPr>
          <w:rFonts w:hint="eastAsia"/>
        </w:rPr>
        <w:t>①台阶要素</w:t>
      </w:r>
    </w:p>
    <w:p w:rsidR="00CB51A0" w:rsidRDefault="00CB51A0">
      <w:pPr>
        <w:ind w:firstLine="425"/>
        <w:rPr>
          <w:rFonts w:hint="eastAsia"/>
        </w:rPr>
      </w:pPr>
      <w:r>
        <w:rPr>
          <w:rFonts w:hint="eastAsia"/>
        </w:rPr>
        <w:t>H</w:t>
      </w:r>
      <w:r>
        <w:rPr>
          <w:rFonts w:hint="eastAsia"/>
        </w:rPr>
        <w:t>为台阶高度，</w:t>
      </w:r>
      <w:r>
        <w:rPr>
          <w:rFonts w:hint="eastAsia"/>
        </w:rPr>
        <w:t>W1</w:t>
      </w:r>
      <w:r>
        <w:rPr>
          <w:rFonts w:hint="eastAsia"/>
        </w:rPr>
        <w:t>为前排钻孔的底层抵抗线，</w:t>
      </w:r>
      <w:r>
        <w:rPr>
          <w:rFonts w:hint="eastAsia"/>
        </w:rPr>
        <w:t>L</w:t>
      </w:r>
      <w:r>
        <w:rPr>
          <w:rFonts w:hint="eastAsia"/>
        </w:rPr>
        <w:t>为钻孔深度，</w:t>
      </w:r>
      <w:r>
        <w:rPr>
          <w:rFonts w:hint="eastAsia"/>
        </w:rPr>
        <w:t>L1</w:t>
      </w:r>
      <w:r>
        <w:rPr>
          <w:rFonts w:hint="eastAsia"/>
        </w:rPr>
        <w:t>为装药长度，</w:t>
      </w:r>
      <w:r>
        <w:rPr>
          <w:rFonts w:hint="eastAsia"/>
        </w:rPr>
        <w:t>L2</w:t>
      </w:r>
      <w:r>
        <w:rPr>
          <w:rFonts w:hint="eastAsia"/>
        </w:rPr>
        <w:t>为堵塞长度，</w:t>
      </w:r>
      <w:r>
        <w:rPr>
          <w:rFonts w:hint="eastAsia"/>
        </w:rPr>
        <w:t>h</w:t>
      </w:r>
      <w:r>
        <w:rPr>
          <w:rFonts w:hint="eastAsia"/>
        </w:rPr>
        <w:t>为超深，</w:t>
      </w:r>
      <w:r>
        <w:rPr>
          <w:rFonts w:hint="eastAsia"/>
        </w:rPr>
        <w:t>a</w:t>
      </w:r>
      <w:r>
        <w:rPr>
          <w:rFonts w:hint="eastAsia"/>
        </w:rPr>
        <w:t>为台阶坡面角，</w:t>
      </w:r>
      <w:r>
        <w:rPr>
          <w:rFonts w:hint="eastAsia"/>
        </w:rPr>
        <w:t>b</w:t>
      </w:r>
      <w:r>
        <w:rPr>
          <w:rFonts w:hint="eastAsia"/>
        </w:rPr>
        <w:t>为排距，</w:t>
      </w:r>
      <w:r>
        <w:rPr>
          <w:rFonts w:hint="eastAsia"/>
        </w:rPr>
        <w:t>B</w:t>
      </w:r>
      <w:r>
        <w:rPr>
          <w:rFonts w:hint="eastAsia"/>
        </w:rPr>
        <w:t>为台阶上眉线至前排孔口的距离，</w:t>
      </w:r>
      <w:r>
        <w:rPr>
          <w:rFonts w:hint="eastAsia"/>
        </w:rPr>
        <w:t>W</w:t>
      </w:r>
      <w:r>
        <w:rPr>
          <w:rFonts w:hint="eastAsia"/>
        </w:rPr>
        <w:t>为炮孔的最小抵抗线。</w:t>
      </w:r>
    </w:p>
    <w:p w:rsidR="00CB51A0" w:rsidRDefault="00CB51A0" w:rsidP="00CB51A0">
      <w:pPr>
        <w:ind w:firstLine="425"/>
        <w:outlineLvl w:val="0"/>
        <w:rPr>
          <w:rFonts w:hint="eastAsia"/>
        </w:rPr>
      </w:pPr>
      <w:r>
        <w:rPr>
          <w:rFonts w:hint="eastAsia"/>
        </w:rPr>
        <w:t>②钻孔形式</w:t>
      </w:r>
    </w:p>
    <w:p w:rsidR="00CB51A0" w:rsidRDefault="00CB51A0">
      <w:pPr>
        <w:ind w:firstLine="425"/>
        <w:rPr>
          <w:rFonts w:hint="eastAsia"/>
        </w:rPr>
      </w:pPr>
      <w:r>
        <w:rPr>
          <w:rFonts w:hint="eastAsia"/>
        </w:rPr>
        <w:t>深孔爆破一般采用垂直炮孔，在路基边坡处根据坡率采用倾斜孔。</w:t>
      </w:r>
    </w:p>
    <w:p w:rsidR="00CB51A0" w:rsidRDefault="00CB51A0" w:rsidP="00CB51A0">
      <w:pPr>
        <w:ind w:firstLine="425"/>
        <w:outlineLvl w:val="0"/>
        <w:rPr>
          <w:rFonts w:hint="eastAsia"/>
        </w:rPr>
      </w:pPr>
      <w:r>
        <w:rPr>
          <w:rFonts w:hint="eastAsia"/>
        </w:rPr>
        <w:t>③布孔方式</w:t>
      </w:r>
    </w:p>
    <w:p w:rsidR="00CB51A0" w:rsidRDefault="00CB51A0">
      <w:pPr>
        <w:ind w:firstLine="425"/>
        <w:rPr>
          <w:rFonts w:hint="eastAsia"/>
        </w:rPr>
      </w:pPr>
      <w:r>
        <w:rPr>
          <w:rFonts w:hint="eastAsia"/>
        </w:rPr>
        <w:lastRenderedPageBreak/>
        <w:t>布孔方式采用多排孔布置，成方形、矩形、三角形（梅花形），最好以等边三角形布孔最为理想。</w:t>
      </w:r>
    </w:p>
    <w:p w:rsidR="00CB51A0" w:rsidRDefault="00CB51A0">
      <w:pPr>
        <w:ind w:firstLine="425"/>
        <w:rPr>
          <w:rFonts w:hint="eastAsia"/>
        </w:rPr>
      </w:pPr>
      <w:r>
        <w:rPr>
          <w:rFonts w:hint="eastAsia"/>
        </w:rPr>
        <w:t>（</w:t>
      </w:r>
      <w:r>
        <w:rPr>
          <w:rFonts w:hint="eastAsia"/>
        </w:rPr>
        <w:t>3</w:t>
      </w:r>
      <w:r>
        <w:rPr>
          <w:rFonts w:hint="eastAsia"/>
        </w:rPr>
        <w:t>）深孔爆破参数</w:t>
      </w:r>
    </w:p>
    <w:p w:rsidR="00CB51A0" w:rsidRDefault="00CB51A0" w:rsidP="00CB51A0">
      <w:pPr>
        <w:ind w:firstLine="425"/>
        <w:outlineLvl w:val="0"/>
        <w:rPr>
          <w:rFonts w:hint="eastAsia"/>
        </w:rPr>
      </w:pPr>
      <w:r>
        <w:rPr>
          <w:rFonts w:hint="eastAsia"/>
        </w:rPr>
        <w:t>①孔径孔深</w:t>
      </w:r>
    </w:p>
    <w:p w:rsidR="00CB51A0" w:rsidRDefault="00CB51A0">
      <w:pPr>
        <w:ind w:firstLine="425"/>
        <w:rPr>
          <w:rFonts w:hint="eastAsia"/>
        </w:rPr>
      </w:pPr>
      <w:r>
        <w:rPr>
          <w:rFonts w:hint="eastAsia"/>
        </w:rPr>
        <w:t>当采用液压潜孔钻机，孔径通常为Ф</w:t>
      </w:r>
      <w:r>
        <w:rPr>
          <w:rFonts w:hint="eastAsia"/>
        </w:rPr>
        <w:t>64</w:t>
      </w:r>
      <w:r>
        <w:rPr>
          <w:rFonts w:hint="eastAsia"/>
        </w:rPr>
        <w:t>、Ф</w:t>
      </w:r>
      <w:r>
        <w:rPr>
          <w:rFonts w:hint="eastAsia"/>
        </w:rPr>
        <w:t>80</w:t>
      </w:r>
      <w:r>
        <w:rPr>
          <w:rFonts w:hint="eastAsia"/>
        </w:rPr>
        <w:t>、Ф</w:t>
      </w:r>
      <w:r>
        <w:rPr>
          <w:rFonts w:hint="eastAsia"/>
        </w:rPr>
        <w:t>100</w:t>
      </w:r>
      <w:r>
        <w:rPr>
          <w:rFonts w:hint="eastAsia"/>
          <w:vertAlign w:val="superscript"/>
        </w:rPr>
        <w:t>mm</w:t>
      </w:r>
      <w:r>
        <w:rPr>
          <w:rFonts w:hint="eastAsia"/>
        </w:rPr>
        <w:t>等，孔深由台阶高度和超深确定。</w:t>
      </w:r>
    </w:p>
    <w:p w:rsidR="00CB51A0" w:rsidRDefault="00CB51A0" w:rsidP="00CB51A0">
      <w:pPr>
        <w:ind w:firstLine="425"/>
        <w:outlineLvl w:val="0"/>
        <w:rPr>
          <w:rFonts w:hint="eastAsia"/>
        </w:rPr>
      </w:pPr>
      <w:r>
        <w:rPr>
          <w:rFonts w:hint="eastAsia"/>
        </w:rPr>
        <w:t>②台阶高度和超深</w:t>
      </w:r>
    </w:p>
    <w:p w:rsidR="00CB51A0" w:rsidRDefault="00CB51A0">
      <w:pPr>
        <w:ind w:firstLine="425"/>
        <w:rPr>
          <w:rFonts w:hint="eastAsia"/>
        </w:rPr>
      </w:pPr>
      <w:r>
        <w:rPr>
          <w:rFonts w:hint="eastAsia"/>
        </w:rPr>
        <w:t>根据铲运设备及潜孔钻机的选型，根据本标段实际情况，一般采用</w:t>
      </w:r>
      <w:r>
        <w:rPr>
          <w:rFonts w:hint="eastAsia"/>
        </w:rPr>
        <w:t>H=6~8</w:t>
      </w:r>
      <w:r>
        <w:rPr>
          <w:rFonts w:hint="eastAsia"/>
        </w:rPr>
        <w:t>米，也可以一次打到标高（</w:t>
      </w:r>
      <w:r>
        <w:rPr>
          <w:rFonts w:hint="eastAsia"/>
        </w:rPr>
        <w:t>10~15</w:t>
      </w:r>
      <w:r>
        <w:rPr>
          <w:rFonts w:hint="eastAsia"/>
        </w:rPr>
        <w:t>米）。</w:t>
      </w:r>
    </w:p>
    <w:p w:rsidR="00CB51A0" w:rsidRDefault="00CB51A0">
      <w:pPr>
        <w:ind w:firstLine="425"/>
        <w:rPr>
          <w:rFonts w:hint="eastAsia"/>
        </w:rPr>
      </w:pPr>
      <w:r>
        <w:rPr>
          <w:rFonts w:hint="eastAsia"/>
        </w:rPr>
        <w:t>为克服台阶底盘岩石的夹制作用，使爆后不留根，底面形成平整的底部，一般</w:t>
      </w:r>
      <w:r>
        <w:rPr>
          <w:rFonts w:hint="eastAsia"/>
        </w:rPr>
        <w:t>h</w:t>
      </w:r>
      <w:r>
        <w:rPr>
          <w:rFonts w:hint="eastAsia"/>
        </w:rPr>
        <w:t>为钻孔直径的</w:t>
      </w:r>
      <w:r>
        <w:rPr>
          <w:rFonts w:hint="eastAsia"/>
        </w:rPr>
        <w:t>5~8</w:t>
      </w:r>
      <w:r>
        <w:rPr>
          <w:rFonts w:hint="eastAsia"/>
        </w:rPr>
        <w:t>倍。</w:t>
      </w:r>
    </w:p>
    <w:p w:rsidR="00CB51A0" w:rsidRDefault="00CB51A0" w:rsidP="00CB51A0">
      <w:pPr>
        <w:ind w:firstLine="425"/>
        <w:outlineLvl w:val="0"/>
        <w:rPr>
          <w:rFonts w:hint="eastAsia"/>
        </w:rPr>
      </w:pPr>
      <w:r>
        <w:rPr>
          <w:rFonts w:hint="eastAsia"/>
        </w:rPr>
        <w:t>③底盘抵抗线</w:t>
      </w:r>
    </w:p>
    <w:p w:rsidR="00CB51A0" w:rsidRDefault="00CB51A0">
      <w:pPr>
        <w:ind w:firstLine="425"/>
        <w:rPr>
          <w:rFonts w:hint="eastAsia"/>
        </w:rPr>
      </w:pPr>
      <w:r>
        <w:rPr>
          <w:rFonts w:hint="eastAsia"/>
        </w:rPr>
        <w:t>一般经验公式为</w:t>
      </w:r>
    </w:p>
    <w:p w:rsidR="00CB51A0" w:rsidRDefault="00CB51A0">
      <w:pPr>
        <w:ind w:firstLine="425"/>
      </w:pPr>
      <w:r>
        <w:rPr>
          <w:rFonts w:hint="eastAsia"/>
        </w:rPr>
        <w:t>W1</w:t>
      </w:r>
      <w:r>
        <w:rPr>
          <w:rFonts w:hint="eastAsia"/>
        </w:rPr>
        <w:t>≤</w:t>
      </w:r>
      <w:r>
        <w:rPr>
          <w:rFonts w:hint="eastAsia"/>
        </w:rPr>
        <w:t>H</w:t>
      </w:r>
      <w:r>
        <w:rPr>
          <w:rFonts w:hint="eastAsia"/>
        </w:rPr>
        <w:t>·</w:t>
      </w:r>
      <w:r>
        <w:t>tga+B</w:t>
      </w:r>
    </w:p>
    <w:p w:rsidR="00CB51A0" w:rsidRDefault="00CB51A0">
      <w:pPr>
        <w:ind w:firstLine="425"/>
      </w:pPr>
      <w:r>
        <w:rPr>
          <w:rFonts w:hint="eastAsia"/>
        </w:rPr>
        <w:t>或</w:t>
      </w:r>
      <w:r>
        <w:rPr>
          <w:rFonts w:hint="eastAsia"/>
        </w:rPr>
        <w:t>W1=</w:t>
      </w:r>
      <w:r>
        <w:rPr>
          <w:rFonts w:hint="eastAsia"/>
        </w:rPr>
        <w:t>（</w:t>
      </w:r>
      <w:r>
        <w:t>0.7~0.9</w:t>
      </w:r>
      <w:r>
        <w:rPr>
          <w:rFonts w:hint="eastAsia"/>
        </w:rPr>
        <w:t>）</w:t>
      </w:r>
      <w:r>
        <w:t>H</w:t>
      </w:r>
    </w:p>
    <w:p w:rsidR="00CB51A0" w:rsidRDefault="00CB51A0" w:rsidP="00CB51A0">
      <w:pPr>
        <w:ind w:firstLine="425"/>
        <w:outlineLvl w:val="0"/>
        <w:rPr>
          <w:rFonts w:hint="eastAsia"/>
        </w:rPr>
      </w:pPr>
      <w:r>
        <w:rPr>
          <w:rFonts w:hint="eastAsia"/>
        </w:rPr>
        <w:t>④孔距和排距</w:t>
      </w:r>
    </w:p>
    <w:p w:rsidR="00CB51A0" w:rsidRDefault="00CB51A0">
      <w:pPr>
        <w:ind w:firstLine="425"/>
        <w:rPr>
          <w:rFonts w:hint="eastAsia"/>
        </w:rPr>
      </w:pPr>
      <w:r>
        <w:rPr>
          <w:rFonts w:hint="eastAsia"/>
        </w:rPr>
        <w:t>a</w:t>
      </w:r>
      <w:r>
        <w:rPr>
          <w:rFonts w:hint="eastAsia"/>
        </w:rPr>
        <w:t>≤</w:t>
      </w:r>
      <w:r>
        <w:rPr>
          <w:rFonts w:hint="eastAsia"/>
        </w:rPr>
        <w:t>W1</w:t>
      </w:r>
    </w:p>
    <w:p w:rsidR="00CB51A0" w:rsidRDefault="00CB51A0">
      <w:pPr>
        <w:ind w:firstLine="425"/>
        <w:rPr>
          <w:rFonts w:hint="eastAsia"/>
        </w:rPr>
      </w:pPr>
      <w:r>
        <w:rPr>
          <w:rFonts w:hint="eastAsia"/>
        </w:rPr>
        <w:t>b=a</w:t>
      </w:r>
      <w:r>
        <w:rPr>
          <w:rFonts w:hint="eastAsia"/>
        </w:rPr>
        <w:t>·</w:t>
      </w:r>
      <w:r>
        <w:rPr>
          <w:rFonts w:hint="eastAsia"/>
        </w:rPr>
        <w:t>sin60</w:t>
      </w:r>
      <w:r>
        <w:rPr>
          <w:rFonts w:hint="eastAsia"/>
        </w:rPr>
        <w:t>°</w:t>
      </w:r>
      <w:r>
        <w:rPr>
          <w:rFonts w:hint="eastAsia"/>
        </w:rPr>
        <w:t>=</w:t>
      </w:r>
      <w:r>
        <w:t>0.87a</w:t>
      </w:r>
    </w:p>
    <w:p w:rsidR="00CB51A0" w:rsidRDefault="00CB51A0" w:rsidP="00CB51A0">
      <w:pPr>
        <w:ind w:firstLine="425"/>
        <w:outlineLvl w:val="0"/>
        <w:rPr>
          <w:rFonts w:hint="eastAsia"/>
        </w:rPr>
      </w:pPr>
      <w:r>
        <w:rPr>
          <w:rFonts w:hint="eastAsia"/>
        </w:rPr>
        <w:t>⑤堵塞长度</w:t>
      </w:r>
    </w:p>
    <w:p w:rsidR="00CB51A0" w:rsidRDefault="00CB51A0">
      <w:pPr>
        <w:ind w:firstLine="425"/>
        <w:rPr>
          <w:rFonts w:hint="eastAsia"/>
        </w:rPr>
      </w:pPr>
      <w:r>
        <w:rPr>
          <w:rFonts w:hint="eastAsia"/>
        </w:rPr>
        <w:t>为提高爆破效果和充分发挥炸药能量的利用率，合理确定堵塞长度是一重要因素。堵塞过长、过短，均对爆破效果不利，故一般堵塞长度为孔径的</w:t>
      </w:r>
      <w:r>
        <w:rPr>
          <w:rFonts w:hint="eastAsia"/>
        </w:rPr>
        <w:t>20~40</w:t>
      </w:r>
      <w:r>
        <w:rPr>
          <w:rFonts w:hint="eastAsia"/>
        </w:rPr>
        <w:t>倍。</w:t>
      </w:r>
    </w:p>
    <w:p w:rsidR="00CB51A0" w:rsidRDefault="00CB51A0" w:rsidP="00CB51A0">
      <w:pPr>
        <w:ind w:firstLine="425"/>
        <w:outlineLvl w:val="0"/>
        <w:rPr>
          <w:rFonts w:hint="eastAsia"/>
        </w:rPr>
      </w:pPr>
      <w:r>
        <w:rPr>
          <w:rFonts w:hint="eastAsia"/>
        </w:rPr>
        <w:t>⑥单位炸药耗用量</w:t>
      </w:r>
    </w:p>
    <w:p w:rsidR="00CB51A0" w:rsidRDefault="00CB51A0">
      <w:pPr>
        <w:ind w:firstLine="425"/>
        <w:rPr>
          <w:rFonts w:hint="eastAsia"/>
        </w:rPr>
      </w:pPr>
      <w:r>
        <w:rPr>
          <w:rFonts w:hint="eastAsia"/>
        </w:rPr>
        <w:t>根据岩石的性能，炸药的种类，自由面条件，起爆方式和运输方式的要求，合理的单位炸药耗用量需通过试验，在实践中验证，一般深孔爆破参考数值：软石为</w:t>
      </w:r>
      <w:r>
        <w:rPr>
          <w:rFonts w:hint="eastAsia"/>
        </w:rPr>
        <w:t>k=</w:t>
      </w:r>
      <w:r>
        <w:t>0.3~0.4kg/m</w:t>
      </w:r>
      <w:r>
        <w:rPr>
          <w:vertAlign w:val="superscript"/>
        </w:rPr>
        <w:t>3</w:t>
      </w:r>
      <w:r>
        <w:t>、</w:t>
      </w:r>
      <w:r>
        <w:rPr>
          <w:rFonts w:hint="eastAsia"/>
        </w:rPr>
        <w:t>次坚石为</w:t>
      </w:r>
      <w:r>
        <w:rPr>
          <w:rFonts w:hint="eastAsia"/>
        </w:rPr>
        <w:t>k=</w:t>
      </w:r>
      <w:r>
        <w:t>0.</w:t>
      </w:r>
      <w:r>
        <w:rPr>
          <w:rFonts w:hint="eastAsia"/>
        </w:rPr>
        <w:t>4</w:t>
      </w:r>
      <w:r>
        <w:t>~0.</w:t>
      </w:r>
      <w:r>
        <w:rPr>
          <w:rFonts w:hint="eastAsia"/>
        </w:rPr>
        <w:t>5</w:t>
      </w:r>
      <w:r>
        <w:t>kg/m</w:t>
      </w:r>
      <w:r>
        <w:rPr>
          <w:vertAlign w:val="superscript"/>
        </w:rPr>
        <w:t>3</w:t>
      </w:r>
      <w:r>
        <w:rPr>
          <w:rFonts w:hint="eastAsia"/>
        </w:rPr>
        <w:t>。</w:t>
      </w:r>
    </w:p>
    <w:p w:rsidR="00CB51A0" w:rsidRDefault="00CB51A0" w:rsidP="00CB51A0">
      <w:pPr>
        <w:ind w:firstLine="425"/>
        <w:outlineLvl w:val="0"/>
        <w:rPr>
          <w:rFonts w:hint="eastAsia"/>
        </w:rPr>
      </w:pPr>
      <w:r>
        <w:rPr>
          <w:rFonts w:hint="eastAsia"/>
        </w:rPr>
        <w:t>⑦每孔装药量</w:t>
      </w:r>
    </w:p>
    <w:p w:rsidR="00CB51A0" w:rsidRDefault="00CB51A0">
      <w:pPr>
        <w:ind w:firstLine="425"/>
        <w:rPr>
          <w:rFonts w:hint="eastAsia"/>
        </w:rPr>
      </w:pPr>
      <w:r>
        <w:rPr>
          <w:rFonts w:hint="eastAsia"/>
        </w:rPr>
        <w:t>Q=k</w:t>
      </w:r>
      <w:r>
        <w:rPr>
          <w:rFonts w:hint="eastAsia"/>
        </w:rPr>
        <w:t>·</w:t>
      </w:r>
      <w:r>
        <w:rPr>
          <w:rFonts w:hint="eastAsia"/>
        </w:rPr>
        <w:t>a</w:t>
      </w:r>
      <w:r>
        <w:rPr>
          <w:rFonts w:hint="eastAsia"/>
        </w:rPr>
        <w:t>·</w:t>
      </w:r>
      <w:r>
        <w:rPr>
          <w:rFonts w:hint="eastAsia"/>
        </w:rPr>
        <w:t>W</w:t>
      </w:r>
      <w:r>
        <w:rPr>
          <w:rFonts w:hint="eastAsia"/>
          <w:vertAlign w:val="subscript"/>
        </w:rPr>
        <w:t>1</w:t>
      </w:r>
      <w:r>
        <w:rPr>
          <w:rFonts w:hint="eastAsia"/>
        </w:rPr>
        <w:t>·</w:t>
      </w:r>
      <w:r>
        <w:rPr>
          <w:rFonts w:hint="eastAsia"/>
        </w:rPr>
        <w:t>h</w:t>
      </w:r>
      <w:r>
        <w:rPr>
          <w:rFonts w:hint="eastAsia"/>
        </w:rPr>
        <w:t>（第一排）</w:t>
      </w:r>
    </w:p>
    <w:p w:rsidR="00CB51A0" w:rsidRDefault="00CB51A0">
      <w:pPr>
        <w:ind w:firstLine="425"/>
        <w:rPr>
          <w:rFonts w:hint="eastAsia"/>
        </w:rPr>
      </w:pPr>
      <w:r>
        <w:rPr>
          <w:rFonts w:hint="eastAsia"/>
        </w:rPr>
        <w:t>或</w:t>
      </w:r>
      <w:r>
        <w:rPr>
          <w:rFonts w:hint="eastAsia"/>
        </w:rPr>
        <w:t>Q=k</w:t>
      </w:r>
      <w:r>
        <w:rPr>
          <w:rFonts w:hint="eastAsia"/>
        </w:rPr>
        <w:t>·</w:t>
      </w:r>
      <w:r>
        <w:rPr>
          <w:rFonts w:hint="eastAsia"/>
        </w:rPr>
        <w:t>a</w:t>
      </w:r>
      <w:r>
        <w:rPr>
          <w:rFonts w:hint="eastAsia"/>
        </w:rPr>
        <w:t>·</w:t>
      </w:r>
      <w:r>
        <w:rPr>
          <w:rFonts w:hint="eastAsia"/>
        </w:rPr>
        <w:t>b</w:t>
      </w:r>
      <w:r>
        <w:rPr>
          <w:rFonts w:hint="eastAsia"/>
        </w:rPr>
        <w:t>·</w:t>
      </w:r>
      <w:r>
        <w:rPr>
          <w:rFonts w:hint="eastAsia"/>
        </w:rPr>
        <w:t>h</w:t>
      </w:r>
      <w:r>
        <w:rPr>
          <w:rFonts w:hint="eastAsia"/>
        </w:rPr>
        <w:t>（第二排及以后）</w:t>
      </w:r>
    </w:p>
    <w:p w:rsidR="00CB51A0" w:rsidRDefault="00CB51A0">
      <w:pPr>
        <w:ind w:firstLine="425"/>
        <w:rPr>
          <w:rFonts w:hint="eastAsia"/>
        </w:rPr>
      </w:pPr>
      <w:r>
        <w:rPr>
          <w:rFonts w:hint="eastAsia"/>
        </w:rPr>
        <w:t>（</w:t>
      </w:r>
      <w:r>
        <w:rPr>
          <w:rFonts w:hint="eastAsia"/>
        </w:rPr>
        <w:t>4</w:t>
      </w:r>
      <w:r>
        <w:rPr>
          <w:rFonts w:hint="eastAsia"/>
        </w:rPr>
        <w:t>）微差爆破</w:t>
      </w:r>
    </w:p>
    <w:p w:rsidR="00CB51A0" w:rsidRDefault="00CB51A0">
      <w:pPr>
        <w:ind w:firstLine="425"/>
        <w:rPr>
          <w:rFonts w:hint="eastAsia"/>
        </w:rPr>
      </w:pPr>
      <w:r>
        <w:rPr>
          <w:rFonts w:hint="eastAsia"/>
        </w:rPr>
        <w:t>深孔松动爆破宜采用孔内和孔外微差爆破。</w:t>
      </w:r>
    </w:p>
    <w:p w:rsidR="00CB51A0" w:rsidRDefault="00CB51A0">
      <w:pPr>
        <w:ind w:firstLine="425"/>
        <w:rPr>
          <w:rFonts w:hint="eastAsia"/>
        </w:rPr>
      </w:pPr>
      <w:r>
        <w:rPr>
          <w:rFonts w:hint="eastAsia"/>
        </w:rPr>
        <w:t>①孔内微差，爆孔内根据爆破顺序分别采用</w:t>
      </w:r>
      <w:r>
        <w:rPr>
          <w:rFonts w:hint="eastAsia"/>
        </w:rPr>
        <w:t>1~15</w:t>
      </w:r>
      <w:r>
        <w:rPr>
          <w:rFonts w:hint="eastAsia"/>
        </w:rPr>
        <w:t>段非电毫秒延期雷管装药。利用簇联方法（一把抓）进行，火雷管或电雷管引爆，各种孔内微差爆破的起爆方法见图</w:t>
      </w:r>
      <w:r>
        <w:rPr>
          <w:rFonts w:hint="eastAsia"/>
        </w:rPr>
        <w:t>6</w:t>
      </w:r>
      <w:r>
        <w:rPr>
          <w:rFonts w:hint="eastAsia"/>
        </w:rPr>
        <w:t>《几种常用的起爆方法》。</w:t>
      </w:r>
    </w:p>
    <w:p w:rsidR="00CB51A0" w:rsidRDefault="00CB51A0">
      <w:pPr>
        <w:ind w:firstLine="425"/>
        <w:rPr>
          <w:rFonts w:hint="eastAsia"/>
        </w:rPr>
      </w:pPr>
      <w:r>
        <w:rPr>
          <w:rFonts w:hint="eastAsia"/>
        </w:rPr>
        <w:t>②孔外微差，孔内全部采用导爆索装药结构，再根据设计爆破顺序，串联各排后按装</w:t>
      </w:r>
      <w:r>
        <w:rPr>
          <w:rFonts w:hint="eastAsia"/>
        </w:rPr>
        <w:t>1~15</w:t>
      </w:r>
      <w:r>
        <w:rPr>
          <w:rFonts w:hint="eastAsia"/>
        </w:rPr>
        <w:t>段非电毫秒延期雷管，采用簇联（一把抓）之法，再进行火雷管或电雷管引爆。</w:t>
      </w:r>
    </w:p>
    <w:p w:rsidR="00CB51A0" w:rsidRDefault="00CB51A0">
      <w:pPr>
        <w:ind w:firstLine="425"/>
        <w:rPr>
          <w:rFonts w:hint="eastAsia"/>
        </w:rPr>
      </w:pPr>
      <w:r>
        <w:rPr>
          <w:rFonts w:hint="eastAsia"/>
        </w:rPr>
        <w:t>③装药结构、警戒、安全措施</w:t>
      </w:r>
    </w:p>
    <w:p w:rsidR="00CB51A0" w:rsidRDefault="00CB51A0">
      <w:pPr>
        <w:ind w:firstLine="425"/>
        <w:rPr>
          <w:rFonts w:hint="eastAsia"/>
        </w:rPr>
      </w:pPr>
      <w:r>
        <w:rPr>
          <w:rFonts w:hint="eastAsia"/>
        </w:rPr>
        <w:t>对于装药结构、警戒、安全措施及对建筑物地震波的影响，与浅孔松动爆破相同。</w:t>
      </w:r>
    </w:p>
    <w:p w:rsidR="00CB51A0" w:rsidRDefault="00CB51A0">
      <w:pPr>
        <w:ind w:firstLine="425"/>
        <w:rPr>
          <w:rFonts w:hint="eastAsia"/>
        </w:rPr>
      </w:pPr>
      <w:r>
        <w:rPr>
          <w:rFonts w:hint="eastAsia"/>
        </w:rPr>
        <w:t>④边坡光面爆破</w:t>
      </w:r>
    </w:p>
    <w:p w:rsidR="00CB51A0" w:rsidRDefault="00CB51A0">
      <w:pPr>
        <w:ind w:firstLine="425"/>
        <w:rPr>
          <w:rFonts w:hint="eastAsia"/>
        </w:rPr>
      </w:pPr>
      <w:r>
        <w:rPr>
          <w:rFonts w:hint="eastAsia"/>
        </w:rPr>
        <w:t>对于边坡深孔光面爆破与浅孔光面爆破相同，在施工过程中，应进行边坡光面爆破设计，确保边坡的稳定性。</w:t>
      </w:r>
    </w:p>
    <w:p w:rsidR="00CB51A0" w:rsidRDefault="00CB51A0">
      <w:pPr>
        <w:ind w:firstLine="425"/>
        <w:rPr>
          <w:rFonts w:hint="eastAsia"/>
        </w:rPr>
      </w:pPr>
      <w:r>
        <w:lastRenderedPageBreak/>
        <w:pict>
          <v:shape id="_x0000_s1499" type="#_x0000_t75" style="position:absolute;left:0;text-align:left;margin-left:23.05pt;margin-top:15.6pt;width:381.95pt;height:249.5pt;z-index:251199488" o:allowincell="f">
            <v:imagedata r:id="rId25" o:title=""/>
            <w10:wrap type="topAndBottom"/>
          </v:shape>
          <o:OLEObject Type="Embed" ProgID="PBrush" ShapeID="_x0000_s1499" DrawAspect="Content" ObjectID="_1326349390" r:id="rId26"/>
        </w:pict>
      </w:r>
      <w:r>
        <w:rPr>
          <w:rFonts w:hint="eastAsia"/>
        </w:rPr>
        <w:t>其施工工艺见路基石方爆破施工工艺框图。</w:t>
      </w:r>
    </w:p>
    <w:p w:rsidR="00CB51A0" w:rsidRDefault="00CB51A0">
      <w:pPr>
        <w:ind w:firstLine="425"/>
        <w:rPr>
          <w:rFonts w:hint="eastAsia"/>
        </w:rPr>
      </w:pPr>
    </w:p>
    <w:p w:rsidR="00CB51A0" w:rsidRDefault="00CB51A0"/>
    <w:p w:rsidR="00CB51A0" w:rsidRDefault="00CB51A0" w:rsidP="00CB51A0">
      <w:pPr>
        <w:pStyle w:val="20"/>
        <w:rPr>
          <w:rFonts w:hint="eastAsia"/>
        </w:rPr>
      </w:pPr>
      <w:bookmarkStart w:id="6" w:name="_Toc46300636"/>
      <w:r>
        <w:rPr>
          <w:rFonts w:hint="eastAsia"/>
        </w:rPr>
        <w:t>路面工程</w:t>
      </w:r>
      <w:bookmarkEnd w:id="6"/>
    </w:p>
    <w:p w:rsidR="00CB51A0" w:rsidRDefault="00CB51A0" w:rsidP="00CB51A0">
      <w:pPr>
        <w:pStyle w:val="30"/>
        <w:rPr>
          <w:rFonts w:hint="eastAsia"/>
        </w:rPr>
      </w:pPr>
      <w:bookmarkStart w:id="7" w:name="_Toc46300637"/>
      <w:r>
        <w:rPr>
          <w:rFonts w:hint="eastAsia"/>
        </w:rPr>
        <w:t>基层、底基层及垫层</w:t>
      </w:r>
      <w:bookmarkEnd w:id="7"/>
      <w:r>
        <w:rPr>
          <w:rFonts w:hint="eastAsia"/>
        </w:rPr>
        <w:t xml:space="preserve"> </w:t>
      </w:r>
    </w:p>
    <w:p w:rsidR="00CB51A0" w:rsidRDefault="00CB51A0" w:rsidP="00CB51A0">
      <w:pPr>
        <w:pStyle w:val="40"/>
        <w:rPr>
          <w:rFonts w:hint="eastAsia"/>
        </w:rPr>
      </w:pPr>
      <w:bookmarkStart w:id="8" w:name="_Toc46300638"/>
      <w:r>
        <w:rPr>
          <w:rFonts w:hint="eastAsia"/>
        </w:rPr>
        <w:t>粒料类</w:t>
      </w:r>
      <w:bookmarkEnd w:id="8"/>
    </w:p>
    <w:p w:rsidR="00CB51A0" w:rsidRPr="00CB51A0" w:rsidRDefault="00CB51A0" w:rsidP="00CB51A0">
      <w:pPr>
        <w:jc w:val="center"/>
        <w:rPr>
          <w:rFonts w:hint="eastAsia"/>
          <w:sz w:val="32"/>
        </w:rPr>
      </w:pPr>
      <w:r w:rsidRPr="00CB51A0">
        <w:rPr>
          <w:rFonts w:hint="eastAsia"/>
          <w:sz w:val="32"/>
        </w:rPr>
        <w:t>填隙碎石</w:t>
      </w:r>
    </w:p>
    <w:p w:rsidR="00CB51A0" w:rsidRDefault="00CB51A0">
      <w:pPr>
        <w:rPr>
          <w:rFonts w:eastAsia="黑体" w:hint="eastAsia"/>
          <w:sz w:val="28"/>
        </w:rPr>
      </w:pPr>
      <w:r>
        <w:rPr>
          <w:rFonts w:eastAsia="黑体" w:hint="eastAsia"/>
          <w:sz w:val="28"/>
        </w:rPr>
        <w:t>一、填隙碎石的工艺流程</w:t>
      </w:r>
    </w:p>
    <w:p w:rsidR="00CB51A0" w:rsidRDefault="00CB51A0">
      <w:pPr>
        <w:rPr>
          <w:rFonts w:hint="eastAsia"/>
          <w:sz w:val="24"/>
        </w:rPr>
      </w:pPr>
      <w:r>
        <w:rPr>
          <w:noProof/>
          <w:sz w:val="24"/>
        </w:rPr>
        <w:pict>
          <v:shape id="_x0000_s1507" type="#_x0000_t202" style="position:absolute;left:0;text-align:left;margin-left:357pt;margin-top:7.95pt;width:26.25pt;height:73.15pt;z-index:251207680" o:allowincell="f">
            <v:textbox inset="0,,0">
              <w:txbxContent>
                <w:p w:rsidR="00CB51A0" w:rsidRDefault="00CB51A0">
                  <w:pPr>
                    <w:snapToGrid w:val="0"/>
                    <w:spacing w:line="0" w:lineRule="atLeast"/>
                    <w:rPr>
                      <w:rFonts w:hint="eastAsia"/>
                    </w:rPr>
                  </w:pPr>
                  <w:r>
                    <w:rPr>
                      <w:rFonts w:hint="eastAsia"/>
                    </w:rPr>
                    <w:t>局屑</w:t>
                  </w:r>
                </w:p>
                <w:p w:rsidR="00CB51A0" w:rsidRDefault="00CB51A0">
                  <w:pPr>
                    <w:snapToGrid w:val="0"/>
                    <w:spacing w:line="0" w:lineRule="atLeast"/>
                    <w:rPr>
                      <w:rFonts w:hint="eastAsia"/>
                    </w:rPr>
                  </w:pPr>
                  <w:r>
                    <w:rPr>
                      <w:rFonts w:hint="eastAsia"/>
                    </w:rPr>
                    <w:t>部及</w:t>
                  </w:r>
                </w:p>
                <w:p w:rsidR="00CB51A0" w:rsidRDefault="00CB51A0">
                  <w:pPr>
                    <w:snapToGrid w:val="0"/>
                    <w:spacing w:line="0" w:lineRule="atLeast"/>
                    <w:rPr>
                      <w:rFonts w:hint="eastAsia"/>
                    </w:rPr>
                  </w:pPr>
                  <w:r>
                    <w:rPr>
                      <w:rFonts w:hint="eastAsia"/>
                    </w:rPr>
                    <w:t>补扫</w:t>
                  </w:r>
                </w:p>
                <w:p w:rsidR="00CB51A0" w:rsidRDefault="00CB51A0">
                  <w:pPr>
                    <w:snapToGrid w:val="0"/>
                    <w:spacing w:line="0" w:lineRule="atLeast"/>
                    <w:rPr>
                      <w:rFonts w:hint="eastAsia"/>
                    </w:rPr>
                  </w:pPr>
                  <w:r>
                    <w:rPr>
                      <w:rFonts w:hint="eastAsia"/>
                    </w:rPr>
                    <w:t>撒匀</w:t>
                  </w:r>
                </w:p>
                <w:p w:rsidR="00CB51A0" w:rsidRDefault="00CB51A0">
                  <w:pPr>
                    <w:snapToGrid w:val="0"/>
                    <w:spacing w:line="0" w:lineRule="atLeast"/>
                    <w:rPr>
                      <w:rFonts w:hint="eastAsia"/>
                    </w:rPr>
                  </w:pPr>
                  <w:r>
                    <w:rPr>
                      <w:rFonts w:hint="eastAsia"/>
                    </w:rPr>
                    <w:t>石</w:t>
                  </w:r>
                </w:p>
              </w:txbxContent>
            </v:textbox>
          </v:shape>
        </w:pict>
      </w:r>
      <w:r>
        <w:rPr>
          <w:noProof/>
          <w:sz w:val="24"/>
        </w:rPr>
        <w:pict>
          <v:shape id="_x0000_s1501" type="#_x0000_t202" style="position:absolute;left:0;text-align:left;margin-left:47.25pt;margin-top:7.8pt;width:15.75pt;height:70.2pt;z-index:251201536" o:allowincell="f">
            <v:textbox style="layout-flow:vertical-ideographic" inset="0,,0">
              <w:txbxContent>
                <w:p w:rsidR="00CB51A0" w:rsidRDefault="00CB51A0">
                  <w:pPr>
                    <w:snapToGrid w:val="0"/>
                    <w:spacing w:line="0" w:lineRule="atLeast"/>
                    <w:jc w:val="center"/>
                    <w:rPr>
                      <w:rFonts w:hint="eastAsia"/>
                    </w:rPr>
                  </w:pPr>
                  <w:r>
                    <w:rPr>
                      <w:rFonts w:hint="eastAsia"/>
                    </w:rPr>
                    <w:t>施工放样</w:t>
                  </w:r>
                </w:p>
              </w:txbxContent>
            </v:textbox>
          </v:shape>
        </w:pict>
      </w:r>
      <w:r>
        <w:rPr>
          <w:noProof/>
          <w:sz w:val="24"/>
        </w:rPr>
        <w:pict>
          <v:shape id="_x0000_s1508" type="#_x0000_t202" style="position:absolute;left:0;text-align:left;margin-left:404.25pt;margin-top:7.8pt;width:26.25pt;height:70.2pt;z-index:251208704" o:allowincell="f">
            <v:textbox inset="0,,0">
              <w:txbxContent>
                <w:p w:rsidR="00CB51A0" w:rsidRDefault="00CB51A0">
                  <w:pPr>
                    <w:snapToGrid w:val="0"/>
                    <w:spacing w:line="0" w:lineRule="atLeast"/>
                    <w:jc w:val="center"/>
                    <w:rPr>
                      <w:rFonts w:hint="eastAsia"/>
                    </w:rPr>
                  </w:pPr>
                  <w:r>
                    <w:rPr>
                      <w:rFonts w:hint="eastAsia"/>
                    </w:rPr>
                    <w:t>振填</w:t>
                  </w:r>
                </w:p>
                <w:p w:rsidR="00CB51A0" w:rsidRDefault="00CB51A0">
                  <w:pPr>
                    <w:snapToGrid w:val="0"/>
                    <w:spacing w:line="0" w:lineRule="atLeast"/>
                    <w:jc w:val="center"/>
                    <w:rPr>
                      <w:rFonts w:hint="eastAsia"/>
                    </w:rPr>
                  </w:pPr>
                  <w:r>
                    <w:rPr>
                      <w:rFonts w:hint="eastAsia"/>
                    </w:rPr>
                    <w:t>动满</w:t>
                  </w:r>
                </w:p>
                <w:p w:rsidR="00CB51A0" w:rsidRDefault="00CB51A0">
                  <w:pPr>
                    <w:snapToGrid w:val="0"/>
                    <w:spacing w:line="0" w:lineRule="atLeast"/>
                    <w:jc w:val="center"/>
                    <w:rPr>
                      <w:rFonts w:hint="eastAsia"/>
                    </w:rPr>
                  </w:pPr>
                  <w:r>
                    <w:rPr>
                      <w:rFonts w:hint="eastAsia"/>
                    </w:rPr>
                    <w:t>压孔</w:t>
                  </w:r>
                </w:p>
                <w:p w:rsidR="00CB51A0" w:rsidRDefault="00CB51A0">
                  <w:pPr>
                    <w:snapToGrid w:val="0"/>
                    <w:spacing w:line="0" w:lineRule="atLeast"/>
                    <w:jc w:val="center"/>
                    <w:rPr>
                      <w:rFonts w:hint="eastAsia"/>
                    </w:rPr>
                  </w:pPr>
                  <w:r>
                    <w:rPr>
                      <w:rFonts w:hint="eastAsia"/>
                    </w:rPr>
                    <w:t>实隙</w:t>
                  </w:r>
                </w:p>
                <w:p w:rsidR="00CB51A0" w:rsidRDefault="00CB51A0">
                  <w:pPr>
                    <w:snapToGrid w:val="0"/>
                    <w:spacing w:line="0" w:lineRule="atLeast"/>
                    <w:jc w:val="center"/>
                    <w:rPr>
                      <w:rFonts w:hint="eastAsia"/>
                    </w:rPr>
                  </w:pPr>
                </w:p>
              </w:txbxContent>
            </v:textbox>
          </v:shape>
        </w:pict>
      </w:r>
      <w:r>
        <w:rPr>
          <w:noProof/>
          <w:sz w:val="24"/>
        </w:rPr>
        <w:pict>
          <v:shape id="_x0000_s1506" type="#_x0000_t202" style="position:absolute;left:0;text-align:left;margin-left:320.25pt;margin-top:7.8pt;width:15.75pt;height:70.2pt;z-index:251206656" o:allowincell="f">
            <v:textbox style="layout-flow:vertical-ideographic" inset="0,,0">
              <w:txbxContent>
                <w:p w:rsidR="00CB51A0" w:rsidRDefault="00CB51A0">
                  <w:pPr>
                    <w:jc w:val="center"/>
                    <w:rPr>
                      <w:rFonts w:hint="eastAsia"/>
                    </w:rPr>
                  </w:pPr>
                  <w:r>
                    <w:rPr>
                      <w:rFonts w:hint="eastAsia"/>
                    </w:rPr>
                    <w:t>振动压实</w:t>
                  </w:r>
                </w:p>
              </w:txbxContent>
            </v:textbox>
          </v:shape>
        </w:pict>
      </w:r>
      <w:r>
        <w:rPr>
          <w:noProof/>
          <w:sz w:val="24"/>
        </w:rPr>
        <w:pict>
          <v:shape id="_x0000_s1505" type="#_x0000_t202" style="position:absolute;left:0;text-align:left;margin-left:267.75pt;margin-top:7.8pt;width:26.25pt;height:70.2pt;z-index:251205632" o:allowincell="f">
            <v:textbox inset="0,,0">
              <w:txbxContent>
                <w:p w:rsidR="00CB51A0" w:rsidRDefault="00CB51A0">
                  <w:pPr>
                    <w:snapToGrid w:val="0"/>
                    <w:spacing w:line="0" w:lineRule="atLeast"/>
                    <w:rPr>
                      <w:rFonts w:hint="eastAsia"/>
                    </w:rPr>
                  </w:pPr>
                  <w:r>
                    <w:rPr>
                      <w:rFonts w:hint="eastAsia"/>
                    </w:rPr>
                    <w:t>第布</w:t>
                  </w:r>
                </w:p>
                <w:p w:rsidR="00CB51A0" w:rsidRDefault="00CB51A0">
                  <w:pPr>
                    <w:snapToGrid w:val="0"/>
                    <w:spacing w:line="0" w:lineRule="atLeast"/>
                    <w:rPr>
                      <w:rFonts w:hint="eastAsia"/>
                    </w:rPr>
                  </w:pPr>
                  <w:r>
                    <w:rPr>
                      <w:rFonts w:hint="eastAsia"/>
                    </w:rPr>
                    <w:t>二石</w:t>
                  </w:r>
                </w:p>
                <w:p w:rsidR="00CB51A0" w:rsidRDefault="00CB51A0">
                  <w:pPr>
                    <w:snapToGrid w:val="0"/>
                    <w:spacing w:line="0" w:lineRule="atLeast"/>
                    <w:rPr>
                      <w:rFonts w:hint="eastAsia"/>
                    </w:rPr>
                  </w:pPr>
                  <w:r>
                    <w:rPr>
                      <w:rFonts w:hint="eastAsia"/>
                    </w:rPr>
                    <w:t>次屑</w:t>
                  </w:r>
                </w:p>
                <w:p w:rsidR="00CB51A0" w:rsidRDefault="00CB51A0">
                  <w:pPr>
                    <w:snapToGrid w:val="0"/>
                    <w:spacing w:line="0" w:lineRule="atLeast"/>
                    <w:rPr>
                      <w:rFonts w:hint="eastAsia"/>
                    </w:rPr>
                  </w:pPr>
                  <w:r>
                    <w:rPr>
                      <w:rFonts w:hint="eastAsia"/>
                    </w:rPr>
                    <w:t>撒</w:t>
                  </w:r>
                </w:p>
                <w:p w:rsidR="00CB51A0" w:rsidRDefault="00CB51A0">
                  <w:pPr>
                    <w:snapToGrid w:val="0"/>
                    <w:spacing w:line="0" w:lineRule="atLeast"/>
                    <w:jc w:val="center"/>
                    <w:rPr>
                      <w:rFonts w:hint="eastAsia"/>
                    </w:rPr>
                  </w:pPr>
                </w:p>
              </w:txbxContent>
            </v:textbox>
          </v:shape>
        </w:pict>
      </w:r>
      <w:r>
        <w:rPr>
          <w:noProof/>
          <w:sz w:val="24"/>
        </w:rPr>
        <w:pict>
          <v:shape id="_x0000_s1509" type="#_x0000_t202" style="position:absolute;left:0;text-align:left;margin-left:225.75pt;margin-top:7.8pt;width:15.75pt;height:70.2pt;z-index:251209728" o:allowincell="f">
            <v:textbox style="layout-flow:vertical-ideographic" inset="0,,0">
              <w:txbxContent>
                <w:p w:rsidR="00CB51A0" w:rsidRDefault="00CB51A0">
                  <w:pPr>
                    <w:jc w:val="center"/>
                    <w:rPr>
                      <w:rFonts w:hint="eastAsia"/>
                    </w:rPr>
                  </w:pPr>
                  <w:r>
                    <w:rPr>
                      <w:rFonts w:hint="eastAsia"/>
                    </w:rPr>
                    <w:t>振动压实</w:t>
                  </w:r>
                </w:p>
              </w:txbxContent>
            </v:textbox>
          </v:shape>
        </w:pict>
      </w:r>
      <w:r>
        <w:rPr>
          <w:noProof/>
          <w:sz w:val="24"/>
        </w:rPr>
        <w:pict>
          <v:shape id="_x0000_s1504" type="#_x0000_t202" style="position:absolute;left:0;text-align:left;margin-left:183.75pt;margin-top:7.8pt;width:15.75pt;height:70.2pt;z-index:251204608" o:allowincell="f">
            <v:textbox style="layout-flow:vertical-ideographic" inset="0,,0">
              <w:txbxContent>
                <w:p w:rsidR="00CB51A0" w:rsidRDefault="00CB51A0">
                  <w:pPr>
                    <w:snapToGrid w:val="0"/>
                    <w:spacing w:line="0" w:lineRule="atLeast"/>
                    <w:jc w:val="center"/>
                    <w:rPr>
                      <w:rFonts w:hint="eastAsia"/>
                    </w:rPr>
                  </w:pPr>
                  <w:r>
                    <w:rPr>
                      <w:rFonts w:hint="eastAsia"/>
                    </w:rPr>
                    <w:t>撒布石屑</w:t>
                  </w:r>
                </w:p>
              </w:txbxContent>
            </v:textbox>
          </v:shape>
        </w:pict>
      </w:r>
      <w:r>
        <w:rPr>
          <w:noProof/>
          <w:sz w:val="24"/>
        </w:rPr>
        <w:pict>
          <v:shape id="_x0000_s1503" type="#_x0000_t202" style="position:absolute;left:0;text-align:left;margin-left:141.75pt;margin-top:7.8pt;width:15.75pt;height:70.2pt;z-index:251203584" o:allowincell="f">
            <v:textbox style="layout-flow:vertical-ideographic" inset="0,,0">
              <w:txbxContent>
                <w:p w:rsidR="00CB51A0" w:rsidRDefault="00CB51A0">
                  <w:pPr>
                    <w:snapToGrid w:val="0"/>
                    <w:spacing w:line="0" w:lineRule="atLeast"/>
                    <w:jc w:val="center"/>
                    <w:rPr>
                      <w:rFonts w:hint="eastAsia"/>
                    </w:rPr>
                  </w:pPr>
                  <w:r>
                    <w:rPr>
                      <w:rFonts w:hint="eastAsia"/>
                    </w:rPr>
                    <w:t>初</w:t>
                  </w:r>
                  <w:r>
                    <w:rPr>
                      <w:rFonts w:hint="eastAsia"/>
                    </w:rPr>
                    <w:t xml:space="preserve">    </w:t>
                  </w:r>
                  <w:r>
                    <w:rPr>
                      <w:rFonts w:hint="eastAsia"/>
                    </w:rPr>
                    <w:t>压</w:t>
                  </w:r>
                </w:p>
              </w:txbxContent>
            </v:textbox>
          </v:shape>
        </w:pict>
      </w:r>
      <w:r>
        <w:rPr>
          <w:noProof/>
          <w:sz w:val="24"/>
        </w:rPr>
        <w:pict>
          <v:shape id="_x0000_s1502" type="#_x0000_t202" style="position:absolute;left:0;text-align:left;margin-left:89.25pt;margin-top:7.8pt;width:26.25pt;height:70.2pt;z-index:251202560" o:allowincell="f">
            <v:textbox inset="0,,0">
              <w:txbxContent>
                <w:p w:rsidR="00CB51A0" w:rsidRDefault="00CB51A0">
                  <w:pPr>
                    <w:snapToGrid w:val="0"/>
                    <w:spacing w:line="0" w:lineRule="atLeast"/>
                    <w:jc w:val="center"/>
                    <w:rPr>
                      <w:rFonts w:hint="eastAsia"/>
                    </w:rPr>
                  </w:pPr>
                  <w:r>
                    <w:rPr>
                      <w:rFonts w:hint="eastAsia"/>
                    </w:rPr>
                    <w:t>运铺</w:t>
                  </w:r>
                </w:p>
                <w:p w:rsidR="00CB51A0" w:rsidRDefault="00CB51A0">
                  <w:pPr>
                    <w:snapToGrid w:val="0"/>
                    <w:spacing w:line="0" w:lineRule="atLeast"/>
                    <w:jc w:val="center"/>
                    <w:rPr>
                      <w:rFonts w:hint="eastAsia"/>
                    </w:rPr>
                  </w:pPr>
                  <w:r>
                    <w:rPr>
                      <w:rFonts w:hint="eastAsia"/>
                    </w:rPr>
                    <w:t>输粗</w:t>
                  </w:r>
                </w:p>
                <w:p w:rsidR="00CB51A0" w:rsidRDefault="00CB51A0">
                  <w:pPr>
                    <w:snapToGrid w:val="0"/>
                    <w:spacing w:line="0" w:lineRule="atLeast"/>
                    <w:jc w:val="center"/>
                    <w:rPr>
                      <w:rFonts w:hint="eastAsia"/>
                    </w:rPr>
                  </w:pPr>
                  <w:r>
                    <w:rPr>
                      <w:rFonts w:hint="eastAsia"/>
                    </w:rPr>
                    <w:t>和碎</w:t>
                  </w:r>
                </w:p>
                <w:p w:rsidR="00CB51A0" w:rsidRDefault="00CB51A0">
                  <w:pPr>
                    <w:snapToGrid w:val="0"/>
                    <w:spacing w:line="0" w:lineRule="atLeast"/>
                    <w:jc w:val="center"/>
                    <w:rPr>
                      <w:rFonts w:hint="eastAsia"/>
                    </w:rPr>
                  </w:pPr>
                  <w:r>
                    <w:rPr>
                      <w:rFonts w:hint="eastAsia"/>
                    </w:rPr>
                    <w:t>摊石</w:t>
                  </w:r>
                </w:p>
              </w:txbxContent>
            </v:textbox>
          </v:shape>
        </w:pict>
      </w:r>
      <w:r>
        <w:rPr>
          <w:noProof/>
          <w:sz w:val="24"/>
        </w:rPr>
        <w:pict>
          <v:shape id="_x0000_s1500" type="#_x0000_t202" style="position:absolute;left:0;text-align:left;margin-left:10.5pt;margin-top:7.8pt;width:15.75pt;height:70.2pt;z-index:251200512" o:allowincell="f">
            <v:textbox style="layout-flow:vertical-ideographic" inset="0,,0">
              <w:txbxContent>
                <w:p w:rsidR="00CB51A0" w:rsidRDefault="00CB51A0">
                  <w:pPr>
                    <w:snapToGrid w:val="0"/>
                    <w:spacing w:line="0" w:lineRule="atLeast"/>
                    <w:jc w:val="center"/>
                    <w:rPr>
                      <w:rFonts w:hint="eastAsia"/>
                    </w:rPr>
                  </w:pPr>
                  <w:r>
                    <w:rPr>
                      <w:rFonts w:hint="eastAsia"/>
                    </w:rPr>
                    <w:t>准备工作</w:t>
                  </w:r>
                </w:p>
              </w:txbxContent>
            </v:textbox>
          </v:shape>
        </w:pict>
      </w:r>
    </w:p>
    <w:p w:rsidR="00CB51A0" w:rsidRDefault="00CB51A0">
      <w:pPr>
        <w:rPr>
          <w:rFonts w:hint="eastAsia"/>
          <w:sz w:val="24"/>
        </w:rPr>
      </w:pPr>
      <w:r>
        <w:rPr>
          <w:noProof/>
          <w:sz w:val="24"/>
        </w:rPr>
        <w:pict>
          <v:line id="_x0000_s1519" style="position:absolute;left:0;text-align:left;z-index:251219968" from="430.5pt,7.8pt" to="456.75pt,7.8pt" o:allowincell="f">
            <v:stroke endarrow="block"/>
          </v:line>
        </w:pict>
      </w:r>
    </w:p>
    <w:p w:rsidR="00CB51A0" w:rsidRDefault="00CB51A0">
      <w:pPr>
        <w:rPr>
          <w:rFonts w:hint="eastAsia"/>
          <w:sz w:val="24"/>
        </w:rPr>
      </w:pPr>
    </w:p>
    <w:p w:rsidR="00CB51A0" w:rsidRDefault="00CB51A0">
      <w:pPr>
        <w:rPr>
          <w:rFonts w:hint="eastAsia"/>
          <w:sz w:val="24"/>
        </w:rPr>
      </w:pPr>
      <w:r>
        <w:rPr>
          <w:noProof/>
          <w:sz w:val="24"/>
        </w:rPr>
        <w:pict>
          <v:line id="_x0000_s1520" style="position:absolute;left:0;text-align:left;z-index:251220992" from="430.5pt,7.8pt" to="456.75pt,7.8pt" o:allowincell="f">
            <v:stroke endarrow="block"/>
          </v:line>
        </w:pict>
      </w:r>
      <w:r>
        <w:rPr>
          <w:noProof/>
          <w:sz w:val="24"/>
        </w:rPr>
        <w:pict>
          <v:line id="_x0000_s1518" style="position:absolute;left:0;text-align:left;z-index:251218944" from="383.25pt,0" to="404.25pt,0" o:allowincell="f">
            <v:stroke endarrow="block"/>
          </v:line>
        </w:pict>
      </w:r>
      <w:r>
        <w:rPr>
          <w:noProof/>
          <w:sz w:val="24"/>
        </w:rPr>
        <w:pict>
          <v:line id="_x0000_s1517" style="position:absolute;left:0;text-align:left;z-index:251217920" from="336pt,0" to="357pt,0" o:allowincell="f">
            <v:stroke endarrow="block"/>
          </v:line>
        </w:pict>
      </w:r>
      <w:r>
        <w:rPr>
          <w:noProof/>
          <w:sz w:val="24"/>
        </w:rPr>
        <w:pict>
          <v:line id="_x0000_s1516" style="position:absolute;left:0;text-align:left;z-index:251216896" from="294pt,0" to="320.25pt,0" o:allowincell="f">
            <v:stroke endarrow="block"/>
          </v:line>
        </w:pict>
      </w:r>
      <w:r>
        <w:rPr>
          <w:noProof/>
          <w:sz w:val="24"/>
        </w:rPr>
        <w:pict>
          <v:line id="_x0000_s1515" style="position:absolute;left:0;text-align:left;z-index:251215872" from="241.5pt,0" to="267.75pt,0" o:allowincell="f">
            <v:stroke endarrow="block"/>
          </v:line>
        </w:pict>
      </w:r>
      <w:r>
        <w:rPr>
          <w:noProof/>
          <w:sz w:val="24"/>
        </w:rPr>
        <w:pict>
          <v:line id="_x0000_s1514" style="position:absolute;left:0;text-align:left;z-index:251214848" from="199.5pt,0" to="225.75pt,0" o:allowincell="f">
            <v:stroke endarrow="block"/>
          </v:line>
        </w:pict>
      </w:r>
      <w:r>
        <w:rPr>
          <w:noProof/>
          <w:sz w:val="24"/>
        </w:rPr>
        <w:pict>
          <v:line id="_x0000_s1513" style="position:absolute;left:0;text-align:left;z-index:251213824" from="157.5pt,0" to="183.75pt,0" o:allowincell="f">
            <v:stroke endarrow="block"/>
          </v:line>
        </w:pict>
      </w:r>
      <w:r>
        <w:rPr>
          <w:noProof/>
          <w:sz w:val="24"/>
        </w:rPr>
        <w:pict>
          <v:line id="_x0000_s1512" style="position:absolute;left:0;text-align:left;z-index:251212800" from="115.5pt,0" to="141.75pt,0" o:allowincell="f">
            <v:stroke endarrow="block"/>
          </v:line>
        </w:pict>
      </w:r>
      <w:r>
        <w:rPr>
          <w:noProof/>
          <w:sz w:val="24"/>
        </w:rPr>
        <w:pict>
          <v:line id="_x0000_s1511" style="position:absolute;left:0;text-align:left;z-index:251211776" from="63pt,0" to="89.25pt,0" o:allowincell="f">
            <v:stroke endarrow="block"/>
          </v:line>
        </w:pict>
      </w:r>
      <w:r>
        <w:rPr>
          <w:noProof/>
          <w:sz w:val="24"/>
        </w:rPr>
        <w:pict>
          <v:line id="_x0000_s1510" style="position:absolute;left:0;text-align:left;z-index:251210752" from="26.25pt,0" to="47.25pt,0" o:allowincell="f">
            <v:stroke endarrow="block"/>
          </v:line>
        </w:pict>
      </w:r>
    </w:p>
    <w:p w:rsidR="00CB51A0" w:rsidRDefault="00CB51A0">
      <w:pPr>
        <w:rPr>
          <w:rFonts w:hint="eastAsia"/>
          <w:sz w:val="24"/>
        </w:rPr>
      </w:pPr>
    </w:p>
    <w:p w:rsidR="00CB51A0" w:rsidRDefault="00CB51A0">
      <w:pPr>
        <w:rPr>
          <w:rFonts w:hint="eastAsia"/>
          <w:sz w:val="24"/>
        </w:rPr>
      </w:pPr>
      <w:r>
        <w:rPr>
          <w:rFonts w:hint="eastAsia"/>
          <w:sz w:val="24"/>
        </w:rPr>
        <w:t xml:space="preserve">   </w:t>
      </w:r>
    </w:p>
    <w:p w:rsidR="00CB51A0" w:rsidRDefault="00CB51A0">
      <w:pPr>
        <w:rPr>
          <w:rFonts w:hint="eastAsia"/>
          <w:sz w:val="24"/>
        </w:rPr>
      </w:pPr>
      <w:r>
        <w:rPr>
          <w:rFonts w:hint="eastAsia"/>
          <w:sz w:val="24"/>
        </w:rPr>
        <w:t xml:space="preserve"> </w:t>
      </w:r>
    </w:p>
    <w:p w:rsidR="00CB51A0" w:rsidRDefault="00CB51A0">
      <w:pPr>
        <w:rPr>
          <w:rFonts w:hint="eastAsia"/>
        </w:rPr>
      </w:pPr>
      <w:r>
        <w:rPr>
          <w:noProof/>
          <w:sz w:val="24"/>
        </w:rPr>
        <w:pict>
          <v:shape id="_x0000_s1523" type="#_x0000_t202" style="position:absolute;left:0;text-align:left;margin-left:168pt;margin-top:7.95pt;width:47.25pt;height:15.45pt;z-index:251224064" o:allowincell="f">
            <v:textbox inset="0,0,0,0">
              <w:txbxContent>
                <w:p w:rsidR="00CB51A0" w:rsidRDefault="00CB51A0">
                  <w:pPr>
                    <w:jc w:val="center"/>
                    <w:rPr>
                      <w:rFonts w:hint="eastAsia"/>
                    </w:rPr>
                  </w:pPr>
                  <w:r>
                    <w:rPr>
                      <w:rFonts w:hint="eastAsia"/>
                    </w:rPr>
                    <w:t>终</w:t>
                  </w:r>
                  <w:r>
                    <w:rPr>
                      <w:rFonts w:hint="eastAsia"/>
                    </w:rPr>
                    <w:t xml:space="preserve">  </w:t>
                  </w:r>
                  <w:r>
                    <w:rPr>
                      <w:rFonts w:hint="eastAsia"/>
                    </w:rPr>
                    <w:t>压</w:t>
                  </w:r>
                </w:p>
              </w:txbxContent>
            </v:textbox>
          </v:shape>
        </w:pict>
      </w:r>
      <w:r>
        <w:rPr>
          <w:noProof/>
          <w:sz w:val="24"/>
        </w:rPr>
        <w:pict>
          <v:shape id="_x0000_s1522" type="#_x0000_t202" style="position:absolute;left:0;text-align:left;margin-left:57.75pt;margin-top:7.8pt;width:47.25pt;height:15.6pt;z-index:251223040" o:allowincell="f">
            <v:textbox inset="0,0,0,0">
              <w:txbxContent>
                <w:p w:rsidR="00CB51A0" w:rsidRDefault="00CB51A0">
                  <w:pPr>
                    <w:jc w:val="center"/>
                    <w:rPr>
                      <w:rFonts w:hint="eastAsia"/>
                    </w:rPr>
                  </w:pPr>
                  <w:r>
                    <w:rPr>
                      <w:rFonts w:hint="eastAsia"/>
                    </w:rPr>
                    <w:t>洒少量水</w:t>
                  </w:r>
                </w:p>
              </w:txbxContent>
            </v:textbox>
          </v:shape>
        </w:pict>
      </w:r>
      <w:r>
        <w:rPr>
          <w:noProof/>
          <w:sz w:val="24"/>
        </w:rPr>
        <w:pict>
          <v:shape id="_x0000_s1532" type="#_x0000_t202" style="position:absolute;left:0;text-align:left;margin-left:309.75pt;margin-top:7.8pt;width:15.75pt;height:85.8pt;z-index:251233280" o:allowincell="f">
            <v:textbox style="layout-flow:vertical-ideographic" inset="0,,0">
              <w:txbxContent>
                <w:p w:rsidR="00CB51A0" w:rsidRDefault="00CB51A0">
                  <w:pPr>
                    <w:snapToGrid w:val="0"/>
                    <w:spacing w:line="0" w:lineRule="atLeast"/>
                    <w:jc w:val="center"/>
                    <w:rPr>
                      <w:rFonts w:hint="eastAsia"/>
                    </w:rPr>
                  </w:pPr>
                  <w:r>
                    <w:rPr>
                      <w:rFonts w:hint="eastAsia"/>
                    </w:rPr>
                    <w:t>下道工序</w:t>
                  </w:r>
                </w:p>
              </w:txbxContent>
            </v:textbox>
          </v:shape>
        </w:pict>
      </w:r>
      <w:r>
        <w:rPr>
          <w:noProof/>
          <w:sz w:val="24"/>
        </w:rPr>
        <w:pict>
          <v:shape id="_x0000_s1531" type="#_x0000_t202" style="position:absolute;left:0;text-align:left;margin-left:257.25pt;margin-top:7.8pt;width:15.75pt;height:85.8pt;z-index:251232256" o:allowincell="f">
            <v:textbox style="layout-flow:vertical-ideographic" inset="0,,0">
              <w:txbxContent>
                <w:p w:rsidR="00CB51A0" w:rsidRDefault="00CB51A0">
                  <w:pPr>
                    <w:snapToGrid w:val="0"/>
                    <w:spacing w:line="0" w:lineRule="atLeast"/>
                    <w:jc w:val="center"/>
                    <w:rPr>
                      <w:rFonts w:hint="eastAsia"/>
                    </w:rPr>
                  </w:pPr>
                  <w:r>
                    <w:rPr>
                      <w:rFonts w:hint="eastAsia"/>
                    </w:rPr>
                    <w:t>质量检验</w:t>
                  </w:r>
                </w:p>
              </w:txbxContent>
            </v:textbox>
          </v:shape>
        </w:pict>
      </w:r>
      <w:r>
        <w:rPr>
          <w:rFonts w:hint="eastAsia"/>
          <w:sz w:val="24"/>
        </w:rPr>
        <w:t xml:space="preserve">   </w:t>
      </w:r>
      <w:r>
        <w:rPr>
          <w:rFonts w:hint="eastAsia"/>
        </w:rPr>
        <w:t xml:space="preserve"> </w:t>
      </w:r>
      <w:r>
        <w:rPr>
          <w:rFonts w:hint="eastAsia"/>
        </w:rPr>
        <w:t>干法</w:t>
      </w:r>
    </w:p>
    <w:p w:rsidR="00CB51A0" w:rsidRDefault="00CB51A0">
      <w:pPr>
        <w:rPr>
          <w:rFonts w:hint="eastAsia"/>
          <w:sz w:val="24"/>
        </w:rPr>
      </w:pPr>
      <w:r>
        <w:rPr>
          <w:noProof/>
          <w:sz w:val="24"/>
        </w:rPr>
        <w:pict>
          <v:line id="_x0000_s1525" style="position:absolute;left:0;text-align:left;z-index:251226112" from="215.25pt,0" to="257.25pt,0" o:allowincell="f">
            <v:stroke endarrow="block"/>
          </v:line>
        </w:pict>
      </w:r>
      <w:r>
        <w:rPr>
          <w:noProof/>
          <w:sz w:val="24"/>
        </w:rPr>
        <w:pict>
          <v:line id="_x0000_s1524" style="position:absolute;left:0;text-align:left;z-index:251225088" from="105pt,0" to="168pt,0" o:allowincell="f">
            <v:stroke endarrow="block"/>
          </v:line>
        </w:pict>
      </w:r>
      <w:r>
        <w:rPr>
          <w:noProof/>
          <w:sz w:val="24"/>
        </w:rPr>
        <w:pict>
          <v:line id="_x0000_s1521" style="position:absolute;left:0;text-align:left;z-index:251222016" from="15.75pt,0" to="57.75pt,0" o:allowincell="f">
            <v:stroke endarrow="block"/>
          </v:line>
        </w:pict>
      </w:r>
    </w:p>
    <w:p w:rsidR="00CB51A0" w:rsidRDefault="00CB51A0">
      <w:pPr>
        <w:rPr>
          <w:rFonts w:hint="eastAsia"/>
          <w:sz w:val="24"/>
        </w:rPr>
      </w:pPr>
      <w:r>
        <w:rPr>
          <w:noProof/>
          <w:sz w:val="24"/>
        </w:rPr>
        <w:pict>
          <v:shape id="_x0000_s1530" type="#_x0000_t202" style="position:absolute;left:0;text-align:left;margin-left:189pt;margin-top:0;width:15.75pt;height:62.4pt;z-index:251231232" o:allowincell="f">
            <v:textbox style="layout-flow:vertical-ideographic" inset="0,,0">
              <w:txbxContent>
                <w:p w:rsidR="00CB51A0" w:rsidRDefault="00CB51A0">
                  <w:pPr>
                    <w:snapToGrid w:val="0"/>
                    <w:spacing w:line="0" w:lineRule="atLeast"/>
                    <w:jc w:val="center"/>
                    <w:rPr>
                      <w:rFonts w:hint="eastAsia"/>
                    </w:rPr>
                  </w:pPr>
                  <w:r>
                    <w:rPr>
                      <w:rFonts w:hint="eastAsia"/>
                    </w:rPr>
                    <w:t>干</w:t>
                  </w:r>
                  <w:r>
                    <w:rPr>
                      <w:rFonts w:hint="eastAsia"/>
                    </w:rPr>
                    <w:t xml:space="preserve">   </w:t>
                  </w:r>
                  <w:r>
                    <w:rPr>
                      <w:rFonts w:hint="eastAsia"/>
                    </w:rPr>
                    <w:t>燥</w:t>
                  </w:r>
                </w:p>
              </w:txbxContent>
            </v:textbox>
          </v:shape>
        </w:pict>
      </w:r>
      <w:r>
        <w:rPr>
          <w:noProof/>
          <w:sz w:val="24"/>
        </w:rPr>
        <w:pict>
          <v:shape id="_x0000_s1527" type="#_x0000_t202" style="position:absolute;left:0;text-align:left;margin-left:89.25pt;margin-top:0;width:15.75pt;height:62.4pt;z-index:251228160" o:allowincell="f">
            <v:textbox style="layout-flow:vertical-ideographic" inset="0,,0">
              <w:txbxContent>
                <w:p w:rsidR="00CB51A0" w:rsidRDefault="00CB51A0">
                  <w:pPr>
                    <w:snapToGrid w:val="0"/>
                    <w:spacing w:line="0" w:lineRule="atLeast"/>
                    <w:jc w:val="center"/>
                    <w:rPr>
                      <w:rFonts w:hint="eastAsia"/>
                    </w:rPr>
                  </w:pPr>
                  <w:r>
                    <w:rPr>
                      <w:rFonts w:hint="eastAsia"/>
                    </w:rPr>
                    <w:t>碾压灌浆</w:t>
                  </w:r>
                </w:p>
              </w:txbxContent>
            </v:textbox>
          </v:shape>
        </w:pict>
      </w:r>
      <w:r>
        <w:rPr>
          <w:noProof/>
          <w:sz w:val="24"/>
        </w:rPr>
        <w:pict>
          <v:shape id="_x0000_s1526" type="#_x0000_t202" style="position:absolute;left:0;text-align:left;margin-left:57.75pt;margin-top:0;width:15.75pt;height:62.4pt;z-index:251227136" o:allowincell="f">
            <v:textbox style="layout-flow:vertical-ideographic" inset="0,,0">
              <w:txbxContent>
                <w:p w:rsidR="00CB51A0" w:rsidRDefault="00CB51A0">
                  <w:pPr>
                    <w:snapToGrid w:val="0"/>
                    <w:spacing w:line="0" w:lineRule="atLeast"/>
                    <w:jc w:val="center"/>
                    <w:rPr>
                      <w:rFonts w:hint="eastAsia"/>
                    </w:rPr>
                  </w:pPr>
                  <w:r>
                    <w:rPr>
                      <w:rFonts w:hint="eastAsia"/>
                    </w:rPr>
                    <w:t>洒水饱和</w:t>
                  </w:r>
                </w:p>
              </w:txbxContent>
            </v:textbox>
          </v:shape>
        </w:pict>
      </w:r>
    </w:p>
    <w:p w:rsidR="00CB51A0" w:rsidRDefault="00CB51A0">
      <w:pPr>
        <w:rPr>
          <w:rFonts w:hint="eastAsia"/>
          <w:sz w:val="24"/>
        </w:rPr>
      </w:pPr>
      <w:r>
        <w:rPr>
          <w:rFonts w:hint="eastAsia"/>
          <w:sz w:val="24"/>
        </w:rPr>
        <w:t xml:space="preserve">    </w:t>
      </w:r>
      <w:r>
        <w:rPr>
          <w:rFonts w:hint="eastAsia"/>
          <w:sz w:val="24"/>
        </w:rPr>
        <w:t>湿法</w:t>
      </w:r>
      <w:r>
        <w:rPr>
          <w:rFonts w:hint="eastAsia"/>
          <w:sz w:val="24"/>
        </w:rPr>
        <w:t xml:space="preserve">                                       </w:t>
      </w:r>
      <w:r>
        <w:rPr>
          <w:rFonts w:hint="eastAsia"/>
          <w:sz w:val="24"/>
        </w:rPr>
        <w:t>合格</w:t>
      </w:r>
    </w:p>
    <w:p w:rsidR="00CB51A0" w:rsidRDefault="00CB51A0">
      <w:pPr>
        <w:rPr>
          <w:rFonts w:hint="eastAsia"/>
          <w:sz w:val="24"/>
        </w:rPr>
      </w:pPr>
      <w:r>
        <w:rPr>
          <w:noProof/>
          <w:sz w:val="24"/>
        </w:rPr>
        <w:pict>
          <v:line id="_x0000_s1528" style="position:absolute;left:0;text-align:left;z-index:251229184" from="15.75pt,0" to="57.75pt,0" o:allowincell="f">
            <v:stroke endarrow="block"/>
          </v:line>
        </w:pict>
      </w:r>
      <w:r>
        <w:rPr>
          <w:noProof/>
          <w:sz w:val="24"/>
        </w:rPr>
        <w:pict>
          <v:line id="_x0000_s1529" style="position:absolute;left:0;text-align:left;z-index:251230208" from="73.5pt,0" to="89.25pt,0" o:allowincell="f">
            <v:stroke endarrow="block"/>
          </v:line>
        </w:pict>
      </w:r>
      <w:r>
        <w:rPr>
          <w:noProof/>
          <w:sz w:val="24"/>
        </w:rPr>
        <w:pict>
          <v:line id="_x0000_s1533" style="position:absolute;left:0;text-align:left;z-index:251234304" from="105pt,0" to="189pt,0" o:allowincell="f">
            <v:stroke endarrow="block"/>
          </v:line>
        </w:pict>
      </w:r>
      <w:r>
        <w:rPr>
          <w:noProof/>
          <w:sz w:val="24"/>
        </w:rPr>
        <w:pict>
          <v:line id="_x0000_s1534" style="position:absolute;left:0;text-align:left;z-index:251235328" from="204.75pt,0" to="257.25pt,0" o:allowincell="f">
            <v:stroke endarrow="block"/>
          </v:line>
        </w:pict>
      </w:r>
      <w:r>
        <w:rPr>
          <w:noProof/>
          <w:sz w:val="24"/>
        </w:rPr>
        <w:pict>
          <v:line id="_x0000_s1535" style="position:absolute;left:0;text-align:left;z-index:251236352" from="273pt,0" to="309.75pt,0" o:allowincell="f">
            <v:stroke endarrow="block"/>
          </v:line>
        </w:pict>
      </w:r>
    </w:p>
    <w:p w:rsidR="00CB51A0" w:rsidRDefault="00CB51A0">
      <w:pPr>
        <w:rPr>
          <w:rFonts w:hint="eastAsia"/>
          <w:sz w:val="24"/>
        </w:rPr>
      </w:pPr>
    </w:p>
    <w:p w:rsidR="00CB51A0" w:rsidRDefault="00CB51A0">
      <w:pPr>
        <w:rPr>
          <w:rFonts w:hint="eastAsia"/>
          <w:sz w:val="24"/>
        </w:rPr>
      </w:pPr>
    </w:p>
    <w:p w:rsidR="00CB51A0" w:rsidRDefault="00CB51A0">
      <w:pPr>
        <w:rPr>
          <w:rFonts w:eastAsia="黑体" w:hint="eastAsia"/>
          <w:sz w:val="28"/>
        </w:rPr>
      </w:pPr>
      <w:r>
        <w:rPr>
          <w:rFonts w:eastAsia="黑体" w:hint="eastAsia"/>
          <w:sz w:val="28"/>
        </w:rPr>
        <w:lastRenderedPageBreak/>
        <w:t>二、施工准备</w:t>
      </w:r>
    </w:p>
    <w:p w:rsidR="00CB51A0" w:rsidRDefault="00CB51A0">
      <w:pPr>
        <w:rPr>
          <w:rFonts w:hint="eastAsia"/>
          <w:sz w:val="24"/>
        </w:rPr>
      </w:pPr>
      <w:r>
        <w:rPr>
          <w:rFonts w:hint="eastAsia"/>
          <w:sz w:val="24"/>
        </w:rPr>
        <w:t xml:space="preserve">    1</w:t>
      </w:r>
      <w:r>
        <w:rPr>
          <w:rFonts w:hint="eastAsia"/>
          <w:sz w:val="24"/>
        </w:rPr>
        <w:t>．向驻施工现场监理单位报送“基层开工报告单”，经同意后方可进行基层施工。</w:t>
      </w:r>
    </w:p>
    <w:p w:rsidR="00CB51A0" w:rsidRDefault="00CB51A0">
      <w:pPr>
        <w:ind w:firstLine="480"/>
        <w:rPr>
          <w:rFonts w:hint="eastAsia"/>
          <w:sz w:val="24"/>
        </w:rPr>
      </w:pPr>
      <w:r>
        <w:rPr>
          <w:rFonts w:hint="eastAsia"/>
          <w:sz w:val="24"/>
        </w:rPr>
        <w:t>2</w:t>
      </w:r>
      <w:r>
        <w:rPr>
          <w:rFonts w:hint="eastAsia"/>
          <w:sz w:val="24"/>
        </w:rPr>
        <w:t>．土基、垫层、底基层及其中埋设的各种沟、管等隐蔽构筑物，必须经过自检合格，报请驻场监理单位检验，签字认可后，方可铺筑其上面的基层。</w:t>
      </w:r>
    </w:p>
    <w:p w:rsidR="00CB51A0" w:rsidRDefault="00CB51A0">
      <w:pPr>
        <w:rPr>
          <w:rFonts w:eastAsia="黑体" w:hint="eastAsia"/>
          <w:sz w:val="28"/>
        </w:rPr>
      </w:pPr>
      <w:r>
        <w:rPr>
          <w:rFonts w:eastAsia="黑体" w:hint="eastAsia"/>
          <w:sz w:val="28"/>
        </w:rPr>
        <w:t>三、施工放样</w:t>
      </w:r>
    </w:p>
    <w:p w:rsidR="00CB51A0" w:rsidRDefault="00CB51A0">
      <w:pPr>
        <w:rPr>
          <w:rFonts w:hint="eastAsia"/>
          <w:sz w:val="24"/>
        </w:rPr>
      </w:pPr>
      <w:r>
        <w:rPr>
          <w:rFonts w:hint="eastAsia"/>
          <w:sz w:val="24"/>
        </w:rPr>
        <w:t xml:space="preserve">    1</w:t>
      </w:r>
      <w:r>
        <w:rPr>
          <w:rFonts w:hint="eastAsia"/>
          <w:sz w:val="24"/>
        </w:rPr>
        <w:t>．恢复中线，每</w:t>
      </w:r>
      <w:r>
        <w:rPr>
          <w:rFonts w:hint="eastAsia"/>
          <w:sz w:val="24"/>
        </w:rPr>
        <w:t>10</w:t>
      </w:r>
      <w:r>
        <w:rPr>
          <w:sz w:val="24"/>
        </w:rPr>
        <w:t xml:space="preserve">m </w:t>
      </w:r>
      <w:r>
        <w:rPr>
          <w:rFonts w:hint="eastAsia"/>
          <w:sz w:val="24"/>
        </w:rPr>
        <w:t>设标桩，桩上划出基层设计高和基层松铺的厚度。</w:t>
      </w:r>
    </w:p>
    <w:p w:rsidR="00CB51A0" w:rsidRDefault="00CB51A0">
      <w:pPr>
        <w:jc w:val="center"/>
        <w:rPr>
          <w:rFonts w:hint="eastAsia"/>
          <w:sz w:val="24"/>
        </w:rPr>
      </w:pPr>
      <w:r>
        <w:rPr>
          <w:rFonts w:hint="eastAsia"/>
          <w:sz w:val="24"/>
        </w:rPr>
        <w:t>松铺厚度</w:t>
      </w:r>
      <w:r>
        <w:rPr>
          <w:rFonts w:hint="eastAsia"/>
          <w:sz w:val="24"/>
        </w:rPr>
        <w:t>=</w:t>
      </w:r>
      <w:r>
        <w:rPr>
          <w:rFonts w:hint="eastAsia"/>
          <w:sz w:val="24"/>
        </w:rPr>
        <w:t>压实厚度×松铺系数</w:t>
      </w:r>
    </w:p>
    <w:p w:rsidR="00CB51A0" w:rsidRDefault="00CB51A0">
      <w:pPr>
        <w:ind w:firstLine="480"/>
        <w:rPr>
          <w:rFonts w:hint="eastAsia"/>
          <w:sz w:val="24"/>
        </w:rPr>
      </w:pPr>
      <w:r>
        <w:rPr>
          <w:rFonts w:hint="eastAsia"/>
          <w:sz w:val="24"/>
        </w:rPr>
        <w:t>2</w:t>
      </w:r>
      <w:r>
        <w:rPr>
          <w:rFonts w:hint="eastAsia"/>
          <w:sz w:val="24"/>
        </w:rPr>
        <w:t>．中心线两侧按路面设计图设计标桩，推算出基层设计标高后，在标桩上划出基层设计高和松铺高度。这样做是为了使基层的高度，厚度和平整度达到质量标准。</w:t>
      </w:r>
    </w:p>
    <w:p w:rsidR="00CB51A0" w:rsidRDefault="00CB51A0">
      <w:pPr>
        <w:rPr>
          <w:rFonts w:hint="eastAsia"/>
          <w:sz w:val="24"/>
        </w:rPr>
      </w:pPr>
      <w:r>
        <w:rPr>
          <w:rFonts w:eastAsia="黑体" w:hint="eastAsia"/>
          <w:sz w:val="28"/>
        </w:rPr>
        <w:t>四、备料</w:t>
      </w:r>
    </w:p>
    <w:p w:rsidR="00CB51A0" w:rsidRDefault="00CB51A0">
      <w:pPr>
        <w:rPr>
          <w:rFonts w:hint="eastAsia"/>
          <w:sz w:val="24"/>
        </w:rPr>
      </w:pPr>
      <w:r>
        <w:rPr>
          <w:rFonts w:hint="eastAsia"/>
          <w:sz w:val="24"/>
        </w:rPr>
        <w:t xml:space="preserve">    1</w:t>
      </w:r>
      <w:r>
        <w:rPr>
          <w:rFonts w:hint="eastAsia"/>
          <w:sz w:val="24"/>
        </w:rPr>
        <w:t>．根据基层、底基层的宽度、厚度及松铺系数（</w:t>
      </w:r>
      <w:r>
        <w:rPr>
          <w:sz w:val="24"/>
        </w:rPr>
        <w:t>1.20~1.30</w:t>
      </w:r>
      <w:r>
        <w:rPr>
          <w:rFonts w:hint="eastAsia"/>
          <w:sz w:val="24"/>
        </w:rPr>
        <w:t>）</w:t>
      </w:r>
      <w:r>
        <w:rPr>
          <w:sz w:val="24"/>
        </w:rPr>
        <w:t>,</w:t>
      </w:r>
      <w:r>
        <w:rPr>
          <w:rFonts w:hint="eastAsia"/>
          <w:sz w:val="24"/>
        </w:rPr>
        <w:t>碎石最大粒径与压实厚度之比为</w:t>
      </w:r>
      <w:r>
        <w:rPr>
          <w:sz w:val="24"/>
        </w:rPr>
        <w:t>0.5</w:t>
      </w:r>
      <w:r>
        <w:rPr>
          <w:rFonts w:hint="eastAsia"/>
          <w:sz w:val="24"/>
        </w:rPr>
        <w:t>左右时，系数取</w:t>
      </w:r>
      <w:r>
        <w:rPr>
          <w:sz w:val="24"/>
        </w:rPr>
        <w:t>1.3</w:t>
      </w:r>
      <w:r>
        <w:rPr>
          <w:rFonts w:hint="eastAsia"/>
          <w:sz w:val="24"/>
        </w:rPr>
        <w:t>，比值较大时，系数接近</w:t>
      </w:r>
      <w:r>
        <w:rPr>
          <w:sz w:val="24"/>
        </w:rPr>
        <w:t>1.20</w:t>
      </w:r>
      <w:r>
        <w:rPr>
          <w:rFonts w:hint="eastAsia"/>
          <w:sz w:val="24"/>
        </w:rPr>
        <w:t>。计算各段需要的粗碎石数量，并按施工平面图堆放。</w:t>
      </w:r>
    </w:p>
    <w:p w:rsidR="00CB51A0" w:rsidRDefault="00CB51A0">
      <w:pPr>
        <w:ind w:firstLine="480"/>
        <w:rPr>
          <w:rFonts w:hint="eastAsia"/>
          <w:sz w:val="24"/>
        </w:rPr>
      </w:pPr>
      <w:r>
        <w:rPr>
          <w:rFonts w:hint="eastAsia"/>
          <w:sz w:val="24"/>
        </w:rPr>
        <w:t>2</w:t>
      </w:r>
      <w:r>
        <w:rPr>
          <w:rFonts w:hint="eastAsia"/>
          <w:sz w:val="24"/>
        </w:rPr>
        <w:t>．填隙料的用量约为粗碎石重量的</w:t>
      </w:r>
      <w:r>
        <w:rPr>
          <w:rFonts w:hint="eastAsia"/>
          <w:sz w:val="24"/>
        </w:rPr>
        <w:t>30%~40%</w:t>
      </w:r>
      <w:r>
        <w:rPr>
          <w:rFonts w:hint="eastAsia"/>
          <w:sz w:val="24"/>
        </w:rPr>
        <w:t>。</w:t>
      </w:r>
    </w:p>
    <w:p w:rsidR="00CB51A0" w:rsidRDefault="00CB51A0">
      <w:pPr>
        <w:rPr>
          <w:rFonts w:eastAsia="黑体" w:hint="eastAsia"/>
          <w:sz w:val="28"/>
        </w:rPr>
      </w:pPr>
      <w:r>
        <w:rPr>
          <w:rFonts w:eastAsia="黑体" w:hint="eastAsia"/>
          <w:sz w:val="28"/>
        </w:rPr>
        <w:t>五、铺筑试验段</w:t>
      </w:r>
    </w:p>
    <w:p w:rsidR="00CB51A0" w:rsidRDefault="00CB51A0">
      <w:pPr>
        <w:ind w:firstLine="420"/>
        <w:rPr>
          <w:rFonts w:hint="eastAsia"/>
          <w:sz w:val="24"/>
        </w:rPr>
      </w:pPr>
      <w:r>
        <w:rPr>
          <w:rFonts w:hint="eastAsia"/>
          <w:sz w:val="24"/>
        </w:rPr>
        <w:t>填隙碎石基层正式施工前应铺筑试验段，其目的与级配砾石基层相同。</w:t>
      </w:r>
    </w:p>
    <w:p w:rsidR="00CB51A0" w:rsidRDefault="00CB51A0">
      <w:pPr>
        <w:rPr>
          <w:rFonts w:hint="eastAsia"/>
          <w:sz w:val="24"/>
        </w:rPr>
      </w:pPr>
      <w:r>
        <w:rPr>
          <w:rFonts w:eastAsia="黑体" w:hint="eastAsia"/>
          <w:sz w:val="28"/>
        </w:rPr>
        <w:t>六、运输和摊铺粗碎石</w:t>
      </w:r>
    </w:p>
    <w:p w:rsidR="00CB51A0" w:rsidRDefault="00CB51A0">
      <w:pPr>
        <w:rPr>
          <w:rFonts w:hint="eastAsia"/>
          <w:sz w:val="24"/>
        </w:rPr>
      </w:pPr>
      <w:r>
        <w:rPr>
          <w:rFonts w:hint="eastAsia"/>
          <w:sz w:val="24"/>
        </w:rPr>
        <w:t xml:space="preserve">    1</w:t>
      </w:r>
      <w:r>
        <w:rPr>
          <w:rFonts w:hint="eastAsia"/>
          <w:sz w:val="24"/>
        </w:rPr>
        <w:t>．在摊铺段两侧先培土，以控制基层的宽度和厚度，再每隔一定距离铺筑盲沟，考虑雨后排出基层积水。</w:t>
      </w:r>
    </w:p>
    <w:p w:rsidR="00CB51A0" w:rsidRDefault="00CB51A0">
      <w:pPr>
        <w:ind w:firstLine="480"/>
        <w:rPr>
          <w:rFonts w:hint="eastAsia"/>
          <w:sz w:val="24"/>
        </w:rPr>
      </w:pPr>
      <w:r>
        <w:rPr>
          <w:rFonts w:hint="eastAsia"/>
          <w:sz w:val="24"/>
        </w:rPr>
        <w:t>2</w:t>
      </w:r>
      <w:r>
        <w:rPr>
          <w:rFonts w:hint="eastAsia"/>
          <w:sz w:val="24"/>
        </w:rPr>
        <w:t>．碎石装车时，应控制每车料的数量基本相等。</w:t>
      </w:r>
    </w:p>
    <w:p w:rsidR="00CB51A0" w:rsidRDefault="00CB51A0">
      <w:pPr>
        <w:ind w:firstLine="480"/>
        <w:rPr>
          <w:rFonts w:hint="eastAsia"/>
          <w:sz w:val="24"/>
        </w:rPr>
      </w:pPr>
      <w:r>
        <w:rPr>
          <w:rFonts w:hint="eastAsia"/>
          <w:sz w:val="24"/>
        </w:rPr>
        <w:t>3</w:t>
      </w:r>
      <w:r>
        <w:rPr>
          <w:rFonts w:hint="eastAsia"/>
          <w:sz w:val="24"/>
        </w:rPr>
        <w:t>．卸料时，通常有专人指挥，严格控制卸料距离，避免铺料过多或不够。</w:t>
      </w:r>
    </w:p>
    <w:p w:rsidR="00CB51A0" w:rsidRDefault="00CB51A0">
      <w:pPr>
        <w:ind w:firstLine="480"/>
        <w:rPr>
          <w:rFonts w:hint="eastAsia"/>
          <w:sz w:val="24"/>
        </w:rPr>
      </w:pPr>
      <w:r>
        <w:rPr>
          <w:rFonts w:hint="eastAsia"/>
          <w:sz w:val="24"/>
        </w:rPr>
        <w:t>4</w:t>
      </w:r>
      <w:r>
        <w:rPr>
          <w:rFonts w:hint="eastAsia"/>
          <w:sz w:val="24"/>
        </w:rPr>
        <w:t>．用平地机或其它合适的机具，将粗碎石均匀地摊铺在预定的宽度上，可辅以人工配合。表面应力求平整，并有规定的横坡。</w:t>
      </w:r>
    </w:p>
    <w:p w:rsidR="00CB51A0" w:rsidRDefault="00CB51A0">
      <w:pPr>
        <w:ind w:firstLine="480"/>
        <w:rPr>
          <w:rFonts w:hint="eastAsia"/>
          <w:sz w:val="24"/>
        </w:rPr>
      </w:pPr>
      <w:r>
        <w:rPr>
          <w:rFonts w:hint="eastAsia"/>
          <w:sz w:val="24"/>
        </w:rPr>
        <w:t>5</w:t>
      </w:r>
      <w:r>
        <w:rPr>
          <w:rFonts w:hint="eastAsia"/>
          <w:sz w:val="24"/>
        </w:rPr>
        <w:t>．检验松铺材料层的厚度是否符合预计要求，必要时应进行减料或补料工作。</w:t>
      </w:r>
    </w:p>
    <w:p w:rsidR="00CB51A0" w:rsidRDefault="00CB51A0">
      <w:pPr>
        <w:rPr>
          <w:rFonts w:hint="eastAsia"/>
          <w:sz w:val="24"/>
        </w:rPr>
      </w:pPr>
      <w:r>
        <w:rPr>
          <w:rFonts w:eastAsia="黑体" w:hint="eastAsia"/>
          <w:sz w:val="28"/>
        </w:rPr>
        <w:t>七、撒铺填隙料和碾压</w:t>
      </w:r>
    </w:p>
    <w:p w:rsidR="00CB51A0" w:rsidRDefault="00CB51A0">
      <w:pPr>
        <w:rPr>
          <w:rFonts w:hint="eastAsia"/>
          <w:sz w:val="24"/>
        </w:rPr>
      </w:pPr>
      <w:r>
        <w:rPr>
          <w:rFonts w:hint="eastAsia"/>
          <w:sz w:val="24"/>
        </w:rPr>
        <w:t xml:space="preserve">    1</w:t>
      </w:r>
      <w:r>
        <w:rPr>
          <w:rFonts w:hint="eastAsia"/>
          <w:sz w:val="24"/>
        </w:rPr>
        <w:t>．干法施工</w:t>
      </w:r>
    </w:p>
    <w:p w:rsidR="00CB51A0" w:rsidRDefault="00CB51A0">
      <w:pPr>
        <w:rPr>
          <w:rFonts w:hint="eastAsia"/>
          <w:sz w:val="24"/>
        </w:rPr>
      </w:pPr>
      <w:r>
        <w:rPr>
          <w:rFonts w:hint="eastAsia"/>
          <w:sz w:val="24"/>
        </w:rPr>
        <w:t xml:space="preserve">    </w:t>
      </w:r>
      <w:r>
        <w:rPr>
          <w:rFonts w:hint="eastAsia"/>
          <w:sz w:val="24"/>
        </w:rPr>
        <w:t>①初压。用</w:t>
      </w:r>
      <w:r>
        <w:rPr>
          <w:sz w:val="24"/>
        </w:rPr>
        <w:t>8t</w:t>
      </w:r>
      <w:r>
        <w:rPr>
          <w:rFonts w:hint="eastAsia"/>
          <w:sz w:val="24"/>
        </w:rPr>
        <w:t>两轮压路机碾压</w:t>
      </w:r>
      <w:r>
        <w:rPr>
          <w:rFonts w:hint="eastAsia"/>
          <w:sz w:val="24"/>
        </w:rPr>
        <w:t>3~4</w:t>
      </w:r>
      <w:r>
        <w:rPr>
          <w:rFonts w:hint="eastAsia"/>
          <w:sz w:val="24"/>
        </w:rPr>
        <w:t>遍，使粗碎石稳定就位，碾压时，由边向中、由低向高进行。在第一遍碾压后，应再次找平。初压结束，表面应平整，并具有要求的纵、横坡度。</w:t>
      </w:r>
    </w:p>
    <w:p w:rsidR="00CB51A0" w:rsidRDefault="00CB51A0">
      <w:pPr>
        <w:rPr>
          <w:rFonts w:hint="eastAsia"/>
          <w:sz w:val="24"/>
        </w:rPr>
      </w:pPr>
      <w:r>
        <w:rPr>
          <w:rFonts w:hint="eastAsia"/>
          <w:sz w:val="24"/>
        </w:rPr>
        <w:t xml:space="preserve">    </w:t>
      </w:r>
      <w:r>
        <w:rPr>
          <w:rFonts w:hint="eastAsia"/>
          <w:sz w:val="24"/>
        </w:rPr>
        <w:t>②撒铺填隙料。用石屑撒布机或类似的设备将干燥的填隙料均匀地摊铺在已压稳的粗碎石层上，松厚</w:t>
      </w:r>
      <w:r>
        <w:rPr>
          <w:rFonts w:hint="eastAsia"/>
          <w:sz w:val="24"/>
        </w:rPr>
        <w:t>25</w:t>
      </w:r>
      <w:r>
        <w:rPr>
          <w:sz w:val="24"/>
        </w:rPr>
        <w:t>cm~30cm</w:t>
      </w:r>
      <w:r>
        <w:rPr>
          <w:rFonts w:hint="eastAsia"/>
          <w:sz w:val="24"/>
        </w:rPr>
        <w:t>；也可用自卸汽车运送石屑至粗碎石层上，由人工摊铺，用人工进行扫匀。</w:t>
      </w:r>
    </w:p>
    <w:p w:rsidR="00CB51A0" w:rsidRDefault="00CB51A0">
      <w:pPr>
        <w:ind w:firstLine="480"/>
        <w:rPr>
          <w:rFonts w:hint="eastAsia"/>
          <w:sz w:val="24"/>
        </w:rPr>
      </w:pPr>
      <w:r>
        <w:rPr>
          <w:rFonts w:hint="eastAsia"/>
          <w:sz w:val="24"/>
        </w:rPr>
        <w:t>③用振动压路机慢速碾压，将全部填隙料振入粗碎石的孔隙中。</w:t>
      </w:r>
    </w:p>
    <w:p w:rsidR="00CB51A0" w:rsidRDefault="00CB51A0">
      <w:pPr>
        <w:ind w:firstLine="480"/>
        <w:rPr>
          <w:rFonts w:hint="eastAsia"/>
          <w:sz w:val="24"/>
        </w:rPr>
      </w:pPr>
      <w:r>
        <w:rPr>
          <w:rFonts w:hint="eastAsia"/>
          <w:sz w:val="24"/>
        </w:rPr>
        <w:t>④再次撒布填隙料。松厚</w:t>
      </w:r>
      <w:r>
        <w:rPr>
          <w:sz w:val="24"/>
        </w:rPr>
        <w:t>2.0cm~2.5cm</w:t>
      </w:r>
      <w:r>
        <w:rPr>
          <w:rFonts w:hint="eastAsia"/>
          <w:sz w:val="24"/>
        </w:rPr>
        <w:t>，人工扫匀。</w:t>
      </w:r>
    </w:p>
    <w:p w:rsidR="00CB51A0" w:rsidRDefault="00CB51A0">
      <w:pPr>
        <w:ind w:firstLine="480"/>
        <w:rPr>
          <w:rFonts w:hint="eastAsia"/>
          <w:sz w:val="24"/>
        </w:rPr>
      </w:pPr>
      <w:r>
        <w:rPr>
          <w:rFonts w:hint="eastAsia"/>
          <w:sz w:val="24"/>
        </w:rPr>
        <w:t>⑤再次碾压。用振动压路机碾压，对局部填隙料不足之处，人工进行找补，并将多余的填隙料用扫帚扫到不足之处。</w:t>
      </w:r>
    </w:p>
    <w:p w:rsidR="00CB51A0" w:rsidRDefault="00CB51A0">
      <w:pPr>
        <w:ind w:firstLine="480"/>
        <w:rPr>
          <w:rFonts w:hint="eastAsia"/>
          <w:sz w:val="24"/>
        </w:rPr>
      </w:pPr>
      <w:r>
        <w:rPr>
          <w:rFonts w:hint="eastAsia"/>
          <w:sz w:val="24"/>
        </w:rPr>
        <w:t>⑥碾压后，如表面仍有未填满的孔隙，则还需要补撒填隙料，并用振动压路机继续碾压，直到全部孔隙被填满为止。宜在表面先洒少量水，洒水量在</w:t>
      </w:r>
      <w:r>
        <w:rPr>
          <w:rFonts w:hint="eastAsia"/>
          <w:sz w:val="24"/>
        </w:rPr>
        <w:t>3</w:t>
      </w:r>
      <w:r>
        <w:rPr>
          <w:sz w:val="24"/>
        </w:rPr>
        <w:t>kg/m</w:t>
      </w:r>
      <w:r>
        <w:rPr>
          <w:sz w:val="24"/>
          <w:vertAlign w:val="superscript"/>
        </w:rPr>
        <w:t>2</w:t>
      </w:r>
      <w:r>
        <w:rPr>
          <w:rFonts w:hint="eastAsia"/>
          <w:sz w:val="24"/>
        </w:rPr>
        <w:t>以上，再用</w:t>
      </w:r>
      <w:r>
        <w:rPr>
          <w:rFonts w:hint="eastAsia"/>
          <w:sz w:val="24"/>
        </w:rPr>
        <w:t>12</w:t>
      </w:r>
      <w:r>
        <w:rPr>
          <w:sz w:val="24"/>
        </w:rPr>
        <w:t>t</w:t>
      </w:r>
      <w:r>
        <w:rPr>
          <w:rFonts w:hint="eastAsia"/>
          <w:sz w:val="24"/>
        </w:rPr>
        <w:t>以上三轮压路机碾压</w:t>
      </w:r>
      <w:r>
        <w:rPr>
          <w:rFonts w:hint="eastAsia"/>
          <w:sz w:val="24"/>
        </w:rPr>
        <w:t>1~2</w:t>
      </w:r>
      <w:r>
        <w:rPr>
          <w:rFonts w:hint="eastAsia"/>
          <w:sz w:val="24"/>
        </w:rPr>
        <w:t>遍。在碾压过程中，不应有任何蠕动现象。</w:t>
      </w:r>
    </w:p>
    <w:p w:rsidR="00CB51A0" w:rsidRDefault="00CB51A0">
      <w:pPr>
        <w:ind w:firstLine="480"/>
        <w:rPr>
          <w:rFonts w:hint="eastAsia"/>
          <w:sz w:val="24"/>
        </w:rPr>
      </w:pPr>
      <w:r>
        <w:rPr>
          <w:rFonts w:hint="eastAsia"/>
          <w:sz w:val="24"/>
        </w:rPr>
        <w:t>2</w:t>
      </w:r>
      <w:r>
        <w:rPr>
          <w:rFonts w:hint="eastAsia"/>
          <w:sz w:val="24"/>
        </w:rPr>
        <w:t>．湿法施工</w:t>
      </w:r>
    </w:p>
    <w:p w:rsidR="00CB51A0" w:rsidRDefault="00CB51A0">
      <w:pPr>
        <w:ind w:firstLine="480"/>
        <w:rPr>
          <w:rFonts w:hint="eastAsia"/>
          <w:sz w:val="24"/>
        </w:rPr>
      </w:pPr>
      <w:r>
        <w:rPr>
          <w:rFonts w:hint="eastAsia"/>
          <w:sz w:val="24"/>
        </w:rPr>
        <w:t>①开始的工序与干法施工相同。</w:t>
      </w:r>
    </w:p>
    <w:p w:rsidR="00CB51A0" w:rsidRDefault="00CB51A0">
      <w:pPr>
        <w:ind w:firstLine="480"/>
        <w:rPr>
          <w:rFonts w:hint="eastAsia"/>
          <w:sz w:val="24"/>
        </w:rPr>
      </w:pPr>
      <w:r>
        <w:rPr>
          <w:rFonts w:hint="eastAsia"/>
          <w:sz w:val="24"/>
        </w:rPr>
        <w:lastRenderedPageBreak/>
        <w:t>②当粗碎石层表面孔隙全部填满后，立即用洒水车洒水，直到饱和，但不能泡软土基。</w:t>
      </w:r>
    </w:p>
    <w:p w:rsidR="00CB51A0" w:rsidRDefault="00CB51A0">
      <w:pPr>
        <w:ind w:firstLine="480"/>
        <w:rPr>
          <w:rFonts w:hint="eastAsia"/>
          <w:sz w:val="24"/>
        </w:rPr>
      </w:pPr>
      <w:r>
        <w:rPr>
          <w:rFonts w:hint="eastAsia"/>
          <w:sz w:val="24"/>
        </w:rPr>
        <w:t>③用</w:t>
      </w:r>
      <w:r>
        <w:rPr>
          <w:rFonts w:hint="eastAsia"/>
          <w:sz w:val="24"/>
        </w:rPr>
        <w:t>12</w:t>
      </w:r>
      <w:r>
        <w:rPr>
          <w:sz w:val="24"/>
        </w:rPr>
        <w:t>t</w:t>
      </w:r>
      <w:r>
        <w:rPr>
          <w:rFonts w:hint="eastAsia"/>
          <w:sz w:val="24"/>
        </w:rPr>
        <w:t>以上三轮压路机跟在洒水车后面进行碾压，在碾压过程中，将湿填隙料继续扫入所出现的孔隙中，洒水和碾压应一直进行到细集料和水形成粉砂浆为止。粉砂浆应有足够的数量以填塞全部孔隙。</w:t>
      </w:r>
    </w:p>
    <w:p w:rsidR="00CB51A0" w:rsidRDefault="00CB51A0">
      <w:pPr>
        <w:ind w:firstLine="480"/>
        <w:rPr>
          <w:rFonts w:hint="eastAsia"/>
          <w:sz w:val="24"/>
        </w:rPr>
      </w:pPr>
      <w:r>
        <w:rPr>
          <w:rFonts w:hint="eastAsia"/>
          <w:sz w:val="24"/>
        </w:rPr>
        <w:t>④干燥。碾压后的基层要留待一段时间，让水分蒸发。</w:t>
      </w:r>
    </w:p>
    <w:p w:rsidR="00CB51A0" w:rsidRDefault="00CB51A0">
      <w:pPr>
        <w:rPr>
          <w:rFonts w:hint="eastAsia"/>
          <w:sz w:val="24"/>
        </w:rPr>
      </w:pPr>
    </w:p>
    <w:p w:rsidR="00CB51A0" w:rsidRDefault="00CB51A0"/>
    <w:p w:rsidR="00CB51A0" w:rsidRDefault="00CB51A0"/>
    <w:p w:rsidR="00CB51A0" w:rsidRDefault="00CB51A0"/>
    <w:p w:rsidR="00CB51A0" w:rsidRPr="00CB51A0" w:rsidRDefault="00CB51A0" w:rsidP="00CB51A0">
      <w:pPr>
        <w:jc w:val="center"/>
        <w:rPr>
          <w:sz w:val="32"/>
        </w:rPr>
      </w:pPr>
      <w:r w:rsidRPr="00CB51A0">
        <w:rPr>
          <w:rFonts w:hint="eastAsia"/>
          <w:sz w:val="32"/>
        </w:rPr>
        <w:t>填隙碎石</w:t>
      </w:r>
    </w:p>
    <w:p w:rsidR="00CB51A0" w:rsidRDefault="00CB51A0">
      <w:pPr>
        <w:jc w:val="center"/>
        <w:rPr>
          <w:rFonts w:hint="eastAsia"/>
          <w:sz w:val="24"/>
        </w:rPr>
      </w:pPr>
    </w:p>
    <w:p w:rsidR="00CB51A0" w:rsidRDefault="00CB51A0">
      <w:pPr>
        <w:rPr>
          <w:rFonts w:hint="eastAsia"/>
          <w:sz w:val="24"/>
        </w:rPr>
      </w:pPr>
      <w:r>
        <w:rPr>
          <w:rFonts w:hint="eastAsia"/>
          <w:sz w:val="24"/>
        </w:rPr>
        <w:t>填隙碎石基层（底基层）施工工艺流程如图所示。</w:t>
      </w:r>
    </w:p>
    <w:p w:rsidR="00CB51A0" w:rsidRDefault="00CB51A0">
      <w:pPr>
        <w:rPr>
          <w:rFonts w:hint="eastAsia"/>
          <w:sz w:val="24"/>
        </w:rPr>
      </w:pPr>
    </w:p>
    <w:p w:rsidR="00CB51A0" w:rsidRDefault="00CB51A0">
      <w:pPr>
        <w:rPr>
          <w:rFonts w:hint="eastAsia"/>
          <w:sz w:val="24"/>
        </w:rPr>
      </w:pPr>
      <w:r>
        <w:rPr>
          <w:noProof/>
          <w:sz w:val="24"/>
        </w:rPr>
        <w:pict>
          <v:shape id="_x0000_s1547" type="#_x0000_t202" style="position:absolute;left:0;text-align:left;margin-left:455.25pt;margin-top:0;width:15.75pt;height:101.4pt;z-index:251248640" o:allowincell="f">
            <v:textbox style="layout-flow:vertical-ideographic" inset="0,,0">
              <w:txbxContent>
                <w:p w:rsidR="00CB51A0" w:rsidRDefault="00CB51A0">
                  <w:pPr>
                    <w:jc w:val="center"/>
                    <w:rPr>
                      <w:rFonts w:hint="eastAsia"/>
                    </w:rPr>
                  </w:pPr>
                  <w:r>
                    <w:rPr>
                      <w:rFonts w:hint="eastAsia"/>
                    </w:rPr>
                    <w:t>终</w:t>
                  </w:r>
                  <w:r>
                    <w:rPr>
                      <w:rFonts w:hint="eastAsia"/>
                    </w:rPr>
                    <w:t xml:space="preserve">      </w:t>
                  </w:r>
                  <w:r>
                    <w:rPr>
                      <w:rFonts w:hint="eastAsia"/>
                    </w:rPr>
                    <w:t>压</w:t>
                  </w:r>
                </w:p>
              </w:txbxContent>
            </v:textbox>
          </v:shape>
        </w:pict>
      </w:r>
    </w:p>
    <w:p w:rsidR="00CB51A0" w:rsidRDefault="00CB51A0">
      <w:pPr>
        <w:rPr>
          <w:rFonts w:hint="eastAsia"/>
          <w:sz w:val="24"/>
        </w:rPr>
      </w:pPr>
    </w:p>
    <w:p w:rsidR="00CB51A0" w:rsidRDefault="00CB51A0">
      <w:pPr>
        <w:rPr>
          <w:rFonts w:hint="eastAsia"/>
        </w:rPr>
      </w:pPr>
      <w:r>
        <w:rPr>
          <w:rFonts w:hint="eastAsia"/>
          <w:sz w:val="24"/>
        </w:rPr>
        <w:t xml:space="preserve">                                                                      </w:t>
      </w:r>
      <w:r>
        <w:rPr>
          <w:rFonts w:hint="eastAsia"/>
        </w:rPr>
        <w:t>干法</w:t>
      </w:r>
    </w:p>
    <w:p w:rsidR="00CB51A0" w:rsidRDefault="00CB51A0">
      <w:pPr>
        <w:rPr>
          <w:rFonts w:hint="eastAsia"/>
          <w:sz w:val="24"/>
        </w:rPr>
      </w:pPr>
      <w:r>
        <w:rPr>
          <w:noProof/>
          <w:sz w:val="24"/>
        </w:rPr>
        <w:pict>
          <v:line id="_x0000_s1561" style="position:absolute;left:0;text-align:left;z-index:251262976" from="392.25pt,0" to="418.5pt,0" o:allowincell="f">
            <v:stroke endarrow="open"/>
          </v:line>
        </w:pict>
      </w:r>
    </w:p>
    <w:p w:rsidR="00CB51A0" w:rsidRDefault="00CB51A0">
      <w:pPr>
        <w:rPr>
          <w:rFonts w:hint="eastAsia"/>
          <w:sz w:val="24"/>
        </w:rPr>
      </w:pPr>
    </w:p>
    <w:p w:rsidR="00CB51A0" w:rsidRDefault="00CB51A0">
      <w:pPr>
        <w:rPr>
          <w:rFonts w:hint="eastAsia"/>
          <w:sz w:val="24"/>
        </w:rPr>
      </w:pPr>
      <w:r>
        <w:rPr>
          <w:noProof/>
          <w:sz w:val="24"/>
        </w:rPr>
        <w:pict>
          <v:line id="_x0000_s1564" style="position:absolute;left:0;text-align:left;z-index:251266048" from="402.75pt,7.8pt" to="402.75pt,39pt" o:allowincell="f"/>
        </w:pict>
      </w:r>
    </w:p>
    <w:p w:rsidR="00CB51A0" w:rsidRDefault="00CB51A0">
      <w:pPr>
        <w:rPr>
          <w:rFonts w:hint="eastAsia"/>
          <w:sz w:val="24"/>
        </w:rPr>
      </w:pPr>
    </w:p>
    <w:p w:rsidR="00CB51A0" w:rsidRDefault="00CB51A0">
      <w:pPr>
        <w:rPr>
          <w:rFonts w:hint="eastAsia"/>
          <w:sz w:val="24"/>
        </w:rPr>
      </w:pPr>
      <w:r>
        <w:rPr>
          <w:noProof/>
          <w:sz w:val="24"/>
        </w:rPr>
        <w:pict>
          <v:line id="_x0000_s1566" style="position:absolute;left:0;text-align:left;z-index:251268096" from="345pt,7.8pt" to="345pt,85.8pt" o:allowincell="f"/>
        </w:pict>
      </w:r>
    </w:p>
    <w:p w:rsidR="00CB51A0" w:rsidRDefault="00CB51A0">
      <w:pPr>
        <w:rPr>
          <w:rFonts w:hint="eastAsia"/>
          <w:sz w:val="24"/>
        </w:rPr>
      </w:pPr>
    </w:p>
    <w:p w:rsidR="00CB51A0" w:rsidRDefault="00CB51A0">
      <w:pPr>
        <w:rPr>
          <w:rFonts w:hint="eastAsia"/>
        </w:rPr>
      </w:pPr>
      <w:r>
        <w:rPr>
          <w:noProof/>
          <w:sz w:val="24"/>
        </w:rPr>
        <w:pict>
          <v:shape id="_x0000_s1546" type="#_x0000_t202" style="position:absolute;left:0;text-align:left;margin-left:418.5pt;margin-top:-156pt;width:15.75pt;height:101.4pt;z-index:251247616" o:allowincell="f">
            <v:textbox style="layout-flow:vertical-ideographic;mso-next-textbox:#_x0000_s1546" inset="0,,0">
              <w:txbxContent>
                <w:p w:rsidR="00CB51A0" w:rsidRDefault="00CB51A0">
                  <w:pPr>
                    <w:jc w:val="center"/>
                    <w:rPr>
                      <w:rFonts w:hint="eastAsia"/>
                    </w:rPr>
                  </w:pPr>
                  <w:r>
                    <w:rPr>
                      <w:rFonts w:hint="eastAsia"/>
                    </w:rPr>
                    <w:t>洒</w:t>
                  </w:r>
                  <w:r>
                    <w:rPr>
                      <w:rFonts w:hint="eastAsia"/>
                    </w:rPr>
                    <w:t xml:space="preserve"> </w:t>
                  </w:r>
                  <w:r>
                    <w:rPr>
                      <w:rFonts w:hint="eastAsia"/>
                    </w:rPr>
                    <w:t>少</w:t>
                  </w:r>
                  <w:r>
                    <w:rPr>
                      <w:rFonts w:hint="eastAsia"/>
                    </w:rPr>
                    <w:t xml:space="preserve"> </w:t>
                  </w:r>
                  <w:r>
                    <w:rPr>
                      <w:rFonts w:hint="eastAsia"/>
                    </w:rPr>
                    <w:t>量</w:t>
                  </w:r>
                  <w:r>
                    <w:rPr>
                      <w:rFonts w:hint="eastAsia"/>
                    </w:rPr>
                    <w:t xml:space="preserve"> </w:t>
                  </w:r>
                  <w:r>
                    <w:rPr>
                      <w:rFonts w:hint="eastAsia"/>
                    </w:rPr>
                    <w:t>水</w:t>
                  </w:r>
                </w:p>
              </w:txbxContent>
            </v:textbox>
          </v:shape>
        </w:pict>
      </w:r>
      <w:r>
        <w:rPr>
          <w:noProof/>
          <w:sz w:val="24"/>
        </w:rPr>
        <w:pict>
          <v:shape id="_x0000_s1554" type="#_x0000_t202" style="position:absolute;left:0;text-align:left;margin-left:114pt;margin-top:-156pt;width:15.75pt;height:101.4pt;z-index:251255808" o:allowincell="f">
            <v:textbox style="layout-flow:vertical-ideographic;mso-next-textbox:#_x0000_s1554" inset="0,,0">
              <w:txbxContent>
                <w:p w:rsidR="00CB51A0" w:rsidRDefault="00CB51A0">
                  <w:pPr>
                    <w:jc w:val="center"/>
                    <w:rPr>
                      <w:rFonts w:hint="eastAsia"/>
                    </w:rPr>
                  </w:pPr>
                  <w:r>
                    <w:rPr>
                      <w:rFonts w:hint="eastAsia"/>
                    </w:rPr>
                    <w:t>初</w:t>
                  </w:r>
                  <w:r>
                    <w:rPr>
                      <w:rFonts w:hint="eastAsia"/>
                    </w:rPr>
                    <w:t xml:space="preserve">       </w:t>
                  </w:r>
                  <w:r>
                    <w:rPr>
                      <w:rFonts w:hint="eastAsia"/>
                    </w:rPr>
                    <w:t>压</w:t>
                  </w:r>
                </w:p>
              </w:txbxContent>
            </v:textbox>
          </v:shape>
        </w:pict>
      </w:r>
      <w:r>
        <w:rPr>
          <w:noProof/>
          <w:sz w:val="24"/>
        </w:rPr>
        <w:pict>
          <v:shape id="_x0000_s1545" type="#_x0000_t202" style="position:absolute;left:0;text-align:left;margin-left:355.5pt;margin-top:-156pt;width:36.75pt;height:101.4pt;z-index:251246592" o:allowincell="f">
            <v:textbox style="layout-flow:vertical-ideographic;mso-next-textbox:#_x0000_s1545" inset="0,,0">
              <w:txbxContent>
                <w:p w:rsidR="00CB51A0" w:rsidRDefault="00CB51A0">
                  <w:pPr>
                    <w:rPr>
                      <w:rFonts w:hint="eastAsia"/>
                    </w:rPr>
                  </w:pPr>
                  <w:r>
                    <w:rPr>
                      <w:rFonts w:hint="eastAsia"/>
                    </w:rPr>
                    <w:t xml:space="preserve">     </w:t>
                  </w:r>
                  <w:r>
                    <w:rPr>
                      <w:rFonts w:hint="eastAsia"/>
                    </w:rPr>
                    <w:t>动实满隙</w:t>
                  </w:r>
                </w:p>
                <w:p w:rsidR="00CB51A0" w:rsidRDefault="00CB51A0">
                  <w:pPr>
                    <w:jc w:val="center"/>
                    <w:rPr>
                      <w:rFonts w:hint="eastAsia"/>
                    </w:rPr>
                  </w:pPr>
                  <w:r>
                    <w:rPr>
                      <w:rFonts w:hint="eastAsia"/>
                    </w:rPr>
                    <w:t>振压填孔</w:t>
                  </w:r>
                </w:p>
              </w:txbxContent>
            </v:textbox>
          </v:shape>
        </w:pict>
      </w:r>
      <w:r>
        <w:rPr>
          <w:noProof/>
          <w:sz w:val="24"/>
        </w:rPr>
        <w:pict>
          <v:shape id="_x0000_s1544" type="#_x0000_t202" style="position:absolute;left:0;text-align:left;margin-left:297.75pt;margin-top:-156pt;width:36.75pt;height:101.4pt;z-index:251245568" o:allowincell="f">
            <v:textbox style="layout-flow:vertical-ideographic;mso-next-textbox:#_x0000_s1544" inset="0,,0">
              <w:txbxContent>
                <w:p w:rsidR="00CB51A0" w:rsidRDefault="00CB51A0">
                  <w:pPr>
                    <w:rPr>
                      <w:rFonts w:hint="eastAsia"/>
                    </w:rPr>
                  </w:pPr>
                  <w:r>
                    <w:rPr>
                      <w:rFonts w:hint="eastAsia"/>
                    </w:rPr>
                    <w:t xml:space="preserve">    </w:t>
                  </w:r>
                  <w:r>
                    <w:rPr>
                      <w:rFonts w:hint="eastAsia"/>
                    </w:rPr>
                    <w:t>部撒屑扫</w:t>
                  </w:r>
                </w:p>
                <w:p w:rsidR="00CB51A0" w:rsidRDefault="00CB51A0">
                  <w:pPr>
                    <w:jc w:val="center"/>
                    <w:rPr>
                      <w:rFonts w:hint="eastAsia"/>
                    </w:rPr>
                  </w:pPr>
                  <w:r>
                    <w:rPr>
                      <w:rFonts w:hint="eastAsia"/>
                    </w:rPr>
                    <w:t>局补石及匀</w:t>
                  </w:r>
                </w:p>
              </w:txbxContent>
            </v:textbox>
          </v:shape>
        </w:pict>
      </w:r>
      <w:r>
        <w:rPr>
          <w:noProof/>
          <w:sz w:val="24"/>
        </w:rPr>
        <w:pict>
          <v:shape id="_x0000_s1543" type="#_x0000_t202" style="position:absolute;left:0;text-align:left;margin-left:261pt;margin-top:-156pt;width:15.75pt;height:101.4pt;z-index:251244544" o:allowincell="f">
            <v:textbox style="layout-flow:vertical-ideographic;mso-next-textbox:#_x0000_s1543" inset="0,,0">
              <w:txbxContent>
                <w:p w:rsidR="00CB51A0" w:rsidRDefault="00CB51A0">
                  <w:pPr>
                    <w:jc w:val="center"/>
                    <w:rPr>
                      <w:rFonts w:hint="eastAsia"/>
                    </w:rPr>
                  </w:pPr>
                  <w:r>
                    <w:rPr>
                      <w:rFonts w:hint="eastAsia"/>
                    </w:rPr>
                    <w:t>振</w:t>
                  </w:r>
                  <w:r>
                    <w:rPr>
                      <w:rFonts w:hint="eastAsia"/>
                    </w:rPr>
                    <w:t xml:space="preserve"> </w:t>
                  </w:r>
                  <w:r>
                    <w:rPr>
                      <w:rFonts w:hint="eastAsia"/>
                    </w:rPr>
                    <w:t>动</w:t>
                  </w:r>
                  <w:r>
                    <w:rPr>
                      <w:rFonts w:hint="eastAsia"/>
                    </w:rPr>
                    <w:t xml:space="preserve"> </w:t>
                  </w:r>
                  <w:r>
                    <w:rPr>
                      <w:rFonts w:hint="eastAsia"/>
                    </w:rPr>
                    <w:t>压</w:t>
                  </w:r>
                  <w:r>
                    <w:rPr>
                      <w:rFonts w:hint="eastAsia"/>
                    </w:rPr>
                    <w:t xml:space="preserve"> </w:t>
                  </w:r>
                  <w:r>
                    <w:rPr>
                      <w:rFonts w:hint="eastAsia"/>
                    </w:rPr>
                    <w:t>实</w:t>
                  </w:r>
                </w:p>
              </w:txbxContent>
            </v:textbox>
          </v:shape>
        </w:pict>
      </w:r>
      <w:r>
        <w:rPr>
          <w:noProof/>
          <w:sz w:val="24"/>
        </w:rPr>
        <w:pict>
          <v:shape id="_x0000_s1542" type="#_x0000_t202" style="position:absolute;left:0;text-align:left;margin-left:224.25pt;margin-top:-156pt;width:15.75pt;height:101.4pt;z-index:251243520" o:allowincell="f">
            <v:textbox style="layout-flow:vertical-ideographic;mso-next-textbox:#_x0000_s1542" inset="0,,0">
              <w:txbxContent>
                <w:p w:rsidR="00CB51A0" w:rsidRDefault="00CB51A0">
                  <w:pPr>
                    <w:jc w:val="center"/>
                    <w:rPr>
                      <w:rFonts w:hint="eastAsia"/>
                    </w:rPr>
                  </w:pPr>
                  <w:r>
                    <w:rPr>
                      <w:rFonts w:hint="eastAsia"/>
                    </w:rPr>
                    <w:t>第二次撒布石屑</w:t>
                  </w:r>
                </w:p>
              </w:txbxContent>
            </v:textbox>
          </v:shape>
        </w:pict>
      </w:r>
      <w:r>
        <w:rPr>
          <w:noProof/>
          <w:sz w:val="24"/>
        </w:rPr>
        <w:pict>
          <v:shape id="_x0000_s1541" type="#_x0000_t202" style="position:absolute;left:0;text-align:left;margin-left:187.5pt;margin-top:-156pt;width:15.75pt;height:101.4pt;z-index:251242496" o:allowincell="f">
            <v:textbox style="layout-flow:vertical-ideographic;mso-next-textbox:#_x0000_s1541" inset="0,,0">
              <w:txbxContent>
                <w:p w:rsidR="00CB51A0" w:rsidRDefault="00CB51A0">
                  <w:pPr>
                    <w:jc w:val="center"/>
                    <w:rPr>
                      <w:rFonts w:hint="eastAsia"/>
                    </w:rPr>
                  </w:pPr>
                  <w:r>
                    <w:rPr>
                      <w:rFonts w:hint="eastAsia"/>
                    </w:rPr>
                    <w:t>振</w:t>
                  </w:r>
                  <w:r>
                    <w:rPr>
                      <w:rFonts w:hint="eastAsia"/>
                    </w:rPr>
                    <w:t xml:space="preserve"> </w:t>
                  </w:r>
                  <w:r>
                    <w:rPr>
                      <w:rFonts w:hint="eastAsia"/>
                    </w:rPr>
                    <w:t>动</w:t>
                  </w:r>
                  <w:r>
                    <w:rPr>
                      <w:rFonts w:hint="eastAsia"/>
                    </w:rPr>
                    <w:t xml:space="preserve"> </w:t>
                  </w:r>
                  <w:r>
                    <w:rPr>
                      <w:rFonts w:hint="eastAsia"/>
                    </w:rPr>
                    <w:t>压</w:t>
                  </w:r>
                  <w:r>
                    <w:rPr>
                      <w:rFonts w:hint="eastAsia"/>
                    </w:rPr>
                    <w:t xml:space="preserve"> </w:t>
                  </w:r>
                  <w:r>
                    <w:rPr>
                      <w:rFonts w:hint="eastAsia"/>
                    </w:rPr>
                    <w:t>实</w:t>
                  </w:r>
                </w:p>
              </w:txbxContent>
            </v:textbox>
          </v:shape>
        </w:pict>
      </w:r>
      <w:r>
        <w:rPr>
          <w:noProof/>
          <w:sz w:val="24"/>
        </w:rPr>
        <w:pict>
          <v:shape id="_x0000_s1540" type="#_x0000_t202" style="position:absolute;left:0;text-align:left;margin-left:150.75pt;margin-top:-156pt;width:15.75pt;height:101.4pt;z-index:251241472" o:allowincell="f">
            <v:textbox style="layout-flow:vertical-ideographic;mso-next-textbox:#_x0000_s1540" inset="0,,0">
              <w:txbxContent>
                <w:p w:rsidR="00CB51A0" w:rsidRDefault="00CB51A0">
                  <w:pPr>
                    <w:jc w:val="center"/>
                    <w:rPr>
                      <w:rFonts w:hint="eastAsia"/>
                    </w:rPr>
                  </w:pPr>
                  <w:r>
                    <w:rPr>
                      <w:rFonts w:hint="eastAsia"/>
                    </w:rPr>
                    <w:t>撒</w:t>
                  </w:r>
                  <w:r>
                    <w:rPr>
                      <w:rFonts w:hint="eastAsia"/>
                    </w:rPr>
                    <w:t xml:space="preserve"> </w:t>
                  </w:r>
                  <w:r>
                    <w:rPr>
                      <w:rFonts w:hint="eastAsia"/>
                    </w:rPr>
                    <w:t>布</w:t>
                  </w:r>
                  <w:r>
                    <w:rPr>
                      <w:rFonts w:hint="eastAsia"/>
                    </w:rPr>
                    <w:t xml:space="preserve"> </w:t>
                  </w:r>
                  <w:r>
                    <w:rPr>
                      <w:rFonts w:hint="eastAsia"/>
                    </w:rPr>
                    <w:t>石</w:t>
                  </w:r>
                  <w:r>
                    <w:rPr>
                      <w:rFonts w:hint="eastAsia"/>
                    </w:rPr>
                    <w:t xml:space="preserve"> </w:t>
                  </w:r>
                  <w:r>
                    <w:rPr>
                      <w:rFonts w:hint="eastAsia"/>
                    </w:rPr>
                    <w:t>屑</w:t>
                  </w:r>
                </w:p>
              </w:txbxContent>
            </v:textbox>
          </v:shape>
        </w:pict>
      </w:r>
      <w:r>
        <w:rPr>
          <w:noProof/>
          <w:sz w:val="24"/>
        </w:rPr>
        <w:pict>
          <v:shape id="_x0000_s1539" type="#_x0000_t202" style="position:absolute;left:0;text-align:left;margin-left:114pt;margin-top:-156pt;width:15.75pt;height:101.4pt;z-index:251240448" o:allowincell="f">
            <v:textbox style="layout-flow:vertical-ideographic;mso-next-textbox:#_x0000_s1539" inset="0,,0">
              <w:txbxContent>
                <w:p w:rsidR="00CB51A0" w:rsidRDefault="00CB51A0">
                  <w:pPr>
                    <w:jc w:val="center"/>
                    <w:rPr>
                      <w:rFonts w:hint="eastAsia"/>
                    </w:rPr>
                  </w:pPr>
                  <w:r>
                    <w:rPr>
                      <w:rFonts w:hint="eastAsia"/>
                    </w:rPr>
                    <w:t>初</w:t>
                  </w:r>
                  <w:r>
                    <w:rPr>
                      <w:rFonts w:hint="eastAsia"/>
                    </w:rPr>
                    <w:t xml:space="preserve">       </w:t>
                  </w:r>
                  <w:r>
                    <w:rPr>
                      <w:rFonts w:hint="eastAsia"/>
                    </w:rPr>
                    <w:t>压</w:t>
                  </w:r>
                </w:p>
              </w:txbxContent>
            </v:textbox>
          </v:shape>
        </w:pict>
      </w:r>
      <w:r>
        <w:rPr>
          <w:noProof/>
          <w:sz w:val="24"/>
        </w:rPr>
        <w:pict>
          <v:shape id="_x0000_s1538" type="#_x0000_t202" style="position:absolute;left:0;text-align:left;margin-left:56.25pt;margin-top:-156pt;width:36.75pt;height:101.4pt;z-index:251239424" o:allowincell="f">
            <v:textbox style="layout-flow:vertical-ideographic;mso-next-textbox:#_x0000_s1538" inset="0,,0">
              <w:txbxContent>
                <w:p w:rsidR="00CB51A0" w:rsidRDefault="00CB51A0">
                  <w:pPr>
                    <w:jc w:val="center"/>
                    <w:rPr>
                      <w:rFonts w:hint="eastAsia"/>
                    </w:rPr>
                  </w:pPr>
                  <w:r>
                    <w:rPr>
                      <w:rFonts w:hint="eastAsia"/>
                    </w:rPr>
                    <w:t>输摊粗料</w:t>
                  </w:r>
                </w:p>
                <w:p w:rsidR="00CB51A0" w:rsidRDefault="00CB51A0">
                  <w:pPr>
                    <w:jc w:val="center"/>
                    <w:rPr>
                      <w:rFonts w:hint="eastAsia"/>
                    </w:rPr>
                  </w:pPr>
                  <w:r>
                    <w:rPr>
                      <w:rFonts w:hint="eastAsia"/>
                    </w:rPr>
                    <w:t>运和铺骨</w:t>
                  </w:r>
                </w:p>
              </w:txbxContent>
            </v:textbox>
          </v:shape>
        </w:pict>
      </w:r>
      <w:r>
        <w:rPr>
          <w:noProof/>
          <w:sz w:val="24"/>
        </w:rPr>
        <w:pict>
          <v:shape id="_x0000_s1537" type="#_x0000_t202" style="position:absolute;left:0;text-align:left;margin-left:19.5pt;margin-top:-156pt;width:15.75pt;height:101.4pt;z-index:251238400" o:allowincell="f">
            <v:textbox style="layout-flow:vertical-ideographic;mso-next-textbox:#_x0000_s1537" inset="0,,0">
              <w:txbxContent>
                <w:p w:rsidR="00CB51A0" w:rsidRDefault="00CB51A0">
                  <w:pPr>
                    <w:jc w:val="center"/>
                    <w:rPr>
                      <w:rFonts w:hint="eastAsia"/>
                    </w:rPr>
                  </w:pPr>
                  <w:r>
                    <w:rPr>
                      <w:rFonts w:hint="eastAsia"/>
                    </w:rPr>
                    <w:t>准</w:t>
                  </w:r>
                  <w:r>
                    <w:rPr>
                      <w:rFonts w:hint="eastAsia"/>
                    </w:rPr>
                    <w:t xml:space="preserve"> </w:t>
                  </w:r>
                  <w:r>
                    <w:rPr>
                      <w:rFonts w:hint="eastAsia"/>
                    </w:rPr>
                    <w:t>备</w:t>
                  </w:r>
                  <w:r>
                    <w:rPr>
                      <w:rFonts w:hint="eastAsia"/>
                    </w:rPr>
                    <w:t xml:space="preserve"> </w:t>
                  </w:r>
                  <w:r>
                    <w:rPr>
                      <w:rFonts w:hint="eastAsia"/>
                    </w:rPr>
                    <w:t>下</w:t>
                  </w:r>
                  <w:r>
                    <w:rPr>
                      <w:rFonts w:hint="eastAsia"/>
                    </w:rPr>
                    <w:t xml:space="preserve"> </w:t>
                  </w:r>
                  <w:r>
                    <w:rPr>
                      <w:rFonts w:hint="eastAsia"/>
                    </w:rPr>
                    <w:t>承</w:t>
                  </w:r>
                  <w:r>
                    <w:rPr>
                      <w:rFonts w:hint="eastAsia"/>
                    </w:rPr>
                    <w:t xml:space="preserve"> </w:t>
                  </w:r>
                  <w:r>
                    <w:rPr>
                      <w:rFonts w:hint="eastAsia"/>
                    </w:rPr>
                    <w:t>层</w:t>
                  </w:r>
                </w:p>
              </w:txbxContent>
            </v:textbox>
          </v:shape>
        </w:pict>
      </w:r>
      <w:r>
        <w:rPr>
          <w:noProof/>
          <w:sz w:val="24"/>
        </w:rPr>
        <w:pict>
          <v:shape id="_x0000_s1536" type="#_x0000_t202" style="position:absolute;left:0;text-align:left;margin-left:-17.25pt;margin-top:-156pt;width:15.75pt;height:101.4pt;z-index:251237376" o:allowincell="f">
            <v:textbox style="layout-flow:vertical-ideographic;mso-next-textbox:#_x0000_s1536" inset="0,,0">
              <w:txbxContent>
                <w:p w:rsidR="00CB51A0" w:rsidRDefault="00CB51A0">
                  <w:pPr>
                    <w:jc w:val="center"/>
                    <w:rPr>
                      <w:rFonts w:hint="eastAsia"/>
                    </w:rPr>
                  </w:pPr>
                  <w:r>
                    <w:rPr>
                      <w:rFonts w:hint="eastAsia"/>
                    </w:rPr>
                    <w:t>施</w:t>
                  </w:r>
                  <w:r>
                    <w:rPr>
                      <w:rFonts w:hint="eastAsia"/>
                    </w:rPr>
                    <w:t xml:space="preserve"> </w:t>
                  </w:r>
                  <w:r>
                    <w:rPr>
                      <w:rFonts w:hint="eastAsia"/>
                    </w:rPr>
                    <w:t>工</w:t>
                  </w:r>
                  <w:r>
                    <w:rPr>
                      <w:rFonts w:hint="eastAsia"/>
                    </w:rPr>
                    <w:t xml:space="preserve"> </w:t>
                  </w:r>
                  <w:r>
                    <w:rPr>
                      <w:rFonts w:hint="eastAsia"/>
                    </w:rPr>
                    <w:t>放</w:t>
                  </w:r>
                  <w:r>
                    <w:rPr>
                      <w:rFonts w:hint="eastAsia"/>
                    </w:rPr>
                    <w:t xml:space="preserve"> </w:t>
                  </w:r>
                  <w:r>
                    <w:rPr>
                      <w:rFonts w:hint="eastAsia"/>
                    </w:rPr>
                    <w:t>样</w:t>
                  </w:r>
                </w:p>
              </w:txbxContent>
            </v:textbox>
          </v:shape>
        </w:pict>
      </w:r>
      <w:r>
        <w:rPr>
          <w:noProof/>
          <w:sz w:val="24"/>
        </w:rPr>
        <w:pict>
          <v:line id="_x0000_s1562" style="position:absolute;left:0;text-align:left;z-index:251264000" from="434.25pt,-93.6pt" to="455.25pt,-93.6pt" o:allowincell="f">
            <v:stroke endarrow="open"/>
          </v:line>
        </w:pict>
      </w:r>
      <w:r>
        <w:rPr>
          <w:noProof/>
          <w:sz w:val="24"/>
        </w:rPr>
        <w:pict>
          <v:line id="_x0000_s1568" style="position:absolute;left:0;text-align:left;z-index:251270144" from="392.25pt,54.6pt" to="413.25pt,54.6pt" o:allowincell="f">
            <v:stroke endarrow="open"/>
          </v:line>
        </w:pict>
      </w:r>
      <w:r>
        <w:rPr>
          <w:noProof/>
          <w:sz w:val="24"/>
        </w:rPr>
        <w:pict>
          <v:line id="_x0000_s1560" style="position:absolute;left:0;text-align:left;z-index:251261952" from="334.5pt,-93.6pt" to="355.5pt,-93.6pt" o:allowincell="f">
            <v:stroke endarrow="open"/>
          </v:line>
        </w:pict>
      </w:r>
      <w:r>
        <w:rPr>
          <w:noProof/>
          <w:sz w:val="24"/>
        </w:rPr>
        <w:pict>
          <v:line id="_x0000_s1559" style="position:absolute;left:0;text-align:left;z-index:251260928" from="276.75pt,-93.6pt" to="297.75pt,-93.6pt" o:allowincell="f">
            <v:stroke endarrow="open"/>
          </v:line>
        </w:pict>
      </w:r>
      <w:r>
        <w:rPr>
          <w:noProof/>
          <w:sz w:val="24"/>
        </w:rPr>
        <w:pict>
          <v:line id="_x0000_s1558" style="position:absolute;left:0;text-align:left;z-index:251259904" from="240pt,-93.6pt" to="261pt,-93.6pt" o:allowincell="f">
            <v:stroke endarrow="open"/>
          </v:line>
        </w:pict>
      </w:r>
      <w:r>
        <w:rPr>
          <w:noProof/>
          <w:sz w:val="24"/>
        </w:rPr>
        <w:pict>
          <v:line id="_x0000_s1557" style="position:absolute;left:0;text-align:left;z-index:251258880" from="203.25pt,-93.6pt" to="224.25pt,-93.6pt" o:allowincell="f">
            <v:stroke endarrow="open"/>
          </v:line>
        </w:pict>
      </w:r>
      <w:r>
        <w:rPr>
          <w:noProof/>
          <w:sz w:val="24"/>
        </w:rPr>
        <w:pict>
          <v:line id="_x0000_s1556" style="position:absolute;left:0;text-align:left;z-index:251257856" from="166.5pt,-93.6pt" to="187.5pt,-93.6pt" o:allowincell="f">
            <v:stroke endarrow="open"/>
          </v:line>
        </w:pict>
      </w:r>
      <w:r>
        <w:rPr>
          <w:noProof/>
          <w:sz w:val="24"/>
        </w:rPr>
        <w:pict>
          <v:line id="_x0000_s1555" style="position:absolute;left:0;text-align:left;z-index:251256832" from="129.75pt,-93.6pt" to="150.75pt,-93.6pt" o:allowincell="f">
            <v:stroke endarrow="open"/>
          </v:line>
        </w:pict>
      </w:r>
      <w:r>
        <w:rPr>
          <w:noProof/>
          <w:sz w:val="24"/>
        </w:rPr>
        <w:pict>
          <v:line id="_x0000_s1553" style="position:absolute;left:0;text-align:left;z-index:251254784" from="93pt,-93.6pt" to="114pt,-93.6pt" o:allowincell="f">
            <v:stroke endarrow="open"/>
          </v:line>
        </w:pict>
      </w:r>
      <w:r>
        <w:rPr>
          <w:noProof/>
          <w:sz w:val="24"/>
        </w:rPr>
        <w:pict>
          <v:line id="_x0000_s1552" style="position:absolute;left:0;text-align:left;z-index:251253760" from="35.25pt,-93.6pt" to="56.25pt,-93.6pt" o:allowincell="f">
            <v:stroke endarrow="open"/>
          </v:line>
        </w:pict>
      </w:r>
      <w:r>
        <w:rPr>
          <w:noProof/>
          <w:sz w:val="24"/>
        </w:rPr>
        <w:pict>
          <v:line id="_x0000_s1551" style="position:absolute;left:0;text-align:left;z-index:251252736" from="-1.5pt,-93.6pt" to="19.5pt,-93.6pt" o:allowincell="f">
            <v:stroke endarrow="open"/>
          </v:line>
        </w:pict>
      </w:r>
      <w:r>
        <w:rPr>
          <w:noProof/>
          <w:sz w:val="24"/>
        </w:rPr>
        <w:pict>
          <v:line id="_x0000_s1563" style="position:absolute;left:0;text-align:left;z-index:251265024" from="392.25pt,-54.6pt" to="402.75pt,-54.6pt" o:allowincell="f"/>
        </w:pict>
      </w:r>
      <w:r>
        <w:rPr>
          <w:noProof/>
          <w:sz w:val="24"/>
        </w:rPr>
        <w:pict>
          <v:line id="_x0000_s1565" style="position:absolute;left:0;text-align:left;flip:x;z-index:251267072" from="345pt,-23.4pt" to="402.75pt,-23.4pt" o:allowincell="f"/>
        </w:pict>
      </w:r>
      <w:r>
        <w:rPr>
          <w:noProof/>
          <w:sz w:val="24"/>
        </w:rPr>
        <w:pict>
          <v:shape id="_x0000_s1550" type="#_x0000_t202" style="position:absolute;left:0;text-align:left;margin-left:450pt;margin-top:0;width:15.75pt;height:101.4pt;z-index:251251712" o:allowincell="f">
            <v:textbox style="layout-flow:vertical-ideographic;mso-next-textbox:#_x0000_s1550" inset="0,,0">
              <w:txbxContent>
                <w:p w:rsidR="00CB51A0" w:rsidRDefault="00CB51A0">
                  <w:pPr>
                    <w:jc w:val="center"/>
                    <w:rPr>
                      <w:rFonts w:hint="eastAsia"/>
                    </w:rPr>
                  </w:pPr>
                  <w:r>
                    <w:rPr>
                      <w:rFonts w:hint="eastAsia"/>
                    </w:rPr>
                    <w:t>干</w:t>
                  </w:r>
                  <w:r>
                    <w:rPr>
                      <w:rFonts w:hint="eastAsia"/>
                    </w:rPr>
                    <w:t xml:space="preserve">      </w:t>
                  </w:r>
                  <w:r>
                    <w:rPr>
                      <w:rFonts w:hint="eastAsia"/>
                    </w:rPr>
                    <w:t>燥</w:t>
                  </w:r>
                </w:p>
              </w:txbxContent>
            </v:textbox>
          </v:shape>
        </w:pict>
      </w:r>
      <w:r>
        <w:rPr>
          <w:noProof/>
          <w:sz w:val="24"/>
        </w:rPr>
        <w:pict>
          <v:shape id="_x0000_s1549" type="#_x0000_t202" style="position:absolute;left:0;text-align:left;margin-left:413.25pt;margin-top:0;width:15.75pt;height:101.4pt;z-index:251250688" o:allowincell="f">
            <v:textbox style="layout-flow:vertical-ideographic;mso-next-textbox:#_x0000_s1549" inset="0,,0">
              <w:txbxContent>
                <w:p w:rsidR="00CB51A0" w:rsidRDefault="00CB51A0">
                  <w:pPr>
                    <w:jc w:val="center"/>
                    <w:rPr>
                      <w:rFonts w:hint="eastAsia"/>
                    </w:rPr>
                  </w:pPr>
                  <w:r>
                    <w:rPr>
                      <w:rFonts w:hint="eastAsia"/>
                    </w:rPr>
                    <w:t>碾</w:t>
                  </w:r>
                  <w:r>
                    <w:rPr>
                      <w:rFonts w:hint="eastAsia"/>
                    </w:rPr>
                    <w:t xml:space="preserve"> </w:t>
                  </w:r>
                  <w:r>
                    <w:rPr>
                      <w:rFonts w:hint="eastAsia"/>
                    </w:rPr>
                    <w:t>压</w:t>
                  </w:r>
                  <w:r>
                    <w:rPr>
                      <w:rFonts w:hint="eastAsia"/>
                    </w:rPr>
                    <w:t xml:space="preserve"> </w:t>
                  </w:r>
                  <w:r>
                    <w:rPr>
                      <w:rFonts w:hint="eastAsia"/>
                    </w:rPr>
                    <w:t>滚</w:t>
                  </w:r>
                  <w:r>
                    <w:rPr>
                      <w:rFonts w:hint="eastAsia"/>
                    </w:rPr>
                    <w:t xml:space="preserve"> </w:t>
                  </w:r>
                  <w:r>
                    <w:rPr>
                      <w:rFonts w:hint="eastAsia"/>
                    </w:rPr>
                    <w:t>浆</w:t>
                  </w:r>
                </w:p>
              </w:txbxContent>
            </v:textbox>
          </v:shape>
        </w:pict>
      </w:r>
      <w:r>
        <w:rPr>
          <w:noProof/>
          <w:sz w:val="24"/>
        </w:rPr>
        <w:pict>
          <v:shape id="_x0000_s1548" type="#_x0000_t202" style="position:absolute;left:0;text-align:left;margin-left:376.5pt;margin-top:0;width:15.75pt;height:101.4pt;z-index:251249664" o:allowincell="f">
            <v:textbox style="layout-flow:vertical-ideographic;mso-next-textbox:#_x0000_s1548" inset="0,,0">
              <w:txbxContent>
                <w:p w:rsidR="00CB51A0" w:rsidRDefault="00CB51A0">
                  <w:pPr>
                    <w:jc w:val="center"/>
                    <w:rPr>
                      <w:rFonts w:hint="eastAsia"/>
                    </w:rPr>
                  </w:pPr>
                  <w:r>
                    <w:rPr>
                      <w:rFonts w:hint="eastAsia"/>
                    </w:rPr>
                    <w:t>洒</w:t>
                  </w:r>
                  <w:r>
                    <w:rPr>
                      <w:rFonts w:hint="eastAsia"/>
                    </w:rPr>
                    <w:t xml:space="preserve"> </w:t>
                  </w:r>
                  <w:r>
                    <w:rPr>
                      <w:rFonts w:hint="eastAsia"/>
                    </w:rPr>
                    <w:t>水</w:t>
                  </w:r>
                  <w:r>
                    <w:rPr>
                      <w:rFonts w:hint="eastAsia"/>
                    </w:rPr>
                    <w:t xml:space="preserve"> </w:t>
                  </w:r>
                  <w:r>
                    <w:rPr>
                      <w:rFonts w:hint="eastAsia"/>
                    </w:rPr>
                    <w:t>饱</w:t>
                  </w:r>
                  <w:r>
                    <w:rPr>
                      <w:rFonts w:hint="eastAsia"/>
                    </w:rPr>
                    <w:t xml:space="preserve"> </w:t>
                  </w:r>
                  <w:r>
                    <w:rPr>
                      <w:rFonts w:hint="eastAsia"/>
                    </w:rPr>
                    <w:t>和</w:t>
                  </w:r>
                </w:p>
              </w:txbxContent>
            </v:textbox>
          </v:shape>
        </w:pict>
      </w:r>
      <w:r>
        <w:rPr>
          <w:rFonts w:hint="eastAsia"/>
          <w:sz w:val="24"/>
        </w:rPr>
        <w:t xml:space="preserve">                                                               </w:t>
      </w:r>
      <w:r>
        <w:rPr>
          <w:rFonts w:hint="eastAsia"/>
        </w:rPr>
        <w:t>湿</w:t>
      </w:r>
    </w:p>
    <w:p w:rsidR="00CB51A0" w:rsidRDefault="00CB51A0">
      <w:pPr>
        <w:rPr>
          <w:rFonts w:hint="eastAsia"/>
        </w:rPr>
      </w:pPr>
    </w:p>
    <w:p w:rsidR="00CB51A0" w:rsidRDefault="00CB51A0">
      <w:pPr>
        <w:rPr>
          <w:rFonts w:hint="eastAsia"/>
          <w:sz w:val="24"/>
        </w:rPr>
      </w:pPr>
      <w:r>
        <w:rPr>
          <w:rFonts w:hint="eastAsia"/>
        </w:rPr>
        <w:t xml:space="preserve">                                                                        </w:t>
      </w:r>
      <w:r>
        <w:rPr>
          <w:rFonts w:hint="eastAsia"/>
        </w:rPr>
        <w:t>法</w:t>
      </w:r>
    </w:p>
    <w:p w:rsidR="00CB51A0" w:rsidRDefault="00CB51A0">
      <w:pPr>
        <w:rPr>
          <w:rFonts w:hint="eastAsia"/>
          <w:sz w:val="24"/>
        </w:rPr>
      </w:pPr>
      <w:r>
        <w:rPr>
          <w:noProof/>
        </w:rPr>
        <w:pict>
          <v:line id="_x0000_s1569" style="position:absolute;left:0;text-align:left;z-index:251271168" from="6in,7.8pt" to="453pt,7.8pt">
            <v:stroke endarrow="open"/>
          </v:line>
        </w:pict>
      </w:r>
      <w:r>
        <w:rPr>
          <w:noProof/>
          <w:sz w:val="24"/>
        </w:rPr>
        <w:pict>
          <v:line id="_x0000_s1567" style="position:absolute;left:0;text-align:left;z-index:251269120" from="345pt,7.8pt" to="376.5pt,7.8pt" o:allowincell="f">
            <v:stroke endarrow="open"/>
          </v:line>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jc w:val="center"/>
        <w:rPr>
          <w:rFonts w:hint="eastAsia"/>
        </w:rPr>
      </w:pPr>
      <w:r>
        <w:rPr>
          <w:rFonts w:hint="eastAsia"/>
        </w:rPr>
        <w:t>填隙碎石工艺流程图</w:t>
      </w:r>
    </w:p>
    <w:p w:rsidR="00CB51A0" w:rsidRDefault="00CB51A0">
      <w:pPr>
        <w:rPr>
          <w:rFonts w:ascii="黑体" w:eastAsia="黑体" w:hint="eastAsia"/>
          <w:sz w:val="28"/>
        </w:rPr>
      </w:pPr>
      <w:r>
        <w:rPr>
          <w:rFonts w:hint="eastAsia"/>
          <w:sz w:val="24"/>
        </w:rPr>
        <w:t xml:space="preserve">    </w:t>
      </w:r>
      <w:r>
        <w:rPr>
          <w:rFonts w:ascii="黑体" w:eastAsia="黑体" w:hint="eastAsia"/>
          <w:sz w:val="28"/>
        </w:rPr>
        <w:t>1．准备工作</w:t>
      </w:r>
    </w:p>
    <w:p w:rsidR="00CB51A0" w:rsidRDefault="00CB51A0">
      <w:pPr>
        <w:rPr>
          <w:rFonts w:hint="eastAsia"/>
          <w:sz w:val="24"/>
        </w:rPr>
      </w:pPr>
      <w:r>
        <w:rPr>
          <w:rFonts w:hint="eastAsia"/>
          <w:sz w:val="24"/>
        </w:rPr>
        <w:t xml:space="preserve">    1</w:t>
      </w:r>
      <w:r>
        <w:rPr>
          <w:rFonts w:hint="eastAsia"/>
          <w:sz w:val="24"/>
        </w:rPr>
        <w:t>）准备下承层</w:t>
      </w:r>
    </w:p>
    <w:p w:rsidR="00CB51A0" w:rsidRDefault="00CB51A0">
      <w:pPr>
        <w:rPr>
          <w:rFonts w:hint="eastAsia"/>
          <w:sz w:val="24"/>
        </w:rPr>
      </w:pPr>
      <w:r>
        <w:rPr>
          <w:rFonts w:hint="eastAsia"/>
          <w:sz w:val="24"/>
        </w:rPr>
        <w:t xml:space="preserve">    </w:t>
      </w:r>
      <w:r>
        <w:rPr>
          <w:rFonts w:hint="eastAsia"/>
          <w:sz w:val="24"/>
        </w:rPr>
        <w:t>（</w:t>
      </w:r>
      <w:r>
        <w:rPr>
          <w:rFonts w:hint="eastAsia"/>
          <w:sz w:val="24"/>
        </w:rPr>
        <w:t>1</w:t>
      </w:r>
      <w:r>
        <w:rPr>
          <w:rFonts w:hint="eastAsia"/>
          <w:sz w:val="24"/>
        </w:rPr>
        <w:t>）基层的下承层是底基层及其以下部分。底基层的下承层可能还包括垫层。下承层表面应平整、坚实、具有规定的路拱，没有任何松散的材料和软弱地点。</w:t>
      </w:r>
    </w:p>
    <w:p w:rsidR="00CB51A0" w:rsidRDefault="00CB51A0">
      <w:pPr>
        <w:ind w:firstLine="480"/>
        <w:rPr>
          <w:rFonts w:hint="eastAsia"/>
          <w:sz w:val="24"/>
        </w:rPr>
      </w:pPr>
      <w:r>
        <w:rPr>
          <w:rFonts w:hint="eastAsia"/>
          <w:sz w:val="24"/>
        </w:rPr>
        <w:t>（</w:t>
      </w:r>
      <w:r>
        <w:rPr>
          <w:rFonts w:hint="eastAsia"/>
          <w:sz w:val="24"/>
        </w:rPr>
        <w:t>2</w:t>
      </w:r>
      <w:r>
        <w:rPr>
          <w:rFonts w:hint="eastAsia"/>
          <w:sz w:val="24"/>
        </w:rPr>
        <w:t>）下承层的平整度和压实度应符合规范要求。</w:t>
      </w:r>
    </w:p>
    <w:p w:rsidR="00CB51A0" w:rsidRDefault="00CB51A0">
      <w:pPr>
        <w:ind w:firstLine="480"/>
        <w:rPr>
          <w:rFonts w:hint="eastAsia"/>
          <w:sz w:val="24"/>
        </w:rPr>
      </w:pPr>
      <w:r>
        <w:rPr>
          <w:rFonts w:hint="eastAsia"/>
          <w:sz w:val="24"/>
        </w:rPr>
        <w:t>（</w:t>
      </w:r>
      <w:r>
        <w:rPr>
          <w:rFonts w:hint="eastAsia"/>
          <w:sz w:val="24"/>
        </w:rPr>
        <w:t>3</w:t>
      </w:r>
      <w:r>
        <w:rPr>
          <w:rFonts w:hint="eastAsia"/>
          <w:sz w:val="24"/>
        </w:rPr>
        <w:t>）土基不论路堤或路堑，必须用</w:t>
      </w:r>
      <w:r>
        <w:rPr>
          <w:rFonts w:hint="eastAsia"/>
          <w:sz w:val="24"/>
        </w:rPr>
        <w:t>12~15</w:t>
      </w:r>
      <w:r>
        <w:rPr>
          <w:sz w:val="24"/>
        </w:rPr>
        <w:t>t</w:t>
      </w:r>
      <w:r>
        <w:rPr>
          <w:rFonts w:hint="eastAsia"/>
          <w:sz w:val="24"/>
        </w:rPr>
        <w:t>三轮压路机或等效的碾压机械进行碾压（压</w:t>
      </w:r>
      <w:r>
        <w:rPr>
          <w:rFonts w:hint="eastAsia"/>
          <w:sz w:val="24"/>
        </w:rPr>
        <w:t>3~4</w:t>
      </w:r>
      <w:r>
        <w:rPr>
          <w:rFonts w:hint="eastAsia"/>
          <w:sz w:val="24"/>
        </w:rPr>
        <w:t>遍）。在碾压过程中，如发现土过干、表层松散，应适当洒水；如土过湿、发生“弹簧”现象，应采取挖开晾晒、换土、掺石灰或粒料等措施进行处理。</w:t>
      </w:r>
    </w:p>
    <w:p w:rsidR="00CB51A0" w:rsidRDefault="00CB51A0">
      <w:pPr>
        <w:ind w:firstLine="480"/>
        <w:rPr>
          <w:rFonts w:hint="eastAsia"/>
          <w:sz w:val="24"/>
        </w:rPr>
      </w:pPr>
      <w:r>
        <w:rPr>
          <w:rFonts w:hint="eastAsia"/>
          <w:sz w:val="24"/>
        </w:rPr>
        <w:t>（</w:t>
      </w:r>
      <w:r>
        <w:rPr>
          <w:rFonts w:hint="eastAsia"/>
          <w:sz w:val="24"/>
        </w:rPr>
        <w:t>4</w:t>
      </w:r>
      <w:r>
        <w:rPr>
          <w:rFonts w:hint="eastAsia"/>
          <w:sz w:val="24"/>
        </w:rPr>
        <w:t>）对于底基层，根据压实度检查（或碾压检验）和弯沉测定的结果，凡不符合设计要求的路段，必须根据具体情况，分别采用补充碾压、加厚底基层、换填好的材料、挖开晾晒等措施，使达到标准。</w:t>
      </w:r>
    </w:p>
    <w:p w:rsidR="00CB51A0" w:rsidRDefault="00CB51A0">
      <w:pPr>
        <w:ind w:firstLine="480"/>
        <w:rPr>
          <w:rFonts w:hint="eastAsia"/>
          <w:sz w:val="24"/>
        </w:rPr>
      </w:pPr>
      <w:r>
        <w:rPr>
          <w:rFonts w:hint="eastAsia"/>
          <w:sz w:val="24"/>
        </w:rPr>
        <w:t>（</w:t>
      </w:r>
      <w:r>
        <w:rPr>
          <w:rFonts w:hint="eastAsia"/>
          <w:sz w:val="24"/>
        </w:rPr>
        <w:t>5</w:t>
      </w:r>
      <w:r>
        <w:rPr>
          <w:rFonts w:hint="eastAsia"/>
          <w:sz w:val="24"/>
        </w:rPr>
        <w:t>）底基层上的低洼和坑洞，应仔细填补及压实。底基层上的搓板应刮除；松散处，应耙松洒水并重新碾压。</w:t>
      </w:r>
    </w:p>
    <w:p w:rsidR="00CB51A0" w:rsidRDefault="00CB51A0">
      <w:pPr>
        <w:ind w:firstLine="480"/>
        <w:rPr>
          <w:rFonts w:hint="eastAsia"/>
          <w:sz w:val="24"/>
        </w:rPr>
      </w:pPr>
      <w:r>
        <w:rPr>
          <w:rFonts w:hint="eastAsia"/>
          <w:sz w:val="24"/>
        </w:rPr>
        <w:t>（</w:t>
      </w:r>
      <w:r>
        <w:rPr>
          <w:rFonts w:hint="eastAsia"/>
          <w:sz w:val="24"/>
        </w:rPr>
        <w:t>6</w:t>
      </w:r>
      <w:r>
        <w:rPr>
          <w:rFonts w:hint="eastAsia"/>
          <w:sz w:val="24"/>
        </w:rPr>
        <w:t>）逐一断面检查下承层标高是否符合设计要求。下承层标高的误差应符合规范规定。</w:t>
      </w:r>
    </w:p>
    <w:p w:rsidR="00CB51A0" w:rsidRDefault="00CB51A0">
      <w:pPr>
        <w:ind w:firstLine="480"/>
        <w:rPr>
          <w:rFonts w:hint="eastAsia"/>
          <w:sz w:val="24"/>
        </w:rPr>
      </w:pPr>
      <w:r>
        <w:rPr>
          <w:rFonts w:hint="eastAsia"/>
          <w:sz w:val="24"/>
        </w:rPr>
        <w:lastRenderedPageBreak/>
        <w:t>（</w:t>
      </w:r>
      <w:r>
        <w:rPr>
          <w:rFonts w:hint="eastAsia"/>
          <w:sz w:val="24"/>
        </w:rPr>
        <w:t>7</w:t>
      </w:r>
      <w:r>
        <w:rPr>
          <w:rFonts w:hint="eastAsia"/>
          <w:sz w:val="24"/>
        </w:rPr>
        <w:t>）新完成的底基层或土基，必须按规范进行验收。凡验收不合格的路段，必须采取措施，使其达到标准后，方能在上铺筑基层或底基层。</w:t>
      </w:r>
    </w:p>
    <w:p w:rsidR="00CB51A0" w:rsidRDefault="00CB51A0">
      <w:pPr>
        <w:ind w:firstLine="480"/>
        <w:rPr>
          <w:rFonts w:hint="eastAsia"/>
          <w:sz w:val="24"/>
        </w:rPr>
      </w:pPr>
      <w:r>
        <w:rPr>
          <w:rFonts w:hint="eastAsia"/>
          <w:sz w:val="24"/>
        </w:rPr>
        <w:t>（</w:t>
      </w:r>
      <w:r>
        <w:rPr>
          <w:rFonts w:hint="eastAsia"/>
          <w:sz w:val="24"/>
        </w:rPr>
        <w:t>8</w:t>
      </w:r>
      <w:r>
        <w:rPr>
          <w:rFonts w:hint="eastAsia"/>
          <w:sz w:val="24"/>
        </w:rPr>
        <w:t>）在槽式断面的路段，两侧路肩上每隔一定距离（</w:t>
      </w:r>
      <w:r>
        <w:rPr>
          <w:rFonts w:hint="eastAsia"/>
          <w:sz w:val="24"/>
        </w:rPr>
        <w:t>5~10</w:t>
      </w:r>
      <w:r>
        <w:rPr>
          <w:sz w:val="24"/>
        </w:rPr>
        <w:t>m</w:t>
      </w:r>
      <w:r>
        <w:rPr>
          <w:rFonts w:hint="eastAsia"/>
          <w:sz w:val="24"/>
        </w:rPr>
        <w:t>）应交错开挖泄水沟。</w:t>
      </w:r>
    </w:p>
    <w:p w:rsidR="00CB51A0" w:rsidRDefault="00CB51A0">
      <w:pPr>
        <w:ind w:firstLine="480"/>
        <w:rPr>
          <w:rFonts w:hint="eastAsia"/>
          <w:sz w:val="24"/>
        </w:rPr>
      </w:pPr>
      <w:r>
        <w:rPr>
          <w:rFonts w:hint="eastAsia"/>
          <w:sz w:val="24"/>
        </w:rPr>
        <w:t>2</w:t>
      </w:r>
      <w:r>
        <w:rPr>
          <w:rFonts w:hint="eastAsia"/>
          <w:sz w:val="24"/>
        </w:rPr>
        <w:t>）测量</w:t>
      </w:r>
    </w:p>
    <w:p w:rsidR="00CB51A0" w:rsidRDefault="00CB51A0">
      <w:pPr>
        <w:ind w:firstLine="480"/>
        <w:rPr>
          <w:rFonts w:hint="eastAsia"/>
          <w:sz w:val="24"/>
        </w:rPr>
      </w:pPr>
      <w:r>
        <w:rPr>
          <w:rFonts w:hint="eastAsia"/>
          <w:sz w:val="24"/>
        </w:rPr>
        <w:t>（</w:t>
      </w:r>
      <w:r>
        <w:rPr>
          <w:rFonts w:hint="eastAsia"/>
          <w:sz w:val="24"/>
        </w:rPr>
        <w:t>1</w:t>
      </w:r>
      <w:r>
        <w:rPr>
          <w:rFonts w:hint="eastAsia"/>
          <w:sz w:val="24"/>
        </w:rPr>
        <w:t>）在下承层上恢复中线。直线段每</w:t>
      </w:r>
      <w:r>
        <w:rPr>
          <w:rFonts w:hint="eastAsia"/>
          <w:sz w:val="24"/>
        </w:rPr>
        <w:t>15~20</w:t>
      </w:r>
      <w:r>
        <w:rPr>
          <w:sz w:val="24"/>
        </w:rPr>
        <w:t>m</w:t>
      </w:r>
      <w:r>
        <w:rPr>
          <w:rFonts w:hint="eastAsia"/>
          <w:sz w:val="24"/>
        </w:rPr>
        <w:t>设一桩，平曲线段每</w:t>
      </w:r>
      <w:r>
        <w:rPr>
          <w:rFonts w:hint="eastAsia"/>
          <w:sz w:val="24"/>
        </w:rPr>
        <w:t>10~15</w:t>
      </w:r>
      <w:r>
        <w:rPr>
          <w:sz w:val="24"/>
        </w:rPr>
        <w:t>m</w:t>
      </w:r>
      <w:r>
        <w:rPr>
          <w:rFonts w:hint="eastAsia"/>
          <w:sz w:val="24"/>
        </w:rPr>
        <w:t>处设一桩，并在对应断面的路肩外侧设指示桩。</w:t>
      </w:r>
    </w:p>
    <w:p w:rsidR="00CB51A0" w:rsidRDefault="00CB51A0">
      <w:pPr>
        <w:ind w:firstLine="480"/>
        <w:rPr>
          <w:rFonts w:hint="eastAsia"/>
          <w:sz w:val="24"/>
        </w:rPr>
      </w:pPr>
      <w:r>
        <w:rPr>
          <w:rFonts w:hint="eastAsia"/>
          <w:sz w:val="24"/>
        </w:rPr>
        <w:t>（</w:t>
      </w:r>
      <w:r>
        <w:rPr>
          <w:rFonts w:hint="eastAsia"/>
          <w:sz w:val="24"/>
        </w:rPr>
        <w:t>2</w:t>
      </w:r>
      <w:r>
        <w:rPr>
          <w:rFonts w:hint="eastAsia"/>
          <w:sz w:val="24"/>
        </w:rPr>
        <w:t>）进行水平测量。在两侧指示桩上用红漆标出基层或底基层边缘的设计高。</w:t>
      </w:r>
    </w:p>
    <w:p w:rsidR="00CB51A0" w:rsidRDefault="00CB51A0">
      <w:pPr>
        <w:ind w:firstLine="480"/>
        <w:rPr>
          <w:rFonts w:hint="eastAsia"/>
          <w:sz w:val="24"/>
        </w:rPr>
      </w:pPr>
      <w:r>
        <w:rPr>
          <w:rFonts w:hint="eastAsia"/>
          <w:sz w:val="24"/>
        </w:rPr>
        <w:t>3</w:t>
      </w:r>
      <w:r>
        <w:rPr>
          <w:rFonts w:hint="eastAsia"/>
          <w:sz w:val="24"/>
        </w:rPr>
        <w:t>）材料用量</w:t>
      </w:r>
    </w:p>
    <w:p w:rsidR="00CB51A0" w:rsidRDefault="00CB51A0">
      <w:pPr>
        <w:ind w:firstLine="480"/>
        <w:rPr>
          <w:rFonts w:hint="eastAsia"/>
          <w:sz w:val="24"/>
        </w:rPr>
      </w:pPr>
      <w:r>
        <w:rPr>
          <w:rFonts w:hint="eastAsia"/>
          <w:sz w:val="24"/>
        </w:rPr>
        <w:t>（</w:t>
      </w:r>
      <w:r>
        <w:rPr>
          <w:rFonts w:hint="eastAsia"/>
          <w:sz w:val="24"/>
        </w:rPr>
        <w:t>1</w:t>
      </w:r>
      <w:r>
        <w:rPr>
          <w:rFonts w:hint="eastAsia"/>
          <w:sz w:val="24"/>
        </w:rPr>
        <w:t>）碎石料。根据路段基层或底基层的宽度、厚度及松铺系数（</w:t>
      </w:r>
      <w:r>
        <w:rPr>
          <w:rFonts w:hint="eastAsia"/>
          <w:sz w:val="24"/>
        </w:rPr>
        <w:t>1</w:t>
      </w:r>
      <w:r>
        <w:rPr>
          <w:sz w:val="24"/>
        </w:rPr>
        <w:t>.20~1.30</w:t>
      </w:r>
      <w:r>
        <w:rPr>
          <w:sz w:val="24"/>
        </w:rPr>
        <w:t>，</w:t>
      </w:r>
      <w:r>
        <w:rPr>
          <w:rFonts w:hint="eastAsia"/>
          <w:sz w:val="24"/>
        </w:rPr>
        <w:t>碎石最大粒径与层厚之比为</w:t>
      </w:r>
      <w:r>
        <w:rPr>
          <w:sz w:val="24"/>
        </w:rPr>
        <w:t>0.5</w:t>
      </w:r>
      <w:r>
        <w:rPr>
          <w:rFonts w:hint="eastAsia"/>
          <w:sz w:val="24"/>
        </w:rPr>
        <w:t>左右时，系数为</w:t>
      </w:r>
      <w:r>
        <w:rPr>
          <w:sz w:val="24"/>
        </w:rPr>
        <w:t>1.3</w:t>
      </w:r>
      <w:r>
        <w:rPr>
          <w:rFonts w:hint="eastAsia"/>
          <w:sz w:val="24"/>
        </w:rPr>
        <w:t>；比值较大时，系数接近</w:t>
      </w:r>
      <w:r>
        <w:rPr>
          <w:sz w:val="24"/>
        </w:rPr>
        <w:t>1.2</w:t>
      </w:r>
      <w:r>
        <w:rPr>
          <w:rFonts w:hint="eastAsia"/>
          <w:sz w:val="24"/>
        </w:rPr>
        <w:t>），计算各段需要的粗碎石数量。根据运料车辆的车厢体积，计算每车料的堆放距离。</w:t>
      </w:r>
    </w:p>
    <w:p w:rsidR="00CB51A0" w:rsidRDefault="00CB51A0">
      <w:pPr>
        <w:ind w:firstLine="480"/>
        <w:rPr>
          <w:rFonts w:hint="eastAsia"/>
          <w:sz w:val="24"/>
        </w:rPr>
      </w:pPr>
      <w:r>
        <w:rPr>
          <w:rFonts w:hint="eastAsia"/>
          <w:sz w:val="24"/>
        </w:rPr>
        <w:t>（</w:t>
      </w:r>
      <w:r>
        <w:rPr>
          <w:rFonts w:hint="eastAsia"/>
          <w:sz w:val="24"/>
        </w:rPr>
        <w:t>2</w:t>
      </w:r>
      <w:r>
        <w:rPr>
          <w:rFonts w:hint="eastAsia"/>
          <w:sz w:val="24"/>
        </w:rPr>
        <w:t>）填隙料。填隙料的用量约为碎石重量的</w:t>
      </w:r>
      <w:r>
        <w:rPr>
          <w:rFonts w:hint="eastAsia"/>
          <w:sz w:val="24"/>
        </w:rPr>
        <w:t>30%~40%</w:t>
      </w:r>
      <w:r>
        <w:rPr>
          <w:rFonts w:hint="eastAsia"/>
          <w:sz w:val="24"/>
        </w:rPr>
        <w:t>。</w:t>
      </w:r>
    </w:p>
    <w:p w:rsidR="00CB51A0" w:rsidRDefault="00CB51A0">
      <w:pPr>
        <w:ind w:firstLine="480"/>
        <w:rPr>
          <w:rFonts w:ascii="黑体" w:eastAsia="黑体" w:hint="eastAsia"/>
          <w:sz w:val="28"/>
        </w:rPr>
      </w:pPr>
      <w:r>
        <w:rPr>
          <w:rFonts w:ascii="黑体" w:eastAsia="黑体" w:hint="eastAsia"/>
          <w:sz w:val="28"/>
        </w:rPr>
        <w:t>2．运输和摊铺粗碎石</w:t>
      </w:r>
    </w:p>
    <w:p w:rsidR="00CB51A0" w:rsidRDefault="00CB51A0">
      <w:pPr>
        <w:ind w:firstLine="480"/>
        <w:rPr>
          <w:rFonts w:hint="eastAsia"/>
          <w:sz w:val="24"/>
        </w:rPr>
      </w:pPr>
      <w:r>
        <w:rPr>
          <w:rFonts w:hint="eastAsia"/>
          <w:sz w:val="24"/>
        </w:rPr>
        <w:t>（</w:t>
      </w:r>
      <w:r>
        <w:rPr>
          <w:rFonts w:hint="eastAsia"/>
          <w:sz w:val="24"/>
        </w:rPr>
        <w:t>1</w:t>
      </w:r>
      <w:r>
        <w:rPr>
          <w:rFonts w:hint="eastAsia"/>
          <w:sz w:val="24"/>
        </w:rPr>
        <w:t>）碎石装车时，应控制每车料的数量基本相等。</w:t>
      </w:r>
    </w:p>
    <w:p w:rsidR="00CB51A0" w:rsidRDefault="00CB51A0">
      <w:pPr>
        <w:ind w:firstLine="480"/>
        <w:rPr>
          <w:rFonts w:hint="eastAsia"/>
          <w:sz w:val="24"/>
        </w:rPr>
      </w:pPr>
      <w:r>
        <w:rPr>
          <w:rFonts w:hint="eastAsia"/>
          <w:sz w:val="24"/>
        </w:rPr>
        <w:t>（</w:t>
      </w:r>
      <w:r>
        <w:rPr>
          <w:rFonts w:hint="eastAsia"/>
          <w:sz w:val="24"/>
        </w:rPr>
        <w:t>2</w:t>
      </w:r>
      <w:r>
        <w:rPr>
          <w:rFonts w:hint="eastAsia"/>
          <w:sz w:val="24"/>
        </w:rPr>
        <w:t>）在同一料场供料的路段，由远到近将粗碎石按计算的距离卸置于下承层上。卸料距离应严格掌握，避免料不够或过多，且料堆每隔一定距离应留一缺口，以便于施工作业。</w:t>
      </w:r>
    </w:p>
    <w:p w:rsidR="00CB51A0" w:rsidRDefault="00CB51A0">
      <w:pPr>
        <w:ind w:firstLine="480"/>
        <w:rPr>
          <w:rFonts w:hint="eastAsia"/>
          <w:sz w:val="24"/>
        </w:rPr>
      </w:pPr>
      <w:r>
        <w:rPr>
          <w:rFonts w:hint="eastAsia"/>
          <w:sz w:val="24"/>
        </w:rPr>
        <w:t>（</w:t>
      </w:r>
      <w:r>
        <w:rPr>
          <w:rFonts w:hint="eastAsia"/>
          <w:sz w:val="24"/>
        </w:rPr>
        <w:t>3</w:t>
      </w:r>
      <w:r>
        <w:rPr>
          <w:rFonts w:hint="eastAsia"/>
          <w:sz w:val="24"/>
        </w:rPr>
        <w:t>）用平地机或其他合适的机具将粗碎石均匀地摊铺在预定的宽度上，表面应力求平整，且在规定的路拱。同时摊铺路肩用料。</w:t>
      </w:r>
    </w:p>
    <w:p w:rsidR="00CB51A0" w:rsidRDefault="00CB51A0">
      <w:pPr>
        <w:ind w:firstLine="480"/>
        <w:rPr>
          <w:rFonts w:hint="eastAsia"/>
          <w:sz w:val="24"/>
        </w:rPr>
      </w:pPr>
      <w:r>
        <w:rPr>
          <w:rFonts w:hint="eastAsia"/>
          <w:sz w:val="24"/>
        </w:rPr>
        <w:t>（</w:t>
      </w:r>
      <w:r>
        <w:rPr>
          <w:rFonts w:hint="eastAsia"/>
          <w:sz w:val="24"/>
        </w:rPr>
        <w:t>4</w:t>
      </w:r>
      <w:r>
        <w:rPr>
          <w:rFonts w:hint="eastAsia"/>
          <w:sz w:val="24"/>
        </w:rPr>
        <w:t>）检验松铺材料层的厚度，看其是否符合预定要求。必要时，应进行成料或补料工作。</w:t>
      </w:r>
    </w:p>
    <w:p w:rsidR="00CB51A0" w:rsidRDefault="00CB51A0">
      <w:pPr>
        <w:ind w:firstLine="480"/>
        <w:rPr>
          <w:rFonts w:hint="eastAsia"/>
          <w:sz w:val="24"/>
        </w:rPr>
      </w:pPr>
      <w:r>
        <w:rPr>
          <w:rFonts w:ascii="黑体" w:eastAsia="黑体" w:hint="eastAsia"/>
          <w:sz w:val="28"/>
        </w:rPr>
        <w:t>3．撒铺填隙料和碾压</w:t>
      </w:r>
    </w:p>
    <w:p w:rsidR="00CB51A0" w:rsidRDefault="00CB51A0">
      <w:pPr>
        <w:ind w:firstLine="480"/>
        <w:rPr>
          <w:rFonts w:hint="eastAsia"/>
          <w:sz w:val="24"/>
        </w:rPr>
      </w:pPr>
      <w:r>
        <w:rPr>
          <w:rFonts w:hint="eastAsia"/>
          <w:sz w:val="24"/>
        </w:rPr>
        <w:t>1</w:t>
      </w:r>
      <w:r>
        <w:rPr>
          <w:rFonts w:hint="eastAsia"/>
          <w:sz w:val="24"/>
        </w:rPr>
        <w:t>）干法施工</w:t>
      </w:r>
    </w:p>
    <w:p w:rsidR="00CB51A0" w:rsidRDefault="00CB51A0">
      <w:pPr>
        <w:ind w:firstLine="480"/>
        <w:rPr>
          <w:rFonts w:hint="eastAsia"/>
          <w:sz w:val="24"/>
        </w:rPr>
      </w:pPr>
      <w:r>
        <w:rPr>
          <w:rFonts w:hint="eastAsia"/>
          <w:sz w:val="24"/>
        </w:rPr>
        <w:t>干法施工的填隙碎石特别适宜于干旱缺水地区施工，步骤如下。</w:t>
      </w:r>
    </w:p>
    <w:p w:rsidR="00CB51A0" w:rsidRDefault="00CB51A0">
      <w:pPr>
        <w:ind w:firstLine="480"/>
        <w:rPr>
          <w:rFonts w:hint="eastAsia"/>
          <w:sz w:val="24"/>
        </w:rPr>
      </w:pPr>
      <w:r>
        <w:rPr>
          <w:rFonts w:hint="eastAsia"/>
          <w:sz w:val="24"/>
        </w:rPr>
        <w:t>（</w:t>
      </w:r>
      <w:r>
        <w:rPr>
          <w:rFonts w:hint="eastAsia"/>
          <w:sz w:val="24"/>
        </w:rPr>
        <w:t>1</w:t>
      </w:r>
      <w:r>
        <w:rPr>
          <w:rFonts w:hint="eastAsia"/>
          <w:sz w:val="24"/>
        </w:rPr>
        <w:t>）初压。用</w:t>
      </w:r>
      <w:r>
        <w:rPr>
          <w:rFonts w:hint="eastAsia"/>
          <w:sz w:val="24"/>
        </w:rPr>
        <w:t>8</w:t>
      </w:r>
      <w:r>
        <w:rPr>
          <w:sz w:val="24"/>
        </w:rPr>
        <w:t>t</w:t>
      </w:r>
      <w:r>
        <w:rPr>
          <w:rFonts w:hint="eastAsia"/>
          <w:sz w:val="24"/>
        </w:rPr>
        <w:t>两轮压路机碾压</w:t>
      </w:r>
      <w:r>
        <w:rPr>
          <w:rFonts w:hint="eastAsia"/>
          <w:sz w:val="24"/>
        </w:rPr>
        <w:t>3~4</w:t>
      </w:r>
      <w:r>
        <w:rPr>
          <w:rFonts w:hint="eastAsia"/>
          <w:sz w:val="24"/>
        </w:rPr>
        <w:t>遍，使粗碎石稳定就位，在直线段上，碾压从两侧路肩开始，逐渐错轮向路中心进行。在有超高路段，碾压从内侧路肩开始，逐渐错轮向外侧路肩进行。错轮时，每次重叠</w:t>
      </w:r>
      <w:r>
        <w:rPr>
          <w:rFonts w:hint="eastAsia"/>
          <w:sz w:val="24"/>
        </w:rPr>
        <w:t>1/3</w:t>
      </w:r>
      <w:r>
        <w:rPr>
          <w:rFonts w:hint="eastAsia"/>
          <w:sz w:val="24"/>
        </w:rPr>
        <w:t>轮宽。在第一遍碾压后，应再次找平。初压终了时，表面应平整，并且有要求的路拱和纵坡。</w:t>
      </w:r>
    </w:p>
    <w:p w:rsidR="00CB51A0" w:rsidRDefault="00CB51A0">
      <w:pPr>
        <w:ind w:firstLine="480"/>
        <w:rPr>
          <w:rFonts w:hint="eastAsia"/>
          <w:sz w:val="24"/>
        </w:rPr>
      </w:pPr>
      <w:r>
        <w:rPr>
          <w:rFonts w:hint="eastAsia"/>
          <w:sz w:val="24"/>
        </w:rPr>
        <w:t>（</w:t>
      </w:r>
      <w:r>
        <w:rPr>
          <w:rFonts w:hint="eastAsia"/>
          <w:sz w:val="24"/>
        </w:rPr>
        <w:t>2</w:t>
      </w:r>
      <w:r>
        <w:rPr>
          <w:rFonts w:hint="eastAsia"/>
          <w:sz w:val="24"/>
        </w:rPr>
        <w:t>）撒铺填隙料。用石屑撒布机或类似的设备将干填隙料均匀地撒铺在已压稳的粗碎石层上，松厚约</w:t>
      </w:r>
      <w:r>
        <w:rPr>
          <w:sz w:val="24"/>
        </w:rPr>
        <w:t>2.5~3.0cm</w:t>
      </w:r>
      <w:r>
        <w:rPr>
          <w:rFonts w:hint="eastAsia"/>
          <w:sz w:val="24"/>
        </w:rPr>
        <w:t>。需要时，用人工或机械扫（滚动式钢丝扫）进行扫匀。</w:t>
      </w:r>
    </w:p>
    <w:p w:rsidR="00CB51A0" w:rsidRDefault="00CB51A0">
      <w:pPr>
        <w:ind w:firstLine="480"/>
        <w:rPr>
          <w:rFonts w:hint="eastAsia"/>
          <w:sz w:val="24"/>
        </w:rPr>
      </w:pPr>
      <w:r>
        <w:rPr>
          <w:rFonts w:hint="eastAsia"/>
          <w:sz w:val="24"/>
        </w:rPr>
        <w:t>（</w:t>
      </w:r>
      <w:r>
        <w:rPr>
          <w:rFonts w:hint="eastAsia"/>
          <w:sz w:val="24"/>
        </w:rPr>
        <w:t>3</w:t>
      </w:r>
      <w:r>
        <w:rPr>
          <w:rFonts w:hint="eastAsia"/>
          <w:sz w:val="24"/>
        </w:rPr>
        <w:t>）碾压。用振动压路机慢速碾压，将全部填隙料振入粗碎石间的孔隙中。如没有振动压路机，可用重型振动板。碾压方法同初压，但路面两侧应多压</w:t>
      </w:r>
      <w:r>
        <w:rPr>
          <w:rFonts w:hint="eastAsia"/>
          <w:sz w:val="24"/>
        </w:rPr>
        <w:t>2~3</w:t>
      </w:r>
      <w:r>
        <w:rPr>
          <w:rFonts w:hint="eastAsia"/>
          <w:sz w:val="24"/>
        </w:rPr>
        <w:t>遍。其压实厚度通常为碎石最大粒径的</w:t>
      </w:r>
      <w:r>
        <w:rPr>
          <w:sz w:val="24"/>
        </w:rPr>
        <w:t>1.5~2.0</w:t>
      </w:r>
      <w:r>
        <w:rPr>
          <w:rFonts w:hint="eastAsia"/>
          <w:sz w:val="24"/>
        </w:rPr>
        <w:t>倍，即</w:t>
      </w:r>
      <w:r>
        <w:rPr>
          <w:sz w:val="24"/>
        </w:rPr>
        <w:t>10~12cm</w:t>
      </w:r>
      <w:r>
        <w:rPr>
          <w:rFonts w:hint="eastAsia"/>
          <w:sz w:val="24"/>
        </w:rPr>
        <w:t>。碾压后基层的固体体积率应不小于</w:t>
      </w:r>
      <w:r>
        <w:rPr>
          <w:rFonts w:hint="eastAsia"/>
          <w:sz w:val="24"/>
        </w:rPr>
        <w:t>85%</w:t>
      </w:r>
      <w:r>
        <w:rPr>
          <w:rFonts w:hint="eastAsia"/>
          <w:sz w:val="24"/>
        </w:rPr>
        <w:t>，底基层的固体体积率应不小于</w:t>
      </w:r>
      <w:r>
        <w:rPr>
          <w:rFonts w:hint="eastAsia"/>
          <w:sz w:val="24"/>
        </w:rPr>
        <w:t>83%</w:t>
      </w:r>
      <w:r>
        <w:rPr>
          <w:rFonts w:hint="eastAsia"/>
          <w:sz w:val="24"/>
        </w:rPr>
        <w:t>。</w:t>
      </w:r>
    </w:p>
    <w:p w:rsidR="00CB51A0" w:rsidRDefault="00CB51A0">
      <w:pPr>
        <w:ind w:firstLine="480"/>
        <w:rPr>
          <w:rFonts w:hint="eastAsia"/>
          <w:sz w:val="24"/>
        </w:rPr>
      </w:pPr>
      <w:r>
        <w:rPr>
          <w:rFonts w:hint="eastAsia"/>
          <w:sz w:val="24"/>
        </w:rPr>
        <w:t>（</w:t>
      </w:r>
      <w:r>
        <w:rPr>
          <w:rFonts w:hint="eastAsia"/>
          <w:sz w:val="24"/>
        </w:rPr>
        <w:t>4</w:t>
      </w:r>
      <w:r>
        <w:rPr>
          <w:rFonts w:hint="eastAsia"/>
          <w:sz w:val="24"/>
        </w:rPr>
        <w:t>）再次撒铺填隙料。用石屑撒布机或类似的设备将干填隙料再次撒铺在粗碎石层上，松厚约</w:t>
      </w:r>
      <w:r>
        <w:rPr>
          <w:sz w:val="24"/>
        </w:rPr>
        <w:t>2.0~2.5cm</w:t>
      </w:r>
      <w:r>
        <w:rPr>
          <w:rFonts w:hint="eastAsia"/>
          <w:sz w:val="24"/>
        </w:rPr>
        <w:t>。用人工或机械扫匀。</w:t>
      </w:r>
    </w:p>
    <w:p w:rsidR="00CB51A0" w:rsidRDefault="00CB51A0">
      <w:pPr>
        <w:ind w:firstLine="480"/>
        <w:rPr>
          <w:rFonts w:hint="eastAsia"/>
          <w:sz w:val="24"/>
        </w:rPr>
      </w:pPr>
      <w:r>
        <w:rPr>
          <w:rFonts w:hint="eastAsia"/>
          <w:sz w:val="24"/>
        </w:rPr>
        <w:t>（</w:t>
      </w:r>
      <w:r>
        <w:rPr>
          <w:rFonts w:hint="eastAsia"/>
          <w:sz w:val="24"/>
        </w:rPr>
        <w:t>5</w:t>
      </w:r>
      <w:r>
        <w:rPr>
          <w:rFonts w:hint="eastAsia"/>
          <w:sz w:val="24"/>
        </w:rPr>
        <w:t>）再次碾压。用振动压路机进行碾压，碾压过程中，对局部填隙料不足之处，人工进行找补，将局部多余的填料用竹帚扫到不足之处或扫出路外。</w:t>
      </w:r>
    </w:p>
    <w:p w:rsidR="00CB51A0" w:rsidRDefault="00CB51A0">
      <w:pPr>
        <w:ind w:firstLine="480"/>
        <w:rPr>
          <w:rFonts w:hint="eastAsia"/>
          <w:sz w:val="24"/>
        </w:rPr>
      </w:pPr>
      <w:r>
        <w:rPr>
          <w:rFonts w:hint="eastAsia"/>
          <w:sz w:val="24"/>
        </w:rPr>
        <w:t>（</w:t>
      </w:r>
      <w:r>
        <w:rPr>
          <w:rFonts w:hint="eastAsia"/>
          <w:sz w:val="24"/>
        </w:rPr>
        <w:t>6</w:t>
      </w:r>
      <w:r>
        <w:rPr>
          <w:rFonts w:hint="eastAsia"/>
          <w:sz w:val="24"/>
        </w:rPr>
        <w:t>）振动压路机碾压后，如表面仍有未填满的孔隙，则还需补撒填隙料，并用振动压路机继续碾压，直到全部孔隙被填满为止。同时，应将局部多余的填隙料铲除或扫除。填隙料不应在粗碎石表面局部集中。表面必须能见粗碎石（如填隙碎石层上为薄沥青面层，应使粗碎石的棱角外露</w:t>
      </w:r>
      <w:r>
        <w:rPr>
          <w:rFonts w:hint="eastAsia"/>
          <w:sz w:val="24"/>
        </w:rPr>
        <w:t>3~5</w:t>
      </w:r>
      <w:r>
        <w:rPr>
          <w:sz w:val="24"/>
        </w:rPr>
        <w:t>mm</w:t>
      </w:r>
      <w:r>
        <w:rPr>
          <w:rFonts w:hint="eastAsia"/>
          <w:sz w:val="24"/>
        </w:rPr>
        <w:t>）。</w:t>
      </w:r>
    </w:p>
    <w:p w:rsidR="00CB51A0" w:rsidRDefault="00CB51A0">
      <w:pPr>
        <w:ind w:firstLine="480"/>
        <w:rPr>
          <w:rFonts w:hint="eastAsia"/>
          <w:sz w:val="24"/>
        </w:rPr>
      </w:pPr>
      <w:r>
        <w:rPr>
          <w:rFonts w:hint="eastAsia"/>
          <w:sz w:val="24"/>
        </w:rPr>
        <w:t>（</w:t>
      </w:r>
      <w:r>
        <w:rPr>
          <w:rFonts w:hint="eastAsia"/>
          <w:sz w:val="24"/>
        </w:rPr>
        <w:t>7</w:t>
      </w:r>
      <w:r>
        <w:rPr>
          <w:rFonts w:hint="eastAsia"/>
          <w:sz w:val="24"/>
        </w:rPr>
        <w:t>）设计厚度超过一层铺筑厚度，需在上再铺一层时，应将已压成的填隙碎石层表面的细料扫除一些，使表面粗碎石外露约</w:t>
      </w:r>
      <w:r>
        <w:rPr>
          <w:rFonts w:hint="eastAsia"/>
          <w:sz w:val="24"/>
        </w:rPr>
        <w:t>5~10</w:t>
      </w:r>
      <w:r>
        <w:rPr>
          <w:sz w:val="24"/>
        </w:rPr>
        <w:t>mm</w:t>
      </w:r>
      <w:r>
        <w:rPr>
          <w:rFonts w:hint="eastAsia"/>
          <w:sz w:val="24"/>
        </w:rPr>
        <w:t>。然后在上摊铺第</w:t>
      </w:r>
      <w:r>
        <w:rPr>
          <w:rFonts w:hint="eastAsia"/>
          <w:sz w:val="24"/>
        </w:rPr>
        <w:t>2</w:t>
      </w:r>
      <w:r>
        <w:rPr>
          <w:rFonts w:hint="eastAsia"/>
          <w:sz w:val="24"/>
        </w:rPr>
        <w:t>层粗碎石，并按上述（</w:t>
      </w:r>
      <w:r>
        <w:rPr>
          <w:rFonts w:hint="eastAsia"/>
          <w:sz w:val="24"/>
        </w:rPr>
        <w:t>1</w:t>
      </w:r>
      <w:r>
        <w:rPr>
          <w:rFonts w:hint="eastAsia"/>
          <w:sz w:val="24"/>
        </w:rPr>
        <w:t>）</w:t>
      </w:r>
      <w:r>
        <w:rPr>
          <w:rFonts w:hint="eastAsia"/>
          <w:sz w:val="24"/>
        </w:rPr>
        <w:t>~</w:t>
      </w:r>
      <w:r>
        <w:rPr>
          <w:rFonts w:hint="eastAsia"/>
          <w:sz w:val="24"/>
        </w:rPr>
        <w:t>（</w:t>
      </w:r>
      <w:r>
        <w:rPr>
          <w:rFonts w:hint="eastAsia"/>
          <w:sz w:val="24"/>
        </w:rPr>
        <w:t>6</w:t>
      </w:r>
      <w:r>
        <w:rPr>
          <w:rFonts w:hint="eastAsia"/>
          <w:sz w:val="24"/>
        </w:rPr>
        <w:t>）的工序进行。</w:t>
      </w:r>
    </w:p>
    <w:p w:rsidR="00CB51A0" w:rsidRDefault="00CB51A0">
      <w:pPr>
        <w:ind w:firstLine="480"/>
        <w:rPr>
          <w:rFonts w:hint="eastAsia"/>
          <w:sz w:val="24"/>
        </w:rPr>
      </w:pPr>
      <w:r>
        <w:rPr>
          <w:rFonts w:hint="eastAsia"/>
          <w:sz w:val="24"/>
        </w:rPr>
        <w:t>（</w:t>
      </w:r>
      <w:r>
        <w:rPr>
          <w:rFonts w:hint="eastAsia"/>
          <w:sz w:val="24"/>
        </w:rPr>
        <w:t>8</w:t>
      </w:r>
      <w:r>
        <w:rPr>
          <w:rFonts w:hint="eastAsia"/>
          <w:sz w:val="24"/>
        </w:rPr>
        <w:t>）填隙碎石表面孔隙全部填满后，用</w:t>
      </w:r>
      <w:r>
        <w:rPr>
          <w:rFonts w:hint="eastAsia"/>
          <w:sz w:val="24"/>
        </w:rPr>
        <w:t>12~15</w:t>
      </w:r>
      <w:r>
        <w:rPr>
          <w:sz w:val="24"/>
        </w:rPr>
        <w:t>t</w:t>
      </w:r>
      <w:r>
        <w:rPr>
          <w:rFonts w:hint="eastAsia"/>
          <w:sz w:val="24"/>
        </w:rPr>
        <w:t>三轮压路机再碾压</w:t>
      </w:r>
      <w:r>
        <w:rPr>
          <w:rFonts w:hint="eastAsia"/>
          <w:sz w:val="24"/>
        </w:rPr>
        <w:t>1~2</w:t>
      </w:r>
      <w:r>
        <w:rPr>
          <w:rFonts w:hint="eastAsia"/>
          <w:sz w:val="24"/>
        </w:rPr>
        <w:t>遍。在碾压过程</w:t>
      </w:r>
      <w:r>
        <w:rPr>
          <w:rFonts w:hint="eastAsia"/>
          <w:sz w:val="24"/>
        </w:rPr>
        <w:lastRenderedPageBreak/>
        <w:t>中，不应有任何蠕动现象。在碾压之前，宜在表面先洒少量水（洒水量一般在</w:t>
      </w:r>
      <w:r>
        <w:rPr>
          <w:rFonts w:hint="eastAsia"/>
          <w:sz w:val="24"/>
        </w:rPr>
        <w:t>3</w:t>
      </w:r>
      <w:r>
        <w:rPr>
          <w:sz w:val="24"/>
        </w:rPr>
        <w:t>kg/m</w:t>
      </w:r>
      <w:r>
        <w:rPr>
          <w:sz w:val="24"/>
          <w:vertAlign w:val="superscript"/>
        </w:rPr>
        <w:t>2</w:t>
      </w:r>
      <w:r>
        <w:rPr>
          <w:rFonts w:hint="eastAsia"/>
          <w:sz w:val="24"/>
        </w:rPr>
        <w:t>以上）。</w:t>
      </w:r>
    </w:p>
    <w:p w:rsidR="00CB51A0" w:rsidRDefault="00CB51A0">
      <w:pPr>
        <w:ind w:firstLine="480"/>
        <w:rPr>
          <w:rFonts w:hint="eastAsia"/>
          <w:sz w:val="24"/>
        </w:rPr>
      </w:pPr>
      <w:r>
        <w:rPr>
          <w:rFonts w:hint="eastAsia"/>
          <w:sz w:val="24"/>
        </w:rPr>
        <w:t>2</w:t>
      </w:r>
      <w:r>
        <w:rPr>
          <w:rFonts w:hint="eastAsia"/>
          <w:sz w:val="24"/>
        </w:rPr>
        <w:t>）湿法施工</w:t>
      </w:r>
    </w:p>
    <w:p w:rsidR="00CB51A0" w:rsidRDefault="00CB51A0">
      <w:pPr>
        <w:ind w:firstLine="480"/>
        <w:rPr>
          <w:rFonts w:hint="eastAsia"/>
          <w:sz w:val="24"/>
        </w:rPr>
      </w:pPr>
      <w:r>
        <w:rPr>
          <w:rFonts w:hint="eastAsia"/>
          <w:sz w:val="24"/>
        </w:rPr>
        <w:t>（</w:t>
      </w:r>
      <w:r>
        <w:rPr>
          <w:rFonts w:hint="eastAsia"/>
          <w:sz w:val="24"/>
        </w:rPr>
        <w:t>1</w:t>
      </w:r>
      <w:r>
        <w:rPr>
          <w:rFonts w:hint="eastAsia"/>
          <w:sz w:val="24"/>
        </w:rPr>
        <w:t>）开始的工序与干法施工（</w:t>
      </w:r>
      <w:r>
        <w:rPr>
          <w:rFonts w:hint="eastAsia"/>
          <w:sz w:val="24"/>
        </w:rPr>
        <w:t>1</w:t>
      </w:r>
      <w:r>
        <w:rPr>
          <w:rFonts w:hint="eastAsia"/>
          <w:sz w:val="24"/>
        </w:rPr>
        <w:t>）</w:t>
      </w:r>
      <w:r>
        <w:rPr>
          <w:rFonts w:hint="eastAsia"/>
          <w:sz w:val="24"/>
        </w:rPr>
        <w:t>~</w:t>
      </w:r>
      <w:r>
        <w:rPr>
          <w:rFonts w:hint="eastAsia"/>
          <w:sz w:val="24"/>
        </w:rPr>
        <w:t>（</w:t>
      </w:r>
      <w:r>
        <w:rPr>
          <w:rFonts w:hint="eastAsia"/>
          <w:sz w:val="24"/>
        </w:rPr>
        <w:t>5</w:t>
      </w:r>
      <w:r>
        <w:rPr>
          <w:rFonts w:hint="eastAsia"/>
          <w:sz w:val="24"/>
        </w:rPr>
        <w:t>）的步骤相同。</w:t>
      </w:r>
    </w:p>
    <w:p w:rsidR="00CB51A0" w:rsidRDefault="00CB51A0">
      <w:pPr>
        <w:ind w:firstLine="480"/>
        <w:rPr>
          <w:rFonts w:hint="eastAsia"/>
          <w:sz w:val="24"/>
        </w:rPr>
      </w:pPr>
      <w:r>
        <w:rPr>
          <w:rFonts w:hint="eastAsia"/>
          <w:sz w:val="24"/>
        </w:rPr>
        <w:t>（</w:t>
      </w:r>
      <w:r>
        <w:rPr>
          <w:rFonts w:hint="eastAsia"/>
          <w:sz w:val="24"/>
        </w:rPr>
        <w:t>2</w:t>
      </w:r>
      <w:r>
        <w:rPr>
          <w:rFonts w:hint="eastAsia"/>
          <w:sz w:val="24"/>
        </w:rPr>
        <w:t>）粗碎石层表面孔隙全部填满后，立即用洒水车洒水，直到饱和（应注意勿使多余水浸泡下承层）。</w:t>
      </w:r>
    </w:p>
    <w:p w:rsidR="00CB51A0" w:rsidRDefault="00CB51A0">
      <w:pPr>
        <w:ind w:firstLine="480"/>
        <w:rPr>
          <w:rFonts w:hint="eastAsia"/>
          <w:sz w:val="24"/>
        </w:rPr>
      </w:pPr>
      <w:r>
        <w:rPr>
          <w:rFonts w:hint="eastAsia"/>
          <w:sz w:val="24"/>
        </w:rPr>
        <w:t>（</w:t>
      </w:r>
      <w:r>
        <w:rPr>
          <w:rFonts w:hint="eastAsia"/>
          <w:sz w:val="24"/>
        </w:rPr>
        <w:t>3</w:t>
      </w:r>
      <w:r>
        <w:rPr>
          <w:rFonts w:hint="eastAsia"/>
          <w:sz w:val="24"/>
        </w:rPr>
        <w:t>）用</w:t>
      </w:r>
      <w:r>
        <w:rPr>
          <w:rFonts w:hint="eastAsia"/>
          <w:sz w:val="24"/>
        </w:rPr>
        <w:t>12~15</w:t>
      </w:r>
      <w:r>
        <w:rPr>
          <w:sz w:val="24"/>
        </w:rPr>
        <w:t>t</w:t>
      </w:r>
      <w:r>
        <w:rPr>
          <w:rFonts w:hint="eastAsia"/>
          <w:sz w:val="24"/>
        </w:rPr>
        <w:t>三轮压路机跟在洒水车后面进行碾压。其压实要求及压实厚度与干法施工相同。在碾压过程中，将湿填隙料继续扫入所出现的孔隙中。需要时，再添加新的填隙料。洒水和碾压应一直进行到细集料和水形成粉砂浆为止。粉砂浆应有足够的数量，以填塞全部孔隙，并在压路机轮前形成微波纹状。</w:t>
      </w:r>
    </w:p>
    <w:p w:rsidR="00CB51A0" w:rsidRDefault="00CB51A0">
      <w:pPr>
        <w:ind w:firstLine="480"/>
        <w:rPr>
          <w:rFonts w:hint="eastAsia"/>
          <w:sz w:val="24"/>
        </w:rPr>
      </w:pPr>
      <w:r>
        <w:rPr>
          <w:rFonts w:hint="eastAsia"/>
          <w:sz w:val="24"/>
        </w:rPr>
        <w:t>（</w:t>
      </w:r>
      <w:r>
        <w:rPr>
          <w:rFonts w:hint="eastAsia"/>
          <w:sz w:val="24"/>
        </w:rPr>
        <w:t>4</w:t>
      </w:r>
      <w:r>
        <w:rPr>
          <w:rFonts w:hint="eastAsia"/>
          <w:sz w:val="24"/>
        </w:rPr>
        <w:t>）干燥，碾压完成的路段要留待一段时间，让水分蒸发。结构层变干后，表面多余的细料以及任何集中成一薄层的细料覆盖层，都应扫除干净。</w:t>
      </w:r>
    </w:p>
    <w:p w:rsidR="00CB51A0" w:rsidRDefault="00CB51A0">
      <w:pPr>
        <w:ind w:firstLine="480"/>
        <w:rPr>
          <w:rFonts w:hint="eastAsia"/>
          <w:sz w:val="24"/>
        </w:rPr>
      </w:pPr>
      <w:r>
        <w:rPr>
          <w:rFonts w:hint="eastAsia"/>
          <w:sz w:val="24"/>
        </w:rPr>
        <w:t>（</w:t>
      </w:r>
      <w:r>
        <w:rPr>
          <w:rFonts w:hint="eastAsia"/>
          <w:sz w:val="24"/>
        </w:rPr>
        <w:t>5</w:t>
      </w:r>
      <w:r>
        <w:rPr>
          <w:rFonts w:hint="eastAsia"/>
          <w:sz w:val="24"/>
        </w:rPr>
        <w:t>）设计厚度超过一层铺筑厚度，需在上再铺一层时，应待结构层变干后，在上摊铺第二层粗碎石，并重复上述（</w:t>
      </w:r>
      <w:r>
        <w:rPr>
          <w:rFonts w:hint="eastAsia"/>
          <w:sz w:val="24"/>
        </w:rPr>
        <w:t>1</w:t>
      </w:r>
      <w:r>
        <w:rPr>
          <w:rFonts w:hint="eastAsia"/>
          <w:sz w:val="24"/>
        </w:rPr>
        <w:t>）</w:t>
      </w:r>
      <w:r>
        <w:rPr>
          <w:rFonts w:hint="eastAsia"/>
          <w:sz w:val="24"/>
        </w:rPr>
        <w:t>~</w:t>
      </w:r>
      <w:r>
        <w:rPr>
          <w:rFonts w:hint="eastAsia"/>
          <w:sz w:val="24"/>
        </w:rPr>
        <w:t>（</w:t>
      </w:r>
      <w:r>
        <w:rPr>
          <w:rFonts w:hint="eastAsia"/>
          <w:sz w:val="24"/>
        </w:rPr>
        <w:t>4</w:t>
      </w:r>
      <w:r>
        <w:rPr>
          <w:rFonts w:hint="eastAsia"/>
          <w:sz w:val="24"/>
        </w:rPr>
        <w:t>）的工序。</w:t>
      </w:r>
    </w:p>
    <w:p w:rsidR="00CB51A0" w:rsidRDefault="00CB51A0"/>
    <w:p w:rsidR="00CB51A0" w:rsidRDefault="00CB51A0">
      <w:r>
        <w:t xml:space="preserve"> </w:t>
      </w:r>
    </w:p>
    <w:p w:rsidR="00CB51A0" w:rsidRDefault="00CB51A0"/>
    <w:p w:rsidR="00CB51A0" w:rsidRPr="00CB51A0" w:rsidRDefault="00CB51A0" w:rsidP="00CB51A0">
      <w:pPr>
        <w:jc w:val="center"/>
        <w:rPr>
          <w:rFonts w:hint="eastAsia"/>
          <w:sz w:val="32"/>
        </w:rPr>
      </w:pPr>
      <w:r w:rsidRPr="00CB51A0">
        <w:rPr>
          <w:rFonts w:hint="eastAsia"/>
          <w:sz w:val="32"/>
        </w:rPr>
        <w:t>级配碎石</w:t>
      </w:r>
    </w:p>
    <w:p w:rsidR="00CB51A0" w:rsidRDefault="00CB51A0">
      <w:pPr>
        <w:rPr>
          <w:rFonts w:hint="eastAsia"/>
          <w:sz w:val="24"/>
        </w:rPr>
      </w:pPr>
      <w:r>
        <w:rPr>
          <w:rFonts w:eastAsia="黑体" w:hint="eastAsia"/>
          <w:sz w:val="28"/>
        </w:rPr>
        <w:t>一、级配碎石施工工艺流程图</w:t>
      </w:r>
    </w:p>
    <w:p w:rsidR="00CB51A0" w:rsidRDefault="00CB51A0">
      <w:pPr>
        <w:rPr>
          <w:rFonts w:hint="eastAsia"/>
          <w:sz w:val="24"/>
        </w:rPr>
      </w:pPr>
      <w:r>
        <w:rPr>
          <w:noProof/>
          <w:sz w:val="24"/>
        </w:rPr>
        <w:pict>
          <v:shape id="_x0000_s1580" type="#_x0000_t202" style="position:absolute;left:0;text-align:left;margin-left:246.75pt;margin-top:7.8pt;width:15.75pt;height:70.2pt;z-index:251282432" o:allowincell="f">
            <v:textbox style="layout-flow:vertical-ideographic" inset="0,,0">
              <w:txbxContent>
                <w:p w:rsidR="00CB51A0" w:rsidRDefault="00CB51A0">
                  <w:pPr>
                    <w:jc w:val="center"/>
                    <w:rPr>
                      <w:rFonts w:hint="eastAsia"/>
                      <w:sz w:val="15"/>
                    </w:rPr>
                  </w:pPr>
                  <w:r>
                    <w:rPr>
                      <w:rFonts w:hint="eastAsia"/>
                      <w:sz w:val="15"/>
                    </w:rPr>
                    <w:t>运输和撒布石屑</w:t>
                  </w:r>
                </w:p>
              </w:txbxContent>
            </v:textbox>
          </v:shape>
        </w:pict>
      </w:r>
      <w:r>
        <w:rPr>
          <w:noProof/>
          <w:sz w:val="24"/>
        </w:rPr>
        <w:pict>
          <v:shape id="_x0000_s1578" type="#_x0000_t202" style="position:absolute;left:0;text-align:left;margin-left:194.25pt;margin-top:7.8pt;width:15.75pt;height:70.2pt;z-index:251280384" o:allowincell="f">
            <v:textbox style="layout-flow:vertical-ideographic" inset="0,,0">
              <w:txbxContent>
                <w:p w:rsidR="00CB51A0" w:rsidRDefault="00CB51A0">
                  <w:pPr>
                    <w:jc w:val="center"/>
                    <w:rPr>
                      <w:rFonts w:hint="eastAsia"/>
                      <w:sz w:val="15"/>
                    </w:rPr>
                  </w:pPr>
                  <w:r>
                    <w:rPr>
                      <w:rFonts w:hint="eastAsia"/>
                      <w:sz w:val="15"/>
                    </w:rPr>
                    <w:t>洒水使碎石湿润</w:t>
                  </w:r>
                </w:p>
              </w:txbxContent>
            </v:textbox>
          </v:shape>
        </w:pict>
      </w:r>
      <w:r>
        <w:rPr>
          <w:noProof/>
          <w:sz w:val="24"/>
        </w:rPr>
        <w:pict>
          <v:shape id="_x0000_s1581" type="#_x0000_t202" style="position:absolute;left:0;text-align:left;margin-left:115.5pt;margin-top:7.8pt;width:36.75pt;height:70.2pt;z-index:251283456" o:allowincell="f">
            <v:textbox style="layout-flow:vertical-ideographic" inset="0,,0">
              <w:txbxContent>
                <w:p w:rsidR="00CB51A0" w:rsidRDefault="00CB51A0">
                  <w:pPr>
                    <w:jc w:val="center"/>
                    <w:rPr>
                      <w:rFonts w:hint="eastAsia"/>
                      <w:sz w:val="15"/>
                    </w:rPr>
                  </w:pPr>
                  <w:r>
                    <w:rPr>
                      <w:rFonts w:hint="eastAsia"/>
                      <w:sz w:val="15"/>
                    </w:rPr>
                    <w:t>未筛分碎石</w:t>
                  </w:r>
                </w:p>
                <w:p w:rsidR="00CB51A0" w:rsidRDefault="00CB51A0">
                  <w:pPr>
                    <w:jc w:val="center"/>
                    <w:rPr>
                      <w:rFonts w:hint="eastAsia"/>
                      <w:sz w:val="15"/>
                    </w:rPr>
                  </w:pPr>
                  <w:r>
                    <w:rPr>
                      <w:rFonts w:hint="eastAsia"/>
                      <w:sz w:val="15"/>
                    </w:rPr>
                    <w:t>运输和摊铺</w:t>
                  </w:r>
                </w:p>
              </w:txbxContent>
            </v:textbox>
          </v:shape>
        </w:pict>
      </w:r>
      <w:r>
        <w:rPr>
          <w:noProof/>
          <w:sz w:val="24"/>
        </w:rPr>
        <w:pict>
          <v:shape id="_x0000_s1579" type="#_x0000_t202" style="position:absolute;left:0;text-align:left;margin-left:294pt;margin-top:7.8pt;width:15.75pt;height:70.2pt;z-index:251281408" o:allowincell="f">
            <v:textbox style="layout-flow:vertical-ideographic" inset="0,,0">
              <w:txbxContent>
                <w:p w:rsidR="00CB51A0" w:rsidRDefault="00CB51A0">
                  <w:pPr>
                    <w:jc w:val="center"/>
                    <w:rPr>
                      <w:rFonts w:hint="eastAsia"/>
                      <w:sz w:val="15"/>
                    </w:rPr>
                  </w:pPr>
                  <w:r>
                    <w:rPr>
                      <w:rFonts w:hint="eastAsia"/>
                      <w:sz w:val="15"/>
                    </w:rPr>
                    <w:t>拌和并补充洒水</w:t>
                  </w:r>
                </w:p>
              </w:txbxContent>
            </v:textbox>
          </v:shape>
        </w:pict>
      </w:r>
      <w:r>
        <w:rPr>
          <w:noProof/>
          <w:sz w:val="24"/>
        </w:rPr>
        <w:pict>
          <v:shape id="_x0000_s1570" type="#_x0000_t202" style="position:absolute;left:0;text-align:left;margin-left:15.75pt;margin-top:7.8pt;width:15.75pt;height:140.4pt;z-index:251272192" o:allowincell="f">
            <v:textbox style="layout-flow:vertical-ideographic;mso-next-textbox:#_x0000_s1570" inset="0,,0">
              <w:txbxContent>
                <w:p w:rsidR="00CB51A0" w:rsidRDefault="00CB51A0">
                  <w:pPr>
                    <w:jc w:val="center"/>
                    <w:rPr>
                      <w:rFonts w:hint="eastAsia"/>
                      <w:sz w:val="15"/>
                    </w:rPr>
                  </w:pPr>
                  <w:r>
                    <w:rPr>
                      <w:rFonts w:hint="eastAsia"/>
                      <w:sz w:val="15"/>
                    </w:rPr>
                    <w:t>准备工作</w:t>
                  </w:r>
                </w:p>
              </w:txbxContent>
            </v:textbox>
          </v:shape>
        </w:pict>
      </w:r>
      <w:r>
        <w:rPr>
          <w:noProof/>
          <w:sz w:val="24"/>
        </w:rPr>
        <w:pict>
          <v:shape id="_x0000_s1571" type="#_x0000_t202" style="position:absolute;left:0;text-align:left;margin-left:63pt;margin-top:7.8pt;width:15.75pt;height:140.4pt;z-index:251273216" o:allowincell="f">
            <v:textbox style="layout-flow:vertical-ideographic" inset="0,,0">
              <w:txbxContent>
                <w:p w:rsidR="00CB51A0" w:rsidRDefault="00CB51A0">
                  <w:pPr>
                    <w:jc w:val="center"/>
                    <w:rPr>
                      <w:rFonts w:hint="eastAsia"/>
                      <w:sz w:val="15"/>
                    </w:rPr>
                  </w:pPr>
                  <w:r>
                    <w:rPr>
                      <w:rFonts w:hint="eastAsia"/>
                      <w:sz w:val="15"/>
                    </w:rPr>
                    <w:t>施工放样</w:t>
                  </w:r>
                </w:p>
              </w:txbxContent>
            </v:textbox>
          </v:shape>
        </w:pict>
      </w:r>
      <w:r>
        <w:rPr>
          <w:noProof/>
          <w:sz w:val="24"/>
        </w:rPr>
        <w:pict>
          <v:shape id="_x0000_s1572" type="#_x0000_t202" style="position:absolute;left:0;text-align:left;margin-left:446.25pt;margin-top:7.8pt;width:15.75pt;height:140.4pt;z-index:251274240" o:allowincell="f">
            <v:textbox style="layout-flow:vertical-ideographic" inset="0,,0">
              <w:txbxContent>
                <w:p w:rsidR="00CB51A0" w:rsidRDefault="00CB51A0">
                  <w:pPr>
                    <w:jc w:val="center"/>
                    <w:rPr>
                      <w:rFonts w:hint="eastAsia"/>
                      <w:sz w:val="15"/>
                    </w:rPr>
                  </w:pPr>
                  <w:r>
                    <w:rPr>
                      <w:rFonts w:hint="eastAsia"/>
                      <w:sz w:val="15"/>
                    </w:rPr>
                    <w:t>进入下道工序</w:t>
                  </w:r>
                </w:p>
              </w:txbxContent>
            </v:textbox>
          </v:shape>
        </w:pict>
      </w:r>
      <w:r>
        <w:rPr>
          <w:noProof/>
          <w:sz w:val="24"/>
        </w:rPr>
        <w:pict>
          <v:shape id="_x0000_s1573" type="#_x0000_t202" style="position:absolute;left:0;text-align:left;margin-left:409.5pt;margin-top:7.8pt;width:15.75pt;height:140.4pt;z-index:251275264" o:allowincell="f">
            <v:textbox style="layout-flow:vertical-ideographic" inset="0,,0">
              <w:txbxContent>
                <w:p w:rsidR="00CB51A0" w:rsidRDefault="00CB51A0">
                  <w:pPr>
                    <w:jc w:val="center"/>
                    <w:rPr>
                      <w:rFonts w:hint="eastAsia"/>
                      <w:sz w:val="15"/>
                    </w:rPr>
                  </w:pPr>
                  <w:r>
                    <w:rPr>
                      <w:rFonts w:hint="eastAsia"/>
                      <w:sz w:val="15"/>
                    </w:rPr>
                    <w:t>质量检查竣工验收</w:t>
                  </w:r>
                </w:p>
              </w:txbxContent>
            </v:textbox>
          </v:shape>
        </w:pict>
      </w:r>
      <w:r>
        <w:rPr>
          <w:noProof/>
          <w:sz w:val="24"/>
        </w:rPr>
        <w:pict>
          <v:shape id="_x0000_s1574" type="#_x0000_t202" style="position:absolute;left:0;text-align:left;margin-left:372.75pt;margin-top:7.8pt;width:15.75pt;height:140.4pt;z-index:251276288" o:allowincell="f">
            <v:textbox style="layout-flow:vertical-ideographic" inset="0,,0">
              <w:txbxContent>
                <w:p w:rsidR="00CB51A0" w:rsidRDefault="00CB51A0">
                  <w:pPr>
                    <w:jc w:val="center"/>
                    <w:rPr>
                      <w:rFonts w:hint="eastAsia"/>
                      <w:sz w:val="15"/>
                    </w:rPr>
                  </w:pPr>
                  <w:r>
                    <w:rPr>
                      <w:rFonts w:hint="eastAsia"/>
                      <w:sz w:val="15"/>
                    </w:rPr>
                    <w:t>碾</w:t>
                  </w:r>
                  <w:r>
                    <w:rPr>
                      <w:rFonts w:hint="eastAsia"/>
                      <w:sz w:val="15"/>
                    </w:rPr>
                    <w:t xml:space="preserve">    </w:t>
                  </w:r>
                  <w:r>
                    <w:rPr>
                      <w:rFonts w:hint="eastAsia"/>
                      <w:sz w:val="15"/>
                    </w:rPr>
                    <w:t>压</w:t>
                  </w:r>
                </w:p>
              </w:txbxContent>
            </v:textbox>
          </v:shape>
        </w:pict>
      </w:r>
      <w:r>
        <w:rPr>
          <w:noProof/>
          <w:sz w:val="24"/>
        </w:rPr>
        <w:pict>
          <v:shape id="_x0000_s1575" type="#_x0000_t202" style="position:absolute;left:0;text-align:left;margin-left:336pt;margin-top:7.8pt;width:15.75pt;height:140.4pt;z-index:251277312" o:allowincell="f">
            <v:textbox style="layout-flow:vertical-ideographic" inset="0,,0">
              <w:txbxContent>
                <w:p w:rsidR="00CB51A0" w:rsidRDefault="00CB51A0">
                  <w:pPr>
                    <w:jc w:val="center"/>
                    <w:rPr>
                      <w:rFonts w:hint="eastAsia"/>
                      <w:sz w:val="15"/>
                    </w:rPr>
                  </w:pPr>
                  <w:r>
                    <w:rPr>
                      <w:rFonts w:hint="eastAsia"/>
                      <w:sz w:val="15"/>
                    </w:rPr>
                    <w:t>整</w:t>
                  </w:r>
                  <w:r>
                    <w:rPr>
                      <w:rFonts w:hint="eastAsia"/>
                      <w:sz w:val="15"/>
                    </w:rPr>
                    <w:t xml:space="preserve">    </w:t>
                  </w:r>
                  <w:r>
                    <w:rPr>
                      <w:rFonts w:hint="eastAsia"/>
                      <w:sz w:val="15"/>
                    </w:rPr>
                    <w:t>型</w:t>
                  </w:r>
                </w:p>
              </w:txbxContent>
            </v:textbox>
          </v:shape>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r>
        <w:rPr>
          <w:noProof/>
          <w:sz w:val="24"/>
        </w:rPr>
        <w:pict>
          <v:line id="_x0000_s1590" style="position:absolute;left:0;text-align:left;z-index:251292672" from="262.5pt,7.8pt" to="294pt,7.8pt" o:allowincell="f">
            <v:stroke endarrow="block"/>
          </v:line>
        </w:pict>
      </w:r>
      <w:r>
        <w:rPr>
          <w:noProof/>
          <w:sz w:val="24"/>
        </w:rPr>
        <w:pict>
          <v:line id="_x0000_s1588" style="position:absolute;left:0;text-align:left;z-index:251290624" from="210pt,78pt" to="246.75pt,78pt" o:allowincell="f">
            <v:stroke endarrow="block"/>
          </v:line>
        </w:pict>
      </w:r>
      <w:r>
        <w:rPr>
          <w:noProof/>
          <w:sz w:val="24"/>
        </w:rPr>
        <w:pict>
          <v:line id="_x0000_s1587" style="position:absolute;left:0;text-align:left;z-index:251289600" from="210pt,7.8pt" to="246.75pt,7.8pt" o:allowincell="f">
            <v:stroke endarrow="block"/>
          </v:line>
        </w:pict>
      </w:r>
      <w:r>
        <w:rPr>
          <w:noProof/>
          <w:sz w:val="24"/>
        </w:rPr>
        <w:pict>
          <v:line id="_x0000_s1586" style="position:absolute;left:0;text-align:left;z-index:251288576" from="152.25pt,7.8pt" to="194.25pt,7.8pt" o:allowincell="f">
            <v:stroke endarrow="block"/>
          </v:line>
        </w:pict>
      </w:r>
      <w:r>
        <w:rPr>
          <w:noProof/>
          <w:sz w:val="24"/>
        </w:rPr>
        <w:pict>
          <v:line id="_x0000_s1584" style="position:absolute;left:0;text-align:left;z-index:251286528" from="78.75pt,7.8pt" to="115.5pt,7.8pt" o:allowincell="f">
            <v:stroke endarrow="block"/>
          </v:line>
        </w:pict>
      </w:r>
    </w:p>
    <w:p w:rsidR="00CB51A0" w:rsidRDefault="00CB51A0">
      <w:pPr>
        <w:rPr>
          <w:rFonts w:hint="eastAsia"/>
          <w:sz w:val="24"/>
        </w:rPr>
      </w:pPr>
    </w:p>
    <w:p w:rsidR="00CB51A0" w:rsidRDefault="00CB51A0">
      <w:pPr>
        <w:rPr>
          <w:rFonts w:hint="eastAsia"/>
          <w:sz w:val="24"/>
        </w:rPr>
      </w:pPr>
      <w:r>
        <w:rPr>
          <w:noProof/>
          <w:sz w:val="24"/>
        </w:rPr>
        <w:pict>
          <v:line id="_x0000_s1595" style="position:absolute;left:0;text-align:left;z-index:251297792" from="425.25pt,7.8pt" to="446.25pt,7.8pt" o:allowincell="f">
            <v:stroke endarrow="block"/>
          </v:line>
        </w:pict>
      </w:r>
      <w:r>
        <w:rPr>
          <w:noProof/>
          <w:sz w:val="24"/>
        </w:rPr>
        <w:pict>
          <v:line id="_x0000_s1594" style="position:absolute;left:0;text-align:left;z-index:251296768" from="388.5pt,7.8pt" to="409.5pt,7.8pt" o:allowincell="f">
            <v:stroke endarrow="block"/>
          </v:line>
        </w:pict>
      </w:r>
      <w:r>
        <w:rPr>
          <w:noProof/>
          <w:sz w:val="24"/>
        </w:rPr>
        <w:pict>
          <v:line id="_x0000_s1593" style="position:absolute;left:0;text-align:left;z-index:251295744" from="351.75pt,7.8pt" to="372.75pt,7.8pt" o:allowincell="f">
            <v:stroke endarrow="block"/>
          </v:line>
        </w:pict>
      </w:r>
      <w:r>
        <w:rPr>
          <w:noProof/>
          <w:sz w:val="24"/>
        </w:rPr>
        <w:pict>
          <v:line id="_x0000_s1583" style="position:absolute;left:0;text-align:left;z-index:251285504" from="31.5pt,7.95pt" to="63pt,7.95pt" o:allowincell="f">
            <v:stroke endarrow="block"/>
          </v:line>
        </w:pict>
      </w:r>
      <w:r>
        <w:rPr>
          <w:noProof/>
          <w:sz w:val="24"/>
        </w:rPr>
        <w:pict>
          <v:shape id="_x0000_s1577" type="#_x0000_t202" style="position:absolute;left:0;text-align:left;margin-left:246.75pt;margin-top:7.8pt;width:15.75pt;height:62.4pt;z-index:251279360" o:allowincell="f">
            <v:textbox style="layout-flow:vertical-ideographic" inset="0,,0">
              <w:txbxContent>
                <w:p w:rsidR="00CB51A0" w:rsidRDefault="00CB51A0">
                  <w:pPr>
                    <w:jc w:val="center"/>
                    <w:rPr>
                      <w:rFonts w:hint="eastAsia"/>
                      <w:sz w:val="15"/>
                    </w:rPr>
                  </w:pPr>
                  <w:r>
                    <w:rPr>
                      <w:rFonts w:hint="eastAsia"/>
                      <w:sz w:val="15"/>
                    </w:rPr>
                    <w:t>运到现场摊铺</w:t>
                  </w:r>
                </w:p>
              </w:txbxContent>
            </v:textbox>
          </v:shape>
        </w:pict>
      </w:r>
      <w:r>
        <w:rPr>
          <w:noProof/>
          <w:sz w:val="24"/>
        </w:rPr>
        <w:pict>
          <v:shape id="_x0000_s1576" type="#_x0000_t202" style="position:absolute;left:0;text-align:left;margin-left:294pt;margin-top:7.8pt;width:15.75pt;height:62.4pt;z-index:251278336" o:allowincell="f">
            <v:textbox style="layout-flow:vertical-ideographic" inset="0,,0">
              <w:txbxContent>
                <w:p w:rsidR="00CB51A0" w:rsidRDefault="00CB51A0">
                  <w:pPr>
                    <w:jc w:val="center"/>
                    <w:rPr>
                      <w:rFonts w:hint="eastAsia"/>
                      <w:sz w:val="15"/>
                    </w:rPr>
                  </w:pPr>
                  <w:r>
                    <w:rPr>
                      <w:rFonts w:hint="eastAsia"/>
                      <w:sz w:val="15"/>
                    </w:rPr>
                    <w:t>补充拌和洒水</w:t>
                  </w:r>
                </w:p>
              </w:txbxContent>
            </v:textbox>
          </v:shape>
        </w:pict>
      </w:r>
    </w:p>
    <w:p w:rsidR="00CB51A0" w:rsidRDefault="00CB51A0">
      <w:pPr>
        <w:rPr>
          <w:rFonts w:hint="eastAsia"/>
          <w:sz w:val="24"/>
        </w:rPr>
      </w:pPr>
      <w:r>
        <w:rPr>
          <w:noProof/>
          <w:sz w:val="24"/>
        </w:rPr>
        <w:pict>
          <v:shape id="_x0000_s1582" type="#_x0000_t202" style="position:absolute;left:0;text-align:left;margin-left:105pt;margin-top:0;width:105pt;height:54.6pt;z-index:251284480" o:allowincell="f">
            <v:textbox>
              <w:txbxContent>
                <w:p w:rsidR="00CB51A0" w:rsidRDefault="00CB51A0">
                  <w:pPr>
                    <w:jc w:val="center"/>
                    <w:rPr>
                      <w:rFonts w:hint="eastAsia"/>
                      <w:sz w:val="15"/>
                    </w:rPr>
                  </w:pPr>
                  <w:r>
                    <w:rPr>
                      <w:rFonts w:hint="eastAsia"/>
                      <w:sz w:val="15"/>
                    </w:rPr>
                    <w:t>未筛分碎石和石</w:t>
                  </w:r>
                </w:p>
                <w:p w:rsidR="00CB51A0" w:rsidRDefault="00CB51A0">
                  <w:pPr>
                    <w:jc w:val="center"/>
                    <w:rPr>
                      <w:rFonts w:hint="eastAsia"/>
                      <w:sz w:val="15"/>
                    </w:rPr>
                  </w:pPr>
                  <w:r>
                    <w:rPr>
                      <w:rFonts w:hint="eastAsia"/>
                      <w:sz w:val="15"/>
                    </w:rPr>
                    <w:t>屑在碎石场</w:t>
                  </w:r>
                </w:p>
                <w:p w:rsidR="00CB51A0" w:rsidRDefault="00CB51A0">
                  <w:pPr>
                    <w:jc w:val="center"/>
                    <w:rPr>
                      <w:rFonts w:hint="eastAsia"/>
                      <w:sz w:val="15"/>
                    </w:rPr>
                  </w:pPr>
                  <w:r>
                    <w:rPr>
                      <w:rFonts w:hint="eastAsia"/>
                      <w:sz w:val="15"/>
                    </w:rPr>
                    <w:t>加水搅拌</w:t>
                  </w:r>
                </w:p>
              </w:txbxContent>
            </v:textbox>
          </v:shape>
        </w:pict>
      </w:r>
    </w:p>
    <w:p w:rsidR="00CB51A0" w:rsidRDefault="00CB51A0">
      <w:pPr>
        <w:rPr>
          <w:rFonts w:hint="eastAsia"/>
          <w:sz w:val="24"/>
        </w:rPr>
      </w:pPr>
    </w:p>
    <w:p w:rsidR="00CB51A0" w:rsidRDefault="00CB51A0">
      <w:pPr>
        <w:rPr>
          <w:rFonts w:hint="eastAsia"/>
          <w:sz w:val="24"/>
        </w:rPr>
      </w:pPr>
      <w:r>
        <w:rPr>
          <w:noProof/>
          <w:sz w:val="24"/>
        </w:rPr>
        <w:pict>
          <v:line id="_x0000_s1592" style="position:absolute;left:0;text-align:left;z-index:251294720" from="309.75pt,0" to="336pt,0" o:allowincell="f">
            <v:stroke endarrow="block"/>
          </v:line>
        </w:pict>
      </w:r>
      <w:r>
        <w:rPr>
          <w:noProof/>
          <w:sz w:val="24"/>
        </w:rPr>
        <w:pict>
          <v:line id="_x0000_s1591" style="position:absolute;left:0;text-align:left;z-index:251293696" from="309.75pt,-70.2pt" to="336pt,-70.2pt" o:allowincell="f">
            <v:stroke endarrow="block"/>
          </v:line>
        </w:pict>
      </w:r>
      <w:r>
        <w:rPr>
          <w:noProof/>
          <w:sz w:val="24"/>
        </w:rPr>
        <w:pict>
          <v:line id="_x0000_s1589" style="position:absolute;left:0;text-align:left;z-index:251291648" from="262.5pt,0" to="294pt,0" o:allowincell="f">
            <v:stroke endarrow="block"/>
          </v:line>
        </w:pict>
      </w:r>
      <w:r>
        <w:rPr>
          <w:noProof/>
          <w:sz w:val="24"/>
        </w:rPr>
        <w:pict>
          <v:line id="_x0000_s1585" style="position:absolute;left:0;text-align:left;z-index:251287552" from="78.75pt,0" to="105pt,0" o:allowincell="f">
            <v:stroke endarrow="block"/>
          </v:line>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r>
        <w:rPr>
          <w:rFonts w:eastAsia="黑体" w:hint="eastAsia"/>
          <w:sz w:val="28"/>
        </w:rPr>
        <w:t>二、准备工作</w:t>
      </w:r>
    </w:p>
    <w:p w:rsidR="00CB51A0" w:rsidRDefault="00CB51A0">
      <w:pPr>
        <w:rPr>
          <w:rFonts w:hint="eastAsia"/>
          <w:sz w:val="24"/>
        </w:rPr>
      </w:pPr>
      <w:r>
        <w:rPr>
          <w:rFonts w:hint="eastAsia"/>
          <w:sz w:val="24"/>
        </w:rPr>
        <w:t xml:space="preserve">    1</w:t>
      </w:r>
      <w:r>
        <w:rPr>
          <w:rFonts w:hint="eastAsia"/>
          <w:sz w:val="24"/>
        </w:rPr>
        <w:t>．向驻场监理单位呈报“基层开工报告单”，经同意后方可进行基层施工。</w:t>
      </w:r>
    </w:p>
    <w:p w:rsidR="00CB51A0" w:rsidRDefault="00CB51A0">
      <w:pPr>
        <w:rPr>
          <w:rFonts w:hint="eastAsia"/>
          <w:sz w:val="24"/>
        </w:rPr>
      </w:pPr>
      <w:r>
        <w:rPr>
          <w:rFonts w:hint="eastAsia"/>
          <w:sz w:val="24"/>
        </w:rPr>
        <w:t xml:space="preserve">    2</w:t>
      </w:r>
      <w:r>
        <w:rPr>
          <w:rFonts w:hint="eastAsia"/>
          <w:sz w:val="24"/>
        </w:rPr>
        <w:t>．土基、垫层、底基层及其中埋设的各种沟、管等隐蔽构筑物，必须经过自检合格，报请驻场监理单位检验，签字认可后，方可铺筑其上面的基层。</w:t>
      </w:r>
    </w:p>
    <w:p w:rsidR="00CB51A0" w:rsidRDefault="00CB51A0">
      <w:pPr>
        <w:rPr>
          <w:rFonts w:hint="eastAsia"/>
          <w:sz w:val="24"/>
        </w:rPr>
      </w:pPr>
      <w:r>
        <w:rPr>
          <w:rFonts w:hint="eastAsia"/>
          <w:sz w:val="24"/>
        </w:rPr>
        <w:t xml:space="preserve">    3</w:t>
      </w:r>
      <w:r>
        <w:rPr>
          <w:rFonts w:hint="eastAsia"/>
          <w:sz w:val="24"/>
        </w:rPr>
        <w:t>．各种材料进场前，应及早检查其规格和品质，不符合技术要求的不得进场。材料进场时，应检查其数量，并按施工平面图堆放，而且还应按规定项目对其抽样检查，检查结果报驻场监理单位。</w:t>
      </w:r>
    </w:p>
    <w:p w:rsidR="00CB51A0" w:rsidRDefault="00CB51A0">
      <w:pPr>
        <w:rPr>
          <w:rFonts w:hint="eastAsia"/>
          <w:sz w:val="24"/>
        </w:rPr>
      </w:pPr>
      <w:r>
        <w:rPr>
          <w:rFonts w:hint="eastAsia"/>
          <w:sz w:val="24"/>
        </w:rPr>
        <w:t xml:space="preserve">    4</w:t>
      </w:r>
      <w:r>
        <w:rPr>
          <w:rFonts w:hint="eastAsia"/>
          <w:sz w:val="24"/>
        </w:rPr>
        <w:t>．级配碎石基层正式施工前，应铺筑试验段。</w:t>
      </w:r>
    </w:p>
    <w:p w:rsidR="00CB51A0" w:rsidRDefault="00CB51A0">
      <w:pPr>
        <w:rPr>
          <w:rFonts w:eastAsia="黑体" w:hint="eastAsia"/>
          <w:sz w:val="28"/>
        </w:rPr>
      </w:pPr>
      <w:r>
        <w:rPr>
          <w:rFonts w:eastAsia="黑体" w:hint="eastAsia"/>
          <w:sz w:val="28"/>
        </w:rPr>
        <w:t>三、施工放样</w:t>
      </w:r>
    </w:p>
    <w:p w:rsidR="00CB51A0" w:rsidRDefault="00CB51A0">
      <w:pPr>
        <w:rPr>
          <w:rFonts w:hint="eastAsia"/>
          <w:sz w:val="24"/>
        </w:rPr>
      </w:pPr>
      <w:r>
        <w:rPr>
          <w:rFonts w:hint="eastAsia"/>
          <w:sz w:val="24"/>
        </w:rPr>
        <w:t xml:space="preserve">    1</w:t>
      </w:r>
      <w:r>
        <w:rPr>
          <w:rFonts w:hint="eastAsia"/>
          <w:sz w:val="24"/>
        </w:rPr>
        <w:t>．恢复中心线，每</w:t>
      </w:r>
      <w:r>
        <w:rPr>
          <w:rFonts w:hint="eastAsia"/>
          <w:sz w:val="24"/>
        </w:rPr>
        <w:t>10</w:t>
      </w:r>
      <w:r>
        <w:rPr>
          <w:sz w:val="24"/>
        </w:rPr>
        <w:t>m</w:t>
      </w:r>
      <w:r>
        <w:rPr>
          <w:rFonts w:hint="eastAsia"/>
          <w:sz w:val="24"/>
        </w:rPr>
        <w:t>设标桩，桩上划出基层设计高和基层松铺厚度。</w:t>
      </w:r>
    </w:p>
    <w:p w:rsidR="00CB51A0" w:rsidRDefault="00CB51A0">
      <w:pPr>
        <w:rPr>
          <w:rFonts w:hint="eastAsia"/>
          <w:sz w:val="24"/>
        </w:rPr>
      </w:pPr>
      <w:r>
        <w:rPr>
          <w:rFonts w:hint="eastAsia"/>
          <w:sz w:val="24"/>
        </w:rPr>
        <w:t xml:space="preserve">                  </w:t>
      </w:r>
      <w:r>
        <w:rPr>
          <w:rFonts w:hint="eastAsia"/>
          <w:sz w:val="24"/>
        </w:rPr>
        <w:t>松铺厚度＝压实厚度×松铺系数</w:t>
      </w:r>
    </w:p>
    <w:p w:rsidR="00CB51A0" w:rsidRDefault="00CB51A0">
      <w:pPr>
        <w:ind w:firstLine="480"/>
        <w:rPr>
          <w:rFonts w:hint="eastAsia"/>
          <w:sz w:val="24"/>
        </w:rPr>
      </w:pPr>
      <w:r>
        <w:rPr>
          <w:rFonts w:hint="eastAsia"/>
          <w:sz w:val="24"/>
        </w:rPr>
        <w:t>2.</w:t>
      </w:r>
      <w:r>
        <w:rPr>
          <w:rFonts w:hint="eastAsia"/>
          <w:sz w:val="24"/>
        </w:rPr>
        <w:t>中心线两侧宜按路面设计图设置标桩</w:t>
      </w:r>
      <w:r>
        <w:rPr>
          <w:rFonts w:hint="eastAsia"/>
          <w:sz w:val="24"/>
        </w:rPr>
        <w:t>,</w:t>
      </w:r>
      <w:r>
        <w:rPr>
          <w:rFonts w:hint="eastAsia"/>
          <w:sz w:val="24"/>
        </w:rPr>
        <w:t>在桩上划出设计高和虚铺高度，这样做是为了使基层的高程、厚度和平整度达到质量标准。</w:t>
      </w:r>
    </w:p>
    <w:p w:rsidR="00CB51A0" w:rsidRDefault="00CB51A0">
      <w:pPr>
        <w:rPr>
          <w:rFonts w:eastAsia="黑体" w:hint="eastAsia"/>
          <w:sz w:val="28"/>
        </w:rPr>
      </w:pPr>
      <w:r>
        <w:rPr>
          <w:rFonts w:eastAsia="黑体" w:hint="eastAsia"/>
          <w:sz w:val="28"/>
        </w:rPr>
        <w:lastRenderedPageBreak/>
        <w:t>四、计算材料用量</w:t>
      </w:r>
    </w:p>
    <w:p w:rsidR="00CB51A0" w:rsidRDefault="00CB51A0">
      <w:pPr>
        <w:rPr>
          <w:rFonts w:hint="eastAsia"/>
          <w:sz w:val="24"/>
        </w:rPr>
      </w:pPr>
      <w:r>
        <w:rPr>
          <w:rFonts w:hint="eastAsia"/>
          <w:sz w:val="24"/>
        </w:rPr>
        <w:t xml:space="preserve">    </w:t>
      </w:r>
      <w:r>
        <w:rPr>
          <w:rFonts w:hint="eastAsia"/>
          <w:sz w:val="24"/>
        </w:rPr>
        <w:t>根据基层的厚度、宽度（按设计图纸）及预定的干密度，计算各段的干集料数量。</w:t>
      </w:r>
    </w:p>
    <w:p w:rsidR="00CB51A0" w:rsidRDefault="00CB51A0">
      <w:pPr>
        <w:rPr>
          <w:rFonts w:eastAsia="黑体" w:hint="eastAsia"/>
          <w:sz w:val="28"/>
        </w:rPr>
      </w:pPr>
      <w:r>
        <w:rPr>
          <w:rFonts w:eastAsia="黑体" w:hint="eastAsia"/>
          <w:sz w:val="28"/>
        </w:rPr>
        <w:t>五、运输和摊铺集料</w:t>
      </w:r>
    </w:p>
    <w:p w:rsidR="00CB51A0" w:rsidRDefault="00CB51A0">
      <w:pPr>
        <w:rPr>
          <w:rFonts w:hint="eastAsia"/>
          <w:sz w:val="24"/>
        </w:rPr>
      </w:pPr>
      <w:r>
        <w:rPr>
          <w:rFonts w:hint="eastAsia"/>
          <w:sz w:val="24"/>
        </w:rPr>
        <w:t xml:space="preserve">    1</w:t>
      </w:r>
      <w:r>
        <w:rPr>
          <w:rFonts w:hint="eastAsia"/>
          <w:sz w:val="24"/>
        </w:rPr>
        <w:t>．在摊铺段两侧先培土（除挖方道槽外），以控制基层的宽度和厚度。</w:t>
      </w:r>
    </w:p>
    <w:p w:rsidR="00CB51A0" w:rsidRDefault="00CB51A0">
      <w:pPr>
        <w:rPr>
          <w:rFonts w:hint="eastAsia"/>
          <w:sz w:val="24"/>
        </w:rPr>
      </w:pPr>
      <w:r>
        <w:rPr>
          <w:rFonts w:hint="eastAsia"/>
          <w:sz w:val="24"/>
        </w:rPr>
        <w:t xml:space="preserve">    2</w:t>
      </w:r>
      <w:r>
        <w:rPr>
          <w:rFonts w:hint="eastAsia"/>
          <w:sz w:val="24"/>
        </w:rPr>
        <w:t>．可用自卸翻斗车运输集料。装车时，应控制每车料的数量相同。</w:t>
      </w:r>
    </w:p>
    <w:p w:rsidR="00CB51A0" w:rsidRDefault="00CB51A0">
      <w:pPr>
        <w:rPr>
          <w:rFonts w:hint="eastAsia"/>
          <w:sz w:val="24"/>
        </w:rPr>
      </w:pPr>
      <w:r>
        <w:rPr>
          <w:rFonts w:hint="eastAsia"/>
          <w:sz w:val="24"/>
        </w:rPr>
        <w:t xml:space="preserve">    3</w:t>
      </w:r>
      <w:r>
        <w:rPr>
          <w:rFonts w:hint="eastAsia"/>
          <w:sz w:val="24"/>
        </w:rPr>
        <w:t>．卸料距离应严格控制，通常由专人指挥卸料，避免铺料过多或不够。</w:t>
      </w:r>
    </w:p>
    <w:p w:rsidR="00CB51A0" w:rsidRDefault="00CB51A0">
      <w:pPr>
        <w:rPr>
          <w:rFonts w:hint="eastAsia"/>
          <w:sz w:val="24"/>
        </w:rPr>
      </w:pPr>
      <w:r>
        <w:rPr>
          <w:rFonts w:hint="eastAsia"/>
          <w:sz w:val="24"/>
        </w:rPr>
        <w:t xml:space="preserve">    4</w:t>
      </w:r>
      <w:r>
        <w:rPr>
          <w:rFonts w:hint="eastAsia"/>
          <w:sz w:val="24"/>
        </w:rPr>
        <w:t>．卸料和摊铺通常由远而近全断面摊铺，尽量不留纵缝。</w:t>
      </w:r>
    </w:p>
    <w:p w:rsidR="00CB51A0" w:rsidRDefault="00CB51A0">
      <w:pPr>
        <w:rPr>
          <w:rFonts w:hint="eastAsia"/>
          <w:sz w:val="24"/>
        </w:rPr>
      </w:pPr>
      <w:r>
        <w:rPr>
          <w:rFonts w:hint="eastAsia"/>
          <w:sz w:val="24"/>
        </w:rPr>
        <w:t xml:space="preserve">    5</w:t>
      </w:r>
      <w:r>
        <w:rPr>
          <w:rFonts w:hint="eastAsia"/>
          <w:sz w:val="24"/>
        </w:rPr>
        <w:t>．应事先通过试验确定集料的松铺系数，人工摊铺混合料时，其松铺系数约为</w:t>
      </w:r>
      <w:r>
        <w:rPr>
          <w:sz w:val="24"/>
        </w:rPr>
        <w:t>1.40</w:t>
      </w:r>
      <w:r>
        <w:rPr>
          <w:rFonts w:hint="eastAsia"/>
          <w:sz w:val="24"/>
        </w:rPr>
        <w:t>～</w:t>
      </w:r>
      <w:r>
        <w:rPr>
          <w:sz w:val="24"/>
        </w:rPr>
        <w:t>1.50</w:t>
      </w:r>
      <w:r>
        <w:rPr>
          <w:rFonts w:hint="eastAsia"/>
          <w:sz w:val="24"/>
        </w:rPr>
        <w:t>，平地机摊铺混合料时，其松摊系数约为</w:t>
      </w:r>
      <w:r>
        <w:rPr>
          <w:sz w:val="24"/>
        </w:rPr>
        <w:t>1.25</w:t>
      </w:r>
      <w:r>
        <w:rPr>
          <w:rFonts w:hint="eastAsia"/>
          <w:sz w:val="24"/>
        </w:rPr>
        <w:t>～</w:t>
      </w:r>
      <w:r>
        <w:rPr>
          <w:sz w:val="24"/>
        </w:rPr>
        <w:t>1.35</w:t>
      </w:r>
      <w:r>
        <w:rPr>
          <w:rFonts w:hint="eastAsia"/>
          <w:sz w:val="24"/>
        </w:rPr>
        <w:t>。</w:t>
      </w:r>
    </w:p>
    <w:p w:rsidR="00CB51A0" w:rsidRDefault="00CB51A0">
      <w:pPr>
        <w:rPr>
          <w:rFonts w:hint="eastAsia"/>
          <w:sz w:val="24"/>
        </w:rPr>
      </w:pPr>
      <w:r>
        <w:rPr>
          <w:rFonts w:hint="eastAsia"/>
          <w:sz w:val="24"/>
        </w:rPr>
        <w:t xml:space="preserve">    6</w:t>
      </w:r>
      <w:r>
        <w:rPr>
          <w:rFonts w:hint="eastAsia"/>
          <w:sz w:val="24"/>
        </w:rPr>
        <w:t>．检验松铺材料层的厚度，视其是否符合预计要求，必要时，应进行减料或补料工作。</w:t>
      </w:r>
    </w:p>
    <w:p w:rsidR="00CB51A0" w:rsidRDefault="00CB51A0">
      <w:pPr>
        <w:rPr>
          <w:rFonts w:hint="eastAsia"/>
          <w:sz w:val="24"/>
        </w:rPr>
      </w:pPr>
      <w:r>
        <w:rPr>
          <w:rFonts w:hint="eastAsia"/>
          <w:sz w:val="24"/>
        </w:rPr>
        <w:t xml:space="preserve">    7</w:t>
      </w:r>
      <w:r>
        <w:rPr>
          <w:rFonts w:hint="eastAsia"/>
          <w:sz w:val="24"/>
        </w:rPr>
        <w:t>．未筛分碎石摊铺、平整后，在其较潮湿情况下，向上运送石屑，用平地机并辅以人工将石屑均匀摊铺在碎石层上。</w:t>
      </w:r>
    </w:p>
    <w:p w:rsidR="00CB51A0" w:rsidRDefault="00CB51A0">
      <w:pPr>
        <w:rPr>
          <w:rFonts w:eastAsia="黑体" w:hint="eastAsia"/>
          <w:sz w:val="28"/>
        </w:rPr>
      </w:pPr>
      <w:r>
        <w:rPr>
          <w:rFonts w:eastAsia="黑体" w:hint="eastAsia"/>
          <w:sz w:val="28"/>
        </w:rPr>
        <w:t>六、拌和整型</w:t>
      </w:r>
    </w:p>
    <w:p w:rsidR="00CB51A0" w:rsidRDefault="00CB51A0">
      <w:pPr>
        <w:ind w:left="105"/>
        <w:rPr>
          <w:rFonts w:hint="eastAsia"/>
          <w:sz w:val="24"/>
        </w:rPr>
      </w:pPr>
      <w:r>
        <w:rPr>
          <w:rFonts w:hint="eastAsia"/>
          <w:sz w:val="24"/>
        </w:rPr>
        <w:t xml:space="preserve">   1</w:t>
      </w:r>
      <w:r>
        <w:rPr>
          <w:rFonts w:hint="eastAsia"/>
          <w:sz w:val="24"/>
        </w:rPr>
        <w:t>．拌和采用稳定土拌和机拌和级配碎石，也可采用平地机或多铧犁与圆盘耙相配合进行。</w:t>
      </w:r>
    </w:p>
    <w:p w:rsidR="00CB51A0" w:rsidRDefault="00CB51A0">
      <w:pPr>
        <w:ind w:left="480"/>
        <w:rPr>
          <w:rFonts w:hint="eastAsia"/>
          <w:sz w:val="24"/>
        </w:rPr>
      </w:pPr>
      <w:r>
        <w:rPr>
          <w:rFonts w:hint="eastAsia"/>
          <w:sz w:val="24"/>
        </w:rPr>
        <w:t>用稳定土拌和机拌和时一般不少于</w:t>
      </w:r>
      <w:r>
        <w:rPr>
          <w:rFonts w:hint="eastAsia"/>
          <w:sz w:val="24"/>
        </w:rPr>
        <w:t>2</w:t>
      </w:r>
      <w:r>
        <w:rPr>
          <w:rFonts w:hint="eastAsia"/>
          <w:sz w:val="24"/>
        </w:rPr>
        <w:t>遍，用平地机一般需</w:t>
      </w:r>
      <w:r>
        <w:rPr>
          <w:rFonts w:hint="eastAsia"/>
          <w:sz w:val="24"/>
        </w:rPr>
        <w:t>6</w:t>
      </w:r>
      <w:r>
        <w:rPr>
          <w:rFonts w:hint="eastAsia"/>
          <w:sz w:val="24"/>
        </w:rPr>
        <w:t>遍。</w:t>
      </w:r>
    </w:p>
    <w:p w:rsidR="00CB51A0" w:rsidRDefault="00CB51A0">
      <w:pPr>
        <w:ind w:firstLine="480"/>
        <w:rPr>
          <w:rFonts w:hint="eastAsia"/>
          <w:sz w:val="24"/>
        </w:rPr>
      </w:pPr>
      <w:r>
        <w:rPr>
          <w:rFonts w:hint="eastAsia"/>
          <w:sz w:val="24"/>
        </w:rPr>
        <w:t>用多铧犁与缺口圆盘耙相配合，用多铧犁在前面翻拌，圆盘耙在后面拌和，一般需拌</w:t>
      </w:r>
      <w:r>
        <w:rPr>
          <w:rFonts w:hint="eastAsia"/>
          <w:sz w:val="24"/>
        </w:rPr>
        <w:t>2</w:t>
      </w:r>
      <w:r>
        <w:rPr>
          <w:rFonts w:hint="eastAsia"/>
          <w:sz w:val="24"/>
        </w:rPr>
        <w:t>～</w:t>
      </w:r>
      <w:r>
        <w:rPr>
          <w:rFonts w:hint="eastAsia"/>
          <w:sz w:val="24"/>
        </w:rPr>
        <w:t>6</w:t>
      </w:r>
      <w:r>
        <w:rPr>
          <w:rFonts w:hint="eastAsia"/>
          <w:sz w:val="24"/>
        </w:rPr>
        <w:t>遍。</w:t>
      </w:r>
    </w:p>
    <w:p w:rsidR="00CB51A0" w:rsidRDefault="00CB51A0">
      <w:pPr>
        <w:ind w:firstLine="480"/>
        <w:rPr>
          <w:rFonts w:hint="eastAsia"/>
          <w:sz w:val="24"/>
        </w:rPr>
      </w:pPr>
      <w:r>
        <w:rPr>
          <w:rFonts w:hint="eastAsia"/>
          <w:sz w:val="24"/>
        </w:rPr>
        <w:t>在拌和过程中，用洒水车洒足所需水分。拌和结束时，混合料的含水量应该均匀，并较最佳含水量大</w:t>
      </w:r>
      <w:r>
        <w:rPr>
          <w:rFonts w:hint="eastAsia"/>
          <w:sz w:val="24"/>
        </w:rPr>
        <w:t>1%</w:t>
      </w:r>
      <w:r>
        <w:rPr>
          <w:rFonts w:hint="eastAsia"/>
          <w:sz w:val="24"/>
        </w:rPr>
        <w:t>左右，没有粗细颗粒离析现象。</w:t>
      </w:r>
    </w:p>
    <w:p w:rsidR="00CB51A0" w:rsidRDefault="00CB51A0">
      <w:pPr>
        <w:rPr>
          <w:rFonts w:hint="eastAsia"/>
          <w:sz w:val="24"/>
        </w:rPr>
      </w:pPr>
      <w:r>
        <w:rPr>
          <w:rFonts w:hint="eastAsia"/>
          <w:sz w:val="24"/>
        </w:rPr>
        <w:t xml:space="preserve">    2</w:t>
      </w:r>
      <w:r>
        <w:rPr>
          <w:rFonts w:hint="eastAsia"/>
          <w:sz w:val="24"/>
        </w:rPr>
        <w:t>．整型</w:t>
      </w:r>
      <w:r>
        <w:rPr>
          <w:rFonts w:hint="eastAsia"/>
          <w:sz w:val="24"/>
        </w:rPr>
        <w:t xml:space="preserve">   </w:t>
      </w:r>
      <w:r>
        <w:rPr>
          <w:rFonts w:hint="eastAsia"/>
          <w:sz w:val="24"/>
        </w:rPr>
        <w:t>用平地机对拌和的混合料进行整平、整型，并用拖拉机、平地机或轮胎压路机在初步整平的基层上快速碾压一遍，以暴露潜在的不平整，便于找补。通常整型要</w:t>
      </w:r>
      <w:r>
        <w:rPr>
          <w:rFonts w:hint="eastAsia"/>
          <w:sz w:val="24"/>
        </w:rPr>
        <w:t>1</w:t>
      </w:r>
      <w:r>
        <w:rPr>
          <w:rFonts w:hint="eastAsia"/>
          <w:sz w:val="24"/>
        </w:rPr>
        <w:t>～</w:t>
      </w:r>
      <w:r>
        <w:rPr>
          <w:rFonts w:hint="eastAsia"/>
          <w:sz w:val="24"/>
        </w:rPr>
        <w:t>2</w:t>
      </w:r>
      <w:r>
        <w:rPr>
          <w:rFonts w:hint="eastAsia"/>
          <w:sz w:val="24"/>
        </w:rPr>
        <w:t>次。</w:t>
      </w:r>
    </w:p>
    <w:p w:rsidR="00CB51A0" w:rsidRDefault="00CB51A0">
      <w:pPr>
        <w:rPr>
          <w:rFonts w:eastAsia="黑体" w:hint="eastAsia"/>
          <w:sz w:val="28"/>
        </w:rPr>
      </w:pPr>
      <w:r>
        <w:rPr>
          <w:rFonts w:eastAsia="黑体" w:hint="eastAsia"/>
          <w:sz w:val="28"/>
        </w:rPr>
        <w:t>七、碾压</w:t>
      </w:r>
    </w:p>
    <w:p w:rsidR="00CB51A0" w:rsidRDefault="00CB51A0">
      <w:pPr>
        <w:rPr>
          <w:rFonts w:hint="eastAsia"/>
          <w:sz w:val="24"/>
        </w:rPr>
      </w:pPr>
      <w:r>
        <w:rPr>
          <w:rFonts w:hint="eastAsia"/>
          <w:sz w:val="24"/>
        </w:rPr>
        <w:t xml:space="preserve">    1</w:t>
      </w:r>
      <w:r>
        <w:rPr>
          <w:rFonts w:hint="eastAsia"/>
          <w:sz w:val="24"/>
        </w:rPr>
        <w:t>．整型后，当混合料含水量等于或略大于最佳含水量时，应立即用</w:t>
      </w:r>
      <w:r>
        <w:rPr>
          <w:rFonts w:hint="eastAsia"/>
          <w:sz w:val="24"/>
        </w:rPr>
        <w:t>12t</w:t>
      </w:r>
      <w:r>
        <w:rPr>
          <w:rFonts w:hint="eastAsia"/>
          <w:sz w:val="24"/>
        </w:rPr>
        <w:t>以上三轮压路机、振动压路机进行碾压，由两侧向中间碾压，直到达到规定的压实度。</w:t>
      </w:r>
    </w:p>
    <w:p w:rsidR="00CB51A0" w:rsidRDefault="00CB51A0">
      <w:pPr>
        <w:rPr>
          <w:rFonts w:hint="eastAsia"/>
          <w:sz w:val="24"/>
        </w:rPr>
      </w:pPr>
      <w:r>
        <w:rPr>
          <w:rFonts w:hint="eastAsia"/>
          <w:sz w:val="24"/>
        </w:rPr>
        <w:t xml:space="preserve">    2</w:t>
      </w:r>
      <w:r>
        <w:rPr>
          <w:rFonts w:hint="eastAsia"/>
          <w:sz w:val="24"/>
        </w:rPr>
        <w:t>．严禁压路机在已完成的或正在碾压的基层上“调头”或急刹车。</w:t>
      </w:r>
    </w:p>
    <w:p w:rsidR="00CB51A0" w:rsidRDefault="00CB51A0">
      <w:pPr>
        <w:rPr>
          <w:rFonts w:eastAsia="黑体" w:hint="eastAsia"/>
          <w:sz w:val="28"/>
        </w:rPr>
      </w:pPr>
      <w:r>
        <w:rPr>
          <w:rFonts w:eastAsia="黑体" w:hint="eastAsia"/>
          <w:sz w:val="28"/>
        </w:rPr>
        <w:t>八、接缝的处理</w:t>
      </w:r>
    </w:p>
    <w:p w:rsidR="00CB51A0" w:rsidRDefault="00CB51A0">
      <w:pPr>
        <w:rPr>
          <w:rFonts w:hint="eastAsia"/>
          <w:sz w:val="24"/>
        </w:rPr>
      </w:pPr>
      <w:r>
        <w:rPr>
          <w:rFonts w:hint="eastAsia"/>
          <w:sz w:val="24"/>
        </w:rPr>
        <w:t xml:space="preserve">    </w:t>
      </w:r>
      <w:r>
        <w:rPr>
          <w:rFonts w:hint="eastAsia"/>
          <w:sz w:val="24"/>
        </w:rPr>
        <w:t>两作业段的横缝衔接处，应搭接拌和。第一段拌和后，留</w:t>
      </w:r>
      <w:r>
        <w:rPr>
          <w:rFonts w:hint="eastAsia"/>
          <w:sz w:val="24"/>
        </w:rPr>
        <w:t>5m</w:t>
      </w:r>
      <w:r>
        <w:rPr>
          <w:rFonts w:hint="eastAsia"/>
          <w:sz w:val="24"/>
        </w:rPr>
        <w:t>～</w:t>
      </w:r>
      <w:r>
        <w:rPr>
          <w:rFonts w:hint="eastAsia"/>
          <w:sz w:val="24"/>
        </w:rPr>
        <w:t>8m</w:t>
      </w:r>
      <w:r>
        <w:rPr>
          <w:rFonts w:hint="eastAsia"/>
          <w:sz w:val="24"/>
        </w:rPr>
        <w:t>不进行碾压；第二段施工时，前段留下的未压部分与第二段一起拌和整平后进行碾压。</w:t>
      </w:r>
    </w:p>
    <w:p w:rsidR="00CB51A0" w:rsidRDefault="00CB51A0">
      <w:pPr>
        <w:rPr>
          <w:rFonts w:hint="eastAsia"/>
          <w:sz w:val="24"/>
        </w:rPr>
      </w:pPr>
      <w:r>
        <w:rPr>
          <w:rFonts w:hint="eastAsia"/>
          <w:sz w:val="24"/>
        </w:rPr>
        <w:t xml:space="preserve">    </w:t>
      </w:r>
      <w:r>
        <w:rPr>
          <w:rFonts w:hint="eastAsia"/>
          <w:sz w:val="24"/>
        </w:rPr>
        <w:t>应尽量避免纵缝，在必须分两幅铺筑时，纵缝应搭接拌和。前一幅全宽碾压密实，在后一幅拌和时，应将相邻的前幅边部约</w:t>
      </w:r>
      <w:r>
        <w:rPr>
          <w:rFonts w:hint="eastAsia"/>
          <w:sz w:val="24"/>
        </w:rPr>
        <w:t>30m</w:t>
      </w:r>
      <w:r>
        <w:rPr>
          <w:rFonts w:hint="eastAsia"/>
          <w:sz w:val="24"/>
        </w:rPr>
        <w:t>搭接拌和，整平后一起碾压密实。</w:t>
      </w:r>
    </w:p>
    <w:p w:rsidR="00CB51A0" w:rsidRDefault="00CB51A0">
      <w:pPr>
        <w:rPr>
          <w:rFonts w:hint="eastAsia"/>
          <w:sz w:val="24"/>
        </w:rPr>
      </w:pPr>
    </w:p>
    <w:p w:rsidR="00CB51A0" w:rsidRDefault="00CB51A0">
      <w:pPr>
        <w:rPr>
          <w:rFonts w:hint="eastAsia"/>
          <w:sz w:val="24"/>
        </w:rPr>
      </w:pPr>
    </w:p>
    <w:p w:rsidR="00CB51A0" w:rsidRDefault="00CB51A0"/>
    <w:p w:rsidR="00CB51A0" w:rsidRDefault="00CB51A0"/>
    <w:p w:rsidR="00CB51A0" w:rsidRDefault="00CB51A0"/>
    <w:p w:rsidR="00CB51A0" w:rsidRPr="00CB51A0" w:rsidRDefault="00CB51A0" w:rsidP="00CB51A0">
      <w:pPr>
        <w:jc w:val="center"/>
        <w:rPr>
          <w:rFonts w:hint="eastAsia"/>
          <w:sz w:val="32"/>
        </w:rPr>
      </w:pPr>
      <w:r w:rsidRPr="00CB51A0">
        <w:rPr>
          <w:rFonts w:hint="eastAsia"/>
          <w:sz w:val="32"/>
        </w:rPr>
        <w:t>级配砾石基层</w:t>
      </w:r>
    </w:p>
    <w:p w:rsidR="00CB51A0" w:rsidRDefault="00CB51A0">
      <w:pPr>
        <w:snapToGrid w:val="0"/>
        <w:jc w:val="center"/>
        <w:rPr>
          <w:rFonts w:eastAsia="黑体" w:hint="eastAsia"/>
          <w:sz w:val="32"/>
        </w:rPr>
      </w:pPr>
    </w:p>
    <w:p w:rsidR="00CB51A0" w:rsidRDefault="00CB51A0">
      <w:pPr>
        <w:snapToGrid w:val="0"/>
        <w:rPr>
          <w:rFonts w:eastAsia="黑体" w:hint="eastAsia"/>
          <w:sz w:val="28"/>
        </w:rPr>
      </w:pPr>
      <w:r>
        <w:rPr>
          <w:rFonts w:eastAsia="黑体" w:hint="eastAsia"/>
          <w:sz w:val="28"/>
        </w:rPr>
        <w:t>一、级配砾石施工的工艺流程图</w:t>
      </w:r>
    </w:p>
    <w:p w:rsidR="00CB51A0" w:rsidRDefault="00CB51A0">
      <w:pPr>
        <w:framePr w:w="261" w:h="1249" w:hSpace="180" w:wrap="around" w:vAnchor="text" w:hAnchor="page" w:x="7801" w:y="461"/>
        <w:pBdr>
          <w:top w:val="single" w:sz="6" w:space="1" w:color="auto"/>
          <w:left w:val="single" w:sz="6" w:space="1" w:color="auto"/>
          <w:bottom w:val="single" w:sz="6" w:space="1" w:color="auto"/>
          <w:right w:val="single" w:sz="6" w:space="1" w:color="auto"/>
        </w:pBdr>
        <w:snapToGrid w:val="0"/>
        <w:rPr>
          <w:rFonts w:hint="eastAsia"/>
        </w:rPr>
      </w:pPr>
      <w:r>
        <w:rPr>
          <w:rFonts w:hint="eastAsia"/>
        </w:rPr>
        <w:lastRenderedPageBreak/>
        <w:t>检</w:t>
      </w:r>
    </w:p>
    <w:p w:rsidR="00CB51A0" w:rsidRDefault="00CB51A0">
      <w:pPr>
        <w:framePr w:w="261" w:h="1249" w:hSpace="180" w:wrap="around" w:vAnchor="text" w:hAnchor="page" w:x="7801" w:y="461"/>
        <w:pBdr>
          <w:top w:val="single" w:sz="6" w:space="1" w:color="auto"/>
          <w:left w:val="single" w:sz="6" w:space="1" w:color="auto"/>
          <w:bottom w:val="single" w:sz="6" w:space="1" w:color="auto"/>
          <w:right w:val="single" w:sz="6" w:space="1" w:color="auto"/>
        </w:pBdr>
        <w:snapToGrid w:val="0"/>
        <w:rPr>
          <w:rFonts w:hint="eastAsia"/>
        </w:rPr>
      </w:pPr>
      <w:r>
        <w:rPr>
          <w:rFonts w:hint="eastAsia"/>
        </w:rPr>
        <w:t>查</w:t>
      </w:r>
    </w:p>
    <w:p w:rsidR="00CB51A0" w:rsidRDefault="00CB51A0">
      <w:pPr>
        <w:framePr w:w="261" w:h="1249" w:hSpace="180" w:wrap="around" w:vAnchor="text" w:hAnchor="page" w:x="7801" w:y="461"/>
        <w:pBdr>
          <w:top w:val="single" w:sz="6" w:space="1" w:color="auto"/>
          <w:left w:val="single" w:sz="6" w:space="1" w:color="auto"/>
          <w:bottom w:val="single" w:sz="6" w:space="1" w:color="auto"/>
          <w:right w:val="single" w:sz="6" w:space="1" w:color="auto"/>
        </w:pBdr>
        <w:snapToGrid w:val="0"/>
        <w:rPr>
          <w:rFonts w:hint="eastAsia"/>
        </w:rPr>
      </w:pPr>
      <w:r>
        <w:rPr>
          <w:noProof/>
        </w:rPr>
        <w:pict>
          <v:line id="_x0000_s1602" style="position:absolute;left:0;text-align:left;z-index:251304960" from="15pt,-.3pt" to="42pt,-.3pt" o:allowincell="f">
            <v:stroke endarrow="block"/>
            <w10:wrap type="topAndBottom"/>
          </v:line>
        </w:pict>
      </w:r>
      <w:r>
        <w:rPr>
          <w:rFonts w:hint="eastAsia"/>
        </w:rPr>
        <w:t>验</w:t>
      </w:r>
    </w:p>
    <w:p w:rsidR="00CB51A0" w:rsidRDefault="00CB51A0">
      <w:pPr>
        <w:framePr w:w="261" w:h="1249" w:hSpace="180" w:wrap="around" w:vAnchor="text" w:hAnchor="page" w:x="7801" w:y="461"/>
        <w:pBdr>
          <w:top w:val="single" w:sz="6" w:space="1" w:color="auto"/>
          <w:left w:val="single" w:sz="6" w:space="1" w:color="auto"/>
          <w:bottom w:val="single" w:sz="6" w:space="1" w:color="auto"/>
          <w:right w:val="single" w:sz="6" w:space="1" w:color="auto"/>
        </w:pBdr>
        <w:snapToGrid w:val="0"/>
        <w:rPr>
          <w:rFonts w:hint="eastAsia"/>
        </w:rPr>
      </w:pPr>
      <w:r>
        <w:rPr>
          <w:rFonts w:hint="eastAsia"/>
        </w:rPr>
        <w:t>收</w:t>
      </w:r>
    </w:p>
    <w:p w:rsidR="00CB51A0" w:rsidRDefault="00CB51A0">
      <w:pPr>
        <w:framePr w:w="261" w:h="1249" w:hSpace="180" w:wrap="around" w:vAnchor="text" w:hAnchor="page" w:x="8701" w:y="461"/>
        <w:pBdr>
          <w:top w:val="single" w:sz="6" w:space="1" w:color="auto"/>
          <w:left w:val="single" w:sz="6" w:space="1" w:color="auto"/>
          <w:bottom w:val="single" w:sz="6" w:space="1" w:color="auto"/>
          <w:right w:val="single" w:sz="6" w:space="1" w:color="auto"/>
        </w:pBdr>
        <w:snapToGrid w:val="0"/>
        <w:rPr>
          <w:rFonts w:hint="eastAsia"/>
        </w:rPr>
      </w:pPr>
      <w:r>
        <w:rPr>
          <w:rFonts w:hint="eastAsia"/>
        </w:rPr>
        <w:t>下道工序</w:t>
      </w:r>
    </w:p>
    <w:p w:rsidR="00CB51A0" w:rsidRDefault="00CB51A0">
      <w:pPr>
        <w:framePr w:w="261" w:h="1249" w:hSpace="180" w:wrap="around" w:vAnchor="text" w:hAnchor="page" w:x="6901" w:y="461"/>
        <w:pBdr>
          <w:top w:val="single" w:sz="6" w:space="1" w:color="auto"/>
          <w:left w:val="single" w:sz="6" w:space="1" w:color="auto"/>
          <w:bottom w:val="single" w:sz="6" w:space="1" w:color="auto"/>
          <w:right w:val="single" w:sz="6" w:space="1" w:color="auto"/>
        </w:pBdr>
        <w:snapToGrid w:val="0"/>
        <w:rPr>
          <w:rFonts w:hint="eastAsia"/>
        </w:rPr>
      </w:pPr>
      <w:r>
        <w:rPr>
          <w:rFonts w:hint="eastAsia"/>
        </w:rPr>
        <w:t>碾</w:t>
      </w:r>
    </w:p>
    <w:p w:rsidR="00CB51A0" w:rsidRDefault="00CB51A0">
      <w:pPr>
        <w:framePr w:w="261" w:h="1249" w:hSpace="180" w:wrap="around" w:vAnchor="text" w:hAnchor="page" w:x="6901" w:y="461"/>
        <w:pBdr>
          <w:top w:val="single" w:sz="6" w:space="1" w:color="auto"/>
          <w:left w:val="single" w:sz="6" w:space="1" w:color="auto"/>
          <w:bottom w:val="single" w:sz="6" w:space="1" w:color="auto"/>
          <w:right w:val="single" w:sz="6" w:space="1" w:color="auto"/>
        </w:pBdr>
        <w:snapToGrid w:val="0"/>
        <w:rPr>
          <w:rFonts w:hint="eastAsia"/>
        </w:rPr>
      </w:pPr>
    </w:p>
    <w:p w:rsidR="00CB51A0" w:rsidRDefault="00CB51A0">
      <w:pPr>
        <w:framePr w:w="261" w:h="1249" w:hSpace="180" w:wrap="around" w:vAnchor="text" w:hAnchor="page" w:x="6901" w:y="461"/>
        <w:pBdr>
          <w:top w:val="single" w:sz="6" w:space="1" w:color="auto"/>
          <w:left w:val="single" w:sz="6" w:space="1" w:color="auto"/>
          <w:bottom w:val="single" w:sz="6" w:space="1" w:color="auto"/>
          <w:right w:val="single" w:sz="6" w:space="1" w:color="auto"/>
        </w:pBdr>
        <w:snapToGrid w:val="0"/>
        <w:rPr>
          <w:rFonts w:hint="eastAsia"/>
        </w:rPr>
      </w:pPr>
      <w:r>
        <w:rPr>
          <w:noProof/>
        </w:rPr>
        <w:pict>
          <v:line id="_x0000_s1601" style="position:absolute;left:0;text-align:left;z-index:251303936" from="15pt,1.3pt" to="42pt,1.3pt" o:allowincell="f">
            <v:stroke endarrow="block"/>
            <w10:wrap type="topAndBottom"/>
          </v:line>
        </w:pict>
      </w:r>
    </w:p>
    <w:p w:rsidR="00CB51A0" w:rsidRDefault="00CB51A0">
      <w:pPr>
        <w:framePr w:w="261" w:h="1249" w:hSpace="180" w:wrap="around" w:vAnchor="text" w:hAnchor="page" w:x="6901" w:y="461"/>
        <w:pBdr>
          <w:top w:val="single" w:sz="6" w:space="1" w:color="auto"/>
          <w:left w:val="single" w:sz="6" w:space="1" w:color="auto"/>
          <w:bottom w:val="single" w:sz="6" w:space="1" w:color="auto"/>
          <w:right w:val="single" w:sz="6" w:space="1" w:color="auto"/>
        </w:pBdr>
        <w:snapToGrid w:val="0"/>
        <w:rPr>
          <w:rFonts w:hint="eastAsia"/>
        </w:rPr>
      </w:pPr>
      <w:r>
        <w:rPr>
          <w:rFonts w:hint="eastAsia"/>
        </w:rPr>
        <w:t>压</w:t>
      </w:r>
    </w:p>
    <w:p w:rsidR="00CB51A0" w:rsidRDefault="00CB51A0">
      <w:pPr>
        <w:framePr w:w="261" w:h="1249" w:hSpace="180" w:wrap="around" w:vAnchor="text" w:hAnchor="page" w:x="6001" w:y="461"/>
        <w:pBdr>
          <w:top w:val="single" w:sz="6" w:space="1" w:color="auto"/>
          <w:left w:val="single" w:sz="6" w:space="1" w:color="auto"/>
          <w:bottom w:val="single" w:sz="6" w:space="1" w:color="auto"/>
          <w:right w:val="single" w:sz="6" w:space="1" w:color="auto"/>
        </w:pBdr>
        <w:snapToGrid w:val="0"/>
        <w:rPr>
          <w:rFonts w:hint="eastAsia"/>
        </w:rPr>
      </w:pPr>
      <w:r>
        <w:rPr>
          <w:rFonts w:hint="eastAsia"/>
        </w:rPr>
        <w:t>整</w:t>
      </w:r>
    </w:p>
    <w:p w:rsidR="00CB51A0" w:rsidRDefault="00CB51A0">
      <w:pPr>
        <w:framePr w:w="261" w:h="1249" w:hSpace="180" w:wrap="around" w:vAnchor="text" w:hAnchor="page" w:x="6001" w:y="461"/>
        <w:pBdr>
          <w:top w:val="single" w:sz="6" w:space="1" w:color="auto"/>
          <w:left w:val="single" w:sz="6" w:space="1" w:color="auto"/>
          <w:bottom w:val="single" w:sz="6" w:space="1" w:color="auto"/>
          <w:right w:val="single" w:sz="6" w:space="1" w:color="auto"/>
        </w:pBdr>
        <w:snapToGrid w:val="0"/>
        <w:rPr>
          <w:rFonts w:hint="eastAsia"/>
        </w:rPr>
      </w:pPr>
    </w:p>
    <w:p w:rsidR="00CB51A0" w:rsidRDefault="00CB51A0">
      <w:pPr>
        <w:framePr w:w="261" w:h="1249" w:hSpace="180" w:wrap="around" w:vAnchor="text" w:hAnchor="page" w:x="6001" w:y="461"/>
        <w:pBdr>
          <w:top w:val="single" w:sz="6" w:space="1" w:color="auto"/>
          <w:left w:val="single" w:sz="6" w:space="1" w:color="auto"/>
          <w:bottom w:val="single" w:sz="6" w:space="1" w:color="auto"/>
          <w:right w:val="single" w:sz="6" w:space="1" w:color="auto"/>
        </w:pBdr>
        <w:snapToGrid w:val="0"/>
        <w:rPr>
          <w:rFonts w:hint="eastAsia"/>
        </w:rPr>
      </w:pPr>
      <w:r>
        <w:rPr>
          <w:noProof/>
        </w:rPr>
        <w:pict>
          <v:line id="_x0000_s1600" style="position:absolute;left:0;text-align:left;z-index:251302912" from="15pt,1.3pt" to="42pt,1.3pt" o:allowincell="f">
            <v:stroke endarrow="block"/>
            <w10:wrap type="topAndBottom"/>
          </v:line>
        </w:pict>
      </w:r>
    </w:p>
    <w:p w:rsidR="00CB51A0" w:rsidRDefault="00CB51A0">
      <w:pPr>
        <w:framePr w:w="261" w:h="1249" w:hSpace="180" w:wrap="around" w:vAnchor="text" w:hAnchor="page" w:x="6001" w:y="461"/>
        <w:pBdr>
          <w:top w:val="single" w:sz="6" w:space="1" w:color="auto"/>
          <w:left w:val="single" w:sz="6" w:space="1" w:color="auto"/>
          <w:bottom w:val="single" w:sz="6" w:space="1" w:color="auto"/>
          <w:right w:val="single" w:sz="6" w:space="1" w:color="auto"/>
        </w:pBdr>
        <w:snapToGrid w:val="0"/>
        <w:rPr>
          <w:rFonts w:hint="eastAsia"/>
        </w:rPr>
      </w:pPr>
      <w:r>
        <w:rPr>
          <w:rFonts w:hint="eastAsia"/>
        </w:rPr>
        <w:t>型</w:t>
      </w:r>
    </w:p>
    <w:p w:rsidR="00CB51A0" w:rsidRDefault="00CB51A0">
      <w:pPr>
        <w:framePr w:w="261" w:h="1249" w:hSpace="180" w:wrap="around" w:vAnchor="text" w:hAnchor="page" w:x="5101" w:y="461"/>
        <w:pBdr>
          <w:top w:val="single" w:sz="6" w:space="1" w:color="auto"/>
          <w:left w:val="single" w:sz="6" w:space="1" w:color="auto"/>
          <w:bottom w:val="single" w:sz="6" w:space="1" w:color="auto"/>
          <w:right w:val="single" w:sz="6" w:space="1" w:color="auto"/>
        </w:pBdr>
        <w:snapToGrid w:val="0"/>
        <w:rPr>
          <w:rFonts w:hint="eastAsia"/>
        </w:rPr>
      </w:pPr>
      <w:r>
        <w:rPr>
          <w:rFonts w:hint="eastAsia"/>
        </w:rPr>
        <w:t>洒</w:t>
      </w:r>
    </w:p>
    <w:p w:rsidR="00CB51A0" w:rsidRDefault="00CB51A0">
      <w:pPr>
        <w:framePr w:w="261" w:h="1249" w:hSpace="180" w:wrap="around" w:vAnchor="text" w:hAnchor="page" w:x="5101" w:y="461"/>
        <w:pBdr>
          <w:top w:val="single" w:sz="6" w:space="1" w:color="auto"/>
          <w:left w:val="single" w:sz="6" w:space="1" w:color="auto"/>
          <w:bottom w:val="single" w:sz="6" w:space="1" w:color="auto"/>
          <w:right w:val="single" w:sz="6" w:space="1" w:color="auto"/>
        </w:pBdr>
        <w:snapToGrid w:val="0"/>
        <w:rPr>
          <w:rFonts w:hint="eastAsia"/>
        </w:rPr>
      </w:pPr>
      <w:r>
        <w:rPr>
          <w:rFonts w:hint="eastAsia"/>
        </w:rPr>
        <w:t>水</w:t>
      </w:r>
    </w:p>
    <w:p w:rsidR="00CB51A0" w:rsidRDefault="00CB51A0">
      <w:pPr>
        <w:framePr w:w="261" w:h="1249" w:hSpace="180" w:wrap="around" w:vAnchor="text" w:hAnchor="page" w:x="5101" w:y="461"/>
        <w:pBdr>
          <w:top w:val="single" w:sz="6" w:space="1" w:color="auto"/>
          <w:left w:val="single" w:sz="6" w:space="1" w:color="auto"/>
          <w:bottom w:val="single" w:sz="6" w:space="1" w:color="auto"/>
          <w:right w:val="single" w:sz="6" w:space="1" w:color="auto"/>
        </w:pBdr>
        <w:snapToGrid w:val="0"/>
        <w:rPr>
          <w:rFonts w:hint="eastAsia"/>
        </w:rPr>
      </w:pPr>
      <w:r>
        <w:rPr>
          <w:noProof/>
        </w:rPr>
        <w:pict>
          <v:line id="_x0000_s1599" style="position:absolute;left:0;text-align:left;z-index:251301888" from="15pt,-.3pt" to="42pt,-.3pt" o:allowincell="f">
            <v:stroke endarrow="block"/>
            <w10:wrap type="topAndBottom"/>
          </v:line>
        </w:pict>
      </w:r>
      <w:r>
        <w:rPr>
          <w:rFonts w:hint="eastAsia"/>
        </w:rPr>
        <w:t>拌</w:t>
      </w:r>
    </w:p>
    <w:p w:rsidR="00CB51A0" w:rsidRDefault="00CB51A0">
      <w:pPr>
        <w:framePr w:w="261" w:h="1249" w:hSpace="180" w:wrap="around" w:vAnchor="text" w:hAnchor="page" w:x="5101" w:y="461"/>
        <w:pBdr>
          <w:top w:val="single" w:sz="6" w:space="1" w:color="auto"/>
          <w:left w:val="single" w:sz="6" w:space="1" w:color="auto"/>
          <w:bottom w:val="single" w:sz="6" w:space="1" w:color="auto"/>
          <w:right w:val="single" w:sz="6" w:space="1" w:color="auto"/>
        </w:pBdr>
        <w:snapToGrid w:val="0"/>
        <w:rPr>
          <w:rFonts w:hint="eastAsia"/>
        </w:rPr>
      </w:pPr>
      <w:r>
        <w:rPr>
          <w:rFonts w:hint="eastAsia"/>
        </w:rPr>
        <w:t>和</w:t>
      </w:r>
    </w:p>
    <w:p w:rsidR="00CB51A0" w:rsidRDefault="00CB51A0">
      <w:pPr>
        <w:framePr w:w="261" w:h="1249" w:hSpace="180" w:wrap="around" w:vAnchor="text" w:hAnchor="page" w:x="4201" w:y="461"/>
        <w:pBdr>
          <w:top w:val="single" w:sz="6" w:space="1" w:color="auto"/>
          <w:left w:val="single" w:sz="6" w:space="1" w:color="auto"/>
          <w:bottom w:val="single" w:sz="6" w:space="1" w:color="auto"/>
          <w:right w:val="single" w:sz="6" w:space="1" w:color="auto"/>
        </w:pBdr>
        <w:snapToGrid w:val="0"/>
        <w:rPr>
          <w:rFonts w:hint="eastAsia"/>
        </w:rPr>
      </w:pPr>
      <w:r>
        <w:rPr>
          <w:rFonts w:hint="eastAsia"/>
        </w:rPr>
        <w:t>运</w:t>
      </w:r>
    </w:p>
    <w:p w:rsidR="00CB51A0" w:rsidRDefault="00CB51A0">
      <w:pPr>
        <w:framePr w:w="261" w:h="1249" w:hSpace="180" w:wrap="around" w:vAnchor="text" w:hAnchor="page" w:x="4201" w:y="461"/>
        <w:pBdr>
          <w:top w:val="single" w:sz="6" w:space="1" w:color="auto"/>
          <w:left w:val="single" w:sz="6" w:space="1" w:color="auto"/>
          <w:bottom w:val="single" w:sz="6" w:space="1" w:color="auto"/>
          <w:right w:val="single" w:sz="6" w:space="1" w:color="auto"/>
        </w:pBdr>
        <w:snapToGrid w:val="0"/>
        <w:rPr>
          <w:rFonts w:hint="eastAsia"/>
        </w:rPr>
      </w:pPr>
      <w:r>
        <w:rPr>
          <w:rFonts w:hint="eastAsia"/>
        </w:rPr>
        <w:t>输</w:t>
      </w:r>
    </w:p>
    <w:p w:rsidR="00CB51A0" w:rsidRDefault="00CB51A0">
      <w:pPr>
        <w:framePr w:w="261" w:h="1249" w:hSpace="180" w:wrap="around" w:vAnchor="text" w:hAnchor="page" w:x="4201" w:y="461"/>
        <w:pBdr>
          <w:top w:val="single" w:sz="6" w:space="1" w:color="auto"/>
          <w:left w:val="single" w:sz="6" w:space="1" w:color="auto"/>
          <w:bottom w:val="single" w:sz="6" w:space="1" w:color="auto"/>
          <w:right w:val="single" w:sz="6" w:space="1" w:color="auto"/>
        </w:pBdr>
        <w:snapToGrid w:val="0"/>
        <w:rPr>
          <w:rFonts w:hint="eastAsia"/>
        </w:rPr>
      </w:pPr>
      <w:r>
        <w:rPr>
          <w:noProof/>
        </w:rPr>
        <w:pict>
          <v:line id="_x0000_s1598" style="position:absolute;left:0;text-align:left;z-index:251300864" from="15pt,-.3pt" to="42pt,-.3pt" o:allowincell="f">
            <v:stroke endarrow="block"/>
            <w10:wrap type="topAndBottom"/>
          </v:line>
        </w:pict>
      </w:r>
      <w:r>
        <w:rPr>
          <w:rFonts w:hint="eastAsia"/>
        </w:rPr>
        <w:t>摊</w:t>
      </w:r>
    </w:p>
    <w:p w:rsidR="00CB51A0" w:rsidRDefault="00CB51A0">
      <w:pPr>
        <w:framePr w:w="261" w:h="1249" w:hSpace="180" w:wrap="around" w:vAnchor="text" w:hAnchor="page" w:x="4201" w:y="461"/>
        <w:pBdr>
          <w:top w:val="single" w:sz="6" w:space="1" w:color="auto"/>
          <w:left w:val="single" w:sz="6" w:space="1" w:color="auto"/>
          <w:bottom w:val="single" w:sz="6" w:space="1" w:color="auto"/>
          <w:right w:val="single" w:sz="6" w:space="1" w:color="auto"/>
        </w:pBdr>
        <w:snapToGrid w:val="0"/>
        <w:rPr>
          <w:rFonts w:hint="eastAsia"/>
          <w:sz w:val="24"/>
        </w:rPr>
      </w:pPr>
      <w:r>
        <w:rPr>
          <w:rFonts w:hint="eastAsia"/>
        </w:rPr>
        <w:t>铺</w:t>
      </w:r>
    </w:p>
    <w:p w:rsidR="00CB51A0" w:rsidRDefault="00CB51A0">
      <w:pPr>
        <w:framePr w:w="261" w:h="1249" w:hSpace="180" w:wrap="around" w:vAnchor="text" w:hAnchor="page" w:x="3301" w:y="461"/>
        <w:pBdr>
          <w:top w:val="single" w:sz="6" w:space="1" w:color="auto"/>
          <w:left w:val="single" w:sz="6" w:space="1" w:color="auto"/>
          <w:bottom w:val="single" w:sz="6" w:space="1" w:color="auto"/>
          <w:right w:val="single" w:sz="6" w:space="1" w:color="auto"/>
        </w:pBdr>
        <w:snapToGrid w:val="0"/>
        <w:rPr>
          <w:rFonts w:hint="eastAsia"/>
        </w:rPr>
      </w:pPr>
      <w:r>
        <w:rPr>
          <w:rFonts w:hint="eastAsia"/>
        </w:rPr>
        <w:t>施</w:t>
      </w:r>
    </w:p>
    <w:p w:rsidR="00CB51A0" w:rsidRDefault="00CB51A0">
      <w:pPr>
        <w:framePr w:w="261" w:h="1249" w:hSpace="180" w:wrap="around" w:vAnchor="text" w:hAnchor="page" w:x="3301" w:y="461"/>
        <w:pBdr>
          <w:top w:val="single" w:sz="6" w:space="1" w:color="auto"/>
          <w:left w:val="single" w:sz="6" w:space="1" w:color="auto"/>
          <w:bottom w:val="single" w:sz="6" w:space="1" w:color="auto"/>
          <w:right w:val="single" w:sz="6" w:space="1" w:color="auto"/>
        </w:pBdr>
        <w:snapToGrid w:val="0"/>
        <w:rPr>
          <w:rFonts w:hint="eastAsia"/>
        </w:rPr>
      </w:pPr>
      <w:r>
        <w:rPr>
          <w:rFonts w:hint="eastAsia"/>
        </w:rPr>
        <w:t>工</w:t>
      </w:r>
    </w:p>
    <w:p w:rsidR="00CB51A0" w:rsidRDefault="00CB51A0">
      <w:pPr>
        <w:framePr w:w="261" w:h="1249" w:hSpace="180" w:wrap="around" w:vAnchor="text" w:hAnchor="page" w:x="3301" w:y="461"/>
        <w:pBdr>
          <w:top w:val="single" w:sz="6" w:space="1" w:color="auto"/>
          <w:left w:val="single" w:sz="6" w:space="1" w:color="auto"/>
          <w:bottom w:val="single" w:sz="6" w:space="1" w:color="auto"/>
          <w:right w:val="single" w:sz="6" w:space="1" w:color="auto"/>
        </w:pBdr>
        <w:snapToGrid w:val="0"/>
        <w:rPr>
          <w:rFonts w:hint="eastAsia"/>
        </w:rPr>
      </w:pPr>
      <w:r>
        <w:rPr>
          <w:noProof/>
        </w:rPr>
        <w:pict>
          <v:line id="_x0000_s1597" style="position:absolute;left:0;text-align:left;z-index:251299840" from="15pt,-.3pt" to="42pt,-.3pt" o:allowincell="f">
            <v:stroke endarrow="block"/>
            <w10:wrap type="topAndBottom"/>
          </v:line>
        </w:pict>
      </w:r>
      <w:r>
        <w:rPr>
          <w:rFonts w:hint="eastAsia"/>
        </w:rPr>
        <w:t>放</w:t>
      </w:r>
    </w:p>
    <w:p w:rsidR="00CB51A0" w:rsidRDefault="00CB51A0">
      <w:pPr>
        <w:framePr w:w="261" w:h="1249" w:hSpace="180" w:wrap="around" w:vAnchor="text" w:hAnchor="page" w:x="3301" w:y="461"/>
        <w:pBdr>
          <w:top w:val="single" w:sz="6" w:space="1" w:color="auto"/>
          <w:left w:val="single" w:sz="6" w:space="1" w:color="auto"/>
          <w:bottom w:val="single" w:sz="6" w:space="1" w:color="auto"/>
          <w:right w:val="single" w:sz="6" w:space="1" w:color="auto"/>
        </w:pBdr>
        <w:snapToGrid w:val="0"/>
        <w:rPr>
          <w:rFonts w:hint="eastAsia"/>
        </w:rPr>
      </w:pPr>
      <w:r>
        <w:rPr>
          <w:rFonts w:hint="eastAsia"/>
        </w:rPr>
        <w:t>样</w:t>
      </w:r>
    </w:p>
    <w:p w:rsidR="00CB51A0" w:rsidRDefault="00CB51A0">
      <w:pPr>
        <w:framePr w:w="261" w:h="1249" w:hSpace="180" w:wrap="around" w:vAnchor="text" w:hAnchor="page" w:x="2401" w:y="461"/>
        <w:pBdr>
          <w:top w:val="single" w:sz="6" w:space="1" w:color="auto"/>
          <w:left w:val="single" w:sz="6" w:space="1" w:color="auto"/>
          <w:bottom w:val="single" w:sz="6" w:space="1" w:color="auto"/>
          <w:right w:val="single" w:sz="6" w:space="1" w:color="auto"/>
        </w:pBdr>
        <w:snapToGrid w:val="0"/>
        <w:rPr>
          <w:rFonts w:hint="eastAsia"/>
        </w:rPr>
      </w:pPr>
      <w:r>
        <w:rPr>
          <w:rFonts w:hint="eastAsia"/>
        </w:rPr>
        <w:t>施</w:t>
      </w:r>
    </w:p>
    <w:p w:rsidR="00CB51A0" w:rsidRDefault="00CB51A0">
      <w:pPr>
        <w:framePr w:w="261" w:h="1249" w:hSpace="180" w:wrap="around" w:vAnchor="text" w:hAnchor="page" w:x="2401" w:y="461"/>
        <w:pBdr>
          <w:top w:val="single" w:sz="6" w:space="1" w:color="auto"/>
          <w:left w:val="single" w:sz="6" w:space="1" w:color="auto"/>
          <w:bottom w:val="single" w:sz="6" w:space="1" w:color="auto"/>
          <w:right w:val="single" w:sz="6" w:space="1" w:color="auto"/>
        </w:pBdr>
        <w:snapToGrid w:val="0"/>
        <w:rPr>
          <w:rFonts w:hint="eastAsia"/>
        </w:rPr>
      </w:pPr>
      <w:r>
        <w:rPr>
          <w:rFonts w:hint="eastAsia"/>
        </w:rPr>
        <w:t>工</w:t>
      </w:r>
    </w:p>
    <w:p w:rsidR="00CB51A0" w:rsidRDefault="00CB51A0">
      <w:pPr>
        <w:framePr w:w="261" w:h="1249" w:hSpace="180" w:wrap="around" w:vAnchor="text" w:hAnchor="page" w:x="2401" w:y="461"/>
        <w:pBdr>
          <w:top w:val="single" w:sz="6" w:space="1" w:color="auto"/>
          <w:left w:val="single" w:sz="6" w:space="1" w:color="auto"/>
          <w:bottom w:val="single" w:sz="6" w:space="1" w:color="auto"/>
          <w:right w:val="single" w:sz="6" w:space="1" w:color="auto"/>
        </w:pBdr>
        <w:snapToGrid w:val="0"/>
        <w:rPr>
          <w:rFonts w:hint="eastAsia"/>
        </w:rPr>
      </w:pPr>
      <w:r>
        <w:rPr>
          <w:noProof/>
        </w:rPr>
        <w:pict>
          <v:line id="_x0000_s1596" style="position:absolute;left:0;text-align:left;z-index:251298816" from="15pt,-.3pt" to="42pt,-.3pt" o:allowincell="f">
            <v:stroke endarrow="block"/>
            <w10:wrap type="topAndBottom"/>
          </v:line>
        </w:pict>
      </w:r>
      <w:r>
        <w:rPr>
          <w:rFonts w:hint="eastAsia"/>
        </w:rPr>
        <w:t>准</w:t>
      </w:r>
    </w:p>
    <w:p w:rsidR="00CB51A0" w:rsidRDefault="00CB51A0">
      <w:pPr>
        <w:framePr w:w="261" w:h="1249" w:hSpace="180" w:wrap="around" w:vAnchor="text" w:hAnchor="page" w:x="2401" w:y="461"/>
        <w:pBdr>
          <w:top w:val="single" w:sz="6" w:space="1" w:color="auto"/>
          <w:left w:val="single" w:sz="6" w:space="1" w:color="auto"/>
          <w:bottom w:val="single" w:sz="6" w:space="1" w:color="auto"/>
          <w:right w:val="single" w:sz="6" w:space="1" w:color="auto"/>
        </w:pBdr>
        <w:snapToGrid w:val="0"/>
        <w:rPr>
          <w:rFonts w:hint="eastAsia"/>
        </w:rPr>
      </w:pPr>
      <w:r>
        <w:rPr>
          <w:rFonts w:hint="eastAsia"/>
        </w:rPr>
        <w:t>备</w:t>
      </w:r>
    </w:p>
    <w:p w:rsidR="00CB51A0" w:rsidRDefault="00CB51A0">
      <w:pPr>
        <w:snapToGrid w:val="0"/>
        <w:rPr>
          <w:rFonts w:hint="eastAsia"/>
        </w:rPr>
      </w:pPr>
    </w:p>
    <w:p w:rsidR="00CB51A0" w:rsidRDefault="00CB51A0">
      <w:pPr>
        <w:snapToGrid w:val="0"/>
        <w:rPr>
          <w:rFonts w:eastAsia="黑体" w:hint="eastAsia"/>
          <w:sz w:val="28"/>
        </w:rPr>
      </w:pPr>
    </w:p>
    <w:p w:rsidR="00CB51A0" w:rsidRDefault="00CB51A0">
      <w:pPr>
        <w:snapToGrid w:val="0"/>
        <w:rPr>
          <w:rFonts w:hint="eastAsia"/>
          <w:sz w:val="28"/>
        </w:rPr>
      </w:pPr>
      <w:r>
        <w:rPr>
          <w:rFonts w:eastAsia="黑体" w:hint="eastAsia"/>
          <w:sz w:val="28"/>
        </w:rPr>
        <w:t>二、施工准备</w:t>
      </w:r>
    </w:p>
    <w:p w:rsidR="00CB51A0" w:rsidRDefault="00CB51A0">
      <w:pPr>
        <w:snapToGrid w:val="0"/>
        <w:rPr>
          <w:rFonts w:hint="eastAsia"/>
          <w:sz w:val="24"/>
        </w:rPr>
      </w:pPr>
      <w:r>
        <w:rPr>
          <w:rFonts w:hint="eastAsia"/>
          <w:sz w:val="28"/>
        </w:rPr>
        <w:t xml:space="preserve">    </w:t>
      </w:r>
      <w:r>
        <w:rPr>
          <w:rFonts w:hint="eastAsia"/>
          <w:sz w:val="24"/>
        </w:rPr>
        <w:t>1</w:t>
      </w:r>
      <w:r>
        <w:rPr>
          <w:rFonts w:hint="eastAsia"/>
          <w:sz w:val="24"/>
        </w:rPr>
        <w:t>、向驻施工现场监理单位报送“基层开工报告单”，经同意后方可进行基层施工。</w:t>
      </w:r>
    </w:p>
    <w:p w:rsidR="00CB51A0" w:rsidRDefault="00CB51A0">
      <w:pPr>
        <w:snapToGrid w:val="0"/>
        <w:ind w:firstLine="555"/>
        <w:rPr>
          <w:rFonts w:hint="eastAsia"/>
          <w:sz w:val="24"/>
        </w:rPr>
      </w:pPr>
      <w:r>
        <w:rPr>
          <w:rFonts w:hint="eastAsia"/>
          <w:sz w:val="24"/>
        </w:rPr>
        <w:t>2</w:t>
      </w:r>
      <w:r>
        <w:rPr>
          <w:rFonts w:hint="eastAsia"/>
          <w:sz w:val="24"/>
        </w:rPr>
        <w:t>、土基、垫层、底基层及其中埋设的各种沟、管等隐蔽构筑物，必须经过自检合格、报请驻场监理单位检验、签字认可后，方可铺筑其上面的基层。</w:t>
      </w:r>
    </w:p>
    <w:p w:rsidR="00CB51A0" w:rsidRDefault="00CB51A0">
      <w:pPr>
        <w:snapToGrid w:val="0"/>
        <w:ind w:firstLine="555"/>
        <w:rPr>
          <w:rFonts w:hint="eastAsia"/>
          <w:sz w:val="24"/>
        </w:rPr>
      </w:pPr>
      <w:r>
        <w:rPr>
          <w:rFonts w:hint="eastAsia"/>
          <w:sz w:val="24"/>
        </w:rPr>
        <w:t>3</w:t>
      </w:r>
      <w:r>
        <w:rPr>
          <w:rFonts w:hint="eastAsia"/>
          <w:sz w:val="24"/>
        </w:rPr>
        <w:t>、各种材料进场前，应及早检查其规格和品质，不符合技术要求的不得进场。材料进场时，应检查其数量，并按施工平面图堆放，而且还应按规定项目对其抽样检查，其抽样检查结果，报驻场监理单位。</w:t>
      </w:r>
    </w:p>
    <w:p w:rsidR="00CB51A0" w:rsidRDefault="00CB51A0">
      <w:pPr>
        <w:snapToGrid w:val="0"/>
        <w:ind w:firstLine="555"/>
        <w:rPr>
          <w:rFonts w:hint="eastAsia"/>
          <w:sz w:val="24"/>
        </w:rPr>
      </w:pPr>
      <w:r>
        <w:rPr>
          <w:rFonts w:hint="eastAsia"/>
          <w:sz w:val="24"/>
        </w:rPr>
        <w:t>4</w:t>
      </w:r>
      <w:r>
        <w:rPr>
          <w:rFonts w:hint="eastAsia"/>
          <w:sz w:val="24"/>
        </w:rPr>
        <w:t>、级配砾石基层正式施工、应铺筑试验段，其目的：</w:t>
      </w:r>
    </w:p>
    <w:p w:rsidR="00CB51A0" w:rsidRDefault="00CB51A0">
      <w:pPr>
        <w:snapToGrid w:val="0"/>
        <w:rPr>
          <w:rFonts w:hint="eastAsia"/>
          <w:sz w:val="24"/>
        </w:rPr>
      </w:pPr>
      <w:r>
        <w:rPr>
          <w:rFonts w:hint="eastAsia"/>
          <w:sz w:val="24"/>
        </w:rPr>
        <w:t xml:space="preserve">   </w:t>
      </w:r>
      <w:r>
        <w:rPr>
          <w:rFonts w:hint="eastAsia"/>
          <w:sz w:val="18"/>
        </w:rPr>
        <w:t xml:space="preserve">  </w:t>
      </w:r>
      <w:r>
        <w:rPr>
          <w:rFonts w:hint="eastAsia"/>
          <w:sz w:val="24"/>
        </w:rPr>
        <w:t>（</w:t>
      </w:r>
      <w:r>
        <w:rPr>
          <w:rFonts w:hint="eastAsia"/>
          <w:sz w:val="24"/>
        </w:rPr>
        <w:t>1</w:t>
      </w:r>
      <w:r>
        <w:rPr>
          <w:rFonts w:hint="eastAsia"/>
          <w:sz w:val="24"/>
        </w:rPr>
        <w:t>）确定集料的配合比例；</w:t>
      </w:r>
    </w:p>
    <w:p w:rsidR="00CB51A0" w:rsidRDefault="00CB51A0">
      <w:pPr>
        <w:snapToGrid w:val="0"/>
        <w:ind w:left="555"/>
        <w:rPr>
          <w:rFonts w:hint="eastAsia"/>
          <w:sz w:val="24"/>
        </w:rPr>
      </w:pPr>
      <w:r>
        <w:rPr>
          <w:rFonts w:hint="eastAsia"/>
          <w:sz w:val="24"/>
        </w:rPr>
        <w:t>（</w:t>
      </w:r>
      <w:r>
        <w:rPr>
          <w:rFonts w:hint="eastAsia"/>
          <w:sz w:val="24"/>
        </w:rPr>
        <w:t>2</w:t>
      </w:r>
      <w:r>
        <w:rPr>
          <w:rFonts w:hint="eastAsia"/>
          <w:sz w:val="24"/>
        </w:rPr>
        <w:t>）确定材料的松铺系数；</w:t>
      </w:r>
    </w:p>
    <w:p w:rsidR="00CB51A0" w:rsidRDefault="00CB51A0">
      <w:pPr>
        <w:snapToGrid w:val="0"/>
        <w:ind w:left="555"/>
        <w:rPr>
          <w:rFonts w:hint="eastAsia"/>
          <w:sz w:val="24"/>
        </w:rPr>
      </w:pPr>
      <w:r>
        <w:rPr>
          <w:rFonts w:hint="eastAsia"/>
          <w:sz w:val="24"/>
        </w:rPr>
        <w:t>（</w:t>
      </w:r>
      <w:r>
        <w:rPr>
          <w:rFonts w:hint="eastAsia"/>
          <w:sz w:val="24"/>
        </w:rPr>
        <w:t>3</w:t>
      </w:r>
      <w:r>
        <w:rPr>
          <w:rFonts w:hint="eastAsia"/>
          <w:sz w:val="24"/>
        </w:rPr>
        <w:t>）确定标准施工方法；</w:t>
      </w:r>
    </w:p>
    <w:p w:rsidR="00CB51A0" w:rsidRDefault="00CB51A0">
      <w:pPr>
        <w:snapToGrid w:val="0"/>
        <w:rPr>
          <w:rFonts w:ascii="宋体" w:hint="eastAsia"/>
          <w:sz w:val="24"/>
        </w:rPr>
      </w:pPr>
      <w:r>
        <w:rPr>
          <w:rFonts w:ascii="宋体" w:hint="eastAsia"/>
          <w:sz w:val="24"/>
        </w:rPr>
        <w:t xml:space="preserve">      ①集料数量的控制</w:t>
      </w:r>
    </w:p>
    <w:p w:rsidR="00CB51A0" w:rsidRDefault="00CB51A0">
      <w:pPr>
        <w:snapToGrid w:val="0"/>
        <w:rPr>
          <w:rFonts w:ascii="宋体" w:hint="eastAsia"/>
          <w:sz w:val="24"/>
        </w:rPr>
      </w:pPr>
      <w:r>
        <w:rPr>
          <w:rFonts w:ascii="宋体" w:hint="eastAsia"/>
          <w:sz w:val="24"/>
        </w:rPr>
        <w:t xml:space="preserve">      ②集料摊铺方法和适用机具；</w:t>
      </w:r>
    </w:p>
    <w:p w:rsidR="00CB51A0" w:rsidRDefault="00CB51A0">
      <w:pPr>
        <w:snapToGrid w:val="0"/>
        <w:rPr>
          <w:rFonts w:ascii="宋体" w:hint="eastAsia"/>
          <w:sz w:val="24"/>
        </w:rPr>
      </w:pPr>
      <w:r>
        <w:rPr>
          <w:rFonts w:ascii="宋体" w:hint="eastAsia"/>
          <w:sz w:val="24"/>
        </w:rPr>
        <w:t xml:space="preserve">      ③合适的拌和机械、拌和方法、拌和深度和拌和遍数；</w:t>
      </w:r>
    </w:p>
    <w:p w:rsidR="00CB51A0" w:rsidRDefault="00CB51A0">
      <w:pPr>
        <w:snapToGrid w:val="0"/>
        <w:rPr>
          <w:rFonts w:ascii="宋体" w:hint="eastAsia"/>
          <w:sz w:val="24"/>
        </w:rPr>
      </w:pPr>
      <w:r>
        <w:rPr>
          <w:rFonts w:ascii="宋体" w:hint="eastAsia"/>
          <w:sz w:val="24"/>
        </w:rPr>
        <w:t xml:space="preserve">      ④集料含水量的控制方法；</w:t>
      </w:r>
    </w:p>
    <w:p w:rsidR="00CB51A0" w:rsidRDefault="00CB51A0">
      <w:pPr>
        <w:snapToGrid w:val="0"/>
        <w:rPr>
          <w:rFonts w:ascii="宋体" w:hint="eastAsia"/>
          <w:sz w:val="24"/>
        </w:rPr>
      </w:pPr>
      <w:r>
        <w:rPr>
          <w:rFonts w:ascii="宋体" w:hint="eastAsia"/>
          <w:sz w:val="24"/>
        </w:rPr>
        <w:t xml:space="preserve">      ⑤整平和整型的合适机具和方法；</w:t>
      </w:r>
    </w:p>
    <w:p w:rsidR="00CB51A0" w:rsidRDefault="00CB51A0">
      <w:pPr>
        <w:snapToGrid w:val="0"/>
        <w:rPr>
          <w:rFonts w:ascii="宋体" w:hint="eastAsia"/>
          <w:sz w:val="24"/>
        </w:rPr>
      </w:pPr>
      <w:r>
        <w:rPr>
          <w:rFonts w:ascii="宋体" w:hint="eastAsia"/>
          <w:sz w:val="24"/>
        </w:rPr>
        <w:t xml:space="preserve">      ⑥压实机械的选择和组合、压实的顺序、速度和遍数；</w:t>
      </w:r>
    </w:p>
    <w:p w:rsidR="00CB51A0" w:rsidRDefault="00CB51A0">
      <w:pPr>
        <w:snapToGrid w:val="0"/>
        <w:rPr>
          <w:rFonts w:ascii="宋体" w:hint="eastAsia"/>
          <w:sz w:val="24"/>
        </w:rPr>
      </w:pPr>
      <w:r>
        <w:rPr>
          <w:rFonts w:ascii="宋体" w:hint="eastAsia"/>
          <w:sz w:val="24"/>
        </w:rPr>
        <w:t xml:space="preserve">      ⑦拌和、运输、摊铺和碾压机具的协调和配合；</w:t>
      </w:r>
    </w:p>
    <w:p w:rsidR="00CB51A0" w:rsidRDefault="00CB51A0">
      <w:pPr>
        <w:snapToGrid w:val="0"/>
        <w:rPr>
          <w:rFonts w:ascii="宋体" w:hint="eastAsia"/>
          <w:sz w:val="24"/>
        </w:rPr>
      </w:pPr>
      <w:r>
        <w:rPr>
          <w:rFonts w:ascii="宋体" w:hint="eastAsia"/>
          <w:sz w:val="24"/>
        </w:rPr>
        <w:t xml:space="preserve">      ⑧压实后的检查方法；</w:t>
      </w:r>
    </w:p>
    <w:p w:rsidR="00CB51A0" w:rsidRDefault="00CB51A0">
      <w:pPr>
        <w:snapToGrid w:val="0"/>
        <w:rPr>
          <w:rFonts w:ascii="宋体" w:hint="eastAsia"/>
          <w:sz w:val="24"/>
        </w:rPr>
      </w:pPr>
      <w:r>
        <w:rPr>
          <w:rFonts w:ascii="宋体" w:hint="eastAsia"/>
          <w:sz w:val="24"/>
        </w:rPr>
        <w:t xml:space="preserve">     （4）确定每天作业段的长度；</w:t>
      </w:r>
    </w:p>
    <w:p w:rsidR="00CB51A0" w:rsidRDefault="00CB51A0">
      <w:pPr>
        <w:snapToGrid w:val="0"/>
        <w:rPr>
          <w:rFonts w:ascii="宋体" w:hint="eastAsia"/>
          <w:sz w:val="24"/>
        </w:rPr>
      </w:pPr>
      <w:r>
        <w:rPr>
          <w:rFonts w:ascii="宋体" w:hint="eastAsia"/>
          <w:sz w:val="24"/>
        </w:rPr>
        <w:t xml:space="preserve">     （5）确定一次铺筑的合适厚度；</w:t>
      </w:r>
    </w:p>
    <w:p w:rsidR="00CB51A0" w:rsidRDefault="00CB51A0">
      <w:pPr>
        <w:snapToGrid w:val="0"/>
        <w:rPr>
          <w:rFonts w:ascii="宋体" w:hint="eastAsia"/>
          <w:sz w:val="24"/>
        </w:rPr>
      </w:pPr>
      <w:r>
        <w:rPr>
          <w:rFonts w:ascii="宋体" w:hint="eastAsia"/>
          <w:sz w:val="24"/>
        </w:rPr>
        <w:t xml:space="preserve">     （6）培训管干优化劳动组合。</w:t>
      </w:r>
    </w:p>
    <w:p w:rsidR="00CB51A0" w:rsidRDefault="00CB51A0">
      <w:pPr>
        <w:snapToGrid w:val="0"/>
        <w:rPr>
          <w:rFonts w:ascii="黑体" w:eastAsia="黑体" w:hint="eastAsia"/>
          <w:sz w:val="28"/>
        </w:rPr>
      </w:pPr>
      <w:r>
        <w:rPr>
          <w:rFonts w:ascii="黑体" w:eastAsia="黑体" w:hint="eastAsia"/>
          <w:sz w:val="28"/>
        </w:rPr>
        <w:t>三、施工放样</w:t>
      </w:r>
    </w:p>
    <w:p w:rsidR="00CB51A0" w:rsidRDefault="00CB51A0">
      <w:pPr>
        <w:snapToGrid w:val="0"/>
        <w:rPr>
          <w:rFonts w:ascii="宋体" w:hint="eastAsia"/>
          <w:sz w:val="24"/>
        </w:rPr>
      </w:pPr>
      <w:r>
        <w:rPr>
          <w:rFonts w:ascii="宋体" w:hint="eastAsia"/>
          <w:sz w:val="24"/>
        </w:rPr>
        <w:t xml:space="preserve">    1、恢复中心线，每10m设标桩，桩上划出基层设计高和基层松铺的厚度。</w:t>
      </w:r>
    </w:p>
    <w:p w:rsidR="00CB51A0" w:rsidRDefault="00CB51A0">
      <w:pPr>
        <w:snapToGrid w:val="0"/>
        <w:ind w:left="480"/>
        <w:rPr>
          <w:rFonts w:hint="eastAsia"/>
          <w:sz w:val="24"/>
        </w:rPr>
      </w:pPr>
      <w:r>
        <w:rPr>
          <w:rFonts w:hint="eastAsia"/>
          <w:sz w:val="24"/>
        </w:rPr>
        <w:t xml:space="preserve">          </w:t>
      </w:r>
      <w:r>
        <w:rPr>
          <w:rFonts w:hint="eastAsia"/>
          <w:sz w:val="24"/>
        </w:rPr>
        <w:t>松铺厚度</w:t>
      </w:r>
      <w:r>
        <w:rPr>
          <w:rFonts w:hint="eastAsia"/>
          <w:sz w:val="24"/>
        </w:rPr>
        <w:t>=</w:t>
      </w:r>
      <w:r>
        <w:rPr>
          <w:rFonts w:hint="eastAsia"/>
          <w:sz w:val="24"/>
        </w:rPr>
        <w:t>压实厚度×松铺系数</w:t>
      </w:r>
    </w:p>
    <w:p w:rsidR="00CB51A0" w:rsidRDefault="00CB51A0">
      <w:pPr>
        <w:snapToGrid w:val="0"/>
        <w:ind w:firstLine="180"/>
        <w:rPr>
          <w:rFonts w:hint="eastAsia"/>
          <w:sz w:val="24"/>
        </w:rPr>
      </w:pPr>
      <w:r>
        <w:rPr>
          <w:rFonts w:hint="eastAsia"/>
          <w:sz w:val="18"/>
        </w:rPr>
        <w:t xml:space="preserve">   </w:t>
      </w:r>
      <w:r>
        <w:rPr>
          <w:rFonts w:hint="eastAsia"/>
          <w:sz w:val="24"/>
        </w:rPr>
        <w:t>2</w:t>
      </w:r>
      <w:r>
        <w:rPr>
          <w:rFonts w:hint="eastAsia"/>
          <w:sz w:val="24"/>
        </w:rPr>
        <w:t>、中心线两侧宜按路面设计标桩，测基层设计高，在标桩上划出基层设计标高和松铺高度，这样做是为了使基层的高度、厚度和平整度达到质量标准。</w:t>
      </w:r>
    </w:p>
    <w:p w:rsidR="00CB51A0" w:rsidRDefault="00CB51A0">
      <w:pPr>
        <w:snapToGrid w:val="0"/>
        <w:rPr>
          <w:rFonts w:ascii="黑体" w:eastAsia="黑体" w:hint="eastAsia"/>
          <w:sz w:val="28"/>
        </w:rPr>
      </w:pPr>
      <w:r>
        <w:rPr>
          <w:rFonts w:ascii="黑体" w:eastAsia="黑体" w:hint="eastAsia"/>
          <w:sz w:val="28"/>
        </w:rPr>
        <w:t>四、计算材料用量</w:t>
      </w:r>
    </w:p>
    <w:p w:rsidR="00CB51A0" w:rsidRDefault="00CB51A0">
      <w:pPr>
        <w:snapToGrid w:val="0"/>
        <w:ind w:firstLine="525"/>
        <w:rPr>
          <w:rFonts w:ascii="宋体" w:hint="eastAsia"/>
          <w:sz w:val="24"/>
        </w:rPr>
      </w:pPr>
      <w:r>
        <w:rPr>
          <w:rFonts w:ascii="宋体" w:hint="eastAsia"/>
          <w:sz w:val="24"/>
        </w:rPr>
        <w:t>根据基层的厚度、宽度（按设计图纸）及预定的干密度、计算各段的干集料数量。</w:t>
      </w:r>
    </w:p>
    <w:p w:rsidR="00CB51A0" w:rsidRDefault="00CB51A0">
      <w:pPr>
        <w:snapToGrid w:val="0"/>
        <w:rPr>
          <w:rFonts w:ascii="黑体" w:eastAsia="黑体" w:hint="eastAsia"/>
          <w:sz w:val="24"/>
        </w:rPr>
      </w:pPr>
      <w:r>
        <w:rPr>
          <w:rFonts w:ascii="黑体" w:eastAsia="黑体" w:hint="eastAsia"/>
          <w:sz w:val="28"/>
        </w:rPr>
        <w:t>五、运输和摊铺集料</w:t>
      </w:r>
    </w:p>
    <w:p w:rsidR="00CB51A0" w:rsidRDefault="00CB51A0">
      <w:pPr>
        <w:snapToGrid w:val="0"/>
        <w:rPr>
          <w:rFonts w:ascii="宋体" w:hint="eastAsia"/>
          <w:sz w:val="24"/>
        </w:rPr>
      </w:pPr>
      <w:r>
        <w:rPr>
          <w:rFonts w:ascii="宋体" w:hint="eastAsia"/>
          <w:sz w:val="24"/>
        </w:rPr>
        <w:t xml:space="preserve">    1、在摊铺段两侧先培土（除挖方段路槽部分）以控制基层的宽度和厚度。</w:t>
      </w:r>
    </w:p>
    <w:p w:rsidR="00CB51A0" w:rsidRDefault="00CB51A0">
      <w:pPr>
        <w:snapToGrid w:val="0"/>
        <w:ind w:left="480"/>
        <w:rPr>
          <w:rFonts w:ascii="宋体" w:hint="eastAsia"/>
          <w:sz w:val="24"/>
        </w:rPr>
      </w:pPr>
      <w:r>
        <w:rPr>
          <w:rFonts w:ascii="宋体" w:hint="eastAsia"/>
          <w:sz w:val="24"/>
        </w:rPr>
        <w:t>2、可用自卸翻斗车运输集料。装车时，应控制每车料的数量基本相同。</w:t>
      </w:r>
    </w:p>
    <w:p w:rsidR="00CB51A0" w:rsidRDefault="00CB51A0">
      <w:pPr>
        <w:snapToGrid w:val="0"/>
        <w:ind w:left="480"/>
        <w:rPr>
          <w:rFonts w:ascii="宋体" w:hint="eastAsia"/>
          <w:sz w:val="24"/>
        </w:rPr>
      </w:pPr>
      <w:r>
        <w:rPr>
          <w:rFonts w:ascii="宋体" w:hint="eastAsia"/>
          <w:sz w:val="24"/>
        </w:rPr>
        <w:t>3、卸料距离应严格控制，通常由专人指挥卸料，避免铺料过多或不够。</w:t>
      </w:r>
    </w:p>
    <w:p w:rsidR="00CB51A0" w:rsidRDefault="00CB51A0">
      <w:pPr>
        <w:snapToGrid w:val="0"/>
        <w:ind w:left="480"/>
        <w:rPr>
          <w:rFonts w:ascii="宋体" w:hint="eastAsia"/>
          <w:sz w:val="24"/>
        </w:rPr>
      </w:pPr>
      <w:r>
        <w:rPr>
          <w:rFonts w:ascii="宋体" w:hint="eastAsia"/>
          <w:sz w:val="24"/>
        </w:rPr>
        <w:t>4、卸料及摊铺通常由远而近，全断面摊铺尽量不留纵缝。</w:t>
      </w:r>
    </w:p>
    <w:p w:rsidR="00CB51A0" w:rsidRDefault="00CB51A0">
      <w:pPr>
        <w:snapToGrid w:val="0"/>
        <w:ind w:left="480"/>
        <w:rPr>
          <w:rFonts w:ascii="宋体" w:hint="eastAsia"/>
          <w:sz w:val="24"/>
        </w:rPr>
      </w:pPr>
      <w:r>
        <w:rPr>
          <w:rFonts w:ascii="宋体" w:hint="eastAsia"/>
          <w:sz w:val="24"/>
        </w:rPr>
        <w:t>5、应事先通过试验确定集料的松铺系数：</w:t>
      </w:r>
    </w:p>
    <w:p w:rsidR="00CB51A0" w:rsidRDefault="00CB51A0">
      <w:pPr>
        <w:snapToGrid w:val="0"/>
        <w:rPr>
          <w:rFonts w:ascii="宋体" w:hint="eastAsia"/>
          <w:sz w:val="24"/>
        </w:rPr>
      </w:pPr>
      <w:r>
        <w:rPr>
          <w:rFonts w:ascii="宋体"/>
          <w:sz w:val="24"/>
        </w:rPr>
        <w:t xml:space="preserve">    </w:t>
      </w:r>
      <w:r>
        <w:rPr>
          <w:rFonts w:ascii="宋体" w:hint="eastAsia"/>
          <w:sz w:val="24"/>
        </w:rPr>
        <w:t xml:space="preserve">              </w:t>
      </w:r>
      <w:r>
        <w:rPr>
          <w:rFonts w:ascii="宋体"/>
          <w:sz w:val="24"/>
        </w:rPr>
        <w:t xml:space="preserve"> </w:t>
      </w:r>
      <w:r>
        <w:rPr>
          <w:rFonts w:ascii="宋体" w:hint="eastAsia"/>
          <w:sz w:val="24"/>
        </w:rPr>
        <w:t>松铺系数=松铺厚度÷压实厚度</w:t>
      </w:r>
    </w:p>
    <w:p w:rsidR="00CB51A0" w:rsidRDefault="00CB51A0">
      <w:pPr>
        <w:snapToGrid w:val="0"/>
        <w:ind w:firstLine="420"/>
        <w:rPr>
          <w:rFonts w:ascii="宋体" w:hint="eastAsia"/>
          <w:sz w:val="24"/>
        </w:rPr>
      </w:pPr>
      <w:r>
        <w:rPr>
          <w:rFonts w:ascii="宋体" w:hint="eastAsia"/>
          <w:sz w:val="24"/>
        </w:rPr>
        <w:t>人工摊铺混合料时其松铺系数约为1.40～1.50：平地机摊铺混合料时，其松铺系数约为1.25～1.35。</w:t>
      </w:r>
    </w:p>
    <w:p w:rsidR="00CB51A0" w:rsidRDefault="00CB51A0">
      <w:pPr>
        <w:snapToGrid w:val="0"/>
        <w:ind w:firstLine="480"/>
        <w:rPr>
          <w:rFonts w:ascii="宋体" w:hint="eastAsia"/>
          <w:sz w:val="24"/>
        </w:rPr>
      </w:pPr>
      <w:r>
        <w:rPr>
          <w:rFonts w:ascii="宋体" w:hint="eastAsia"/>
          <w:sz w:val="24"/>
        </w:rPr>
        <w:t>6、摊铺前应根据测量高程、松铺系数放样，控制好摊铺高度、平整度和宽度。</w:t>
      </w:r>
    </w:p>
    <w:p w:rsidR="00CB51A0" w:rsidRDefault="00CB51A0">
      <w:pPr>
        <w:snapToGrid w:val="0"/>
        <w:ind w:firstLine="480"/>
        <w:rPr>
          <w:rFonts w:ascii="宋体" w:hint="eastAsia"/>
          <w:sz w:val="24"/>
        </w:rPr>
      </w:pPr>
      <w:r>
        <w:rPr>
          <w:rFonts w:ascii="宋体" w:hint="eastAsia"/>
          <w:sz w:val="24"/>
        </w:rPr>
        <w:t>7、采用两种集料掺配时，应先运送摊铺主要集料，然后及时运送摊铺另一种集料。如粗、细两种集料最大粒径相差较大，应将粗集料摊铺并洒水后再摊铺细集料。摊铺时应使粗细颗</w:t>
      </w:r>
      <w:r>
        <w:rPr>
          <w:rFonts w:ascii="宋体" w:hint="eastAsia"/>
          <w:sz w:val="24"/>
        </w:rPr>
        <w:lastRenderedPageBreak/>
        <w:t>料分布均匀，并清除超径粒料及其它杂物。</w:t>
      </w:r>
    </w:p>
    <w:p w:rsidR="00CB51A0" w:rsidRDefault="00CB51A0">
      <w:pPr>
        <w:snapToGrid w:val="0"/>
        <w:rPr>
          <w:rFonts w:ascii="黑体" w:eastAsia="黑体" w:hint="eastAsia"/>
          <w:sz w:val="28"/>
        </w:rPr>
      </w:pPr>
      <w:r>
        <w:rPr>
          <w:rFonts w:ascii="黑体" w:eastAsia="黑体" w:hint="eastAsia"/>
          <w:sz w:val="28"/>
        </w:rPr>
        <w:t>六、拌和</w:t>
      </w:r>
    </w:p>
    <w:p w:rsidR="00CB51A0" w:rsidRDefault="00CB51A0">
      <w:pPr>
        <w:snapToGrid w:val="0"/>
        <w:rPr>
          <w:rFonts w:ascii="宋体" w:hint="eastAsia"/>
          <w:sz w:val="24"/>
        </w:rPr>
      </w:pPr>
      <w:r>
        <w:rPr>
          <w:rFonts w:ascii="宋体" w:hint="eastAsia"/>
          <w:sz w:val="24"/>
        </w:rPr>
        <w:t xml:space="preserve">   1、通常采用多铧犁或平地机等机械拌和。</w:t>
      </w:r>
    </w:p>
    <w:p w:rsidR="00CB51A0" w:rsidRDefault="00CB51A0">
      <w:pPr>
        <w:snapToGrid w:val="0"/>
        <w:rPr>
          <w:rFonts w:ascii="宋体" w:hint="eastAsia"/>
          <w:sz w:val="24"/>
        </w:rPr>
      </w:pPr>
      <w:r>
        <w:rPr>
          <w:rFonts w:ascii="宋体" w:hint="eastAsia"/>
          <w:sz w:val="24"/>
        </w:rPr>
        <w:t xml:space="preserve">   2、每段作业长度，多铧犁拌宜100m～150m，平地机拌宜300m～500m</w:t>
      </w:r>
    </w:p>
    <w:p w:rsidR="00CB51A0" w:rsidRDefault="00CB51A0">
      <w:pPr>
        <w:snapToGrid w:val="0"/>
        <w:rPr>
          <w:rFonts w:ascii="宋体" w:hint="eastAsia"/>
          <w:sz w:val="24"/>
        </w:rPr>
      </w:pPr>
      <w:r>
        <w:rPr>
          <w:rFonts w:ascii="宋体" w:hint="eastAsia"/>
          <w:sz w:val="24"/>
        </w:rPr>
        <w:t xml:space="preserve">   3、第一遍从作业段中心开始，将混合料向内翻；第二遍从边缘开始将混合料向外翻。</w:t>
      </w:r>
    </w:p>
    <w:p w:rsidR="00CB51A0" w:rsidRDefault="00CB51A0">
      <w:pPr>
        <w:snapToGrid w:val="0"/>
        <w:rPr>
          <w:rFonts w:ascii="宋体" w:hint="eastAsia"/>
          <w:sz w:val="24"/>
        </w:rPr>
      </w:pPr>
      <w:r>
        <w:rPr>
          <w:rFonts w:ascii="宋体" w:hint="eastAsia"/>
          <w:sz w:val="24"/>
        </w:rPr>
        <w:t xml:space="preserve">   4、拌和过种程中，用分散水流洒足所需水分，一般要拌6遍。拌和结束时，混合料的含水量应该均匀，并较最佳含水量大1%左右,没有粗细颗粒离析现象。</w:t>
      </w:r>
    </w:p>
    <w:p w:rsidR="00CB51A0" w:rsidRDefault="00CB51A0">
      <w:pPr>
        <w:snapToGrid w:val="0"/>
        <w:rPr>
          <w:rFonts w:ascii="黑体" w:eastAsia="黑体" w:hint="eastAsia"/>
          <w:sz w:val="28"/>
        </w:rPr>
      </w:pPr>
      <w:r>
        <w:rPr>
          <w:rFonts w:ascii="黑体" w:eastAsia="黑体" w:hint="eastAsia"/>
          <w:sz w:val="28"/>
        </w:rPr>
        <w:t>七、整型、碾压</w:t>
      </w:r>
    </w:p>
    <w:p w:rsidR="00CB51A0" w:rsidRDefault="00CB51A0">
      <w:pPr>
        <w:snapToGrid w:val="0"/>
        <w:rPr>
          <w:rFonts w:ascii="宋体" w:hint="eastAsia"/>
          <w:sz w:val="24"/>
        </w:rPr>
      </w:pPr>
      <w:r>
        <w:rPr>
          <w:rFonts w:ascii="宋体" w:hint="eastAsia"/>
          <w:sz w:val="24"/>
        </w:rPr>
        <w:t xml:space="preserve">    1、根据测量放样对拌和好的混合料进行初步整型，整型作业可采取机械配合人工进行。</w:t>
      </w:r>
    </w:p>
    <w:p w:rsidR="00CB51A0" w:rsidRDefault="00CB51A0">
      <w:pPr>
        <w:snapToGrid w:val="0"/>
        <w:ind w:firstLine="480"/>
        <w:rPr>
          <w:rFonts w:ascii="宋体" w:hint="eastAsia"/>
          <w:sz w:val="24"/>
        </w:rPr>
      </w:pPr>
      <w:r>
        <w:rPr>
          <w:rFonts w:ascii="宋体" w:hint="eastAsia"/>
          <w:sz w:val="24"/>
        </w:rPr>
        <w:t xml:space="preserve">2、当集料含水量等于或略大于最佳含水量时，容易碾压密实，故应及时碾压。但雨后或土基过分潮湿时，不得用12t以上重型压路机碾压，防止造成碾压翻浆。  </w:t>
      </w:r>
    </w:p>
    <w:p w:rsidR="00CB51A0" w:rsidRDefault="00CB51A0">
      <w:pPr>
        <w:snapToGrid w:val="0"/>
        <w:ind w:firstLine="480"/>
        <w:rPr>
          <w:rFonts w:ascii="宋体" w:hint="eastAsia"/>
          <w:sz w:val="24"/>
        </w:rPr>
      </w:pPr>
      <w:r>
        <w:rPr>
          <w:rFonts w:ascii="宋体" w:hint="eastAsia"/>
          <w:sz w:val="24"/>
        </w:rPr>
        <w:t>3、碾型应遵循“先轻后重、由低向高、由边向中、先慢后快、适当重叠”的原则，即在碾压时，通常先用拖拉机或轻型压路机碾压1～2遍，然后用重型压路机碾压（一般6～8遍）。碾压时由低处向高处、由边缘向中间进行，且应适当重叠；轻型压路机重叠15cm左右；重型压路机宜重叠1/2轮宽。碾压速度应先慢后快，用重型压路机碾压时，其速度通常为：头两遍宜用1.5km/h～1.7km/h，以后几遍宜用2km/h～2.5km/h。当重型压路机碾压4～5遍，达到基本稳定时，必须再次进行测量整型（通常需进行1～2次），直到高程及平整度达到质量标准，当施工经验不多时，宜低不宜高，因为低了填混合料（细料）比较方便，如果高了，刨挖比较费时。整型后，还应及时碾压，直到压实度达到质量标准。</w:t>
      </w:r>
    </w:p>
    <w:p w:rsidR="00CB51A0" w:rsidRDefault="00CB51A0">
      <w:pPr>
        <w:snapToGrid w:val="0"/>
        <w:rPr>
          <w:rFonts w:ascii="宋体" w:hint="eastAsia"/>
          <w:sz w:val="24"/>
        </w:rPr>
      </w:pPr>
      <w:r>
        <w:rPr>
          <w:rFonts w:ascii="宋体" w:hint="eastAsia"/>
          <w:sz w:val="24"/>
        </w:rPr>
        <w:t xml:space="preserve">     4、整型过程中，车辆和其他机械不得通行。在已完成的或正在碾压的地段，严禁压路机“调头”或急刹车。</w:t>
      </w:r>
    </w:p>
    <w:p w:rsidR="00CB51A0" w:rsidRDefault="00CB51A0">
      <w:pPr>
        <w:snapToGrid w:val="0"/>
        <w:rPr>
          <w:rFonts w:ascii="宋体" w:hint="eastAsia"/>
          <w:sz w:val="24"/>
        </w:rPr>
      </w:pPr>
      <w:r>
        <w:rPr>
          <w:rFonts w:ascii="宋体" w:hint="eastAsia"/>
          <w:sz w:val="24"/>
        </w:rPr>
        <w:t xml:space="preserve">     5、横缝的处理，两作业段的横缝衔接处应搭接拌和：第一段拌和后，留5m～8m不进行碾压；第二段施工时，前段留下的未压部分，重新加水拌和，并同第二段一起碾压。</w:t>
      </w:r>
    </w:p>
    <w:p w:rsidR="00CB51A0" w:rsidRDefault="00CB51A0">
      <w:pPr>
        <w:snapToGrid w:val="0"/>
        <w:rPr>
          <w:rFonts w:ascii="宋体" w:hint="eastAsia"/>
          <w:sz w:val="24"/>
        </w:rPr>
      </w:pPr>
      <w:r>
        <w:rPr>
          <w:rFonts w:ascii="宋体" w:hint="eastAsia"/>
          <w:sz w:val="24"/>
        </w:rPr>
        <w:t xml:space="preserve">     6、纵缝的处理。应避免纵向接缝。有时因某种原因可能出现纵向接缝，其处理方法是；沿作业段宽度分带作业时，其接茬处1m宽左右应予重复拌和并交错碾压，边部2m左右应增压3～4遍。</w:t>
      </w:r>
    </w:p>
    <w:p w:rsidR="00CB51A0" w:rsidRDefault="00CB51A0">
      <w:pPr>
        <w:snapToGrid w:val="0"/>
        <w:rPr>
          <w:rFonts w:ascii="黑体" w:eastAsia="黑体" w:hint="eastAsia"/>
          <w:sz w:val="28"/>
        </w:rPr>
      </w:pPr>
      <w:r>
        <w:rPr>
          <w:rFonts w:ascii="黑体" w:eastAsia="黑体" w:hint="eastAsia"/>
          <w:sz w:val="28"/>
        </w:rPr>
        <w:t>八、级配砾石基层、底基层质量标准和检验方法</w:t>
      </w:r>
    </w:p>
    <w:p w:rsidR="00CB51A0" w:rsidRDefault="00CB51A0">
      <w:pPr>
        <w:snapToGrid w:val="0"/>
        <w:rPr>
          <w:rFonts w:ascii="宋体" w:hint="eastAsia"/>
          <w:sz w:val="24"/>
        </w:rPr>
      </w:pPr>
      <w:r>
        <w:rPr>
          <w:rFonts w:ascii="宋体" w:hint="eastAsia"/>
          <w:sz w:val="24"/>
        </w:rPr>
        <w:t xml:space="preserve">   </w:t>
      </w:r>
      <w:r>
        <w:rPr>
          <w:rFonts w:ascii="宋体"/>
          <w:sz w:val="24"/>
        </w:rPr>
        <w:t xml:space="preserve"> </w:t>
      </w:r>
      <w:r>
        <w:rPr>
          <w:rFonts w:ascii="宋体" w:hint="eastAsia"/>
          <w:sz w:val="24"/>
        </w:rPr>
        <w:t>外观要求：表面平整、密实、无细颗粒集中、无杂物和松散现象，用重型压路机碾压，无明显轮迹（轮迹小于3mm）。</w:t>
      </w:r>
    </w:p>
    <w:p w:rsidR="00CB51A0" w:rsidRDefault="00CB51A0">
      <w:pPr>
        <w:snapToGrid w:val="0"/>
        <w:rPr>
          <w:rFonts w:ascii="宋体" w:hint="eastAsia"/>
          <w:sz w:val="24"/>
        </w:rPr>
      </w:pPr>
      <w:r>
        <w:rPr>
          <w:rFonts w:ascii="宋体" w:hint="eastAsia"/>
          <w:sz w:val="24"/>
        </w:rPr>
        <w:t xml:space="preserve">    经施工单位自检合格后，报驻场监理单位，由监理单位抽检、认可签字后即基层、底基层检收合格，可进行下道工序施工。</w:t>
      </w:r>
    </w:p>
    <w:p w:rsidR="00CB51A0" w:rsidRDefault="00CB51A0">
      <w:pPr>
        <w:snapToGrid w:val="0"/>
        <w:rPr>
          <w:rFonts w:hint="eastAsia"/>
          <w:sz w:val="24"/>
        </w:rPr>
      </w:pPr>
    </w:p>
    <w:p w:rsidR="00CB51A0" w:rsidRDefault="00CB51A0"/>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级配砂砾底基层</w:t>
      </w:r>
    </w:p>
    <w:p w:rsidR="00CB51A0" w:rsidRDefault="00CB51A0">
      <w:pPr>
        <w:numPr>
          <w:ilvl w:val="0"/>
          <w:numId w:val="32"/>
        </w:numPr>
        <w:rPr>
          <w:rFonts w:ascii="宋体" w:hint="eastAsia"/>
        </w:rPr>
      </w:pPr>
      <w:r>
        <w:rPr>
          <w:rFonts w:ascii="宋体" w:hint="eastAsia"/>
        </w:rPr>
        <w:t>准备下承层，检查验收路基或垫层，土基用12—15T三轮压路机或等效压路机进行碾压检验（压2——3遍）发现表面松散、弹簧及时进行处理，并按规范要求进行检查验收。</w:t>
      </w:r>
    </w:p>
    <w:p w:rsidR="00CB51A0" w:rsidRDefault="00CB51A0">
      <w:pPr>
        <w:numPr>
          <w:ilvl w:val="0"/>
          <w:numId w:val="32"/>
        </w:numPr>
        <w:rPr>
          <w:rFonts w:ascii="宋体" w:hint="eastAsia"/>
        </w:rPr>
      </w:pPr>
      <w:r>
        <w:rPr>
          <w:rFonts w:ascii="宋体" w:hint="eastAsia"/>
        </w:rPr>
        <w:t>选择符合底基层集料级配范围要求质量合格的料场进行备料。</w:t>
      </w:r>
    </w:p>
    <w:p w:rsidR="00CB51A0" w:rsidRDefault="00CB51A0">
      <w:pPr>
        <w:numPr>
          <w:ilvl w:val="0"/>
          <w:numId w:val="32"/>
        </w:numPr>
        <w:rPr>
          <w:rFonts w:ascii="宋体" w:hint="eastAsia"/>
        </w:rPr>
      </w:pPr>
      <w:r>
        <w:rPr>
          <w:rFonts w:ascii="宋体" w:hint="eastAsia"/>
        </w:rPr>
        <w:t>施工放样：恢复中线每10</w:t>
      </w:r>
      <w:r>
        <w:rPr>
          <w:rFonts w:ascii="宋体"/>
        </w:rPr>
        <w:t>m</w:t>
      </w:r>
      <w:r>
        <w:rPr>
          <w:rFonts w:ascii="宋体" w:hint="eastAsia"/>
        </w:rPr>
        <w:t>钉一桩，并在两侧边缘外</w:t>
      </w:r>
      <w:r>
        <w:rPr>
          <w:rFonts w:ascii="宋体"/>
        </w:rPr>
        <w:t>0.33-0.5m</w:t>
      </w:r>
      <w:r>
        <w:rPr>
          <w:rFonts w:ascii="宋体" w:hint="eastAsia"/>
        </w:rPr>
        <w:t>设边桩，进行水平测量，在边桩上用明显标记标出底基层边缘的设计标高。</w:t>
      </w:r>
    </w:p>
    <w:p w:rsidR="00CB51A0" w:rsidRDefault="00CB51A0">
      <w:pPr>
        <w:numPr>
          <w:ilvl w:val="0"/>
          <w:numId w:val="32"/>
        </w:numPr>
        <w:rPr>
          <w:rFonts w:ascii="宋体" w:hint="eastAsia"/>
        </w:rPr>
      </w:pPr>
      <w:r>
        <w:rPr>
          <w:rFonts w:ascii="宋体" w:hint="eastAsia"/>
        </w:rPr>
        <w:t>事先通过试验段确定的松铺系数，并计算各段所需用数量，用自卸车运至施工现场均匀卸于下承层上，并及时进行摊铺。</w:t>
      </w:r>
    </w:p>
    <w:p w:rsidR="00CB51A0" w:rsidRDefault="00CB51A0">
      <w:pPr>
        <w:numPr>
          <w:ilvl w:val="0"/>
          <w:numId w:val="32"/>
        </w:numPr>
        <w:rPr>
          <w:rFonts w:ascii="宋体" w:hint="eastAsia"/>
        </w:rPr>
      </w:pPr>
      <w:r>
        <w:rPr>
          <w:rFonts w:ascii="宋体" w:hint="eastAsia"/>
        </w:rPr>
        <w:t>用推土机、平地机将砂砾均匀摊铺在下承层上，表面力求平整，并有规定的路拱或横坡。及时检查含水量，不足时进行补洒，同时摊铺路肩用料。</w:t>
      </w:r>
    </w:p>
    <w:p w:rsidR="00CB51A0" w:rsidRDefault="00CB51A0">
      <w:pPr>
        <w:numPr>
          <w:ilvl w:val="0"/>
          <w:numId w:val="32"/>
        </w:numPr>
        <w:rPr>
          <w:rFonts w:ascii="宋体" w:hint="eastAsia"/>
        </w:rPr>
      </w:pPr>
      <w:r>
        <w:rPr>
          <w:rFonts w:ascii="宋体" w:hint="eastAsia"/>
        </w:rPr>
        <w:lastRenderedPageBreak/>
        <w:t>用压路机在初平的路段上快速进行碾压一遍，以暴露潜在的不平整。</w:t>
      </w:r>
    </w:p>
    <w:p w:rsidR="00CB51A0" w:rsidRDefault="00CB51A0">
      <w:pPr>
        <w:numPr>
          <w:ilvl w:val="0"/>
          <w:numId w:val="32"/>
        </w:numPr>
        <w:rPr>
          <w:rFonts w:ascii="宋体" w:hint="eastAsia"/>
        </w:rPr>
      </w:pPr>
      <w:r>
        <w:rPr>
          <w:rFonts w:ascii="宋体" w:hint="eastAsia"/>
        </w:rPr>
        <w:t>拉线检查标高，按设计高程每10</w:t>
      </w:r>
      <w:r>
        <w:rPr>
          <w:rFonts w:ascii="宋体"/>
        </w:rPr>
        <w:t>m</w:t>
      </w:r>
      <w:r>
        <w:rPr>
          <w:rFonts w:ascii="宋体" w:hint="eastAsia"/>
        </w:rPr>
        <w:t>一个断面作三个标高点，作出明显标记，用自卸汽车配合人工或手推车进行找补整形。</w:t>
      </w:r>
    </w:p>
    <w:p w:rsidR="00CB51A0" w:rsidRDefault="00CB51A0">
      <w:pPr>
        <w:numPr>
          <w:ilvl w:val="0"/>
          <w:numId w:val="32"/>
        </w:numPr>
        <w:rPr>
          <w:rFonts w:ascii="宋体" w:hint="eastAsia"/>
        </w:rPr>
      </w:pPr>
      <w:r>
        <w:rPr>
          <w:rFonts w:ascii="宋体" w:hint="eastAsia"/>
        </w:rPr>
        <w:t>平地机进行细平，整型并随时检查标高。（并预留一定沉降量）</w:t>
      </w:r>
    </w:p>
    <w:p w:rsidR="00CB51A0" w:rsidRDefault="00CB51A0">
      <w:pPr>
        <w:numPr>
          <w:ilvl w:val="0"/>
          <w:numId w:val="32"/>
        </w:numPr>
        <w:rPr>
          <w:rFonts w:ascii="宋体" w:hint="eastAsia"/>
        </w:rPr>
      </w:pPr>
      <w:r>
        <w:rPr>
          <w:rFonts w:ascii="宋体" w:hint="eastAsia"/>
        </w:rPr>
        <w:t>采用振动压路机配合三轮压路机进行碾压，在碾压过程表面应随时保持湿润，并检查压实度，达到规范要求为止。</w:t>
      </w:r>
    </w:p>
    <w:p w:rsidR="00CB51A0" w:rsidRDefault="00CB51A0">
      <w:pPr>
        <w:numPr>
          <w:ilvl w:val="0"/>
          <w:numId w:val="32"/>
        </w:numPr>
        <w:rPr>
          <w:rFonts w:ascii="宋体" w:hint="eastAsia"/>
        </w:rPr>
      </w:pPr>
      <w:r>
        <w:rPr>
          <w:rFonts w:ascii="宋体" w:hint="eastAsia"/>
        </w:rPr>
        <w:t>在未作上承层前严禁开放交通，应先行自检验收，对不合格处加以处治符合要求为止。</w:t>
      </w:r>
    </w:p>
    <w:p w:rsidR="00CB51A0" w:rsidRDefault="00CB51A0">
      <w:pPr>
        <w:ind w:left="420"/>
        <w:rPr>
          <w:rFonts w:ascii="宋体"/>
        </w:rPr>
      </w:pPr>
    </w:p>
    <w:p w:rsidR="00CB51A0" w:rsidRDefault="00CB51A0">
      <w:pPr>
        <w:ind w:left="420"/>
        <w:rPr>
          <w:rFonts w:ascii="宋体"/>
        </w:rPr>
      </w:pPr>
    </w:p>
    <w:p w:rsidR="00CB51A0" w:rsidRDefault="00CB51A0">
      <w:pPr>
        <w:ind w:left="420"/>
        <w:rPr>
          <w:rFonts w:ascii="宋体" w:hint="eastAsia"/>
        </w:rPr>
      </w:pPr>
      <w:r>
        <w:rPr>
          <w:rFonts w:ascii="宋体"/>
          <w:noProof/>
        </w:rPr>
        <w:pict>
          <v:group id="_x0000_s1603" style="position:absolute;left:0;text-align:left;margin-left:36pt;margin-top:23.55pt;width:351pt;height:117pt;z-index:-252010496" coordorigin="2160,8460" coordsize="7020,2340" wrapcoords="-46 0 -46 21600 21646 21600 21646 0 -46 0" o:allowincell="f">
            <v:shape id="_x0000_s1604" type="#_x0000_t202" style="position:absolute;left:2160;top:8460;width:540;height:2340">
              <v:textbox>
                <w:txbxContent>
                  <w:p w:rsidR="00CB51A0" w:rsidRDefault="00CB51A0">
                    <w:pPr>
                      <w:rPr>
                        <w:rFonts w:hint="eastAsia"/>
                      </w:rPr>
                    </w:pPr>
                    <w:r>
                      <w:rPr>
                        <w:rFonts w:hint="eastAsia"/>
                      </w:rPr>
                      <w:t>检查验收下承层</w:t>
                    </w:r>
                  </w:p>
                </w:txbxContent>
              </v:textbox>
            </v:shape>
            <v:shape id="_x0000_s1605" type="#_x0000_t202" style="position:absolute;left:2880;top:8460;width:540;height:2340">
              <v:textbox>
                <w:txbxContent>
                  <w:p w:rsidR="00CB51A0" w:rsidRDefault="00CB51A0">
                    <w:pPr>
                      <w:rPr>
                        <w:rFonts w:hint="eastAsia"/>
                      </w:rPr>
                    </w:pPr>
                    <w:r>
                      <w:rPr>
                        <w:rFonts w:hint="eastAsia"/>
                      </w:rPr>
                      <w:t>备料</w:t>
                    </w:r>
                  </w:p>
                </w:txbxContent>
              </v:textbox>
            </v:shape>
            <v:shape id="_x0000_s1606" type="#_x0000_t202" style="position:absolute;left:3600;top:8460;width:540;height:2340">
              <v:textbox>
                <w:txbxContent>
                  <w:p w:rsidR="00CB51A0" w:rsidRDefault="00CB51A0">
                    <w:pPr>
                      <w:rPr>
                        <w:rFonts w:hint="eastAsia"/>
                      </w:rPr>
                    </w:pPr>
                    <w:r>
                      <w:rPr>
                        <w:rFonts w:hint="eastAsia"/>
                      </w:rPr>
                      <w:t>施工放样</w:t>
                    </w:r>
                  </w:p>
                </w:txbxContent>
              </v:textbox>
            </v:shape>
            <v:shape id="_x0000_s1607" type="#_x0000_t202" style="position:absolute;left:4320;top:8460;width:540;height:2340">
              <v:textbox>
                <w:txbxContent>
                  <w:p w:rsidR="00CB51A0" w:rsidRDefault="00CB51A0">
                    <w:pPr>
                      <w:rPr>
                        <w:rFonts w:hint="eastAsia"/>
                      </w:rPr>
                    </w:pPr>
                    <w:r>
                      <w:rPr>
                        <w:rFonts w:hint="eastAsia"/>
                      </w:rPr>
                      <w:t>砂砾运输</w:t>
                    </w:r>
                  </w:p>
                </w:txbxContent>
              </v:textbox>
            </v:shape>
            <v:shape id="_x0000_s1608" type="#_x0000_t202" style="position:absolute;left:5040;top:8460;width:540;height:2340">
              <v:textbox>
                <w:txbxContent>
                  <w:p w:rsidR="00CB51A0" w:rsidRDefault="00CB51A0">
                    <w:pPr>
                      <w:rPr>
                        <w:rFonts w:hint="eastAsia"/>
                      </w:rPr>
                    </w:pPr>
                    <w:r>
                      <w:rPr>
                        <w:rFonts w:hint="eastAsia"/>
                      </w:rPr>
                      <w:t>初平</w:t>
                    </w:r>
                  </w:p>
                </w:txbxContent>
              </v:textbox>
            </v:shape>
            <v:shape id="_x0000_s1609" type="#_x0000_t202" style="position:absolute;left:5760;top:8460;width:540;height:2340">
              <v:textbox>
                <w:txbxContent>
                  <w:p w:rsidR="00CB51A0" w:rsidRDefault="00CB51A0">
                    <w:pPr>
                      <w:rPr>
                        <w:rFonts w:hint="eastAsia"/>
                      </w:rPr>
                    </w:pPr>
                    <w:r>
                      <w:rPr>
                        <w:rFonts w:hint="eastAsia"/>
                      </w:rPr>
                      <w:t>洒水</w:t>
                    </w:r>
                  </w:p>
                </w:txbxContent>
              </v:textbox>
            </v:shape>
            <v:shape id="_x0000_s1610" type="#_x0000_t202" style="position:absolute;left:6480;top:8460;width:540;height:2340">
              <v:textbox>
                <w:txbxContent>
                  <w:p w:rsidR="00CB51A0" w:rsidRDefault="00CB51A0">
                    <w:pPr>
                      <w:rPr>
                        <w:rFonts w:hint="eastAsia"/>
                      </w:rPr>
                    </w:pPr>
                    <w:r>
                      <w:rPr>
                        <w:rFonts w:hint="eastAsia"/>
                      </w:rPr>
                      <w:t>稳压</w:t>
                    </w:r>
                  </w:p>
                </w:txbxContent>
              </v:textbox>
            </v:shape>
            <v:shape id="_x0000_s1611" type="#_x0000_t202" style="position:absolute;left:7200;top:8460;width:540;height:2340">
              <v:textbox>
                <w:txbxContent>
                  <w:p w:rsidR="00CB51A0" w:rsidRDefault="00CB51A0">
                    <w:pPr>
                      <w:rPr>
                        <w:rFonts w:hint="eastAsia"/>
                      </w:rPr>
                    </w:pPr>
                    <w:r>
                      <w:rPr>
                        <w:rFonts w:hint="eastAsia"/>
                      </w:rPr>
                      <w:t>细平</w:t>
                    </w:r>
                  </w:p>
                </w:txbxContent>
              </v:textbox>
            </v:shape>
            <v:shape id="_x0000_s1612" type="#_x0000_t202" style="position:absolute;left:7920;top:8460;width:540;height:2340">
              <v:textbox>
                <w:txbxContent>
                  <w:p w:rsidR="00CB51A0" w:rsidRDefault="00CB51A0">
                    <w:pPr>
                      <w:rPr>
                        <w:rFonts w:hint="eastAsia"/>
                      </w:rPr>
                    </w:pPr>
                    <w:r>
                      <w:rPr>
                        <w:rFonts w:hint="eastAsia"/>
                      </w:rPr>
                      <w:t>碾压</w:t>
                    </w:r>
                  </w:p>
                </w:txbxContent>
              </v:textbox>
            </v:shape>
            <v:shape id="_x0000_s1613" type="#_x0000_t202" style="position:absolute;left:8640;top:8460;width:540;height:2340">
              <v:textbox>
                <w:txbxContent>
                  <w:p w:rsidR="00CB51A0" w:rsidRDefault="00CB51A0">
                    <w:pPr>
                      <w:rPr>
                        <w:rFonts w:hint="eastAsia"/>
                      </w:rPr>
                    </w:pPr>
                    <w:r>
                      <w:rPr>
                        <w:rFonts w:hint="eastAsia"/>
                      </w:rPr>
                      <w:t>自检验收</w:t>
                    </w:r>
                  </w:p>
                </w:txbxContent>
              </v:textbox>
            </v:shape>
            <w10:wrap type="tight"/>
          </v:group>
        </w:pict>
      </w:r>
      <w:r>
        <w:rPr>
          <w:rFonts w:ascii="宋体" w:hint="eastAsia"/>
        </w:rPr>
        <w:t>施工工艺：</w:t>
      </w:r>
    </w:p>
    <w:p w:rsidR="00CB51A0" w:rsidRDefault="00CB51A0">
      <w:pPr>
        <w:ind w:left="420"/>
        <w:rPr>
          <w:rFonts w:ascii="宋体" w:hint="eastAsia"/>
        </w:rPr>
      </w:pPr>
    </w:p>
    <w:p w:rsidR="00CB51A0" w:rsidRDefault="00CB51A0">
      <w:pPr>
        <w:ind w:left="420"/>
        <w:rPr>
          <w:rFonts w:ascii="宋体" w:hint="eastAsia"/>
        </w:rPr>
      </w:pPr>
    </w:p>
    <w:p w:rsidR="00CB51A0" w:rsidRDefault="00CB51A0">
      <w:pPr>
        <w:ind w:left="420"/>
        <w:rPr>
          <w:rFonts w:ascii="宋体" w:hint="eastAsia"/>
        </w:rPr>
      </w:pPr>
    </w:p>
    <w:p w:rsidR="00CB51A0" w:rsidRDefault="00CB51A0">
      <w:pPr>
        <w:ind w:left="420"/>
        <w:rPr>
          <w:rFonts w:ascii="宋体" w:hint="eastAsia"/>
        </w:rPr>
      </w:pPr>
    </w:p>
    <w:p w:rsidR="00CB51A0" w:rsidRDefault="00CB51A0">
      <w:pPr>
        <w:ind w:left="420"/>
        <w:rPr>
          <w:rFonts w:ascii="宋体" w:hint="eastAsia"/>
        </w:rPr>
      </w:pPr>
    </w:p>
    <w:p w:rsidR="00CB51A0" w:rsidRDefault="00CB51A0">
      <w:pPr>
        <w:ind w:left="420"/>
        <w:rPr>
          <w:rFonts w:ascii="宋体" w:hint="eastAsia"/>
        </w:rPr>
      </w:pPr>
    </w:p>
    <w:p w:rsidR="00CB51A0" w:rsidRDefault="00CB51A0">
      <w:pPr>
        <w:ind w:left="420"/>
        <w:rPr>
          <w:rFonts w:ascii="宋体" w:hint="eastAsia"/>
        </w:rPr>
      </w:pPr>
    </w:p>
    <w:p w:rsidR="00CB51A0" w:rsidRDefault="00CB51A0">
      <w:pPr>
        <w:ind w:left="420"/>
        <w:rPr>
          <w:rFonts w:ascii="宋体" w:hint="eastAsia"/>
        </w:rPr>
      </w:pPr>
    </w:p>
    <w:p w:rsidR="00CB51A0" w:rsidRDefault="00CB51A0">
      <w:pPr>
        <w:ind w:left="420"/>
        <w:rPr>
          <w:rFonts w:ascii="宋体" w:hint="eastAsia"/>
        </w:rPr>
      </w:pPr>
    </w:p>
    <w:p w:rsidR="00CB51A0" w:rsidRDefault="00CB51A0">
      <w:pPr>
        <w:ind w:left="420"/>
        <w:rPr>
          <w:rFonts w:ascii="宋体" w:hint="eastAsia"/>
        </w:rPr>
      </w:pPr>
      <w:r>
        <w:rPr>
          <w:rFonts w:ascii="宋体" w:hint="eastAsia"/>
        </w:rPr>
        <w:t>施工主要机械：</w:t>
      </w:r>
    </w:p>
    <w:p w:rsidR="00CB51A0" w:rsidRDefault="00CB51A0">
      <w:pPr>
        <w:ind w:left="420" w:firstLine="420"/>
        <w:rPr>
          <w:rFonts w:ascii="宋体"/>
        </w:rPr>
      </w:pPr>
      <w:r>
        <w:rPr>
          <w:rFonts w:ascii="宋体" w:hint="eastAsia"/>
        </w:rPr>
        <w:t>推土机，平地机，水车，自卸汽车，装载机，压路机。</w:t>
      </w:r>
    </w:p>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级配碎砾石底基层</w:t>
      </w:r>
    </w:p>
    <w:p w:rsidR="00CB51A0" w:rsidRDefault="00CB51A0">
      <w:pPr>
        <w:numPr>
          <w:ilvl w:val="0"/>
          <w:numId w:val="33"/>
        </w:numPr>
        <w:rPr>
          <w:rFonts w:hint="eastAsia"/>
        </w:rPr>
      </w:pPr>
      <w:r>
        <w:rPr>
          <w:rFonts w:hint="eastAsia"/>
        </w:rPr>
        <w:t>级配碎、砾石底基层路拌法</w:t>
      </w:r>
    </w:p>
    <w:p w:rsidR="00CB51A0" w:rsidRDefault="00CB51A0">
      <w:pPr>
        <w:numPr>
          <w:ilvl w:val="0"/>
          <w:numId w:val="34"/>
        </w:numPr>
        <w:rPr>
          <w:rFonts w:hint="eastAsia"/>
        </w:rPr>
      </w:pPr>
      <w:r>
        <w:rPr>
          <w:rFonts w:hint="eastAsia"/>
        </w:rPr>
        <w:t>检查验收路基或垫层，对土路基用</w:t>
      </w:r>
      <w:r>
        <w:rPr>
          <w:rFonts w:hint="eastAsia"/>
        </w:rPr>
        <w:t>12</w:t>
      </w:r>
      <w:r>
        <w:rPr>
          <w:rFonts w:hint="eastAsia"/>
        </w:rPr>
        <w:t>——</w:t>
      </w:r>
      <w:r>
        <w:rPr>
          <w:rFonts w:hint="eastAsia"/>
        </w:rPr>
        <w:t>15T</w:t>
      </w:r>
      <w:r>
        <w:rPr>
          <w:rFonts w:hint="eastAsia"/>
        </w:rPr>
        <w:t>三轮压路机或等效的压路机进行碾压检查，发现表面松散、弹簧及时进行处理，并按规范要求进行验收。</w:t>
      </w:r>
    </w:p>
    <w:p w:rsidR="00CB51A0" w:rsidRDefault="00CB51A0">
      <w:pPr>
        <w:numPr>
          <w:ilvl w:val="0"/>
          <w:numId w:val="34"/>
        </w:numPr>
        <w:rPr>
          <w:rFonts w:hint="eastAsia"/>
        </w:rPr>
      </w:pPr>
      <w:r>
        <w:rPr>
          <w:rFonts w:hint="eastAsia"/>
        </w:rPr>
        <w:t>施工放样：恢复中线每</w:t>
      </w:r>
      <w:r>
        <w:rPr>
          <w:rFonts w:hint="eastAsia"/>
        </w:rPr>
        <w:t>10</w:t>
      </w:r>
      <w:r>
        <w:t>m</w:t>
      </w:r>
      <w:r>
        <w:rPr>
          <w:rFonts w:hint="eastAsia"/>
        </w:rPr>
        <w:t>设一桩并在两侧边缘外</w:t>
      </w:r>
      <w:r>
        <w:t>0.3</w:t>
      </w:r>
      <w:r>
        <w:rPr>
          <w:rFonts w:hint="eastAsia"/>
        </w:rPr>
        <w:t>——</w:t>
      </w:r>
      <w:r>
        <w:rPr>
          <w:rFonts w:hint="eastAsia"/>
        </w:rPr>
        <w:t>0.5</w:t>
      </w:r>
      <w:r>
        <w:t>m</w:t>
      </w:r>
      <w:r>
        <w:rPr>
          <w:rFonts w:hint="eastAsia"/>
        </w:rPr>
        <w:t>设边桩，进行水平测量并标出明显标记标出底基层边缘设计标高。</w:t>
      </w:r>
    </w:p>
    <w:p w:rsidR="00CB51A0" w:rsidRDefault="00CB51A0">
      <w:pPr>
        <w:numPr>
          <w:ilvl w:val="0"/>
          <w:numId w:val="34"/>
        </w:numPr>
        <w:rPr>
          <w:rFonts w:hint="eastAsia"/>
        </w:rPr>
      </w:pPr>
      <w:r>
        <w:rPr>
          <w:rFonts w:hint="eastAsia"/>
        </w:rPr>
        <w:t>根据级配范围要求备料，根据路段的宽度、厚度及预定的击实密度和松散干容量按确定的配合比分别计算各段所需的未筛分的碎石和石悄的数量或不同粒级碎石和石屑数量。</w:t>
      </w:r>
    </w:p>
    <w:p w:rsidR="00CB51A0" w:rsidRDefault="00CB51A0">
      <w:pPr>
        <w:numPr>
          <w:ilvl w:val="0"/>
          <w:numId w:val="34"/>
        </w:numPr>
        <w:rPr>
          <w:rFonts w:hint="eastAsia"/>
        </w:rPr>
      </w:pPr>
      <w:r>
        <w:rPr>
          <w:rFonts w:hint="eastAsia"/>
        </w:rPr>
        <w:t>在料场洒水使未筛分碎石和石屑预定比例在料场混合，同时洒水润滑以便减轻施工现场的拌和工作量和运输过程的离析现象。</w:t>
      </w:r>
    </w:p>
    <w:p w:rsidR="00CB51A0" w:rsidRDefault="00CB51A0">
      <w:pPr>
        <w:numPr>
          <w:ilvl w:val="0"/>
          <w:numId w:val="34"/>
        </w:numPr>
        <w:rPr>
          <w:rFonts w:hint="eastAsia"/>
        </w:rPr>
      </w:pPr>
      <w:r>
        <w:rPr>
          <w:rFonts w:hint="eastAsia"/>
        </w:rPr>
        <w:t>集料运输，用自卸汽车按需要数量均匀卸料堆放并及时摊铺。</w:t>
      </w:r>
    </w:p>
    <w:p w:rsidR="00CB51A0" w:rsidRDefault="00CB51A0">
      <w:pPr>
        <w:numPr>
          <w:ilvl w:val="0"/>
          <w:numId w:val="34"/>
        </w:numPr>
        <w:rPr>
          <w:rFonts w:hint="eastAsia"/>
        </w:rPr>
      </w:pPr>
      <w:r>
        <w:rPr>
          <w:rFonts w:hint="eastAsia"/>
        </w:rPr>
        <w:t>以事先通过做试验段确定集料的松铺系数，用推土机平地机将料均匀地摊铺在预定的宽度上，并检查其松铺标高厚度视其是否符合设计要求，进行减料或补料工作。</w:t>
      </w:r>
    </w:p>
    <w:p w:rsidR="00CB51A0" w:rsidRDefault="00CB51A0">
      <w:pPr>
        <w:numPr>
          <w:ilvl w:val="0"/>
          <w:numId w:val="34"/>
        </w:numPr>
        <w:rPr>
          <w:rFonts w:hint="eastAsia"/>
        </w:rPr>
      </w:pPr>
      <w:r>
        <w:rPr>
          <w:rFonts w:hint="eastAsia"/>
        </w:rPr>
        <w:t>当采用不同粒级的碎石和石屑时，将大料碎石铺在下面，中碎石铺在大碎石层上，小碎石铺在中碎石层上，洒水使碎石湿润后再摊铺石屑。</w:t>
      </w:r>
    </w:p>
    <w:p w:rsidR="00CB51A0" w:rsidRDefault="00CB51A0">
      <w:pPr>
        <w:numPr>
          <w:ilvl w:val="0"/>
          <w:numId w:val="34"/>
        </w:numPr>
        <w:rPr>
          <w:rFonts w:hint="eastAsia"/>
        </w:rPr>
      </w:pPr>
      <w:r>
        <w:rPr>
          <w:rFonts w:hint="eastAsia"/>
        </w:rPr>
        <w:t>用稳定土路拌机拌和两遍以上或用平地机、多铧犁、缺口圆盘耙配合进行拌和，拌和深度直到级配碎石层底并挖坑检查，拌和结束时，混合料的含水量均匀并较最佳含水量大</w:t>
      </w:r>
      <w:r>
        <w:rPr>
          <w:rFonts w:hint="eastAsia"/>
        </w:rPr>
        <w:t>1%</w:t>
      </w:r>
      <w:r>
        <w:rPr>
          <w:rFonts w:hint="eastAsia"/>
        </w:rPr>
        <w:t>左右，且没有粗细颗粒离析现象。</w:t>
      </w:r>
    </w:p>
    <w:p w:rsidR="00CB51A0" w:rsidRDefault="00CB51A0">
      <w:pPr>
        <w:numPr>
          <w:ilvl w:val="0"/>
          <w:numId w:val="34"/>
        </w:numPr>
        <w:rPr>
          <w:rFonts w:hint="eastAsia"/>
        </w:rPr>
      </w:pPr>
      <w:r>
        <w:rPr>
          <w:rFonts w:hint="eastAsia"/>
        </w:rPr>
        <w:t>用平地机将拌和均匀的混合料按规定的路拱进行整平，整型。</w:t>
      </w:r>
    </w:p>
    <w:p w:rsidR="00CB51A0" w:rsidRDefault="00CB51A0">
      <w:pPr>
        <w:numPr>
          <w:ilvl w:val="0"/>
          <w:numId w:val="34"/>
        </w:numPr>
        <w:rPr>
          <w:rFonts w:hint="eastAsia"/>
        </w:rPr>
      </w:pPr>
      <w:r>
        <w:rPr>
          <w:rFonts w:hint="eastAsia"/>
        </w:rPr>
        <w:t>用拖拉机或压路机在已初平的路段上快速碾压一遍，以暴露潜在的不平整。然后再用平地机进行精平和整形，并随时拉线检查标高，在整型过程中随时消除粗细颗粒离析现象。</w:t>
      </w:r>
    </w:p>
    <w:p w:rsidR="00CB51A0" w:rsidRDefault="00CB51A0">
      <w:pPr>
        <w:numPr>
          <w:ilvl w:val="0"/>
          <w:numId w:val="34"/>
        </w:numPr>
        <w:rPr>
          <w:rFonts w:hint="eastAsia"/>
        </w:rPr>
      </w:pPr>
      <w:r>
        <w:rPr>
          <w:rFonts w:hint="eastAsia"/>
        </w:rPr>
        <w:t>含水量等于或略大于最佳含水量时立即用</w:t>
      </w:r>
      <w:r>
        <w:rPr>
          <w:rFonts w:hint="eastAsia"/>
        </w:rPr>
        <w:t>12T</w:t>
      </w:r>
      <w:r>
        <w:rPr>
          <w:rFonts w:hint="eastAsia"/>
        </w:rPr>
        <w:t>以上三轮压路机或振动压路机进行碾压至要求的密</w:t>
      </w:r>
      <w:r>
        <w:rPr>
          <w:rFonts w:hint="eastAsia"/>
        </w:rPr>
        <w:lastRenderedPageBreak/>
        <w:t>实度为止，并及时做压实度检测。</w:t>
      </w:r>
    </w:p>
    <w:p w:rsidR="00CB51A0" w:rsidRDefault="00CB51A0">
      <w:pPr>
        <w:numPr>
          <w:ilvl w:val="0"/>
          <w:numId w:val="34"/>
        </w:numPr>
        <w:rPr>
          <w:rFonts w:hint="eastAsia"/>
        </w:rPr>
      </w:pPr>
      <w:r>
        <w:rPr>
          <w:rFonts w:hint="eastAsia"/>
        </w:rPr>
        <w:t>作业段的衔接处搭接拌和，第一段拌和后留</w:t>
      </w:r>
      <w:r>
        <w:rPr>
          <w:rFonts w:hint="eastAsia"/>
        </w:rPr>
        <w:t>5</w:t>
      </w:r>
      <w:r>
        <w:rPr>
          <w:rFonts w:hint="eastAsia"/>
        </w:rPr>
        <w:t>——</w:t>
      </w:r>
      <w:r>
        <w:rPr>
          <w:rFonts w:hint="eastAsia"/>
        </w:rPr>
        <w:t>8</w:t>
      </w:r>
      <w:r>
        <w:t>m</w:t>
      </w:r>
      <w:r>
        <w:rPr>
          <w:rFonts w:hint="eastAsia"/>
        </w:rPr>
        <w:t>不进行碾压，第二段施工时再一起拌和整平碾压。</w:t>
      </w:r>
    </w:p>
    <w:p w:rsidR="00CB51A0" w:rsidRDefault="00CB51A0">
      <w:pPr>
        <w:numPr>
          <w:ilvl w:val="0"/>
          <w:numId w:val="34"/>
        </w:numPr>
        <w:rPr>
          <w:rFonts w:hint="eastAsia"/>
        </w:rPr>
      </w:pPr>
      <w:r>
        <w:rPr>
          <w:rFonts w:hint="eastAsia"/>
        </w:rPr>
        <w:t>在未作上承层严禁开放交通，应先自检验收，对不合格处加以自治，符合要求后方能交验计量支付。</w:t>
      </w:r>
    </w:p>
    <w:p w:rsidR="00CB51A0" w:rsidRDefault="00CB51A0">
      <w:pPr>
        <w:ind w:left="420"/>
        <w:rPr>
          <w:rFonts w:hint="eastAsia"/>
        </w:rPr>
      </w:pPr>
    </w:p>
    <w:p w:rsidR="00CB51A0" w:rsidRDefault="00CB51A0">
      <w:pPr>
        <w:ind w:left="420"/>
      </w:pPr>
      <w:r>
        <w:rPr>
          <w:rFonts w:hint="eastAsia"/>
        </w:rPr>
        <w:t>施工工艺：</w:t>
      </w:r>
    </w:p>
    <w:p w:rsidR="00CB51A0" w:rsidRDefault="00CB51A0">
      <w:pPr>
        <w:ind w:left="420"/>
      </w:pPr>
      <w:r>
        <w:rPr>
          <w:noProof/>
        </w:rPr>
        <w:pict>
          <v:line id="_x0000_s1650" style="position:absolute;left:0;text-align:left;z-index:251343872;mso-wrap-edited:f" from="17.15pt,101.4pt" to="33.55pt,101.4pt" wrapcoords="9818 0 -982 0 -982 0 9818 0 13745 0 21600 0 14727 0 9818 0" o:allowincell="f">
            <v:stroke endarrow="block"/>
            <w10:wrap type="tight"/>
          </v:line>
        </w:pict>
      </w:r>
      <w:r>
        <w:rPr>
          <w:noProof/>
        </w:rPr>
        <w:pict>
          <v:line id="_x0000_s1649" style="position:absolute;left:0;text-align:left;z-index:251342848;mso-wrap-edited:f" from="123.85pt,39pt" to="140.25pt,39pt" wrapcoords="9818 0 -982 0 -982 0 9818 0 13745 0 21600 0 14727 0 9818 0" o:allowincell="f">
            <v:stroke endarrow="block"/>
            <w10:wrap type="tight"/>
          </v:line>
        </w:pict>
      </w:r>
      <w:r>
        <w:rPr>
          <w:noProof/>
        </w:rPr>
        <w:pict>
          <v:line id="_x0000_s1648" style="position:absolute;left:0;text-align:left;z-index:251341824;mso-wrap-edited:f" from="181.3pt,39pt" to="205.9pt,39pt" wrapcoords="13745 0 -655 0 -655 0 13745 0 16364 0 21600 0 17018 0 13745 0" o:allowincell="f">
            <v:stroke endarrow="block"/>
            <w10:wrap type="tight"/>
          </v:line>
        </w:pict>
      </w:r>
      <w:r>
        <w:rPr>
          <w:noProof/>
        </w:rPr>
        <w:pict>
          <v:line id="_x0000_s1647" style="position:absolute;left:0;text-align:left;z-index:251340800;mso-wrap-edited:f" from="246.95pt,39pt" to="271.6pt,39pt" wrapcoords="13745 0 -655 0 -655 0 13745 0 16364 0 21600 0 17018 0 13745 0" o:allowincell="f">
            <v:stroke endarrow="block"/>
            <w10:wrap type="tight"/>
          </v:line>
        </w:pict>
      </w:r>
      <w:r>
        <w:rPr>
          <w:noProof/>
        </w:rPr>
        <w:pict>
          <v:line id="_x0000_s1646" style="position:absolute;left:0;text-align:left;z-index:251339776;mso-wrap-edited:f" from="312.65pt,62.4pt" to="329.05pt,62.4pt" wrapcoords="9818 0 -982 0 -982 0 9818 0 13745 0 21600 0 14727 0 9818 0" o:allowincell="f">
            <v:stroke endarrow="block"/>
            <w10:wrap type="tight"/>
          </v:line>
        </w:pict>
      </w:r>
      <w:r>
        <w:rPr>
          <w:noProof/>
        </w:rPr>
        <w:pict>
          <v:line id="_x0000_s1645" style="position:absolute;left:0;text-align:left;z-index:251338752;mso-wrap-edited:f" from="394.7pt,101.4pt" to="411.15pt,101.4pt" wrapcoords="9818 0 -982 0 -982 0 9818 0 13745 0 21600 0 14727 0 9818 0" o:allowincell="f">
            <v:stroke endarrow="block"/>
            <w10:wrap type="tight"/>
          </v:line>
        </w:pict>
      </w:r>
      <w:r>
        <w:rPr>
          <w:noProof/>
        </w:rPr>
        <w:pict>
          <v:line id="_x0000_s1644" style="position:absolute;left:0;text-align:left;z-index:251337728;mso-wrap-edited:f" from="353.65pt,101.4pt" to="370.1pt,101.4pt" wrapcoords="9818 0 -982 0 -982 0 9818 0 13745 0 21600 0 14727 0 9818 0" o:allowincell="f">
            <v:stroke endarrow="block"/>
            <w10:wrap type="tight"/>
          </v:line>
        </w:pict>
      </w:r>
      <w:r>
        <w:rPr>
          <w:noProof/>
        </w:rPr>
        <w:pict>
          <v:line id="_x0000_s1643" style="position:absolute;left:0;text-align:left;z-index:251336704;mso-wrap-edited:f" from="312.65pt,148.2pt" to="329.05pt,148.2pt" wrapcoords="9818 0 -982 0 -982 0 9818 0 13745 0 21600 0 14727 0 9818 0" o:allowincell="f">
            <v:stroke endarrow="block"/>
            <w10:wrap type="tight"/>
          </v:line>
        </w:pict>
      </w:r>
      <w:r>
        <w:rPr>
          <w:noProof/>
        </w:rPr>
        <w:pict>
          <v:line id="_x0000_s1642" style="position:absolute;left:0;text-align:left;z-index:251335680;mso-wrap-edited:f" from="222.35pt,148.2pt" to="263.4pt,148.2pt" wrapcoords="16887 0 -393 0 -393 0 16887 0 18458 0 21600 0 18851 0 16887 0" o:allowincell="f">
            <v:stroke endarrow="block"/>
            <w10:wrap type="tight"/>
          </v:line>
        </w:pict>
      </w:r>
      <w:r>
        <w:rPr>
          <w:noProof/>
        </w:rPr>
        <w:pict>
          <v:line id="_x0000_s1641" style="position:absolute;left:0;text-align:left;z-index:251334656;mso-wrap-edited:f" from="132.05pt,148.2pt" to="173.1pt,148.2pt" wrapcoords="16887 0 -393 0 -393 0 16887 0 18458 0 21600 0 18851 0 16887 0" o:allowincell="f">
            <v:stroke endarrow="block"/>
            <w10:wrap type="tight"/>
          </v:line>
        </w:pict>
      </w:r>
      <w:r>
        <w:rPr>
          <w:noProof/>
        </w:rPr>
        <w:pict>
          <v:line id="_x0000_s1640" style="position:absolute;left:0;text-align:left;z-index:251333632;mso-wrap-edited:f" from="58.15pt,148.2pt" to="82.8pt,148.2pt" wrapcoords="13745 0 -655 0 -655 0 13745 0 16364 0 21600 0 17018 0 13745 0" o:allowincell="f">
            <v:stroke endarrow="block"/>
            <w10:wrap type="tight"/>
          </v:line>
        </w:pict>
      </w:r>
      <w:r>
        <w:rPr>
          <w:noProof/>
        </w:rPr>
        <w:pict>
          <v:line id="_x0000_s1639" style="position:absolute;left:0;text-align:left;z-index:251332608;mso-wrap-edited:f" from="58.15pt,70.2pt" to="74.6pt,70.2pt" wrapcoords="9818 0 -982 0 -982 0 9818 0 13745 0 21600 0 14727 0 9818 0" o:allowincell="f">
            <v:stroke endarrow="block"/>
            <w10:wrap type="tight"/>
          </v:line>
        </w:pict>
      </w:r>
      <w:r>
        <w:rPr>
          <w:noProof/>
        </w:rPr>
        <w:pict>
          <v:shape id="_x0000_s1638" type="#_x0000_t202" style="position:absolute;left:0;text-align:left;margin-left:411.15pt;margin-top:46.8pt;width:24.6pt;height:109.2pt;z-index:251331584;mso-wrap-edited:f" wrapcoords="-655 0 -655 21600 22255 21600 22255 0 -655 0" o:allowincell="f">
            <v:textbox style="mso-next-textbox:#_x0000_s1638">
              <w:txbxContent>
                <w:p w:rsidR="00CB51A0" w:rsidRDefault="00CB51A0">
                  <w:pPr>
                    <w:rPr>
                      <w:rFonts w:hint="eastAsia"/>
                    </w:rPr>
                  </w:pPr>
                  <w:r>
                    <w:rPr>
                      <w:rFonts w:hint="eastAsia"/>
                    </w:rPr>
                    <w:t>自检验收</w:t>
                  </w:r>
                </w:p>
              </w:txbxContent>
            </v:textbox>
            <w10:wrap type="tight"/>
          </v:shape>
        </w:pict>
      </w:r>
      <w:r>
        <w:rPr>
          <w:noProof/>
        </w:rPr>
        <w:pict>
          <v:shape id="_x0000_s1637" type="#_x0000_t202" style="position:absolute;left:0;text-align:left;margin-left:370.1pt;margin-top:46.8pt;width:24.6pt;height:109.2pt;z-index:251330560;mso-wrap-edited:f" wrapcoords="-655 0 -655 21600 22255 21600 22255 0 -655 0" o:allowincell="f">
            <v:textbox style="mso-next-textbox:#_x0000_s1637">
              <w:txbxContent>
                <w:p w:rsidR="00CB51A0" w:rsidRDefault="00CB51A0">
                  <w:pPr>
                    <w:rPr>
                      <w:rFonts w:hint="eastAsia"/>
                    </w:rPr>
                  </w:pPr>
                  <w:r>
                    <w:rPr>
                      <w:rFonts w:hint="eastAsia"/>
                    </w:rPr>
                    <w:t>碾</w:t>
                  </w:r>
                </w:p>
                <w:p w:rsidR="00CB51A0" w:rsidRDefault="00CB51A0">
                  <w:pPr>
                    <w:rPr>
                      <w:rFonts w:hint="eastAsia"/>
                    </w:rPr>
                  </w:pPr>
                </w:p>
                <w:p w:rsidR="00CB51A0" w:rsidRDefault="00CB51A0">
                  <w:pPr>
                    <w:rPr>
                      <w:rFonts w:hint="eastAsia"/>
                    </w:rPr>
                  </w:pPr>
                </w:p>
                <w:p w:rsidR="00CB51A0" w:rsidRDefault="00CB51A0">
                  <w:pPr>
                    <w:rPr>
                      <w:rFonts w:hint="eastAsia"/>
                    </w:rPr>
                  </w:pPr>
                  <w:r>
                    <w:rPr>
                      <w:rFonts w:hint="eastAsia"/>
                    </w:rPr>
                    <w:t>压</w:t>
                  </w:r>
                </w:p>
              </w:txbxContent>
            </v:textbox>
            <w10:wrap type="tight"/>
          </v:shape>
        </w:pict>
      </w:r>
      <w:r>
        <w:rPr>
          <w:noProof/>
        </w:rPr>
        <w:pict>
          <v:shape id="_x0000_s1636" type="#_x0000_t202" style="position:absolute;left:0;text-align:left;margin-left:329.05pt;margin-top:46.8pt;width:24.6pt;height:109.2pt;z-index:251329536;mso-wrap-edited:f" wrapcoords="-655 0 -655 21600 22255 21600 22255 0 -655 0" o:allowincell="f">
            <v:textbox style="mso-next-textbox:#_x0000_s1636">
              <w:txbxContent>
                <w:p w:rsidR="00CB51A0" w:rsidRDefault="00CB51A0">
                  <w:pPr>
                    <w:rPr>
                      <w:rFonts w:hint="eastAsia"/>
                    </w:rPr>
                  </w:pPr>
                  <w:r>
                    <w:rPr>
                      <w:rFonts w:hint="eastAsia"/>
                    </w:rPr>
                    <w:t>整</w:t>
                  </w:r>
                </w:p>
                <w:p w:rsidR="00CB51A0" w:rsidRDefault="00CB51A0">
                  <w:pPr>
                    <w:rPr>
                      <w:rFonts w:hint="eastAsia"/>
                    </w:rPr>
                  </w:pPr>
                </w:p>
                <w:p w:rsidR="00CB51A0" w:rsidRDefault="00CB51A0">
                  <w:pPr>
                    <w:rPr>
                      <w:rFonts w:hint="eastAsia"/>
                    </w:rPr>
                  </w:pPr>
                </w:p>
                <w:p w:rsidR="00CB51A0" w:rsidRDefault="00CB51A0">
                  <w:pPr>
                    <w:rPr>
                      <w:rFonts w:hint="eastAsia"/>
                    </w:rPr>
                  </w:pPr>
                  <w:r>
                    <w:rPr>
                      <w:rFonts w:hint="eastAsia"/>
                    </w:rPr>
                    <w:t>型</w:t>
                  </w:r>
                </w:p>
              </w:txbxContent>
            </v:textbox>
            <w10:wrap type="tight"/>
          </v:shape>
        </w:pict>
      </w:r>
      <w:r>
        <w:rPr>
          <w:noProof/>
        </w:rPr>
        <w:pict>
          <v:shape id="_x0000_s1635" type="#_x0000_t202" style="position:absolute;left:0;text-align:left;margin-left:33.55pt;margin-top:54.6pt;width:24.6pt;height:109.2pt;z-index:251328512;mso-wrap-edited:f" wrapcoords="-655 0 -655 21600 22255 21600 22255 0 -655 0" o:allowincell="f">
            <v:textbox style="mso-next-textbox:#_x0000_s1635">
              <w:txbxContent>
                <w:p w:rsidR="00CB51A0" w:rsidRDefault="00CB51A0">
                  <w:pPr>
                    <w:rPr>
                      <w:rFonts w:hint="eastAsia"/>
                    </w:rPr>
                  </w:pPr>
                  <w:r>
                    <w:rPr>
                      <w:rFonts w:hint="eastAsia"/>
                    </w:rPr>
                    <w:t>施工放样</w:t>
                  </w:r>
                </w:p>
              </w:txbxContent>
            </v:textbox>
            <w10:wrap type="tight"/>
          </v:shape>
        </w:pict>
      </w:r>
      <w:r>
        <w:rPr>
          <w:noProof/>
        </w:rPr>
        <w:pict>
          <v:shape id="_x0000_s1634" type="#_x0000_t202" style="position:absolute;left:0;text-align:left;margin-left:-7.5pt;margin-top:54.6pt;width:24.65pt;height:109.2pt;z-index:251327488;mso-wrap-edited:f" wrapcoords="-655 0 -655 21600 22255 21600 22255 0 -655 0" o:allowincell="f">
            <v:textbox style="mso-next-textbox:#_x0000_s1634">
              <w:txbxContent>
                <w:p w:rsidR="00CB51A0" w:rsidRDefault="00CB51A0">
                  <w:pPr>
                    <w:pStyle w:val="a8"/>
                    <w:rPr>
                      <w:rFonts w:hint="eastAsia"/>
                    </w:rPr>
                  </w:pPr>
                  <w:r>
                    <w:rPr>
                      <w:rFonts w:hint="eastAsia"/>
                    </w:rPr>
                    <w:t>准备下承层</w:t>
                  </w:r>
                </w:p>
              </w:txbxContent>
            </v:textbox>
            <w10:wrap type="tight"/>
          </v:shape>
        </w:pict>
      </w:r>
      <w:r>
        <w:rPr>
          <w:noProof/>
        </w:rPr>
        <w:pict>
          <v:shape id="_x0000_s1633" type="#_x0000_t202" style="position:absolute;left:0;text-align:left;margin-left:82.8pt;margin-top:117pt;width:49.25pt;height:101.4pt;z-index:251326464;mso-wrap-edited:f" wrapcoords="-327 0 -327 21600 21927 21600 21927 0 -327 0" o:allowincell="f">
            <v:textbox style="mso-next-textbox:#_x0000_s1633">
              <w:txbxContent>
                <w:p w:rsidR="00CB51A0" w:rsidRDefault="00CB51A0">
                  <w:pPr>
                    <w:rPr>
                      <w:rFonts w:hint="eastAsia"/>
                    </w:rPr>
                  </w:pPr>
                  <w:r>
                    <w:rPr>
                      <w:rFonts w:hint="eastAsia"/>
                    </w:rPr>
                    <w:t>未筛分碎石和石屑在碎石场加水湿拌</w:t>
                  </w:r>
                </w:p>
              </w:txbxContent>
            </v:textbox>
            <w10:wrap type="tight"/>
          </v:shape>
        </w:pict>
      </w:r>
      <w:r>
        <w:rPr>
          <w:noProof/>
        </w:rPr>
        <w:pict>
          <v:shape id="_x0000_s1632" type="#_x0000_t202" style="position:absolute;left:0;text-align:left;margin-left:263.4pt;margin-top:109.2pt;width:49.25pt;height:62.4pt;z-index:251325440;mso-wrap-edited:f" wrapcoords="-327 0 -327 21600 21927 21600 21927 0 -327 0" o:allowincell="f">
            <v:textbox style="mso-next-textbox:#_x0000_s1632">
              <w:txbxContent>
                <w:p w:rsidR="00CB51A0" w:rsidRDefault="00CB51A0">
                  <w:pPr>
                    <w:rPr>
                      <w:rFonts w:hint="eastAsia"/>
                    </w:rPr>
                  </w:pPr>
                  <w:r>
                    <w:rPr>
                      <w:rFonts w:hint="eastAsia"/>
                    </w:rPr>
                    <w:t>补充拌和洒水</w:t>
                  </w:r>
                </w:p>
              </w:txbxContent>
            </v:textbox>
            <w10:wrap type="tight"/>
          </v:shape>
        </w:pict>
      </w:r>
      <w:r>
        <w:rPr>
          <w:noProof/>
        </w:rPr>
        <w:pict>
          <v:shape id="_x0000_s1631" type="#_x0000_t202" style="position:absolute;left:0;text-align:left;margin-left:173.1pt;margin-top:109.2pt;width:49.25pt;height:62.4pt;z-index:251324416;mso-wrap-edited:f" wrapcoords="-327 0 -327 21600 21927 21600 21927 0 -327 0" o:allowincell="f">
            <v:textbox style="mso-next-textbox:#_x0000_s1631">
              <w:txbxContent>
                <w:p w:rsidR="00CB51A0" w:rsidRDefault="00CB51A0">
                  <w:pPr>
                    <w:rPr>
                      <w:rFonts w:hint="eastAsia"/>
                    </w:rPr>
                  </w:pPr>
                  <w:r>
                    <w:rPr>
                      <w:rFonts w:hint="eastAsia"/>
                    </w:rPr>
                    <w:t>运到现场摊铺</w:t>
                  </w:r>
                </w:p>
              </w:txbxContent>
            </v:textbox>
            <w10:wrap type="tight"/>
          </v:shape>
        </w:pict>
      </w:r>
      <w:r>
        <w:rPr>
          <w:noProof/>
        </w:rPr>
        <w:pict>
          <v:shape id="_x0000_s1630" type="#_x0000_t202" style="position:absolute;left:0;text-align:left;margin-left:271.6pt;margin-top:7.8pt;width:41.05pt;height:70.2pt;z-index:251323392;mso-wrap-edited:f" wrapcoords="-393 0 -393 21600 21993 21600 21993 0 -393 0" o:allowincell="f">
            <v:textbox style="mso-next-textbox:#_x0000_s1630">
              <w:txbxContent>
                <w:p w:rsidR="00CB51A0" w:rsidRDefault="00CB51A0">
                  <w:pPr>
                    <w:rPr>
                      <w:rFonts w:hint="eastAsia"/>
                    </w:rPr>
                  </w:pPr>
                  <w:r>
                    <w:rPr>
                      <w:rFonts w:hint="eastAsia"/>
                    </w:rPr>
                    <w:t>拌和补充洒水</w:t>
                  </w:r>
                </w:p>
              </w:txbxContent>
            </v:textbox>
            <w10:wrap type="tight"/>
          </v:shape>
        </w:pict>
      </w:r>
      <w:r>
        <w:rPr>
          <w:noProof/>
        </w:rPr>
        <w:pict>
          <v:shape id="_x0000_s1629" type="#_x0000_t202" style="position:absolute;left:0;text-align:left;margin-left:205.9pt;margin-top:7.8pt;width:41.05pt;height:70.2pt;z-index:251322368;mso-wrap-edited:f" wrapcoords="-393 0 -393 21600 21993 21600 21993 0 -393 0" o:allowincell="f">
            <v:textbox style="mso-next-textbox:#_x0000_s1629">
              <w:txbxContent>
                <w:p w:rsidR="00CB51A0" w:rsidRDefault="00CB51A0">
                  <w:pPr>
                    <w:rPr>
                      <w:rFonts w:hint="eastAsia"/>
                    </w:rPr>
                  </w:pPr>
                  <w:r>
                    <w:rPr>
                      <w:rFonts w:hint="eastAsia"/>
                    </w:rPr>
                    <w:t>运输和撒布石屑</w:t>
                  </w:r>
                </w:p>
              </w:txbxContent>
            </v:textbox>
            <w10:wrap type="tight"/>
          </v:shape>
        </w:pict>
      </w:r>
      <w:r>
        <w:rPr>
          <w:noProof/>
        </w:rPr>
        <w:pict>
          <v:shape id="_x0000_s1628" type="#_x0000_t202" style="position:absolute;left:0;text-align:left;margin-left:140.25pt;margin-top:7.8pt;width:41.05pt;height:70.2pt;z-index:251321344;mso-wrap-edited:f" wrapcoords="-393 0 -393 21600 21993 21600 21993 0 -393 0" o:allowincell="f">
            <v:textbox style="mso-next-textbox:#_x0000_s1628">
              <w:txbxContent>
                <w:p w:rsidR="00CB51A0" w:rsidRDefault="00CB51A0">
                  <w:pPr>
                    <w:rPr>
                      <w:rFonts w:hint="eastAsia"/>
                    </w:rPr>
                  </w:pPr>
                  <w:r>
                    <w:rPr>
                      <w:rFonts w:hint="eastAsia"/>
                    </w:rPr>
                    <w:t>洒水使碎石湿润</w:t>
                  </w:r>
                </w:p>
              </w:txbxContent>
            </v:textbox>
            <w10:wrap type="tight"/>
          </v:shape>
        </w:pict>
      </w:r>
      <w:r>
        <w:rPr>
          <w:noProof/>
        </w:rPr>
        <w:pict>
          <v:shape id="_x0000_s1627" type="#_x0000_t202" style="position:absolute;left:0;text-align:left;margin-left:74.6pt;margin-top:7.8pt;width:49.25pt;height:70.2pt;z-index:-251996160;mso-wrap-edited:f" wrapcoords="-327 0 -327 21600 21927 21600 21927 0 -327 0" o:allowincell="f">
            <v:textbox style="mso-next-textbox:#_x0000_s1627">
              <w:txbxContent>
                <w:p w:rsidR="00CB51A0" w:rsidRDefault="00CB51A0">
                  <w:pPr>
                    <w:rPr>
                      <w:rFonts w:hint="eastAsia"/>
                    </w:rPr>
                  </w:pPr>
                  <w:r>
                    <w:rPr>
                      <w:rFonts w:hint="eastAsia"/>
                    </w:rPr>
                    <w:t>未筛分碎石运输和摊铺</w:t>
                  </w:r>
                </w:p>
              </w:txbxContent>
            </v:textbox>
            <w10:wrap type="tight"/>
          </v:shape>
        </w:pict>
      </w: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rPr>
          <w:rFonts w:hint="eastAsia"/>
        </w:rPr>
      </w:pPr>
      <w:r>
        <w:rPr>
          <w:rFonts w:hint="eastAsia"/>
        </w:rPr>
        <w:t>主要施工机械：</w:t>
      </w:r>
    </w:p>
    <w:p w:rsidR="00CB51A0" w:rsidRDefault="00CB51A0">
      <w:pPr>
        <w:ind w:left="420" w:firstLine="420"/>
        <w:rPr>
          <w:rFonts w:hint="eastAsia"/>
        </w:rPr>
      </w:pPr>
      <w:r>
        <w:rPr>
          <w:rFonts w:hint="eastAsia"/>
        </w:rPr>
        <w:t>推土机，平地机，自卸汽车，洒水车，压路机，装载机。</w:t>
      </w:r>
    </w:p>
    <w:p w:rsidR="00CB51A0" w:rsidRDefault="00CB51A0">
      <w:pPr>
        <w:ind w:left="420"/>
        <w:rPr>
          <w:rFonts w:hint="eastAsia"/>
        </w:rPr>
      </w:pPr>
    </w:p>
    <w:p w:rsidR="00CB51A0" w:rsidRDefault="00CB51A0">
      <w:pPr>
        <w:numPr>
          <w:ilvl w:val="0"/>
          <w:numId w:val="35"/>
        </w:numPr>
        <w:rPr>
          <w:rFonts w:hint="eastAsia"/>
        </w:rPr>
      </w:pPr>
      <w:r>
        <w:rPr>
          <w:rFonts w:hint="eastAsia"/>
        </w:rPr>
        <w:t>级配碎石厂拌法</w:t>
      </w:r>
    </w:p>
    <w:p w:rsidR="00CB51A0" w:rsidRDefault="00CB51A0">
      <w:pPr>
        <w:numPr>
          <w:ilvl w:val="0"/>
          <w:numId w:val="36"/>
        </w:numPr>
        <w:rPr>
          <w:rFonts w:hint="eastAsia"/>
        </w:rPr>
      </w:pPr>
      <w:r>
        <w:rPr>
          <w:rFonts w:hint="eastAsia"/>
        </w:rPr>
        <w:t>检查验收路基或垫层，对土基用</w:t>
      </w:r>
      <w:r>
        <w:rPr>
          <w:rFonts w:hint="eastAsia"/>
        </w:rPr>
        <w:t>12</w:t>
      </w:r>
      <w:r>
        <w:t>—</w:t>
      </w:r>
      <w:r>
        <w:rPr>
          <w:rFonts w:hint="eastAsia"/>
        </w:rPr>
        <w:t>15T</w:t>
      </w:r>
      <w:r>
        <w:rPr>
          <w:rFonts w:hint="eastAsia"/>
        </w:rPr>
        <w:t>三轮压路机或等效的压路机进行碾压检查，发现表面松散、弹簧及时进行处理，并按规范要求进行验收。</w:t>
      </w:r>
    </w:p>
    <w:p w:rsidR="00CB51A0" w:rsidRDefault="00CB51A0">
      <w:pPr>
        <w:numPr>
          <w:ilvl w:val="0"/>
          <w:numId w:val="36"/>
        </w:numPr>
        <w:rPr>
          <w:rFonts w:hint="eastAsia"/>
        </w:rPr>
      </w:pPr>
      <w:r>
        <w:rPr>
          <w:rFonts w:hint="eastAsia"/>
        </w:rPr>
        <w:t>做好配合比设计，并按工程需要备足合格的原材料分别堆放。</w:t>
      </w:r>
    </w:p>
    <w:p w:rsidR="00CB51A0" w:rsidRDefault="00CB51A0">
      <w:pPr>
        <w:numPr>
          <w:ilvl w:val="0"/>
          <w:numId w:val="36"/>
        </w:numPr>
        <w:rPr>
          <w:rFonts w:hint="eastAsia"/>
        </w:rPr>
      </w:pPr>
      <w:r>
        <w:rPr>
          <w:rFonts w:hint="eastAsia"/>
        </w:rPr>
        <w:t>选择原材料运输，施工方便的场地设站，用稳定土拌和机进行拌和，在正式拌和混合料前对厂拌设备进行调试标定，使混合料的颗粒组成和含灰量、含水量都达到规定的要求。</w:t>
      </w:r>
    </w:p>
    <w:p w:rsidR="00CB51A0" w:rsidRDefault="00CB51A0">
      <w:pPr>
        <w:numPr>
          <w:ilvl w:val="0"/>
          <w:numId w:val="36"/>
        </w:numPr>
        <w:rPr>
          <w:rFonts w:hint="eastAsia"/>
        </w:rPr>
      </w:pPr>
      <w:r>
        <w:rPr>
          <w:rFonts w:hint="eastAsia"/>
        </w:rPr>
        <w:t>采用不同粒级的碎石和石屑，按设计配合比在拌和机内拌制级配碎石混合料，其含水量应大于最佳含水量的</w:t>
      </w:r>
      <w:r>
        <w:rPr>
          <w:rFonts w:hint="eastAsia"/>
        </w:rPr>
        <w:t>1</w:t>
      </w:r>
      <w:r>
        <w:rPr>
          <w:rFonts w:hint="eastAsia"/>
        </w:rPr>
        <w:t>—</w:t>
      </w:r>
      <w:r>
        <w:rPr>
          <w:rFonts w:hint="eastAsia"/>
        </w:rPr>
        <w:t>2%</w:t>
      </w:r>
      <w:r>
        <w:rPr>
          <w:rFonts w:hint="eastAsia"/>
        </w:rPr>
        <w:t>。</w:t>
      </w:r>
    </w:p>
    <w:p w:rsidR="00CB51A0" w:rsidRDefault="00CB51A0">
      <w:pPr>
        <w:numPr>
          <w:ilvl w:val="0"/>
          <w:numId w:val="36"/>
        </w:numPr>
        <w:rPr>
          <w:rFonts w:hint="eastAsia"/>
        </w:rPr>
      </w:pPr>
      <w:r>
        <w:rPr>
          <w:rFonts w:hint="eastAsia"/>
        </w:rPr>
        <w:t>施工放样：恢复中线每</w:t>
      </w:r>
      <w:r>
        <w:rPr>
          <w:rFonts w:hint="eastAsia"/>
        </w:rPr>
        <w:t>10</w:t>
      </w:r>
      <w:r>
        <w:t>m</w:t>
      </w:r>
      <w:r>
        <w:rPr>
          <w:rFonts w:hint="eastAsia"/>
        </w:rPr>
        <w:t>设一中桩并在两侧边缘外</w:t>
      </w:r>
      <w:r>
        <w:rPr>
          <w:rFonts w:hint="eastAsia"/>
        </w:rPr>
        <w:t>0</w:t>
      </w:r>
      <w:r>
        <w:t>.3</w:t>
      </w:r>
      <w:r>
        <w:rPr>
          <w:rFonts w:hint="eastAsia"/>
        </w:rPr>
        <w:t>—</w:t>
      </w:r>
      <w:r>
        <w:t>0.5m</w:t>
      </w:r>
      <w:r>
        <w:rPr>
          <w:rFonts w:hint="eastAsia"/>
        </w:rPr>
        <w:t>钉边桩，进行水平测量标出明显标记，标出底基层边缘设计标高。</w:t>
      </w:r>
    </w:p>
    <w:p w:rsidR="00CB51A0" w:rsidRDefault="00CB51A0">
      <w:pPr>
        <w:numPr>
          <w:ilvl w:val="0"/>
          <w:numId w:val="36"/>
        </w:numPr>
        <w:rPr>
          <w:rFonts w:hint="eastAsia"/>
        </w:rPr>
      </w:pPr>
      <w:r>
        <w:rPr>
          <w:rFonts w:hint="eastAsia"/>
        </w:rPr>
        <w:t>用自卸汽车按断面需要数量均匀卸料堆放，并及时摊铺。</w:t>
      </w:r>
    </w:p>
    <w:p w:rsidR="00CB51A0" w:rsidRDefault="00CB51A0">
      <w:pPr>
        <w:numPr>
          <w:ilvl w:val="0"/>
          <w:numId w:val="36"/>
        </w:numPr>
        <w:rPr>
          <w:rFonts w:hint="eastAsia"/>
        </w:rPr>
      </w:pPr>
      <w:r>
        <w:rPr>
          <w:rFonts w:hint="eastAsia"/>
        </w:rPr>
        <w:t>以事先通过做试验段确定的松铺系数，用推土机、平地机将料均匀地摊铺在预定的宽度上，并检查其松铺厚度、标高，视其是否符合设计要求进行减料或补料。</w:t>
      </w:r>
    </w:p>
    <w:p w:rsidR="00CB51A0" w:rsidRDefault="00CB51A0">
      <w:pPr>
        <w:numPr>
          <w:ilvl w:val="0"/>
          <w:numId w:val="36"/>
        </w:numPr>
        <w:rPr>
          <w:rFonts w:hint="eastAsia"/>
        </w:rPr>
      </w:pPr>
      <w:r>
        <w:rPr>
          <w:rFonts w:hint="eastAsia"/>
        </w:rPr>
        <w:t>用压路机在已初平的路段上快速碾压一遍，以暴露潜在的不平整，然后再用平地机进行精平和整形，并随时拉线检查标高、横坡。</w:t>
      </w:r>
    </w:p>
    <w:p w:rsidR="00CB51A0" w:rsidRDefault="00CB51A0">
      <w:pPr>
        <w:numPr>
          <w:ilvl w:val="0"/>
          <w:numId w:val="36"/>
        </w:numPr>
        <w:rPr>
          <w:rFonts w:hint="eastAsia"/>
        </w:rPr>
      </w:pPr>
      <w:r>
        <w:rPr>
          <w:rFonts w:hint="eastAsia"/>
        </w:rPr>
        <w:t>在含水量等于或略大于最佳含水量时立即用</w:t>
      </w:r>
      <w:r>
        <w:rPr>
          <w:rFonts w:hint="eastAsia"/>
        </w:rPr>
        <w:t>12T</w:t>
      </w:r>
      <w:r>
        <w:rPr>
          <w:rFonts w:hint="eastAsia"/>
        </w:rPr>
        <w:t>以上三轮压路机可振动压路机进行碾压至要求的密度为止，并及时做压实度检测。</w:t>
      </w:r>
    </w:p>
    <w:p w:rsidR="00CB51A0" w:rsidRDefault="00CB51A0">
      <w:pPr>
        <w:numPr>
          <w:ilvl w:val="0"/>
          <w:numId w:val="36"/>
        </w:numPr>
        <w:rPr>
          <w:rFonts w:hint="eastAsia"/>
        </w:rPr>
      </w:pPr>
      <w:r>
        <w:rPr>
          <w:rFonts w:hint="eastAsia"/>
        </w:rPr>
        <w:t>作业段的衔接处搭接拌和，第一段拌和后留</w:t>
      </w:r>
      <w:r>
        <w:rPr>
          <w:rFonts w:hint="eastAsia"/>
        </w:rPr>
        <w:t>5</w:t>
      </w:r>
      <w:r>
        <w:rPr>
          <w:rFonts w:hint="eastAsia"/>
        </w:rPr>
        <w:t>——</w:t>
      </w:r>
      <w:r>
        <w:rPr>
          <w:rFonts w:hint="eastAsia"/>
        </w:rPr>
        <w:t>8</w:t>
      </w:r>
      <w:r>
        <w:t>m</w:t>
      </w:r>
      <w:r>
        <w:rPr>
          <w:rFonts w:hint="eastAsia"/>
        </w:rPr>
        <w:t>不进行碾压，第二段施工时再一起拌和整平、碾压。</w:t>
      </w:r>
    </w:p>
    <w:p w:rsidR="00CB51A0" w:rsidRDefault="00CB51A0">
      <w:pPr>
        <w:numPr>
          <w:ilvl w:val="0"/>
          <w:numId w:val="36"/>
        </w:numPr>
        <w:rPr>
          <w:rFonts w:hint="eastAsia"/>
        </w:rPr>
      </w:pPr>
      <w:r>
        <w:rPr>
          <w:rFonts w:hint="eastAsia"/>
        </w:rPr>
        <w:t>在未作上承层前严禁开放交通，应先行自检验收，对不合格处加以自治，符合要求后方准交验计量支付，进行上承层施工。</w:t>
      </w:r>
    </w:p>
    <w:p w:rsidR="00CB51A0" w:rsidRDefault="00CB51A0">
      <w:pPr>
        <w:ind w:left="420"/>
      </w:pPr>
    </w:p>
    <w:p w:rsidR="00CB51A0" w:rsidRDefault="00CB51A0">
      <w:pPr>
        <w:ind w:left="420"/>
      </w:pPr>
    </w:p>
    <w:p w:rsidR="00CB51A0" w:rsidRDefault="00CB51A0">
      <w:pPr>
        <w:ind w:left="420"/>
      </w:pPr>
    </w:p>
    <w:p w:rsidR="00CB51A0" w:rsidRDefault="00CB51A0">
      <w:pPr>
        <w:ind w:left="420"/>
        <w:rPr>
          <w:rFonts w:hint="eastAsia"/>
        </w:rPr>
      </w:pPr>
    </w:p>
    <w:p w:rsidR="00CB51A0" w:rsidRDefault="00CB51A0">
      <w:pPr>
        <w:ind w:left="420"/>
        <w:rPr>
          <w:rFonts w:hint="eastAsia"/>
        </w:rPr>
      </w:pPr>
      <w:r>
        <w:rPr>
          <w:rFonts w:hint="eastAsia"/>
        </w:rPr>
        <w:t>施工工艺：</w:t>
      </w:r>
    </w:p>
    <w:p w:rsidR="00CB51A0" w:rsidRDefault="00CB51A0">
      <w:pPr>
        <w:ind w:left="420"/>
        <w:rPr>
          <w:rFonts w:hint="eastAsia"/>
        </w:rPr>
      </w:pPr>
      <w:r>
        <w:rPr>
          <w:noProof/>
        </w:rPr>
        <w:pict>
          <v:shape id="_x0000_s1626" type="#_x0000_t202" style="position:absolute;left:0;text-align:left;margin-left:400.7pt;margin-top:15.6pt;width:24.7pt;height:101.4pt;z-index:251319296;mso-wrap-edited:f" wrapcoords="-655 0 -655 21600 22255 21600 22255 0 -655 0" o:allowincell="f">
            <v:textbox style="mso-next-textbox:#_x0000_s1626">
              <w:txbxContent>
                <w:p w:rsidR="00CB51A0" w:rsidRDefault="00CB51A0">
                  <w:pPr>
                    <w:rPr>
                      <w:rFonts w:hint="eastAsia"/>
                    </w:rPr>
                  </w:pPr>
                  <w:r>
                    <w:rPr>
                      <w:rFonts w:hint="eastAsia"/>
                    </w:rPr>
                    <w:t>自检验收</w:t>
                  </w:r>
                </w:p>
              </w:txbxContent>
            </v:textbox>
            <w10:wrap type="tight"/>
          </v:shape>
        </w:pict>
      </w:r>
      <w:r>
        <w:rPr>
          <w:noProof/>
        </w:rPr>
        <w:pict>
          <v:shape id="_x0000_s1625" type="#_x0000_t202" style="position:absolute;left:0;text-align:left;margin-left:367.75pt;margin-top:15.6pt;width:24.7pt;height:101.4pt;z-index:251318272;mso-wrap-edited:f" wrapcoords="-655 0 -655 21600 22255 21600 22255 0 -655 0" o:allowincell="f">
            <v:textbox style="mso-next-textbox:#_x0000_s1625">
              <w:txbxContent>
                <w:p w:rsidR="00CB51A0" w:rsidRDefault="00CB51A0">
                  <w:pPr>
                    <w:rPr>
                      <w:rFonts w:hint="eastAsia"/>
                    </w:rPr>
                  </w:pPr>
                  <w:r>
                    <w:rPr>
                      <w:rFonts w:hint="eastAsia"/>
                    </w:rPr>
                    <w:t>检查压实度</w:t>
                  </w:r>
                </w:p>
              </w:txbxContent>
            </v:textbox>
            <w10:wrap type="tight"/>
          </v:shape>
        </w:pict>
      </w:r>
      <w:r>
        <w:rPr>
          <w:noProof/>
        </w:rPr>
        <w:pict>
          <v:shape id="_x0000_s1624" type="#_x0000_t202" style="position:absolute;left:0;text-align:left;margin-left:334.8pt;margin-top:15.6pt;width:24.7pt;height:101.4pt;z-index:251317248;mso-wrap-edited:f" wrapcoords="-655 0 -655 21600 22255 21600 22255 0 -655 0" o:allowincell="f">
            <v:textbox style="mso-next-textbox:#_x0000_s1624">
              <w:txbxContent>
                <w:p w:rsidR="00CB51A0" w:rsidRDefault="00CB51A0">
                  <w:pPr>
                    <w:rPr>
                      <w:rFonts w:hint="eastAsia"/>
                    </w:rPr>
                  </w:pPr>
                  <w:r>
                    <w:rPr>
                      <w:rFonts w:hint="eastAsia"/>
                    </w:rPr>
                    <w:t>碾</w:t>
                  </w:r>
                  <w:r>
                    <w:rPr>
                      <w:rFonts w:hint="eastAsia"/>
                    </w:rPr>
                    <w:t xml:space="preserve"> </w:t>
                  </w:r>
                  <w:r>
                    <w:rPr>
                      <w:rFonts w:hint="eastAsia"/>
                    </w:rPr>
                    <w:t>压</w:t>
                  </w:r>
                </w:p>
              </w:txbxContent>
            </v:textbox>
            <w10:wrap type="tight"/>
          </v:shape>
        </w:pict>
      </w:r>
      <w:r>
        <w:rPr>
          <w:noProof/>
        </w:rPr>
        <w:pict>
          <v:shape id="_x0000_s1623" type="#_x0000_t202" style="position:absolute;left:0;text-align:left;margin-left:301.85pt;margin-top:15.6pt;width:24.7pt;height:101.4pt;z-index:251316224;mso-wrap-edited:f" wrapcoords="-655 0 -655 21600 22255 21600 22255 0 -655 0" o:allowincell="f">
            <v:textbox style="mso-next-textbox:#_x0000_s1623">
              <w:txbxContent>
                <w:p w:rsidR="00CB51A0" w:rsidRDefault="00CB51A0">
                  <w:pPr>
                    <w:rPr>
                      <w:rFonts w:hint="eastAsia"/>
                    </w:rPr>
                  </w:pPr>
                  <w:r>
                    <w:rPr>
                      <w:rFonts w:hint="eastAsia"/>
                    </w:rPr>
                    <w:t>平地机精平</w:t>
                  </w:r>
                </w:p>
              </w:txbxContent>
            </v:textbox>
            <w10:wrap type="tight"/>
          </v:shape>
        </w:pict>
      </w:r>
      <w:r>
        <w:rPr>
          <w:noProof/>
        </w:rPr>
        <w:pict>
          <v:shape id="_x0000_s1622" type="#_x0000_t202" style="position:absolute;left:0;text-align:left;margin-left:268.85pt;margin-top:15.6pt;width:24.75pt;height:101.4pt;z-index:251315200;mso-wrap-edited:f" wrapcoords="-655 0 -655 21600 22255 21600 22255 0 -655 0" o:allowincell="f">
            <v:textbox style="mso-next-textbox:#_x0000_s1622">
              <w:txbxContent>
                <w:p w:rsidR="00CB51A0" w:rsidRDefault="00CB51A0">
                  <w:pPr>
                    <w:rPr>
                      <w:rFonts w:hint="eastAsia"/>
                    </w:rPr>
                  </w:pPr>
                  <w:r>
                    <w:rPr>
                      <w:rFonts w:hint="eastAsia"/>
                    </w:rPr>
                    <w:t>作标高</w:t>
                  </w:r>
                </w:p>
              </w:txbxContent>
            </v:textbox>
            <w10:wrap type="tight"/>
          </v:shape>
        </w:pict>
      </w:r>
      <w:r>
        <w:rPr>
          <w:noProof/>
        </w:rPr>
        <w:pict>
          <v:shape id="_x0000_s1621" type="#_x0000_t202" style="position:absolute;left:0;text-align:left;margin-left:235.9pt;margin-top:15.6pt;width:24.75pt;height:101.4pt;z-index:251314176;mso-wrap-edited:f" wrapcoords="-655 0 -655 21600 22255 21600 22255 0 -655 0" o:allowincell="f">
            <v:textbox style="mso-next-textbox:#_x0000_s1621">
              <w:txbxContent>
                <w:p w:rsidR="00CB51A0" w:rsidRDefault="00CB51A0">
                  <w:pPr>
                    <w:rPr>
                      <w:rFonts w:hint="eastAsia"/>
                    </w:rPr>
                  </w:pPr>
                  <w:r>
                    <w:rPr>
                      <w:rFonts w:hint="eastAsia"/>
                    </w:rPr>
                    <w:t>稳压</w:t>
                  </w:r>
                </w:p>
              </w:txbxContent>
            </v:textbox>
            <w10:wrap type="tight"/>
          </v:shape>
        </w:pict>
      </w:r>
      <w:r>
        <w:rPr>
          <w:noProof/>
        </w:rPr>
        <w:pict>
          <v:shape id="_x0000_s1620" type="#_x0000_t202" style="position:absolute;left:0;text-align:left;margin-left:202.95pt;margin-top:15.6pt;width:24.75pt;height:101.4pt;z-index:251313152;mso-wrap-edited:f" wrapcoords="-655 0 -655 21600 22255 21600 22255 0 -655 0" o:allowincell="f">
            <v:textbox style="mso-next-textbox:#_x0000_s1620">
              <w:txbxContent>
                <w:p w:rsidR="00CB51A0" w:rsidRDefault="00CB51A0">
                  <w:pPr>
                    <w:rPr>
                      <w:rFonts w:hint="eastAsia"/>
                    </w:rPr>
                  </w:pPr>
                  <w:r>
                    <w:rPr>
                      <w:rFonts w:hint="eastAsia"/>
                    </w:rPr>
                    <w:t>摊铺</w:t>
                  </w:r>
                </w:p>
              </w:txbxContent>
            </v:textbox>
            <w10:wrap type="tight"/>
          </v:shape>
        </w:pict>
      </w:r>
      <w:r>
        <w:rPr>
          <w:noProof/>
        </w:rPr>
        <w:pict>
          <v:shape id="_x0000_s1619" type="#_x0000_t202" style="position:absolute;left:0;text-align:left;margin-left:170pt;margin-top:15.6pt;width:24.75pt;height:101.4pt;z-index:251312128;mso-wrap-edited:f" wrapcoords="-655 0 -655 21600 22255 21600 22255 0 -655 0" o:allowincell="f">
            <v:textbox style="mso-next-textbox:#_x0000_s1619">
              <w:txbxContent>
                <w:p w:rsidR="00CB51A0" w:rsidRDefault="00CB51A0">
                  <w:pPr>
                    <w:rPr>
                      <w:rFonts w:hint="eastAsia"/>
                    </w:rPr>
                  </w:pPr>
                  <w:r>
                    <w:rPr>
                      <w:rFonts w:hint="eastAsia"/>
                    </w:rPr>
                    <w:t>运输</w:t>
                  </w:r>
                </w:p>
              </w:txbxContent>
            </v:textbox>
            <w10:wrap type="tight"/>
          </v:shape>
        </w:pict>
      </w:r>
      <w:r>
        <w:rPr>
          <w:noProof/>
        </w:rPr>
        <w:pict>
          <v:shape id="_x0000_s1618" type="#_x0000_t202" style="position:absolute;left:0;text-align:left;margin-left:137.05pt;margin-top:15.6pt;width:24.75pt;height:101.4pt;z-index:251311104;mso-wrap-edited:f" wrapcoords="-655 0 -655 21600 22255 21600 22255 0 -655 0" o:allowincell="f">
            <v:textbox style="mso-next-textbox:#_x0000_s1618">
              <w:txbxContent>
                <w:p w:rsidR="00CB51A0" w:rsidRDefault="00CB51A0">
                  <w:pPr>
                    <w:rPr>
                      <w:rFonts w:hint="eastAsia"/>
                    </w:rPr>
                  </w:pPr>
                  <w:r>
                    <w:rPr>
                      <w:rFonts w:hint="eastAsia"/>
                    </w:rPr>
                    <w:t>混合料拌和</w:t>
                  </w:r>
                </w:p>
              </w:txbxContent>
            </v:textbox>
            <w10:wrap type="tight"/>
          </v:shape>
        </w:pict>
      </w:r>
      <w:r>
        <w:rPr>
          <w:noProof/>
        </w:rPr>
        <w:pict>
          <v:shape id="_x0000_s1617" type="#_x0000_t202" style="position:absolute;left:0;text-align:left;margin-left:104.1pt;margin-top:15.6pt;width:24.7pt;height:101.4pt;z-index:251310080;mso-wrap-edited:f" wrapcoords="-655 0 -655 21600 22255 21600 22255 0 -655 0" o:allowincell="f">
            <v:textbox style="mso-next-textbox:#_x0000_s1617">
              <w:txbxContent>
                <w:p w:rsidR="00CB51A0" w:rsidRDefault="00CB51A0">
                  <w:pPr>
                    <w:rPr>
                      <w:rFonts w:hint="eastAsia"/>
                    </w:rPr>
                  </w:pPr>
                  <w:r>
                    <w:rPr>
                      <w:rFonts w:hint="eastAsia"/>
                    </w:rPr>
                    <w:t>备料</w:t>
                  </w:r>
                </w:p>
              </w:txbxContent>
            </v:textbox>
            <w10:wrap type="tight"/>
          </v:shape>
        </w:pict>
      </w:r>
      <w:r>
        <w:rPr>
          <w:noProof/>
        </w:rPr>
        <w:pict>
          <v:shape id="_x0000_s1616" type="#_x0000_t202" style="position:absolute;left:0;text-align:left;margin-left:71.15pt;margin-top:15.6pt;width:24.7pt;height:101.4pt;z-index:251309056;mso-wrap-edited:f" wrapcoords="-655 0 -655 21600 22255 21600 22255 0 -655 0" o:allowincell="f">
            <v:textbox style="mso-next-textbox:#_x0000_s1616">
              <w:txbxContent>
                <w:p w:rsidR="00CB51A0" w:rsidRDefault="00CB51A0">
                  <w:pPr>
                    <w:rPr>
                      <w:rFonts w:hint="eastAsia"/>
                    </w:rPr>
                  </w:pPr>
                  <w:r>
                    <w:rPr>
                      <w:rFonts w:hint="eastAsia"/>
                    </w:rPr>
                    <w:t>施工放样</w:t>
                  </w:r>
                </w:p>
              </w:txbxContent>
            </v:textbox>
            <w10:wrap type="tight"/>
          </v:shape>
        </w:pict>
      </w:r>
      <w:r>
        <w:rPr>
          <w:noProof/>
        </w:rPr>
        <w:pict>
          <v:shape id="_x0000_s1615" type="#_x0000_t202" style="position:absolute;left:0;text-align:left;margin-left:38.2pt;margin-top:15.6pt;width:24.7pt;height:101.4pt;z-index:251308032;mso-wrap-edited:f" wrapcoords="-655 0 -655 21600 22255 21600 22255 0 -655 0" o:allowincell="f">
            <v:textbox style="mso-next-textbox:#_x0000_s1615">
              <w:txbxContent>
                <w:p w:rsidR="00CB51A0" w:rsidRDefault="00CB51A0">
                  <w:pPr>
                    <w:rPr>
                      <w:rFonts w:hint="eastAsia"/>
                    </w:rPr>
                  </w:pPr>
                  <w:r>
                    <w:rPr>
                      <w:rFonts w:hint="eastAsia"/>
                    </w:rPr>
                    <w:t>检查验收</w:t>
                  </w:r>
                </w:p>
              </w:txbxContent>
            </v:textbox>
            <w10:wrap type="tight"/>
          </v:shape>
        </w:pict>
      </w:r>
    </w:p>
    <w:p w:rsidR="00CB51A0" w:rsidRDefault="00CB51A0">
      <w:pPr>
        <w:ind w:left="420"/>
        <w:rPr>
          <w:rFonts w:hint="eastAsia"/>
        </w:rPr>
      </w:pPr>
      <w:r>
        <w:rPr>
          <w:noProof/>
        </w:rPr>
        <w:pict>
          <v:shape id="_x0000_s1614" type="#_x0000_t202" style="position:absolute;left:0;text-align:left;margin-left:5.25pt;margin-top:0;width:24.7pt;height:101.4pt;z-index:-252009472;mso-wrap-edited:f" wrapcoords="-655 0 -655 21600 22255 21600 22255 0 -655 0" o:allowincell="f">
            <v:textbox style="mso-next-textbox:#_x0000_s1614">
              <w:txbxContent>
                <w:p w:rsidR="00CB51A0" w:rsidRDefault="00CB51A0">
                  <w:pPr>
                    <w:rPr>
                      <w:rFonts w:hint="eastAsia"/>
                    </w:rPr>
                  </w:pPr>
                  <w:r>
                    <w:rPr>
                      <w:rFonts w:hint="eastAsia"/>
                    </w:rPr>
                    <w:t>准备下承层</w:t>
                  </w:r>
                </w:p>
              </w:txbxContent>
            </v:textbox>
            <w10:wrap type="tight"/>
          </v:shape>
        </w:pict>
      </w: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A17844" w:rsidRDefault="00A17844">
      <w:pPr>
        <w:ind w:left="420"/>
        <w:rPr>
          <w:rFonts w:hint="eastAsia"/>
        </w:rPr>
      </w:pPr>
    </w:p>
    <w:p w:rsidR="00CB51A0" w:rsidRDefault="00CB51A0">
      <w:pPr>
        <w:ind w:left="420"/>
        <w:rPr>
          <w:rFonts w:hint="eastAsia"/>
        </w:rPr>
      </w:pPr>
      <w:r>
        <w:rPr>
          <w:rFonts w:hint="eastAsia"/>
        </w:rPr>
        <w:t>主要施工机械：</w:t>
      </w:r>
    </w:p>
    <w:p w:rsidR="00CB51A0" w:rsidRDefault="00CB51A0">
      <w:pPr>
        <w:ind w:left="420" w:firstLine="420"/>
        <w:rPr>
          <w:rFonts w:hint="eastAsia"/>
        </w:rPr>
      </w:pPr>
      <w:r>
        <w:rPr>
          <w:rFonts w:hint="eastAsia"/>
        </w:rPr>
        <w:t>推土机，平地机，厂拌稳定土拌和机，洒水车，自年汽车，压路机，装载机。</w:t>
      </w:r>
    </w:p>
    <w:p w:rsidR="00CB51A0" w:rsidRDefault="00CB51A0"/>
    <w:p w:rsidR="00CB51A0" w:rsidRDefault="00CB51A0"/>
    <w:p w:rsidR="00CB51A0" w:rsidRPr="00CB51A0" w:rsidRDefault="00CB51A0" w:rsidP="00CB51A0">
      <w:pPr>
        <w:jc w:val="center"/>
        <w:rPr>
          <w:rFonts w:hint="eastAsia"/>
          <w:sz w:val="32"/>
        </w:rPr>
      </w:pPr>
      <w:r w:rsidRPr="00CB51A0">
        <w:rPr>
          <w:rFonts w:hint="eastAsia"/>
          <w:sz w:val="32"/>
        </w:rPr>
        <w:t>级配碎、砾石基层（底基层）施工</w:t>
      </w:r>
    </w:p>
    <w:p w:rsidR="00CB51A0" w:rsidRDefault="00CB51A0">
      <w:pPr>
        <w:rPr>
          <w:rFonts w:ascii="黑体" w:eastAsia="黑体" w:hint="eastAsia"/>
          <w:sz w:val="28"/>
        </w:rPr>
      </w:pPr>
      <w:r>
        <w:rPr>
          <w:rFonts w:hint="eastAsia"/>
          <w:sz w:val="24"/>
        </w:rPr>
        <w:t xml:space="preserve">  </w:t>
      </w:r>
      <w:r>
        <w:rPr>
          <w:rFonts w:ascii="黑体" w:eastAsia="黑体" w:hint="eastAsia"/>
          <w:sz w:val="28"/>
        </w:rPr>
        <w:t xml:space="preserve">  1．路拌法施工</w:t>
      </w:r>
    </w:p>
    <w:p w:rsidR="00CB51A0" w:rsidRDefault="00CB51A0">
      <w:pPr>
        <w:ind w:firstLine="480"/>
        <w:rPr>
          <w:rFonts w:hint="eastAsia"/>
          <w:sz w:val="24"/>
        </w:rPr>
      </w:pPr>
      <w:r>
        <w:rPr>
          <w:rFonts w:hint="eastAsia"/>
          <w:sz w:val="24"/>
        </w:rPr>
        <w:t>级配碎、砾石基层（底基层）施工工艺流程如图所示。</w:t>
      </w:r>
    </w:p>
    <w:p w:rsidR="00CB51A0" w:rsidRDefault="00CB51A0">
      <w:pPr>
        <w:ind w:firstLine="480"/>
        <w:rPr>
          <w:sz w:val="24"/>
        </w:rPr>
      </w:pPr>
      <w:r>
        <w:rPr>
          <w:noProof/>
          <w:sz w:val="24"/>
        </w:rPr>
        <w:pict>
          <v:shape id="_x0000_s1668" type="#_x0000_t202" style="position:absolute;left:0;text-align:left;margin-left:183.75pt;margin-top:7.8pt;width:63pt;height:31.05pt;z-index:251362304" o:allowincell="f">
            <v:textbox style="mso-next-textbox:#_x0000_s1668" inset=",0,,0">
              <w:txbxContent>
                <w:p w:rsidR="00CB51A0" w:rsidRDefault="00CB51A0">
                  <w:pPr>
                    <w:jc w:val="center"/>
                    <w:rPr>
                      <w:rFonts w:hint="eastAsia"/>
                    </w:rPr>
                  </w:pPr>
                  <w:r>
                    <w:rPr>
                      <w:rFonts w:hint="eastAsia"/>
                    </w:rPr>
                    <w:t>洒水使碎</w:t>
                  </w:r>
                </w:p>
                <w:p w:rsidR="00CB51A0" w:rsidRDefault="00CB51A0">
                  <w:pPr>
                    <w:jc w:val="center"/>
                    <w:rPr>
                      <w:rFonts w:hint="eastAsia"/>
                    </w:rPr>
                  </w:pPr>
                  <w:r>
                    <w:rPr>
                      <w:rFonts w:hint="eastAsia"/>
                    </w:rPr>
                    <w:t>石湿润</w:t>
                  </w:r>
                </w:p>
              </w:txbxContent>
            </v:textbox>
          </v:shape>
        </w:pict>
      </w:r>
      <w:r>
        <w:rPr>
          <w:noProof/>
          <w:sz w:val="24"/>
        </w:rPr>
        <w:pict>
          <v:shape id="_x0000_s1662" type="#_x0000_t202" style="position:absolute;left:0;text-align:left;margin-left:462pt;margin-top:0;width:15.75pt;height:109.2pt;z-index:251356160" o:allowincell="f">
            <v:textbox style="layout-flow:vertical-ideographic" inset="0,,0">
              <w:txbxContent>
                <w:p w:rsidR="00CB51A0" w:rsidRDefault="00CB51A0">
                  <w:pPr>
                    <w:jc w:val="center"/>
                    <w:rPr>
                      <w:rFonts w:hint="eastAsia"/>
                    </w:rPr>
                  </w:pPr>
                  <w:r>
                    <w:rPr>
                      <w:rFonts w:hint="eastAsia"/>
                    </w:rPr>
                    <w:t>碾</w:t>
                  </w:r>
                  <w:r>
                    <w:rPr>
                      <w:rFonts w:hint="eastAsia"/>
                    </w:rPr>
                    <w:t xml:space="preserve">        </w:t>
                  </w:r>
                  <w:r>
                    <w:rPr>
                      <w:rFonts w:hint="eastAsia"/>
                    </w:rPr>
                    <w:t>压</w:t>
                  </w:r>
                </w:p>
              </w:txbxContent>
            </v:textbox>
          </v:shape>
        </w:pict>
      </w:r>
      <w:r>
        <w:rPr>
          <w:noProof/>
          <w:sz w:val="24"/>
        </w:rPr>
        <w:pict>
          <v:shape id="_x0000_s1661" type="#_x0000_t202" style="position:absolute;left:0;text-align:left;margin-left:430.5pt;margin-top:0;width:15.75pt;height:109.2pt;z-index:251355136" o:allowincell="f">
            <v:textbox style="layout-flow:vertical-ideographic" inset="0,,0">
              <w:txbxContent>
                <w:p w:rsidR="00CB51A0" w:rsidRDefault="00CB51A0">
                  <w:pPr>
                    <w:jc w:val="center"/>
                    <w:rPr>
                      <w:rFonts w:hint="eastAsia"/>
                    </w:rPr>
                  </w:pPr>
                  <w:r>
                    <w:rPr>
                      <w:rFonts w:hint="eastAsia"/>
                    </w:rPr>
                    <w:t>整</w:t>
                  </w:r>
                  <w:r>
                    <w:rPr>
                      <w:rFonts w:hint="eastAsia"/>
                    </w:rPr>
                    <w:t xml:space="preserve">        </w:t>
                  </w:r>
                  <w:r>
                    <w:rPr>
                      <w:rFonts w:hint="eastAsia"/>
                    </w:rPr>
                    <w:t>形</w:t>
                  </w:r>
                </w:p>
              </w:txbxContent>
            </v:textbox>
          </v:shape>
        </w:pict>
      </w:r>
      <w:r>
        <w:rPr>
          <w:noProof/>
          <w:sz w:val="24"/>
        </w:rPr>
        <w:pict>
          <v:shape id="_x0000_s1658" type="#_x0000_t202" style="position:absolute;left:0;text-align:left;margin-left:351.75pt;margin-top:7.8pt;width:57.75pt;height:31.05pt;z-index:251352064" o:allowincell="f">
            <v:textbox style="mso-next-textbox:#_x0000_s1658" inset=",0,,0">
              <w:txbxContent>
                <w:p w:rsidR="00CB51A0" w:rsidRDefault="00CB51A0">
                  <w:pPr>
                    <w:jc w:val="center"/>
                    <w:rPr>
                      <w:rFonts w:hint="eastAsia"/>
                    </w:rPr>
                  </w:pPr>
                  <w:r>
                    <w:rPr>
                      <w:rFonts w:hint="eastAsia"/>
                    </w:rPr>
                    <w:t>拌和并补充洒水</w:t>
                  </w:r>
                </w:p>
              </w:txbxContent>
            </v:textbox>
          </v:shape>
        </w:pict>
      </w:r>
      <w:r>
        <w:rPr>
          <w:noProof/>
          <w:sz w:val="24"/>
        </w:rPr>
        <w:pict>
          <v:shape id="_x0000_s1657" type="#_x0000_t202" style="position:absolute;left:0;text-align:left;margin-left:273pt;margin-top:7.8pt;width:57.75pt;height:31.05pt;z-index:251351040" o:allowincell="f">
            <v:textbox style="mso-next-textbox:#_x0000_s1657" inset=",0,,0">
              <w:txbxContent>
                <w:p w:rsidR="00CB51A0" w:rsidRDefault="00CB51A0">
                  <w:pPr>
                    <w:jc w:val="center"/>
                    <w:rPr>
                      <w:rFonts w:hint="eastAsia"/>
                    </w:rPr>
                  </w:pPr>
                  <w:r>
                    <w:rPr>
                      <w:rFonts w:hint="eastAsia"/>
                    </w:rPr>
                    <w:t>运输和撒布石屑</w:t>
                  </w:r>
                </w:p>
              </w:txbxContent>
            </v:textbox>
          </v:shape>
        </w:pict>
      </w:r>
      <w:r>
        <w:rPr>
          <w:noProof/>
          <w:sz w:val="24"/>
        </w:rPr>
        <w:pict>
          <v:shape id="_x0000_s1656" type="#_x0000_t202" style="position:absolute;left:0;text-align:left;margin-left:183.75pt;margin-top:7.8pt;width:63pt;height:31.05pt;z-index:251350016" o:allowincell="f">
            <v:textbox style="mso-next-textbox:#_x0000_s1656" inset=",0,,0">
              <w:txbxContent>
                <w:p w:rsidR="00CB51A0" w:rsidRDefault="00CB51A0">
                  <w:pPr>
                    <w:jc w:val="center"/>
                    <w:rPr>
                      <w:rFonts w:hint="eastAsia"/>
                    </w:rPr>
                  </w:pPr>
                  <w:r>
                    <w:rPr>
                      <w:rFonts w:hint="eastAsia"/>
                    </w:rPr>
                    <w:t>洒水使碎</w:t>
                  </w:r>
                </w:p>
                <w:p w:rsidR="00CB51A0" w:rsidRDefault="00CB51A0">
                  <w:pPr>
                    <w:jc w:val="center"/>
                    <w:rPr>
                      <w:rFonts w:hint="eastAsia"/>
                    </w:rPr>
                  </w:pPr>
                  <w:r>
                    <w:rPr>
                      <w:rFonts w:hint="eastAsia"/>
                    </w:rPr>
                    <w:t>石湿润</w:t>
                  </w:r>
                </w:p>
              </w:txbxContent>
            </v:textbox>
          </v:shape>
        </w:pict>
      </w:r>
      <w:r>
        <w:rPr>
          <w:noProof/>
          <w:sz w:val="24"/>
        </w:rPr>
        <w:pict>
          <v:shape id="_x0000_s1651" type="#_x0000_t202" style="position:absolute;left:0;text-align:left;margin-left:10.5pt;margin-top:7.8pt;width:15.75pt;height:109.2pt;z-index:251344896" o:allowincell="f">
            <v:textbox style="layout-flow:vertical-ideographic" inset="0,,0">
              <w:txbxContent>
                <w:p w:rsidR="00CB51A0" w:rsidRDefault="00CB51A0">
                  <w:pPr>
                    <w:jc w:val="center"/>
                    <w:rPr>
                      <w:rFonts w:hint="eastAsia"/>
                    </w:rPr>
                  </w:pPr>
                  <w:r>
                    <w:rPr>
                      <w:rFonts w:hint="eastAsia"/>
                    </w:rPr>
                    <w:t>施</w:t>
                  </w:r>
                  <w:r>
                    <w:rPr>
                      <w:rFonts w:hint="eastAsia"/>
                    </w:rPr>
                    <w:t xml:space="preserve"> </w:t>
                  </w:r>
                  <w:r>
                    <w:rPr>
                      <w:rFonts w:hint="eastAsia"/>
                    </w:rPr>
                    <w:t>工</w:t>
                  </w:r>
                  <w:r>
                    <w:rPr>
                      <w:rFonts w:hint="eastAsia"/>
                    </w:rPr>
                    <w:t xml:space="preserve"> </w:t>
                  </w:r>
                  <w:r>
                    <w:rPr>
                      <w:rFonts w:hint="eastAsia"/>
                    </w:rPr>
                    <w:t>放</w:t>
                  </w:r>
                  <w:r>
                    <w:rPr>
                      <w:rFonts w:hint="eastAsia"/>
                    </w:rPr>
                    <w:t xml:space="preserve"> </w:t>
                  </w:r>
                  <w:r>
                    <w:rPr>
                      <w:rFonts w:hint="eastAsia"/>
                    </w:rPr>
                    <w:t>样</w:t>
                  </w:r>
                </w:p>
              </w:txbxContent>
            </v:textbox>
          </v:shape>
        </w:pict>
      </w:r>
      <w:r>
        <w:rPr>
          <w:noProof/>
          <w:sz w:val="24"/>
        </w:rPr>
        <w:pict>
          <v:shape id="_x0000_s1652" type="#_x0000_t202" style="position:absolute;left:0;text-align:left;margin-left:47.25pt;margin-top:7.8pt;width:15.75pt;height:109.2pt;z-index:251345920" o:allowincell="f">
            <v:textbox style="layout-flow:vertical-ideographic" inset="0,,0">
              <w:txbxContent>
                <w:p w:rsidR="00CB51A0" w:rsidRDefault="00CB51A0">
                  <w:pPr>
                    <w:jc w:val="center"/>
                    <w:rPr>
                      <w:rFonts w:hint="eastAsia"/>
                    </w:rPr>
                  </w:pPr>
                  <w:r>
                    <w:rPr>
                      <w:rFonts w:hint="eastAsia"/>
                    </w:rPr>
                    <w:t>准备下垫层</w:t>
                  </w:r>
                </w:p>
              </w:txbxContent>
            </v:textbox>
          </v:shape>
        </w:pict>
      </w:r>
      <w:r>
        <w:rPr>
          <w:noProof/>
          <w:sz w:val="24"/>
        </w:rPr>
        <w:pict>
          <v:shape id="_x0000_s1653" type="#_x0000_t202" style="position:absolute;left:0;text-align:left;margin-left:84pt;margin-top:7.95pt;width:73.5pt;height:31.05pt;z-index:251346944" o:allowincell="f">
            <v:textbox style="mso-next-textbox:#_x0000_s1653" inset=",0,,0">
              <w:txbxContent>
                <w:p w:rsidR="00CB51A0" w:rsidRDefault="00CB51A0">
                  <w:pPr>
                    <w:rPr>
                      <w:rFonts w:hint="eastAsia"/>
                    </w:rPr>
                  </w:pPr>
                  <w:r>
                    <w:rPr>
                      <w:rFonts w:hint="eastAsia"/>
                    </w:rPr>
                    <w:t>运输和摊铺</w:t>
                  </w:r>
                </w:p>
                <w:p w:rsidR="00CB51A0" w:rsidRDefault="00CB51A0">
                  <w:pPr>
                    <w:rPr>
                      <w:rFonts w:hint="eastAsia"/>
                    </w:rPr>
                  </w:pPr>
                  <w:r>
                    <w:rPr>
                      <w:rFonts w:hint="eastAsia"/>
                    </w:rPr>
                    <w:t>未筛分碎石</w:t>
                  </w:r>
                </w:p>
              </w:txbxContent>
            </v:textbox>
          </v:shape>
        </w:pict>
      </w:r>
      <w:r>
        <w:rPr>
          <w:sz w:val="24"/>
        </w:rPr>
        <w:t xml:space="preserve">        a</w:t>
      </w:r>
    </w:p>
    <w:p w:rsidR="00CB51A0" w:rsidRDefault="00CB51A0">
      <w:pPr>
        <w:rPr>
          <w:rFonts w:hint="eastAsia"/>
          <w:sz w:val="24"/>
        </w:rPr>
      </w:pPr>
      <w:r>
        <w:rPr>
          <w:noProof/>
          <w:sz w:val="24"/>
        </w:rPr>
        <w:pict>
          <v:line id="_x0000_s1677" style="position:absolute;left:0;text-align:left;z-index:251371520" from="409.5pt,46.8pt" to="430.5pt,46.8pt" o:allowincell="f">
            <v:stroke endarrow="block"/>
          </v:line>
        </w:pict>
      </w:r>
      <w:r>
        <w:rPr>
          <w:noProof/>
          <w:sz w:val="24"/>
        </w:rPr>
        <w:pict>
          <v:line id="_x0000_s1672" style="position:absolute;left:0;text-align:left;z-index:251366400" from="330.75pt,7.8pt" to="351.75pt,7.8pt" o:allowincell="f">
            <v:stroke endarrow="block"/>
          </v:line>
        </w:pict>
      </w:r>
      <w:r>
        <w:rPr>
          <w:noProof/>
          <w:sz w:val="24"/>
        </w:rPr>
        <w:pict>
          <v:line id="_x0000_s1669" style="position:absolute;left:0;text-align:left;z-index:251363328" from="246.75pt,7.8pt" to="273pt,7.8pt" o:allowincell="f">
            <v:stroke endarrow="block"/>
          </v:line>
        </w:pict>
      </w:r>
      <w:r>
        <w:rPr>
          <w:noProof/>
          <w:sz w:val="24"/>
        </w:rPr>
        <w:pict>
          <v:line id="_x0000_s1667" style="position:absolute;left:0;text-align:left;z-index:251361280" from="157.5pt,7.8pt" to="183.75pt,7.8pt" o:allowincell="f">
            <v:stroke endarrow="block"/>
          </v:line>
        </w:pict>
      </w:r>
      <w:r>
        <w:rPr>
          <w:noProof/>
          <w:sz w:val="24"/>
        </w:rPr>
        <w:pict>
          <v:line id="_x0000_s1666" style="position:absolute;left:0;text-align:left;z-index:251360256" from="63pt,85.8pt" to="84pt,85.8pt" o:allowincell="f">
            <v:stroke endarrow="block"/>
          </v:line>
        </w:pict>
      </w:r>
      <w:r>
        <w:rPr>
          <w:noProof/>
          <w:sz w:val="24"/>
        </w:rPr>
        <w:pict>
          <v:line id="_x0000_s1665" style="position:absolute;left:0;text-align:left;z-index:251359232" from="63pt,46.8pt" to="84pt,46.8pt" o:allowincell="f">
            <v:stroke endarrow="block"/>
          </v:line>
        </w:pict>
      </w:r>
      <w:r>
        <w:rPr>
          <w:noProof/>
          <w:sz w:val="24"/>
        </w:rPr>
        <w:pict>
          <v:line id="_x0000_s1664" style="position:absolute;left:0;text-align:left;z-index:251358208" from="26.25pt,54.6pt" to="47.25pt,54.6pt" o:allowincell="f">
            <v:stroke endarrow="block"/>
          </v:line>
        </w:pict>
      </w:r>
      <w:r>
        <w:rPr>
          <w:noProof/>
          <w:sz w:val="24"/>
        </w:rPr>
        <w:pict>
          <v:line id="_x0000_s1663" style="position:absolute;left:0;text-align:left;z-index:251357184" from="63pt,7.8pt" to="84pt,7.8pt" o:allowincell="f">
            <v:stroke endarrow="block"/>
          </v:line>
        </w:pict>
      </w:r>
    </w:p>
    <w:p w:rsidR="00CB51A0" w:rsidRDefault="00CB51A0">
      <w:pPr>
        <w:rPr>
          <w:rFonts w:hint="eastAsia"/>
          <w:sz w:val="24"/>
        </w:rPr>
      </w:pPr>
    </w:p>
    <w:p w:rsidR="00CB51A0" w:rsidRDefault="00CB51A0">
      <w:pPr>
        <w:rPr>
          <w:sz w:val="24"/>
        </w:rPr>
      </w:pPr>
      <w:r>
        <w:rPr>
          <w:noProof/>
          <w:sz w:val="24"/>
        </w:rPr>
        <w:pict>
          <v:shape id="_x0000_s1660" type="#_x0000_t202" style="position:absolute;left:0;text-align:left;margin-left:351.75pt;margin-top:0;width:57.75pt;height:31.05pt;z-index:251354112" o:allowincell="f">
            <v:textbox style="mso-next-textbox:#_x0000_s1660" inset=",0,,0">
              <w:txbxContent>
                <w:p w:rsidR="00CB51A0" w:rsidRDefault="00CB51A0">
                  <w:pPr>
                    <w:rPr>
                      <w:rFonts w:hint="eastAsia"/>
                    </w:rPr>
                  </w:pPr>
                  <w:r>
                    <w:rPr>
                      <w:rFonts w:hint="eastAsia"/>
                    </w:rPr>
                    <w:t>补充拌和洒水</w:t>
                  </w:r>
                </w:p>
              </w:txbxContent>
            </v:textbox>
          </v:shape>
        </w:pict>
      </w:r>
      <w:r>
        <w:rPr>
          <w:noProof/>
          <w:sz w:val="24"/>
        </w:rPr>
        <w:pict>
          <v:shape id="_x0000_s1659" type="#_x0000_t202" style="position:absolute;left:0;text-align:left;margin-left:246.75pt;margin-top:0;width:63pt;height:31.05pt;z-index:251353088" o:allowincell="f">
            <v:textbox style="mso-next-textbox:#_x0000_s1659" inset=",0,,0">
              <w:txbxContent>
                <w:p w:rsidR="00CB51A0" w:rsidRDefault="00CB51A0">
                  <w:pPr>
                    <w:jc w:val="center"/>
                    <w:rPr>
                      <w:rFonts w:hint="eastAsia"/>
                    </w:rPr>
                  </w:pPr>
                  <w:r>
                    <w:rPr>
                      <w:rFonts w:hint="eastAsia"/>
                    </w:rPr>
                    <w:t>运到现</w:t>
                  </w:r>
                </w:p>
                <w:p w:rsidR="00CB51A0" w:rsidRDefault="00CB51A0">
                  <w:pPr>
                    <w:jc w:val="center"/>
                    <w:rPr>
                      <w:rFonts w:hint="eastAsia"/>
                    </w:rPr>
                  </w:pPr>
                  <w:r>
                    <w:rPr>
                      <w:rFonts w:hint="eastAsia"/>
                    </w:rPr>
                    <w:t>场摊铺</w:t>
                  </w:r>
                </w:p>
              </w:txbxContent>
            </v:textbox>
          </v:shape>
        </w:pict>
      </w:r>
      <w:r>
        <w:rPr>
          <w:noProof/>
          <w:sz w:val="24"/>
        </w:rPr>
        <w:pict>
          <v:shape id="_x0000_s1654" type="#_x0000_t202" style="position:absolute;left:0;text-align:left;margin-left:84pt;margin-top:.15pt;width:105pt;height:31.05pt;z-index:251347968" o:allowincell="f">
            <v:textbox style="mso-next-textbox:#_x0000_s1654" inset=",0,,0">
              <w:txbxContent>
                <w:p w:rsidR="00CB51A0" w:rsidRDefault="00CB51A0">
                  <w:pPr>
                    <w:rPr>
                      <w:rFonts w:hint="eastAsia"/>
                    </w:rPr>
                  </w:pPr>
                  <w:r>
                    <w:rPr>
                      <w:rFonts w:hint="eastAsia"/>
                    </w:rPr>
                    <w:t>未筛分碎石和石屑</w:t>
                  </w:r>
                </w:p>
                <w:p w:rsidR="00CB51A0" w:rsidRDefault="00CB51A0">
                  <w:pPr>
                    <w:rPr>
                      <w:rFonts w:hint="eastAsia"/>
                    </w:rPr>
                  </w:pPr>
                  <w:r>
                    <w:rPr>
                      <w:rFonts w:hint="eastAsia"/>
                    </w:rPr>
                    <w:t>在碎石场加水湿拌</w:t>
                  </w:r>
                </w:p>
              </w:txbxContent>
            </v:textbox>
          </v:shape>
        </w:pict>
      </w:r>
      <w:r>
        <w:rPr>
          <w:sz w:val="24"/>
        </w:rPr>
        <w:t xml:space="preserve">            b</w:t>
      </w:r>
    </w:p>
    <w:p w:rsidR="00CB51A0" w:rsidRDefault="00CB51A0">
      <w:pPr>
        <w:rPr>
          <w:rFonts w:hint="eastAsia"/>
          <w:sz w:val="24"/>
        </w:rPr>
      </w:pPr>
      <w:r>
        <w:rPr>
          <w:noProof/>
          <w:sz w:val="24"/>
        </w:rPr>
        <w:pict>
          <v:line id="_x0000_s1678" style="position:absolute;left:0;text-align:left;z-index:251372544" from="446.25pt,0" to="462pt,0" o:allowincell="f">
            <v:stroke endarrow="block"/>
          </v:line>
        </w:pict>
      </w:r>
      <w:r>
        <w:rPr>
          <w:noProof/>
          <w:sz w:val="24"/>
        </w:rPr>
        <w:pict>
          <v:line id="_x0000_s1675" style="position:absolute;left:0;text-align:left;z-index:251369472" from="157.5pt,39pt" to="215.25pt,39pt" o:allowincell="f">
            <v:stroke endarrow="block"/>
          </v:line>
        </w:pict>
      </w:r>
      <w:r>
        <w:rPr>
          <w:noProof/>
          <w:sz w:val="24"/>
        </w:rPr>
        <w:pict>
          <v:line id="_x0000_s1671" style="position:absolute;left:0;text-align:left;z-index:251365376" from="309.75pt,0" to="351.75pt,0" o:allowincell="f">
            <v:stroke endarrow="block"/>
          </v:line>
        </w:pict>
      </w:r>
      <w:r>
        <w:rPr>
          <w:noProof/>
          <w:sz w:val="24"/>
        </w:rPr>
        <w:pict>
          <v:line id="_x0000_s1670" style="position:absolute;left:0;text-align:left;z-index:251364352" from="189pt,0" to="246.75pt,0" o:allowincell="f">
            <v:stroke endarrow="block"/>
          </v:line>
        </w:pict>
      </w:r>
    </w:p>
    <w:p w:rsidR="00CB51A0" w:rsidRDefault="00CB51A0">
      <w:pPr>
        <w:rPr>
          <w:rFonts w:hint="eastAsia"/>
        </w:rPr>
      </w:pPr>
      <w:r>
        <w:rPr>
          <w:noProof/>
          <w:sz w:val="24"/>
        </w:rPr>
        <w:pict>
          <v:shape id="_x0000_s1674" type="#_x0000_t202" style="position:absolute;left:0;text-align:left;margin-left:351.75pt;margin-top:15.6pt;width:57.75pt;height:23.4pt;z-index:251368448" o:allowincell="f">
            <v:textbox style="mso-next-textbox:#_x0000_s1674" inset=",0,,0">
              <w:txbxContent>
                <w:p w:rsidR="00CB51A0" w:rsidRDefault="00CB51A0">
                  <w:pPr>
                    <w:rPr>
                      <w:rFonts w:hint="eastAsia"/>
                    </w:rPr>
                  </w:pPr>
                  <w:r>
                    <w:rPr>
                      <w:rFonts w:hint="eastAsia"/>
                    </w:rPr>
                    <w:t>洒水拌和</w:t>
                  </w:r>
                </w:p>
              </w:txbxContent>
            </v:textbox>
          </v:shape>
        </w:pict>
      </w:r>
      <w:r>
        <w:rPr>
          <w:sz w:val="24"/>
        </w:rPr>
        <w:t xml:space="preserve">            c              </w:t>
      </w:r>
      <w:r>
        <w:rPr>
          <w:rFonts w:hint="eastAsia"/>
          <w:sz w:val="24"/>
        </w:rPr>
        <w:t xml:space="preserve"> </w:t>
      </w:r>
      <w:r>
        <w:rPr>
          <w:rFonts w:hint="eastAsia"/>
        </w:rPr>
        <w:t>必要时</w:t>
      </w:r>
    </w:p>
    <w:p w:rsidR="00CB51A0" w:rsidRDefault="00CB51A0">
      <w:pPr>
        <w:rPr>
          <w:rFonts w:hint="eastAsia"/>
        </w:rPr>
      </w:pPr>
      <w:r>
        <w:rPr>
          <w:noProof/>
        </w:rPr>
        <w:pict>
          <v:line id="_x0000_s1676" style="position:absolute;left:0;text-align:left;z-index:251370496" from="288.75pt,7.8pt" to="351.75pt,7.8pt" o:allowincell="f">
            <v:stroke endarrow="block"/>
          </v:line>
        </w:pict>
      </w:r>
    </w:p>
    <w:p w:rsidR="00CB51A0" w:rsidRDefault="00CB51A0">
      <w:pPr>
        <w:rPr>
          <w:rFonts w:hint="eastAsia"/>
          <w:sz w:val="24"/>
        </w:rPr>
      </w:pPr>
      <w:r>
        <w:rPr>
          <w:rFonts w:hint="eastAsia"/>
        </w:rPr>
        <w:t xml:space="preserve">                                 </w:t>
      </w:r>
      <w:r>
        <w:rPr>
          <w:rFonts w:hint="eastAsia"/>
        </w:rPr>
        <w:t>洒水</w:t>
      </w:r>
    </w:p>
    <w:p w:rsidR="00CB51A0" w:rsidRDefault="00CB51A0">
      <w:pPr>
        <w:jc w:val="center"/>
        <w:rPr>
          <w:rFonts w:hint="eastAsia"/>
        </w:rPr>
      </w:pPr>
      <w:r>
        <w:rPr>
          <w:rFonts w:hint="eastAsia"/>
        </w:rPr>
        <w:t>级配碎石、砾石基层（底基层）施工流程</w:t>
      </w:r>
    </w:p>
    <w:p w:rsidR="00CB51A0" w:rsidRDefault="00CB51A0">
      <w:pPr>
        <w:jc w:val="center"/>
        <w:rPr>
          <w:rFonts w:hint="eastAsia"/>
        </w:rPr>
      </w:pPr>
      <w:r>
        <w:t>a-</w:t>
      </w:r>
      <w:r>
        <w:rPr>
          <w:rFonts w:hint="eastAsia"/>
        </w:rPr>
        <w:t>级配碎石；</w:t>
      </w:r>
      <w:r>
        <w:t>b</w:t>
      </w:r>
      <w:r>
        <w:rPr>
          <w:rFonts w:hint="eastAsia"/>
        </w:rPr>
        <w:t>-</w:t>
      </w:r>
      <w:r>
        <w:rPr>
          <w:rFonts w:hint="eastAsia"/>
        </w:rPr>
        <w:t>级配砾石</w:t>
      </w:r>
    </w:p>
    <w:p w:rsidR="00CB51A0" w:rsidRDefault="00CB51A0">
      <w:pPr>
        <w:rPr>
          <w:rFonts w:hint="eastAsia"/>
          <w:sz w:val="24"/>
        </w:rPr>
      </w:pPr>
      <w:r>
        <w:rPr>
          <w:rFonts w:hint="eastAsia"/>
          <w:sz w:val="24"/>
        </w:rPr>
        <w:t xml:space="preserve">    1</w:t>
      </w:r>
      <w:r>
        <w:rPr>
          <w:rFonts w:hint="eastAsia"/>
          <w:sz w:val="24"/>
        </w:rPr>
        <w:t>）准备工作</w:t>
      </w:r>
    </w:p>
    <w:p w:rsidR="00CB51A0" w:rsidRDefault="00CB51A0">
      <w:pPr>
        <w:rPr>
          <w:rFonts w:hint="eastAsia"/>
          <w:sz w:val="24"/>
        </w:rPr>
      </w:pPr>
      <w:r>
        <w:rPr>
          <w:rFonts w:hint="eastAsia"/>
          <w:sz w:val="24"/>
        </w:rPr>
        <w:t xml:space="preserve">    </w:t>
      </w:r>
      <w:r>
        <w:rPr>
          <w:rFonts w:hint="eastAsia"/>
          <w:sz w:val="24"/>
        </w:rPr>
        <w:t>（</w:t>
      </w:r>
      <w:r>
        <w:rPr>
          <w:rFonts w:hint="eastAsia"/>
          <w:sz w:val="24"/>
        </w:rPr>
        <w:t>1</w:t>
      </w:r>
      <w:r>
        <w:rPr>
          <w:rFonts w:hint="eastAsia"/>
          <w:sz w:val="24"/>
        </w:rPr>
        <w:t>）准备下承层</w:t>
      </w:r>
    </w:p>
    <w:p w:rsidR="00CB51A0" w:rsidRDefault="00CB51A0">
      <w:pPr>
        <w:rPr>
          <w:rFonts w:hint="eastAsia"/>
          <w:sz w:val="24"/>
        </w:rPr>
      </w:pPr>
      <w:r>
        <w:rPr>
          <w:noProof/>
          <w:sz w:val="24"/>
        </w:rPr>
        <w:pict>
          <v:shape id="_x0000_s1673" type="#_x0000_t202" style="position:absolute;left:0;text-align:left;margin-left:215.25pt;margin-top:-101.4pt;width:73.5pt;height:31.05pt;z-index:251367424" o:allowincell="f">
            <v:textbox style="mso-next-textbox:#_x0000_s1673" inset=",0,,0">
              <w:txbxContent>
                <w:p w:rsidR="00CB51A0" w:rsidRDefault="00CB51A0">
                  <w:pPr>
                    <w:jc w:val="center"/>
                    <w:rPr>
                      <w:rFonts w:hint="eastAsia"/>
                    </w:rPr>
                  </w:pPr>
                  <w:r>
                    <w:rPr>
                      <w:rFonts w:hint="eastAsia"/>
                    </w:rPr>
                    <w:t>运输和摊铺掺配集料</w:t>
                  </w:r>
                </w:p>
              </w:txbxContent>
            </v:textbox>
          </v:shape>
        </w:pict>
      </w:r>
      <w:r>
        <w:rPr>
          <w:noProof/>
          <w:sz w:val="24"/>
        </w:rPr>
        <w:pict>
          <v:shape id="_x0000_s1655" type="#_x0000_t202" style="position:absolute;left:0;text-align:left;margin-left:84pt;margin-top:-101.4pt;width:73.5pt;height:31.05pt;z-index:251348992" o:allowincell="f">
            <v:textbox style="mso-next-textbox:#_x0000_s1655" inset=",0,,0">
              <w:txbxContent>
                <w:p w:rsidR="00CB51A0" w:rsidRDefault="00CB51A0">
                  <w:pPr>
                    <w:jc w:val="center"/>
                    <w:rPr>
                      <w:rFonts w:hint="eastAsia"/>
                    </w:rPr>
                  </w:pPr>
                  <w:r>
                    <w:rPr>
                      <w:rFonts w:hint="eastAsia"/>
                    </w:rPr>
                    <w:t>运输和摊铺</w:t>
                  </w:r>
                </w:p>
                <w:p w:rsidR="00CB51A0" w:rsidRDefault="00CB51A0">
                  <w:pPr>
                    <w:jc w:val="center"/>
                    <w:rPr>
                      <w:rFonts w:hint="eastAsia"/>
                    </w:rPr>
                  </w:pPr>
                  <w:r>
                    <w:rPr>
                      <w:rFonts w:hint="eastAsia"/>
                    </w:rPr>
                    <w:t>主要集料</w:t>
                  </w:r>
                </w:p>
              </w:txbxContent>
            </v:textbox>
          </v:shape>
        </w:pict>
      </w:r>
      <w:r>
        <w:rPr>
          <w:rFonts w:hint="eastAsia"/>
          <w:sz w:val="24"/>
        </w:rPr>
        <w:t xml:space="preserve">    </w:t>
      </w:r>
      <w:r>
        <w:rPr>
          <w:rFonts w:hint="eastAsia"/>
          <w:sz w:val="24"/>
        </w:rPr>
        <w:t>①基层的下承层是底基层及其以下部分，底基层的下承层可能是土基也可能还包括垫层。下承层表面应平整、坚实、具有规定的路拱，没有任何松散的材料和软弱地点。</w:t>
      </w:r>
    </w:p>
    <w:p w:rsidR="00CB51A0" w:rsidRDefault="00CB51A0">
      <w:pPr>
        <w:rPr>
          <w:rFonts w:hint="eastAsia"/>
          <w:sz w:val="24"/>
        </w:rPr>
      </w:pPr>
      <w:r>
        <w:rPr>
          <w:rFonts w:hint="eastAsia"/>
          <w:sz w:val="24"/>
        </w:rPr>
        <w:t xml:space="preserve">    </w:t>
      </w:r>
      <w:r>
        <w:rPr>
          <w:rFonts w:hint="eastAsia"/>
          <w:sz w:val="24"/>
        </w:rPr>
        <w:t>②下承层的平整度和压实度应符合规范的规定。</w:t>
      </w:r>
    </w:p>
    <w:p w:rsidR="00CB51A0" w:rsidRDefault="00CB51A0">
      <w:pPr>
        <w:rPr>
          <w:rFonts w:hint="eastAsia"/>
          <w:sz w:val="24"/>
        </w:rPr>
      </w:pPr>
      <w:r>
        <w:rPr>
          <w:rFonts w:hint="eastAsia"/>
          <w:sz w:val="24"/>
        </w:rPr>
        <w:t xml:space="preserve">    </w:t>
      </w:r>
      <w:r>
        <w:rPr>
          <w:rFonts w:hint="eastAsia"/>
          <w:sz w:val="24"/>
        </w:rPr>
        <w:t>③土基不论路堤或路堑，必须用</w:t>
      </w:r>
      <w:r>
        <w:rPr>
          <w:rFonts w:hint="eastAsia"/>
          <w:sz w:val="24"/>
        </w:rPr>
        <w:t>12~15</w:t>
      </w:r>
      <w:r>
        <w:rPr>
          <w:sz w:val="24"/>
        </w:rPr>
        <w:t>t</w:t>
      </w:r>
      <w:r>
        <w:rPr>
          <w:rFonts w:hint="eastAsia"/>
          <w:sz w:val="24"/>
        </w:rPr>
        <w:t>三轮压路机或等效的碾压机械进行碾压检验（压</w:t>
      </w:r>
      <w:r>
        <w:rPr>
          <w:rFonts w:hint="eastAsia"/>
          <w:sz w:val="24"/>
        </w:rPr>
        <w:t>3~4</w:t>
      </w:r>
      <w:r>
        <w:rPr>
          <w:rFonts w:hint="eastAsia"/>
          <w:sz w:val="24"/>
        </w:rPr>
        <w:t>遍）。在碾压过程中，如发现土过干、表层松散，应适应洒水；如土过湿、发生“弹簧”现象，应采取挖开晾晒、换土、掺石灰或粒料等措施进行处理。</w:t>
      </w:r>
    </w:p>
    <w:p w:rsidR="00CB51A0" w:rsidRDefault="00CB51A0">
      <w:pPr>
        <w:rPr>
          <w:rFonts w:hint="eastAsia"/>
          <w:sz w:val="24"/>
        </w:rPr>
      </w:pPr>
      <w:r>
        <w:rPr>
          <w:rFonts w:hint="eastAsia"/>
          <w:sz w:val="24"/>
        </w:rPr>
        <w:t xml:space="preserve">    </w:t>
      </w:r>
      <w:r>
        <w:rPr>
          <w:rFonts w:hint="eastAsia"/>
          <w:sz w:val="24"/>
        </w:rPr>
        <w:t>④对于底基层，根据压实度检查（或碾压检验）和弯沉测定结果，凡不符合设计要求的路段，必须根据具体情况，分别采用补充碾压、加厚底基层、换填好的材料、挖开晾晒等措施，使达到标准。</w:t>
      </w:r>
    </w:p>
    <w:p w:rsidR="00CB51A0" w:rsidRDefault="00CB51A0">
      <w:pPr>
        <w:rPr>
          <w:rFonts w:hint="eastAsia"/>
          <w:sz w:val="24"/>
        </w:rPr>
      </w:pPr>
      <w:r>
        <w:rPr>
          <w:rFonts w:hint="eastAsia"/>
          <w:sz w:val="24"/>
        </w:rPr>
        <w:t xml:space="preserve">    </w:t>
      </w:r>
      <w:r>
        <w:rPr>
          <w:rFonts w:hint="eastAsia"/>
          <w:sz w:val="24"/>
        </w:rPr>
        <w:t>⑤底基层上的低洼和坑洞，应仔细填补及压实。底基层上的搓板和辙槽，应刮除；松散处应耙松、洒水并重新碾压。</w:t>
      </w:r>
    </w:p>
    <w:p w:rsidR="00CB51A0" w:rsidRDefault="00CB51A0">
      <w:pPr>
        <w:ind w:firstLine="480"/>
        <w:rPr>
          <w:rFonts w:hint="eastAsia"/>
          <w:sz w:val="24"/>
        </w:rPr>
      </w:pPr>
      <w:r>
        <w:rPr>
          <w:rFonts w:hint="eastAsia"/>
          <w:sz w:val="24"/>
        </w:rPr>
        <w:t>⑥逐一断面检查下承层标高是否符合设计要求。下承层标高的误差应符合规范要求。</w:t>
      </w:r>
    </w:p>
    <w:p w:rsidR="00CB51A0" w:rsidRDefault="00CB51A0">
      <w:pPr>
        <w:ind w:firstLine="480"/>
        <w:rPr>
          <w:rFonts w:hint="eastAsia"/>
          <w:sz w:val="24"/>
        </w:rPr>
      </w:pPr>
      <w:r>
        <w:rPr>
          <w:rFonts w:hint="eastAsia"/>
          <w:sz w:val="24"/>
        </w:rPr>
        <w:t>⑦新完成的底基层或土基，必须按规范规定进行验收。凡验收不合格的路段，必须采取措施，达到标准后，方能在上铺筑基层或底基层。</w:t>
      </w:r>
    </w:p>
    <w:p w:rsidR="00CB51A0" w:rsidRDefault="00CB51A0">
      <w:pPr>
        <w:ind w:firstLine="480"/>
        <w:rPr>
          <w:rFonts w:hint="eastAsia"/>
          <w:sz w:val="24"/>
        </w:rPr>
      </w:pPr>
      <w:r>
        <w:rPr>
          <w:rFonts w:hint="eastAsia"/>
          <w:sz w:val="24"/>
        </w:rPr>
        <w:t>⑧在槽式断面的路段，两侧路肩上每隔一定距离（</w:t>
      </w:r>
      <w:r>
        <w:rPr>
          <w:rFonts w:hint="eastAsia"/>
          <w:sz w:val="24"/>
        </w:rPr>
        <w:t>5~10</w:t>
      </w:r>
      <w:r>
        <w:rPr>
          <w:sz w:val="24"/>
        </w:rPr>
        <w:t>m</w:t>
      </w:r>
      <w:r>
        <w:rPr>
          <w:rFonts w:hint="eastAsia"/>
          <w:sz w:val="24"/>
        </w:rPr>
        <w:t>）应交错开挖泄水沟。</w:t>
      </w:r>
    </w:p>
    <w:p w:rsidR="00CB51A0" w:rsidRDefault="00CB51A0">
      <w:pPr>
        <w:ind w:firstLine="480"/>
        <w:rPr>
          <w:rFonts w:hint="eastAsia"/>
          <w:sz w:val="24"/>
        </w:rPr>
      </w:pPr>
      <w:r>
        <w:rPr>
          <w:rFonts w:hint="eastAsia"/>
          <w:sz w:val="24"/>
        </w:rPr>
        <w:lastRenderedPageBreak/>
        <w:t>（</w:t>
      </w:r>
      <w:r>
        <w:rPr>
          <w:rFonts w:hint="eastAsia"/>
          <w:sz w:val="24"/>
        </w:rPr>
        <w:t>2</w:t>
      </w:r>
      <w:r>
        <w:rPr>
          <w:rFonts w:hint="eastAsia"/>
          <w:sz w:val="24"/>
        </w:rPr>
        <w:t>）测量</w:t>
      </w:r>
    </w:p>
    <w:p w:rsidR="00CB51A0" w:rsidRDefault="00CB51A0">
      <w:pPr>
        <w:ind w:firstLine="480"/>
        <w:rPr>
          <w:rFonts w:hint="eastAsia"/>
          <w:sz w:val="24"/>
        </w:rPr>
      </w:pPr>
      <w:r>
        <w:rPr>
          <w:rFonts w:hint="eastAsia"/>
          <w:sz w:val="24"/>
        </w:rPr>
        <w:t>①在下承层上恢复中线。直线段每</w:t>
      </w:r>
      <w:r>
        <w:rPr>
          <w:rFonts w:hint="eastAsia"/>
          <w:sz w:val="24"/>
        </w:rPr>
        <w:t>15~20</w:t>
      </w:r>
      <w:r>
        <w:rPr>
          <w:sz w:val="24"/>
        </w:rPr>
        <w:t>m</w:t>
      </w:r>
      <w:r>
        <w:rPr>
          <w:rFonts w:hint="eastAsia"/>
          <w:sz w:val="24"/>
        </w:rPr>
        <w:t>设一桩，平曲线段每</w:t>
      </w:r>
      <w:r>
        <w:rPr>
          <w:rFonts w:hint="eastAsia"/>
          <w:sz w:val="24"/>
        </w:rPr>
        <w:t>10~15</w:t>
      </w:r>
      <w:r>
        <w:rPr>
          <w:sz w:val="24"/>
        </w:rPr>
        <w:t>m</w:t>
      </w:r>
      <w:r>
        <w:rPr>
          <w:rFonts w:hint="eastAsia"/>
          <w:sz w:val="24"/>
        </w:rPr>
        <w:t>设一桩，并在两侧路面边缘外</w:t>
      </w:r>
      <w:r>
        <w:rPr>
          <w:sz w:val="24"/>
        </w:rPr>
        <w:t>0.3~0.5m</w:t>
      </w:r>
      <w:r>
        <w:rPr>
          <w:rFonts w:hint="eastAsia"/>
          <w:sz w:val="24"/>
        </w:rPr>
        <w:t>设指示桩。</w:t>
      </w:r>
    </w:p>
    <w:p w:rsidR="00CB51A0" w:rsidRDefault="00CB51A0">
      <w:pPr>
        <w:ind w:firstLine="480"/>
        <w:rPr>
          <w:rFonts w:hint="eastAsia"/>
          <w:sz w:val="24"/>
        </w:rPr>
      </w:pPr>
      <w:r>
        <w:rPr>
          <w:rFonts w:hint="eastAsia"/>
          <w:sz w:val="24"/>
        </w:rPr>
        <w:t>②进行水平测量。在两侧指示桩上用红漆标出基层或底基层边缘的设计高。</w:t>
      </w:r>
    </w:p>
    <w:p w:rsidR="00CB51A0" w:rsidRDefault="00CB51A0">
      <w:pPr>
        <w:ind w:firstLine="480"/>
        <w:rPr>
          <w:rFonts w:hint="eastAsia"/>
          <w:sz w:val="24"/>
        </w:rPr>
      </w:pPr>
      <w:r>
        <w:rPr>
          <w:rFonts w:hint="eastAsia"/>
          <w:sz w:val="24"/>
        </w:rPr>
        <w:t>（</w:t>
      </w:r>
      <w:r>
        <w:rPr>
          <w:rFonts w:hint="eastAsia"/>
          <w:sz w:val="24"/>
        </w:rPr>
        <w:t>3</w:t>
      </w:r>
      <w:r>
        <w:rPr>
          <w:rFonts w:hint="eastAsia"/>
          <w:sz w:val="24"/>
        </w:rPr>
        <w:t>）材料用量</w:t>
      </w:r>
    </w:p>
    <w:p w:rsidR="00CB51A0" w:rsidRDefault="00CB51A0">
      <w:pPr>
        <w:ind w:firstLine="480"/>
        <w:rPr>
          <w:rFonts w:hint="eastAsia"/>
          <w:sz w:val="24"/>
        </w:rPr>
      </w:pPr>
      <w:r>
        <w:rPr>
          <w:rFonts w:hint="eastAsia"/>
          <w:sz w:val="24"/>
        </w:rPr>
        <w:t>①计算材料用量，根据各路段基层或底基层的宽度、厚度及预定的干压实密度，计算各段需要的干集料数量。对于级配碎石，分别计算未筛分碎石和石屑（细砂砾或粗砂）的数量，根据料场未筛分碎石和石屑的含水量以及所用运料车辆的吨位，计算每车料的堆放距离。</w:t>
      </w:r>
    </w:p>
    <w:p w:rsidR="00CB51A0" w:rsidRDefault="00CB51A0">
      <w:pPr>
        <w:ind w:firstLine="480"/>
        <w:rPr>
          <w:rFonts w:hint="eastAsia"/>
          <w:sz w:val="24"/>
        </w:rPr>
      </w:pPr>
      <w:r>
        <w:rPr>
          <w:rFonts w:hint="eastAsia"/>
          <w:sz w:val="24"/>
        </w:rPr>
        <w:t>②在料场洒水加湿未筛分碎石，使其含水量较最佳含水量大</w:t>
      </w:r>
      <w:r>
        <w:rPr>
          <w:rFonts w:hint="eastAsia"/>
          <w:sz w:val="24"/>
        </w:rPr>
        <w:t>1%</w:t>
      </w:r>
      <w:r>
        <w:rPr>
          <w:rFonts w:hint="eastAsia"/>
          <w:sz w:val="24"/>
        </w:rPr>
        <w:t>左右，以减少运输过程中的集料离析现象（未筛分碎石的最佳含水量约为</w:t>
      </w:r>
      <w:r>
        <w:rPr>
          <w:rFonts w:hint="eastAsia"/>
          <w:sz w:val="24"/>
        </w:rPr>
        <w:t>4%</w:t>
      </w:r>
      <w:r>
        <w:rPr>
          <w:rFonts w:hint="eastAsia"/>
          <w:sz w:val="24"/>
        </w:rPr>
        <w:t>）。</w:t>
      </w:r>
    </w:p>
    <w:p w:rsidR="00CB51A0" w:rsidRDefault="00CB51A0">
      <w:pPr>
        <w:ind w:firstLine="480"/>
        <w:rPr>
          <w:rFonts w:hint="eastAsia"/>
          <w:sz w:val="24"/>
        </w:rPr>
      </w:pPr>
      <w:r>
        <w:rPr>
          <w:rFonts w:hint="eastAsia"/>
          <w:sz w:val="24"/>
        </w:rPr>
        <w:t>③未筛分碎石和石屑可按预定比例在料场混和，同时洒水加湿，使混合料的含水量超过最佳含水量约</w:t>
      </w:r>
      <w:r>
        <w:rPr>
          <w:rFonts w:hint="eastAsia"/>
          <w:sz w:val="24"/>
        </w:rPr>
        <w:t>1%</w:t>
      </w:r>
      <w:r>
        <w:rPr>
          <w:rFonts w:hint="eastAsia"/>
          <w:sz w:val="24"/>
        </w:rPr>
        <w:t>，以减轻施工现场中的拌和工作量以及运输过程中的离析现象（级配碎石的最佳含水量约为</w:t>
      </w:r>
      <w:r>
        <w:rPr>
          <w:rFonts w:hint="eastAsia"/>
          <w:sz w:val="24"/>
        </w:rPr>
        <w:t>5%</w:t>
      </w:r>
      <w:r>
        <w:rPr>
          <w:rFonts w:hint="eastAsia"/>
          <w:sz w:val="24"/>
        </w:rPr>
        <w:t>）。</w:t>
      </w:r>
    </w:p>
    <w:p w:rsidR="00CB51A0" w:rsidRDefault="00CB51A0">
      <w:pPr>
        <w:ind w:firstLine="480"/>
        <w:rPr>
          <w:rFonts w:hint="eastAsia"/>
          <w:sz w:val="24"/>
        </w:rPr>
      </w:pPr>
      <w:r>
        <w:rPr>
          <w:rFonts w:hint="eastAsia"/>
          <w:sz w:val="24"/>
        </w:rPr>
        <w:t>（</w:t>
      </w:r>
      <w:r>
        <w:rPr>
          <w:rFonts w:hint="eastAsia"/>
          <w:sz w:val="24"/>
        </w:rPr>
        <w:t>4</w:t>
      </w:r>
      <w:r>
        <w:rPr>
          <w:rFonts w:hint="eastAsia"/>
          <w:sz w:val="24"/>
        </w:rPr>
        <w:t>）机具</w:t>
      </w:r>
    </w:p>
    <w:p w:rsidR="00CB51A0" w:rsidRDefault="00CB51A0">
      <w:pPr>
        <w:numPr>
          <w:ilvl w:val="0"/>
          <w:numId w:val="37"/>
        </w:numPr>
        <w:rPr>
          <w:rFonts w:hint="eastAsia"/>
          <w:sz w:val="24"/>
        </w:rPr>
      </w:pPr>
      <w:r>
        <w:rPr>
          <w:rFonts w:hint="eastAsia"/>
          <w:sz w:val="24"/>
        </w:rPr>
        <w:t>翻斗车、汽车或其它运输车辆及平地机等摊铺、拌和机械。</w:t>
      </w:r>
    </w:p>
    <w:p w:rsidR="00CB51A0" w:rsidRDefault="00CB51A0">
      <w:pPr>
        <w:numPr>
          <w:ilvl w:val="0"/>
          <w:numId w:val="37"/>
        </w:numPr>
        <w:rPr>
          <w:rFonts w:hint="eastAsia"/>
          <w:sz w:val="24"/>
        </w:rPr>
      </w:pPr>
      <w:r>
        <w:rPr>
          <w:rFonts w:hint="eastAsia"/>
          <w:sz w:val="24"/>
        </w:rPr>
        <w:t>洒水车洒水或利用就近水源洒水。</w:t>
      </w:r>
    </w:p>
    <w:p w:rsidR="00CB51A0" w:rsidRDefault="00CB51A0">
      <w:pPr>
        <w:numPr>
          <w:ilvl w:val="0"/>
          <w:numId w:val="37"/>
        </w:numPr>
        <w:rPr>
          <w:rFonts w:hint="eastAsia"/>
          <w:sz w:val="24"/>
        </w:rPr>
      </w:pPr>
      <w:r>
        <w:rPr>
          <w:rFonts w:hint="eastAsia"/>
          <w:sz w:val="24"/>
        </w:rPr>
        <w:t>压实机械，如轮胎压路机、钢筒轮式压路机、振动压路机等。</w:t>
      </w:r>
    </w:p>
    <w:p w:rsidR="00CB51A0" w:rsidRDefault="00CB51A0">
      <w:pPr>
        <w:numPr>
          <w:ilvl w:val="0"/>
          <w:numId w:val="37"/>
        </w:numPr>
        <w:rPr>
          <w:rFonts w:hint="eastAsia"/>
          <w:sz w:val="24"/>
        </w:rPr>
      </w:pPr>
      <w:r>
        <w:rPr>
          <w:rFonts w:hint="eastAsia"/>
          <w:sz w:val="24"/>
        </w:rPr>
        <w:t>其他夯实机具，适宜小范围处理路槽翻浆等。</w:t>
      </w:r>
    </w:p>
    <w:p w:rsidR="00CB51A0" w:rsidRDefault="00CB51A0">
      <w:pPr>
        <w:ind w:left="480"/>
        <w:rPr>
          <w:rFonts w:hint="eastAsia"/>
          <w:sz w:val="24"/>
        </w:rPr>
      </w:pPr>
      <w:r>
        <w:rPr>
          <w:rFonts w:hint="eastAsia"/>
          <w:sz w:val="24"/>
        </w:rPr>
        <w:t>2</w:t>
      </w:r>
      <w:r>
        <w:rPr>
          <w:rFonts w:hint="eastAsia"/>
          <w:sz w:val="24"/>
        </w:rPr>
        <w:t>）运输和摊铺集料</w:t>
      </w:r>
    </w:p>
    <w:p w:rsidR="00CB51A0" w:rsidRDefault="00CB51A0">
      <w:pPr>
        <w:ind w:left="480"/>
        <w:rPr>
          <w:rFonts w:hint="eastAsia"/>
          <w:sz w:val="24"/>
        </w:rPr>
      </w:pPr>
      <w:r>
        <w:rPr>
          <w:rFonts w:hint="eastAsia"/>
          <w:sz w:val="24"/>
        </w:rPr>
        <w:t>（</w:t>
      </w:r>
      <w:r>
        <w:rPr>
          <w:rFonts w:hint="eastAsia"/>
          <w:sz w:val="24"/>
        </w:rPr>
        <w:t>1</w:t>
      </w:r>
      <w:r>
        <w:rPr>
          <w:rFonts w:hint="eastAsia"/>
          <w:sz w:val="24"/>
        </w:rPr>
        <w:t>）运输</w:t>
      </w:r>
    </w:p>
    <w:p w:rsidR="00CB51A0" w:rsidRDefault="00CB51A0">
      <w:pPr>
        <w:ind w:left="480"/>
        <w:rPr>
          <w:rFonts w:hint="eastAsia"/>
          <w:sz w:val="24"/>
        </w:rPr>
      </w:pPr>
      <w:r>
        <w:rPr>
          <w:rFonts w:hint="eastAsia"/>
          <w:sz w:val="24"/>
        </w:rPr>
        <w:t>①集料装车时，应控制每车料的数量基本相等。</w:t>
      </w:r>
    </w:p>
    <w:p w:rsidR="00CB51A0" w:rsidRDefault="00CB51A0">
      <w:pPr>
        <w:ind w:left="480"/>
        <w:rPr>
          <w:rFonts w:hint="eastAsia"/>
          <w:sz w:val="24"/>
        </w:rPr>
      </w:pPr>
      <w:r>
        <w:rPr>
          <w:rFonts w:hint="eastAsia"/>
          <w:sz w:val="24"/>
        </w:rPr>
        <w:t>②在同一料场供料的路段，由远到近将料按要求的间距卸置于下承层上。卸料间距应严格掌握，避免料不够或过多，并且要求料堆每隔一定距离留一缺口，以便施工。当采用两种集料时，应先将主要集料运到路上，待主要集料摊铺后，再将另一种集料运到路上。如粗细两种集料的最大粒径相差较多，应在粗集料处于潮湿状态时，再摊铺细集料。</w:t>
      </w:r>
    </w:p>
    <w:p w:rsidR="00CB51A0" w:rsidRDefault="00CB51A0">
      <w:pPr>
        <w:ind w:left="480"/>
        <w:rPr>
          <w:rFonts w:hint="eastAsia"/>
          <w:sz w:val="24"/>
        </w:rPr>
      </w:pPr>
      <w:r>
        <w:rPr>
          <w:rFonts w:hint="eastAsia"/>
          <w:sz w:val="24"/>
        </w:rPr>
        <w:t>③集料在下承层上的堆置时间不宜过长。运送集料较摊铺集料工序只宜提前</w:t>
      </w:r>
      <w:r>
        <w:rPr>
          <w:rFonts w:hint="eastAsia"/>
          <w:sz w:val="24"/>
        </w:rPr>
        <w:t>1~2</w:t>
      </w:r>
      <w:r>
        <w:rPr>
          <w:sz w:val="24"/>
        </w:rPr>
        <w:t>d</w:t>
      </w:r>
      <w:r>
        <w:rPr>
          <w:rFonts w:hint="eastAsia"/>
          <w:sz w:val="24"/>
        </w:rPr>
        <w:t>。</w:t>
      </w:r>
    </w:p>
    <w:p w:rsidR="00CB51A0" w:rsidRDefault="00CB51A0">
      <w:pPr>
        <w:ind w:left="480"/>
        <w:rPr>
          <w:rFonts w:hint="eastAsia"/>
          <w:sz w:val="24"/>
        </w:rPr>
      </w:pPr>
      <w:r>
        <w:rPr>
          <w:rFonts w:hint="eastAsia"/>
          <w:sz w:val="24"/>
        </w:rPr>
        <w:t>（</w:t>
      </w:r>
      <w:r>
        <w:rPr>
          <w:rFonts w:hint="eastAsia"/>
          <w:sz w:val="24"/>
        </w:rPr>
        <w:t>2</w:t>
      </w:r>
      <w:r>
        <w:rPr>
          <w:rFonts w:hint="eastAsia"/>
          <w:sz w:val="24"/>
        </w:rPr>
        <w:t>）摊铺</w:t>
      </w:r>
    </w:p>
    <w:p w:rsidR="00CB51A0" w:rsidRDefault="00CB51A0">
      <w:pPr>
        <w:numPr>
          <w:ilvl w:val="0"/>
          <w:numId w:val="38"/>
        </w:numPr>
        <w:rPr>
          <w:rFonts w:hint="eastAsia"/>
          <w:sz w:val="24"/>
        </w:rPr>
      </w:pPr>
      <w:r>
        <w:rPr>
          <w:rFonts w:hint="eastAsia"/>
          <w:sz w:val="24"/>
        </w:rPr>
        <w:t>摊铺前要事先通过试验确定集料的松铺系数（或压实系数，它是混合料的干松密度与干压实密度的比值）。人工摊铺混合料时，基松铺系数约为</w:t>
      </w:r>
      <w:r>
        <w:rPr>
          <w:sz w:val="24"/>
        </w:rPr>
        <w:t>1.40~1.50</w:t>
      </w:r>
      <w:r>
        <w:rPr>
          <w:rFonts w:hint="eastAsia"/>
          <w:sz w:val="24"/>
        </w:rPr>
        <w:t>；平地机摊铺混合料时，其松铺系数约为</w:t>
      </w:r>
      <w:r>
        <w:rPr>
          <w:sz w:val="24"/>
        </w:rPr>
        <w:t>1.25~1.35</w:t>
      </w:r>
      <w:r>
        <w:rPr>
          <w:rFonts w:hint="eastAsia"/>
          <w:sz w:val="24"/>
        </w:rPr>
        <w:t>。</w:t>
      </w:r>
    </w:p>
    <w:p w:rsidR="00CB51A0" w:rsidRDefault="00CB51A0">
      <w:pPr>
        <w:numPr>
          <w:ilvl w:val="0"/>
          <w:numId w:val="38"/>
        </w:numPr>
        <w:rPr>
          <w:rFonts w:hint="eastAsia"/>
          <w:sz w:val="24"/>
        </w:rPr>
      </w:pPr>
      <w:r>
        <w:rPr>
          <w:rFonts w:hint="eastAsia"/>
          <w:sz w:val="24"/>
        </w:rPr>
        <w:t>用平地机或其他合适的机具将集料均匀地摊铺在预定的宽度上，过宽的路（大于</w:t>
      </w:r>
      <w:r>
        <w:rPr>
          <w:rFonts w:hint="eastAsia"/>
          <w:sz w:val="24"/>
        </w:rPr>
        <w:t xml:space="preserve">22 </w:t>
      </w:r>
      <w:r>
        <w:rPr>
          <w:sz w:val="24"/>
        </w:rPr>
        <w:t>m</w:t>
      </w:r>
      <w:r>
        <w:rPr>
          <w:rFonts w:hint="eastAsia"/>
          <w:sz w:val="24"/>
        </w:rPr>
        <w:t>）适合分条进行摊铺，要求表面应平整，并具有规定的路拱。同时摊铺路肩用料。</w:t>
      </w:r>
    </w:p>
    <w:p w:rsidR="00CB51A0" w:rsidRDefault="00CB51A0">
      <w:pPr>
        <w:numPr>
          <w:ilvl w:val="0"/>
          <w:numId w:val="38"/>
        </w:numPr>
        <w:rPr>
          <w:rFonts w:hint="eastAsia"/>
          <w:sz w:val="24"/>
        </w:rPr>
      </w:pPr>
      <w:r>
        <w:rPr>
          <w:rFonts w:hint="eastAsia"/>
          <w:sz w:val="24"/>
        </w:rPr>
        <w:t>检验松铺材料的厚度，看其是否符合预计要求。必要时应进行减料或补料工作。</w:t>
      </w:r>
    </w:p>
    <w:p w:rsidR="00CB51A0" w:rsidRDefault="00CB51A0">
      <w:pPr>
        <w:numPr>
          <w:ilvl w:val="0"/>
          <w:numId w:val="38"/>
        </w:numPr>
        <w:rPr>
          <w:rFonts w:hint="eastAsia"/>
          <w:sz w:val="24"/>
        </w:rPr>
      </w:pPr>
      <w:r>
        <w:rPr>
          <w:rFonts w:hint="eastAsia"/>
          <w:sz w:val="24"/>
        </w:rPr>
        <w:t>级配碎石、砾石基层设计厚度一般为</w:t>
      </w:r>
      <w:r>
        <w:rPr>
          <w:rFonts w:hint="eastAsia"/>
          <w:sz w:val="24"/>
        </w:rPr>
        <w:t>8~16</w:t>
      </w:r>
      <w:r>
        <w:rPr>
          <w:sz w:val="24"/>
        </w:rPr>
        <w:t>cm</w:t>
      </w:r>
      <w:r>
        <w:rPr>
          <w:rFonts w:hint="eastAsia"/>
          <w:sz w:val="24"/>
        </w:rPr>
        <w:t>，当厚度大于</w:t>
      </w:r>
      <w:r>
        <w:rPr>
          <w:rFonts w:hint="eastAsia"/>
          <w:sz w:val="24"/>
        </w:rPr>
        <w:t>16</w:t>
      </w:r>
      <w:r>
        <w:rPr>
          <w:sz w:val="24"/>
        </w:rPr>
        <w:t>cm</w:t>
      </w:r>
      <w:r>
        <w:rPr>
          <w:rFonts w:hint="eastAsia"/>
          <w:sz w:val="24"/>
        </w:rPr>
        <w:t>时，应分层铺筑，下层厚度为总厚度的</w:t>
      </w:r>
      <w:r>
        <w:rPr>
          <w:rFonts w:hint="eastAsia"/>
          <w:sz w:val="24"/>
        </w:rPr>
        <w:t>0</w:t>
      </w:r>
      <w:r>
        <w:rPr>
          <w:sz w:val="24"/>
        </w:rPr>
        <w:t>.6</w:t>
      </w:r>
      <w:r>
        <w:rPr>
          <w:rFonts w:hint="eastAsia"/>
          <w:sz w:val="24"/>
        </w:rPr>
        <w:t>倍，上层为总厚度的</w:t>
      </w:r>
      <w:r>
        <w:rPr>
          <w:sz w:val="24"/>
        </w:rPr>
        <w:t>0.4</w:t>
      </w:r>
      <w:r>
        <w:rPr>
          <w:rFonts w:hint="eastAsia"/>
          <w:sz w:val="24"/>
        </w:rPr>
        <w:t>倍。</w:t>
      </w:r>
    </w:p>
    <w:p w:rsidR="00CB51A0" w:rsidRDefault="00CB51A0">
      <w:pPr>
        <w:ind w:firstLine="480"/>
        <w:rPr>
          <w:rFonts w:hint="eastAsia"/>
          <w:sz w:val="24"/>
        </w:rPr>
      </w:pPr>
      <w:r>
        <w:rPr>
          <w:rFonts w:hint="eastAsia"/>
          <w:sz w:val="24"/>
        </w:rPr>
        <w:t>3</w:t>
      </w:r>
      <w:r>
        <w:rPr>
          <w:rFonts w:hint="eastAsia"/>
          <w:sz w:val="24"/>
        </w:rPr>
        <w:t>）拌和及整形</w:t>
      </w:r>
    </w:p>
    <w:p w:rsidR="00CB51A0" w:rsidRDefault="00CB51A0">
      <w:pPr>
        <w:ind w:firstLine="480"/>
        <w:rPr>
          <w:rFonts w:hint="eastAsia"/>
          <w:sz w:val="24"/>
        </w:rPr>
      </w:pPr>
      <w:r>
        <w:rPr>
          <w:rFonts w:hint="eastAsia"/>
          <w:sz w:val="24"/>
        </w:rPr>
        <w:t>应采用稳定土拌和机拌和级配碎、砾石。在无稳定土拌和机的情况下，也可采用平地机或多铧犁与缺口圆盘耙相配合进行拌和。</w:t>
      </w:r>
    </w:p>
    <w:p w:rsidR="00CB51A0" w:rsidRDefault="00CB51A0">
      <w:pPr>
        <w:ind w:firstLine="480"/>
        <w:rPr>
          <w:rFonts w:hint="eastAsia"/>
          <w:sz w:val="24"/>
        </w:rPr>
      </w:pPr>
      <w:r>
        <w:rPr>
          <w:rFonts w:hint="eastAsia"/>
          <w:sz w:val="24"/>
        </w:rPr>
        <w:t>（</w:t>
      </w:r>
      <w:r>
        <w:rPr>
          <w:rFonts w:hint="eastAsia"/>
          <w:sz w:val="24"/>
        </w:rPr>
        <w:t>1</w:t>
      </w:r>
      <w:r>
        <w:rPr>
          <w:rFonts w:hint="eastAsia"/>
          <w:sz w:val="24"/>
        </w:rPr>
        <w:t>）用稳定土拌和机拌和。用稳定土拌和机拌和</w:t>
      </w:r>
      <w:r>
        <w:rPr>
          <w:rFonts w:hint="eastAsia"/>
          <w:sz w:val="24"/>
        </w:rPr>
        <w:t>2</w:t>
      </w:r>
      <w:r>
        <w:rPr>
          <w:rFonts w:hint="eastAsia"/>
          <w:sz w:val="24"/>
        </w:rPr>
        <w:t>遍以上。拌和深度应直到级配碎、砾石层底。在进行最后一遍拌和之前，必要时先用多铧犁紧贴底面翻拌一遍。</w:t>
      </w:r>
    </w:p>
    <w:p w:rsidR="00CB51A0" w:rsidRDefault="00CB51A0">
      <w:pPr>
        <w:ind w:firstLine="480"/>
        <w:rPr>
          <w:rFonts w:hint="eastAsia"/>
          <w:sz w:val="24"/>
        </w:rPr>
      </w:pPr>
      <w:r>
        <w:rPr>
          <w:rFonts w:hint="eastAsia"/>
          <w:sz w:val="24"/>
        </w:rPr>
        <w:t>（</w:t>
      </w:r>
      <w:r>
        <w:rPr>
          <w:rFonts w:hint="eastAsia"/>
          <w:sz w:val="24"/>
        </w:rPr>
        <w:t>2</w:t>
      </w:r>
      <w:r>
        <w:rPr>
          <w:rFonts w:hint="eastAsia"/>
          <w:sz w:val="24"/>
        </w:rPr>
        <w:t>）用平地机拌和。用平地机将铺好的集料翻拌均匀。平地机的作业长度一般为</w:t>
      </w:r>
      <w:r>
        <w:rPr>
          <w:rFonts w:hint="eastAsia"/>
          <w:sz w:val="24"/>
        </w:rPr>
        <w:t>300~500</w:t>
      </w:r>
      <w:r>
        <w:rPr>
          <w:sz w:val="24"/>
        </w:rPr>
        <w:t>m</w:t>
      </w:r>
      <w:r>
        <w:rPr>
          <w:rFonts w:hint="eastAsia"/>
          <w:sz w:val="24"/>
        </w:rPr>
        <w:t>，拌和遍数一般为</w:t>
      </w:r>
      <w:r>
        <w:rPr>
          <w:rFonts w:hint="eastAsia"/>
          <w:sz w:val="24"/>
        </w:rPr>
        <w:t>5~6</w:t>
      </w:r>
      <w:r>
        <w:rPr>
          <w:rFonts w:hint="eastAsia"/>
          <w:sz w:val="24"/>
        </w:rPr>
        <w:t>遍，拌和时平地机刀片的安装角度与位置如表所示。</w:t>
      </w:r>
    </w:p>
    <w:p w:rsidR="00CB51A0" w:rsidRDefault="00CB51A0">
      <w:pPr>
        <w:ind w:firstLine="480"/>
        <w:rPr>
          <w:sz w:val="24"/>
        </w:rPr>
      </w:pPr>
    </w:p>
    <w:p w:rsidR="00CB51A0" w:rsidRDefault="00CB51A0">
      <w:pPr>
        <w:ind w:firstLine="480"/>
        <w:rPr>
          <w:sz w:val="24"/>
        </w:rPr>
      </w:pPr>
    </w:p>
    <w:p w:rsidR="00CB51A0" w:rsidRDefault="00CB51A0">
      <w:pPr>
        <w:ind w:firstLine="480"/>
        <w:rPr>
          <w:rFonts w:hint="eastAsia"/>
          <w:sz w:val="24"/>
        </w:rPr>
      </w:pPr>
    </w:p>
    <w:p w:rsidR="00A17844" w:rsidRDefault="00A17844">
      <w:pPr>
        <w:ind w:firstLine="480"/>
        <w:rPr>
          <w:rFonts w:hint="eastAsia"/>
          <w:sz w:val="24"/>
        </w:rPr>
      </w:pPr>
    </w:p>
    <w:p w:rsidR="00CB51A0" w:rsidRDefault="00CB51A0">
      <w:pPr>
        <w:ind w:firstLine="480"/>
        <w:jc w:val="center"/>
        <w:rPr>
          <w:rFonts w:hint="eastAsia"/>
          <w:sz w:val="24"/>
        </w:rPr>
      </w:pPr>
      <w:r>
        <w:rPr>
          <w:rFonts w:hint="eastAsia"/>
          <w:sz w:val="24"/>
        </w:rPr>
        <w:lastRenderedPageBreak/>
        <w:t>平地机拌和级配碎、砾石基层时的刀片安装与位置</w:t>
      </w:r>
    </w:p>
    <w:p w:rsidR="00CB51A0" w:rsidRDefault="00CB51A0">
      <w:pPr>
        <w:ind w:firstLine="480"/>
        <w:jc w:val="center"/>
        <w:rPr>
          <w:rFonts w:hint="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0"/>
        <w:gridCol w:w="2130"/>
        <w:gridCol w:w="2131"/>
        <w:gridCol w:w="2131"/>
      </w:tblGrid>
      <w:tr w:rsidR="00CB51A0">
        <w:tblPrEx>
          <w:tblCellMar>
            <w:top w:w="0" w:type="dxa"/>
            <w:bottom w:w="0" w:type="dxa"/>
          </w:tblCellMar>
        </w:tblPrEx>
        <w:trPr>
          <w:trHeight w:val="604"/>
        </w:trPr>
        <w:tc>
          <w:tcPr>
            <w:tcW w:w="2130" w:type="dxa"/>
            <w:vAlign w:val="center"/>
          </w:tcPr>
          <w:p w:rsidR="00CB51A0" w:rsidRDefault="00CB51A0">
            <w:pPr>
              <w:jc w:val="center"/>
              <w:rPr>
                <w:rFonts w:hint="eastAsia"/>
                <w:sz w:val="24"/>
              </w:rPr>
            </w:pPr>
            <w:r>
              <w:rPr>
                <w:rFonts w:hint="eastAsia"/>
                <w:sz w:val="24"/>
              </w:rPr>
              <w:t>项</w:t>
            </w:r>
            <w:r>
              <w:rPr>
                <w:rFonts w:hint="eastAsia"/>
                <w:sz w:val="24"/>
              </w:rPr>
              <w:t xml:space="preserve">     </w:t>
            </w:r>
            <w:r>
              <w:rPr>
                <w:rFonts w:hint="eastAsia"/>
                <w:sz w:val="24"/>
              </w:rPr>
              <w:t>目</w:t>
            </w:r>
          </w:p>
        </w:tc>
        <w:tc>
          <w:tcPr>
            <w:tcW w:w="2130" w:type="dxa"/>
            <w:vAlign w:val="center"/>
          </w:tcPr>
          <w:p w:rsidR="00CB51A0" w:rsidRDefault="00CB51A0">
            <w:pPr>
              <w:jc w:val="center"/>
              <w:rPr>
                <w:sz w:val="24"/>
              </w:rPr>
            </w:pPr>
            <w:r>
              <w:rPr>
                <w:rFonts w:hint="eastAsia"/>
                <w:sz w:val="24"/>
              </w:rPr>
              <w:t>平面角α</w:t>
            </w:r>
            <w:r>
              <w:rPr>
                <w:sz w:val="24"/>
              </w:rPr>
              <w:t>(</w:t>
            </w:r>
            <w:r>
              <w:rPr>
                <w:rFonts w:hint="eastAsia"/>
                <w:sz w:val="24"/>
              </w:rPr>
              <w:t>°</w:t>
            </w:r>
            <w:r>
              <w:rPr>
                <w:sz w:val="24"/>
              </w:rPr>
              <w:t>)</w:t>
            </w:r>
          </w:p>
        </w:tc>
        <w:tc>
          <w:tcPr>
            <w:tcW w:w="2131" w:type="dxa"/>
            <w:vAlign w:val="center"/>
          </w:tcPr>
          <w:p w:rsidR="00CB51A0" w:rsidRDefault="00CB51A0">
            <w:pPr>
              <w:jc w:val="center"/>
              <w:rPr>
                <w:sz w:val="24"/>
              </w:rPr>
            </w:pPr>
            <w:r>
              <w:rPr>
                <w:rFonts w:hint="eastAsia"/>
                <w:sz w:val="24"/>
              </w:rPr>
              <w:t>倾角β</w:t>
            </w:r>
            <w:r>
              <w:rPr>
                <w:sz w:val="24"/>
              </w:rPr>
              <w:t>(</w:t>
            </w:r>
            <w:r>
              <w:rPr>
                <w:rFonts w:hint="eastAsia"/>
                <w:sz w:val="24"/>
              </w:rPr>
              <w:t>°</w:t>
            </w:r>
            <w:r>
              <w:rPr>
                <w:sz w:val="24"/>
              </w:rPr>
              <w:t>)</w:t>
            </w:r>
          </w:p>
        </w:tc>
        <w:tc>
          <w:tcPr>
            <w:tcW w:w="2131" w:type="dxa"/>
            <w:vAlign w:val="center"/>
          </w:tcPr>
          <w:p w:rsidR="00CB51A0" w:rsidRDefault="00CB51A0">
            <w:pPr>
              <w:jc w:val="center"/>
              <w:rPr>
                <w:sz w:val="24"/>
              </w:rPr>
            </w:pPr>
            <w:r>
              <w:rPr>
                <w:rFonts w:hint="eastAsia"/>
                <w:sz w:val="24"/>
              </w:rPr>
              <w:t>切角γ</w:t>
            </w:r>
            <w:r>
              <w:rPr>
                <w:sz w:val="24"/>
              </w:rPr>
              <w:t>(</w:t>
            </w:r>
            <w:r>
              <w:rPr>
                <w:rFonts w:hint="eastAsia"/>
                <w:sz w:val="24"/>
              </w:rPr>
              <w:t>°</w:t>
            </w:r>
            <w:r>
              <w:rPr>
                <w:sz w:val="24"/>
              </w:rPr>
              <w:t>)</w:t>
            </w:r>
          </w:p>
        </w:tc>
      </w:tr>
      <w:tr w:rsidR="00CB51A0">
        <w:tblPrEx>
          <w:tblCellMar>
            <w:top w:w="0" w:type="dxa"/>
            <w:bottom w:w="0" w:type="dxa"/>
          </w:tblCellMar>
        </w:tblPrEx>
        <w:trPr>
          <w:trHeight w:val="622"/>
        </w:trPr>
        <w:tc>
          <w:tcPr>
            <w:tcW w:w="2130" w:type="dxa"/>
            <w:vAlign w:val="center"/>
          </w:tcPr>
          <w:p w:rsidR="00CB51A0" w:rsidRDefault="00CB51A0">
            <w:pPr>
              <w:jc w:val="center"/>
              <w:rPr>
                <w:rFonts w:hint="eastAsia"/>
                <w:sz w:val="24"/>
              </w:rPr>
            </w:pPr>
            <w:r>
              <w:rPr>
                <w:rFonts w:hint="eastAsia"/>
                <w:sz w:val="24"/>
              </w:rPr>
              <w:t>干</w:t>
            </w:r>
            <w:r>
              <w:rPr>
                <w:rFonts w:hint="eastAsia"/>
                <w:sz w:val="24"/>
              </w:rPr>
              <w:t xml:space="preserve">    </w:t>
            </w:r>
            <w:r>
              <w:rPr>
                <w:rFonts w:hint="eastAsia"/>
                <w:sz w:val="24"/>
              </w:rPr>
              <w:t>拌</w:t>
            </w:r>
          </w:p>
        </w:tc>
        <w:tc>
          <w:tcPr>
            <w:tcW w:w="2130" w:type="dxa"/>
            <w:vAlign w:val="center"/>
          </w:tcPr>
          <w:p w:rsidR="00CB51A0" w:rsidRDefault="00CB51A0">
            <w:pPr>
              <w:jc w:val="center"/>
              <w:rPr>
                <w:rFonts w:hint="eastAsia"/>
                <w:sz w:val="24"/>
              </w:rPr>
            </w:pPr>
            <w:r>
              <w:rPr>
                <w:rFonts w:hint="eastAsia"/>
                <w:sz w:val="24"/>
              </w:rPr>
              <w:t>30~50</w:t>
            </w:r>
          </w:p>
        </w:tc>
        <w:tc>
          <w:tcPr>
            <w:tcW w:w="2131" w:type="dxa"/>
            <w:vAlign w:val="center"/>
          </w:tcPr>
          <w:p w:rsidR="00CB51A0" w:rsidRDefault="00CB51A0">
            <w:pPr>
              <w:jc w:val="center"/>
              <w:rPr>
                <w:rFonts w:hint="eastAsia"/>
                <w:sz w:val="24"/>
              </w:rPr>
            </w:pPr>
            <w:r>
              <w:rPr>
                <w:rFonts w:hint="eastAsia"/>
                <w:sz w:val="24"/>
              </w:rPr>
              <w:t>45</w:t>
            </w:r>
          </w:p>
        </w:tc>
        <w:tc>
          <w:tcPr>
            <w:tcW w:w="2131" w:type="dxa"/>
            <w:vAlign w:val="center"/>
          </w:tcPr>
          <w:p w:rsidR="00CB51A0" w:rsidRDefault="00CB51A0">
            <w:pPr>
              <w:jc w:val="center"/>
              <w:rPr>
                <w:rFonts w:hint="eastAsia"/>
                <w:sz w:val="24"/>
              </w:rPr>
            </w:pPr>
            <w:r>
              <w:rPr>
                <w:rFonts w:hint="eastAsia"/>
                <w:sz w:val="24"/>
              </w:rPr>
              <w:t>3</w:t>
            </w:r>
          </w:p>
        </w:tc>
      </w:tr>
      <w:tr w:rsidR="00CB51A0">
        <w:tblPrEx>
          <w:tblCellMar>
            <w:top w:w="0" w:type="dxa"/>
            <w:bottom w:w="0" w:type="dxa"/>
          </w:tblCellMar>
        </w:tblPrEx>
        <w:trPr>
          <w:trHeight w:val="594"/>
        </w:trPr>
        <w:tc>
          <w:tcPr>
            <w:tcW w:w="2130" w:type="dxa"/>
            <w:vAlign w:val="center"/>
          </w:tcPr>
          <w:p w:rsidR="00CB51A0" w:rsidRDefault="00CB51A0">
            <w:pPr>
              <w:jc w:val="center"/>
              <w:rPr>
                <w:rFonts w:hint="eastAsia"/>
                <w:sz w:val="24"/>
              </w:rPr>
            </w:pPr>
            <w:r>
              <w:rPr>
                <w:rFonts w:hint="eastAsia"/>
                <w:sz w:val="24"/>
              </w:rPr>
              <w:t>湿</w:t>
            </w:r>
            <w:r>
              <w:rPr>
                <w:rFonts w:hint="eastAsia"/>
                <w:sz w:val="24"/>
              </w:rPr>
              <w:t xml:space="preserve">   </w:t>
            </w:r>
            <w:r>
              <w:rPr>
                <w:rFonts w:hint="eastAsia"/>
                <w:sz w:val="24"/>
              </w:rPr>
              <w:t>拌</w:t>
            </w:r>
          </w:p>
        </w:tc>
        <w:tc>
          <w:tcPr>
            <w:tcW w:w="2130" w:type="dxa"/>
            <w:vAlign w:val="center"/>
          </w:tcPr>
          <w:p w:rsidR="00CB51A0" w:rsidRDefault="00CB51A0">
            <w:pPr>
              <w:jc w:val="center"/>
              <w:rPr>
                <w:rFonts w:hint="eastAsia"/>
                <w:sz w:val="24"/>
              </w:rPr>
            </w:pPr>
            <w:r>
              <w:rPr>
                <w:rFonts w:hint="eastAsia"/>
                <w:sz w:val="24"/>
              </w:rPr>
              <w:t>35~40</w:t>
            </w:r>
          </w:p>
        </w:tc>
        <w:tc>
          <w:tcPr>
            <w:tcW w:w="2131" w:type="dxa"/>
            <w:vAlign w:val="center"/>
          </w:tcPr>
          <w:p w:rsidR="00CB51A0" w:rsidRDefault="00CB51A0">
            <w:pPr>
              <w:jc w:val="center"/>
              <w:rPr>
                <w:rFonts w:hint="eastAsia"/>
                <w:sz w:val="24"/>
              </w:rPr>
            </w:pPr>
            <w:r>
              <w:rPr>
                <w:rFonts w:hint="eastAsia"/>
                <w:sz w:val="24"/>
              </w:rPr>
              <w:t>45</w:t>
            </w:r>
          </w:p>
          <w:p w:rsidR="00CB51A0" w:rsidRDefault="00CB51A0">
            <w:pPr>
              <w:jc w:val="center"/>
              <w:rPr>
                <w:rFonts w:hint="eastAsia"/>
                <w:sz w:val="24"/>
              </w:rPr>
            </w:pPr>
          </w:p>
        </w:tc>
        <w:tc>
          <w:tcPr>
            <w:tcW w:w="2131" w:type="dxa"/>
            <w:vAlign w:val="center"/>
          </w:tcPr>
          <w:p w:rsidR="00CB51A0" w:rsidRDefault="00CB51A0">
            <w:pPr>
              <w:jc w:val="center"/>
              <w:rPr>
                <w:rFonts w:hint="eastAsia"/>
                <w:sz w:val="24"/>
              </w:rPr>
            </w:pPr>
            <w:r>
              <w:rPr>
                <w:rFonts w:hint="eastAsia"/>
                <w:sz w:val="24"/>
              </w:rPr>
              <w:t>2</w:t>
            </w:r>
          </w:p>
        </w:tc>
      </w:tr>
      <w:tr w:rsidR="00CB51A0">
        <w:tblPrEx>
          <w:tblCellMar>
            <w:top w:w="0" w:type="dxa"/>
            <w:bottom w:w="0" w:type="dxa"/>
          </w:tblCellMar>
        </w:tblPrEx>
        <w:trPr>
          <w:cantSplit/>
          <w:trHeight w:val="2287"/>
        </w:trPr>
        <w:tc>
          <w:tcPr>
            <w:tcW w:w="2130" w:type="dxa"/>
            <w:tcBorders>
              <w:bottom w:val="single" w:sz="4" w:space="0" w:color="auto"/>
            </w:tcBorders>
            <w:vAlign w:val="center"/>
          </w:tcPr>
          <w:p w:rsidR="00CB51A0" w:rsidRDefault="00CB51A0">
            <w:pPr>
              <w:jc w:val="center"/>
              <w:rPr>
                <w:rFonts w:hint="eastAsia"/>
                <w:sz w:val="24"/>
              </w:rPr>
            </w:pPr>
            <w:r>
              <w:rPr>
                <w:noProof/>
                <w:sz w:val="24"/>
              </w:rPr>
              <w:pict>
                <v:group id="_x0000_s1697" style="position:absolute;left:0;text-align:left;margin-left:324pt;margin-top:32.3pt;width:84pt;height:62.4pt;z-index:251378688;mso-position-horizontal-relative:text;mso-position-vertical-relative:text" coordorigin="8280,4092" coordsize="1680,1248" o:allowincell="f">
                  <v:shapetype id="_x0000_t116" coordsize="21600,21600" o:spt="116" path="m3475,qx,10800,3475,21600l18125,21600qx21600,10800,18125,xe">
                    <v:stroke joinstyle="miter"/>
                    <v:path gradientshapeok="t" o:connecttype="rect" textboxrect="1018,3163,20582,18437"/>
                  </v:shapetype>
                  <v:shape id="_x0000_s1698" type="#_x0000_t116" style="position:absolute;left:9360;top:4092;width:105;height:1092;rotation:-1978158fd"/>
                  <v:line id="_x0000_s1699" style="position:absolute;flip:y" from="9360,4248" to="9675,4404">
                    <v:stroke endarrow="block"/>
                  </v:line>
                  <v:line id="_x0000_s1700" style="position:absolute;rotation:99823fd;flip:x" from="9180,4716" to="9390,5186">
                    <v:stroke startarrow="block" endarrow="block"/>
                  </v:line>
                  <v:group id="_x0000_s1701" style="position:absolute;left:8280;top:5184;width:1680;height:156" coordorigin="4169,5028" coordsize="1680,156">
                    <v:line id="_x0000_s1702" style="position:absolute" from="4169,5028" to="5849,5028"/>
                    <v:line id="_x0000_s1703" style="position:absolute;flip:x" from="4169,5028" to="4274,5184"/>
                    <v:line id="_x0000_s1704" style="position:absolute;flip:x" from="4484,5028" to="4589,5184"/>
                    <v:line id="_x0000_s1705" style="position:absolute;flip:x" from="4799,5028" to="4904,5184"/>
                    <v:line id="_x0000_s1706" style="position:absolute;flip:x" from="5114,5028" to="5219,5184"/>
                    <v:line id="_x0000_s1707" style="position:absolute;flip:x" from="5429,5028" to="5534,5184"/>
                    <v:line id="_x0000_s1708" style="position:absolute;flip:x" from="5744,5028" to="5849,5184"/>
                  </v:group>
                </v:group>
              </w:pict>
            </w:r>
            <w:r>
              <w:rPr>
                <w:noProof/>
                <w:sz w:val="24"/>
              </w:rPr>
              <w:pict>
                <v:group id="_x0000_s1683" style="position:absolute;left:0;text-align:left;margin-left:225pt;margin-top:47.9pt;width:84pt;height:54.6pt;z-index:251377664;mso-position-horizontal-relative:text;mso-position-vertical-relative:text" coordorigin="6300,4404" coordsize="1680,1092" o:allowincell="f">
                  <v:line id="_x0000_s1684" style="position:absolute" from="6300,5340" to="7980,5340"/>
                  <v:group id="_x0000_s1685" style="position:absolute;left:6480;top:4404;width:1260;height:1092" coordorigin="4065,4374" coordsize="1260,1092">
                    <v:line id="_x0000_s1686" style="position:absolute;flip:x" from="4380,4686" to="5325,5310"/>
                    <v:shape id="_x0000_s1687" type="#_x0000_t116" style="position:absolute;left:4275;top:4530;width:105;height:780"/>
                    <v:line id="_x0000_s1688" style="position:absolute;flip:y" from="4380,4374" to="4695,4530">
                      <v:stroke endarrow="block"/>
                    </v:line>
                    <v:line id="_x0000_s1689" style="position:absolute;rotation:-99823fd" from="4800,4998" to="5010,5310">
                      <v:stroke startarrow="block" endarrow="block"/>
                    </v:line>
                    <v:line id="_x0000_s1690" style="position:absolute;flip:x" from="4065,5310" to="4170,5466"/>
                    <v:line id="_x0000_s1691" style="position:absolute;flip:x" from="4275,5310" to="4380,5466"/>
                    <v:line id="_x0000_s1692" style="position:absolute;flip:x" from="4485,5310" to="4590,5466"/>
                    <v:line id="_x0000_s1693" style="position:absolute;flip:x" from="4590,5310" to="4695,5466"/>
                    <v:line id="_x0000_s1694" style="position:absolute;flip:x" from="4800,5310" to="4905,5466"/>
                    <v:line id="_x0000_s1695" style="position:absolute;flip:x" from="5010,5310" to="5115,5466"/>
                    <v:line id="_x0000_s1696" style="position:absolute;flip:x" from="5220,5310" to="5325,5466"/>
                  </v:group>
                </v:group>
              </w:pict>
            </w:r>
            <w:r>
              <w:rPr>
                <w:noProof/>
                <w:sz w:val="24"/>
              </w:rPr>
              <w:pict>
                <v:line id="_x0000_s1682" style="position:absolute;left:0;text-align:left;rotation:-99823fd;z-index:251376640;mso-position-horizontal-relative:text;mso-position-vertical-relative:text" from="132.85pt,71.25pt" to="143.35pt,94.65pt" o:allowincell="f">
                  <v:stroke startarrow="block" endarrow="block"/>
                </v:line>
              </w:pict>
            </w:r>
            <w:r>
              <w:rPr>
                <w:noProof/>
                <w:sz w:val="24"/>
              </w:rPr>
              <w:pict>
                <v:line id="_x0000_s1681" style="position:absolute;left:0;text-align:left;flip:y;z-index:251375616;mso-position-horizontal-relative:text;mso-position-vertical-relative:text" from="153.75pt,71.3pt" to="169.5pt,94.7pt" o:allowincell="f">
                  <v:stroke endarrow="block"/>
                </v:line>
              </w:pict>
            </w:r>
            <w:r>
              <w:rPr>
                <w:noProof/>
                <w:sz w:val="24"/>
              </w:rPr>
              <w:pict>
                <v:line id="_x0000_s1680" style="position:absolute;left:0;text-align:left;flip:x;z-index:251374592;mso-position-horizontal-relative:text;mso-position-vertical-relative:text" from="117pt,55.7pt" to="138pt,101.1pt" o:allowincell="f"/>
              </w:pict>
            </w:r>
            <w:r>
              <w:rPr>
                <w:noProof/>
                <w:sz w:val="24"/>
              </w:rPr>
              <w:pict>
                <v:shape id="_x0000_s1679" type="#_x0000_t116" style="position:absolute;left:0;text-align:left;margin-left:111.75pt;margin-top:94.7pt;width:57.75pt;height:7.8pt;z-index:251373568;mso-position-horizontal-relative:text;mso-position-vertical-relative:text" o:allowincell="f"/>
              </w:pict>
            </w:r>
            <w:r>
              <w:rPr>
                <w:rFonts w:hint="eastAsia"/>
                <w:sz w:val="24"/>
              </w:rPr>
              <w:t>刀片安装示意图</w:t>
            </w:r>
          </w:p>
        </w:tc>
        <w:tc>
          <w:tcPr>
            <w:tcW w:w="2130" w:type="dxa"/>
            <w:vAlign w:val="center"/>
          </w:tcPr>
          <w:p w:rsidR="00CB51A0" w:rsidRDefault="00CB51A0">
            <w:pPr>
              <w:rPr>
                <w:rFonts w:hint="eastAsia"/>
                <w:sz w:val="24"/>
              </w:rPr>
            </w:pPr>
            <w:r>
              <w:rPr>
                <w:rFonts w:hint="eastAsia"/>
                <w:sz w:val="24"/>
              </w:rPr>
              <w:t xml:space="preserve">       </w:t>
            </w:r>
            <w:r>
              <w:rPr>
                <w:rFonts w:hint="eastAsia"/>
                <w:sz w:val="24"/>
              </w:rPr>
              <w:t>行驶方向</w:t>
            </w:r>
          </w:p>
          <w:p w:rsidR="00CB51A0" w:rsidRDefault="00CB51A0">
            <w:pPr>
              <w:rPr>
                <w:rFonts w:hint="eastAsia"/>
                <w:sz w:val="24"/>
              </w:rPr>
            </w:pPr>
          </w:p>
          <w:p w:rsidR="00CB51A0" w:rsidRDefault="00CB51A0">
            <w:pPr>
              <w:jc w:val="center"/>
              <w:rPr>
                <w:rFonts w:hint="eastAsia"/>
                <w:sz w:val="24"/>
              </w:rPr>
            </w:pPr>
            <w:r>
              <w:rPr>
                <w:rFonts w:hint="eastAsia"/>
                <w:sz w:val="24"/>
              </w:rPr>
              <w:t xml:space="preserve">  </w:t>
            </w:r>
            <w:r>
              <w:rPr>
                <w:sz w:val="24"/>
              </w:rPr>
              <w:t xml:space="preserve">     </w:t>
            </w:r>
            <w:r>
              <w:rPr>
                <w:rFonts w:hint="eastAsia"/>
                <w:sz w:val="24"/>
              </w:rPr>
              <w:t>刀片</w:t>
            </w:r>
          </w:p>
          <w:p w:rsidR="00CB51A0" w:rsidRDefault="00CB51A0">
            <w:pPr>
              <w:rPr>
                <w:rFonts w:hint="eastAsia"/>
                <w:sz w:val="24"/>
              </w:rPr>
            </w:pPr>
            <w:r>
              <w:rPr>
                <w:sz w:val="24"/>
              </w:rPr>
              <w:t xml:space="preserve">       </w:t>
            </w:r>
            <w:r>
              <w:rPr>
                <w:rFonts w:hint="eastAsia"/>
                <w:sz w:val="24"/>
              </w:rPr>
              <w:t>α</w:t>
            </w:r>
            <w:r>
              <w:rPr>
                <w:rFonts w:hint="eastAsia"/>
                <w:sz w:val="24"/>
              </w:rPr>
              <w:t xml:space="preserve">  </w:t>
            </w:r>
            <w:r>
              <w:rPr>
                <w:sz w:val="24"/>
              </w:rPr>
              <w:t xml:space="preserve">       </w:t>
            </w:r>
          </w:p>
          <w:p w:rsidR="00CB51A0" w:rsidRDefault="00CB51A0">
            <w:pPr>
              <w:jc w:val="center"/>
              <w:rPr>
                <w:rFonts w:hint="eastAsia"/>
                <w:sz w:val="24"/>
              </w:rPr>
            </w:pPr>
          </w:p>
          <w:p w:rsidR="00CB51A0" w:rsidRDefault="00CB51A0">
            <w:pPr>
              <w:rPr>
                <w:rFonts w:hint="eastAsia"/>
                <w:sz w:val="24"/>
              </w:rPr>
            </w:pPr>
          </w:p>
          <w:p w:rsidR="00CB51A0" w:rsidRDefault="00CB51A0">
            <w:pPr>
              <w:rPr>
                <w:rFonts w:hint="eastAsia"/>
                <w:sz w:val="24"/>
              </w:rPr>
            </w:pPr>
          </w:p>
        </w:tc>
        <w:tc>
          <w:tcPr>
            <w:tcW w:w="2131" w:type="dxa"/>
            <w:vAlign w:val="center"/>
          </w:tcPr>
          <w:p w:rsidR="00CB51A0" w:rsidRDefault="00CB51A0">
            <w:pPr>
              <w:jc w:val="center"/>
              <w:rPr>
                <w:sz w:val="24"/>
              </w:rPr>
            </w:pPr>
          </w:p>
          <w:p w:rsidR="00CB51A0" w:rsidRDefault="00CB51A0">
            <w:pPr>
              <w:jc w:val="center"/>
              <w:rPr>
                <w:rFonts w:hint="eastAsia"/>
                <w:sz w:val="24"/>
              </w:rPr>
            </w:pPr>
            <w:r>
              <w:rPr>
                <w:sz w:val="24"/>
              </w:rPr>
              <w:t xml:space="preserve"> </w:t>
            </w:r>
            <w:r>
              <w:rPr>
                <w:rFonts w:hint="eastAsia"/>
                <w:sz w:val="24"/>
              </w:rPr>
              <w:t>刀片</w:t>
            </w:r>
          </w:p>
          <w:p w:rsidR="00CB51A0" w:rsidRDefault="00CB51A0">
            <w:pPr>
              <w:jc w:val="center"/>
              <w:rPr>
                <w:rFonts w:hint="eastAsia"/>
                <w:sz w:val="24"/>
              </w:rPr>
            </w:pPr>
          </w:p>
          <w:p w:rsidR="00CB51A0" w:rsidRDefault="00CB51A0">
            <w:pPr>
              <w:jc w:val="center"/>
              <w:rPr>
                <w:rFonts w:hint="eastAsia"/>
                <w:sz w:val="24"/>
              </w:rPr>
            </w:pPr>
          </w:p>
          <w:p w:rsidR="00CB51A0" w:rsidRDefault="00CB51A0">
            <w:pPr>
              <w:jc w:val="center"/>
              <w:rPr>
                <w:rFonts w:hint="eastAsia"/>
                <w:sz w:val="24"/>
              </w:rPr>
            </w:pPr>
            <w:r>
              <w:rPr>
                <w:rFonts w:hint="eastAsia"/>
                <w:sz w:val="24"/>
              </w:rPr>
              <w:t xml:space="preserve">        </w:t>
            </w:r>
            <w:r>
              <w:rPr>
                <w:rFonts w:hint="eastAsia"/>
                <w:sz w:val="24"/>
              </w:rPr>
              <w:t>β</w:t>
            </w:r>
          </w:p>
          <w:p w:rsidR="00CB51A0" w:rsidRDefault="00CB51A0">
            <w:pPr>
              <w:jc w:val="center"/>
              <w:rPr>
                <w:rFonts w:hint="eastAsia"/>
                <w:sz w:val="24"/>
              </w:rPr>
            </w:pPr>
          </w:p>
          <w:p w:rsidR="00CB51A0" w:rsidRDefault="00CB51A0">
            <w:pPr>
              <w:jc w:val="center"/>
              <w:rPr>
                <w:rFonts w:hint="eastAsia"/>
                <w:sz w:val="24"/>
              </w:rPr>
            </w:pPr>
          </w:p>
        </w:tc>
        <w:tc>
          <w:tcPr>
            <w:tcW w:w="2131" w:type="dxa"/>
            <w:tcBorders>
              <w:bottom w:val="single" w:sz="4" w:space="0" w:color="auto"/>
            </w:tcBorders>
            <w:vAlign w:val="center"/>
          </w:tcPr>
          <w:p w:rsidR="00CB51A0" w:rsidRDefault="00CB51A0">
            <w:pPr>
              <w:jc w:val="center"/>
              <w:rPr>
                <w:rFonts w:hint="eastAsia"/>
                <w:sz w:val="24"/>
              </w:rPr>
            </w:pPr>
          </w:p>
          <w:p w:rsidR="00CB51A0" w:rsidRDefault="00CB51A0">
            <w:pPr>
              <w:jc w:val="center"/>
              <w:rPr>
                <w:rFonts w:hint="eastAsia"/>
                <w:sz w:val="24"/>
              </w:rPr>
            </w:pPr>
            <w:r>
              <w:rPr>
                <w:rFonts w:hint="eastAsia"/>
                <w:sz w:val="24"/>
              </w:rPr>
              <w:t xml:space="preserve">           </w:t>
            </w:r>
            <w:r>
              <w:rPr>
                <w:rFonts w:hint="eastAsia"/>
                <w:sz w:val="24"/>
              </w:rPr>
              <w:t>刀片</w:t>
            </w:r>
          </w:p>
          <w:p w:rsidR="00CB51A0" w:rsidRDefault="00CB51A0">
            <w:pPr>
              <w:jc w:val="center"/>
              <w:rPr>
                <w:rFonts w:hint="eastAsia"/>
                <w:sz w:val="24"/>
              </w:rPr>
            </w:pPr>
          </w:p>
          <w:p w:rsidR="00CB51A0" w:rsidRDefault="00CB51A0">
            <w:pPr>
              <w:jc w:val="center"/>
              <w:rPr>
                <w:rFonts w:hint="eastAsia"/>
                <w:sz w:val="24"/>
              </w:rPr>
            </w:pPr>
          </w:p>
          <w:p w:rsidR="00CB51A0" w:rsidRDefault="00CB51A0">
            <w:pPr>
              <w:jc w:val="center"/>
              <w:rPr>
                <w:rFonts w:hint="eastAsia"/>
                <w:sz w:val="24"/>
              </w:rPr>
            </w:pPr>
            <w:r>
              <w:rPr>
                <w:rFonts w:hint="eastAsia"/>
                <w:sz w:val="24"/>
              </w:rPr>
              <w:t>γ</w:t>
            </w:r>
          </w:p>
          <w:p w:rsidR="00CB51A0" w:rsidRDefault="00CB51A0">
            <w:pPr>
              <w:jc w:val="center"/>
              <w:rPr>
                <w:rFonts w:hint="eastAsia"/>
                <w:sz w:val="24"/>
              </w:rPr>
            </w:pPr>
          </w:p>
          <w:p w:rsidR="00CB51A0" w:rsidRDefault="00CB51A0">
            <w:pPr>
              <w:jc w:val="center"/>
              <w:rPr>
                <w:rFonts w:hint="eastAsia"/>
                <w:sz w:val="24"/>
              </w:rPr>
            </w:pPr>
          </w:p>
        </w:tc>
      </w:tr>
    </w:tbl>
    <w:p w:rsidR="00CB51A0" w:rsidRDefault="00CB51A0">
      <w:pPr>
        <w:ind w:firstLine="480"/>
        <w:rPr>
          <w:rFonts w:hint="eastAsia"/>
          <w:sz w:val="24"/>
        </w:rPr>
      </w:pPr>
      <w:r>
        <w:rPr>
          <w:rFonts w:hint="eastAsia"/>
          <w:sz w:val="24"/>
        </w:rPr>
        <w:t>（</w:t>
      </w:r>
      <w:r>
        <w:rPr>
          <w:rFonts w:hint="eastAsia"/>
          <w:sz w:val="24"/>
        </w:rPr>
        <w:t>3</w:t>
      </w:r>
      <w:r>
        <w:rPr>
          <w:rFonts w:hint="eastAsia"/>
          <w:sz w:val="24"/>
        </w:rPr>
        <w:t>）用缺口圆盘耙与多铧犁配合拌和。用多铧犁在前面翻拌，圆盘耙跟在后面拌和，即采用边翻边耙的方法，共翻耙</w:t>
      </w:r>
      <w:r>
        <w:rPr>
          <w:rFonts w:hint="eastAsia"/>
          <w:sz w:val="24"/>
        </w:rPr>
        <w:t>4~6</w:t>
      </w:r>
      <w:r>
        <w:rPr>
          <w:rFonts w:hint="eastAsia"/>
          <w:sz w:val="24"/>
        </w:rPr>
        <w:t>遍。圆盘耙的速度应尽量快，且应随时检查调整翻耙的深度。用多铧犁翻拌时，第一遍由路中心开始，将碎石或砾石混合料往中间翻，同时机械应慢速前进。第二遍应是相反，从两边开始，将混合料向外翻。翻拌遍数应以双数为宜。</w:t>
      </w:r>
    </w:p>
    <w:p w:rsidR="00CB51A0" w:rsidRDefault="00CB51A0">
      <w:pPr>
        <w:ind w:firstLine="480"/>
        <w:rPr>
          <w:rFonts w:hint="eastAsia"/>
          <w:sz w:val="24"/>
        </w:rPr>
      </w:pPr>
      <w:r>
        <w:rPr>
          <w:rFonts w:hint="eastAsia"/>
          <w:sz w:val="24"/>
        </w:rPr>
        <w:t>无论采用哪种拌和方法，在拌和的过程中都应用洒水车洒足所需的水分，拌和结束时，混合料的含水量应该均匀，并较最佳含水量大</w:t>
      </w:r>
      <w:r>
        <w:rPr>
          <w:rFonts w:hint="eastAsia"/>
          <w:sz w:val="24"/>
        </w:rPr>
        <w:t>1%</w:t>
      </w:r>
      <w:r>
        <w:rPr>
          <w:rFonts w:hint="eastAsia"/>
          <w:sz w:val="24"/>
        </w:rPr>
        <w:t>左右；没有粗细颗粒离析现象。如级配碎石或砾石混合料在料场已经混合，可视摊铺后混合料的具体情况（有无粗细颗粒离析现象），用平地机进行补充拌和。</w:t>
      </w:r>
    </w:p>
    <w:p w:rsidR="00CB51A0" w:rsidRDefault="00CB51A0">
      <w:pPr>
        <w:ind w:firstLine="480"/>
        <w:rPr>
          <w:rFonts w:hint="eastAsia"/>
          <w:sz w:val="24"/>
        </w:rPr>
      </w:pPr>
      <w:r>
        <w:rPr>
          <w:rFonts w:hint="eastAsia"/>
          <w:sz w:val="24"/>
        </w:rPr>
        <w:t>拌和均匀后的混合料要用平地机按规定的路拱进行整平和整形（要注意离析现象），然后用拖拉机，平地机或轮胎压路机在已初平的路段上快速碾压一遍，以暴露潜在的不平整。再用平地机进行最终的整平和整形。在整形过程中，必须禁止任何车辆通行。</w:t>
      </w:r>
    </w:p>
    <w:p w:rsidR="00CB51A0" w:rsidRDefault="00CB51A0">
      <w:pPr>
        <w:ind w:firstLine="480"/>
        <w:rPr>
          <w:rFonts w:hint="eastAsia"/>
          <w:sz w:val="24"/>
        </w:rPr>
      </w:pPr>
      <w:r>
        <w:rPr>
          <w:rFonts w:hint="eastAsia"/>
          <w:sz w:val="24"/>
        </w:rPr>
        <w:t>4</w:t>
      </w:r>
      <w:r>
        <w:rPr>
          <w:rFonts w:hint="eastAsia"/>
          <w:sz w:val="24"/>
        </w:rPr>
        <w:t>）碾压</w:t>
      </w:r>
    </w:p>
    <w:p w:rsidR="00CB51A0" w:rsidRDefault="00CB51A0">
      <w:pPr>
        <w:ind w:firstLine="480"/>
        <w:rPr>
          <w:rFonts w:hint="eastAsia"/>
          <w:sz w:val="24"/>
        </w:rPr>
      </w:pPr>
      <w:r>
        <w:rPr>
          <w:rFonts w:hint="eastAsia"/>
          <w:sz w:val="24"/>
        </w:rPr>
        <w:t>整形后的基层，当混合料的含水量等于或略大于最佳含水量时，立即用</w:t>
      </w:r>
      <w:r>
        <w:rPr>
          <w:rFonts w:hint="eastAsia"/>
          <w:sz w:val="24"/>
        </w:rPr>
        <w:t>12</w:t>
      </w:r>
      <w:r>
        <w:rPr>
          <w:sz w:val="24"/>
        </w:rPr>
        <w:t>t</w:t>
      </w:r>
      <w:r>
        <w:rPr>
          <w:rFonts w:hint="eastAsia"/>
          <w:sz w:val="24"/>
        </w:rPr>
        <w:t>以上三轮压路机（每层压实厚度不应超过</w:t>
      </w:r>
      <w:r>
        <w:rPr>
          <w:rFonts w:hint="eastAsia"/>
          <w:sz w:val="24"/>
        </w:rPr>
        <w:t>15~18</w:t>
      </w:r>
      <w:r>
        <w:rPr>
          <w:sz w:val="24"/>
        </w:rPr>
        <w:t>cm</w:t>
      </w:r>
      <w:r>
        <w:rPr>
          <w:rFonts w:hint="eastAsia"/>
          <w:sz w:val="24"/>
        </w:rPr>
        <w:t>）、振动压路机或重型轮胎压路机（每层压实厚度可达</w:t>
      </w:r>
      <w:r>
        <w:rPr>
          <w:rFonts w:hint="eastAsia"/>
          <w:sz w:val="24"/>
        </w:rPr>
        <w:t>20</w:t>
      </w:r>
      <w:r>
        <w:rPr>
          <w:sz w:val="24"/>
        </w:rPr>
        <w:t>cm</w:t>
      </w:r>
      <w:r>
        <w:rPr>
          <w:rFonts w:hint="eastAsia"/>
          <w:sz w:val="24"/>
        </w:rPr>
        <w:t>）进行碾压。直线段由两侧路肩开始向路中心碾压；在有超高的路段上，由内侧路肩开始向外侧路肩进行碾压。碾压时，后轮应重叠</w:t>
      </w:r>
      <w:r>
        <w:rPr>
          <w:rFonts w:hint="eastAsia"/>
          <w:sz w:val="24"/>
        </w:rPr>
        <w:t>1/2</w:t>
      </w:r>
      <w:r>
        <w:rPr>
          <w:rFonts w:hint="eastAsia"/>
          <w:sz w:val="24"/>
        </w:rPr>
        <w:t>轮宽；后轮必须超过两段的接缝处。后轮压完路面全宽时，即为一遍。碾压一直进行到要求的密实度为止。一般需碾压</w:t>
      </w:r>
      <w:r>
        <w:rPr>
          <w:rFonts w:hint="eastAsia"/>
          <w:sz w:val="24"/>
        </w:rPr>
        <w:t>6~8</w:t>
      </w:r>
      <w:r>
        <w:rPr>
          <w:rFonts w:hint="eastAsia"/>
          <w:sz w:val="24"/>
        </w:rPr>
        <w:t>遍。压路机的碾压速度，头两遍以采用</w:t>
      </w:r>
      <w:r>
        <w:rPr>
          <w:sz w:val="24"/>
        </w:rPr>
        <w:t>1.5~1.7km</w:t>
      </w:r>
      <w:r>
        <w:rPr>
          <w:rFonts w:hint="eastAsia"/>
          <w:sz w:val="24"/>
        </w:rPr>
        <w:t>/</w:t>
      </w:r>
      <w:r>
        <w:rPr>
          <w:sz w:val="24"/>
        </w:rPr>
        <w:t>h</w:t>
      </w:r>
      <w:r>
        <w:rPr>
          <w:rFonts w:hint="eastAsia"/>
          <w:sz w:val="24"/>
        </w:rPr>
        <w:t>为宜。以后用</w:t>
      </w:r>
      <w:r>
        <w:rPr>
          <w:sz w:val="24"/>
        </w:rPr>
        <w:t>2.0~2.5km/h</w:t>
      </w:r>
      <w:r>
        <w:rPr>
          <w:rFonts w:hint="eastAsia"/>
          <w:sz w:val="24"/>
        </w:rPr>
        <w:t>为宜，级配碎石或砾石基层在碾压中还应注意下列各点：</w:t>
      </w:r>
    </w:p>
    <w:p w:rsidR="00CB51A0" w:rsidRDefault="00CB51A0">
      <w:pPr>
        <w:ind w:firstLine="480"/>
        <w:rPr>
          <w:rFonts w:hint="eastAsia"/>
          <w:sz w:val="24"/>
        </w:rPr>
      </w:pPr>
      <w:r>
        <w:rPr>
          <w:rFonts w:hint="eastAsia"/>
          <w:sz w:val="24"/>
        </w:rPr>
        <w:t>（</w:t>
      </w:r>
      <w:r>
        <w:rPr>
          <w:rFonts w:hint="eastAsia"/>
          <w:sz w:val="24"/>
        </w:rPr>
        <w:t>1</w:t>
      </w:r>
      <w:r>
        <w:rPr>
          <w:rFonts w:hint="eastAsia"/>
          <w:sz w:val="24"/>
        </w:rPr>
        <w:t>）路面的两侧，应多压</w:t>
      </w:r>
      <w:r>
        <w:rPr>
          <w:rFonts w:hint="eastAsia"/>
          <w:sz w:val="24"/>
        </w:rPr>
        <w:t>2~3</w:t>
      </w:r>
      <w:r>
        <w:rPr>
          <w:rFonts w:hint="eastAsia"/>
          <w:sz w:val="24"/>
        </w:rPr>
        <w:t>遍。</w:t>
      </w:r>
    </w:p>
    <w:p w:rsidR="00CB51A0" w:rsidRDefault="00CB51A0">
      <w:pPr>
        <w:ind w:firstLine="480"/>
        <w:rPr>
          <w:rFonts w:hint="eastAsia"/>
          <w:sz w:val="24"/>
        </w:rPr>
      </w:pPr>
      <w:r>
        <w:rPr>
          <w:rFonts w:hint="eastAsia"/>
          <w:sz w:val="24"/>
        </w:rPr>
        <w:t>（</w:t>
      </w:r>
      <w:r>
        <w:rPr>
          <w:rFonts w:hint="eastAsia"/>
          <w:sz w:val="24"/>
        </w:rPr>
        <w:t>2</w:t>
      </w:r>
      <w:r>
        <w:rPr>
          <w:rFonts w:hint="eastAsia"/>
          <w:sz w:val="24"/>
        </w:rPr>
        <w:t>）凡含土的级配碎石、砾石基层，都应进行滚浆碾压，直压到碎石、砾石层中无多余细土泛到表面为止。滚到表面的浆（或事后变干的薄层土）应予清除干净。</w:t>
      </w:r>
    </w:p>
    <w:p w:rsidR="00CB51A0" w:rsidRDefault="00CB51A0">
      <w:pPr>
        <w:ind w:firstLine="480"/>
        <w:rPr>
          <w:rFonts w:hint="eastAsia"/>
          <w:sz w:val="24"/>
        </w:rPr>
      </w:pPr>
      <w:r>
        <w:rPr>
          <w:rFonts w:hint="eastAsia"/>
          <w:sz w:val="24"/>
        </w:rPr>
        <w:t>（</w:t>
      </w:r>
      <w:r>
        <w:rPr>
          <w:rFonts w:hint="eastAsia"/>
          <w:sz w:val="24"/>
        </w:rPr>
        <w:t>3</w:t>
      </w:r>
      <w:r>
        <w:rPr>
          <w:rFonts w:hint="eastAsia"/>
          <w:sz w:val="24"/>
        </w:rPr>
        <w:t>）碾压全过程均应随碾压随洒水，使其保持最佳含水量。洒水量可参考表中数量并结合季节洒水，待表面晾干后碾压，但薄于</w:t>
      </w:r>
      <w:r>
        <w:rPr>
          <w:rFonts w:hint="eastAsia"/>
          <w:sz w:val="24"/>
        </w:rPr>
        <w:t>10cm</w:t>
      </w:r>
      <w:r>
        <w:rPr>
          <w:rFonts w:hint="eastAsia"/>
          <w:sz w:val="24"/>
        </w:rPr>
        <w:t>时不宜摊铺后洒水，可在料堆上泼水，摊铺后立即碾压，直到达到要求的密实度。</w:t>
      </w:r>
    </w:p>
    <w:p w:rsidR="00CB51A0" w:rsidRDefault="00CB51A0">
      <w:pPr>
        <w:ind w:firstLine="480"/>
        <w:rPr>
          <w:rFonts w:hint="eastAsia"/>
          <w:sz w:val="24"/>
        </w:rPr>
      </w:pPr>
    </w:p>
    <w:p w:rsidR="00A17844" w:rsidRDefault="00A17844">
      <w:pPr>
        <w:ind w:firstLine="480"/>
        <w:rPr>
          <w:rFonts w:hint="eastAsia"/>
          <w:sz w:val="24"/>
        </w:rPr>
      </w:pPr>
    </w:p>
    <w:p w:rsidR="00A17844" w:rsidRDefault="00A17844">
      <w:pPr>
        <w:ind w:firstLine="480"/>
        <w:rPr>
          <w:rFonts w:hint="eastAsia"/>
          <w:sz w:val="24"/>
        </w:rPr>
      </w:pPr>
    </w:p>
    <w:p w:rsidR="00A17844" w:rsidRDefault="00A17844">
      <w:pPr>
        <w:ind w:firstLine="480"/>
        <w:rPr>
          <w:rFonts w:hint="eastAsia"/>
          <w:sz w:val="24"/>
        </w:rPr>
      </w:pPr>
    </w:p>
    <w:p w:rsidR="00A17844" w:rsidRDefault="00A17844">
      <w:pPr>
        <w:ind w:firstLine="480"/>
        <w:rPr>
          <w:rFonts w:hint="eastAsia"/>
          <w:sz w:val="24"/>
        </w:rPr>
      </w:pPr>
    </w:p>
    <w:p w:rsidR="00A17844" w:rsidRDefault="00A17844">
      <w:pPr>
        <w:ind w:firstLine="480"/>
        <w:rPr>
          <w:rFonts w:hint="eastAsia"/>
          <w:sz w:val="24"/>
        </w:rPr>
      </w:pPr>
    </w:p>
    <w:p w:rsidR="00CB51A0" w:rsidRDefault="00CB51A0">
      <w:pPr>
        <w:jc w:val="center"/>
        <w:rPr>
          <w:rFonts w:hint="eastAsia"/>
          <w:sz w:val="24"/>
        </w:rPr>
      </w:pPr>
      <w:r>
        <w:rPr>
          <w:rFonts w:hint="eastAsia"/>
          <w:sz w:val="24"/>
        </w:rPr>
        <w:lastRenderedPageBreak/>
        <w:t>碎石及砾石基层不同厚度、不同季节洒水量</w:t>
      </w:r>
    </w:p>
    <w:p w:rsidR="00CB51A0" w:rsidRDefault="00CB51A0">
      <w:pPr>
        <w:jc w:val="center"/>
        <w:rPr>
          <w:rFonts w:hint="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2"/>
        <w:gridCol w:w="1635"/>
        <w:gridCol w:w="1544"/>
        <w:gridCol w:w="4251"/>
      </w:tblGrid>
      <w:tr w:rsidR="00CB51A0">
        <w:tblPrEx>
          <w:tblCellMar>
            <w:top w:w="0" w:type="dxa"/>
            <w:bottom w:w="0" w:type="dxa"/>
          </w:tblCellMar>
        </w:tblPrEx>
        <w:trPr>
          <w:cantSplit/>
          <w:trHeight w:val="586"/>
        </w:trPr>
        <w:tc>
          <w:tcPr>
            <w:tcW w:w="1092" w:type="dxa"/>
            <w:vMerge w:val="restart"/>
            <w:vAlign w:val="center"/>
          </w:tcPr>
          <w:p w:rsidR="00CB51A0" w:rsidRDefault="00CB51A0">
            <w:pPr>
              <w:jc w:val="center"/>
              <w:rPr>
                <w:rFonts w:hint="eastAsia"/>
                <w:sz w:val="24"/>
              </w:rPr>
            </w:pPr>
            <w:r>
              <w:rPr>
                <w:rFonts w:hint="eastAsia"/>
                <w:sz w:val="24"/>
              </w:rPr>
              <w:t>厚度（</w:t>
            </w:r>
            <w:r>
              <w:rPr>
                <w:rFonts w:hint="eastAsia"/>
                <w:sz w:val="24"/>
              </w:rPr>
              <w:t>cm</w:t>
            </w:r>
            <w:r>
              <w:rPr>
                <w:rFonts w:hint="eastAsia"/>
                <w:sz w:val="24"/>
              </w:rPr>
              <w:t>）</w:t>
            </w:r>
          </w:p>
        </w:tc>
        <w:tc>
          <w:tcPr>
            <w:tcW w:w="3179" w:type="dxa"/>
            <w:gridSpan w:val="2"/>
            <w:vAlign w:val="center"/>
          </w:tcPr>
          <w:p w:rsidR="00CB51A0" w:rsidRDefault="00CB51A0">
            <w:pPr>
              <w:jc w:val="center"/>
              <w:rPr>
                <w:rFonts w:hint="eastAsia"/>
                <w:sz w:val="24"/>
              </w:rPr>
            </w:pPr>
            <w:r>
              <w:rPr>
                <w:rFonts w:hint="eastAsia"/>
                <w:sz w:val="24"/>
              </w:rPr>
              <w:t>季</w:t>
            </w:r>
            <w:r>
              <w:rPr>
                <w:rFonts w:hint="eastAsia"/>
                <w:sz w:val="24"/>
              </w:rPr>
              <w:t xml:space="preserve">       </w:t>
            </w:r>
            <w:r>
              <w:rPr>
                <w:rFonts w:hint="eastAsia"/>
                <w:sz w:val="24"/>
              </w:rPr>
              <w:t>节</w:t>
            </w:r>
            <w:r>
              <w:rPr>
                <w:rFonts w:hint="eastAsia"/>
                <w:sz w:val="24"/>
              </w:rPr>
              <w:t xml:space="preserve">   </w:t>
            </w:r>
            <w:r>
              <w:rPr>
                <w:rFonts w:hint="eastAsia"/>
                <w:sz w:val="24"/>
              </w:rPr>
              <w:t>（温度）</w:t>
            </w:r>
          </w:p>
        </w:tc>
        <w:tc>
          <w:tcPr>
            <w:tcW w:w="4251" w:type="dxa"/>
            <w:vMerge w:val="restart"/>
            <w:vAlign w:val="center"/>
          </w:tcPr>
          <w:p w:rsidR="00CB51A0" w:rsidRDefault="00CB51A0">
            <w:pPr>
              <w:jc w:val="center"/>
              <w:rPr>
                <w:rFonts w:hint="eastAsia"/>
                <w:sz w:val="24"/>
              </w:rPr>
            </w:pPr>
            <w:r>
              <w:rPr>
                <w:rFonts w:hint="eastAsia"/>
                <w:sz w:val="24"/>
              </w:rPr>
              <w:t>说</w:t>
            </w:r>
            <w:r>
              <w:rPr>
                <w:rFonts w:hint="eastAsia"/>
                <w:sz w:val="24"/>
              </w:rPr>
              <w:t xml:space="preserve">      </w:t>
            </w:r>
            <w:r>
              <w:rPr>
                <w:rFonts w:hint="eastAsia"/>
                <w:sz w:val="24"/>
              </w:rPr>
              <w:t>明</w:t>
            </w:r>
          </w:p>
        </w:tc>
      </w:tr>
      <w:tr w:rsidR="00CB51A0">
        <w:tblPrEx>
          <w:tblCellMar>
            <w:top w:w="0" w:type="dxa"/>
            <w:bottom w:w="0" w:type="dxa"/>
          </w:tblCellMar>
        </w:tblPrEx>
        <w:trPr>
          <w:cantSplit/>
          <w:trHeight w:val="636"/>
        </w:trPr>
        <w:tc>
          <w:tcPr>
            <w:tcW w:w="1092" w:type="dxa"/>
            <w:vMerge/>
            <w:vAlign w:val="center"/>
          </w:tcPr>
          <w:p w:rsidR="00CB51A0" w:rsidRDefault="00CB51A0">
            <w:pPr>
              <w:jc w:val="center"/>
              <w:rPr>
                <w:rFonts w:hint="eastAsia"/>
                <w:sz w:val="24"/>
              </w:rPr>
            </w:pPr>
          </w:p>
        </w:tc>
        <w:tc>
          <w:tcPr>
            <w:tcW w:w="1635" w:type="dxa"/>
            <w:vAlign w:val="center"/>
          </w:tcPr>
          <w:p w:rsidR="00CB51A0" w:rsidRDefault="00CB51A0">
            <w:pPr>
              <w:jc w:val="center"/>
              <w:rPr>
                <w:rFonts w:hint="eastAsia"/>
                <w:sz w:val="24"/>
              </w:rPr>
            </w:pPr>
            <w:r>
              <w:rPr>
                <w:rFonts w:hint="eastAsia"/>
                <w:sz w:val="24"/>
              </w:rPr>
              <w:t>春秋季（</w:t>
            </w:r>
            <w:r>
              <w:rPr>
                <w:rFonts w:hint="eastAsia"/>
                <w:sz w:val="24"/>
              </w:rPr>
              <w:t>kg/</w:t>
            </w:r>
            <w:r>
              <w:rPr>
                <w:sz w:val="24"/>
              </w:rPr>
              <w:t>m</w:t>
            </w:r>
            <w:r>
              <w:rPr>
                <w:rFonts w:hint="eastAsia"/>
                <w:sz w:val="24"/>
                <w:vertAlign w:val="superscript"/>
              </w:rPr>
              <w:t>2</w:t>
            </w:r>
            <w:r>
              <w:rPr>
                <w:rFonts w:hint="eastAsia"/>
                <w:sz w:val="24"/>
              </w:rPr>
              <w:t>）</w:t>
            </w:r>
          </w:p>
        </w:tc>
        <w:tc>
          <w:tcPr>
            <w:tcW w:w="1544" w:type="dxa"/>
            <w:vAlign w:val="center"/>
          </w:tcPr>
          <w:p w:rsidR="00CB51A0" w:rsidRDefault="00CB51A0">
            <w:pPr>
              <w:jc w:val="center"/>
              <w:rPr>
                <w:rFonts w:hint="eastAsia"/>
                <w:sz w:val="24"/>
              </w:rPr>
            </w:pPr>
            <w:r>
              <w:rPr>
                <w:rFonts w:hint="eastAsia"/>
                <w:sz w:val="24"/>
              </w:rPr>
              <w:t>夏季（</w:t>
            </w:r>
            <w:r>
              <w:rPr>
                <w:rFonts w:hint="eastAsia"/>
                <w:sz w:val="24"/>
              </w:rPr>
              <w:t>kg/m</w:t>
            </w:r>
            <w:r>
              <w:rPr>
                <w:rFonts w:hint="eastAsia"/>
                <w:sz w:val="24"/>
                <w:vertAlign w:val="superscript"/>
              </w:rPr>
              <w:t>2</w:t>
            </w:r>
            <w:r>
              <w:rPr>
                <w:rFonts w:hint="eastAsia"/>
                <w:sz w:val="24"/>
              </w:rPr>
              <w:t>）</w:t>
            </w:r>
          </w:p>
        </w:tc>
        <w:tc>
          <w:tcPr>
            <w:tcW w:w="4251" w:type="dxa"/>
            <w:vMerge/>
            <w:vAlign w:val="center"/>
          </w:tcPr>
          <w:p w:rsidR="00CB51A0" w:rsidRDefault="00CB51A0">
            <w:pPr>
              <w:jc w:val="center"/>
              <w:rPr>
                <w:rFonts w:hint="eastAsia"/>
                <w:sz w:val="24"/>
              </w:rPr>
            </w:pPr>
          </w:p>
        </w:tc>
      </w:tr>
      <w:tr w:rsidR="00CB51A0">
        <w:tblPrEx>
          <w:tblCellMar>
            <w:top w:w="0" w:type="dxa"/>
            <w:bottom w:w="0" w:type="dxa"/>
          </w:tblCellMar>
        </w:tblPrEx>
        <w:trPr>
          <w:cantSplit/>
          <w:trHeight w:val="2003"/>
        </w:trPr>
        <w:tc>
          <w:tcPr>
            <w:tcW w:w="1092" w:type="dxa"/>
            <w:vAlign w:val="center"/>
          </w:tcPr>
          <w:p w:rsidR="00CB51A0" w:rsidRDefault="00CB51A0">
            <w:pPr>
              <w:jc w:val="center"/>
              <w:rPr>
                <w:rFonts w:hint="eastAsia"/>
                <w:sz w:val="24"/>
              </w:rPr>
            </w:pPr>
            <w:r>
              <w:rPr>
                <w:rFonts w:hint="eastAsia"/>
                <w:sz w:val="24"/>
              </w:rPr>
              <w:t>10</w:t>
            </w:r>
          </w:p>
          <w:p w:rsidR="00CB51A0" w:rsidRDefault="00CB51A0">
            <w:pPr>
              <w:jc w:val="center"/>
              <w:rPr>
                <w:rFonts w:hint="eastAsia"/>
                <w:sz w:val="24"/>
              </w:rPr>
            </w:pPr>
            <w:r>
              <w:rPr>
                <w:rFonts w:hint="eastAsia"/>
                <w:sz w:val="24"/>
              </w:rPr>
              <w:t>15</w:t>
            </w:r>
          </w:p>
          <w:p w:rsidR="00CB51A0" w:rsidRDefault="00CB51A0">
            <w:pPr>
              <w:jc w:val="center"/>
              <w:rPr>
                <w:rFonts w:hint="eastAsia"/>
                <w:sz w:val="24"/>
              </w:rPr>
            </w:pPr>
            <w:r>
              <w:rPr>
                <w:rFonts w:hint="eastAsia"/>
                <w:sz w:val="24"/>
              </w:rPr>
              <w:t>20</w:t>
            </w:r>
          </w:p>
          <w:p w:rsidR="00CB51A0" w:rsidRDefault="00CB51A0">
            <w:pPr>
              <w:jc w:val="center"/>
              <w:rPr>
                <w:rFonts w:hint="eastAsia"/>
                <w:sz w:val="24"/>
              </w:rPr>
            </w:pPr>
            <w:r>
              <w:rPr>
                <w:rFonts w:hint="eastAsia"/>
                <w:sz w:val="24"/>
              </w:rPr>
              <w:t>25</w:t>
            </w:r>
          </w:p>
        </w:tc>
        <w:tc>
          <w:tcPr>
            <w:tcW w:w="1635" w:type="dxa"/>
            <w:vAlign w:val="center"/>
          </w:tcPr>
          <w:p w:rsidR="00CB51A0" w:rsidRDefault="00CB51A0">
            <w:pPr>
              <w:jc w:val="center"/>
              <w:rPr>
                <w:rFonts w:hint="eastAsia"/>
                <w:sz w:val="24"/>
              </w:rPr>
            </w:pPr>
            <w:r>
              <w:rPr>
                <w:rFonts w:hint="eastAsia"/>
                <w:sz w:val="24"/>
              </w:rPr>
              <w:t>6~8</w:t>
            </w:r>
          </w:p>
          <w:p w:rsidR="00CB51A0" w:rsidRDefault="00CB51A0">
            <w:pPr>
              <w:jc w:val="center"/>
              <w:rPr>
                <w:rFonts w:hint="eastAsia"/>
                <w:sz w:val="24"/>
              </w:rPr>
            </w:pPr>
            <w:r>
              <w:rPr>
                <w:rFonts w:hint="eastAsia"/>
                <w:sz w:val="24"/>
              </w:rPr>
              <w:t>9~12</w:t>
            </w:r>
          </w:p>
          <w:p w:rsidR="00CB51A0" w:rsidRDefault="00CB51A0">
            <w:pPr>
              <w:jc w:val="center"/>
              <w:rPr>
                <w:rFonts w:hint="eastAsia"/>
                <w:sz w:val="24"/>
              </w:rPr>
            </w:pPr>
            <w:r>
              <w:rPr>
                <w:rFonts w:hint="eastAsia"/>
                <w:sz w:val="24"/>
              </w:rPr>
              <w:t>16~20</w:t>
            </w:r>
          </w:p>
          <w:p w:rsidR="00CB51A0" w:rsidRDefault="00CB51A0">
            <w:pPr>
              <w:jc w:val="center"/>
              <w:rPr>
                <w:rFonts w:hint="eastAsia"/>
                <w:sz w:val="24"/>
              </w:rPr>
            </w:pPr>
            <w:r>
              <w:rPr>
                <w:rFonts w:hint="eastAsia"/>
                <w:sz w:val="24"/>
              </w:rPr>
              <w:t>15~20</w:t>
            </w:r>
          </w:p>
        </w:tc>
        <w:tc>
          <w:tcPr>
            <w:tcW w:w="1544" w:type="dxa"/>
            <w:vAlign w:val="center"/>
          </w:tcPr>
          <w:p w:rsidR="00CB51A0" w:rsidRDefault="00CB51A0">
            <w:pPr>
              <w:jc w:val="center"/>
              <w:rPr>
                <w:rFonts w:hint="eastAsia"/>
                <w:sz w:val="24"/>
              </w:rPr>
            </w:pPr>
            <w:r>
              <w:rPr>
                <w:rFonts w:hint="eastAsia"/>
                <w:sz w:val="24"/>
              </w:rPr>
              <w:t>8~12</w:t>
            </w:r>
          </w:p>
          <w:p w:rsidR="00CB51A0" w:rsidRDefault="00CB51A0">
            <w:pPr>
              <w:jc w:val="center"/>
              <w:rPr>
                <w:rFonts w:hint="eastAsia"/>
                <w:sz w:val="24"/>
              </w:rPr>
            </w:pPr>
            <w:r>
              <w:rPr>
                <w:rFonts w:hint="eastAsia"/>
                <w:sz w:val="24"/>
              </w:rPr>
              <w:t>12~16</w:t>
            </w:r>
          </w:p>
          <w:p w:rsidR="00CB51A0" w:rsidRDefault="00CB51A0">
            <w:pPr>
              <w:jc w:val="center"/>
              <w:rPr>
                <w:rFonts w:hint="eastAsia"/>
                <w:sz w:val="24"/>
              </w:rPr>
            </w:pPr>
            <w:r>
              <w:rPr>
                <w:rFonts w:hint="eastAsia"/>
                <w:sz w:val="24"/>
              </w:rPr>
              <w:t>16~20</w:t>
            </w:r>
          </w:p>
          <w:p w:rsidR="00CB51A0" w:rsidRDefault="00CB51A0">
            <w:pPr>
              <w:jc w:val="center"/>
              <w:rPr>
                <w:rFonts w:hint="eastAsia"/>
                <w:sz w:val="24"/>
              </w:rPr>
            </w:pPr>
            <w:r>
              <w:rPr>
                <w:rFonts w:hint="eastAsia"/>
                <w:sz w:val="24"/>
              </w:rPr>
              <w:t>20~28</w:t>
            </w:r>
          </w:p>
        </w:tc>
        <w:tc>
          <w:tcPr>
            <w:tcW w:w="4251" w:type="dxa"/>
            <w:tcBorders>
              <w:bottom w:val="single" w:sz="4" w:space="0" w:color="auto"/>
            </w:tcBorders>
            <w:vAlign w:val="center"/>
          </w:tcPr>
          <w:p w:rsidR="00CB51A0" w:rsidRDefault="00CB51A0">
            <w:pPr>
              <w:numPr>
                <w:ilvl w:val="0"/>
                <w:numId w:val="39"/>
              </w:numPr>
              <w:jc w:val="left"/>
              <w:rPr>
                <w:rFonts w:hint="eastAsia"/>
                <w:sz w:val="24"/>
              </w:rPr>
            </w:pPr>
            <w:r>
              <w:rPr>
                <w:rFonts w:hint="eastAsia"/>
                <w:sz w:val="24"/>
              </w:rPr>
              <w:t>天然级配砂、砾石含水量未计入，施工时应扣除天然含水量；</w:t>
            </w:r>
          </w:p>
          <w:p w:rsidR="00CB51A0" w:rsidRDefault="00CB51A0">
            <w:pPr>
              <w:numPr>
                <w:ilvl w:val="0"/>
                <w:numId w:val="39"/>
              </w:numPr>
              <w:jc w:val="left"/>
              <w:rPr>
                <w:rFonts w:hint="eastAsia"/>
                <w:sz w:val="24"/>
              </w:rPr>
            </w:pPr>
            <w:r>
              <w:rPr>
                <w:rFonts w:hint="eastAsia"/>
                <w:sz w:val="24"/>
              </w:rPr>
              <w:t>一般天然级配砂、砾石含水量约</w:t>
            </w:r>
            <w:r>
              <w:rPr>
                <w:rFonts w:hint="eastAsia"/>
                <w:sz w:val="24"/>
              </w:rPr>
              <w:t>7%</w:t>
            </w:r>
            <w:r>
              <w:rPr>
                <w:rFonts w:hint="eastAsia"/>
                <w:sz w:val="24"/>
              </w:rPr>
              <w:t>左右；</w:t>
            </w:r>
          </w:p>
          <w:p w:rsidR="00CB51A0" w:rsidRDefault="00CB51A0">
            <w:pPr>
              <w:jc w:val="left"/>
              <w:rPr>
                <w:rFonts w:hint="eastAsia"/>
                <w:sz w:val="24"/>
              </w:rPr>
            </w:pPr>
            <w:r>
              <w:rPr>
                <w:rFonts w:hint="eastAsia"/>
                <w:sz w:val="24"/>
              </w:rPr>
              <w:t>③天然级配砂、砾石最佳水量为</w:t>
            </w:r>
            <w:r>
              <w:rPr>
                <w:rFonts w:hint="eastAsia"/>
                <w:sz w:val="24"/>
              </w:rPr>
              <w:t>5%~9%</w:t>
            </w:r>
            <w:r>
              <w:rPr>
                <w:rFonts w:hint="eastAsia"/>
                <w:sz w:val="24"/>
              </w:rPr>
              <w:t>。</w:t>
            </w:r>
          </w:p>
        </w:tc>
      </w:tr>
    </w:tbl>
    <w:p w:rsidR="00CB51A0" w:rsidRDefault="00CB51A0">
      <w:pPr>
        <w:ind w:firstLine="480"/>
        <w:rPr>
          <w:rFonts w:hint="eastAsia"/>
          <w:sz w:val="24"/>
        </w:rPr>
      </w:pPr>
      <w:r>
        <w:rPr>
          <w:rFonts w:hint="eastAsia"/>
          <w:sz w:val="24"/>
        </w:rPr>
        <w:t>（</w:t>
      </w:r>
      <w:r>
        <w:rPr>
          <w:rFonts w:hint="eastAsia"/>
          <w:sz w:val="24"/>
        </w:rPr>
        <w:t>4</w:t>
      </w:r>
      <w:r>
        <w:rPr>
          <w:rFonts w:hint="eastAsia"/>
          <w:sz w:val="24"/>
        </w:rPr>
        <w:t>）开始时，应用相对较轻的压路机稳压，稳压两遍后，即时检测、找补，同时如发现砂窝或梅花现象应将多余的砂或砾石挖出，分别掺入适量的碎砾石或砂，彻底翻拌均匀，并补充碾压，不能采用粗砂或砾石覆盖处理。</w:t>
      </w:r>
    </w:p>
    <w:p w:rsidR="00CB51A0" w:rsidRDefault="00CB51A0">
      <w:pPr>
        <w:ind w:firstLine="480"/>
        <w:rPr>
          <w:rFonts w:hint="eastAsia"/>
          <w:sz w:val="24"/>
        </w:rPr>
      </w:pPr>
      <w:r>
        <w:rPr>
          <w:rFonts w:hint="eastAsia"/>
          <w:sz w:val="24"/>
        </w:rPr>
        <w:t>（</w:t>
      </w:r>
      <w:r>
        <w:rPr>
          <w:rFonts w:hint="eastAsia"/>
          <w:sz w:val="24"/>
        </w:rPr>
        <w:t>5</w:t>
      </w:r>
      <w:r>
        <w:rPr>
          <w:rFonts w:hint="eastAsia"/>
          <w:sz w:val="24"/>
        </w:rPr>
        <w:t>）碾压中局部有“软弹”、“翻浆”等现象，应立即停止碾压，等翻松晒干，或换含水量合适的材料后再行碾压。</w:t>
      </w:r>
    </w:p>
    <w:p w:rsidR="00CB51A0" w:rsidRDefault="00CB51A0">
      <w:pPr>
        <w:ind w:firstLine="480"/>
        <w:rPr>
          <w:rFonts w:hint="eastAsia"/>
          <w:sz w:val="24"/>
        </w:rPr>
      </w:pPr>
      <w:r>
        <w:rPr>
          <w:rFonts w:hint="eastAsia"/>
          <w:sz w:val="24"/>
        </w:rPr>
        <w:t>（</w:t>
      </w:r>
      <w:r>
        <w:rPr>
          <w:rFonts w:hint="eastAsia"/>
          <w:sz w:val="24"/>
        </w:rPr>
        <w:t>6</w:t>
      </w:r>
      <w:r>
        <w:rPr>
          <w:rFonts w:hint="eastAsia"/>
          <w:sz w:val="24"/>
        </w:rPr>
        <w:t>）两作业段的衔接处，应搭接拌和。第一段拌和后，留</w:t>
      </w:r>
      <w:r>
        <w:rPr>
          <w:rFonts w:hint="eastAsia"/>
          <w:sz w:val="24"/>
        </w:rPr>
        <w:t>5~</w:t>
      </w:r>
      <w:r>
        <w:rPr>
          <w:sz w:val="24"/>
        </w:rPr>
        <w:t>8m</w:t>
      </w:r>
      <w:r>
        <w:rPr>
          <w:rFonts w:hint="eastAsia"/>
          <w:sz w:val="24"/>
        </w:rPr>
        <w:t>不进行碾压，第二段施工时，将前段留下未压部分，重新拌和，并与第二段一起碾压。</w:t>
      </w:r>
    </w:p>
    <w:p w:rsidR="00CB51A0" w:rsidRDefault="00CB51A0">
      <w:pPr>
        <w:ind w:firstLine="480"/>
        <w:rPr>
          <w:rFonts w:hint="eastAsia"/>
          <w:sz w:val="24"/>
        </w:rPr>
      </w:pPr>
      <w:r>
        <w:rPr>
          <w:rFonts w:hint="eastAsia"/>
          <w:sz w:val="24"/>
        </w:rPr>
        <w:t>（</w:t>
      </w:r>
      <w:r>
        <w:rPr>
          <w:rFonts w:hint="eastAsia"/>
          <w:sz w:val="24"/>
        </w:rPr>
        <w:t>7</w:t>
      </w:r>
      <w:r>
        <w:rPr>
          <w:rFonts w:hint="eastAsia"/>
          <w:sz w:val="24"/>
        </w:rPr>
        <w:t>）严禁压路机在已完成的或正在碾压的路段上调头和急刹车。</w:t>
      </w:r>
    </w:p>
    <w:p w:rsidR="00CB51A0" w:rsidRDefault="00CB51A0">
      <w:pPr>
        <w:ind w:firstLine="480"/>
        <w:rPr>
          <w:rFonts w:hint="eastAsia"/>
          <w:sz w:val="24"/>
        </w:rPr>
      </w:pPr>
      <w:r>
        <w:rPr>
          <w:rFonts w:hint="eastAsia"/>
          <w:sz w:val="24"/>
        </w:rPr>
        <w:t>（</w:t>
      </w:r>
      <w:r>
        <w:rPr>
          <w:rFonts w:hint="eastAsia"/>
          <w:sz w:val="24"/>
        </w:rPr>
        <w:t>8</w:t>
      </w:r>
      <w:r>
        <w:rPr>
          <w:rFonts w:hint="eastAsia"/>
          <w:sz w:val="24"/>
        </w:rPr>
        <w:t>）对于不能中断交通的路段，可采用半幅施工的方法。接缝处应对接，并保持平整密合。</w:t>
      </w:r>
    </w:p>
    <w:p w:rsidR="00CB51A0" w:rsidRDefault="00CB51A0">
      <w:pPr>
        <w:rPr>
          <w:rFonts w:hint="eastAsia"/>
          <w:sz w:val="24"/>
        </w:rPr>
      </w:pPr>
      <w:r>
        <w:rPr>
          <w:rFonts w:ascii="黑体" w:eastAsia="黑体" w:hint="eastAsia"/>
          <w:sz w:val="28"/>
        </w:rPr>
        <w:t>2．中心站集中拌和（厂拌）法施工</w:t>
      </w:r>
    </w:p>
    <w:p w:rsidR="00CB51A0" w:rsidRDefault="00CB51A0">
      <w:pPr>
        <w:ind w:firstLine="480"/>
        <w:rPr>
          <w:rFonts w:hint="eastAsia"/>
          <w:sz w:val="24"/>
        </w:rPr>
      </w:pPr>
      <w:r>
        <w:rPr>
          <w:rFonts w:hint="eastAsia"/>
          <w:sz w:val="24"/>
        </w:rPr>
        <w:t>级配碎石混合料除上面介绍的路拌法外，还可以在中心站用多种机械进行集中拌和，如用强制式拌和机、卧式双转轴浆叶式拌和机、普通水泥混凝土拌和机等。</w:t>
      </w:r>
    </w:p>
    <w:p w:rsidR="00CB51A0" w:rsidRDefault="00CB51A0">
      <w:pPr>
        <w:numPr>
          <w:ilvl w:val="0"/>
          <w:numId w:val="40"/>
        </w:numPr>
        <w:rPr>
          <w:rFonts w:hint="eastAsia"/>
          <w:sz w:val="24"/>
        </w:rPr>
      </w:pPr>
      <w:r>
        <w:rPr>
          <w:rFonts w:hint="eastAsia"/>
          <w:sz w:val="24"/>
        </w:rPr>
        <w:t>材料</w:t>
      </w:r>
    </w:p>
    <w:p w:rsidR="00CB51A0" w:rsidRDefault="00CB51A0">
      <w:pPr>
        <w:ind w:left="105"/>
        <w:rPr>
          <w:rFonts w:hint="eastAsia"/>
          <w:sz w:val="24"/>
        </w:rPr>
      </w:pPr>
      <w:r>
        <w:rPr>
          <w:rFonts w:hint="eastAsia"/>
          <w:sz w:val="24"/>
        </w:rPr>
        <w:t>宜采用不同粒级的单一尺寸碎石和石屑，按预定配合比在拌和机内拌制级配碎石混合料。</w:t>
      </w:r>
    </w:p>
    <w:p w:rsidR="00CB51A0" w:rsidRDefault="00CB51A0">
      <w:pPr>
        <w:numPr>
          <w:ilvl w:val="0"/>
          <w:numId w:val="40"/>
        </w:numPr>
        <w:rPr>
          <w:rFonts w:hint="eastAsia"/>
          <w:sz w:val="24"/>
        </w:rPr>
      </w:pPr>
      <w:r>
        <w:rPr>
          <w:rFonts w:hint="eastAsia"/>
          <w:sz w:val="24"/>
        </w:rPr>
        <w:t>拌制</w:t>
      </w:r>
    </w:p>
    <w:p w:rsidR="00CB51A0" w:rsidRDefault="00CB51A0">
      <w:pPr>
        <w:ind w:firstLine="525"/>
        <w:rPr>
          <w:rFonts w:hint="eastAsia"/>
          <w:sz w:val="24"/>
        </w:rPr>
      </w:pPr>
      <w:r>
        <w:rPr>
          <w:rFonts w:hint="eastAsia"/>
          <w:sz w:val="24"/>
        </w:rPr>
        <w:t>在正式拌制级配碎石混合料之前，必须先调试所用的厂拌设备，使混合料的颗粒组成和含水量都达到规定的要求。</w:t>
      </w:r>
    </w:p>
    <w:p w:rsidR="00CB51A0" w:rsidRDefault="00CB51A0">
      <w:pPr>
        <w:ind w:firstLine="480"/>
        <w:rPr>
          <w:rFonts w:hint="eastAsia"/>
          <w:sz w:val="24"/>
        </w:rPr>
      </w:pPr>
      <w:r>
        <w:rPr>
          <w:rFonts w:hint="eastAsia"/>
          <w:sz w:val="24"/>
        </w:rPr>
        <w:t>在采用未筛分碎石和石屑时，如未筛分碎石或石屑的颗粒组成发生明显变化，应重新调试设备。</w:t>
      </w:r>
    </w:p>
    <w:p w:rsidR="00CB51A0" w:rsidRDefault="00CB51A0">
      <w:pPr>
        <w:numPr>
          <w:ilvl w:val="0"/>
          <w:numId w:val="40"/>
        </w:numPr>
        <w:rPr>
          <w:rFonts w:hint="eastAsia"/>
          <w:sz w:val="24"/>
        </w:rPr>
      </w:pPr>
      <w:r>
        <w:rPr>
          <w:rFonts w:hint="eastAsia"/>
          <w:sz w:val="24"/>
        </w:rPr>
        <w:t>摊铺</w:t>
      </w:r>
    </w:p>
    <w:p w:rsidR="00CB51A0" w:rsidRDefault="00CB51A0">
      <w:pPr>
        <w:rPr>
          <w:rFonts w:hint="eastAsia"/>
          <w:sz w:val="24"/>
        </w:rPr>
      </w:pPr>
      <w:r>
        <w:rPr>
          <w:rFonts w:hint="eastAsia"/>
          <w:sz w:val="24"/>
        </w:rPr>
        <w:t xml:space="preserve">    </w:t>
      </w:r>
      <w:r>
        <w:rPr>
          <w:rFonts w:hint="eastAsia"/>
          <w:sz w:val="24"/>
        </w:rPr>
        <w:t>（</w:t>
      </w:r>
      <w:r>
        <w:rPr>
          <w:rFonts w:hint="eastAsia"/>
          <w:sz w:val="24"/>
        </w:rPr>
        <w:t>1</w:t>
      </w:r>
      <w:r>
        <w:rPr>
          <w:rFonts w:hint="eastAsia"/>
          <w:sz w:val="24"/>
        </w:rPr>
        <w:t>）摊铺机摊铺。可用沥青混凝土摊铺机、水泥混凝土摊铺机或稳定土摊铺机摊铺碎石混合料，摊铺时，在摊铺机后面应设专人消除粗细集料离析现象。</w:t>
      </w:r>
    </w:p>
    <w:p w:rsidR="00CB51A0" w:rsidRDefault="00CB51A0">
      <w:pPr>
        <w:ind w:firstLine="480"/>
        <w:rPr>
          <w:rFonts w:hint="eastAsia"/>
          <w:sz w:val="24"/>
        </w:rPr>
      </w:pPr>
      <w:r>
        <w:rPr>
          <w:rFonts w:hint="eastAsia"/>
          <w:sz w:val="24"/>
        </w:rPr>
        <w:t>（</w:t>
      </w:r>
      <w:r>
        <w:rPr>
          <w:rFonts w:hint="eastAsia"/>
          <w:sz w:val="24"/>
        </w:rPr>
        <w:t>2</w:t>
      </w:r>
      <w:r>
        <w:rPr>
          <w:rFonts w:hint="eastAsia"/>
          <w:sz w:val="24"/>
        </w:rPr>
        <w:t>）自动平地机摊铺。在没有摊铺机时，可采用自动平地机摊铺碎石混合料。其步骤为：</w:t>
      </w:r>
    </w:p>
    <w:p w:rsidR="00CB51A0" w:rsidRDefault="00CB51A0">
      <w:pPr>
        <w:ind w:firstLine="480"/>
        <w:rPr>
          <w:rFonts w:hint="eastAsia"/>
          <w:sz w:val="24"/>
        </w:rPr>
      </w:pPr>
      <w:r>
        <w:rPr>
          <w:rFonts w:hint="eastAsia"/>
          <w:sz w:val="24"/>
        </w:rPr>
        <w:t>①应根据摊铺层的厚度和要求达到的压实干密度</w:t>
      </w:r>
      <w:r>
        <w:rPr>
          <w:rFonts w:hint="eastAsia"/>
          <w:sz w:val="24"/>
        </w:rPr>
        <w:t>,</w:t>
      </w:r>
      <w:r>
        <w:rPr>
          <w:rFonts w:hint="eastAsia"/>
          <w:sz w:val="24"/>
        </w:rPr>
        <w:t>计算每车碎石混合料的摊铺面积。</w:t>
      </w:r>
    </w:p>
    <w:p w:rsidR="00CB51A0" w:rsidRDefault="00CB51A0">
      <w:pPr>
        <w:ind w:firstLine="480"/>
        <w:rPr>
          <w:rFonts w:hint="eastAsia"/>
          <w:sz w:val="24"/>
        </w:rPr>
      </w:pPr>
      <w:r>
        <w:rPr>
          <w:rFonts w:hint="eastAsia"/>
          <w:sz w:val="24"/>
        </w:rPr>
        <w:t>②将混合料均匀地卸在路幅中央，路幅宽时，也可将混合料卸成两行；</w:t>
      </w:r>
    </w:p>
    <w:p w:rsidR="00CB51A0" w:rsidRDefault="00CB51A0">
      <w:pPr>
        <w:ind w:firstLine="480"/>
        <w:rPr>
          <w:rFonts w:hint="eastAsia"/>
          <w:sz w:val="24"/>
        </w:rPr>
      </w:pPr>
      <w:r>
        <w:rPr>
          <w:rFonts w:hint="eastAsia"/>
          <w:sz w:val="24"/>
        </w:rPr>
        <w:t>③用平地机将混合料按松铺厚度摊铺均匀；</w:t>
      </w:r>
    </w:p>
    <w:p w:rsidR="00CB51A0" w:rsidRDefault="00CB51A0">
      <w:pPr>
        <w:ind w:firstLine="480"/>
        <w:rPr>
          <w:rFonts w:hint="eastAsia"/>
          <w:sz w:val="24"/>
        </w:rPr>
      </w:pPr>
      <w:r>
        <w:rPr>
          <w:rFonts w:hint="eastAsia"/>
          <w:sz w:val="24"/>
        </w:rPr>
        <w:t>④设一个</w:t>
      </w:r>
      <w:r>
        <w:rPr>
          <w:rFonts w:hint="eastAsia"/>
          <w:sz w:val="24"/>
        </w:rPr>
        <w:t>3</w:t>
      </w:r>
      <w:r>
        <w:rPr>
          <w:rFonts w:hint="eastAsia"/>
          <w:sz w:val="24"/>
        </w:rPr>
        <w:t>人小组跟在平地机后面，及时消除粗细集料离析现象。对于粗集料窝和粗集料带，应添加细集料，并拌和均匀。对于细集料窝，应添加粗集料，并拌和均匀。</w:t>
      </w:r>
    </w:p>
    <w:p w:rsidR="00CB51A0" w:rsidRDefault="00CB51A0">
      <w:pPr>
        <w:ind w:firstLine="480"/>
        <w:rPr>
          <w:rFonts w:hint="eastAsia"/>
          <w:sz w:val="24"/>
        </w:rPr>
      </w:pPr>
      <w:r>
        <w:rPr>
          <w:rFonts w:hint="eastAsia"/>
          <w:sz w:val="24"/>
        </w:rPr>
        <w:t>⑤整形与路拌法相同。</w:t>
      </w:r>
    </w:p>
    <w:p w:rsidR="00CB51A0" w:rsidRDefault="00CB51A0">
      <w:pPr>
        <w:ind w:firstLine="480"/>
        <w:rPr>
          <w:rFonts w:hint="eastAsia"/>
          <w:sz w:val="24"/>
        </w:rPr>
      </w:pPr>
      <w:r>
        <w:rPr>
          <w:rFonts w:hint="eastAsia"/>
          <w:sz w:val="24"/>
        </w:rPr>
        <w:t>4</w:t>
      </w:r>
      <w:r>
        <w:rPr>
          <w:rFonts w:hint="eastAsia"/>
          <w:sz w:val="24"/>
        </w:rPr>
        <w:t>）碾压</w:t>
      </w:r>
    </w:p>
    <w:p w:rsidR="00CB51A0" w:rsidRDefault="00CB51A0">
      <w:pPr>
        <w:ind w:firstLine="480"/>
        <w:rPr>
          <w:rFonts w:hint="eastAsia"/>
          <w:sz w:val="24"/>
        </w:rPr>
      </w:pPr>
      <w:r>
        <w:rPr>
          <w:rFonts w:hint="eastAsia"/>
          <w:sz w:val="24"/>
        </w:rPr>
        <w:t>用振动压路机、三轮压路机进行碾压，碾压方法与要求和路拌法相同。</w:t>
      </w:r>
    </w:p>
    <w:p w:rsidR="00CB51A0" w:rsidRDefault="00CB51A0">
      <w:pPr>
        <w:ind w:firstLine="480"/>
        <w:rPr>
          <w:rFonts w:hint="eastAsia"/>
          <w:sz w:val="24"/>
        </w:rPr>
      </w:pPr>
      <w:r>
        <w:rPr>
          <w:rFonts w:hint="eastAsia"/>
          <w:sz w:val="24"/>
        </w:rPr>
        <w:t>5</w:t>
      </w:r>
      <w:r>
        <w:rPr>
          <w:rFonts w:hint="eastAsia"/>
          <w:sz w:val="24"/>
        </w:rPr>
        <w:t>）接缝处理</w:t>
      </w:r>
    </w:p>
    <w:p w:rsidR="00CB51A0" w:rsidRDefault="00CB51A0">
      <w:pPr>
        <w:ind w:firstLine="480"/>
        <w:rPr>
          <w:rFonts w:hint="eastAsia"/>
          <w:sz w:val="24"/>
        </w:rPr>
      </w:pPr>
      <w:r>
        <w:rPr>
          <w:rFonts w:hint="eastAsia"/>
          <w:sz w:val="24"/>
        </w:rPr>
        <w:lastRenderedPageBreak/>
        <w:t>（</w:t>
      </w:r>
      <w:r>
        <w:rPr>
          <w:rFonts w:hint="eastAsia"/>
          <w:sz w:val="24"/>
        </w:rPr>
        <w:t>1</w:t>
      </w:r>
      <w:r>
        <w:rPr>
          <w:rFonts w:hint="eastAsia"/>
          <w:sz w:val="24"/>
        </w:rPr>
        <w:t>）横向接缝。用摊铺机摊铺混合料时，靠近摊铺机当天未压实的混合料，可与第二天摊铺的混合料一起碾压，但应注意此部分混合料的含水量。必要时，应人工补充洒水，使其含水量达到规定要求。用平地机摊铺混合料时，每天的工作缝处理与路拌法相同。</w:t>
      </w:r>
    </w:p>
    <w:p w:rsidR="00CB51A0" w:rsidRDefault="00CB51A0">
      <w:pPr>
        <w:ind w:firstLine="480"/>
        <w:rPr>
          <w:rFonts w:hint="eastAsia"/>
          <w:sz w:val="24"/>
        </w:rPr>
      </w:pPr>
      <w:r>
        <w:rPr>
          <w:rFonts w:hint="eastAsia"/>
          <w:sz w:val="24"/>
        </w:rPr>
        <w:t>（</w:t>
      </w:r>
      <w:r>
        <w:rPr>
          <w:rFonts w:hint="eastAsia"/>
          <w:sz w:val="24"/>
        </w:rPr>
        <w:t>2</w:t>
      </w:r>
      <w:r>
        <w:rPr>
          <w:rFonts w:hint="eastAsia"/>
          <w:sz w:val="24"/>
        </w:rPr>
        <w:t>）纵向接缝。应避免产生纵向接缝。如摊铺机的摊铺宽度不够，必须分两幅摊铺时，宜采用两台摊铺机一前一后相隔约</w:t>
      </w:r>
      <w:r>
        <w:rPr>
          <w:rFonts w:hint="eastAsia"/>
          <w:sz w:val="24"/>
        </w:rPr>
        <w:t>5~8</w:t>
      </w:r>
      <w:r>
        <w:rPr>
          <w:sz w:val="24"/>
        </w:rPr>
        <w:t>m</w:t>
      </w:r>
      <w:r>
        <w:rPr>
          <w:rFonts w:hint="eastAsia"/>
          <w:sz w:val="24"/>
        </w:rPr>
        <w:t>同步向前摊铺混合料。在仅有一台摊铺机的情况下，可先在一条摊铺带上摊铺一定长度后，再开到另一条摊铺带上摊铺，然后一起进行碾压。在不能避免纵向接缝的情况下，纵缝必须垂直相接，不应斜接，并按下述方法处理：</w:t>
      </w:r>
    </w:p>
    <w:p w:rsidR="00CB51A0" w:rsidRDefault="00CB51A0">
      <w:pPr>
        <w:ind w:firstLine="480"/>
        <w:rPr>
          <w:rFonts w:hint="eastAsia"/>
          <w:sz w:val="24"/>
        </w:rPr>
      </w:pPr>
      <w:r>
        <w:rPr>
          <w:rFonts w:hint="eastAsia"/>
          <w:sz w:val="24"/>
        </w:rPr>
        <w:t>①在前一幅摊铺时，在靠后一幅的一侧用方木或钢模板做支撑，方木或钢模板的高度与级配碎石层的压实厚度相同；</w:t>
      </w:r>
    </w:p>
    <w:p w:rsidR="00CB51A0" w:rsidRDefault="00CB51A0">
      <w:pPr>
        <w:ind w:firstLine="480"/>
        <w:rPr>
          <w:rFonts w:hint="eastAsia"/>
          <w:sz w:val="24"/>
        </w:rPr>
      </w:pPr>
      <w:r>
        <w:rPr>
          <w:rFonts w:hint="eastAsia"/>
          <w:sz w:val="24"/>
        </w:rPr>
        <w:t>②在摊铺后一幅之前，将方木或钢模、木板除去；</w:t>
      </w:r>
    </w:p>
    <w:p w:rsidR="00CB51A0" w:rsidRDefault="00CB51A0">
      <w:pPr>
        <w:ind w:firstLine="480"/>
        <w:rPr>
          <w:rFonts w:hint="eastAsia"/>
          <w:sz w:val="24"/>
        </w:rPr>
      </w:pPr>
      <w:r>
        <w:rPr>
          <w:rFonts w:hint="eastAsia"/>
          <w:sz w:val="24"/>
        </w:rPr>
        <w:t>③如在摊铺前一幅未用方木或钢模板支撑，靠边缘的</w:t>
      </w:r>
      <w:r>
        <w:rPr>
          <w:rFonts w:hint="eastAsia"/>
          <w:sz w:val="24"/>
        </w:rPr>
        <w:t>30</w:t>
      </w:r>
      <w:r>
        <w:rPr>
          <w:sz w:val="24"/>
        </w:rPr>
        <w:t>cm</w:t>
      </w:r>
      <w:r>
        <w:rPr>
          <w:rFonts w:hint="eastAsia"/>
          <w:sz w:val="24"/>
        </w:rPr>
        <w:t>左右难于压实，而且形成一个斜坡。在摊铺后一幅时，应先将未完全压实部分和不符合路拱要求部分挖松并补充洒水，待后一幅混合料摊铺后一起进行整平碾压。</w:t>
      </w:r>
    </w:p>
    <w:p w:rsidR="00CB51A0" w:rsidRDefault="00CB51A0">
      <w:pPr>
        <w:rPr>
          <w:rFonts w:hint="eastAsia"/>
          <w:sz w:val="24"/>
        </w:rPr>
      </w:pPr>
      <w:r>
        <w:rPr>
          <w:rFonts w:ascii="黑体" w:eastAsia="黑体" w:hint="eastAsia"/>
          <w:sz w:val="28"/>
        </w:rPr>
        <w:t>3．冬季施工</w:t>
      </w:r>
    </w:p>
    <w:p w:rsidR="00CB51A0" w:rsidRDefault="00CB51A0">
      <w:pPr>
        <w:ind w:firstLine="480"/>
        <w:rPr>
          <w:rFonts w:hint="eastAsia"/>
          <w:sz w:val="24"/>
        </w:rPr>
      </w:pPr>
      <w:r>
        <w:rPr>
          <w:rFonts w:hint="eastAsia"/>
          <w:sz w:val="24"/>
        </w:rPr>
        <w:t>冬季进行级配碎、砾石基层（底基层）施工，在摊铺、碾压等工序上，须注意以下各点：</w:t>
      </w:r>
    </w:p>
    <w:p w:rsidR="00CB51A0" w:rsidRDefault="00CB51A0">
      <w:pPr>
        <w:ind w:firstLine="480"/>
        <w:rPr>
          <w:rFonts w:hint="eastAsia"/>
          <w:sz w:val="24"/>
        </w:rPr>
      </w:pPr>
      <w:r>
        <w:rPr>
          <w:rFonts w:hint="eastAsia"/>
          <w:sz w:val="24"/>
        </w:rPr>
        <w:t>1</w:t>
      </w:r>
      <w:r>
        <w:rPr>
          <w:rFonts w:hint="eastAsia"/>
          <w:sz w:val="24"/>
        </w:rPr>
        <w:t>）摊铺</w:t>
      </w:r>
    </w:p>
    <w:p w:rsidR="00CB51A0" w:rsidRDefault="00CB51A0">
      <w:pPr>
        <w:ind w:firstLine="480"/>
        <w:rPr>
          <w:rFonts w:hint="eastAsia"/>
          <w:sz w:val="24"/>
        </w:rPr>
      </w:pPr>
      <w:r>
        <w:rPr>
          <w:rFonts w:hint="eastAsia"/>
          <w:sz w:val="24"/>
        </w:rPr>
        <w:t>（</w:t>
      </w:r>
      <w:r>
        <w:rPr>
          <w:rFonts w:hint="eastAsia"/>
          <w:sz w:val="24"/>
        </w:rPr>
        <w:t>1</w:t>
      </w:r>
      <w:r>
        <w:rPr>
          <w:rFonts w:hint="eastAsia"/>
          <w:sz w:val="24"/>
        </w:rPr>
        <w:t>）应缩短作业面，保证当日摊铺段当日碾压成活，不能当日摊铺次日碾压。</w:t>
      </w:r>
    </w:p>
    <w:p w:rsidR="00CB51A0" w:rsidRDefault="00CB51A0">
      <w:pPr>
        <w:ind w:firstLine="480"/>
        <w:rPr>
          <w:rFonts w:hint="eastAsia"/>
          <w:sz w:val="24"/>
        </w:rPr>
      </w:pPr>
      <w:r>
        <w:rPr>
          <w:rFonts w:hint="eastAsia"/>
          <w:sz w:val="24"/>
        </w:rPr>
        <w:t>（</w:t>
      </w:r>
      <w:r>
        <w:rPr>
          <w:rFonts w:hint="eastAsia"/>
          <w:sz w:val="24"/>
        </w:rPr>
        <w:t>2</w:t>
      </w:r>
      <w:r>
        <w:rPr>
          <w:rFonts w:hint="eastAsia"/>
          <w:sz w:val="24"/>
        </w:rPr>
        <w:t>）严格控制摊铺虚厚，每层虚厚不宜大于</w:t>
      </w:r>
      <w:r>
        <w:rPr>
          <w:rFonts w:hint="eastAsia"/>
          <w:sz w:val="24"/>
        </w:rPr>
        <w:t>30</w:t>
      </w:r>
      <w:r>
        <w:rPr>
          <w:sz w:val="24"/>
        </w:rPr>
        <w:t>cm</w:t>
      </w:r>
      <w:r>
        <w:rPr>
          <w:rFonts w:hint="eastAsia"/>
          <w:sz w:val="24"/>
        </w:rPr>
        <w:t>，并保持集料均匀，无粗细料离析现象。</w:t>
      </w:r>
    </w:p>
    <w:p w:rsidR="00CB51A0" w:rsidRDefault="00CB51A0">
      <w:pPr>
        <w:ind w:firstLine="480"/>
        <w:rPr>
          <w:rFonts w:hint="eastAsia"/>
          <w:sz w:val="24"/>
        </w:rPr>
      </w:pPr>
      <w:r>
        <w:rPr>
          <w:rFonts w:hint="eastAsia"/>
          <w:sz w:val="24"/>
        </w:rPr>
        <w:t>（</w:t>
      </w:r>
      <w:r>
        <w:rPr>
          <w:rFonts w:hint="eastAsia"/>
          <w:sz w:val="24"/>
        </w:rPr>
        <w:t>3</w:t>
      </w:r>
      <w:r>
        <w:rPr>
          <w:rFonts w:hint="eastAsia"/>
          <w:sz w:val="24"/>
        </w:rPr>
        <w:t>）冻块应破碎分散，避免大冻块集中。</w:t>
      </w:r>
    </w:p>
    <w:p w:rsidR="00CB51A0" w:rsidRDefault="00CB51A0">
      <w:pPr>
        <w:ind w:firstLine="480"/>
        <w:rPr>
          <w:rFonts w:hint="eastAsia"/>
          <w:sz w:val="24"/>
        </w:rPr>
      </w:pPr>
      <w:r>
        <w:rPr>
          <w:rFonts w:hint="eastAsia"/>
          <w:sz w:val="24"/>
        </w:rPr>
        <w:t>（</w:t>
      </w:r>
      <w:r>
        <w:rPr>
          <w:rFonts w:hint="eastAsia"/>
          <w:sz w:val="24"/>
        </w:rPr>
        <w:t>4</w:t>
      </w:r>
      <w:r>
        <w:rPr>
          <w:rFonts w:hint="eastAsia"/>
          <w:sz w:val="24"/>
        </w:rPr>
        <w:t>）摊铺平整后立即洒盐水，并随洒随压。盐水浓度及用量可参考下表。</w:t>
      </w:r>
    </w:p>
    <w:p w:rsidR="00CB51A0" w:rsidRDefault="00CB51A0" w:rsidP="00A17844">
      <w:pPr>
        <w:jc w:val="center"/>
        <w:rPr>
          <w:rFonts w:hint="eastAsia"/>
          <w:sz w:val="24"/>
        </w:rPr>
      </w:pPr>
      <w:r>
        <w:rPr>
          <w:rFonts w:hint="eastAsia"/>
          <w:sz w:val="24"/>
        </w:rPr>
        <w:t>氯盐溶液表</w:t>
      </w:r>
    </w:p>
    <w:p w:rsidR="00CB51A0" w:rsidRDefault="00CB51A0">
      <w:pPr>
        <w:jc w:val="center"/>
        <w:rPr>
          <w:rFonts w:hint="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4"/>
        <w:gridCol w:w="1280"/>
        <w:gridCol w:w="1267"/>
        <w:gridCol w:w="1280"/>
        <w:gridCol w:w="1267"/>
        <w:gridCol w:w="1814"/>
      </w:tblGrid>
      <w:tr w:rsidR="00CB51A0">
        <w:tblPrEx>
          <w:tblCellMar>
            <w:top w:w="0" w:type="dxa"/>
            <w:bottom w:w="0" w:type="dxa"/>
          </w:tblCellMar>
        </w:tblPrEx>
        <w:trPr>
          <w:cantSplit/>
          <w:trHeight w:val="742"/>
        </w:trPr>
        <w:tc>
          <w:tcPr>
            <w:tcW w:w="1614" w:type="dxa"/>
            <w:vMerge w:val="restart"/>
            <w:vAlign w:val="center"/>
          </w:tcPr>
          <w:p w:rsidR="00CB51A0" w:rsidRDefault="00CB51A0">
            <w:pPr>
              <w:jc w:val="center"/>
              <w:rPr>
                <w:sz w:val="24"/>
              </w:rPr>
            </w:pPr>
            <w:r>
              <w:rPr>
                <w:rFonts w:hint="eastAsia"/>
                <w:sz w:val="24"/>
              </w:rPr>
              <w:t>15</w:t>
            </w:r>
            <w:r>
              <w:rPr>
                <w:rFonts w:hint="eastAsia"/>
                <w:sz w:val="24"/>
              </w:rPr>
              <w:t>℃时溶液相对密度</w:t>
            </w:r>
            <w:r>
              <w:rPr>
                <w:sz w:val="24"/>
              </w:rPr>
              <w:t>(t/m</w:t>
            </w:r>
            <w:r>
              <w:rPr>
                <w:sz w:val="24"/>
                <w:vertAlign w:val="superscript"/>
              </w:rPr>
              <w:t>3</w:t>
            </w:r>
            <w:r>
              <w:rPr>
                <w:sz w:val="24"/>
              </w:rPr>
              <w:t>)</w:t>
            </w:r>
          </w:p>
        </w:tc>
        <w:tc>
          <w:tcPr>
            <w:tcW w:w="2547" w:type="dxa"/>
            <w:gridSpan w:val="2"/>
            <w:vAlign w:val="center"/>
          </w:tcPr>
          <w:p w:rsidR="00CB51A0" w:rsidRDefault="00CB51A0">
            <w:pPr>
              <w:jc w:val="center"/>
              <w:rPr>
                <w:rFonts w:hint="eastAsia"/>
                <w:sz w:val="24"/>
              </w:rPr>
            </w:pPr>
            <w:r>
              <w:rPr>
                <w:rFonts w:hint="eastAsia"/>
                <w:sz w:val="24"/>
              </w:rPr>
              <w:t>氯化钠溶液冰点与含量</w:t>
            </w:r>
          </w:p>
        </w:tc>
        <w:tc>
          <w:tcPr>
            <w:tcW w:w="2547" w:type="dxa"/>
            <w:gridSpan w:val="2"/>
            <w:vAlign w:val="center"/>
          </w:tcPr>
          <w:p w:rsidR="00CB51A0" w:rsidRDefault="00CB51A0">
            <w:pPr>
              <w:jc w:val="center"/>
              <w:rPr>
                <w:rFonts w:hint="eastAsia"/>
                <w:sz w:val="24"/>
              </w:rPr>
            </w:pPr>
            <w:r>
              <w:rPr>
                <w:rFonts w:hint="eastAsia"/>
                <w:sz w:val="24"/>
              </w:rPr>
              <w:t>氯化钙溶液冰点与含量</w:t>
            </w:r>
          </w:p>
        </w:tc>
        <w:tc>
          <w:tcPr>
            <w:tcW w:w="1814" w:type="dxa"/>
            <w:vMerge w:val="restart"/>
            <w:vAlign w:val="center"/>
          </w:tcPr>
          <w:p w:rsidR="00CB51A0" w:rsidRDefault="00CB51A0">
            <w:pPr>
              <w:jc w:val="center"/>
              <w:rPr>
                <w:rFonts w:hint="eastAsia"/>
                <w:sz w:val="24"/>
              </w:rPr>
            </w:pPr>
            <w:r>
              <w:rPr>
                <w:rFonts w:hint="eastAsia"/>
                <w:sz w:val="24"/>
              </w:rPr>
              <w:t>备</w:t>
            </w:r>
            <w:r>
              <w:rPr>
                <w:rFonts w:hint="eastAsia"/>
                <w:sz w:val="24"/>
              </w:rPr>
              <w:t xml:space="preserve">  </w:t>
            </w:r>
            <w:r>
              <w:rPr>
                <w:rFonts w:hint="eastAsia"/>
                <w:sz w:val="24"/>
              </w:rPr>
              <w:t>注</w:t>
            </w:r>
          </w:p>
        </w:tc>
      </w:tr>
      <w:tr w:rsidR="00CB51A0">
        <w:tblPrEx>
          <w:tblCellMar>
            <w:top w:w="0" w:type="dxa"/>
            <w:bottom w:w="0" w:type="dxa"/>
          </w:tblCellMar>
        </w:tblPrEx>
        <w:trPr>
          <w:cantSplit/>
          <w:trHeight w:val="793"/>
        </w:trPr>
        <w:tc>
          <w:tcPr>
            <w:tcW w:w="1614" w:type="dxa"/>
            <w:vMerge/>
            <w:vAlign w:val="center"/>
          </w:tcPr>
          <w:p w:rsidR="00CB51A0" w:rsidRDefault="00CB51A0">
            <w:pPr>
              <w:jc w:val="center"/>
              <w:rPr>
                <w:rFonts w:hint="eastAsia"/>
                <w:sz w:val="24"/>
              </w:rPr>
            </w:pPr>
          </w:p>
        </w:tc>
        <w:tc>
          <w:tcPr>
            <w:tcW w:w="1280" w:type="dxa"/>
            <w:vAlign w:val="center"/>
          </w:tcPr>
          <w:p w:rsidR="00CB51A0" w:rsidRDefault="00CB51A0">
            <w:pPr>
              <w:jc w:val="center"/>
              <w:rPr>
                <w:rFonts w:hint="eastAsia"/>
                <w:sz w:val="24"/>
              </w:rPr>
            </w:pPr>
            <w:r>
              <w:rPr>
                <w:rFonts w:hint="eastAsia"/>
                <w:sz w:val="24"/>
              </w:rPr>
              <w:t>氯化钠溶液冰点</w:t>
            </w:r>
            <w:r>
              <w:rPr>
                <w:sz w:val="24"/>
              </w:rPr>
              <w:t>(</w:t>
            </w:r>
            <w:r>
              <w:rPr>
                <w:rFonts w:hint="eastAsia"/>
                <w:sz w:val="24"/>
              </w:rPr>
              <w:t>℃</w:t>
            </w:r>
            <w:r>
              <w:rPr>
                <w:sz w:val="24"/>
              </w:rPr>
              <w:t>)</w:t>
            </w:r>
          </w:p>
        </w:tc>
        <w:tc>
          <w:tcPr>
            <w:tcW w:w="1267" w:type="dxa"/>
            <w:vAlign w:val="center"/>
          </w:tcPr>
          <w:p w:rsidR="00CB51A0" w:rsidRDefault="00CB51A0">
            <w:pPr>
              <w:jc w:val="center"/>
              <w:rPr>
                <w:rFonts w:hint="eastAsia"/>
                <w:sz w:val="24"/>
              </w:rPr>
            </w:pPr>
            <w:r>
              <w:rPr>
                <w:rFonts w:hint="eastAsia"/>
                <w:sz w:val="24"/>
              </w:rPr>
              <w:t>1</w:t>
            </w:r>
            <w:r>
              <w:rPr>
                <w:sz w:val="24"/>
              </w:rPr>
              <w:t>kg</w:t>
            </w:r>
            <w:r>
              <w:rPr>
                <w:rFonts w:hint="eastAsia"/>
                <w:sz w:val="24"/>
              </w:rPr>
              <w:t>水掺氯化钠量</w:t>
            </w:r>
            <w:r>
              <w:rPr>
                <w:sz w:val="24"/>
              </w:rPr>
              <w:t>(g)</w:t>
            </w:r>
          </w:p>
        </w:tc>
        <w:tc>
          <w:tcPr>
            <w:tcW w:w="1280" w:type="dxa"/>
            <w:vAlign w:val="center"/>
          </w:tcPr>
          <w:p w:rsidR="00CB51A0" w:rsidRDefault="00CB51A0">
            <w:pPr>
              <w:jc w:val="center"/>
              <w:rPr>
                <w:rFonts w:hint="eastAsia"/>
                <w:sz w:val="24"/>
              </w:rPr>
            </w:pPr>
            <w:r>
              <w:rPr>
                <w:rFonts w:hint="eastAsia"/>
                <w:sz w:val="24"/>
              </w:rPr>
              <w:t>氯化钙溶液冰点</w:t>
            </w:r>
            <w:r>
              <w:rPr>
                <w:sz w:val="24"/>
              </w:rPr>
              <w:t>(</w:t>
            </w:r>
            <w:r>
              <w:rPr>
                <w:rFonts w:hint="eastAsia"/>
                <w:sz w:val="24"/>
              </w:rPr>
              <w:t>℃</w:t>
            </w:r>
            <w:r>
              <w:rPr>
                <w:sz w:val="24"/>
              </w:rPr>
              <w:t>)</w:t>
            </w:r>
          </w:p>
        </w:tc>
        <w:tc>
          <w:tcPr>
            <w:tcW w:w="1267" w:type="dxa"/>
            <w:vAlign w:val="center"/>
          </w:tcPr>
          <w:p w:rsidR="00CB51A0" w:rsidRDefault="00CB51A0">
            <w:pPr>
              <w:jc w:val="center"/>
              <w:rPr>
                <w:rFonts w:hint="eastAsia"/>
                <w:sz w:val="24"/>
              </w:rPr>
            </w:pPr>
            <w:r>
              <w:rPr>
                <w:rFonts w:hint="eastAsia"/>
                <w:sz w:val="24"/>
              </w:rPr>
              <w:t>1</w:t>
            </w:r>
            <w:r>
              <w:rPr>
                <w:sz w:val="24"/>
              </w:rPr>
              <w:t>kg</w:t>
            </w:r>
            <w:r>
              <w:rPr>
                <w:rFonts w:hint="eastAsia"/>
                <w:sz w:val="24"/>
              </w:rPr>
              <w:t>水掺氯化钙量</w:t>
            </w:r>
            <w:r>
              <w:rPr>
                <w:sz w:val="24"/>
              </w:rPr>
              <w:t>(g)</w:t>
            </w:r>
          </w:p>
        </w:tc>
        <w:tc>
          <w:tcPr>
            <w:tcW w:w="1814" w:type="dxa"/>
            <w:vMerge/>
            <w:vAlign w:val="center"/>
          </w:tcPr>
          <w:p w:rsidR="00CB51A0" w:rsidRDefault="00CB51A0">
            <w:pPr>
              <w:jc w:val="center"/>
              <w:rPr>
                <w:rFonts w:hint="eastAsia"/>
                <w:sz w:val="24"/>
              </w:rPr>
            </w:pPr>
          </w:p>
        </w:tc>
      </w:tr>
      <w:tr w:rsidR="00CB51A0">
        <w:tblPrEx>
          <w:tblCellMar>
            <w:top w:w="0" w:type="dxa"/>
            <w:bottom w:w="0" w:type="dxa"/>
          </w:tblCellMar>
        </w:tblPrEx>
        <w:trPr>
          <w:trHeight w:val="20"/>
        </w:trPr>
        <w:tc>
          <w:tcPr>
            <w:tcW w:w="1614" w:type="dxa"/>
          </w:tcPr>
          <w:p w:rsidR="00CB51A0" w:rsidRDefault="00CB51A0">
            <w:pPr>
              <w:snapToGrid w:val="0"/>
              <w:spacing w:line="280" w:lineRule="atLeast"/>
              <w:jc w:val="center"/>
              <w:rPr>
                <w:sz w:val="24"/>
              </w:rPr>
            </w:pPr>
            <w:r>
              <w:rPr>
                <w:sz w:val="24"/>
              </w:rPr>
              <w:t>1.01</w:t>
            </w:r>
          </w:p>
          <w:p w:rsidR="00CB51A0" w:rsidRDefault="00CB51A0">
            <w:pPr>
              <w:snapToGrid w:val="0"/>
              <w:spacing w:line="280" w:lineRule="atLeast"/>
              <w:jc w:val="center"/>
              <w:rPr>
                <w:sz w:val="24"/>
              </w:rPr>
            </w:pPr>
            <w:r>
              <w:rPr>
                <w:sz w:val="24"/>
              </w:rPr>
              <w:t>1.02</w:t>
            </w:r>
          </w:p>
          <w:p w:rsidR="00CB51A0" w:rsidRDefault="00CB51A0">
            <w:pPr>
              <w:snapToGrid w:val="0"/>
              <w:spacing w:line="280" w:lineRule="atLeast"/>
              <w:jc w:val="center"/>
              <w:rPr>
                <w:sz w:val="24"/>
              </w:rPr>
            </w:pPr>
            <w:r>
              <w:rPr>
                <w:sz w:val="24"/>
              </w:rPr>
              <w:t>1.03</w:t>
            </w:r>
          </w:p>
          <w:p w:rsidR="00CB51A0" w:rsidRDefault="00CB51A0">
            <w:pPr>
              <w:snapToGrid w:val="0"/>
              <w:spacing w:line="280" w:lineRule="atLeast"/>
              <w:jc w:val="center"/>
              <w:rPr>
                <w:sz w:val="24"/>
              </w:rPr>
            </w:pPr>
            <w:r>
              <w:rPr>
                <w:sz w:val="24"/>
              </w:rPr>
              <w:t>1.04</w:t>
            </w:r>
          </w:p>
          <w:p w:rsidR="00CB51A0" w:rsidRDefault="00CB51A0">
            <w:pPr>
              <w:snapToGrid w:val="0"/>
              <w:spacing w:line="280" w:lineRule="atLeast"/>
              <w:jc w:val="center"/>
              <w:rPr>
                <w:sz w:val="24"/>
              </w:rPr>
            </w:pPr>
            <w:r>
              <w:rPr>
                <w:sz w:val="24"/>
              </w:rPr>
              <w:t>1.05</w:t>
            </w:r>
          </w:p>
          <w:p w:rsidR="00CB51A0" w:rsidRDefault="00CB51A0">
            <w:pPr>
              <w:snapToGrid w:val="0"/>
              <w:spacing w:line="280" w:lineRule="atLeast"/>
              <w:jc w:val="center"/>
              <w:rPr>
                <w:sz w:val="24"/>
              </w:rPr>
            </w:pPr>
            <w:r>
              <w:rPr>
                <w:sz w:val="24"/>
              </w:rPr>
              <w:t>1.06</w:t>
            </w:r>
          </w:p>
          <w:p w:rsidR="00CB51A0" w:rsidRDefault="00CB51A0">
            <w:pPr>
              <w:snapToGrid w:val="0"/>
              <w:spacing w:line="280" w:lineRule="atLeast"/>
              <w:jc w:val="center"/>
              <w:rPr>
                <w:sz w:val="24"/>
              </w:rPr>
            </w:pPr>
            <w:r>
              <w:rPr>
                <w:sz w:val="24"/>
              </w:rPr>
              <w:t>1.07</w:t>
            </w:r>
          </w:p>
          <w:p w:rsidR="00CB51A0" w:rsidRDefault="00CB51A0">
            <w:pPr>
              <w:snapToGrid w:val="0"/>
              <w:spacing w:line="280" w:lineRule="atLeast"/>
              <w:jc w:val="center"/>
              <w:rPr>
                <w:sz w:val="24"/>
              </w:rPr>
            </w:pPr>
            <w:r>
              <w:rPr>
                <w:sz w:val="24"/>
              </w:rPr>
              <w:t>1.08</w:t>
            </w:r>
          </w:p>
          <w:p w:rsidR="00CB51A0" w:rsidRDefault="00CB51A0">
            <w:pPr>
              <w:snapToGrid w:val="0"/>
              <w:spacing w:line="280" w:lineRule="atLeast"/>
              <w:jc w:val="center"/>
              <w:rPr>
                <w:sz w:val="24"/>
              </w:rPr>
            </w:pPr>
            <w:r>
              <w:rPr>
                <w:sz w:val="24"/>
              </w:rPr>
              <w:t>1.09</w:t>
            </w:r>
          </w:p>
          <w:p w:rsidR="00CB51A0" w:rsidRDefault="00CB51A0">
            <w:pPr>
              <w:snapToGrid w:val="0"/>
              <w:spacing w:line="280" w:lineRule="atLeast"/>
              <w:jc w:val="center"/>
              <w:rPr>
                <w:sz w:val="24"/>
              </w:rPr>
            </w:pPr>
            <w:r>
              <w:rPr>
                <w:sz w:val="24"/>
              </w:rPr>
              <w:t>1.10</w:t>
            </w:r>
          </w:p>
          <w:p w:rsidR="00CB51A0" w:rsidRDefault="00CB51A0">
            <w:pPr>
              <w:snapToGrid w:val="0"/>
              <w:spacing w:line="280" w:lineRule="atLeast"/>
              <w:jc w:val="center"/>
              <w:rPr>
                <w:sz w:val="24"/>
              </w:rPr>
            </w:pPr>
            <w:r>
              <w:rPr>
                <w:sz w:val="24"/>
              </w:rPr>
              <w:t>1.11</w:t>
            </w:r>
          </w:p>
          <w:p w:rsidR="00CB51A0" w:rsidRDefault="00CB51A0">
            <w:pPr>
              <w:snapToGrid w:val="0"/>
              <w:spacing w:line="280" w:lineRule="atLeast"/>
              <w:jc w:val="center"/>
              <w:rPr>
                <w:sz w:val="24"/>
              </w:rPr>
            </w:pPr>
            <w:r>
              <w:rPr>
                <w:sz w:val="24"/>
              </w:rPr>
              <w:t>1.12</w:t>
            </w:r>
          </w:p>
          <w:p w:rsidR="00CB51A0" w:rsidRDefault="00CB51A0">
            <w:pPr>
              <w:snapToGrid w:val="0"/>
              <w:spacing w:line="280" w:lineRule="atLeast"/>
              <w:jc w:val="center"/>
              <w:rPr>
                <w:sz w:val="24"/>
              </w:rPr>
            </w:pPr>
            <w:r>
              <w:rPr>
                <w:sz w:val="24"/>
              </w:rPr>
              <w:t>1.13</w:t>
            </w:r>
          </w:p>
          <w:p w:rsidR="00CB51A0" w:rsidRDefault="00CB51A0">
            <w:pPr>
              <w:snapToGrid w:val="0"/>
              <w:spacing w:line="280" w:lineRule="atLeast"/>
              <w:jc w:val="center"/>
              <w:rPr>
                <w:sz w:val="24"/>
              </w:rPr>
            </w:pPr>
            <w:r>
              <w:rPr>
                <w:sz w:val="24"/>
              </w:rPr>
              <w:t>1.14</w:t>
            </w:r>
          </w:p>
          <w:p w:rsidR="00CB51A0" w:rsidRDefault="00CB51A0">
            <w:pPr>
              <w:snapToGrid w:val="0"/>
              <w:spacing w:line="280" w:lineRule="atLeast"/>
              <w:jc w:val="center"/>
              <w:rPr>
                <w:sz w:val="24"/>
              </w:rPr>
            </w:pPr>
            <w:r>
              <w:rPr>
                <w:sz w:val="24"/>
              </w:rPr>
              <w:t>1.15</w:t>
            </w:r>
          </w:p>
          <w:p w:rsidR="00CB51A0" w:rsidRDefault="00CB51A0">
            <w:pPr>
              <w:snapToGrid w:val="0"/>
              <w:spacing w:line="280" w:lineRule="atLeast"/>
              <w:jc w:val="center"/>
              <w:rPr>
                <w:sz w:val="24"/>
              </w:rPr>
            </w:pPr>
            <w:r>
              <w:rPr>
                <w:sz w:val="24"/>
              </w:rPr>
              <w:t>1.16</w:t>
            </w:r>
          </w:p>
          <w:p w:rsidR="00CB51A0" w:rsidRDefault="00CB51A0">
            <w:pPr>
              <w:snapToGrid w:val="0"/>
              <w:spacing w:line="280" w:lineRule="atLeast"/>
              <w:jc w:val="center"/>
              <w:rPr>
                <w:sz w:val="24"/>
              </w:rPr>
            </w:pPr>
            <w:r>
              <w:rPr>
                <w:sz w:val="24"/>
              </w:rPr>
              <w:t>1.17</w:t>
            </w:r>
          </w:p>
          <w:p w:rsidR="00CB51A0" w:rsidRDefault="00CB51A0">
            <w:pPr>
              <w:snapToGrid w:val="0"/>
              <w:spacing w:line="280" w:lineRule="atLeast"/>
              <w:jc w:val="center"/>
              <w:rPr>
                <w:sz w:val="24"/>
              </w:rPr>
            </w:pPr>
            <w:r>
              <w:rPr>
                <w:sz w:val="24"/>
              </w:rPr>
              <w:t>1.175</w:t>
            </w:r>
          </w:p>
        </w:tc>
        <w:tc>
          <w:tcPr>
            <w:tcW w:w="1280" w:type="dxa"/>
          </w:tcPr>
          <w:p w:rsidR="00CB51A0" w:rsidRDefault="00CB51A0">
            <w:pPr>
              <w:snapToGrid w:val="0"/>
              <w:spacing w:line="280" w:lineRule="exact"/>
              <w:jc w:val="center"/>
              <w:rPr>
                <w:sz w:val="24"/>
              </w:rPr>
            </w:pPr>
            <w:r>
              <w:rPr>
                <w:rFonts w:hint="eastAsia"/>
                <w:sz w:val="24"/>
              </w:rPr>
              <w:t>－</w:t>
            </w:r>
            <w:r>
              <w:rPr>
                <w:sz w:val="24"/>
              </w:rPr>
              <w:t>0.9</w:t>
            </w:r>
          </w:p>
          <w:p w:rsidR="00CB51A0" w:rsidRDefault="00CB51A0">
            <w:pPr>
              <w:snapToGrid w:val="0"/>
              <w:spacing w:line="280" w:lineRule="exact"/>
              <w:jc w:val="center"/>
              <w:rPr>
                <w:sz w:val="24"/>
              </w:rPr>
            </w:pPr>
            <w:r>
              <w:rPr>
                <w:rFonts w:hint="eastAsia"/>
                <w:sz w:val="24"/>
              </w:rPr>
              <w:t>－</w:t>
            </w:r>
            <w:r>
              <w:rPr>
                <w:sz w:val="24"/>
              </w:rPr>
              <w:t>1.8</w:t>
            </w:r>
          </w:p>
          <w:p w:rsidR="00CB51A0" w:rsidRDefault="00CB51A0">
            <w:pPr>
              <w:snapToGrid w:val="0"/>
              <w:spacing w:line="280" w:lineRule="exact"/>
              <w:jc w:val="center"/>
              <w:rPr>
                <w:sz w:val="24"/>
              </w:rPr>
            </w:pPr>
            <w:r>
              <w:rPr>
                <w:rFonts w:hint="eastAsia"/>
                <w:sz w:val="24"/>
              </w:rPr>
              <w:t>－</w:t>
            </w:r>
            <w:r>
              <w:rPr>
                <w:sz w:val="24"/>
              </w:rPr>
              <w:t>2.6</w:t>
            </w:r>
          </w:p>
          <w:p w:rsidR="00CB51A0" w:rsidRDefault="00CB51A0">
            <w:pPr>
              <w:snapToGrid w:val="0"/>
              <w:spacing w:line="280" w:lineRule="exact"/>
              <w:jc w:val="center"/>
              <w:rPr>
                <w:sz w:val="24"/>
              </w:rPr>
            </w:pPr>
            <w:r>
              <w:rPr>
                <w:rFonts w:hint="eastAsia"/>
                <w:sz w:val="24"/>
              </w:rPr>
              <w:t>－</w:t>
            </w:r>
            <w:r>
              <w:rPr>
                <w:sz w:val="24"/>
              </w:rPr>
              <w:t>3.5</w:t>
            </w:r>
          </w:p>
          <w:p w:rsidR="00CB51A0" w:rsidRDefault="00CB51A0">
            <w:pPr>
              <w:snapToGrid w:val="0"/>
              <w:spacing w:line="280" w:lineRule="exact"/>
              <w:jc w:val="center"/>
              <w:rPr>
                <w:sz w:val="24"/>
              </w:rPr>
            </w:pPr>
            <w:r>
              <w:rPr>
                <w:rFonts w:hint="eastAsia"/>
                <w:sz w:val="24"/>
              </w:rPr>
              <w:t>－</w:t>
            </w:r>
            <w:r>
              <w:rPr>
                <w:sz w:val="24"/>
              </w:rPr>
              <w:t>4.4</w:t>
            </w:r>
          </w:p>
          <w:p w:rsidR="00CB51A0" w:rsidRDefault="00CB51A0">
            <w:pPr>
              <w:snapToGrid w:val="0"/>
              <w:spacing w:line="280" w:lineRule="exact"/>
              <w:jc w:val="center"/>
              <w:rPr>
                <w:sz w:val="24"/>
              </w:rPr>
            </w:pPr>
            <w:r>
              <w:rPr>
                <w:rFonts w:hint="eastAsia"/>
                <w:sz w:val="24"/>
              </w:rPr>
              <w:t>－</w:t>
            </w:r>
            <w:r>
              <w:rPr>
                <w:sz w:val="24"/>
              </w:rPr>
              <w:t>5.4</w:t>
            </w:r>
          </w:p>
          <w:p w:rsidR="00CB51A0" w:rsidRDefault="00CB51A0">
            <w:pPr>
              <w:snapToGrid w:val="0"/>
              <w:spacing w:line="280" w:lineRule="exact"/>
              <w:jc w:val="center"/>
              <w:rPr>
                <w:sz w:val="24"/>
              </w:rPr>
            </w:pPr>
            <w:r>
              <w:rPr>
                <w:rFonts w:hint="eastAsia"/>
                <w:sz w:val="24"/>
              </w:rPr>
              <w:t>－</w:t>
            </w:r>
            <w:r>
              <w:rPr>
                <w:sz w:val="24"/>
              </w:rPr>
              <w:t>6.4</w:t>
            </w:r>
          </w:p>
          <w:p w:rsidR="00CB51A0" w:rsidRDefault="00CB51A0">
            <w:pPr>
              <w:snapToGrid w:val="0"/>
              <w:spacing w:line="280" w:lineRule="exact"/>
              <w:jc w:val="center"/>
              <w:rPr>
                <w:sz w:val="24"/>
              </w:rPr>
            </w:pPr>
            <w:r>
              <w:rPr>
                <w:rFonts w:hint="eastAsia"/>
                <w:sz w:val="24"/>
              </w:rPr>
              <w:t>－</w:t>
            </w:r>
            <w:r>
              <w:rPr>
                <w:sz w:val="24"/>
              </w:rPr>
              <w:t>7.5</w:t>
            </w:r>
          </w:p>
          <w:p w:rsidR="00CB51A0" w:rsidRDefault="00CB51A0">
            <w:pPr>
              <w:snapToGrid w:val="0"/>
              <w:spacing w:line="280" w:lineRule="exact"/>
              <w:jc w:val="center"/>
              <w:rPr>
                <w:sz w:val="24"/>
              </w:rPr>
            </w:pPr>
            <w:r>
              <w:rPr>
                <w:rFonts w:hint="eastAsia"/>
                <w:sz w:val="24"/>
              </w:rPr>
              <w:t>－</w:t>
            </w:r>
            <w:r>
              <w:rPr>
                <w:sz w:val="24"/>
              </w:rPr>
              <w:t>8.6</w:t>
            </w:r>
          </w:p>
          <w:p w:rsidR="00CB51A0" w:rsidRDefault="00CB51A0">
            <w:pPr>
              <w:snapToGrid w:val="0"/>
              <w:spacing w:line="280" w:lineRule="exact"/>
              <w:jc w:val="center"/>
              <w:rPr>
                <w:sz w:val="24"/>
              </w:rPr>
            </w:pPr>
            <w:r>
              <w:rPr>
                <w:rFonts w:hint="eastAsia"/>
                <w:sz w:val="24"/>
              </w:rPr>
              <w:t>－</w:t>
            </w:r>
            <w:r>
              <w:rPr>
                <w:sz w:val="24"/>
              </w:rPr>
              <w:t>9.8</w:t>
            </w:r>
          </w:p>
          <w:p w:rsidR="00CB51A0" w:rsidRDefault="00CB51A0">
            <w:pPr>
              <w:snapToGrid w:val="0"/>
              <w:spacing w:line="280" w:lineRule="exact"/>
              <w:jc w:val="center"/>
              <w:rPr>
                <w:sz w:val="24"/>
              </w:rPr>
            </w:pPr>
            <w:r>
              <w:rPr>
                <w:rFonts w:hint="eastAsia"/>
                <w:sz w:val="24"/>
              </w:rPr>
              <w:t>－</w:t>
            </w:r>
            <w:r>
              <w:rPr>
                <w:sz w:val="24"/>
              </w:rPr>
              <w:t>11.0</w:t>
            </w:r>
          </w:p>
          <w:p w:rsidR="00CB51A0" w:rsidRDefault="00CB51A0">
            <w:pPr>
              <w:snapToGrid w:val="0"/>
              <w:spacing w:line="280" w:lineRule="exact"/>
              <w:jc w:val="center"/>
              <w:rPr>
                <w:sz w:val="24"/>
              </w:rPr>
            </w:pPr>
            <w:r>
              <w:rPr>
                <w:rFonts w:hint="eastAsia"/>
                <w:sz w:val="24"/>
              </w:rPr>
              <w:t>－</w:t>
            </w:r>
            <w:r>
              <w:rPr>
                <w:sz w:val="24"/>
              </w:rPr>
              <w:t>12.2</w:t>
            </w:r>
          </w:p>
          <w:p w:rsidR="00CB51A0" w:rsidRDefault="00CB51A0">
            <w:pPr>
              <w:snapToGrid w:val="0"/>
              <w:spacing w:line="280" w:lineRule="exact"/>
              <w:jc w:val="center"/>
              <w:rPr>
                <w:sz w:val="24"/>
              </w:rPr>
            </w:pPr>
            <w:r>
              <w:rPr>
                <w:rFonts w:hint="eastAsia"/>
                <w:sz w:val="24"/>
              </w:rPr>
              <w:t>－</w:t>
            </w:r>
            <w:r>
              <w:rPr>
                <w:sz w:val="24"/>
              </w:rPr>
              <w:t>13.6</w:t>
            </w:r>
          </w:p>
          <w:p w:rsidR="00CB51A0" w:rsidRDefault="00CB51A0">
            <w:pPr>
              <w:snapToGrid w:val="0"/>
              <w:spacing w:line="280" w:lineRule="exact"/>
              <w:jc w:val="center"/>
              <w:rPr>
                <w:sz w:val="24"/>
              </w:rPr>
            </w:pPr>
            <w:r>
              <w:rPr>
                <w:rFonts w:hint="eastAsia"/>
                <w:sz w:val="24"/>
              </w:rPr>
              <w:t>－</w:t>
            </w:r>
            <w:r>
              <w:rPr>
                <w:sz w:val="24"/>
              </w:rPr>
              <w:t>15.1</w:t>
            </w:r>
          </w:p>
          <w:p w:rsidR="00CB51A0" w:rsidRDefault="00CB51A0">
            <w:pPr>
              <w:snapToGrid w:val="0"/>
              <w:spacing w:line="280" w:lineRule="exact"/>
              <w:jc w:val="center"/>
              <w:rPr>
                <w:sz w:val="24"/>
              </w:rPr>
            </w:pPr>
            <w:r>
              <w:rPr>
                <w:rFonts w:hint="eastAsia"/>
                <w:sz w:val="24"/>
              </w:rPr>
              <w:t>－</w:t>
            </w:r>
            <w:r>
              <w:rPr>
                <w:sz w:val="24"/>
              </w:rPr>
              <w:t>16.6</w:t>
            </w:r>
          </w:p>
          <w:p w:rsidR="00CB51A0" w:rsidRDefault="00CB51A0">
            <w:pPr>
              <w:snapToGrid w:val="0"/>
              <w:spacing w:line="280" w:lineRule="exact"/>
              <w:jc w:val="center"/>
              <w:rPr>
                <w:sz w:val="24"/>
              </w:rPr>
            </w:pPr>
            <w:r>
              <w:rPr>
                <w:rFonts w:hint="eastAsia"/>
                <w:sz w:val="24"/>
              </w:rPr>
              <w:t>－</w:t>
            </w:r>
            <w:r>
              <w:rPr>
                <w:sz w:val="24"/>
              </w:rPr>
              <w:t>18.3</w:t>
            </w:r>
          </w:p>
          <w:p w:rsidR="00CB51A0" w:rsidRDefault="00CB51A0">
            <w:pPr>
              <w:snapToGrid w:val="0"/>
              <w:spacing w:line="280" w:lineRule="exact"/>
              <w:jc w:val="center"/>
              <w:rPr>
                <w:sz w:val="24"/>
              </w:rPr>
            </w:pPr>
            <w:r>
              <w:rPr>
                <w:rFonts w:hint="eastAsia"/>
                <w:sz w:val="24"/>
              </w:rPr>
              <w:t>－</w:t>
            </w:r>
            <w:r>
              <w:rPr>
                <w:sz w:val="24"/>
              </w:rPr>
              <w:t>20.0</w:t>
            </w:r>
          </w:p>
          <w:p w:rsidR="00CB51A0" w:rsidRDefault="00CB51A0">
            <w:pPr>
              <w:snapToGrid w:val="0"/>
              <w:spacing w:line="0" w:lineRule="atLeast"/>
              <w:jc w:val="center"/>
              <w:rPr>
                <w:sz w:val="24"/>
              </w:rPr>
            </w:pPr>
            <w:r>
              <w:rPr>
                <w:rFonts w:hint="eastAsia"/>
                <w:sz w:val="24"/>
              </w:rPr>
              <w:t>－</w:t>
            </w:r>
            <w:r>
              <w:rPr>
                <w:sz w:val="24"/>
              </w:rPr>
              <w:t>21.2</w:t>
            </w:r>
          </w:p>
        </w:tc>
        <w:tc>
          <w:tcPr>
            <w:tcW w:w="1267" w:type="dxa"/>
          </w:tcPr>
          <w:p w:rsidR="00CB51A0" w:rsidRDefault="00CB51A0">
            <w:pPr>
              <w:snapToGrid w:val="0"/>
              <w:spacing w:line="280" w:lineRule="atLeast"/>
              <w:jc w:val="center"/>
              <w:rPr>
                <w:sz w:val="24"/>
              </w:rPr>
            </w:pPr>
            <w:r>
              <w:rPr>
                <w:sz w:val="24"/>
              </w:rPr>
              <w:t>15</w:t>
            </w:r>
          </w:p>
          <w:p w:rsidR="00CB51A0" w:rsidRDefault="00CB51A0">
            <w:pPr>
              <w:snapToGrid w:val="0"/>
              <w:spacing w:line="280" w:lineRule="atLeast"/>
              <w:jc w:val="center"/>
              <w:rPr>
                <w:sz w:val="24"/>
              </w:rPr>
            </w:pPr>
            <w:r>
              <w:rPr>
                <w:sz w:val="24"/>
              </w:rPr>
              <w:t>30</w:t>
            </w:r>
          </w:p>
          <w:p w:rsidR="00CB51A0" w:rsidRDefault="00CB51A0">
            <w:pPr>
              <w:snapToGrid w:val="0"/>
              <w:spacing w:line="280" w:lineRule="atLeast"/>
              <w:jc w:val="center"/>
              <w:rPr>
                <w:sz w:val="24"/>
              </w:rPr>
            </w:pPr>
            <w:r>
              <w:rPr>
                <w:sz w:val="24"/>
              </w:rPr>
              <w:t>45</w:t>
            </w:r>
          </w:p>
          <w:p w:rsidR="00CB51A0" w:rsidRDefault="00CB51A0">
            <w:pPr>
              <w:snapToGrid w:val="0"/>
              <w:spacing w:line="280" w:lineRule="atLeast"/>
              <w:jc w:val="center"/>
              <w:rPr>
                <w:sz w:val="24"/>
              </w:rPr>
            </w:pPr>
            <w:r>
              <w:rPr>
                <w:sz w:val="24"/>
              </w:rPr>
              <w:t>60</w:t>
            </w:r>
          </w:p>
          <w:p w:rsidR="00CB51A0" w:rsidRDefault="00CB51A0">
            <w:pPr>
              <w:snapToGrid w:val="0"/>
              <w:spacing w:line="280" w:lineRule="atLeast"/>
              <w:jc w:val="center"/>
              <w:rPr>
                <w:sz w:val="24"/>
              </w:rPr>
            </w:pPr>
            <w:r>
              <w:rPr>
                <w:sz w:val="24"/>
              </w:rPr>
              <w:t>75</w:t>
            </w:r>
          </w:p>
          <w:p w:rsidR="00CB51A0" w:rsidRDefault="00CB51A0">
            <w:pPr>
              <w:snapToGrid w:val="0"/>
              <w:spacing w:line="280" w:lineRule="atLeast"/>
              <w:jc w:val="center"/>
              <w:rPr>
                <w:sz w:val="24"/>
              </w:rPr>
            </w:pPr>
            <w:r>
              <w:rPr>
                <w:sz w:val="24"/>
              </w:rPr>
              <w:t>90</w:t>
            </w:r>
          </w:p>
          <w:p w:rsidR="00CB51A0" w:rsidRDefault="00CB51A0">
            <w:pPr>
              <w:snapToGrid w:val="0"/>
              <w:spacing w:line="280" w:lineRule="atLeast"/>
              <w:jc w:val="center"/>
              <w:rPr>
                <w:sz w:val="24"/>
              </w:rPr>
            </w:pPr>
            <w:r>
              <w:rPr>
                <w:sz w:val="24"/>
              </w:rPr>
              <w:t>106</w:t>
            </w:r>
          </w:p>
          <w:p w:rsidR="00CB51A0" w:rsidRDefault="00CB51A0">
            <w:pPr>
              <w:snapToGrid w:val="0"/>
              <w:spacing w:line="280" w:lineRule="atLeast"/>
              <w:jc w:val="center"/>
              <w:rPr>
                <w:sz w:val="24"/>
              </w:rPr>
            </w:pPr>
            <w:r>
              <w:rPr>
                <w:sz w:val="24"/>
              </w:rPr>
              <w:t>123</w:t>
            </w:r>
          </w:p>
          <w:p w:rsidR="00CB51A0" w:rsidRDefault="00CB51A0">
            <w:pPr>
              <w:snapToGrid w:val="0"/>
              <w:spacing w:line="280" w:lineRule="atLeast"/>
              <w:jc w:val="center"/>
              <w:rPr>
                <w:sz w:val="24"/>
              </w:rPr>
            </w:pPr>
            <w:r>
              <w:rPr>
                <w:sz w:val="24"/>
              </w:rPr>
              <w:t>140</w:t>
            </w:r>
          </w:p>
          <w:p w:rsidR="00CB51A0" w:rsidRDefault="00CB51A0">
            <w:pPr>
              <w:snapToGrid w:val="0"/>
              <w:spacing w:line="280" w:lineRule="atLeast"/>
              <w:jc w:val="center"/>
              <w:rPr>
                <w:sz w:val="24"/>
              </w:rPr>
            </w:pPr>
            <w:r>
              <w:rPr>
                <w:sz w:val="24"/>
              </w:rPr>
              <w:t>157</w:t>
            </w:r>
          </w:p>
          <w:p w:rsidR="00CB51A0" w:rsidRDefault="00CB51A0">
            <w:pPr>
              <w:snapToGrid w:val="0"/>
              <w:spacing w:line="280" w:lineRule="atLeast"/>
              <w:jc w:val="center"/>
              <w:rPr>
                <w:sz w:val="24"/>
              </w:rPr>
            </w:pPr>
            <w:r>
              <w:rPr>
                <w:sz w:val="24"/>
              </w:rPr>
              <w:t>175</w:t>
            </w:r>
          </w:p>
          <w:p w:rsidR="00CB51A0" w:rsidRDefault="00CB51A0">
            <w:pPr>
              <w:snapToGrid w:val="0"/>
              <w:spacing w:line="280" w:lineRule="atLeast"/>
              <w:jc w:val="center"/>
              <w:rPr>
                <w:sz w:val="24"/>
              </w:rPr>
            </w:pPr>
            <w:r>
              <w:rPr>
                <w:sz w:val="24"/>
              </w:rPr>
              <w:t>193</w:t>
            </w:r>
          </w:p>
          <w:p w:rsidR="00CB51A0" w:rsidRDefault="00CB51A0">
            <w:pPr>
              <w:snapToGrid w:val="0"/>
              <w:spacing w:line="280" w:lineRule="atLeast"/>
              <w:jc w:val="center"/>
              <w:rPr>
                <w:sz w:val="24"/>
              </w:rPr>
            </w:pPr>
            <w:r>
              <w:rPr>
                <w:sz w:val="24"/>
              </w:rPr>
              <w:t>212</w:t>
            </w:r>
          </w:p>
          <w:p w:rsidR="00CB51A0" w:rsidRDefault="00CB51A0">
            <w:pPr>
              <w:snapToGrid w:val="0"/>
              <w:spacing w:line="280" w:lineRule="atLeast"/>
              <w:jc w:val="center"/>
              <w:rPr>
                <w:sz w:val="24"/>
              </w:rPr>
            </w:pPr>
            <w:r>
              <w:rPr>
                <w:sz w:val="24"/>
              </w:rPr>
              <w:t>231</w:t>
            </w:r>
          </w:p>
          <w:p w:rsidR="00CB51A0" w:rsidRDefault="00CB51A0">
            <w:pPr>
              <w:snapToGrid w:val="0"/>
              <w:spacing w:line="280" w:lineRule="atLeast"/>
              <w:jc w:val="center"/>
              <w:rPr>
                <w:sz w:val="24"/>
              </w:rPr>
            </w:pPr>
            <w:r>
              <w:rPr>
                <w:sz w:val="24"/>
              </w:rPr>
              <w:t>250</w:t>
            </w:r>
          </w:p>
          <w:p w:rsidR="00CB51A0" w:rsidRDefault="00CB51A0">
            <w:pPr>
              <w:snapToGrid w:val="0"/>
              <w:spacing w:line="280" w:lineRule="atLeast"/>
              <w:jc w:val="center"/>
              <w:rPr>
                <w:sz w:val="24"/>
              </w:rPr>
            </w:pPr>
            <w:r>
              <w:rPr>
                <w:sz w:val="24"/>
              </w:rPr>
              <w:t>270</w:t>
            </w:r>
          </w:p>
          <w:p w:rsidR="00CB51A0" w:rsidRDefault="00CB51A0">
            <w:pPr>
              <w:snapToGrid w:val="0"/>
              <w:spacing w:line="280" w:lineRule="atLeast"/>
              <w:jc w:val="center"/>
              <w:rPr>
                <w:sz w:val="24"/>
              </w:rPr>
            </w:pPr>
            <w:r>
              <w:rPr>
                <w:sz w:val="24"/>
              </w:rPr>
              <w:t>290</w:t>
            </w:r>
          </w:p>
          <w:p w:rsidR="00CB51A0" w:rsidRDefault="00CB51A0">
            <w:pPr>
              <w:snapToGrid w:val="0"/>
              <w:spacing w:line="280" w:lineRule="atLeast"/>
              <w:jc w:val="center"/>
              <w:rPr>
                <w:rFonts w:hint="eastAsia"/>
                <w:sz w:val="24"/>
              </w:rPr>
            </w:pPr>
            <w:r>
              <w:rPr>
                <w:sz w:val="24"/>
              </w:rPr>
              <w:t>301</w:t>
            </w:r>
          </w:p>
        </w:tc>
        <w:tc>
          <w:tcPr>
            <w:tcW w:w="1280" w:type="dxa"/>
          </w:tcPr>
          <w:p w:rsidR="00CB51A0" w:rsidRDefault="00CB51A0">
            <w:pPr>
              <w:snapToGrid w:val="0"/>
              <w:spacing w:line="280" w:lineRule="exact"/>
              <w:jc w:val="center"/>
              <w:rPr>
                <w:sz w:val="24"/>
              </w:rPr>
            </w:pPr>
            <w:r>
              <w:rPr>
                <w:rFonts w:hint="eastAsia"/>
                <w:sz w:val="24"/>
              </w:rPr>
              <w:t>－</w:t>
            </w:r>
            <w:r>
              <w:rPr>
                <w:sz w:val="24"/>
              </w:rPr>
              <w:t>0.6</w:t>
            </w:r>
          </w:p>
          <w:p w:rsidR="00CB51A0" w:rsidRDefault="00CB51A0">
            <w:pPr>
              <w:snapToGrid w:val="0"/>
              <w:spacing w:line="280" w:lineRule="exact"/>
              <w:jc w:val="center"/>
              <w:rPr>
                <w:sz w:val="24"/>
              </w:rPr>
            </w:pPr>
            <w:r>
              <w:rPr>
                <w:rFonts w:hint="eastAsia"/>
                <w:sz w:val="24"/>
              </w:rPr>
              <w:t>－</w:t>
            </w:r>
            <w:r>
              <w:rPr>
                <w:sz w:val="24"/>
              </w:rPr>
              <w:t>1.2</w:t>
            </w:r>
          </w:p>
          <w:p w:rsidR="00CB51A0" w:rsidRDefault="00CB51A0">
            <w:pPr>
              <w:snapToGrid w:val="0"/>
              <w:spacing w:line="280" w:lineRule="exact"/>
              <w:jc w:val="center"/>
              <w:rPr>
                <w:sz w:val="24"/>
              </w:rPr>
            </w:pPr>
            <w:r>
              <w:rPr>
                <w:rFonts w:hint="eastAsia"/>
                <w:sz w:val="24"/>
              </w:rPr>
              <w:t>－</w:t>
            </w:r>
            <w:r>
              <w:rPr>
                <w:sz w:val="24"/>
              </w:rPr>
              <w:t>1.8</w:t>
            </w:r>
          </w:p>
          <w:p w:rsidR="00CB51A0" w:rsidRDefault="00CB51A0">
            <w:pPr>
              <w:snapToGrid w:val="0"/>
              <w:spacing w:line="280" w:lineRule="exact"/>
              <w:jc w:val="center"/>
              <w:rPr>
                <w:sz w:val="24"/>
              </w:rPr>
            </w:pPr>
            <w:r>
              <w:rPr>
                <w:rFonts w:hint="eastAsia"/>
                <w:sz w:val="24"/>
              </w:rPr>
              <w:t>－</w:t>
            </w:r>
            <w:r>
              <w:rPr>
                <w:sz w:val="24"/>
              </w:rPr>
              <w:t>2.4</w:t>
            </w:r>
          </w:p>
          <w:p w:rsidR="00CB51A0" w:rsidRDefault="00CB51A0">
            <w:pPr>
              <w:snapToGrid w:val="0"/>
              <w:spacing w:line="280" w:lineRule="exact"/>
              <w:jc w:val="center"/>
              <w:rPr>
                <w:sz w:val="24"/>
              </w:rPr>
            </w:pPr>
            <w:r>
              <w:rPr>
                <w:rFonts w:hint="eastAsia"/>
                <w:sz w:val="24"/>
              </w:rPr>
              <w:t>－</w:t>
            </w:r>
            <w:r>
              <w:rPr>
                <w:sz w:val="24"/>
              </w:rPr>
              <w:t>3.0</w:t>
            </w:r>
          </w:p>
          <w:p w:rsidR="00CB51A0" w:rsidRDefault="00CB51A0">
            <w:pPr>
              <w:snapToGrid w:val="0"/>
              <w:spacing w:line="280" w:lineRule="exact"/>
              <w:jc w:val="center"/>
              <w:rPr>
                <w:sz w:val="24"/>
              </w:rPr>
            </w:pPr>
            <w:r>
              <w:rPr>
                <w:rFonts w:hint="eastAsia"/>
                <w:sz w:val="24"/>
              </w:rPr>
              <w:t>－</w:t>
            </w:r>
            <w:r>
              <w:rPr>
                <w:sz w:val="24"/>
              </w:rPr>
              <w:t>3.7</w:t>
            </w:r>
          </w:p>
          <w:p w:rsidR="00CB51A0" w:rsidRDefault="00CB51A0">
            <w:pPr>
              <w:snapToGrid w:val="0"/>
              <w:spacing w:line="280" w:lineRule="exact"/>
              <w:jc w:val="center"/>
              <w:rPr>
                <w:sz w:val="24"/>
              </w:rPr>
            </w:pPr>
            <w:r>
              <w:rPr>
                <w:rFonts w:hint="eastAsia"/>
                <w:sz w:val="24"/>
              </w:rPr>
              <w:t>－</w:t>
            </w:r>
            <w:r>
              <w:rPr>
                <w:sz w:val="24"/>
              </w:rPr>
              <w:t>4.4</w:t>
            </w:r>
          </w:p>
          <w:p w:rsidR="00CB51A0" w:rsidRDefault="00CB51A0">
            <w:pPr>
              <w:snapToGrid w:val="0"/>
              <w:spacing w:line="280" w:lineRule="exact"/>
              <w:jc w:val="center"/>
              <w:rPr>
                <w:sz w:val="24"/>
              </w:rPr>
            </w:pPr>
            <w:r>
              <w:rPr>
                <w:rFonts w:hint="eastAsia"/>
                <w:sz w:val="24"/>
              </w:rPr>
              <w:t>－</w:t>
            </w:r>
            <w:r>
              <w:rPr>
                <w:sz w:val="24"/>
              </w:rPr>
              <w:t>5.2</w:t>
            </w:r>
          </w:p>
          <w:p w:rsidR="00CB51A0" w:rsidRDefault="00CB51A0">
            <w:pPr>
              <w:snapToGrid w:val="0"/>
              <w:spacing w:line="280" w:lineRule="exact"/>
              <w:jc w:val="center"/>
              <w:rPr>
                <w:sz w:val="24"/>
              </w:rPr>
            </w:pPr>
            <w:r>
              <w:rPr>
                <w:rFonts w:hint="eastAsia"/>
                <w:sz w:val="24"/>
              </w:rPr>
              <w:t>－</w:t>
            </w:r>
            <w:r>
              <w:rPr>
                <w:sz w:val="24"/>
              </w:rPr>
              <w:t>6.1</w:t>
            </w:r>
          </w:p>
          <w:p w:rsidR="00CB51A0" w:rsidRDefault="00CB51A0">
            <w:pPr>
              <w:snapToGrid w:val="0"/>
              <w:spacing w:line="280" w:lineRule="exact"/>
              <w:jc w:val="center"/>
              <w:rPr>
                <w:sz w:val="24"/>
              </w:rPr>
            </w:pPr>
            <w:r>
              <w:rPr>
                <w:rFonts w:hint="eastAsia"/>
                <w:sz w:val="24"/>
              </w:rPr>
              <w:t>－</w:t>
            </w:r>
            <w:r>
              <w:rPr>
                <w:sz w:val="24"/>
              </w:rPr>
              <w:t>7.1</w:t>
            </w:r>
          </w:p>
          <w:p w:rsidR="00CB51A0" w:rsidRDefault="00CB51A0">
            <w:pPr>
              <w:snapToGrid w:val="0"/>
              <w:spacing w:line="280" w:lineRule="exact"/>
              <w:jc w:val="center"/>
              <w:rPr>
                <w:sz w:val="24"/>
              </w:rPr>
            </w:pPr>
            <w:r>
              <w:rPr>
                <w:rFonts w:hint="eastAsia"/>
                <w:sz w:val="24"/>
              </w:rPr>
              <w:t>－</w:t>
            </w:r>
            <w:r>
              <w:rPr>
                <w:sz w:val="24"/>
              </w:rPr>
              <w:t>8.1</w:t>
            </w:r>
          </w:p>
          <w:p w:rsidR="00CB51A0" w:rsidRDefault="00CB51A0">
            <w:pPr>
              <w:snapToGrid w:val="0"/>
              <w:spacing w:line="280" w:lineRule="exact"/>
              <w:jc w:val="center"/>
              <w:rPr>
                <w:sz w:val="24"/>
              </w:rPr>
            </w:pPr>
            <w:r>
              <w:rPr>
                <w:rFonts w:hint="eastAsia"/>
                <w:sz w:val="24"/>
              </w:rPr>
              <w:t>－</w:t>
            </w:r>
            <w:r>
              <w:rPr>
                <w:sz w:val="24"/>
              </w:rPr>
              <w:t>9.1</w:t>
            </w:r>
          </w:p>
          <w:p w:rsidR="00CB51A0" w:rsidRDefault="00CB51A0">
            <w:pPr>
              <w:snapToGrid w:val="0"/>
              <w:spacing w:line="280" w:lineRule="exact"/>
              <w:jc w:val="center"/>
              <w:rPr>
                <w:sz w:val="24"/>
              </w:rPr>
            </w:pPr>
            <w:r>
              <w:rPr>
                <w:rFonts w:hint="eastAsia"/>
                <w:sz w:val="24"/>
              </w:rPr>
              <w:t>－</w:t>
            </w:r>
            <w:r>
              <w:rPr>
                <w:sz w:val="24"/>
              </w:rPr>
              <w:t>10.1</w:t>
            </w:r>
          </w:p>
          <w:p w:rsidR="00CB51A0" w:rsidRDefault="00CB51A0">
            <w:pPr>
              <w:snapToGrid w:val="0"/>
              <w:spacing w:line="280" w:lineRule="exact"/>
              <w:jc w:val="center"/>
              <w:rPr>
                <w:sz w:val="24"/>
              </w:rPr>
            </w:pPr>
            <w:r>
              <w:rPr>
                <w:rFonts w:hint="eastAsia"/>
                <w:sz w:val="24"/>
              </w:rPr>
              <w:t>－</w:t>
            </w:r>
            <w:r>
              <w:rPr>
                <w:sz w:val="24"/>
              </w:rPr>
              <w:t>11.4</w:t>
            </w:r>
          </w:p>
          <w:p w:rsidR="00CB51A0" w:rsidRDefault="00CB51A0">
            <w:pPr>
              <w:snapToGrid w:val="0"/>
              <w:spacing w:line="280" w:lineRule="exact"/>
              <w:jc w:val="center"/>
              <w:rPr>
                <w:sz w:val="24"/>
              </w:rPr>
            </w:pPr>
            <w:r>
              <w:rPr>
                <w:rFonts w:hint="eastAsia"/>
                <w:sz w:val="24"/>
              </w:rPr>
              <w:t>－</w:t>
            </w:r>
            <w:r>
              <w:rPr>
                <w:sz w:val="24"/>
              </w:rPr>
              <w:t>12.7</w:t>
            </w:r>
          </w:p>
          <w:p w:rsidR="00CB51A0" w:rsidRDefault="00CB51A0">
            <w:pPr>
              <w:snapToGrid w:val="0"/>
              <w:spacing w:line="280" w:lineRule="exact"/>
              <w:jc w:val="center"/>
              <w:rPr>
                <w:sz w:val="24"/>
              </w:rPr>
            </w:pPr>
            <w:r>
              <w:rPr>
                <w:rFonts w:hint="eastAsia"/>
                <w:sz w:val="24"/>
              </w:rPr>
              <w:t>－</w:t>
            </w:r>
            <w:r>
              <w:rPr>
                <w:sz w:val="24"/>
              </w:rPr>
              <w:t>14.2</w:t>
            </w:r>
          </w:p>
          <w:p w:rsidR="00CB51A0" w:rsidRDefault="00CB51A0">
            <w:pPr>
              <w:snapToGrid w:val="0"/>
              <w:spacing w:line="280" w:lineRule="exact"/>
              <w:jc w:val="center"/>
              <w:rPr>
                <w:sz w:val="24"/>
              </w:rPr>
            </w:pPr>
            <w:r>
              <w:rPr>
                <w:rFonts w:hint="eastAsia"/>
                <w:sz w:val="24"/>
              </w:rPr>
              <w:t>－</w:t>
            </w:r>
            <w:r>
              <w:rPr>
                <w:sz w:val="24"/>
              </w:rPr>
              <w:t>15.7</w:t>
            </w:r>
          </w:p>
          <w:p w:rsidR="00CB51A0" w:rsidRDefault="00CB51A0">
            <w:pPr>
              <w:snapToGrid w:val="0"/>
              <w:spacing w:line="280" w:lineRule="exact"/>
              <w:jc w:val="center"/>
              <w:rPr>
                <w:sz w:val="24"/>
              </w:rPr>
            </w:pPr>
            <w:r>
              <w:rPr>
                <w:rFonts w:hint="eastAsia"/>
                <w:sz w:val="24"/>
              </w:rPr>
              <w:t>－</w:t>
            </w:r>
            <w:r>
              <w:rPr>
                <w:sz w:val="24"/>
              </w:rPr>
              <w:t>17.4</w:t>
            </w:r>
          </w:p>
          <w:p w:rsidR="00CB51A0" w:rsidRDefault="00CB51A0">
            <w:pPr>
              <w:rPr>
                <w:sz w:val="24"/>
              </w:rPr>
            </w:pPr>
            <w:r>
              <w:rPr>
                <w:sz w:val="24"/>
              </w:rPr>
              <w:t xml:space="preserve">      </w:t>
            </w:r>
          </w:p>
        </w:tc>
        <w:tc>
          <w:tcPr>
            <w:tcW w:w="1267" w:type="dxa"/>
          </w:tcPr>
          <w:p w:rsidR="00CB51A0" w:rsidRDefault="00CB51A0">
            <w:pPr>
              <w:snapToGrid w:val="0"/>
              <w:spacing w:line="280" w:lineRule="atLeast"/>
              <w:jc w:val="center"/>
              <w:rPr>
                <w:rFonts w:hint="eastAsia"/>
                <w:sz w:val="24"/>
              </w:rPr>
            </w:pPr>
            <w:r>
              <w:rPr>
                <w:rFonts w:hint="eastAsia"/>
                <w:sz w:val="24"/>
              </w:rPr>
              <w:t>13</w:t>
            </w:r>
          </w:p>
          <w:p w:rsidR="00CB51A0" w:rsidRDefault="00CB51A0">
            <w:pPr>
              <w:snapToGrid w:val="0"/>
              <w:spacing w:line="280" w:lineRule="atLeast"/>
              <w:jc w:val="center"/>
              <w:rPr>
                <w:rFonts w:hint="eastAsia"/>
                <w:sz w:val="24"/>
              </w:rPr>
            </w:pPr>
            <w:r>
              <w:rPr>
                <w:rFonts w:hint="eastAsia"/>
                <w:sz w:val="24"/>
              </w:rPr>
              <w:t>26</w:t>
            </w:r>
          </w:p>
          <w:p w:rsidR="00CB51A0" w:rsidRDefault="00CB51A0">
            <w:pPr>
              <w:snapToGrid w:val="0"/>
              <w:spacing w:line="280" w:lineRule="atLeast"/>
              <w:jc w:val="center"/>
              <w:rPr>
                <w:rFonts w:hint="eastAsia"/>
                <w:sz w:val="24"/>
              </w:rPr>
            </w:pPr>
            <w:r>
              <w:rPr>
                <w:rFonts w:hint="eastAsia"/>
                <w:sz w:val="24"/>
              </w:rPr>
              <w:t>37</w:t>
            </w:r>
          </w:p>
          <w:p w:rsidR="00CB51A0" w:rsidRDefault="00CB51A0">
            <w:pPr>
              <w:snapToGrid w:val="0"/>
              <w:spacing w:line="280" w:lineRule="atLeast"/>
              <w:jc w:val="center"/>
              <w:rPr>
                <w:rFonts w:hint="eastAsia"/>
                <w:sz w:val="24"/>
              </w:rPr>
            </w:pPr>
            <w:r>
              <w:rPr>
                <w:rFonts w:hint="eastAsia"/>
                <w:sz w:val="24"/>
              </w:rPr>
              <w:t>50</w:t>
            </w:r>
          </w:p>
          <w:p w:rsidR="00CB51A0" w:rsidRDefault="00CB51A0">
            <w:pPr>
              <w:snapToGrid w:val="0"/>
              <w:spacing w:line="280" w:lineRule="atLeast"/>
              <w:jc w:val="center"/>
              <w:rPr>
                <w:rFonts w:hint="eastAsia"/>
                <w:sz w:val="24"/>
              </w:rPr>
            </w:pPr>
            <w:r>
              <w:rPr>
                <w:rFonts w:hint="eastAsia"/>
                <w:sz w:val="24"/>
              </w:rPr>
              <w:t>63</w:t>
            </w:r>
          </w:p>
          <w:p w:rsidR="00CB51A0" w:rsidRDefault="00CB51A0">
            <w:pPr>
              <w:snapToGrid w:val="0"/>
              <w:spacing w:line="280" w:lineRule="atLeast"/>
              <w:jc w:val="center"/>
              <w:rPr>
                <w:rFonts w:hint="eastAsia"/>
                <w:sz w:val="24"/>
              </w:rPr>
            </w:pPr>
            <w:r>
              <w:rPr>
                <w:rFonts w:hint="eastAsia"/>
                <w:sz w:val="24"/>
              </w:rPr>
              <w:t>76</w:t>
            </w:r>
          </w:p>
          <w:p w:rsidR="00CB51A0" w:rsidRDefault="00CB51A0">
            <w:pPr>
              <w:snapToGrid w:val="0"/>
              <w:spacing w:line="280" w:lineRule="atLeast"/>
              <w:jc w:val="center"/>
              <w:rPr>
                <w:rFonts w:hint="eastAsia"/>
                <w:sz w:val="24"/>
              </w:rPr>
            </w:pPr>
            <w:r>
              <w:rPr>
                <w:rFonts w:hint="eastAsia"/>
                <w:sz w:val="24"/>
              </w:rPr>
              <w:t>90</w:t>
            </w:r>
          </w:p>
          <w:p w:rsidR="00CB51A0" w:rsidRDefault="00CB51A0">
            <w:pPr>
              <w:snapToGrid w:val="0"/>
              <w:spacing w:line="280" w:lineRule="atLeast"/>
              <w:jc w:val="center"/>
              <w:rPr>
                <w:rFonts w:hint="eastAsia"/>
                <w:sz w:val="24"/>
              </w:rPr>
            </w:pPr>
            <w:r>
              <w:rPr>
                <w:rFonts w:hint="eastAsia"/>
                <w:sz w:val="24"/>
              </w:rPr>
              <w:t>104</w:t>
            </w:r>
          </w:p>
          <w:p w:rsidR="00CB51A0" w:rsidRDefault="00CB51A0">
            <w:pPr>
              <w:snapToGrid w:val="0"/>
              <w:spacing w:line="280" w:lineRule="atLeast"/>
              <w:jc w:val="center"/>
              <w:rPr>
                <w:rFonts w:hint="eastAsia"/>
                <w:sz w:val="24"/>
              </w:rPr>
            </w:pPr>
            <w:r>
              <w:rPr>
                <w:rFonts w:hint="eastAsia"/>
                <w:sz w:val="24"/>
              </w:rPr>
              <w:t>117</w:t>
            </w:r>
          </w:p>
          <w:p w:rsidR="00CB51A0" w:rsidRDefault="00CB51A0">
            <w:pPr>
              <w:snapToGrid w:val="0"/>
              <w:spacing w:line="280" w:lineRule="atLeast"/>
              <w:jc w:val="center"/>
              <w:rPr>
                <w:rFonts w:hint="eastAsia"/>
                <w:sz w:val="24"/>
              </w:rPr>
            </w:pPr>
            <w:r>
              <w:rPr>
                <w:rFonts w:hint="eastAsia"/>
                <w:sz w:val="24"/>
              </w:rPr>
              <w:t>130</w:t>
            </w:r>
          </w:p>
          <w:p w:rsidR="00CB51A0" w:rsidRDefault="00CB51A0">
            <w:pPr>
              <w:snapToGrid w:val="0"/>
              <w:spacing w:line="280" w:lineRule="atLeast"/>
              <w:jc w:val="center"/>
              <w:rPr>
                <w:rFonts w:hint="eastAsia"/>
                <w:sz w:val="24"/>
              </w:rPr>
            </w:pPr>
            <w:r>
              <w:rPr>
                <w:rFonts w:hint="eastAsia"/>
                <w:sz w:val="24"/>
              </w:rPr>
              <w:t>144</w:t>
            </w:r>
          </w:p>
          <w:p w:rsidR="00CB51A0" w:rsidRDefault="00CB51A0">
            <w:pPr>
              <w:snapToGrid w:val="0"/>
              <w:spacing w:line="280" w:lineRule="atLeast"/>
              <w:jc w:val="center"/>
              <w:rPr>
                <w:rFonts w:hint="eastAsia"/>
                <w:sz w:val="24"/>
              </w:rPr>
            </w:pPr>
            <w:r>
              <w:rPr>
                <w:rFonts w:hint="eastAsia"/>
                <w:sz w:val="24"/>
              </w:rPr>
              <w:t>159</w:t>
            </w:r>
          </w:p>
          <w:p w:rsidR="00CB51A0" w:rsidRDefault="00CB51A0">
            <w:pPr>
              <w:snapToGrid w:val="0"/>
              <w:spacing w:line="280" w:lineRule="atLeast"/>
              <w:jc w:val="center"/>
              <w:rPr>
                <w:rFonts w:hint="eastAsia"/>
                <w:sz w:val="24"/>
              </w:rPr>
            </w:pPr>
            <w:r>
              <w:rPr>
                <w:rFonts w:hint="eastAsia"/>
                <w:sz w:val="24"/>
              </w:rPr>
              <w:t>173</w:t>
            </w:r>
          </w:p>
          <w:p w:rsidR="00CB51A0" w:rsidRDefault="00CB51A0">
            <w:pPr>
              <w:snapToGrid w:val="0"/>
              <w:spacing w:line="280" w:lineRule="atLeast"/>
              <w:jc w:val="center"/>
              <w:rPr>
                <w:rFonts w:hint="eastAsia"/>
                <w:sz w:val="24"/>
              </w:rPr>
            </w:pPr>
            <w:r>
              <w:rPr>
                <w:rFonts w:hint="eastAsia"/>
                <w:sz w:val="24"/>
              </w:rPr>
              <w:t>188</w:t>
            </w:r>
          </w:p>
          <w:p w:rsidR="00CB51A0" w:rsidRDefault="00CB51A0">
            <w:pPr>
              <w:snapToGrid w:val="0"/>
              <w:spacing w:line="280" w:lineRule="atLeast"/>
              <w:jc w:val="center"/>
              <w:rPr>
                <w:rFonts w:hint="eastAsia"/>
                <w:sz w:val="24"/>
              </w:rPr>
            </w:pPr>
            <w:r>
              <w:rPr>
                <w:rFonts w:hint="eastAsia"/>
                <w:sz w:val="24"/>
              </w:rPr>
              <w:t>202</w:t>
            </w:r>
          </w:p>
          <w:p w:rsidR="00CB51A0" w:rsidRDefault="00CB51A0">
            <w:pPr>
              <w:snapToGrid w:val="0"/>
              <w:spacing w:line="280" w:lineRule="atLeast"/>
              <w:jc w:val="center"/>
              <w:rPr>
                <w:rFonts w:hint="eastAsia"/>
                <w:sz w:val="24"/>
              </w:rPr>
            </w:pPr>
            <w:r>
              <w:rPr>
                <w:rFonts w:hint="eastAsia"/>
                <w:sz w:val="24"/>
              </w:rPr>
              <w:t>217</w:t>
            </w:r>
          </w:p>
          <w:p w:rsidR="00CB51A0" w:rsidRDefault="00CB51A0">
            <w:pPr>
              <w:snapToGrid w:val="0"/>
              <w:spacing w:line="280" w:lineRule="atLeast"/>
              <w:jc w:val="center"/>
              <w:rPr>
                <w:rFonts w:hint="eastAsia"/>
                <w:sz w:val="24"/>
              </w:rPr>
            </w:pPr>
            <w:r>
              <w:rPr>
                <w:rFonts w:hint="eastAsia"/>
                <w:sz w:val="24"/>
              </w:rPr>
              <w:t>233</w:t>
            </w:r>
          </w:p>
          <w:p w:rsidR="00CB51A0" w:rsidRDefault="00CB51A0">
            <w:pPr>
              <w:snapToGrid w:val="0"/>
              <w:spacing w:line="280" w:lineRule="atLeast"/>
              <w:jc w:val="center"/>
              <w:rPr>
                <w:rFonts w:hint="eastAsia"/>
                <w:sz w:val="24"/>
              </w:rPr>
            </w:pPr>
            <w:r>
              <w:rPr>
                <w:rFonts w:hint="eastAsia"/>
                <w:sz w:val="24"/>
              </w:rPr>
              <w:t>241</w:t>
            </w:r>
          </w:p>
          <w:p w:rsidR="00CB51A0" w:rsidRDefault="00CB51A0">
            <w:pPr>
              <w:snapToGrid w:val="0"/>
              <w:spacing w:line="280" w:lineRule="atLeast"/>
              <w:jc w:val="center"/>
              <w:rPr>
                <w:rFonts w:hint="eastAsia"/>
                <w:sz w:val="24"/>
              </w:rPr>
            </w:pPr>
          </w:p>
        </w:tc>
        <w:tc>
          <w:tcPr>
            <w:tcW w:w="1814" w:type="dxa"/>
          </w:tcPr>
          <w:p w:rsidR="00CB51A0" w:rsidRDefault="00CB51A0">
            <w:pPr>
              <w:jc w:val="left"/>
              <w:rPr>
                <w:rFonts w:hint="eastAsia"/>
                <w:sz w:val="24"/>
              </w:rPr>
            </w:pPr>
          </w:p>
          <w:p w:rsidR="00CB51A0" w:rsidRDefault="00CB51A0">
            <w:pPr>
              <w:jc w:val="left"/>
              <w:rPr>
                <w:rFonts w:hint="eastAsia"/>
                <w:sz w:val="24"/>
              </w:rPr>
            </w:pPr>
            <w:r>
              <w:rPr>
                <w:rFonts w:hint="eastAsia"/>
                <w:sz w:val="24"/>
              </w:rPr>
              <w:t>①盐溶液浓度应用比重计控制；</w:t>
            </w:r>
          </w:p>
          <w:p w:rsidR="00CB51A0" w:rsidRDefault="00CB51A0">
            <w:pPr>
              <w:jc w:val="left"/>
              <w:rPr>
                <w:rFonts w:hint="eastAsia"/>
                <w:sz w:val="24"/>
              </w:rPr>
            </w:pPr>
            <w:r>
              <w:rPr>
                <w:rFonts w:hint="eastAsia"/>
                <w:sz w:val="24"/>
              </w:rPr>
              <w:t>②氯盐均指纯氯盐</w:t>
            </w:r>
          </w:p>
        </w:tc>
      </w:tr>
    </w:tbl>
    <w:p w:rsidR="00CB51A0" w:rsidRDefault="00CB51A0">
      <w:pPr>
        <w:ind w:firstLine="480"/>
        <w:rPr>
          <w:rFonts w:hint="eastAsia"/>
          <w:sz w:val="24"/>
        </w:rPr>
      </w:pPr>
    </w:p>
    <w:p w:rsidR="00CB51A0" w:rsidRDefault="00CB51A0">
      <w:pPr>
        <w:ind w:firstLine="480"/>
        <w:jc w:val="center"/>
        <w:rPr>
          <w:rFonts w:hint="eastAsia"/>
          <w:sz w:val="24"/>
        </w:rPr>
      </w:pPr>
      <w:r>
        <w:rPr>
          <w:rFonts w:hint="eastAsia"/>
          <w:sz w:val="24"/>
        </w:rPr>
        <w:t>级配碎、砾石基层（底基层）冬期每平方米洒盐水量参考</w:t>
      </w:r>
    </w:p>
    <w:p w:rsidR="00CB51A0" w:rsidRDefault="00CB51A0">
      <w:pPr>
        <w:ind w:firstLine="480"/>
        <w:jc w:val="center"/>
        <w:rPr>
          <w:rFonts w:hint="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99"/>
        <w:gridCol w:w="1252"/>
        <w:gridCol w:w="1663"/>
        <w:gridCol w:w="1221"/>
        <w:gridCol w:w="3187"/>
      </w:tblGrid>
      <w:tr w:rsidR="00CB51A0">
        <w:tblPrEx>
          <w:tblCellMar>
            <w:top w:w="0" w:type="dxa"/>
            <w:bottom w:w="0" w:type="dxa"/>
          </w:tblCellMar>
        </w:tblPrEx>
        <w:trPr>
          <w:trHeight w:val="768"/>
        </w:trPr>
        <w:tc>
          <w:tcPr>
            <w:tcW w:w="1199" w:type="dxa"/>
            <w:vAlign w:val="center"/>
          </w:tcPr>
          <w:p w:rsidR="00CB51A0" w:rsidRDefault="00CB51A0">
            <w:pPr>
              <w:jc w:val="center"/>
              <w:rPr>
                <w:rFonts w:hint="eastAsia"/>
                <w:sz w:val="24"/>
              </w:rPr>
            </w:pPr>
            <w:r>
              <w:rPr>
                <w:rFonts w:hint="eastAsia"/>
                <w:sz w:val="24"/>
              </w:rPr>
              <w:t>施工气温（℃）</w:t>
            </w:r>
          </w:p>
        </w:tc>
        <w:tc>
          <w:tcPr>
            <w:tcW w:w="1252" w:type="dxa"/>
            <w:vAlign w:val="center"/>
          </w:tcPr>
          <w:p w:rsidR="00CB51A0" w:rsidRDefault="00CB51A0">
            <w:pPr>
              <w:jc w:val="center"/>
              <w:rPr>
                <w:rFonts w:hint="eastAsia"/>
                <w:sz w:val="24"/>
              </w:rPr>
            </w:pPr>
            <w:r>
              <w:rPr>
                <w:rFonts w:hint="eastAsia"/>
                <w:sz w:val="24"/>
              </w:rPr>
              <w:t>设计厚度（</w:t>
            </w:r>
            <w:r>
              <w:rPr>
                <w:sz w:val="24"/>
              </w:rPr>
              <w:t>cm</w:t>
            </w:r>
            <w:r>
              <w:rPr>
                <w:rFonts w:hint="eastAsia"/>
                <w:sz w:val="24"/>
              </w:rPr>
              <w:t>）</w:t>
            </w:r>
          </w:p>
        </w:tc>
        <w:tc>
          <w:tcPr>
            <w:tcW w:w="1663" w:type="dxa"/>
            <w:vAlign w:val="center"/>
          </w:tcPr>
          <w:p w:rsidR="00CB51A0" w:rsidRDefault="00CB51A0">
            <w:pPr>
              <w:jc w:val="center"/>
              <w:rPr>
                <w:rFonts w:hint="eastAsia"/>
                <w:sz w:val="24"/>
              </w:rPr>
            </w:pPr>
            <w:r>
              <w:rPr>
                <w:rFonts w:hint="eastAsia"/>
                <w:sz w:val="24"/>
              </w:rPr>
              <w:t>氯盐溶液用量（</w:t>
            </w:r>
            <w:r>
              <w:rPr>
                <w:sz w:val="24"/>
              </w:rPr>
              <w:t>kg/m</w:t>
            </w:r>
            <w:r>
              <w:rPr>
                <w:rFonts w:hint="eastAsia"/>
                <w:sz w:val="24"/>
                <w:vertAlign w:val="superscript"/>
              </w:rPr>
              <w:t>2</w:t>
            </w:r>
            <w:r>
              <w:rPr>
                <w:rFonts w:hint="eastAsia"/>
                <w:sz w:val="24"/>
              </w:rPr>
              <w:t>）</w:t>
            </w:r>
          </w:p>
        </w:tc>
        <w:tc>
          <w:tcPr>
            <w:tcW w:w="1221" w:type="dxa"/>
            <w:vAlign w:val="center"/>
          </w:tcPr>
          <w:p w:rsidR="00CB51A0" w:rsidRDefault="00CB51A0">
            <w:pPr>
              <w:jc w:val="center"/>
              <w:rPr>
                <w:rFonts w:hint="eastAsia"/>
                <w:sz w:val="24"/>
              </w:rPr>
            </w:pPr>
            <w:r>
              <w:rPr>
                <w:rFonts w:hint="eastAsia"/>
                <w:sz w:val="24"/>
              </w:rPr>
              <w:t>氯盐浓度（相对密度）</w:t>
            </w:r>
          </w:p>
        </w:tc>
        <w:tc>
          <w:tcPr>
            <w:tcW w:w="3187" w:type="dxa"/>
            <w:vAlign w:val="center"/>
          </w:tcPr>
          <w:p w:rsidR="00CB51A0" w:rsidRDefault="00CB51A0">
            <w:pPr>
              <w:jc w:val="center"/>
              <w:rPr>
                <w:rFonts w:hint="eastAsia"/>
                <w:sz w:val="24"/>
              </w:rPr>
            </w:pPr>
            <w:r>
              <w:rPr>
                <w:rFonts w:hint="eastAsia"/>
                <w:sz w:val="24"/>
              </w:rPr>
              <w:t>备</w:t>
            </w:r>
            <w:r>
              <w:rPr>
                <w:rFonts w:hint="eastAsia"/>
                <w:sz w:val="24"/>
              </w:rPr>
              <w:t xml:space="preserve">   </w:t>
            </w:r>
            <w:r>
              <w:rPr>
                <w:rFonts w:hint="eastAsia"/>
                <w:sz w:val="24"/>
              </w:rPr>
              <w:t>注</w:t>
            </w:r>
          </w:p>
        </w:tc>
      </w:tr>
      <w:tr w:rsidR="00CB51A0">
        <w:tblPrEx>
          <w:tblCellMar>
            <w:top w:w="0" w:type="dxa"/>
            <w:bottom w:w="0" w:type="dxa"/>
          </w:tblCellMar>
        </w:tblPrEx>
        <w:trPr>
          <w:cantSplit/>
          <w:trHeight w:val="608"/>
        </w:trPr>
        <w:tc>
          <w:tcPr>
            <w:tcW w:w="1199" w:type="dxa"/>
            <w:vAlign w:val="center"/>
          </w:tcPr>
          <w:p w:rsidR="00CB51A0" w:rsidRDefault="00CB51A0">
            <w:pPr>
              <w:jc w:val="center"/>
              <w:rPr>
                <w:rFonts w:hint="eastAsia"/>
                <w:sz w:val="24"/>
              </w:rPr>
            </w:pPr>
            <w:r>
              <w:rPr>
                <w:rFonts w:hint="eastAsia"/>
                <w:sz w:val="24"/>
              </w:rPr>
              <w:t>－</w:t>
            </w:r>
            <w:r>
              <w:rPr>
                <w:rFonts w:hint="eastAsia"/>
                <w:sz w:val="24"/>
              </w:rPr>
              <w:t>2</w:t>
            </w:r>
          </w:p>
        </w:tc>
        <w:tc>
          <w:tcPr>
            <w:tcW w:w="1252" w:type="dxa"/>
          </w:tcPr>
          <w:p w:rsidR="00CB51A0" w:rsidRDefault="00CB51A0">
            <w:pPr>
              <w:jc w:val="center"/>
              <w:rPr>
                <w:rFonts w:hint="eastAsia"/>
                <w:sz w:val="24"/>
              </w:rPr>
            </w:pPr>
            <w:r>
              <w:rPr>
                <w:rFonts w:hint="eastAsia"/>
                <w:sz w:val="24"/>
              </w:rPr>
              <w:t>10</w:t>
            </w:r>
          </w:p>
          <w:p w:rsidR="00CB51A0" w:rsidRDefault="00CB51A0">
            <w:pPr>
              <w:jc w:val="center"/>
              <w:rPr>
                <w:rFonts w:hint="eastAsia"/>
                <w:sz w:val="24"/>
              </w:rPr>
            </w:pPr>
            <w:r>
              <w:rPr>
                <w:rFonts w:hint="eastAsia"/>
                <w:sz w:val="24"/>
              </w:rPr>
              <w:t>15</w:t>
            </w:r>
          </w:p>
          <w:p w:rsidR="00CB51A0" w:rsidRDefault="00CB51A0">
            <w:pPr>
              <w:jc w:val="center"/>
              <w:rPr>
                <w:rFonts w:hint="eastAsia"/>
                <w:sz w:val="24"/>
              </w:rPr>
            </w:pPr>
            <w:r>
              <w:rPr>
                <w:rFonts w:hint="eastAsia"/>
                <w:sz w:val="24"/>
              </w:rPr>
              <w:t>20</w:t>
            </w:r>
          </w:p>
        </w:tc>
        <w:tc>
          <w:tcPr>
            <w:tcW w:w="1663" w:type="dxa"/>
          </w:tcPr>
          <w:p w:rsidR="00CB51A0" w:rsidRDefault="00CB51A0">
            <w:pPr>
              <w:jc w:val="center"/>
              <w:rPr>
                <w:rFonts w:hint="eastAsia"/>
                <w:sz w:val="24"/>
              </w:rPr>
            </w:pPr>
            <w:r>
              <w:rPr>
                <w:rFonts w:hint="eastAsia"/>
                <w:sz w:val="24"/>
              </w:rPr>
              <w:t>5</w:t>
            </w:r>
          </w:p>
          <w:p w:rsidR="00CB51A0" w:rsidRDefault="00CB51A0">
            <w:pPr>
              <w:jc w:val="center"/>
              <w:rPr>
                <w:rFonts w:hint="eastAsia"/>
                <w:sz w:val="24"/>
              </w:rPr>
            </w:pPr>
            <w:r>
              <w:rPr>
                <w:rFonts w:hint="eastAsia"/>
                <w:sz w:val="24"/>
              </w:rPr>
              <w:t>8</w:t>
            </w:r>
          </w:p>
          <w:p w:rsidR="00CB51A0" w:rsidRDefault="00CB51A0">
            <w:pPr>
              <w:rPr>
                <w:rFonts w:hint="eastAsia"/>
                <w:sz w:val="24"/>
              </w:rPr>
            </w:pPr>
            <w:r>
              <w:rPr>
                <w:rFonts w:hint="eastAsia"/>
                <w:sz w:val="24"/>
              </w:rPr>
              <w:t xml:space="preserve">         10</w:t>
            </w:r>
          </w:p>
        </w:tc>
        <w:tc>
          <w:tcPr>
            <w:tcW w:w="1221" w:type="dxa"/>
            <w:vAlign w:val="center"/>
          </w:tcPr>
          <w:p w:rsidR="00CB51A0" w:rsidRDefault="00CB51A0">
            <w:pPr>
              <w:jc w:val="center"/>
              <w:rPr>
                <w:sz w:val="24"/>
              </w:rPr>
            </w:pPr>
            <w:r>
              <w:rPr>
                <w:sz w:val="24"/>
              </w:rPr>
              <w:t>1.03</w:t>
            </w:r>
          </w:p>
        </w:tc>
        <w:tc>
          <w:tcPr>
            <w:tcW w:w="3187" w:type="dxa"/>
            <w:vMerge w:val="restart"/>
            <w:vAlign w:val="center"/>
          </w:tcPr>
          <w:p w:rsidR="00CB51A0" w:rsidRDefault="00CB51A0">
            <w:pPr>
              <w:rPr>
                <w:rFonts w:hint="eastAsia"/>
                <w:sz w:val="24"/>
              </w:rPr>
            </w:pPr>
            <w:r>
              <w:rPr>
                <w:rFonts w:hint="eastAsia"/>
                <w:sz w:val="24"/>
              </w:rPr>
              <w:t>结构厚度小于</w:t>
            </w:r>
            <w:r>
              <w:rPr>
                <w:rFonts w:hint="eastAsia"/>
                <w:sz w:val="24"/>
              </w:rPr>
              <w:t>10</w:t>
            </w:r>
            <w:r>
              <w:rPr>
                <w:sz w:val="24"/>
              </w:rPr>
              <w:t>cm</w:t>
            </w:r>
            <w:r>
              <w:rPr>
                <w:rFonts w:hint="eastAsia"/>
                <w:sz w:val="24"/>
              </w:rPr>
              <w:t>时，不宜洒水，应预先在料堆上洒水，摊铺后立即碾压，避免干压。</w:t>
            </w:r>
          </w:p>
        </w:tc>
      </w:tr>
      <w:tr w:rsidR="00CB51A0">
        <w:tblPrEx>
          <w:tblCellMar>
            <w:top w:w="0" w:type="dxa"/>
            <w:bottom w:w="0" w:type="dxa"/>
          </w:tblCellMar>
        </w:tblPrEx>
        <w:trPr>
          <w:cantSplit/>
          <w:trHeight w:val="608"/>
        </w:trPr>
        <w:tc>
          <w:tcPr>
            <w:tcW w:w="1199" w:type="dxa"/>
            <w:vAlign w:val="center"/>
          </w:tcPr>
          <w:p w:rsidR="00CB51A0" w:rsidRDefault="00CB51A0">
            <w:pPr>
              <w:jc w:val="center"/>
              <w:rPr>
                <w:rFonts w:hint="eastAsia"/>
                <w:sz w:val="24"/>
              </w:rPr>
            </w:pPr>
            <w:r>
              <w:rPr>
                <w:rFonts w:hint="eastAsia"/>
                <w:sz w:val="24"/>
              </w:rPr>
              <w:t>－</w:t>
            </w:r>
            <w:r>
              <w:rPr>
                <w:rFonts w:hint="eastAsia"/>
                <w:sz w:val="24"/>
              </w:rPr>
              <w:t>5</w:t>
            </w:r>
          </w:p>
        </w:tc>
        <w:tc>
          <w:tcPr>
            <w:tcW w:w="1252" w:type="dxa"/>
          </w:tcPr>
          <w:p w:rsidR="00CB51A0" w:rsidRDefault="00CB51A0">
            <w:pPr>
              <w:jc w:val="center"/>
              <w:rPr>
                <w:rFonts w:hint="eastAsia"/>
                <w:sz w:val="24"/>
              </w:rPr>
            </w:pPr>
            <w:r>
              <w:rPr>
                <w:rFonts w:hint="eastAsia"/>
                <w:sz w:val="24"/>
              </w:rPr>
              <w:t>10</w:t>
            </w:r>
          </w:p>
          <w:p w:rsidR="00CB51A0" w:rsidRDefault="00CB51A0">
            <w:pPr>
              <w:jc w:val="center"/>
              <w:rPr>
                <w:rFonts w:hint="eastAsia"/>
                <w:sz w:val="24"/>
              </w:rPr>
            </w:pPr>
            <w:r>
              <w:rPr>
                <w:rFonts w:hint="eastAsia"/>
                <w:sz w:val="24"/>
              </w:rPr>
              <w:t>15</w:t>
            </w:r>
          </w:p>
          <w:p w:rsidR="00CB51A0" w:rsidRDefault="00CB51A0">
            <w:pPr>
              <w:jc w:val="center"/>
              <w:rPr>
                <w:rFonts w:hint="eastAsia"/>
                <w:sz w:val="24"/>
              </w:rPr>
            </w:pPr>
            <w:r>
              <w:rPr>
                <w:rFonts w:hint="eastAsia"/>
                <w:sz w:val="24"/>
              </w:rPr>
              <w:t>20</w:t>
            </w:r>
          </w:p>
        </w:tc>
        <w:tc>
          <w:tcPr>
            <w:tcW w:w="1663" w:type="dxa"/>
          </w:tcPr>
          <w:p w:rsidR="00CB51A0" w:rsidRDefault="00CB51A0">
            <w:pPr>
              <w:jc w:val="center"/>
              <w:rPr>
                <w:rFonts w:hint="eastAsia"/>
                <w:sz w:val="24"/>
              </w:rPr>
            </w:pPr>
            <w:r>
              <w:rPr>
                <w:rFonts w:hint="eastAsia"/>
                <w:sz w:val="24"/>
              </w:rPr>
              <w:t>5</w:t>
            </w:r>
          </w:p>
          <w:p w:rsidR="00CB51A0" w:rsidRDefault="00CB51A0">
            <w:pPr>
              <w:jc w:val="center"/>
              <w:rPr>
                <w:rFonts w:hint="eastAsia"/>
                <w:sz w:val="24"/>
              </w:rPr>
            </w:pPr>
            <w:r>
              <w:rPr>
                <w:rFonts w:hint="eastAsia"/>
                <w:sz w:val="24"/>
              </w:rPr>
              <w:t>8</w:t>
            </w:r>
          </w:p>
          <w:p w:rsidR="00CB51A0" w:rsidRDefault="00CB51A0">
            <w:pPr>
              <w:jc w:val="center"/>
              <w:rPr>
                <w:rFonts w:hint="eastAsia"/>
                <w:sz w:val="24"/>
              </w:rPr>
            </w:pPr>
            <w:r>
              <w:rPr>
                <w:rFonts w:hint="eastAsia"/>
                <w:sz w:val="24"/>
              </w:rPr>
              <w:t>10</w:t>
            </w:r>
          </w:p>
        </w:tc>
        <w:tc>
          <w:tcPr>
            <w:tcW w:w="1221" w:type="dxa"/>
            <w:vAlign w:val="center"/>
          </w:tcPr>
          <w:p w:rsidR="00CB51A0" w:rsidRDefault="00CB51A0">
            <w:pPr>
              <w:jc w:val="center"/>
              <w:rPr>
                <w:sz w:val="24"/>
              </w:rPr>
            </w:pPr>
            <w:r>
              <w:rPr>
                <w:sz w:val="24"/>
              </w:rPr>
              <w:t>1.06</w:t>
            </w:r>
          </w:p>
        </w:tc>
        <w:tc>
          <w:tcPr>
            <w:tcW w:w="3187" w:type="dxa"/>
            <w:vMerge/>
            <w:vAlign w:val="center"/>
          </w:tcPr>
          <w:p w:rsidR="00CB51A0" w:rsidRDefault="00CB51A0">
            <w:pPr>
              <w:jc w:val="center"/>
              <w:rPr>
                <w:rFonts w:hint="eastAsia"/>
                <w:sz w:val="24"/>
              </w:rPr>
            </w:pPr>
          </w:p>
        </w:tc>
      </w:tr>
      <w:tr w:rsidR="00CB51A0">
        <w:tblPrEx>
          <w:tblCellMar>
            <w:top w:w="0" w:type="dxa"/>
            <w:bottom w:w="0" w:type="dxa"/>
          </w:tblCellMar>
        </w:tblPrEx>
        <w:trPr>
          <w:cantSplit/>
          <w:trHeight w:val="608"/>
        </w:trPr>
        <w:tc>
          <w:tcPr>
            <w:tcW w:w="1199" w:type="dxa"/>
            <w:vAlign w:val="center"/>
          </w:tcPr>
          <w:p w:rsidR="00CB51A0" w:rsidRDefault="00CB51A0">
            <w:pPr>
              <w:jc w:val="center"/>
              <w:rPr>
                <w:rFonts w:hint="eastAsia"/>
                <w:sz w:val="24"/>
              </w:rPr>
            </w:pPr>
            <w:r>
              <w:rPr>
                <w:rFonts w:hint="eastAsia"/>
                <w:sz w:val="24"/>
              </w:rPr>
              <w:t>－</w:t>
            </w:r>
            <w:r>
              <w:rPr>
                <w:rFonts w:hint="eastAsia"/>
                <w:sz w:val="24"/>
              </w:rPr>
              <w:t>10</w:t>
            </w:r>
          </w:p>
        </w:tc>
        <w:tc>
          <w:tcPr>
            <w:tcW w:w="1252" w:type="dxa"/>
          </w:tcPr>
          <w:p w:rsidR="00CB51A0" w:rsidRDefault="00CB51A0">
            <w:pPr>
              <w:jc w:val="center"/>
              <w:rPr>
                <w:rFonts w:hint="eastAsia"/>
                <w:sz w:val="24"/>
              </w:rPr>
            </w:pPr>
            <w:r>
              <w:rPr>
                <w:rFonts w:hint="eastAsia"/>
                <w:sz w:val="24"/>
              </w:rPr>
              <w:t>10</w:t>
            </w:r>
          </w:p>
          <w:p w:rsidR="00CB51A0" w:rsidRDefault="00CB51A0">
            <w:pPr>
              <w:jc w:val="center"/>
              <w:rPr>
                <w:rFonts w:hint="eastAsia"/>
                <w:sz w:val="24"/>
              </w:rPr>
            </w:pPr>
            <w:r>
              <w:rPr>
                <w:rFonts w:hint="eastAsia"/>
                <w:sz w:val="24"/>
              </w:rPr>
              <w:t>15</w:t>
            </w:r>
          </w:p>
          <w:p w:rsidR="00CB51A0" w:rsidRDefault="00CB51A0">
            <w:pPr>
              <w:jc w:val="center"/>
              <w:rPr>
                <w:rFonts w:hint="eastAsia"/>
                <w:sz w:val="24"/>
              </w:rPr>
            </w:pPr>
            <w:r>
              <w:rPr>
                <w:rFonts w:hint="eastAsia"/>
                <w:sz w:val="24"/>
              </w:rPr>
              <w:t>20</w:t>
            </w:r>
          </w:p>
        </w:tc>
        <w:tc>
          <w:tcPr>
            <w:tcW w:w="1663" w:type="dxa"/>
          </w:tcPr>
          <w:p w:rsidR="00CB51A0" w:rsidRDefault="00CB51A0">
            <w:pPr>
              <w:jc w:val="center"/>
              <w:rPr>
                <w:rFonts w:hint="eastAsia"/>
                <w:sz w:val="24"/>
              </w:rPr>
            </w:pPr>
            <w:r>
              <w:rPr>
                <w:rFonts w:hint="eastAsia"/>
                <w:sz w:val="24"/>
              </w:rPr>
              <w:t>5</w:t>
            </w:r>
          </w:p>
          <w:p w:rsidR="00CB51A0" w:rsidRDefault="00CB51A0">
            <w:pPr>
              <w:jc w:val="center"/>
              <w:rPr>
                <w:rFonts w:hint="eastAsia"/>
                <w:sz w:val="24"/>
              </w:rPr>
            </w:pPr>
            <w:r>
              <w:rPr>
                <w:rFonts w:hint="eastAsia"/>
                <w:sz w:val="24"/>
              </w:rPr>
              <w:t>8</w:t>
            </w:r>
          </w:p>
          <w:p w:rsidR="00CB51A0" w:rsidRDefault="00CB51A0">
            <w:pPr>
              <w:jc w:val="center"/>
              <w:rPr>
                <w:rFonts w:hint="eastAsia"/>
                <w:sz w:val="24"/>
              </w:rPr>
            </w:pPr>
            <w:r>
              <w:rPr>
                <w:rFonts w:hint="eastAsia"/>
                <w:sz w:val="24"/>
              </w:rPr>
              <w:t>10</w:t>
            </w:r>
          </w:p>
        </w:tc>
        <w:tc>
          <w:tcPr>
            <w:tcW w:w="1221" w:type="dxa"/>
            <w:vAlign w:val="center"/>
          </w:tcPr>
          <w:p w:rsidR="00CB51A0" w:rsidRDefault="00CB51A0">
            <w:pPr>
              <w:jc w:val="center"/>
              <w:rPr>
                <w:sz w:val="24"/>
              </w:rPr>
            </w:pPr>
            <w:r>
              <w:rPr>
                <w:sz w:val="24"/>
              </w:rPr>
              <w:t>1.11</w:t>
            </w:r>
          </w:p>
        </w:tc>
        <w:tc>
          <w:tcPr>
            <w:tcW w:w="3187" w:type="dxa"/>
            <w:vMerge/>
            <w:vAlign w:val="center"/>
          </w:tcPr>
          <w:p w:rsidR="00CB51A0" w:rsidRDefault="00CB51A0">
            <w:pPr>
              <w:jc w:val="center"/>
              <w:rPr>
                <w:rFonts w:hint="eastAsia"/>
                <w:sz w:val="24"/>
              </w:rPr>
            </w:pPr>
          </w:p>
        </w:tc>
      </w:tr>
      <w:tr w:rsidR="00CB51A0">
        <w:tblPrEx>
          <w:tblCellMar>
            <w:top w:w="0" w:type="dxa"/>
            <w:bottom w:w="0" w:type="dxa"/>
          </w:tblCellMar>
        </w:tblPrEx>
        <w:trPr>
          <w:cantSplit/>
          <w:trHeight w:val="608"/>
        </w:trPr>
        <w:tc>
          <w:tcPr>
            <w:tcW w:w="1199" w:type="dxa"/>
            <w:vAlign w:val="center"/>
          </w:tcPr>
          <w:p w:rsidR="00CB51A0" w:rsidRDefault="00CB51A0">
            <w:pPr>
              <w:jc w:val="center"/>
              <w:rPr>
                <w:rFonts w:hint="eastAsia"/>
                <w:sz w:val="24"/>
              </w:rPr>
            </w:pPr>
            <w:r>
              <w:rPr>
                <w:rFonts w:hint="eastAsia"/>
                <w:sz w:val="24"/>
              </w:rPr>
              <w:t>－</w:t>
            </w:r>
            <w:r>
              <w:rPr>
                <w:rFonts w:hint="eastAsia"/>
                <w:sz w:val="24"/>
              </w:rPr>
              <w:t>15</w:t>
            </w:r>
          </w:p>
        </w:tc>
        <w:tc>
          <w:tcPr>
            <w:tcW w:w="1252" w:type="dxa"/>
          </w:tcPr>
          <w:p w:rsidR="00CB51A0" w:rsidRDefault="00CB51A0">
            <w:pPr>
              <w:jc w:val="center"/>
              <w:rPr>
                <w:rFonts w:hint="eastAsia"/>
                <w:sz w:val="24"/>
              </w:rPr>
            </w:pPr>
            <w:r>
              <w:rPr>
                <w:rFonts w:hint="eastAsia"/>
                <w:sz w:val="24"/>
              </w:rPr>
              <w:t>10</w:t>
            </w:r>
          </w:p>
          <w:p w:rsidR="00CB51A0" w:rsidRDefault="00CB51A0">
            <w:pPr>
              <w:jc w:val="center"/>
              <w:rPr>
                <w:rFonts w:hint="eastAsia"/>
                <w:sz w:val="24"/>
              </w:rPr>
            </w:pPr>
            <w:r>
              <w:rPr>
                <w:rFonts w:hint="eastAsia"/>
                <w:sz w:val="24"/>
              </w:rPr>
              <w:t>15</w:t>
            </w:r>
          </w:p>
          <w:p w:rsidR="00CB51A0" w:rsidRDefault="00CB51A0">
            <w:pPr>
              <w:jc w:val="center"/>
              <w:rPr>
                <w:rFonts w:hint="eastAsia"/>
                <w:sz w:val="24"/>
              </w:rPr>
            </w:pPr>
            <w:r>
              <w:rPr>
                <w:rFonts w:hint="eastAsia"/>
                <w:sz w:val="24"/>
              </w:rPr>
              <w:t>20</w:t>
            </w:r>
          </w:p>
        </w:tc>
        <w:tc>
          <w:tcPr>
            <w:tcW w:w="1663" w:type="dxa"/>
          </w:tcPr>
          <w:p w:rsidR="00CB51A0" w:rsidRDefault="00CB51A0">
            <w:pPr>
              <w:jc w:val="center"/>
              <w:rPr>
                <w:rFonts w:hint="eastAsia"/>
                <w:sz w:val="24"/>
              </w:rPr>
            </w:pPr>
            <w:r>
              <w:rPr>
                <w:rFonts w:hint="eastAsia"/>
                <w:sz w:val="24"/>
              </w:rPr>
              <w:t>5</w:t>
            </w:r>
          </w:p>
          <w:p w:rsidR="00CB51A0" w:rsidRDefault="00CB51A0">
            <w:pPr>
              <w:jc w:val="center"/>
              <w:rPr>
                <w:rFonts w:hint="eastAsia"/>
                <w:sz w:val="24"/>
              </w:rPr>
            </w:pPr>
            <w:r>
              <w:rPr>
                <w:rFonts w:hint="eastAsia"/>
                <w:sz w:val="24"/>
              </w:rPr>
              <w:t>8</w:t>
            </w:r>
          </w:p>
          <w:p w:rsidR="00CB51A0" w:rsidRDefault="00CB51A0">
            <w:pPr>
              <w:jc w:val="center"/>
              <w:rPr>
                <w:rFonts w:hint="eastAsia"/>
                <w:sz w:val="24"/>
              </w:rPr>
            </w:pPr>
            <w:r>
              <w:rPr>
                <w:rFonts w:hint="eastAsia"/>
                <w:sz w:val="24"/>
              </w:rPr>
              <w:t>10</w:t>
            </w:r>
          </w:p>
        </w:tc>
        <w:tc>
          <w:tcPr>
            <w:tcW w:w="1221" w:type="dxa"/>
            <w:vAlign w:val="center"/>
          </w:tcPr>
          <w:p w:rsidR="00CB51A0" w:rsidRDefault="00CB51A0">
            <w:pPr>
              <w:jc w:val="center"/>
              <w:rPr>
                <w:sz w:val="24"/>
              </w:rPr>
            </w:pPr>
            <w:r>
              <w:rPr>
                <w:sz w:val="24"/>
              </w:rPr>
              <w:t>1.14</w:t>
            </w:r>
          </w:p>
        </w:tc>
        <w:tc>
          <w:tcPr>
            <w:tcW w:w="3187" w:type="dxa"/>
            <w:vMerge/>
            <w:vAlign w:val="center"/>
          </w:tcPr>
          <w:p w:rsidR="00CB51A0" w:rsidRDefault="00CB51A0">
            <w:pPr>
              <w:jc w:val="center"/>
              <w:rPr>
                <w:rFonts w:hint="eastAsia"/>
                <w:sz w:val="24"/>
              </w:rPr>
            </w:pPr>
          </w:p>
        </w:tc>
      </w:tr>
    </w:tbl>
    <w:p w:rsidR="00CB51A0" w:rsidRDefault="00CB51A0">
      <w:pPr>
        <w:ind w:firstLine="480"/>
        <w:rPr>
          <w:rFonts w:hint="eastAsia"/>
          <w:sz w:val="24"/>
        </w:rPr>
      </w:pPr>
      <w:r>
        <w:rPr>
          <w:rFonts w:hint="eastAsia"/>
          <w:sz w:val="24"/>
        </w:rPr>
        <w:t>2</w:t>
      </w:r>
      <w:r>
        <w:rPr>
          <w:rFonts w:hint="eastAsia"/>
          <w:sz w:val="24"/>
        </w:rPr>
        <w:t>）碾压成形</w:t>
      </w:r>
    </w:p>
    <w:p w:rsidR="00CB51A0" w:rsidRDefault="00CB51A0">
      <w:pPr>
        <w:ind w:firstLine="480"/>
        <w:rPr>
          <w:rFonts w:hint="eastAsia"/>
          <w:sz w:val="24"/>
        </w:rPr>
      </w:pPr>
      <w:r>
        <w:rPr>
          <w:rFonts w:hint="eastAsia"/>
          <w:sz w:val="24"/>
        </w:rPr>
        <w:t>（</w:t>
      </w:r>
      <w:r>
        <w:rPr>
          <w:rFonts w:hint="eastAsia"/>
          <w:sz w:val="24"/>
        </w:rPr>
        <w:t>1</w:t>
      </w:r>
      <w:r>
        <w:rPr>
          <w:rFonts w:hint="eastAsia"/>
          <w:sz w:val="24"/>
        </w:rPr>
        <w:t>）冬期碾压前必须仔细找平，避免因过多的找补延长作业时间。</w:t>
      </w:r>
    </w:p>
    <w:p w:rsidR="00CB51A0" w:rsidRDefault="00CB51A0">
      <w:pPr>
        <w:ind w:firstLine="480"/>
        <w:rPr>
          <w:rFonts w:hint="eastAsia"/>
          <w:sz w:val="24"/>
        </w:rPr>
      </w:pPr>
      <w:r>
        <w:rPr>
          <w:rFonts w:hint="eastAsia"/>
          <w:sz w:val="24"/>
        </w:rPr>
        <w:t>（</w:t>
      </w:r>
      <w:r>
        <w:rPr>
          <w:rFonts w:hint="eastAsia"/>
          <w:sz w:val="24"/>
        </w:rPr>
        <w:t>2</w:t>
      </w:r>
      <w:r>
        <w:rPr>
          <w:rFonts w:hint="eastAsia"/>
          <w:sz w:val="24"/>
        </w:rPr>
        <w:t>）碾压时，掌握先轻后重，压路机碾轮宜重轮在前，避免推移。</w:t>
      </w:r>
    </w:p>
    <w:p w:rsidR="00CB51A0" w:rsidRDefault="00CB51A0">
      <w:pPr>
        <w:ind w:firstLine="480"/>
        <w:rPr>
          <w:rFonts w:hint="eastAsia"/>
          <w:sz w:val="24"/>
        </w:rPr>
      </w:pPr>
      <w:r>
        <w:rPr>
          <w:rFonts w:hint="eastAsia"/>
          <w:sz w:val="24"/>
        </w:rPr>
        <w:t>（</w:t>
      </w:r>
      <w:r>
        <w:rPr>
          <w:rFonts w:hint="eastAsia"/>
          <w:sz w:val="24"/>
        </w:rPr>
        <w:t>3</w:t>
      </w:r>
      <w:r>
        <w:rPr>
          <w:rFonts w:hint="eastAsia"/>
          <w:sz w:val="24"/>
        </w:rPr>
        <w:t>）碾压成形后，要保持干燥，避免冷冻使表层疏松。</w:t>
      </w:r>
    </w:p>
    <w:p w:rsidR="00CB51A0" w:rsidRDefault="00CB51A0">
      <w:pPr>
        <w:ind w:firstLine="480"/>
        <w:rPr>
          <w:rFonts w:hint="eastAsia"/>
          <w:sz w:val="24"/>
        </w:rPr>
      </w:pPr>
      <w:r>
        <w:rPr>
          <w:rFonts w:hint="eastAsia"/>
          <w:sz w:val="24"/>
        </w:rPr>
        <w:t>级配碎石、砾石基层施工完成、检测合格后，要连续进行上层施工。如不能连续铺筑上层时，要设专人进行洒水湿润养护。</w:t>
      </w:r>
    </w:p>
    <w:p w:rsidR="00CB51A0" w:rsidRDefault="00CB51A0">
      <w:pPr>
        <w:ind w:firstLine="480"/>
        <w:rPr>
          <w:rFonts w:hint="eastAsia"/>
          <w:sz w:val="24"/>
        </w:rPr>
      </w:pPr>
      <w:r>
        <w:rPr>
          <w:rFonts w:hint="eastAsia"/>
          <w:sz w:val="24"/>
        </w:rPr>
        <w:t>级配碎石、砾石基层未洒透层沥青或未铺封层时，不应开放交通，特别要禁止履带车辆通行，以保护表层不受损坏。</w:t>
      </w:r>
    </w:p>
    <w:p w:rsidR="00CB51A0" w:rsidRDefault="00CB51A0"/>
    <w:p w:rsidR="00CB51A0" w:rsidRDefault="00CB51A0"/>
    <w:p w:rsidR="00CB51A0" w:rsidRDefault="00CB51A0"/>
    <w:p w:rsidR="00CB51A0" w:rsidRDefault="00CB51A0" w:rsidP="00CB51A0">
      <w:pPr>
        <w:pStyle w:val="40"/>
        <w:rPr>
          <w:rFonts w:hint="eastAsia"/>
        </w:rPr>
      </w:pPr>
      <w:bookmarkStart w:id="9" w:name="_Toc46300639"/>
      <w:r>
        <w:rPr>
          <w:rFonts w:hint="eastAsia"/>
        </w:rPr>
        <w:t>无机结合料稳定类</w:t>
      </w:r>
      <w:bookmarkEnd w:id="9"/>
    </w:p>
    <w:p w:rsidR="00CB51A0" w:rsidRPr="00CB51A0" w:rsidRDefault="00CB51A0" w:rsidP="00CB51A0">
      <w:pPr>
        <w:jc w:val="center"/>
        <w:rPr>
          <w:rFonts w:hint="eastAsia"/>
          <w:sz w:val="28"/>
        </w:rPr>
      </w:pPr>
      <w:r w:rsidRPr="00CB51A0">
        <w:rPr>
          <w:rFonts w:hint="eastAsia"/>
          <w:sz w:val="28"/>
        </w:rPr>
        <w:t>石灰、粉煤灰底基层（二灰）</w:t>
      </w:r>
    </w:p>
    <w:p w:rsidR="00CB51A0" w:rsidRDefault="00CB51A0">
      <w:pPr>
        <w:numPr>
          <w:ilvl w:val="0"/>
          <w:numId w:val="41"/>
        </w:numPr>
        <w:rPr>
          <w:rFonts w:hint="eastAsia"/>
        </w:rPr>
      </w:pPr>
      <w:r>
        <w:rPr>
          <w:rFonts w:hint="eastAsia"/>
        </w:rPr>
        <w:t>路拌法：（只适用于底基层的第一层）</w:t>
      </w:r>
    </w:p>
    <w:p w:rsidR="00CB51A0" w:rsidRDefault="00CB51A0">
      <w:pPr>
        <w:numPr>
          <w:ilvl w:val="0"/>
          <w:numId w:val="42"/>
        </w:numPr>
        <w:rPr>
          <w:rFonts w:hint="eastAsia"/>
        </w:rPr>
      </w:pPr>
      <w:r>
        <w:rPr>
          <w:rFonts w:hint="eastAsia"/>
        </w:rPr>
        <w:t>准备下承层，检查下承层的压实度，平整度，横坡度，高程，宽度等，对土基必须用</w:t>
      </w:r>
      <w:r>
        <w:rPr>
          <w:rFonts w:hint="eastAsia"/>
        </w:rPr>
        <w:t>12</w:t>
      </w:r>
      <w:r>
        <w:rPr>
          <w:rFonts w:hint="eastAsia"/>
        </w:rPr>
        <w:t>—</w:t>
      </w:r>
      <w:r>
        <w:rPr>
          <w:rFonts w:hint="eastAsia"/>
        </w:rPr>
        <w:t>15T</w:t>
      </w:r>
      <w:r>
        <w:rPr>
          <w:rFonts w:hint="eastAsia"/>
        </w:rPr>
        <w:t>三轮压路机或等效的压路机进行碾压检查（</w:t>
      </w:r>
      <w:r>
        <w:rPr>
          <w:rFonts w:hint="eastAsia"/>
        </w:rPr>
        <w:t>3</w:t>
      </w:r>
      <w:r>
        <w:rPr>
          <w:rFonts w:hint="eastAsia"/>
        </w:rPr>
        <w:t>—</w:t>
      </w:r>
      <w:r>
        <w:rPr>
          <w:rFonts w:hint="eastAsia"/>
        </w:rPr>
        <w:t>4</w:t>
      </w:r>
      <w:r>
        <w:rPr>
          <w:rFonts w:hint="eastAsia"/>
        </w:rPr>
        <w:t>遍），如有表面松散、弹簧等现象必须进行处理。</w:t>
      </w:r>
    </w:p>
    <w:p w:rsidR="00CB51A0" w:rsidRDefault="00CB51A0">
      <w:pPr>
        <w:numPr>
          <w:ilvl w:val="0"/>
          <w:numId w:val="42"/>
        </w:numPr>
        <w:rPr>
          <w:rFonts w:hint="eastAsia"/>
        </w:rPr>
      </w:pPr>
      <w:r>
        <w:rPr>
          <w:rFonts w:hint="eastAsia"/>
        </w:rPr>
        <w:t>施工放样：恢复路中线每</w:t>
      </w:r>
      <w:r>
        <w:rPr>
          <w:rFonts w:hint="eastAsia"/>
        </w:rPr>
        <w:t>10</w:t>
      </w:r>
      <w:r>
        <w:t>m</w:t>
      </w:r>
      <w:r>
        <w:rPr>
          <w:rFonts w:hint="eastAsia"/>
        </w:rPr>
        <w:t>设一中桩并放出底基层边桩，进行水平测量并在边桩上准确标出实施层顶标高的明显标记。</w:t>
      </w:r>
    </w:p>
    <w:p w:rsidR="00CB51A0" w:rsidRDefault="00CB51A0">
      <w:pPr>
        <w:numPr>
          <w:ilvl w:val="0"/>
          <w:numId w:val="42"/>
        </w:numPr>
        <w:rPr>
          <w:rFonts w:hint="eastAsia"/>
        </w:rPr>
      </w:pPr>
      <w:r>
        <w:rPr>
          <w:rFonts w:hint="eastAsia"/>
        </w:rPr>
        <w:t>培路肩进行压实。</w:t>
      </w:r>
    </w:p>
    <w:p w:rsidR="00CB51A0" w:rsidRDefault="00CB51A0">
      <w:pPr>
        <w:numPr>
          <w:ilvl w:val="0"/>
          <w:numId w:val="42"/>
        </w:numPr>
        <w:rPr>
          <w:rFonts w:hint="eastAsia"/>
        </w:rPr>
      </w:pPr>
      <w:r>
        <w:rPr>
          <w:rFonts w:hint="eastAsia"/>
        </w:rPr>
        <w:t>按石灰与粉煤灰比例备经试验合格的石灰、粉煤灰，堆放在储料场。如采用生石灰块应提前</w:t>
      </w:r>
      <w:r>
        <w:rPr>
          <w:rFonts w:hint="eastAsia"/>
        </w:rPr>
        <w:t>7</w:t>
      </w:r>
      <w:r>
        <w:rPr>
          <w:rFonts w:hint="eastAsia"/>
        </w:rPr>
        <w:t>—</w:t>
      </w:r>
      <w:r>
        <w:rPr>
          <w:rFonts w:hint="eastAsia"/>
        </w:rPr>
        <w:t>10</w:t>
      </w:r>
      <w:r>
        <w:rPr>
          <w:rFonts w:hint="eastAsia"/>
        </w:rPr>
        <w:t>天进行充分消解并过筛。</w:t>
      </w:r>
    </w:p>
    <w:p w:rsidR="00CB51A0" w:rsidRDefault="00CB51A0">
      <w:pPr>
        <w:numPr>
          <w:ilvl w:val="0"/>
          <w:numId w:val="42"/>
        </w:numPr>
        <w:rPr>
          <w:rFonts w:hint="eastAsia"/>
        </w:rPr>
      </w:pPr>
      <w:r>
        <w:rPr>
          <w:rFonts w:hint="eastAsia"/>
        </w:rPr>
        <w:t>做好混合料的试验工作，以确定石灰含量，最佳含水量，标准干密度并做好试验段以确定施工工艺，松铺系数，机械配备数量，人员组织，压实遍数等。</w:t>
      </w:r>
    </w:p>
    <w:p w:rsidR="00CB51A0" w:rsidRDefault="00CB51A0">
      <w:pPr>
        <w:numPr>
          <w:ilvl w:val="0"/>
          <w:numId w:val="42"/>
        </w:numPr>
        <w:rPr>
          <w:rFonts w:hint="eastAsia"/>
        </w:rPr>
      </w:pPr>
      <w:r>
        <w:rPr>
          <w:rFonts w:hint="eastAsia"/>
        </w:rPr>
        <w:t>根据层厚、宽度、配比计算粉煤灰所需数量将粉煤灰均匀运至下承层上。</w:t>
      </w:r>
    </w:p>
    <w:p w:rsidR="00CB51A0" w:rsidRDefault="00CB51A0">
      <w:pPr>
        <w:numPr>
          <w:ilvl w:val="0"/>
          <w:numId w:val="42"/>
        </w:numPr>
        <w:rPr>
          <w:rFonts w:hint="eastAsia"/>
        </w:rPr>
      </w:pPr>
      <w:r>
        <w:rPr>
          <w:rFonts w:hint="eastAsia"/>
        </w:rPr>
        <w:lastRenderedPageBreak/>
        <w:t>用推土机，平地机将粉煤灰摊平并检查其厚度，如含水量不足及时进行补洒至略大于最佳含水量，用压路机进行稳压。</w:t>
      </w:r>
    </w:p>
    <w:p w:rsidR="00CB51A0" w:rsidRDefault="00CB51A0">
      <w:pPr>
        <w:numPr>
          <w:ilvl w:val="0"/>
          <w:numId w:val="42"/>
        </w:numPr>
        <w:rPr>
          <w:rFonts w:hint="eastAsia"/>
        </w:rPr>
      </w:pPr>
      <w:r>
        <w:rPr>
          <w:rFonts w:hint="eastAsia"/>
        </w:rPr>
        <w:t>采用袋装生石灰粉时根据配比计算每包所摊面积，画出方格人工均匀布灰，采用消解石灰时可采用方格法或码灰条方法人工布灰，石灰布的一定要均匀，并检查其厚度。</w:t>
      </w:r>
    </w:p>
    <w:p w:rsidR="00CB51A0" w:rsidRDefault="00CB51A0">
      <w:pPr>
        <w:numPr>
          <w:ilvl w:val="0"/>
          <w:numId w:val="42"/>
        </w:numPr>
        <w:rPr>
          <w:rFonts w:hint="eastAsia"/>
        </w:rPr>
      </w:pPr>
      <w:r>
        <w:rPr>
          <w:rFonts w:hint="eastAsia"/>
        </w:rPr>
        <w:t>用稳定土路拌机配合机动耙，多铧犁进行充分拌和，使混合料成为色泽一致，没有灰条、灰团和花面，并挖坑检查其是否拌到底，在拌和过程中应随时检查含水量，如含水量不足应补充洒水湿拌。</w:t>
      </w:r>
    </w:p>
    <w:p w:rsidR="00CB51A0" w:rsidRDefault="00CB51A0">
      <w:pPr>
        <w:numPr>
          <w:ilvl w:val="0"/>
          <w:numId w:val="42"/>
        </w:numPr>
        <w:rPr>
          <w:rFonts w:hint="eastAsia"/>
        </w:rPr>
      </w:pPr>
      <w:r>
        <w:rPr>
          <w:rFonts w:hint="eastAsia"/>
        </w:rPr>
        <w:t>检查其混合料的钙镁含量，如不足应及时补灰重拌。</w:t>
      </w:r>
    </w:p>
    <w:p w:rsidR="00CB51A0" w:rsidRDefault="00CB51A0">
      <w:pPr>
        <w:numPr>
          <w:ilvl w:val="0"/>
          <w:numId w:val="42"/>
        </w:numPr>
        <w:rPr>
          <w:rFonts w:hint="eastAsia"/>
        </w:rPr>
      </w:pPr>
      <w:r>
        <w:rPr>
          <w:rFonts w:hint="eastAsia"/>
        </w:rPr>
        <w:t>取样做无侧限压强试件。</w:t>
      </w:r>
    </w:p>
    <w:p w:rsidR="00CB51A0" w:rsidRDefault="00CB51A0">
      <w:pPr>
        <w:numPr>
          <w:ilvl w:val="0"/>
          <w:numId w:val="42"/>
        </w:numPr>
        <w:rPr>
          <w:rFonts w:hint="eastAsia"/>
        </w:rPr>
      </w:pPr>
      <w:r>
        <w:rPr>
          <w:rFonts w:hint="eastAsia"/>
        </w:rPr>
        <w:t>用胶轮压路机、拖拉机进行稳压</w:t>
      </w:r>
      <w:r>
        <w:rPr>
          <w:rFonts w:hint="eastAsia"/>
        </w:rPr>
        <w:t>1</w:t>
      </w:r>
      <w:r>
        <w:rPr>
          <w:rFonts w:hint="eastAsia"/>
        </w:rPr>
        <w:t>—</w:t>
      </w:r>
      <w:r>
        <w:rPr>
          <w:rFonts w:hint="eastAsia"/>
        </w:rPr>
        <w:t>2</w:t>
      </w:r>
      <w:r>
        <w:rPr>
          <w:rFonts w:hint="eastAsia"/>
        </w:rPr>
        <w:t>遍。</w:t>
      </w:r>
    </w:p>
    <w:p w:rsidR="00CB51A0" w:rsidRDefault="00CB51A0">
      <w:pPr>
        <w:numPr>
          <w:ilvl w:val="0"/>
          <w:numId w:val="42"/>
        </w:numPr>
        <w:rPr>
          <w:rFonts w:hint="eastAsia"/>
        </w:rPr>
      </w:pPr>
      <w:r>
        <w:rPr>
          <w:rFonts w:hint="eastAsia"/>
        </w:rPr>
        <w:t>用平地机进行整平，整型并随时拉线检查标高、横坡、路拱，并配合人工进行找补，按压实系数、预留沉降量。</w:t>
      </w:r>
    </w:p>
    <w:p w:rsidR="00CB51A0" w:rsidRDefault="00CB51A0">
      <w:pPr>
        <w:numPr>
          <w:ilvl w:val="0"/>
          <w:numId w:val="42"/>
        </w:numPr>
        <w:rPr>
          <w:rFonts w:hint="eastAsia"/>
        </w:rPr>
      </w:pPr>
      <w:r>
        <w:rPr>
          <w:rFonts w:hint="eastAsia"/>
        </w:rPr>
        <w:t>采用高频振动压路机配合三轮压路机进行碾压至达到压实度为止。如采用袋装生石灰粉应闷料</w:t>
      </w:r>
      <w:r>
        <w:rPr>
          <w:rFonts w:hint="eastAsia"/>
        </w:rPr>
        <w:t>12</w:t>
      </w:r>
      <w:r>
        <w:rPr>
          <w:rFonts w:hint="eastAsia"/>
        </w:rPr>
        <w:t>小时后进行碾压。</w:t>
      </w:r>
    </w:p>
    <w:p w:rsidR="00CB51A0" w:rsidRDefault="00CB51A0">
      <w:pPr>
        <w:numPr>
          <w:ilvl w:val="0"/>
          <w:numId w:val="42"/>
        </w:numPr>
        <w:rPr>
          <w:rFonts w:hint="eastAsia"/>
        </w:rPr>
      </w:pPr>
      <w:r>
        <w:rPr>
          <w:rFonts w:hint="eastAsia"/>
        </w:rPr>
        <w:t>路段成型后及时洒水养生，七天内保持其表面湿润，未作上承层之前严禁开放交通，并进行自检验收，对不合格处加以处治，符合要求后方能进行上承层施工。</w:t>
      </w:r>
    </w:p>
    <w:p w:rsidR="00CB51A0" w:rsidRDefault="00CB51A0">
      <w:pPr>
        <w:rPr>
          <w:rFonts w:hint="eastAsia"/>
        </w:rPr>
      </w:pPr>
    </w:p>
    <w:p w:rsidR="00CB51A0" w:rsidRDefault="00CB51A0">
      <w:pPr>
        <w:rPr>
          <w:rFonts w:hint="eastAsia"/>
        </w:rPr>
      </w:pPr>
    </w:p>
    <w:p w:rsidR="00CB51A0" w:rsidRDefault="00CB51A0">
      <w:pPr>
        <w:rPr>
          <w:rFonts w:hint="eastAsia"/>
        </w:rPr>
      </w:pPr>
      <w:r>
        <w:rPr>
          <w:noProof/>
        </w:rPr>
        <w:pict>
          <v:group id="_x0000_s1709" style="position:absolute;left:0;text-align:left;margin-left:27pt;margin-top:23.55pt;width:5in;height:101.4pt;z-index:-251936768" coordorigin="1980,11580" coordsize="7200,2028" wrapcoords="-45 0 -45 21600 21645 21600 21645 0 -45 0" o:allowincell="f">
            <v:shape id="_x0000_s1710" type="#_x0000_t202" style="position:absolute;left:1980;top:11580;width:540;height:2028">
              <v:textbox>
                <w:txbxContent>
                  <w:p w:rsidR="00CB51A0" w:rsidRDefault="00CB51A0">
                    <w:pPr>
                      <w:rPr>
                        <w:rFonts w:hint="eastAsia"/>
                      </w:rPr>
                    </w:pPr>
                    <w:r>
                      <w:rPr>
                        <w:rFonts w:hint="eastAsia"/>
                      </w:rPr>
                      <w:t>准备下承层</w:t>
                    </w:r>
                  </w:p>
                </w:txbxContent>
              </v:textbox>
            </v:shape>
            <v:shape id="_x0000_s1711" type="#_x0000_t202" style="position:absolute;left:2700;top:11580;width:540;height:2028">
              <v:textbox>
                <w:txbxContent>
                  <w:p w:rsidR="00CB51A0" w:rsidRDefault="00CB51A0">
                    <w:pPr>
                      <w:rPr>
                        <w:rFonts w:hint="eastAsia"/>
                      </w:rPr>
                    </w:pPr>
                    <w:r>
                      <w:rPr>
                        <w:rFonts w:hint="eastAsia"/>
                      </w:rPr>
                      <w:t>施工放样</w:t>
                    </w:r>
                  </w:p>
                </w:txbxContent>
              </v:textbox>
            </v:shape>
            <v:shape id="_x0000_s1712" type="#_x0000_t202" style="position:absolute;left:3420;top:11580;width:540;height:2028">
              <v:textbox>
                <w:txbxContent>
                  <w:p w:rsidR="00CB51A0" w:rsidRDefault="00CB51A0">
                    <w:pPr>
                      <w:rPr>
                        <w:rFonts w:hint="eastAsia"/>
                      </w:rPr>
                    </w:pPr>
                    <w:r>
                      <w:rPr>
                        <w:rFonts w:hint="eastAsia"/>
                      </w:rPr>
                      <w:t>培肩</w:t>
                    </w:r>
                  </w:p>
                </w:txbxContent>
              </v:textbox>
            </v:shape>
            <v:shape id="_x0000_s1713" type="#_x0000_t202" style="position:absolute;left:4140;top:11580;width:540;height:2028">
              <v:textbox>
                <w:txbxContent>
                  <w:p w:rsidR="00CB51A0" w:rsidRDefault="00CB51A0">
                    <w:pPr>
                      <w:rPr>
                        <w:rFonts w:hint="eastAsia"/>
                      </w:rPr>
                    </w:pPr>
                    <w:r>
                      <w:rPr>
                        <w:rFonts w:hint="eastAsia"/>
                      </w:rPr>
                      <w:t>备粉煤灰</w:t>
                    </w:r>
                  </w:p>
                </w:txbxContent>
              </v:textbox>
            </v:shape>
            <v:shape id="_x0000_s1714" type="#_x0000_t202" style="position:absolute;left:5040;top:11580;width:540;height:2028">
              <v:textbox>
                <w:txbxContent>
                  <w:p w:rsidR="00CB51A0" w:rsidRDefault="00CB51A0">
                    <w:pPr>
                      <w:rPr>
                        <w:rFonts w:hint="eastAsia"/>
                      </w:rPr>
                    </w:pPr>
                    <w:r>
                      <w:rPr>
                        <w:rFonts w:hint="eastAsia"/>
                      </w:rPr>
                      <w:t>布石灰</w:t>
                    </w:r>
                  </w:p>
                </w:txbxContent>
              </v:textbox>
            </v:shape>
            <v:shape id="_x0000_s1715" type="#_x0000_t202" style="position:absolute;left:5760;top:11580;width:540;height:2028">
              <v:textbox>
                <w:txbxContent>
                  <w:p w:rsidR="00CB51A0" w:rsidRDefault="00CB51A0">
                    <w:pPr>
                      <w:rPr>
                        <w:rFonts w:hint="eastAsia"/>
                      </w:rPr>
                    </w:pPr>
                    <w:r>
                      <w:rPr>
                        <w:rFonts w:hint="eastAsia"/>
                      </w:rPr>
                      <w:t>拌和</w:t>
                    </w:r>
                  </w:p>
                </w:txbxContent>
              </v:textbox>
            </v:shape>
            <v:shape id="_x0000_s1716" type="#_x0000_t202" style="position:absolute;left:7920;top:11580;width:540;height:2028">
              <v:textbox style="mso-next-textbox:#_x0000_s1716">
                <w:txbxContent>
                  <w:p w:rsidR="00CB51A0" w:rsidRDefault="00CB51A0">
                    <w:pPr>
                      <w:rPr>
                        <w:rFonts w:hint="eastAsia"/>
                      </w:rPr>
                    </w:pPr>
                    <w:r>
                      <w:rPr>
                        <w:rFonts w:hint="eastAsia"/>
                      </w:rPr>
                      <w:t>养生</w:t>
                    </w:r>
                  </w:p>
                </w:txbxContent>
              </v:textbox>
            </v:shape>
            <v:shape id="_x0000_s1717" type="#_x0000_t202" style="position:absolute;left:8640;top:11580;width:540;height:2028">
              <v:textbox style="mso-next-textbox:#_x0000_s1717">
                <w:txbxContent>
                  <w:p w:rsidR="00CB51A0" w:rsidRDefault="00CB51A0">
                    <w:pPr>
                      <w:rPr>
                        <w:rFonts w:hint="eastAsia"/>
                      </w:rPr>
                    </w:pPr>
                    <w:r>
                      <w:rPr>
                        <w:rFonts w:hint="eastAsia"/>
                      </w:rPr>
                      <w:t>自检验收</w:t>
                    </w:r>
                  </w:p>
                </w:txbxContent>
              </v:textbox>
            </v:shape>
            <v:shape id="_x0000_s1718" type="#_x0000_t202" style="position:absolute;left:6480;top:11580;width:540;height:2028">
              <v:textbox style="mso-next-textbox:#_x0000_s1718">
                <w:txbxContent>
                  <w:p w:rsidR="00CB51A0" w:rsidRDefault="00CB51A0">
                    <w:pPr>
                      <w:rPr>
                        <w:rFonts w:hint="eastAsia"/>
                      </w:rPr>
                    </w:pPr>
                    <w:r>
                      <w:rPr>
                        <w:rFonts w:hint="eastAsia"/>
                      </w:rPr>
                      <w:t>整平整型</w:t>
                    </w:r>
                  </w:p>
                </w:txbxContent>
              </v:textbox>
            </v:shape>
            <v:shape id="_x0000_s1719" type="#_x0000_t202" style="position:absolute;left:7200;top:11580;width:540;height:2028">
              <v:textbox style="mso-next-textbox:#_x0000_s1719">
                <w:txbxContent>
                  <w:p w:rsidR="00CB51A0" w:rsidRDefault="00CB51A0">
                    <w:pPr>
                      <w:rPr>
                        <w:rFonts w:hint="eastAsia"/>
                      </w:rPr>
                    </w:pPr>
                    <w:r>
                      <w:rPr>
                        <w:rFonts w:hint="eastAsia"/>
                      </w:rPr>
                      <w:t>碾压</w:t>
                    </w:r>
                  </w:p>
                </w:txbxContent>
              </v:textbox>
            </v:shape>
            <w10:wrap type="tight"/>
          </v:group>
        </w:pict>
      </w:r>
      <w:r>
        <w:rPr>
          <w:rFonts w:hint="eastAsia"/>
        </w:rPr>
        <w:t>施工工艺：</w: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石灰、粉煤灰，土底基层（二灰土）</w:t>
      </w:r>
    </w:p>
    <w:p w:rsidR="00CB51A0" w:rsidRDefault="00CB51A0">
      <w:pPr>
        <w:numPr>
          <w:ilvl w:val="0"/>
          <w:numId w:val="43"/>
        </w:numPr>
        <w:rPr>
          <w:rFonts w:hint="eastAsia"/>
        </w:rPr>
      </w:pPr>
      <w:r>
        <w:rPr>
          <w:rFonts w:hint="eastAsia"/>
        </w:rPr>
        <w:t>路拌法</w:t>
      </w:r>
    </w:p>
    <w:p w:rsidR="00CB51A0" w:rsidRDefault="00CB51A0">
      <w:pPr>
        <w:numPr>
          <w:ilvl w:val="0"/>
          <w:numId w:val="44"/>
        </w:numPr>
        <w:rPr>
          <w:rFonts w:hint="eastAsia"/>
        </w:rPr>
      </w:pPr>
      <w:r>
        <w:rPr>
          <w:rFonts w:hint="eastAsia"/>
        </w:rPr>
        <w:t>准备下承层，检查下承层的压实度、平整度、横坡度、高程、宽度等，对土基必须用</w:t>
      </w:r>
      <w:r>
        <w:rPr>
          <w:rFonts w:hint="eastAsia"/>
        </w:rPr>
        <w:t>12</w:t>
      </w:r>
      <w:r>
        <w:rPr>
          <w:rFonts w:hint="eastAsia"/>
        </w:rPr>
        <w:t>—</w:t>
      </w:r>
      <w:r>
        <w:rPr>
          <w:rFonts w:hint="eastAsia"/>
        </w:rPr>
        <w:t>15T</w:t>
      </w:r>
      <w:r>
        <w:rPr>
          <w:rFonts w:hint="eastAsia"/>
        </w:rPr>
        <w:t>三轮压路机或等效的压路机进行碾压检查（</w:t>
      </w:r>
      <w:r>
        <w:rPr>
          <w:rFonts w:hint="eastAsia"/>
        </w:rPr>
        <w:t>3</w:t>
      </w:r>
      <w:r>
        <w:rPr>
          <w:rFonts w:hint="eastAsia"/>
        </w:rPr>
        <w:t>——</w:t>
      </w:r>
      <w:r>
        <w:rPr>
          <w:rFonts w:hint="eastAsia"/>
        </w:rPr>
        <w:t>4</w:t>
      </w:r>
      <w:r>
        <w:rPr>
          <w:rFonts w:hint="eastAsia"/>
        </w:rPr>
        <w:t>遍），如果表面松散、弹簧等现象必须进行处理。</w:t>
      </w:r>
    </w:p>
    <w:p w:rsidR="00CB51A0" w:rsidRDefault="00CB51A0">
      <w:pPr>
        <w:numPr>
          <w:ilvl w:val="0"/>
          <w:numId w:val="44"/>
        </w:numPr>
        <w:rPr>
          <w:rFonts w:hint="eastAsia"/>
        </w:rPr>
      </w:pPr>
      <w:r>
        <w:rPr>
          <w:rFonts w:hint="eastAsia"/>
        </w:rPr>
        <w:t>施工放样：恢复路中线每</w:t>
      </w:r>
      <w:r>
        <w:rPr>
          <w:rFonts w:hint="eastAsia"/>
        </w:rPr>
        <w:t>10</w:t>
      </w:r>
      <w:r>
        <w:t>m</w:t>
      </w:r>
      <w:r>
        <w:rPr>
          <w:rFonts w:hint="eastAsia"/>
        </w:rPr>
        <w:t>设一中桩并放出该层边线桩，进行水平测量，并在边桩上准确标出实施层顶标高，有明显标记。</w:t>
      </w:r>
    </w:p>
    <w:p w:rsidR="00CB51A0" w:rsidRDefault="00CB51A0">
      <w:pPr>
        <w:numPr>
          <w:ilvl w:val="0"/>
          <w:numId w:val="44"/>
        </w:numPr>
        <w:rPr>
          <w:rFonts w:hint="eastAsia"/>
        </w:rPr>
      </w:pPr>
      <w:r>
        <w:rPr>
          <w:rFonts w:hint="eastAsia"/>
        </w:rPr>
        <w:t>培路肩并进行压实。</w:t>
      </w:r>
    </w:p>
    <w:p w:rsidR="00CB51A0" w:rsidRDefault="00CB51A0">
      <w:pPr>
        <w:numPr>
          <w:ilvl w:val="0"/>
          <w:numId w:val="44"/>
        </w:numPr>
        <w:rPr>
          <w:rFonts w:hint="eastAsia"/>
        </w:rPr>
      </w:pPr>
      <w:r>
        <w:rPr>
          <w:rFonts w:hint="eastAsia"/>
        </w:rPr>
        <w:t>选择适宜做二灰土的土场，塑指在</w:t>
      </w:r>
      <w:r>
        <w:rPr>
          <w:rFonts w:hint="eastAsia"/>
        </w:rPr>
        <w:t>12</w:t>
      </w:r>
      <w:r>
        <w:rPr>
          <w:rFonts w:hint="eastAsia"/>
        </w:rPr>
        <w:t>—</w:t>
      </w:r>
      <w:r>
        <w:rPr>
          <w:rFonts w:hint="eastAsia"/>
        </w:rPr>
        <w:t>20</w:t>
      </w:r>
      <w:r>
        <w:rPr>
          <w:rFonts w:hint="eastAsia"/>
        </w:rPr>
        <w:t>，备经试验合格的粉煤灰、白灰。生石灰要提前</w:t>
      </w:r>
      <w:r>
        <w:rPr>
          <w:rFonts w:hint="eastAsia"/>
        </w:rPr>
        <w:t>7</w:t>
      </w:r>
      <w:r>
        <w:rPr>
          <w:rFonts w:hint="eastAsia"/>
        </w:rPr>
        <w:t>—</w:t>
      </w:r>
      <w:r>
        <w:rPr>
          <w:rFonts w:hint="eastAsia"/>
        </w:rPr>
        <w:t>10</w:t>
      </w:r>
      <w:r>
        <w:rPr>
          <w:rFonts w:hint="eastAsia"/>
        </w:rPr>
        <w:t>天进行充分消解，并过筛。石灰应不低于</w:t>
      </w:r>
      <w:r>
        <w:rPr>
          <w:rFonts w:hint="eastAsia"/>
        </w:rPr>
        <w:t>III</w:t>
      </w:r>
      <w:r>
        <w:rPr>
          <w:rFonts w:hint="eastAsia"/>
        </w:rPr>
        <w:t>级。</w:t>
      </w:r>
    </w:p>
    <w:p w:rsidR="00CB51A0" w:rsidRDefault="00CB51A0">
      <w:pPr>
        <w:numPr>
          <w:ilvl w:val="0"/>
          <w:numId w:val="44"/>
        </w:numPr>
        <w:rPr>
          <w:rFonts w:hint="eastAsia"/>
        </w:rPr>
      </w:pPr>
      <w:r>
        <w:rPr>
          <w:rFonts w:hint="eastAsia"/>
        </w:rPr>
        <w:t>做好二灰（石灰、粉煤灰）土的试验工作，以确定不同土场的石灰、粉煤灰、土的含量，以及最佳含水量最大干密度，并在正式实施前做好试验段工作，以确定施工工艺、松铺系数、机械设备数量、人员组织、压实遍数。</w:t>
      </w:r>
    </w:p>
    <w:p w:rsidR="00CB51A0" w:rsidRDefault="00CB51A0">
      <w:pPr>
        <w:numPr>
          <w:ilvl w:val="0"/>
          <w:numId w:val="44"/>
        </w:numPr>
        <w:rPr>
          <w:rFonts w:hint="eastAsia"/>
        </w:rPr>
      </w:pPr>
      <w:r>
        <w:rPr>
          <w:rFonts w:hint="eastAsia"/>
        </w:rPr>
        <w:t>根据路段宽度、厚度及预定的压实密度计算干混合料重量：根据混合料的配合比、材料的含水量以及所用运料车辆的吨位计算各种材料的堆放距离和数量。</w:t>
      </w:r>
    </w:p>
    <w:p w:rsidR="00CB51A0" w:rsidRDefault="00CB51A0">
      <w:pPr>
        <w:numPr>
          <w:ilvl w:val="0"/>
          <w:numId w:val="44"/>
        </w:numPr>
        <w:rPr>
          <w:rFonts w:hint="eastAsia"/>
        </w:rPr>
      </w:pPr>
      <w:r>
        <w:rPr>
          <w:rFonts w:hint="eastAsia"/>
        </w:rPr>
        <w:t>先将土运到路上并用推土机、平地机进行均匀摊平用轻型压路机碾压</w:t>
      </w:r>
      <w:r>
        <w:rPr>
          <w:rFonts w:hint="eastAsia"/>
        </w:rPr>
        <w:t>1-2</w:t>
      </w:r>
      <w:r>
        <w:rPr>
          <w:rFonts w:hint="eastAsia"/>
        </w:rPr>
        <w:t>遍，然后再运送并均匀摊铺粉煤灰，并用压路机碾压</w:t>
      </w:r>
      <w:r>
        <w:rPr>
          <w:rFonts w:hint="eastAsia"/>
        </w:rPr>
        <w:t>1-2</w:t>
      </w:r>
      <w:r>
        <w:rPr>
          <w:rFonts w:hint="eastAsia"/>
        </w:rPr>
        <w:t>遍，然后再布白灰。采用消解灰时按配比要求数量采用码灰条或画</w:t>
      </w:r>
      <w:r>
        <w:rPr>
          <w:rFonts w:hint="eastAsia"/>
        </w:rPr>
        <w:lastRenderedPageBreak/>
        <w:t>方格进行人工、均匀布灰，如采用袋装生石粉按每包石灰粉应布的面积画方格，人工均匀布灰，并进行检查。</w:t>
      </w:r>
    </w:p>
    <w:p w:rsidR="00CB51A0" w:rsidRDefault="00CB51A0">
      <w:pPr>
        <w:numPr>
          <w:ilvl w:val="0"/>
          <w:numId w:val="44"/>
        </w:numPr>
        <w:rPr>
          <w:rFonts w:hint="eastAsia"/>
        </w:rPr>
      </w:pPr>
      <w:r>
        <w:rPr>
          <w:rFonts w:hint="eastAsia"/>
        </w:rPr>
        <w:t>采用稳定土拌和机配合多铧犁，旋转耕作机进行拌和，先进行干拌二遍以上，拌和深度直到稳定层底。并设专人随机检查拌和深度并及时反馈给拌和机操作手进行调整。保证没有素土夹层。</w:t>
      </w:r>
    </w:p>
    <w:p w:rsidR="00CB51A0" w:rsidRDefault="00CB51A0">
      <w:pPr>
        <w:numPr>
          <w:ilvl w:val="0"/>
          <w:numId w:val="44"/>
        </w:numPr>
        <w:rPr>
          <w:rFonts w:hint="eastAsia"/>
        </w:rPr>
      </w:pPr>
      <w:r>
        <w:rPr>
          <w:rFonts w:hint="eastAsia"/>
        </w:rPr>
        <w:t>用洒水车将水均匀地喷洒在干拌后的混合料上。</w:t>
      </w:r>
    </w:p>
    <w:p w:rsidR="00CB51A0" w:rsidRDefault="00CB51A0">
      <w:pPr>
        <w:numPr>
          <w:ilvl w:val="0"/>
          <w:numId w:val="44"/>
        </w:numPr>
        <w:rPr>
          <w:rFonts w:hint="eastAsia"/>
        </w:rPr>
      </w:pPr>
      <w:r>
        <w:rPr>
          <w:rFonts w:hint="eastAsia"/>
        </w:rPr>
        <w:t>拌和机紧跟在洒水车后面进行拌和，以减少水分流失。在洒水拌和过程中及时检查混合料的含水量，水分宜略大于最佳含水量</w:t>
      </w:r>
      <w:r>
        <w:rPr>
          <w:rFonts w:hint="eastAsia"/>
        </w:rPr>
        <w:t>1%</w:t>
      </w:r>
      <w:r>
        <w:rPr>
          <w:rFonts w:hint="eastAsia"/>
        </w:rPr>
        <w:t>左右。在拌和过程中要及时检查拌和深度和混合料的均匀程度，即达到混合料色泽一致，没有灰条、灰团和花面，且水分合适均匀。</w:t>
      </w:r>
    </w:p>
    <w:p w:rsidR="00CB51A0" w:rsidRDefault="00CB51A0">
      <w:pPr>
        <w:numPr>
          <w:ilvl w:val="0"/>
          <w:numId w:val="44"/>
        </w:numPr>
        <w:rPr>
          <w:rFonts w:hint="eastAsia"/>
        </w:rPr>
      </w:pPr>
      <w:r>
        <w:rPr>
          <w:rFonts w:hint="eastAsia"/>
        </w:rPr>
        <w:t>首先用胶轮压路机碾压</w:t>
      </w:r>
      <w:r>
        <w:rPr>
          <w:rFonts w:hint="eastAsia"/>
        </w:rPr>
        <w:t>1</w:t>
      </w:r>
      <w:r>
        <w:rPr>
          <w:rFonts w:hint="eastAsia"/>
        </w:rPr>
        <w:t>—</w:t>
      </w:r>
      <w:r>
        <w:rPr>
          <w:rFonts w:hint="eastAsia"/>
        </w:rPr>
        <w:t>2</w:t>
      </w:r>
      <w:r>
        <w:rPr>
          <w:rFonts w:hint="eastAsia"/>
        </w:rPr>
        <w:t>遍，然后用平地机整平和整形，在平地机操作过程中随时拉线检查标高、横坡（路拱），并用人工配合找补，应预留沉降量。</w:t>
      </w:r>
    </w:p>
    <w:p w:rsidR="00CB51A0" w:rsidRDefault="00CB51A0">
      <w:pPr>
        <w:numPr>
          <w:ilvl w:val="0"/>
          <w:numId w:val="44"/>
        </w:numPr>
        <w:rPr>
          <w:rFonts w:hint="eastAsia"/>
        </w:rPr>
      </w:pPr>
      <w:r>
        <w:rPr>
          <w:rFonts w:hint="eastAsia"/>
        </w:rPr>
        <w:t>整型后在混合料的含水量在大于最佳含水量</w:t>
      </w:r>
      <w:r>
        <w:rPr>
          <w:rFonts w:hint="eastAsia"/>
        </w:rPr>
        <w:t>1</w:t>
      </w:r>
      <w:r>
        <w:rPr>
          <w:rFonts w:hint="eastAsia"/>
        </w:rPr>
        <w:t>—</w:t>
      </w:r>
      <w:r>
        <w:rPr>
          <w:rFonts w:hint="eastAsia"/>
        </w:rPr>
        <w:t>2%</w:t>
      </w:r>
      <w:r>
        <w:rPr>
          <w:rFonts w:hint="eastAsia"/>
        </w:rPr>
        <w:t>时采用</w:t>
      </w:r>
      <w:r>
        <w:rPr>
          <w:rFonts w:hint="eastAsia"/>
        </w:rPr>
        <w:t>15T</w:t>
      </w:r>
      <w:r>
        <w:rPr>
          <w:rFonts w:hint="eastAsia"/>
        </w:rPr>
        <w:t>以上三轮压路机或振动压路机及时进行碾压。直到达到压实度为止，并及时进行检测。在碾压过程中应保持表面湿润。</w:t>
      </w:r>
    </w:p>
    <w:p w:rsidR="00CB51A0" w:rsidRDefault="00CB51A0">
      <w:pPr>
        <w:numPr>
          <w:ilvl w:val="0"/>
          <w:numId w:val="44"/>
        </w:numPr>
        <w:rPr>
          <w:rFonts w:hint="eastAsia"/>
        </w:rPr>
      </w:pPr>
      <w:r>
        <w:rPr>
          <w:rFonts w:hint="eastAsia"/>
        </w:rPr>
        <w:t>每施工段末端</w:t>
      </w:r>
      <w:r>
        <w:rPr>
          <w:rFonts w:hint="eastAsia"/>
        </w:rPr>
        <w:t>5</w:t>
      </w:r>
      <w:r>
        <w:rPr>
          <w:rFonts w:hint="eastAsia"/>
        </w:rPr>
        <w:t>—</w:t>
      </w:r>
      <w:r>
        <w:rPr>
          <w:rFonts w:hint="eastAsia"/>
        </w:rPr>
        <w:t>8</w:t>
      </w:r>
      <w:r>
        <w:t>m</w:t>
      </w:r>
      <w:r>
        <w:rPr>
          <w:rFonts w:hint="eastAsia"/>
        </w:rPr>
        <w:t>，不进行碾压，待下段施工时一并进行整平碾压。</w:t>
      </w:r>
    </w:p>
    <w:p w:rsidR="00CB51A0" w:rsidRDefault="00CB51A0" w:rsidP="00A17844">
      <w:pPr>
        <w:numPr>
          <w:ilvl w:val="0"/>
          <w:numId w:val="44"/>
        </w:numPr>
        <w:rPr>
          <w:rFonts w:hint="eastAsia"/>
        </w:rPr>
      </w:pPr>
      <w:r>
        <w:rPr>
          <w:rFonts w:hint="eastAsia"/>
        </w:rPr>
        <w:t>养生，成活后立即洒水养生七天，经常保持湿润，并进行自检验收，对不合格处加以处治，符合标准要求后方准交验，计量支付。</w:t>
      </w:r>
    </w:p>
    <w:p w:rsidR="00CB51A0" w:rsidRDefault="00CB51A0">
      <w:pPr>
        <w:ind w:left="420"/>
        <w:rPr>
          <w:rFonts w:hint="eastAsia"/>
        </w:rPr>
      </w:pPr>
    </w:p>
    <w:p w:rsidR="00CB51A0" w:rsidRDefault="00CB51A0">
      <w:pPr>
        <w:ind w:left="420"/>
        <w:rPr>
          <w:rFonts w:hint="eastAsia"/>
        </w:rPr>
      </w:pPr>
      <w:r>
        <w:rPr>
          <w:noProof/>
        </w:rPr>
        <w:pict>
          <v:group id="_x0000_s1720" style="position:absolute;left:0;text-align:left;margin-left:-9pt;margin-top:23.55pt;width:441pt;height:132.6pt;z-index:-251935744" coordorigin="2160,2220" coordsize="8820,2652" wrapcoords="-37 0 -37 21600 21637 21600 21637 0 -37 0" o:allowincell="f">
            <v:shape id="_x0000_s1721" type="#_x0000_t202" style="position:absolute;left:2160;top:2220;width:540;height:2652">
              <v:textbox>
                <w:txbxContent>
                  <w:p w:rsidR="00CB51A0" w:rsidRDefault="00CB51A0">
                    <w:pPr>
                      <w:rPr>
                        <w:rFonts w:hint="eastAsia"/>
                      </w:rPr>
                    </w:pPr>
                    <w:r>
                      <w:rPr>
                        <w:rFonts w:hint="eastAsia"/>
                      </w:rPr>
                      <w:t>准备下承层</w:t>
                    </w:r>
                  </w:p>
                </w:txbxContent>
              </v:textbox>
            </v:shape>
            <v:shape id="_x0000_s1722" type="#_x0000_t202" style="position:absolute;left:2880;top:2220;width:540;height:2652">
              <v:textbox>
                <w:txbxContent>
                  <w:p w:rsidR="00CB51A0" w:rsidRDefault="00CB51A0">
                    <w:pPr>
                      <w:rPr>
                        <w:rFonts w:hint="eastAsia"/>
                      </w:rPr>
                    </w:pPr>
                    <w:r>
                      <w:rPr>
                        <w:rFonts w:hint="eastAsia"/>
                      </w:rPr>
                      <w:t>施工放样</w:t>
                    </w:r>
                  </w:p>
                </w:txbxContent>
              </v:textbox>
            </v:shape>
            <v:shape id="_x0000_s1723" type="#_x0000_t202" style="position:absolute;left:3600;top:2220;width:540;height:2652">
              <v:textbox>
                <w:txbxContent>
                  <w:p w:rsidR="00CB51A0" w:rsidRDefault="00CB51A0">
                    <w:pPr>
                      <w:rPr>
                        <w:rFonts w:hint="eastAsia"/>
                      </w:rPr>
                    </w:pPr>
                    <w:r>
                      <w:rPr>
                        <w:rFonts w:hint="eastAsia"/>
                      </w:rPr>
                      <w:t>运输和摊铺整平土</w:t>
                    </w:r>
                  </w:p>
                </w:txbxContent>
              </v:textbox>
            </v:shape>
            <v:shape id="_x0000_s1724" type="#_x0000_t202" style="position:absolute;left:4320;top:2220;width:540;height:2652">
              <v:textbox>
                <w:txbxContent>
                  <w:p w:rsidR="00CB51A0" w:rsidRDefault="00CB51A0">
                    <w:pPr>
                      <w:rPr>
                        <w:rFonts w:hint="eastAsia"/>
                      </w:rPr>
                    </w:pPr>
                    <w:r>
                      <w:rPr>
                        <w:rFonts w:hint="eastAsia"/>
                      </w:rPr>
                      <w:t>稳压土</w:t>
                    </w:r>
                  </w:p>
                </w:txbxContent>
              </v:textbox>
            </v:shape>
            <v:shape id="_x0000_s1725" type="#_x0000_t202" style="position:absolute;left:5040;top:2220;width:900;height:2652">
              <v:textbox>
                <w:txbxContent>
                  <w:p w:rsidR="00CB51A0" w:rsidRDefault="00CB51A0">
                    <w:pPr>
                      <w:rPr>
                        <w:rFonts w:hint="eastAsia"/>
                      </w:rPr>
                    </w:pPr>
                    <w:r>
                      <w:rPr>
                        <w:rFonts w:hint="eastAsia"/>
                      </w:rPr>
                      <w:t>运输和摊铺整平粉煤灰</w:t>
                    </w:r>
                  </w:p>
                </w:txbxContent>
              </v:textbox>
            </v:shape>
            <v:shape id="_x0000_s1726" type="#_x0000_t202" style="position:absolute;left:6120;top:2220;width:540;height:2652">
              <v:textbox>
                <w:txbxContent>
                  <w:p w:rsidR="00CB51A0" w:rsidRDefault="00CB51A0">
                    <w:pPr>
                      <w:rPr>
                        <w:rFonts w:hint="eastAsia"/>
                      </w:rPr>
                    </w:pPr>
                    <w:r>
                      <w:rPr>
                        <w:rFonts w:hint="eastAsia"/>
                      </w:rPr>
                      <w:t>稳压粉煤灰</w:t>
                    </w:r>
                  </w:p>
                </w:txbxContent>
              </v:textbox>
            </v:shape>
            <v:shape id="_x0000_s1727" type="#_x0000_t202" style="position:absolute;left:6840;top:2220;width:540;height:2652">
              <v:textbox>
                <w:txbxContent>
                  <w:p w:rsidR="00CB51A0" w:rsidRDefault="00CB51A0">
                    <w:pPr>
                      <w:rPr>
                        <w:rFonts w:hint="eastAsia"/>
                      </w:rPr>
                    </w:pPr>
                    <w:r>
                      <w:rPr>
                        <w:rFonts w:hint="eastAsia"/>
                      </w:rPr>
                      <w:t>布石灰</w:t>
                    </w:r>
                  </w:p>
                </w:txbxContent>
              </v:textbox>
            </v:shape>
            <v:shape id="_x0000_s1728" type="#_x0000_t202" style="position:absolute;left:7560;top:2220;width:540;height:2652">
              <v:textbox>
                <w:txbxContent>
                  <w:p w:rsidR="00CB51A0" w:rsidRDefault="00CB51A0">
                    <w:pPr>
                      <w:rPr>
                        <w:rFonts w:hint="eastAsia"/>
                      </w:rPr>
                    </w:pPr>
                    <w:r>
                      <w:rPr>
                        <w:rFonts w:hint="eastAsia"/>
                      </w:rPr>
                      <w:t>拌和洒水</w:t>
                    </w:r>
                  </w:p>
                </w:txbxContent>
              </v:textbox>
            </v:shape>
            <v:shape id="_x0000_s1729" type="#_x0000_t202" style="position:absolute;left:8280;top:2220;width:540;height:2652">
              <v:textbox>
                <w:txbxContent>
                  <w:p w:rsidR="00CB51A0" w:rsidRDefault="00CB51A0">
                    <w:pPr>
                      <w:rPr>
                        <w:rFonts w:hint="eastAsia"/>
                      </w:rPr>
                    </w:pPr>
                    <w:r>
                      <w:rPr>
                        <w:rFonts w:hint="eastAsia"/>
                      </w:rPr>
                      <w:t>整型</w:t>
                    </w:r>
                  </w:p>
                </w:txbxContent>
              </v:textbox>
            </v:shape>
            <v:shape id="_x0000_s1730" type="#_x0000_t202" style="position:absolute;left:9000;top:2220;width:540;height:2652">
              <v:textbox>
                <w:txbxContent>
                  <w:p w:rsidR="00CB51A0" w:rsidRDefault="00CB51A0">
                    <w:pPr>
                      <w:rPr>
                        <w:rFonts w:hint="eastAsia"/>
                      </w:rPr>
                    </w:pPr>
                    <w:r>
                      <w:rPr>
                        <w:rFonts w:hint="eastAsia"/>
                      </w:rPr>
                      <w:t>碾压</w:t>
                    </w:r>
                  </w:p>
                </w:txbxContent>
              </v:textbox>
            </v:shape>
            <v:shape id="_x0000_s1731" type="#_x0000_t202" style="position:absolute;left:9720;top:2220;width:540;height:2652">
              <v:textbox>
                <w:txbxContent>
                  <w:p w:rsidR="00CB51A0" w:rsidRDefault="00CB51A0">
                    <w:pPr>
                      <w:rPr>
                        <w:rFonts w:hint="eastAsia"/>
                      </w:rPr>
                    </w:pPr>
                    <w:r>
                      <w:rPr>
                        <w:rFonts w:hint="eastAsia"/>
                      </w:rPr>
                      <w:t>养生</w:t>
                    </w:r>
                  </w:p>
                </w:txbxContent>
              </v:textbox>
            </v:shape>
            <v:shape id="_x0000_s1732" type="#_x0000_t202" style="position:absolute;left:10440;top:2220;width:540;height:2652">
              <v:textbox>
                <w:txbxContent>
                  <w:p w:rsidR="00CB51A0" w:rsidRDefault="00CB51A0">
                    <w:pPr>
                      <w:rPr>
                        <w:rFonts w:hint="eastAsia"/>
                      </w:rPr>
                    </w:pPr>
                    <w:r>
                      <w:rPr>
                        <w:rFonts w:hint="eastAsia"/>
                      </w:rPr>
                      <w:t>自检验收</w:t>
                    </w:r>
                  </w:p>
                </w:txbxContent>
              </v:textbox>
            </v:shape>
            <w10:wrap type="tight"/>
          </v:group>
        </w:pict>
      </w:r>
      <w:r>
        <w:rPr>
          <w:rFonts w:hint="eastAsia"/>
        </w:rPr>
        <w:t>施工工艺：</w:t>
      </w: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r>
        <w:rPr>
          <w:rFonts w:hint="eastAsia"/>
        </w:rPr>
        <w:t>主要施工机械：</w:t>
      </w:r>
    </w:p>
    <w:p w:rsidR="00CB51A0" w:rsidRDefault="00CB51A0">
      <w:pPr>
        <w:ind w:left="420"/>
        <w:rPr>
          <w:rFonts w:hint="eastAsia"/>
        </w:rPr>
      </w:pPr>
      <w:r>
        <w:rPr>
          <w:rFonts w:hint="eastAsia"/>
        </w:rPr>
        <w:t xml:space="preserve">    </w:t>
      </w:r>
      <w:r>
        <w:rPr>
          <w:rFonts w:hint="eastAsia"/>
        </w:rPr>
        <w:t>推土机，平地机，稳定土路拌机，自卸汽车，洒水车，压路机，装载机。</w:t>
      </w:r>
    </w:p>
    <w:p w:rsidR="00CB51A0" w:rsidRDefault="00CB51A0"/>
    <w:p w:rsidR="00CB51A0" w:rsidRDefault="00CB51A0"/>
    <w:p w:rsidR="00CB51A0" w:rsidRDefault="00CB51A0"/>
    <w:p w:rsidR="00CB51A0" w:rsidRDefault="00CB51A0"/>
    <w:p w:rsidR="00CB51A0" w:rsidRPr="00CB51A0" w:rsidRDefault="00CB51A0" w:rsidP="00CB51A0">
      <w:pPr>
        <w:jc w:val="center"/>
        <w:rPr>
          <w:color w:val="000000"/>
          <w:sz w:val="12"/>
        </w:rPr>
      </w:pPr>
    </w:p>
    <w:p w:rsidR="00CB51A0" w:rsidRDefault="00CB51A0" w:rsidP="00CB51A0">
      <w:pPr>
        <w:pStyle w:val="a8"/>
        <w:snapToGrid w:val="0"/>
        <w:spacing w:line="360" w:lineRule="auto"/>
        <w:ind w:right="185"/>
        <w:jc w:val="center"/>
        <w:rPr>
          <w:rFonts w:eastAsia="黑体"/>
          <w:b/>
          <w:sz w:val="32"/>
        </w:rPr>
      </w:pPr>
      <w:r>
        <w:rPr>
          <w:rFonts w:eastAsia="黑体" w:hint="eastAsia"/>
          <w:b/>
          <w:sz w:val="32"/>
        </w:rPr>
        <w:t>石灰、粉煤灰稳定碎石基层厂拌法施工</w:t>
      </w:r>
    </w:p>
    <w:p w:rsidR="00CB51A0" w:rsidRDefault="00CB51A0">
      <w:pPr>
        <w:pStyle w:val="a8"/>
        <w:snapToGrid w:val="0"/>
        <w:spacing w:line="360" w:lineRule="auto"/>
        <w:ind w:right="185"/>
      </w:pPr>
      <w:r>
        <w:rPr>
          <w:rFonts w:ascii="黑体" w:eastAsia="黑体"/>
        </w:rPr>
        <w:t xml:space="preserve">    </w:t>
      </w:r>
      <w:r>
        <w:rPr>
          <w:rFonts w:ascii="黑体" w:eastAsia="黑体"/>
          <w:sz w:val="28"/>
        </w:rPr>
        <w:t xml:space="preserve"> 1</w:t>
      </w:r>
      <w:r>
        <w:rPr>
          <w:rFonts w:ascii="黑体" w:eastAsia="黑体" w:hint="eastAsia"/>
          <w:sz w:val="28"/>
        </w:rPr>
        <w:t>、材料要求</w:t>
      </w:r>
      <w:r>
        <w:rPr>
          <w:rFonts w:ascii="黑体" w:eastAsia="黑体"/>
        </w:rPr>
        <w:br/>
      </w:r>
      <w:r>
        <w:t xml:space="preserve">     </w:t>
      </w:r>
      <w:r>
        <w:rPr>
          <w:rFonts w:hint="eastAsia"/>
        </w:rPr>
        <w:t>碎石、石灰、粉煤灰除满足技术规范中的要求外，控制的要点是：</w:t>
      </w:r>
      <w:r>
        <w:br/>
        <w:t xml:space="preserve">    </w:t>
      </w:r>
      <w:r>
        <w:rPr>
          <w:rFonts w:hint="eastAsia"/>
        </w:rPr>
        <w:t>（</w:t>
      </w:r>
      <w:r>
        <w:t>1</w:t>
      </w:r>
      <w:r>
        <w:rPr>
          <w:rFonts w:hint="eastAsia"/>
        </w:rPr>
        <w:t>）碎石：级配满足要求，最大粒径</w:t>
      </w:r>
      <w:r>
        <w:t>31.5mm(</w:t>
      </w:r>
      <w:r>
        <w:rPr>
          <w:rFonts w:hint="eastAsia"/>
        </w:rPr>
        <w:t>方孔筛</w:t>
      </w:r>
      <w:r>
        <w:t>),</w:t>
      </w:r>
      <w:r>
        <w:rPr>
          <w:rFonts w:hint="eastAsia"/>
        </w:rPr>
        <w:t>不准有超粒径的石料</w:t>
      </w:r>
      <w:r>
        <w:t>,</w:t>
      </w:r>
      <w:r>
        <w:rPr>
          <w:rFonts w:hint="eastAsia"/>
        </w:rPr>
        <w:t>不准含有山皮土等杂质。</w:t>
      </w:r>
    </w:p>
    <w:p w:rsidR="00CB51A0" w:rsidRDefault="00CB51A0">
      <w:pPr>
        <w:pStyle w:val="a8"/>
        <w:tabs>
          <w:tab w:val="left" w:pos="-105"/>
          <w:tab w:val="left" w:pos="7980"/>
        </w:tabs>
        <w:snapToGrid w:val="0"/>
        <w:spacing w:line="360" w:lineRule="auto"/>
        <w:ind w:right="185" w:firstLine="360"/>
      </w:pPr>
      <w:r>
        <w:t xml:space="preserve"> </w:t>
      </w:r>
      <w:r>
        <w:rPr>
          <w:rFonts w:hint="eastAsia"/>
        </w:rPr>
        <w:t>（</w:t>
      </w:r>
      <w:r>
        <w:t>2</w:t>
      </w:r>
      <w:r>
        <w:rPr>
          <w:rFonts w:hint="eastAsia"/>
        </w:rPr>
        <w:t>）石灰：使用符合</w:t>
      </w:r>
      <w:r>
        <w:rPr>
          <w:rFonts w:ascii="宋体" w:hint="eastAsia"/>
        </w:rPr>
        <w:t>Ⅲ</w:t>
      </w:r>
      <w:r>
        <w:rPr>
          <w:rFonts w:hint="eastAsia"/>
        </w:rPr>
        <w:t>级以上技术指标的消石灰，存放时间不得大于</w:t>
      </w:r>
      <w:r>
        <w:t>1</w:t>
      </w:r>
      <w:r>
        <w:rPr>
          <w:rFonts w:hint="eastAsia"/>
        </w:rPr>
        <w:t>个月，消石灰必须过</w:t>
      </w:r>
      <w:r>
        <w:t>10mm</w:t>
      </w:r>
      <w:r>
        <w:rPr>
          <w:rFonts w:hint="eastAsia"/>
        </w:rPr>
        <w:t>的筛之后才能使用。</w:t>
      </w:r>
      <w:r>
        <w:br/>
        <w:t xml:space="preserve">    </w:t>
      </w:r>
      <w:r>
        <w:rPr>
          <w:rFonts w:hint="eastAsia"/>
        </w:rPr>
        <w:t>（</w:t>
      </w:r>
      <w:r>
        <w:t>3</w:t>
      </w:r>
      <w:r>
        <w:rPr>
          <w:rFonts w:hint="eastAsia"/>
        </w:rPr>
        <w:t>）粉煤灰：使用时应将凝固的粉煤灰块打碎或过筛。粉煤灰中不准含有树根、杂草等杂质。</w:t>
      </w:r>
      <w:r>
        <w:br/>
        <w:t xml:space="preserve">    </w:t>
      </w:r>
      <w:r>
        <w:rPr>
          <w:rFonts w:ascii="黑体" w:eastAsia="黑体"/>
          <w:sz w:val="28"/>
        </w:rPr>
        <w:t>2</w:t>
      </w:r>
      <w:r>
        <w:rPr>
          <w:rFonts w:ascii="黑体" w:eastAsia="黑体" w:hint="eastAsia"/>
          <w:sz w:val="28"/>
        </w:rPr>
        <w:t>、准备下承层</w:t>
      </w:r>
      <w:r>
        <w:rPr>
          <w:rFonts w:ascii="黑体" w:eastAsia="黑体"/>
          <w:sz w:val="28"/>
        </w:rPr>
        <w:br/>
      </w:r>
      <w:r>
        <w:t xml:space="preserve">    </w:t>
      </w:r>
      <w:r>
        <w:rPr>
          <w:rFonts w:hint="eastAsia"/>
        </w:rPr>
        <w:t>下承层必须满足相应的质量指标，对下承层进行彻底清扫，并适量洒水，保持下承层湿润，同时用石灰标出两条边线。</w:t>
      </w:r>
      <w:r>
        <w:rPr>
          <w:rFonts w:hint="eastAsia"/>
        </w:rPr>
        <w:lastRenderedPageBreak/>
        <w:t>外侧要培好路肩，中央分隔带可不另培土，否则绿化时需挖除重新换土。</w:t>
      </w:r>
      <w:r>
        <w:br/>
      </w:r>
      <w:r>
        <w:rPr>
          <w:rFonts w:ascii="黑体" w:eastAsia="黑体"/>
        </w:rPr>
        <w:t xml:space="preserve"> </w:t>
      </w:r>
      <w:r>
        <w:rPr>
          <w:rFonts w:ascii="黑体" w:eastAsia="黑体"/>
          <w:sz w:val="28"/>
        </w:rPr>
        <w:t xml:space="preserve">   3</w:t>
      </w:r>
      <w:r>
        <w:rPr>
          <w:rFonts w:ascii="黑体" w:eastAsia="黑体" w:hint="eastAsia"/>
          <w:sz w:val="28"/>
        </w:rPr>
        <w:t>、拌和</w:t>
      </w:r>
      <w:r>
        <w:br/>
        <w:t xml:space="preserve">    </w:t>
      </w:r>
      <w:r>
        <w:rPr>
          <w:rFonts w:hint="eastAsia"/>
        </w:rPr>
        <w:t>拌和设备必须由二台</w:t>
      </w:r>
      <w:r>
        <w:t>200t/h</w:t>
      </w:r>
      <w:r>
        <w:rPr>
          <w:rFonts w:hint="eastAsia"/>
        </w:rPr>
        <w:t>以上拌合能力的拌和设备同时为一个摊铺作业点供料才准许开工生产。</w:t>
      </w:r>
      <w:r>
        <w:br/>
        <w:t xml:space="preserve">    </w:t>
      </w:r>
      <w:r>
        <w:rPr>
          <w:rFonts w:hint="eastAsia"/>
        </w:rPr>
        <w:t>（</w:t>
      </w:r>
      <w:r>
        <w:t>1</w:t>
      </w:r>
      <w:r>
        <w:rPr>
          <w:rFonts w:hint="eastAsia"/>
        </w:rPr>
        <w:t>）粉煤灰、石灰应保持合适的含水量，要特别注意不准含水量过大造成结块、拌和时计量失准。雨季施工粉煤灰、石灰要采取覆盖措施。</w:t>
      </w:r>
      <w:r>
        <w:br/>
        <w:t xml:space="preserve">    </w:t>
      </w:r>
      <w:r>
        <w:rPr>
          <w:rFonts w:hint="eastAsia"/>
        </w:rPr>
        <w:t>（</w:t>
      </w:r>
      <w:r>
        <w:t>2</w:t>
      </w:r>
      <w:r>
        <w:rPr>
          <w:rFonts w:hint="eastAsia"/>
        </w:rPr>
        <w:t>）拌和设备配料，计量功能齐全、有效，料仓或拌缸前应有剔除超粒径石料的筛子。</w:t>
      </w:r>
      <w:r>
        <w:br/>
        <w:t xml:space="preserve">    </w:t>
      </w:r>
      <w:r>
        <w:rPr>
          <w:rFonts w:hint="eastAsia"/>
        </w:rPr>
        <w:t>（</w:t>
      </w:r>
      <w:r>
        <w:t>3</w:t>
      </w:r>
      <w:r>
        <w:rPr>
          <w:rFonts w:hint="eastAsia"/>
        </w:rPr>
        <w:t>）配料准确、拌和均匀。若为</w:t>
      </w:r>
      <w:r>
        <w:t>0~31.5</w:t>
      </w:r>
      <w:r>
        <w:rPr>
          <w:rFonts w:hint="eastAsia"/>
        </w:rPr>
        <w:t>的混合料，上料时必须码成大堆掺和均匀后上料，不准有明显的离析现象，随时对集料进行筛分，及时调整材料的配比。</w:t>
      </w:r>
      <w:r>
        <w:br/>
        <w:t xml:space="preserve">    </w:t>
      </w:r>
      <w:r>
        <w:rPr>
          <w:rFonts w:hint="eastAsia"/>
        </w:rPr>
        <w:t>（</w:t>
      </w:r>
      <w:r>
        <w:t>4</w:t>
      </w:r>
      <w:r>
        <w:rPr>
          <w:rFonts w:hint="eastAsia"/>
        </w:rPr>
        <w:t>）拌和现场必须有一名试验员控制拌和时的含水量和各种材料的配比，随时抽查配比情况并记录。</w:t>
      </w:r>
      <w:r>
        <w:br/>
        <w:t xml:space="preserve">    </w:t>
      </w:r>
      <w:r>
        <w:rPr>
          <w:rFonts w:hint="eastAsia"/>
        </w:rPr>
        <w:t>（</w:t>
      </w:r>
      <w:r>
        <w:t>5</w:t>
      </w:r>
      <w:r>
        <w:rPr>
          <w:rFonts w:hint="eastAsia"/>
        </w:rPr>
        <w:t>）各料斗应配备</w:t>
      </w:r>
      <w:r>
        <w:t>1~2</w:t>
      </w:r>
      <w:r>
        <w:rPr>
          <w:rFonts w:hint="eastAsia"/>
        </w:rPr>
        <w:t>名工作人员，时刻监视下料状况，并人为帮助料斗下料，不准出现卡堵现象，否则应及时停拌。</w:t>
      </w:r>
      <w:r>
        <w:br/>
        <w:t xml:space="preserve">    </w:t>
      </w:r>
      <w:r>
        <w:rPr>
          <w:rFonts w:hint="eastAsia"/>
        </w:rPr>
        <w:t>（</w:t>
      </w:r>
      <w:r>
        <w:t>6</w:t>
      </w:r>
      <w:r>
        <w:rPr>
          <w:rFonts w:hint="eastAsia"/>
        </w:rPr>
        <w:t>）拌和时的含水量应较最佳含水量大</w:t>
      </w:r>
      <w:r>
        <w:t>1~2%</w:t>
      </w:r>
      <w:r>
        <w:rPr>
          <w:rFonts w:hint="eastAsia"/>
        </w:rPr>
        <w:t>。</w:t>
      </w:r>
      <w:r>
        <w:br/>
        <w:t xml:space="preserve"> </w:t>
      </w:r>
      <w:r>
        <w:rPr>
          <w:rFonts w:ascii="黑体" w:eastAsia="黑体"/>
          <w:sz w:val="28"/>
        </w:rPr>
        <w:t xml:space="preserve">   4</w:t>
      </w:r>
      <w:r>
        <w:rPr>
          <w:rFonts w:ascii="黑体" w:eastAsia="黑体" w:hint="eastAsia"/>
          <w:sz w:val="28"/>
        </w:rPr>
        <w:t>、运输及摊铺</w:t>
      </w:r>
      <w:r>
        <w:br/>
        <w:t xml:space="preserve">    </w:t>
      </w:r>
      <w:r>
        <w:rPr>
          <w:rFonts w:hint="eastAsia"/>
        </w:rPr>
        <w:t>必须全幅一次性摊铺机摊铺（即两台摊铺机同时梯队形作业）。</w:t>
      </w:r>
      <w:r>
        <w:br/>
        <w:t xml:space="preserve">    </w:t>
      </w:r>
      <w:r>
        <w:rPr>
          <w:rFonts w:hint="eastAsia"/>
        </w:rPr>
        <w:t>（</w:t>
      </w:r>
      <w:r>
        <w:t>1</w:t>
      </w:r>
      <w:r>
        <w:rPr>
          <w:rFonts w:hint="eastAsia"/>
        </w:rPr>
        <w:t>）用自卸汽车运料至摊铺现场。</w:t>
      </w:r>
      <w:r>
        <w:br/>
        <w:t xml:space="preserve">    </w:t>
      </w:r>
      <w:r>
        <w:rPr>
          <w:rFonts w:hint="eastAsia"/>
        </w:rPr>
        <w:t>（</w:t>
      </w:r>
      <w:r>
        <w:t>2</w:t>
      </w:r>
      <w:r>
        <w:rPr>
          <w:rFonts w:hint="eastAsia"/>
        </w:rPr>
        <w:t>）摊铺前应使下承层保持湿润（用水车洒水）。</w:t>
      </w:r>
      <w:r>
        <w:br/>
        <w:t xml:space="preserve">    </w:t>
      </w:r>
      <w:r>
        <w:rPr>
          <w:rFonts w:hint="eastAsia"/>
        </w:rPr>
        <w:t>（</w:t>
      </w:r>
      <w:r>
        <w:t>3</w:t>
      </w:r>
      <w:r>
        <w:rPr>
          <w:rFonts w:hint="eastAsia"/>
        </w:rPr>
        <w:t>）使用自动找平且具有震捣夯击功能的大功率摊铺机摊铺（如</w:t>
      </w:r>
      <w:r>
        <w:t>ABG411</w:t>
      </w:r>
      <w:r>
        <w:rPr>
          <w:rFonts w:hint="eastAsia"/>
        </w:rPr>
        <w:t>、</w:t>
      </w:r>
      <w:r>
        <w:t>423</w:t>
      </w:r>
      <w:r>
        <w:rPr>
          <w:rFonts w:hint="eastAsia"/>
        </w:rPr>
        <w:t>、弗格勒</w:t>
      </w:r>
      <w:r>
        <w:t>1800</w:t>
      </w:r>
      <w:r>
        <w:rPr>
          <w:rFonts w:hint="eastAsia"/>
        </w:rPr>
        <w:t>、</w:t>
      </w:r>
      <w:r>
        <w:t>2000</w:t>
      </w:r>
      <w:r>
        <w:rPr>
          <w:rFonts w:hint="eastAsia"/>
        </w:rPr>
        <w:t>型等）。</w:t>
      </w:r>
      <w:r>
        <w:br/>
        <w:t xml:space="preserve">    </w:t>
      </w:r>
      <w:r>
        <w:rPr>
          <w:rFonts w:hint="eastAsia"/>
        </w:rPr>
        <w:t>（</w:t>
      </w:r>
      <w:r>
        <w:t>4</w:t>
      </w:r>
      <w:r>
        <w:rPr>
          <w:rFonts w:hint="eastAsia"/>
        </w:rPr>
        <w:t>）两侧均设基准线，控制标高。</w:t>
      </w:r>
      <w:r>
        <w:br/>
        <w:t xml:space="preserve">    </w:t>
      </w:r>
      <w:r>
        <w:rPr>
          <w:rFonts w:hint="eastAsia"/>
        </w:rPr>
        <w:t>（</w:t>
      </w:r>
      <w:r>
        <w:t>5</w:t>
      </w:r>
      <w:r>
        <w:rPr>
          <w:rFonts w:hint="eastAsia"/>
        </w:rPr>
        <w:t>）摊铺速度要均匀，摊铺应连续，尽量避免停机现象，否则将大大影响平整度。</w:t>
      </w:r>
      <w:r>
        <w:br/>
        <w:t xml:space="preserve">    </w:t>
      </w:r>
      <w:r>
        <w:rPr>
          <w:rFonts w:hint="eastAsia"/>
          <w:spacing w:val="-6"/>
        </w:rPr>
        <w:t>（</w:t>
      </w:r>
      <w:r>
        <w:rPr>
          <w:spacing w:val="-6"/>
        </w:rPr>
        <w:t>6</w:t>
      </w:r>
      <w:r>
        <w:rPr>
          <w:rFonts w:hint="eastAsia"/>
          <w:spacing w:val="-6"/>
        </w:rPr>
        <w:t>）设一名测量员随时检测摊铺后的标高，出来异常马上采取补救措施。</w:t>
      </w:r>
      <w:r>
        <w:rPr>
          <w:spacing w:val="-6"/>
        </w:rPr>
        <w:br/>
        <w:t xml:space="preserve">    </w:t>
      </w:r>
      <w:r>
        <w:rPr>
          <w:rFonts w:hint="eastAsia"/>
          <w:spacing w:val="-6"/>
        </w:rPr>
        <w:t>（</w:t>
      </w:r>
      <w:r>
        <w:rPr>
          <w:spacing w:val="-6"/>
        </w:rPr>
        <w:t>7</w:t>
      </w:r>
      <w:r>
        <w:rPr>
          <w:rFonts w:hint="eastAsia"/>
          <w:spacing w:val="-6"/>
        </w:rPr>
        <w:t>）</w:t>
      </w:r>
      <w:r>
        <w:rPr>
          <w:rFonts w:hint="eastAsia"/>
        </w:rPr>
        <w:t>派专人用拌和好的二灰石屑，对摊铺后表面粗料集中的部位人工找补，使表面均匀。局部水分不合适的要挖除换填合适材料。</w:t>
      </w:r>
      <w:r>
        <w:br/>
        <w:t xml:space="preserve">    </w:t>
      </w:r>
      <w:r>
        <w:rPr>
          <w:rFonts w:ascii="黑体" w:eastAsia="黑体"/>
          <w:sz w:val="28"/>
        </w:rPr>
        <w:t xml:space="preserve">  5</w:t>
      </w:r>
      <w:r>
        <w:rPr>
          <w:rFonts w:ascii="黑体" w:eastAsia="黑体" w:hint="eastAsia"/>
          <w:sz w:val="28"/>
        </w:rPr>
        <w:t>、碾压</w:t>
      </w:r>
      <w:r>
        <w:br/>
        <w:t xml:space="preserve">     </w:t>
      </w:r>
      <w:r>
        <w:rPr>
          <w:rFonts w:hint="eastAsia"/>
          <w:spacing w:val="-8"/>
        </w:rPr>
        <w:t>宜配备振动压路机</w:t>
      </w:r>
      <w:r>
        <w:rPr>
          <w:spacing w:val="-8"/>
        </w:rPr>
        <w:t>1~2</w:t>
      </w:r>
      <w:r>
        <w:rPr>
          <w:rFonts w:hint="eastAsia"/>
          <w:spacing w:val="-8"/>
        </w:rPr>
        <w:t>台、</w:t>
      </w:r>
      <w:r>
        <w:rPr>
          <w:spacing w:val="-8"/>
        </w:rPr>
        <w:t>18~21</w:t>
      </w:r>
      <w:r>
        <w:rPr>
          <w:rFonts w:hint="eastAsia"/>
          <w:spacing w:val="-8"/>
        </w:rPr>
        <w:t>静态压路机</w:t>
      </w:r>
      <w:r>
        <w:rPr>
          <w:spacing w:val="-8"/>
        </w:rPr>
        <w:t>2~3</w:t>
      </w:r>
      <w:r>
        <w:rPr>
          <w:rFonts w:hint="eastAsia"/>
          <w:spacing w:val="-8"/>
        </w:rPr>
        <w:t>台、轮胎式压路机一台。</w:t>
      </w:r>
      <w:r>
        <w:rPr>
          <w:spacing w:val="-8"/>
        </w:rPr>
        <w:br/>
      </w:r>
      <w:r>
        <w:t xml:space="preserve">    </w:t>
      </w:r>
      <w:r>
        <w:rPr>
          <w:rFonts w:hint="eastAsia"/>
        </w:rPr>
        <w:t>（</w:t>
      </w:r>
      <w:r>
        <w:t>1</w:t>
      </w:r>
      <w:r>
        <w:rPr>
          <w:rFonts w:hint="eastAsia"/>
        </w:rPr>
        <w:t>）首先用震动式压路机静态碾压一遍，然后振动碾压至压实度（通过试验段确定合理的碾压遍数），</w:t>
      </w:r>
      <w:r>
        <w:t>18~21</w:t>
      </w:r>
      <w:r>
        <w:rPr>
          <w:rFonts w:hint="eastAsia"/>
        </w:rPr>
        <w:t>静态压路机碾压</w:t>
      </w:r>
      <w:r>
        <w:t>2~3</w:t>
      </w:r>
      <w:r>
        <w:rPr>
          <w:rFonts w:hint="eastAsia"/>
        </w:rPr>
        <w:t>遍，达到表面密度无轮迹。</w:t>
      </w:r>
      <w:r>
        <w:br/>
        <w:t xml:space="preserve">    </w:t>
      </w:r>
      <w:r>
        <w:rPr>
          <w:rFonts w:hint="eastAsia"/>
        </w:rPr>
        <w:t>（</w:t>
      </w:r>
      <w:r>
        <w:t>2</w:t>
      </w:r>
      <w:r>
        <w:rPr>
          <w:rFonts w:hint="eastAsia"/>
        </w:rPr>
        <w:t>）碾压应连续完成，碾压完规定的遍数后，试验员及时取样检测压实度，压实不足及时补压。</w:t>
      </w:r>
      <w:r>
        <w:br/>
        <w:t xml:space="preserve">    </w:t>
      </w:r>
      <w:r>
        <w:rPr>
          <w:rFonts w:hint="eastAsia"/>
        </w:rPr>
        <w:t>（</w:t>
      </w:r>
      <w:r>
        <w:t>3</w:t>
      </w:r>
      <w:r>
        <w:rPr>
          <w:rFonts w:hint="eastAsia"/>
        </w:rPr>
        <w:t>）路肩一同碾压。</w:t>
      </w:r>
      <w:r>
        <w:br/>
        <w:t xml:space="preserve">    </w:t>
      </w:r>
      <w:r>
        <w:rPr>
          <w:rFonts w:hint="eastAsia"/>
          <w:spacing w:val="-8"/>
        </w:rPr>
        <w:t>（</w:t>
      </w:r>
      <w:r>
        <w:rPr>
          <w:spacing w:val="-8"/>
        </w:rPr>
        <w:t>4</w:t>
      </w:r>
      <w:r>
        <w:rPr>
          <w:rFonts w:hint="eastAsia"/>
          <w:spacing w:val="-8"/>
        </w:rPr>
        <w:t>）拌和至碾压成型的时间控制在</w:t>
      </w:r>
      <w:r>
        <w:rPr>
          <w:spacing w:val="-8"/>
        </w:rPr>
        <w:t>24</w:t>
      </w:r>
      <w:r>
        <w:rPr>
          <w:rFonts w:hint="eastAsia"/>
          <w:spacing w:val="-8"/>
        </w:rPr>
        <w:t>小时内（要求压实度检验一定要及时）。</w:t>
      </w:r>
      <w:r>
        <w:rPr>
          <w:spacing w:val="-8"/>
        </w:rPr>
        <w:br/>
      </w:r>
      <w:r>
        <w:rPr>
          <w:rFonts w:ascii="黑体" w:eastAsia="黑体"/>
          <w:sz w:val="28"/>
        </w:rPr>
        <w:t xml:space="preserve">    6</w:t>
      </w:r>
      <w:r>
        <w:rPr>
          <w:rFonts w:ascii="黑体" w:eastAsia="黑体" w:hint="eastAsia"/>
          <w:sz w:val="28"/>
        </w:rPr>
        <w:t>、检验</w:t>
      </w:r>
      <w:r>
        <w:br/>
        <w:t xml:space="preserve">    </w:t>
      </w:r>
      <w:r>
        <w:rPr>
          <w:rFonts w:hint="eastAsia"/>
        </w:rPr>
        <w:t>各项检验应在成型后的</w:t>
      </w:r>
      <w:r>
        <w:t>48</w:t>
      </w:r>
      <w:r>
        <w:rPr>
          <w:rFonts w:hint="eastAsia"/>
        </w:rPr>
        <w:t>小时内完成，标高、平整度等几何尺寸满足要求，标高合格率应达到</w:t>
      </w:r>
      <w:r>
        <w:t>85%</w:t>
      </w:r>
      <w:r>
        <w:rPr>
          <w:rFonts w:hint="eastAsia"/>
        </w:rPr>
        <w:t>以上，达不到要求的部位，其高出的部分要刮除或洗刨。</w:t>
      </w:r>
      <w:r>
        <w:br/>
        <w:t xml:space="preserve">    </w:t>
      </w:r>
      <w:r>
        <w:rPr>
          <w:rFonts w:hint="eastAsia"/>
        </w:rPr>
        <w:t>检验时，首先进行外观检验，外观应无轮迹、无翻浆、表面均匀密实、无明显离析现象、边沿整齐、接头处理平顺。压实度、强度不合格的段落要返工处理。</w:t>
      </w:r>
      <w:r>
        <w:br/>
      </w:r>
      <w:r>
        <w:rPr>
          <w:rFonts w:ascii="黑体" w:eastAsia="黑体"/>
          <w:sz w:val="28"/>
        </w:rPr>
        <w:t xml:space="preserve">    7</w:t>
      </w:r>
      <w:r>
        <w:rPr>
          <w:rFonts w:ascii="黑体" w:eastAsia="黑体" w:hint="eastAsia"/>
          <w:sz w:val="28"/>
        </w:rPr>
        <w:t>、养生</w:t>
      </w:r>
      <w:r>
        <w:br/>
        <w:t xml:space="preserve">    </w:t>
      </w:r>
      <w:r>
        <w:rPr>
          <w:rFonts w:hint="eastAsia"/>
        </w:rPr>
        <w:t>洒水养生</w:t>
      </w:r>
      <w:r>
        <w:t>7</w:t>
      </w:r>
      <w:r>
        <w:rPr>
          <w:rFonts w:hint="eastAsia"/>
        </w:rPr>
        <w:t>天，在此期间要经常保持其表面湿润，除洒水车外不准任何车辆通行（必须有断交措施，并插牌警示）。养生前三天应选择洒水车，不因喷头角度问题而对二灰碎石产生冲刷，造成局部坑槽。</w:t>
      </w:r>
      <w:r>
        <w:br/>
        <w:t xml:space="preserve">  </w:t>
      </w:r>
      <w:r>
        <w:rPr>
          <w:rFonts w:ascii="黑体" w:eastAsia="黑体"/>
          <w:sz w:val="28"/>
        </w:rPr>
        <w:t xml:space="preserve">  8</w:t>
      </w:r>
      <w:r>
        <w:rPr>
          <w:rFonts w:ascii="黑体" w:eastAsia="黑体" w:hint="eastAsia"/>
          <w:sz w:val="28"/>
        </w:rPr>
        <w:t>、接头处理</w:t>
      </w:r>
      <w:r>
        <w:br/>
      </w:r>
      <w:r>
        <w:lastRenderedPageBreak/>
        <w:t xml:space="preserve">    </w:t>
      </w:r>
      <w:r>
        <w:rPr>
          <w:rFonts w:hint="eastAsia"/>
        </w:rPr>
        <w:t>接头一律为垂直衔接，或用方木进行端头处理，或碾压后挂线直接挖除至标准断面，用三米直尺进行检验，以确认接头处理是否到位。</w:t>
      </w:r>
      <w:r>
        <w:br/>
        <w:t xml:space="preserve">    </w:t>
      </w:r>
      <w:r>
        <w:rPr>
          <w:rFonts w:ascii="黑体" w:eastAsia="黑体"/>
          <w:sz w:val="28"/>
        </w:rPr>
        <w:t>9</w:t>
      </w:r>
      <w:r>
        <w:rPr>
          <w:rFonts w:ascii="黑体" w:eastAsia="黑体" w:hint="eastAsia"/>
          <w:sz w:val="28"/>
        </w:rPr>
        <w:t>、要点提示</w:t>
      </w:r>
      <w:r>
        <w:br/>
        <w:t xml:space="preserve">    </w:t>
      </w:r>
      <w:r>
        <w:rPr>
          <w:rFonts w:hint="eastAsia"/>
        </w:rPr>
        <w:t>（</w:t>
      </w:r>
      <w:r>
        <w:t>1</w:t>
      </w:r>
      <w:r>
        <w:rPr>
          <w:rFonts w:hint="eastAsia"/>
        </w:rPr>
        <w:t>）</w:t>
      </w:r>
      <w:r>
        <w:t>2</w:t>
      </w:r>
      <w:r>
        <w:rPr>
          <w:rFonts w:hint="eastAsia"/>
        </w:rPr>
        <w:t>台以上拌和站同时拌和（拌和能力不小于</w:t>
      </w:r>
      <w:r>
        <w:t>400t/h</w:t>
      </w:r>
      <w:r>
        <w:rPr>
          <w:rFonts w:hint="eastAsia"/>
        </w:rPr>
        <w:t>）。</w:t>
      </w:r>
      <w:r>
        <w:br/>
        <w:t xml:space="preserve">    </w:t>
      </w:r>
      <w:r>
        <w:rPr>
          <w:rFonts w:hint="eastAsia"/>
        </w:rPr>
        <w:t>（</w:t>
      </w:r>
      <w:r>
        <w:t>2</w:t>
      </w:r>
      <w:r>
        <w:rPr>
          <w:rFonts w:hint="eastAsia"/>
        </w:rPr>
        <w:t>）</w:t>
      </w:r>
      <w:r>
        <w:t>2</w:t>
      </w:r>
      <w:r>
        <w:rPr>
          <w:rFonts w:hint="eastAsia"/>
        </w:rPr>
        <w:t>台或</w:t>
      </w:r>
      <w:r>
        <w:rPr>
          <w:rFonts w:hint="eastAsia"/>
        </w:rPr>
        <w:t>2</w:t>
      </w:r>
      <w:r>
        <w:rPr>
          <w:rFonts w:hint="eastAsia"/>
        </w:rPr>
        <w:t>台以上摊铺机整幅一次性摊铺。</w:t>
      </w:r>
      <w:r>
        <w:br/>
        <w:t xml:space="preserve">    </w:t>
      </w:r>
      <w:r>
        <w:rPr>
          <w:rFonts w:hint="eastAsia"/>
        </w:rPr>
        <w:t>（</w:t>
      </w:r>
      <w:r>
        <w:t>3</w:t>
      </w:r>
      <w:r>
        <w:rPr>
          <w:rFonts w:hint="eastAsia"/>
        </w:rPr>
        <w:t>）洒水养生期</w:t>
      </w:r>
      <w:r>
        <w:t>7</w:t>
      </w:r>
      <w:r>
        <w:rPr>
          <w:rFonts w:hint="eastAsia"/>
        </w:rPr>
        <w:t>天，该期间内除洒水车外禁止一切车辆通行，要有可靠的断交措施。</w:t>
      </w:r>
      <w:r>
        <w:br/>
        <w:t xml:space="preserve">    </w:t>
      </w:r>
      <w:r>
        <w:rPr>
          <w:rFonts w:hint="eastAsia"/>
        </w:rPr>
        <w:t>（</w:t>
      </w:r>
      <w:r>
        <w:t>4</w:t>
      </w:r>
      <w:r>
        <w:rPr>
          <w:rFonts w:hint="eastAsia"/>
        </w:rPr>
        <w:t>）拌和料配比要准确。</w:t>
      </w:r>
      <w:r>
        <w:br/>
        <w:t xml:space="preserve">    </w:t>
      </w:r>
      <w:r>
        <w:rPr>
          <w:rFonts w:hint="eastAsia"/>
        </w:rPr>
        <w:t>（</w:t>
      </w:r>
      <w:r>
        <w:t>5</w:t>
      </w:r>
      <w:r>
        <w:rPr>
          <w:rFonts w:hint="eastAsia"/>
        </w:rPr>
        <w:t>）多余废料不得抛弃路肩、边坡和中央分隔带上，应随时清出现场。</w:t>
      </w:r>
      <w:r>
        <w:br/>
        <w:t xml:space="preserve">    </w:t>
      </w:r>
      <w:r>
        <w:rPr>
          <w:rFonts w:hint="eastAsia"/>
        </w:rPr>
        <w:t>（</w:t>
      </w:r>
      <w:r>
        <w:t>6</w:t>
      </w:r>
      <w:r>
        <w:rPr>
          <w:rFonts w:hint="eastAsia"/>
        </w:rPr>
        <w:t>）处于养生期间的路段，必须设置明显的标志牌。</w:t>
      </w:r>
    </w:p>
    <w:p w:rsidR="00CB51A0" w:rsidRDefault="00CB51A0">
      <w:pPr>
        <w:rPr>
          <w:rFonts w:hint="eastAsia"/>
        </w:rPr>
      </w:pPr>
    </w:p>
    <w:p w:rsidR="00CB51A0" w:rsidRPr="00CB51A0" w:rsidRDefault="00CB51A0" w:rsidP="00CB51A0">
      <w:pPr>
        <w:jc w:val="center"/>
        <w:rPr>
          <w:rFonts w:hint="eastAsia"/>
          <w:sz w:val="28"/>
        </w:rPr>
      </w:pPr>
      <w:r w:rsidRPr="00CB51A0">
        <w:rPr>
          <w:rFonts w:hint="eastAsia"/>
          <w:sz w:val="28"/>
        </w:rPr>
        <w:t>石灰、粉煤灰稳定碎石基层</w:t>
      </w:r>
    </w:p>
    <w:p w:rsidR="00CB51A0" w:rsidRDefault="00CB51A0">
      <w:pPr>
        <w:ind w:firstLineChars="300" w:firstLine="630"/>
        <w:rPr>
          <w:rFonts w:hint="eastAsia"/>
        </w:rPr>
      </w:pPr>
      <w:r>
        <w:rPr>
          <w:rFonts w:hint="eastAsia"/>
        </w:rPr>
        <w:t xml:space="preserve">1 </w:t>
      </w:r>
      <w:r>
        <w:rPr>
          <w:rFonts w:hint="eastAsia"/>
        </w:rPr>
        <w:t>施工方法：厂拌、摊铺机施工</w:t>
      </w:r>
    </w:p>
    <w:p w:rsidR="00CB51A0" w:rsidRDefault="00CB51A0">
      <w:pPr>
        <w:numPr>
          <w:ilvl w:val="0"/>
          <w:numId w:val="45"/>
        </w:numPr>
        <w:rPr>
          <w:rFonts w:hint="eastAsia"/>
        </w:rPr>
      </w:pPr>
      <w:r>
        <w:rPr>
          <w:rFonts w:hint="eastAsia"/>
        </w:rPr>
        <w:t>选用稳定土拌和设备设站进行集中拌和，拌和站的位置要适宜，即考虑原材料的</w:t>
      </w:r>
      <w:r>
        <w:t xml:space="preserve"> </w:t>
      </w:r>
      <w:r>
        <w:rPr>
          <w:rFonts w:hint="eastAsia"/>
        </w:rPr>
        <w:t>进场方便又要考虑成品料的运距。</w:t>
      </w:r>
    </w:p>
    <w:p w:rsidR="00CB51A0" w:rsidRDefault="00CB51A0">
      <w:pPr>
        <w:numPr>
          <w:ilvl w:val="0"/>
          <w:numId w:val="45"/>
        </w:numPr>
        <w:rPr>
          <w:rFonts w:hint="eastAsia"/>
        </w:rPr>
      </w:pPr>
      <w:r>
        <w:rPr>
          <w:rFonts w:hint="eastAsia"/>
        </w:rPr>
        <w:t>检查验收下承层的压实度、平整度、横坡度、高程、厚度、宽度、无侧限压强，进行工序交接。</w:t>
      </w:r>
    </w:p>
    <w:p w:rsidR="00CB51A0" w:rsidRDefault="00CB51A0">
      <w:pPr>
        <w:numPr>
          <w:ilvl w:val="0"/>
          <w:numId w:val="45"/>
        </w:numPr>
        <w:rPr>
          <w:rFonts w:hint="eastAsia"/>
        </w:rPr>
      </w:pPr>
      <w:r>
        <w:rPr>
          <w:rFonts w:hint="eastAsia"/>
        </w:rPr>
        <w:t>做好培路肩及施工前的清扫工作。</w:t>
      </w:r>
    </w:p>
    <w:p w:rsidR="00CB51A0" w:rsidRDefault="00CB51A0">
      <w:pPr>
        <w:numPr>
          <w:ilvl w:val="0"/>
          <w:numId w:val="45"/>
        </w:numPr>
        <w:rPr>
          <w:rFonts w:hint="eastAsia"/>
        </w:rPr>
      </w:pPr>
      <w:r>
        <w:rPr>
          <w:rFonts w:hint="eastAsia"/>
        </w:rPr>
        <w:t>施工放样，恢复中线每</w:t>
      </w:r>
      <w:r>
        <w:rPr>
          <w:rFonts w:hint="eastAsia"/>
        </w:rPr>
        <w:t>10</w:t>
      </w:r>
      <w:r>
        <w:t>m</w:t>
      </w:r>
      <w:r>
        <w:rPr>
          <w:rFonts w:hint="eastAsia"/>
        </w:rPr>
        <w:t>钉一中桩，同时放出边桩，测出边桩顶标高并进行复核。</w:t>
      </w:r>
    </w:p>
    <w:p w:rsidR="00CB51A0" w:rsidRDefault="00CB51A0">
      <w:pPr>
        <w:numPr>
          <w:ilvl w:val="0"/>
          <w:numId w:val="45"/>
        </w:numPr>
        <w:rPr>
          <w:rFonts w:hint="eastAsia"/>
        </w:rPr>
      </w:pPr>
      <w:r>
        <w:rPr>
          <w:rFonts w:hint="eastAsia"/>
        </w:rPr>
        <w:t>做好配合比设计，按配合比备足各种合格的原材料。</w:t>
      </w:r>
    </w:p>
    <w:p w:rsidR="00CB51A0" w:rsidRDefault="00CB51A0">
      <w:pPr>
        <w:numPr>
          <w:ilvl w:val="0"/>
          <w:numId w:val="45"/>
        </w:numPr>
        <w:rPr>
          <w:rFonts w:hint="eastAsia"/>
        </w:rPr>
      </w:pPr>
      <w:r>
        <w:rPr>
          <w:rFonts w:hint="eastAsia"/>
        </w:rPr>
        <w:t>充分消解石灰（生石灰块）但不得水分过多，并过筛测定钙镁含量。</w:t>
      </w:r>
    </w:p>
    <w:p w:rsidR="00CB51A0" w:rsidRDefault="00CB51A0">
      <w:pPr>
        <w:numPr>
          <w:ilvl w:val="0"/>
          <w:numId w:val="45"/>
        </w:numPr>
        <w:rPr>
          <w:rFonts w:hint="eastAsia"/>
        </w:rPr>
      </w:pPr>
      <w:r>
        <w:rPr>
          <w:rFonts w:hint="eastAsia"/>
        </w:rPr>
        <w:t>选择自震动及夯锤的摊铺机进行摊铺，以提高摊铺压实系数，减少碾压推移而造成平整度降低。</w:t>
      </w:r>
    </w:p>
    <w:p w:rsidR="00CB51A0" w:rsidRDefault="00CB51A0">
      <w:pPr>
        <w:numPr>
          <w:ilvl w:val="0"/>
          <w:numId w:val="45"/>
        </w:numPr>
        <w:rPr>
          <w:rFonts w:hint="eastAsia"/>
        </w:rPr>
      </w:pPr>
      <w:r>
        <w:rPr>
          <w:rFonts w:hint="eastAsia"/>
        </w:rPr>
        <w:t>做好试验段以确定施工工艺，松铺系数，机械设备数量组合，人员组织，压实遍数以指导正常施工。</w:t>
      </w:r>
    </w:p>
    <w:p w:rsidR="00CB51A0" w:rsidRDefault="00CB51A0">
      <w:pPr>
        <w:numPr>
          <w:ilvl w:val="0"/>
          <w:numId w:val="45"/>
        </w:numPr>
        <w:rPr>
          <w:rFonts w:hint="eastAsia"/>
        </w:rPr>
      </w:pPr>
      <w:r>
        <w:rPr>
          <w:rFonts w:hint="eastAsia"/>
        </w:rPr>
        <w:t>在正式拌制稳定土混合料之前调试厂拌设备，使之运转正常，配料计量准确，使混合料的颗粒组成含灰量、含水量都达到配合比的要求，拌和成品料要颜色一致均匀，方可正式投产。混合料的含水量控制视运距长短气候变化情况酌情大于最佳含水量的</w:t>
      </w:r>
      <w:r>
        <w:rPr>
          <w:rFonts w:hint="eastAsia"/>
        </w:rPr>
        <w:t>1</w:t>
      </w:r>
      <w:r>
        <w:rPr>
          <w:rFonts w:hint="eastAsia"/>
        </w:rPr>
        <w:t>—</w:t>
      </w:r>
      <w:r>
        <w:rPr>
          <w:rFonts w:hint="eastAsia"/>
        </w:rPr>
        <w:t>2%</w:t>
      </w:r>
      <w:r>
        <w:rPr>
          <w:rFonts w:hint="eastAsia"/>
        </w:rPr>
        <w:t>，但不能太大，并及时取样做含水量水量检测及制作无侧限压强试件。</w:t>
      </w:r>
    </w:p>
    <w:p w:rsidR="00CB51A0" w:rsidRDefault="00CB51A0">
      <w:pPr>
        <w:numPr>
          <w:ilvl w:val="0"/>
          <w:numId w:val="45"/>
        </w:numPr>
        <w:rPr>
          <w:rFonts w:hint="eastAsia"/>
        </w:rPr>
      </w:pPr>
      <w:r>
        <w:rPr>
          <w:rFonts w:hint="eastAsia"/>
        </w:rPr>
        <w:t>拌和料尽快运到摊铺现场，如运距远、天气不好，车上的混合料要覆盖以防雨淋，水分过分损失，并尽快摊铺碾压，成型。</w:t>
      </w:r>
    </w:p>
    <w:p w:rsidR="00CB51A0" w:rsidRDefault="00CB51A0">
      <w:pPr>
        <w:numPr>
          <w:ilvl w:val="0"/>
          <w:numId w:val="45"/>
        </w:numPr>
        <w:rPr>
          <w:rFonts w:hint="eastAsia"/>
        </w:rPr>
      </w:pPr>
      <w:r>
        <w:rPr>
          <w:rFonts w:hint="eastAsia"/>
        </w:rPr>
        <w:t>基准线一定要拉紧，拉力应不小于</w:t>
      </w:r>
      <w:r>
        <w:rPr>
          <w:rFonts w:hint="eastAsia"/>
        </w:rPr>
        <w:t>150</w:t>
      </w:r>
      <w:r>
        <w:t>kg</w:t>
      </w:r>
      <w:r>
        <w:rPr>
          <w:rFonts w:hint="eastAsia"/>
        </w:rPr>
        <w:t>，控制标高支架间距不超过</w:t>
      </w:r>
      <w:r>
        <w:rPr>
          <w:rFonts w:hint="eastAsia"/>
        </w:rPr>
        <w:t>10</w:t>
      </w:r>
      <w:r>
        <w:t>m</w:t>
      </w:r>
      <w:r>
        <w:rPr>
          <w:rFonts w:hint="eastAsia"/>
        </w:rPr>
        <w:t>，同时基准线拉好后要仔细观察一下是否有误。</w:t>
      </w:r>
    </w:p>
    <w:p w:rsidR="00CB51A0" w:rsidRDefault="00CB51A0">
      <w:pPr>
        <w:numPr>
          <w:ilvl w:val="0"/>
          <w:numId w:val="45"/>
        </w:numPr>
        <w:rPr>
          <w:rFonts w:hint="eastAsia"/>
        </w:rPr>
      </w:pPr>
      <w:r>
        <w:rPr>
          <w:rFonts w:hint="eastAsia"/>
        </w:rPr>
        <w:t>基准线无误后，摊铺机就位调好纵横坡仪熨平板垫好垫木，进行摊铺，摊铺速度应尽量与拌和机产量相适应均匀行驶，尽量减少停机，如一幅分两次摊铺其分段长度不宜过长，一般以</w:t>
      </w:r>
      <w:r>
        <w:rPr>
          <w:rFonts w:hint="eastAsia"/>
        </w:rPr>
        <w:t>100</w:t>
      </w:r>
      <w:r>
        <w:t>m</w:t>
      </w:r>
      <w:r>
        <w:rPr>
          <w:rFonts w:hint="eastAsia"/>
        </w:rPr>
        <w:t>为宜。在摊铺过程中随时检查高程及摊铺厚度。</w:t>
      </w:r>
    </w:p>
    <w:p w:rsidR="00CB51A0" w:rsidRDefault="00CB51A0">
      <w:pPr>
        <w:numPr>
          <w:ilvl w:val="0"/>
          <w:numId w:val="45"/>
        </w:numPr>
        <w:rPr>
          <w:rFonts w:hint="eastAsia"/>
        </w:rPr>
      </w:pPr>
      <w:r>
        <w:rPr>
          <w:rFonts w:hint="eastAsia"/>
        </w:rPr>
        <w:t>选用大吨位压路机首先不震动稳压，然后震动碾压，后用胶轮压路机柔压。在碾压过程中表面应保持湿润。</w:t>
      </w:r>
    </w:p>
    <w:p w:rsidR="00CB51A0" w:rsidRDefault="00CB51A0">
      <w:pPr>
        <w:numPr>
          <w:ilvl w:val="0"/>
          <w:numId w:val="45"/>
        </w:numPr>
        <w:rPr>
          <w:rFonts w:hint="eastAsia"/>
        </w:rPr>
      </w:pPr>
      <w:r>
        <w:rPr>
          <w:rFonts w:hint="eastAsia"/>
        </w:rPr>
        <w:t>摊铺机后设专人检查处理离析边角缺料现象。</w:t>
      </w:r>
    </w:p>
    <w:p w:rsidR="00CB51A0" w:rsidRDefault="00CB51A0">
      <w:pPr>
        <w:numPr>
          <w:ilvl w:val="0"/>
          <w:numId w:val="45"/>
        </w:numPr>
        <w:rPr>
          <w:rFonts w:hint="eastAsia"/>
        </w:rPr>
      </w:pPr>
      <w:r>
        <w:rPr>
          <w:rFonts w:hint="eastAsia"/>
        </w:rPr>
        <w:t>及时进行压实度检测，不够时及时进行补压。</w:t>
      </w:r>
    </w:p>
    <w:p w:rsidR="00CB51A0" w:rsidRDefault="00CB51A0">
      <w:pPr>
        <w:numPr>
          <w:ilvl w:val="0"/>
          <w:numId w:val="45"/>
        </w:numPr>
        <w:rPr>
          <w:rFonts w:hint="eastAsia"/>
        </w:rPr>
      </w:pPr>
      <w:r>
        <w:rPr>
          <w:rFonts w:hint="eastAsia"/>
        </w:rPr>
        <w:t>成活后及时进行洒水养生，七天内洒水养生并严禁开放交通。</w:t>
      </w:r>
    </w:p>
    <w:p w:rsidR="00CB51A0" w:rsidRDefault="00CB51A0">
      <w:pPr>
        <w:numPr>
          <w:ilvl w:val="0"/>
          <w:numId w:val="45"/>
        </w:numPr>
        <w:rPr>
          <w:rFonts w:hint="eastAsia"/>
        </w:rPr>
      </w:pPr>
      <w:r>
        <w:rPr>
          <w:rFonts w:hint="eastAsia"/>
        </w:rPr>
        <w:t>先行自检验收，对不合格处加以自治，达到要求标准方准交验。</w:t>
      </w:r>
    </w:p>
    <w:p w:rsidR="00A17844" w:rsidRDefault="00A17844" w:rsidP="00A17844">
      <w:pPr>
        <w:rPr>
          <w:rFonts w:hint="eastAsia"/>
        </w:rPr>
      </w:pPr>
    </w:p>
    <w:p w:rsidR="00A17844" w:rsidRDefault="00A17844" w:rsidP="00A17844">
      <w:pPr>
        <w:rPr>
          <w:rFonts w:hint="eastAsia"/>
        </w:rPr>
      </w:pPr>
    </w:p>
    <w:p w:rsidR="00A17844" w:rsidRDefault="00A17844" w:rsidP="00A17844">
      <w:pPr>
        <w:rPr>
          <w:rFonts w:hint="eastAsia"/>
        </w:rPr>
      </w:pPr>
    </w:p>
    <w:p w:rsidR="00CB51A0" w:rsidRDefault="00CB51A0">
      <w:pPr>
        <w:ind w:left="420"/>
        <w:rPr>
          <w:rFonts w:hint="eastAsia"/>
        </w:rPr>
      </w:pPr>
    </w:p>
    <w:p w:rsidR="00CB51A0" w:rsidRDefault="00CB51A0">
      <w:pPr>
        <w:ind w:left="420"/>
        <w:rPr>
          <w:rFonts w:hint="eastAsia"/>
        </w:rPr>
      </w:pPr>
      <w:r>
        <w:rPr>
          <w:rFonts w:hint="eastAsia"/>
        </w:rPr>
        <w:lastRenderedPageBreak/>
        <w:t>施工工艺：</w:t>
      </w:r>
    </w:p>
    <w:p w:rsidR="00CB51A0" w:rsidRDefault="00CB51A0">
      <w:pPr>
        <w:ind w:left="420"/>
        <w:rPr>
          <w:rFonts w:hint="eastAsia"/>
        </w:rPr>
      </w:pPr>
    </w:p>
    <w:p w:rsidR="00CB51A0" w:rsidRDefault="00CB51A0">
      <w:pPr>
        <w:ind w:left="420"/>
        <w:rPr>
          <w:rFonts w:hint="eastAsia"/>
        </w:rPr>
      </w:pPr>
      <w:r>
        <w:rPr>
          <w:noProof/>
        </w:rPr>
        <w:pict>
          <v:group id="_x0000_s1733" style="position:absolute;left:0;text-align:left;margin-left:27pt;margin-top:0;width:387pt;height:101.4pt;z-index:-251934720" coordorigin="2160,12516" coordsize="7740,2028" wrapcoords="-42 0 -42 21600 21642 21600 21642 0 -42 0" o:allowincell="f">
            <v:shape id="_x0000_s1734" type="#_x0000_t202" style="position:absolute;left:2160;top:12516;width:540;height:2028">
              <v:textbox>
                <w:txbxContent>
                  <w:p w:rsidR="00CB51A0" w:rsidRDefault="00CB51A0">
                    <w:pPr>
                      <w:rPr>
                        <w:rFonts w:hint="eastAsia"/>
                      </w:rPr>
                    </w:pPr>
                    <w:r>
                      <w:rPr>
                        <w:rFonts w:hint="eastAsia"/>
                      </w:rPr>
                      <w:t>检查下承层</w:t>
                    </w:r>
                  </w:p>
                </w:txbxContent>
              </v:textbox>
            </v:shape>
            <v:shape id="_x0000_s1735" type="#_x0000_t202" style="position:absolute;left:2880;top:12516;width:540;height:2028">
              <v:textbox>
                <w:txbxContent>
                  <w:p w:rsidR="00CB51A0" w:rsidRDefault="00CB51A0">
                    <w:pPr>
                      <w:rPr>
                        <w:rFonts w:hint="eastAsia"/>
                      </w:rPr>
                    </w:pPr>
                    <w:r>
                      <w:rPr>
                        <w:rFonts w:hint="eastAsia"/>
                      </w:rPr>
                      <w:t>清理下承层</w:t>
                    </w:r>
                  </w:p>
                </w:txbxContent>
              </v:textbox>
            </v:shape>
            <v:shape id="_x0000_s1736" type="#_x0000_t202" style="position:absolute;left:3600;top:12516;width:540;height:2028">
              <v:textbox>
                <w:txbxContent>
                  <w:p w:rsidR="00CB51A0" w:rsidRDefault="00CB51A0">
                    <w:pPr>
                      <w:rPr>
                        <w:rFonts w:hint="eastAsia"/>
                      </w:rPr>
                    </w:pPr>
                    <w:r>
                      <w:rPr>
                        <w:rFonts w:hint="eastAsia"/>
                      </w:rPr>
                      <w:t>施工测量放样</w:t>
                    </w:r>
                  </w:p>
                </w:txbxContent>
              </v:textbox>
            </v:shape>
            <v:shape id="_x0000_s1737" type="#_x0000_t202" style="position:absolute;left:4320;top:12516;width:540;height:2028">
              <v:textbox>
                <w:txbxContent>
                  <w:p w:rsidR="00CB51A0" w:rsidRDefault="00CB51A0">
                    <w:pPr>
                      <w:rPr>
                        <w:rFonts w:hint="eastAsia"/>
                      </w:rPr>
                    </w:pPr>
                    <w:r>
                      <w:rPr>
                        <w:rFonts w:hint="eastAsia"/>
                      </w:rPr>
                      <w:t>厂拌混合料</w:t>
                    </w:r>
                  </w:p>
                </w:txbxContent>
              </v:textbox>
            </v:shape>
            <v:shape id="_x0000_s1738" type="#_x0000_t202" style="position:absolute;left:5040;top:12516;width:540;height:2028">
              <v:textbox>
                <w:txbxContent>
                  <w:p w:rsidR="00CB51A0" w:rsidRDefault="00CB51A0">
                    <w:pPr>
                      <w:rPr>
                        <w:rFonts w:hint="eastAsia"/>
                      </w:rPr>
                    </w:pPr>
                    <w:r>
                      <w:rPr>
                        <w:rFonts w:hint="eastAsia"/>
                      </w:rPr>
                      <w:t>运输</w:t>
                    </w:r>
                  </w:p>
                </w:txbxContent>
              </v:textbox>
            </v:shape>
            <v:shape id="_x0000_s1739" type="#_x0000_t202" style="position:absolute;left:5760;top:12516;width:540;height:2028">
              <v:textbox>
                <w:txbxContent>
                  <w:p w:rsidR="00CB51A0" w:rsidRDefault="00CB51A0">
                    <w:pPr>
                      <w:rPr>
                        <w:rFonts w:hint="eastAsia"/>
                      </w:rPr>
                    </w:pPr>
                    <w:r>
                      <w:rPr>
                        <w:rFonts w:hint="eastAsia"/>
                      </w:rPr>
                      <w:t>拉基准线</w:t>
                    </w:r>
                  </w:p>
                </w:txbxContent>
              </v:textbox>
            </v:shape>
            <v:shape id="_x0000_s1740" type="#_x0000_t202" style="position:absolute;left:6480;top:12516;width:540;height:2028">
              <v:textbox>
                <w:txbxContent>
                  <w:p w:rsidR="00CB51A0" w:rsidRDefault="00CB51A0">
                    <w:pPr>
                      <w:rPr>
                        <w:rFonts w:hint="eastAsia"/>
                      </w:rPr>
                    </w:pPr>
                    <w:r>
                      <w:rPr>
                        <w:rFonts w:hint="eastAsia"/>
                      </w:rPr>
                      <w:t>摊铺</w:t>
                    </w:r>
                  </w:p>
                </w:txbxContent>
              </v:textbox>
            </v:shape>
            <v:shape id="_x0000_s1741" type="#_x0000_t202" style="position:absolute;left:7200;top:12516;width:540;height:2028">
              <v:textbox>
                <w:txbxContent>
                  <w:p w:rsidR="00CB51A0" w:rsidRDefault="00CB51A0">
                    <w:pPr>
                      <w:rPr>
                        <w:rFonts w:hint="eastAsia"/>
                      </w:rPr>
                    </w:pPr>
                    <w:r>
                      <w:rPr>
                        <w:rFonts w:hint="eastAsia"/>
                      </w:rPr>
                      <w:t>碾压</w:t>
                    </w:r>
                  </w:p>
                </w:txbxContent>
              </v:textbox>
            </v:shape>
            <v:shape id="_x0000_s1742" type="#_x0000_t202" style="position:absolute;left:7920;top:12516;width:540;height:2028">
              <v:textbox style="mso-next-textbox:#_x0000_s1742">
                <w:txbxContent>
                  <w:p w:rsidR="00CB51A0" w:rsidRDefault="00CB51A0">
                    <w:pPr>
                      <w:rPr>
                        <w:rFonts w:hint="eastAsia"/>
                      </w:rPr>
                    </w:pPr>
                    <w:r>
                      <w:rPr>
                        <w:rFonts w:hint="eastAsia"/>
                      </w:rPr>
                      <w:t>检测压实度</w:t>
                    </w:r>
                  </w:p>
                </w:txbxContent>
              </v:textbox>
            </v:shape>
            <v:shape id="_x0000_s1743" type="#_x0000_t202" style="position:absolute;left:8640;top:12516;width:540;height:2028">
              <v:textbox>
                <w:txbxContent>
                  <w:p w:rsidR="00CB51A0" w:rsidRDefault="00CB51A0">
                    <w:pPr>
                      <w:rPr>
                        <w:rFonts w:hint="eastAsia"/>
                      </w:rPr>
                    </w:pPr>
                    <w:r>
                      <w:rPr>
                        <w:rFonts w:hint="eastAsia"/>
                      </w:rPr>
                      <w:t>养护</w:t>
                    </w:r>
                  </w:p>
                </w:txbxContent>
              </v:textbox>
            </v:shape>
            <v:shape id="_x0000_s1744" type="#_x0000_t202" style="position:absolute;left:9360;top:12516;width:540;height:2028">
              <v:textbox>
                <w:txbxContent>
                  <w:p w:rsidR="00CB51A0" w:rsidRDefault="00CB51A0">
                    <w:pPr>
                      <w:rPr>
                        <w:rFonts w:hint="eastAsia"/>
                      </w:rPr>
                    </w:pPr>
                    <w:r>
                      <w:rPr>
                        <w:rFonts w:hint="eastAsia"/>
                      </w:rPr>
                      <w:t>自检验收</w:t>
                    </w:r>
                  </w:p>
                </w:txbxContent>
              </v:textbox>
            </v:shape>
            <w10:wrap type="tight"/>
          </v:group>
        </w:pict>
      </w: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Chars="200" w:left="420" w:firstLineChars="300" w:firstLine="630"/>
        <w:rPr>
          <w:rFonts w:hint="eastAsia"/>
        </w:rPr>
      </w:pPr>
      <w:r>
        <w:rPr>
          <w:rFonts w:hint="eastAsia"/>
        </w:rPr>
        <w:t>2</w:t>
      </w:r>
      <w:r>
        <w:rPr>
          <w:rFonts w:hint="eastAsia"/>
        </w:rPr>
        <w:t>施工方法：厂拌平地机施工</w:t>
      </w:r>
    </w:p>
    <w:p w:rsidR="00CB51A0" w:rsidRDefault="00CB51A0">
      <w:pPr>
        <w:numPr>
          <w:ilvl w:val="0"/>
          <w:numId w:val="46"/>
        </w:numPr>
        <w:rPr>
          <w:rFonts w:hint="eastAsia"/>
        </w:rPr>
      </w:pPr>
      <w:r>
        <w:rPr>
          <w:rFonts w:hint="eastAsia"/>
        </w:rPr>
        <w:t>检查验收下承层的压实度，平整度，横坡度，高程，厚度，无侧限压强，进行工序交接。</w:t>
      </w:r>
    </w:p>
    <w:p w:rsidR="00CB51A0" w:rsidRDefault="00CB51A0">
      <w:pPr>
        <w:numPr>
          <w:ilvl w:val="0"/>
          <w:numId w:val="46"/>
        </w:numPr>
        <w:rPr>
          <w:rFonts w:hint="eastAsia"/>
        </w:rPr>
      </w:pPr>
      <w:r>
        <w:rPr>
          <w:rFonts w:hint="eastAsia"/>
        </w:rPr>
        <w:t>施工测量放样，中线每</w:t>
      </w:r>
      <w:r>
        <w:rPr>
          <w:rFonts w:hint="eastAsia"/>
        </w:rPr>
        <w:t>10</w:t>
      </w:r>
      <w:r>
        <w:t>m</w:t>
      </w:r>
      <w:r>
        <w:rPr>
          <w:rFonts w:hint="eastAsia"/>
        </w:rPr>
        <w:t>钉一中桩，同时放出边桩，测出边桩顶标高并进行复核。</w:t>
      </w:r>
    </w:p>
    <w:p w:rsidR="00CB51A0" w:rsidRDefault="00CB51A0">
      <w:pPr>
        <w:numPr>
          <w:ilvl w:val="0"/>
          <w:numId w:val="46"/>
        </w:numPr>
        <w:rPr>
          <w:rFonts w:hint="eastAsia"/>
        </w:rPr>
      </w:pPr>
      <w:r>
        <w:rPr>
          <w:rFonts w:hint="eastAsia"/>
        </w:rPr>
        <w:t>做好配合比设计，按配合比备足各种合格的原材料。</w:t>
      </w:r>
    </w:p>
    <w:p w:rsidR="00CB51A0" w:rsidRDefault="00CB51A0">
      <w:pPr>
        <w:numPr>
          <w:ilvl w:val="0"/>
          <w:numId w:val="46"/>
        </w:numPr>
        <w:rPr>
          <w:rFonts w:hint="eastAsia"/>
        </w:rPr>
      </w:pPr>
      <w:r>
        <w:rPr>
          <w:rFonts w:hint="eastAsia"/>
        </w:rPr>
        <w:t>充分消解石灰（生石灰块）但不得水分过多，过筛并测定钙镁含量，如采用生灰粉只需经稳定土拌和机拌和后闷</w:t>
      </w:r>
      <w:r>
        <w:rPr>
          <w:rFonts w:hint="eastAsia"/>
        </w:rPr>
        <w:t>12</w:t>
      </w:r>
      <w:r>
        <w:rPr>
          <w:rFonts w:hint="eastAsia"/>
        </w:rPr>
        <w:t>小时即可。</w:t>
      </w:r>
    </w:p>
    <w:p w:rsidR="00CB51A0" w:rsidRDefault="00CB51A0">
      <w:pPr>
        <w:numPr>
          <w:ilvl w:val="0"/>
          <w:numId w:val="46"/>
        </w:numPr>
        <w:rPr>
          <w:rFonts w:hint="eastAsia"/>
        </w:rPr>
      </w:pPr>
      <w:r>
        <w:rPr>
          <w:rFonts w:hint="eastAsia"/>
        </w:rPr>
        <w:t>选用稳定土拌和设备设站进行集中拌和，拌和站的位置要适宜，即要考虑原材料的进场方便又要考虑成品料的运距。</w:t>
      </w:r>
    </w:p>
    <w:p w:rsidR="00CB51A0" w:rsidRDefault="00CB51A0">
      <w:pPr>
        <w:numPr>
          <w:ilvl w:val="0"/>
          <w:numId w:val="46"/>
        </w:numPr>
        <w:rPr>
          <w:rFonts w:hint="eastAsia"/>
        </w:rPr>
      </w:pPr>
      <w:r>
        <w:rPr>
          <w:rFonts w:hint="eastAsia"/>
        </w:rPr>
        <w:t>做好培路肩及施工前的清扫工作。</w:t>
      </w:r>
    </w:p>
    <w:p w:rsidR="00CB51A0" w:rsidRDefault="00CB51A0">
      <w:pPr>
        <w:numPr>
          <w:ilvl w:val="0"/>
          <w:numId w:val="46"/>
        </w:numPr>
        <w:rPr>
          <w:rFonts w:hint="eastAsia"/>
        </w:rPr>
      </w:pPr>
      <w:r>
        <w:rPr>
          <w:rFonts w:hint="eastAsia"/>
        </w:rPr>
        <w:t>做好试验段以确定施工工艺，松铺系数，机械设备数量及组合，人员组织，压实遍数，分段长度以指导正常施工。</w:t>
      </w:r>
    </w:p>
    <w:p w:rsidR="00CB51A0" w:rsidRDefault="00CB51A0">
      <w:pPr>
        <w:numPr>
          <w:ilvl w:val="0"/>
          <w:numId w:val="46"/>
        </w:numPr>
        <w:rPr>
          <w:rFonts w:hint="eastAsia"/>
        </w:rPr>
      </w:pPr>
      <w:r>
        <w:rPr>
          <w:rFonts w:hint="eastAsia"/>
        </w:rPr>
        <w:t>在正式拌制稳定土混合料之前调试厂拌设备，使之运转正常，配料计量准确，使混合料的颗粒组成、含灰量、含水量都达到配合比的要求，拌和成品料要均匀颜色一致，方可正式投产。混合料的含水量控制视运距长短、气候变化情况酌情大于最佳含水量的</w:t>
      </w:r>
      <w:r>
        <w:rPr>
          <w:rFonts w:hint="eastAsia"/>
        </w:rPr>
        <w:t>1</w:t>
      </w:r>
      <w:r>
        <w:rPr>
          <w:rFonts w:hint="eastAsia"/>
        </w:rPr>
        <w:t>—</w:t>
      </w:r>
      <w:r>
        <w:rPr>
          <w:rFonts w:hint="eastAsia"/>
        </w:rPr>
        <w:t>2%</w:t>
      </w:r>
      <w:r>
        <w:rPr>
          <w:rFonts w:hint="eastAsia"/>
        </w:rPr>
        <w:t>，但不能太大，并及时取样做含水量检测及制作无侧限压强试件。</w:t>
      </w:r>
    </w:p>
    <w:p w:rsidR="00CB51A0" w:rsidRDefault="00CB51A0">
      <w:pPr>
        <w:numPr>
          <w:ilvl w:val="0"/>
          <w:numId w:val="46"/>
        </w:numPr>
        <w:rPr>
          <w:rFonts w:hint="eastAsia"/>
        </w:rPr>
      </w:pPr>
      <w:r>
        <w:rPr>
          <w:rFonts w:hint="eastAsia"/>
        </w:rPr>
        <w:t>拌和料尽快运到摊铺现场按断面所需数量均匀堆放，如运距远、天气不好车上的混合料要覆盖以防雨淋、水分过分损失，并尽快摊铺碾压成型。</w:t>
      </w:r>
    </w:p>
    <w:p w:rsidR="00CB51A0" w:rsidRDefault="00CB51A0">
      <w:pPr>
        <w:numPr>
          <w:ilvl w:val="0"/>
          <w:numId w:val="46"/>
        </w:numPr>
        <w:rPr>
          <w:rFonts w:hint="eastAsia"/>
        </w:rPr>
      </w:pPr>
      <w:r>
        <w:rPr>
          <w:rFonts w:hint="eastAsia"/>
        </w:rPr>
        <w:t>使用推土机将料初步摊平，平地机初平并进行稳压，再根据每</w:t>
      </w:r>
      <w:r>
        <w:rPr>
          <w:rFonts w:hint="eastAsia"/>
        </w:rPr>
        <w:t>10</w:t>
      </w:r>
      <w:r>
        <w:t>m</w:t>
      </w:r>
      <w:r>
        <w:rPr>
          <w:rFonts w:hint="eastAsia"/>
        </w:rPr>
        <w:t>的边桩标高拉线每断面设</w:t>
      </w:r>
      <w:r>
        <w:rPr>
          <w:rFonts w:hint="eastAsia"/>
        </w:rPr>
        <w:t>3</w:t>
      </w:r>
      <w:r>
        <w:rPr>
          <w:rFonts w:hint="eastAsia"/>
        </w:rPr>
        <w:t>个标高点，使用半砖头、木桩或白灰设置明显标志，然后平地机进行精平，在精平过程中人工随时清出标高点，并检查找补处理离析松散部位。</w:t>
      </w:r>
    </w:p>
    <w:p w:rsidR="00CB51A0" w:rsidRDefault="00CB51A0">
      <w:pPr>
        <w:numPr>
          <w:ilvl w:val="0"/>
          <w:numId w:val="46"/>
        </w:numPr>
        <w:rPr>
          <w:rFonts w:hint="eastAsia"/>
        </w:rPr>
      </w:pPr>
      <w:r>
        <w:rPr>
          <w:rFonts w:hint="eastAsia"/>
        </w:rPr>
        <w:t>选用大吨位压路机，如采用震动压路机，先静压然后震动碾压，后用胶轮压路机柔压。在碾压过程中表面应保持湿润。</w:t>
      </w:r>
    </w:p>
    <w:p w:rsidR="00CB51A0" w:rsidRDefault="00CB51A0">
      <w:pPr>
        <w:numPr>
          <w:ilvl w:val="0"/>
          <w:numId w:val="46"/>
        </w:numPr>
        <w:rPr>
          <w:rFonts w:hint="eastAsia"/>
        </w:rPr>
      </w:pPr>
      <w:r>
        <w:rPr>
          <w:rFonts w:hint="eastAsia"/>
        </w:rPr>
        <w:t>及时进行压实度检测不足时进行补压。</w:t>
      </w:r>
    </w:p>
    <w:p w:rsidR="00CB51A0" w:rsidRDefault="00CB51A0">
      <w:pPr>
        <w:numPr>
          <w:ilvl w:val="0"/>
          <w:numId w:val="46"/>
        </w:numPr>
        <w:rPr>
          <w:rFonts w:hint="eastAsia"/>
        </w:rPr>
      </w:pPr>
      <w:r>
        <w:rPr>
          <w:rFonts w:hint="eastAsia"/>
        </w:rPr>
        <w:t>成活后及时进行洒水养生七天，经常保持湿润，并严禁开放交通。</w:t>
      </w:r>
    </w:p>
    <w:p w:rsidR="00CB51A0" w:rsidRDefault="00CB51A0">
      <w:pPr>
        <w:numPr>
          <w:ilvl w:val="0"/>
          <w:numId w:val="46"/>
        </w:numPr>
        <w:rPr>
          <w:rFonts w:hint="eastAsia"/>
        </w:rPr>
      </w:pPr>
      <w:r>
        <w:rPr>
          <w:rFonts w:hint="eastAsia"/>
        </w:rPr>
        <w:t>先行自检验收，对不合格处加以处治，符合标准要求后方准交验。</w:t>
      </w:r>
    </w:p>
    <w:p w:rsidR="00CB51A0" w:rsidRDefault="00CB51A0">
      <w:pPr>
        <w:ind w:left="420"/>
        <w:rPr>
          <w:rFonts w:hint="eastAsia"/>
        </w:rPr>
      </w:pPr>
    </w:p>
    <w:p w:rsidR="00CB51A0" w:rsidRDefault="00CB51A0">
      <w:pPr>
        <w:ind w:left="420"/>
        <w:rPr>
          <w:rFonts w:hint="eastAsia"/>
        </w:rPr>
      </w:pPr>
      <w:r>
        <w:rPr>
          <w:noProof/>
        </w:rPr>
        <w:pict>
          <v:group id="_x0000_s1745" style="position:absolute;left:0;text-align:left;margin-left:0;margin-top:23.55pt;width:423pt;height:132.6pt;z-index:-251933696" coordorigin="1800,11268" coordsize="8460,2652" wrapcoords="-38 0 -38 16597 4787 17573 9115 17573 9115 21600 10647 21600 10647 17573 15817 17573 21638 16597 21638 0 -38 0" o:allowincell="f">
            <v:shape id="_x0000_s1746" type="#_x0000_t202" style="position:absolute;left:1800;top:11268;width:540;height:2028">
              <v:textbox>
                <w:txbxContent>
                  <w:p w:rsidR="00CB51A0" w:rsidRDefault="00CB51A0">
                    <w:pPr>
                      <w:rPr>
                        <w:rFonts w:hint="eastAsia"/>
                      </w:rPr>
                    </w:pPr>
                    <w:r>
                      <w:rPr>
                        <w:rFonts w:hint="eastAsia"/>
                      </w:rPr>
                      <w:t>检查下承层</w:t>
                    </w:r>
                  </w:p>
                </w:txbxContent>
              </v:textbox>
            </v:shape>
            <v:shape id="_x0000_s1747" type="#_x0000_t202" style="position:absolute;left:2520;top:11268;width:540;height:2028">
              <v:textbox>
                <w:txbxContent>
                  <w:p w:rsidR="00CB51A0" w:rsidRDefault="00CB51A0">
                    <w:pPr>
                      <w:rPr>
                        <w:rFonts w:hint="eastAsia"/>
                      </w:rPr>
                    </w:pPr>
                    <w:r>
                      <w:rPr>
                        <w:rFonts w:hint="eastAsia"/>
                      </w:rPr>
                      <w:t>清理下承层</w:t>
                    </w:r>
                  </w:p>
                </w:txbxContent>
              </v:textbox>
            </v:shape>
            <v:shape id="_x0000_s1748" type="#_x0000_t202" style="position:absolute;left:3240;top:11268;width:540;height:2028">
              <v:textbox>
                <w:txbxContent>
                  <w:p w:rsidR="00CB51A0" w:rsidRDefault="00CB51A0">
                    <w:pPr>
                      <w:rPr>
                        <w:rFonts w:hint="eastAsia"/>
                      </w:rPr>
                    </w:pPr>
                    <w:r>
                      <w:rPr>
                        <w:rFonts w:hint="eastAsia"/>
                      </w:rPr>
                      <w:t>施工测量放样</w:t>
                    </w:r>
                  </w:p>
                </w:txbxContent>
              </v:textbox>
            </v:shape>
            <v:shape id="_x0000_s1749" type="#_x0000_t202" style="position:absolute;left:3960;top:11268;width:540;height:2028">
              <v:textbox>
                <w:txbxContent>
                  <w:p w:rsidR="00CB51A0" w:rsidRDefault="00CB51A0">
                    <w:pPr>
                      <w:rPr>
                        <w:rFonts w:hint="eastAsia"/>
                      </w:rPr>
                    </w:pPr>
                    <w:r>
                      <w:rPr>
                        <w:rFonts w:hint="eastAsia"/>
                      </w:rPr>
                      <w:t>厂拌混合料</w:t>
                    </w:r>
                  </w:p>
                </w:txbxContent>
              </v:textbox>
            </v:shape>
            <v:shape id="_x0000_s1750" type="#_x0000_t202" style="position:absolute;left:4680;top:11268;width:540;height:2028">
              <v:textbox>
                <w:txbxContent>
                  <w:p w:rsidR="00CB51A0" w:rsidRDefault="00CB51A0">
                    <w:pPr>
                      <w:rPr>
                        <w:rFonts w:hint="eastAsia"/>
                      </w:rPr>
                    </w:pPr>
                    <w:r>
                      <w:rPr>
                        <w:rFonts w:hint="eastAsia"/>
                      </w:rPr>
                      <w:t>运输</w:t>
                    </w:r>
                  </w:p>
                </w:txbxContent>
              </v:textbox>
            </v:shape>
            <v:shape id="_x0000_s1751" type="#_x0000_t202" style="position:absolute;left:5400;top:11268;width:540;height:2652">
              <v:textbox>
                <w:txbxContent>
                  <w:p w:rsidR="00CB51A0" w:rsidRDefault="00CB51A0">
                    <w:pPr>
                      <w:rPr>
                        <w:rFonts w:hint="eastAsia"/>
                      </w:rPr>
                    </w:pPr>
                    <w:r>
                      <w:rPr>
                        <w:rFonts w:hint="eastAsia"/>
                      </w:rPr>
                      <w:t>推土机平地机初平</w:t>
                    </w:r>
                  </w:p>
                </w:txbxContent>
              </v:textbox>
            </v:shape>
            <v:shape id="_x0000_s1752" type="#_x0000_t202" style="position:absolute;left:7560;top:11268;width:540;height:2028">
              <v:textbox>
                <w:txbxContent>
                  <w:p w:rsidR="00CB51A0" w:rsidRDefault="00CB51A0">
                    <w:pPr>
                      <w:rPr>
                        <w:rFonts w:hint="eastAsia"/>
                      </w:rPr>
                    </w:pPr>
                    <w:r>
                      <w:rPr>
                        <w:rFonts w:hint="eastAsia"/>
                      </w:rPr>
                      <w:t>平地机精平</w:t>
                    </w:r>
                  </w:p>
                </w:txbxContent>
              </v:textbox>
            </v:shape>
            <v:shape id="_x0000_s1753" type="#_x0000_t202" style="position:absolute;left:8280;top:11268;width:540;height:2028">
              <v:textbox style="mso-next-textbox:#_x0000_s1753">
                <w:txbxContent>
                  <w:p w:rsidR="00CB51A0" w:rsidRDefault="00CB51A0">
                    <w:pPr>
                      <w:rPr>
                        <w:rFonts w:hint="eastAsia"/>
                      </w:rPr>
                    </w:pPr>
                    <w:r>
                      <w:rPr>
                        <w:rFonts w:hint="eastAsia"/>
                      </w:rPr>
                      <w:t>碾压</w:t>
                    </w:r>
                  </w:p>
                </w:txbxContent>
              </v:textbox>
            </v:shape>
            <v:shape id="_x0000_s1754" type="#_x0000_t202" style="position:absolute;left:9000;top:11268;width:540;height:2028">
              <v:textbox>
                <w:txbxContent>
                  <w:p w:rsidR="00CB51A0" w:rsidRDefault="00CB51A0">
                    <w:pPr>
                      <w:rPr>
                        <w:rFonts w:hint="eastAsia"/>
                      </w:rPr>
                    </w:pPr>
                    <w:r>
                      <w:rPr>
                        <w:rFonts w:hint="eastAsia"/>
                      </w:rPr>
                      <w:t>养护</w:t>
                    </w:r>
                  </w:p>
                </w:txbxContent>
              </v:textbox>
            </v:shape>
            <v:shape id="_x0000_s1755" type="#_x0000_t202" style="position:absolute;left:9720;top:11268;width:540;height:2028">
              <v:textbox>
                <w:txbxContent>
                  <w:p w:rsidR="00CB51A0" w:rsidRDefault="00CB51A0">
                    <w:pPr>
                      <w:rPr>
                        <w:rFonts w:hint="eastAsia"/>
                      </w:rPr>
                    </w:pPr>
                    <w:r>
                      <w:rPr>
                        <w:rFonts w:hint="eastAsia"/>
                      </w:rPr>
                      <w:t>自检验收</w:t>
                    </w:r>
                  </w:p>
                </w:txbxContent>
              </v:textbox>
            </v:shape>
            <v:shape id="_x0000_s1756" type="#_x0000_t202" style="position:absolute;left:6120;top:11268;width:540;height:2028">
              <v:textbox style="mso-next-textbox:#_x0000_s1756">
                <w:txbxContent>
                  <w:p w:rsidR="00CB51A0" w:rsidRDefault="00CB51A0">
                    <w:pPr>
                      <w:rPr>
                        <w:rFonts w:hint="eastAsia"/>
                      </w:rPr>
                    </w:pPr>
                    <w:r>
                      <w:rPr>
                        <w:rFonts w:hint="eastAsia"/>
                      </w:rPr>
                      <w:t>压路机稳压</w:t>
                    </w:r>
                  </w:p>
                </w:txbxContent>
              </v:textbox>
            </v:shape>
            <v:shape id="_x0000_s1757" type="#_x0000_t202" style="position:absolute;left:6840;top:11268;width:540;height:2028">
              <v:textbox style="mso-next-textbox:#_x0000_s1757">
                <w:txbxContent>
                  <w:p w:rsidR="00CB51A0" w:rsidRDefault="00CB51A0">
                    <w:pPr>
                      <w:rPr>
                        <w:rFonts w:hint="eastAsia"/>
                      </w:rPr>
                    </w:pPr>
                    <w:r>
                      <w:rPr>
                        <w:rFonts w:hint="eastAsia"/>
                      </w:rPr>
                      <w:t>做标高</w:t>
                    </w:r>
                  </w:p>
                </w:txbxContent>
              </v:textbox>
            </v:shape>
            <w10:wrap type="tight"/>
          </v:group>
        </w:pict>
      </w:r>
      <w:r>
        <w:rPr>
          <w:rFonts w:hint="eastAsia"/>
        </w:rPr>
        <w:t>施工工艺：</w:t>
      </w:r>
    </w:p>
    <w:p w:rsidR="00CB51A0" w:rsidRDefault="00CB51A0">
      <w:pPr>
        <w:ind w:left="420"/>
        <w:rPr>
          <w:rFonts w:hint="eastAsia"/>
        </w:rPr>
      </w:pPr>
    </w:p>
    <w:p w:rsidR="00CB51A0" w:rsidRDefault="00CB51A0">
      <w:pPr>
        <w:ind w:left="420"/>
      </w:pPr>
    </w:p>
    <w:p w:rsidR="00CB51A0" w:rsidRDefault="00CB51A0">
      <w:pPr>
        <w:ind w:left="420"/>
      </w:pPr>
    </w:p>
    <w:p w:rsidR="00CB51A0" w:rsidRDefault="00CB51A0"/>
    <w:p w:rsidR="00CB51A0" w:rsidRDefault="00CB51A0"/>
    <w:p w:rsidR="00A17844" w:rsidRDefault="00A17844" w:rsidP="00CB51A0">
      <w:pPr>
        <w:jc w:val="center"/>
        <w:rPr>
          <w:rFonts w:hint="eastAsia"/>
          <w:sz w:val="28"/>
        </w:rPr>
      </w:pPr>
    </w:p>
    <w:p w:rsidR="00A17844" w:rsidRDefault="00A17844" w:rsidP="00CB51A0">
      <w:pPr>
        <w:jc w:val="center"/>
        <w:rPr>
          <w:rFonts w:hint="eastAsia"/>
          <w:sz w:val="28"/>
        </w:rPr>
      </w:pPr>
    </w:p>
    <w:p w:rsidR="00CB51A0" w:rsidRPr="00CB51A0" w:rsidRDefault="00CB51A0" w:rsidP="00CB51A0">
      <w:pPr>
        <w:jc w:val="center"/>
        <w:rPr>
          <w:rFonts w:hint="eastAsia"/>
          <w:sz w:val="28"/>
        </w:rPr>
      </w:pPr>
      <w:r w:rsidRPr="00CB51A0">
        <w:rPr>
          <w:rFonts w:hint="eastAsia"/>
          <w:sz w:val="28"/>
        </w:rPr>
        <w:lastRenderedPageBreak/>
        <w:t>石灰、灰碴（粉煤灰、煤碴、矿碴、钢碴）稳定粒料基层</w:t>
      </w:r>
    </w:p>
    <w:p w:rsidR="00CB51A0" w:rsidRDefault="00CB51A0">
      <w:pPr>
        <w:numPr>
          <w:ilvl w:val="0"/>
          <w:numId w:val="47"/>
        </w:numPr>
        <w:rPr>
          <w:rFonts w:hint="eastAsia"/>
        </w:rPr>
      </w:pPr>
      <w:r>
        <w:rPr>
          <w:rFonts w:hint="eastAsia"/>
        </w:rPr>
        <w:t>路拌法：（只适用于底基层第一层）</w:t>
      </w:r>
    </w:p>
    <w:p w:rsidR="00CB51A0" w:rsidRDefault="00CB51A0">
      <w:pPr>
        <w:numPr>
          <w:ilvl w:val="0"/>
          <w:numId w:val="48"/>
        </w:numPr>
        <w:rPr>
          <w:rFonts w:hint="eastAsia"/>
        </w:rPr>
      </w:pPr>
      <w:r>
        <w:rPr>
          <w:rFonts w:hint="eastAsia"/>
        </w:rPr>
        <w:t>准备下承层，检查验收下承层的压实度、平整度、横坡度、高程、平面尺寸并进行工序交接验收。</w:t>
      </w:r>
    </w:p>
    <w:p w:rsidR="00CB51A0" w:rsidRDefault="00CB51A0">
      <w:pPr>
        <w:numPr>
          <w:ilvl w:val="0"/>
          <w:numId w:val="48"/>
        </w:numPr>
        <w:rPr>
          <w:rFonts w:hint="eastAsia"/>
        </w:rPr>
      </w:pPr>
      <w:r>
        <w:rPr>
          <w:rFonts w:hint="eastAsia"/>
        </w:rPr>
        <w:t>施工放样：恢复中线每</w:t>
      </w:r>
      <w:r>
        <w:rPr>
          <w:rFonts w:hint="eastAsia"/>
        </w:rPr>
        <w:t>10</w:t>
      </w:r>
      <w:r>
        <w:t>m</w:t>
      </w:r>
      <w:r>
        <w:rPr>
          <w:rFonts w:hint="eastAsia"/>
        </w:rPr>
        <w:t>放边线桩，抄平。</w:t>
      </w:r>
    </w:p>
    <w:p w:rsidR="00CB51A0" w:rsidRDefault="00CB51A0">
      <w:pPr>
        <w:numPr>
          <w:ilvl w:val="0"/>
          <w:numId w:val="48"/>
        </w:numPr>
        <w:rPr>
          <w:rFonts w:hint="eastAsia"/>
        </w:rPr>
      </w:pPr>
      <w:r>
        <w:rPr>
          <w:rFonts w:hint="eastAsia"/>
        </w:rPr>
        <w:t>培路肩，并夯实。</w:t>
      </w:r>
    </w:p>
    <w:p w:rsidR="00CB51A0" w:rsidRDefault="00CB51A0">
      <w:pPr>
        <w:numPr>
          <w:ilvl w:val="0"/>
          <w:numId w:val="48"/>
        </w:numPr>
        <w:rPr>
          <w:rFonts w:hint="eastAsia"/>
        </w:rPr>
      </w:pPr>
      <w:r>
        <w:rPr>
          <w:rFonts w:hint="eastAsia"/>
        </w:rPr>
        <w:t>做好配合比设计，并按施工能力确定工作段长度，以配合比需要，备足质量合格的原材料分堆堆放。</w:t>
      </w:r>
    </w:p>
    <w:p w:rsidR="00CB51A0" w:rsidRDefault="00CB51A0">
      <w:pPr>
        <w:numPr>
          <w:ilvl w:val="0"/>
          <w:numId w:val="48"/>
        </w:numPr>
        <w:rPr>
          <w:rFonts w:hint="eastAsia"/>
        </w:rPr>
      </w:pPr>
      <w:r>
        <w:rPr>
          <w:rFonts w:hint="eastAsia"/>
        </w:rPr>
        <w:t>充分消解生石灰但不得水分过多，并把消解后的石灰过筛或采用袋装石灰粉。</w:t>
      </w:r>
    </w:p>
    <w:p w:rsidR="00CB51A0" w:rsidRDefault="00CB51A0">
      <w:pPr>
        <w:numPr>
          <w:ilvl w:val="0"/>
          <w:numId w:val="48"/>
        </w:numPr>
        <w:rPr>
          <w:rFonts w:hint="eastAsia"/>
        </w:rPr>
      </w:pPr>
      <w:r>
        <w:rPr>
          <w:rFonts w:hint="eastAsia"/>
        </w:rPr>
        <w:t>用自卸汽车将粒料按需要数量运至路段均匀堆放，用推土机、平地机摊平，检查其厚度是否合格，进行稳压，再按配比需要将灰碴运至路段，均匀堆放，用推土机、平地机摊平，检查厚度，测定含水量；视含水量情况洒水或晾晒，合格后压路机稳压。</w:t>
      </w:r>
    </w:p>
    <w:p w:rsidR="00CB51A0" w:rsidRDefault="00CB51A0">
      <w:pPr>
        <w:numPr>
          <w:ilvl w:val="0"/>
          <w:numId w:val="48"/>
        </w:numPr>
        <w:rPr>
          <w:rFonts w:hint="eastAsia"/>
        </w:rPr>
      </w:pPr>
      <w:r>
        <w:rPr>
          <w:rFonts w:hint="eastAsia"/>
        </w:rPr>
        <w:t>按设计用量打方格，码灰条将已过筛的石灰按量均匀洒布在灰碴层上，并检查其布灰厚度。</w:t>
      </w:r>
    </w:p>
    <w:p w:rsidR="00CB51A0" w:rsidRDefault="00CB51A0">
      <w:pPr>
        <w:numPr>
          <w:ilvl w:val="0"/>
          <w:numId w:val="48"/>
        </w:numPr>
        <w:rPr>
          <w:rFonts w:hint="eastAsia"/>
        </w:rPr>
      </w:pPr>
      <w:r>
        <w:rPr>
          <w:rFonts w:hint="eastAsia"/>
        </w:rPr>
        <w:t>布灰后马上用路拌灰土拌和机配合机动耙，多铧犁全宽全深度充分拌和并随机挖坑检查，待颜色一致均匀为止，进行闷料。</w:t>
      </w:r>
    </w:p>
    <w:p w:rsidR="00CB51A0" w:rsidRDefault="00CB51A0">
      <w:pPr>
        <w:numPr>
          <w:ilvl w:val="0"/>
          <w:numId w:val="48"/>
        </w:numPr>
        <w:rPr>
          <w:rFonts w:hint="eastAsia"/>
        </w:rPr>
      </w:pPr>
      <w:r>
        <w:rPr>
          <w:rFonts w:hint="eastAsia"/>
        </w:rPr>
        <w:t>检查其混合料含水量，含灰量如不足应及时补水、补灰，重新拌和，并及时取样做无侧限压强试件。</w:t>
      </w:r>
    </w:p>
    <w:p w:rsidR="00CB51A0" w:rsidRDefault="00CB51A0">
      <w:pPr>
        <w:numPr>
          <w:ilvl w:val="0"/>
          <w:numId w:val="48"/>
        </w:numPr>
        <w:rPr>
          <w:rFonts w:hint="eastAsia"/>
        </w:rPr>
      </w:pPr>
      <w:r>
        <w:rPr>
          <w:rFonts w:hint="eastAsia"/>
        </w:rPr>
        <w:t>用平地机进行初平并进行稳压。</w:t>
      </w:r>
    </w:p>
    <w:p w:rsidR="00CB51A0" w:rsidRDefault="00CB51A0">
      <w:pPr>
        <w:numPr>
          <w:ilvl w:val="0"/>
          <w:numId w:val="48"/>
        </w:numPr>
        <w:rPr>
          <w:rFonts w:hint="eastAsia"/>
        </w:rPr>
      </w:pPr>
      <w:r>
        <w:rPr>
          <w:rFonts w:hint="eastAsia"/>
        </w:rPr>
        <w:t>用每</w:t>
      </w:r>
      <w:r>
        <w:rPr>
          <w:rFonts w:hint="eastAsia"/>
        </w:rPr>
        <w:t>10</w:t>
      </w:r>
      <w:r>
        <w:t>m</w:t>
      </w:r>
      <w:r>
        <w:rPr>
          <w:rFonts w:hint="eastAsia"/>
        </w:rPr>
        <w:t>边桩上的标高横向拉线作出控制标高并用木砖、白灰作出明显标志，平地机进行精平。</w:t>
      </w:r>
    </w:p>
    <w:p w:rsidR="00CB51A0" w:rsidRDefault="00CB51A0">
      <w:pPr>
        <w:numPr>
          <w:ilvl w:val="0"/>
          <w:numId w:val="48"/>
        </w:numPr>
        <w:rPr>
          <w:rFonts w:hint="eastAsia"/>
        </w:rPr>
      </w:pPr>
      <w:r>
        <w:rPr>
          <w:rFonts w:hint="eastAsia"/>
        </w:rPr>
        <w:t>复查标高、含水量合格后及时进行碾压，直至无明显轮迹经检测压实度合格后为止。构造物附近机械不能操作部位，用人工拌和小型压路机碾压。</w:t>
      </w:r>
    </w:p>
    <w:p w:rsidR="00CB51A0" w:rsidRDefault="00CB51A0">
      <w:pPr>
        <w:numPr>
          <w:ilvl w:val="0"/>
          <w:numId w:val="48"/>
        </w:numPr>
        <w:rPr>
          <w:rFonts w:hint="eastAsia"/>
        </w:rPr>
      </w:pPr>
      <w:r>
        <w:rPr>
          <w:rFonts w:hint="eastAsia"/>
        </w:rPr>
        <w:t>工作末端要预留</w:t>
      </w:r>
      <w:r>
        <w:rPr>
          <w:rFonts w:hint="eastAsia"/>
        </w:rPr>
        <w:t>3</w:t>
      </w:r>
      <w:r>
        <w:t>m</w:t>
      </w:r>
      <w:r>
        <w:rPr>
          <w:rFonts w:hint="eastAsia"/>
        </w:rPr>
        <w:t>左右松散路段，下段施工时重新布灰，拌和，找平碾压，以达接缝平顺密实。</w:t>
      </w:r>
    </w:p>
    <w:p w:rsidR="00CB51A0" w:rsidRDefault="00CB51A0">
      <w:pPr>
        <w:numPr>
          <w:ilvl w:val="0"/>
          <w:numId w:val="48"/>
        </w:numPr>
        <w:rPr>
          <w:rFonts w:hint="eastAsia"/>
        </w:rPr>
      </w:pPr>
      <w:r>
        <w:rPr>
          <w:rFonts w:hint="eastAsia"/>
        </w:rPr>
        <w:t>成活后及时洒水养生，湿养生不少于七天，在养生期间内不准开放交通。</w:t>
      </w:r>
    </w:p>
    <w:p w:rsidR="00CB51A0" w:rsidRDefault="00CB51A0">
      <w:pPr>
        <w:numPr>
          <w:ilvl w:val="0"/>
          <w:numId w:val="48"/>
        </w:numPr>
        <w:rPr>
          <w:rFonts w:hint="eastAsia"/>
        </w:rPr>
      </w:pPr>
      <w:r>
        <w:rPr>
          <w:rFonts w:hint="eastAsia"/>
        </w:rPr>
        <w:t>先行自检验收，对不合格处加以处治达到标准要求方能交验。</w:t>
      </w:r>
    </w:p>
    <w:p w:rsidR="00CB51A0" w:rsidRDefault="00CB51A0">
      <w:pPr>
        <w:ind w:left="420"/>
        <w:rPr>
          <w:rFonts w:hint="eastAsia"/>
        </w:rPr>
      </w:pPr>
    </w:p>
    <w:p w:rsidR="00CB51A0" w:rsidRDefault="00CB51A0">
      <w:pPr>
        <w:ind w:left="420"/>
        <w:rPr>
          <w:rFonts w:hint="eastAsia"/>
        </w:rPr>
      </w:pPr>
      <w:r>
        <w:rPr>
          <w:rFonts w:hint="eastAsia"/>
        </w:rPr>
        <w:t>工艺流程：</w:t>
      </w:r>
    </w:p>
    <w:p w:rsidR="00CB51A0" w:rsidRDefault="00CB51A0">
      <w:pPr>
        <w:ind w:left="420"/>
        <w:rPr>
          <w:rFonts w:hint="eastAsia"/>
        </w:rPr>
      </w:pPr>
      <w:r>
        <w:rPr>
          <w:noProof/>
        </w:rPr>
        <w:pict>
          <v:group id="_x0000_s1758" style="position:absolute;left:0;text-align:left;margin-left:18pt;margin-top:7.8pt;width:387pt;height:218.4pt;z-index:-251932672" coordorigin="1980,11268" coordsize="7740,4368" wrapcoords="-42 0 -42 10095 5693 10689 10800 10689 -42 11505 -42 21600 3600 21600 3600 11876 10800 10689 15907 10689 21642 10095 21642 0 -42 0" o:allowincell="f">
            <v:shape id="_x0000_s1759" type="#_x0000_t202" style="position:absolute;left:1980;top:11268;width:540;height:2028;mso-wrap-edited:f" wrapcoords="-600 0 -600 21600 22200 21600 22200 0 -600 0">
              <v:textbox>
                <w:txbxContent>
                  <w:p w:rsidR="00CB51A0" w:rsidRDefault="00CB51A0">
                    <w:pPr>
                      <w:pStyle w:val="a8"/>
                      <w:rPr>
                        <w:rFonts w:hint="eastAsia"/>
                      </w:rPr>
                    </w:pPr>
                    <w:r>
                      <w:rPr>
                        <w:rFonts w:hint="eastAsia"/>
                      </w:rPr>
                      <w:t>检查下承台</w:t>
                    </w:r>
                  </w:p>
                </w:txbxContent>
              </v:textbox>
            </v:shape>
            <v:shape id="_x0000_s1760" type="#_x0000_t202" style="position:absolute;left:2700;top:11268;width:540;height:2028;mso-wrap-edited:f" wrapcoords="-600 0 -600 21600 22200 21600 22200 0 -600 0">
              <v:textbox>
                <w:txbxContent>
                  <w:p w:rsidR="00CB51A0" w:rsidRDefault="00CB51A0">
                    <w:pPr>
                      <w:rPr>
                        <w:rFonts w:hint="eastAsia"/>
                      </w:rPr>
                    </w:pPr>
                    <w:r>
                      <w:rPr>
                        <w:rFonts w:hint="eastAsia"/>
                      </w:rPr>
                      <w:t>清理下承层</w:t>
                    </w:r>
                  </w:p>
                </w:txbxContent>
              </v:textbox>
            </v:shape>
            <v:shape id="_x0000_s1761" type="#_x0000_t202" style="position:absolute;left:7740;top:11268;width:540;height:2028;mso-wrap-edited:f" wrapcoords="-600 0 -600 21600 22200 21600 22200 0 -600 0">
              <v:textbox style="mso-next-textbox:#_x0000_s1761">
                <w:txbxContent>
                  <w:p w:rsidR="00CB51A0" w:rsidRDefault="00CB51A0">
                    <w:pPr>
                      <w:pStyle w:val="a8"/>
                      <w:rPr>
                        <w:rFonts w:hint="eastAsia"/>
                      </w:rPr>
                    </w:pPr>
                    <w:r>
                      <w:rPr>
                        <w:rFonts w:hint="eastAsia"/>
                      </w:rPr>
                      <w:t>做标高</w:t>
                    </w:r>
                  </w:p>
                </w:txbxContent>
              </v:textbox>
            </v:shape>
            <v:shape id="_x0000_s1762" type="#_x0000_t202" style="position:absolute;left:9180;top:11268;width:540;height:2028;mso-wrap-edited:f" wrapcoords="-600 0 -600 21600 22200 21600 22200 0 -600 0">
              <v:textbox>
                <w:txbxContent>
                  <w:p w:rsidR="00CB51A0" w:rsidRDefault="00CB51A0">
                    <w:pPr>
                      <w:rPr>
                        <w:rFonts w:hint="eastAsia"/>
                      </w:rPr>
                    </w:pPr>
                    <w:r>
                      <w:rPr>
                        <w:rFonts w:hint="eastAsia"/>
                      </w:rPr>
                      <w:t>碾压</w:t>
                    </w:r>
                  </w:p>
                </w:txbxContent>
              </v:textbox>
            </v:shape>
            <v:shape id="_x0000_s1763" type="#_x0000_t202" style="position:absolute;left:4860;top:11268;width:540;height:2028;mso-wrap-edited:f" wrapcoords="-600 0 -600 21600 22200 21600 22200 0 -600 0">
              <v:textbox>
                <w:txbxContent>
                  <w:p w:rsidR="00CB51A0" w:rsidRDefault="00CB51A0">
                    <w:pPr>
                      <w:pStyle w:val="a8"/>
                      <w:rPr>
                        <w:rFonts w:hint="eastAsia"/>
                      </w:rPr>
                    </w:pPr>
                    <w:r>
                      <w:rPr>
                        <w:rFonts w:hint="eastAsia"/>
                      </w:rPr>
                      <w:t>摊铺</w:t>
                    </w:r>
                  </w:p>
                </w:txbxContent>
              </v:textbox>
            </v:shape>
            <v:shape id="_x0000_s1764" type="#_x0000_t202" style="position:absolute;left:7020;top:11268;width:540;height:2028;mso-wrap-edited:f" wrapcoords="-600 0 -600 21600 22200 21600 22200 0 -600 0">
              <v:textbox>
                <w:txbxContent>
                  <w:p w:rsidR="00CB51A0" w:rsidRDefault="00CB51A0">
                    <w:pPr>
                      <w:rPr>
                        <w:rFonts w:hint="eastAsia"/>
                      </w:rPr>
                    </w:pPr>
                    <w:r>
                      <w:rPr>
                        <w:rFonts w:hint="eastAsia"/>
                      </w:rPr>
                      <w:t>初整平稳压</w:t>
                    </w:r>
                  </w:p>
                </w:txbxContent>
              </v:textbox>
            </v:shape>
            <v:shape id="_x0000_s1765" type="#_x0000_t202" style="position:absolute;left:6300;top:11268;width:540;height:2028;mso-wrap-edited:f" wrapcoords="-600 0 -600 21600 22200 21600 22200 0 -600 0">
              <v:textbox style="mso-next-textbox:#_x0000_s1765">
                <w:txbxContent>
                  <w:p w:rsidR="00CB51A0" w:rsidRDefault="00CB51A0">
                    <w:pPr>
                      <w:pStyle w:val="a8"/>
                      <w:rPr>
                        <w:rFonts w:hint="eastAsia"/>
                      </w:rPr>
                    </w:pPr>
                    <w:r>
                      <w:rPr>
                        <w:rFonts w:hint="eastAsia"/>
                      </w:rPr>
                      <w:t>拌和</w:t>
                    </w:r>
                  </w:p>
                </w:txbxContent>
              </v:textbox>
            </v:shape>
            <v:shape id="_x0000_s1766" type="#_x0000_t202" style="position:absolute;left:5580;top:11268;width:540;height:2028;mso-wrap-edited:f" wrapcoords="-600 0 -600 21600 22200 21600 22200 0 -600 0">
              <v:textbox style="mso-next-textbox:#_x0000_s1766">
                <w:txbxContent>
                  <w:p w:rsidR="00CB51A0" w:rsidRDefault="00CB51A0">
                    <w:pPr>
                      <w:rPr>
                        <w:rFonts w:hint="eastAsia"/>
                      </w:rPr>
                    </w:pPr>
                    <w:r>
                      <w:rPr>
                        <w:rFonts w:hint="eastAsia"/>
                      </w:rPr>
                      <w:t>布灰</w:t>
                    </w:r>
                  </w:p>
                </w:txbxContent>
              </v:textbox>
            </v:shape>
            <v:shape id="_x0000_s1767" type="#_x0000_t202" style="position:absolute;left:3420;top:11268;width:540;height:2028;mso-wrap-edited:f" wrapcoords="-600 0 -600 21600 22200 21600 22200 0 -600 0">
              <v:textbox style="mso-next-textbox:#_x0000_s1767">
                <w:txbxContent>
                  <w:p w:rsidR="00CB51A0" w:rsidRDefault="00CB51A0">
                    <w:pPr>
                      <w:pStyle w:val="a8"/>
                      <w:rPr>
                        <w:rFonts w:hint="eastAsia"/>
                      </w:rPr>
                    </w:pPr>
                    <w:r>
                      <w:rPr>
                        <w:rFonts w:hint="eastAsia"/>
                      </w:rPr>
                      <w:t>施工测量放样</w:t>
                    </w:r>
                  </w:p>
                </w:txbxContent>
              </v:textbox>
            </v:shape>
            <v:shape id="_x0000_s1768" type="#_x0000_t202" style="position:absolute;left:4140;top:11268;width:540;height:2028;mso-wrap-edited:f" wrapcoords="-600 0 -600 21600 22200 21600 22200 0 -600 0">
              <v:textbox style="mso-next-textbox:#_x0000_s1768">
                <w:txbxContent>
                  <w:p w:rsidR="00CB51A0" w:rsidRDefault="00CB51A0">
                    <w:pPr>
                      <w:rPr>
                        <w:rFonts w:hint="eastAsia"/>
                      </w:rPr>
                    </w:pPr>
                    <w:r>
                      <w:rPr>
                        <w:rFonts w:hint="eastAsia"/>
                      </w:rPr>
                      <w:t>备料</w:t>
                    </w:r>
                  </w:p>
                </w:txbxContent>
              </v:textbox>
            </v:shape>
            <v:shape id="_x0000_s1769" type="#_x0000_t202" style="position:absolute;left:8460;top:11268;width:540;height:2028;mso-wrap-edited:f" wrapcoords="-600 0 -600 21600 22200 21600 22200 0 -600 0">
              <v:textbox>
                <w:txbxContent>
                  <w:p w:rsidR="00CB51A0" w:rsidRDefault="00CB51A0">
                    <w:pPr>
                      <w:rPr>
                        <w:rFonts w:hint="eastAsia"/>
                      </w:rPr>
                    </w:pPr>
                    <w:r>
                      <w:rPr>
                        <w:rFonts w:hint="eastAsia"/>
                      </w:rPr>
                      <w:t>精平</w:t>
                    </w:r>
                  </w:p>
                </w:txbxContent>
              </v:textbox>
            </v:shape>
            <v:shape id="_x0000_s1770" type="#_x0000_t202" style="position:absolute;left:2700;top:13608;width:540;height:2028;mso-wrap-edited:f" wrapcoords="-600 0 -600 21600 22200 21600 22200 0 -600 0">
              <v:textbox>
                <w:txbxContent>
                  <w:p w:rsidR="00CB51A0" w:rsidRDefault="00CB51A0">
                    <w:pPr>
                      <w:rPr>
                        <w:rFonts w:hint="eastAsia"/>
                      </w:rPr>
                    </w:pPr>
                    <w:r>
                      <w:rPr>
                        <w:rFonts w:hint="eastAsia"/>
                      </w:rPr>
                      <w:t>自检验收</w:t>
                    </w:r>
                  </w:p>
                </w:txbxContent>
              </v:textbox>
            </v:shape>
            <v:shape id="_x0000_s1771" type="#_x0000_t202" style="position:absolute;left:1980;top:13608;width:540;height:2028;mso-wrap-edited:f" wrapcoords="-600 0 -600 21600 22200 21600 22200 0 -600 0">
              <v:textbox>
                <w:txbxContent>
                  <w:p w:rsidR="00CB51A0" w:rsidRDefault="00CB51A0">
                    <w:pPr>
                      <w:rPr>
                        <w:rFonts w:hint="eastAsia"/>
                      </w:rPr>
                    </w:pPr>
                    <w:r>
                      <w:rPr>
                        <w:rFonts w:hint="eastAsia"/>
                      </w:rPr>
                      <w:t>养生</w:t>
                    </w:r>
                  </w:p>
                </w:txbxContent>
              </v:textbox>
            </v:shape>
            <w10:wrap type="tight"/>
          </v:group>
        </w:pict>
      </w: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numPr>
          <w:ilvl w:val="0"/>
          <w:numId w:val="47"/>
        </w:numPr>
        <w:rPr>
          <w:rFonts w:hint="eastAsia"/>
        </w:rPr>
      </w:pPr>
      <w:r>
        <w:rPr>
          <w:rFonts w:hint="eastAsia"/>
        </w:rPr>
        <w:t>厂拌法：（适于做基层底基层上层）摊铺机施工</w:t>
      </w:r>
    </w:p>
    <w:p w:rsidR="00CB51A0" w:rsidRDefault="00CB51A0">
      <w:pPr>
        <w:numPr>
          <w:ilvl w:val="0"/>
          <w:numId w:val="49"/>
        </w:numPr>
        <w:rPr>
          <w:rFonts w:hint="eastAsia"/>
        </w:rPr>
      </w:pPr>
      <w:r>
        <w:rPr>
          <w:rFonts w:hint="eastAsia"/>
        </w:rPr>
        <w:t>选用稳定土厂拌设备宜采用集中拌和，拌和站的位置选择要适宜，以尽量缩短成品料的运距。</w:t>
      </w:r>
    </w:p>
    <w:p w:rsidR="00CB51A0" w:rsidRDefault="00CB51A0">
      <w:pPr>
        <w:numPr>
          <w:ilvl w:val="0"/>
          <w:numId w:val="49"/>
        </w:numPr>
        <w:rPr>
          <w:rFonts w:hint="eastAsia"/>
        </w:rPr>
      </w:pPr>
      <w:r>
        <w:rPr>
          <w:rFonts w:hint="eastAsia"/>
        </w:rPr>
        <w:t>检查验收下承层的压实度、平整度、高程、厚度、横坡度、平面尺寸、无侧限压强，并进行工序交接。施工前做好清理工作。</w:t>
      </w:r>
    </w:p>
    <w:p w:rsidR="00CB51A0" w:rsidRDefault="00CB51A0">
      <w:pPr>
        <w:numPr>
          <w:ilvl w:val="0"/>
          <w:numId w:val="49"/>
        </w:numPr>
        <w:rPr>
          <w:rFonts w:hint="eastAsia"/>
        </w:rPr>
      </w:pPr>
      <w:r>
        <w:rPr>
          <w:rFonts w:hint="eastAsia"/>
        </w:rPr>
        <w:t>施工放样：恢复中线每</w:t>
      </w:r>
      <w:r>
        <w:rPr>
          <w:rFonts w:hint="eastAsia"/>
        </w:rPr>
        <w:t>10</w:t>
      </w:r>
      <w:r>
        <w:t>m</w:t>
      </w:r>
      <w:r>
        <w:rPr>
          <w:rFonts w:hint="eastAsia"/>
        </w:rPr>
        <w:t>钉一中桩，同时放出边桩，抄平。</w:t>
      </w:r>
    </w:p>
    <w:p w:rsidR="00CB51A0" w:rsidRDefault="00CB51A0">
      <w:pPr>
        <w:numPr>
          <w:ilvl w:val="0"/>
          <w:numId w:val="49"/>
        </w:numPr>
        <w:rPr>
          <w:rFonts w:hint="eastAsia"/>
        </w:rPr>
      </w:pPr>
      <w:r>
        <w:rPr>
          <w:rFonts w:hint="eastAsia"/>
        </w:rPr>
        <w:t>做好配合比设计，按施工配合比备足合格的原材料。</w:t>
      </w:r>
    </w:p>
    <w:p w:rsidR="00CB51A0" w:rsidRDefault="00CB51A0">
      <w:pPr>
        <w:numPr>
          <w:ilvl w:val="0"/>
          <w:numId w:val="49"/>
        </w:numPr>
        <w:rPr>
          <w:rFonts w:hint="eastAsia"/>
        </w:rPr>
      </w:pPr>
      <w:r>
        <w:rPr>
          <w:rFonts w:hint="eastAsia"/>
        </w:rPr>
        <w:t>充分消解白灰，但不得水分过多，并过筛，测定有效钙镁含量。</w:t>
      </w:r>
    </w:p>
    <w:p w:rsidR="00CB51A0" w:rsidRDefault="00CB51A0">
      <w:pPr>
        <w:numPr>
          <w:ilvl w:val="0"/>
          <w:numId w:val="49"/>
        </w:numPr>
        <w:rPr>
          <w:rFonts w:hint="eastAsia"/>
        </w:rPr>
      </w:pPr>
      <w:r>
        <w:rPr>
          <w:rFonts w:hint="eastAsia"/>
        </w:rPr>
        <w:t>选择摊铺设备，尽量选择有震动及夯锤的摊铺机，以提高摊铺压实系数。</w:t>
      </w:r>
    </w:p>
    <w:p w:rsidR="00CB51A0" w:rsidRDefault="00CB51A0">
      <w:pPr>
        <w:numPr>
          <w:ilvl w:val="0"/>
          <w:numId w:val="49"/>
        </w:numPr>
        <w:rPr>
          <w:rFonts w:hint="eastAsia"/>
        </w:rPr>
      </w:pPr>
      <w:r>
        <w:rPr>
          <w:rFonts w:hint="eastAsia"/>
        </w:rPr>
        <w:t>做好试验段，以确定施工工艺、松铺系数、机械设备数量、人员组织、压实遍数，以指导正常施工。</w:t>
      </w:r>
    </w:p>
    <w:p w:rsidR="00CB51A0" w:rsidRDefault="00CB51A0">
      <w:pPr>
        <w:numPr>
          <w:ilvl w:val="0"/>
          <w:numId w:val="49"/>
        </w:numPr>
        <w:rPr>
          <w:rFonts w:hint="eastAsia"/>
        </w:rPr>
      </w:pPr>
      <w:r>
        <w:rPr>
          <w:rFonts w:hint="eastAsia"/>
        </w:rPr>
        <w:t>在正式拌制稳定土混合料之前，调试厂拌设备使之运转正常，配料是否准确，使混合料的颗粒组</w:t>
      </w:r>
      <w:r>
        <w:rPr>
          <w:rFonts w:hint="eastAsia"/>
        </w:rPr>
        <w:lastRenderedPageBreak/>
        <w:t>成、含水量、含灰量都达到设计配比的要求，拌和料要颜色一致、均匀，含水量视运距的长短、气候情况，应大于最佳含水量的</w:t>
      </w:r>
      <w:r>
        <w:rPr>
          <w:rFonts w:hint="eastAsia"/>
        </w:rPr>
        <w:t>1</w:t>
      </w:r>
      <w:r>
        <w:rPr>
          <w:rFonts w:hint="eastAsia"/>
        </w:rPr>
        <w:t>—</w:t>
      </w:r>
      <w:r>
        <w:rPr>
          <w:rFonts w:hint="eastAsia"/>
        </w:rPr>
        <w:t>2%</w:t>
      </w:r>
      <w:r>
        <w:rPr>
          <w:rFonts w:hint="eastAsia"/>
        </w:rPr>
        <w:t>，但不能过大，并及时取样，做含水量测定及无侧限压强试件。</w:t>
      </w:r>
    </w:p>
    <w:p w:rsidR="00CB51A0" w:rsidRDefault="00CB51A0">
      <w:pPr>
        <w:numPr>
          <w:ilvl w:val="0"/>
          <w:numId w:val="49"/>
        </w:numPr>
        <w:rPr>
          <w:rFonts w:hint="eastAsia"/>
        </w:rPr>
      </w:pPr>
      <w:r>
        <w:rPr>
          <w:rFonts w:hint="eastAsia"/>
        </w:rPr>
        <w:t>拌和料应尽快运到摊铺现场，如运距远，车上的混合料要覆盖，以防水分过分损失，并尽快摊铺碾压成型。</w:t>
      </w:r>
    </w:p>
    <w:p w:rsidR="00CB51A0" w:rsidRDefault="00CB51A0">
      <w:pPr>
        <w:numPr>
          <w:ilvl w:val="0"/>
          <w:numId w:val="49"/>
        </w:numPr>
        <w:rPr>
          <w:rFonts w:hint="eastAsia"/>
        </w:rPr>
      </w:pPr>
      <w:r>
        <w:rPr>
          <w:rFonts w:hint="eastAsia"/>
        </w:rPr>
        <w:t>基准线钢丝一定要拉紧，拉力不小于</w:t>
      </w:r>
      <w:r>
        <w:rPr>
          <w:rFonts w:hint="eastAsia"/>
        </w:rPr>
        <w:t>150</w:t>
      </w:r>
      <w:r>
        <w:t>kg</w:t>
      </w:r>
      <w:r>
        <w:rPr>
          <w:rFonts w:hint="eastAsia"/>
        </w:rPr>
        <w:t>，控制标高，固定支架距离不超过</w:t>
      </w:r>
      <w:r>
        <w:rPr>
          <w:rFonts w:hint="eastAsia"/>
        </w:rPr>
        <w:t>10</w:t>
      </w:r>
      <w:r>
        <w:t xml:space="preserve">m </w:t>
      </w:r>
      <w:r>
        <w:rPr>
          <w:rFonts w:hint="eastAsia"/>
        </w:rPr>
        <w:t>，同时基准钢丝拉好后要仔细观察一下有无错误。</w:t>
      </w:r>
    </w:p>
    <w:p w:rsidR="00CB51A0" w:rsidRDefault="00CB51A0">
      <w:pPr>
        <w:numPr>
          <w:ilvl w:val="0"/>
          <w:numId w:val="49"/>
        </w:numPr>
        <w:rPr>
          <w:rFonts w:hint="eastAsia"/>
        </w:rPr>
      </w:pPr>
      <w:r>
        <w:rPr>
          <w:rFonts w:hint="eastAsia"/>
        </w:rPr>
        <w:t>基准线无误后，摊铺机就位调整好纵、横坡，进行摊铺，摊铺速度与拌和机的生产能力应适应，摊铺速度均匀，尽量减少停机，在摊铺过程中随时检查高程及摊铺厚度。</w:t>
      </w:r>
    </w:p>
    <w:p w:rsidR="00CB51A0" w:rsidRDefault="00CB51A0">
      <w:pPr>
        <w:numPr>
          <w:ilvl w:val="0"/>
          <w:numId w:val="49"/>
        </w:numPr>
        <w:rPr>
          <w:rFonts w:hint="eastAsia"/>
        </w:rPr>
      </w:pPr>
      <w:r>
        <w:rPr>
          <w:rFonts w:hint="eastAsia"/>
        </w:rPr>
        <w:t>摊铺机后设专人检查处理离析，边角缺料现象。</w:t>
      </w:r>
    </w:p>
    <w:p w:rsidR="00CB51A0" w:rsidRDefault="00CB51A0">
      <w:pPr>
        <w:numPr>
          <w:ilvl w:val="0"/>
          <w:numId w:val="49"/>
        </w:numPr>
        <w:rPr>
          <w:rFonts w:hint="eastAsia"/>
        </w:rPr>
      </w:pPr>
      <w:r>
        <w:rPr>
          <w:rFonts w:hint="eastAsia"/>
        </w:rPr>
        <w:t>用大吨位振动压路机配合胶轮压路机、三轮压路机紧跟在摊铺机后及时进行碾压，在碾压过程中表面应保持湿润。</w:t>
      </w:r>
    </w:p>
    <w:p w:rsidR="00CB51A0" w:rsidRDefault="00CB51A0">
      <w:pPr>
        <w:numPr>
          <w:ilvl w:val="0"/>
          <w:numId w:val="49"/>
        </w:numPr>
        <w:rPr>
          <w:rFonts w:hint="eastAsia"/>
        </w:rPr>
      </w:pPr>
      <w:r>
        <w:rPr>
          <w:rFonts w:hint="eastAsia"/>
        </w:rPr>
        <w:t>及时进行压实度检测，不够时及时进行补压。</w:t>
      </w:r>
    </w:p>
    <w:p w:rsidR="00CB51A0" w:rsidRDefault="00CB51A0">
      <w:pPr>
        <w:numPr>
          <w:ilvl w:val="0"/>
          <w:numId w:val="49"/>
        </w:numPr>
        <w:rPr>
          <w:rFonts w:hint="eastAsia"/>
        </w:rPr>
      </w:pPr>
      <w:r>
        <w:rPr>
          <w:rFonts w:hint="eastAsia"/>
        </w:rPr>
        <w:t>先行自检验收，对不合格处加以自治达到标准要求，方能交验。</w:t>
      </w:r>
    </w:p>
    <w:p w:rsidR="00CB51A0" w:rsidRDefault="00CB51A0">
      <w:pPr>
        <w:rPr>
          <w:rFonts w:hint="eastAsia"/>
        </w:rPr>
      </w:pPr>
    </w:p>
    <w:p w:rsidR="00CB51A0" w:rsidRDefault="00CB51A0">
      <w:pPr>
        <w:rPr>
          <w:rFonts w:hint="eastAsia"/>
        </w:rPr>
      </w:pPr>
    </w:p>
    <w:p w:rsidR="00CB51A0" w:rsidRDefault="00CB51A0">
      <w:pPr>
        <w:ind w:left="420"/>
        <w:rPr>
          <w:rFonts w:hint="eastAsia"/>
        </w:rPr>
      </w:pPr>
      <w:r>
        <w:rPr>
          <w:noProof/>
        </w:rPr>
        <w:pict>
          <v:group id="_x0000_s1772" style="position:absolute;left:0;text-align:left;margin-left:0;margin-top:23.55pt;width:387pt;height:101.4pt;z-index:-251931648" coordorigin="1800,1908" coordsize="7740,2028" wrapcoords="-42 0 -42 21600 21642 21600 21642 0 -42 0" o:allowincell="f">
            <v:shape id="_x0000_s1773" type="#_x0000_t202" style="position:absolute;left:1800;top:1908;width:540;height:2028">
              <v:textbox>
                <w:txbxContent>
                  <w:p w:rsidR="00CB51A0" w:rsidRDefault="00CB51A0">
                    <w:pPr>
                      <w:pStyle w:val="a8"/>
                      <w:rPr>
                        <w:rFonts w:hint="eastAsia"/>
                      </w:rPr>
                    </w:pPr>
                    <w:r>
                      <w:rPr>
                        <w:rFonts w:hint="eastAsia"/>
                      </w:rPr>
                      <w:t>检查下承台</w:t>
                    </w:r>
                  </w:p>
                </w:txbxContent>
              </v:textbox>
            </v:shape>
            <v:shape id="_x0000_s1774" type="#_x0000_t202" style="position:absolute;left:2520;top:1908;width:540;height:2028">
              <v:textbox>
                <w:txbxContent>
                  <w:p w:rsidR="00CB51A0" w:rsidRDefault="00CB51A0">
                    <w:pPr>
                      <w:rPr>
                        <w:rFonts w:hint="eastAsia"/>
                      </w:rPr>
                    </w:pPr>
                    <w:r>
                      <w:rPr>
                        <w:rFonts w:hint="eastAsia"/>
                      </w:rPr>
                      <w:t>清理下承层</w:t>
                    </w:r>
                  </w:p>
                </w:txbxContent>
              </v:textbox>
            </v:shape>
            <v:shape id="_x0000_s1775" type="#_x0000_t202" style="position:absolute;left:7560;top:1908;width:540;height:2028">
              <v:textbox style="mso-next-textbox:#_x0000_s1775">
                <w:txbxContent>
                  <w:p w:rsidR="00CB51A0" w:rsidRDefault="00CB51A0">
                    <w:pPr>
                      <w:pStyle w:val="a8"/>
                      <w:rPr>
                        <w:rFonts w:hint="eastAsia"/>
                      </w:rPr>
                    </w:pPr>
                    <w:r>
                      <w:rPr>
                        <w:rFonts w:hint="eastAsia"/>
                      </w:rPr>
                      <w:t>质检</w:t>
                    </w:r>
                  </w:p>
                </w:txbxContent>
              </v:textbox>
            </v:shape>
            <v:shape id="_x0000_s1776" type="#_x0000_t202" style="position:absolute;left:9000;top:1908;width:540;height:2028">
              <v:textbox>
                <w:txbxContent>
                  <w:p w:rsidR="00CB51A0" w:rsidRDefault="00CB51A0">
                    <w:pPr>
                      <w:rPr>
                        <w:rFonts w:hint="eastAsia"/>
                      </w:rPr>
                    </w:pPr>
                    <w:r>
                      <w:rPr>
                        <w:rFonts w:hint="eastAsia"/>
                      </w:rPr>
                      <w:t>自检验收</w:t>
                    </w:r>
                  </w:p>
                </w:txbxContent>
              </v:textbox>
            </v:shape>
            <v:shape id="_x0000_s1777" type="#_x0000_t202" style="position:absolute;left:6120;top:1908;width:540;height:2028">
              <v:textbox>
                <w:txbxContent>
                  <w:p w:rsidR="00CB51A0" w:rsidRDefault="00CB51A0">
                    <w:pPr>
                      <w:pStyle w:val="a8"/>
                      <w:rPr>
                        <w:rFonts w:hint="eastAsia"/>
                      </w:rPr>
                    </w:pPr>
                    <w:r>
                      <w:rPr>
                        <w:rFonts w:hint="eastAsia"/>
                      </w:rPr>
                      <w:t>摊铺</w:t>
                    </w:r>
                  </w:p>
                </w:txbxContent>
              </v:textbox>
            </v:shape>
            <v:shape id="_x0000_s1778" type="#_x0000_t202" style="position:absolute;left:6840;top:1908;width:540;height:2028">
              <v:textbox>
                <w:txbxContent>
                  <w:p w:rsidR="00CB51A0" w:rsidRDefault="00CB51A0">
                    <w:pPr>
                      <w:rPr>
                        <w:rFonts w:hint="eastAsia"/>
                      </w:rPr>
                    </w:pPr>
                    <w:r>
                      <w:rPr>
                        <w:rFonts w:hint="eastAsia"/>
                      </w:rPr>
                      <w:t>碾压</w:t>
                    </w:r>
                  </w:p>
                </w:txbxContent>
              </v:textbox>
            </v:shape>
            <v:shape id="_x0000_s1779" type="#_x0000_t202" style="position:absolute;left:4680;top:1908;width:540;height:2028">
              <v:textbox style="mso-next-textbox:#_x0000_s1779">
                <w:txbxContent>
                  <w:p w:rsidR="00CB51A0" w:rsidRDefault="00CB51A0">
                    <w:pPr>
                      <w:pStyle w:val="a8"/>
                      <w:rPr>
                        <w:rFonts w:hint="eastAsia"/>
                      </w:rPr>
                    </w:pPr>
                    <w:r>
                      <w:rPr>
                        <w:rFonts w:hint="eastAsia"/>
                      </w:rPr>
                      <w:t>运输</w:t>
                    </w:r>
                  </w:p>
                </w:txbxContent>
              </v:textbox>
            </v:shape>
            <v:shape id="_x0000_s1780" type="#_x0000_t202" style="position:absolute;left:5400;top:1908;width:540;height:2028">
              <v:textbox style="mso-next-textbox:#_x0000_s1780">
                <w:txbxContent>
                  <w:p w:rsidR="00CB51A0" w:rsidRDefault="00CB51A0">
                    <w:pPr>
                      <w:rPr>
                        <w:rFonts w:hint="eastAsia"/>
                      </w:rPr>
                    </w:pPr>
                    <w:r>
                      <w:rPr>
                        <w:rFonts w:hint="eastAsia"/>
                      </w:rPr>
                      <w:t>拉基准线</w:t>
                    </w:r>
                  </w:p>
                </w:txbxContent>
              </v:textbox>
            </v:shape>
            <v:shape id="_x0000_s1781" type="#_x0000_t202" style="position:absolute;left:3240;top:1908;width:540;height:2028">
              <v:textbox style="mso-next-textbox:#_x0000_s1781">
                <w:txbxContent>
                  <w:p w:rsidR="00CB51A0" w:rsidRDefault="00CB51A0">
                    <w:pPr>
                      <w:pStyle w:val="a8"/>
                      <w:rPr>
                        <w:rFonts w:hint="eastAsia"/>
                      </w:rPr>
                    </w:pPr>
                    <w:r>
                      <w:rPr>
                        <w:rFonts w:hint="eastAsia"/>
                      </w:rPr>
                      <w:t>施工测量放样</w:t>
                    </w:r>
                  </w:p>
                </w:txbxContent>
              </v:textbox>
            </v:shape>
            <v:shape id="_x0000_s1782" type="#_x0000_t202" style="position:absolute;left:3960;top:1908;width:540;height:2028">
              <v:textbox style="mso-next-textbox:#_x0000_s1782">
                <w:txbxContent>
                  <w:p w:rsidR="00CB51A0" w:rsidRDefault="00CB51A0">
                    <w:pPr>
                      <w:rPr>
                        <w:rFonts w:hint="eastAsia"/>
                      </w:rPr>
                    </w:pPr>
                    <w:r>
                      <w:rPr>
                        <w:rFonts w:hint="eastAsia"/>
                      </w:rPr>
                      <w:t>厂拌混合料</w:t>
                    </w:r>
                  </w:p>
                </w:txbxContent>
              </v:textbox>
            </v:shape>
            <v:shape id="_x0000_s1783" type="#_x0000_t202" style="position:absolute;left:8280;top:1908;width:540;height:2028">
              <v:textbox>
                <w:txbxContent>
                  <w:p w:rsidR="00CB51A0" w:rsidRDefault="00CB51A0">
                    <w:pPr>
                      <w:rPr>
                        <w:rFonts w:hint="eastAsia"/>
                      </w:rPr>
                    </w:pPr>
                    <w:r>
                      <w:rPr>
                        <w:rFonts w:hint="eastAsia"/>
                      </w:rPr>
                      <w:t>养护</w:t>
                    </w:r>
                  </w:p>
                </w:txbxContent>
              </v:textbox>
            </v:shape>
            <w10:wrap type="tight"/>
          </v:group>
        </w:pict>
      </w:r>
      <w:r>
        <w:rPr>
          <w:rFonts w:hint="eastAsia"/>
        </w:rPr>
        <w:t>施工工艺：</w:t>
      </w: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pPr>
    </w:p>
    <w:p w:rsidR="00CB51A0" w:rsidRDefault="00CB51A0"/>
    <w:p w:rsidR="00CB51A0" w:rsidRDefault="00CB51A0"/>
    <w:p w:rsidR="00CB51A0" w:rsidRPr="00CB51A0" w:rsidRDefault="00CB51A0" w:rsidP="00CB51A0">
      <w:pPr>
        <w:jc w:val="center"/>
        <w:rPr>
          <w:rFonts w:hint="eastAsia"/>
          <w:sz w:val="32"/>
        </w:rPr>
      </w:pPr>
      <w:r w:rsidRPr="00CB51A0">
        <w:rPr>
          <w:rFonts w:hint="eastAsia"/>
          <w:sz w:val="32"/>
        </w:rPr>
        <w:t>石灰工业废渣厂拌施工</w:t>
      </w:r>
    </w:p>
    <w:p w:rsidR="00CB51A0" w:rsidRDefault="00CB51A0">
      <w:pPr>
        <w:rPr>
          <w:rFonts w:eastAsia="黑体" w:hint="eastAsia"/>
          <w:sz w:val="10"/>
        </w:rPr>
      </w:pPr>
    </w:p>
    <w:p w:rsidR="00CB51A0" w:rsidRDefault="00CB51A0">
      <w:pPr>
        <w:numPr>
          <w:ilvl w:val="0"/>
          <w:numId w:val="50"/>
        </w:numPr>
        <w:rPr>
          <w:rFonts w:eastAsia="黑体" w:hint="eastAsia"/>
          <w:sz w:val="28"/>
        </w:rPr>
      </w:pPr>
      <w:r>
        <w:rPr>
          <w:rFonts w:eastAsia="黑体" w:hint="eastAsia"/>
          <w:sz w:val="28"/>
        </w:rPr>
        <w:t>石灰工业废渣的集中拌和流程</w:t>
      </w:r>
    </w:p>
    <w:p w:rsidR="00CB51A0" w:rsidRDefault="00CB51A0">
      <w:pPr>
        <w:rPr>
          <w:rFonts w:hint="eastAsia"/>
          <w:sz w:val="24"/>
        </w:rPr>
      </w:pPr>
    </w:p>
    <w:p w:rsidR="00CB51A0" w:rsidRDefault="00CB51A0">
      <w:pPr>
        <w:rPr>
          <w:rFonts w:hint="eastAsia"/>
        </w:rPr>
      </w:pPr>
      <w:r>
        <w:rPr>
          <w:noProof/>
          <w:sz w:val="20"/>
        </w:rPr>
        <w:pict>
          <v:shape id="_x0000_s1786" type="#_x0000_t202" style="position:absolute;left:0;text-align:left;margin-left:280.5pt;margin-top:0;width:49.5pt;height:24.45pt;z-index:251387904">
            <v:textbox style="mso-next-textbox:#_x0000_s1786">
              <w:txbxContent>
                <w:p w:rsidR="00CB51A0" w:rsidRDefault="00CB51A0">
                  <w:pPr>
                    <w:jc w:val="center"/>
                    <w:rPr>
                      <w:rFonts w:hint="eastAsia"/>
                    </w:rPr>
                  </w:pPr>
                  <w:r>
                    <w:rPr>
                      <w:rFonts w:hint="eastAsia"/>
                    </w:rPr>
                    <w:t>下料斗</w:t>
                  </w:r>
                </w:p>
              </w:txbxContent>
            </v:textbox>
          </v:shape>
        </w:pict>
      </w:r>
      <w:r>
        <w:rPr>
          <w:noProof/>
          <w:sz w:val="20"/>
        </w:rPr>
        <w:pict>
          <v:shape id="_x0000_s1785" type="#_x0000_t202" style="position:absolute;left:0;text-align:left;margin-left:159.5pt;margin-top:0;width:66pt;height:24.45pt;z-index:251386880">
            <v:textbox style="mso-next-textbox:#_x0000_s1785">
              <w:txbxContent>
                <w:p w:rsidR="00CB51A0" w:rsidRDefault="00CB51A0">
                  <w:pPr>
                    <w:jc w:val="center"/>
                    <w:rPr>
                      <w:rFonts w:hint="eastAsia"/>
                    </w:rPr>
                  </w:pPr>
                  <w:r>
                    <w:rPr>
                      <w:rFonts w:hint="eastAsia"/>
                    </w:rPr>
                    <w:t>有棚料仓</w:t>
                  </w:r>
                </w:p>
              </w:txbxContent>
            </v:textbox>
          </v:shape>
        </w:pict>
      </w:r>
      <w:r>
        <w:rPr>
          <w:noProof/>
          <w:sz w:val="20"/>
        </w:rPr>
        <w:pict>
          <v:shape id="_x0000_s1784" type="#_x0000_t202" style="position:absolute;left:0;text-align:left;margin-left:11pt;margin-top:0;width:82.5pt;height:24.45pt;z-index:251385856">
            <v:textbox style="mso-next-textbox:#_x0000_s1784">
              <w:txbxContent>
                <w:p w:rsidR="00CB51A0" w:rsidRDefault="00CB51A0">
                  <w:pPr>
                    <w:rPr>
                      <w:rFonts w:hint="eastAsia"/>
                    </w:rPr>
                  </w:pPr>
                  <w:r>
                    <w:rPr>
                      <w:rFonts w:hint="eastAsia"/>
                    </w:rPr>
                    <w:t>粉煤灰或煤渣</w:t>
                  </w:r>
                </w:p>
              </w:txbxContent>
            </v:textbox>
          </v:shape>
        </w:pict>
      </w:r>
      <w:r>
        <w:rPr>
          <w:rFonts w:hint="eastAsia"/>
          <w:sz w:val="24"/>
        </w:rPr>
        <w:t xml:space="preserve">                  </w:t>
      </w:r>
      <w:r>
        <w:rPr>
          <w:rFonts w:hint="eastAsia"/>
        </w:rPr>
        <w:t>晒干或洒水</w:t>
      </w:r>
      <w:r>
        <w:rPr>
          <w:rFonts w:hint="eastAsia"/>
        </w:rPr>
        <w:t xml:space="preserve">              </w:t>
      </w:r>
      <w:r>
        <w:rPr>
          <w:rFonts w:hint="eastAsia"/>
        </w:rPr>
        <w:t>装载机按</w:t>
      </w:r>
      <w:r>
        <w:rPr>
          <w:rFonts w:hint="eastAsia"/>
        </w:rPr>
        <w:t xml:space="preserve">           </w:t>
      </w:r>
    </w:p>
    <w:p w:rsidR="00CB51A0" w:rsidRDefault="00CB51A0">
      <w:pPr>
        <w:rPr>
          <w:rFonts w:hint="eastAsia"/>
        </w:rPr>
      </w:pPr>
      <w:r>
        <w:rPr>
          <w:noProof/>
          <w:sz w:val="20"/>
        </w:rPr>
        <w:pict>
          <v:line id="_x0000_s1802" style="position:absolute;left:0;text-align:left;z-index:251404288" from="346.5pt,.7pt" to="346.5pt,163.85pt"/>
        </w:pict>
      </w:r>
      <w:r>
        <w:rPr>
          <w:noProof/>
          <w:sz w:val="20"/>
        </w:rPr>
        <w:pict>
          <v:line id="_x0000_s1800" style="position:absolute;left:0;text-align:left;z-index:251402240" from="330pt,.7pt" to="346.5pt,.7pt"/>
        </w:pict>
      </w:r>
      <w:r>
        <w:rPr>
          <w:noProof/>
          <w:sz w:val="20"/>
        </w:rPr>
        <w:pict>
          <v:line id="_x0000_s1788" style="position:absolute;left:0;text-align:left;z-index:251389952" from="225.5pt,.7pt" to="280.5pt,.7pt">
            <v:stroke endarrow="block"/>
          </v:line>
        </w:pict>
      </w:r>
      <w:r>
        <w:rPr>
          <w:noProof/>
          <w:sz w:val="20"/>
        </w:rPr>
        <w:pict>
          <v:line id="_x0000_s1787" style="position:absolute;left:0;text-align:left;z-index:251388928" from="93.5pt,.7pt" to="159.5pt,.7pt">
            <v:stroke endarrow="block"/>
          </v:line>
        </w:pict>
      </w:r>
      <w:r>
        <w:rPr>
          <w:rFonts w:hint="eastAsia"/>
        </w:rPr>
        <w:t xml:space="preserve">                                             </w:t>
      </w:r>
      <w:r>
        <w:rPr>
          <w:rFonts w:hint="eastAsia"/>
        </w:rPr>
        <w:t>比例送料</w:t>
      </w:r>
      <w:r>
        <w:rPr>
          <w:rFonts w:hint="eastAsia"/>
        </w:rPr>
        <w:t xml:space="preserve">              </w:t>
      </w:r>
      <w:r>
        <w:rPr>
          <w:rFonts w:hint="eastAsia"/>
        </w:rPr>
        <w:t>皮</w:t>
      </w:r>
    </w:p>
    <w:p w:rsidR="00CB51A0" w:rsidRDefault="00CB51A0">
      <w:pPr>
        <w:rPr>
          <w:rFonts w:hint="eastAsia"/>
        </w:rPr>
      </w:pPr>
      <w:r>
        <w:rPr>
          <w:rFonts w:hint="eastAsia"/>
        </w:rPr>
        <w:t xml:space="preserve">                                                                   </w:t>
      </w:r>
      <w:r>
        <w:rPr>
          <w:rFonts w:hint="eastAsia"/>
        </w:rPr>
        <w:t>带</w:t>
      </w:r>
    </w:p>
    <w:p w:rsidR="00CB51A0" w:rsidRDefault="00CB51A0">
      <w:pPr>
        <w:rPr>
          <w:rFonts w:hint="eastAsia"/>
        </w:rPr>
      </w:pPr>
      <w:r>
        <w:rPr>
          <w:rFonts w:hint="eastAsia"/>
        </w:rPr>
        <w:t xml:space="preserve">                                                                   </w:t>
      </w:r>
      <w:r>
        <w:rPr>
          <w:rFonts w:hint="eastAsia"/>
        </w:rPr>
        <w:t>运</w:t>
      </w:r>
    </w:p>
    <w:p w:rsidR="00CB51A0" w:rsidRDefault="00CB51A0">
      <w:pPr>
        <w:rPr>
          <w:rFonts w:hint="eastAsia"/>
        </w:rPr>
      </w:pPr>
      <w:r>
        <w:rPr>
          <w:noProof/>
          <w:sz w:val="20"/>
        </w:rPr>
        <w:pict>
          <v:shape id="_x0000_s1803" type="#_x0000_t202" style="position:absolute;left:0;text-align:left;margin-left:379.5pt;margin-top:11pt;width:55pt;height:32.65pt;z-index:251405312">
            <v:textbox style="mso-next-textbox:#_x0000_s1803">
              <w:txbxContent>
                <w:p w:rsidR="00CB51A0" w:rsidRDefault="00CB51A0">
                  <w:pPr>
                    <w:snapToGrid w:val="0"/>
                    <w:jc w:val="center"/>
                    <w:rPr>
                      <w:rFonts w:hint="eastAsia"/>
                    </w:rPr>
                  </w:pPr>
                  <w:r>
                    <w:rPr>
                      <w:rFonts w:hint="eastAsia"/>
                    </w:rPr>
                    <w:t>强制式</w:t>
                  </w:r>
                </w:p>
                <w:p w:rsidR="00CB51A0" w:rsidRDefault="00CB51A0">
                  <w:pPr>
                    <w:snapToGrid w:val="0"/>
                    <w:jc w:val="center"/>
                    <w:rPr>
                      <w:rFonts w:hint="eastAsia"/>
                    </w:rPr>
                  </w:pPr>
                  <w:r>
                    <w:rPr>
                      <w:rFonts w:hint="eastAsia"/>
                    </w:rPr>
                    <w:t>搅拌机</w:t>
                  </w:r>
                </w:p>
              </w:txbxContent>
            </v:textbox>
          </v:shape>
        </w:pict>
      </w:r>
      <w:r>
        <w:rPr>
          <w:rFonts w:hint="eastAsia"/>
        </w:rPr>
        <w:t xml:space="preserve">                                                                   </w:t>
      </w:r>
      <w:r>
        <w:rPr>
          <w:rFonts w:hint="eastAsia"/>
        </w:rPr>
        <w:t>输</w:t>
      </w:r>
    </w:p>
    <w:p w:rsidR="00CB51A0" w:rsidRDefault="00CB51A0">
      <w:pPr>
        <w:rPr>
          <w:rFonts w:hint="eastAsia"/>
        </w:rPr>
      </w:pPr>
      <w:r>
        <w:rPr>
          <w:noProof/>
          <w:sz w:val="20"/>
        </w:rPr>
        <w:pict>
          <v:shape id="_x0000_s1805" type="#_x0000_t202" style="position:absolute;left:0;text-align:left;margin-left:456.5pt;margin-top:3.55pt;width:38.5pt;height:24.5pt;z-index:251407360">
            <v:textbox style="mso-next-textbox:#_x0000_s1805">
              <w:txbxContent>
                <w:p w:rsidR="00CB51A0" w:rsidRDefault="00CB51A0">
                  <w:pPr>
                    <w:jc w:val="center"/>
                    <w:rPr>
                      <w:rFonts w:hint="eastAsia"/>
                    </w:rPr>
                  </w:pPr>
                  <w:r>
                    <w:rPr>
                      <w:rFonts w:hint="eastAsia"/>
                    </w:rPr>
                    <w:t>出料</w:t>
                  </w:r>
                </w:p>
              </w:txbxContent>
            </v:textbox>
          </v:shape>
        </w:pict>
      </w:r>
      <w:r>
        <w:rPr>
          <w:noProof/>
          <w:sz w:val="20"/>
        </w:rPr>
        <w:pict>
          <v:shape id="_x0000_s1791" type="#_x0000_t202" style="position:absolute;left:0;text-align:left;margin-left:280.5pt;margin-top:3.55pt;width:49.5pt;height:24.5pt;z-index:251393024">
            <v:textbox style="mso-next-textbox:#_x0000_s1791">
              <w:txbxContent>
                <w:p w:rsidR="00CB51A0" w:rsidRDefault="00CB51A0">
                  <w:pPr>
                    <w:jc w:val="center"/>
                    <w:rPr>
                      <w:rFonts w:hint="eastAsia"/>
                    </w:rPr>
                  </w:pPr>
                  <w:r>
                    <w:rPr>
                      <w:rFonts w:hint="eastAsia"/>
                    </w:rPr>
                    <w:t>下料斗</w:t>
                  </w:r>
                </w:p>
              </w:txbxContent>
            </v:textbox>
          </v:shape>
        </w:pict>
      </w:r>
      <w:r>
        <w:rPr>
          <w:noProof/>
          <w:sz w:val="20"/>
        </w:rPr>
        <w:pict>
          <v:shape id="_x0000_s1790" type="#_x0000_t202" style="position:absolute;left:0;text-align:left;margin-left:159.5pt;margin-top:3.55pt;width:66pt;height:24.5pt;z-index:251392000">
            <v:textbox style="mso-next-textbox:#_x0000_s1790">
              <w:txbxContent>
                <w:p w:rsidR="00CB51A0" w:rsidRDefault="00CB51A0">
                  <w:pPr>
                    <w:jc w:val="center"/>
                    <w:rPr>
                      <w:rFonts w:hint="eastAsia"/>
                    </w:rPr>
                  </w:pPr>
                  <w:r>
                    <w:rPr>
                      <w:rFonts w:hint="eastAsia"/>
                    </w:rPr>
                    <w:t>有棚料仓</w:t>
                  </w:r>
                </w:p>
              </w:txbxContent>
            </v:textbox>
          </v:shape>
        </w:pict>
      </w:r>
      <w:r>
        <w:rPr>
          <w:noProof/>
          <w:sz w:val="20"/>
        </w:rPr>
        <w:pict>
          <v:shape id="_x0000_s1789" type="#_x0000_t202" style="position:absolute;left:0;text-align:left;margin-left:11pt;margin-top:3.55pt;width:82.5pt;height:24.5pt;z-index:251390976">
            <v:textbox style="mso-next-textbox:#_x0000_s1789">
              <w:txbxContent>
                <w:p w:rsidR="00CB51A0" w:rsidRDefault="00CB51A0">
                  <w:pPr>
                    <w:pStyle w:val="a8"/>
                    <w:jc w:val="center"/>
                    <w:rPr>
                      <w:rFonts w:hint="eastAsia"/>
                      <w:sz w:val="21"/>
                    </w:rPr>
                  </w:pPr>
                  <w:r>
                    <w:rPr>
                      <w:rFonts w:hint="eastAsia"/>
                      <w:sz w:val="21"/>
                    </w:rPr>
                    <w:t>石</w:t>
                  </w:r>
                  <w:r>
                    <w:rPr>
                      <w:rFonts w:hint="eastAsia"/>
                      <w:sz w:val="21"/>
                    </w:rPr>
                    <w:t xml:space="preserve">   </w:t>
                  </w:r>
                  <w:r>
                    <w:rPr>
                      <w:rFonts w:hint="eastAsia"/>
                      <w:sz w:val="21"/>
                    </w:rPr>
                    <w:t>灰</w:t>
                  </w:r>
                </w:p>
              </w:txbxContent>
            </v:textbox>
          </v:shape>
        </w:pict>
      </w:r>
      <w:r>
        <w:rPr>
          <w:rFonts w:hint="eastAsia"/>
        </w:rPr>
        <w:t xml:space="preserve">                  </w:t>
      </w:r>
      <w:r>
        <w:rPr>
          <w:rFonts w:hint="eastAsia"/>
        </w:rPr>
        <w:t>生</w:t>
      </w:r>
      <w:r>
        <w:rPr>
          <w:rFonts w:hint="eastAsia"/>
        </w:rPr>
        <w:t xml:space="preserve"> </w:t>
      </w:r>
      <w:r>
        <w:rPr>
          <w:rFonts w:hint="eastAsia"/>
        </w:rPr>
        <w:t>石灰粉或</w:t>
      </w:r>
      <w:r>
        <w:rPr>
          <w:rFonts w:hint="eastAsia"/>
        </w:rPr>
        <w:t xml:space="preserve">                </w:t>
      </w:r>
      <w:r>
        <w:rPr>
          <w:rFonts w:hint="eastAsia"/>
        </w:rPr>
        <w:t>装载机按</w:t>
      </w:r>
      <w:r>
        <w:rPr>
          <w:rFonts w:hint="eastAsia"/>
        </w:rPr>
        <w:t xml:space="preserve">              </w:t>
      </w:r>
      <w:r>
        <w:rPr>
          <w:rFonts w:hint="eastAsia"/>
        </w:rPr>
        <w:t>机</w:t>
      </w:r>
    </w:p>
    <w:p w:rsidR="00CB51A0" w:rsidRDefault="00CB51A0">
      <w:pPr>
        <w:rPr>
          <w:rFonts w:hint="eastAsia"/>
          <w:sz w:val="18"/>
        </w:rPr>
      </w:pPr>
      <w:r>
        <w:rPr>
          <w:noProof/>
          <w:sz w:val="20"/>
        </w:rPr>
        <w:pict>
          <v:line id="_x0000_s1807" style="position:absolute;left:0;text-align:left;flip:y;z-index:251409408" from="407pt,12.45pt" to="407pt,93.85pt">
            <v:stroke endarrow="block"/>
          </v:line>
        </w:pict>
      </w:r>
      <w:r>
        <w:rPr>
          <w:noProof/>
          <w:sz w:val="20"/>
        </w:rPr>
        <w:pict>
          <v:line id="_x0000_s1804" style="position:absolute;left:0;text-align:left;z-index:251406336" from="434.5pt,4.3pt" to="456.5pt,4.3pt">
            <v:stroke endarrow="block"/>
          </v:line>
        </w:pict>
      </w:r>
      <w:r>
        <w:rPr>
          <w:noProof/>
          <w:sz w:val="20"/>
        </w:rPr>
        <w:pict>
          <v:line id="_x0000_s1799" style="position:absolute;left:0;text-align:left;z-index:251401216" from="330pt,4.3pt" to="379.5pt,4.3pt"/>
        </w:pict>
      </w:r>
      <w:r>
        <w:rPr>
          <w:noProof/>
          <w:sz w:val="20"/>
        </w:rPr>
        <w:pict>
          <v:line id="_x0000_s1793" style="position:absolute;left:0;text-align:left;z-index:251395072" from="225.5pt,4.3pt" to="280.5pt,4.3pt">
            <v:stroke endarrow="block"/>
          </v:line>
        </w:pict>
      </w:r>
      <w:r>
        <w:rPr>
          <w:noProof/>
          <w:sz w:val="20"/>
        </w:rPr>
        <w:pict>
          <v:line id="_x0000_s1792" style="position:absolute;left:0;text-align:left;z-index:251394048" from="93.5pt,4.3pt" to="159.5pt,4.3pt">
            <v:stroke endarrow="block"/>
          </v:line>
        </w:pict>
      </w:r>
      <w:r>
        <w:rPr>
          <w:rFonts w:hint="eastAsia"/>
        </w:rPr>
        <w:t xml:space="preserve">                     </w:t>
      </w:r>
      <w:r>
        <w:rPr>
          <w:rFonts w:hint="eastAsia"/>
        </w:rPr>
        <w:t>充分消解</w:t>
      </w:r>
      <w:r>
        <w:rPr>
          <w:rFonts w:hint="eastAsia"/>
        </w:rPr>
        <w:t xml:space="preserve">                </w:t>
      </w:r>
      <w:r>
        <w:rPr>
          <w:rFonts w:hint="eastAsia"/>
        </w:rPr>
        <w:t>比例送料</w:t>
      </w:r>
      <w:r>
        <w:rPr>
          <w:rFonts w:hint="eastAsia"/>
        </w:rPr>
        <w:t xml:space="preserve">               </w:t>
      </w:r>
    </w:p>
    <w:p w:rsidR="00CB51A0" w:rsidRDefault="00CB51A0">
      <w:pPr>
        <w:ind w:left="9000" w:hanging="9000"/>
        <w:rPr>
          <w:rFonts w:hint="eastAsia"/>
        </w:rPr>
      </w:pPr>
      <w:r>
        <w:rPr>
          <w:noProof/>
          <w:sz w:val="20"/>
        </w:rPr>
        <w:pict>
          <v:shape id="_x0000_s1826" type="#_x0000_t202" style="position:absolute;left:0;text-align:left;margin-left:414pt;margin-top:0;width:18pt;height:78pt;z-index:251428864" o:allowincell="f" stroked="f">
            <v:textbox inset="0,0,0,0">
              <w:txbxContent>
                <w:p w:rsidR="00CB51A0" w:rsidRDefault="00CB51A0">
                  <w:pPr>
                    <w:rPr>
                      <w:rFonts w:hint="eastAsia"/>
                    </w:rPr>
                  </w:pPr>
                  <w:r>
                    <w:rPr>
                      <w:rFonts w:hint="eastAsia"/>
                    </w:rPr>
                    <w:t>按规定加水</w:t>
                  </w:r>
                </w:p>
              </w:txbxContent>
            </v:textbox>
          </v:shape>
        </w:pict>
      </w:r>
      <w:r>
        <w:rPr>
          <w:rFonts w:hint="eastAsia"/>
          <w:sz w:val="18"/>
        </w:rPr>
        <w:t xml:space="preserve">                                                                                          </w:t>
      </w:r>
    </w:p>
    <w:p w:rsidR="00CB51A0" w:rsidRDefault="00CB51A0">
      <w:pPr>
        <w:ind w:left="2100" w:hanging="2100"/>
        <w:rPr>
          <w:rFonts w:hint="eastAsia"/>
        </w:rPr>
      </w:pPr>
      <w:r>
        <w:rPr>
          <w:rFonts w:hint="eastAsia"/>
        </w:rPr>
        <w:t xml:space="preserve">                                                                              </w:t>
      </w:r>
    </w:p>
    <w:p w:rsidR="00CB51A0" w:rsidRDefault="00CB51A0">
      <w:pPr>
        <w:ind w:left="2100" w:hanging="2100"/>
        <w:rPr>
          <w:rFonts w:hint="eastAsia"/>
        </w:rPr>
      </w:pPr>
    </w:p>
    <w:p w:rsidR="00CB51A0" w:rsidRDefault="00CB51A0">
      <w:pPr>
        <w:ind w:left="2100" w:hanging="2100"/>
        <w:rPr>
          <w:rFonts w:hint="eastAsia"/>
        </w:rPr>
      </w:pPr>
      <w:r>
        <w:rPr>
          <w:noProof/>
          <w:sz w:val="20"/>
        </w:rPr>
        <w:pict>
          <v:shape id="_x0000_s1798" type="#_x0000_t202" style="position:absolute;left:0;text-align:left;margin-left:280.5pt;margin-top:7.15pt;width:49.5pt;height:24.45pt;z-index:251400192">
            <v:textbox style="mso-next-textbox:#_x0000_s1798">
              <w:txbxContent>
                <w:p w:rsidR="00CB51A0" w:rsidRDefault="00CB51A0">
                  <w:pPr>
                    <w:jc w:val="center"/>
                    <w:rPr>
                      <w:rFonts w:hint="eastAsia"/>
                    </w:rPr>
                  </w:pPr>
                  <w:r>
                    <w:rPr>
                      <w:rFonts w:hint="eastAsia"/>
                    </w:rPr>
                    <w:t>下料斗</w:t>
                  </w:r>
                </w:p>
              </w:txbxContent>
            </v:textbox>
          </v:shape>
        </w:pict>
      </w:r>
      <w:r>
        <w:rPr>
          <w:noProof/>
          <w:sz w:val="20"/>
        </w:rPr>
        <w:pict>
          <v:shape id="_x0000_s1796" type="#_x0000_t202" style="position:absolute;left:0;text-align:left;margin-left:159.5pt;margin-top:7.15pt;width:66pt;height:24.45pt;z-index:251398144">
            <v:textbox style="mso-next-textbox:#_x0000_s1796">
              <w:txbxContent>
                <w:p w:rsidR="00CB51A0" w:rsidRDefault="00CB51A0">
                  <w:pPr>
                    <w:jc w:val="center"/>
                    <w:rPr>
                      <w:rFonts w:hint="eastAsia"/>
                    </w:rPr>
                  </w:pPr>
                  <w:r>
                    <w:rPr>
                      <w:rFonts w:hint="eastAsia"/>
                    </w:rPr>
                    <w:t>料</w:t>
                  </w:r>
                  <w:r>
                    <w:rPr>
                      <w:rFonts w:hint="eastAsia"/>
                    </w:rPr>
                    <w:t xml:space="preserve">   </w:t>
                  </w:r>
                  <w:r>
                    <w:rPr>
                      <w:rFonts w:hint="eastAsia"/>
                    </w:rPr>
                    <w:t>堆</w:t>
                  </w:r>
                </w:p>
              </w:txbxContent>
            </v:textbox>
          </v:shape>
        </w:pict>
      </w:r>
      <w:r>
        <w:rPr>
          <w:noProof/>
          <w:sz w:val="20"/>
        </w:rPr>
        <w:pict>
          <v:shape id="_x0000_s1794" type="#_x0000_t202" style="position:absolute;left:0;text-align:left;margin-left:11pt;margin-top:7.15pt;width:82.5pt;height:24.45pt;z-index:251396096">
            <v:textbox style="mso-next-textbox:#_x0000_s1794">
              <w:txbxContent>
                <w:p w:rsidR="00CB51A0" w:rsidRDefault="00CB51A0">
                  <w:pPr>
                    <w:pStyle w:val="a8"/>
                    <w:jc w:val="center"/>
                    <w:rPr>
                      <w:rFonts w:hint="eastAsia"/>
                      <w:sz w:val="21"/>
                    </w:rPr>
                  </w:pPr>
                  <w:r>
                    <w:rPr>
                      <w:rFonts w:hint="eastAsia"/>
                      <w:sz w:val="21"/>
                    </w:rPr>
                    <w:t>细土集料</w:t>
                  </w:r>
                </w:p>
              </w:txbxContent>
            </v:textbox>
          </v:shape>
        </w:pict>
      </w:r>
      <w:r>
        <w:rPr>
          <w:rFonts w:hint="eastAsia"/>
        </w:rPr>
        <w:t xml:space="preserve">                    </w:t>
      </w:r>
      <w:r>
        <w:rPr>
          <w:rFonts w:hint="eastAsia"/>
        </w:rPr>
        <w:t>符合要求</w:t>
      </w:r>
      <w:r>
        <w:rPr>
          <w:rFonts w:hint="eastAsia"/>
        </w:rPr>
        <w:t xml:space="preserve">                </w:t>
      </w:r>
      <w:r>
        <w:rPr>
          <w:rFonts w:hint="eastAsia"/>
        </w:rPr>
        <w:t>装载机按</w:t>
      </w:r>
    </w:p>
    <w:p w:rsidR="00CB51A0" w:rsidRDefault="00CB51A0">
      <w:pPr>
        <w:ind w:firstLine="4620"/>
        <w:jc w:val="left"/>
        <w:rPr>
          <w:rFonts w:hint="eastAsia"/>
        </w:rPr>
      </w:pPr>
      <w:r>
        <w:rPr>
          <w:noProof/>
          <w:sz w:val="20"/>
        </w:rPr>
        <w:pict>
          <v:line id="_x0000_s1801" style="position:absolute;left:0;text-align:left;z-index:251403264" from="330pt,7.85pt" to="346.5pt,7.85pt"/>
        </w:pict>
      </w:r>
      <w:r>
        <w:rPr>
          <w:noProof/>
          <w:sz w:val="20"/>
        </w:rPr>
        <w:pict>
          <v:line id="_x0000_s1797" style="position:absolute;left:0;text-align:left;z-index:251399168" from="225.5pt,7.85pt" to="280.5pt,7.85pt">
            <v:stroke endarrow="block"/>
          </v:line>
        </w:pict>
      </w:r>
      <w:r>
        <w:rPr>
          <w:noProof/>
          <w:sz w:val="20"/>
        </w:rPr>
        <w:pict>
          <v:line id="_x0000_s1795" style="position:absolute;left:0;text-align:left;z-index:251397120" from="93.5pt,7.85pt" to="159.5pt,7.85pt">
            <v:stroke endarrow="block"/>
          </v:line>
        </w:pict>
      </w:r>
      <w:r>
        <w:rPr>
          <w:rFonts w:hint="eastAsia"/>
        </w:rPr>
        <w:t>比例送料</w:t>
      </w:r>
      <w:r>
        <w:rPr>
          <w:rFonts w:hint="eastAsia"/>
        </w:rPr>
        <w:t xml:space="preserve">                                                                              </w:t>
      </w:r>
    </w:p>
    <w:p w:rsidR="00CB51A0" w:rsidRDefault="00CB51A0">
      <w:pPr>
        <w:rPr>
          <w:rFonts w:hint="eastAsia"/>
        </w:rPr>
      </w:pPr>
      <w:r>
        <w:rPr>
          <w:noProof/>
          <w:sz w:val="20"/>
        </w:rPr>
        <w:pict>
          <v:shape id="_x0000_s1806" type="#_x0000_t202" style="position:absolute;left:0;text-align:left;margin-left:396pt;margin-top:0;width:27.5pt;height:24.45pt;z-index:251408384">
            <v:textbox style="mso-next-textbox:#_x0000_s1806">
              <w:txbxContent>
                <w:p w:rsidR="00CB51A0" w:rsidRDefault="00CB51A0">
                  <w:pPr>
                    <w:jc w:val="center"/>
                    <w:rPr>
                      <w:rFonts w:hint="eastAsia"/>
                    </w:rPr>
                  </w:pPr>
                  <w:r>
                    <w:rPr>
                      <w:rFonts w:hint="eastAsia"/>
                    </w:rPr>
                    <w:t>水</w:t>
                  </w:r>
                </w:p>
              </w:txbxContent>
            </v:textbox>
          </v:shape>
        </w:pict>
      </w:r>
      <w:r>
        <w:rPr>
          <w:rFonts w:hint="eastAsia"/>
        </w:rPr>
        <w:t xml:space="preserve">                                                               </w:t>
      </w:r>
    </w:p>
    <w:p w:rsidR="00CB51A0" w:rsidRDefault="00CB51A0">
      <w:pPr>
        <w:rPr>
          <w:rFonts w:hint="eastAsia"/>
        </w:rPr>
      </w:pPr>
      <w:r>
        <w:rPr>
          <w:rFonts w:hint="eastAsia"/>
        </w:rPr>
        <w:lastRenderedPageBreak/>
        <w:t xml:space="preserve">                                                                     </w:t>
      </w:r>
    </w:p>
    <w:p w:rsidR="00CB51A0" w:rsidRDefault="00CB51A0">
      <w:pPr>
        <w:rPr>
          <w:rFonts w:hint="eastAsia"/>
          <w:sz w:val="24"/>
        </w:rPr>
      </w:pPr>
    </w:p>
    <w:p w:rsidR="00CB51A0" w:rsidRDefault="00CB51A0">
      <w:pPr>
        <w:rPr>
          <w:rFonts w:hint="eastAsia"/>
          <w:sz w:val="24"/>
        </w:rPr>
      </w:pPr>
      <w:r>
        <w:rPr>
          <w:noProof/>
          <w:sz w:val="20"/>
        </w:rPr>
        <w:pict>
          <v:shape id="_x0000_s1818" type="#_x0000_t202" style="position:absolute;left:0;text-align:left;margin-left:49.5pt;margin-top:10.7pt;width:27.5pt;height:81.55pt;z-index:251420672">
            <v:textbox style="layout-flow:vertical-ideographic;mso-next-textbox:#_x0000_s1818">
              <w:txbxContent>
                <w:p w:rsidR="00CB51A0" w:rsidRDefault="00CB51A0">
                  <w:pPr>
                    <w:jc w:val="center"/>
                    <w:rPr>
                      <w:rFonts w:hint="eastAsia"/>
                    </w:rPr>
                  </w:pPr>
                  <w:r>
                    <w:rPr>
                      <w:rFonts w:hint="eastAsia"/>
                    </w:rPr>
                    <w:t>施工放样</w:t>
                  </w:r>
                </w:p>
              </w:txbxContent>
            </v:textbox>
          </v:shape>
        </w:pict>
      </w:r>
      <w:r>
        <w:rPr>
          <w:noProof/>
          <w:sz w:val="20"/>
        </w:rPr>
        <w:pict>
          <v:shape id="_x0000_s1816" type="#_x0000_t202" style="position:absolute;left:0;text-align:left;margin-left:374pt;margin-top:10.7pt;width:44pt;height:81.55pt;z-index:251418624">
            <v:textbox style="layout-flow:vertical-ideographic">
              <w:txbxContent>
                <w:p w:rsidR="00CB51A0" w:rsidRDefault="00CB51A0">
                  <w:pPr>
                    <w:jc w:val="center"/>
                    <w:rPr>
                      <w:rFonts w:hint="eastAsia"/>
                    </w:rPr>
                  </w:pPr>
                  <w:r>
                    <w:rPr>
                      <w:rFonts w:hint="eastAsia"/>
                    </w:rPr>
                    <w:t>验收</w:t>
                  </w:r>
                </w:p>
                <w:p w:rsidR="00CB51A0" w:rsidRDefault="00CB51A0">
                  <w:pPr>
                    <w:jc w:val="center"/>
                    <w:rPr>
                      <w:rFonts w:hint="eastAsia"/>
                    </w:rPr>
                  </w:pPr>
                  <w:r>
                    <w:rPr>
                      <w:rFonts w:hint="eastAsia"/>
                    </w:rPr>
                    <w:t>质量检查与</w:t>
                  </w: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txbxContent>
            </v:textbox>
          </v:shape>
        </w:pict>
      </w:r>
      <w:r>
        <w:rPr>
          <w:noProof/>
          <w:sz w:val="20"/>
        </w:rPr>
        <w:pict>
          <v:shape id="_x0000_s1815" type="#_x0000_t202" style="position:absolute;left:0;text-align:left;margin-left:440pt;margin-top:10.7pt;width:27.5pt;height:81.55pt;z-index:251417600">
            <v:textbox style="layout-flow:vertical-ideographic">
              <w:txbxContent>
                <w:p w:rsidR="00CB51A0" w:rsidRDefault="00CB51A0">
                  <w:pPr>
                    <w:jc w:val="center"/>
                    <w:rPr>
                      <w:rFonts w:hint="eastAsia"/>
                    </w:rPr>
                  </w:pPr>
                  <w:r>
                    <w:rPr>
                      <w:rFonts w:hint="eastAsia"/>
                    </w:rPr>
                    <w:t>下道工序</w:t>
                  </w:r>
                </w:p>
              </w:txbxContent>
            </v:textbox>
          </v:shape>
        </w:pict>
      </w:r>
      <w:r>
        <w:rPr>
          <w:noProof/>
          <w:sz w:val="20"/>
        </w:rPr>
        <w:pict>
          <v:shape id="_x0000_s1814" type="#_x0000_t202" style="position:absolute;left:0;text-align:left;margin-left:319pt;margin-top:10.7pt;width:27.5pt;height:81.55pt;z-index:251416576">
            <v:textbox style="layout-flow:vertical-ideographic">
              <w:txbxContent>
                <w:p w:rsidR="00CB51A0" w:rsidRDefault="00CB51A0">
                  <w:pPr>
                    <w:jc w:val="center"/>
                    <w:rPr>
                      <w:rFonts w:hint="eastAsia"/>
                    </w:rPr>
                  </w:pPr>
                  <w:r>
                    <w:rPr>
                      <w:rFonts w:hint="eastAsia"/>
                    </w:rPr>
                    <w:t>养</w:t>
                  </w:r>
                  <w:r>
                    <w:rPr>
                      <w:rFonts w:hint="eastAsia"/>
                    </w:rPr>
                    <w:t xml:space="preserve">    </w:t>
                  </w:r>
                  <w:r>
                    <w:rPr>
                      <w:rFonts w:hint="eastAsia"/>
                    </w:rPr>
                    <w:t>生</w:t>
                  </w:r>
                </w:p>
              </w:txbxContent>
            </v:textbox>
          </v:shape>
        </w:pict>
      </w:r>
      <w:r>
        <w:rPr>
          <w:noProof/>
          <w:sz w:val="20"/>
        </w:rPr>
        <w:pict>
          <v:shape id="_x0000_s1813" type="#_x0000_t202" style="position:absolute;left:0;text-align:left;margin-left:264pt;margin-top:10.7pt;width:27.5pt;height:81.55pt;z-index:251415552">
            <v:textbox style="layout-flow:vertical-ideographic">
              <w:txbxContent>
                <w:p w:rsidR="00CB51A0" w:rsidRDefault="00CB51A0">
                  <w:pPr>
                    <w:rPr>
                      <w:rFonts w:hint="eastAsia"/>
                    </w:rPr>
                  </w:pPr>
                  <w:r>
                    <w:rPr>
                      <w:rFonts w:hint="eastAsia"/>
                    </w:rPr>
                    <w:t xml:space="preserve">   </w:t>
                  </w:r>
                  <w:r>
                    <w:rPr>
                      <w:rFonts w:hint="eastAsia"/>
                    </w:rPr>
                    <w:t>接缝处理</w:t>
                  </w:r>
                </w:p>
              </w:txbxContent>
            </v:textbox>
          </v:shape>
        </w:pict>
      </w:r>
      <w:r>
        <w:rPr>
          <w:noProof/>
          <w:sz w:val="20"/>
        </w:rPr>
        <w:pict>
          <v:shape id="_x0000_s1812" type="#_x0000_t202" style="position:absolute;left:0;text-align:left;margin-left:209pt;margin-top:10.7pt;width:27.5pt;height:81.55pt;z-index:251414528">
            <v:textbox style="layout-flow:vertical-ideographic">
              <w:txbxContent>
                <w:p w:rsidR="00CB51A0" w:rsidRDefault="00CB51A0">
                  <w:pPr>
                    <w:jc w:val="center"/>
                    <w:rPr>
                      <w:rFonts w:hint="eastAsia"/>
                    </w:rPr>
                  </w:pPr>
                  <w:r>
                    <w:rPr>
                      <w:rFonts w:hint="eastAsia"/>
                    </w:rPr>
                    <w:t>碾</w:t>
                  </w:r>
                  <w:r>
                    <w:rPr>
                      <w:rFonts w:hint="eastAsia"/>
                    </w:rPr>
                    <w:t xml:space="preserve">   </w:t>
                  </w:r>
                  <w:r>
                    <w:rPr>
                      <w:rFonts w:hint="eastAsia"/>
                    </w:rPr>
                    <w:t>压</w:t>
                  </w:r>
                </w:p>
              </w:txbxContent>
            </v:textbox>
          </v:shape>
        </w:pict>
      </w:r>
      <w:r>
        <w:rPr>
          <w:noProof/>
          <w:sz w:val="20"/>
        </w:rPr>
        <w:pict>
          <v:shape id="_x0000_s1811" type="#_x0000_t202" style="position:absolute;left:0;text-align:left;margin-left:154pt;margin-top:10.7pt;width:27.5pt;height:81.55pt;z-index:251413504">
            <v:textbox style="layout-flow:vertical-ideographic;mso-next-textbox:#_x0000_s1811">
              <w:txbxContent>
                <w:p w:rsidR="00CB51A0" w:rsidRDefault="00CB51A0">
                  <w:pPr>
                    <w:jc w:val="center"/>
                    <w:rPr>
                      <w:rFonts w:hint="eastAsia"/>
                    </w:rPr>
                  </w:pPr>
                  <w:r>
                    <w:rPr>
                      <w:rFonts w:hint="eastAsia"/>
                    </w:rPr>
                    <w:t>整</w:t>
                  </w:r>
                  <w:r>
                    <w:rPr>
                      <w:rFonts w:hint="eastAsia"/>
                    </w:rPr>
                    <w:t xml:space="preserve">   </w:t>
                  </w:r>
                  <w:r>
                    <w:rPr>
                      <w:rFonts w:hint="eastAsia"/>
                    </w:rPr>
                    <w:t>型</w:t>
                  </w:r>
                </w:p>
              </w:txbxContent>
            </v:textbox>
          </v:shape>
        </w:pict>
      </w:r>
      <w:r>
        <w:rPr>
          <w:noProof/>
          <w:sz w:val="20"/>
        </w:rPr>
        <w:pict>
          <v:shape id="_x0000_s1810" type="#_x0000_t202" style="position:absolute;left:0;text-align:left;margin-left:104.5pt;margin-top:10.7pt;width:27.5pt;height:81.55pt;z-index:251412480">
            <v:textbox style="layout-flow:vertical-ideographic;mso-next-textbox:#_x0000_s1810">
              <w:txbxContent>
                <w:p w:rsidR="00CB51A0" w:rsidRDefault="00CB51A0">
                  <w:pPr>
                    <w:jc w:val="center"/>
                    <w:rPr>
                      <w:rFonts w:hint="eastAsia"/>
                    </w:rPr>
                  </w:pPr>
                  <w:r>
                    <w:rPr>
                      <w:rFonts w:hint="eastAsia"/>
                    </w:rPr>
                    <w:t>运送混合料</w:t>
                  </w:r>
                </w:p>
              </w:txbxContent>
            </v:textbox>
          </v:shape>
        </w:pict>
      </w:r>
      <w:r>
        <w:rPr>
          <w:noProof/>
          <w:sz w:val="20"/>
        </w:rPr>
        <w:pict>
          <v:shape id="_x0000_s1809" type="#_x0000_t202" style="position:absolute;left:0;text-align:left;margin-left:49.5pt;margin-top:10.7pt;width:27.5pt;height:81.55pt;z-index:251411456">
            <v:textbox style="layout-flow:vertical-ideographic">
              <w:txbxContent>
                <w:p w:rsidR="00CB51A0" w:rsidRDefault="00CB51A0">
                  <w:pPr>
                    <w:jc w:val="center"/>
                    <w:rPr>
                      <w:rFonts w:hint="eastAsia"/>
                    </w:rPr>
                  </w:pPr>
                  <w:r>
                    <w:rPr>
                      <w:rFonts w:hint="eastAsia"/>
                    </w:rPr>
                    <w:t>施工放样</w:t>
                  </w:r>
                </w:p>
              </w:txbxContent>
            </v:textbox>
          </v:shape>
        </w:pict>
      </w:r>
      <w:r>
        <w:rPr>
          <w:noProof/>
          <w:sz w:val="20"/>
        </w:rPr>
        <w:pict>
          <v:shape id="_x0000_s1808" type="#_x0000_t202" style="position:absolute;left:0;text-align:left;margin-left:0;margin-top:10.7pt;width:27.5pt;height:81.55pt;z-index:251410432">
            <v:textbox style="layout-flow:vertical-ideographic">
              <w:txbxContent>
                <w:p w:rsidR="00CB51A0" w:rsidRDefault="00CB51A0">
                  <w:pPr>
                    <w:jc w:val="center"/>
                    <w:rPr>
                      <w:rFonts w:hint="eastAsia"/>
                    </w:rPr>
                  </w:pPr>
                  <w:r>
                    <w:rPr>
                      <w:rFonts w:hint="eastAsia"/>
                    </w:rPr>
                    <w:t>准备工作</w:t>
                  </w:r>
                </w:p>
              </w:txbxContent>
            </v:textbox>
          </v:shape>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r>
        <w:rPr>
          <w:noProof/>
          <w:sz w:val="20"/>
        </w:rPr>
        <w:pict>
          <v:line id="_x0000_s1825" style="position:absolute;left:0;text-align:left;z-index:251427840" from="418pt,4.65pt" to="440pt,4.65pt">
            <v:stroke endarrow="block"/>
          </v:line>
        </w:pict>
      </w:r>
      <w:r>
        <w:rPr>
          <w:noProof/>
          <w:sz w:val="20"/>
        </w:rPr>
        <w:pict>
          <v:line id="_x0000_s1824" style="position:absolute;left:0;text-align:left;z-index:251426816" from="346.5pt,4.65pt" to="374pt,4.65pt">
            <v:stroke endarrow="block"/>
          </v:line>
        </w:pict>
      </w:r>
      <w:r>
        <w:rPr>
          <w:noProof/>
          <w:sz w:val="20"/>
        </w:rPr>
        <w:pict>
          <v:line id="_x0000_s1823" style="position:absolute;left:0;text-align:left;z-index:251425792" from="291.5pt,4.65pt" to="319pt,4.65pt">
            <v:stroke endarrow="block"/>
          </v:line>
        </w:pict>
      </w:r>
      <w:r>
        <w:rPr>
          <w:noProof/>
          <w:sz w:val="20"/>
        </w:rPr>
        <w:pict>
          <v:line id="_x0000_s1822" style="position:absolute;left:0;text-align:left;z-index:251424768" from="236.5pt,4.65pt" to="264pt,4.65pt">
            <v:stroke endarrow="block"/>
          </v:line>
        </w:pict>
      </w:r>
      <w:r>
        <w:rPr>
          <w:noProof/>
          <w:sz w:val="20"/>
        </w:rPr>
        <w:pict>
          <v:line id="_x0000_s1821" style="position:absolute;left:0;text-align:left;z-index:251423744" from="181.5pt,4.65pt" to="209pt,4.65pt">
            <v:stroke endarrow="block"/>
          </v:line>
        </w:pict>
      </w:r>
      <w:r>
        <w:rPr>
          <w:noProof/>
          <w:sz w:val="20"/>
        </w:rPr>
        <w:pict>
          <v:line id="_x0000_s1820" style="position:absolute;left:0;text-align:left;z-index:251422720" from="132pt,4.65pt" to="154pt,4.65pt">
            <v:stroke endarrow="block"/>
          </v:line>
        </w:pict>
      </w:r>
      <w:r>
        <w:rPr>
          <w:noProof/>
          <w:sz w:val="20"/>
        </w:rPr>
        <w:pict>
          <v:line id="_x0000_s1819" style="position:absolute;left:0;text-align:left;z-index:251421696" from="77pt,4.65pt" to="104.5pt,4.65pt">
            <v:stroke endarrow="block"/>
          </v:line>
        </w:pict>
      </w:r>
      <w:r>
        <w:rPr>
          <w:noProof/>
          <w:sz w:val="20"/>
        </w:rPr>
        <w:pict>
          <v:line id="_x0000_s1817" style="position:absolute;left:0;text-align:left;z-index:251419648" from="27.5pt,4.65pt" to="49.5pt,4.65pt">
            <v:stroke endarrow="block"/>
          </v:line>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jc w:val="center"/>
        <w:rPr>
          <w:rFonts w:hint="eastAsia"/>
          <w:sz w:val="24"/>
        </w:rPr>
      </w:pPr>
      <w:r>
        <w:rPr>
          <w:rFonts w:hint="eastAsia"/>
          <w:sz w:val="24"/>
        </w:rPr>
        <w:t>石灰工业废渣施工工艺流程图</w:t>
      </w:r>
    </w:p>
    <w:p w:rsidR="00CB51A0" w:rsidRDefault="00CB51A0">
      <w:pPr>
        <w:jc w:val="center"/>
        <w:rPr>
          <w:rFonts w:hint="eastAsia"/>
          <w:sz w:val="24"/>
        </w:rPr>
      </w:pPr>
    </w:p>
    <w:p w:rsidR="00CB51A0" w:rsidRDefault="00CB51A0">
      <w:pPr>
        <w:rPr>
          <w:rFonts w:hint="eastAsia"/>
          <w:sz w:val="24"/>
        </w:rPr>
      </w:pPr>
      <w:r>
        <w:rPr>
          <w:rFonts w:eastAsia="黑体" w:hint="eastAsia"/>
          <w:sz w:val="28"/>
        </w:rPr>
        <w:t>二、准备工作：</w:t>
      </w:r>
    </w:p>
    <w:p w:rsidR="00CB51A0" w:rsidRDefault="00CB51A0">
      <w:pPr>
        <w:rPr>
          <w:rFonts w:hint="eastAsia"/>
          <w:sz w:val="24"/>
        </w:rPr>
      </w:pPr>
      <w:r>
        <w:rPr>
          <w:rFonts w:hint="eastAsia"/>
          <w:sz w:val="24"/>
        </w:rPr>
        <w:t xml:space="preserve">    1</w:t>
      </w:r>
      <w:r>
        <w:rPr>
          <w:rFonts w:hint="eastAsia"/>
          <w:sz w:val="24"/>
        </w:rPr>
        <w:t>．向驻施工现场监理单位报送“基层开工报告单”，经同意后方可进行基层施工。</w:t>
      </w:r>
    </w:p>
    <w:p w:rsidR="00CB51A0" w:rsidRDefault="00CB51A0">
      <w:pPr>
        <w:ind w:firstLine="480"/>
        <w:rPr>
          <w:rFonts w:hint="eastAsia"/>
          <w:sz w:val="24"/>
        </w:rPr>
      </w:pPr>
      <w:r>
        <w:rPr>
          <w:rFonts w:hint="eastAsia"/>
          <w:sz w:val="24"/>
        </w:rPr>
        <w:t>2</w:t>
      </w:r>
      <w:r>
        <w:rPr>
          <w:rFonts w:hint="eastAsia"/>
          <w:sz w:val="24"/>
        </w:rPr>
        <w:t>．土基、垫层、底基层及其中埋设的各种沟、管道等隐蔽构造物必须经过自检合格，报请驻场监理单位检验，签字认可后，方可铺筑其上面的基层。</w:t>
      </w:r>
    </w:p>
    <w:p w:rsidR="00CB51A0" w:rsidRDefault="00CB51A0">
      <w:pPr>
        <w:ind w:firstLine="480"/>
        <w:rPr>
          <w:rFonts w:hint="eastAsia"/>
          <w:sz w:val="24"/>
        </w:rPr>
      </w:pPr>
      <w:r>
        <w:rPr>
          <w:rFonts w:hint="eastAsia"/>
          <w:sz w:val="24"/>
        </w:rPr>
        <w:t>3</w:t>
      </w:r>
      <w:r>
        <w:rPr>
          <w:rFonts w:hint="eastAsia"/>
          <w:sz w:val="24"/>
        </w:rPr>
        <w:t>．各种材料进场前，应及早检查其规格和品质，不符合技术要求的不得进场。材料进场时，应检查其质量，并按施工平面图堆放</w:t>
      </w:r>
      <w:r>
        <w:rPr>
          <w:sz w:val="24"/>
        </w:rPr>
        <w:t>,</w:t>
      </w:r>
      <w:r>
        <w:rPr>
          <w:rFonts w:hint="eastAsia"/>
          <w:sz w:val="24"/>
        </w:rPr>
        <w:t>而且还应按规定项目对其抽样检查，其抽样检查结果，报驻场监理单位。</w:t>
      </w:r>
    </w:p>
    <w:p w:rsidR="00CB51A0" w:rsidRDefault="00CB51A0">
      <w:pPr>
        <w:ind w:firstLine="480"/>
        <w:rPr>
          <w:rFonts w:hint="eastAsia"/>
          <w:sz w:val="24"/>
        </w:rPr>
      </w:pPr>
      <w:r>
        <w:rPr>
          <w:rFonts w:hint="eastAsia"/>
          <w:sz w:val="24"/>
        </w:rPr>
        <w:t>4</w:t>
      </w:r>
      <w:r>
        <w:rPr>
          <w:rFonts w:hint="eastAsia"/>
          <w:sz w:val="24"/>
        </w:rPr>
        <w:t>．正式施工前铺筑试验段。</w:t>
      </w:r>
    </w:p>
    <w:p w:rsidR="00CB51A0" w:rsidRDefault="00CB51A0">
      <w:pPr>
        <w:rPr>
          <w:rFonts w:hint="eastAsia"/>
          <w:sz w:val="24"/>
        </w:rPr>
      </w:pPr>
      <w:r>
        <w:rPr>
          <w:rFonts w:eastAsia="黑体" w:hint="eastAsia"/>
          <w:sz w:val="28"/>
        </w:rPr>
        <w:t>三、施工放样</w:t>
      </w:r>
    </w:p>
    <w:p w:rsidR="00CB51A0" w:rsidRDefault="00CB51A0">
      <w:pPr>
        <w:rPr>
          <w:rFonts w:hint="eastAsia"/>
          <w:sz w:val="24"/>
        </w:rPr>
      </w:pPr>
      <w:r>
        <w:rPr>
          <w:rFonts w:hint="eastAsia"/>
          <w:sz w:val="24"/>
        </w:rPr>
        <w:t xml:space="preserve">    1</w:t>
      </w:r>
      <w:r>
        <w:rPr>
          <w:rFonts w:hint="eastAsia"/>
          <w:sz w:val="24"/>
        </w:rPr>
        <w:t>．恢复中心线，每</w:t>
      </w:r>
      <w:r>
        <w:rPr>
          <w:rFonts w:hint="eastAsia"/>
          <w:sz w:val="24"/>
        </w:rPr>
        <w:t>10</w:t>
      </w:r>
      <w:r>
        <w:rPr>
          <w:rFonts w:hint="eastAsia"/>
          <w:sz w:val="24"/>
        </w:rPr>
        <w:t>米设标桩，桩上划出基层设计高和基层松铺的厚度。</w:t>
      </w:r>
    </w:p>
    <w:p w:rsidR="00CB51A0" w:rsidRDefault="00CB51A0">
      <w:pPr>
        <w:rPr>
          <w:rFonts w:hint="eastAsia"/>
          <w:sz w:val="24"/>
        </w:rPr>
      </w:pPr>
      <w:r>
        <w:rPr>
          <w:rFonts w:hint="eastAsia"/>
          <w:sz w:val="24"/>
        </w:rPr>
        <w:t xml:space="preserve">           </w:t>
      </w:r>
      <w:r>
        <w:rPr>
          <w:rFonts w:hint="eastAsia"/>
          <w:sz w:val="24"/>
        </w:rPr>
        <w:t>松铺厚度</w:t>
      </w:r>
      <w:r>
        <w:rPr>
          <w:rFonts w:hint="eastAsia"/>
          <w:sz w:val="24"/>
        </w:rPr>
        <w:t>=</w:t>
      </w:r>
      <w:r>
        <w:rPr>
          <w:rFonts w:hint="eastAsia"/>
          <w:sz w:val="24"/>
        </w:rPr>
        <w:t>压实厚度×松铺系数</w:t>
      </w:r>
    </w:p>
    <w:p w:rsidR="00CB51A0" w:rsidRDefault="00CB51A0">
      <w:pPr>
        <w:ind w:firstLine="480"/>
        <w:rPr>
          <w:rFonts w:hint="eastAsia"/>
          <w:sz w:val="24"/>
        </w:rPr>
      </w:pPr>
      <w:r>
        <w:rPr>
          <w:rFonts w:hint="eastAsia"/>
          <w:sz w:val="24"/>
        </w:rPr>
        <w:t>2</w:t>
      </w:r>
      <w:r>
        <w:rPr>
          <w:rFonts w:hint="eastAsia"/>
          <w:sz w:val="24"/>
        </w:rPr>
        <w:t>．中心线两侧按设计宽度标桩，并在桩上划出设计高和虚铺高度，这样做是为了基层的高程、厚度和平整度达到质量标准。</w:t>
      </w:r>
    </w:p>
    <w:p w:rsidR="00CB51A0" w:rsidRDefault="00CB51A0">
      <w:pPr>
        <w:rPr>
          <w:rFonts w:eastAsia="黑体" w:hint="eastAsia"/>
          <w:sz w:val="28"/>
        </w:rPr>
      </w:pPr>
    </w:p>
    <w:p w:rsidR="00CB51A0" w:rsidRDefault="00CB51A0">
      <w:pPr>
        <w:rPr>
          <w:rFonts w:eastAsia="黑体" w:hint="eastAsia"/>
          <w:sz w:val="28"/>
        </w:rPr>
      </w:pPr>
      <w:r>
        <w:rPr>
          <w:rFonts w:eastAsia="黑体" w:hint="eastAsia"/>
          <w:sz w:val="28"/>
        </w:rPr>
        <w:t>四、计算材料数量</w:t>
      </w:r>
    </w:p>
    <w:p w:rsidR="00CB51A0" w:rsidRDefault="00CB51A0">
      <w:pPr>
        <w:ind w:firstLine="480"/>
        <w:rPr>
          <w:rFonts w:hint="eastAsia"/>
          <w:sz w:val="24"/>
        </w:rPr>
      </w:pPr>
      <w:r>
        <w:rPr>
          <w:rFonts w:hint="eastAsia"/>
          <w:sz w:val="24"/>
        </w:rPr>
        <w:t xml:space="preserve"> </w:t>
      </w:r>
      <w:r>
        <w:rPr>
          <w:rFonts w:hint="eastAsia"/>
          <w:sz w:val="24"/>
        </w:rPr>
        <w:t>根据基层的厚度、宽度（按设计图纸）及预定的干密度，计算各段的干集料数量。</w:t>
      </w:r>
    </w:p>
    <w:p w:rsidR="00CB51A0" w:rsidRDefault="00CB51A0">
      <w:pPr>
        <w:pStyle w:val="23"/>
        <w:snapToGrid w:val="0"/>
        <w:rPr>
          <w:rFonts w:hint="eastAsia"/>
        </w:rPr>
      </w:pPr>
      <w:r>
        <w:rPr>
          <w:rFonts w:hint="eastAsia"/>
        </w:rPr>
        <w:t>五、拌和</w:t>
      </w:r>
    </w:p>
    <w:p w:rsidR="00CB51A0" w:rsidRDefault="00CB51A0">
      <w:pPr>
        <w:pStyle w:val="23"/>
        <w:snapToGrid w:val="0"/>
        <w:ind w:firstLine="630"/>
        <w:rPr>
          <w:rFonts w:eastAsia="宋体" w:hint="eastAsia"/>
          <w:sz w:val="24"/>
        </w:rPr>
      </w:pPr>
      <w:r>
        <w:rPr>
          <w:rFonts w:eastAsia="宋体" w:hint="eastAsia"/>
          <w:sz w:val="24"/>
        </w:rPr>
        <w:t>石灰工业废渣混合料，可以在中心站用强制式拌和机，双转轴桨叶式拌和机等多种机械进行集中拌和。集中拌和必须做到：</w:t>
      </w:r>
    </w:p>
    <w:p w:rsidR="00CB51A0" w:rsidRDefault="00CB51A0">
      <w:pPr>
        <w:rPr>
          <w:rFonts w:hint="eastAsia"/>
          <w:sz w:val="24"/>
        </w:rPr>
      </w:pPr>
      <w:r>
        <w:rPr>
          <w:rFonts w:hint="eastAsia"/>
          <w:sz w:val="24"/>
        </w:rPr>
        <w:t xml:space="preserve">    1</w:t>
      </w:r>
      <w:r>
        <w:rPr>
          <w:rFonts w:hint="eastAsia"/>
          <w:sz w:val="24"/>
        </w:rPr>
        <w:t>．土块要粉碎，最大尺寸不应大于</w:t>
      </w:r>
      <w:r>
        <w:rPr>
          <w:rFonts w:hint="eastAsia"/>
          <w:sz w:val="24"/>
        </w:rPr>
        <w:t>15</w:t>
      </w:r>
      <w:r>
        <w:rPr>
          <w:sz w:val="24"/>
        </w:rPr>
        <w:t>mm</w:t>
      </w:r>
      <w:r>
        <w:rPr>
          <w:rFonts w:hint="eastAsia"/>
          <w:sz w:val="24"/>
        </w:rPr>
        <w:t>，粒径的尺寸要符合要求；</w:t>
      </w:r>
    </w:p>
    <w:p w:rsidR="00CB51A0" w:rsidRDefault="00CB51A0">
      <w:pPr>
        <w:ind w:firstLine="480"/>
        <w:rPr>
          <w:rFonts w:hint="eastAsia"/>
          <w:sz w:val="24"/>
        </w:rPr>
      </w:pPr>
      <w:r>
        <w:rPr>
          <w:rFonts w:hint="eastAsia"/>
          <w:sz w:val="24"/>
        </w:rPr>
        <w:t>2</w:t>
      </w:r>
      <w:r>
        <w:rPr>
          <w:rFonts w:hint="eastAsia"/>
          <w:sz w:val="24"/>
        </w:rPr>
        <w:t>．配料要准确；</w:t>
      </w:r>
    </w:p>
    <w:p w:rsidR="00CB51A0" w:rsidRDefault="00CB51A0">
      <w:pPr>
        <w:ind w:firstLine="480"/>
        <w:rPr>
          <w:rFonts w:hint="eastAsia"/>
          <w:sz w:val="24"/>
        </w:rPr>
      </w:pPr>
      <w:r>
        <w:rPr>
          <w:rFonts w:hint="eastAsia"/>
          <w:sz w:val="24"/>
        </w:rPr>
        <w:t>3</w:t>
      </w:r>
      <w:r>
        <w:rPr>
          <w:rFonts w:hint="eastAsia"/>
          <w:sz w:val="24"/>
        </w:rPr>
        <w:t>．含水量要略大于最佳值（约</w:t>
      </w:r>
      <w:r>
        <w:rPr>
          <w:rFonts w:hint="eastAsia"/>
          <w:sz w:val="24"/>
        </w:rPr>
        <w:t>1%</w:t>
      </w:r>
      <w:r>
        <w:rPr>
          <w:rFonts w:hint="eastAsia"/>
          <w:sz w:val="24"/>
        </w:rPr>
        <w:t>），使混合料运到现场摊铺后碾压时的含水量能接近最佳值；</w:t>
      </w:r>
    </w:p>
    <w:p w:rsidR="00CB51A0" w:rsidRDefault="00CB51A0">
      <w:pPr>
        <w:ind w:firstLine="480"/>
        <w:rPr>
          <w:rFonts w:hint="eastAsia"/>
          <w:sz w:val="24"/>
        </w:rPr>
      </w:pPr>
      <w:r>
        <w:rPr>
          <w:rFonts w:hint="eastAsia"/>
          <w:sz w:val="24"/>
        </w:rPr>
        <w:t>4</w:t>
      </w:r>
      <w:r>
        <w:rPr>
          <w:rFonts w:hint="eastAsia"/>
          <w:sz w:val="24"/>
        </w:rPr>
        <w:t>．拌和要均匀。</w:t>
      </w:r>
    </w:p>
    <w:p w:rsidR="00CB51A0" w:rsidRDefault="00CB51A0">
      <w:pPr>
        <w:rPr>
          <w:rFonts w:eastAsia="黑体" w:hint="eastAsia"/>
          <w:sz w:val="28"/>
        </w:rPr>
      </w:pPr>
      <w:r>
        <w:rPr>
          <w:rFonts w:eastAsia="黑体" w:hint="eastAsia"/>
          <w:sz w:val="28"/>
        </w:rPr>
        <w:t>六、运输和摊铺集料</w:t>
      </w:r>
    </w:p>
    <w:p w:rsidR="00CB51A0" w:rsidRDefault="00CB51A0">
      <w:pPr>
        <w:rPr>
          <w:rFonts w:hint="eastAsia"/>
          <w:sz w:val="24"/>
        </w:rPr>
      </w:pPr>
      <w:r>
        <w:rPr>
          <w:rFonts w:hint="eastAsia"/>
          <w:sz w:val="24"/>
        </w:rPr>
        <w:t xml:space="preserve">    1</w:t>
      </w:r>
      <w:r>
        <w:rPr>
          <w:rFonts w:hint="eastAsia"/>
          <w:sz w:val="24"/>
        </w:rPr>
        <w:t>．在摊铺段两侧先培土（道槽除外），以控制基层的宽度和厚度。</w:t>
      </w:r>
    </w:p>
    <w:p w:rsidR="00CB51A0" w:rsidRDefault="00CB51A0">
      <w:pPr>
        <w:ind w:firstLine="480"/>
        <w:rPr>
          <w:rFonts w:hint="eastAsia"/>
          <w:sz w:val="24"/>
        </w:rPr>
      </w:pPr>
      <w:r>
        <w:rPr>
          <w:rFonts w:hint="eastAsia"/>
          <w:sz w:val="24"/>
        </w:rPr>
        <w:t>2</w:t>
      </w:r>
      <w:r>
        <w:rPr>
          <w:rFonts w:hint="eastAsia"/>
          <w:sz w:val="24"/>
        </w:rPr>
        <w:t>．用自卸翻斗车运输集料。装车时，应控制每车料的数量基本相同。</w:t>
      </w:r>
    </w:p>
    <w:p w:rsidR="00CB51A0" w:rsidRDefault="00CB51A0">
      <w:pPr>
        <w:ind w:firstLine="480"/>
        <w:rPr>
          <w:rFonts w:hint="eastAsia"/>
          <w:sz w:val="24"/>
        </w:rPr>
      </w:pPr>
      <w:r>
        <w:rPr>
          <w:rFonts w:hint="eastAsia"/>
          <w:sz w:val="24"/>
        </w:rPr>
        <w:t>3</w:t>
      </w:r>
      <w:r>
        <w:rPr>
          <w:rFonts w:hint="eastAsia"/>
          <w:sz w:val="24"/>
        </w:rPr>
        <w:t>．卸料距离应严格控制，通常由专人指挥卸料，避免铺料过多或不够。</w:t>
      </w:r>
    </w:p>
    <w:p w:rsidR="00CB51A0" w:rsidRDefault="00CB51A0">
      <w:pPr>
        <w:ind w:firstLine="480"/>
        <w:rPr>
          <w:rFonts w:hint="eastAsia"/>
          <w:sz w:val="24"/>
        </w:rPr>
      </w:pPr>
      <w:r>
        <w:rPr>
          <w:rFonts w:hint="eastAsia"/>
          <w:sz w:val="24"/>
        </w:rPr>
        <w:t>4</w:t>
      </w:r>
      <w:r>
        <w:rPr>
          <w:rFonts w:hint="eastAsia"/>
          <w:sz w:val="24"/>
        </w:rPr>
        <w:t>．卸料和摊铺时，通常由远而近全断面摊铺，尽量不留纵缝。</w:t>
      </w:r>
    </w:p>
    <w:p w:rsidR="00CB51A0" w:rsidRDefault="00CB51A0">
      <w:pPr>
        <w:ind w:firstLine="480"/>
        <w:rPr>
          <w:rFonts w:hint="eastAsia"/>
          <w:sz w:val="24"/>
        </w:rPr>
      </w:pPr>
      <w:r>
        <w:rPr>
          <w:rFonts w:hint="eastAsia"/>
          <w:sz w:val="24"/>
        </w:rPr>
        <w:t>5</w:t>
      </w:r>
      <w:r>
        <w:rPr>
          <w:rFonts w:hint="eastAsia"/>
          <w:sz w:val="24"/>
        </w:rPr>
        <w:t>．事先通过试验，确定集料的松铺系数。二灰土的松铺系数约为</w:t>
      </w:r>
      <w:r>
        <w:rPr>
          <w:sz w:val="24"/>
        </w:rPr>
        <w:t>1.5~1.7</w:t>
      </w:r>
      <w:r>
        <w:rPr>
          <w:rFonts w:hint="eastAsia"/>
          <w:sz w:val="24"/>
        </w:rPr>
        <w:t>；二灰集料的</w:t>
      </w:r>
      <w:r>
        <w:rPr>
          <w:rFonts w:hint="eastAsia"/>
          <w:sz w:val="24"/>
        </w:rPr>
        <w:lastRenderedPageBreak/>
        <w:t>松铺系数约为</w:t>
      </w:r>
      <w:r>
        <w:rPr>
          <w:sz w:val="24"/>
        </w:rPr>
        <w:t>1.3~1.5</w:t>
      </w:r>
      <w:r>
        <w:rPr>
          <w:rFonts w:hint="eastAsia"/>
          <w:sz w:val="24"/>
        </w:rPr>
        <w:t>；石灰煤渣土的松铺系数约为</w:t>
      </w:r>
      <w:r>
        <w:rPr>
          <w:sz w:val="24"/>
        </w:rPr>
        <w:t>1.6~1.8</w:t>
      </w:r>
      <w:r>
        <w:rPr>
          <w:rFonts w:hint="eastAsia"/>
          <w:sz w:val="24"/>
        </w:rPr>
        <w:t>；石灰煤渣集料松铺系数约为</w:t>
      </w:r>
      <w:r>
        <w:rPr>
          <w:sz w:val="24"/>
        </w:rPr>
        <w:t>1.4</w:t>
      </w:r>
      <w:r>
        <w:rPr>
          <w:rFonts w:hint="eastAsia"/>
          <w:sz w:val="24"/>
        </w:rPr>
        <w:t>；用机械拌和及机械整型时松铺系数为</w:t>
      </w:r>
      <w:r>
        <w:rPr>
          <w:sz w:val="24"/>
        </w:rPr>
        <w:t xml:space="preserve">1.2~1.3 </w:t>
      </w:r>
      <w:r>
        <w:rPr>
          <w:rFonts w:hint="eastAsia"/>
          <w:sz w:val="24"/>
        </w:rPr>
        <w:t>。</w:t>
      </w:r>
    </w:p>
    <w:p w:rsidR="00CB51A0" w:rsidRDefault="00CB51A0">
      <w:pPr>
        <w:rPr>
          <w:rFonts w:eastAsia="黑体" w:hint="eastAsia"/>
          <w:sz w:val="28"/>
        </w:rPr>
      </w:pPr>
      <w:r>
        <w:rPr>
          <w:rFonts w:eastAsia="黑体" w:hint="eastAsia"/>
          <w:sz w:val="28"/>
        </w:rPr>
        <w:t>七、整型与碾压</w:t>
      </w:r>
    </w:p>
    <w:p w:rsidR="00CB51A0" w:rsidRDefault="00CB51A0">
      <w:pPr>
        <w:rPr>
          <w:rFonts w:hint="eastAsia"/>
          <w:sz w:val="24"/>
        </w:rPr>
      </w:pPr>
      <w:r>
        <w:rPr>
          <w:rFonts w:hint="eastAsia"/>
          <w:sz w:val="24"/>
        </w:rPr>
        <w:t xml:space="preserve">    1</w:t>
      </w:r>
      <w:r>
        <w:rPr>
          <w:rFonts w:hint="eastAsia"/>
          <w:sz w:val="24"/>
        </w:rPr>
        <w:t>．在摊铺过程中，随摊铺随整型，及时消除粗集料窝和粗集料带，可补充细混合料并拌和均匀。</w:t>
      </w:r>
    </w:p>
    <w:p w:rsidR="00CB51A0" w:rsidRDefault="00CB51A0">
      <w:pPr>
        <w:ind w:firstLine="480"/>
        <w:rPr>
          <w:rFonts w:hint="eastAsia"/>
          <w:spacing w:val="-4"/>
          <w:sz w:val="24"/>
        </w:rPr>
      </w:pPr>
      <w:r>
        <w:rPr>
          <w:rFonts w:hint="eastAsia"/>
          <w:spacing w:val="-4"/>
          <w:sz w:val="24"/>
        </w:rPr>
        <w:t>2</w:t>
      </w:r>
      <w:r>
        <w:rPr>
          <w:rFonts w:hint="eastAsia"/>
          <w:spacing w:val="-4"/>
          <w:sz w:val="24"/>
        </w:rPr>
        <w:t>．在初步整型的基础上，用机械快速碾压一遍，以暴露潜在的不平整，然后进行补平。</w:t>
      </w:r>
    </w:p>
    <w:p w:rsidR="00CB51A0" w:rsidRDefault="00CB51A0">
      <w:pPr>
        <w:ind w:firstLine="480"/>
        <w:rPr>
          <w:rFonts w:hint="eastAsia"/>
          <w:spacing w:val="-4"/>
          <w:sz w:val="24"/>
        </w:rPr>
      </w:pPr>
      <w:r>
        <w:rPr>
          <w:rFonts w:hint="eastAsia"/>
          <w:spacing w:val="-4"/>
          <w:sz w:val="24"/>
        </w:rPr>
        <w:t>3</w:t>
      </w:r>
      <w:r>
        <w:rPr>
          <w:rFonts w:hint="eastAsia"/>
          <w:spacing w:val="-4"/>
          <w:sz w:val="24"/>
        </w:rPr>
        <w:t>．在最佳含水量的范围内，用</w:t>
      </w:r>
      <w:r>
        <w:rPr>
          <w:rFonts w:hint="eastAsia"/>
          <w:spacing w:val="-4"/>
          <w:sz w:val="24"/>
        </w:rPr>
        <w:t>12</w:t>
      </w:r>
      <w:r>
        <w:rPr>
          <w:spacing w:val="-4"/>
          <w:sz w:val="24"/>
        </w:rPr>
        <w:t>t</w:t>
      </w:r>
      <w:r>
        <w:rPr>
          <w:rFonts w:hint="eastAsia"/>
          <w:spacing w:val="-4"/>
          <w:sz w:val="24"/>
        </w:rPr>
        <w:t>以上的三轮压路机，振动压路机进行碾压，由两侧向中间，直到达到规定的压实度。严禁压路机在已完成的或正在碾压的基层上调头或急刹车。</w:t>
      </w:r>
    </w:p>
    <w:p w:rsidR="00CB51A0" w:rsidRDefault="00CB51A0">
      <w:pPr>
        <w:rPr>
          <w:rFonts w:eastAsia="黑体" w:hint="eastAsia"/>
          <w:sz w:val="28"/>
        </w:rPr>
      </w:pPr>
      <w:r>
        <w:rPr>
          <w:rFonts w:eastAsia="黑体" w:hint="eastAsia"/>
          <w:sz w:val="28"/>
        </w:rPr>
        <w:t>八、接缝的处理</w:t>
      </w:r>
    </w:p>
    <w:p w:rsidR="00CB51A0" w:rsidRDefault="00CB51A0">
      <w:pPr>
        <w:ind w:firstLine="480"/>
        <w:rPr>
          <w:rFonts w:hint="eastAsia"/>
          <w:sz w:val="24"/>
        </w:rPr>
      </w:pPr>
      <w:r>
        <w:rPr>
          <w:rFonts w:hint="eastAsia"/>
          <w:sz w:val="24"/>
        </w:rPr>
        <w:t>横缝：压实后末端做成斜坡（可为</w:t>
      </w:r>
      <w:r>
        <w:rPr>
          <w:rFonts w:hint="eastAsia"/>
          <w:sz w:val="24"/>
        </w:rPr>
        <w:t>1</w:t>
      </w:r>
      <w:r>
        <w:rPr>
          <w:rFonts w:hint="eastAsia"/>
          <w:sz w:val="24"/>
        </w:rPr>
        <w:t>∶</w:t>
      </w:r>
      <w:r>
        <w:rPr>
          <w:rFonts w:hint="eastAsia"/>
          <w:sz w:val="24"/>
        </w:rPr>
        <w:t>2</w:t>
      </w:r>
      <w:r>
        <w:rPr>
          <w:rFonts w:hint="eastAsia"/>
          <w:sz w:val="24"/>
        </w:rPr>
        <w:t>），在第二天开始摊铺新混合料之前，应将留下的末端斜坡挖除，挖成一横向（与路面中心线垂直）垂直向下的断面，便可继续向前摊铺。挖出的混合料加水至最佳含水量拌均匀后，仍可使用。</w:t>
      </w:r>
    </w:p>
    <w:p w:rsidR="00CB51A0" w:rsidRDefault="00CB51A0">
      <w:pPr>
        <w:ind w:firstLine="480"/>
        <w:rPr>
          <w:rFonts w:hint="eastAsia"/>
          <w:sz w:val="24"/>
        </w:rPr>
      </w:pPr>
      <w:r>
        <w:rPr>
          <w:rFonts w:hint="eastAsia"/>
          <w:sz w:val="24"/>
        </w:rPr>
        <w:t>纵缝：尽量避免纵缝，在不能避免纵缝情况下，纵缝必须垂直相接，严禁斜接，并尽可能减少纵缝的数量。</w:t>
      </w:r>
    </w:p>
    <w:p w:rsidR="00CB51A0" w:rsidRDefault="00CB51A0">
      <w:pPr>
        <w:rPr>
          <w:rFonts w:eastAsia="黑体" w:hint="eastAsia"/>
          <w:sz w:val="28"/>
        </w:rPr>
      </w:pPr>
      <w:r>
        <w:rPr>
          <w:rFonts w:eastAsia="黑体" w:hint="eastAsia"/>
          <w:sz w:val="28"/>
        </w:rPr>
        <w:t>九、养生</w:t>
      </w:r>
    </w:p>
    <w:p w:rsidR="00CB51A0" w:rsidRDefault="00CB51A0">
      <w:pPr>
        <w:ind w:firstLine="480"/>
        <w:rPr>
          <w:rFonts w:hint="eastAsia"/>
          <w:sz w:val="24"/>
        </w:rPr>
      </w:pPr>
      <w:r>
        <w:rPr>
          <w:rFonts w:hint="eastAsia"/>
          <w:sz w:val="24"/>
        </w:rPr>
        <w:t>石灰工业废渣结构层碾压完成后的第二天或第三天开始养生，通常采用分散水流养生法。每天洒水的次数视气候条件而定，应始终保持表面潮湿，养生期一般为</w:t>
      </w:r>
      <w:r>
        <w:rPr>
          <w:rFonts w:hint="eastAsia"/>
          <w:sz w:val="24"/>
        </w:rPr>
        <w:t>7</w:t>
      </w:r>
      <w:r>
        <w:rPr>
          <w:sz w:val="24"/>
        </w:rPr>
        <w:t>d</w:t>
      </w:r>
      <w:r>
        <w:rPr>
          <w:rFonts w:hint="eastAsia"/>
          <w:sz w:val="24"/>
        </w:rPr>
        <w:t>。</w:t>
      </w:r>
    </w:p>
    <w:p w:rsidR="00CB51A0" w:rsidRDefault="00CB51A0">
      <w:pPr>
        <w:pStyle w:val="a4"/>
        <w:rPr>
          <w:rFonts w:hint="eastAsia"/>
        </w:rPr>
      </w:pPr>
      <w:r>
        <w:rPr>
          <w:rFonts w:hint="eastAsia"/>
        </w:rPr>
        <w:t>如果采用消解的生石灰，可能石灰消解不透，在石灰工业废渣结构层中遇水膨胀，结构层表面出现鼓包。应挖除鼓包中的石灰块，再用细混合料填补，用轻型压路机碾压密实。</w:t>
      </w:r>
    </w:p>
    <w:p w:rsidR="00CB51A0" w:rsidRDefault="00CB51A0">
      <w:pPr>
        <w:rPr>
          <w:rFonts w:hint="eastAsia"/>
        </w:rPr>
      </w:pPr>
    </w:p>
    <w:p w:rsidR="00CB51A0" w:rsidRDefault="00CB51A0"/>
    <w:p w:rsidR="00CB51A0" w:rsidRDefault="00CB51A0"/>
    <w:p w:rsidR="00CB51A0" w:rsidRPr="00CB51A0" w:rsidRDefault="00CB51A0" w:rsidP="00CB51A0">
      <w:pPr>
        <w:jc w:val="center"/>
        <w:rPr>
          <w:rFonts w:hint="eastAsia"/>
          <w:sz w:val="30"/>
        </w:rPr>
      </w:pPr>
      <w:r w:rsidRPr="00CB51A0">
        <w:rPr>
          <w:rFonts w:hint="eastAsia"/>
          <w:sz w:val="30"/>
        </w:rPr>
        <w:t>石灰工业废渣基层</w:t>
      </w:r>
    </w:p>
    <w:p w:rsidR="00CB51A0" w:rsidRDefault="00CB51A0">
      <w:pPr>
        <w:rPr>
          <w:rFonts w:hint="eastAsia"/>
          <w:sz w:val="24"/>
        </w:rPr>
      </w:pPr>
      <w:r>
        <w:rPr>
          <w:rFonts w:eastAsia="黑体" w:hint="eastAsia"/>
          <w:sz w:val="28"/>
        </w:rPr>
        <w:t>（一）路拌法施工</w:t>
      </w:r>
    </w:p>
    <w:p w:rsidR="00CB51A0" w:rsidRDefault="00CB51A0">
      <w:pPr>
        <w:rPr>
          <w:rFonts w:hint="eastAsia"/>
          <w:sz w:val="24"/>
        </w:rPr>
      </w:pPr>
      <w:r>
        <w:rPr>
          <w:rFonts w:hint="eastAsia"/>
          <w:sz w:val="24"/>
        </w:rPr>
        <w:t xml:space="preserve">     </w:t>
      </w:r>
      <w:r>
        <w:rPr>
          <w:rFonts w:hint="eastAsia"/>
          <w:sz w:val="24"/>
        </w:rPr>
        <w:t>石灰工业废渣的路拌法施工工艺流程如图所示。</w:t>
      </w:r>
    </w:p>
    <w:p w:rsidR="00CB51A0" w:rsidRDefault="00CB51A0">
      <w:pPr>
        <w:framePr w:w="409" w:h="1433" w:hRule="exact" w:hSpace="180" w:wrap="around" w:vAnchor="text" w:hAnchor="page" w:x="1483" w:y="321"/>
        <w:pBdr>
          <w:top w:val="single" w:sz="6" w:space="1" w:color="auto"/>
          <w:left w:val="single" w:sz="6" w:space="1" w:color="auto"/>
          <w:bottom w:val="single" w:sz="6" w:space="1" w:color="auto"/>
          <w:right w:val="single" w:sz="6" w:space="1" w:color="auto"/>
        </w:pBdr>
        <w:jc w:val="center"/>
        <w:textDirection w:val="tbRlV"/>
        <w:rPr>
          <w:rFonts w:hint="eastAsia"/>
        </w:rPr>
      </w:pPr>
      <w:r>
        <w:rPr>
          <w:rFonts w:hint="eastAsia"/>
        </w:rPr>
        <w:t>施工放样</w:t>
      </w:r>
    </w:p>
    <w:p w:rsidR="00CB51A0" w:rsidRDefault="00CB51A0">
      <w:pPr>
        <w:framePr w:w="409" w:h="3789" w:hRule="exact" w:hSpace="180" w:wrap="around" w:vAnchor="text" w:hAnchor="page" w:x="2218" w:y="321"/>
        <w:pBdr>
          <w:top w:val="single" w:sz="6" w:space="1" w:color="auto"/>
          <w:left w:val="single" w:sz="6" w:space="1" w:color="auto"/>
          <w:bottom w:val="single" w:sz="6" w:space="1" w:color="auto"/>
          <w:right w:val="single" w:sz="6" w:space="1" w:color="auto"/>
        </w:pBdr>
        <w:jc w:val="center"/>
        <w:textDirection w:val="tbRlV"/>
        <w:rPr>
          <w:rFonts w:hint="eastAsia"/>
        </w:rPr>
      </w:pPr>
      <w:r>
        <w:rPr>
          <w:rFonts w:hint="eastAsia"/>
        </w:rPr>
        <w:t>准</w:t>
      </w:r>
      <w:r>
        <w:rPr>
          <w:rFonts w:hint="eastAsia"/>
        </w:rPr>
        <w:t xml:space="preserve">  </w:t>
      </w:r>
      <w:r>
        <w:rPr>
          <w:rFonts w:hint="eastAsia"/>
        </w:rPr>
        <w:t>备</w:t>
      </w:r>
      <w:r>
        <w:rPr>
          <w:rFonts w:hint="eastAsia"/>
        </w:rPr>
        <w:t xml:space="preserve">  </w:t>
      </w:r>
      <w:r>
        <w:rPr>
          <w:rFonts w:hint="eastAsia"/>
        </w:rPr>
        <w:t>下</w:t>
      </w:r>
      <w:r>
        <w:rPr>
          <w:rFonts w:hint="eastAsia"/>
        </w:rPr>
        <w:t xml:space="preserve">  </w:t>
      </w:r>
      <w:r>
        <w:rPr>
          <w:rFonts w:hint="eastAsia"/>
        </w:rPr>
        <w:t>承</w:t>
      </w:r>
      <w:r>
        <w:rPr>
          <w:rFonts w:hint="eastAsia"/>
        </w:rPr>
        <w:t xml:space="preserve">  </w:t>
      </w:r>
      <w:r>
        <w:rPr>
          <w:rFonts w:hint="eastAsia"/>
        </w:rPr>
        <w:t>层</w:t>
      </w:r>
    </w:p>
    <w:p w:rsidR="00CB51A0" w:rsidRDefault="00CB51A0">
      <w:pPr>
        <w:framePr w:w="559" w:h="917" w:hRule="exact" w:hSpace="180" w:wrap="around" w:vAnchor="text" w:hAnchor="page" w:x="2953" w:y="321"/>
        <w:pBdr>
          <w:top w:val="single" w:sz="6" w:space="1" w:color="auto"/>
          <w:left w:val="single" w:sz="6" w:space="1" w:color="auto"/>
          <w:bottom w:val="single" w:sz="6" w:space="1" w:color="auto"/>
          <w:right w:val="single" w:sz="6" w:space="1" w:color="auto"/>
        </w:pBdr>
        <w:snapToGrid w:val="0"/>
        <w:spacing w:line="240" w:lineRule="exact"/>
        <w:jc w:val="center"/>
        <w:textDirection w:val="tbRlV"/>
        <w:rPr>
          <w:rFonts w:hint="eastAsia"/>
        </w:rPr>
      </w:pPr>
      <w:r>
        <w:rPr>
          <w:rFonts w:hint="eastAsia"/>
        </w:rPr>
        <w:t>输摊土</w:t>
      </w:r>
    </w:p>
    <w:p w:rsidR="00CB51A0" w:rsidRDefault="00CB51A0">
      <w:pPr>
        <w:framePr w:w="559" w:h="917" w:hRule="exact" w:hSpace="180" w:wrap="around" w:vAnchor="text" w:hAnchor="page" w:x="2953" w:y="321"/>
        <w:pBdr>
          <w:top w:val="single" w:sz="6" w:space="1" w:color="auto"/>
          <w:left w:val="single" w:sz="6" w:space="1" w:color="auto"/>
          <w:bottom w:val="single" w:sz="6" w:space="1" w:color="auto"/>
          <w:right w:val="single" w:sz="6" w:space="1" w:color="auto"/>
        </w:pBdr>
        <w:snapToGrid w:val="0"/>
        <w:spacing w:line="240" w:lineRule="exact"/>
        <w:jc w:val="center"/>
        <w:textDirection w:val="tbRlV"/>
        <w:rPr>
          <w:rFonts w:hint="eastAsia"/>
        </w:rPr>
      </w:pPr>
      <w:r>
        <w:rPr>
          <w:rFonts w:hint="eastAsia"/>
        </w:rPr>
        <w:t>运和铺</w:t>
      </w:r>
    </w:p>
    <w:p w:rsidR="00CB51A0" w:rsidRDefault="00CB51A0">
      <w:pPr>
        <w:framePr w:w="559" w:h="917" w:hRule="exact" w:hSpace="180" w:wrap="around" w:vAnchor="text" w:hAnchor="page" w:x="3898" w:y="321"/>
        <w:pBdr>
          <w:top w:val="single" w:sz="6" w:space="1" w:color="auto"/>
          <w:left w:val="single" w:sz="6" w:space="1" w:color="auto"/>
          <w:bottom w:val="single" w:sz="6" w:space="1" w:color="auto"/>
          <w:right w:val="single" w:sz="6" w:space="1" w:color="auto"/>
        </w:pBdr>
        <w:snapToGrid w:val="0"/>
        <w:spacing w:line="240" w:lineRule="exact"/>
        <w:jc w:val="center"/>
        <w:textDirection w:val="tbRlV"/>
        <w:rPr>
          <w:rFonts w:hint="eastAsia"/>
        </w:rPr>
      </w:pPr>
      <w:r>
        <w:rPr>
          <w:noProof/>
          <w:sz w:val="20"/>
        </w:rPr>
        <w:pict>
          <v:line id="_x0000_s1838" style="position:absolute;left:0;text-align:left;z-index:251441152" from="26.25pt,30.75pt" to="47.25pt,30.75pt" o:allowincell="f">
            <v:stroke endarrow="block"/>
          </v:line>
        </w:pict>
      </w:r>
      <w:r>
        <w:rPr>
          <w:rFonts w:hint="eastAsia"/>
        </w:rPr>
        <w:t>输摊粉灰</w:t>
      </w:r>
    </w:p>
    <w:p w:rsidR="00CB51A0" w:rsidRDefault="00CB51A0">
      <w:pPr>
        <w:framePr w:w="559" w:h="917" w:hRule="exact" w:hSpace="180" w:wrap="around" w:vAnchor="text" w:hAnchor="page" w:x="3898" w:y="321"/>
        <w:pBdr>
          <w:top w:val="single" w:sz="6" w:space="1" w:color="auto"/>
          <w:left w:val="single" w:sz="6" w:space="1" w:color="auto"/>
          <w:bottom w:val="single" w:sz="6" w:space="1" w:color="auto"/>
          <w:right w:val="single" w:sz="6" w:space="1" w:color="auto"/>
        </w:pBdr>
        <w:snapToGrid w:val="0"/>
        <w:spacing w:line="240" w:lineRule="exact"/>
        <w:jc w:val="center"/>
        <w:textDirection w:val="tbRlV"/>
        <w:rPr>
          <w:rFonts w:hint="eastAsia"/>
        </w:rPr>
      </w:pPr>
      <w:r>
        <w:rPr>
          <w:rFonts w:hint="eastAsia"/>
        </w:rPr>
        <w:t>运和铺煤</w:t>
      </w:r>
    </w:p>
    <w:p w:rsidR="00CB51A0" w:rsidRDefault="00CB51A0">
      <w:pPr>
        <w:framePr w:w="604" w:h="917" w:hRule="exact" w:hSpace="180" w:wrap="around" w:vAnchor="text" w:hAnchor="page" w:x="3898" w:y="1561"/>
        <w:pBdr>
          <w:top w:val="single" w:sz="6" w:space="1" w:color="auto"/>
          <w:left w:val="single" w:sz="6" w:space="1" w:color="auto"/>
          <w:bottom w:val="single" w:sz="6" w:space="1" w:color="auto"/>
          <w:right w:val="single" w:sz="6" w:space="1" w:color="auto"/>
        </w:pBdr>
        <w:snapToGrid w:val="0"/>
        <w:spacing w:line="240" w:lineRule="exact"/>
        <w:ind w:firstLineChars="100" w:firstLine="210"/>
        <w:textDirection w:val="tbRlV"/>
        <w:rPr>
          <w:rFonts w:hint="eastAsia"/>
        </w:rPr>
      </w:pPr>
      <w:r>
        <w:rPr>
          <w:rFonts w:hint="eastAsia"/>
        </w:rPr>
        <w:t>铺灰合</w:t>
      </w:r>
    </w:p>
    <w:p w:rsidR="00CB51A0" w:rsidRDefault="00CB51A0">
      <w:pPr>
        <w:framePr w:w="604" w:h="917" w:hRule="exact" w:hSpace="180" w:wrap="around" w:vAnchor="text" w:hAnchor="page" w:x="3898" w:y="1561"/>
        <w:pBdr>
          <w:top w:val="single" w:sz="6" w:space="1" w:color="auto"/>
          <w:left w:val="single" w:sz="6" w:space="1" w:color="auto"/>
          <w:bottom w:val="single" w:sz="6" w:space="1" w:color="auto"/>
          <w:right w:val="single" w:sz="6" w:space="1" w:color="auto"/>
        </w:pBdr>
        <w:snapToGrid w:val="0"/>
        <w:spacing w:line="240" w:lineRule="exact"/>
        <w:jc w:val="center"/>
        <w:textDirection w:val="tbRlV"/>
        <w:rPr>
          <w:rFonts w:hint="eastAsia"/>
        </w:rPr>
      </w:pPr>
      <w:r>
        <w:rPr>
          <w:noProof/>
          <w:sz w:val="20"/>
        </w:rPr>
        <w:pict>
          <v:line id="_x0000_s1845" style="position:absolute;left:0;text-align:left;flip:y;z-index:251448320" from="21pt,28.8pt" to="21pt,60pt">
            <v:stroke endarrow="block"/>
          </v:line>
        </w:pict>
      </w:r>
      <w:r>
        <w:rPr>
          <w:rFonts w:hint="eastAsia"/>
        </w:rPr>
        <w:t>摊二混料</w:t>
      </w:r>
    </w:p>
    <w:p w:rsidR="00CB51A0" w:rsidRDefault="00CB51A0">
      <w:pPr>
        <w:framePr w:w="619" w:h="961" w:hRule="exact" w:hSpace="180" w:wrap="around" w:vAnchor="text" w:hAnchor="page" w:x="4843" w:y="321"/>
        <w:pBdr>
          <w:top w:val="single" w:sz="6" w:space="1" w:color="auto"/>
          <w:left w:val="single" w:sz="6" w:space="1" w:color="auto"/>
          <w:bottom w:val="single" w:sz="6" w:space="1" w:color="auto"/>
          <w:right w:val="single" w:sz="6" w:space="1" w:color="auto"/>
        </w:pBdr>
        <w:snapToGrid w:val="0"/>
        <w:spacing w:line="240" w:lineRule="exact"/>
        <w:textDirection w:val="tbRlV"/>
        <w:rPr>
          <w:rFonts w:hint="eastAsia"/>
        </w:rPr>
      </w:pPr>
      <w:r>
        <w:rPr>
          <w:rFonts w:hint="eastAsia"/>
        </w:rPr>
        <w:t>输摊石</w:t>
      </w:r>
    </w:p>
    <w:p w:rsidR="00CB51A0" w:rsidRDefault="00CB51A0">
      <w:pPr>
        <w:framePr w:w="619" w:h="961" w:hRule="exact" w:hSpace="180" w:wrap="around" w:vAnchor="text" w:hAnchor="page" w:x="4843" w:y="321"/>
        <w:pBdr>
          <w:top w:val="single" w:sz="6" w:space="1" w:color="auto"/>
          <w:left w:val="single" w:sz="6" w:space="1" w:color="auto"/>
          <w:bottom w:val="single" w:sz="6" w:space="1" w:color="auto"/>
          <w:right w:val="single" w:sz="6" w:space="1" w:color="auto"/>
        </w:pBdr>
        <w:snapToGrid w:val="0"/>
        <w:spacing w:line="240" w:lineRule="exact"/>
        <w:textDirection w:val="tbRlV"/>
        <w:rPr>
          <w:rFonts w:hint="eastAsia"/>
        </w:rPr>
      </w:pPr>
      <w:r>
        <w:rPr>
          <w:rFonts w:hint="eastAsia"/>
        </w:rPr>
        <w:t>运和铺灰</w:t>
      </w:r>
    </w:p>
    <w:p w:rsidR="00CB51A0" w:rsidRDefault="00CB51A0">
      <w:pPr>
        <w:framePr w:w="559" w:h="917" w:hRule="exact" w:hSpace="180" w:wrap="around" w:vAnchor="text" w:hAnchor="page" w:x="9178" w:y="316"/>
        <w:pBdr>
          <w:top w:val="single" w:sz="6" w:space="1" w:color="auto"/>
          <w:left w:val="single" w:sz="6" w:space="1" w:color="auto"/>
          <w:bottom w:val="single" w:sz="6" w:space="1" w:color="auto"/>
          <w:right w:val="single" w:sz="6" w:space="1" w:color="auto"/>
        </w:pBdr>
        <w:snapToGrid w:val="0"/>
        <w:spacing w:line="240" w:lineRule="exact"/>
        <w:jc w:val="center"/>
        <w:textDirection w:val="tbRlV"/>
        <w:rPr>
          <w:rFonts w:hint="eastAsia"/>
        </w:rPr>
      </w:pPr>
      <w:r>
        <w:rPr>
          <w:rFonts w:hint="eastAsia"/>
        </w:rPr>
        <w:t>缝调处理</w:t>
      </w:r>
    </w:p>
    <w:p w:rsidR="00CB51A0" w:rsidRDefault="00CB51A0">
      <w:pPr>
        <w:framePr w:w="559" w:h="917" w:hRule="exact" w:hSpace="180" w:wrap="around" w:vAnchor="text" w:hAnchor="page" w:x="9178" w:y="316"/>
        <w:pBdr>
          <w:top w:val="single" w:sz="6" w:space="1" w:color="auto"/>
          <w:left w:val="single" w:sz="6" w:space="1" w:color="auto"/>
          <w:bottom w:val="single" w:sz="6" w:space="1" w:color="auto"/>
          <w:right w:val="single" w:sz="6" w:space="1" w:color="auto"/>
        </w:pBdr>
        <w:snapToGrid w:val="0"/>
        <w:spacing w:line="240" w:lineRule="exact"/>
        <w:jc w:val="center"/>
        <w:textDirection w:val="tbRlV"/>
        <w:rPr>
          <w:rFonts w:hint="eastAsia"/>
        </w:rPr>
      </w:pPr>
      <w:r>
        <w:rPr>
          <w:rFonts w:hint="eastAsia"/>
        </w:rPr>
        <w:t>接和头处</w:t>
      </w:r>
    </w:p>
    <w:p w:rsidR="00CB51A0" w:rsidRDefault="00CB51A0">
      <w:pPr>
        <w:framePr w:w="569" w:h="845" w:hRule="exact" w:hSpace="180" w:wrap="around" w:vAnchor="text" w:hAnchor="page" w:x="2953" w:y="1561"/>
        <w:pBdr>
          <w:top w:val="single" w:sz="6" w:space="1" w:color="auto"/>
          <w:left w:val="single" w:sz="6" w:space="1" w:color="auto"/>
          <w:bottom w:val="single" w:sz="6" w:space="1" w:color="auto"/>
          <w:right w:val="single" w:sz="6" w:space="1" w:color="auto"/>
        </w:pBdr>
        <w:snapToGrid w:val="0"/>
        <w:spacing w:line="240" w:lineRule="exact"/>
        <w:textDirection w:val="tbRlV"/>
        <w:rPr>
          <w:rFonts w:hint="eastAsia"/>
        </w:rPr>
      </w:pPr>
      <w:r>
        <w:rPr>
          <w:noProof/>
          <w:sz w:val="20"/>
        </w:rPr>
        <w:pict>
          <v:line id="_x0000_s1836" style="position:absolute;left:0;text-align:left;z-index:251439104" from="26.25pt,23.35pt" to="47.25pt,23.35pt" o:allowincell="f">
            <v:stroke endarrow="block"/>
          </v:line>
        </w:pict>
      </w:r>
      <w:r>
        <w:rPr>
          <w:rFonts w:hint="eastAsia"/>
        </w:rPr>
        <w:t>输摊粒</w:t>
      </w:r>
    </w:p>
    <w:p w:rsidR="00CB51A0" w:rsidRDefault="00CB51A0">
      <w:pPr>
        <w:framePr w:w="569" w:h="845" w:hRule="exact" w:hSpace="180" w:wrap="around" w:vAnchor="text" w:hAnchor="page" w:x="2953" w:y="1561"/>
        <w:pBdr>
          <w:top w:val="single" w:sz="6" w:space="1" w:color="auto"/>
          <w:left w:val="single" w:sz="6" w:space="1" w:color="auto"/>
          <w:bottom w:val="single" w:sz="6" w:space="1" w:color="auto"/>
          <w:right w:val="single" w:sz="6" w:space="1" w:color="auto"/>
        </w:pBdr>
        <w:snapToGrid w:val="0"/>
        <w:spacing w:line="240" w:lineRule="exact"/>
        <w:textDirection w:val="tbRlV"/>
        <w:rPr>
          <w:rFonts w:hint="eastAsia"/>
        </w:rPr>
      </w:pPr>
      <w:r>
        <w:rPr>
          <w:rFonts w:hint="eastAsia"/>
        </w:rPr>
        <w:t>运和铺料</w:t>
      </w:r>
    </w:p>
    <w:p w:rsidR="00CB51A0" w:rsidRDefault="00CB51A0">
      <w:pPr>
        <w:rPr>
          <w:rFonts w:hint="eastAsia"/>
          <w:sz w:val="24"/>
        </w:rPr>
      </w:pPr>
      <w:r>
        <w:rPr>
          <w:noProof/>
          <w:sz w:val="20"/>
        </w:rPr>
        <w:pict>
          <v:shape id="_x0000_s1831" type="#_x0000_t202" style="position:absolute;left:0;text-align:left;margin-left:414pt;margin-top:15.6pt;width:29.2pt;height:54.6pt;z-index:251433984" filled="f">
            <v:textbox style="layout-flow:vertical-ideographic;mso-next-textbox:#_x0000_s1831">
              <w:txbxContent>
                <w:p w:rsidR="00CB51A0" w:rsidRDefault="00CB51A0">
                  <w:pPr>
                    <w:rPr>
                      <w:rFonts w:hint="eastAsia"/>
                    </w:rPr>
                  </w:pPr>
                  <w:r>
                    <w:rPr>
                      <w:rFonts w:hint="eastAsia"/>
                    </w:rPr>
                    <w:t>养</w:t>
                  </w:r>
                  <w:r>
                    <w:rPr>
                      <w:rFonts w:hint="eastAsia"/>
                    </w:rPr>
                    <w:t xml:space="preserve">    </w:t>
                  </w:r>
                  <w:r>
                    <w:rPr>
                      <w:rFonts w:hint="eastAsia"/>
                    </w:rPr>
                    <w:t>生</w:t>
                  </w:r>
                </w:p>
              </w:txbxContent>
            </v:textbox>
          </v:shape>
        </w:pict>
      </w:r>
      <w:r>
        <w:rPr>
          <w:rFonts w:hint="eastAsia"/>
          <w:sz w:val="24"/>
        </w:rPr>
        <w:t xml:space="preserve"> </w:t>
      </w:r>
    </w:p>
    <w:p w:rsidR="00CB51A0" w:rsidRDefault="00CB51A0">
      <w:pPr>
        <w:rPr>
          <w:rFonts w:hint="eastAsia"/>
          <w:sz w:val="24"/>
        </w:rPr>
      </w:pPr>
      <w:r>
        <w:rPr>
          <w:noProof/>
          <w:sz w:val="20"/>
        </w:rPr>
        <w:pict>
          <v:shape id="_x0000_s1829" type="#_x0000_t202" style="position:absolute;left:0;text-align:left;margin-left:65.55pt;margin-top:0;width:29.2pt;height:54.6pt;z-index:251431936" filled="f">
            <v:textbox style="layout-flow:vertical-ideographic;mso-next-textbox:#_x0000_s1829">
              <w:txbxContent>
                <w:p w:rsidR="00CB51A0" w:rsidRDefault="00CB51A0">
                  <w:pPr>
                    <w:rPr>
                      <w:rFonts w:hint="eastAsia"/>
                    </w:rPr>
                  </w:pPr>
                  <w:r>
                    <w:rPr>
                      <w:rFonts w:hint="eastAsia"/>
                    </w:rPr>
                    <w:t>整</w:t>
                  </w:r>
                  <w:r>
                    <w:rPr>
                      <w:rFonts w:hint="eastAsia"/>
                    </w:rPr>
                    <w:t xml:space="preserve">    </w:t>
                  </w:r>
                  <w:r>
                    <w:rPr>
                      <w:rFonts w:hint="eastAsia"/>
                    </w:rPr>
                    <w:t>形</w:t>
                  </w:r>
                </w:p>
              </w:txbxContent>
            </v:textbox>
          </v:shape>
        </w:pict>
      </w:r>
      <w:r>
        <w:rPr>
          <w:noProof/>
          <w:sz w:val="20"/>
        </w:rPr>
        <w:pict>
          <v:shape id="_x0000_s1830" type="#_x0000_t202" style="position:absolute;left:0;text-align:left;margin-left:119.55pt;margin-top:0;width:29.2pt;height:54.6pt;z-index:251432960" filled="f">
            <v:textbox style="layout-flow:vertical-ideographic;mso-next-textbox:#_x0000_s1830">
              <w:txbxContent>
                <w:p w:rsidR="00CB51A0" w:rsidRDefault="00CB51A0">
                  <w:pPr>
                    <w:rPr>
                      <w:rFonts w:hint="eastAsia"/>
                    </w:rPr>
                  </w:pPr>
                  <w:r>
                    <w:rPr>
                      <w:rFonts w:hint="eastAsia"/>
                    </w:rPr>
                    <w:t>碾</w:t>
                  </w:r>
                  <w:r>
                    <w:rPr>
                      <w:rFonts w:hint="eastAsia"/>
                    </w:rPr>
                    <w:t xml:space="preserve">    </w:t>
                  </w:r>
                  <w:r>
                    <w:rPr>
                      <w:rFonts w:hint="eastAsia"/>
                    </w:rPr>
                    <w:t>压</w:t>
                  </w:r>
                </w:p>
              </w:txbxContent>
            </v:textbox>
          </v:shape>
        </w:pict>
      </w:r>
      <w:r>
        <w:rPr>
          <w:noProof/>
          <w:sz w:val="20"/>
        </w:rPr>
        <w:pict>
          <v:shape id="_x0000_s1828" type="#_x0000_t202" style="position:absolute;left:0;text-align:left;margin-left:2.55pt;margin-top:0;width:29.2pt;height:54.6pt;z-index:251430912" filled="f">
            <v:textbox style="layout-flow:vertical-ideographic;mso-next-textbox:#_x0000_s1828">
              <w:txbxContent>
                <w:p w:rsidR="00CB51A0" w:rsidRDefault="00CB51A0">
                  <w:pPr>
                    <w:rPr>
                      <w:rFonts w:hint="eastAsia"/>
                      <w:spacing w:val="-12"/>
                    </w:rPr>
                  </w:pPr>
                  <w:r>
                    <w:rPr>
                      <w:rFonts w:hint="eastAsia"/>
                      <w:spacing w:val="-12"/>
                    </w:rPr>
                    <w:t>拌和及洒水</w:t>
                  </w:r>
                </w:p>
              </w:txbxContent>
            </v:textbox>
          </v:shape>
        </w:pict>
      </w:r>
    </w:p>
    <w:p w:rsidR="00CB51A0" w:rsidRDefault="00CB51A0">
      <w:pPr>
        <w:rPr>
          <w:sz w:val="24"/>
        </w:rPr>
      </w:pPr>
      <w:r>
        <w:rPr>
          <w:noProof/>
          <w:sz w:val="20"/>
        </w:rPr>
        <w:pict>
          <v:line id="_x0000_s1840" style="position:absolute;left:0;text-align:left;z-index:251443200" from="35.55pt,15.6pt" to="61.8pt,15.6pt" o:allowincell="f">
            <v:stroke endarrow="block"/>
          </v:line>
        </w:pict>
      </w:r>
      <w:r>
        <w:rPr>
          <w:noProof/>
          <w:sz w:val="20"/>
        </w:rPr>
        <w:pict>
          <v:line id="_x0000_s1839" style="position:absolute;left:0;text-align:left;z-index:251442176" from="-11.7pt,15.6pt" to="4.05pt,15.6pt" o:allowincell="f">
            <v:stroke endarrow="block"/>
          </v:line>
        </w:pict>
      </w:r>
      <w:r>
        <w:rPr>
          <w:noProof/>
          <w:sz w:val="20"/>
        </w:rPr>
        <w:pict>
          <v:line id="_x0000_s1837" style="position:absolute;left:0;text-align:left;z-index:251440128" from="-106.2pt,15.6pt" to="-90.45pt,15.6pt" o:allowincell="f">
            <v:stroke endarrow="block"/>
          </v:line>
        </w:pict>
      </w:r>
      <w:r>
        <w:rPr>
          <w:noProof/>
          <w:sz w:val="20"/>
        </w:rPr>
        <w:pict>
          <v:line id="_x0000_s1833" style="position:absolute;left:0;text-align:left;z-index:251436032" from="-153.45pt,15.6pt" to="-137.7pt,15.6pt" o:allowincell="f">
            <v:stroke endarrow="block"/>
          </v:line>
        </w:pict>
      </w:r>
      <w:r>
        <w:rPr>
          <w:noProof/>
          <w:sz w:val="20"/>
        </w:rPr>
        <w:pict>
          <v:line id="_x0000_s1832" style="position:absolute;left:0;text-align:left;z-index:251435008" from="-190.2pt,15.6pt" to="-174.45pt,15.6pt" o:allowincell="f">
            <v:stroke endarrow="block"/>
          </v:line>
        </w:pict>
      </w:r>
      <w:r>
        <w:rPr>
          <w:rFonts w:hint="eastAsia"/>
          <w:sz w:val="24"/>
        </w:rPr>
        <w:t xml:space="preserve">                           </w:t>
      </w:r>
    </w:p>
    <w:p w:rsidR="00CB51A0" w:rsidRDefault="00CB51A0">
      <w:pPr>
        <w:rPr>
          <w:sz w:val="24"/>
        </w:rPr>
      </w:pPr>
      <w:r>
        <w:rPr>
          <w:noProof/>
          <w:sz w:val="20"/>
        </w:rPr>
        <w:pict>
          <v:line id="_x0000_s1841" style="position:absolute;left:0;text-align:left;z-index:251444224" from="92.55pt,0" to="113.55pt,0">
            <v:stroke endarrow="block"/>
          </v:line>
        </w:pict>
      </w:r>
      <w:r>
        <w:rPr>
          <w:noProof/>
          <w:sz w:val="20"/>
        </w:rPr>
        <w:pict>
          <v:line id="_x0000_s1842" style="position:absolute;left:0;text-align:left;z-index:251445248" from="155.55pt,0" to="176.55pt,0">
            <v:stroke endarrow="block"/>
          </v:line>
        </w:pict>
      </w:r>
      <w:r>
        <w:rPr>
          <w:noProof/>
          <w:sz w:val="20"/>
        </w:rPr>
        <w:pict>
          <v:line id="_x0000_s1843" style="position:absolute;left:0;text-align:left;z-index:251446272" from="200.55pt,0" to="216.3pt,0">
            <v:stroke endarrow="block"/>
          </v:line>
        </w:pict>
      </w:r>
    </w:p>
    <w:p w:rsidR="00CB51A0" w:rsidRDefault="00CB51A0">
      <w:pPr>
        <w:rPr>
          <w:sz w:val="24"/>
        </w:rPr>
      </w:pPr>
    </w:p>
    <w:p w:rsidR="00CB51A0" w:rsidRDefault="00CB51A0">
      <w:pPr>
        <w:rPr>
          <w:sz w:val="24"/>
        </w:rPr>
      </w:pPr>
    </w:p>
    <w:p w:rsidR="00CB51A0" w:rsidRDefault="00CB51A0">
      <w:pPr>
        <w:rPr>
          <w:sz w:val="24"/>
        </w:rPr>
      </w:pPr>
    </w:p>
    <w:p w:rsidR="00CB51A0" w:rsidRDefault="00CB51A0">
      <w:pPr>
        <w:rPr>
          <w:sz w:val="24"/>
        </w:rPr>
      </w:pPr>
    </w:p>
    <w:p w:rsidR="00CB51A0" w:rsidRDefault="00CB51A0">
      <w:pPr>
        <w:rPr>
          <w:sz w:val="24"/>
        </w:rPr>
      </w:pPr>
    </w:p>
    <w:p w:rsidR="00CB51A0" w:rsidRDefault="00CB51A0">
      <w:pPr>
        <w:rPr>
          <w:sz w:val="24"/>
        </w:rPr>
      </w:pPr>
    </w:p>
    <w:p w:rsidR="00CB51A0" w:rsidRDefault="00CB51A0">
      <w:pPr>
        <w:rPr>
          <w:sz w:val="24"/>
        </w:rPr>
      </w:pPr>
      <w:r>
        <w:rPr>
          <w:noProof/>
          <w:sz w:val="20"/>
        </w:rPr>
        <w:pict>
          <v:line id="_x0000_s1844" style="position:absolute;left:0;text-align:left;z-index:251447296" from="36.3pt,7.8pt" to="72.3pt,7.8pt"/>
        </w:pict>
      </w:r>
      <w:r>
        <w:rPr>
          <w:noProof/>
          <w:sz w:val="20"/>
        </w:rPr>
        <w:pict>
          <v:shape id="_x0000_s1827" type="#_x0000_t202" style="position:absolute;left:0;text-align:left;margin-left:3.2pt;margin-top:-13.4pt;width:29.2pt;height:54.6pt;z-index:251429888" o:allowincell="f" filled="f">
            <v:textbox style="layout-flow:vertical-ideographic;mso-next-textbox:#_x0000_s1827">
              <w:txbxContent>
                <w:p w:rsidR="00CB51A0" w:rsidRDefault="00CB51A0">
                  <w:pPr>
                    <w:rPr>
                      <w:rFonts w:hint="eastAsia"/>
                    </w:rPr>
                  </w:pPr>
                  <w:r>
                    <w:rPr>
                      <w:rFonts w:hint="eastAsia"/>
                    </w:rPr>
                    <w:t>预拌二灰</w:t>
                  </w:r>
                </w:p>
              </w:txbxContent>
            </v:textbox>
          </v:shape>
        </w:pict>
      </w:r>
      <w:r>
        <w:rPr>
          <w:noProof/>
          <w:sz w:val="20"/>
        </w:rPr>
        <w:pict>
          <v:line id="_x0000_s1873" style="position:absolute;left:0;text-align:left;z-index:251476992" from="-10.95pt,8.8pt" to="4.8pt,8.8pt" o:allowincell="f">
            <v:stroke endarrow="block"/>
          </v:line>
        </w:pict>
      </w:r>
    </w:p>
    <w:p w:rsidR="00CB51A0" w:rsidRDefault="00CB51A0">
      <w:pPr>
        <w:rPr>
          <w:sz w:val="24"/>
        </w:rPr>
      </w:pPr>
    </w:p>
    <w:p w:rsidR="00CB51A0" w:rsidRDefault="00CB51A0">
      <w:pPr>
        <w:rPr>
          <w:sz w:val="24"/>
        </w:rPr>
      </w:pPr>
    </w:p>
    <w:p w:rsidR="00CB51A0" w:rsidRDefault="00CB51A0">
      <w:pPr>
        <w:rPr>
          <w:sz w:val="24"/>
        </w:rPr>
      </w:pPr>
    </w:p>
    <w:p w:rsidR="00CB51A0" w:rsidRDefault="00CB51A0">
      <w:pPr>
        <w:jc w:val="center"/>
        <w:rPr>
          <w:rFonts w:hint="eastAsia"/>
          <w:sz w:val="24"/>
        </w:rPr>
      </w:pPr>
      <w:r>
        <w:rPr>
          <w:rFonts w:hint="eastAsia"/>
          <w:sz w:val="24"/>
        </w:rPr>
        <w:t>石灰工业废渣工艺流程图（路拌法施工）</w:t>
      </w:r>
    </w:p>
    <w:p w:rsidR="00CB51A0" w:rsidRDefault="00CB51A0">
      <w:pPr>
        <w:rPr>
          <w:sz w:val="24"/>
        </w:rPr>
      </w:pPr>
    </w:p>
    <w:p w:rsidR="00CB51A0" w:rsidRDefault="00CB51A0">
      <w:pPr>
        <w:rPr>
          <w:sz w:val="24"/>
        </w:rPr>
      </w:pPr>
      <w:r>
        <w:rPr>
          <w:noProof/>
          <w:sz w:val="20"/>
        </w:rPr>
        <w:lastRenderedPageBreak/>
        <w:pict>
          <v:line id="_x0000_s1872" style="position:absolute;left:0;text-align:left;z-index:251475968" from="-105.3pt,9.4pt" to="-89.55pt,9.4pt" o:allowincell="f">
            <v:stroke endarrow="block"/>
          </v:line>
        </w:pict>
      </w:r>
    </w:p>
    <w:p w:rsidR="00CB51A0" w:rsidRDefault="00CB51A0">
      <w:pPr>
        <w:rPr>
          <w:rFonts w:hint="eastAsia"/>
          <w:sz w:val="24"/>
        </w:rPr>
      </w:pPr>
      <w:r>
        <w:rPr>
          <w:rFonts w:hint="eastAsia"/>
          <w:sz w:val="24"/>
        </w:rPr>
        <w:t>1</w:t>
      </w:r>
      <w:r>
        <w:rPr>
          <w:rFonts w:hint="eastAsia"/>
          <w:sz w:val="24"/>
        </w:rPr>
        <w:t>、施工准备</w:t>
      </w:r>
    </w:p>
    <w:p w:rsidR="00CB51A0" w:rsidRDefault="00CB51A0">
      <w:pPr>
        <w:rPr>
          <w:rFonts w:hint="eastAsia"/>
          <w:sz w:val="24"/>
        </w:rPr>
      </w:pPr>
      <w:r>
        <w:rPr>
          <w:noProof/>
          <w:sz w:val="20"/>
        </w:rPr>
        <w:pict>
          <v:line id="_x0000_s1834" style="position:absolute;left:0;text-align:left;z-index:251437056" from="-105.45pt,7.8pt" to="-89.7pt,7.8pt" o:allowincell="f">
            <v:stroke endarrow="block"/>
          </v:line>
        </w:pict>
      </w:r>
      <w:r>
        <w:rPr>
          <w:rFonts w:hint="eastAsia"/>
          <w:sz w:val="24"/>
        </w:rPr>
        <w:t>（</w:t>
      </w:r>
      <w:r>
        <w:rPr>
          <w:rFonts w:hint="eastAsia"/>
          <w:sz w:val="24"/>
        </w:rPr>
        <w:t>1</w:t>
      </w:r>
      <w:r>
        <w:rPr>
          <w:rFonts w:hint="eastAsia"/>
          <w:sz w:val="24"/>
        </w:rPr>
        <w:t>）准备下承层</w:t>
      </w:r>
    </w:p>
    <w:p w:rsidR="00CB51A0" w:rsidRDefault="00CB51A0">
      <w:pPr>
        <w:rPr>
          <w:rFonts w:hint="eastAsia"/>
          <w:sz w:val="24"/>
        </w:rPr>
      </w:pPr>
      <w:r>
        <w:rPr>
          <w:noProof/>
          <w:sz w:val="20"/>
        </w:rPr>
        <w:pict>
          <v:line id="_x0000_s1835" style="position:absolute;left:0;text-align:left;z-index:251438080" from="-105.45pt,54.6pt" to="-89.7pt,54.6pt" o:allowincell="f">
            <v:stroke endarrow="block"/>
          </v:line>
        </w:pict>
      </w:r>
      <w:r>
        <w:rPr>
          <w:rFonts w:hint="eastAsia"/>
          <w:sz w:val="24"/>
        </w:rPr>
        <w:t xml:space="preserve">    </w:t>
      </w:r>
      <w:r>
        <w:rPr>
          <w:rFonts w:hint="eastAsia"/>
          <w:sz w:val="24"/>
        </w:rPr>
        <w:t>当石灰工业废渣用做基层时，要准备底基层；当石灰工业废渣用做底基层时，要准备土基。对下承层总的要求是：平整、坚实、具有规定的路拱，没有任何松散的材料和软弱地点。因此，对底基层或土基，必须按规范规定进行验收。凡验收不合格的路段，必须采取措施，使其达到标准后，方能在其上铺筑石灰工业废渣层。若底基层或土基因开放交通而受到破坏，则应逐一进行找平、换填、碾压等处理，使其达到标准，逐一断面检查下承层标高是否符合设计要求。在槽式断面的路段，两侧路肩上每隔一定距离（如</w:t>
      </w:r>
      <w:r>
        <w:rPr>
          <w:rFonts w:hint="eastAsia"/>
          <w:sz w:val="24"/>
        </w:rPr>
        <w:t>5~10m</w:t>
      </w:r>
      <w:r>
        <w:rPr>
          <w:rFonts w:hint="eastAsia"/>
          <w:sz w:val="24"/>
        </w:rPr>
        <w:t>）应交错开挖泄水沟（或做盲沟）及时排出积水。保证底基层或土基的干燥。</w:t>
      </w:r>
    </w:p>
    <w:p w:rsidR="00CB51A0" w:rsidRDefault="00CB51A0">
      <w:pPr>
        <w:rPr>
          <w:rFonts w:hint="eastAsia"/>
          <w:sz w:val="24"/>
        </w:rPr>
      </w:pPr>
      <w:r>
        <w:rPr>
          <w:rFonts w:hint="eastAsia"/>
          <w:sz w:val="24"/>
        </w:rPr>
        <w:t>（</w:t>
      </w:r>
      <w:r>
        <w:rPr>
          <w:rFonts w:hint="eastAsia"/>
          <w:sz w:val="24"/>
        </w:rPr>
        <w:t>2</w:t>
      </w:r>
      <w:r>
        <w:rPr>
          <w:rFonts w:hint="eastAsia"/>
          <w:sz w:val="24"/>
        </w:rPr>
        <w:t>）测量</w:t>
      </w:r>
    </w:p>
    <w:p w:rsidR="00CB51A0" w:rsidRDefault="00CB51A0">
      <w:pPr>
        <w:ind w:firstLine="315"/>
        <w:rPr>
          <w:rFonts w:hint="eastAsia"/>
          <w:sz w:val="24"/>
        </w:rPr>
      </w:pPr>
      <w:r>
        <w:rPr>
          <w:rFonts w:hint="eastAsia"/>
          <w:sz w:val="24"/>
        </w:rPr>
        <w:t xml:space="preserve"> </w:t>
      </w:r>
      <w:r>
        <w:rPr>
          <w:rFonts w:hint="eastAsia"/>
          <w:sz w:val="24"/>
        </w:rPr>
        <w:t>测量的主要内容是在底基或土基上恢复中线。直线段每</w:t>
      </w:r>
      <w:r>
        <w:rPr>
          <w:rFonts w:hint="eastAsia"/>
          <w:sz w:val="24"/>
        </w:rPr>
        <w:t>15~20m</w:t>
      </w:r>
      <w:r>
        <w:rPr>
          <w:rFonts w:hint="eastAsia"/>
          <w:sz w:val="24"/>
        </w:rPr>
        <w:t>设一桩，平曲线段</w:t>
      </w:r>
      <w:r>
        <w:rPr>
          <w:rFonts w:hint="eastAsia"/>
          <w:sz w:val="24"/>
        </w:rPr>
        <w:t>10m</w:t>
      </w:r>
      <w:r>
        <w:rPr>
          <w:rFonts w:hint="eastAsia"/>
          <w:sz w:val="24"/>
        </w:rPr>
        <w:t>设一桩，并在两侧边缘外</w:t>
      </w:r>
      <w:r>
        <w:rPr>
          <w:rFonts w:hint="eastAsia"/>
          <w:sz w:val="24"/>
        </w:rPr>
        <w:t>0.3~0.5m</w:t>
      </w:r>
      <w:r>
        <w:rPr>
          <w:rFonts w:hint="eastAsia"/>
          <w:sz w:val="24"/>
        </w:rPr>
        <w:t>设指示桩，然后进行水平测量。在两侧指示桩上用红漆标出石灰工业废渣边缘的设计高。</w:t>
      </w:r>
    </w:p>
    <w:p w:rsidR="00CB51A0" w:rsidRDefault="00CB51A0">
      <w:pPr>
        <w:rPr>
          <w:rFonts w:hint="eastAsia"/>
          <w:sz w:val="24"/>
        </w:rPr>
      </w:pPr>
      <w:r>
        <w:rPr>
          <w:rFonts w:hint="eastAsia"/>
          <w:sz w:val="24"/>
        </w:rPr>
        <w:t>（</w:t>
      </w:r>
      <w:r>
        <w:rPr>
          <w:rFonts w:hint="eastAsia"/>
          <w:sz w:val="24"/>
        </w:rPr>
        <w:t>3</w:t>
      </w:r>
      <w:r>
        <w:rPr>
          <w:rFonts w:hint="eastAsia"/>
          <w:sz w:val="24"/>
        </w:rPr>
        <w:t>）备料</w:t>
      </w:r>
    </w:p>
    <w:p w:rsidR="00CB51A0" w:rsidRDefault="00CB51A0">
      <w:pPr>
        <w:ind w:firstLine="525"/>
        <w:rPr>
          <w:rFonts w:hint="eastAsia"/>
          <w:sz w:val="24"/>
        </w:rPr>
      </w:pPr>
      <w:r>
        <w:rPr>
          <w:rFonts w:ascii="宋体" w:hint="eastAsia"/>
          <w:sz w:val="24"/>
        </w:rPr>
        <w:t>①</w:t>
      </w:r>
      <w:r>
        <w:rPr>
          <w:rFonts w:hint="eastAsia"/>
          <w:sz w:val="24"/>
        </w:rPr>
        <w:t>粉煤灰被运到路上、路旁或厂内场地后，通常露天堆放。此时，必须使粉煤灰含有足够的水分（含水量</w:t>
      </w:r>
      <w:r>
        <w:rPr>
          <w:rFonts w:hint="eastAsia"/>
          <w:sz w:val="24"/>
        </w:rPr>
        <w:t>15%~20%</w:t>
      </w:r>
      <w:r>
        <w:rPr>
          <w:rFonts w:hint="eastAsia"/>
          <w:sz w:val="24"/>
        </w:rPr>
        <w:t>），以防飞场。特别在干燥和多风季节，必须使料堆表面保持潮湿，或者覆盖。如在堆放过程中，部分粉煤灰凝洁成块，使用时，应将灰块打碎。</w:t>
      </w:r>
    </w:p>
    <w:p w:rsidR="00CB51A0" w:rsidRDefault="00CB51A0">
      <w:pPr>
        <w:pStyle w:val="a4"/>
        <w:rPr>
          <w:rFonts w:hint="eastAsia"/>
        </w:rPr>
      </w:pPr>
      <w:r>
        <w:rPr>
          <w:rFonts w:hint="eastAsia"/>
        </w:rPr>
        <w:t>②土或粒料的准备。采备集料前，应先将树木、草皮和杂土清除干净。集料中的超尺寸颗粒应予筛除。应在预定采料深度范围内自上而下采集集料，不应分层采集，不应将不合格的集料采集在一起。对于粘性土，可视土质和机械性能确定土是否需要分筛。</w:t>
      </w:r>
    </w:p>
    <w:p w:rsidR="00CB51A0" w:rsidRDefault="00CB51A0">
      <w:pPr>
        <w:ind w:firstLine="525"/>
        <w:rPr>
          <w:rFonts w:ascii="宋体" w:hint="eastAsia"/>
          <w:sz w:val="24"/>
        </w:rPr>
      </w:pPr>
      <w:r>
        <w:rPr>
          <w:rFonts w:ascii="宋体" w:hint="eastAsia"/>
          <w:sz w:val="24"/>
        </w:rPr>
        <w:t>③石灰的准备。石灰宜选在公路两侧宽敞而邻近水源且地势较高场地集中堆放。预计堆放时间较长时，应用土或其它材料覆盖封存。石灰应在使用前7～10d充分消解。1t石灰消解需用水量一般为500～800kg。消解后的石灰应保持一定的湿度，以免过干飞扬，但也不能过湿成团。消石灰宜过孔径10mm的筛，并尽快使用。</w:t>
      </w:r>
    </w:p>
    <w:p w:rsidR="00CB51A0" w:rsidRDefault="00CB51A0">
      <w:pPr>
        <w:rPr>
          <w:rFonts w:ascii="宋体" w:hint="eastAsia"/>
          <w:sz w:val="24"/>
        </w:rPr>
      </w:pPr>
      <w:r>
        <w:rPr>
          <w:rFonts w:ascii="宋体" w:hint="eastAsia"/>
          <w:sz w:val="24"/>
        </w:rPr>
        <w:t>（4）其它</w:t>
      </w:r>
    </w:p>
    <w:p w:rsidR="00CB51A0" w:rsidRDefault="00CB51A0">
      <w:pPr>
        <w:ind w:firstLine="525"/>
        <w:rPr>
          <w:rFonts w:ascii="宋体" w:hint="eastAsia"/>
          <w:sz w:val="24"/>
        </w:rPr>
      </w:pPr>
      <w:r>
        <w:rPr>
          <w:rFonts w:ascii="宋体" w:hint="eastAsia"/>
          <w:sz w:val="24"/>
        </w:rPr>
        <w:t>①如路肩用料与石灰工业废渣层用料不同，应采取培肩措施，先将两侧路肩培好。路肩料层的压实厚度应与稳定土层的压实厚度相同。路肩上每隔5～10m应交错开挖临时泄水沟。</w:t>
      </w:r>
    </w:p>
    <w:p w:rsidR="00CB51A0" w:rsidRDefault="00CB51A0">
      <w:pPr>
        <w:pStyle w:val="a4"/>
        <w:rPr>
          <w:rFonts w:hint="eastAsia"/>
        </w:rPr>
      </w:pPr>
      <w:r>
        <w:rPr>
          <w:rFonts w:hint="eastAsia"/>
        </w:rPr>
        <w:t>②计算材料用量，根据各路段石灰工业废渣层的宽度、厚度及预定的干压实密度，计算各路段需要的干混合料数量。根据混合料的配合比、材料的含水量、以及所用运料车辆的吨位，计算各种材料每车料的堆放距离。</w:t>
      </w:r>
    </w:p>
    <w:p w:rsidR="00CB51A0" w:rsidRDefault="00CB51A0">
      <w:pPr>
        <w:rPr>
          <w:rFonts w:ascii="宋体" w:hint="eastAsia"/>
          <w:sz w:val="24"/>
        </w:rPr>
      </w:pPr>
      <w:r>
        <w:rPr>
          <w:rFonts w:ascii="宋体" w:hint="eastAsia"/>
          <w:sz w:val="24"/>
        </w:rPr>
        <w:t>2、运输和摊铺集料</w:t>
      </w:r>
    </w:p>
    <w:p w:rsidR="00CB51A0" w:rsidRDefault="00CB51A0">
      <w:pPr>
        <w:rPr>
          <w:rFonts w:ascii="宋体" w:hint="eastAsia"/>
          <w:sz w:val="24"/>
        </w:rPr>
      </w:pPr>
      <w:r>
        <w:rPr>
          <w:rFonts w:ascii="宋体" w:hint="eastAsia"/>
          <w:sz w:val="24"/>
        </w:rPr>
        <w:t xml:space="preserve">    集料运输和摊铺的方法和步骤是：</w:t>
      </w:r>
    </w:p>
    <w:p w:rsidR="00CB51A0" w:rsidRDefault="00CB51A0">
      <w:pPr>
        <w:ind w:firstLine="525"/>
        <w:rPr>
          <w:rFonts w:ascii="宋体" w:hint="eastAsia"/>
          <w:sz w:val="24"/>
        </w:rPr>
      </w:pPr>
      <w:r>
        <w:rPr>
          <w:rFonts w:ascii="宋体" w:hint="eastAsia"/>
          <w:sz w:val="24"/>
        </w:rPr>
        <w:t>（1）预定堆料的下承层在堆料前应先洒水，使其表面湿润。</w:t>
      </w:r>
    </w:p>
    <w:p w:rsidR="00CB51A0" w:rsidRDefault="00CB51A0">
      <w:pPr>
        <w:ind w:firstLine="525"/>
        <w:rPr>
          <w:rFonts w:ascii="宋体" w:hint="eastAsia"/>
          <w:sz w:val="24"/>
        </w:rPr>
      </w:pPr>
      <w:r>
        <w:rPr>
          <w:rFonts w:ascii="宋体" w:hint="eastAsia"/>
          <w:sz w:val="24"/>
        </w:rPr>
        <w:t>（2）材料装车时，应控制每车料的数量基本相等。</w:t>
      </w:r>
    </w:p>
    <w:p w:rsidR="00CB51A0" w:rsidRDefault="00CB51A0">
      <w:pPr>
        <w:ind w:firstLine="525"/>
        <w:rPr>
          <w:rFonts w:ascii="宋体" w:hint="eastAsia"/>
          <w:sz w:val="24"/>
        </w:rPr>
      </w:pPr>
      <w:r>
        <w:rPr>
          <w:rFonts w:ascii="宋体" w:hint="eastAsia"/>
          <w:sz w:val="24"/>
        </w:rPr>
        <w:t>（3）采用二灰混合料时，先将粉煤灰运到路上；采用二灰土时，先将土运到路上；采用二灰粒料时，先将粒料运到路上。在同一料场供料的路段内，由远到近按计算的距离卸置于下承层中间或上侧。卸料距离应严格掌握，避免料不够或过多。</w:t>
      </w:r>
    </w:p>
    <w:p w:rsidR="00CB51A0" w:rsidRDefault="00CB51A0">
      <w:pPr>
        <w:ind w:firstLine="525"/>
        <w:rPr>
          <w:rFonts w:ascii="宋体" w:hint="eastAsia"/>
          <w:sz w:val="24"/>
        </w:rPr>
      </w:pPr>
      <w:r>
        <w:rPr>
          <w:rFonts w:ascii="宋体" w:hint="eastAsia"/>
          <w:sz w:val="24"/>
        </w:rPr>
        <w:t>（4）料堆每隔一定距离应留一缺口，材料在下承层上的堆置时间不应过长。</w:t>
      </w:r>
    </w:p>
    <w:p w:rsidR="00CB51A0" w:rsidRDefault="00CB51A0">
      <w:pPr>
        <w:ind w:firstLine="525"/>
        <w:rPr>
          <w:rFonts w:ascii="宋体" w:hint="eastAsia"/>
          <w:sz w:val="24"/>
        </w:rPr>
      </w:pPr>
      <w:r>
        <w:rPr>
          <w:rFonts w:ascii="宋体" w:hint="eastAsia"/>
          <w:sz w:val="24"/>
        </w:rPr>
        <w:t>（5）应事先通过试验确定各种材料及混合料的松铺系数。</w:t>
      </w:r>
    </w:p>
    <w:p w:rsidR="00CB51A0" w:rsidRDefault="00CB51A0">
      <w:pPr>
        <w:ind w:firstLine="525"/>
        <w:rPr>
          <w:rFonts w:ascii="宋体" w:hint="eastAsia"/>
          <w:sz w:val="24"/>
        </w:rPr>
      </w:pPr>
      <w:r>
        <w:rPr>
          <w:rFonts w:ascii="宋体" w:hint="eastAsia"/>
          <w:sz w:val="24"/>
        </w:rPr>
        <w:t>（6）采用机械路拌时，应采用层铺法，即将先运到路上的材料摊铺均匀后，再往路上运送第二种材料，将第二种材料摊铺均匀后，再往路上运送第三种材料。</w:t>
      </w:r>
    </w:p>
    <w:p w:rsidR="00CB51A0" w:rsidRDefault="00CB51A0">
      <w:pPr>
        <w:rPr>
          <w:rFonts w:ascii="宋体" w:hint="eastAsia"/>
          <w:sz w:val="24"/>
        </w:rPr>
      </w:pPr>
      <w:r>
        <w:rPr>
          <w:rFonts w:ascii="宋体" w:hint="eastAsia"/>
          <w:sz w:val="24"/>
        </w:rPr>
        <w:t>在摊铺集料前，应先在未堆料的下承层上洒水，使其表面湿润。然后再用平地机或其它合适的机具将料均匀地摊在预定的宽度上，表面应力求平整，并具有规定的路拱。粒料应较湿润，必要时先洒少量水。第一种材料摊铺均匀后，宜先用压路机碾压1～2遍，然后再运送并摊铺</w:t>
      </w:r>
      <w:r>
        <w:rPr>
          <w:rFonts w:ascii="宋体" w:hint="eastAsia"/>
          <w:sz w:val="24"/>
        </w:rPr>
        <w:lastRenderedPageBreak/>
        <w:t>第二种材料。在二种材料层上，也应先用压路机碾压1～2遍，然后再运送并摊铺第三种材料。</w:t>
      </w:r>
    </w:p>
    <w:p w:rsidR="00CB51A0" w:rsidRDefault="00CB51A0">
      <w:pPr>
        <w:rPr>
          <w:rFonts w:ascii="宋体" w:hint="eastAsia"/>
          <w:sz w:val="24"/>
        </w:rPr>
      </w:pPr>
      <w:r>
        <w:rPr>
          <w:rFonts w:ascii="宋体" w:hint="eastAsia"/>
          <w:sz w:val="24"/>
        </w:rPr>
        <w:t>3、拌和及洒水</w:t>
      </w:r>
    </w:p>
    <w:p w:rsidR="00CB51A0" w:rsidRDefault="00CB51A0">
      <w:pPr>
        <w:ind w:firstLine="420"/>
        <w:rPr>
          <w:rFonts w:ascii="宋体" w:hint="eastAsia"/>
          <w:sz w:val="24"/>
        </w:rPr>
      </w:pPr>
      <w:r>
        <w:rPr>
          <w:rFonts w:ascii="宋体" w:hint="eastAsia"/>
          <w:sz w:val="24"/>
        </w:rPr>
        <w:t>（１）机械拌和时，应采用稳定土拌和机或粉碎拌和机。在无专用拌和机械的情况下，也可采用平地机、多铧犁、旋转耕作机或缺口圆盘耙柏配合进行拌和。采用专用拌和机时，干拌一遍；采用其它机械时，干拌2～４遍。具体拌和方法是：</w:t>
      </w:r>
    </w:p>
    <w:p w:rsidR="00CB51A0" w:rsidRDefault="00CB51A0">
      <w:pPr>
        <w:ind w:firstLine="420"/>
        <w:rPr>
          <w:rFonts w:ascii="宋体" w:hint="eastAsia"/>
          <w:sz w:val="24"/>
        </w:rPr>
      </w:pPr>
      <w:r>
        <w:rPr>
          <w:rFonts w:ascii="宋体" w:hint="eastAsia"/>
          <w:sz w:val="24"/>
        </w:rPr>
        <w:t>①用稳定土拌和机拌和两遍以上。拌和深度应直到稳定层底。应设专人跟随拌和机，随时检查拌和深度，严禁在底部留有“素土”夹层，也应防止过多破坏（以1mm左右为宜）下承层的表面，以免影响结合料的剂量以及底部的压实。在进行最后一遍拌和之前，必要时先用多铧犁紧贴底面翻拌一遍，直接铺在土基上的拌和层也应避免“素土”夹层。</w:t>
      </w:r>
    </w:p>
    <w:p w:rsidR="00CB51A0" w:rsidRDefault="00CB51A0">
      <w:pPr>
        <w:ind w:firstLine="420"/>
        <w:rPr>
          <w:rFonts w:ascii="宋体" w:hint="eastAsia"/>
          <w:sz w:val="24"/>
        </w:rPr>
      </w:pPr>
      <w:r>
        <w:rPr>
          <w:rFonts w:ascii="宋体" w:hint="eastAsia"/>
          <w:sz w:val="24"/>
        </w:rPr>
        <w:t>②在没有专用机械的情况下，如拌和二灰稳定中粒土和细粒土，也可用旋转耕作机与多铧犁或平地要相配合拌和4遍。先用旋转耕作机拌和，后跟铧犁或平地机将底部“素土”翻起。再用旋转耕作机拌和第2遍，用铧犁或平地要将底部料再翻起。随时检查、调整翻犁的深度，使稳定土层全部翻透。严禁在稳定土层和下承层之间残留一层“素土”也应防止翻犁过深，过多破坏下承层的表面。</w:t>
      </w:r>
    </w:p>
    <w:p w:rsidR="00CB51A0" w:rsidRDefault="00CB51A0">
      <w:pPr>
        <w:pStyle w:val="25"/>
        <w:rPr>
          <w:rFonts w:hint="eastAsia"/>
        </w:rPr>
      </w:pPr>
      <w:r>
        <w:rPr>
          <w:rFonts w:hint="eastAsia"/>
        </w:rPr>
        <w:t>③在没有专用拌和机械的情况下，也可以用缺口圆盘耙与多铧犁或平地机相配合，拌和二灰稳定中粒土和粗粒土（但其拌和效果较差）。用平地机或铧犁在前面翻拌用圆盘耙跟在后面拌和，即采用边翻边耙的方法。圆盘耙的速度应尽量快，使二灰与集料拌和均匀。共翻拌四遍，开始的两遍不应翻犁到底，以防二灰落到底部。后面的两遍，应翻犁到底，随时检查、调整翻犁的深度，使稳定土层全部翻透。</w:t>
      </w:r>
    </w:p>
    <w:p w:rsidR="00CB51A0" w:rsidRDefault="00CB51A0">
      <w:pPr>
        <w:ind w:firstLine="525"/>
        <w:rPr>
          <w:rFonts w:ascii="宋体" w:hint="eastAsia"/>
          <w:sz w:val="24"/>
        </w:rPr>
      </w:pPr>
      <w:r>
        <w:rPr>
          <w:rFonts w:ascii="宋体" w:hint="eastAsia"/>
          <w:sz w:val="24"/>
        </w:rPr>
        <w:t>（2）用洒水车将水均匀地喷洒在干拌后混合料上，洒水距离应长些，水车起洒处和另一端调头处都应超了拌和段2m以上。洒水车不应在正进行拌和的以及当天计划拌和的路段上调头和停留，防止局部水量过大。</w:t>
      </w:r>
    </w:p>
    <w:p w:rsidR="00CB51A0" w:rsidRDefault="00CB51A0">
      <w:pPr>
        <w:ind w:firstLine="525"/>
        <w:rPr>
          <w:rFonts w:ascii="宋体" w:hint="eastAsia"/>
          <w:sz w:val="24"/>
        </w:rPr>
      </w:pPr>
      <w:r>
        <w:rPr>
          <w:rFonts w:ascii="宋体" w:hint="eastAsia"/>
          <w:sz w:val="24"/>
        </w:rPr>
        <w:t>（3）拌和机械紧跟在洒水车的后面进行拌和。洒水及拌和过程中，应及时检查混合料的含水量，水分宜略大于最佳含水量度1%～2%，尤其在纵坡大的路段上应配合紧密，以减少水分流失。拌和过程中，要及时检查拌和深度，要使石灰工业废渣层全深都拌和均匀。拌和完成的标志是：混合料色泽一致，没有灰条、灰团、花面，没有粗细颗粒“窝”，且水分合适和均匀。对于二灰粒料，应先将石灰和粉煤灰拌和均匀，然后均匀地摊铺在粒料层上，再一起进行拌和。</w:t>
      </w:r>
    </w:p>
    <w:p w:rsidR="00CB51A0" w:rsidRDefault="00CB51A0">
      <w:pPr>
        <w:rPr>
          <w:rFonts w:ascii="宋体" w:hint="eastAsia"/>
          <w:sz w:val="24"/>
        </w:rPr>
      </w:pPr>
      <w:r>
        <w:rPr>
          <w:rFonts w:ascii="宋体" w:hint="eastAsia"/>
          <w:sz w:val="24"/>
        </w:rPr>
        <w:t>3、整形与碾压</w:t>
      </w:r>
    </w:p>
    <w:p w:rsidR="00CB51A0" w:rsidRDefault="00CB51A0">
      <w:pPr>
        <w:ind w:firstLine="525"/>
        <w:rPr>
          <w:rFonts w:ascii="宋体" w:hint="eastAsia"/>
          <w:sz w:val="24"/>
        </w:rPr>
      </w:pPr>
      <w:r>
        <w:rPr>
          <w:rFonts w:ascii="宋体" w:hint="eastAsia"/>
          <w:sz w:val="24"/>
        </w:rPr>
        <w:t>（1）整形</w:t>
      </w:r>
    </w:p>
    <w:p w:rsidR="00CB51A0" w:rsidRDefault="00CB51A0">
      <w:pPr>
        <w:pStyle w:val="a4"/>
      </w:pPr>
      <w:r>
        <w:rPr>
          <w:rFonts w:hint="eastAsia"/>
        </w:rPr>
        <w:t>①混合料拌和均匀后，先用平地机初步整平和整形。在直线段，平地机由两侧向路中心进行刮平。在平曲线段，平地机由内侧向外侧进行刮平。需要时，再返回刮一遍。</w:t>
      </w:r>
    </w:p>
    <w:p w:rsidR="00CB51A0" w:rsidRDefault="00CB51A0">
      <w:pPr>
        <w:ind w:firstLine="525"/>
        <w:rPr>
          <w:rFonts w:ascii="宋体" w:hint="eastAsia"/>
          <w:sz w:val="24"/>
        </w:rPr>
      </w:pPr>
      <w:r>
        <w:rPr>
          <w:rFonts w:ascii="宋体" w:hint="eastAsia"/>
          <w:sz w:val="24"/>
        </w:rPr>
        <w:t>②用拖拉机、平地机或轮胎压路机快速碾压1～2遍，以暴露潜在的不平整。</w:t>
      </w:r>
    </w:p>
    <w:p w:rsidR="00CB51A0" w:rsidRDefault="00CB51A0">
      <w:pPr>
        <w:ind w:firstLine="525"/>
        <w:rPr>
          <w:rFonts w:ascii="宋体" w:hint="eastAsia"/>
          <w:sz w:val="24"/>
        </w:rPr>
      </w:pPr>
      <w:r>
        <w:rPr>
          <w:rFonts w:ascii="宋体" w:hint="eastAsia"/>
          <w:sz w:val="24"/>
        </w:rPr>
        <w:t>③再用平地机如前述那样进行整形，并用上述机械再碾压一遍。</w:t>
      </w:r>
    </w:p>
    <w:p w:rsidR="00CB51A0" w:rsidRDefault="00CB51A0">
      <w:pPr>
        <w:ind w:firstLine="525"/>
        <w:rPr>
          <w:rFonts w:ascii="宋体" w:hint="eastAsia"/>
          <w:sz w:val="24"/>
        </w:rPr>
      </w:pPr>
      <w:r>
        <w:rPr>
          <w:rFonts w:ascii="宋体" w:hint="eastAsia"/>
          <w:sz w:val="24"/>
        </w:rPr>
        <w:t>④对于局部低洼处，应用齿耙将其表层5cm以上耙松，并用新拌和二灰混合料进行找补整平。再用平地机整形一次。</w:t>
      </w:r>
    </w:p>
    <w:p w:rsidR="00CB51A0" w:rsidRDefault="00CB51A0">
      <w:pPr>
        <w:pStyle w:val="a4"/>
        <w:rPr>
          <w:rFonts w:hint="eastAsia"/>
        </w:rPr>
      </w:pPr>
      <w:r>
        <w:rPr>
          <w:rFonts w:hint="eastAsia"/>
        </w:rPr>
        <w:t>⑤每次整形都要按照规定的坡度和路拱进行。特别要注意接缝处的整平，接缝必须顺适平整。</w:t>
      </w:r>
    </w:p>
    <w:p w:rsidR="00CB51A0" w:rsidRDefault="00CB51A0">
      <w:pPr>
        <w:ind w:firstLine="480"/>
        <w:rPr>
          <w:rFonts w:ascii="宋体" w:hint="eastAsia"/>
          <w:sz w:val="24"/>
        </w:rPr>
      </w:pPr>
      <w:r>
        <w:rPr>
          <w:rFonts w:ascii="宋体" w:hint="eastAsia"/>
          <w:sz w:val="24"/>
        </w:rPr>
        <w:t>在整形过程中，必须禁止任何车辆通行。</w:t>
      </w:r>
    </w:p>
    <w:p w:rsidR="00CB51A0" w:rsidRDefault="00CB51A0">
      <w:pPr>
        <w:ind w:firstLine="480"/>
        <w:rPr>
          <w:rFonts w:ascii="宋体" w:hint="eastAsia"/>
          <w:sz w:val="24"/>
        </w:rPr>
      </w:pPr>
      <w:r>
        <w:rPr>
          <w:rFonts w:ascii="宋体" w:hint="eastAsia"/>
          <w:sz w:val="24"/>
        </w:rPr>
        <w:t>初步整形后，检查混合料的松铺厚度。必要时应进行补料或减料。二灰土的松铺系数约为1.5～1.7，二灰粒料的松铺系数约为1.3～1.5。人工摊铺石灰煤渣（土）的松铺系数为1.6～1.8，石灰煤渣粒料为1.40。钢渣石灰为1.4～1.6，用机械拌和及机械整形时,松铺系数为1.2～1.4。</w:t>
      </w:r>
    </w:p>
    <w:p w:rsidR="00CB51A0" w:rsidRDefault="00CB51A0">
      <w:pPr>
        <w:rPr>
          <w:rFonts w:ascii="黑体" w:eastAsia="黑体" w:hint="eastAsia"/>
          <w:sz w:val="28"/>
        </w:rPr>
      </w:pPr>
      <w:r>
        <w:rPr>
          <w:rFonts w:ascii="黑体" w:eastAsia="黑体" w:hint="eastAsia"/>
          <w:sz w:val="28"/>
        </w:rPr>
        <w:t>（2）碾压</w:t>
      </w:r>
    </w:p>
    <w:p w:rsidR="00CB51A0" w:rsidRDefault="00CB51A0">
      <w:pPr>
        <w:rPr>
          <w:rFonts w:ascii="宋体" w:hint="eastAsia"/>
          <w:sz w:val="24"/>
        </w:rPr>
      </w:pPr>
      <w:r>
        <w:rPr>
          <w:rFonts w:ascii="宋体" w:hint="eastAsia"/>
          <w:sz w:val="24"/>
        </w:rPr>
        <w:t xml:space="preserve">    整形后，当混合料处于最佳含水量士1%时，进行碾压。其压实厚度与压实度要求与水泥</w:t>
      </w:r>
      <w:r>
        <w:rPr>
          <w:rFonts w:ascii="宋体" w:hint="eastAsia"/>
          <w:sz w:val="24"/>
        </w:rPr>
        <w:lastRenderedPageBreak/>
        <w:t>稳定土相同。如表面水分不足，应适当洒水。</w:t>
      </w:r>
    </w:p>
    <w:p w:rsidR="00CB51A0" w:rsidRDefault="00CB51A0">
      <w:pPr>
        <w:ind w:firstLine="480"/>
        <w:rPr>
          <w:rFonts w:ascii="宋体" w:hint="eastAsia"/>
          <w:sz w:val="24"/>
        </w:rPr>
      </w:pPr>
      <w:r>
        <w:rPr>
          <w:rFonts w:ascii="宋体" w:hint="eastAsia"/>
          <w:sz w:val="24"/>
        </w:rPr>
        <w:t>应用12</w:t>
      </w:r>
      <w:r>
        <w:rPr>
          <w:rFonts w:ascii="宋体"/>
          <w:sz w:val="24"/>
        </w:rPr>
        <w:t>t</w:t>
      </w:r>
      <w:r>
        <w:rPr>
          <w:rFonts w:ascii="宋体" w:hint="eastAsia"/>
          <w:sz w:val="24"/>
        </w:rPr>
        <w:t>以上三轮压路机、重型轮胎压路机或振动压路机在路基全宽内进行碾压。直线段由两侧路肩向路中心碾压。平曲线段由内侧路肩向向外侧路肩进行碾压。碾压时，后轮应重叠1/2的轮宽；后轮必须超过两段接缝。后轮压完路面全宽时，既为一遍。碾压到要求的密实度为止。一般需碾压6～8遍。压路机的碾压速度，头两遍以采用1档（1.5～1.7km/h）为宜，以后用2档（2.0～2.5km/h）。在道路两侧，应多压2～3遍。</w:t>
      </w:r>
    </w:p>
    <w:p w:rsidR="00CB51A0" w:rsidRDefault="00CB51A0">
      <w:pPr>
        <w:ind w:firstLine="480"/>
        <w:rPr>
          <w:rFonts w:ascii="宋体" w:hint="eastAsia"/>
          <w:sz w:val="24"/>
        </w:rPr>
      </w:pPr>
      <w:r>
        <w:rPr>
          <w:rFonts w:ascii="宋体" w:hint="eastAsia"/>
          <w:sz w:val="24"/>
        </w:rPr>
        <w:t>用12～15t三轮压路机碾压时,每层的压实厚度不应超过15cm，用18～20t三轮压路机碾压时，每层的压实厚度不应超过20cm。对于二灰土，采用能量大的振动压路机碾压时，或对于二灰土，采用振动羊足碾与三轮压路机配合碾压时，每层的压实厚度可根据试验适当增加。压实厚度超过上述要求时，应分层铺筑，每层的最小压实厚度为10cm，下层宜稍厚。对于二灰土，应采用先轻型、后重型路机碾压。</w:t>
      </w:r>
    </w:p>
    <w:p w:rsidR="00CB51A0" w:rsidRDefault="00CB51A0">
      <w:pPr>
        <w:ind w:firstLine="480"/>
        <w:rPr>
          <w:rFonts w:ascii="宋体" w:hint="eastAsia"/>
          <w:sz w:val="24"/>
        </w:rPr>
      </w:pPr>
      <w:r>
        <w:rPr>
          <w:rFonts w:ascii="宋体" w:hint="eastAsia"/>
          <w:sz w:val="24"/>
        </w:rPr>
        <w:t>严禁压路机在已经完成的或正在碾压的路段上调头和急刹车，以保证稳定土层表面不受破坏。</w:t>
      </w:r>
    </w:p>
    <w:p w:rsidR="00CB51A0" w:rsidRDefault="00CB51A0">
      <w:pPr>
        <w:ind w:firstLine="480"/>
        <w:rPr>
          <w:rFonts w:ascii="宋体" w:hint="eastAsia"/>
          <w:sz w:val="24"/>
        </w:rPr>
      </w:pPr>
      <w:r>
        <w:rPr>
          <w:rFonts w:ascii="宋体" w:hint="eastAsia"/>
          <w:sz w:val="24"/>
        </w:rPr>
        <w:t>碾压过程中，二灰稳定土的表面应始终保持湿润。如表面水蒸发得快，应及时补洒少量的水。如有弹簧、松散、起皮等现象，应及时翻开重新拌和，或用其它方法处理，使其达到质量要求。</w:t>
      </w:r>
    </w:p>
    <w:p w:rsidR="00CB51A0" w:rsidRDefault="00CB51A0">
      <w:pPr>
        <w:ind w:firstLine="480"/>
        <w:rPr>
          <w:rFonts w:ascii="宋体" w:hint="eastAsia"/>
          <w:sz w:val="24"/>
        </w:rPr>
      </w:pPr>
      <w:r>
        <w:rPr>
          <w:rFonts w:ascii="宋体" w:hint="eastAsia"/>
          <w:sz w:val="24"/>
        </w:rPr>
        <w:t>在碾压结束之前，用平地机再终平一次，使其纵向顺适，路拱和超高符合设计要求。终平应仔细进行，必须将局部高出部分刮除并扫除路外，对于局部低洼之处，不再进行找补，留待铺筑面层时处理。</w:t>
      </w:r>
    </w:p>
    <w:p w:rsidR="00CB51A0" w:rsidRDefault="00CB51A0">
      <w:pPr>
        <w:ind w:firstLine="480"/>
        <w:rPr>
          <w:rFonts w:ascii="黑体" w:eastAsia="黑体" w:hint="eastAsia"/>
          <w:sz w:val="28"/>
        </w:rPr>
      </w:pPr>
      <w:r>
        <w:rPr>
          <w:rFonts w:ascii="黑体" w:eastAsia="黑体" w:hint="eastAsia"/>
          <w:sz w:val="28"/>
        </w:rPr>
        <w:t>５、其它</w:t>
      </w:r>
    </w:p>
    <w:p w:rsidR="00CB51A0" w:rsidRDefault="00CB51A0">
      <w:pPr>
        <w:rPr>
          <w:rFonts w:ascii="宋体" w:hint="eastAsia"/>
          <w:sz w:val="24"/>
        </w:rPr>
      </w:pPr>
      <w:r>
        <w:rPr>
          <w:rFonts w:ascii="宋体" w:hint="eastAsia"/>
          <w:sz w:val="24"/>
        </w:rPr>
        <w:t xml:space="preserve"> 1）接缝和调头处理</w:t>
      </w:r>
    </w:p>
    <w:p w:rsidR="00CB51A0" w:rsidRDefault="00CB51A0">
      <w:pPr>
        <w:ind w:firstLine="525"/>
        <w:rPr>
          <w:rFonts w:hint="eastAsia"/>
          <w:sz w:val="24"/>
        </w:rPr>
      </w:pPr>
      <w:r>
        <w:rPr>
          <w:rFonts w:hint="eastAsia"/>
          <w:sz w:val="24"/>
        </w:rPr>
        <w:t>（</w:t>
      </w:r>
      <w:r>
        <w:rPr>
          <w:rFonts w:hint="eastAsia"/>
          <w:sz w:val="24"/>
        </w:rPr>
        <w:t>1</w:t>
      </w:r>
      <w:r>
        <w:rPr>
          <w:rFonts w:hint="eastAsia"/>
          <w:sz w:val="24"/>
        </w:rPr>
        <w:t>）横缝，两工作段的搭接部分，应采用对接式。前一段拌和整平后，留</w:t>
      </w:r>
      <w:r>
        <w:rPr>
          <w:rFonts w:hint="eastAsia"/>
          <w:sz w:val="24"/>
        </w:rPr>
        <w:t>5</w:t>
      </w:r>
      <w:r>
        <w:rPr>
          <w:rFonts w:hint="eastAsia"/>
          <w:sz w:val="24"/>
        </w:rPr>
        <w:t>～</w:t>
      </w:r>
      <w:r>
        <w:rPr>
          <w:rFonts w:hint="eastAsia"/>
          <w:sz w:val="24"/>
        </w:rPr>
        <w:t>8m</w:t>
      </w:r>
      <w:r>
        <w:rPr>
          <w:rFonts w:hint="eastAsia"/>
          <w:sz w:val="24"/>
        </w:rPr>
        <w:t>不进行碾压，后一段施工时，将前段留下未压部分，一起再进行拌和。如第二天接着向前施工，则当天最后一段的末端缝可按此法处理。如第二天不接着向前施工，则当天最后一段的工作缝应按下述方法处理：</w:t>
      </w:r>
    </w:p>
    <w:p w:rsidR="00CB51A0" w:rsidRDefault="00CB51A0">
      <w:pPr>
        <w:ind w:firstLine="525"/>
        <w:rPr>
          <w:rFonts w:ascii="宋体" w:hint="eastAsia"/>
          <w:sz w:val="24"/>
        </w:rPr>
      </w:pPr>
      <w:r>
        <w:rPr>
          <w:rFonts w:ascii="宋体" w:hint="eastAsia"/>
          <w:sz w:val="24"/>
        </w:rPr>
        <w:t>①在石灰工业废渣拌和结束后，在预定长度的末端，挖一条横贯全宽的槽，槽内放两根与压实厚度等厚的方木（两根方木加在一起的长度等于铺筑层的宽度），方木的另一侧用素土回填3～5mm长，然后进行整形和碾压。</w:t>
      </w:r>
    </w:p>
    <w:p w:rsidR="00CB51A0" w:rsidRDefault="00CB51A0">
      <w:pPr>
        <w:pStyle w:val="a4"/>
        <w:rPr>
          <w:rFonts w:hint="eastAsia"/>
        </w:rPr>
      </w:pPr>
      <w:r>
        <w:rPr>
          <w:rFonts w:hint="eastAsia"/>
        </w:rPr>
        <w:t>②继续往前施工时，紧接的作业段拌和结束后，除去顶木，用混合料回填。靠近顶木末端拌和的一小段，应人工进行补充拌和。</w:t>
      </w:r>
    </w:p>
    <w:p w:rsidR="00CB51A0" w:rsidRDefault="00CB51A0">
      <w:pPr>
        <w:ind w:firstLine="525"/>
        <w:rPr>
          <w:rFonts w:ascii="宋体" w:hint="eastAsia"/>
          <w:sz w:val="24"/>
        </w:rPr>
      </w:pPr>
      <w:r>
        <w:rPr>
          <w:rFonts w:ascii="宋体" w:hint="eastAsia"/>
          <w:sz w:val="24"/>
        </w:rPr>
        <w:t>（2）纵缝。石灰工业废渣层的施工应该避免纵向接缝，在必须分两幅施工时，纵缝必须垂直相接，其处理方法与石灰稳定土相同。</w:t>
      </w:r>
    </w:p>
    <w:p w:rsidR="00CB51A0" w:rsidRDefault="00CB51A0">
      <w:pPr>
        <w:ind w:firstLine="525"/>
        <w:rPr>
          <w:rFonts w:ascii="宋体" w:hint="eastAsia"/>
          <w:sz w:val="24"/>
        </w:rPr>
      </w:pPr>
      <w:r>
        <w:rPr>
          <w:rFonts w:ascii="宋体" w:hint="eastAsia"/>
          <w:sz w:val="24"/>
        </w:rPr>
        <w:t>（3）拌和机械及其它机械不宜在已压成的石灰工业废渣层上调头。如必须在上进行调头；应采取措施（如覆盖10cm厚的砂或砂砾），保护调头部分，使石灰工业废渣表层不受破坏。</w:t>
      </w:r>
    </w:p>
    <w:p w:rsidR="00CB51A0" w:rsidRDefault="00CB51A0">
      <w:pPr>
        <w:rPr>
          <w:rFonts w:hint="eastAsia"/>
          <w:sz w:val="24"/>
        </w:rPr>
      </w:pPr>
      <w:r>
        <w:rPr>
          <w:rFonts w:hint="eastAsia"/>
          <w:sz w:val="24"/>
        </w:rPr>
        <w:t>2</w:t>
      </w:r>
      <w:r>
        <w:rPr>
          <w:rFonts w:hint="eastAsia"/>
          <w:sz w:val="24"/>
        </w:rPr>
        <w:t>）路缘处理</w:t>
      </w:r>
    </w:p>
    <w:p w:rsidR="00CB51A0" w:rsidRDefault="00CB51A0">
      <w:pPr>
        <w:rPr>
          <w:rFonts w:hint="eastAsia"/>
          <w:sz w:val="24"/>
        </w:rPr>
      </w:pPr>
      <w:r>
        <w:rPr>
          <w:rFonts w:hint="eastAsia"/>
          <w:sz w:val="24"/>
        </w:rPr>
        <w:t xml:space="preserve">    </w:t>
      </w:r>
      <w:r>
        <w:rPr>
          <w:rFonts w:hint="eastAsia"/>
          <w:sz w:val="24"/>
        </w:rPr>
        <w:t>如石灰工业废渣层上为薄沥青路面，基层每边应较面层宽</w:t>
      </w:r>
      <w:r>
        <w:rPr>
          <w:rFonts w:hint="eastAsia"/>
          <w:sz w:val="24"/>
        </w:rPr>
        <w:t>20cm</w:t>
      </w:r>
      <w:r>
        <w:rPr>
          <w:rFonts w:hint="eastAsia"/>
          <w:sz w:val="24"/>
        </w:rPr>
        <w:t>以上。</w:t>
      </w:r>
      <w:r>
        <w:rPr>
          <w:rFonts w:hint="eastAsia"/>
          <w:sz w:val="24"/>
        </w:rPr>
        <w:t xml:space="preserve"> </w:t>
      </w:r>
      <w:r>
        <w:rPr>
          <w:rFonts w:hint="eastAsia"/>
          <w:sz w:val="24"/>
        </w:rPr>
        <w:t>在基层全宽上喷洒透层沥青或设下封层。最好是满铺沥青面层，也可将沥青面层边缘以三角形向路肩抛出</w:t>
      </w:r>
      <w:r>
        <w:rPr>
          <w:rFonts w:hint="eastAsia"/>
          <w:sz w:val="24"/>
        </w:rPr>
        <w:t>6</w:t>
      </w:r>
      <w:r>
        <w:rPr>
          <w:rFonts w:hint="eastAsia"/>
          <w:sz w:val="24"/>
        </w:rPr>
        <w:t>～</w:t>
      </w:r>
      <w:r>
        <w:rPr>
          <w:rFonts w:hint="eastAsia"/>
          <w:sz w:val="24"/>
        </w:rPr>
        <w:t>10cm</w:t>
      </w:r>
      <w:r>
        <w:rPr>
          <w:rFonts w:hint="eastAsia"/>
          <w:sz w:val="24"/>
        </w:rPr>
        <w:t>。</w:t>
      </w:r>
    </w:p>
    <w:p w:rsidR="00CB51A0" w:rsidRDefault="00CB51A0">
      <w:pPr>
        <w:rPr>
          <w:rFonts w:hint="eastAsia"/>
          <w:sz w:val="24"/>
        </w:rPr>
      </w:pPr>
      <w:r>
        <w:rPr>
          <w:rFonts w:hint="eastAsia"/>
          <w:sz w:val="24"/>
        </w:rPr>
        <w:t>如设置路缘砖（块）时，必须注意防止路缘砖（块）阻滞路面表面水和结构层中水的排除。</w:t>
      </w:r>
    </w:p>
    <w:p w:rsidR="00CB51A0" w:rsidRDefault="00CB51A0">
      <w:pPr>
        <w:rPr>
          <w:rFonts w:hint="eastAsia"/>
          <w:sz w:val="24"/>
        </w:rPr>
      </w:pPr>
      <w:r>
        <w:rPr>
          <w:rFonts w:hint="eastAsia"/>
          <w:sz w:val="24"/>
        </w:rPr>
        <w:t>3</w:t>
      </w:r>
      <w:r>
        <w:rPr>
          <w:rFonts w:hint="eastAsia"/>
          <w:sz w:val="24"/>
        </w:rPr>
        <w:t>）养护及交通管理</w:t>
      </w:r>
    </w:p>
    <w:p w:rsidR="00CB51A0" w:rsidRDefault="00CB51A0">
      <w:pPr>
        <w:ind w:firstLine="420"/>
        <w:rPr>
          <w:rFonts w:hint="eastAsia"/>
          <w:sz w:val="24"/>
        </w:rPr>
      </w:pPr>
      <w:r>
        <w:rPr>
          <w:rFonts w:hint="eastAsia"/>
          <w:sz w:val="24"/>
        </w:rPr>
        <w:t>（</w:t>
      </w:r>
      <w:r>
        <w:rPr>
          <w:rFonts w:hint="eastAsia"/>
          <w:sz w:val="24"/>
        </w:rPr>
        <w:t>1</w:t>
      </w:r>
      <w:r>
        <w:rPr>
          <w:rFonts w:hint="eastAsia"/>
          <w:sz w:val="24"/>
        </w:rPr>
        <w:t>）石灰工业废渣层碾压完成后的第二天或第三天开始养生。通常采用洒水养生法。每天洒水的次数视气候条件而定，应始终保持表面潮湿或湿润。养生期一般为</w:t>
      </w:r>
      <w:r>
        <w:rPr>
          <w:rFonts w:hint="eastAsia"/>
          <w:sz w:val="24"/>
        </w:rPr>
        <w:t>7d</w:t>
      </w:r>
      <w:r>
        <w:rPr>
          <w:rFonts w:hint="eastAsia"/>
          <w:sz w:val="24"/>
        </w:rPr>
        <w:t>。也可借用透层沥青或下封层进行养生。</w:t>
      </w:r>
    </w:p>
    <w:p w:rsidR="00CB51A0" w:rsidRDefault="00CB51A0">
      <w:pPr>
        <w:ind w:firstLine="420"/>
        <w:rPr>
          <w:rFonts w:hint="eastAsia"/>
          <w:sz w:val="24"/>
        </w:rPr>
      </w:pPr>
      <w:r>
        <w:rPr>
          <w:rFonts w:hint="eastAsia"/>
          <w:sz w:val="24"/>
        </w:rPr>
        <w:t>（</w:t>
      </w:r>
      <w:r>
        <w:rPr>
          <w:rFonts w:hint="eastAsia"/>
          <w:sz w:val="24"/>
        </w:rPr>
        <w:t>2</w:t>
      </w:r>
      <w:r>
        <w:rPr>
          <w:rFonts w:hint="eastAsia"/>
          <w:sz w:val="24"/>
        </w:rPr>
        <w:t>）在养生期间，除洒水车外，应封闭交通。</w:t>
      </w:r>
    </w:p>
    <w:p w:rsidR="00CB51A0" w:rsidRDefault="00CB51A0">
      <w:pPr>
        <w:ind w:firstLine="420"/>
        <w:rPr>
          <w:rFonts w:hint="eastAsia"/>
          <w:sz w:val="24"/>
        </w:rPr>
      </w:pPr>
      <w:r>
        <w:rPr>
          <w:rFonts w:hint="eastAsia"/>
          <w:sz w:val="24"/>
        </w:rPr>
        <w:lastRenderedPageBreak/>
        <w:t>（</w:t>
      </w:r>
      <w:r>
        <w:rPr>
          <w:rFonts w:hint="eastAsia"/>
          <w:sz w:val="24"/>
        </w:rPr>
        <w:t>3</w:t>
      </w:r>
      <w:r>
        <w:rPr>
          <w:rFonts w:hint="eastAsia"/>
          <w:sz w:val="24"/>
        </w:rPr>
        <w:t>）养生期结束，应立即铺筑面层或做下封层。其要求与石灰稳定土相同。</w:t>
      </w:r>
    </w:p>
    <w:p w:rsidR="00CB51A0" w:rsidRDefault="00CB51A0">
      <w:pPr>
        <w:ind w:firstLine="420"/>
        <w:rPr>
          <w:rFonts w:hint="eastAsia"/>
          <w:sz w:val="24"/>
        </w:rPr>
      </w:pPr>
      <w:r>
        <w:rPr>
          <w:rFonts w:hint="eastAsia"/>
          <w:sz w:val="24"/>
        </w:rPr>
        <w:t>（</w:t>
      </w:r>
      <w:r>
        <w:rPr>
          <w:rFonts w:hint="eastAsia"/>
          <w:sz w:val="24"/>
        </w:rPr>
        <w:t>4</w:t>
      </w:r>
      <w:r>
        <w:rPr>
          <w:rFonts w:hint="eastAsia"/>
          <w:sz w:val="24"/>
        </w:rPr>
        <w:t>）石灰工业废渣分层施工时，下层碾压完毕后，可以立即在铺筑另一层，不需专门的养生期。</w:t>
      </w:r>
    </w:p>
    <w:p w:rsidR="00CB51A0" w:rsidRDefault="00CB51A0">
      <w:pPr>
        <w:rPr>
          <w:rFonts w:eastAsia="黑体" w:hint="eastAsia"/>
          <w:sz w:val="28"/>
        </w:rPr>
      </w:pPr>
      <w:r>
        <w:rPr>
          <w:rFonts w:eastAsia="黑体" w:hint="eastAsia"/>
          <w:sz w:val="28"/>
        </w:rPr>
        <w:t>（二）中心站集中拌和（厂拌）法施工</w:t>
      </w:r>
    </w:p>
    <w:p w:rsidR="00CB51A0" w:rsidRDefault="00CB51A0">
      <w:pPr>
        <w:rPr>
          <w:rFonts w:hint="eastAsia"/>
          <w:sz w:val="24"/>
        </w:rPr>
      </w:pPr>
      <w:r>
        <w:rPr>
          <w:rFonts w:hint="eastAsia"/>
          <w:sz w:val="24"/>
        </w:rPr>
        <w:t xml:space="preserve">    </w:t>
      </w:r>
      <w:r>
        <w:rPr>
          <w:rFonts w:hint="eastAsia"/>
          <w:sz w:val="24"/>
        </w:rPr>
        <w:t>石灰工业废渣混合料可以在中心站用多种机械进行集中拌和。例如，强制式拌和机、双转轴浆叶式拌和机等。也可以用路拌机械或人工在场地上进行分批集中拌和。集中拌和时，必须掌握下列各个要点：土块、粉煤灰块要粉碎；配料要准确；含水量要略大于最佳值，使混合料运到现场、摊铺后碾压时的含水量能接近最佳值；拌和要均匀。</w:t>
      </w:r>
    </w:p>
    <w:p w:rsidR="00CB51A0" w:rsidRDefault="00CB51A0">
      <w:pPr>
        <w:rPr>
          <w:rFonts w:hint="eastAsia"/>
          <w:sz w:val="24"/>
        </w:rPr>
      </w:pPr>
      <w:r>
        <w:rPr>
          <w:rFonts w:hint="eastAsia"/>
          <w:sz w:val="24"/>
        </w:rPr>
        <w:t xml:space="preserve">    </w:t>
      </w:r>
      <w:r>
        <w:rPr>
          <w:rFonts w:hint="eastAsia"/>
          <w:sz w:val="24"/>
        </w:rPr>
        <w:t>石灰工业废渣的集中拌和流程如图所示。</w:t>
      </w:r>
    </w:p>
    <w:p w:rsidR="00CB51A0" w:rsidRDefault="00CB51A0">
      <w:pPr>
        <w:framePr w:w="737" w:h="1169" w:hRule="exact" w:hSpace="181" w:wrap="notBeside" w:vAnchor="text" w:hAnchor="page" w:x="3898" w:y="781"/>
        <w:pBdr>
          <w:top w:val="single" w:sz="6" w:space="1" w:color="auto"/>
          <w:left w:val="single" w:sz="6" w:space="1" w:color="auto"/>
          <w:bottom w:val="single" w:sz="6" w:space="1" w:color="auto"/>
          <w:right w:val="single" w:sz="6" w:space="1" w:color="auto"/>
        </w:pBdr>
        <w:jc w:val="center"/>
        <w:textDirection w:val="tbRlV"/>
        <w:rPr>
          <w:rFonts w:hint="eastAsia"/>
        </w:rPr>
      </w:pPr>
      <w:r>
        <w:rPr>
          <w:rFonts w:hint="eastAsia"/>
        </w:rPr>
        <w:t>棚仓料</w:t>
      </w:r>
    </w:p>
    <w:p w:rsidR="00CB51A0" w:rsidRDefault="00CB51A0">
      <w:pPr>
        <w:framePr w:w="737" w:h="1169" w:hRule="exact" w:hSpace="181" w:wrap="notBeside" w:vAnchor="text" w:hAnchor="page" w:x="3898" w:y="781"/>
        <w:pBdr>
          <w:top w:val="single" w:sz="6" w:space="1" w:color="auto"/>
          <w:left w:val="single" w:sz="6" w:space="1" w:color="auto"/>
          <w:bottom w:val="single" w:sz="6" w:space="1" w:color="auto"/>
          <w:right w:val="single" w:sz="6" w:space="1" w:color="auto"/>
        </w:pBdr>
        <w:jc w:val="center"/>
        <w:textDirection w:val="tbRlV"/>
        <w:rPr>
          <w:rFonts w:hint="eastAsia"/>
        </w:rPr>
      </w:pPr>
      <w:r>
        <w:rPr>
          <w:rFonts w:hint="eastAsia"/>
        </w:rPr>
        <w:t>有料或堆</w:t>
      </w:r>
    </w:p>
    <w:p w:rsidR="00CB51A0" w:rsidRDefault="00CB51A0">
      <w:pPr>
        <w:framePr w:w="737" w:h="1169" w:hRule="exact" w:hSpace="181" w:wrap="notBeside" w:vAnchor="text" w:hAnchor="page" w:x="1798" w:y="781"/>
        <w:pBdr>
          <w:top w:val="single" w:sz="6" w:space="1" w:color="auto"/>
          <w:left w:val="single" w:sz="6" w:space="1" w:color="auto"/>
          <w:bottom w:val="single" w:sz="6" w:space="1" w:color="auto"/>
          <w:right w:val="single" w:sz="6" w:space="1" w:color="auto"/>
        </w:pBdr>
        <w:jc w:val="center"/>
        <w:textDirection w:val="tbRlV"/>
        <w:rPr>
          <w:rFonts w:hint="eastAsia"/>
        </w:rPr>
      </w:pPr>
      <w:r>
        <w:rPr>
          <w:rFonts w:hint="eastAsia"/>
        </w:rPr>
        <w:t>煤或渣</w:t>
      </w:r>
    </w:p>
    <w:p w:rsidR="00CB51A0" w:rsidRDefault="00CB51A0">
      <w:pPr>
        <w:framePr w:w="737" w:h="1169" w:hRule="exact" w:hSpace="181" w:wrap="notBeside" w:vAnchor="text" w:hAnchor="page" w:x="1798" w:y="781"/>
        <w:pBdr>
          <w:top w:val="single" w:sz="6" w:space="1" w:color="auto"/>
          <w:left w:val="single" w:sz="6" w:space="1" w:color="auto"/>
          <w:bottom w:val="single" w:sz="6" w:space="1" w:color="auto"/>
          <w:right w:val="single" w:sz="6" w:space="1" w:color="auto"/>
        </w:pBdr>
        <w:jc w:val="center"/>
        <w:textDirection w:val="tbRlV"/>
        <w:rPr>
          <w:rFonts w:hint="eastAsia"/>
        </w:rPr>
      </w:pPr>
      <w:r>
        <w:rPr>
          <w:rFonts w:hint="eastAsia"/>
        </w:rPr>
        <w:t>粉灰煤</w:t>
      </w:r>
    </w:p>
    <w:p w:rsidR="00CB51A0" w:rsidRDefault="00CB51A0">
      <w:pPr>
        <w:rPr>
          <w:rFonts w:hint="eastAsia"/>
          <w:sz w:val="24"/>
        </w:rPr>
      </w:pPr>
      <w:r>
        <w:rPr>
          <w:rFonts w:hint="eastAsia"/>
          <w:sz w:val="24"/>
        </w:rPr>
        <w:t xml:space="preserve">    </w:t>
      </w:r>
      <w:r>
        <w:rPr>
          <w:rFonts w:hint="eastAsia"/>
          <w:sz w:val="24"/>
        </w:rPr>
        <w:t>混合料的拌和、摊铺、碾压、养生及其它问题的外理与石灰稳定土相同。</w:t>
      </w:r>
    </w:p>
    <w:p w:rsidR="00CB51A0" w:rsidRDefault="00CB51A0">
      <w:pPr>
        <w:framePr w:w="737" w:h="1169" w:hRule="exact" w:hSpace="181" w:wrap="notBeside" w:vAnchor="text" w:hAnchor="page" w:x="3898" w:y="1717"/>
        <w:pBdr>
          <w:top w:val="single" w:sz="6" w:space="1" w:color="auto"/>
          <w:left w:val="single" w:sz="6" w:space="1" w:color="auto"/>
          <w:bottom w:val="single" w:sz="6" w:space="1" w:color="auto"/>
          <w:right w:val="single" w:sz="6" w:space="1" w:color="auto"/>
        </w:pBdr>
        <w:jc w:val="center"/>
        <w:textDirection w:val="tbRlV"/>
        <w:rPr>
          <w:rFonts w:hint="eastAsia"/>
        </w:rPr>
      </w:pPr>
      <w:r>
        <w:rPr>
          <w:rFonts w:hint="eastAsia"/>
        </w:rPr>
        <w:t>棚仓料</w:t>
      </w:r>
    </w:p>
    <w:p w:rsidR="00CB51A0" w:rsidRDefault="00CB51A0">
      <w:pPr>
        <w:framePr w:w="737" w:h="1169" w:hRule="exact" w:hSpace="181" w:wrap="notBeside" w:vAnchor="text" w:hAnchor="page" w:x="3898" w:y="1717"/>
        <w:pBdr>
          <w:top w:val="single" w:sz="6" w:space="1" w:color="auto"/>
          <w:left w:val="single" w:sz="6" w:space="1" w:color="auto"/>
          <w:bottom w:val="single" w:sz="6" w:space="1" w:color="auto"/>
          <w:right w:val="single" w:sz="6" w:space="1" w:color="auto"/>
        </w:pBdr>
        <w:jc w:val="center"/>
        <w:textDirection w:val="tbRlV"/>
        <w:rPr>
          <w:rFonts w:hint="eastAsia"/>
        </w:rPr>
      </w:pPr>
      <w:r>
        <w:rPr>
          <w:rFonts w:hint="eastAsia"/>
        </w:rPr>
        <w:t>有料或堆</w:t>
      </w:r>
    </w:p>
    <w:p w:rsidR="00A17844" w:rsidRDefault="00A17844">
      <w:pPr>
        <w:rPr>
          <w:rFonts w:hint="eastAsia"/>
          <w:sz w:val="24"/>
        </w:rPr>
      </w:pPr>
    </w:p>
    <w:p w:rsidR="00A17844" w:rsidRDefault="00A17844">
      <w:pPr>
        <w:rPr>
          <w:rFonts w:hint="eastAsia"/>
          <w:sz w:val="24"/>
        </w:rPr>
      </w:pPr>
      <w:r>
        <w:rPr>
          <w:noProof/>
          <w:sz w:val="20"/>
        </w:rPr>
        <w:pict>
          <v:shape id="_x0000_s1850" type="#_x0000_t202" style="position:absolute;left:0;text-align:left;margin-left:31.5pt;margin-top:78pt;width:31.5pt;height:62.4pt;z-index:251453440" filled="f">
            <v:textbox style="layout-flow:vertical-ideographic;mso-next-textbox:#_x0000_s1850">
              <w:txbxContent>
                <w:p w:rsidR="00CB51A0" w:rsidRDefault="00CB51A0">
                  <w:pPr>
                    <w:jc w:val="center"/>
                    <w:rPr>
                      <w:rFonts w:hint="eastAsia"/>
                    </w:rPr>
                  </w:pPr>
                  <w:r>
                    <w:rPr>
                      <w:rFonts w:hint="eastAsia"/>
                    </w:rPr>
                    <w:t>石</w:t>
                  </w:r>
                  <w:r>
                    <w:rPr>
                      <w:rFonts w:hint="eastAsia"/>
                    </w:rPr>
                    <w:t xml:space="preserve">   </w:t>
                  </w:r>
                  <w:r>
                    <w:rPr>
                      <w:rFonts w:hint="eastAsia"/>
                    </w:rPr>
                    <w:t>灰</w:t>
                  </w:r>
                </w:p>
              </w:txbxContent>
            </v:textbox>
          </v:shape>
        </w:pict>
      </w:r>
    </w:p>
    <w:p w:rsidR="00CB51A0" w:rsidRDefault="00CB51A0">
      <w:pPr>
        <w:rPr>
          <w:rFonts w:hint="eastAsia"/>
          <w:sz w:val="24"/>
        </w:rPr>
      </w:pPr>
      <w:r>
        <w:rPr>
          <w:noProof/>
          <w:sz w:val="20"/>
        </w:rPr>
        <w:pict>
          <v:line id="_x0000_s1862" style="position:absolute;left:0;text-align:left;z-index:251465728" from="278.25pt,54.6pt" to="278.25pt,218.4pt" o:allowincell="f"/>
        </w:pict>
      </w:r>
      <w:r>
        <w:rPr>
          <w:noProof/>
          <w:sz w:val="20"/>
        </w:rPr>
        <w:pict>
          <v:shape id="_x0000_s1871" type="#_x0000_t202" style="position:absolute;left:0;text-align:left;margin-left:141.75pt;margin-top:15.6pt;width:78.75pt;height:39pt;z-index:251474944" o:allowincell="f" filled="f" stroked="f">
            <v:textbox style="mso-next-textbox:#_x0000_s1871">
              <w:txbxContent>
                <w:p w:rsidR="00CB51A0" w:rsidRDefault="00CB51A0">
                  <w:pPr>
                    <w:rPr>
                      <w:rFonts w:hint="eastAsia"/>
                    </w:rPr>
                  </w:pPr>
                  <w:r>
                    <w:rPr>
                      <w:rFonts w:hint="eastAsia"/>
                    </w:rPr>
                    <w:t>手推车或装载</w:t>
                  </w:r>
                </w:p>
                <w:p w:rsidR="00CB51A0" w:rsidRDefault="00CB51A0">
                  <w:pPr>
                    <w:rPr>
                      <w:rFonts w:hint="eastAsia"/>
                    </w:rPr>
                  </w:pPr>
                  <w:r>
                    <w:rPr>
                      <w:rFonts w:hint="eastAsia"/>
                    </w:rPr>
                    <w:t>机定比例进料</w:t>
                  </w:r>
                </w:p>
              </w:txbxContent>
            </v:textbox>
          </v:shape>
        </w:pict>
      </w:r>
      <w:r>
        <w:rPr>
          <w:noProof/>
          <w:sz w:val="20"/>
        </w:rPr>
        <w:pict>
          <v:shape id="_x0000_s1868" type="#_x0000_t202" style="position:absolute;left:0;text-align:left;margin-left:36.75pt;margin-top:31.2pt;width:73.5pt;height:23.4pt;z-index:251471872" o:allowincell="f" filled="f" stroked="f">
            <v:textbox style="mso-next-textbox:#_x0000_s1868">
              <w:txbxContent>
                <w:p w:rsidR="00CB51A0" w:rsidRDefault="00CB51A0">
                  <w:pPr>
                    <w:rPr>
                      <w:rFonts w:hint="eastAsia"/>
                    </w:rPr>
                  </w:pPr>
                  <w:r>
                    <w:rPr>
                      <w:rFonts w:hint="eastAsia"/>
                    </w:rPr>
                    <w:t>沥干或洒水</w:t>
                  </w:r>
                </w:p>
              </w:txbxContent>
            </v:textbox>
          </v:shape>
        </w:pict>
      </w:r>
      <w:r>
        <w:rPr>
          <w:noProof/>
          <w:sz w:val="20"/>
        </w:rPr>
        <w:pict>
          <v:line id="_x0000_s1861" style="position:absolute;left:0;text-align:left;z-index:251464704" from="257.25pt,54.6pt" to="278.25pt,54.6pt" o:allowincell="f"/>
        </w:pict>
      </w:r>
      <w:r>
        <w:rPr>
          <w:noProof/>
          <w:sz w:val="20"/>
        </w:rPr>
        <w:pict>
          <v:line id="_x0000_s1854" style="position:absolute;left:0;text-align:left;z-index:251457536" from="141.75pt,54.6pt" to="225.75pt,54.6pt" o:allowincell="f">
            <v:stroke endarrow="block"/>
          </v:line>
        </w:pict>
      </w:r>
      <w:r>
        <w:rPr>
          <w:noProof/>
          <w:sz w:val="20"/>
        </w:rPr>
        <w:pict>
          <v:line id="_x0000_s1853" style="position:absolute;left:0;text-align:left;z-index:251456512" from="36.75pt,54.6pt" to="105pt,54.6pt" o:allowincell="f">
            <v:stroke endarrow="block"/>
          </v:line>
        </w:pict>
      </w:r>
      <w:r>
        <w:rPr>
          <w:noProof/>
          <w:sz w:val="20"/>
        </w:rPr>
        <w:pict>
          <v:shape id="_x0000_s1846" type="#_x0000_t202" style="position:absolute;left:0;text-align:left;margin-left:225.75pt;margin-top:23.4pt;width:31.5pt;height:62.4pt;z-index:251449344" o:allowincell="f" filled="f">
            <v:textbox style="layout-flow:vertical-ideographic;mso-next-textbox:#_x0000_s1846">
              <w:txbxContent>
                <w:p w:rsidR="00CB51A0" w:rsidRDefault="00CB51A0">
                  <w:pPr>
                    <w:rPr>
                      <w:rFonts w:hint="eastAsia"/>
                    </w:rPr>
                  </w:pPr>
                  <w:r>
                    <w:rPr>
                      <w:rFonts w:hint="eastAsia"/>
                    </w:rPr>
                    <w:t>下</w:t>
                  </w:r>
                  <w:r>
                    <w:rPr>
                      <w:rFonts w:hint="eastAsia"/>
                    </w:rPr>
                    <w:t xml:space="preserve"> </w:t>
                  </w:r>
                  <w:r>
                    <w:rPr>
                      <w:rFonts w:hint="eastAsia"/>
                    </w:rPr>
                    <w:t>料</w:t>
                  </w:r>
                  <w:r>
                    <w:rPr>
                      <w:rFonts w:hint="eastAsia"/>
                    </w:rPr>
                    <w:t xml:space="preserve"> </w:t>
                  </w:r>
                  <w:r>
                    <w:rPr>
                      <w:rFonts w:hint="eastAsia"/>
                    </w:rPr>
                    <w:t>斗</w:t>
                  </w:r>
                </w:p>
              </w:txbxContent>
            </v:textbox>
          </v:shape>
        </w:pict>
      </w:r>
    </w:p>
    <w:p w:rsidR="00CB51A0" w:rsidRDefault="00CB51A0">
      <w:pPr>
        <w:rPr>
          <w:sz w:val="24"/>
        </w:rPr>
      </w:pPr>
      <w:r>
        <w:rPr>
          <w:noProof/>
          <w:sz w:val="20"/>
        </w:rPr>
        <w:pict>
          <v:shape id="_x0000_s1870" type="#_x0000_t202" style="position:absolute;left:0;text-align:left;margin-left:405pt;margin-top:109.2pt;width:42pt;height:23.4pt;z-index:251473920" o:allowincell="f" filled="f" stroked="f">
            <v:textbox style="mso-next-textbox:#_x0000_s1870">
              <w:txbxContent>
                <w:p w:rsidR="00CB51A0" w:rsidRDefault="00CB51A0">
                  <w:pPr>
                    <w:rPr>
                      <w:rFonts w:hint="eastAsia"/>
                    </w:rPr>
                  </w:pPr>
                  <w:r>
                    <w:rPr>
                      <w:rFonts w:hint="eastAsia"/>
                    </w:rPr>
                    <w:t>出料</w:t>
                  </w:r>
                </w:p>
              </w:txbxContent>
            </v:textbox>
          </v:shape>
        </w:pict>
      </w:r>
      <w:r>
        <w:rPr>
          <w:noProof/>
          <w:sz w:val="20"/>
        </w:rPr>
        <w:pict>
          <v:shape id="_x0000_s1869" type="#_x0000_t202" style="position:absolute;left:0;text-align:left;margin-left:270pt;margin-top:109.2pt;width:73.5pt;height:23.4pt;z-index:251472896" o:allowincell="f" filled="f" stroked="f">
            <v:textbox style="mso-next-textbox:#_x0000_s1869">
              <w:txbxContent>
                <w:p w:rsidR="00CB51A0" w:rsidRDefault="00CB51A0">
                  <w:pPr>
                    <w:rPr>
                      <w:rFonts w:hint="eastAsia"/>
                    </w:rPr>
                  </w:pPr>
                  <w:r>
                    <w:rPr>
                      <w:rFonts w:hint="eastAsia"/>
                    </w:rPr>
                    <w:t>皮带运输机</w:t>
                  </w:r>
                </w:p>
              </w:txbxContent>
            </v:textbox>
          </v:shape>
        </w:pict>
      </w:r>
      <w:r>
        <w:rPr>
          <w:noProof/>
          <w:sz w:val="20"/>
        </w:rPr>
        <w:pict>
          <v:shape id="_x0000_s1864" type="#_x0000_t202" style="position:absolute;left:0;text-align:left;margin-left:36pt;margin-top:109.2pt;width:63pt;height:23.4pt;z-index:251467776" o:allowincell="f" filled="f" stroked="f">
            <v:textbox style="mso-next-textbox:#_x0000_s1864">
              <w:txbxContent>
                <w:p w:rsidR="00CB51A0" w:rsidRDefault="00CB51A0">
                  <w:pPr>
                    <w:rPr>
                      <w:rFonts w:hint="eastAsia"/>
                    </w:rPr>
                  </w:pPr>
                  <w:r>
                    <w:rPr>
                      <w:rFonts w:hint="eastAsia"/>
                    </w:rPr>
                    <w:t>充分消解</w:t>
                  </w:r>
                </w:p>
              </w:txbxContent>
            </v:textbox>
          </v:shape>
        </w:pict>
      </w:r>
      <w:r>
        <w:rPr>
          <w:noProof/>
          <w:sz w:val="20"/>
        </w:rPr>
        <w:pict>
          <v:shape id="_x0000_s1865" type="#_x0000_t202" style="position:absolute;left:0;text-align:left;margin-left:2in;margin-top:93.6pt;width:78.75pt;height:39pt;z-index:251468800" o:allowincell="f" filled="f" stroked="f">
            <v:textbox style="mso-next-textbox:#_x0000_s1865">
              <w:txbxContent>
                <w:p w:rsidR="00CB51A0" w:rsidRDefault="00CB51A0">
                  <w:pPr>
                    <w:rPr>
                      <w:rFonts w:hint="eastAsia"/>
                    </w:rPr>
                  </w:pPr>
                  <w:r>
                    <w:rPr>
                      <w:rFonts w:hint="eastAsia"/>
                    </w:rPr>
                    <w:t>手推车或装载</w:t>
                  </w:r>
                </w:p>
                <w:p w:rsidR="00CB51A0" w:rsidRDefault="00CB51A0">
                  <w:pPr>
                    <w:rPr>
                      <w:rFonts w:hint="eastAsia"/>
                    </w:rPr>
                  </w:pPr>
                  <w:r>
                    <w:rPr>
                      <w:rFonts w:hint="eastAsia"/>
                    </w:rPr>
                    <w:t>机定比例进料</w:t>
                  </w:r>
                </w:p>
              </w:txbxContent>
            </v:textbox>
          </v:shape>
        </w:pict>
      </w:r>
      <w:r>
        <w:rPr>
          <w:noProof/>
          <w:sz w:val="20"/>
        </w:rPr>
        <w:pict>
          <v:line id="_x0000_s1863" style="position:absolute;left:0;text-align:left;z-index:251466752" from="404.25pt,109.2pt" to="446.25pt,109.2pt" o:allowincell="f">
            <v:stroke endarrow="block"/>
          </v:line>
        </w:pict>
      </w:r>
      <w:r>
        <w:rPr>
          <w:noProof/>
          <w:sz w:val="20"/>
        </w:rPr>
        <w:pict>
          <v:line id="_x0000_s1859" style="position:absolute;left:0;text-align:left;z-index:251462656" from="257.25pt,109.2pt" to="341.25pt,109.2pt" o:allowincell="f">
            <v:stroke endarrow="block"/>
          </v:line>
        </w:pict>
      </w:r>
      <w:r>
        <w:rPr>
          <w:noProof/>
          <w:sz w:val="20"/>
        </w:rPr>
        <w:pict>
          <v:line id="_x0000_s1856" style="position:absolute;left:0;text-align:left;z-index:251459584" from="141.75pt,109.2pt" to="225.75pt,109.2pt" o:allowincell="f">
            <v:stroke endarrow="block"/>
          </v:line>
        </w:pict>
      </w:r>
      <w:r>
        <w:rPr>
          <w:noProof/>
          <w:sz w:val="20"/>
        </w:rPr>
        <w:pict>
          <v:line id="_x0000_s1855" style="position:absolute;left:0;text-align:left;z-index:251458560" from="31.5pt,109.2pt" to="105pt,109.2pt" o:allowincell="f">
            <v:stroke endarrow="block"/>
          </v:line>
        </w:pict>
      </w:r>
      <w:r>
        <w:rPr>
          <w:noProof/>
          <w:sz w:val="20"/>
        </w:rPr>
        <w:pict>
          <v:shape id="_x0000_s1847" type="#_x0000_t202" style="position:absolute;left:0;text-align:left;margin-left:225.75pt;margin-top:70.2pt;width:31.5pt;height:62.4pt;z-index:251450368" o:allowincell="f" filled="f">
            <v:textbox style="layout-flow:vertical-ideographic;mso-next-textbox:#_x0000_s1847">
              <w:txbxContent>
                <w:p w:rsidR="00CB51A0" w:rsidRDefault="00CB51A0">
                  <w:pPr>
                    <w:jc w:val="center"/>
                    <w:rPr>
                      <w:rFonts w:hint="eastAsia"/>
                    </w:rPr>
                  </w:pPr>
                  <w:r>
                    <w:rPr>
                      <w:rFonts w:hint="eastAsia"/>
                    </w:rPr>
                    <w:t>下</w:t>
                  </w:r>
                  <w:r>
                    <w:rPr>
                      <w:rFonts w:hint="eastAsia"/>
                    </w:rPr>
                    <w:t xml:space="preserve"> </w:t>
                  </w:r>
                  <w:r>
                    <w:rPr>
                      <w:rFonts w:hint="eastAsia"/>
                    </w:rPr>
                    <w:t>料</w:t>
                  </w:r>
                  <w:r>
                    <w:rPr>
                      <w:rFonts w:hint="eastAsia"/>
                    </w:rPr>
                    <w:t xml:space="preserve"> </w:t>
                  </w:r>
                  <w:r>
                    <w:rPr>
                      <w:rFonts w:hint="eastAsia"/>
                    </w:rPr>
                    <w:t>斗</w:t>
                  </w:r>
                </w:p>
              </w:txbxContent>
            </v:textbox>
          </v:shape>
        </w:pict>
      </w:r>
      <w:r>
        <w:rPr>
          <w:rFonts w:hint="eastAsia"/>
          <w:sz w:val="24"/>
        </w:rPr>
        <w:t xml:space="preserve">                       </w:t>
      </w:r>
    </w:p>
    <w:p w:rsidR="00CB51A0" w:rsidRDefault="00A17844">
      <w:pPr>
        <w:rPr>
          <w:sz w:val="24"/>
        </w:rPr>
      </w:pPr>
      <w:r>
        <w:rPr>
          <w:noProof/>
          <w:sz w:val="20"/>
        </w:rPr>
        <w:pict>
          <v:shape id="_x0000_s1852" type="#_x0000_t202" style="position:absolute;left:0;text-align:left;margin-left:336pt;margin-top:0;width:68.25pt;height:183.3pt;z-index:251455488" o:allowincell="f" filled="f">
            <v:textbox style="mso-next-textbox:#_x0000_s1852">
              <w:txbxContent>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r>
                    <w:rPr>
                      <w:rFonts w:hint="eastAsia"/>
                    </w:rPr>
                    <w:t>强制式拌</w:t>
                  </w:r>
                </w:p>
                <w:p w:rsidR="00CB51A0" w:rsidRDefault="00CB51A0">
                  <w:pPr>
                    <w:rPr>
                      <w:rFonts w:hint="eastAsia"/>
                    </w:rPr>
                  </w:pPr>
                  <w:r>
                    <w:rPr>
                      <w:rFonts w:hint="eastAsia"/>
                    </w:rPr>
                    <w:t>和机或双转</w:t>
                  </w:r>
                </w:p>
                <w:p w:rsidR="00CB51A0" w:rsidRDefault="00CB51A0">
                  <w:pPr>
                    <w:rPr>
                      <w:rFonts w:hint="eastAsia"/>
                    </w:rPr>
                  </w:pPr>
                  <w:r>
                    <w:rPr>
                      <w:rFonts w:hint="eastAsia"/>
                    </w:rPr>
                    <w:t>轴浆叶式拌</w:t>
                  </w:r>
                </w:p>
                <w:p w:rsidR="00CB51A0" w:rsidRDefault="00CB51A0">
                  <w:pPr>
                    <w:rPr>
                      <w:rFonts w:hint="eastAsia"/>
                    </w:rPr>
                  </w:pPr>
                  <w:r>
                    <w:rPr>
                      <w:rFonts w:hint="eastAsia"/>
                    </w:rPr>
                    <w:t>和要或自落</w:t>
                  </w:r>
                </w:p>
                <w:p w:rsidR="00CB51A0" w:rsidRDefault="00CB51A0">
                  <w:pPr>
                    <w:rPr>
                      <w:rFonts w:hint="eastAsia"/>
                    </w:rPr>
                  </w:pPr>
                  <w:r>
                    <w:rPr>
                      <w:rFonts w:hint="eastAsia"/>
                    </w:rPr>
                    <w:t>式拌和机</w:t>
                  </w:r>
                </w:p>
                <w:p w:rsidR="00CB51A0" w:rsidRDefault="00CB51A0">
                  <w:pPr>
                    <w:rPr>
                      <w:rFonts w:hint="eastAsia"/>
                    </w:rPr>
                  </w:pPr>
                  <w:r>
                    <w:rPr>
                      <w:rFonts w:hint="eastAsia"/>
                    </w:rPr>
                    <w:t>（用于含粘</w:t>
                  </w:r>
                </w:p>
                <w:p w:rsidR="00CB51A0" w:rsidRDefault="00CB51A0">
                  <w:pPr>
                    <w:rPr>
                      <w:rFonts w:hint="eastAsia"/>
                    </w:rPr>
                  </w:pPr>
                  <w:r>
                    <w:rPr>
                      <w:rFonts w:hint="eastAsia"/>
                    </w:rPr>
                    <w:t>土的粒料）</w:t>
                  </w:r>
                </w:p>
              </w:txbxContent>
            </v:textbox>
          </v:shape>
        </w:pict>
      </w:r>
      <w:r w:rsidR="00CB51A0">
        <w:rPr>
          <w:noProof/>
          <w:sz w:val="20"/>
        </w:rPr>
        <w:pict>
          <v:shape id="_x0000_s1851" type="#_x0000_t202" style="position:absolute;left:0;text-align:left;margin-left:0;margin-top:11.7pt;width:31.5pt;height:70.2pt;z-index:251454464" o:allowincell="f" filled="f">
            <v:textbox style="layout-flow:vertical-ideographic;mso-next-textbox:#_x0000_s1851">
              <w:txbxContent>
                <w:p w:rsidR="00CB51A0" w:rsidRDefault="00CB51A0">
                  <w:pPr>
                    <w:jc w:val="center"/>
                    <w:rPr>
                      <w:rFonts w:hint="eastAsia"/>
                    </w:rPr>
                  </w:pPr>
                  <w:r>
                    <w:rPr>
                      <w:rFonts w:hint="eastAsia"/>
                    </w:rPr>
                    <w:t>细土或粒料</w:t>
                  </w:r>
                </w:p>
              </w:txbxContent>
            </v:textbox>
          </v:shape>
        </w:pict>
      </w:r>
      <w:r w:rsidR="00CB51A0">
        <w:rPr>
          <w:noProof/>
          <w:sz w:val="20"/>
        </w:rPr>
        <w:pict>
          <v:shape id="_x0000_s1849" type="#_x0000_t202" style="position:absolute;left:0;text-align:left;margin-left:105pt;margin-top:11.7pt;width:31.5pt;height:70.2pt;z-index:251452416" o:allowincell="f" filled="f">
            <v:textbox style="layout-flow:vertical-ideographic;mso-next-textbox:#_x0000_s1849">
              <w:txbxContent>
                <w:p w:rsidR="00CB51A0" w:rsidRDefault="00CB51A0">
                  <w:pPr>
                    <w:jc w:val="center"/>
                    <w:rPr>
                      <w:rFonts w:hint="eastAsia"/>
                    </w:rPr>
                  </w:pPr>
                  <w:r>
                    <w:rPr>
                      <w:rFonts w:hint="eastAsia"/>
                    </w:rPr>
                    <w:t>料</w:t>
                  </w:r>
                  <w:r>
                    <w:rPr>
                      <w:rFonts w:hint="eastAsia"/>
                    </w:rPr>
                    <w:t xml:space="preserve">   </w:t>
                  </w:r>
                  <w:r>
                    <w:rPr>
                      <w:rFonts w:hint="eastAsia"/>
                    </w:rPr>
                    <w:t>堆</w:t>
                  </w:r>
                </w:p>
              </w:txbxContent>
            </v:textbox>
          </v:shape>
        </w:pict>
      </w:r>
      <w:r w:rsidR="00CB51A0">
        <w:rPr>
          <w:noProof/>
          <w:sz w:val="20"/>
        </w:rPr>
        <w:pict>
          <v:shape id="_x0000_s1848" type="#_x0000_t202" style="position:absolute;left:0;text-align:left;margin-left:225.75pt;margin-top:11.7pt;width:31.5pt;height:70.2pt;z-index:251451392" o:allowincell="f" filled="f">
            <v:textbox style="layout-flow:vertical-ideographic;mso-next-textbox:#_x0000_s1848">
              <w:txbxContent>
                <w:p w:rsidR="00CB51A0" w:rsidRDefault="00CB51A0">
                  <w:pPr>
                    <w:jc w:val="center"/>
                    <w:rPr>
                      <w:rFonts w:hint="eastAsia"/>
                    </w:rPr>
                  </w:pPr>
                  <w:r>
                    <w:rPr>
                      <w:rFonts w:hint="eastAsia"/>
                    </w:rPr>
                    <w:t>下</w:t>
                  </w:r>
                  <w:r>
                    <w:rPr>
                      <w:rFonts w:hint="eastAsia"/>
                    </w:rPr>
                    <w:t xml:space="preserve"> </w:t>
                  </w:r>
                  <w:r>
                    <w:rPr>
                      <w:rFonts w:hint="eastAsia"/>
                    </w:rPr>
                    <w:t>料</w:t>
                  </w:r>
                  <w:r>
                    <w:rPr>
                      <w:rFonts w:hint="eastAsia"/>
                    </w:rPr>
                    <w:t xml:space="preserve"> </w:t>
                  </w:r>
                  <w:r>
                    <w:rPr>
                      <w:rFonts w:hint="eastAsia"/>
                    </w:rPr>
                    <w:t>斗</w:t>
                  </w:r>
                </w:p>
              </w:txbxContent>
            </v:textbox>
          </v:shape>
        </w:pict>
      </w:r>
    </w:p>
    <w:p w:rsidR="00CB51A0" w:rsidRDefault="00CB51A0">
      <w:pPr>
        <w:rPr>
          <w:sz w:val="24"/>
        </w:rPr>
      </w:pPr>
      <w:r>
        <w:rPr>
          <w:noProof/>
          <w:sz w:val="20"/>
        </w:rPr>
        <w:pict>
          <v:shape id="_x0000_s1867" type="#_x0000_t202" style="position:absolute;left:0;text-align:left;margin-left:36.75pt;margin-top:3.9pt;width:63pt;height:39pt;z-index:251470848" o:allowincell="f" filled="f" stroked="f">
            <v:textbox style="mso-next-textbox:#_x0000_s1867">
              <w:txbxContent>
                <w:p w:rsidR="00CB51A0" w:rsidRDefault="00CB51A0">
                  <w:pPr>
                    <w:rPr>
                      <w:rFonts w:hint="eastAsia"/>
                    </w:rPr>
                  </w:pPr>
                  <w:r>
                    <w:rPr>
                      <w:rFonts w:hint="eastAsia"/>
                    </w:rPr>
                    <w:t>符合规定</w:t>
                  </w:r>
                </w:p>
                <w:p w:rsidR="00CB51A0" w:rsidRDefault="00CB51A0">
                  <w:pPr>
                    <w:rPr>
                      <w:rFonts w:hint="eastAsia"/>
                    </w:rPr>
                  </w:pPr>
                  <w:r>
                    <w:rPr>
                      <w:rFonts w:hint="eastAsia"/>
                    </w:rPr>
                    <w:t>技术要求</w:t>
                  </w:r>
                </w:p>
              </w:txbxContent>
            </v:textbox>
          </v:shape>
        </w:pict>
      </w:r>
      <w:r>
        <w:rPr>
          <w:noProof/>
          <w:sz w:val="20"/>
        </w:rPr>
        <w:pict>
          <v:shape id="_x0000_s1866" type="#_x0000_t202" style="position:absolute;left:0;text-align:left;margin-left:141.75pt;margin-top:3.9pt;width:78.75pt;height:39pt;z-index:251469824" o:allowincell="f" filled="f" stroked="f">
            <v:textbox style="mso-next-textbox:#_x0000_s1866">
              <w:txbxContent>
                <w:p w:rsidR="00CB51A0" w:rsidRDefault="00CB51A0">
                  <w:pPr>
                    <w:rPr>
                      <w:rFonts w:hint="eastAsia"/>
                    </w:rPr>
                  </w:pPr>
                  <w:r>
                    <w:rPr>
                      <w:rFonts w:hint="eastAsia"/>
                    </w:rPr>
                    <w:t>手推车或装载</w:t>
                  </w:r>
                </w:p>
                <w:p w:rsidR="00CB51A0" w:rsidRDefault="00CB51A0">
                  <w:pPr>
                    <w:rPr>
                      <w:rFonts w:hint="eastAsia"/>
                    </w:rPr>
                  </w:pPr>
                  <w:r>
                    <w:rPr>
                      <w:rFonts w:hint="eastAsia"/>
                    </w:rPr>
                    <w:t>机定比例进料</w:t>
                  </w:r>
                </w:p>
              </w:txbxContent>
            </v:textbox>
          </v:shape>
        </w:pict>
      </w:r>
    </w:p>
    <w:p w:rsidR="00CB51A0" w:rsidRDefault="00CB51A0">
      <w:pPr>
        <w:rPr>
          <w:sz w:val="24"/>
        </w:rPr>
      </w:pPr>
    </w:p>
    <w:p w:rsidR="00CB51A0" w:rsidRDefault="00CB51A0">
      <w:pPr>
        <w:rPr>
          <w:sz w:val="24"/>
        </w:rPr>
      </w:pPr>
      <w:r>
        <w:rPr>
          <w:noProof/>
          <w:sz w:val="20"/>
        </w:rPr>
        <w:pict>
          <v:line id="_x0000_s1860" style="position:absolute;left:0;text-align:left;z-index:251463680" from="257.25pt,11.7pt" to="278.25pt,11.7pt" o:allowincell="f"/>
        </w:pict>
      </w:r>
      <w:r>
        <w:rPr>
          <w:noProof/>
          <w:sz w:val="20"/>
        </w:rPr>
        <w:pict>
          <v:line id="_x0000_s1858" style="position:absolute;left:0;text-align:left;z-index:251461632" from="136.5pt,11.7pt" to="225.75pt,11.7pt" o:allowincell="f">
            <v:stroke endarrow="block"/>
          </v:line>
        </w:pict>
      </w:r>
      <w:r>
        <w:rPr>
          <w:noProof/>
          <w:sz w:val="20"/>
        </w:rPr>
        <w:pict>
          <v:line id="_x0000_s1857" style="position:absolute;left:0;text-align:left;z-index:251460608" from="31.5pt,11.7pt" to="105pt,11.7pt" o:allowincell="f">
            <v:stroke endarrow="block"/>
          </v:line>
        </w:pict>
      </w:r>
    </w:p>
    <w:p w:rsidR="00CB51A0" w:rsidRDefault="00CB51A0">
      <w:pPr>
        <w:rPr>
          <w:sz w:val="24"/>
        </w:rPr>
      </w:pPr>
    </w:p>
    <w:p w:rsidR="00CB51A0" w:rsidRDefault="00CB51A0">
      <w:pPr>
        <w:rPr>
          <w:sz w:val="24"/>
        </w:rPr>
      </w:pPr>
    </w:p>
    <w:p w:rsidR="00CB51A0" w:rsidRDefault="00CB51A0">
      <w:pPr>
        <w:rPr>
          <w:rFonts w:hint="eastAsia"/>
          <w:sz w:val="24"/>
        </w:rPr>
      </w:pPr>
    </w:p>
    <w:p w:rsidR="00A17844" w:rsidRDefault="00A17844">
      <w:pPr>
        <w:rPr>
          <w:rFonts w:hint="eastAsia"/>
          <w:sz w:val="24"/>
        </w:rPr>
      </w:pPr>
    </w:p>
    <w:p w:rsidR="00A17844" w:rsidRDefault="00A17844">
      <w:pPr>
        <w:rPr>
          <w:rFonts w:hint="eastAsia"/>
          <w:sz w:val="24"/>
        </w:rPr>
      </w:pPr>
    </w:p>
    <w:p w:rsidR="00A17844" w:rsidRDefault="00A17844">
      <w:pPr>
        <w:rPr>
          <w:rFonts w:hint="eastAsia"/>
          <w:sz w:val="24"/>
        </w:rPr>
      </w:pPr>
    </w:p>
    <w:p w:rsidR="00A17844" w:rsidRDefault="00A17844">
      <w:pPr>
        <w:rPr>
          <w:rFonts w:hint="eastAsia"/>
          <w:sz w:val="24"/>
        </w:rPr>
      </w:pPr>
    </w:p>
    <w:p w:rsidR="00A17844" w:rsidRDefault="00A17844">
      <w:pPr>
        <w:rPr>
          <w:rFonts w:hint="eastAsia"/>
          <w:sz w:val="24"/>
        </w:rPr>
      </w:pPr>
    </w:p>
    <w:p w:rsidR="00CB51A0" w:rsidRDefault="00CB51A0">
      <w:pPr>
        <w:rPr>
          <w:rFonts w:hint="eastAsia"/>
          <w:sz w:val="24"/>
        </w:rPr>
      </w:pPr>
      <w:r>
        <w:rPr>
          <w:noProof/>
          <w:sz w:val="20"/>
        </w:rPr>
        <w:pict>
          <v:shape id="_x0000_s1884" type="#_x0000_t202" style="position:absolute;left:0;text-align:left;margin-left:49.5pt;margin-top:10.7pt;width:27.5pt;height:81.55pt;z-index:251488256">
            <v:textbox style="layout-flow:vertical-ideographic;mso-next-textbox:#_x0000_s1884">
              <w:txbxContent>
                <w:p w:rsidR="00CB51A0" w:rsidRDefault="00CB51A0">
                  <w:pPr>
                    <w:jc w:val="center"/>
                    <w:rPr>
                      <w:rFonts w:hint="eastAsia"/>
                    </w:rPr>
                  </w:pPr>
                  <w:r>
                    <w:rPr>
                      <w:rFonts w:hint="eastAsia"/>
                    </w:rPr>
                    <w:t>施工放样</w:t>
                  </w:r>
                </w:p>
              </w:txbxContent>
            </v:textbox>
          </v:shape>
        </w:pict>
      </w:r>
      <w:r>
        <w:rPr>
          <w:noProof/>
          <w:sz w:val="20"/>
        </w:rPr>
        <w:pict>
          <v:shape id="_x0000_s1882" type="#_x0000_t202" style="position:absolute;left:0;text-align:left;margin-left:374pt;margin-top:10.7pt;width:44pt;height:81.55pt;z-index:251486208">
            <v:textbox style="layout-flow:vertical-ideographic">
              <w:txbxContent>
                <w:p w:rsidR="00CB51A0" w:rsidRDefault="00CB51A0">
                  <w:pPr>
                    <w:jc w:val="center"/>
                    <w:rPr>
                      <w:rFonts w:hint="eastAsia"/>
                    </w:rPr>
                  </w:pPr>
                  <w:r>
                    <w:rPr>
                      <w:rFonts w:hint="eastAsia"/>
                    </w:rPr>
                    <w:t>验收</w:t>
                  </w:r>
                </w:p>
                <w:p w:rsidR="00CB51A0" w:rsidRDefault="00CB51A0">
                  <w:pPr>
                    <w:jc w:val="center"/>
                    <w:rPr>
                      <w:rFonts w:hint="eastAsia"/>
                    </w:rPr>
                  </w:pPr>
                  <w:r>
                    <w:rPr>
                      <w:rFonts w:hint="eastAsia"/>
                    </w:rPr>
                    <w:t>质量检查与</w:t>
                  </w: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txbxContent>
            </v:textbox>
          </v:shape>
        </w:pict>
      </w:r>
      <w:r>
        <w:rPr>
          <w:noProof/>
          <w:sz w:val="20"/>
        </w:rPr>
        <w:pict>
          <v:shape id="_x0000_s1881" type="#_x0000_t202" style="position:absolute;left:0;text-align:left;margin-left:440pt;margin-top:10.7pt;width:27.5pt;height:81.55pt;z-index:251485184">
            <v:textbox style="layout-flow:vertical-ideographic">
              <w:txbxContent>
                <w:p w:rsidR="00CB51A0" w:rsidRDefault="00CB51A0">
                  <w:pPr>
                    <w:jc w:val="center"/>
                    <w:rPr>
                      <w:rFonts w:hint="eastAsia"/>
                    </w:rPr>
                  </w:pPr>
                  <w:r>
                    <w:rPr>
                      <w:rFonts w:hint="eastAsia"/>
                    </w:rPr>
                    <w:t>下道工序</w:t>
                  </w:r>
                </w:p>
              </w:txbxContent>
            </v:textbox>
          </v:shape>
        </w:pict>
      </w:r>
      <w:r>
        <w:rPr>
          <w:noProof/>
          <w:sz w:val="20"/>
        </w:rPr>
        <w:pict>
          <v:shape id="_x0000_s1880" type="#_x0000_t202" style="position:absolute;left:0;text-align:left;margin-left:319pt;margin-top:10.7pt;width:27.5pt;height:81.55pt;z-index:251484160">
            <v:textbox style="layout-flow:vertical-ideographic">
              <w:txbxContent>
                <w:p w:rsidR="00CB51A0" w:rsidRDefault="00CB51A0">
                  <w:pPr>
                    <w:jc w:val="center"/>
                    <w:rPr>
                      <w:rFonts w:hint="eastAsia"/>
                    </w:rPr>
                  </w:pPr>
                  <w:r>
                    <w:rPr>
                      <w:rFonts w:hint="eastAsia"/>
                    </w:rPr>
                    <w:t>养</w:t>
                  </w:r>
                  <w:r>
                    <w:rPr>
                      <w:rFonts w:hint="eastAsia"/>
                    </w:rPr>
                    <w:t xml:space="preserve">    </w:t>
                  </w:r>
                  <w:r>
                    <w:rPr>
                      <w:rFonts w:hint="eastAsia"/>
                    </w:rPr>
                    <w:t>生</w:t>
                  </w:r>
                </w:p>
              </w:txbxContent>
            </v:textbox>
          </v:shape>
        </w:pict>
      </w:r>
      <w:r>
        <w:rPr>
          <w:noProof/>
          <w:sz w:val="20"/>
        </w:rPr>
        <w:pict>
          <v:shape id="_x0000_s1879" type="#_x0000_t202" style="position:absolute;left:0;text-align:left;margin-left:264pt;margin-top:10.7pt;width:27.5pt;height:81.55pt;z-index:251483136">
            <v:textbox style="layout-flow:vertical-ideographic">
              <w:txbxContent>
                <w:p w:rsidR="00CB51A0" w:rsidRDefault="00CB51A0">
                  <w:pPr>
                    <w:rPr>
                      <w:rFonts w:hint="eastAsia"/>
                    </w:rPr>
                  </w:pPr>
                  <w:r>
                    <w:rPr>
                      <w:rFonts w:hint="eastAsia"/>
                    </w:rPr>
                    <w:t xml:space="preserve">   </w:t>
                  </w:r>
                  <w:r>
                    <w:rPr>
                      <w:rFonts w:hint="eastAsia"/>
                    </w:rPr>
                    <w:t>接缝处理</w:t>
                  </w:r>
                </w:p>
              </w:txbxContent>
            </v:textbox>
          </v:shape>
        </w:pict>
      </w:r>
      <w:r>
        <w:rPr>
          <w:noProof/>
          <w:sz w:val="20"/>
        </w:rPr>
        <w:pict>
          <v:shape id="_x0000_s1878" type="#_x0000_t202" style="position:absolute;left:0;text-align:left;margin-left:209pt;margin-top:10.7pt;width:27.5pt;height:81.55pt;z-index:251482112">
            <v:textbox style="layout-flow:vertical-ideographic">
              <w:txbxContent>
                <w:p w:rsidR="00CB51A0" w:rsidRDefault="00CB51A0">
                  <w:pPr>
                    <w:jc w:val="center"/>
                    <w:rPr>
                      <w:rFonts w:hint="eastAsia"/>
                    </w:rPr>
                  </w:pPr>
                  <w:r>
                    <w:rPr>
                      <w:rFonts w:hint="eastAsia"/>
                    </w:rPr>
                    <w:t>碾</w:t>
                  </w:r>
                  <w:r>
                    <w:rPr>
                      <w:rFonts w:hint="eastAsia"/>
                    </w:rPr>
                    <w:t xml:space="preserve">   </w:t>
                  </w:r>
                  <w:r>
                    <w:rPr>
                      <w:rFonts w:hint="eastAsia"/>
                    </w:rPr>
                    <w:t>压</w:t>
                  </w:r>
                </w:p>
              </w:txbxContent>
            </v:textbox>
          </v:shape>
        </w:pict>
      </w:r>
      <w:r>
        <w:rPr>
          <w:noProof/>
          <w:sz w:val="20"/>
        </w:rPr>
        <w:pict>
          <v:shape id="_x0000_s1877" type="#_x0000_t202" style="position:absolute;left:0;text-align:left;margin-left:154pt;margin-top:10.7pt;width:27.5pt;height:81.55pt;z-index:251481088">
            <v:textbox style="layout-flow:vertical-ideographic;mso-next-textbox:#_x0000_s1877">
              <w:txbxContent>
                <w:p w:rsidR="00CB51A0" w:rsidRDefault="00CB51A0">
                  <w:pPr>
                    <w:jc w:val="center"/>
                    <w:rPr>
                      <w:rFonts w:hint="eastAsia"/>
                    </w:rPr>
                  </w:pPr>
                  <w:r>
                    <w:rPr>
                      <w:rFonts w:hint="eastAsia"/>
                    </w:rPr>
                    <w:t>整</w:t>
                  </w:r>
                  <w:r>
                    <w:rPr>
                      <w:rFonts w:hint="eastAsia"/>
                    </w:rPr>
                    <w:t xml:space="preserve">   </w:t>
                  </w:r>
                  <w:r>
                    <w:rPr>
                      <w:rFonts w:hint="eastAsia"/>
                    </w:rPr>
                    <w:t>型</w:t>
                  </w:r>
                </w:p>
              </w:txbxContent>
            </v:textbox>
          </v:shape>
        </w:pict>
      </w:r>
      <w:r>
        <w:rPr>
          <w:noProof/>
          <w:sz w:val="20"/>
        </w:rPr>
        <w:pict>
          <v:shape id="_x0000_s1876" type="#_x0000_t202" style="position:absolute;left:0;text-align:left;margin-left:104.5pt;margin-top:10.7pt;width:27.5pt;height:81.55pt;z-index:251480064">
            <v:textbox style="layout-flow:vertical-ideographic;mso-next-textbox:#_x0000_s1876">
              <w:txbxContent>
                <w:p w:rsidR="00CB51A0" w:rsidRDefault="00CB51A0">
                  <w:pPr>
                    <w:jc w:val="center"/>
                    <w:rPr>
                      <w:rFonts w:hint="eastAsia"/>
                    </w:rPr>
                  </w:pPr>
                  <w:r>
                    <w:rPr>
                      <w:rFonts w:hint="eastAsia"/>
                    </w:rPr>
                    <w:t>运送混合料</w:t>
                  </w:r>
                </w:p>
              </w:txbxContent>
            </v:textbox>
          </v:shape>
        </w:pict>
      </w:r>
      <w:r>
        <w:rPr>
          <w:noProof/>
          <w:sz w:val="20"/>
        </w:rPr>
        <w:pict>
          <v:shape id="_x0000_s1875" type="#_x0000_t202" style="position:absolute;left:0;text-align:left;margin-left:49.5pt;margin-top:10.7pt;width:27.5pt;height:81.55pt;z-index:251479040">
            <v:textbox style="layout-flow:vertical-ideographic">
              <w:txbxContent>
                <w:p w:rsidR="00CB51A0" w:rsidRDefault="00CB51A0">
                  <w:pPr>
                    <w:jc w:val="center"/>
                    <w:rPr>
                      <w:rFonts w:hint="eastAsia"/>
                    </w:rPr>
                  </w:pPr>
                  <w:r>
                    <w:rPr>
                      <w:rFonts w:hint="eastAsia"/>
                    </w:rPr>
                    <w:t>施工放样</w:t>
                  </w:r>
                </w:p>
              </w:txbxContent>
            </v:textbox>
          </v:shape>
        </w:pict>
      </w:r>
      <w:r>
        <w:rPr>
          <w:noProof/>
          <w:sz w:val="20"/>
        </w:rPr>
        <w:pict>
          <v:shape id="_x0000_s1874" type="#_x0000_t202" style="position:absolute;left:0;text-align:left;margin-left:0;margin-top:10.7pt;width:27.5pt;height:81.55pt;z-index:251478016">
            <v:textbox style="layout-flow:vertical-ideographic">
              <w:txbxContent>
                <w:p w:rsidR="00CB51A0" w:rsidRDefault="00CB51A0">
                  <w:pPr>
                    <w:jc w:val="center"/>
                    <w:rPr>
                      <w:rFonts w:hint="eastAsia"/>
                    </w:rPr>
                  </w:pPr>
                  <w:r>
                    <w:rPr>
                      <w:rFonts w:hint="eastAsia"/>
                    </w:rPr>
                    <w:t>准备工作</w:t>
                  </w:r>
                </w:p>
              </w:txbxContent>
            </v:textbox>
          </v:shape>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r>
        <w:rPr>
          <w:noProof/>
          <w:sz w:val="20"/>
        </w:rPr>
        <w:pict>
          <v:line id="_x0000_s1891" style="position:absolute;left:0;text-align:left;z-index:251495424" from="418pt,4.65pt" to="440pt,4.65pt">
            <v:stroke endarrow="block"/>
          </v:line>
        </w:pict>
      </w:r>
      <w:r>
        <w:rPr>
          <w:noProof/>
          <w:sz w:val="20"/>
        </w:rPr>
        <w:pict>
          <v:line id="_x0000_s1890" style="position:absolute;left:0;text-align:left;z-index:251494400" from="346.5pt,4.65pt" to="374pt,4.65pt">
            <v:stroke endarrow="block"/>
          </v:line>
        </w:pict>
      </w:r>
      <w:r>
        <w:rPr>
          <w:noProof/>
          <w:sz w:val="20"/>
        </w:rPr>
        <w:pict>
          <v:line id="_x0000_s1889" style="position:absolute;left:0;text-align:left;z-index:251493376" from="291.5pt,4.65pt" to="319pt,4.65pt">
            <v:stroke endarrow="block"/>
          </v:line>
        </w:pict>
      </w:r>
      <w:r>
        <w:rPr>
          <w:noProof/>
          <w:sz w:val="20"/>
        </w:rPr>
        <w:pict>
          <v:line id="_x0000_s1888" style="position:absolute;left:0;text-align:left;z-index:251492352" from="236.5pt,4.65pt" to="264pt,4.65pt">
            <v:stroke endarrow="block"/>
          </v:line>
        </w:pict>
      </w:r>
      <w:r>
        <w:rPr>
          <w:noProof/>
          <w:sz w:val="20"/>
        </w:rPr>
        <w:pict>
          <v:line id="_x0000_s1887" style="position:absolute;left:0;text-align:left;z-index:251491328" from="181.5pt,4.65pt" to="209pt,4.65pt">
            <v:stroke endarrow="block"/>
          </v:line>
        </w:pict>
      </w:r>
      <w:r>
        <w:rPr>
          <w:noProof/>
          <w:sz w:val="20"/>
        </w:rPr>
        <w:pict>
          <v:line id="_x0000_s1886" style="position:absolute;left:0;text-align:left;z-index:251490304" from="132pt,4.65pt" to="154pt,4.65pt">
            <v:stroke endarrow="block"/>
          </v:line>
        </w:pict>
      </w:r>
      <w:r>
        <w:rPr>
          <w:noProof/>
          <w:sz w:val="20"/>
        </w:rPr>
        <w:pict>
          <v:line id="_x0000_s1885" style="position:absolute;left:0;text-align:left;z-index:251489280" from="77pt,4.65pt" to="104.5pt,4.65pt">
            <v:stroke endarrow="block"/>
          </v:line>
        </w:pict>
      </w:r>
      <w:r>
        <w:rPr>
          <w:noProof/>
          <w:sz w:val="20"/>
        </w:rPr>
        <w:pict>
          <v:line id="_x0000_s1883" style="position:absolute;left:0;text-align:left;z-index:251487232" from="27.5pt,4.65pt" to="49.5pt,4.65pt">
            <v:stroke endarrow="block"/>
          </v:line>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jc w:val="center"/>
        <w:rPr>
          <w:rFonts w:hint="eastAsia"/>
          <w:sz w:val="24"/>
        </w:rPr>
      </w:pPr>
      <w:r>
        <w:rPr>
          <w:rFonts w:hint="eastAsia"/>
          <w:sz w:val="24"/>
        </w:rPr>
        <w:t>石灰工业废渣集中拌和工艺流程</w:t>
      </w:r>
    </w:p>
    <w:p w:rsidR="00CB51A0" w:rsidRDefault="00CB51A0"/>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石灰、土稳定底基层</w:t>
      </w:r>
    </w:p>
    <w:p w:rsidR="00CB51A0" w:rsidRDefault="00CB51A0">
      <w:pPr>
        <w:ind w:firstLineChars="200" w:firstLine="420"/>
        <w:rPr>
          <w:rFonts w:ascii="宋体" w:hint="eastAsia"/>
        </w:rPr>
      </w:pPr>
      <w:r>
        <w:rPr>
          <w:rFonts w:ascii="宋体" w:hint="eastAsia"/>
        </w:rPr>
        <w:t>1施工方法：路拌平地机施工</w:t>
      </w:r>
    </w:p>
    <w:p w:rsidR="00CB51A0" w:rsidRDefault="00CB51A0">
      <w:pPr>
        <w:numPr>
          <w:ilvl w:val="0"/>
          <w:numId w:val="51"/>
        </w:numPr>
        <w:rPr>
          <w:rFonts w:ascii="宋体" w:hint="eastAsia"/>
        </w:rPr>
      </w:pPr>
      <w:r>
        <w:rPr>
          <w:rFonts w:ascii="宋体" w:hint="eastAsia"/>
        </w:rPr>
        <w:t>检查验收路槽的压实度、平整度、横坡度、高程、中线，路基宽度，弯沉值等，如底基层施工与路基不是连续施工，对路基必须用12——15</w:t>
      </w:r>
      <w:r>
        <w:rPr>
          <w:rFonts w:ascii="宋体"/>
        </w:rPr>
        <w:t>t</w:t>
      </w:r>
      <w:r>
        <w:rPr>
          <w:rFonts w:ascii="宋体" w:hint="eastAsia"/>
        </w:rPr>
        <w:t>压路机进行碾压检查（3——4遍）如有表面松散、弹簧等现象必须进行处理。</w:t>
      </w:r>
    </w:p>
    <w:p w:rsidR="00CB51A0" w:rsidRDefault="00CB51A0">
      <w:pPr>
        <w:numPr>
          <w:ilvl w:val="0"/>
          <w:numId w:val="51"/>
        </w:numPr>
        <w:rPr>
          <w:rFonts w:ascii="宋体" w:hint="eastAsia"/>
        </w:rPr>
      </w:pPr>
      <w:r>
        <w:rPr>
          <w:rFonts w:ascii="宋体" w:hint="eastAsia"/>
        </w:rPr>
        <w:t>恢复中线每10</w:t>
      </w:r>
      <w:r>
        <w:rPr>
          <w:rFonts w:ascii="宋体"/>
        </w:rPr>
        <w:t>m</w:t>
      </w:r>
      <w:r>
        <w:rPr>
          <w:rFonts w:ascii="宋体" w:hint="eastAsia"/>
        </w:rPr>
        <w:t>放出边线桩进行抄平。</w:t>
      </w:r>
    </w:p>
    <w:p w:rsidR="00CB51A0" w:rsidRDefault="00CB51A0">
      <w:pPr>
        <w:numPr>
          <w:ilvl w:val="0"/>
          <w:numId w:val="51"/>
        </w:numPr>
        <w:rPr>
          <w:rFonts w:ascii="宋体" w:hint="eastAsia"/>
        </w:rPr>
      </w:pPr>
      <w:r>
        <w:rPr>
          <w:rFonts w:ascii="宋体" w:hint="eastAsia"/>
        </w:rPr>
        <w:t>培路肩并每隔一定距离开挖泄水沟。（最好与急流槽位置相同处）</w:t>
      </w:r>
    </w:p>
    <w:p w:rsidR="00CB51A0" w:rsidRDefault="00CB51A0">
      <w:pPr>
        <w:numPr>
          <w:ilvl w:val="0"/>
          <w:numId w:val="51"/>
        </w:numPr>
        <w:rPr>
          <w:rFonts w:ascii="宋体" w:hint="eastAsia"/>
        </w:rPr>
      </w:pPr>
      <w:r>
        <w:rPr>
          <w:rFonts w:ascii="宋体" w:hint="eastAsia"/>
        </w:rPr>
        <w:t>选好土场，取样进行土的各项试验工作，尽量选塑性指数12——20的土，以便于粉碎，塑性指数偏大的粘性土要加强粉碎，粉碎后的土块最大尺寸不应大于15</w:t>
      </w:r>
      <w:r>
        <w:rPr>
          <w:rFonts w:ascii="宋体"/>
        </w:rPr>
        <w:t>mm</w:t>
      </w:r>
      <w:r>
        <w:rPr>
          <w:rFonts w:ascii="宋体" w:hint="eastAsia"/>
        </w:rPr>
        <w:t>，或采用两次拌和第一次3——5%石灰拌和闷1——2天进行砂化。再加入其余石灰进行第二次拌和。</w:t>
      </w:r>
    </w:p>
    <w:p w:rsidR="00CB51A0" w:rsidRDefault="00CB51A0">
      <w:pPr>
        <w:numPr>
          <w:ilvl w:val="0"/>
          <w:numId w:val="51"/>
        </w:numPr>
        <w:rPr>
          <w:rFonts w:ascii="宋体" w:hint="eastAsia"/>
        </w:rPr>
      </w:pPr>
      <w:r>
        <w:rPr>
          <w:rFonts w:ascii="宋体" w:hint="eastAsia"/>
        </w:rPr>
        <w:t>采用生石灰时应在使用前7——10天进行充分消解并应过筛，石灰质量标准采用III级以下的生石灰。</w:t>
      </w:r>
    </w:p>
    <w:p w:rsidR="00CB51A0" w:rsidRDefault="00CB51A0">
      <w:pPr>
        <w:numPr>
          <w:ilvl w:val="0"/>
          <w:numId w:val="51"/>
        </w:numPr>
        <w:rPr>
          <w:rFonts w:ascii="宋体" w:hint="eastAsia"/>
        </w:rPr>
      </w:pPr>
      <w:r>
        <w:rPr>
          <w:rFonts w:ascii="宋体" w:hint="eastAsia"/>
        </w:rPr>
        <w:t>做好混合料的组成设计，根据规范要求的强度标准，通过试验以确定已定各土场必须的或最佳的石灰剂量，和混合料的最佳含水量及最大干密度。</w:t>
      </w:r>
    </w:p>
    <w:p w:rsidR="00CB51A0" w:rsidRDefault="00CB51A0">
      <w:pPr>
        <w:numPr>
          <w:ilvl w:val="0"/>
          <w:numId w:val="51"/>
        </w:numPr>
        <w:rPr>
          <w:rFonts w:ascii="宋体" w:hint="eastAsia"/>
        </w:rPr>
      </w:pPr>
      <w:r>
        <w:rPr>
          <w:rFonts w:ascii="宋体" w:hint="eastAsia"/>
        </w:rPr>
        <w:t>以不同取土场分段按厚度所需数量进行备土。</w:t>
      </w:r>
    </w:p>
    <w:p w:rsidR="00CB51A0" w:rsidRDefault="00CB51A0">
      <w:pPr>
        <w:numPr>
          <w:ilvl w:val="0"/>
          <w:numId w:val="51"/>
        </w:numPr>
        <w:rPr>
          <w:rFonts w:ascii="宋体" w:hint="eastAsia"/>
        </w:rPr>
      </w:pPr>
      <w:r>
        <w:rPr>
          <w:rFonts w:ascii="宋体" w:hint="eastAsia"/>
        </w:rPr>
        <w:t>用推土机平地机依据松铺系数所确定的标高摊开整平，并检测其含水量，如含水量过大应进行翻晒。待含水量适宜时，先用轻型压路机稳压1——2遍。</w:t>
      </w:r>
    </w:p>
    <w:p w:rsidR="00CB51A0" w:rsidRDefault="00CB51A0">
      <w:pPr>
        <w:numPr>
          <w:ilvl w:val="0"/>
          <w:numId w:val="51"/>
        </w:numPr>
        <w:rPr>
          <w:rFonts w:ascii="宋体" w:hint="eastAsia"/>
        </w:rPr>
      </w:pPr>
      <w:r>
        <w:rPr>
          <w:rFonts w:ascii="宋体" w:hint="eastAsia"/>
        </w:rPr>
        <w:t>根据配比确定的所需含灰量进行均匀布灰，如用生石灰粉采用方格法布灰，用消解灰采用码灰条办法人工计量布灰，灰布完后要认真检查灰布的是否均匀。</w:t>
      </w:r>
    </w:p>
    <w:p w:rsidR="00CB51A0" w:rsidRDefault="00CB51A0">
      <w:pPr>
        <w:numPr>
          <w:ilvl w:val="0"/>
          <w:numId w:val="51"/>
        </w:numPr>
        <w:rPr>
          <w:rFonts w:ascii="宋体" w:hint="eastAsia"/>
        </w:rPr>
      </w:pPr>
      <w:r>
        <w:rPr>
          <w:rFonts w:ascii="宋体" w:hint="eastAsia"/>
        </w:rPr>
        <w:t>用稳定土路拌机配合机动耙，多铧犁将混合料充分拌和，使混合料成为色泽一致，没有灰条、灰团和花面，并挖坑检查是否拌到底。严禁第一遍拌和用铧犁一次耕到底。检查其含水量，含水量不足时进行补洒水。含水量偏大进行翻晒。</w:t>
      </w:r>
    </w:p>
    <w:p w:rsidR="00CB51A0" w:rsidRDefault="00CB51A0">
      <w:pPr>
        <w:numPr>
          <w:ilvl w:val="0"/>
          <w:numId w:val="51"/>
        </w:numPr>
        <w:rPr>
          <w:rFonts w:ascii="宋体" w:hint="eastAsia"/>
        </w:rPr>
      </w:pPr>
      <w:r>
        <w:rPr>
          <w:rFonts w:ascii="宋体" w:hint="eastAsia"/>
        </w:rPr>
        <w:t>混合料拌和均匀后立即用平地机进行初平整型，用压路机碾压1——2遍，以暴露潜在不平，然后拉线作标高并用半砖头、白灰作出明显标记，用平地机配合人工进行精平，并随时检查标高，进行找补。</w:t>
      </w:r>
    </w:p>
    <w:p w:rsidR="00CB51A0" w:rsidRDefault="00CB51A0">
      <w:pPr>
        <w:numPr>
          <w:ilvl w:val="0"/>
          <w:numId w:val="51"/>
        </w:numPr>
        <w:rPr>
          <w:rFonts w:ascii="宋体" w:hint="eastAsia"/>
        </w:rPr>
      </w:pPr>
      <w:r>
        <w:rPr>
          <w:rFonts w:ascii="宋体" w:hint="eastAsia"/>
        </w:rPr>
        <w:t>用大吨位三轮压路机或高频低震幅振动压路机配合三轮压路机及时进行碾压，并及时检查压实度。</w:t>
      </w:r>
    </w:p>
    <w:p w:rsidR="00CB51A0" w:rsidRDefault="00CB51A0">
      <w:pPr>
        <w:numPr>
          <w:ilvl w:val="0"/>
          <w:numId w:val="51"/>
        </w:numPr>
        <w:rPr>
          <w:rFonts w:ascii="宋体" w:hint="eastAsia"/>
        </w:rPr>
      </w:pPr>
      <w:r>
        <w:rPr>
          <w:rFonts w:ascii="宋体" w:hint="eastAsia"/>
        </w:rPr>
        <w:t>每工作1台班末端要留出3——5</w:t>
      </w:r>
      <w:r>
        <w:rPr>
          <w:rFonts w:ascii="宋体"/>
        </w:rPr>
        <w:t>m</w:t>
      </w:r>
      <w:r>
        <w:rPr>
          <w:rFonts w:ascii="宋体" w:hint="eastAsia"/>
        </w:rPr>
        <w:t>左右不碾压，在下段施工时重新布灰拌和整平碾压成活，使之接缝平顺致密。</w:t>
      </w:r>
    </w:p>
    <w:p w:rsidR="00CB51A0" w:rsidRDefault="00CB51A0">
      <w:pPr>
        <w:numPr>
          <w:ilvl w:val="0"/>
          <w:numId w:val="51"/>
        </w:numPr>
        <w:rPr>
          <w:rFonts w:ascii="宋体" w:hint="eastAsia"/>
        </w:rPr>
      </w:pPr>
      <w:r>
        <w:rPr>
          <w:rFonts w:ascii="宋体" w:hint="eastAsia"/>
        </w:rPr>
        <w:t>路段成型后及时洒水养生，七天内保持其表面湿润。</w:t>
      </w:r>
    </w:p>
    <w:p w:rsidR="00CB51A0" w:rsidRDefault="00CB51A0">
      <w:pPr>
        <w:numPr>
          <w:ilvl w:val="0"/>
          <w:numId w:val="51"/>
        </w:numPr>
        <w:rPr>
          <w:rFonts w:ascii="宋体" w:hint="eastAsia"/>
        </w:rPr>
      </w:pPr>
      <w:r>
        <w:rPr>
          <w:rFonts w:ascii="宋体" w:hint="eastAsia"/>
        </w:rPr>
        <w:t>应先行自检验收，对不合格处加以处治，符合标准要求后方准交验。</w:t>
      </w:r>
    </w:p>
    <w:p w:rsidR="00CB51A0" w:rsidRDefault="00CB51A0">
      <w:pPr>
        <w:ind w:left="420"/>
        <w:rPr>
          <w:rFonts w:ascii="宋体" w:hint="eastAsia"/>
        </w:rPr>
      </w:pPr>
    </w:p>
    <w:p w:rsidR="00CB51A0" w:rsidRDefault="00CB51A0">
      <w:pPr>
        <w:ind w:left="420"/>
        <w:rPr>
          <w:rFonts w:ascii="宋体"/>
        </w:rPr>
      </w:pPr>
      <w:r>
        <w:rPr>
          <w:rFonts w:ascii="宋体"/>
          <w:noProof/>
        </w:rPr>
        <w:pict>
          <v:group id="_x0000_s1892" style="position:absolute;left:0;text-align:left;margin-left:9pt;margin-top:23.4pt;width:423pt;height:109.2pt;z-index:-251820032" coordorigin="1980,12204" coordsize="8460,2184" wrapcoords="-38 0 -38 21600 21638 21600 21638 0 -38 0" o:allowincell="f">
            <v:shape id="_x0000_s1893" type="#_x0000_t202" style="position:absolute;left:1980;top:12204;width:540;height:2184">
              <v:textbox>
                <w:txbxContent>
                  <w:p w:rsidR="00CB51A0" w:rsidRDefault="00CB51A0">
                    <w:pPr>
                      <w:rPr>
                        <w:rFonts w:hint="eastAsia"/>
                      </w:rPr>
                    </w:pPr>
                    <w:r>
                      <w:rPr>
                        <w:rFonts w:hint="eastAsia"/>
                      </w:rPr>
                      <w:t>准备下承层</w:t>
                    </w:r>
                  </w:p>
                </w:txbxContent>
              </v:textbox>
            </v:shape>
            <v:shape id="_x0000_s1894" type="#_x0000_t202" style="position:absolute;left:2700;top:12204;width:540;height:2184">
              <v:textbox>
                <w:txbxContent>
                  <w:p w:rsidR="00CB51A0" w:rsidRDefault="00CB51A0">
                    <w:pPr>
                      <w:rPr>
                        <w:rFonts w:hint="eastAsia"/>
                      </w:rPr>
                    </w:pPr>
                    <w:r>
                      <w:rPr>
                        <w:rFonts w:hint="eastAsia"/>
                      </w:rPr>
                      <w:t>施工测量放样</w:t>
                    </w:r>
                  </w:p>
                </w:txbxContent>
              </v:textbox>
            </v:shape>
            <v:shape id="_x0000_s1895" type="#_x0000_t202" style="position:absolute;left:3420;top:12204;width:540;height:2184">
              <v:textbox>
                <w:txbxContent>
                  <w:p w:rsidR="00CB51A0" w:rsidRDefault="00CB51A0">
                    <w:pPr>
                      <w:rPr>
                        <w:rFonts w:hint="eastAsia"/>
                      </w:rPr>
                    </w:pPr>
                    <w:r>
                      <w:rPr>
                        <w:rFonts w:hint="eastAsia"/>
                      </w:rPr>
                      <w:t>备土</w:t>
                    </w:r>
                  </w:p>
                </w:txbxContent>
              </v:textbox>
            </v:shape>
            <v:shape id="_x0000_s1896" type="#_x0000_t202" style="position:absolute;left:4140;top:12204;width:540;height:2184">
              <v:textbox>
                <w:txbxContent>
                  <w:p w:rsidR="00CB51A0" w:rsidRDefault="00CB51A0">
                    <w:pPr>
                      <w:rPr>
                        <w:rFonts w:hint="eastAsia"/>
                      </w:rPr>
                    </w:pPr>
                    <w:r>
                      <w:rPr>
                        <w:rFonts w:hint="eastAsia"/>
                      </w:rPr>
                      <w:t>整平轻压</w:t>
                    </w:r>
                  </w:p>
                </w:txbxContent>
              </v:textbox>
            </v:shape>
            <v:shape id="_x0000_s1897" type="#_x0000_t202" style="position:absolute;left:4860;top:12204;width:540;height:2184">
              <v:textbox>
                <w:txbxContent>
                  <w:p w:rsidR="00CB51A0" w:rsidRDefault="00CB51A0">
                    <w:pPr>
                      <w:rPr>
                        <w:rFonts w:hint="eastAsia"/>
                      </w:rPr>
                    </w:pPr>
                    <w:r>
                      <w:rPr>
                        <w:rFonts w:hint="eastAsia"/>
                      </w:rPr>
                      <w:t>布石灰</w:t>
                    </w:r>
                  </w:p>
                </w:txbxContent>
              </v:textbox>
            </v:shape>
            <v:shape id="_x0000_s1898" type="#_x0000_t202" style="position:absolute;left:5580;top:12204;width:540;height:2184">
              <v:textbox>
                <w:txbxContent>
                  <w:p w:rsidR="00CB51A0" w:rsidRDefault="00CB51A0">
                    <w:pPr>
                      <w:rPr>
                        <w:rFonts w:hint="eastAsia"/>
                      </w:rPr>
                    </w:pPr>
                    <w:r>
                      <w:rPr>
                        <w:rFonts w:hint="eastAsia"/>
                      </w:rPr>
                      <w:t>拌和</w:t>
                    </w:r>
                  </w:p>
                </w:txbxContent>
              </v:textbox>
            </v:shape>
            <v:shape id="_x0000_s1899" type="#_x0000_t202" style="position:absolute;left:6300;top:12204;width:540;height:2184">
              <v:textbox>
                <w:txbxContent>
                  <w:p w:rsidR="00CB51A0" w:rsidRDefault="00CB51A0">
                    <w:pPr>
                      <w:rPr>
                        <w:rFonts w:hint="eastAsia"/>
                      </w:rPr>
                    </w:pPr>
                    <w:r>
                      <w:rPr>
                        <w:rFonts w:hint="eastAsia"/>
                      </w:rPr>
                      <w:t>整平稳压</w:t>
                    </w:r>
                  </w:p>
                </w:txbxContent>
              </v:textbox>
            </v:shape>
            <v:shape id="_x0000_s1900" type="#_x0000_t202" style="position:absolute;left:7020;top:12204;width:540;height:2184">
              <v:textbox>
                <w:txbxContent>
                  <w:p w:rsidR="00CB51A0" w:rsidRDefault="00CB51A0">
                    <w:pPr>
                      <w:rPr>
                        <w:rFonts w:hint="eastAsia"/>
                      </w:rPr>
                    </w:pPr>
                    <w:r>
                      <w:rPr>
                        <w:rFonts w:hint="eastAsia"/>
                      </w:rPr>
                      <w:t>做标高</w:t>
                    </w:r>
                  </w:p>
                </w:txbxContent>
              </v:textbox>
            </v:shape>
            <v:shape id="_x0000_s1901" type="#_x0000_t202" style="position:absolute;left:7740;top:12204;width:540;height:2184">
              <v:textbox>
                <w:txbxContent>
                  <w:p w:rsidR="00CB51A0" w:rsidRDefault="00CB51A0">
                    <w:pPr>
                      <w:rPr>
                        <w:rFonts w:hint="eastAsia"/>
                      </w:rPr>
                    </w:pPr>
                    <w:r>
                      <w:rPr>
                        <w:rFonts w:hint="eastAsia"/>
                      </w:rPr>
                      <w:t>平地机精平</w:t>
                    </w:r>
                  </w:p>
                </w:txbxContent>
              </v:textbox>
            </v:shape>
            <v:shape id="_x0000_s1902" type="#_x0000_t202" style="position:absolute;left:8460;top:12204;width:540;height:2184">
              <v:textbox>
                <w:txbxContent>
                  <w:p w:rsidR="00CB51A0" w:rsidRDefault="00CB51A0">
                    <w:pPr>
                      <w:rPr>
                        <w:rFonts w:hint="eastAsia"/>
                      </w:rPr>
                    </w:pPr>
                    <w:r>
                      <w:rPr>
                        <w:rFonts w:hint="eastAsia"/>
                      </w:rPr>
                      <w:t>碾压</w:t>
                    </w:r>
                  </w:p>
                </w:txbxContent>
              </v:textbox>
            </v:shape>
            <v:shape id="_x0000_s1903" type="#_x0000_t202" style="position:absolute;left:9180;top:12204;width:540;height:2184">
              <v:textbox>
                <w:txbxContent>
                  <w:p w:rsidR="00CB51A0" w:rsidRDefault="00CB51A0">
                    <w:pPr>
                      <w:rPr>
                        <w:rFonts w:hint="eastAsia"/>
                      </w:rPr>
                    </w:pPr>
                    <w:r>
                      <w:rPr>
                        <w:rFonts w:hint="eastAsia"/>
                      </w:rPr>
                      <w:t>养生</w:t>
                    </w:r>
                  </w:p>
                </w:txbxContent>
              </v:textbox>
            </v:shape>
            <v:shape id="_x0000_s1904" type="#_x0000_t202" style="position:absolute;left:9900;top:12204;width:540;height:2184">
              <v:textbox>
                <w:txbxContent>
                  <w:p w:rsidR="00CB51A0" w:rsidRDefault="00CB51A0">
                    <w:pPr>
                      <w:rPr>
                        <w:rFonts w:hint="eastAsia"/>
                      </w:rPr>
                    </w:pPr>
                    <w:r>
                      <w:rPr>
                        <w:rFonts w:hint="eastAsia"/>
                      </w:rPr>
                      <w:t>自检验收</w:t>
                    </w:r>
                  </w:p>
                </w:txbxContent>
              </v:textbox>
            </v:shape>
            <w10:wrap type="tight"/>
          </v:group>
        </w:pict>
      </w:r>
      <w:r>
        <w:rPr>
          <w:rFonts w:ascii="宋体" w:hint="eastAsia"/>
        </w:rPr>
        <w:t>2施工工艺：</w:t>
      </w:r>
    </w:p>
    <w:p w:rsidR="00A17844" w:rsidRDefault="00A17844">
      <w:pPr>
        <w:ind w:left="420"/>
        <w:rPr>
          <w:rFonts w:ascii="宋体" w:hint="eastAsia"/>
        </w:rPr>
      </w:pPr>
    </w:p>
    <w:p w:rsidR="00A17844" w:rsidRDefault="00A17844">
      <w:pPr>
        <w:ind w:left="420"/>
        <w:rPr>
          <w:rFonts w:ascii="宋体" w:hint="eastAsia"/>
        </w:rPr>
      </w:pPr>
    </w:p>
    <w:p w:rsidR="00A17844" w:rsidRDefault="00A17844">
      <w:pPr>
        <w:ind w:left="420"/>
        <w:rPr>
          <w:rFonts w:ascii="宋体" w:hint="eastAsia"/>
        </w:rPr>
      </w:pPr>
    </w:p>
    <w:p w:rsidR="00A17844" w:rsidRDefault="00A17844">
      <w:pPr>
        <w:ind w:left="420"/>
        <w:rPr>
          <w:rFonts w:ascii="宋体" w:hint="eastAsia"/>
        </w:rPr>
      </w:pPr>
    </w:p>
    <w:p w:rsidR="00A17844" w:rsidRDefault="00A17844">
      <w:pPr>
        <w:ind w:left="420"/>
        <w:rPr>
          <w:rFonts w:ascii="宋体" w:hint="eastAsia"/>
        </w:rPr>
      </w:pPr>
    </w:p>
    <w:p w:rsidR="00A17844" w:rsidRDefault="00A17844">
      <w:pPr>
        <w:ind w:left="420"/>
        <w:rPr>
          <w:rFonts w:ascii="宋体" w:hint="eastAsia"/>
        </w:rPr>
      </w:pPr>
    </w:p>
    <w:p w:rsidR="00A17844" w:rsidRDefault="00A17844">
      <w:pPr>
        <w:ind w:left="420"/>
        <w:rPr>
          <w:rFonts w:ascii="宋体" w:hint="eastAsia"/>
        </w:rPr>
      </w:pPr>
    </w:p>
    <w:p w:rsidR="00A17844" w:rsidRDefault="00A17844">
      <w:pPr>
        <w:ind w:left="420"/>
        <w:rPr>
          <w:rFonts w:ascii="宋体" w:hint="eastAsia"/>
        </w:rPr>
      </w:pPr>
    </w:p>
    <w:p w:rsidR="00CB51A0" w:rsidRDefault="00CB51A0">
      <w:pPr>
        <w:ind w:left="420"/>
        <w:rPr>
          <w:rFonts w:ascii="宋体" w:hint="eastAsia"/>
        </w:rPr>
      </w:pPr>
      <w:r>
        <w:rPr>
          <w:rFonts w:ascii="宋体" w:hint="eastAsia"/>
        </w:rPr>
        <w:t>3主要施工机械：</w:t>
      </w:r>
    </w:p>
    <w:p w:rsidR="00CB51A0" w:rsidRDefault="00CB51A0">
      <w:pPr>
        <w:ind w:left="420"/>
        <w:rPr>
          <w:rFonts w:ascii="宋体" w:hint="eastAsia"/>
        </w:rPr>
      </w:pPr>
      <w:r>
        <w:rPr>
          <w:rFonts w:ascii="宋体" w:hint="eastAsia"/>
        </w:rPr>
        <w:t>推土机，平地机，压路机，自卸汽车，装载机，水车，路拌稳定土拌和机。</w:t>
      </w:r>
    </w:p>
    <w:p w:rsidR="00CB51A0" w:rsidRDefault="00CB51A0">
      <w:pPr>
        <w:rPr>
          <w:rFonts w:hint="eastAsia"/>
        </w:rPr>
      </w:pPr>
    </w:p>
    <w:p w:rsidR="00CB51A0" w:rsidRPr="00CB51A0" w:rsidRDefault="00CB51A0" w:rsidP="00CB51A0">
      <w:pPr>
        <w:jc w:val="center"/>
        <w:rPr>
          <w:rFonts w:hint="eastAsia"/>
          <w:b/>
          <w:sz w:val="32"/>
        </w:rPr>
      </w:pPr>
      <w:r w:rsidRPr="00CB51A0">
        <w:rPr>
          <w:rFonts w:hint="eastAsia"/>
          <w:sz w:val="32"/>
        </w:rPr>
        <w:lastRenderedPageBreak/>
        <w:t>石灰稳定土（粒料）厂拌</w:t>
      </w:r>
    </w:p>
    <w:p w:rsidR="00CB51A0" w:rsidRDefault="00CB51A0">
      <w:pPr>
        <w:rPr>
          <w:rFonts w:eastAsia="黑体" w:hint="eastAsia"/>
          <w:sz w:val="28"/>
        </w:rPr>
      </w:pPr>
      <w:r>
        <w:rPr>
          <w:rFonts w:eastAsia="黑体" w:hint="eastAsia"/>
          <w:sz w:val="28"/>
        </w:rPr>
        <w:t>一、石灰稳定土的工艺流程</w:t>
      </w:r>
    </w:p>
    <w:p w:rsidR="00CB51A0" w:rsidRDefault="00CB51A0">
      <w:pPr>
        <w:rPr>
          <w:rFonts w:hint="eastAsia"/>
          <w:sz w:val="24"/>
        </w:rPr>
      </w:pPr>
      <w:r>
        <w:rPr>
          <w:noProof/>
          <w:sz w:val="24"/>
        </w:rPr>
        <w:pict>
          <v:group id="_x0000_s1905" style="position:absolute;left:0;text-align:left;margin-left:15.9pt;margin-top:15.6pt;width:451.35pt;height:62.4pt;z-index:251497472" coordorigin="1412,2978" coordsize="9027,1248" o:allowincell="f">
            <v:shape id="_x0000_s1906" type="#_x0000_t202" style="position:absolute;left:2354;top:2978;width:318;height:1248">
              <v:textbox style="layout-flow:vertical-ideographic" inset="0,0,0,0">
                <w:txbxContent>
                  <w:p w:rsidR="00CB51A0" w:rsidRDefault="00CB51A0">
                    <w:pPr>
                      <w:jc w:val="center"/>
                      <w:rPr>
                        <w:rFonts w:hint="eastAsia"/>
                      </w:rPr>
                    </w:pPr>
                    <w:r>
                      <w:rPr>
                        <w:rFonts w:hint="eastAsia"/>
                      </w:rPr>
                      <w:t>施工放样</w:t>
                    </w:r>
                  </w:p>
                </w:txbxContent>
              </v:textbox>
            </v:shape>
            <v:shape id="_x0000_s1907" type="#_x0000_t202" style="position:absolute;left:1412;top:2978;width:318;height:1248">
              <v:textbox style="layout-flow:vertical-ideographic" inset="0,0,0,0">
                <w:txbxContent>
                  <w:p w:rsidR="00CB51A0" w:rsidRDefault="00CB51A0">
                    <w:pPr>
                      <w:jc w:val="center"/>
                      <w:rPr>
                        <w:rFonts w:hint="eastAsia"/>
                      </w:rPr>
                    </w:pPr>
                    <w:r>
                      <w:rPr>
                        <w:rFonts w:hint="eastAsia"/>
                      </w:rPr>
                      <w:t>准备工作</w:t>
                    </w:r>
                  </w:p>
                </w:txbxContent>
              </v:textbox>
            </v:shape>
            <v:shape id="_x0000_s1908" type="#_x0000_t202" style="position:absolute;left:3404;top:2978;width:312;height:1248">
              <v:textbox style="layout-flow:vertical-ideographic" inset="0,0,0,0">
                <w:txbxContent>
                  <w:p w:rsidR="00CB51A0" w:rsidRDefault="00CB51A0">
                    <w:pPr>
                      <w:jc w:val="center"/>
                      <w:rPr>
                        <w:rFonts w:hint="eastAsia"/>
                      </w:rPr>
                    </w:pPr>
                    <w:r>
                      <w:rPr>
                        <w:rFonts w:hint="eastAsia"/>
                      </w:rPr>
                      <w:t>运送混合料</w:t>
                    </w:r>
                  </w:p>
                </w:txbxContent>
              </v:textbox>
            </v:shape>
            <v:shape id="_x0000_s1909" type="#_x0000_t202" style="position:absolute;left:4457;top:2978;width:312;height:1248">
              <v:textbox style="layout-flow:vertical-ideographic" inset="0,0,0,0">
                <w:txbxContent>
                  <w:p w:rsidR="00CB51A0" w:rsidRDefault="00CB51A0">
                    <w:pPr>
                      <w:jc w:val="center"/>
                      <w:rPr>
                        <w:rFonts w:hint="eastAsia"/>
                      </w:rPr>
                    </w:pPr>
                    <w:r>
                      <w:rPr>
                        <w:rFonts w:hint="eastAsia"/>
                      </w:rPr>
                      <w:t>整</w:t>
                    </w:r>
                    <w:r>
                      <w:t xml:space="preserve">  </w:t>
                    </w:r>
                    <w:r>
                      <w:rPr>
                        <w:rFonts w:hint="eastAsia"/>
                      </w:rPr>
                      <w:t>型</w:t>
                    </w:r>
                  </w:p>
                </w:txbxContent>
              </v:textbox>
            </v:shape>
            <v:shape id="_x0000_s1910" type="#_x0000_t202" style="position:absolute;left:5609;top:2978;width:312;height:1248">
              <v:textbox style="layout-flow:vertical-ideographic" inset="0,0,0,0">
                <w:txbxContent>
                  <w:p w:rsidR="00CB51A0" w:rsidRDefault="00CB51A0">
                    <w:pPr>
                      <w:jc w:val="center"/>
                      <w:rPr>
                        <w:rFonts w:hint="eastAsia"/>
                      </w:rPr>
                    </w:pPr>
                    <w:r>
                      <w:rPr>
                        <w:rFonts w:hint="eastAsia"/>
                      </w:rPr>
                      <w:t>碾</w:t>
                    </w:r>
                    <w:r>
                      <w:t xml:space="preserve">  </w:t>
                    </w:r>
                    <w:r>
                      <w:rPr>
                        <w:rFonts w:hint="eastAsia"/>
                      </w:rPr>
                      <w:t>压</w:t>
                    </w:r>
                  </w:p>
                </w:txbxContent>
              </v:textbox>
            </v:shape>
            <v:shape id="_x0000_s1911" type="#_x0000_t202" style="position:absolute;left:6656;top:2978;width:312;height:1248">
              <v:textbox style="layout-flow:vertical-ideographic" inset="0,0,0,0">
                <w:txbxContent>
                  <w:p w:rsidR="00CB51A0" w:rsidRDefault="00CB51A0">
                    <w:pPr>
                      <w:jc w:val="center"/>
                      <w:rPr>
                        <w:rFonts w:hint="eastAsia"/>
                      </w:rPr>
                    </w:pPr>
                    <w:r>
                      <w:rPr>
                        <w:rFonts w:hint="eastAsia"/>
                      </w:rPr>
                      <w:t>接缝处理</w:t>
                    </w:r>
                  </w:p>
                </w:txbxContent>
              </v:textbox>
            </v:shape>
            <v:shape id="_x0000_s1912" type="#_x0000_t202" style="position:absolute;left:7814;top:2978;width:312;height:1248">
              <v:textbox style="layout-flow:vertical-ideographic" inset="0,0,0,0">
                <w:txbxContent>
                  <w:p w:rsidR="00CB51A0" w:rsidRDefault="00CB51A0">
                    <w:pPr>
                      <w:jc w:val="center"/>
                      <w:rPr>
                        <w:rFonts w:hint="eastAsia"/>
                      </w:rPr>
                    </w:pPr>
                    <w:r>
                      <w:rPr>
                        <w:rFonts w:hint="eastAsia"/>
                      </w:rPr>
                      <w:t>养</w:t>
                    </w:r>
                    <w:r>
                      <w:t xml:space="preserve">  </w:t>
                    </w:r>
                    <w:r>
                      <w:rPr>
                        <w:rFonts w:hint="eastAsia"/>
                      </w:rPr>
                      <w:t>生</w:t>
                    </w:r>
                  </w:p>
                </w:txbxContent>
              </v:textbox>
            </v:shape>
            <v:shape id="_x0000_s1913" type="#_x0000_t202" style="position:absolute;left:10127;top:2978;width:312;height:1248">
              <v:textbox style="layout-flow:vertical-ideographic;mso-next-textbox:#_x0000_s1913" inset="0,0,0,0">
                <w:txbxContent>
                  <w:p w:rsidR="00CB51A0" w:rsidRDefault="00CB51A0">
                    <w:pPr>
                      <w:jc w:val="center"/>
                      <w:rPr>
                        <w:rFonts w:hint="eastAsia"/>
                      </w:rPr>
                    </w:pPr>
                    <w:r>
                      <w:rPr>
                        <w:rFonts w:hint="eastAsia"/>
                      </w:rPr>
                      <w:t>下道工序</w:t>
                    </w:r>
                  </w:p>
                </w:txbxContent>
              </v:textbox>
            </v:shape>
            <v:shape id="_x0000_s1914" type="#_x0000_t202" style="position:absolute;left:8864;top:2978;width:525;height:1248">
              <v:textbox inset="0,0,0,0">
                <w:txbxContent>
                  <w:p w:rsidR="00CB51A0" w:rsidRDefault="00CB51A0">
                    <w:pPr>
                      <w:rPr>
                        <w:rFonts w:hint="eastAsia"/>
                      </w:rPr>
                    </w:pPr>
                    <w:r>
                      <w:rPr>
                        <w:rFonts w:hint="eastAsia"/>
                      </w:rPr>
                      <w:t>质与</w:t>
                    </w:r>
                  </w:p>
                  <w:p w:rsidR="00CB51A0" w:rsidRDefault="00CB51A0">
                    <w:pPr>
                      <w:rPr>
                        <w:rFonts w:hint="eastAsia"/>
                      </w:rPr>
                    </w:pPr>
                    <w:r>
                      <w:rPr>
                        <w:rFonts w:hint="eastAsia"/>
                      </w:rPr>
                      <w:t>量验</w:t>
                    </w:r>
                  </w:p>
                  <w:p w:rsidR="00CB51A0" w:rsidRDefault="00CB51A0">
                    <w:pPr>
                      <w:rPr>
                        <w:rFonts w:hint="eastAsia"/>
                      </w:rPr>
                    </w:pPr>
                    <w:r>
                      <w:rPr>
                        <w:rFonts w:hint="eastAsia"/>
                      </w:rPr>
                      <w:t>检收</w:t>
                    </w:r>
                  </w:p>
                  <w:p w:rsidR="00CB51A0" w:rsidRDefault="00CB51A0">
                    <w:pPr>
                      <w:rPr>
                        <w:rFonts w:hint="eastAsia"/>
                      </w:rPr>
                    </w:pPr>
                    <w:r>
                      <w:rPr>
                        <w:rFonts w:hint="eastAsia"/>
                      </w:rPr>
                      <w:t>查</w:t>
                    </w:r>
                  </w:p>
                </w:txbxContent>
              </v:textbox>
            </v:shape>
            <v:line id="_x0000_s1915" style="position:absolute" from="1724,3602" to="2354,3602">
              <v:stroke endarrow="block"/>
            </v:line>
            <v:line id="_x0000_s1916" style="position:absolute" from="2669,3602" to="3404,3602">
              <v:stroke endarrow="block"/>
            </v:line>
            <v:line id="_x0000_s1917" style="position:absolute" from="3719,3602" to="4454,3602">
              <v:stroke endarrow="block"/>
            </v:line>
            <v:line id="_x0000_s1918" style="position:absolute" from="4769,3602" to="5504,3602">
              <v:stroke endarrow="block"/>
            </v:line>
            <v:line id="_x0000_s1919" style="position:absolute" from="5924,3602" to="6659,3602">
              <v:stroke endarrow="block"/>
            </v:line>
            <v:line id="_x0000_s1920" style="position:absolute" from="6974,3602" to="7709,3602">
              <v:stroke endarrow="block"/>
            </v:line>
            <v:line id="_x0000_s1921" style="position:absolute" from="8129,3602" to="8864,3602">
              <v:stroke endarrow="block"/>
            </v:line>
            <v:line id="_x0000_s1922" style="position:absolute" from="9389,3602" to="10124,3602">
              <v:stroke endarrow="block"/>
            </v:line>
            <w10:wrap type="topAndBottom"/>
          </v:group>
        </w:pict>
      </w:r>
    </w:p>
    <w:p w:rsidR="00CB51A0" w:rsidRDefault="00CB51A0">
      <w:pPr>
        <w:rPr>
          <w:rFonts w:hint="eastAsia"/>
          <w:sz w:val="24"/>
        </w:rPr>
      </w:pPr>
    </w:p>
    <w:p w:rsidR="00CB51A0" w:rsidRDefault="00CB51A0">
      <w:pPr>
        <w:rPr>
          <w:rFonts w:eastAsia="黑体" w:hint="eastAsia"/>
          <w:sz w:val="28"/>
        </w:rPr>
      </w:pPr>
      <w:r>
        <w:rPr>
          <w:rFonts w:eastAsia="黑体" w:hint="eastAsia"/>
          <w:sz w:val="28"/>
        </w:rPr>
        <w:t>二、准备工作</w:t>
      </w:r>
    </w:p>
    <w:p w:rsidR="00CB51A0" w:rsidRDefault="00CB51A0">
      <w:pPr>
        <w:numPr>
          <w:ilvl w:val="0"/>
          <w:numId w:val="52"/>
        </w:numPr>
        <w:rPr>
          <w:rFonts w:hint="eastAsia"/>
          <w:sz w:val="24"/>
        </w:rPr>
      </w:pPr>
      <w:r>
        <w:rPr>
          <w:rFonts w:hint="eastAsia"/>
          <w:sz w:val="24"/>
        </w:rPr>
        <w:t>向驻施工现场监理单位报送“基层开工报告单”，经同意后方可进行基</w:t>
      </w:r>
    </w:p>
    <w:p w:rsidR="00CB51A0" w:rsidRDefault="00CB51A0">
      <w:pPr>
        <w:ind w:left="540"/>
        <w:rPr>
          <w:rFonts w:hint="eastAsia"/>
          <w:sz w:val="24"/>
        </w:rPr>
      </w:pPr>
      <w:r>
        <w:rPr>
          <w:rFonts w:hint="eastAsia"/>
          <w:sz w:val="24"/>
        </w:rPr>
        <w:t>层施工。</w:t>
      </w:r>
    </w:p>
    <w:p w:rsidR="00CB51A0" w:rsidRDefault="00CB51A0">
      <w:pPr>
        <w:ind w:firstLine="525"/>
        <w:rPr>
          <w:rFonts w:hint="eastAsia"/>
          <w:sz w:val="24"/>
        </w:rPr>
      </w:pPr>
      <w:r>
        <w:rPr>
          <w:rFonts w:hint="eastAsia"/>
          <w:sz w:val="24"/>
        </w:rPr>
        <w:t>2</w:t>
      </w:r>
      <w:r>
        <w:rPr>
          <w:rFonts w:hint="eastAsia"/>
          <w:sz w:val="24"/>
        </w:rPr>
        <w:t>．土基、垫层、基底层及其中埋设的各种沟、管等隐敝构造物，必须经过自检合格、报请驻场监理单位检验、签字认可后，方可铺筑其上面的基层。</w:t>
      </w:r>
    </w:p>
    <w:p w:rsidR="00CB51A0" w:rsidRDefault="00CB51A0">
      <w:pPr>
        <w:ind w:firstLine="525"/>
        <w:rPr>
          <w:rFonts w:hint="eastAsia"/>
          <w:sz w:val="24"/>
        </w:rPr>
      </w:pPr>
      <w:r>
        <w:rPr>
          <w:rFonts w:hint="eastAsia"/>
          <w:sz w:val="24"/>
        </w:rPr>
        <w:t>3</w:t>
      </w:r>
      <w:r>
        <w:rPr>
          <w:rFonts w:hint="eastAsia"/>
          <w:sz w:val="24"/>
        </w:rPr>
        <w:t>．各种材料进场前，应及早检查其规格和品质，不符合技术要求的不得进场。材料进场时，应检查其数量，并按施工平面图堆放，而且还应按规定项目对其抽样检查，其抽样检查结果，报驻场监理单位。</w:t>
      </w:r>
    </w:p>
    <w:p w:rsidR="00CB51A0" w:rsidRDefault="00CB51A0">
      <w:pPr>
        <w:ind w:left="480"/>
        <w:rPr>
          <w:rFonts w:hint="eastAsia"/>
          <w:sz w:val="24"/>
        </w:rPr>
      </w:pPr>
      <w:r>
        <w:rPr>
          <w:rFonts w:hint="eastAsia"/>
          <w:sz w:val="24"/>
        </w:rPr>
        <w:t>4</w:t>
      </w:r>
      <w:r>
        <w:rPr>
          <w:rFonts w:hint="eastAsia"/>
          <w:sz w:val="24"/>
        </w:rPr>
        <w:t>．正式施工前，铺筑试验段。</w:t>
      </w:r>
    </w:p>
    <w:p w:rsidR="00CB51A0" w:rsidRDefault="00CB51A0">
      <w:pPr>
        <w:rPr>
          <w:rFonts w:hint="eastAsia"/>
          <w:sz w:val="24"/>
        </w:rPr>
      </w:pPr>
      <w:r>
        <w:rPr>
          <w:rFonts w:eastAsia="黑体" w:hint="eastAsia"/>
          <w:sz w:val="28"/>
        </w:rPr>
        <w:t>三、施工放样</w:t>
      </w:r>
    </w:p>
    <w:p w:rsidR="00CB51A0" w:rsidRDefault="00CB51A0">
      <w:pPr>
        <w:ind w:left="480"/>
        <w:rPr>
          <w:rFonts w:hint="eastAsia"/>
          <w:sz w:val="24"/>
        </w:rPr>
      </w:pPr>
      <w:r>
        <w:rPr>
          <w:rFonts w:hint="eastAsia"/>
          <w:sz w:val="24"/>
        </w:rPr>
        <w:t>1</w:t>
      </w:r>
      <w:r>
        <w:rPr>
          <w:rFonts w:hint="eastAsia"/>
          <w:sz w:val="24"/>
        </w:rPr>
        <w:t>．恢复中心线，每</w:t>
      </w:r>
      <w:r>
        <w:rPr>
          <w:rFonts w:hint="eastAsia"/>
          <w:sz w:val="24"/>
        </w:rPr>
        <w:t>10m</w:t>
      </w:r>
      <w:r>
        <w:rPr>
          <w:rFonts w:hint="eastAsia"/>
          <w:sz w:val="24"/>
        </w:rPr>
        <w:t>设标桩，桩上划出基层设计高和基层松铺的厚度。</w:t>
      </w:r>
    </w:p>
    <w:p w:rsidR="00CB51A0" w:rsidRDefault="00CB51A0">
      <w:pPr>
        <w:ind w:left="480"/>
        <w:rPr>
          <w:rFonts w:hint="eastAsia"/>
          <w:sz w:val="24"/>
        </w:rPr>
      </w:pPr>
      <w:r>
        <w:rPr>
          <w:rFonts w:hint="eastAsia"/>
          <w:sz w:val="24"/>
        </w:rPr>
        <w:t xml:space="preserve">       </w:t>
      </w:r>
      <w:r>
        <w:rPr>
          <w:rFonts w:hint="eastAsia"/>
          <w:sz w:val="24"/>
        </w:rPr>
        <w:t>松铺厚度</w:t>
      </w:r>
      <w:r>
        <w:rPr>
          <w:rFonts w:hint="eastAsia"/>
          <w:sz w:val="24"/>
        </w:rPr>
        <w:t>=</w:t>
      </w:r>
      <w:r>
        <w:rPr>
          <w:rFonts w:hint="eastAsia"/>
          <w:sz w:val="24"/>
        </w:rPr>
        <w:t>压实厚度×松铺系数</w:t>
      </w:r>
    </w:p>
    <w:p w:rsidR="00CB51A0" w:rsidRDefault="00CB51A0">
      <w:pPr>
        <w:ind w:left="480"/>
        <w:rPr>
          <w:rFonts w:hint="eastAsia"/>
          <w:sz w:val="24"/>
        </w:rPr>
      </w:pPr>
      <w:r>
        <w:rPr>
          <w:rFonts w:hint="eastAsia"/>
          <w:sz w:val="24"/>
        </w:rPr>
        <w:t>2</w:t>
      </w:r>
      <w:r>
        <w:rPr>
          <w:rFonts w:hint="eastAsia"/>
          <w:sz w:val="24"/>
        </w:rPr>
        <w:t>．中心线两侧按设计标桩，测出基层设计高，在标桩标上划出基层设计高和松铺高度，这样做是为了使基层的高度、厚度和平整度达到质量标准。</w:t>
      </w:r>
    </w:p>
    <w:p w:rsidR="00CB51A0" w:rsidRDefault="00CB51A0">
      <w:pPr>
        <w:rPr>
          <w:rFonts w:hint="eastAsia"/>
          <w:sz w:val="24"/>
        </w:rPr>
      </w:pPr>
      <w:r>
        <w:rPr>
          <w:rFonts w:eastAsia="黑体" w:hint="eastAsia"/>
          <w:sz w:val="28"/>
        </w:rPr>
        <w:t>四、计算材料数量</w:t>
      </w:r>
    </w:p>
    <w:p w:rsidR="00CB51A0" w:rsidRDefault="00CB51A0">
      <w:pPr>
        <w:ind w:left="480"/>
        <w:rPr>
          <w:rFonts w:hint="eastAsia"/>
          <w:sz w:val="24"/>
        </w:rPr>
      </w:pPr>
      <w:r>
        <w:rPr>
          <w:rFonts w:hint="eastAsia"/>
          <w:sz w:val="24"/>
        </w:rPr>
        <w:t>根据结构层的厚度、宽度（按设计图纸）及预定的干密度，计算各段的干集料数量。</w:t>
      </w:r>
    </w:p>
    <w:p w:rsidR="00CB51A0" w:rsidRDefault="00CB51A0">
      <w:pPr>
        <w:rPr>
          <w:rFonts w:eastAsia="黑体" w:hint="eastAsia"/>
          <w:spacing w:val="-12"/>
          <w:sz w:val="28"/>
        </w:rPr>
      </w:pPr>
      <w:r>
        <w:rPr>
          <w:rFonts w:eastAsia="黑体" w:hint="eastAsia"/>
          <w:spacing w:val="-12"/>
          <w:sz w:val="28"/>
        </w:rPr>
        <w:t>五、拌和</w:t>
      </w:r>
    </w:p>
    <w:p w:rsidR="00CB51A0" w:rsidRDefault="00CB51A0">
      <w:pPr>
        <w:ind w:firstLine="525"/>
        <w:rPr>
          <w:rFonts w:hint="eastAsia"/>
          <w:spacing w:val="-12"/>
          <w:sz w:val="24"/>
        </w:rPr>
      </w:pPr>
      <w:r>
        <w:rPr>
          <w:rFonts w:hint="eastAsia"/>
          <w:spacing w:val="-12"/>
          <w:sz w:val="24"/>
        </w:rPr>
        <w:t>石灰稳定土可以在中心站用多种机械进行集中拌和，集中拌和时，必须做到：</w:t>
      </w:r>
    </w:p>
    <w:p w:rsidR="00CB51A0" w:rsidRDefault="00CB51A0">
      <w:pPr>
        <w:rPr>
          <w:rFonts w:hint="eastAsia"/>
          <w:sz w:val="24"/>
        </w:rPr>
      </w:pPr>
      <w:r>
        <w:rPr>
          <w:rFonts w:hint="eastAsia"/>
          <w:sz w:val="24"/>
        </w:rPr>
        <w:t xml:space="preserve">    1</w:t>
      </w:r>
      <w:r>
        <w:rPr>
          <w:rFonts w:hint="eastAsia"/>
          <w:sz w:val="24"/>
        </w:rPr>
        <w:t>．土块要粉碎，最大尺寸不应大于</w:t>
      </w:r>
      <w:r>
        <w:rPr>
          <w:rFonts w:hint="eastAsia"/>
          <w:sz w:val="24"/>
        </w:rPr>
        <w:t>15mm</w:t>
      </w:r>
      <w:r>
        <w:rPr>
          <w:rFonts w:hint="eastAsia"/>
          <w:sz w:val="24"/>
        </w:rPr>
        <w:t>，粒料的尺寸要符合要求；</w:t>
      </w:r>
    </w:p>
    <w:p w:rsidR="00CB51A0" w:rsidRDefault="00CB51A0">
      <w:pPr>
        <w:ind w:left="480"/>
        <w:rPr>
          <w:rFonts w:hint="eastAsia"/>
          <w:sz w:val="24"/>
        </w:rPr>
      </w:pPr>
      <w:r>
        <w:rPr>
          <w:rFonts w:hint="eastAsia"/>
          <w:sz w:val="24"/>
        </w:rPr>
        <w:t>2</w:t>
      </w:r>
      <w:r>
        <w:rPr>
          <w:rFonts w:hint="eastAsia"/>
          <w:sz w:val="24"/>
        </w:rPr>
        <w:t>．配料要准确；</w:t>
      </w:r>
    </w:p>
    <w:p w:rsidR="00CB51A0" w:rsidRDefault="00CB51A0">
      <w:pPr>
        <w:rPr>
          <w:rFonts w:hint="eastAsia"/>
          <w:sz w:val="24"/>
        </w:rPr>
      </w:pPr>
      <w:r>
        <w:rPr>
          <w:rFonts w:hint="eastAsia"/>
          <w:sz w:val="24"/>
        </w:rPr>
        <w:t xml:space="preserve">    3</w:t>
      </w:r>
      <w:r>
        <w:rPr>
          <w:rFonts w:hint="eastAsia"/>
          <w:sz w:val="24"/>
        </w:rPr>
        <w:t>．含水量要略大于最佳值（约</w:t>
      </w:r>
      <w:r>
        <w:rPr>
          <w:rFonts w:hint="eastAsia"/>
          <w:sz w:val="24"/>
        </w:rPr>
        <w:t>1%</w:t>
      </w:r>
      <w:r>
        <w:rPr>
          <w:rFonts w:hint="eastAsia"/>
          <w:sz w:val="24"/>
        </w:rPr>
        <w:t>），使混合料运到现场摊铺后碾压时的含水量能接近最佳值；</w:t>
      </w:r>
    </w:p>
    <w:p w:rsidR="00CB51A0" w:rsidRDefault="00CB51A0">
      <w:pPr>
        <w:rPr>
          <w:rFonts w:hint="eastAsia"/>
          <w:sz w:val="24"/>
        </w:rPr>
      </w:pPr>
      <w:r>
        <w:rPr>
          <w:rFonts w:hint="eastAsia"/>
          <w:sz w:val="24"/>
        </w:rPr>
        <w:t xml:space="preserve">    4</w:t>
      </w:r>
      <w:r>
        <w:rPr>
          <w:rFonts w:hint="eastAsia"/>
          <w:sz w:val="24"/>
        </w:rPr>
        <w:t>．拌和要均匀。</w:t>
      </w:r>
    </w:p>
    <w:p w:rsidR="00CB51A0" w:rsidRDefault="00CB51A0">
      <w:pPr>
        <w:rPr>
          <w:rFonts w:hint="eastAsia"/>
          <w:sz w:val="24"/>
        </w:rPr>
      </w:pPr>
      <w:r>
        <w:rPr>
          <w:rFonts w:eastAsia="黑体" w:hint="eastAsia"/>
          <w:sz w:val="28"/>
        </w:rPr>
        <w:t>六、运输和摊铺集料</w:t>
      </w:r>
    </w:p>
    <w:p w:rsidR="00CB51A0" w:rsidRDefault="00CB51A0">
      <w:pPr>
        <w:rPr>
          <w:rFonts w:hint="eastAsia"/>
          <w:sz w:val="24"/>
        </w:rPr>
      </w:pPr>
      <w:r>
        <w:rPr>
          <w:rFonts w:hint="eastAsia"/>
          <w:sz w:val="24"/>
        </w:rPr>
        <w:t xml:space="preserve">    1</w:t>
      </w:r>
      <w:r>
        <w:rPr>
          <w:rFonts w:hint="eastAsia"/>
          <w:sz w:val="24"/>
        </w:rPr>
        <w:t>．在摊铺段两侧先培土，以控制结构层的宽度和厚度。</w:t>
      </w:r>
    </w:p>
    <w:p w:rsidR="00CB51A0" w:rsidRDefault="00CB51A0">
      <w:pPr>
        <w:rPr>
          <w:rFonts w:hint="eastAsia"/>
          <w:sz w:val="24"/>
        </w:rPr>
      </w:pPr>
      <w:r>
        <w:rPr>
          <w:rFonts w:hint="eastAsia"/>
          <w:sz w:val="24"/>
        </w:rPr>
        <w:t xml:space="preserve">    2</w:t>
      </w:r>
      <w:r>
        <w:rPr>
          <w:rFonts w:hint="eastAsia"/>
          <w:sz w:val="24"/>
        </w:rPr>
        <w:t>．用自卸翻斗车运输集料。装车时，应控制每车料的数量基本相同</w:t>
      </w:r>
      <w:r>
        <w:rPr>
          <w:rFonts w:hint="eastAsia"/>
          <w:sz w:val="24"/>
        </w:rPr>
        <w:t xml:space="preserve"> </w:t>
      </w:r>
      <w:r>
        <w:rPr>
          <w:rFonts w:hint="eastAsia"/>
          <w:sz w:val="24"/>
        </w:rPr>
        <w:t>。</w:t>
      </w:r>
    </w:p>
    <w:p w:rsidR="00CB51A0" w:rsidRDefault="00CB51A0">
      <w:pPr>
        <w:rPr>
          <w:rFonts w:hint="eastAsia"/>
          <w:sz w:val="24"/>
        </w:rPr>
      </w:pPr>
      <w:r>
        <w:rPr>
          <w:rFonts w:hint="eastAsia"/>
          <w:sz w:val="24"/>
        </w:rPr>
        <w:t xml:space="preserve">    3</w:t>
      </w:r>
      <w:r>
        <w:rPr>
          <w:rFonts w:hint="eastAsia"/>
          <w:sz w:val="24"/>
        </w:rPr>
        <w:t>．卸料距离应严格控制，通常由专人指挥卸料，避免铺料过多或不够。</w:t>
      </w:r>
    </w:p>
    <w:p w:rsidR="00CB51A0" w:rsidRDefault="00CB51A0">
      <w:pPr>
        <w:rPr>
          <w:rFonts w:hint="eastAsia"/>
          <w:sz w:val="24"/>
        </w:rPr>
      </w:pPr>
      <w:r>
        <w:rPr>
          <w:rFonts w:hint="eastAsia"/>
          <w:sz w:val="24"/>
        </w:rPr>
        <w:t xml:space="preserve">    4</w:t>
      </w:r>
      <w:r>
        <w:rPr>
          <w:rFonts w:hint="eastAsia"/>
          <w:sz w:val="24"/>
        </w:rPr>
        <w:t>．卸料和摊铺时，通常由远而近全断面摊铺尽量不留纵缝。</w:t>
      </w:r>
    </w:p>
    <w:p w:rsidR="00CB51A0" w:rsidRDefault="00CB51A0">
      <w:pPr>
        <w:ind w:firstLine="480"/>
        <w:rPr>
          <w:rFonts w:hint="eastAsia"/>
          <w:sz w:val="24"/>
        </w:rPr>
      </w:pPr>
      <w:r>
        <w:rPr>
          <w:rFonts w:hint="eastAsia"/>
          <w:sz w:val="24"/>
        </w:rPr>
        <w:t>5</w:t>
      </w:r>
      <w:r>
        <w:rPr>
          <w:rFonts w:hint="eastAsia"/>
          <w:sz w:val="24"/>
        </w:rPr>
        <w:t>．应事先通过试验确定集料的松铺系数。人工摊铺石灰土，松铺系数约为</w:t>
      </w:r>
      <w:r>
        <w:rPr>
          <w:sz w:val="24"/>
        </w:rPr>
        <w:t>1.65</w:t>
      </w:r>
      <w:r>
        <w:rPr>
          <w:rFonts w:hint="eastAsia"/>
          <w:sz w:val="24"/>
        </w:rPr>
        <w:t>~</w:t>
      </w:r>
      <w:r>
        <w:rPr>
          <w:sz w:val="24"/>
        </w:rPr>
        <w:t>1.70</w:t>
      </w:r>
      <w:r>
        <w:rPr>
          <w:rFonts w:hint="eastAsia"/>
          <w:sz w:val="24"/>
        </w:rPr>
        <w:t>；人工摊铺石灰砂砾土，松铺系数约为</w:t>
      </w:r>
      <w:r>
        <w:rPr>
          <w:sz w:val="24"/>
        </w:rPr>
        <w:t>1.52~1.56</w:t>
      </w:r>
      <w:r>
        <w:rPr>
          <w:rFonts w:hint="eastAsia"/>
          <w:sz w:val="24"/>
        </w:rPr>
        <w:t>。</w:t>
      </w:r>
    </w:p>
    <w:p w:rsidR="00CB51A0" w:rsidRDefault="00CB51A0">
      <w:pPr>
        <w:rPr>
          <w:rFonts w:hint="eastAsia"/>
          <w:sz w:val="24"/>
        </w:rPr>
      </w:pPr>
      <w:r>
        <w:rPr>
          <w:rFonts w:hint="eastAsia"/>
          <w:sz w:val="24"/>
        </w:rPr>
        <w:lastRenderedPageBreak/>
        <w:t xml:space="preserve">    6</w:t>
      </w:r>
      <w:r>
        <w:rPr>
          <w:rFonts w:hint="eastAsia"/>
          <w:sz w:val="24"/>
        </w:rPr>
        <w:t>．检验松铺材料层的厚度，视其是否符合预计要求。必要时，应进行减料或补料工作。</w:t>
      </w:r>
    </w:p>
    <w:p w:rsidR="00CB51A0" w:rsidRDefault="00CB51A0">
      <w:pPr>
        <w:rPr>
          <w:rFonts w:hint="eastAsia"/>
          <w:sz w:val="24"/>
        </w:rPr>
      </w:pPr>
      <w:r>
        <w:rPr>
          <w:rFonts w:eastAsia="黑体" w:hint="eastAsia"/>
          <w:sz w:val="28"/>
        </w:rPr>
        <w:t>七、整型与碾压</w:t>
      </w:r>
    </w:p>
    <w:p w:rsidR="00CB51A0" w:rsidRDefault="00CB51A0">
      <w:pPr>
        <w:rPr>
          <w:rFonts w:hint="eastAsia"/>
          <w:sz w:val="24"/>
        </w:rPr>
      </w:pPr>
      <w:r>
        <w:rPr>
          <w:rFonts w:hint="eastAsia"/>
          <w:sz w:val="24"/>
        </w:rPr>
        <w:t xml:space="preserve">    1</w:t>
      </w:r>
      <w:r>
        <w:rPr>
          <w:rFonts w:hint="eastAsia"/>
          <w:sz w:val="24"/>
        </w:rPr>
        <w:t>．在摊铺过程中，随摊铺随整型，及时消除粗集料窝和精集料带，可补充细混合料并拌和均匀。</w:t>
      </w:r>
    </w:p>
    <w:p w:rsidR="00CB51A0" w:rsidRDefault="00CB51A0">
      <w:pPr>
        <w:rPr>
          <w:rFonts w:hint="eastAsia"/>
          <w:sz w:val="24"/>
        </w:rPr>
      </w:pPr>
      <w:r>
        <w:rPr>
          <w:rFonts w:hint="eastAsia"/>
          <w:sz w:val="24"/>
        </w:rPr>
        <w:t xml:space="preserve">    2</w:t>
      </w:r>
      <w:r>
        <w:rPr>
          <w:rFonts w:hint="eastAsia"/>
          <w:sz w:val="24"/>
        </w:rPr>
        <w:t>．在初步整型的基础上，用机械快速碾压一遍，以暴露潜在的不平整，然后进行补平。</w:t>
      </w:r>
    </w:p>
    <w:p w:rsidR="00CB51A0" w:rsidRDefault="00CB51A0">
      <w:pPr>
        <w:rPr>
          <w:rFonts w:hint="eastAsia"/>
          <w:sz w:val="24"/>
        </w:rPr>
      </w:pPr>
      <w:r>
        <w:rPr>
          <w:rFonts w:hint="eastAsia"/>
          <w:sz w:val="24"/>
        </w:rPr>
        <w:t xml:space="preserve">    3</w:t>
      </w:r>
      <w:r>
        <w:rPr>
          <w:rFonts w:hint="eastAsia"/>
          <w:sz w:val="24"/>
        </w:rPr>
        <w:t>．在最佳含水量的范围内，用</w:t>
      </w:r>
      <w:r>
        <w:rPr>
          <w:rFonts w:hint="eastAsia"/>
          <w:sz w:val="24"/>
        </w:rPr>
        <w:t>12t</w:t>
      </w:r>
      <w:r>
        <w:rPr>
          <w:rFonts w:hint="eastAsia"/>
          <w:sz w:val="24"/>
        </w:rPr>
        <w:t>以上的三轮压路机、振动压路机进行碾压，由两侧向中间，直到过到规定的压实度。严禁压路机在已完成的或正在碾压的基层上调头或急刹车。</w:t>
      </w:r>
    </w:p>
    <w:p w:rsidR="00CB51A0" w:rsidRDefault="00CB51A0">
      <w:pPr>
        <w:rPr>
          <w:rFonts w:eastAsia="黑体" w:hint="eastAsia"/>
          <w:sz w:val="28"/>
        </w:rPr>
      </w:pPr>
      <w:r>
        <w:rPr>
          <w:rFonts w:eastAsia="黑体" w:hint="eastAsia"/>
          <w:sz w:val="28"/>
        </w:rPr>
        <w:t>八、接缝的处理</w:t>
      </w:r>
    </w:p>
    <w:p w:rsidR="00CB51A0" w:rsidRDefault="00CB51A0">
      <w:pPr>
        <w:rPr>
          <w:rFonts w:hint="eastAsia"/>
          <w:sz w:val="24"/>
        </w:rPr>
      </w:pPr>
      <w:r>
        <w:rPr>
          <w:rFonts w:hint="eastAsia"/>
          <w:sz w:val="24"/>
        </w:rPr>
        <w:t xml:space="preserve">    </w:t>
      </w:r>
      <w:r>
        <w:rPr>
          <w:rFonts w:hint="eastAsia"/>
          <w:sz w:val="24"/>
        </w:rPr>
        <w:t>横缝：压实后末端做成斜坡（可为</w:t>
      </w:r>
      <w:r>
        <w:rPr>
          <w:rFonts w:hint="eastAsia"/>
          <w:sz w:val="24"/>
        </w:rPr>
        <w:t>1</w:t>
      </w:r>
      <w:r>
        <w:rPr>
          <w:rFonts w:hint="eastAsia"/>
          <w:sz w:val="24"/>
        </w:rPr>
        <w:t>：</w:t>
      </w:r>
      <w:r>
        <w:rPr>
          <w:rFonts w:hint="eastAsia"/>
          <w:sz w:val="24"/>
        </w:rPr>
        <w:t>2</w:t>
      </w:r>
      <w:r>
        <w:rPr>
          <w:rFonts w:hint="eastAsia"/>
          <w:sz w:val="24"/>
        </w:rPr>
        <w:t>），在第二天开始摊铺新混合料之前，应将留下的末端斜坡挖除，挖成一横向（与道面中心线垂直）垂直向下的断面，便可继续向前摊铺。挖出的混合料加水至最佳含水量拌匀后，仍可使用。</w:t>
      </w:r>
    </w:p>
    <w:p w:rsidR="00CB51A0" w:rsidRDefault="00CB51A0">
      <w:pPr>
        <w:rPr>
          <w:rFonts w:hint="eastAsia"/>
          <w:sz w:val="24"/>
        </w:rPr>
      </w:pPr>
      <w:r>
        <w:rPr>
          <w:rFonts w:hint="eastAsia"/>
          <w:sz w:val="24"/>
        </w:rPr>
        <w:t xml:space="preserve">    </w:t>
      </w:r>
      <w:r>
        <w:rPr>
          <w:rFonts w:hint="eastAsia"/>
          <w:sz w:val="24"/>
        </w:rPr>
        <w:t>纵缝：尽量避免纵缝，在不能避免纵缝情况下（如较大站坪的石灰稳定土施工），纵缝必须垂直相接，严禁斜接，并尽可能减少纵缝的数量。</w:t>
      </w:r>
    </w:p>
    <w:p w:rsidR="00CB51A0" w:rsidRDefault="00CB51A0">
      <w:pPr>
        <w:rPr>
          <w:rFonts w:hint="eastAsia"/>
          <w:sz w:val="24"/>
        </w:rPr>
      </w:pPr>
      <w:r>
        <w:rPr>
          <w:rFonts w:eastAsia="黑体" w:hint="eastAsia"/>
          <w:sz w:val="28"/>
        </w:rPr>
        <w:t>九、养生</w:t>
      </w:r>
    </w:p>
    <w:p w:rsidR="00CB51A0" w:rsidRDefault="00CB51A0">
      <w:pPr>
        <w:rPr>
          <w:rFonts w:hint="eastAsia"/>
          <w:sz w:val="24"/>
        </w:rPr>
      </w:pPr>
      <w:r>
        <w:rPr>
          <w:rFonts w:hint="eastAsia"/>
          <w:sz w:val="24"/>
        </w:rPr>
        <w:t xml:space="preserve">    </w:t>
      </w:r>
      <w:r>
        <w:rPr>
          <w:rFonts w:hint="eastAsia"/>
          <w:sz w:val="24"/>
        </w:rPr>
        <w:t>在养生期间应保持一定的湿度，不应过湿或忽干忽湿。养生期不少于</w:t>
      </w:r>
      <w:r>
        <w:rPr>
          <w:rFonts w:hint="eastAsia"/>
          <w:sz w:val="24"/>
        </w:rPr>
        <w:t>7d</w:t>
      </w:r>
      <w:r>
        <w:rPr>
          <w:rFonts w:hint="eastAsia"/>
          <w:sz w:val="24"/>
        </w:rPr>
        <w:t>，可采用洒水（分散水流）或采用不透水薄膜。每次洒水后，宜用两轮压路机将表层压实。</w:t>
      </w:r>
    </w:p>
    <w:p w:rsidR="00CB51A0" w:rsidRDefault="00CB51A0">
      <w:pPr>
        <w:rPr>
          <w:rFonts w:hint="eastAsia"/>
          <w:sz w:val="24"/>
        </w:rPr>
      </w:pPr>
    </w:p>
    <w:p w:rsidR="00CB51A0" w:rsidRDefault="00CB51A0">
      <w:pPr>
        <w:rPr>
          <w:rFonts w:hint="eastAsia"/>
        </w:rPr>
      </w:pPr>
    </w:p>
    <w:p w:rsidR="00CB51A0" w:rsidRDefault="00CB51A0"/>
    <w:p w:rsidR="00CB51A0" w:rsidRDefault="00CB51A0"/>
    <w:p w:rsidR="00CB51A0" w:rsidRPr="00CB51A0" w:rsidRDefault="00CB51A0" w:rsidP="00CB51A0">
      <w:pPr>
        <w:jc w:val="center"/>
        <w:rPr>
          <w:rFonts w:hint="eastAsia"/>
          <w:sz w:val="32"/>
        </w:rPr>
      </w:pPr>
      <w:r w:rsidRPr="00CB51A0">
        <w:rPr>
          <w:rFonts w:hint="eastAsia"/>
          <w:sz w:val="32"/>
        </w:rPr>
        <w:t>石灰稳定土基层</w:t>
      </w:r>
    </w:p>
    <w:p w:rsidR="00CB51A0" w:rsidRDefault="00CB51A0">
      <w:pPr>
        <w:ind w:left="480"/>
        <w:rPr>
          <w:rFonts w:ascii="黑体" w:eastAsia="黑体" w:hint="eastAsia"/>
          <w:sz w:val="28"/>
        </w:rPr>
      </w:pPr>
      <w:r>
        <w:rPr>
          <w:rFonts w:ascii="黑体" w:eastAsia="黑体" w:hint="eastAsia"/>
          <w:sz w:val="28"/>
        </w:rPr>
        <w:t>1．路拌法施工</w:t>
      </w:r>
    </w:p>
    <w:p w:rsidR="00CB51A0" w:rsidRDefault="00CB51A0">
      <w:pPr>
        <w:ind w:firstLine="480"/>
        <w:rPr>
          <w:rFonts w:hint="eastAsia"/>
          <w:sz w:val="24"/>
        </w:rPr>
      </w:pPr>
      <w:r>
        <w:rPr>
          <w:rFonts w:hint="eastAsia"/>
          <w:sz w:val="24"/>
        </w:rPr>
        <w:t>石灰稳定土基层施工工序流程如图所示</w:t>
      </w:r>
    </w:p>
    <w:p w:rsidR="00CB51A0" w:rsidRDefault="00CB51A0">
      <w:pPr>
        <w:ind w:firstLine="480"/>
        <w:rPr>
          <w:rFonts w:hint="eastAsia"/>
          <w:sz w:val="24"/>
        </w:rPr>
      </w:pPr>
      <w:r>
        <w:rPr>
          <w:noProof/>
          <w:sz w:val="20"/>
        </w:rPr>
        <w:pict>
          <v:shape id="_x0000_s1928" type="#_x0000_t202" style="position:absolute;left:0;text-align:left;margin-left:252pt;margin-top:7.8pt;width:44.35pt;height:93.6pt;z-index:251503616">
            <v:textbox style="layout-flow:vertical-ideographic;mso-next-textbox:#_x0000_s1928">
              <w:txbxContent>
                <w:p w:rsidR="00CB51A0" w:rsidRDefault="00CB51A0">
                  <w:pPr>
                    <w:rPr>
                      <w:rFonts w:hint="eastAsia"/>
                    </w:rPr>
                  </w:pPr>
                  <w:r>
                    <w:rPr>
                      <w:rFonts w:hint="eastAsia"/>
                    </w:rPr>
                    <w:t xml:space="preserve">    </w:t>
                  </w:r>
                  <w:r>
                    <w:rPr>
                      <w:rFonts w:hint="eastAsia"/>
                    </w:rPr>
                    <w:t>充水拌</w:t>
                  </w:r>
                </w:p>
                <w:p w:rsidR="00CB51A0" w:rsidRDefault="00CB51A0">
                  <w:pPr>
                    <w:jc w:val="center"/>
                    <w:rPr>
                      <w:rFonts w:hint="eastAsia"/>
                    </w:rPr>
                  </w:pPr>
                  <w:r>
                    <w:rPr>
                      <w:rFonts w:hint="eastAsia"/>
                    </w:rPr>
                    <w:t>补洒和和</w:t>
                  </w: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txbxContent>
            </v:textbox>
          </v:shape>
        </w:pict>
      </w:r>
      <w:r>
        <w:rPr>
          <w:noProof/>
          <w:sz w:val="20"/>
        </w:rPr>
        <w:pict>
          <v:shape id="_x0000_s1927" type="#_x0000_t202" style="position:absolute;left:0;text-align:left;margin-left:198pt;margin-top:7.95pt;width:42.25pt;height:93.6pt;z-index:251502592">
            <v:textbox style="layout-flow:vertical-ideographic;mso-next-textbox:#_x0000_s1927">
              <w:txbxContent>
                <w:p w:rsidR="00CB51A0" w:rsidRDefault="00CB51A0">
                  <w:pPr>
                    <w:rPr>
                      <w:rFonts w:hint="eastAsia"/>
                    </w:rPr>
                  </w:pPr>
                  <w:r>
                    <w:rPr>
                      <w:rFonts w:hint="eastAsia"/>
                    </w:rPr>
                    <w:t xml:space="preserve">    </w:t>
                  </w:r>
                  <w:r>
                    <w:rPr>
                      <w:rFonts w:hint="eastAsia"/>
                    </w:rPr>
                    <w:t>放摊石</w:t>
                  </w:r>
                </w:p>
                <w:p w:rsidR="00CB51A0" w:rsidRDefault="00CB51A0">
                  <w:pPr>
                    <w:rPr>
                      <w:rFonts w:hint="eastAsia"/>
                    </w:rPr>
                  </w:pPr>
                  <w:r>
                    <w:rPr>
                      <w:rFonts w:hint="eastAsia"/>
                    </w:rPr>
                    <w:t xml:space="preserve">    </w:t>
                  </w:r>
                  <w:r>
                    <w:rPr>
                      <w:rFonts w:hint="eastAsia"/>
                    </w:rPr>
                    <w:t>摆和铺灰</w:t>
                  </w: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txbxContent>
            </v:textbox>
          </v:shape>
        </w:pict>
      </w:r>
      <w:r>
        <w:rPr>
          <w:noProof/>
          <w:sz w:val="20"/>
        </w:rPr>
        <w:pict>
          <v:shape id="_x0000_s1932" type="#_x0000_t202" style="position:absolute;left:0;text-align:left;margin-left:443.35pt;margin-top:7.95pt;width:27.5pt;height:93.6pt;z-index:251507712" o:allowincell="f">
            <v:textbox style="layout-flow:vertical-ideographic;mso-next-textbox:#_x0000_s1932">
              <w:txbxContent>
                <w:p w:rsidR="00CB51A0" w:rsidRDefault="00CB51A0">
                  <w:pPr>
                    <w:jc w:val="center"/>
                    <w:rPr>
                      <w:rFonts w:hint="eastAsia"/>
                    </w:rPr>
                  </w:pPr>
                  <w:r>
                    <w:rPr>
                      <w:rFonts w:hint="eastAsia"/>
                    </w:rPr>
                    <w:t>养</w:t>
                  </w:r>
                  <w:r>
                    <w:rPr>
                      <w:rFonts w:hint="eastAsia"/>
                    </w:rPr>
                    <w:t xml:space="preserve">     </w:t>
                  </w:r>
                  <w:r>
                    <w:rPr>
                      <w:rFonts w:hint="eastAsia"/>
                    </w:rPr>
                    <w:t>生</w:t>
                  </w:r>
                </w:p>
              </w:txbxContent>
            </v:textbox>
          </v:shape>
        </w:pict>
      </w:r>
      <w:r>
        <w:rPr>
          <w:noProof/>
          <w:sz w:val="20"/>
        </w:rPr>
        <w:pict>
          <v:shape id="_x0000_s1931" type="#_x0000_t202" style="position:absolute;left:0;text-align:left;margin-left:389.2pt;margin-top:7.95pt;width:42.25pt;height:93.6pt;z-index:251506688" o:allowincell="f">
            <v:textbox style="layout-flow:vertical-ideographic;mso-next-textbox:#_x0000_s1931">
              <w:txbxContent>
                <w:p w:rsidR="00CB51A0" w:rsidRDefault="00CB51A0">
                  <w:pPr>
                    <w:rPr>
                      <w:rFonts w:hint="eastAsia"/>
                    </w:rPr>
                  </w:pPr>
                  <w:r>
                    <w:rPr>
                      <w:rFonts w:hint="eastAsia"/>
                    </w:rPr>
                    <w:t xml:space="preserve">   </w:t>
                  </w:r>
                  <w:r>
                    <w:rPr>
                      <w:rFonts w:hint="eastAsia"/>
                    </w:rPr>
                    <w:t>缝调处处</w:t>
                  </w:r>
                </w:p>
                <w:p w:rsidR="00CB51A0" w:rsidRDefault="00CB51A0">
                  <w:pPr>
                    <w:jc w:val="center"/>
                    <w:rPr>
                      <w:rFonts w:hint="eastAsia"/>
                    </w:rPr>
                  </w:pPr>
                  <w:r>
                    <w:rPr>
                      <w:rFonts w:hint="eastAsia"/>
                    </w:rPr>
                    <w:t>接和头的理</w:t>
                  </w:r>
                </w:p>
              </w:txbxContent>
            </v:textbox>
          </v:shape>
        </w:pict>
      </w:r>
      <w:r>
        <w:rPr>
          <w:noProof/>
          <w:sz w:val="20"/>
        </w:rPr>
        <w:pict>
          <v:shape id="_x0000_s1930" type="#_x0000_t202" style="position:absolute;left:0;text-align:left;margin-left:349.75pt;margin-top:7.95pt;width:27.5pt;height:93.6pt;z-index:251505664" o:allowincell="f">
            <v:textbox style="layout-flow:vertical-ideographic;mso-next-textbox:#_x0000_s1930">
              <w:txbxContent>
                <w:p w:rsidR="00CB51A0" w:rsidRDefault="00CB51A0">
                  <w:pPr>
                    <w:jc w:val="center"/>
                    <w:rPr>
                      <w:rFonts w:hint="eastAsia"/>
                    </w:rPr>
                  </w:pPr>
                  <w:r>
                    <w:rPr>
                      <w:rFonts w:hint="eastAsia"/>
                    </w:rPr>
                    <w:t>碾</w:t>
                  </w:r>
                  <w:r>
                    <w:rPr>
                      <w:rFonts w:hint="eastAsia"/>
                    </w:rPr>
                    <w:t xml:space="preserve">    </w:t>
                  </w:r>
                  <w:r>
                    <w:t xml:space="preserve"> </w:t>
                  </w:r>
                  <w:r>
                    <w:rPr>
                      <w:rFonts w:hint="eastAsia"/>
                    </w:rPr>
                    <w:t>压</w:t>
                  </w:r>
                </w:p>
              </w:txbxContent>
            </v:textbox>
          </v:shape>
        </w:pict>
      </w:r>
      <w:r>
        <w:rPr>
          <w:noProof/>
          <w:sz w:val="20"/>
        </w:rPr>
        <w:pict>
          <v:shape id="_x0000_s1929" type="#_x0000_t202" style="position:absolute;left:0;text-align:left;margin-left:310.35pt;margin-top:7.95pt;width:27.5pt;height:93.6pt;z-index:251504640" o:allowincell="f">
            <v:textbox style="layout-flow:vertical-ideographic;mso-next-textbox:#_x0000_s1929">
              <w:txbxContent>
                <w:p w:rsidR="00CB51A0" w:rsidRDefault="00CB51A0">
                  <w:pPr>
                    <w:jc w:val="center"/>
                    <w:rPr>
                      <w:rFonts w:hint="eastAsia"/>
                    </w:rPr>
                  </w:pPr>
                  <w:r>
                    <w:rPr>
                      <w:rFonts w:hint="eastAsia"/>
                    </w:rPr>
                    <w:t>整</w:t>
                  </w:r>
                  <w:r>
                    <w:rPr>
                      <w:rFonts w:hint="eastAsia"/>
                    </w:rPr>
                    <w:t xml:space="preserve">      </w:t>
                  </w:r>
                  <w:r>
                    <w:rPr>
                      <w:rFonts w:hint="eastAsia"/>
                    </w:rPr>
                    <w:t>形</w:t>
                  </w:r>
                </w:p>
              </w:txbxContent>
            </v:textbox>
          </v:shape>
        </w:pict>
      </w:r>
      <w:r>
        <w:rPr>
          <w:noProof/>
          <w:sz w:val="20"/>
        </w:rPr>
        <w:pict>
          <v:shape id="_x0000_s1926" type="#_x0000_t202" style="position:absolute;left:0;text-align:left;margin-left:137.95pt;margin-top:7.95pt;width:27.5pt;height:93.6pt;z-index:251501568" o:allowincell="f">
            <v:textbox style="layout-flow:vertical-ideographic;mso-next-textbox:#_x0000_s1926">
              <w:txbxContent>
                <w:p w:rsidR="00CB51A0" w:rsidRDefault="00CB51A0">
                  <w:pPr>
                    <w:jc w:val="center"/>
                    <w:rPr>
                      <w:rFonts w:hint="eastAsia"/>
                    </w:rPr>
                  </w:pPr>
                  <w:r>
                    <w:rPr>
                      <w:rFonts w:hint="eastAsia"/>
                    </w:rPr>
                    <w:t>洒</w:t>
                  </w:r>
                  <w:r>
                    <w:rPr>
                      <w:rFonts w:hint="eastAsia"/>
                    </w:rPr>
                    <w:t xml:space="preserve"> </w:t>
                  </w:r>
                  <w:r>
                    <w:rPr>
                      <w:rFonts w:hint="eastAsia"/>
                    </w:rPr>
                    <w:t>水</w:t>
                  </w:r>
                  <w:r>
                    <w:rPr>
                      <w:rFonts w:hint="eastAsia"/>
                    </w:rPr>
                    <w:t xml:space="preserve"> </w:t>
                  </w:r>
                  <w:r>
                    <w:rPr>
                      <w:rFonts w:hint="eastAsia"/>
                    </w:rPr>
                    <w:t>预</w:t>
                  </w:r>
                  <w:r>
                    <w:rPr>
                      <w:rFonts w:hint="eastAsia"/>
                    </w:rPr>
                    <w:t xml:space="preserve"> </w:t>
                  </w:r>
                  <w:r>
                    <w:rPr>
                      <w:rFonts w:hint="eastAsia"/>
                    </w:rPr>
                    <w:t>湿</w:t>
                  </w:r>
                </w:p>
              </w:txbxContent>
            </v:textbox>
          </v:shape>
        </w:pict>
      </w:r>
      <w:r>
        <w:rPr>
          <w:noProof/>
          <w:sz w:val="20"/>
        </w:rPr>
        <w:pict>
          <v:shape id="_x0000_s1925" type="#_x0000_t202" style="position:absolute;left:0;text-align:left;margin-left:83.75pt;margin-top:7.95pt;width:42.25pt;height:93.6pt;z-index:251500544" o:allowincell="f">
            <v:textbox style="layout-flow:vertical-ideographic;mso-next-textbox:#_x0000_s1925">
              <w:txbxContent>
                <w:p w:rsidR="00CB51A0" w:rsidRDefault="00CB51A0">
                  <w:pPr>
                    <w:rPr>
                      <w:rFonts w:hint="eastAsia"/>
                    </w:rPr>
                  </w:pPr>
                  <w:r>
                    <w:rPr>
                      <w:rFonts w:hint="eastAsia"/>
                    </w:rPr>
                    <w:t xml:space="preserve"> </w:t>
                  </w:r>
                  <w:r>
                    <w:rPr>
                      <w:rFonts w:hint="eastAsia"/>
                    </w:rPr>
                    <w:t>碎</w:t>
                  </w:r>
                  <w:r>
                    <w:rPr>
                      <w:rFonts w:hint="eastAsia"/>
                    </w:rPr>
                    <w:t xml:space="preserve"> </w:t>
                  </w:r>
                  <w:r>
                    <w:rPr>
                      <w:rFonts w:hint="eastAsia"/>
                    </w:rPr>
                    <w:t>或</w:t>
                  </w:r>
                  <w:r>
                    <w:rPr>
                      <w:rFonts w:hint="eastAsia"/>
                    </w:rPr>
                    <w:t xml:space="preserve"> </w:t>
                  </w:r>
                  <w:r>
                    <w:rPr>
                      <w:rFonts w:hint="eastAsia"/>
                    </w:rPr>
                    <w:t>送</w:t>
                  </w:r>
                  <w:r>
                    <w:rPr>
                      <w:rFonts w:hint="eastAsia"/>
                    </w:rPr>
                    <w:t xml:space="preserve"> </w:t>
                  </w:r>
                  <w:r>
                    <w:rPr>
                      <w:rFonts w:hint="eastAsia"/>
                    </w:rPr>
                    <w:t>铺</w:t>
                  </w:r>
                  <w:r>
                    <w:rPr>
                      <w:rFonts w:hint="eastAsia"/>
                    </w:rPr>
                    <w:t xml:space="preserve"> </w:t>
                  </w:r>
                  <w:r>
                    <w:rPr>
                      <w:rFonts w:hint="eastAsia"/>
                    </w:rPr>
                    <w:t>料</w:t>
                  </w:r>
                </w:p>
                <w:p w:rsidR="00CB51A0" w:rsidRDefault="00CB51A0">
                  <w:pPr>
                    <w:rPr>
                      <w:rFonts w:hint="eastAsia"/>
                    </w:rPr>
                  </w:pPr>
                  <w:r>
                    <w:rPr>
                      <w:rFonts w:hint="eastAsia"/>
                    </w:rPr>
                    <w:t xml:space="preserve"> </w:t>
                  </w:r>
                  <w:r>
                    <w:rPr>
                      <w:rFonts w:hint="eastAsia"/>
                    </w:rPr>
                    <w:t>粉</w:t>
                  </w:r>
                  <w:r>
                    <w:rPr>
                      <w:rFonts w:hint="eastAsia"/>
                    </w:rPr>
                    <w:t xml:space="preserve"> </w:t>
                  </w:r>
                  <w:r>
                    <w:rPr>
                      <w:rFonts w:hint="eastAsia"/>
                    </w:rPr>
                    <w:t>土</w:t>
                  </w:r>
                  <w:r>
                    <w:rPr>
                      <w:rFonts w:hint="eastAsia"/>
                    </w:rPr>
                    <w:t xml:space="preserve"> </w:t>
                  </w:r>
                  <w:r>
                    <w:rPr>
                      <w:rFonts w:hint="eastAsia"/>
                    </w:rPr>
                    <w:t>运</w:t>
                  </w:r>
                  <w:r>
                    <w:rPr>
                      <w:rFonts w:hint="eastAsia"/>
                    </w:rPr>
                    <w:t xml:space="preserve"> </w:t>
                  </w:r>
                  <w:r>
                    <w:rPr>
                      <w:rFonts w:hint="eastAsia"/>
                    </w:rPr>
                    <w:t>摊</w:t>
                  </w:r>
                  <w:r>
                    <w:rPr>
                      <w:rFonts w:hint="eastAsia"/>
                    </w:rPr>
                    <w:t xml:space="preserve"> </w:t>
                  </w:r>
                  <w:r>
                    <w:rPr>
                      <w:rFonts w:hint="eastAsia"/>
                    </w:rPr>
                    <w:t>选</w:t>
                  </w: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txbxContent>
            </v:textbox>
          </v:shape>
        </w:pict>
      </w:r>
      <w:r>
        <w:rPr>
          <w:noProof/>
          <w:sz w:val="20"/>
        </w:rPr>
        <w:pict>
          <v:shape id="_x0000_s1924" type="#_x0000_t202" style="position:absolute;left:0;text-align:left;margin-left:44.35pt;margin-top:7.95pt;width:27.5pt;height:93.6pt;z-index:251499520" o:allowincell="f">
            <v:textbox style="layout-flow:vertical-ideographic;mso-next-textbox:#_x0000_s1924">
              <w:txbxContent>
                <w:p w:rsidR="00CB51A0" w:rsidRDefault="00CB51A0">
                  <w:pPr>
                    <w:jc w:val="center"/>
                    <w:rPr>
                      <w:rFonts w:hint="eastAsia"/>
                    </w:rPr>
                  </w:pPr>
                  <w:r>
                    <w:rPr>
                      <w:rFonts w:hint="eastAsia"/>
                    </w:rPr>
                    <w:t>准</w:t>
                  </w:r>
                  <w:r>
                    <w:rPr>
                      <w:rFonts w:hint="eastAsia"/>
                    </w:rPr>
                    <w:t xml:space="preserve"> </w:t>
                  </w:r>
                  <w:r>
                    <w:rPr>
                      <w:rFonts w:hint="eastAsia"/>
                    </w:rPr>
                    <w:t>备</w:t>
                  </w:r>
                  <w:r>
                    <w:rPr>
                      <w:rFonts w:hint="eastAsia"/>
                    </w:rPr>
                    <w:t xml:space="preserve"> </w:t>
                  </w:r>
                  <w:r>
                    <w:rPr>
                      <w:rFonts w:hint="eastAsia"/>
                    </w:rPr>
                    <w:t>下</w:t>
                  </w:r>
                  <w:r>
                    <w:rPr>
                      <w:rFonts w:hint="eastAsia"/>
                    </w:rPr>
                    <w:t xml:space="preserve"> </w:t>
                  </w:r>
                  <w:r>
                    <w:rPr>
                      <w:rFonts w:hint="eastAsia"/>
                    </w:rPr>
                    <w:t>承</w:t>
                  </w:r>
                  <w:r>
                    <w:rPr>
                      <w:rFonts w:hint="eastAsia"/>
                    </w:rPr>
                    <w:t xml:space="preserve"> </w:t>
                  </w:r>
                  <w:r>
                    <w:rPr>
                      <w:rFonts w:hint="eastAsia"/>
                    </w:rPr>
                    <w:t>层</w:t>
                  </w:r>
                </w:p>
              </w:txbxContent>
            </v:textbox>
          </v:shape>
        </w:pict>
      </w:r>
      <w:r>
        <w:rPr>
          <w:noProof/>
          <w:sz w:val="20"/>
        </w:rPr>
        <w:pict>
          <v:shape id="_x0000_s1923" type="#_x0000_t202" style="position:absolute;left:0;text-align:left;margin-left:0;margin-top:7.8pt;width:29.55pt;height:93.6pt;z-index:251498496" o:allowincell="f">
            <v:textbox style="layout-flow:vertical-ideographic;mso-next-textbox:#_x0000_s1923">
              <w:txbxContent>
                <w:p w:rsidR="00CB51A0" w:rsidRDefault="00CB51A0">
                  <w:pPr>
                    <w:jc w:val="center"/>
                    <w:rPr>
                      <w:rFonts w:hint="eastAsia"/>
                    </w:rPr>
                  </w:pPr>
                  <w:r>
                    <w:rPr>
                      <w:rFonts w:hint="eastAsia"/>
                    </w:rPr>
                    <w:t>施</w:t>
                  </w:r>
                  <w:r>
                    <w:rPr>
                      <w:rFonts w:hint="eastAsia"/>
                    </w:rPr>
                    <w:t xml:space="preserve"> </w:t>
                  </w:r>
                  <w:r>
                    <w:rPr>
                      <w:rFonts w:hint="eastAsia"/>
                    </w:rPr>
                    <w:t>工</w:t>
                  </w:r>
                  <w:r>
                    <w:rPr>
                      <w:rFonts w:hint="eastAsia"/>
                    </w:rPr>
                    <w:t xml:space="preserve"> </w:t>
                  </w:r>
                  <w:r>
                    <w:rPr>
                      <w:rFonts w:hint="eastAsia"/>
                    </w:rPr>
                    <w:t>放</w:t>
                  </w:r>
                  <w:r>
                    <w:rPr>
                      <w:rFonts w:hint="eastAsia"/>
                    </w:rPr>
                    <w:t xml:space="preserve"> </w:t>
                  </w:r>
                  <w:r>
                    <w:rPr>
                      <w:rFonts w:hint="eastAsia"/>
                    </w:rPr>
                    <w:t>样</w:t>
                  </w:r>
                </w:p>
              </w:txbxContent>
            </v:textbox>
          </v:shape>
        </w:pict>
      </w:r>
    </w:p>
    <w:p w:rsidR="00CB51A0" w:rsidRDefault="00CB51A0">
      <w:pPr>
        <w:rPr>
          <w:rFonts w:hint="eastAsia"/>
          <w:sz w:val="24"/>
        </w:rPr>
      </w:pPr>
    </w:p>
    <w:p w:rsidR="00CB51A0" w:rsidRDefault="00CB51A0">
      <w:pPr>
        <w:rPr>
          <w:rFonts w:hint="eastAsia"/>
          <w:sz w:val="18"/>
        </w:rPr>
      </w:pPr>
      <w:r>
        <w:rPr>
          <w:rFonts w:hint="eastAsia"/>
          <w:sz w:val="24"/>
        </w:rPr>
        <w:t xml:space="preserve">                            </w:t>
      </w:r>
      <w:r>
        <w:rPr>
          <w:rFonts w:hint="eastAsia"/>
          <w:sz w:val="18"/>
        </w:rPr>
        <w:t>预定时</w:t>
      </w:r>
    </w:p>
    <w:p w:rsidR="00CB51A0" w:rsidRDefault="00CB51A0">
      <w:pPr>
        <w:rPr>
          <w:rFonts w:hint="eastAsia"/>
          <w:sz w:val="24"/>
        </w:rPr>
      </w:pPr>
      <w:r>
        <w:rPr>
          <w:noProof/>
          <w:sz w:val="20"/>
        </w:rPr>
        <w:pict>
          <v:line id="_x0000_s1941" style="position:absolute;left:0;text-align:left;z-index:251516928" from="428.6pt,7.8pt" to="443.35pt,7.8pt" o:allowincell="f">
            <v:stroke endarrow="block"/>
          </v:line>
        </w:pict>
      </w:r>
      <w:r>
        <w:rPr>
          <w:noProof/>
          <w:sz w:val="20"/>
        </w:rPr>
        <w:pict>
          <v:line id="_x0000_s1940" style="position:absolute;left:0;text-align:left;z-index:251515904" from="374.4pt,7.95pt" to="391.95pt,7.95pt" o:allowincell="f">
            <v:stroke endarrow="block"/>
          </v:line>
        </w:pict>
      </w:r>
      <w:r>
        <w:rPr>
          <w:noProof/>
          <w:sz w:val="20"/>
        </w:rPr>
        <w:pict>
          <v:line id="_x0000_s1939" style="position:absolute;left:0;text-align:left;z-index:251514880" from="335pt,7.8pt" to="349.75pt,7.8pt" o:allowincell="f">
            <v:stroke endarrow="block"/>
          </v:line>
        </w:pict>
      </w:r>
      <w:r>
        <w:rPr>
          <w:noProof/>
          <w:sz w:val="20"/>
        </w:rPr>
        <w:pict>
          <v:line id="_x0000_s1938" style="position:absolute;left:0;text-align:left;z-index:251513856" from="295.6pt,7.8pt" to="310.35pt,7.8pt" o:allowincell="f">
            <v:stroke endarrow="block"/>
          </v:line>
        </w:pict>
      </w:r>
      <w:r>
        <w:rPr>
          <w:noProof/>
          <w:sz w:val="20"/>
        </w:rPr>
        <w:pict>
          <v:line id="_x0000_s1937" style="position:absolute;left:0;text-align:left;z-index:251512832" from="236.45pt,7.8pt" to="251.25pt,7.8pt" o:allowincell="f">
            <v:stroke endarrow="block"/>
          </v:line>
        </w:pict>
      </w:r>
      <w:r>
        <w:rPr>
          <w:noProof/>
          <w:sz w:val="20"/>
        </w:rPr>
        <w:pict>
          <v:line id="_x0000_s1936" style="position:absolute;left:0;text-align:left;z-index:251511808" from="162.55pt,7.8pt" to="197.05pt,7.8pt" o:allowincell="f">
            <v:stroke endarrow="block"/>
          </v:line>
        </w:pict>
      </w:r>
      <w:r>
        <w:rPr>
          <w:noProof/>
          <w:sz w:val="20"/>
        </w:rPr>
        <w:pict>
          <v:line id="_x0000_s1935" style="position:absolute;left:0;text-align:left;z-index:251510784" from="123.15pt,7.8pt" to="137.95pt,7.8pt" o:allowincell="f">
            <v:stroke endarrow="block"/>
          </v:line>
        </w:pict>
      </w:r>
      <w:r>
        <w:rPr>
          <w:noProof/>
          <w:sz w:val="20"/>
        </w:rPr>
        <w:pict>
          <v:line id="_x0000_s1934" style="position:absolute;left:0;text-align:left;z-index:251509760" from="68.95pt,7.8pt" to="83.75pt,7.8pt" o:allowincell="f">
            <v:stroke endarrow="block"/>
          </v:line>
        </w:pict>
      </w:r>
      <w:r>
        <w:rPr>
          <w:noProof/>
          <w:sz w:val="20"/>
        </w:rPr>
        <w:pict>
          <v:line id="_x0000_s1933" style="position:absolute;left:0;text-align:left;z-index:251508736" from="29.55pt,7.8pt" to="44.35pt,7.8pt" o:allowincell="f">
            <v:stroke endarrow="block"/>
          </v:line>
        </w:pict>
      </w:r>
    </w:p>
    <w:p w:rsidR="00CB51A0" w:rsidRDefault="00CB51A0">
      <w:pPr>
        <w:rPr>
          <w:rFonts w:hint="eastAsia"/>
          <w:sz w:val="18"/>
        </w:rPr>
      </w:pPr>
      <w:r>
        <w:rPr>
          <w:rFonts w:hint="eastAsia"/>
          <w:sz w:val="24"/>
        </w:rPr>
        <w:t xml:space="preserve">                            </w:t>
      </w:r>
      <w:r>
        <w:rPr>
          <w:rFonts w:hint="eastAsia"/>
          <w:sz w:val="18"/>
        </w:rPr>
        <w:t>间调料</w:t>
      </w:r>
    </w:p>
    <w:p w:rsidR="00CB51A0" w:rsidRDefault="00CB51A0">
      <w:pPr>
        <w:rPr>
          <w:rFonts w:hint="eastAsia"/>
          <w:sz w:val="24"/>
        </w:rPr>
      </w:pPr>
    </w:p>
    <w:p w:rsidR="00CB51A0" w:rsidRDefault="00CB51A0">
      <w:pPr>
        <w:rPr>
          <w:rFonts w:hint="eastAsia"/>
          <w:sz w:val="24"/>
        </w:rPr>
      </w:pPr>
    </w:p>
    <w:p w:rsidR="00CB51A0" w:rsidRDefault="00CB51A0">
      <w:pPr>
        <w:jc w:val="center"/>
        <w:rPr>
          <w:rFonts w:hint="eastAsia"/>
        </w:rPr>
      </w:pPr>
      <w:r>
        <w:rPr>
          <w:rFonts w:hint="eastAsia"/>
        </w:rPr>
        <w:t>石灰稳定土基层施工流程</w:t>
      </w:r>
    </w:p>
    <w:p w:rsidR="00CB51A0" w:rsidRDefault="00CB51A0">
      <w:pPr>
        <w:ind w:firstLine="480"/>
        <w:rPr>
          <w:rFonts w:hint="eastAsia"/>
          <w:sz w:val="24"/>
        </w:rPr>
      </w:pPr>
      <w:r>
        <w:rPr>
          <w:rFonts w:hint="eastAsia"/>
          <w:sz w:val="24"/>
        </w:rPr>
        <w:t>1</w:t>
      </w:r>
      <w:r>
        <w:rPr>
          <w:rFonts w:hint="eastAsia"/>
          <w:sz w:val="24"/>
        </w:rPr>
        <w:t>）准备工作</w:t>
      </w:r>
    </w:p>
    <w:p w:rsidR="00CB51A0" w:rsidRDefault="00CB51A0">
      <w:pPr>
        <w:ind w:firstLine="480"/>
        <w:rPr>
          <w:rFonts w:hint="eastAsia"/>
          <w:sz w:val="24"/>
        </w:rPr>
      </w:pPr>
      <w:r>
        <w:rPr>
          <w:rFonts w:hint="eastAsia"/>
          <w:sz w:val="24"/>
        </w:rPr>
        <w:t>（</w:t>
      </w:r>
      <w:r>
        <w:rPr>
          <w:rFonts w:hint="eastAsia"/>
          <w:sz w:val="24"/>
        </w:rPr>
        <w:t>1</w:t>
      </w:r>
      <w:r>
        <w:rPr>
          <w:rFonts w:hint="eastAsia"/>
          <w:sz w:val="24"/>
        </w:rPr>
        <w:t>）准备下承层</w:t>
      </w:r>
    </w:p>
    <w:p w:rsidR="00CB51A0" w:rsidRDefault="00CB51A0">
      <w:pPr>
        <w:ind w:firstLine="480"/>
        <w:rPr>
          <w:rFonts w:hint="eastAsia"/>
          <w:sz w:val="24"/>
        </w:rPr>
      </w:pPr>
      <w:r>
        <w:rPr>
          <w:rFonts w:hint="eastAsia"/>
          <w:sz w:val="24"/>
        </w:rPr>
        <w:t>当石灰稳定土用作基层时，要准备底基层；当石灰稳定土用作底基层时，要准备土基。无论土基还是底基层，都必须按规范规定进行验收。凡验收不合格的路段，必须采取措施，使其达到标准后，方能在上铺筑石灰稳定土层。</w:t>
      </w:r>
    </w:p>
    <w:p w:rsidR="00CB51A0" w:rsidRDefault="00CB51A0">
      <w:pPr>
        <w:ind w:firstLine="480"/>
        <w:rPr>
          <w:rFonts w:hint="eastAsia"/>
          <w:sz w:val="24"/>
        </w:rPr>
      </w:pPr>
      <w:r>
        <w:rPr>
          <w:rFonts w:hint="eastAsia"/>
          <w:sz w:val="24"/>
        </w:rPr>
        <w:t>在槽式断面的路段，两侧路肩上每隔一定距离（如</w:t>
      </w:r>
      <w:r>
        <w:rPr>
          <w:rFonts w:hint="eastAsia"/>
          <w:sz w:val="24"/>
        </w:rPr>
        <w:t>5~10</w:t>
      </w:r>
      <w:r>
        <w:rPr>
          <w:sz w:val="24"/>
        </w:rPr>
        <w:t>m</w:t>
      </w:r>
      <w:r>
        <w:rPr>
          <w:rFonts w:hint="eastAsia"/>
          <w:sz w:val="24"/>
        </w:rPr>
        <w:t>）应交错开挖泄水沟（或做盲沟）。</w:t>
      </w:r>
    </w:p>
    <w:p w:rsidR="00CB51A0" w:rsidRDefault="00CB51A0">
      <w:pPr>
        <w:ind w:firstLine="480"/>
        <w:rPr>
          <w:rFonts w:hint="eastAsia"/>
          <w:sz w:val="24"/>
        </w:rPr>
      </w:pPr>
      <w:r>
        <w:rPr>
          <w:rFonts w:hint="eastAsia"/>
          <w:sz w:val="24"/>
        </w:rPr>
        <w:t>（</w:t>
      </w:r>
      <w:r>
        <w:rPr>
          <w:rFonts w:hint="eastAsia"/>
          <w:sz w:val="24"/>
        </w:rPr>
        <w:t>2</w:t>
      </w:r>
      <w:r>
        <w:rPr>
          <w:rFonts w:hint="eastAsia"/>
          <w:sz w:val="24"/>
        </w:rPr>
        <w:t>）测量</w:t>
      </w:r>
    </w:p>
    <w:p w:rsidR="00CB51A0" w:rsidRDefault="00CB51A0">
      <w:pPr>
        <w:ind w:firstLine="480"/>
        <w:rPr>
          <w:rFonts w:hint="eastAsia"/>
          <w:sz w:val="24"/>
        </w:rPr>
      </w:pPr>
      <w:r>
        <w:rPr>
          <w:rFonts w:hint="eastAsia"/>
          <w:sz w:val="24"/>
        </w:rPr>
        <w:t>在底基层或土基上恢复中线，直线段每</w:t>
      </w:r>
      <w:r>
        <w:rPr>
          <w:rFonts w:hint="eastAsia"/>
          <w:sz w:val="24"/>
        </w:rPr>
        <w:t>15~20</w:t>
      </w:r>
      <w:r>
        <w:rPr>
          <w:sz w:val="24"/>
        </w:rPr>
        <w:t>m</w:t>
      </w:r>
      <w:r>
        <w:rPr>
          <w:rFonts w:hint="eastAsia"/>
          <w:sz w:val="24"/>
        </w:rPr>
        <w:t>设一桩，平曲线段每</w:t>
      </w:r>
      <w:r>
        <w:rPr>
          <w:rFonts w:hint="eastAsia"/>
          <w:sz w:val="24"/>
        </w:rPr>
        <w:t>10~15</w:t>
      </w:r>
      <w:r>
        <w:rPr>
          <w:sz w:val="24"/>
        </w:rPr>
        <w:t>m</w:t>
      </w:r>
      <w:r>
        <w:rPr>
          <w:rFonts w:hint="eastAsia"/>
          <w:sz w:val="24"/>
        </w:rPr>
        <w:t>设一桩，并在对应断面的路肩外侧设指示桩。在两侧指示桩上用红漆标出石灰稳定土层边缘的设计高。</w:t>
      </w:r>
    </w:p>
    <w:p w:rsidR="00CB51A0" w:rsidRDefault="00CB51A0">
      <w:pPr>
        <w:ind w:firstLine="480"/>
        <w:rPr>
          <w:rFonts w:hint="eastAsia"/>
          <w:sz w:val="24"/>
        </w:rPr>
      </w:pPr>
      <w:r>
        <w:rPr>
          <w:rFonts w:hint="eastAsia"/>
          <w:sz w:val="24"/>
        </w:rPr>
        <w:lastRenderedPageBreak/>
        <w:t>（</w:t>
      </w:r>
      <w:r>
        <w:rPr>
          <w:rFonts w:hint="eastAsia"/>
          <w:sz w:val="24"/>
        </w:rPr>
        <w:t>3</w:t>
      </w:r>
      <w:r>
        <w:rPr>
          <w:rFonts w:hint="eastAsia"/>
          <w:sz w:val="24"/>
        </w:rPr>
        <w:t>）备料</w:t>
      </w:r>
    </w:p>
    <w:p w:rsidR="00CB51A0" w:rsidRDefault="00CB51A0">
      <w:pPr>
        <w:ind w:firstLine="480"/>
        <w:rPr>
          <w:rFonts w:hint="eastAsia"/>
          <w:sz w:val="24"/>
        </w:rPr>
      </w:pPr>
      <w:r>
        <w:rPr>
          <w:rFonts w:hint="eastAsia"/>
          <w:sz w:val="24"/>
        </w:rPr>
        <w:t>①集料。采备集料前，应先将树木、草皮和杂土清除干净，并在预定采料深度范围内自上而下采集集料，不宜分层采集，不应将不合格材料采集在一起。如分层采集集料，则应将集料先分层堆放在一场地上，然后从前到后（上下层一起装入汽车），将料运到施工现场。料中的超尺寸颗粒应予筛除。对于塑性指数小于</w:t>
      </w:r>
      <w:r>
        <w:rPr>
          <w:rFonts w:hint="eastAsia"/>
          <w:sz w:val="24"/>
        </w:rPr>
        <w:t>15</w:t>
      </w:r>
      <w:r>
        <w:rPr>
          <w:rFonts w:hint="eastAsia"/>
          <w:sz w:val="24"/>
        </w:rPr>
        <w:t>的粘性土，机械拌和时，可视土质和机械性能确定土是否需要过筛。人工拌和时，应筛除</w:t>
      </w:r>
      <w:r>
        <w:rPr>
          <w:sz w:val="24"/>
        </w:rPr>
        <w:t>1.5cm</w:t>
      </w:r>
      <w:r>
        <w:rPr>
          <w:rFonts w:hint="eastAsia"/>
          <w:sz w:val="24"/>
        </w:rPr>
        <w:t>以上的土块。</w:t>
      </w:r>
    </w:p>
    <w:p w:rsidR="00CB51A0" w:rsidRDefault="00CB51A0">
      <w:pPr>
        <w:ind w:firstLine="480"/>
        <w:rPr>
          <w:rFonts w:hint="eastAsia"/>
          <w:sz w:val="24"/>
        </w:rPr>
      </w:pPr>
      <w:r>
        <w:rPr>
          <w:rFonts w:hint="eastAsia"/>
          <w:sz w:val="24"/>
        </w:rPr>
        <w:t>②石灰。石灰宜选在公路两侧宽敞而邻近水源且地势较高的场地集中堆放。预计堆放时间较长时，应用土或其它材料覆盖封存，石灰堆放在集中拌和场地时，宜搭设防雨棚。石灰应在使用前</w:t>
      </w:r>
      <w:r>
        <w:rPr>
          <w:sz w:val="24"/>
        </w:rPr>
        <w:t>7~10d</w:t>
      </w:r>
      <w:r>
        <w:rPr>
          <w:rFonts w:hint="eastAsia"/>
          <w:sz w:val="24"/>
        </w:rPr>
        <w:t>充分消解。每吨石灰消解需用水量一般为</w:t>
      </w:r>
      <w:r>
        <w:rPr>
          <w:rFonts w:hint="eastAsia"/>
          <w:sz w:val="24"/>
        </w:rPr>
        <w:t>500~800</w:t>
      </w:r>
      <w:r>
        <w:rPr>
          <w:sz w:val="24"/>
        </w:rPr>
        <w:t>kg</w:t>
      </w:r>
      <w:r>
        <w:rPr>
          <w:rFonts w:hint="eastAsia"/>
          <w:sz w:val="24"/>
        </w:rPr>
        <w:t>。消解后的石灰应保持一定的湿度，以免过干飞扬，但也不能过湿成团。消石灰宜过孔径</w:t>
      </w:r>
      <w:r>
        <w:rPr>
          <w:rFonts w:hint="eastAsia"/>
          <w:sz w:val="24"/>
        </w:rPr>
        <w:t>10</w:t>
      </w:r>
      <w:r>
        <w:rPr>
          <w:sz w:val="24"/>
        </w:rPr>
        <w:t>mm</w:t>
      </w:r>
      <w:r>
        <w:rPr>
          <w:rFonts w:hint="eastAsia"/>
          <w:sz w:val="24"/>
        </w:rPr>
        <w:t>的筛，并尽快使用。</w:t>
      </w:r>
    </w:p>
    <w:p w:rsidR="00CB51A0" w:rsidRDefault="00CB51A0">
      <w:pPr>
        <w:ind w:firstLine="480"/>
        <w:rPr>
          <w:rFonts w:hint="eastAsia"/>
          <w:sz w:val="24"/>
        </w:rPr>
      </w:pPr>
      <w:r>
        <w:rPr>
          <w:rFonts w:hint="eastAsia"/>
          <w:sz w:val="24"/>
        </w:rPr>
        <w:t>③材料用量。根据各段石灰稳定土层的宽度、厚度及预定的压实度（换算为压实密度），计算各路段需要的干集料质量。根据料场集料的含水量和运料车辆的吨位，计算每车料的堆放距离。根据石灰稳定土层的厚度和预定的干容量及石灰剂量，计算每平方米石灰稳定土需用的石灰质量，并计算每车石灰的摊铺面积，如使用袋装生石灰粉，则计算每袋石灰的摊铺面积。计算每车石灰的卸放位置，即纵向和横向间距，或计算每袋石灰的纵横间距。</w:t>
      </w:r>
    </w:p>
    <w:p w:rsidR="00CB51A0" w:rsidRDefault="00CB51A0">
      <w:pPr>
        <w:ind w:firstLine="480"/>
        <w:rPr>
          <w:rFonts w:hint="eastAsia"/>
          <w:sz w:val="24"/>
        </w:rPr>
      </w:pPr>
      <w:r>
        <w:rPr>
          <w:rFonts w:hint="eastAsia"/>
          <w:sz w:val="24"/>
        </w:rPr>
        <w:t>2</w:t>
      </w:r>
      <w:r>
        <w:rPr>
          <w:rFonts w:hint="eastAsia"/>
          <w:sz w:val="24"/>
        </w:rPr>
        <w:t>）运输及摊铺</w:t>
      </w:r>
    </w:p>
    <w:p w:rsidR="00CB51A0" w:rsidRDefault="00CB51A0">
      <w:pPr>
        <w:ind w:firstLine="480"/>
        <w:rPr>
          <w:rFonts w:hint="eastAsia"/>
          <w:sz w:val="24"/>
        </w:rPr>
      </w:pPr>
      <w:r>
        <w:rPr>
          <w:rFonts w:hint="eastAsia"/>
          <w:sz w:val="24"/>
        </w:rPr>
        <w:t>（</w:t>
      </w:r>
      <w:r>
        <w:rPr>
          <w:rFonts w:hint="eastAsia"/>
          <w:sz w:val="24"/>
        </w:rPr>
        <w:t>1</w:t>
      </w:r>
      <w:r>
        <w:rPr>
          <w:rFonts w:hint="eastAsia"/>
          <w:sz w:val="24"/>
        </w:rPr>
        <w:t>）运料</w:t>
      </w:r>
    </w:p>
    <w:p w:rsidR="00CB51A0" w:rsidRDefault="00CB51A0">
      <w:pPr>
        <w:ind w:firstLine="480"/>
        <w:rPr>
          <w:rFonts w:hint="eastAsia"/>
          <w:sz w:val="24"/>
        </w:rPr>
      </w:pPr>
      <w:r>
        <w:rPr>
          <w:rFonts w:hint="eastAsia"/>
          <w:sz w:val="24"/>
        </w:rPr>
        <w:t>运料时，要注意：对预定堆料的下层在堆料前应先洒水，使其湿润。不应过分潮湿而造成泥泞；集料装车时，应控制每车料的数量基本相等；在同一料场供料的路段，由远到近将料按计算的距离（间距）卸置于下承层中间或上侧。卸料距离应严格掌握，避免料不够或过多；料堆每隔一定距离应留一缺口；集料在下承层上的堆置时间不应过长。运送集料较摊铺集料工序宜只提前</w:t>
      </w:r>
      <w:r>
        <w:rPr>
          <w:rFonts w:hint="eastAsia"/>
          <w:sz w:val="24"/>
        </w:rPr>
        <w:t>1~2</w:t>
      </w:r>
      <w:r>
        <w:rPr>
          <w:sz w:val="24"/>
        </w:rPr>
        <w:t>d</w:t>
      </w:r>
      <w:r>
        <w:rPr>
          <w:rFonts w:hint="eastAsia"/>
          <w:sz w:val="24"/>
        </w:rPr>
        <w:t>；在同料场集料做石灰稳定土时，如路肩用料与稳定土层用料不同，应采取培肩措施，先将两侧路肩培好。路肩料层的压实厚度应与稳定土层的压实厚度相同。在路肩上，每隔</w:t>
      </w:r>
      <w:r>
        <w:rPr>
          <w:rFonts w:hint="eastAsia"/>
          <w:sz w:val="24"/>
        </w:rPr>
        <w:t>5~10</w:t>
      </w:r>
      <w:r>
        <w:rPr>
          <w:sz w:val="24"/>
        </w:rPr>
        <w:t>m</w:t>
      </w:r>
      <w:r>
        <w:rPr>
          <w:rFonts w:hint="eastAsia"/>
          <w:sz w:val="24"/>
        </w:rPr>
        <w:t>应交错开挖临时泄水沟。</w:t>
      </w:r>
    </w:p>
    <w:p w:rsidR="00CB51A0" w:rsidRDefault="00CB51A0">
      <w:pPr>
        <w:ind w:firstLine="480"/>
        <w:rPr>
          <w:rFonts w:hint="eastAsia"/>
          <w:sz w:val="24"/>
        </w:rPr>
      </w:pPr>
      <w:r>
        <w:rPr>
          <w:rFonts w:hint="eastAsia"/>
          <w:sz w:val="24"/>
        </w:rPr>
        <w:t>（</w:t>
      </w:r>
      <w:r>
        <w:rPr>
          <w:rFonts w:hint="eastAsia"/>
          <w:sz w:val="24"/>
        </w:rPr>
        <w:t>2</w:t>
      </w:r>
      <w:r>
        <w:rPr>
          <w:rFonts w:hint="eastAsia"/>
          <w:sz w:val="24"/>
        </w:rPr>
        <w:t>）摊铺集料</w:t>
      </w:r>
    </w:p>
    <w:p w:rsidR="00CB51A0" w:rsidRDefault="00CB51A0">
      <w:pPr>
        <w:ind w:firstLine="480"/>
        <w:rPr>
          <w:sz w:val="24"/>
        </w:rPr>
      </w:pPr>
      <w:r>
        <w:rPr>
          <w:rFonts w:hint="eastAsia"/>
          <w:sz w:val="24"/>
        </w:rPr>
        <w:t>在摊铺集料时，应注意：事先通过试验确定集料的松铺系数。人工摊铺混合料时，其松铺系数可参考下表的值；在摊铺集料前，应先在未堆料的下承层上洒水使其湿润，不应过分潮湿而造成泥泞；对能封闭交通的道路，摊铺集料应在摊铺石灰的前一天进行。摊料长度应与施工日进度相同，以够次日加石灰、拌和、碾压成型为准。对不能封闭交通的道路以及雨季，宜在当天摊铺集料；用平地机或其它合适的机具将集料均匀摊铺在预定的宽度上，表面应力求平整，并有规定的路拱。摊铺过程中，应注意将土块、超尺寸颗粒及其它杂物拣除。如集料中有较多土块，亦应进行粉碎；检验松铺材料层的厚度，看其是否符合预计要求（松铺厚度</w:t>
      </w:r>
      <w:r>
        <w:rPr>
          <w:rFonts w:hint="eastAsia"/>
          <w:sz w:val="24"/>
        </w:rPr>
        <w:t>=</w:t>
      </w:r>
      <w:r>
        <w:rPr>
          <w:rFonts w:hint="eastAsia"/>
          <w:sz w:val="24"/>
        </w:rPr>
        <w:t>压实厚度×松铺系数）。必要时，应进行减料或补料工作。</w:t>
      </w:r>
    </w:p>
    <w:p w:rsidR="00CB51A0" w:rsidRDefault="00CB51A0">
      <w:pPr>
        <w:ind w:firstLine="480"/>
        <w:rPr>
          <w:sz w:val="24"/>
        </w:rPr>
      </w:pPr>
    </w:p>
    <w:p w:rsidR="00CB51A0" w:rsidRDefault="00CB51A0">
      <w:pPr>
        <w:ind w:firstLine="480"/>
        <w:jc w:val="center"/>
        <w:rPr>
          <w:sz w:val="24"/>
        </w:rPr>
      </w:pPr>
      <w:r>
        <w:rPr>
          <w:rFonts w:hint="eastAsia"/>
          <w:sz w:val="24"/>
        </w:rPr>
        <w:t>混合料松铺系数参考值</w:t>
      </w:r>
    </w:p>
    <w:p w:rsidR="00CB51A0" w:rsidRDefault="00CB51A0">
      <w:pPr>
        <w:ind w:firstLine="480"/>
        <w:jc w:val="cente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2"/>
        <w:gridCol w:w="1907"/>
        <w:gridCol w:w="4523"/>
      </w:tblGrid>
      <w:tr w:rsidR="00CB51A0">
        <w:tblPrEx>
          <w:tblCellMar>
            <w:top w:w="0" w:type="dxa"/>
            <w:bottom w:w="0" w:type="dxa"/>
          </w:tblCellMar>
        </w:tblPrEx>
        <w:trPr>
          <w:trHeight w:val="500"/>
        </w:trPr>
        <w:tc>
          <w:tcPr>
            <w:tcW w:w="2092" w:type="dxa"/>
            <w:vAlign w:val="center"/>
          </w:tcPr>
          <w:p w:rsidR="00CB51A0" w:rsidRDefault="00CB51A0">
            <w:pPr>
              <w:jc w:val="center"/>
              <w:rPr>
                <w:rFonts w:hint="eastAsia"/>
                <w:sz w:val="24"/>
              </w:rPr>
            </w:pPr>
            <w:r>
              <w:rPr>
                <w:rFonts w:hint="eastAsia"/>
                <w:sz w:val="24"/>
              </w:rPr>
              <w:t>材</w:t>
            </w:r>
            <w:r>
              <w:rPr>
                <w:rFonts w:hint="eastAsia"/>
                <w:sz w:val="24"/>
              </w:rPr>
              <w:t xml:space="preserve"> </w:t>
            </w:r>
            <w:r>
              <w:rPr>
                <w:rFonts w:hint="eastAsia"/>
                <w:sz w:val="24"/>
              </w:rPr>
              <w:t>料</w:t>
            </w:r>
            <w:r>
              <w:rPr>
                <w:rFonts w:hint="eastAsia"/>
                <w:sz w:val="24"/>
              </w:rPr>
              <w:t xml:space="preserve"> </w:t>
            </w:r>
            <w:r>
              <w:rPr>
                <w:rFonts w:hint="eastAsia"/>
                <w:sz w:val="24"/>
              </w:rPr>
              <w:t>名</w:t>
            </w:r>
            <w:r>
              <w:rPr>
                <w:rFonts w:hint="eastAsia"/>
                <w:sz w:val="24"/>
              </w:rPr>
              <w:t xml:space="preserve"> </w:t>
            </w:r>
            <w:r>
              <w:rPr>
                <w:rFonts w:hint="eastAsia"/>
                <w:sz w:val="24"/>
              </w:rPr>
              <w:t>称</w:t>
            </w:r>
          </w:p>
        </w:tc>
        <w:tc>
          <w:tcPr>
            <w:tcW w:w="1907" w:type="dxa"/>
            <w:vAlign w:val="center"/>
          </w:tcPr>
          <w:p w:rsidR="00CB51A0" w:rsidRDefault="00CB51A0">
            <w:pPr>
              <w:jc w:val="center"/>
              <w:rPr>
                <w:rFonts w:hint="eastAsia"/>
                <w:sz w:val="24"/>
              </w:rPr>
            </w:pPr>
            <w:r>
              <w:rPr>
                <w:rFonts w:hint="eastAsia"/>
                <w:sz w:val="24"/>
              </w:rPr>
              <w:t>松</w:t>
            </w:r>
            <w:r>
              <w:rPr>
                <w:rFonts w:hint="eastAsia"/>
                <w:sz w:val="24"/>
              </w:rPr>
              <w:t xml:space="preserve"> </w:t>
            </w:r>
            <w:r>
              <w:rPr>
                <w:rFonts w:hint="eastAsia"/>
                <w:sz w:val="24"/>
              </w:rPr>
              <w:t>铺</w:t>
            </w:r>
            <w:r>
              <w:rPr>
                <w:rFonts w:hint="eastAsia"/>
                <w:sz w:val="24"/>
              </w:rPr>
              <w:t xml:space="preserve"> </w:t>
            </w:r>
            <w:r>
              <w:rPr>
                <w:rFonts w:hint="eastAsia"/>
                <w:sz w:val="24"/>
              </w:rPr>
              <w:t>系</w:t>
            </w:r>
            <w:r>
              <w:rPr>
                <w:rFonts w:hint="eastAsia"/>
                <w:sz w:val="24"/>
              </w:rPr>
              <w:t xml:space="preserve"> </w:t>
            </w:r>
            <w:r>
              <w:rPr>
                <w:rFonts w:hint="eastAsia"/>
                <w:sz w:val="24"/>
              </w:rPr>
              <w:t>数</w:t>
            </w:r>
          </w:p>
        </w:tc>
        <w:tc>
          <w:tcPr>
            <w:tcW w:w="4523" w:type="dxa"/>
            <w:vAlign w:val="center"/>
          </w:tcPr>
          <w:p w:rsidR="00CB51A0" w:rsidRDefault="00CB51A0">
            <w:pPr>
              <w:jc w:val="center"/>
              <w:rPr>
                <w:rFonts w:hint="eastAsia"/>
                <w:sz w:val="24"/>
              </w:rPr>
            </w:pPr>
            <w:r>
              <w:rPr>
                <w:rFonts w:hint="eastAsia"/>
                <w:sz w:val="24"/>
              </w:rPr>
              <w:t>说</w:t>
            </w:r>
            <w:r>
              <w:rPr>
                <w:rFonts w:hint="eastAsia"/>
                <w:sz w:val="24"/>
              </w:rPr>
              <w:t xml:space="preserve">        </w:t>
            </w:r>
            <w:r>
              <w:rPr>
                <w:rFonts w:hint="eastAsia"/>
                <w:sz w:val="24"/>
              </w:rPr>
              <w:t>明</w:t>
            </w:r>
          </w:p>
        </w:tc>
      </w:tr>
      <w:tr w:rsidR="00CB51A0">
        <w:tblPrEx>
          <w:tblCellMar>
            <w:top w:w="0" w:type="dxa"/>
            <w:bottom w:w="0" w:type="dxa"/>
          </w:tblCellMar>
        </w:tblPrEx>
        <w:trPr>
          <w:trHeight w:val="500"/>
        </w:trPr>
        <w:tc>
          <w:tcPr>
            <w:tcW w:w="2092" w:type="dxa"/>
            <w:vAlign w:val="center"/>
          </w:tcPr>
          <w:p w:rsidR="00CB51A0" w:rsidRDefault="00CB51A0">
            <w:pPr>
              <w:jc w:val="center"/>
              <w:rPr>
                <w:rFonts w:hint="eastAsia"/>
                <w:sz w:val="24"/>
              </w:rPr>
            </w:pPr>
            <w:r>
              <w:rPr>
                <w:rFonts w:hint="eastAsia"/>
                <w:sz w:val="24"/>
              </w:rPr>
              <w:t>石灰土</w:t>
            </w:r>
          </w:p>
        </w:tc>
        <w:tc>
          <w:tcPr>
            <w:tcW w:w="1907" w:type="dxa"/>
            <w:vAlign w:val="center"/>
          </w:tcPr>
          <w:p w:rsidR="00CB51A0" w:rsidRDefault="00CB51A0">
            <w:pPr>
              <w:jc w:val="center"/>
              <w:rPr>
                <w:sz w:val="24"/>
              </w:rPr>
            </w:pPr>
            <w:r>
              <w:rPr>
                <w:sz w:val="24"/>
              </w:rPr>
              <w:t>1.53~1.58</w:t>
            </w:r>
          </w:p>
        </w:tc>
        <w:tc>
          <w:tcPr>
            <w:tcW w:w="4523" w:type="dxa"/>
            <w:vAlign w:val="center"/>
          </w:tcPr>
          <w:p w:rsidR="00CB51A0" w:rsidRDefault="00CB51A0">
            <w:pPr>
              <w:rPr>
                <w:rFonts w:hint="eastAsia"/>
                <w:sz w:val="24"/>
              </w:rPr>
            </w:pPr>
            <w:r>
              <w:rPr>
                <w:rFonts w:hint="eastAsia"/>
                <w:sz w:val="24"/>
              </w:rPr>
              <w:t>现场人工摊铺土和石灰，机械拌和，人工整平</w:t>
            </w:r>
          </w:p>
        </w:tc>
      </w:tr>
      <w:tr w:rsidR="00CB51A0">
        <w:tblPrEx>
          <w:tblCellMar>
            <w:top w:w="0" w:type="dxa"/>
            <w:bottom w:w="0" w:type="dxa"/>
          </w:tblCellMar>
        </w:tblPrEx>
        <w:trPr>
          <w:trHeight w:val="500"/>
        </w:trPr>
        <w:tc>
          <w:tcPr>
            <w:tcW w:w="2092" w:type="dxa"/>
            <w:vAlign w:val="center"/>
          </w:tcPr>
          <w:p w:rsidR="00CB51A0" w:rsidRDefault="00CB51A0">
            <w:pPr>
              <w:jc w:val="center"/>
              <w:rPr>
                <w:rFonts w:hint="eastAsia"/>
                <w:sz w:val="24"/>
              </w:rPr>
            </w:pPr>
            <w:r>
              <w:rPr>
                <w:rFonts w:hint="eastAsia"/>
                <w:sz w:val="24"/>
              </w:rPr>
              <w:t>石灰土</w:t>
            </w:r>
          </w:p>
        </w:tc>
        <w:tc>
          <w:tcPr>
            <w:tcW w:w="1907" w:type="dxa"/>
            <w:vAlign w:val="center"/>
          </w:tcPr>
          <w:p w:rsidR="00CB51A0" w:rsidRDefault="00CB51A0">
            <w:pPr>
              <w:jc w:val="center"/>
              <w:rPr>
                <w:sz w:val="24"/>
              </w:rPr>
            </w:pPr>
            <w:r>
              <w:rPr>
                <w:sz w:val="24"/>
              </w:rPr>
              <w:t>1.68~1.70</w:t>
            </w:r>
          </w:p>
        </w:tc>
        <w:tc>
          <w:tcPr>
            <w:tcW w:w="4523" w:type="dxa"/>
            <w:vAlign w:val="center"/>
          </w:tcPr>
          <w:p w:rsidR="00CB51A0" w:rsidRDefault="00CB51A0">
            <w:pPr>
              <w:rPr>
                <w:rFonts w:hint="eastAsia"/>
                <w:sz w:val="24"/>
              </w:rPr>
            </w:pPr>
            <w:r>
              <w:rPr>
                <w:rFonts w:hint="eastAsia"/>
                <w:sz w:val="24"/>
              </w:rPr>
              <w:t>路外集中拌和，运到现场人工摊铺</w:t>
            </w:r>
          </w:p>
        </w:tc>
      </w:tr>
      <w:tr w:rsidR="00CB51A0">
        <w:tblPrEx>
          <w:tblCellMar>
            <w:top w:w="0" w:type="dxa"/>
            <w:bottom w:w="0" w:type="dxa"/>
          </w:tblCellMar>
        </w:tblPrEx>
        <w:trPr>
          <w:trHeight w:val="500"/>
        </w:trPr>
        <w:tc>
          <w:tcPr>
            <w:tcW w:w="2092" w:type="dxa"/>
            <w:vAlign w:val="center"/>
          </w:tcPr>
          <w:p w:rsidR="00CB51A0" w:rsidRDefault="00CB51A0">
            <w:pPr>
              <w:jc w:val="center"/>
              <w:rPr>
                <w:rFonts w:hint="eastAsia"/>
                <w:sz w:val="24"/>
              </w:rPr>
            </w:pPr>
            <w:r>
              <w:rPr>
                <w:rFonts w:hint="eastAsia"/>
                <w:sz w:val="24"/>
              </w:rPr>
              <w:t>石灰土、砂砾</w:t>
            </w:r>
          </w:p>
        </w:tc>
        <w:tc>
          <w:tcPr>
            <w:tcW w:w="1907" w:type="dxa"/>
            <w:vAlign w:val="center"/>
          </w:tcPr>
          <w:p w:rsidR="00CB51A0" w:rsidRDefault="00CB51A0">
            <w:pPr>
              <w:jc w:val="center"/>
              <w:rPr>
                <w:sz w:val="24"/>
              </w:rPr>
            </w:pPr>
            <w:r>
              <w:rPr>
                <w:sz w:val="24"/>
              </w:rPr>
              <w:t>1.52~1.56</w:t>
            </w:r>
          </w:p>
        </w:tc>
        <w:tc>
          <w:tcPr>
            <w:tcW w:w="4523" w:type="dxa"/>
            <w:vAlign w:val="center"/>
          </w:tcPr>
          <w:p w:rsidR="00CB51A0" w:rsidRDefault="00CB51A0">
            <w:pPr>
              <w:rPr>
                <w:rFonts w:hint="eastAsia"/>
                <w:sz w:val="24"/>
              </w:rPr>
            </w:pPr>
            <w:r>
              <w:rPr>
                <w:rFonts w:hint="eastAsia"/>
                <w:sz w:val="24"/>
              </w:rPr>
              <w:t>路外集中拌和，运到现场人工摊铺</w:t>
            </w:r>
          </w:p>
        </w:tc>
      </w:tr>
    </w:tbl>
    <w:p w:rsidR="00CB51A0" w:rsidRDefault="00CB51A0">
      <w:pPr>
        <w:ind w:firstLine="480"/>
        <w:rPr>
          <w:rFonts w:hint="eastAsia"/>
          <w:sz w:val="24"/>
        </w:rPr>
      </w:pPr>
      <w:r>
        <w:rPr>
          <w:rFonts w:hint="eastAsia"/>
          <w:sz w:val="24"/>
        </w:rPr>
        <w:t>（</w:t>
      </w:r>
      <w:r>
        <w:rPr>
          <w:rFonts w:hint="eastAsia"/>
          <w:sz w:val="24"/>
        </w:rPr>
        <w:t>3</w:t>
      </w:r>
      <w:r>
        <w:rPr>
          <w:rFonts w:hint="eastAsia"/>
          <w:sz w:val="24"/>
        </w:rPr>
        <w:t>）摊铺石灰</w:t>
      </w:r>
    </w:p>
    <w:p w:rsidR="00CB51A0" w:rsidRDefault="00CB51A0">
      <w:pPr>
        <w:ind w:firstLine="480"/>
        <w:rPr>
          <w:rFonts w:hint="eastAsia"/>
          <w:sz w:val="24"/>
        </w:rPr>
      </w:pPr>
      <w:r>
        <w:rPr>
          <w:rFonts w:hint="eastAsia"/>
          <w:sz w:val="24"/>
        </w:rPr>
        <w:t>摊铺石灰时，如粘性土过干，应事先洒水闷料，使土的含水量略小于最佳值。细粒土宜</w:t>
      </w:r>
      <w:r>
        <w:rPr>
          <w:rFonts w:hint="eastAsia"/>
          <w:sz w:val="24"/>
        </w:rPr>
        <w:lastRenderedPageBreak/>
        <w:t>闷料一夜；中粒土和粗粒土，视细土含量的多少，可闷</w:t>
      </w:r>
      <w:r>
        <w:rPr>
          <w:rFonts w:hint="eastAsia"/>
          <w:sz w:val="24"/>
        </w:rPr>
        <w:t>1~2</w:t>
      </w:r>
      <w:r>
        <w:rPr>
          <w:sz w:val="24"/>
        </w:rPr>
        <w:t>h</w:t>
      </w:r>
      <w:r>
        <w:rPr>
          <w:rFonts w:hint="eastAsia"/>
          <w:sz w:val="24"/>
        </w:rPr>
        <w:t>。在人工摊铺的集料层上，用</w:t>
      </w:r>
      <w:r>
        <w:rPr>
          <w:rFonts w:hint="eastAsia"/>
          <w:sz w:val="24"/>
        </w:rPr>
        <w:t>6~8</w:t>
      </w:r>
      <w:r>
        <w:rPr>
          <w:sz w:val="24"/>
        </w:rPr>
        <w:t>t</w:t>
      </w:r>
      <w:r>
        <w:rPr>
          <w:rFonts w:hint="eastAsia"/>
          <w:sz w:val="24"/>
        </w:rPr>
        <w:t>两轮压路机碾压</w:t>
      </w:r>
      <w:r>
        <w:rPr>
          <w:rFonts w:hint="eastAsia"/>
          <w:sz w:val="24"/>
        </w:rPr>
        <w:t>1~2</w:t>
      </w:r>
      <w:r>
        <w:rPr>
          <w:rFonts w:hint="eastAsia"/>
          <w:sz w:val="24"/>
        </w:rPr>
        <w:t>遍，使其表面平整，并有一定密实度。然后，按计算的每车石灰的纵横间距，用石灰在集料层上做卸置石灰的标记，同时划出摊铺石灰的边线，用刮板将卸置的石灰均匀摊开。石灰摊铺完后，表面应没有空白位置。量测石灰的松铺厚度，根据石灰的含水量和松密度，校核石灰用量是否合适。</w:t>
      </w:r>
    </w:p>
    <w:p w:rsidR="00CB51A0" w:rsidRDefault="00CB51A0">
      <w:pPr>
        <w:ind w:firstLine="480"/>
        <w:rPr>
          <w:rFonts w:hint="eastAsia"/>
          <w:sz w:val="24"/>
        </w:rPr>
      </w:pPr>
      <w:r>
        <w:rPr>
          <w:rFonts w:hint="eastAsia"/>
          <w:sz w:val="24"/>
        </w:rPr>
        <w:t>3</w:t>
      </w:r>
      <w:r>
        <w:rPr>
          <w:rFonts w:hint="eastAsia"/>
          <w:sz w:val="24"/>
        </w:rPr>
        <w:t>）拌和与洒水</w:t>
      </w:r>
    </w:p>
    <w:p w:rsidR="00CB51A0" w:rsidRDefault="00CB51A0">
      <w:pPr>
        <w:ind w:firstLine="480"/>
        <w:rPr>
          <w:rFonts w:hint="eastAsia"/>
          <w:sz w:val="24"/>
        </w:rPr>
      </w:pPr>
      <w:r>
        <w:rPr>
          <w:rFonts w:hint="eastAsia"/>
          <w:sz w:val="24"/>
        </w:rPr>
        <w:t>（</w:t>
      </w:r>
      <w:r>
        <w:rPr>
          <w:rFonts w:hint="eastAsia"/>
          <w:sz w:val="24"/>
        </w:rPr>
        <w:t>1</w:t>
      </w:r>
      <w:r>
        <w:rPr>
          <w:rFonts w:hint="eastAsia"/>
          <w:sz w:val="24"/>
        </w:rPr>
        <w:t>）集料应采用稳定土拌和机拌和，拌和深度应达到稳定层底。应设专人跟随拌和机，随时检查拌和深度并配合拌和机操作员调整拌和深度，除直接铺在土基上的一层外，严禁在拌和层底部留有“素土”夹层。拌和应适当破坏（约</w:t>
      </w:r>
      <w:r>
        <w:rPr>
          <w:rFonts w:hint="eastAsia"/>
          <w:sz w:val="24"/>
        </w:rPr>
        <w:t>1</w:t>
      </w:r>
      <w:r>
        <w:rPr>
          <w:sz w:val="24"/>
        </w:rPr>
        <w:t>cm</w:t>
      </w:r>
      <w:r>
        <w:rPr>
          <w:rFonts w:hint="eastAsia"/>
          <w:sz w:val="24"/>
        </w:rPr>
        <w:t>左右，不应过多）下承层的表面，以利上下层粘结。通常应拌和两遍以上（如使用的是生石灰粉，宜先用平地机或多铧犁紧贴下承层表面翻拌一遍。直接铺在土基上的拌和层也应避免“素土”夹层。</w:t>
      </w:r>
    </w:p>
    <w:p w:rsidR="00CB51A0" w:rsidRDefault="00CB51A0">
      <w:pPr>
        <w:ind w:firstLine="480"/>
        <w:rPr>
          <w:rFonts w:hint="eastAsia"/>
          <w:sz w:val="24"/>
        </w:rPr>
      </w:pPr>
      <w:r>
        <w:rPr>
          <w:rFonts w:hint="eastAsia"/>
          <w:sz w:val="24"/>
        </w:rPr>
        <w:t>（</w:t>
      </w:r>
      <w:r>
        <w:rPr>
          <w:rFonts w:hint="eastAsia"/>
          <w:sz w:val="24"/>
        </w:rPr>
        <w:t>2</w:t>
      </w:r>
      <w:r>
        <w:rPr>
          <w:rFonts w:hint="eastAsia"/>
          <w:sz w:val="24"/>
        </w:rPr>
        <w:t>）在没有专用机械的情况下，如为石灰稳定细粒土和中粒土，也可用农用旋转耕作机与铧犁或平地机相配合拌和四遍，但其拌和效果较差。先用旋转耕作机拌和，后用多铧犁或平地机将底部“素土”翻起。再用旋转耕作机拌和第二遍，多铧犁或平地机将底部料再翻起，并随时检查调整翻犁的深度，使稳定土层全部翻透。严禁在稳定土层和下承层之间残留一层“素土”，也应防止翻犁过深，过多破坏下承层的表面。还可以用缺口圆盘耙与多铧犁或平地机相配合，拌和石灰稳定细粒土、中粒土和粗粒土（但其拌和效果较差）。用平地机或多铧犁在前面翻拌，用圆耙跟在后面拌和，即采用边翻边耙的方法。圆盘耙的速度应尽量快，使石灰与集料拌和均匀。共翻拌</w:t>
      </w:r>
      <w:r>
        <w:rPr>
          <w:rFonts w:hint="eastAsia"/>
          <w:sz w:val="24"/>
        </w:rPr>
        <w:t>4~6</w:t>
      </w:r>
      <w:r>
        <w:rPr>
          <w:rFonts w:hint="eastAsia"/>
          <w:sz w:val="24"/>
        </w:rPr>
        <w:t>遍，开始的两遍不应翻犁到底，以防石灰落到底部，后面的几遍应翻犁到底。随时检查调整翻犁的深度，使稳定土层全部翻透。</w:t>
      </w:r>
    </w:p>
    <w:p w:rsidR="00CB51A0" w:rsidRDefault="00CB51A0">
      <w:pPr>
        <w:ind w:firstLine="480"/>
        <w:rPr>
          <w:rFonts w:hint="eastAsia"/>
          <w:sz w:val="24"/>
        </w:rPr>
      </w:pPr>
      <w:r>
        <w:rPr>
          <w:rFonts w:hint="eastAsia"/>
          <w:sz w:val="24"/>
        </w:rPr>
        <w:t>（</w:t>
      </w:r>
      <w:r>
        <w:rPr>
          <w:rFonts w:hint="eastAsia"/>
          <w:sz w:val="24"/>
        </w:rPr>
        <w:t>3</w:t>
      </w:r>
      <w:r>
        <w:rPr>
          <w:rFonts w:hint="eastAsia"/>
          <w:sz w:val="24"/>
        </w:rPr>
        <w:t>）在拌和过程中，及时检查含水量。用喷管式洒水车补充洒水，使混合料的含水量等于或略大于最佳值（视土类而定可大</w:t>
      </w:r>
      <w:r>
        <w:rPr>
          <w:rFonts w:hint="eastAsia"/>
          <w:sz w:val="24"/>
        </w:rPr>
        <w:t>1%</w:t>
      </w:r>
      <w:r>
        <w:rPr>
          <w:rFonts w:hint="eastAsia"/>
          <w:sz w:val="24"/>
        </w:rPr>
        <w:t>左右）洒水车距离应长些。水车起洒处和另一端调头处都应超出拌和段</w:t>
      </w:r>
      <w:r>
        <w:rPr>
          <w:rFonts w:hint="eastAsia"/>
          <w:sz w:val="24"/>
        </w:rPr>
        <w:t>2m</w:t>
      </w:r>
      <w:r>
        <w:rPr>
          <w:rFonts w:hint="eastAsia"/>
          <w:sz w:val="24"/>
        </w:rPr>
        <w:t>以上。洒水车不应在正进行拌和的以及当天计划拌和的路段上调头和停留，以防局部水量过大。拌和机械应紧跟在洒水车后面进行拌和。尤其在纵坡大的路段上更应配合紧密，减少水分流失。</w:t>
      </w:r>
    </w:p>
    <w:p w:rsidR="00CB51A0" w:rsidRDefault="00CB51A0">
      <w:pPr>
        <w:ind w:firstLine="480"/>
        <w:rPr>
          <w:rFonts w:hint="eastAsia"/>
          <w:sz w:val="24"/>
        </w:rPr>
      </w:pPr>
      <w:r>
        <w:rPr>
          <w:rFonts w:hint="eastAsia"/>
          <w:sz w:val="24"/>
        </w:rPr>
        <w:t>（</w:t>
      </w:r>
      <w:r>
        <w:rPr>
          <w:rFonts w:hint="eastAsia"/>
          <w:sz w:val="24"/>
        </w:rPr>
        <w:t>4</w:t>
      </w:r>
      <w:r>
        <w:rPr>
          <w:rFonts w:hint="eastAsia"/>
          <w:sz w:val="24"/>
        </w:rPr>
        <w:t>）在洒水过程中，要人工配合拣出超尺寸颗粒，清除粗细石料“窝”，以及局部过湿之处。拌和完成的标志是：混合料色泽一致，没有灰条、灰团和花面，没有粗细石料“窝”，且水分合适均匀。</w:t>
      </w:r>
    </w:p>
    <w:p w:rsidR="00CB51A0" w:rsidRDefault="00CB51A0">
      <w:pPr>
        <w:ind w:firstLine="480"/>
        <w:rPr>
          <w:rFonts w:hint="eastAsia"/>
          <w:sz w:val="24"/>
        </w:rPr>
      </w:pPr>
      <w:r>
        <w:rPr>
          <w:rFonts w:hint="eastAsia"/>
          <w:sz w:val="24"/>
        </w:rPr>
        <w:t>（</w:t>
      </w:r>
      <w:r>
        <w:rPr>
          <w:rFonts w:hint="eastAsia"/>
          <w:sz w:val="24"/>
        </w:rPr>
        <w:t>5</w:t>
      </w:r>
      <w:r>
        <w:rPr>
          <w:rFonts w:hint="eastAsia"/>
          <w:sz w:val="24"/>
        </w:rPr>
        <w:t>）拌和石灰加粘土的稳定碎石或砂砾时，应先将石灰土拌和均匀，然后均匀地摊铺在碎石或砂砾层上，再一起进行拌和。用石灰稳定塑性指数大的粘土时，由于粘土难以粉碎，宜采用两次拌和法。即每一次加</w:t>
      </w:r>
      <w:r>
        <w:rPr>
          <w:rFonts w:hint="eastAsia"/>
          <w:sz w:val="24"/>
        </w:rPr>
        <w:t>70%~100%</w:t>
      </w:r>
      <w:r>
        <w:rPr>
          <w:rFonts w:hint="eastAsia"/>
          <w:sz w:val="24"/>
        </w:rPr>
        <w:t>预定剂量的石灰进行拌和，闷放一夜，然后补足石灰用量，再进行第二次拌和。</w:t>
      </w:r>
    </w:p>
    <w:p w:rsidR="00CB51A0" w:rsidRDefault="00CB51A0">
      <w:pPr>
        <w:ind w:firstLine="480"/>
        <w:rPr>
          <w:rFonts w:hint="eastAsia"/>
          <w:sz w:val="24"/>
        </w:rPr>
      </w:pPr>
      <w:r>
        <w:rPr>
          <w:rFonts w:hint="eastAsia"/>
          <w:sz w:val="24"/>
        </w:rPr>
        <w:t>4</w:t>
      </w:r>
      <w:r>
        <w:rPr>
          <w:rFonts w:hint="eastAsia"/>
          <w:sz w:val="24"/>
        </w:rPr>
        <w:t>）整形与碾压</w:t>
      </w:r>
    </w:p>
    <w:p w:rsidR="00CB51A0" w:rsidRDefault="00CB51A0">
      <w:pPr>
        <w:ind w:firstLine="480"/>
        <w:rPr>
          <w:rFonts w:hint="eastAsia"/>
          <w:sz w:val="24"/>
        </w:rPr>
      </w:pPr>
      <w:r>
        <w:rPr>
          <w:rFonts w:hint="eastAsia"/>
          <w:sz w:val="24"/>
        </w:rPr>
        <w:t>（</w:t>
      </w:r>
      <w:r>
        <w:rPr>
          <w:rFonts w:hint="eastAsia"/>
          <w:sz w:val="24"/>
        </w:rPr>
        <w:t>1</w:t>
      </w:r>
      <w:r>
        <w:rPr>
          <w:rFonts w:hint="eastAsia"/>
          <w:sz w:val="24"/>
        </w:rPr>
        <w:t>）整形</w:t>
      </w:r>
    </w:p>
    <w:p w:rsidR="00CB51A0" w:rsidRDefault="00CB51A0">
      <w:pPr>
        <w:ind w:firstLine="480"/>
        <w:rPr>
          <w:rFonts w:hint="eastAsia"/>
          <w:sz w:val="24"/>
        </w:rPr>
      </w:pPr>
      <w:r>
        <w:rPr>
          <w:rFonts w:hint="eastAsia"/>
          <w:sz w:val="24"/>
        </w:rPr>
        <w:t>平地机整形。混合料拌和均匀后，先用平地机初步整平和整形。在直线段，平地机由两侧向路中心进行刮平。在平曲线段，平地机由内侧向外侧进行刮平。需要时，再返回刮一遍。用平地机或轮胎压路机快速碾压</w:t>
      </w:r>
      <w:r>
        <w:rPr>
          <w:rFonts w:hint="eastAsia"/>
          <w:sz w:val="24"/>
        </w:rPr>
        <w:t>1~2</w:t>
      </w:r>
      <w:r>
        <w:rPr>
          <w:rFonts w:hint="eastAsia"/>
          <w:sz w:val="24"/>
        </w:rPr>
        <w:t>遍。在用平地机整平前，应先用齿耙把低洼处表层</w:t>
      </w:r>
      <w:r>
        <w:rPr>
          <w:rFonts w:hint="eastAsia"/>
          <w:sz w:val="24"/>
        </w:rPr>
        <w:t>5</w:t>
      </w:r>
      <w:r>
        <w:rPr>
          <w:sz w:val="24"/>
        </w:rPr>
        <w:t>cm</w:t>
      </w:r>
      <w:r>
        <w:rPr>
          <w:rFonts w:hint="eastAsia"/>
          <w:sz w:val="24"/>
        </w:rPr>
        <w:t>以上耙松，避免在较光滑的表面产生薄层找补的情况。用平地机进行整形后再碾压一遍。对于局部低洼处，应用齿耙将其表层</w:t>
      </w:r>
      <w:r>
        <w:rPr>
          <w:rFonts w:hint="eastAsia"/>
          <w:sz w:val="24"/>
        </w:rPr>
        <w:t>5</w:t>
      </w:r>
      <w:r>
        <w:rPr>
          <w:sz w:val="24"/>
        </w:rPr>
        <w:t>cm</w:t>
      </w:r>
      <w:r>
        <w:rPr>
          <w:rFonts w:hint="eastAsia"/>
          <w:sz w:val="24"/>
        </w:rPr>
        <w:t>以上耙松，并用新拌的石灰混合料进行找补平整，再用平地机整形一次。每次整形都要按规定的坡度和路拱进行。特别要注意接缝处的整平，接缝必须顺适平整。</w:t>
      </w:r>
    </w:p>
    <w:p w:rsidR="00CB51A0" w:rsidRDefault="00CB51A0">
      <w:pPr>
        <w:ind w:firstLine="480"/>
        <w:rPr>
          <w:rFonts w:hint="eastAsia"/>
          <w:sz w:val="24"/>
        </w:rPr>
      </w:pPr>
      <w:r>
        <w:rPr>
          <w:rFonts w:hint="eastAsia"/>
          <w:sz w:val="24"/>
        </w:rPr>
        <w:t>（</w:t>
      </w:r>
      <w:r>
        <w:rPr>
          <w:rFonts w:hint="eastAsia"/>
          <w:sz w:val="24"/>
        </w:rPr>
        <w:t>2</w:t>
      </w:r>
      <w:r>
        <w:rPr>
          <w:rFonts w:hint="eastAsia"/>
          <w:sz w:val="24"/>
        </w:rPr>
        <w:t>）碾压</w:t>
      </w:r>
    </w:p>
    <w:p w:rsidR="00CB51A0" w:rsidRDefault="00CB51A0">
      <w:pPr>
        <w:ind w:firstLine="480"/>
        <w:rPr>
          <w:rFonts w:hint="eastAsia"/>
          <w:sz w:val="24"/>
        </w:rPr>
      </w:pPr>
      <w:r>
        <w:rPr>
          <w:rFonts w:hint="eastAsia"/>
          <w:sz w:val="24"/>
        </w:rPr>
        <w:t>整形后，当混合料处于最佳含水量±</w:t>
      </w:r>
      <w:r>
        <w:rPr>
          <w:rFonts w:hint="eastAsia"/>
          <w:sz w:val="24"/>
        </w:rPr>
        <w:t>1%</w:t>
      </w:r>
      <w:r>
        <w:rPr>
          <w:rFonts w:hint="eastAsia"/>
          <w:sz w:val="24"/>
        </w:rPr>
        <w:t>时（如表面水分不足，应适当洒水），立即用</w:t>
      </w:r>
      <w:r>
        <w:rPr>
          <w:rFonts w:hint="eastAsia"/>
          <w:sz w:val="24"/>
        </w:rPr>
        <w:t>12</w:t>
      </w:r>
      <w:r>
        <w:rPr>
          <w:sz w:val="24"/>
        </w:rPr>
        <w:t>t</w:t>
      </w:r>
      <w:r>
        <w:rPr>
          <w:rFonts w:hint="eastAsia"/>
          <w:sz w:val="24"/>
        </w:rPr>
        <w:t>以上三轮压路机、重型轮胎压路机或振动压路机在路基全宽内进行碾压。直线段，由两侧路肩向路中心碾压。平曲线段，由内侧路肩向外侧路肩进行碾压。碾压时后轮应重叠</w:t>
      </w:r>
      <w:r>
        <w:rPr>
          <w:rFonts w:hint="eastAsia"/>
          <w:sz w:val="24"/>
        </w:rPr>
        <w:t>1/2</w:t>
      </w:r>
      <w:r>
        <w:rPr>
          <w:rFonts w:hint="eastAsia"/>
          <w:sz w:val="24"/>
        </w:rPr>
        <w:t>的轮宽，后轮必须超过两段的接缝处。后轮压完路面全宽时即为一遍。碾压一直进行到要求的密</w:t>
      </w:r>
      <w:r>
        <w:rPr>
          <w:rFonts w:hint="eastAsia"/>
          <w:sz w:val="24"/>
        </w:rPr>
        <w:lastRenderedPageBreak/>
        <w:t>实度为止。一般需</w:t>
      </w:r>
      <w:r>
        <w:rPr>
          <w:rFonts w:hint="eastAsia"/>
          <w:sz w:val="24"/>
        </w:rPr>
        <w:t>6~8</w:t>
      </w:r>
      <w:r>
        <w:rPr>
          <w:rFonts w:hint="eastAsia"/>
          <w:sz w:val="24"/>
        </w:rPr>
        <w:t>遍。压实的方式同路基碾压。碾压过程中，石灰稳定土的表面应始终保持湿润。如表面水蒸发得快，应及时补洒少量的水。如有“弹簧”、松散、起皮等现象，应及时翻开重新拌和，或用其它方法处理，使其达到质量要求。在碾压结束之前，用平地机再终平一次，使其纵向顺适，路拱和超高符合设计要求。终平应仔细进行，必须将局部高出部分刮除并扫出路外，对于局部低洼之处，不再进行找补，留待铺筑面层时处理。</w:t>
      </w:r>
    </w:p>
    <w:p w:rsidR="00CB51A0" w:rsidRDefault="00CB51A0">
      <w:pPr>
        <w:ind w:firstLine="480"/>
        <w:rPr>
          <w:rFonts w:hint="eastAsia"/>
          <w:sz w:val="24"/>
        </w:rPr>
      </w:pPr>
      <w:r>
        <w:rPr>
          <w:rFonts w:hint="eastAsia"/>
          <w:sz w:val="24"/>
        </w:rPr>
        <w:t>5</w:t>
      </w:r>
      <w:r>
        <w:rPr>
          <w:rFonts w:hint="eastAsia"/>
          <w:sz w:val="24"/>
        </w:rPr>
        <w:t>）养生</w:t>
      </w:r>
    </w:p>
    <w:p w:rsidR="00CB51A0" w:rsidRDefault="00CB51A0">
      <w:pPr>
        <w:ind w:firstLine="480"/>
        <w:rPr>
          <w:rFonts w:hint="eastAsia"/>
          <w:sz w:val="24"/>
        </w:rPr>
      </w:pPr>
      <w:r>
        <w:rPr>
          <w:rFonts w:hint="eastAsia"/>
          <w:sz w:val="24"/>
        </w:rPr>
        <w:t>（</w:t>
      </w:r>
      <w:r>
        <w:rPr>
          <w:rFonts w:hint="eastAsia"/>
          <w:sz w:val="24"/>
        </w:rPr>
        <w:t>1</w:t>
      </w:r>
      <w:r>
        <w:rPr>
          <w:rFonts w:hint="eastAsia"/>
          <w:sz w:val="24"/>
        </w:rPr>
        <w:t>）石灰稳定土在养生期间应保持一定的湿度，不应过湿。养生期一般不少于</w:t>
      </w:r>
      <w:r>
        <w:rPr>
          <w:rFonts w:hint="eastAsia"/>
          <w:sz w:val="24"/>
        </w:rPr>
        <w:t>7</w:t>
      </w:r>
      <w:r>
        <w:rPr>
          <w:sz w:val="24"/>
        </w:rPr>
        <w:t>d</w:t>
      </w:r>
      <w:r>
        <w:rPr>
          <w:rFonts w:hint="eastAsia"/>
          <w:sz w:val="24"/>
        </w:rPr>
        <w:t>。养生方法可视具体情况采用洒水、覆盖砂、低塑性土或沥青膜等。在养生期间石灰土表层不应忽干忽湿，每次洒水后，应用两轮压路机将表层压实。石灰稳定土层碾压结束后，过</w:t>
      </w:r>
      <w:r>
        <w:rPr>
          <w:rFonts w:hint="eastAsia"/>
          <w:sz w:val="24"/>
        </w:rPr>
        <w:t>1~2</w:t>
      </w:r>
      <w:r>
        <w:rPr>
          <w:sz w:val="24"/>
        </w:rPr>
        <w:t>d</w:t>
      </w:r>
      <w:r>
        <w:rPr>
          <w:rFonts w:hint="eastAsia"/>
          <w:sz w:val="24"/>
        </w:rPr>
        <w:t>，当其表层较干燥（如石灰土的含水量不大于</w:t>
      </w:r>
      <w:r>
        <w:rPr>
          <w:rFonts w:hint="eastAsia"/>
          <w:sz w:val="24"/>
        </w:rPr>
        <w:t>10%</w:t>
      </w:r>
      <w:r>
        <w:rPr>
          <w:rFonts w:hint="eastAsia"/>
          <w:sz w:val="24"/>
        </w:rPr>
        <w:t>，石灰粒料土的含水量在</w:t>
      </w:r>
      <w:r>
        <w:rPr>
          <w:rFonts w:hint="eastAsia"/>
          <w:sz w:val="24"/>
        </w:rPr>
        <w:t>5%~6%</w:t>
      </w:r>
      <w:r>
        <w:rPr>
          <w:rFonts w:hint="eastAsia"/>
          <w:sz w:val="24"/>
        </w:rPr>
        <w:t>）时，可以立即喷洒透层油，做下封层或铺筑面层。但初期应禁止重型车辆通行。</w:t>
      </w:r>
    </w:p>
    <w:p w:rsidR="00CB51A0" w:rsidRDefault="00CB51A0">
      <w:pPr>
        <w:ind w:firstLine="480"/>
        <w:rPr>
          <w:rFonts w:hint="eastAsia"/>
          <w:sz w:val="24"/>
        </w:rPr>
      </w:pPr>
      <w:r>
        <w:rPr>
          <w:rFonts w:hint="eastAsia"/>
          <w:sz w:val="24"/>
        </w:rPr>
        <w:t>（</w:t>
      </w:r>
      <w:r>
        <w:rPr>
          <w:rFonts w:hint="eastAsia"/>
          <w:sz w:val="24"/>
        </w:rPr>
        <w:t>2</w:t>
      </w:r>
      <w:r>
        <w:rPr>
          <w:rFonts w:hint="eastAsia"/>
          <w:sz w:val="24"/>
        </w:rPr>
        <w:t>）在养生期间未采用覆盖措施的石灰稳定土层上，除洒水车外，应封闭交通。在采用覆盖措施的石灰稳定土层上，不能封闭交通时，应限制车速不得超过</w:t>
      </w:r>
      <w:r>
        <w:rPr>
          <w:rFonts w:hint="eastAsia"/>
          <w:sz w:val="24"/>
        </w:rPr>
        <w:t>30</w:t>
      </w:r>
      <w:r>
        <w:rPr>
          <w:sz w:val="24"/>
        </w:rPr>
        <w:t>km/h</w:t>
      </w:r>
      <w:r>
        <w:rPr>
          <w:rFonts w:hint="eastAsia"/>
          <w:sz w:val="24"/>
        </w:rPr>
        <w:t>。如石灰稳定土分层施工时，下层石灰稳定土碾压完后，可以立即在上铺筑另一层石灰稳定土，不需专门的养生期。</w:t>
      </w:r>
    </w:p>
    <w:p w:rsidR="00CB51A0" w:rsidRDefault="00CB51A0">
      <w:pPr>
        <w:ind w:firstLine="480"/>
        <w:rPr>
          <w:rFonts w:hint="eastAsia"/>
          <w:sz w:val="24"/>
        </w:rPr>
      </w:pPr>
      <w:r>
        <w:rPr>
          <w:rFonts w:hint="eastAsia"/>
          <w:sz w:val="24"/>
        </w:rPr>
        <w:t>（</w:t>
      </w:r>
      <w:r>
        <w:rPr>
          <w:rFonts w:hint="eastAsia"/>
          <w:sz w:val="24"/>
        </w:rPr>
        <w:t>3</w:t>
      </w:r>
      <w:r>
        <w:rPr>
          <w:rFonts w:hint="eastAsia"/>
          <w:sz w:val="24"/>
        </w:rPr>
        <w:t>）养生期结束后，应立即喷洒透层沥青或做下封层，并在</w:t>
      </w:r>
      <w:r>
        <w:rPr>
          <w:rFonts w:hint="eastAsia"/>
          <w:sz w:val="24"/>
        </w:rPr>
        <w:t>5~10</w:t>
      </w:r>
      <w:r>
        <w:rPr>
          <w:sz w:val="24"/>
        </w:rPr>
        <w:t>d</w:t>
      </w:r>
      <w:r>
        <w:rPr>
          <w:rFonts w:hint="eastAsia"/>
          <w:sz w:val="24"/>
        </w:rPr>
        <w:t>内铺筑沥青面层。在喷洒透层沥青后，应撒布</w:t>
      </w:r>
      <w:r>
        <w:rPr>
          <w:rFonts w:hint="eastAsia"/>
          <w:sz w:val="24"/>
        </w:rPr>
        <w:t xml:space="preserve">3~8 </w:t>
      </w:r>
      <w:r>
        <w:rPr>
          <w:sz w:val="24"/>
        </w:rPr>
        <w:t>mm</w:t>
      </w:r>
      <w:r>
        <w:rPr>
          <w:rFonts w:hint="eastAsia"/>
          <w:sz w:val="24"/>
        </w:rPr>
        <w:t>或</w:t>
      </w:r>
      <w:r>
        <w:rPr>
          <w:rFonts w:hint="eastAsia"/>
          <w:sz w:val="24"/>
        </w:rPr>
        <w:t>5~10</w:t>
      </w:r>
      <w:r>
        <w:rPr>
          <w:sz w:val="24"/>
        </w:rPr>
        <w:t>mm</w:t>
      </w:r>
      <w:r>
        <w:rPr>
          <w:rFonts w:hint="eastAsia"/>
          <w:sz w:val="24"/>
        </w:rPr>
        <w:t>的小碎（砾）石，小碎石约撒</w:t>
      </w:r>
      <w:r>
        <w:rPr>
          <w:rFonts w:hint="eastAsia"/>
          <w:sz w:val="24"/>
        </w:rPr>
        <w:t>60%</w:t>
      </w:r>
      <w:r>
        <w:rPr>
          <w:rFonts w:hint="eastAsia"/>
          <w:sz w:val="24"/>
        </w:rPr>
        <w:t>的面积（不完全覆盖，但均匀覆盖</w:t>
      </w:r>
      <w:r>
        <w:rPr>
          <w:rFonts w:hint="eastAsia"/>
          <w:sz w:val="24"/>
        </w:rPr>
        <w:t>60%</w:t>
      </w:r>
      <w:r>
        <w:rPr>
          <w:rFonts w:hint="eastAsia"/>
          <w:sz w:val="24"/>
        </w:rPr>
        <w:t>的面积，露黑）。如喷洒的透层沥青能透入基层，当运料车辆和面层混合料摊铺机在上行驶不会破坏沥青膜时，可以不撒小碎石。如为水泥混凝土面层时，也不宜让基层长期暴晒开裂。</w:t>
      </w:r>
    </w:p>
    <w:p w:rsidR="00CB51A0" w:rsidRDefault="00CB51A0">
      <w:pPr>
        <w:ind w:firstLine="480"/>
        <w:rPr>
          <w:rFonts w:hint="eastAsia"/>
          <w:sz w:val="24"/>
        </w:rPr>
      </w:pPr>
      <w:r>
        <w:rPr>
          <w:rFonts w:hint="eastAsia"/>
          <w:sz w:val="24"/>
        </w:rPr>
        <w:t>6</w:t>
      </w:r>
      <w:r>
        <w:rPr>
          <w:rFonts w:hint="eastAsia"/>
          <w:sz w:val="24"/>
        </w:rPr>
        <w:t>）施工中应注意的问题</w:t>
      </w:r>
    </w:p>
    <w:p w:rsidR="00CB51A0" w:rsidRDefault="00CB51A0">
      <w:pPr>
        <w:ind w:firstLine="480"/>
        <w:rPr>
          <w:rFonts w:hint="eastAsia"/>
          <w:sz w:val="24"/>
        </w:rPr>
      </w:pPr>
      <w:r>
        <w:rPr>
          <w:rFonts w:hint="eastAsia"/>
          <w:sz w:val="24"/>
        </w:rPr>
        <w:t>（</w:t>
      </w:r>
      <w:r>
        <w:rPr>
          <w:rFonts w:hint="eastAsia"/>
          <w:sz w:val="24"/>
        </w:rPr>
        <w:t>1</w:t>
      </w:r>
      <w:r>
        <w:rPr>
          <w:rFonts w:hint="eastAsia"/>
          <w:sz w:val="24"/>
        </w:rPr>
        <w:t>）接缝和“调头”处的处理</w:t>
      </w:r>
    </w:p>
    <w:p w:rsidR="00CB51A0" w:rsidRDefault="00CB51A0">
      <w:pPr>
        <w:ind w:firstLine="480"/>
        <w:rPr>
          <w:rFonts w:hint="eastAsia"/>
          <w:sz w:val="24"/>
        </w:rPr>
      </w:pPr>
      <w:r>
        <w:rPr>
          <w:rFonts w:hint="eastAsia"/>
          <w:sz w:val="24"/>
        </w:rPr>
        <w:t>两工作段的搭接部分，应采用对接形式。前一段拌和后，留</w:t>
      </w:r>
      <w:r>
        <w:rPr>
          <w:rFonts w:hint="eastAsia"/>
          <w:sz w:val="24"/>
        </w:rPr>
        <w:t>5~8</w:t>
      </w:r>
      <w:r>
        <w:rPr>
          <w:sz w:val="24"/>
        </w:rPr>
        <w:t>m</w:t>
      </w:r>
      <w:r>
        <w:rPr>
          <w:rFonts w:hint="eastAsia"/>
          <w:sz w:val="24"/>
        </w:rPr>
        <w:t>不进行碾压。后一段施工时，将前段留下未压部分，一起再进行拌和。拌和机械及其它机械不宜在已压成的石灰稳定土层上调头。如必须在上进行调头，应采取措施（如覆盖</w:t>
      </w:r>
      <w:r>
        <w:rPr>
          <w:rFonts w:hint="eastAsia"/>
          <w:sz w:val="24"/>
        </w:rPr>
        <w:t>10</w:t>
      </w:r>
      <w:r>
        <w:rPr>
          <w:sz w:val="24"/>
        </w:rPr>
        <w:t>cm</w:t>
      </w:r>
      <w:r>
        <w:rPr>
          <w:rFonts w:hint="eastAsia"/>
          <w:sz w:val="24"/>
        </w:rPr>
        <w:t>厚的砂或砂砾）保护调头部分，使石灰稳定土表层不受破坏。</w:t>
      </w:r>
    </w:p>
    <w:p w:rsidR="00CB51A0" w:rsidRDefault="00CB51A0">
      <w:pPr>
        <w:ind w:firstLine="480"/>
        <w:rPr>
          <w:rFonts w:hint="eastAsia"/>
          <w:sz w:val="24"/>
        </w:rPr>
      </w:pPr>
      <w:r>
        <w:rPr>
          <w:rFonts w:hint="eastAsia"/>
          <w:sz w:val="24"/>
        </w:rPr>
        <w:t>（</w:t>
      </w:r>
      <w:r>
        <w:rPr>
          <w:rFonts w:hint="eastAsia"/>
          <w:sz w:val="24"/>
        </w:rPr>
        <w:t>2</w:t>
      </w:r>
      <w:r>
        <w:rPr>
          <w:rFonts w:hint="eastAsia"/>
          <w:sz w:val="24"/>
        </w:rPr>
        <w:t>）纵缝的处理</w:t>
      </w:r>
    </w:p>
    <w:p w:rsidR="00CB51A0" w:rsidRDefault="00CB51A0">
      <w:pPr>
        <w:ind w:firstLine="480"/>
        <w:rPr>
          <w:rFonts w:hint="eastAsia"/>
          <w:sz w:val="24"/>
        </w:rPr>
      </w:pPr>
      <w:r>
        <w:rPr>
          <w:rFonts w:hint="eastAsia"/>
          <w:sz w:val="24"/>
        </w:rPr>
        <w:t>石灰稳定土层的施工应尽可能避免纵向接缝，必须分两幅施工时，纵缝必须垂直相接，不应斜接。</w:t>
      </w:r>
    </w:p>
    <w:p w:rsidR="00CB51A0" w:rsidRDefault="00CB51A0">
      <w:pPr>
        <w:ind w:firstLine="480"/>
        <w:rPr>
          <w:rFonts w:hint="eastAsia"/>
          <w:sz w:val="24"/>
        </w:rPr>
      </w:pPr>
      <w:r>
        <w:rPr>
          <w:rFonts w:hint="eastAsia"/>
          <w:sz w:val="24"/>
        </w:rPr>
        <w:t>一般情况下，纵缝可按下述方法处理。在前一幅施工时，在靠中央一侧用方木或钢模板做支撑，方木或钢模板的高度与稳定土层的压实厚度相同。混合料拌和结束后，靠近支撑木（或板）的一条带，应人工进行补充拌和，然后进行整形和碾压。在铺筑另一幅时，或在养生结束时，拆除支撑木（或板）。第二幅混合料拌和结束后，靠近第一幅的一条带，应人工进行补充拌和，然后进行整形和碾压。</w:t>
      </w:r>
    </w:p>
    <w:p w:rsidR="00CB51A0" w:rsidRDefault="00CB51A0">
      <w:pPr>
        <w:ind w:firstLine="480"/>
        <w:rPr>
          <w:rFonts w:hint="eastAsia"/>
          <w:sz w:val="24"/>
        </w:rPr>
      </w:pPr>
      <w:r>
        <w:rPr>
          <w:rFonts w:hint="eastAsia"/>
          <w:sz w:val="24"/>
        </w:rPr>
        <w:t>（</w:t>
      </w:r>
      <w:r>
        <w:rPr>
          <w:rFonts w:hint="eastAsia"/>
          <w:sz w:val="24"/>
        </w:rPr>
        <w:t>3</w:t>
      </w:r>
      <w:r>
        <w:rPr>
          <w:rFonts w:hint="eastAsia"/>
          <w:sz w:val="24"/>
        </w:rPr>
        <w:t>）路缘处理</w:t>
      </w:r>
    </w:p>
    <w:p w:rsidR="00CB51A0" w:rsidRDefault="00CB51A0">
      <w:pPr>
        <w:ind w:firstLine="480"/>
        <w:rPr>
          <w:rFonts w:hint="eastAsia"/>
          <w:sz w:val="24"/>
        </w:rPr>
      </w:pPr>
      <w:r>
        <w:rPr>
          <w:rFonts w:hint="eastAsia"/>
          <w:sz w:val="24"/>
        </w:rPr>
        <w:t>如石灰稳定土层上为薄沥青面层，基层每边应较面层展宽</w:t>
      </w:r>
      <w:r>
        <w:rPr>
          <w:rFonts w:hint="eastAsia"/>
          <w:sz w:val="24"/>
        </w:rPr>
        <w:t>20</w:t>
      </w:r>
      <w:r>
        <w:rPr>
          <w:sz w:val="24"/>
        </w:rPr>
        <w:t>cm</w:t>
      </w:r>
      <w:r>
        <w:rPr>
          <w:rFonts w:hint="eastAsia"/>
          <w:sz w:val="24"/>
        </w:rPr>
        <w:t>以上。在基层全宽上喷洒透层沥青或设下封层，沥青面层边缘以三角形向路肩抛出</w:t>
      </w:r>
      <w:r>
        <w:rPr>
          <w:rFonts w:hint="eastAsia"/>
          <w:sz w:val="24"/>
        </w:rPr>
        <w:t>6~10</w:t>
      </w:r>
      <w:r>
        <w:rPr>
          <w:sz w:val="24"/>
        </w:rPr>
        <w:t>cm</w:t>
      </w:r>
      <w:r>
        <w:rPr>
          <w:rFonts w:hint="eastAsia"/>
          <w:sz w:val="24"/>
        </w:rPr>
        <w:t>。如设路缘块时，必须注意防止路缘块阻滞路面表面水和结构层中的水。</w:t>
      </w:r>
    </w:p>
    <w:p w:rsidR="00CB51A0" w:rsidRDefault="00CB51A0">
      <w:pPr>
        <w:ind w:firstLine="480"/>
        <w:rPr>
          <w:rFonts w:hint="eastAsia"/>
          <w:sz w:val="24"/>
        </w:rPr>
      </w:pPr>
      <w:r>
        <w:rPr>
          <w:rFonts w:hint="eastAsia"/>
          <w:sz w:val="24"/>
        </w:rPr>
        <w:t>（</w:t>
      </w:r>
      <w:r>
        <w:rPr>
          <w:rFonts w:hint="eastAsia"/>
          <w:sz w:val="24"/>
        </w:rPr>
        <w:t>4</w:t>
      </w:r>
      <w:r>
        <w:rPr>
          <w:rFonts w:hint="eastAsia"/>
          <w:sz w:val="24"/>
        </w:rPr>
        <w:t>）用石灰稳定低塑限指数的砂、粉性土的处理</w:t>
      </w:r>
    </w:p>
    <w:p w:rsidR="00CB51A0" w:rsidRDefault="00CB51A0">
      <w:pPr>
        <w:ind w:firstLine="480"/>
        <w:rPr>
          <w:rFonts w:hint="eastAsia"/>
          <w:sz w:val="24"/>
        </w:rPr>
      </w:pPr>
      <w:r>
        <w:rPr>
          <w:rFonts w:hint="eastAsia"/>
          <w:sz w:val="24"/>
        </w:rPr>
        <w:t>用石灰稳定低塑限指数的砂性土和粉性土时，碾压过程中容易起皮松散，成形困难，施工时要大量洒水，分两阶段碾压。第一阶段，洒水后用覆带拖拉机先压</w:t>
      </w:r>
      <w:r>
        <w:rPr>
          <w:rFonts w:hint="eastAsia"/>
          <w:sz w:val="24"/>
        </w:rPr>
        <w:t>2~3</w:t>
      </w:r>
      <w:r>
        <w:rPr>
          <w:rFonts w:hint="eastAsia"/>
          <w:sz w:val="24"/>
        </w:rPr>
        <w:t>遍，达到初步稳定。第二阶段，待水分接近最佳含水量时，再继续用</w:t>
      </w:r>
      <w:r>
        <w:rPr>
          <w:rFonts w:hint="eastAsia"/>
          <w:sz w:val="24"/>
        </w:rPr>
        <w:t>12</w:t>
      </w:r>
      <w:r>
        <w:rPr>
          <w:sz w:val="24"/>
        </w:rPr>
        <w:t>t</w:t>
      </w:r>
      <w:r>
        <w:rPr>
          <w:rFonts w:hint="eastAsia"/>
          <w:sz w:val="24"/>
        </w:rPr>
        <w:t>以上压路机压实。当缺少履带拖拉机时，洒水后，先用轻型压路机碾压两遍，然后覆盖一层素土，继续用</w:t>
      </w:r>
      <w:r>
        <w:rPr>
          <w:rFonts w:hint="eastAsia"/>
          <w:sz w:val="24"/>
        </w:rPr>
        <w:t>12</w:t>
      </w:r>
      <w:r>
        <w:rPr>
          <w:sz w:val="24"/>
        </w:rPr>
        <w:t>t</w:t>
      </w:r>
      <w:r>
        <w:rPr>
          <w:rFonts w:hint="eastAsia"/>
          <w:sz w:val="24"/>
        </w:rPr>
        <w:t>以上压路机压实。养生后，将素土层清除干净。</w:t>
      </w:r>
    </w:p>
    <w:p w:rsidR="00CB51A0" w:rsidRDefault="00CB51A0">
      <w:pPr>
        <w:ind w:firstLine="480"/>
        <w:rPr>
          <w:rFonts w:hint="eastAsia"/>
          <w:sz w:val="24"/>
        </w:rPr>
      </w:pPr>
      <w:r>
        <w:rPr>
          <w:rFonts w:hint="eastAsia"/>
          <w:sz w:val="24"/>
        </w:rPr>
        <w:t>（</w:t>
      </w:r>
      <w:r>
        <w:rPr>
          <w:rFonts w:hint="eastAsia"/>
          <w:sz w:val="24"/>
        </w:rPr>
        <w:t>5</w:t>
      </w:r>
      <w:r>
        <w:rPr>
          <w:rFonts w:hint="eastAsia"/>
          <w:sz w:val="24"/>
        </w:rPr>
        <w:t>）通车路段的施工</w:t>
      </w:r>
    </w:p>
    <w:p w:rsidR="00CB51A0" w:rsidRDefault="00CB51A0">
      <w:pPr>
        <w:ind w:firstLine="480"/>
        <w:rPr>
          <w:rFonts w:hint="eastAsia"/>
          <w:sz w:val="24"/>
        </w:rPr>
      </w:pPr>
      <w:r>
        <w:rPr>
          <w:rFonts w:hint="eastAsia"/>
          <w:sz w:val="24"/>
        </w:rPr>
        <w:t>对于不能中断交通的路段，可采用半幅施工方法。接缝处应对接，必须保持平整密合。</w:t>
      </w:r>
      <w:r>
        <w:rPr>
          <w:rFonts w:hint="eastAsia"/>
          <w:sz w:val="24"/>
        </w:rPr>
        <w:lastRenderedPageBreak/>
        <w:t>同时，要加强管理，消除隐患，确保工程质量。</w:t>
      </w:r>
    </w:p>
    <w:p w:rsidR="00CB51A0" w:rsidRDefault="00CB51A0">
      <w:pPr>
        <w:ind w:firstLine="480"/>
        <w:rPr>
          <w:rFonts w:ascii="黑体" w:eastAsia="黑体" w:hint="eastAsia"/>
          <w:sz w:val="28"/>
        </w:rPr>
      </w:pPr>
      <w:r>
        <w:rPr>
          <w:rFonts w:ascii="黑体" w:eastAsia="黑体" w:hint="eastAsia"/>
          <w:sz w:val="28"/>
        </w:rPr>
        <w:t>2．中心站集中拌和（厂拌）法施工</w:t>
      </w:r>
    </w:p>
    <w:p w:rsidR="00CB51A0" w:rsidRDefault="00CB51A0">
      <w:pPr>
        <w:ind w:firstLine="480"/>
        <w:rPr>
          <w:rFonts w:hint="eastAsia"/>
          <w:sz w:val="24"/>
        </w:rPr>
      </w:pPr>
      <w:r>
        <w:rPr>
          <w:rFonts w:hint="eastAsia"/>
          <w:sz w:val="24"/>
        </w:rPr>
        <w:t>石灰稳定土可以在中心站用多种机械集中拌和，如强制式拌和机、双转轴浆叶式拌和机等。集中拌和有利于保证配料的准确性和拌和的均匀性。</w:t>
      </w:r>
    </w:p>
    <w:p w:rsidR="00CB51A0" w:rsidRDefault="00CB51A0">
      <w:pPr>
        <w:ind w:firstLine="480"/>
        <w:rPr>
          <w:rFonts w:hint="eastAsia"/>
          <w:sz w:val="24"/>
        </w:rPr>
      </w:pPr>
      <w:r>
        <w:rPr>
          <w:rFonts w:hint="eastAsia"/>
          <w:sz w:val="24"/>
        </w:rPr>
        <w:t>（</w:t>
      </w:r>
      <w:r>
        <w:rPr>
          <w:rFonts w:hint="eastAsia"/>
          <w:sz w:val="24"/>
        </w:rPr>
        <w:t>1</w:t>
      </w:r>
      <w:r>
        <w:rPr>
          <w:rFonts w:hint="eastAsia"/>
          <w:sz w:val="24"/>
        </w:rPr>
        <w:t>）备料</w:t>
      </w:r>
    </w:p>
    <w:p w:rsidR="00CB51A0" w:rsidRDefault="00CB51A0">
      <w:pPr>
        <w:ind w:firstLine="480"/>
        <w:rPr>
          <w:rFonts w:hint="eastAsia"/>
          <w:sz w:val="24"/>
        </w:rPr>
      </w:pPr>
      <w:r>
        <w:rPr>
          <w:rFonts w:hint="eastAsia"/>
          <w:sz w:val="24"/>
        </w:rPr>
        <w:t>土块要粉碎，最大尺寸不应大于</w:t>
      </w:r>
      <w:r>
        <w:rPr>
          <w:rFonts w:hint="eastAsia"/>
          <w:sz w:val="24"/>
        </w:rPr>
        <w:t>15</w:t>
      </w:r>
      <w:r>
        <w:rPr>
          <w:sz w:val="24"/>
        </w:rPr>
        <w:t>mm</w:t>
      </w:r>
      <w:r>
        <w:rPr>
          <w:rFonts w:hint="eastAsia"/>
          <w:sz w:val="24"/>
        </w:rPr>
        <w:t>。集料的最大粒径和级配都应符合要求，必要时，应先筛除集料中不符合要求的颗粒。配料应准确，在潮湿多雨的地区施工时，还应采取措施保护集料，特别是细集料（含土）和石灰免遭雨淋。</w:t>
      </w:r>
    </w:p>
    <w:p w:rsidR="00CB51A0" w:rsidRDefault="00CB51A0">
      <w:pPr>
        <w:ind w:firstLine="480"/>
        <w:rPr>
          <w:rFonts w:hint="eastAsia"/>
          <w:sz w:val="24"/>
        </w:rPr>
      </w:pPr>
      <w:r>
        <w:rPr>
          <w:rFonts w:hint="eastAsia"/>
          <w:sz w:val="24"/>
        </w:rPr>
        <w:t>（</w:t>
      </w:r>
      <w:r>
        <w:rPr>
          <w:rFonts w:hint="eastAsia"/>
          <w:sz w:val="24"/>
        </w:rPr>
        <w:t>2</w:t>
      </w:r>
      <w:r>
        <w:rPr>
          <w:rFonts w:hint="eastAsia"/>
          <w:sz w:val="24"/>
        </w:rPr>
        <w:t>）拌制</w:t>
      </w:r>
    </w:p>
    <w:p w:rsidR="00CB51A0" w:rsidRDefault="00CB51A0">
      <w:pPr>
        <w:ind w:firstLine="480"/>
        <w:rPr>
          <w:rFonts w:hint="eastAsia"/>
          <w:sz w:val="24"/>
        </w:rPr>
      </w:pPr>
      <w:r>
        <w:rPr>
          <w:rFonts w:hint="eastAsia"/>
          <w:sz w:val="24"/>
        </w:rPr>
        <w:t>在正式拌制稳定土混合料之前，必须先调试所用的厂拌设备，使混合料的颗粒组成和含水量都达到规定的要求。集料的颗粒组成发生变化时，应重新调试设备。应根据集料和混合料的含水量及时调整向拌和室中添加的水量，拌和要均匀。</w:t>
      </w:r>
    </w:p>
    <w:p w:rsidR="00CB51A0" w:rsidRDefault="00CB51A0">
      <w:pPr>
        <w:ind w:firstLine="480"/>
        <w:rPr>
          <w:rFonts w:hint="eastAsia"/>
          <w:sz w:val="24"/>
        </w:rPr>
      </w:pPr>
      <w:r>
        <w:rPr>
          <w:rFonts w:hint="eastAsia"/>
          <w:sz w:val="24"/>
        </w:rPr>
        <w:t>（</w:t>
      </w:r>
      <w:r>
        <w:rPr>
          <w:rFonts w:hint="eastAsia"/>
          <w:sz w:val="24"/>
        </w:rPr>
        <w:t>3</w:t>
      </w:r>
      <w:r>
        <w:rPr>
          <w:rFonts w:hint="eastAsia"/>
          <w:sz w:val="24"/>
        </w:rPr>
        <w:t>）运输</w:t>
      </w:r>
    </w:p>
    <w:p w:rsidR="00CB51A0" w:rsidRDefault="00CB51A0">
      <w:pPr>
        <w:ind w:firstLine="480"/>
        <w:rPr>
          <w:rFonts w:hint="eastAsia"/>
          <w:sz w:val="24"/>
        </w:rPr>
      </w:pPr>
      <w:r>
        <w:rPr>
          <w:rFonts w:hint="eastAsia"/>
          <w:sz w:val="24"/>
        </w:rPr>
        <w:t>已拌成的混合料应尽快运送到铺筑现场。如运距远、气温高，则车上的混合料应加以覆盖，以防水分过多蒸发。</w:t>
      </w:r>
    </w:p>
    <w:p w:rsidR="00CB51A0" w:rsidRDefault="00CB51A0">
      <w:pPr>
        <w:ind w:firstLine="480"/>
        <w:rPr>
          <w:rFonts w:hint="eastAsia"/>
          <w:sz w:val="24"/>
        </w:rPr>
      </w:pPr>
      <w:r>
        <w:rPr>
          <w:rFonts w:hint="eastAsia"/>
          <w:sz w:val="24"/>
        </w:rPr>
        <w:t>（</w:t>
      </w:r>
      <w:r>
        <w:rPr>
          <w:rFonts w:hint="eastAsia"/>
          <w:sz w:val="24"/>
        </w:rPr>
        <w:t>4</w:t>
      </w:r>
      <w:r>
        <w:rPr>
          <w:rFonts w:hint="eastAsia"/>
          <w:sz w:val="24"/>
        </w:rPr>
        <w:t>）摊铺及碾压</w:t>
      </w:r>
    </w:p>
    <w:p w:rsidR="00CB51A0" w:rsidRDefault="00CB51A0">
      <w:pPr>
        <w:ind w:firstLine="480"/>
        <w:rPr>
          <w:rFonts w:hint="eastAsia"/>
          <w:sz w:val="24"/>
        </w:rPr>
      </w:pPr>
      <w:r>
        <w:rPr>
          <w:rFonts w:hint="eastAsia"/>
          <w:sz w:val="24"/>
        </w:rPr>
        <w:t>下承层为石灰稳定土时，应先将下承层顶面拉毛，再摊铺混合料。摊铺应采用沥青混凝土摊铺机、水泥混凝土摊铺机或稳定土摊铺机摊铺混合料。在没有以上摊铺机的情况下，可以用摊铺箱或自动平地机摊铺混合料。用摊铺机或摊铺箱摊铺时，要求拌和机与摊铺机的生产能力相协调。如拌和机的生产能力较低，则应用最低速度摊铺，以减少摊铺机停机待料的情况。在摊铺机后面应设专人消除粗细集料离析现象，特别是局部粗集料“窝”应该铲除，并用新混合料填补。摊铺后应用振动压路机、三轮压路机和轮胎压路机及时进行碾压。用平地机摊铺混合料时，根据铺筑层的厚度和要求达到的压实干密度，计算每车混合料的铺筑面积。将混合料均匀地卸在路幅中央，路幅宽时，可将混合料卸成两行。用平地机将混合料按松铺厚度摊铺均匀，设一个</w:t>
      </w:r>
      <w:r>
        <w:rPr>
          <w:rFonts w:hint="eastAsia"/>
          <w:sz w:val="24"/>
        </w:rPr>
        <w:t>3</w:t>
      </w:r>
      <w:r>
        <w:rPr>
          <w:rFonts w:hint="eastAsia"/>
          <w:sz w:val="24"/>
        </w:rPr>
        <w:t>人小组跟在平地机后面，及时消除粗集料“窝”和粗集料带（补充细混合料并拌和均匀）。整形、碾压及接缝处理，与路拌法相同。</w:t>
      </w:r>
    </w:p>
    <w:p w:rsidR="00CB51A0" w:rsidRDefault="00CB51A0">
      <w:pPr>
        <w:ind w:firstLine="480"/>
        <w:rPr>
          <w:rFonts w:hint="eastAsia"/>
          <w:sz w:val="24"/>
        </w:rPr>
      </w:pPr>
      <w:r>
        <w:rPr>
          <w:rFonts w:hint="eastAsia"/>
          <w:sz w:val="24"/>
        </w:rPr>
        <w:t>（</w:t>
      </w:r>
      <w:r>
        <w:rPr>
          <w:rFonts w:hint="eastAsia"/>
          <w:sz w:val="24"/>
        </w:rPr>
        <w:t>5</w:t>
      </w:r>
      <w:r>
        <w:rPr>
          <w:rFonts w:hint="eastAsia"/>
          <w:sz w:val="24"/>
        </w:rPr>
        <w:t>）横向接缝处理</w:t>
      </w:r>
    </w:p>
    <w:p w:rsidR="00CB51A0" w:rsidRDefault="00CB51A0">
      <w:pPr>
        <w:ind w:firstLine="480"/>
        <w:rPr>
          <w:rFonts w:hint="eastAsia"/>
          <w:sz w:val="24"/>
        </w:rPr>
      </w:pPr>
      <w:r>
        <w:rPr>
          <w:rFonts w:hint="eastAsia"/>
          <w:sz w:val="24"/>
        </w:rPr>
        <w:t>①用摊铺机摊铺混合料时，每天的工作缝应做成横向接缝。摊铺机应驶离混合料末端。</w:t>
      </w:r>
    </w:p>
    <w:p w:rsidR="00CB51A0" w:rsidRDefault="00CB51A0">
      <w:pPr>
        <w:ind w:firstLine="480"/>
        <w:rPr>
          <w:rFonts w:hint="eastAsia"/>
          <w:sz w:val="24"/>
        </w:rPr>
      </w:pPr>
      <w:r>
        <w:rPr>
          <w:rFonts w:hint="eastAsia"/>
          <w:sz w:val="24"/>
        </w:rPr>
        <w:t>②人工将末端混合料处理整齐，紧靠混合料放两根方木，方木的高度与混合料的压实厚度相同，整平紧靠方木的混合料。</w:t>
      </w:r>
    </w:p>
    <w:p w:rsidR="00CB51A0" w:rsidRDefault="00CB51A0">
      <w:pPr>
        <w:rPr>
          <w:rFonts w:hint="eastAsia"/>
          <w:sz w:val="24"/>
        </w:rPr>
      </w:pPr>
      <w:r>
        <w:rPr>
          <w:rFonts w:hint="eastAsia"/>
          <w:sz w:val="24"/>
        </w:rPr>
        <w:t xml:space="preserve">    </w:t>
      </w:r>
      <w:r>
        <w:rPr>
          <w:rFonts w:hint="eastAsia"/>
          <w:sz w:val="24"/>
        </w:rPr>
        <w:t>③方木的另一侧用砂砾或碎石回填</w:t>
      </w:r>
      <w:r>
        <w:rPr>
          <w:rFonts w:hint="eastAsia"/>
          <w:sz w:val="24"/>
        </w:rPr>
        <w:t>3</w:t>
      </w:r>
      <w:r>
        <w:rPr>
          <w:sz w:val="24"/>
        </w:rPr>
        <w:t>m</w:t>
      </w:r>
      <w:r>
        <w:rPr>
          <w:rFonts w:hint="eastAsia"/>
          <w:sz w:val="24"/>
        </w:rPr>
        <w:t>长，其高度应高出方木几厘米。</w:t>
      </w:r>
    </w:p>
    <w:p w:rsidR="00CB51A0" w:rsidRDefault="00CB51A0">
      <w:pPr>
        <w:rPr>
          <w:rFonts w:hint="eastAsia"/>
          <w:sz w:val="24"/>
        </w:rPr>
      </w:pPr>
      <w:r>
        <w:rPr>
          <w:rFonts w:hint="eastAsia"/>
          <w:sz w:val="24"/>
        </w:rPr>
        <w:t xml:space="preserve">    </w:t>
      </w:r>
      <w:r>
        <w:rPr>
          <w:rFonts w:hint="eastAsia"/>
          <w:sz w:val="24"/>
        </w:rPr>
        <w:t>④将混合料碾压密实。</w:t>
      </w:r>
    </w:p>
    <w:p w:rsidR="00CB51A0" w:rsidRDefault="00CB51A0">
      <w:pPr>
        <w:rPr>
          <w:rFonts w:hint="eastAsia"/>
          <w:sz w:val="24"/>
        </w:rPr>
      </w:pPr>
      <w:r>
        <w:rPr>
          <w:rFonts w:hint="eastAsia"/>
          <w:sz w:val="24"/>
        </w:rPr>
        <w:t xml:space="preserve">    </w:t>
      </w:r>
      <w:r>
        <w:rPr>
          <w:rFonts w:hint="eastAsia"/>
          <w:sz w:val="24"/>
        </w:rPr>
        <w:t>⑤在重新开始摊铺混合料之前，将砂砾（或碎石）和方木除去，并将下承层顶面清扫干净和拉毛。</w:t>
      </w:r>
    </w:p>
    <w:p w:rsidR="00CB51A0" w:rsidRDefault="00CB51A0">
      <w:pPr>
        <w:rPr>
          <w:rFonts w:hint="eastAsia"/>
          <w:sz w:val="24"/>
        </w:rPr>
      </w:pPr>
      <w:r>
        <w:rPr>
          <w:rFonts w:hint="eastAsia"/>
          <w:sz w:val="24"/>
        </w:rPr>
        <w:t xml:space="preserve">    </w:t>
      </w:r>
      <w:r>
        <w:rPr>
          <w:rFonts w:hint="eastAsia"/>
          <w:sz w:val="24"/>
        </w:rPr>
        <w:t>⑥摊铺机返回到已压实层的末端，重新开始摊铺混合料。</w:t>
      </w:r>
    </w:p>
    <w:p w:rsidR="00CB51A0" w:rsidRDefault="00CB51A0">
      <w:pPr>
        <w:ind w:firstLine="480"/>
        <w:rPr>
          <w:rFonts w:hint="eastAsia"/>
          <w:sz w:val="24"/>
        </w:rPr>
      </w:pPr>
      <w:r>
        <w:rPr>
          <w:rFonts w:hint="eastAsia"/>
          <w:sz w:val="24"/>
        </w:rPr>
        <w:t>⑦如压实层末端未用方木作支撑处理，在碾压后未端成一斜坡，则在第二天开始摊铺新混合料之前，应将末端斜坡挖除，并挖成一横向（与路中心线垂直）垂直向下的断面。挖出的混合料加水到最佳含水量拌匀后仍可使用。</w:t>
      </w:r>
    </w:p>
    <w:p w:rsidR="00CB51A0" w:rsidRDefault="00CB51A0">
      <w:pPr>
        <w:ind w:firstLine="480"/>
        <w:rPr>
          <w:rFonts w:hint="eastAsia"/>
          <w:sz w:val="24"/>
        </w:rPr>
      </w:pPr>
      <w:r>
        <w:rPr>
          <w:rFonts w:hint="eastAsia"/>
          <w:sz w:val="24"/>
        </w:rPr>
        <w:t>（</w:t>
      </w:r>
      <w:r>
        <w:rPr>
          <w:rFonts w:hint="eastAsia"/>
          <w:sz w:val="24"/>
        </w:rPr>
        <w:t>6</w:t>
      </w:r>
      <w:r>
        <w:rPr>
          <w:rFonts w:hint="eastAsia"/>
          <w:sz w:val="24"/>
        </w:rPr>
        <w:t>）纵向接缝</w:t>
      </w:r>
    </w:p>
    <w:p w:rsidR="00CB51A0" w:rsidRDefault="00CB51A0">
      <w:pPr>
        <w:ind w:firstLine="480"/>
        <w:rPr>
          <w:rFonts w:hint="eastAsia"/>
          <w:sz w:val="24"/>
        </w:rPr>
      </w:pPr>
      <w:r>
        <w:rPr>
          <w:rFonts w:hint="eastAsia"/>
          <w:sz w:val="24"/>
        </w:rPr>
        <w:t>应避免纵向接缝。如摊铺机的摊铺宽度不够，必须分两幅摊铺时，宜采用两台摊铺机一前一后相隔约</w:t>
      </w:r>
      <w:r>
        <w:rPr>
          <w:sz w:val="24"/>
        </w:rPr>
        <w:t>8~10m</w:t>
      </w:r>
      <w:r>
        <w:rPr>
          <w:rFonts w:hint="eastAsia"/>
          <w:sz w:val="24"/>
        </w:rPr>
        <w:t>同步向前摊铺混合料，一起进行碾压。在仅有一台摊铺机的情况下，可先在一条摊铺带上摊铺一定长度后，再开到另一条摊铺带上摊铺，然后一起进行碾压。在不能避免纵向接缝的情况下，纵缝必须垂直相接，严禁斜接，并按下述方法处理。在前一幅摊铺时，在靠后一幅的一侧用方木或钢模板做支撑，方木或钢模板的高度与稳定土层的压</w:t>
      </w:r>
      <w:r>
        <w:rPr>
          <w:rFonts w:hint="eastAsia"/>
          <w:sz w:val="24"/>
        </w:rPr>
        <w:t xml:space="preserve">  </w:t>
      </w:r>
      <w:r>
        <w:rPr>
          <w:rFonts w:hint="eastAsia"/>
          <w:sz w:val="24"/>
        </w:rPr>
        <w:t>实厚度相同。养生结束后，在摊铺另一幅之前，拆除支撑木（或板）。</w:t>
      </w:r>
    </w:p>
    <w:p w:rsidR="00CB51A0" w:rsidRDefault="00CB51A0">
      <w:pPr>
        <w:ind w:firstLine="480"/>
        <w:rPr>
          <w:rFonts w:hint="eastAsia"/>
          <w:sz w:val="24"/>
        </w:rPr>
      </w:pPr>
      <w:r>
        <w:rPr>
          <w:rFonts w:hint="eastAsia"/>
          <w:sz w:val="24"/>
        </w:rPr>
        <w:lastRenderedPageBreak/>
        <w:t>（</w:t>
      </w:r>
      <w:r>
        <w:rPr>
          <w:rFonts w:hint="eastAsia"/>
          <w:sz w:val="24"/>
        </w:rPr>
        <w:t>7</w:t>
      </w:r>
      <w:r>
        <w:rPr>
          <w:rFonts w:hint="eastAsia"/>
          <w:sz w:val="24"/>
        </w:rPr>
        <w:t>）养生及路缘处理</w:t>
      </w:r>
    </w:p>
    <w:p w:rsidR="00CB51A0" w:rsidRDefault="00CB51A0">
      <w:pPr>
        <w:ind w:firstLine="480"/>
        <w:rPr>
          <w:rFonts w:hint="eastAsia"/>
          <w:sz w:val="24"/>
        </w:rPr>
      </w:pPr>
      <w:r>
        <w:rPr>
          <w:rFonts w:hint="eastAsia"/>
          <w:sz w:val="24"/>
        </w:rPr>
        <w:t>方法同路拌法。</w:t>
      </w:r>
    </w:p>
    <w:p w:rsidR="00CB51A0" w:rsidRDefault="00CB51A0">
      <w:pPr>
        <w:rPr>
          <w:rFonts w:hint="eastAsia"/>
          <w:sz w:val="24"/>
        </w:rPr>
      </w:pPr>
    </w:p>
    <w:p w:rsidR="00CB51A0" w:rsidRDefault="00CB51A0"/>
    <w:p w:rsidR="00CB51A0" w:rsidRDefault="00CB51A0"/>
    <w:p w:rsidR="00CB51A0" w:rsidRDefault="00CB51A0"/>
    <w:p w:rsidR="00CB51A0" w:rsidRPr="00CB51A0" w:rsidRDefault="00CB51A0" w:rsidP="00CB51A0">
      <w:pPr>
        <w:jc w:val="center"/>
        <w:rPr>
          <w:rFonts w:hint="eastAsia"/>
          <w:sz w:val="32"/>
        </w:rPr>
      </w:pPr>
      <w:r w:rsidRPr="00CB51A0">
        <w:rPr>
          <w:rFonts w:hint="eastAsia"/>
          <w:sz w:val="32"/>
        </w:rPr>
        <w:t>石灰稳定土基层路拌法施工</w:t>
      </w:r>
    </w:p>
    <w:p w:rsidR="00CB51A0" w:rsidRDefault="00CB51A0">
      <w:pPr>
        <w:snapToGrid w:val="0"/>
        <w:spacing w:line="360" w:lineRule="auto"/>
        <w:rPr>
          <w:rFonts w:eastAsia="黑体" w:hint="eastAsia"/>
        </w:rPr>
      </w:pPr>
    </w:p>
    <w:p w:rsidR="00CB51A0" w:rsidRDefault="00CB51A0">
      <w:pPr>
        <w:tabs>
          <w:tab w:val="left" w:pos="630"/>
        </w:tabs>
        <w:snapToGrid w:val="0"/>
        <w:spacing w:line="360" w:lineRule="auto"/>
        <w:rPr>
          <w:rFonts w:eastAsia="黑体" w:hint="eastAsia"/>
          <w:sz w:val="28"/>
        </w:rPr>
      </w:pPr>
      <w:r>
        <w:rPr>
          <w:rFonts w:eastAsia="黑体" w:hint="eastAsia"/>
          <w:b/>
          <w:sz w:val="28"/>
        </w:rPr>
        <w:t xml:space="preserve">    </w:t>
      </w:r>
      <w:r>
        <w:rPr>
          <w:rFonts w:eastAsia="黑体" w:hint="eastAsia"/>
          <w:sz w:val="28"/>
        </w:rPr>
        <w:t>1</w:t>
      </w:r>
      <w:r>
        <w:rPr>
          <w:rFonts w:eastAsia="黑体" w:hint="eastAsia"/>
          <w:sz w:val="28"/>
        </w:rPr>
        <w:t>、材料要求</w:t>
      </w:r>
    </w:p>
    <w:p w:rsidR="00CB51A0" w:rsidRDefault="00CB51A0">
      <w:pPr>
        <w:snapToGrid w:val="0"/>
        <w:spacing w:line="360" w:lineRule="auto"/>
        <w:rPr>
          <w:rFonts w:ascii="宋体" w:hint="eastAsia"/>
          <w:sz w:val="24"/>
        </w:rPr>
      </w:pPr>
      <w:r>
        <w:rPr>
          <w:rFonts w:ascii="宋体" w:hint="eastAsia"/>
          <w:sz w:val="24"/>
        </w:rPr>
        <w:t xml:space="preserve">     土、灰除满足规范要求外，施工中控制点为：</w:t>
      </w:r>
    </w:p>
    <w:p w:rsidR="00CB51A0" w:rsidRDefault="00CB51A0" w:rsidP="00C85B1B">
      <w:pPr>
        <w:numPr>
          <w:ilvl w:val="0"/>
          <w:numId w:val="53"/>
        </w:numPr>
        <w:tabs>
          <w:tab w:val="num" w:pos="1080"/>
        </w:tabs>
        <w:snapToGrid w:val="0"/>
        <w:spacing w:line="360" w:lineRule="auto"/>
        <w:ind w:left="1080"/>
        <w:rPr>
          <w:rFonts w:ascii="宋体" w:hint="eastAsia"/>
          <w:sz w:val="24"/>
        </w:rPr>
      </w:pPr>
      <w:r>
        <w:rPr>
          <w:rFonts w:ascii="宋体" w:hint="eastAsia"/>
          <w:sz w:val="24"/>
        </w:rPr>
        <w:t>石灰应符合Ⅲ级以上标准，石灰在使用前10天充分消解</w:t>
      </w:r>
    </w:p>
    <w:p w:rsidR="00CB51A0" w:rsidRDefault="00CB51A0">
      <w:pPr>
        <w:snapToGrid w:val="0"/>
        <w:spacing w:line="360" w:lineRule="auto"/>
        <w:ind w:left="480"/>
        <w:rPr>
          <w:rFonts w:ascii="宋体" w:hint="eastAsia"/>
          <w:sz w:val="24"/>
        </w:rPr>
      </w:pPr>
      <w:r>
        <w:rPr>
          <w:rFonts w:ascii="宋体" w:hint="eastAsia"/>
          <w:sz w:val="24"/>
        </w:rPr>
        <w:t xml:space="preserve">     并过筛（10MM筛孔）；                                                </w:t>
      </w:r>
    </w:p>
    <w:p w:rsidR="00CB51A0" w:rsidRDefault="00CB51A0">
      <w:pPr>
        <w:snapToGrid w:val="0"/>
        <w:spacing w:line="360" w:lineRule="auto"/>
        <w:ind w:left="480"/>
        <w:rPr>
          <w:rFonts w:ascii="宋体" w:hint="eastAsia"/>
          <w:sz w:val="24"/>
        </w:rPr>
      </w:pPr>
      <w:r>
        <w:rPr>
          <w:rFonts w:ascii="宋体" w:hint="eastAsia"/>
          <w:sz w:val="24"/>
        </w:rPr>
        <w:t>（2）消石灰存放时间宜控制在2个月以内；</w:t>
      </w:r>
    </w:p>
    <w:p w:rsidR="00CB51A0" w:rsidRDefault="00CB51A0">
      <w:pPr>
        <w:snapToGrid w:val="0"/>
        <w:spacing w:line="360" w:lineRule="auto"/>
        <w:ind w:left="480"/>
        <w:rPr>
          <w:rFonts w:ascii="宋体" w:hint="eastAsia"/>
          <w:sz w:val="24"/>
        </w:rPr>
      </w:pPr>
      <w:r>
        <w:rPr>
          <w:rFonts w:ascii="宋体" w:hint="eastAsia"/>
          <w:sz w:val="24"/>
        </w:rPr>
        <w:t>（3）一个作业段内采用土质相同的土（击实标准和灰剂量相同），</w:t>
      </w:r>
    </w:p>
    <w:p w:rsidR="00CB51A0" w:rsidRDefault="00CB51A0">
      <w:pPr>
        <w:snapToGrid w:val="0"/>
        <w:spacing w:line="360" w:lineRule="auto"/>
        <w:ind w:left="480"/>
        <w:rPr>
          <w:rFonts w:ascii="宋体" w:hint="eastAsia"/>
          <w:sz w:val="24"/>
        </w:rPr>
      </w:pPr>
      <w:r>
        <w:rPr>
          <w:rFonts w:ascii="宋体" w:hint="eastAsia"/>
          <w:sz w:val="24"/>
        </w:rPr>
        <w:t xml:space="preserve">     以便对压实度进行准确控制。</w:t>
      </w:r>
    </w:p>
    <w:p w:rsidR="00CB51A0" w:rsidRDefault="00CB51A0">
      <w:pPr>
        <w:snapToGrid w:val="0"/>
        <w:spacing w:line="360" w:lineRule="auto"/>
        <w:rPr>
          <w:rFonts w:ascii="黑体" w:eastAsia="黑体" w:hint="eastAsia"/>
          <w:sz w:val="28"/>
        </w:rPr>
      </w:pPr>
      <w:r>
        <w:rPr>
          <w:rFonts w:ascii="黑体" w:eastAsia="黑体" w:hint="eastAsia"/>
          <w:sz w:val="28"/>
        </w:rPr>
        <w:t xml:space="preserve">    2、准备下承层</w:t>
      </w:r>
    </w:p>
    <w:p w:rsidR="00CB51A0" w:rsidRDefault="00CB51A0">
      <w:pPr>
        <w:snapToGrid w:val="0"/>
        <w:spacing w:line="360" w:lineRule="auto"/>
        <w:rPr>
          <w:rFonts w:ascii="宋体" w:hint="eastAsia"/>
          <w:sz w:val="24"/>
        </w:rPr>
      </w:pPr>
      <w:r>
        <w:rPr>
          <w:rFonts w:ascii="宋体" w:hint="eastAsia"/>
          <w:sz w:val="24"/>
        </w:rPr>
        <w:t xml:space="preserve">    （1）石灰土施工前，应对路槽进行严格验收，验收内容除包括压实度、弯沉、宽度、标高、横坡度、平整度等项目外，还必须进行碾压检验，即在各项指标都合格的路槽上，用18-21T压路机连续碾压2遍，碾压过程中，若发现土过干、表层松散，应适当洒水继续碾压；如土过湿、发生翻浆、软弹现象，应采用挖开晾晒、换土、外掺剂等措施处理。路基必须达到表面平整、坚实，没有松散和软弱点，边沿顺直，路肩平整、整齐。</w:t>
      </w:r>
    </w:p>
    <w:p w:rsidR="00CB51A0" w:rsidRDefault="00CB51A0">
      <w:pPr>
        <w:snapToGrid w:val="0"/>
        <w:spacing w:line="360" w:lineRule="auto"/>
        <w:rPr>
          <w:rFonts w:ascii="宋体" w:hint="eastAsia"/>
          <w:sz w:val="24"/>
        </w:rPr>
      </w:pPr>
      <w:r>
        <w:rPr>
          <w:rFonts w:ascii="宋体" w:hint="eastAsia"/>
          <w:sz w:val="24"/>
        </w:rPr>
        <w:t xml:space="preserve">    （2）按要求设置路面施工控制桩。</w:t>
      </w:r>
    </w:p>
    <w:p w:rsidR="00CB51A0" w:rsidRDefault="00CB51A0">
      <w:pPr>
        <w:snapToGrid w:val="0"/>
        <w:spacing w:line="360" w:lineRule="auto"/>
        <w:rPr>
          <w:rFonts w:eastAsia="黑体" w:hint="eastAsia"/>
          <w:sz w:val="28"/>
        </w:rPr>
      </w:pPr>
      <w:r>
        <w:rPr>
          <w:rFonts w:eastAsia="黑体" w:hint="eastAsia"/>
          <w:sz w:val="28"/>
        </w:rPr>
        <w:t xml:space="preserve">   3</w:t>
      </w:r>
      <w:r>
        <w:rPr>
          <w:rFonts w:eastAsia="黑体" w:hint="eastAsia"/>
          <w:sz w:val="28"/>
        </w:rPr>
        <w:t>、备土、铺土</w:t>
      </w:r>
    </w:p>
    <w:p w:rsidR="00CB51A0" w:rsidRDefault="00CB51A0">
      <w:pPr>
        <w:pStyle w:val="a8"/>
        <w:snapToGrid w:val="0"/>
        <w:spacing w:line="360" w:lineRule="auto"/>
        <w:rPr>
          <w:rFonts w:hint="eastAsia"/>
        </w:rPr>
      </w:pPr>
      <w:r>
        <w:rPr>
          <w:rFonts w:hint="eastAsia"/>
        </w:rPr>
        <w:t xml:space="preserve">    </w:t>
      </w:r>
      <w:r>
        <w:rPr>
          <w:rFonts w:hint="eastAsia"/>
        </w:rPr>
        <w:t>用于石灰土的土必须符合规范要求，不含树皮、草根等杂物。备土前要用土培好路肩，路肩应同结构层等厚。</w:t>
      </w:r>
    </w:p>
    <w:p w:rsidR="00CB51A0" w:rsidRDefault="00CB51A0">
      <w:pPr>
        <w:pStyle w:val="a8"/>
        <w:tabs>
          <w:tab w:val="left" w:pos="420"/>
          <w:tab w:val="left" w:pos="630"/>
        </w:tabs>
        <w:snapToGrid w:val="0"/>
        <w:spacing w:line="360" w:lineRule="auto"/>
        <w:ind w:right="500"/>
        <w:rPr>
          <w:rFonts w:hint="eastAsia"/>
          <w:spacing w:val="-6"/>
        </w:rPr>
      </w:pPr>
      <w:r>
        <w:rPr>
          <w:rFonts w:hint="eastAsia"/>
        </w:rPr>
        <w:t xml:space="preserve">    </w:t>
      </w:r>
      <w:r>
        <w:rPr>
          <w:rFonts w:hint="eastAsia"/>
        </w:rPr>
        <w:t>备、铺土分两种方法：</w:t>
      </w:r>
      <w:r>
        <w:br/>
        <w:t xml:space="preserve">    </w:t>
      </w:r>
      <w:r>
        <w:t>（</w:t>
      </w:r>
      <w:r>
        <w:t>1</w:t>
      </w:r>
      <w:r>
        <w:t>）</w:t>
      </w:r>
      <w:r>
        <w:rPr>
          <w:rFonts w:hint="eastAsia"/>
        </w:rPr>
        <w:t>用汽车直接堆方备土</w:t>
      </w:r>
      <w:r>
        <w:br/>
        <w:t xml:space="preserve">    </w:t>
      </w:r>
      <w:r>
        <w:rPr>
          <w:rFonts w:hint="eastAsia"/>
        </w:rPr>
        <w:t>按照每平米的松土用量及每车的运土量，用石灰粉标出每车的卸土位置（划出方格），直接整齐地卸土于路槽上。但须注意备土时纵向必须成行，每车的运土量要基本准确，同一作业段内土质基本均匀一致。该方法有利于机械化施工，但备土数量不易准确控制。铺土时，先用推土</w:t>
      </w:r>
      <w:r>
        <w:rPr>
          <w:rFonts w:hint="eastAsia"/>
          <w:spacing w:val="-6"/>
        </w:rPr>
        <w:t>机大致推土，然后放样用平地机整平，清余补缺，保证厚度一致，表面平整。</w:t>
      </w:r>
    </w:p>
    <w:p w:rsidR="00CB51A0" w:rsidRDefault="00CB51A0">
      <w:pPr>
        <w:pStyle w:val="a8"/>
        <w:snapToGrid w:val="0"/>
        <w:spacing w:line="360" w:lineRule="auto"/>
      </w:pPr>
      <w:r>
        <w:rPr>
          <w:rFonts w:hint="eastAsia"/>
        </w:rPr>
        <w:t xml:space="preserve">   </w:t>
      </w:r>
      <w:r>
        <w:rPr>
          <w:rFonts w:hint="eastAsia"/>
        </w:rPr>
        <w:t>（</w:t>
      </w:r>
      <w:r>
        <w:rPr>
          <w:rFonts w:hint="eastAsia"/>
        </w:rPr>
        <w:t>2</w:t>
      </w:r>
      <w:r>
        <w:rPr>
          <w:rFonts w:hint="eastAsia"/>
        </w:rPr>
        <w:t>）码条备土</w:t>
      </w:r>
    </w:p>
    <w:p w:rsidR="00CB51A0" w:rsidRDefault="00CB51A0">
      <w:pPr>
        <w:pStyle w:val="a8"/>
        <w:snapToGrid w:val="0"/>
        <w:spacing w:line="360" w:lineRule="auto"/>
        <w:rPr>
          <w:rFonts w:hint="eastAsia"/>
        </w:rPr>
      </w:pPr>
      <w:r>
        <w:rPr>
          <w:rFonts w:hint="eastAsia"/>
        </w:rPr>
        <w:t xml:space="preserve">    </w:t>
      </w:r>
      <w:r>
        <w:rPr>
          <w:rFonts w:hint="eastAsia"/>
        </w:rPr>
        <w:t>用拖拉机等小型机械备土可采用此方法。</w:t>
      </w:r>
    </w:p>
    <w:p w:rsidR="00CB51A0" w:rsidRDefault="00CB51A0">
      <w:pPr>
        <w:pStyle w:val="a8"/>
        <w:snapToGrid w:val="0"/>
        <w:spacing w:line="360" w:lineRule="auto"/>
        <w:ind w:right="500"/>
        <w:rPr>
          <w:rFonts w:hint="eastAsia"/>
        </w:rPr>
      </w:pPr>
      <w:r>
        <w:rPr>
          <w:rFonts w:hint="eastAsia"/>
        </w:rPr>
        <w:t xml:space="preserve">    </w:t>
      </w:r>
      <w:r>
        <w:rPr>
          <w:rFonts w:hint="eastAsia"/>
        </w:rPr>
        <w:t>按照每延米的松土用量，分两条成梯形状均匀地码条于路槽上，用卡尺逐段验收备土数量。</w:t>
      </w:r>
    </w:p>
    <w:p w:rsidR="00CB51A0" w:rsidRDefault="00CB51A0">
      <w:pPr>
        <w:pStyle w:val="a8"/>
        <w:snapToGrid w:val="0"/>
        <w:spacing w:line="360" w:lineRule="auto"/>
        <w:ind w:right="395" w:firstLine="480"/>
        <w:rPr>
          <w:rFonts w:hint="eastAsia"/>
        </w:rPr>
      </w:pPr>
      <w:r>
        <w:rPr>
          <w:rFonts w:hint="eastAsia"/>
        </w:rPr>
        <w:t>备土时应在备土位置用石灰粉标出两条标线（码条的边沿位置），保证备土顺直，码条应均匀、数量准确。铺土</w:t>
      </w:r>
      <w:r>
        <w:rPr>
          <w:rFonts w:hint="eastAsia"/>
        </w:rPr>
        <w:lastRenderedPageBreak/>
        <w:t>时可直接用平地机均匀地将土铺开，保证表面平整、厚度一致。此备土法数量控制准确、摊土方便。</w:t>
      </w:r>
    </w:p>
    <w:p w:rsidR="00CB51A0" w:rsidRDefault="00CB51A0">
      <w:pPr>
        <w:pStyle w:val="a8"/>
        <w:snapToGrid w:val="0"/>
        <w:spacing w:line="360" w:lineRule="auto"/>
        <w:ind w:right="395" w:firstLine="480"/>
        <w:rPr>
          <w:rFonts w:hint="eastAsia"/>
        </w:rPr>
      </w:pPr>
      <w:r>
        <w:rPr>
          <w:rFonts w:ascii="黑体" w:eastAsia="黑体" w:hint="eastAsia"/>
          <w:sz w:val="28"/>
        </w:rPr>
        <w:t>4、备灰、铺灰</w:t>
      </w:r>
      <w:r>
        <w:br/>
        <w:t xml:space="preserve">    </w:t>
      </w:r>
      <w:r>
        <w:rPr>
          <w:rFonts w:hint="eastAsia"/>
        </w:rPr>
        <w:t>备灰前，用压路机对铺开的松土碾压</w:t>
      </w:r>
      <w:r>
        <w:rPr>
          <w:rFonts w:hint="eastAsia"/>
        </w:rPr>
        <w:t>1~2</w:t>
      </w:r>
      <w:r>
        <w:rPr>
          <w:rFonts w:hint="eastAsia"/>
        </w:rPr>
        <w:t>遍，保证备灰时不产生大的车辙，严禁重车在作业段内调头。</w:t>
      </w:r>
    </w:p>
    <w:p w:rsidR="00CB51A0" w:rsidRDefault="00CB51A0">
      <w:pPr>
        <w:pStyle w:val="a8"/>
        <w:tabs>
          <w:tab w:val="left" w:pos="7665"/>
        </w:tabs>
        <w:snapToGrid w:val="0"/>
        <w:spacing w:line="360" w:lineRule="auto"/>
        <w:ind w:right="290" w:firstLine="480"/>
        <w:rPr>
          <w:rFonts w:hint="eastAsia"/>
        </w:rPr>
      </w:pPr>
      <w:r>
        <w:rPr>
          <w:rFonts w:hint="eastAsia"/>
        </w:rPr>
        <w:t>备灰前应根据灰剂量、不同含水量情况下的石灰松方干容重及石灰土最大干容重计算每延米的石灰用量。</w:t>
      </w:r>
    </w:p>
    <w:p w:rsidR="00CB51A0" w:rsidRDefault="00CB51A0">
      <w:pPr>
        <w:pStyle w:val="a8"/>
        <w:snapToGrid w:val="0"/>
        <w:spacing w:line="360" w:lineRule="auto"/>
        <w:ind w:right="290" w:firstLine="480"/>
        <w:rPr>
          <w:rFonts w:hint="eastAsia"/>
        </w:rPr>
      </w:pPr>
      <w:r>
        <w:rPr>
          <w:rFonts w:hint="eastAsia"/>
        </w:rPr>
        <w:t>根据计算出的每延米石灰的松方用量，分两条成梯形状均匀地码条备灰，并用卡尺逐段验收数量，不准用汽车直接大堆备灰。</w:t>
      </w:r>
    </w:p>
    <w:p w:rsidR="00CB51A0" w:rsidRDefault="00CB51A0">
      <w:pPr>
        <w:pStyle w:val="a8"/>
        <w:snapToGrid w:val="0"/>
        <w:spacing w:line="360" w:lineRule="auto"/>
        <w:ind w:right="-406" w:firstLine="480"/>
        <w:rPr>
          <w:rFonts w:hint="eastAsia"/>
        </w:rPr>
      </w:pPr>
      <w:r>
        <w:rPr>
          <w:rFonts w:hint="eastAsia"/>
        </w:rPr>
        <w:t>备灰前应事先在灰条位置标出两条灰线，以确保灰条顺直。</w:t>
      </w:r>
    </w:p>
    <w:p w:rsidR="00CB51A0" w:rsidRDefault="00CB51A0">
      <w:pPr>
        <w:pStyle w:val="a8"/>
        <w:snapToGrid w:val="0"/>
        <w:spacing w:line="360" w:lineRule="auto"/>
        <w:ind w:right="395" w:firstLine="480"/>
        <w:rPr>
          <w:rFonts w:hint="eastAsia"/>
        </w:rPr>
      </w:pPr>
      <w:r>
        <w:rPr>
          <w:rFonts w:hint="eastAsia"/>
        </w:rPr>
        <w:t>铺灰前应在灰土的边沿打出标线，然后将石灰均匀地铺撒在标线范围内，铺灰应用人工撒铺。</w:t>
      </w:r>
    </w:p>
    <w:p w:rsidR="00CB51A0" w:rsidRDefault="00CB51A0">
      <w:pPr>
        <w:pStyle w:val="a8"/>
        <w:snapToGrid w:val="0"/>
        <w:spacing w:line="360" w:lineRule="auto"/>
        <w:ind w:right="-406" w:firstLine="480"/>
        <w:rPr>
          <w:rFonts w:ascii="黑体" w:eastAsia="黑体" w:hint="eastAsia"/>
          <w:sz w:val="28"/>
        </w:rPr>
      </w:pPr>
      <w:r>
        <w:rPr>
          <w:rFonts w:ascii="黑体" w:eastAsia="黑体" w:hint="eastAsia"/>
          <w:sz w:val="28"/>
        </w:rPr>
        <w:t>5、拌和</w:t>
      </w:r>
    </w:p>
    <w:p w:rsidR="00CB51A0" w:rsidRDefault="00CB51A0">
      <w:pPr>
        <w:pStyle w:val="a8"/>
        <w:snapToGrid w:val="0"/>
        <w:spacing w:line="360" w:lineRule="auto"/>
        <w:ind w:right="-406" w:firstLine="480"/>
        <w:rPr>
          <w:rFonts w:hint="eastAsia"/>
        </w:rPr>
      </w:pPr>
      <w:r>
        <w:rPr>
          <w:rFonts w:hint="eastAsia"/>
        </w:rPr>
        <w:t>采用灰土拌和机拌和，铧犁作为附助设备配合拌和。</w:t>
      </w:r>
    </w:p>
    <w:p w:rsidR="00CB51A0" w:rsidRDefault="00CB51A0" w:rsidP="00CB51A0">
      <w:pPr>
        <w:pStyle w:val="a8"/>
        <w:numPr>
          <w:ilvl w:val="0"/>
          <w:numId w:val="54"/>
        </w:numPr>
        <w:snapToGrid w:val="0"/>
        <w:spacing w:after="0" w:line="360" w:lineRule="auto"/>
        <w:ind w:right="395"/>
        <w:rPr>
          <w:rFonts w:hint="eastAsia"/>
        </w:rPr>
      </w:pPr>
      <w:r>
        <w:rPr>
          <w:rFonts w:hint="eastAsia"/>
        </w:rPr>
        <w:t>土的含水量小，应首先用铧犁翻拌一遍，使石灰置于中、下层，</w:t>
      </w:r>
    </w:p>
    <w:p w:rsidR="00CB51A0" w:rsidRDefault="00CB51A0">
      <w:pPr>
        <w:pStyle w:val="a8"/>
        <w:snapToGrid w:val="0"/>
        <w:spacing w:line="360" w:lineRule="auto"/>
        <w:ind w:right="395"/>
        <w:rPr>
          <w:rFonts w:hint="eastAsia"/>
        </w:rPr>
      </w:pPr>
      <w:r>
        <w:rPr>
          <w:rFonts w:hint="eastAsia"/>
        </w:rPr>
        <w:t>然后洒水补充水份，并用铧犁继续翻拌，使水份分布均匀。考虑拌和、整平过程中的水份损失，含水量适当大些（根据气候及拌和整平时间长短确定），土的含水量过大，用铧犁进行翻拌凉晒。</w:t>
      </w:r>
    </w:p>
    <w:p w:rsidR="00CB51A0" w:rsidRDefault="00CB51A0" w:rsidP="00CB51A0">
      <w:pPr>
        <w:pStyle w:val="a8"/>
        <w:numPr>
          <w:ilvl w:val="0"/>
          <w:numId w:val="54"/>
        </w:numPr>
        <w:snapToGrid w:val="0"/>
        <w:spacing w:after="0" w:line="360" w:lineRule="auto"/>
        <w:ind w:right="-406"/>
        <w:rPr>
          <w:rFonts w:hint="eastAsia"/>
        </w:rPr>
      </w:pPr>
      <w:r>
        <w:rPr>
          <w:rFonts w:hint="eastAsia"/>
          <w:spacing w:val="-14"/>
        </w:rPr>
        <w:t>水份合适后，用平地机粗平一遍，然后用灰土拌和机拌和第一遍。</w:t>
      </w:r>
    </w:p>
    <w:p w:rsidR="00CB51A0" w:rsidRDefault="00CB51A0">
      <w:pPr>
        <w:pStyle w:val="a8"/>
        <w:snapToGrid w:val="0"/>
        <w:spacing w:line="360" w:lineRule="auto"/>
        <w:ind w:right="395"/>
        <w:rPr>
          <w:rFonts w:hint="eastAsia"/>
        </w:rPr>
      </w:pPr>
      <w:r>
        <w:rPr>
          <w:rFonts w:hint="eastAsia"/>
        </w:rPr>
        <w:t>拌和时要指派专人跟机进行挖验，每间隔</w:t>
      </w:r>
      <w:r>
        <w:rPr>
          <w:rFonts w:hint="eastAsia"/>
        </w:rPr>
        <w:t>5~10</w:t>
      </w:r>
      <w:r>
        <w:rPr>
          <w:rFonts w:hint="eastAsia"/>
        </w:rPr>
        <w:t>米挖验一处，检查拌和是否到底。对于拌和不到底的段落，及时提醒拌和机司机返回重新拌和。</w:t>
      </w:r>
    </w:p>
    <w:p w:rsidR="00CB51A0" w:rsidRDefault="00CB51A0" w:rsidP="00CB51A0">
      <w:pPr>
        <w:pStyle w:val="a8"/>
        <w:numPr>
          <w:ilvl w:val="0"/>
          <w:numId w:val="54"/>
        </w:numPr>
        <w:snapToGrid w:val="0"/>
        <w:spacing w:after="0" w:line="360" w:lineRule="auto"/>
        <w:ind w:right="395"/>
        <w:rPr>
          <w:rFonts w:hint="eastAsia"/>
        </w:rPr>
      </w:pPr>
      <w:r>
        <w:rPr>
          <w:rFonts w:hint="eastAsia"/>
        </w:rPr>
        <w:t>桥头两端在备土时应留出</w:t>
      </w:r>
      <w:r>
        <w:rPr>
          <w:rFonts w:hint="eastAsia"/>
        </w:rPr>
        <w:t>2</w:t>
      </w:r>
      <w:r>
        <w:rPr>
          <w:rFonts w:hint="eastAsia"/>
        </w:rPr>
        <w:t>米空间，将土摊入附近，拌和</w:t>
      </w:r>
    </w:p>
    <w:p w:rsidR="00CB51A0" w:rsidRDefault="00CB51A0">
      <w:pPr>
        <w:pStyle w:val="a8"/>
        <w:snapToGrid w:val="0"/>
        <w:spacing w:line="360" w:lineRule="auto"/>
        <w:ind w:right="395"/>
        <w:rPr>
          <w:rFonts w:hint="eastAsia"/>
        </w:rPr>
      </w:pPr>
      <w:r>
        <w:rPr>
          <w:rFonts w:hint="eastAsia"/>
        </w:rPr>
        <w:t>时先横向拌和两个单程，再进行纵向拌和，以确保桥头处灰土拌和均匀。</w:t>
      </w:r>
    </w:p>
    <w:p w:rsidR="00CB51A0" w:rsidRDefault="00CB51A0">
      <w:pPr>
        <w:pStyle w:val="a8"/>
        <w:snapToGrid w:val="0"/>
        <w:spacing w:line="360" w:lineRule="auto"/>
        <w:ind w:right="-406"/>
        <w:rPr>
          <w:rFonts w:hint="eastAsia"/>
        </w:rPr>
      </w:pPr>
      <w:r>
        <w:rPr>
          <w:rFonts w:hint="eastAsia"/>
        </w:rPr>
        <w:t xml:space="preserve">    </w:t>
      </w:r>
      <w:r>
        <w:rPr>
          <w:rFonts w:hint="eastAsia"/>
        </w:rPr>
        <w:t>第二遍拌和前，宜用平地机粗平一遍，然后进行第二遍拌和。</w:t>
      </w:r>
    </w:p>
    <w:p w:rsidR="00CB51A0" w:rsidRDefault="00CB51A0">
      <w:pPr>
        <w:pStyle w:val="a8"/>
        <w:snapToGrid w:val="0"/>
        <w:spacing w:line="360" w:lineRule="auto"/>
        <w:ind w:right="395" w:firstLine="480"/>
        <w:rPr>
          <w:rFonts w:hint="eastAsia"/>
        </w:rPr>
      </w:pPr>
      <w:r>
        <w:rPr>
          <w:rFonts w:hint="eastAsia"/>
        </w:rPr>
        <w:t>若土的塑指高，土块不易拌碎，应增加拌和遍数，并注意下一次拌和前要对已拌和过的灰土进行粗平和压实，然后拌和，以达到拌和均匀，满足规范要求为准。压实的密度愈大，对土块的破碎效果愈好，采用此法可达到事半功倍的目的，否则既使再多增加拌和遍数也收效甚微。拌和时拌和机各行程间的搭接宽度不小于</w:t>
      </w:r>
      <w:r>
        <w:rPr>
          <w:rFonts w:hint="eastAsia"/>
        </w:rPr>
        <w:t>10cm</w:t>
      </w:r>
      <w:r>
        <w:rPr>
          <w:rFonts w:hint="eastAsia"/>
        </w:rPr>
        <w:t>。对于桥头处拌和同样采用先横向拌和</w:t>
      </w:r>
      <w:r>
        <w:rPr>
          <w:rFonts w:hint="eastAsia"/>
        </w:rPr>
        <w:t>2</w:t>
      </w:r>
      <w:r>
        <w:rPr>
          <w:rFonts w:hint="eastAsia"/>
        </w:rPr>
        <w:t>个单程，再进行纵向拌和。</w:t>
      </w:r>
    </w:p>
    <w:p w:rsidR="00CB51A0" w:rsidRDefault="00CB51A0">
      <w:pPr>
        <w:pStyle w:val="a8"/>
        <w:snapToGrid w:val="0"/>
        <w:spacing w:line="360" w:lineRule="auto"/>
        <w:ind w:right="-408" w:firstLine="480"/>
        <w:rPr>
          <w:rFonts w:hint="eastAsia"/>
        </w:rPr>
      </w:pPr>
      <w:r>
        <w:rPr>
          <w:rFonts w:ascii="黑体" w:eastAsia="黑体" w:hint="eastAsia"/>
          <w:sz w:val="28"/>
        </w:rPr>
        <w:t>6、整平</w:t>
      </w:r>
      <w:r>
        <w:br/>
      </w:r>
      <w:r>
        <w:rPr>
          <w:rFonts w:hint="eastAsia"/>
        </w:rPr>
        <w:t xml:space="preserve">    </w:t>
      </w:r>
      <w:r>
        <w:rPr>
          <w:rFonts w:hint="eastAsia"/>
        </w:rPr>
        <w:t>用平地机，结合少量人工整平。</w:t>
      </w:r>
    </w:p>
    <w:p w:rsidR="00CB51A0" w:rsidRDefault="00CB51A0">
      <w:pPr>
        <w:pStyle w:val="a8"/>
        <w:snapToGrid w:val="0"/>
        <w:spacing w:line="360" w:lineRule="auto"/>
        <w:ind w:right="290" w:firstLine="480"/>
        <w:rPr>
          <w:rFonts w:hint="eastAsia"/>
        </w:rPr>
      </w:pPr>
      <w:r>
        <w:rPr>
          <w:rFonts w:hint="eastAsia"/>
        </w:rPr>
        <w:t>（</w:t>
      </w:r>
      <w:r>
        <w:rPr>
          <w:rFonts w:hint="eastAsia"/>
        </w:rPr>
        <w:t>1</w:t>
      </w:r>
      <w:r>
        <w:rPr>
          <w:rFonts w:hint="eastAsia"/>
        </w:rPr>
        <w:t>）灰土拌和符合要求后，用平地机粗平一遍，消除拌和产生的土坎、波浪、沟槽等，使表面大致平整。</w:t>
      </w:r>
    </w:p>
    <w:p w:rsidR="00CB51A0" w:rsidRDefault="00CB51A0">
      <w:pPr>
        <w:pStyle w:val="a8"/>
        <w:snapToGrid w:val="0"/>
        <w:spacing w:line="360" w:lineRule="auto"/>
        <w:ind w:right="-408" w:firstLine="480"/>
        <w:rPr>
          <w:rFonts w:hint="eastAsia"/>
        </w:rPr>
      </w:pPr>
      <w:r>
        <w:rPr>
          <w:rFonts w:hint="eastAsia"/>
        </w:rPr>
        <w:t>（</w:t>
      </w:r>
      <w:r>
        <w:rPr>
          <w:rFonts w:hint="eastAsia"/>
        </w:rPr>
        <w:t>2</w:t>
      </w:r>
      <w:r>
        <w:rPr>
          <w:rFonts w:hint="eastAsia"/>
        </w:rPr>
        <w:t>）用震动压路机或轮胎压路机稳压</w:t>
      </w:r>
      <w:r>
        <w:rPr>
          <w:rFonts w:hint="eastAsia"/>
        </w:rPr>
        <w:t>1~2</w:t>
      </w:r>
      <w:r>
        <w:rPr>
          <w:rFonts w:hint="eastAsia"/>
        </w:rPr>
        <w:t>遍。</w:t>
      </w:r>
    </w:p>
    <w:p w:rsidR="00CB51A0" w:rsidRDefault="00CB51A0">
      <w:pPr>
        <w:pStyle w:val="a8"/>
        <w:snapToGrid w:val="0"/>
        <w:spacing w:line="360" w:lineRule="auto"/>
        <w:ind w:right="395" w:firstLine="480"/>
        <w:rPr>
          <w:rFonts w:hint="eastAsia"/>
        </w:rPr>
      </w:pPr>
      <w:r>
        <w:rPr>
          <w:rFonts w:hint="eastAsia"/>
        </w:rPr>
        <w:t>（</w:t>
      </w:r>
      <w:r>
        <w:rPr>
          <w:rFonts w:hint="eastAsia"/>
        </w:rPr>
        <w:t>3</w:t>
      </w:r>
      <w:r>
        <w:rPr>
          <w:rFonts w:hint="eastAsia"/>
        </w:rPr>
        <w:t>）利用控制桩用水平仪或挂线放样，石灰粉作出标记，样点分布密度视平地机司机水平确定。</w:t>
      </w:r>
    </w:p>
    <w:p w:rsidR="00CB51A0" w:rsidRDefault="00CB51A0" w:rsidP="00CB51A0">
      <w:pPr>
        <w:pStyle w:val="a8"/>
        <w:numPr>
          <w:ilvl w:val="0"/>
          <w:numId w:val="54"/>
        </w:numPr>
        <w:snapToGrid w:val="0"/>
        <w:spacing w:after="0" w:line="360" w:lineRule="auto"/>
        <w:ind w:right="-408"/>
        <w:rPr>
          <w:rFonts w:hint="eastAsia"/>
        </w:rPr>
      </w:pPr>
      <w:r>
        <w:rPr>
          <w:rFonts w:hint="eastAsia"/>
        </w:rPr>
        <w:t>平地机由外侧起向内侧进行刮平。</w:t>
      </w:r>
    </w:p>
    <w:p w:rsidR="00CB51A0" w:rsidRDefault="00CB51A0">
      <w:pPr>
        <w:pStyle w:val="a8"/>
        <w:snapToGrid w:val="0"/>
        <w:spacing w:line="360" w:lineRule="auto"/>
        <w:ind w:right="395"/>
        <w:rPr>
          <w:rFonts w:hint="eastAsia"/>
        </w:rPr>
      </w:pPr>
      <w:r>
        <w:rPr>
          <w:rFonts w:hint="eastAsia"/>
        </w:rPr>
        <w:t xml:space="preserve">    </w:t>
      </w:r>
      <w:r>
        <w:rPr>
          <w:rFonts w:hint="eastAsia"/>
        </w:rPr>
        <w:t>（</w:t>
      </w:r>
      <w:r>
        <w:rPr>
          <w:rFonts w:hint="eastAsia"/>
        </w:rPr>
        <w:t>5</w:t>
      </w:r>
      <w:r>
        <w:rPr>
          <w:rFonts w:hint="eastAsia"/>
        </w:rPr>
        <w:t>）重复（</w:t>
      </w:r>
      <w:r>
        <w:rPr>
          <w:rFonts w:hint="eastAsia"/>
        </w:rPr>
        <w:t>3</w:t>
      </w:r>
      <w:r>
        <w:rPr>
          <w:rFonts w:hint="eastAsia"/>
        </w:rPr>
        <w:t>）</w:t>
      </w:r>
      <w:r>
        <w:rPr>
          <w:rFonts w:hint="eastAsia"/>
        </w:rPr>
        <w:t>~</w:t>
      </w:r>
      <w:r>
        <w:rPr>
          <w:rFonts w:hint="eastAsia"/>
        </w:rPr>
        <w:t>（</w:t>
      </w:r>
      <w:r>
        <w:rPr>
          <w:rFonts w:hint="eastAsia"/>
        </w:rPr>
        <w:t>4</w:t>
      </w:r>
      <w:r>
        <w:rPr>
          <w:rFonts w:hint="eastAsia"/>
        </w:rPr>
        <w:t>）步骤直至标高和平整度满足要求为止。灰土接头、桥头、边沿等平地机无法正常作业的地方，应由人工完成清理、平整工作。</w:t>
      </w:r>
    </w:p>
    <w:p w:rsidR="00CB51A0" w:rsidRDefault="00CB51A0">
      <w:pPr>
        <w:pStyle w:val="a8"/>
        <w:snapToGrid w:val="0"/>
        <w:spacing w:line="360" w:lineRule="auto"/>
        <w:ind w:right="-408"/>
        <w:rPr>
          <w:rFonts w:hint="eastAsia"/>
        </w:rPr>
      </w:pPr>
      <w:r>
        <w:rPr>
          <w:rFonts w:hint="eastAsia"/>
        </w:rPr>
        <w:t xml:space="preserve">    </w:t>
      </w:r>
      <w:r>
        <w:rPr>
          <w:rFonts w:hint="eastAsia"/>
        </w:rPr>
        <w:t>（</w:t>
      </w:r>
      <w:r>
        <w:rPr>
          <w:rFonts w:hint="eastAsia"/>
        </w:rPr>
        <w:t>6</w:t>
      </w:r>
      <w:r>
        <w:rPr>
          <w:rFonts w:hint="eastAsia"/>
        </w:rPr>
        <w:t>）整平时多余的灰土不准废弃于边坡上。</w:t>
      </w:r>
    </w:p>
    <w:p w:rsidR="00CB51A0" w:rsidRDefault="00CB51A0">
      <w:pPr>
        <w:pStyle w:val="a8"/>
        <w:snapToGrid w:val="0"/>
        <w:spacing w:line="360" w:lineRule="auto"/>
        <w:ind w:right="-408"/>
        <w:rPr>
          <w:rFonts w:hint="eastAsia"/>
        </w:rPr>
      </w:pPr>
      <w:r>
        <w:rPr>
          <w:rFonts w:hint="eastAsia"/>
        </w:rPr>
        <w:t xml:space="preserve">    </w:t>
      </w:r>
      <w:r>
        <w:rPr>
          <w:rFonts w:hint="eastAsia"/>
        </w:rPr>
        <w:t>（</w:t>
      </w:r>
      <w:r>
        <w:rPr>
          <w:rFonts w:hint="eastAsia"/>
        </w:rPr>
        <w:t>7</w:t>
      </w:r>
      <w:r>
        <w:rPr>
          <w:rFonts w:hint="eastAsia"/>
        </w:rPr>
        <w:t>）要点提示</w:t>
      </w:r>
    </w:p>
    <w:p w:rsidR="00CB51A0" w:rsidRDefault="00CB51A0" w:rsidP="00C85B1B">
      <w:pPr>
        <w:pStyle w:val="a8"/>
        <w:numPr>
          <w:ilvl w:val="0"/>
          <w:numId w:val="56"/>
        </w:numPr>
        <w:tabs>
          <w:tab w:val="clear" w:pos="425"/>
          <w:tab w:val="num" w:pos="1145"/>
          <w:tab w:val="num" w:pos="1275"/>
        </w:tabs>
        <w:snapToGrid w:val="0"/>
        <w:spacing w:after="0" w:line="360" w:lineRule="auto"/>
        <w:ind w:left="1275" w:right="395"/>
        <w:rPr>
          <w:rFonts w:hint="eastAsia"/>
        </w:rPr>
      </w:pPr>
      <w:r>
        <w:rPr>
          <w:rFonts w:hint="eastAsia"/>
        </w:rPr>
        <w:lastRenderedPageBreak/>
        <w:t>最后一遍整平前，宜用洒水车喷洒一遍水，以补充表层水份，有利于表层碾压成型。</w:t>
      </w:r>
    </w:p>
    <w:p w:rsidR="00CB51A0" w:rsidRDefault="00CB51A0" w:rsidP="00C85B1B">
      <w:pPr>
        <w:pStyle w:val="a8"/>
        <w:numPr>
          <w:ilvl w:val="0"/>
          <w:numId w:val="56"/>
        </w:numPr>
        <w:tabs>
          <w:tab w:val="clear" w:pos="425"/>
          <w:tab w:val="num" w:pos="1145"/>
          <w:tab w:val="num" w:pos="1275"/>
        </w:tabs>
        <w:snapToGrid w:val="0"/>
        <w:spacing w:after="0" w:line="360" w:lineRule="auto"/>
        <w:ind w:left="1275" w:right="-408"/>
        <w:rPr>
          <w:rFonts w:hint="eastAsia"/>
        </w:rPr>
      </w:pPr>
      <w:r>
        <w:rPr>
          <w:rFonts w:hint="eastAsia"/>
        </w:rPr>
        <w:t>最后一遍整平时平地机应“带土”作业。</w:t>
      </w:r>
    </w:p>
    <w:p w:rsidR="00CB51A0" w:rsidRDefault="00CB51A0" w:rsidP="00C85B1B">
      <w:pPr>
        <w:pStyle w:val="a8"/>
        <w:numPr>
          <w:ilvl w:val="0"/>
          <w:numId w:val="56"/>
        </w:numPr>
        <w:tabs>
          <w:tab w:val="clear" w:pos="425"/>
          <w:tab w:val="num" w:pos="1145"/>
          <w:tab w:val="num" w:pos="1275"/>
        </w:tabs>
        <w:snapToGrid w:val="0"/>
        <w:spacing w:after="0" w:line="360" w:lineRule="auto"/>
        <w:ind w:left="1275" w:right="-408"/>
        <w:rPr>
          <w:rFonts w:hint="eastAsia"/>
        </w:rPr>
      </w:pPr>
      <w:r>
        <w:rPr>
          <w:rFonts w:hint="eastAsia"/>
        </w:rPr>
        <w:t>切忌薄层找补。</w:t>
      </w:r>
    </w:p>
    <w:p w:rsidR="00CB51A0" w:rsidRDefault="00CB51A0" w:rsidP="00C85B1B">
      <w:pPr>
        <w:pStyle w:val="a8"/>
        <w:numPr>
          <w:ilvl w:val="0"/>
          <w:numId w:val="56"/>
        </w:numPr>
        <w:tabs>
          <w:tab w:val="clear" w:pos="425"/>
          <w:tab w:val="num" w:pos="1145"/>
          <w:tab w:val="num" w:pos="1275"/>
        </w:tabs>
        <w:snapToGrid w:val="0"/>
        <w:spacing w:after="0" w:line="360" w:lineRule="auto"/>
        <w:ind w:left="1275" w:right="-408"/>
        <w:rPr>
          <w:rFonts w:hint="eastAsia"/>
        </w:rPr>
      </w:pPr>
      <w:r>
        <w:rPr>
          <w:rFonts w:hint="eastAsia"/>
        </w:rPr>
        <w:t>备土、备灰要适当考虑富余量，整平时宁刮勿补。</w:t>
      </w:r>
    </w:p>
    <w:p w:rsidR="00CB51A0" w:rsidRDefault="00CB51A0">
      <w:pPr>
        <w:pStyle w:val="a8"/>
        <w:snapToGrid w:val="0"/>
        <w:spacing w:line="360" w:lineRule="auto"/>
        <w:ind w:right="-408"/>
        <w:rPr>
          <w:rFonts w:ascii="黑体" w:eastAsia="黑体" w:hint="eastAsia"/>
          <w:sz w:val="28"/>
        </w:rPr>
      </w:pPr>
      <w:r>
        <w:rPr>
          <w:rFonts w:hint="eastAsia"/>
        </w:rPr>
        <w:t xml:space="preserve">      </w:t>
      </w:r>
      <w:r>
        <w:rPr>
          <w:rFonts w:ascii="黑体" w:eastAsia="黑体" w:hint="eastAsia"/>
          <w:sz w:val="28"/>
        </w:rPr>
        <w:t>7、碾压</w:t>
      </w:r>
    </w:p>
    <w:p w:rsidR="00CB51A0" w:rsidRDefault="00CB51A0">
      <w:pPr>
        <w:pStyle w:val="a8"/>
        <w:snapToGrid w:val="0"/>
        <w:spacing w:line="360" w:lineRule="auto"/>
        <w:ind w:right="-408"/>
        <w:rPr>
          <w:rFonts w:hint="eastAsia"/>
        </w:rPr>
      </w:pPr>
      <w:r>
        <w:rPr>
          <w:rFonts w:hint="eastAsia"/>
        </w:rPr>
        <w:t xml:space="preserve">     </w:t>
      </w:r>
      <w:r>
        <w:rPr>
          <w:rFonts w:hint="eastAsia"/>
        </w:rPr>
        <w:t>碾压采用振动式压路机和</w:t>
      </w:r>
      <w:r>
        <w:rPr>
          <w:rFonts w:hint="eastAsia"/>
        </w:rPr>
        <w:t>18~21</w:t>
      </w:r>
      <w:r>
        <w:rPr>
          <w:rFonts w:hint="eastAsia"/>
        </w:rPr>
        <w:t>三轮静态压路机联合完成。</w:t>
      </w:r>
    </w:p>
    <w:p w:rsidR="00CB51A0" w:rsidRDefault="00CB51A0" w:rsidP="00CB51A0">
      <w:pPr>
        <w:pStyle w:val="a8"/>
        <w:numPr>
          <w:ilvl w:val="0"/>
          <w:numId w:val="55"/>
        </w:numPr>
        <w:snapToGrid w:val="0"/>
        <w:spacing w:after="0" w:line="360" w:lineRule="auto"/>
        <w:ind w:right="395"/>
        <w:rPr>
          <w:rFonts w:hint="eastAsia"/>
        </w:rPr>
      </w:pPr>
      <w:r>
        <w:rPr>
          <w:rFonts w:hint="eastAsia"/>
        </w:rPr>
        <w:t>整平完成后，首先用振动压路机由路边沿起向路中心碾压（超高段自内侧向外层碾压），有超高段落由内侧起向外侧碾压，碾压采用大摆轴法，即全轮错位，搭接</w:t>
      </w:r>
      <w:r>
        <w:rPr>
          <w:rFonts w:hint="eastAsia"/>
        </w:rPr>
        <w:t>15~20</w:t>
      </w:r>
      <w:r>
        <w:rPr>
          <w:rFonts w:hint="eastAsia"/>
        </w:rPr>
        <w:t>厘米，用此法震压</w:t>
      </w:r>
      <w:r>
        <w:rPr>
          <w:rFonts w:hint="eastAsia"/>
        </w:rPr>
        <w:t>6~8</w:t>
      </w:r>
      <w:r>
        <w:rPr>
          <w:rFonts w:hint="eastAsia"/>
        </w:rPr>
        <w:t>遍，下层压实度满足要求后，改用三轮压路机低速</w:t>
      </w:r>
      <w:r>
        <w:rPr>
          <w:rFonts w:hint="eastAsia"/>
        </w:rPr>
        <w:t>1/2</w:t>
      </w:r>
      <w:r>
        <w:rPr>
          <w:rFonts w:hint="eastAsia"/>
        </w:rPr>
        <w:t>错轮碾压</w:t>
      </w:r>
      <w:r>
        <w:rPr>
          <w:rFonts w:hint="eastAsia"/>
        </w:rPr>
        <w:t>2~3</w:t>
      </w:r>
      <w:r>
        <w:rPr>
          <w:rFonts w:hint="eastAsia"/>
        </w:rPr>
        <w:t>遍，消除轮迹，达到表面平整、光洁、边沿顺直。路肩要同路面一起碾压。</w:t>
      </w:r>
    </w:p>
    <w:p w:rsidR="00CB51A0" w:rsidRDefault="00CB51A0" w:rsidP="00C85B1B">
      <w:pPr>
        <w:pStyle w:val="a8"/>
        <w:numPr>
          <w:ilvl w:val="0"/>
          <w:numId w:val="53"/>
        </w:numPr>
        <w:tabs>
          <w:tab w:val="num" w:pos="1080"/>
        </w:tabs>
        <w:snapToGrid w:val="0"/>
        <w:spacing w:after="0" w:line="360" w:lineRule="auto"/>
        <w:ind w:left="1080" w:right="-408"/>
        <w:rPr>
          <w:rFonts w:hint="eastAsia"/>
        </w:rPr>
      </w:pPr>
      <w:r>
        <w:rPr>
          <w:rFonts w:hint="eastAsia"/>
        </w:rPr>
        <w:t>要点提示</w:t>
      </w:r>
    </w:p>
    <w:p w:rsidR="00CB51A0" w:rsidRDefault="00CB51A0" w:rsidP="00C85B1B">
      <w:pPr>
        <w:pStyle w:val="a8"/>
        <w:numPr>
          <w:ilvl w:val="0"/>
          <w:numId w:val="57"/>
        </w:numPr>
        <w:tabs>
          <w:tab w:val="clear" w:pos="425"/>
          <w:tab w:val="num" w:pos="1145"/>
          <w:tab w:val="num" w:pos="1275"/>
        </w:tabs>
        <w:snapToGrid w:val="0"/>
        <w:spacing w:after="0" w:line="360" w:lineRule="auto"/>
        <w:ind w:left="1275" w:right="-408"/>
        <w:rPr>
          <w:rFonts w:hint="eastAsia"/>
        </w:rPr>
      </w:pPr>
      <w:r>
        <w:rPr>
          <w:rFonts w:hint="eastAsia"/>
        </w:rPr>
        <w:t>碾压必须连续完成，中途不得停顿。</w:t>
      </w:r>
    </w:p>
    <w:p w:rsidR="00CB51A0" w:rsidRDefault="00CB51A0" w:rsidP="00C85B1B">
      <w:pPr>
        <w:pStyle w:val="a8"/>
        <w:numPr>
          <w:ilvl w:val="0"/>
          <w:numId w:val="57"/>
        </w:numPr>
        <w:tabs>
          <w:tab w:val="clear" w:pos="425"/>
          <w:tab w:val="num" w:pos="1145"/>
          <w:tab w:val="num" w:pos="1275"/>
        </w:tabs>
        <w:snapToGrid w:val="0"/>
        <w:spacing w:after="0" w:line="360" w:lineRule="auto"/>
        <w:ind w:left="1275" w:right="-408"/>
        <w:rPr>
          <w:rFonts w:hint="eastAsia"/>
        </w:rPr>
      </w:pPr>
      <w:r>
        <w:rPr>
          <w:rFonts w:hint="eastAsia"/>
        </w:rPr>
        <w:t>压路机应足量，以减少碾压成型时间，合理配备为振动压路机</w:t>
      </w:r>
      <w:r>
        <w:rPr>
          <w:rFonts w:hint="eastAsia"/>
        </w:rPr>
        <w:t>1~2</w:t>
      </w:r>
      <w:r>
        <w:rPr>
          <w:rFonts w:hint="eastAsia"/>
        </w:rPr>
        <w:t>台，三轮压路机</w:t>
      </w:r>
      <w:r>
        <w:rPr>
          <w:rFonts w:hint="eastAsia"/>
        </w:rPr>
        <w:t>2~3</w:t>
      </w:r>
      <w:r>
        <w:rPr>
          <w:rFonts w:hint="eastAsia"/>
        </w:rPr>
        <w:t>台。</w:t>
      </w:r>
    </w:p>
    <w:p w:rsidR="00CB51A0" w:rsidRDefault="00CB51A0" w:rsidP="00C85B1B">
      <w:pPr>
        <w:pStyle w:val="a8"/>
        <w:numPr>
          <w:ilvl w:val="0"/>
          <w:numId w:val="57"/>
        </w:numPr>
        <w:tabs>
          <w:tab w:val="clear" w:pos="425"/>
          <w:tab w:val="num" w:pos="1145"/>
          <w:tab w:val="num" w:pos="1275"/>
        </w:tabs>
        <w:snapToGrid w:val="0"/>
        <w:spacing w:after="0" w:line="360" w:lineRule="auto"/>
        <w:ind w:left="1275" w:right="-408"/>
        <w:rPr>
          <w:rFonts w:hint="eastAsia"/>
        </w:rPr>
      </w:pPr>
      <w:r>
        <w:rPr>
          <w:rFonts w:hint="eastAsia"/>
        </w:rPr>
        <w:t>碾压过程中应行走顺直，低速行驶。</w:t>
      </w:r>
    </w:p>
    <w:p w:rsidR="00CB51A0" w:rsidRDefault="00CB51A0" w:rsidP="00C85B1B">
      <w:pPr>
        <w:pStyle w:val="a8"/>
        <w:numPr>
          <w:ilvl w:val="0"/>
          <w:numId w:val="57"/>
        </w:numPr>
        <w:tabs>
          <w:tab w:val="clear" w:pos="425"/>
          <w:tab w:val="num" w:pos="1145"/>
          <w:tab w:val="num" w:pos="1275"/>
        </w:tabs>
        <w:snapToGrid w:val="0"/>
        <w:spacing w:after="0" w:line="360" w:lineRule="auto"/>
        <w:ind w:left="1275" w:right="-408"/>
      </w:pPr>
      <w:r>
        <w:rPr>
          <w:rFonts w:hint="eastAsia"/>
        </w:rPr>
        <w:t>桥头处</w:t>
      </w:r>
      <w:r>
        <w:rPr>
          <w:rFonts w:hint="eastAsia"/>
        </w:rPr>
        <w:t>10</w:t>
      </w:r>
      <w:r>
        <w:rPr>
          <w:rFonts w:hint="eastAsia"/>
        </w:rPr>
        <w:t>米范围内横向碾压。</w:t>
      </w:r>
    </w:p>
    <w:p w:rsidR="00CB51A0" w:rsidRDefault="00CB51A0">
      <w:pPr>
        <w:pStyle w:val="a8"/>
        <w:snapToGrid w:val="0"/>
        <w:spacing w:line="360" w:lineRule="auto"/>
        <w:ind w:left="480" w:right="-406"/>
        <w:rPr>
          <w:rFonts w:ascii="黑体" w:eastAsia="黑体" w:hint="eastAsia"/>
          <w:sz w:val="28"/>
        </w:rPr>
      </w:pPr>
      <w:r>
        <w:rPr>
          <w:rFonts w:ascii="黑体" w:eastAsia="黑体" w:hint="eastAsia"/>
          <w:sz w:val="28"/>
        </w:rPr>
        <w:t xml:space="preserve"> 8、检验</w:t>
      </w:r>
    </w:p>
    <w:p w:rsidR="00CB51A0" w:rsidRDefault="00CB51A0">
      <w:pPr>
        <w:pStyle w:val="a8"/>
        <w:snapToGrid w:val="0"/>
        <w:spacing w:line="360" w:lineRule="auto"/>
        <w:ind w:right="-406"/>
        <w:rPr>
          <w:rFonts w:hint="eastAsia"/>
        </w:rPr>
      </w:pPr>
      <w:r>
        <w:rPr>
          <w:rFonts w:hint="eastAsia"/>
        </w:rPr>
        <w:t xml:space="preserve">    </w:t>
      </w:r>
      <w:r>
        <w:rPr>
          <w:rFonts w:hint="eastAsia"/>
        </w:rPr>
        <w:t>（</w:t>
      </w:r>
      <w:r>
        <w:rPr>
          <w:rFonts w:hint="eastAsia"/>
        </w:rPr>
        <w:t>1</w:t>
      </w:r>
      <w:r>
        <w:rPr>
          <w:rFonts w:hint="eastAsia"/>
        </w:rPr>
        <w:t>）</w:t>
      </w:r>
      <w:r>
        <w:rPr>
          <w:rFonts w:hint="eastAsia"/>
        </w:rPr>
        <w:t xml:space="preserve"> </w:t>
      </w:r>
      <w:r>
        <w:rPr>
          <w:rFonts w:hint="eastAsia"/>
        </w:rPr>
        <w:t>试验员应盯在施工现场，完成碾压遍数后，立即取样检验压实度（要及时拿出试验结果），压实不足要立即补压，直到满足压实要求为止。</w:t>
      </w:r>
      <w:r>
        <w:rPr>
          <w:rFonts w:hint="eastAsia"/>
        </w:rPr>
        <w:t xml:space="preserve"> </w:t>
      </w:r>
    </w:p>
    <w:p w:rsidR="00CB51A0" w:rsidRDefault="00CB51A0">
      <w:pPr>
        <w:pStyle w:val="a8"/>
        <w:snapToGrid w:val="0"/>
        <w:spacing w:line="360" w:lineRule="auto"/>
        <w:ind w:right="290"/>
        <w:rPr>
          <w:rFonts w:hint="eastAsia"/>
        </w:rPr>
      </w:pPr>
      <w:r>
        <w:t xml:space="preserve">    </w:t>
      </w:r>
      <w:r>
        <w:t>（</w:t>
      </w:r>
      <w:r>
        <w:t>2</w:t>
      </w:r>
      <w:r>
        <w:t>）</w:t>
      </w:r>
      <w:r>
        <w:rPr>
          <w:rFonts w:hint="eastAsia"/>
        </w:rPr>
        <w:t xml:space="preserve"> </w:t>
      </w:r>
      <w:r>
        <w:rPr>
          <w:rFonts w:hint="eastAsia"/>
        </w:rPr>
        <w:t>成型后的两日内完成平整度、标高、横坡度、宽度、厚度检验，检验不合格要求采取措施预以处理。</w:t>
      </w:r>
      <w:r>
        <w:br/>
        <w:t xml:space="preserve">    </w:t>
      </w:r>
      <w:r>
        <w:rPr>
          <w:rFonts w:hint="eastAsia"/>
        </w:rPr>
        <w:t>（</w:t>
      </w:r>
      <w:r>
        <w:rPr>
          <w:rFonts w:hint="eastAsia"/>
        </w:rPr>
        <w:t>3</w:t>
      </w:r>
      <w:r>
        <w:rPr>
          <w:rFonts w:hint="eastAsia"/>
        </w:rPr>
        <w:t>）</w:t>
      </w:r>
      <w:r>
        <w:rPr>
          <w:rFonts w:hint="eastAsia"/>
        </w:rPr>
        <w:t xml:space="preserve"> </w:t>
      </w:r>
      <w:r>
        <w:rPr>
          <w:rFonts w:hint="eastAsia"/>
        </w:rPr>
        <w:t>要点提示</w:t>
      </w:r>
    </w:p>
    <w:p w:rsidR="00CB51A0" w:rsidRDefault="00CB51A0" w:rsidP="00C85B1B">
      <w:pPr>
        <w:pStyle w:val="a8"/>
        <w:numPr>
          <w:ilvl w:val="0"/>
          <w:numId w:val="58"/>
        </w:numPr>
        <w:tabs>
          <w:tab w:val="clear" w:pos="425"/>
          <w:tab w:val="num" w:pos="1026"/>
          <w:tab w:val="num" w:pos="1275"/>
        </w:tabs>
        <w:snapToGrid w:val="0"/>
        <w:spacing w:after="0" w:line="360" w:lineRule="auto"/>
        <w:ind w:left="1275" w:right="395"/>
        <w:rPr>
          <w:rFonts w:hint="eastAsia"/>
        </w:rPr>
      </w:pPr>
      <w:r>
        <w:rPr>
          <w:rFonts w:hint="eastAsia"/>
        </w:rPr>
        <w:t>翻浆、轮迹明显、表面松散、起皮严重、土块超标等有外观缺陷的不准验收，应彻底处理。</w:t>
      </w:r>
    </w:p>
    <w:p w:rsidR="00CB51A0" w:rsidRDefault="00CB51A0" w:rsidP="00C85B1B">
      <w:pPr>
        <w:pStyle w:val="a8"/>
        <w:numPr>
          <w:ilvl w:val="0"/>
          <w:numId w:val="59"/>
        </w:numPr>
        <w:tabs>
          <w:tab w:val="clear" w:pos="425"/>
          <w:tab w:val="num" w:pos="1026"/>
          <w:tab w:val="num" w:pos="1275"/>
        </w:tabs>
        <w:snapToGrid w:val="0"/>
        <w:spacing w:after="0" w:line="360" w:lineRule="auto"/>
        <w:ind w:left="1275" w:right="395"/>
        <w:rPr>
          <w:rFonts w:hint="eastAsia"/>
        </w:rPr>
      </w:pPr>
      <w:r>
        <w:rPr>
          <w:rFonts w:hint="eastAsia"/>
        </w:rPr>
        <w:t>标高不合适的，高出部分用平地机刮除，低下的部分不准贴补，标高合格率不低于</w:t>
      </w:r>
      <w:r>
        <w:rPr>
          <w:rFonts w:hint="eastAsia"/>
        </w:rPr>
        <w:t>85%</w:t>
      </w:r>
      <w:r>
        <w:rPr>
          <w:rFonts w:hint="eastAsia"/>
        </w:rPr>
        <w:t>，实行左中右三条线控制标高。</w:t>
      </w:r>
    </w:p>
    <w:p w:rsidR="00CB51A0" w:rsidRDefault="00CB51A0" w:rsidP="00C85B1B">
      <w:pPr>
        <w:pStyle w:val="a8"/>
        <w:numPr>
          <w:ilvl w:val="0"/>
          <w:numId w:val="60"/>
        </w:numPr>
        <w:tabs>
          <w:tab w:val="clear" w:pos="425"/>
          <w:tab w:val="num" w:pos="1026"/>
          <w:tab w:val="num" w:pos="1275"/>
        </w:tabs>
        <w:snapToGrid w:val="0"/>
        <w:spacing w:after="0" w:line="360" w:lineRule="auto"/>
        <w:ind w:left="1275" w:right="-408"/>
        <w:rPr>
          <w:rFonts w:hint="eastAsia"/>
        </w:rPr>
      </w:pPr>
      <w:r>
        <w:rPr>
          <w:rFonts w:hint="eastAsia"/>
        </w:rPr>
        <w:t>压实度、强度必须全部满足要求，否则应返工处理。</w:t>
      </w:r>
    </w:p>
    <w:p w:rsidR="00CB51A0" w:rsidRDefault="00CB51A0">
      <w:pPr>
        <w:pStyle w:val="a8"/>
        <w:snapToGrid w:val="0"/>
        <w:spacing w:line="360" w:lineRule="auto"/>
        <w:ind w:right="-406"/>
        <w:rPr>
          <w:rFonts w:ascii="黑体" w:eastAsia="黑体" w:hint="eastAsia"/>
          <w:sz w:val="28"/>
        </w:rPr>
      </w:pPr>
      <w:r>
        <w:rPr>
          <w:rFonts w:ascii="黑体" w:eastAsia="黑体" w:hint="eastAsia"/>
          <w:sz w:val="28"/>
        </w:rPr>
        <w:t xml:space="preserve">       9、接头处理</w:t>
      </w:r>
    </w:p>
    <w:p w:rsidR="00CB51A0" w:rsidRDefault="00CB51A0">
      <w:pPr>
        <w:pStyle w:val="a8"/>
        <w:snapToGrid w:val="0"/>
        <w:spacing w:line="360" w:lineRule="auto"/>
        <w:ind w:right="395" w:firstLine="480"/>
        <w:rPr>
          <w:rFonts w:ascii="宋体" w:hint="eastAsia"/>
        </w:rPr>
      </w:pPr>
      <w:r>
        <w:rPr>
          <w:rFonts w:ascii="宋体" w:hint="eastAsia"/>
        </w:rPr>
        <w:t>碾压完毕的石灰土的端头应立即将拌和不均，或标高误差大,或平整度不好的部分挂线重直切除，保持接头处顺直、整齐。</w:t>
      </w:r>
    </w:p>
    <w:p w:rsidR="00CB51A0" w:rsidRDefault="00CB51A0">
      <w:pPr>
        <w:pStyle w:val="a8"/>
        <w:snapToGrid w:val="0"/>
        <w:spacing w:line="360" w:lineRule="auto"/>
        <w:ind w:right="-406"/>
        <w:rPr>
          <w:rFonts w:ascii="宋体" w:hint="eastAsia"/>
          <w:spacing w:val="-2"/>
        </w:rPr>
      </w:pPr>
      <w:r>
        <w:rPr>
          <w:rFonts w:ascii="宋体" w:hint="eastAsia"/>
        </w:rPr>
        <w:t xml:space="preserve">    </w:t>
      </w:r>
      <w:r>
        <w:rPr>
          <w:rFonts w:ascii="宋体" w:hint="eastAsia"/>
          <w:spacing w:val="-2"/>
        </w:rPr>
        <w:t>下一作业段与之衔接处，铺土及拌和应空出2米，待整平时再按松铺厚度整平。</w:t>
      </w:r>
    </w:p>
    <w:p w:rsidR="00CB51A0" w:rsidRDefault="00CB51A0">
      <w:pPr>
        <w:pStyle w:val="a8"/>
        <w:snapToGrid w:val="0"/>
        <w:spacing w:line="360" w:lineRule="auto"/>
        <w:ind w:right="395" w:firstLine="480"/>
        <w:rPr>
          <w:rFonts w:ascii="宋体" w:hint="eastAsia"/>
        </w:rPr>
      </w:pPr>
      <w:r>
        <w:rPr>
          <w:rFonts w:ascii="宋体" w:hint="eastAsia"/>
        </w:rPr>
        <w:t>桥头处亦按上述方法处理，铺土及拌和应空出2米，先横拌2遍再纵拌，待整平时再按松铺厚度整平。</w:t>
      </w:r>
    </w:p>
    <w:p w:rsidR="00CB51A0" w:rsidRDefault="00CB51A0">
      <w:pPr>
        <w:pStyle w:val="a8"/>
        <w:snapToGrid w:val="0"/>
        <w:spacing w:line="360" w:lineRule="auto"/>
        <w:ind w:right="-406" w:firstLine="480"/>
        <w:rPr>
          <w:rFonts w:ascii="黑体" w:eastAsia="黑体" w:hint="eastAsia"/>
          <w:sz w:val="28"/>
        </w:rPr>
      </w:pPr>
      <w:r>
        <w:rPr>
          <w:rFonts w:ascii="黑体" w:eastAsia="黑体" w:hint="eastAsia"/>
          <w:sz w:val="28"/>
        </w:rPr>
        <w:t>10、养生</w:t>
      </w:r>
    </w:p>
    <w:p w:rsidR="00CB51A0" w:rsidRDefault="00CB51A0">
      <w:pPr>
        <w:pStyle w:val="a8"/>
        <w:snapToGrid w:val="0"/>
        <w:spacing w:line="360" w:lineRule="auto"/>
        <w:ind w:right="395" w:firstLine="480"/>
        <w:rPr>
          <w:rFonts w:hint="eastAsia"/>
        </w:rPr>
      </w:pPr>
      <w:r>
        <w:rPr>
          <w:rFonts w:hint="eastAsia"/>
        </w:rPr>
        <w:t>不能及时覆盖上层结构层的灰土，养生期不少于</w:t>
      </w:r>
      <w:r>
        <w:rPr>
          <w:rFonts w:hint="eastAsia"/>
        </w:rPr>
        <w:t>7</w:t>
      </w:r>
      <w:r>
        <w:rPr>
          <w:rFonts w:hint="eastAsia"/>
        </w:rPr>
        <w:t>天，采用洒水养生法，养生期间要保持灰土表面经常湿润。养生期内应封闭交通，除洒水车外禁止一切车辆通行。有条件的、对</w:t>
      </w:r>
      <w:r>
        <w:rPr>
          <w:rFonts w:hint="eastAsia"/>
        </w:rPr>
        <w:t>7</w:t>
      </w:r>
      <w:r>
        <w:rPr>
          <w:rFonts w:hint="eastAsia"/>
        </w:rPr>
        <w:t>天强度确有把握的，灰土完成后经验收合格，即可进行下道工序施工，可缩短养生期；但一旦发现灰土强度不合格，则需返工处理。</w:t>
      </w:r>
    </w:p>
    <w:p w:rsidR="00CB51A0" w:rsidRPr="00CB51A0" w:rsidRDefault="00CB51A0" w:rsidP="00CB51A0">
      <w:pPr>
        <w:jc w:val="center"/>
        <w:rPr>
          <w:rFonts w:hint="eastAsia"/>
          <w:sz w:val="28"/>
        </w:rPr>
      </w:pPr>
      <w:r w:rsidRPr="00CB51A0">
        <w:rPr>
          <w:rFonts w:hint="eastAsia"/>
          <w:sz w:val="28"/>
        </w:rPr>
        <w:t>水泥稳定土</w:t>
      </w:r>
    </w:p>
    <w:p w:rsidR="00CB51A0" w:rsidRDefault="00CB51A0">
      <w:pPr>
        <w:numPr>
          <w:ilvl w:val="0"/>
          <w:numId w:val="61"/>
        </w:numPr>
        <w:rPr>
          <w:rFonts w:hint="eastAsia"/>
        </w:rPr>
      </w:pPr>
      <w:r>
        <w:rPr>
          <w:rFonts w:hint="eastAsia"/>
        </w:rPr>
        <w:t>路拌法：（仅适用于底基层的第一层）</w:t>
      </w:r>
    </w:p>
    <w:p w:rsidR="00CB51A0" w:rsidRDefault="00CB51A0">
      <w:pPr>
        <w:numPr>
          <w:ilvl w:val="0"/>
          <w:numId w:val="62"/>
        </w:numPr>
        <w:rPr>
          <w:rFonts w:hint="eastAsia"/>
        </w:rPr>
      </w:pPr>
      <w:r>
        <w:rPr>
          <w:rFonts w:hint="eastAsia"/>
        </w:rPr>
        <w:lastRenderedPageBreak/>
        <w:t>检查验收清理下承层检查下承台的压实度，平整度，高程，横坡度，平面尺寸等，对土基必须用</w:t>
      </w:r>
      <w:r>
        <w:rPr>
          <w:rFonts w:hint="eastAsia"/>
        </w:rPr>
        <w:t>12</w:t>
      </w:r>
      <w:r>
        <w:rPr>
          <w:rFonts w:hint="eastAsia"/>
        </w:rPr>
        <w:t>—</w:t>
      </w:r>
      <w:r>
        <w:rPr>
          <w:rFonts w:hint="eastAsia"/>
        </w:rPr>
        <w:t>15T</w:t>
      </w:r>
      <w:r>
        <w:rPr>
          <w:rFonts w:hint="eastAsia"/>
        </w:rPr>
        <w:t>压路机或等效的压路机进行碾压检查（</w:t>
      </w:r>
      <w:r>
        <w:rPr>
          <w:rFonts w:hint="eastAsia"/>
        </w:rPr>
        <w:t>3</w:t>
      </w:r>
      <w:r>
        <w:rPr>
          <w:rFonts w:hint="eastAsia"/>
        </w:rPr>
        <w:t>—</w:t>
      </w:r>
      <w:r>
        <w:rPr>
          <w:rFonts w:hint="eastAsia"/>
        </w:rPr>
        <w:t>4</w:t>
      </w:r>
      <w:r>
        <w:rPr>
          <w:rFonts w:hint="eastAsia"/>
        </w:rPr>
        <w:t>遍）如有表面松散、弹簧等现象必须进行处理。</w:t>
      </w:r>
    </w:p>
    <w:p w:rsidR="00CB51A0" w:rsidRDefault="00CB51A0">
      <w:pPr>
        <w:numPr>
          <w:ilvl w:val="0"/>
          <w:numId w:val="62"/>
        </w:numPr>
        <w:rPr>
          <w:rFonts w:hint="eastAsia"/>
        </w:rPr>
      </w:pPr>
      <w:r>
        <w:rPr>
          <w:rFonts w:hint="eastAsia"/>
        </w:rPr>
        <w:t>施工放样：恢复路中线，放出边线桩，进行抄平，在边桩上准确标出实施层顶标高。</w:t>
      </w:r>
    </w:p>
    <w:p w:rsidR="00CB51A0" w:rsidRDefault="00CB51A0">
      <w:pPr>
        <w:numPr>
          <w:ilvl w:val="0"/>
          <w:numId w:val="62"/>
        </w:numPr>
        <w:rPr>
          <w:rFonts w:hint="eastAsia"/>
        </w:rPr>
      </w:pPr>
      <w:r>
        <w:rPr>
          <w:rFonts w:hint="eastAsia"/>
        </w:rPr>
        <w:t>培路肩并压实。</w:t>
      </w:r>
    </w:p>
    <w:p w:rsidR="00CB51A0" w:rsidRDefault="00CB51A0">
      <w:pPr>
        <w:numPr>
          <w:ilvl w:val="0"/>
          <w:numId w:val="62"/>
        </w:numPr>
        <w:rPr>
          <w:rFonts w:hint="eastAsia"/>
        </w:rPr>
      </w:pPr>
      <w:r>
        <w:rPr>
          <w:rFonts w:hint="eastAsia"/>
        </w:rPr>
        <w:t>按施工配合比备足质量合格的原材料。</w:t>
      </w:r>
    </w:p>
    <w:p w:rsidR="00CB51A0" w:rsidRDefault="00CB51A0">
      <w:pPr>
        <w:numPr>
          <w:ilvl w:val="0"/>
          <w:numId w:val="62"/>
        </w:numPr>
        <w:rPr>
          <w:rFonts w:hint="eastAsia"/>
        </w:rPr>
      </w:pPr>
      <w:r>
        <w:rPr>
          <w:rFonts w:hint="eastAsia"/>
        </w:rPr>
        <w:t>做好试验段，以确定施工工艺，施工段长度，松铺系数，人员，机械配备数量，压实遍数，以指导正常施工。</w:t>
      </w:r>
    </w:p>
    <w:p w:rsidR="00CB51A0" w:rsidRDefault="00CB51A0">
      <w:pPr>
        <w:numPr>
          <w:ilvl w:val="0"/>
          <w:numId w:val="62"/>
        </w:numPr>
        <w:rPr>
          <w:rFonts w:hint="eastAsia"/>
        </w:rPr>
      </w:pPr>
      <w:r>
        <w:rPr>
          <w:rFonts w:hint="eastAsia"/>
        </w:rPr>
        <w:t>计算材料数量，根据路拌层厚度、宽度、稳定土密度、土的湿容重和所用运料车的吨位，计算每车料的距离。应采用梅花形布料。</w:t>
      </w:r>
    </w:p>
    <w:p w:rsidR="00CB51A0" w:rsidRDefault="00CB51A0">
      <w:pPr>
        <w:numPr>
          <w:ilvl w:val="0"/>
          <w:numId w:val="62"/>
        </w:numPr>
        <w:rPr>
          <w:rFonts w:hint="eastAsia"/>
        </w:rPr>
      </w:pPr>
      <w:r>
        <w:rPr>
          <w:rFonts w:hint="eastAsia"/>
        </w:rPr>
        <w:t>用推土机、平地机摊开整平，依据松铺系数，路拱横坡度，可拉线控制摊铺高程，并进行找补和稳压。与此同时应量测混合料含水量，使路拌后的混合料含水量略高于最佳含水量的</w:t>
      </w:r>
      <w:r>
        <w:rPr>
          <w:rFonts w:hint="eastAsia"/>
        </w:rPr>
        <w:t>1</w:t>
      </w:r>
      <w:r>
        <w:rPr>
          <w:rFonts w:hint="eastAsia"/>
        </w:rPr>
        <w:t>—</w:t>
      </w:r>
      <w:r>
        <w:rPr>
          <w:rFonts w:hint="eastAsia"/>
        </w:rPr>
        <w:t>2%</w:t>
      </w:r>
      <w:r>
        <w:rPr>
          <w:rFonts w:hint="eastAsia"/>
        </w:rPr>
        <w:t>，否则采取洒水闷料。</w:t>
      </w:r>
    </w:p>
    <w:p w:rsidR="00CB51A0" w:rsidRDefault="00CB51A0">
      <w:pPr>
        <w:numPr>
          <w:ilvl w:val="0"/>
          <w:numId w:val="62"/>
        </w:numPr>
        <w:rPr>
          <w:rFonts w:hint="eastAsia"/>
        </w:rPr>
      </w:pPr>
      <w:r>
        <w:rPr>
          <w:rFonts w:hint="eastAsia"/>
        </w:rPr>
        <w:t>根据配合比计算每包水泥的摊铺面积，画出方格人工布灰，或用机械（布灰机）按设计用量将水泥均匀洒布在处治面上。</w:t>
      </w:r>
    </w:p>
    <w:p w:rsidR="00CB51A0" w:rsidRDefault="00CB51A0">
      <w:pPr>
        <w:numPr>
          <w:ilvl w:val="0"/>
          <w:numId w:val="62"/>
        </w:numPr>
        <w:rPr>
          <w:rFonts w:hint="eastAsia"/>
        </w:rPr>
      </w:pPr>
      <w:r>
        <w:rPr>
          <w:rFonts w:hint="eastAsia"/>
        </w:rPr>
        <w:t>用稳定土路拌机配合机动耙、多铧犁等机械将混合料充合拌合并挖坑检查，使混合料成为色泽一致，没有灰条、灰团和花面的匀质混合料。在拌和过程中应随时检查含水量，如含水量不足应补充洒水湿润。</w:t>
      </w:r>
    </w:p>
    <w:p w:rsidR="00CB51A0" w:rsidRDefault="00CB51A0">
      <w:pPr>
        <w:numPr>
          <w:ilvl w:val="0"/>
          <w:numId w:val="62"/>
        </w:numPr>
        <w:rPr>
          <w:rFonts w:hint="eastAsia"/>
        </w:rPr>
      </w:pPr>
      <w:r>
        <w:rPr>
          <w:rFonts w:hint="eastAsia"/>
        </w:rPr>
        <w:t>混合料拌和均匀后，立即用平地机初平整型，用拖拉机、平地机或轮胎压路机立即快速碾压</w:t>
      </w:r>
      <w:r>
        <w:rPr>
          <w:rFonts w:hint="eastAsia"/>
        </w:rPr>
        <w:t>1-2</w:t>
      </w:r>
      <w:r>
        <w:rPr>
          <w:rFonts w:hint="eastAsia"/>
        </w:rPr>
        <w:t>遍以暴露潜在不平整，然后拉线做每</w:t>
      </w:r>
      <w:r>
        <w:rPr>
          <w:rFonts w:hint="eastAsia"/>
        </w:rPr>
        <w:t>10</w:t>
      </w:r>
      <w:r>
        <w:t>m</w:t>
      </w:r>
      <w:r>
        <w:rPr>
          <w:rFonts w:hint="eastAsia"/>
        </w:rPr>
        <w:t>一个断面三个标高，并用木桩、砖头、白灰做出明显标记，平地机配合人工依次进行精平并随时检查标高。</w:t>
      </w:r>
    </w:p>
    <w:p w:rsidR="00CB51A0" w:rsidRDefault="00CB51A0">
      <w:pPr>
        <w:numPr>
          <w:ilvl w:val="0"/>
          <w:numId w:val="62"/>
        </w:numPr>
        <w:rPr>
          <w:rFonts w:hint="eastAsia"/>
        </w:rPr>
      </w:pPr>
      <w:r>
        <w:rPr>
          <w:rFonts w:hint="eastAsia"/>
        </w:rPr>
        <w:t>精平后应立即进行碾压，先胶轮后光轮，先轻型后重型再轻型。如为粗颗土可采用先轻型后振动再胶轮光面的方法。</w:t>
      </w:r>
    </w:p>
    <w:p w:rsidR="00CB51A0" w:rsidRDefault="00CB51A0">
      <w:pPr>
        <w:numPr>
          <w:ilvl w:val="0"/>
          <w:numId w:val="62"/>
        </w:numPr>
        <w:rPr>
          <w:rFonts w:hint="eastAsia"/>
        </w:rPr>
      </w:pPr>
      <w:r>
        <w:rPr>
          <w:rFonts w:hint="eastAsia"/>
        </w:rPr>
        <w:t>工作段末端要留出</w:t>
      </w:r>
      <w:r>
        <w:rPr>
          <w:rFonts w:hint="eastAsia"/>
        </w:rPr>
        <w:t>2-3</w:t>
      </w:r>
      <w:r>
        <w:t>m</w:t>
      </w:r>
      <w:r>
        <w:rPr>
          <w:rFonts w:hint="eastAsia"/>
        </w:rPr>
        <w:t>左右松散料在下段施工时重新布灰拌和，整平，碾压成活使之接缝平顺致密。路段成型后及时洒水养生，混合料七天内保持其表面湿润，未做上承层，不宜开放交通，施工车辆通行时车速不得大于</w:t>
      </w:r>
      <w:r>
        <w:rPr>
          <w:rFonts w:hint="eastAsia"/>
        </w:rPr>
        <w:t>30</w:t>
      </w:r>
      <w:r>
        <w:t>km/</w:t>
      </w:r>
      <w:r>
        <w:rPr>
          <w:rFonts w:hint="eastAsia"/>
        </w:rPr>
        <w:t>小时。</w:t>
      </w:r>
    </w:p>
    <w:p w:rsidR="00CB51A0" w:rsidRDefault="00CB51A0">
      <w:pPr>
        <w:numPr>
          <w:ilvl w:val="0"/>
          <w:numId w:val="62"/>
        </w:numPr>
        <w:rPr>
          <w:rFonts w:hint="eastAsia"/>
        </w:rPr>
      </w:pPr>
      <w:r>
        <w:rPr>
          <w:rFonts w:hint="eastAsia"/>
        </w:rPr>
        <w:t>水泥稳定土要严格控制其成活时间，除应选择初凝时间长的低标号水泥外同时在分段长度上要适当，施工要紧凑，总之从拌和至碾压完不得超过</w:t>
      </w:r>
      <w:r>
        <w:rPr>
          <w:rFonts w:hint="eastAsia"/>
        </w:rPr>
        <w:t>3-4</w:t>
      </w:r>
      <w:r>
        <w:rPr>
          <w:rFonts w:hint="eastAsia"/>
        </w:rPr>
        <w:t>小时。</w:t>
      </w:r>
    </w:p>
    <w:p w:rsidR="00CB51A0" w:rsidRDefault="00CB51A0">
      <w:pPr>
        <w:numPr>
          <w:ilvl w:val="0"/>
          <w:numId w:val="62"/>
        </w:numPr>
        <w:rPr>
          <w:rFonts w:hint="eastAsia"/>
        </w:rPr>
      </w:pPr>
      <w:r>
        <w:rPr>
          <w:rFonts w:hint="eastAsia"/>
        </w:rPr>
        <w:t>对已成型的水泥稳定土底基层应进行内部自检验收。</w:t>
      </w:r>
    </w:p>
    <w:p w:rsidR="00CB51A0" w:rsidRDefault="00CB51A0">
      <w:pPr>
        <w:ind w:left="420"/>
        <w:rPr>
          <w:rFonts w:hint="eastAsia"/>
        </w:rPr>
      </w:pPr>
    </w:p>
    <w:p w:rsidR="00CB51A0" w:rsidRDefault="00CB51A0">
      <w:pPr>
        <w:ind w:left="420"/>
        <w:rPr>
          <w:rFonts w:hint="eastAsia"/>
        </w:rPr>
      </w:pPr>
      <w:r>
        <w:rPr>
          <w:noProof/>
        </w:rPr>
        <w:pict>
          <v:group id="_x0000_s1942" style="position:absolute;left:0;text-align:left;margin-left:17.85pt;margin-top:23.55pt;width:351pt;height:93.6pt;z-index:-251798528" coordorigin="2160,12204" coordsize="7020,1872" wrapcoords="-46 0 -46 21600 21646 21600 21646 0 -46 0" o:allowincell="f">
            <v:shape id="_x0000_s1943" type="#_x0000_t202" style="position:absolute;left:2160;top:12204;width:540;height:1872">
              <v:textbox>
                <w:txbxContent>
                  <w:p w:rsidR="00CB51A0" w:rsidRDefault="00CB51A0">
                    <w:pPr>
                      <w:pStyle w:val="a8"/>
                      <w:rPr>
                        <w:rFonts w:hint="eastAsia"/>
                      </w:rPr>
                    </w:pPr>
                    <w:r>
                      <w:rPr>
                        <w:rFonts w:hint="eastAsia"/>
                      </w:rPr>
                      <w:t>验收下承台</w:t>
                    </w:r>
                  </w:p>
                </w:txbxContent>
              </v:textbox>
            </v:shape>
            <v:shape id="_x0000_s1944" type="#_x0000_t202" style="position:absolute;left:2880;top:12204;width:540;height:1872">
              <v:textbox>
                <w:txbxContent>
                  <w:p w:rsidR="00CB51A0" w:rsidRDefault="00CB51A0">
                    <w:pPr>
                      <w:rPr>
                        <w:rFonts w:hint="eastAsia"/>
                      </w:rPr>
                    </w:pPr>
                    <w:r>
                      <w:rPr>
                        <w:rFonts w:hint="eastAsia"/>
                      </w:rPr>
                      <w:t>施工放样</w:t>
                    </w:r>
                  </w:p>
                </w:txbxContent>
              </v:textbox>
            </v:shape>
            <v:shape id="_x0000_s1945" type="#_x0000_t202" style="position:absolute;left:7920;top:12204;width:540;height:1872">
              <v:textbox style="mso-next-textbox:#_x0000_s1945">
                <w:txbxContent>
                  <w:p w:rsidR="00CB51A0" w:rsidRDefault="00CB51A0">
                    <w:pPr>
                      <w:pStyle w:val="a8"/>
                      <w:rPr>
                        <w:rFonts w:hint="eastAsia"/>
                      </w:rPr>
                    </w:pPr>
                    <w:r>
                      <w:rPr>
                        <w:rFonts w:hint="eastAsia"/>
                      </w:rPr>
                      <w:t>养生</w:t>
                    </w:r>
                  </w:p>
                </w:txbxContent>
              </v:textbox>
            </v:shape>
            <v:shape id="_x0000_s1946" type="#_x0000_t202" style="position:absolute;left:8640;top:12204;width:540;height:1872">
              <v:textbox>
                <w:txbxContent>
                  <w:p w:rsidR="00CB51A0" w:rsidRDefault="00CB51A0">
                    <w:pPr>
                      <w:rPr>
                        <w:rFonts w:hint="eastAsia"/>
                      </w:rPr>
                    </w:pPr>
                    <w:r>
                      <w:rPr>
                        <w:rFonts w:hint="eastAsia"/>
                      </w:rPr>
                      <w:t>自检验收</w:t>
                    </w:r>
                  </w:p>
                </w:txbxContent>
              </v:textbox>
            </v:shape>
            <v:shape id="_x0000_s1947" type="#_x0000_t202" style="position:absolute;left:6480;top:12204;width:540;height:1872">
              <v:textbox>
                <w:txbxContent>
                  <w:p w:rsidR="00CB51A0" w:rsidRDefault="00CB51A0">
                    <w:pPr>
                      <w:pStyle w:val="a8"/>
                      <w:rPr>
                        <w:rFonts w:hint="eastAsia"/>
                      </w:rPr>
                    </w:pPr>
                    <w:r>
                      <w:rPr>
                        <w:rFonts w:hint="eastAsia"/>
                      </w:rPr>
                      <w:t>平地机精平</w:t>
                    </w:r>
                  </w:p>
                </w:txbxContent>
              </v:textbox>
            </v:shape>
            <v:shape id="_x0000_s1948" type="#_x0000_t202" style="position:absolute;left:7200;top:12204;width:540;height:1872">
              <v:textbox>
                <w:txbxContent>
                  <w:p w:rsidR="00CB51A0" w:rsidRDefault="00CB51A0">
                    <w:pPr>
                      <w:rPr>
                        <w:rFonts w:hint="eastAsia"/>
                      </w:rPr>
                    </w:pPr>
                    <w:r>
                      <w:rPr>
                        <w:rFonts w:hint="eastAsia"/>
                      </w:rPr>
                      <w:t>碾压</w:t>
                    </w:r>
                  </w:p>
                </w:txbxContent>
              </v:textbox>
            </v:shape>
            <v:shape id="_x0000_s1949" type="#_x0000_t202" style="position:absolute;left:5040;top:12204;width:540;height:1872">
              <v:textbox style="mso-next-textbox:#_x0000_s1949">
                <w:txbxContent>
                  <w:p w:rsidR="00CB51A0" w:rsidRDefault="00CB51A0">
                    <w:pPr>
                      <w:pStyle w:val="a8"/>
                      <w:rPr>
                        <w:rFonts w:hint="eastAsia"/>
                      </w:rPr>
                    </w:pPr>
                    <w:r>
                      <w:rPr>
                        <w:rFonts w:hint="eastAsia"/>
                      </w:rPr>
                      <w:t>整平稳压</w:t>
                    </w:r>
                  </w:p>
                </w:txbxContent>
              </v:textbox>
            </v:shape>
            <v:shape id="_x0000_s1950" type="#_x0000_t202" style="position:absolute;left:5760;top:12204;width:540;height:1872">
              <v:textbox style="mso-next-textbox:#_x0000_s1950">
                <w:txbxContent>
                  <w:p w:rsidR="00CB51A0" w:rsidRDefault="00CB51A0">
                    <w:pPr>
                      <w:rPr>
                        <w:rFonts w:hint="eastAsia"/>
                      </w:rPr>
                    </w:pPr>
                    <w:r>
                      <w:rPr>
                        <w:rFonts w:hint="eastAsia"/>
                      </w:rPr>
                      <w:t>做标高</w:t>
                    </w:r>
                  </w:p>
                </w:txbxContent>
              </v:textbox>
            </v:shape>
            <v:shape id="_x0000_s1951" type="#_x0000_t202" style="position:absolute;left:3600;top:12204;width:540;height:1872">
              <v:textbox style="mso-next-textbox:#_x0000_s1951">
                <w:txbxContent>
                  <w:p w:rsidR="00CB51A0" w:rsidRDefault="00CB51A0">
                    <w:pPr>
                      <w:pStyle w:val="a8"/>
                      <w:rPr>
                        <w:rFonts w:hint="eastAsia"/>
                      </w:rPr>
                    </w:pPr>
                    <w:r>
                      <w:rPr>
                        <w:rFonts w:hint="eastAsia"/>
                      </w:rPr>
                      <w:t>备料</w:t>
                    </w:r>
                  </w:p>
                </w:txbxContent>
              </v:textbox>
            </v:shape>
            <v:shape id="_x0000_s1952" type="#_x0000_t202" style="position:absolute;left:4320;top:12204;width:540;height:1872">
              <v:textbox style="mso-next-textbox:#_x0000_s1952">
                <w:txbxContent>
                  <w:p w:rsidR="00CB51A0" w:rsidRDefault="00CB51A0">
                    <w:pPr>
                      <w:rPr>
                        <w:rFonts w:hint="eastAsia"/>
                      </w:rPr>
                    </w:pPr>
                    <w:r>
                      <w:rPr>
                        <w:rFonts w:hint="eastAsia"/>
                      </w:rPr>
                      <w:t>洒水闷料</w:t>
                    </w:r>
                  </w:p>
                </w:txbxContent>
              </v:textbox>
            </v:shape>
            <w10:wrap type="tight"/>
          </v:group>
        </w:pict>
      </w:r>
      <w:r>
        <w:rPr>
          <w:rFonts w:hint="eastAsia"/>
        </w:rPr>
        <w:t>路拌法工艺流程：</w:t>
      </w: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r>
        <w:rPr>
          <w:rFonts w:hint="eastAsia"/>
        </w:rPr>
        <w:t>主要机械设备：</w:t>
      </w:r>
    </w:p>
    <w:p w:rsidR="00CB51A0" w:rsidRDefault="00CB51A0">
      <w:pPr>
        <w:ind w:left="420"/>
        <w:rPr>
          <w:rFonts w:hint="eastAsia"/>
        </w:rPr>
      </w:pPr>
      <w:r>
        <w:rPr>
          <w:rFonts w:hint="eastAsia"/>
        </w:rPr>
        <w:t>推土机，平地机，压路机，自卸汽车，水车，结合料洒布机，路拌稳定拌和机。</w:t>
      </w:r>
    </w:p>
    <w:p w:rsidR="00CB51A0" w:rsidRDefault="00CB51A0">
      <w:pPr>
        <w:ind w:left="420"/>
      </w:pPr>
    </w:p>
    <w:p w:rsidR="00CB51A0" w:rsidRDefault="00CB51A0">
      <w:pPr>
        <w:ind w:left="420"/>
      </w:pPr>
    </w:p>
    <w:p w:rsidR="00CB51A0" w:rsidRDefault="00CB51A0">
      <w:pPr>
        <w:numPr>
          <w:ilvl w:val="0"/>
          <w:numId w:val="61"/>
        </w:numPr>
        <w:rPr>
          <w:rFonts w:hint="eastAsia"/>
        </w:rPr>
      </w:pPr>
      <w:r>
        <w:rPr>
          <w:rFonts w:hint="eastAsia"/>
        </w:rPr>
        <w:t>厂拌法（适用于基层）</w:t>
      </w:r>
    </w:p>
    <w:p w:rsidR="00CB51A0" w:rsidRDefault="00CB51A0">
      <w:pPr>
        <w:numPr>
          <w:ilvl w:val="0"/>
          <w:numId w:val="63"/>
        </w:numPr>
        <w:rPr>
          <w:rFonts w:hint="eastAsia"/>
        </w:rPr>
      </w:pPr>
      <w:r>
        <w:rPr>
          <w:rFonts w:hint="eastAsia"/>
        </w:rPr>
        <w:t>选用强制拌和机，双转轴浆叶式拌和机等厂拌设备进行集中拌和，拌和站的位置选择要适宜，以尽量缩短成品料的运距。</w:t>
      </w:r>
    </w:p>
    <w:p w:rsidR="00CB51A0" w:rsidRDefault="00CB51A0">
      <w:pPr>
        <w:numPr>
          <w:ilvl w:val="0"/>
          <w:numId w:val="63"/>
        </w:numPr>
        <w:rPr>
          <w:rFonts w:hint="eastAsia"/>
        </w:rPr>
      </w:pPr>
      <w:r>
        <w:rPr>
          <w:rFonts w:hint="eastAsia"/>
        </w:rPr>
        <w:t>检查、验收清理下承层：检查下承层的压实度、平整度、横坡度、高程、厚度、平面尺寸以及无</w:t>
      </w:r>
      <w:r>
        <w:rPr>
          <w:rFonts w:hint="eastAsia"/>
        </w:rPr>
        <w:lastRenderedPageBreak/>
        <w:t>侧限压强，并进行工序交接。</w:t>
      </w:r>
    </w:p>
    <w:p w:rsidR="00CB51A0" w:rsidRDefault="00CB51A0">
      <w:pPr>
        <w:numPr>
          <w:ilvl w:val="0"/>
          <w:numId w:val="63"/>
        </w:numPr>
        <w:rPr>
          <w:rFonts w:hint="eastAsia"/>
        </w:rPr>
      </w:pPr>
      <w:r>
        <w:rPr>
          <w:rFonts w:hint="eastAsia"/>
        </w:rPr>
        <w:t>施工放样：恢复中线每</w:t>
      </w:r>
      <w:r>
        <w:rPr>
          <w:rFonts w:hint="eastAsia"/>
        </w:rPr>
        <w:t>10</w:t>
      </w:r>
      <w:r>
        <w:t>m</w:t>
      </w:r>
      <w:r>
        <w:rPr>
          <w:rFonts w:hint="eastAsia"/>
        </w:rPr>
        <w:t>放边线桩，抄平等。</w:t>
      </w:r>
    </w:p>
    <w:p w:rsidR="00CB51A0" w:rsidRDefault="00CB51A0">
      <w:pPr>
        <w:numPr>
          <w:ilvl w:val="0"/>
          <w:numId w:val="63"/>
        </w:numPr>
        <w:rPr>
          <w:rFonts w:hint="eastAsia"/>
        </w:rPr>
      </w:pPr>
      <w:r>
        <w:rPr>
          <w:rFonts w:hint="eastAsia"/>
        </w:rPr>
        <w:t>培路肩。</w:t>
      </w:r>
    </w:p>
    <w:p w:rsidR="00CB51A0" w:rsidRDefault="00CB51A0">
      <w:pPr>
        <w:numPr>
          <w:ilvl w:val="0"/>
          <w:numId w:val="63"/>
        </w:numPr>
        <w:rPr>
          <w:rFonts w:hint="eastAsia"/>
        </w:rPr>
      </w:pPr>
      <w:r>
        <w:rPr>
          <w:rFonts w:hint="eastAsia"/>
        </w:rPr>
        <w:t>做好配合比设计，按施工配合比备足质量合格的原材料。水泥应选择</w:t>
      </w:r>
      <w:r>
        <w:rPr>
          <w:rFonts w:hint="eastAsia"/>
        </w:rPr>
        <w:t>325</w:t>
      </w:r>
      <w:r>
        <w:rPr>
          <w:rFonts w:hint="eastAsia"/>
        </w:rPr>
        <w:t>初凝时间长的。</w:t>
      </w:r>
    </w:p>
    <w:p w:rsidR="00CB51A0" w:rsidRDefault="00CB51A0">
      <w:pPr>
        <w:numPr>
          <w:ilvl w:val="0"/>
          <w:numId w:val="63"/>
        </w:numPr>
        <w:rPr>
          <w:rFonts w:hint="eastAsia"/>
        </w:rPr>
      </w:pPr>
      <w:r>
        <w:rPr>
          <w:rFonts w:hint="eastAsia"/>
        </w:rPr>
        <w:t>做好试验段，以确定施工工艺、松铺系数、人员、机械配备及数量、压实遍数以指导正常施工。</w:t>
      </w:r>
    </w:p>
    <w:p w:rsidR="00CB51A0" w:rsidRDefault="00CB51A0">
      <w:pPr>
        <w:numPr>
          <w:ilvl w:val="0"/>
          <w:numId w:val="63"/>
        </w:numPr>
        <w:rPr>
          <w:rFonts w:hint="eastAsia"/>
        </w:rPr>
      </w:pPr>
      <w:r>
        <w:rPr>
          <w:rFonts w:hint="eastAsia"/>
        </w:rPr>
        <w:t>在正式拌制稳定土混合料之前调试所用的厂拌设备，使混合料的颗粒组成、含灰量和含水量都达到规定的要求，拌和要均匀。含水量应大于最含水量</w:t>
      </w:r>
      <w:r>
        <w:rPr>
          <w:rFonts w:hint="eastAsia"/>
        </w:rPr>
        <w:t>1</w:t>
      </w:r>
      <w:r>
        <w:rPr>
          <w:rFonts w:hint="eastAsia"/>
        </w:rPr>
        <w:t>—</w:t>
      </w:r>
      <w:r>
        <w:rPr>
          <w:rFonts w:hint="eastAsia"/>
        </w:rPr>
        <w:t>2%</w:t>
      </w:r>
      <w:r>
        <w:rPr>
          <w:rFonts w:hint="eastAsia"/>
        </w:rPr>
        <w:t>。</w:t>
      </w:r>
    </w:p>
    <w:p w:rsidR="00CB51A0" w:rsidRDefault="00CB51A0">
      <w:pPr>
        <w:numPr>
          <w:ilvl w:val="0"/>
          <w:numId w:val="63"/>
        </w:numPr>
        <w:rPr>
          <w:rFonts w:hint="eastAsia"/>
        </w:rPr>
      </w:pPr>
      <w:r>
        <w:rPr>
          <w:rFonts w:hint="eastAsia"/>
        </w:rPr>
        <w:t>尽快将拌成的混合料运到铺筑现场。如运距远，车上的混合料应该覆盖，以防水分过分损失，并尽快摊铺碾压成型，从拌和到成活延迟时间不得超过</w:t>
      </w:r>
      <w:r>
        <w:rPr>
          <w:rFonts w:hint="eastAsia"/>
        </w:rPr>
        <w:t>3</w:t>
      </w:r>
      <w:r>
        <w:rPr>
          <w:rFonts w:hint="eastAsia"/>
        </w:rPr>
        <w:t>—</w:t>
      </w:r>
      <w:r>
        <w:rPr>
          <w:rFonts w:hint="eastAsia"/>
        </w:rPr>
        <w:t>4</w:t>
      </w:r>
      <w:r>
        <w:rPr>
          <w:rFonts w:hint="eastAsia"/>
        </w:rPr>
        <w:t>小时。</w:t>
      </w:r>
    </w:p>
    <w:p w:rsidR="00CB51A0" w:rsidRDefault="00CB51A0">
      <w:pPr>
        <w:numPr>
          <w:ilvl w:val="0"/>
          <w:numId w:val="63"/>
        </w:numPr>
        <w:rPr>
          <w:rFonts w:hint="eastAsia"/>
        </w:rPr>
      </w:pPr>
      <w:r>
        <w:rPr>
          <w:rFonts w:hint="eastAsia"/>
        </w:rPr>
        <w:t>摊铺机应具有自动找平，震动夯的装置，如弗格勒，</w:t>
      </w:r>
      <w:r>
        <w:rPr>
          <w:rFonts w:hint="eastAsia"/>
        </w:rPr>
        <w:t>ABG</w:t>
      </w:r>
      <w:r>
        <w:rPr>
          <w:rFonts w:hint="eastAsia"/>
        </w:rPr>
        <w:t>等。</w:t>
      </w:r>
    </w:p>
    <w:p w:rsidR="00CB51A0" w:rsidRDefault="00CB51A0">
      <w:pPr>
        <w:numPr>
          <w:ilvl w:val="0"/>
          <w:numId w:val="63"/>
        </w:numPr>
        <w:rPr>
          <w:rFonts w:hint="eastAsia"/>
        </w:rPr>
      </w:pPr>
      <w:r>
        <w:rPr>
          <w:rFonts w:hint="eastAsia"/>
        </w:rPr>
        <w:t>拌和机与摊铺的生产能力应互相协调，摊铺速度均匀，尽量减少摊铺机停机等料。</w:t>
      </w:r>
    </w:p>
    <w:p w:rsidR="00CB51A0" w:rsidRDefault="00CB51A0">
      <w:pPr>
        <w:numPr>
          <w:ilvl w:val="0"/>
          <w:numId w:val="63"/>
        </w:numPr>
        <w:rPr>
          <w:rFonts w:hint="eastAsia"/>
        </w:rPr>
      </w:pPr>
      <w:r>
        <w:rPr>
          <w:rFonts w:hint="eastAsia"/>
        </w:rPr>
        <w:t>摊铺机后设专人消除粗细集料离析现象。</w:t>
      </w:r>
    </w:p>
    <w:p w:rsidR="00CB51A0" w:rsidRDefault="00CB51A0">
      <w:pPr>
        <w:numPr>
          <w:ilvl w:val="0"/>
          <w:numId w:val="63"/>
        </w:numPr>
        <w:rPr>
          <w:rFonts w:hint="eastAsia"/>
        </w:rPr>
      </w:pPr>
      <w:r>
        <w:rPr>
          <w:rFonts w:hint="eastAsia"/>
        </w:rPr>
        <w:t>用振动压路机、三轮压路机、轮胎压路机紧限在摊铺机后面及时进行碾压。</w:t>
      </w:r>
    </w:p>
    <w:p w:rsidR="00CB51A0" w:rsidRDefault="00CB51A0">
      <w:pPr>
        <w:numPr>
          <w:ilvl w:val="0"/>
          <w:numId w:val="63"/>
        </w:numPr>
        <w:rPr>
          <w:rFonts w:hint="eastAsia"/>
        </w:rPr>
      </w:pPr>
      <w:r>
        <w:rPr>
          <w:rFonts w:hint="eastAsia"/>
        </w:rPr>
        <w:t>及时进行压实度检测不够时及时进行补压。</w:t>
      </w:r>
    </w:p>
    <w:p w:rsidR="00CB51A0" w:rsidRDefault="00CB51A0">
      <w:pPr>
        <w:numPr>
          <w:ilvl w:val="0"/>
          <w:numId w:val="63"/>
        </w:numPr>
        <w:rPr>
          <w:rFonts w:hint="eastAsia"/>
        </w:rPr>
      </w:pPr>
      <w:r>
        <w:rPr>
          <w:rFonts w:hint="eastAsia"/>
        </w:rPr>
        <w:t>对已成型路段，应及时洒水养护，保持七天内表面湿润。不宜开放交通，特殊车辆需要行驶时，车速应限在</w:t>
      </w:r>
      <w:r>
        <w:t>30Km/h</w:t>
      </w:r>
      <w:r>
        <w:rPr>
          <w:rFonts w:hint="eastAsia"/>
        </w:rPr>
        <w:t>以内。</w:t>
      </w:r>
    </w:p>
    <w:p w:rsidR="00CB51A0" w:rsidRDefault="00CB51A0">
      <w:pPr>
        <w:numPr>
          <w:ilvl w:val="0"/>
          <w:numId w:val="63"/>
        </w:numPr>
        <w:rPr>
          <w:rFonts w:hint="eastAsia"/>
        </w:rPr>
      </w:pPr>
      <w:r>
        <w:rPr>
          <w:rFonts w:hint="eastAsia"/>
        </w:rPr>
        <w:t>先行自检验收。对不合格部分加以处理达到标准要求。</w:t>
      </w:r>
    </w:p>
    <w:p w:rsidR="00CB51A0" w:rsidRDefault="00CB51A0">
      <w:pPr>
        <w:ind w:left="420"/>
        <w:rPr>
          <w:rFonts w:hint="eastAsia"/>
        </w:rPr>
      </w:pPr>
    </w:p>
    <w:p w:rsidR="00CB51A0" w:rsidRDefault="00CB51A0">
      <w:pPr>
        <w:ind w:left="420"/>
        <w:rPr>
          <w:rFonts w:hint="eastAsia"/>
        </w:rPr>
      </w:pPr>
      <w:r>
        <w:rPr>
          <w:noProof/>
        </w:rPr>
        <w:pict>
          <v:group id="_x0000_s1953" style="position:absolute;left:0;text-align:left;margin-left:17.85pt;margin-top:23.55pt;width:387pt;height:101.4pt;z-index:-251797504" coordorigin="1800,9396" coordsize="7740,2028" wrapcoords="-42 0 -42 21600 21642 21600 21642 0 -42 0" o:allowincell="f">
            <v:shape id="_x0000_s1954" type="#_x0000_t202" style="position:absolute;left:1800;top:9396;width:540;height:2028">
              <v:textbox>
                <w:txbxContent>
                  <w:p w:rsidR="00CB51A0" w:rsidRDefault="00CB51A0">
                    <w:pPr>
                      <w:pStyle w:val="a8"/>
                      <w:rPr>
                        <w:rFonts w:hint="eastAsia"/>
                      </w:rPr>
                    </w:pPr>
                    <w:r>
                      <w:rPr>
                        <w:rFonts w:hint="eastAsia"/>
                      </w:rPr>
                      <w:t>检查下承台</w:t>
                    </w:r>
                  </w:p>
                </w:txbxContent>
              </v:textbox>
            </v:shape>
            <v:shape id="_x0000_s1955" type="#_x0000_t202" style="position:absolute;left:2520;top:9396;width:540;height:2028">
              <v:textbox>
                <w:txbxContent>
                  <w:p w:rsidR="00CB51A0" w:rsidRDefault="00CB51A0">
                    <w:pPr>
                      <w:rPr>
                        <w:rFonts w:hint="eastAsia"/>
                      </w:rPr>
                    </w:pPr>
                    <w:r>
                      <w:rPr>
                        <w:rFonts w:hint="eastAsia"/>
                      </w:rPr>
                      <w:t>清理下承层</w:t>
                    </w:r>
                  </w:p>
                </w:txbxContent>
              </v:textbox>
            </v:shape>
            <v:shape id="_x0000_s1956" type="#_x0000_t202" style="position:absolute;left:7560;top:9396;width:540;height:2028">
              <v:textbox style="mso-next-textbox:#_x0000_s1956">
                <w:txbxContent>
                  <w:p w:rsidR="00CB51A0" w:rsidRDefault="00CB51A0">
                    <w:pPr>
                      <w:pStyle w:val="a8"/>
                      <w:rPr>
                        <w:rFonts w:hint="eastAsia"/>
                      </w:rPr>
                    </w:pPr>
                    <w:r>
                      <w:rPr>
                        <w:rFonts w:hint="eastAsia"/>
                      </w:rPr>
                      <w:t>质检</w:t>
                    </w:r>
                  </w:p>
                </w:txbxContent>
              </v:textbox>
            </v:shape>
            <v:shape id="_x0000_s1957" type="#_x0000_t202" style="position:absolute;left:9000;top:9396;width:540;height:2028">
              <v:textbox>
                <w:txbxContent>
                  <w:p w:rsidR="00CB51A0" w:rsidRDefault="00CB51A0">
                    <w:pPr>
                      <w:rPr>
                        <w:rFonts w:hint="eastAsia"/>
                      </w:rPr>
                    </w:pPr>
                    <w:r>
                      <w:rPr>
                        <w:rFonts w:hint="eastAsia"/>
                      </w:rPr>
                      <w:t>自检验收</w:t>
                    </w:r>
                  </w:p>
                </w:txbxContent>
              </v:textbox>
            </v:shape>
            <v:shape id="_x0000_s1958" type="#_x0000_t202" style="position:absolute;left:6120;top:9396;width:540;height:2028">
              <v:textbox>
                <w:txbxContent>
                  <w:p w:rsidR="00CB51A0" w:rsidRDefault="00CB51A0">
                    <w:pPr>
                      <w:pStyle w:val="a8"/>
                      <w:rPr>
                        <w:rFonts w:hint="eastAsia"/>
                      </w:rPr>
                    </w:pPr>
                    <w:r>
                      <w:rPr>
                        <w:rFonts w:hint="eastAsia"/>
                      </w:rPr>
                      <w:t>摊铺</w:t>
                    </w:r>
                  </w:p>
                </w:txbxContent>
              </v:textbox>
            </v:shape>
            <v:shape id="_x0000_s1959" type="#_x0000_t202" style="position:absolute;left:6840;top:9396;width:540;height:2028">
              <v:textbox>
                <w:txbxContent>
                  <w:p w:rsidR="00CB51A0" w:rsidRDefault="00CB51A0">
                    <w:pPr>
                      <w:rPr>
                        <w:rFonts w:hint="eastAsia"/>
                      </w:rPr>
                    </w:pPr>
                    <w:r>
                      <w:rPr>
                        <w:rFonts w:hint="eastAsia"/>
                      </w:rPr>
                      <w:t>碾压</w:t>
                    </w:r>
                  </w:p>
                </w:txbxContent>
              </v:textbox>
            </v:shape>
            <v:shape id="_x0000_s1960" type="#_x0000_t202" style="position:absolute;left:4680;top:9396;width:540;height:2028">
              <v:textbox style="mso-next-textbox:#_x0000_s1960">
                <w:txbxContent>
                  <w:p w:rsidR="00CB51A0" w:rsidRDefault="00CB51A0">
                    <w:pPr>
                      <w:pStyle w:val="a8"/>
                      <w:rPr>
                        <w:rFonts w:hint="eastAsia"/>
                      </w:rPr>
                    </w:pPr>
                    <w:r>
                      <w:rPr>
                        <w:rFonts w:hint="eastAsia"/>
                      </w:rPr>
                      <w:t>混合料运输</w:t>
                    </w:r>
                  </w:p>
                </w:txbxContent>
              </v:textbox>
            </v:shape>
            <v:shape id="_x0000_s1961" type="#_x0000_t202" style="position:absolute;left:5400;top:9396;width:540;height:2028">
              <v:textbox style="mso-next-textbox:#_x0000_s1961">
                <w:txbxContent>
                  <w:p w:rsidR="00CB51A0" w:rsidRDefault="00CB51A0">
                    <w:pPr>
                      <w:rPr>
                        <w:rFonts w:hint="eastAsia"/>
                      </w:rPr>
                    </w:pPr>
                    <w:r>
                      <w:rPr>
                        <w:rFonts w:hint="eastAsia"/>
                      </w:rPr>
                      <w:t>拉基准线钢丝</w:t>
                    </w:r>
                  </w:p>
                </w:txbxContent>
              </v:textbox>
            </v:shape>
            <v:shape id="_x0000_s1962" type="#_x0000_t202" style="position:absolute;left:3240;top:9396;width:540;height:2028">
              <v:textbox style="mso-next-textbox:#_x0000_s1962">
                <w:txbxContent>
                  <w:p w:rsidR="00CB51A0" w:rsidRDefault="00CB51A0">
                    <w:pPr>
                      <w:pStyle w:val="a8"/>
                      <w:rPr>
                        <w:rFonts w:hint="eastAsia"/>
                      </w:rPr>
                    </w:pPr>
                    <w:r>
                      <w:rPr>
                        <w:rFonts w:hint="eastAsia"/>
                      </w:rPr>
                      <w:t>施工测量放样</w:t>
                    </w:r>
                  </w:p>
                </w:txbxContent>
              </v:textbox>
            </v:shape>
            <v:shape id="_x0000_s1963" type="#_x0000_t202" style="position:absolute;left:3960;top:9396;width:540;height:2028">
              <v:textbox style="mso-next-textbox:#_x0000_s1963">
                <w:txbxContent>
                  <w:p w:rsidR="00CB51A0" w:rsidRDefault="00CB51A0">
                    <w:pPr>
                      <w:rPr>
                        <w:rFonts w:hint="eastAsia"/>
                      </w:rPr>
                    </w:pPr>
                    <w:r>
                      <w:rPr>
                        <w:rFonts w:hint="eastAsia"/>
                      </w:rPr>
                      <w:t>厂拌混合料</w:t>
                    </w:r>
                  </w:p>
                </w:txbxContent>
              </v:textbox>
            </v:shape>
            <v:shape id="_x0000_s1964" type="#_x0000_t202" style="position:absolute;left:8280;top:9396;width:540;height:2028">
              <v:textbox>
                <w:txbxContent>
                  <w:p w:rsidR="00CB51A0" w:rsidRDefault="00CB51A0">
                    <w:pPr>
                      <w:rPr>
                        <w:rFonts w:hint="eastAsia"/>
                      </w:rPr>
                    </w:pPr>
                    <w:r>
                      <w:rPr>
                        <w:rFonts w:hint="eastAsia"/>
                      </w:rPr>
                      <w:t>养护</w:t>
                    </w:r>
                  </w:p>
                </w:txbxContent>
              </v:textbox>
            </v:shape>
            <w10:wrap type="tight"/>
          </v:group>
        </w:pict>
      </w:r>
      <w:r>
        <w:rPr>
          <w:rFonts w:hint="eastAsia"/>
        </w:rPr>
        <w:t>工艺流程</w:t>
      </w:r>
      <w:r>
        <w:rPr>
          <w:rFonts w:hint="eastAsia"/>
        </w:rPr>
        <w:t xml:space="preserve"> </w:t>
      </w: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p>
    <w:p w:rsidR="00CB51A0" w:rsidRDefault="00CB51A0">
      <w:pPr>
        <w:ind w:left="420"/>
        <w:rPr>
          <w:rFonts w:hint="eastAsia"/>
        </w:rPr>
      </w:pPr>
      <w:r>
        <w:rPr>
          <w:rFonts w:hint="eastAsia"/>
        </w:rPr>
        <w:t>主要机械设备：</w:t>
      </w:r>
    </w:p>
    <w:p w:rsidR="00CB51A0" w:rsidRDefault="00CB51A0">
      <w:pPr>
        <w:ind w:left="420"/>
        <w:rPr>
          <w:rFonts w:hint="eastAsia"/>
        </w:rPr>
      </w:pPr>
      <w:r>
        <w:rPr>
          <w:rFonts w:hint="eastAsia"/>
        </w:rPr>
        <w:t xml:space="preserve">    </w:t>
      </w:r>
      <w:r>
        <w:rPr>
          <w:rFonts w:hint="eastAsia"/>
        </w:rPr>
        <w:t>摊土机，厂拌稳定土拌和设备，稳定土摊铺机，胶轮压路机，震动压路机，洒水车，装载机，自卸汽车。</w:t>
      </w:r>
    </w:p>
    <w:p w:rsidR="00CB51A0" w:rsidRDefault="00CB51A0">
      <w:pPr>
        <w:rPr>
          <w:rFonts w:hint="eastAsia"/>
        </w:rPr>
      </w:pPr>
    </w:p>
    <w:p w:rsidR="00CB51A0" w:rsidRPr="00CB51A0" w:rsidRDefault="00CB51A0" w:rsidP="00CB51A0">
      <w:pPr>
        <w:jc w:val="center"/>
        <w:rPr>
          <w:rFonts w:hint="eastAsia"/>
          <w:sz w:val="32"/>
        </w:rPr>
      </w:pPr>
      <w:r w:rsidRPr="00CB51A0">
        <w:rPr>
          <w:rFonts w:hint="eastAsia"/>
          <w:sz w:val="32"/>
        </w:rPr>
        <w:t>水泥稳定土（粒料）</w:t>
      </w:r>
    </w:p>
    <w:p w:rsidR="00CB51A0" w:rsidRDefault="00CB51A0">
      <w:pPr>
        <w:rPr>
          <w:rFonts w:eastAsia="黑体" w:hint="eastAsia"/>
          <w:sz w:val="28"/>
        </w:rPr>
      </w:pPr>
      <w:r>
        <w:rPr>
          <w:rFonts w:eastAsia="黑体" w:hint="eastAsia"/>
          <w:sz w:val="28"/>
        </w:rPr>
        <w:t>一、水泥稳定土、粒料施工工艺流程图</w:t>
      </w:r>
    </w:p>
    <w:p w:rsidR="00CB51A0" w:rsidRDefault="00CB51A0">
      <w:pPr>
        <w:rPr>
          <w:rFonts w:hint="eastAsia"/>
          <w:sz w:val="24"/>
        </w:rPr>
      </w:pPr>
      <w:r>
        <w:rPr>
          <w:noProof/>
          <w:sz w:val="24"/>
        </w:rPr>
        <w:pict>
          <v:shape id="_x0000_s1973" type="#_x0000_t202" style="position:absolute;left:0;text-align:left;margin-left:414pt;margin-top:7.8pt;width:15.75pt;height:85.8pt;z-index:251528192">
            <v:textbox style="layout-flow:vertical-ideographic" inset="0,,0">
              <w:txbxContent>
                <w:p w:rsidR="00CB51A0" w:rsidRDefault="00CB51A0">
                  <w:pPr>
                    <w:jc w:val="center"/>
                    <w:rPr>
                      <w:rFonts w:hint="eastAsia"/>
                    </w:rPr>
                  </w:pPr>
                  <w:r>
                    <w:rPr>
                      <w:rFonts w:hint="eastAsia"/>
                    </w:rPr>
                    <w:t>进入下道工序</w:t>
                  </w:r>
                </w:p>
              </w:txbxContent>
            </v:textbox>
          </v:shape>
        </w:pict>
      </w:r>
      <w:r>
        <w:rPr>
          <w:noProof/>
          <w:sz w:val="24"/>
        </w:rPr>
        <w:pict>
          <v:shape id="_x0000_s1966" type="#_x0000_t202" style="position:absolute;left:0;text-align:left;margin-left:78.75pt;margin-top:7.8pt;width:15.75pt;height:85.8pt;z-index:251521024" o:allowincell="f">
            <v:textbox style="layout-flow:vertical-ideographic" inset="0,,0">
              <w:txbxContent>
                <w:p w:rsidR="00CB51A0" w:rsidRDefault="00CB51A0">
                  <w:pPr>
                    <w:jc w:val="center"/>
                    <w:rPr>
                      <w:rFonts w:hint="eastAsia"/>
                    </w:rPr>
                  </w:pPr>
                  <w:r>
                    <w:rPr>
                      <w:rFonts w:hint="eastAsia"/>
                    </w:rPr>
                    <w:t>施工放样</w:t>
                  </w:r>
                </w:p>
              </w:txbxContent>
            </v:textbox>
          </v:shape>
        </w:pict>
      </w:r>
      <w:r>
        <w:rPr>
          <w:noProof/>
          <w:sz w:val="24"/>
        </w:rPr>
        <w:pict>
          <v:shape id="_x0000_s1967" type="#_x0000_t202" style="position:absolute;left:0;text-align:left;margin-left:131.25pt;margin-top:7.8pt;width:15.75pt;height:85.8pt;z-index:251522048" o:allowincell="f">
            <v:textbox style="layout-flow:vertical-ideographic" inset="0,,0">
              <w:txbxContent>
                <w:p w:rsidR="00CB51A0" w:rsidRDefault="00CB51A0">
                  <w:pPr>
                    <w:jc w:val="center"/>
                    <w:rPr>
                      <w:rFonts w:hint="eastAsia"/>
                    </w:rPr>
                  </w:pPr>
                  <w:r>
                    <w:rPr>
                      <w:rFonts w:hint="eastAsia"/>
                    </w:rPr>
                    <w:t>集中拌和</w:t>
                  </w:r>
                </w:p>
              </w:txbxContent>
            </v:textbox>
          </v:shape>
        </w:pict>
      </w:r>
      <w:r>
        <w:rPr>
          <w:noProof/>
          <w:sz w:val="24"/>
        </w:rPr>
        <w:pict>
          <v:shape id="_x0000_s1968" type="#_x0000_t202" style="position:absolute;left:0;text-align:left;margin-left:178.5pt;margin-top:7.8pt;width:15.75pt;height:85.8pt;z-index:251523072" o:allowincell="f">
            <v:textbox style="layout-flow:vertical-ideographic" inset="0,,0">
              <w:txbxContent>
                <w:p w:rsidR="00CB51A0" w:rsidRDefault="00CB51A0">
                  <w:pPr>
                    <w:jc w:val="center"/>
                    <w:rPr>
                      <w:rFonts w:hint="eastAsia"/>
                    </w:rPr>
                  </w:pPr>
                  <w:r>
                    <w:rPr>
                      <w:rFonts w:hint="eastAsia"/>
                    </w:rPr>
                    <w:t>摊</w:t>
                  </w:r>
                  <w:r>
                    <w:rPr>
                      <w:rFonts w:hint="eastAsia"/>
                    </w:rPr>
                    <w:t xml:space="preserve">   </w:t>
                  </w:r>
                  <w:r>
                    <w:rPr>
                      <w:rFonts w:hint="eastAsia"/>
                    </w:rPr>
                    <w:t>铺</w:t>
                  </w:r>
                </w:p>
              </w:txbxContent>
            </v:textbox>
          </v:shape>
        </w:pict>
      </w:r>
      <w:r>
        <w:rPr>
          <w:noProof/>
          <w:sz w:val="24"/>
        </w:rPr>
        <w:pict>
          <v:shape id="_x0000_s1969" type="#_x0000_t202" style="position:absolute;left:0;text-align:left;margin-left:225.75pt;margin-top:7.8pt;width:15.75pt;height:85.8pt;z-index:251524096" o:allowincell="f">
            <v:textbox style="layout-flow:vertical-ideographic" inset="0,,0">
              <w:txbxContent>
                <w:p w:rsidR="00CB51A0" w:rsidRDefault="00CB51A0">
                  <w:pPr>
                    <w:jc w:val="center"/>
                    <w:rPr>
                      <w:rFonts w:hint="eastAsia"/>
                    </w:rPr>
                  </w:pPr>
                  <w:r>
                    <w:rPr>
                      <w:rFonts w:hint="eastAsia"/>
                    </w:rPr>
                    <w:t>整型碾压</w:t>
                  </w:r>
                </w:p>
              </w:txbxContent>
            </v:textbox>
          </v:shape>
        </w:pict>
      </w:r>
      <w:r>
        <w:rPr>
          <w:noProof/>
          <w:sz w:val="24"/>
        </w:rPr>
        <w:pict>
          <v:shape id="_x0000_s1970" type="#_x0000_t202" style="position:absolute;left:0;text-align:left;margin-left:267.75pt;margin-top:7.8pt;width:15.75pt;height:85.8pt;z-index:251525120" o:allowincell="f">
            <v:textbox style="layout-flow:vertical-ideographic" inset="0,,0">
              <w:txbxContent>
                <w:p w:rsidR="00CB51A0" w:rsidRDefault="00CB51A0">
                  <w:pPr>
                    <w:jc w:val="center"/>
                    <w:rPr>
                      <w:rFonts w:hint="eastAsia"/>
                    </w:rPr>
                  </w:pPr>
                  <w:r>
                    <w:rPr>
                      <w:rFonts w:hint="eastAsia"/>
                    </w:rPr>
                    <w:t>处理接缝</w:t>
                  </w:r>
                </w:p>
              </w:txbxContent>
            </v:textbox>
          </v:shape>
        </w:pict>
      </w:r>
      <w:r>
        <w:rPr>
          <w:noProof/>
          <w:sz w:val="24"/>
        </w:rPr>
        <w:pict>
          <v:shape id="_x0000_s1971" type="#_x0000_t202" style="position:absolute;left:0;text-align:left;margin-left:309.75pt;margin-top:7.8pt;width:15.75pt;height:85.8pt;z-index:251526144" o:allowincell="f">
            <v:textbox style="layout-flow:vertical-ideographic" inset="0,,0">
              <w:txbxContent>
                <w:p w:rsidR="00CB51A0" w:rsidRDefault="00CB51A0">
                  <w:pPr>
                    <w:jc w:val="center"/>
                    <w:rPr>
                      <w:rFonts w:hint="eastAsia"/>
                    </w:rPr>
                  </w:pPr>
                  <w:r>
                    <w:rPr>
                      <w:rFonts w:hint="eastAsia"/>
                    </w:rPr>
                    <w:t>养</w:t>
                  </w:r>
                  <w:r>
                    <w:rPr>
                      <w:rFonts w:hint="eastAsia"/>
                    </w:rPr>
                    <w:t xml:space="preserve">   </w:t>
                  </w:r>
                  <w:r>
                    <w:rPr>
                      <w:rFonts w:hint="eastAsia"/>
                    </w:rPr>
                    <w:t>生</w:t>
                  </w:r>
                </w:p>
              </w:txbxContent>
            </v:textbox>
          </v:shape>
        </w:pict>
      </w:r>
      <w:r>
        <w:rPr>
          <w:noProof/>
          <w:sz w:val="24"/>
        </w:rPr>
        <w:pict>
          <v:shape id="_x0000_s1972" type="#_x0000_t202" style="position:absolute;left:0;text-align:left;margin-left:357pt;margin-top:7.8pt;width:31.5pt;height:85.8pt;z-index:251527168" o:allowincell="f">
            <v:textbox style="layout-flow:vertical-ideographic" inset="0,,0">
              <w:txbxContent>
                <w:p w:rsidR="00CB51A0" w:rsidRDefault="00CB51A0">
                  <w:pPr>
                    <w:jc w:val="center"/>
                    <w:rPr>
                      <w:rFonts w:hint="eastAsia"/>
                    </w:rPr>
                  </w:pPr>
                  <w:r>
                    <w:rPr>
                      <w:rFonts w:hint="eastAsia"/>
                    </w:rPr>
                    <w:t>竣工验收</w:t>
                  </w:r>
                </w:p>
                <w:p w:rsidR="00CB51A0" w:rsidRDefault="00CB51A0">
                  <w:pPr>
                    <w:jc w:val="center"/>
                    <w:rPr>
                      <w:rFonts w:hint="eastAsia"/>
                    </w:rPr>
                  </w:pPr>
                  <w:r>
                    <w:rPr>
                      <w:rFonts w:hint="eastAsia"/>
                    </w:rPr>
                    <w:t>质量检验</w:t>
                  </w:r>
                </w:p>
              </w:txbxContent>
            </v:textbox>
          </v:shape>
        </w:pict>
      </w:r>
      <w:r>
        <w:rPr>
          <w:noProof/>
          <w:sz w:val="24"/>
        </w:rPr>
        <w:pict>
          <v:shape id="_x0000_s1965" type="#_x0000_t202" style="position:absolute;left:0;text-align:left;margin-left:26.25pt;margin-top:7.95pt;width:15.75pt;height:85.8pt;z-index:251520000" o:allowincell="f">
            <v:textbox style="layout-flow:vertical-ideographic" inset="0,,0">
              <w:txbxContent>
                <w:p w:rsidR="00CB51A0" w:rsidRDefault="00CB51A0">
                  <w:pPr>
                    <w:jc w:val="center"/>
                    <w:rPr>
                      <w:rFonts w:hint="eastAsia"/>
                    </w:rPr>
                  </w:pPr>
                  <w:r>
                    <w:rPr>
                      <w:rFonts w:hint="eastAsia"/>
                    </w:rPr>
                    <w:t>准备工作</w:t>
                  </w:r>
                </w:p>
              </w:txbxContent>
            </v:textbox>
          </v:shape>
        </w:pict>
      </w:r>
    </w:p>
    <w:p w:rsidR="00CB51A0" w:rsidRDefault="00CB51A0">
      <w:pPr>
        <w:rPr>
          <w:sz w:val="24"/>
        </w:rPr>
      </w:pPr>
    </w:p>
    <w:p w:rsidR="00CB51A0" w:rsidRDefault="00CB51A0">
      <w:pPr>
        <w:rPr>
          <w:sz w:val="24"/>
        </w:rPr>
      </w:pPr>
    </w:p>
    <w:p w:rsidR="00CB51A0" w:rsidRDefault="00CB51A0">
      <w:pPr>
        <w:rPr>
          <w:sz w:val="24"/>
        </w:rPr>
      </w:pPr>
      <w:r>
        <w:rPr>
          <w:noProof/>
          <w:sz w:val="20"/>
        </w:rPr>
        <w:pict>
          <v:line id="_x0000_s1981" style="position:absolute;left:0;text-align:left;z-index:251536384" from="387pt,7.8pt" to="414pt,7.8pt">
            <v:stroke endarrow="block"/>
          </v:line>
        </w:pict>
      </w:r>
      <w:r>
        <w:rPr>
          <w:noProof/>
          <w:sz w:val="24"/>
        </w:rPr>
        <w:pict>
          <v:line id="_x0000_s1980" style="position:absolute;left:0;text-align:left;z-index:251535360" from="325.5pt,7.8pt" to="357pt,7.8pt" o:allowincell="f">
            <v:stroke endarrow="block"/>
          </v:line>
        </w:pict>
      </w:r>
      <w:r>
        <w:rPr>
          <w:noProof/>
          <w:sz w:val="24"/>
        </w:rPr>
        <w:pict>
          <v:line id="_x0000_s1979" style="position:absolute;left:0;text-align:left;z-index:251534336" from="283.5pt,7.8pt" to="309.75pt,7.8pt" o:allowincell="f">
            <v:stroke endarrow="block"/>
          </v:line>
        </w:pict>
      </w:r>
      <w:r>
        <w:rPr>
          <w:noProof/>
          <w:sz w:val="24"/>
        </w:rPr>
        <w:pict>
          <v:line id="_x0000_s1978" style="position:absolute;left:0;text-align:left;z-index:251533312" from="241.5pt,7.8pt" to="267.75pt,7.8pt" o:allowincell="f">
            <v:stroke endarrow="block"/>
          </v:line>
        </w:pict>
      </w:r>
      <w:r>
        <w:rPr>
          <w:noProof/>
          <w:sz w:val="24"/>
        </w:rPr>
        <w:pict>
          <v:line id="_x0000_s1977" style="position:absolute;left:0;text-align:left;z-index:251532288" from="194.25pt,7.8pt" to="225.75pt,7.8pt" o:allowincell="f">
            <v:stroke endarrow="block"/>
          </v:line>
        </w:pict>
      </w:r>
      <w:r>
        <w:rPr>
          <w:noProof/>
          <w:sz w:val="24"/>
        </w:rPr>
        <w:pict>
          <v:line id="_x0000_s1976" style="position:absolute;left:0;text-align:left;z-index:251531264" from="147pt,7.8pt" to="178.5pt,7.8pt" o:allowincell="f">
            <v:stroke endarrow="block"/>
          </v:line>
        </w:pict>
      </w:r>
      <w:r>
        <w:rPr>
          <w:noProof/>
          <w:sz w:val="24"/>
        </w:rPr>
        <w:pict>
          <v:line id="_x0000_s1975" style="position:absolute;left:0;text-align:left;z-index:251530240" from="94.5pt,7.8pt" to="131.25pt,7.8pt" o:allowincell="f">
            <v:stroke endarrow="block"/>
          </v:line>
        </w:pict>
      </w:r>
      <w:r>
        <w:rPr>
          <w:noProof/>
          <w:sz w:val="24"/>
        </w:rPr>
        <w:pict>
          <v:line id="_x0000_s1974" style="position:absolute;left:0;text-align:left;z-index:251529216" from="42pt,7.95pt" to="78.75pt,7.95pt" o:allowincell="f">
            <v:stroke endarrow="block"/>
          </v:line>
        </w:pict>
      </w:r>
    </w:p>
    <w:p w:rsidR="00CB51A0" w:rsidRDefault="00CB51A0">
      <w:pPr>
        <w:rPr>
          <w:sz w:val="24"/>
        </w:rPr>
      </w:pPr>
    </w:p>
    <w:p w:rsidR="00CB51A0" w:rsidRDefault="00CB51A0">
      <w:pPr>
        <w:rPr>
          <w:sz w:val="24"/>
        </w:rPr>
      </w:pPr>
    </w:p>
    <w:p w:rsidR="00CB51A0" w:rsidRDefault="00CB51A0">
      <w:pPr>
        <w:rPr>
          <w:sz w:val="24"/>
        </w:rPr>
      </w:pPr>
    </w:p>
    <w:p w:rsidR="00CB51A0" w:rsidRDefault="00CB51A0">
      <w:pPr>
        <w:rPr>
          <w:rFonts w:hint="eastAsia"/>
          <w:sz w:val="24"/>
        </w:rPr>
      </w:pPr>
      <w:r>
        <w:rPr>
          <w:rFonts w:eastAsia="黑体" w:hint="eastAsia"/>
          <w:sz w:val="28"/>
        </w:rPr>
        <w:t>二、准备工作</w:t>
      </w:r>
    </w:p>
    <w:p w:rsidR="00CB51A0" w:rsidRDefault="00CB51A0">
      <w:pPr>
        <w:rPr>
          <w:rFonts w:hint="eastAsia"/>
          <w:sz w:val="24"/>
        </w:rPr>
      </w:pPr>
      <w:r>
        <w:rPr>
          <w:rFonts w:hint="eastAsia"/>
          <w:sz w:val="24"/>
        </w:rPr>
        <w:t xml:space="preserve">    1</w:t>
      </w:r>
      <w:r>
        <w:rPr>
          <w:rFonts w:hint="eastAsia"/>
          <w:sz w:val="24"/>
        </w:rPr>
        <w:t>．向驻施工现场监理单位报送“基层开工报告单”，经同意后方可进行基层施工。</w:t>
      </w:r>
    </w:p>
    <w:p w:rsidR="00CB51A0" w:rsidRDefault="00CB51A0">
      <w:pPr>
        <w:rPr>
          <w:rFonts w:hint="eastAsia"/>
          <w:sz w:val="24"/>
        </w:rPr>
      </w:pPr>
      <w:r>
        <w:rPr>
          <w:rFonts w:hint="eastAsia"/>
          <w:sz w:val="24"/>
        </w:rPr>
        <w:t xml:space="preserve">    2</w:t>
      </w:r>
      <w:r>
        <w:rPr>
          <w:rFonts w:hint="eastAsia"/>
          <w:sz w:val="24"/>
        </w:rPr>
        <w:t>．土基、垫层、底层及其中埋设的各种沟、管等隐蔽构造物，必须经过自检合格，报请</w:t>
      </w:r>
      <w:r>
        <w:rPr>
          <w:rFonts w:hint="eastAsia"/>
          <w:sz w:val="24"/>
        </w:rPr>
        <w:lastRenderedPageBreak/>
        <w:t>驻场监理单位检验，签字认可后，方可铺筑其上面的基层。</w:t>
      </w:r>
    </w:p>
    <w:p w:rsidR="00CB51A0" w:rsidRDefault="00CB51A0">
      <w:pPr>
        <w:rPr>
          <w:rFonts w:hint="eastAsia"/>
          <w:sz w:val="24"/>
        </w:rPr>
      </w:pPr>
      <w:r>
        <w:rPr>
          <w:rFonts w:hint="eastAsia"/>
          <w:sz w:val="24"/>
        </w:rPr>
        <w:t xml:space="preserve">    3</w:t>
      </w:r>
      <w:r>
        <w:rPr>
          <w:rFonts w:hint="eastAsia"/>
          <w:sz w:val="24"/>
        </w:rPr>
        <w:t>．各种材料进场前，及早检查其规格和品质，不符合技术要求的不得进场。材料进场时，应检查其数量，并按施工平面图堆放，而且还应按规定项目对其抽样检查，其抽样检查结果，报驻场监理单位。</w:t>
      </w:r>
    </w:p>
    <w:p w:rsidR="00CB51A0" w:rsidRDefault="00CB51A0">
      <w:pPr>
        <w:ind w:firstLine="480"/>
        <w:rPr>
          <w:rFonts w:hint="eastAsia"/>
          <w:sz w:val="24"/>
        </w:rPr>
      </w:pPr>
      <w:r>
        <w:rPr>
          <w:rFonts w:hint="eastAsia"/>
          <w:sz w:val="24"/>
        </w:rPr>
        <w:t>4</w:t>
      </w:r>
      <w:r>
        <w:rPr>
          <w:rFonts w:hint="eastAsia"/>
          <w:sz w:val="24"/>
        </w:rPr>
        <w:t>．水泥稳定土基层施工前应铺筑试验段。</w:t>
      </w:r>
    </w:p>
    <w:p w:rsidR="00CB51A0" w:rsidRDefault="00CB51A0">
      <w:pPr>
        <w:rPr>
          <w:rFonts w:hint="eastAsia"/>
          <w:sz w:val="24"/>
        </w:rPr>
      </w:pPr>
      <w:r>
        <w:rPr>
          <w:rFonts w:eastAsia="黑体" w:hint="eastAsia"/>
          <w:sz w:val="28"/>
        </w:rPr>
        <w:t>三、施工放样</w:t>
      </w:r>
    </w:p>
    <w:p w:rsidR="00CB51A0" w:rsidRDefault="00CB51A0">
      <w:pPr>
        <w:rPr>
          <w:rFonts w:hint="eastAsia"/>
          <w:sz w:val="24"/>
        </w:rPr>
      </w:pPr>
      <w:r>
        <w:rPr>
          <w:rFonts w:hint="eastAsia"/>
          <w:sz w:val="24"/>
        </w:rPr>
        <w:t xml:space="preserve">    1</w:t>
      </w:r>
      <w:r>
        <w:rPr>
          <w:rFonts w:hint="eastAsia"/>
          <w:sz w:val="24"/>
        </w:rPr>
        <w:t>．恢复中心线，每</w:t>
      </w:r>
      <w:r>
        <w:rPr>
          <w:rFonts w:hint="eastAsia"/>
          <w:sz w:val="24"/>
        </w:rPr>
        <w:t>10</w:t>
      </w:r>
      <w:r>
        <w:rPr>
          <w:sz w:val="24"/>
        </w:rPr>
        <w:t>m</w:t>
      </w:r>
      <w:r>
        <w:rPr>
          <w:rFonts w:hint="eastAsia"/>
          <w:sz w:val="24"/>
        </w:rPr>
        <w:t>设标桩，桩上划出基层设计高和基层松铺的厚度。</w:t>
      </w:r>
    </w:p>
    <w:p w:rsidR="00CB51A0" w:rsidRDefault="00CB51A0">
      <w:pPr>
        <w:jc w:val="center"/>
        <w:rPr>
          <w:rFonts w:hint="eastAsia"/>
          <w:sz w:val="24"/>
        </w:rPr>
      </w:pPr>
      <w:r>
        <w:rPr>
          <w:rFonts w:hint="eastAsia"/>
          <w:sz w:val="24"/>
        </w:rPr>
        <w:t>松铺厚度</w:t>
      </w:r>
      <w:r>
        <w:rPr>
          <w:rFonts w:hint="eastAsia"/>
          <w:sz w:val="24"/>
        </w:rPr>
        <w:t>=</w:t>
      </w:r>
      <w:r>
        <w:rPr>
          <w:rFonts w:hint="eastAsia"/>
          <w:sz w:val="24"/>
        </w:rPr>
        <w:t>压实厚度×松铺系数</w:t>
      </w:r>
    </w:p>
    <w:p w:rsidR="00CB51A0" w:rsidRDefault="00CB51A0">
      <w:pPr>
        <w:rPr>
          <w:rFonts w:hint="eastAsia"/>
          <w:sz w:val="24"/>
        </w:rPr>
      </w:pPr>
      <w:r>
        <w:rPr>
          <w:rFonts w:hint="eastAsia"/>
          <w:sz w:val="24"/>
        </w:rPr>
        <w:t xml:space="preserve">    2</w:t>
      </w:r>
      <w:r>
        <w:rPr>
          <w:rFonts w:hint="eastAsia"/>
          <w:sz w:val="24"/>
        </w:rPr>
        <w:t>．中心线两侧按路面设计图设计标桩，在标桩上划出基层设计高和松铺厚度，这样做是为了使基层的高度、厚度和平整度达到质量标准。</w:t>
      </w:r>
    </w:p>
    <w:p w:rsidR="00CB51A0" w:rsidRDefault="00CB51A0">
      <w:pPr>
        <w:rPr>
          <w:rFonts w:eastAsia="黑体" w:hint="eastAsia"/>
          <w:sz w:val="28"/>
        </w:rPr>
      </w:pPr>
      <w:r>
        <w:rPr>
          <w:rFonts w:eastAsia="黑体" w:hint="eastAsia"/>
          <w:sz w:val="28"/>
        </w:rPr>
        <w:t>四、拌和</w:t>
      </w:r>
    </w:p>
    <w:p w:rsidR="00CB51A0" w:rsidRDefault="00CB51A0">
      <w:pPr>
        <w:ind w:firstLine="525"/>
        <w:rPr>
          <w:rFonts w:hint="eastAsia"/>
          <w:sz w:val="24"/>
        </w:rPr>
      </w:pPr>
      <w:r>
        <w:rPr>
          <w:rFonts w:hint="eastAsia"/>
          <w:sz w:val="24"/>
        </w:rPr>
        <w:t>中心站集中拌和（厂拌）法施工，集中拌合时必须掌握下列要点：</w:t>
      </w:r>
    </w:p>
    <w:p w:rsidR="00CB51A0" w:rsidRDefault="00CB51A0">
      <w:pPr>
        <w:rPr>
          <w:rFonts w:hint="eastAsia"/>
          <w:sz w:val="24"/>
        </w:rPr>
      </w:pPr>
      <w:r>
        <w:rPr>
          <w:rFonts w:hint="eastAsia"/>
          <w:sz w:val="24"/>
        </w:rPr>
        <w:t xml:space="preserve">    1</w:t>
      </w:r>
      <w:r>
        <w:rPr>
          <w:rFonts w:hint="eastAsia"/>
          <w:sz w:val="24"/>
        </w:rPr>
        <w:t>．土块、粒料的最大尺寸应符合规定。</w:t>
      </w:r>
    </w:p>
    <w:p w:rsidR="00CB51A0" w:rsidRDefault="00CB51A0">
      <w:pPr>
        <w:rPr>
          <w:rFonts w:hint="eastAsia"/>
          <w:sz w:val="24"/>
        </w:rPr>
      </w:pPr>
      <w:r>
        <w:rPr>
          <w:rFonts w:hint="eastAsia"/>
          <w:sz w:val="24"/>
        </w:rPr>
        <w:t xml:space="preserve">    2</w:t>
      </w:r>
      <w:r>
        <w:rPr>
          <w:rFonts w:hint="eastAsia"/>
          <w:sz w:val="24"/>
        </w:rPr>
        <w:t>．配料必须准确。</w:t>
      </w:r>
    </w:p>
    <w:p w:rsidR="00CB51A0" w:rsidRDefault="00CB51A0">
      <w:pPr>
        <w:rPr>
          <w:rFonts w:hint="eastAsia"/>
          <w:sz w:val="24"/>
        </w:rPr>
      </w:pPr>
      <w:r>
        <w:rPr>
          <w:rFonts w:hint="eastAsia"/>
          <w:sz w:val="24"/>
        </w:rPr>
        <w:t xml:space="preserve">    3</w:t>
      </w:r>
      <w:r>
        <w:rPr>
          <w:rFonts w:hint="eastAsia"/>
          <w:sz w:val="24"/>
        </w:rPr>
        <w:t>．混合料的含水量要略大于最佳值，使混合料运到现场摊铺后碾压时的含水量不小于最佳值（比最佳值大</w:t>
      </w:r>
      <w:r>
        <w:rPr>
          <w:rFonts w:hint="eastAsia"/>
          <w:sz w:val="24"/>
        </w:rPr>
        <w:t>1%</w:t>
      </w:r>
      <w:r>
        <w:rPr>
          <w:rFonts w:hint="eastAsia"/>
          <w:sz w:val="24"/>
        </w:rPr>
        <w:t>左右）。</w:t>
      </w:r>
    </w:p>
    <w:p w:rsidR="00CB51A0" w:rsidRDefault="00CB51A0">
      <w:pPr>
        <w:ind w:firstLine="480"/>
        <w:rPr>
          <w:rFonts w:hint="eastAsia"/>
          <w:sz w:val="24"/>
        </w:rPr>
      </w:pPr>
      <w:r>
        <w:rPr>
          <w:rFonts w:hint="eastAsia"/>
          <w:sz w:val="24"/>
        </w:rPr>
        <w:t>4</w:t>
      </w:r>
      <w:r>
        <w:rPr>
          <w:rFonts w:hint="eastAsia"/>
          <w:sz w:val="24"/>
        </w:rPr>
        <w:t>．拌和必须均匀。</w:t>
      </w:r>
    </w:p>
    <w:p w:rsidR="00CB51A0" w:rsidRDefault="00CB51A0">
      <w:pPr>
        <w:ind w:firstLine="480"/>
        <w:rPr>
          <w:rFonts w:hint="eastAsia"/>
          <w:sz w:val="24"/>
        </w:rPr>
      </w:pPr>
      <w:r>
        <w:rPr>
          <w:rFonts w:hint="eastAsia"/>
          <w:sz w:val="24"/>
        </w:rPr>
        <w:t>5</w:t>
      </w:r>
      <w:r>
        <w:rPr>
          <w:rFonts w:hint="eastAsia"/>
          <w:sz w:val="24"/>
        </w:rPr>
        <w:t>．根据集料和混合料含水量的大小，及时调整用水量。</w:t>
      </w:r>
    </w:p>
    <w:p w:rsidR="00CB51A0" w:rsidRDefault="00CB51A0">
      <w:pPr>
        <w:rPr>
          <w:rFonts w:eastAsia="黑体" w:hint="eastAsia"/>
          <w:sz w:val="28"/>
        </w:rPr>
      </w:pPr>
      <w:r>
        <w:rPr>
          <w:rFonts w:eastAsia="黑体" w:hint="eastAsia"/>
          <w:sz w:val="28"/>
        </w:rPr>
        <w:t>五、摊铺</w:t>
      </w:r>
    </w:p>
    <w:p w:rsidR="00CB51A0" w:rsidRDefault="00CB51A0">
      <w:pPr>
        <w:rPr>
          <w:rFonts w:hint="eastAsia"/>
          <w:sz w:val="24"/>
        </w:rPr>
      </w:pPr>
      <w:r>
        <w:rPr>
          <w:rFonts w:hint="eastAsia"/>
          <w:sz w:val="24"/>
        </w:rPr>
        <w:t xml:space="preserve">    1</w:t>
      </w:r>
      <w:r>
        <w:rPr>
          <w:rFonts w:hint="eastAsia"/>
          <w:sz w:val="24"/>
        </w:rPr>
        <w:t>．在铺筑段两侧先培土，以控制基层的宽度和厚度。</w:t>
      </w:r>
    </w:p>
    <w:p w:rsidR="00CB51A0" w:rsidRDefault="00CB51A0">
      <w:pPr>
        <w:rPr>
          <w:rFonts w:hint="eastAsia"/>
          <w:sz w:val="24"/>
        </w:rPr>
      </w:pPr>
      <w:r>
        <w:rPr>
          <w:rFonts w:hint="eastAsia"/>
          <w:sz w:val="24"/>
        </w:rPr>
        <w:t xml:space="preserve">    2</w:t>
      </w:r>
      <w:r>
        <w:rPr>
          <w:rFonts w:hint="eastAsia"/>
          <w:sz w:val="24"/>
        </w:rPr>
        <w:t>．应尽快将拌成的混合料，用自卸汽车运送到铺筑现场，装车时应控制每车料的数量基本相同。</w:t>
      </w:r>
    </w:p>
    <w:p w:rsidR="00CB51A0" w:rsidRDefault="00CB51A0">
      <w:pPr>
        <w:rPr>
          <w:rFonts w:hint="eastAsia"/>
          <w:sz w:val="24"/>
        </w:rPr>
      </w:pPr>
      <w:r>
        <w:rPr>
          <w:rFonts w:hint="eastAsia"/>
          <w:sz w:val="24"/>
        </w:rPr>
        <w:t xml:space="preserve">    3</w:t>
      </w:r>
      <w:r>
        <w:rPr>
          <w:rFonts w:hint="eastAsia"/>
          <w:sz w:val="24"/>
        </w:rPr>
        <w:t>．宜用摊铺机来摊铺混合料，也可用自卸汽车把混合料运到现场，由人工摊铺、整平。</w:t>
      </w:r>
    </w:p>
    <w:p w:rsidR="00CB51A0" w:rsidRDefault="00CB51A0">
      <w:pPr>
        <w:rPr>
          <w:rFonts w:hint="eastAsia"/>
          <w:sz w:val="24"/>
        </w:rPr>
      </w:pPr>
      <w:r>
        <w:rPr>
          <w:rFonts w:hint="eastAsia"/>
          <w:sz w:val="24"/>
        </w:rPr>
        <w:t xml:space="preserve">    4</w:t>
      </w:r>
      <w:r>
        <w:rPr>
          <w:rFonts w:hint="eastAsia"/>
          <w:sz w:val="24"/>
        </w:rPr>
        <w:t>．根据松铺系数（水泥稳定砂砾松铺系数约</w:t>
      </w:r>
      <w:r>
        <w:rPr>
          <w:sz w:val="24"/>
        </w:rPr>
        <w:t>1.30~1.35</w:t>
      </w:r>
      <w:r>
        <w:rPr>
          <w:rFonts w:hint="eastAsia"/>
          <w:sz w:val="24"/>
        </w:rPr>
        <w:t>，水泥土松铺系数约</w:t>
      </w:r>
      <w:r>
        <w:rPr>
          <w:sz w:val="24"/>
        </w:rPr>
        <w:t>1.53~1.58</w:t>
      </w:r>
      <w:r>
        <w:rPr>
          <w:rFonts w:hint="eastAsia"/>
          <w:sz w:val="24"/>
        </w:rPr>
        <w:t>，严格控制卸料距离。通常由专人指挥卸料，避免料多或不够。</w:t>
      </w:r>
    </w:p>
    <w:p w:rsidR="00CB51A0" w:rsidRDefault="00CB51A0">
      <w:pPr>
        <w:ind w:firstLine="480"/>
        <w:rPr>
          <w:rFonts w:hint="eastAsia"/>
          <w:sz w:val="24"/>
        </w:rPr>
      </w:pPr>
      <w:r>
        <w:rPr>
          <w:rFonts w:hint="eastAsia"/>
          <w:sz w:val="24"/>
        </w:rPr>
        <w:t>5</w:t>
      </w:r>
      <w:r>
        <w:rPr>
          <w:rFonts w:hint="eastAsia"/>
          <w:sz w:val="24"/>
        </w:rPr>
        <w:t>．人工整平或机械整平时，要消除粗、细集料离析现象。</w:t>
      </w:r>
    </w:p>
    <w:p w:rsidR="00CB51A0" w:rsidRDefault="00CB51A0">
      <w:pPr>
        <w:rPr>
          <w:rFonts w:hint="eastAsia"/>
          <w:sz w:val="24"/>
        </w:rPr>
      </w:pPr>
      <w:r>
        <w:rPr>
          <w:rFonts w:eastAsia="黑体" w:hint="eastAsia"/>
          <w:sz w:val="28"/>
        </w:rPr>
        <w:t>六、整型、碾压</w:t>
      </w:r>
    </w:p>
    <w:p w:rsidR="00CB51A0" w:rsidRDefault="00CB51A0">
      <w:pPr>
        <w:rPr>
          <w:rFonts w:hint="eastAsia"/>
          <w:sz w:val="24"/>
        </w:rPr>
      </w:pPr>
      <w:r>
        <w:rPr>
          <w:rFonts w:hint="eastAsia"/>
          <w:sz w:val="24"/>
        </w:rPr>
        <w:t xml:space="preserve">    1</w:t>
      </w:r>
      <w:r>
        <w:rPr>
          <w:rFonts w:hint="eastAsia"/>
          <w:sz w:val="24"/>
        </w:rPr>
        <w:t>．宜用平土机整型，也可用人工整型。（高速公路一般不容许人工整平）</w:t>
      </w:r>
    </w:p>
    <w:p w:rsidR="00CB51A0" w:rsidRDefault="00CB51A0">
      <w:pPr>
        <w:rPr>
          <w:rFonts w:hint="eastAsia"/>
          <w:sz w:val="24"/>
        </w:rPr>
      </w:pPr>
      <w:r>
        <w:rPr>
          <w:rFonts w:hint="eastAsia"/>
          <w:sz w:val="24"/>
        </w:rPr>
        <w:t xml:space="preserve">    2</w:t>
      </w:r>
      <w:r>
        <w:rPr>
          <w:rFonts w:hint="eastAsia"/>
          <w:sz w:val="24"/>
        </w:rPr>
        <w:t>．用轻型机械如拖拉机、平地机在初步整平地段，快速碾压一遍，以暴露潜在的不平整，再给予整型，通常整型要</w:t>
      </w:r>
      <w:r>
        <w:rPr>
          <w:rFonts w:hint="eastAsia"/>
          <w:sz w:val="24"/>
        </w:rPr>
        <w:t>1~2</w:t>
      </w:r>
      <w:r>
        <w:rPr>
          <w:rFonts w:hint="eastAsia"/>
          <w:sz w:val="24"/>
        </w:rPr>
        <w:t>次。</w:t>
      </w:r>
    </w:p>
    <w:p w:rsidR="00CB51A0" w:rsidRDefault="00CB51A0">
      <w:pPr>
        <w:rPr>
          <w:rFonts w:hint="eastAsia"/>
          <w:sz w:val="24"/>
        </w:rPr>
      </w:pPr>
      <w:r>
        <w:rPr>
          <w:rFonts w:hint="eastAsia"/>
          <w:sz w:val="24"/>
        </w:rPr>
        <w:t xml:space="preserve">    3</w:t>
      </w:r>
      <w:r>
        <w:rPr>
          <w:rFonts w:hint="eastAsia"/>
          <w:sz w:val="24"/>
        </w:rPr>
        <w:t>．对局部低洼处，应用齿耙将其表层</w:t>
      </w:r>
      <w:r>
        <w:rPr>
          <w:rFonts w:hint="eastAsia"/>
          <w:sz w:val="24"/>
        </w:rPr>
        <w:t>5</w:t>
      </w:r>
      <w:r>
        <w:rPr>
          <w:sz w:val="24"/>
        </w:rPr>
        <w:t>cm</w:t>
      </w:r>
      <w:r>
        <w:rPr>
          <w:rFonts w:hint="eastAsia"/>
          <w:sz w:val="24"/>
        </w:rPr>
        <w:t>耙松，并用新拌的混合料进行找补、整平、严禁用贴“薄饼”的方法找平。</w:t>
      </w:r>
    </w:p>
    <w:p w:rsidR="00CB51A0" w:rsidRDefault="00CB51A0">
      <w:pPr>
        <w:ind w:firstLine="480"/>
        <w:rPr>
          <w:rFonts w:hint="eastAsia"/>
          <w:sz w:val="24"/>
        </w:rPr>
      </w:pPr>
      <w:r>
        <w:rPr>
          <w:rFonts w:hint="eastAsia"/>
          <w:sz w:val="24"/>
        </w:rPr>
        <w:t>4</w:t>
      </w:r>
      <w:r>
        <w:rPr>
          <w:rFonts w:hint="eastAsia"/>
          <w:sz w:val="24"/>
        </w:rPr>
        <w:t>．在整型过程中，严禁任何车辆通行。</w:t>
      </w:r>
    </w:p>
    <w:p w:rsidR="00CB51A0" w:rsidRDefault="00CB51A0">
      <w:pPr>
        <w:ind w:firstLine="480"/>
        <w:rPr>
          <w:rFonts w:hint="eastAsia"/>
          <w:sz w:val="24"/>
        </w:rPr>
      </w:pPr>
      <w:r>
        <w:rPr>
          <w:rFonts w:hint="eastAsia"/>
          <w:sz w:val="24"/>
        </w:rPr>
        <w:t>5</w:t>
      </w:r>
      <w:r>
        <w:rPr>
          <w:rFonts w:hint="eastAsia"/>
          <w:sz w:val="24"/>
        </w:rPr>
        <w:t>．整型后，立即用</w:t>
      </w:r>
      <w:r>
        <w:rPr>
          <w:rFonts w:hint="eastAsia"/>
          <w:sz w:val="24"/>
        </w:rPr>
        <w:t>12</w:t>
      </w:r>
      <w:r>
        <w:rPr>
          <w:sz w:val="24"/>
        </w:rPr>
        <w:t>t</w:t>
      </w:r>
      <w:r>
        <w:rPr>
          <w:rFonts w:hint="eastAsia"/>
          <w:sz w:val="24"/>
        </w:rPr>
        <w:t>以上三轮压路机、重型轮胎压路机或振动压路机碾压。碾压时应控制车速，由近向中、由低向高碾压，直到达到所需的压实度。</w:t>
      </w:r>
    </w:p>
    <w:p w:rsidR="00CB51A0" w:rsidRDefault="00CB51A0">
      <w:pPr>
        <w:ind w:firstLine="480"/>
        <w:rPr>
          <w:rFonts w:hint="eastAsia"/>
          <w:sz w:val="24"/>
        </w:rPr>
      </w:pPr>
      <w:r>
        <w:rPr>
          <w:rFonts w:hint="eastAsia"/>
          <w:sz w:val="24"/>
        </w:rPr>
        <w:t>在碾压过程中，基层表面应始终保持潮湿，如表层水蒸发较快，应及时补洒少量的水。如在碾压过程中有“弹簧”、松散、起皮等现象，应及时翻开重新拌和（加适量的水泥），或用其它方法处理，使基层达到质量要求。</w:t>
      </w:r>
    </w:p>
    <w:p w:rsidR="00CB51A0" w:rsidRDefault="00CB51A0">
      <w:pPr>
        <w:rPr>
          <w:rFonts w:hint="eastAsia"/>
          <w:sz w:val="24"/>
        </w:rPr>
      </w:pPr>
      <w:r>
        <w:rPr>
          <w:rFonts w:eastAsia="黑体" w:hint="eastAsia"/>
          <w:sz w:val="28"/>
        </w:rPr>
        <w:t>七、横缝的处理</w:t>
      </w:r>
    </w:p>
    <w:p w:rsidR="00CB51A0" w:rsidRDefault="00CB51A0">
      <w:pPr>
        <w:rPr>
          <w:rFonts w:hint="eastAsia"/>
          <w:sz w:val="24"/>
        </w:rPr>
      </w:pPr>
      <w:r>
        <w:rPr>
          <w:rFonts w:hint="eastAsia"/>
          <w:sz w:val="24"/>
        </w:rPr>
        <w:t xml:space="preserve">    1</w:t>
      </w:r>
      <w:r>
        <w:rPr>
          <w:rFonts w:hint="eastAsia"/>
          <w:sz w:val="24"/>
        </w:rPr>
        <w:t>．用人工将末端混合料整型，横缝必须垂直整齐，紧靠混合料放两根方木，方木的高度应与混合料的压实厚度相同，整平紧靠方木的混合料。</w:t>
      </w:r>
    </w:p>
    <w:p w:rsidR="00CB51A0" w:rsidRDefault="00CB51A0">
      <w:pPr>
        <w:rPr>
          <w:rFonts w:hint="eastAsia"/>
          <w:sz w:val="24"/>
        </w:rPr>
      </w:pPr>
      <w:r>
        <w:rPr>
          <w:rFonts w:hint="eastAsia"/>
          <w:sz w:val="24"/>
        </w:rPr>
        <w:lastRenderedPageBreak/>
        <w:t xml:space="preserve">    2</w:t>
      </w:r>
      <w:r>
        <w:rPr>
          <w:rFonts w:hint="eastAsia"/>
          <w:sz w:val="24"/>
        </w:rPr>
        <w:t>．方木另一侧用砂砾或碎石回填约</w:t>
      </w:r>
      <w:r>
        <w:rPr>
          <w:rFonts w:hint="eastAsia"/>
          <w:sz w:val="24"/>
        </w:rPr>
        <w:t>3</w:t>
      </w:r>
      <w:r>
        <w:rPr>
          <w:sz w:val="24"/>
        </w:rPr>
        <w:t>cm</w:t>
      </w:r>
      <w:r>
        <w:rPr>
          <w:rFonts w:hint="eastAsia"/>
          <w:sz w:val="24"/>
        </w:rPr>
        <w:t>长，其高度略高出方木几厘米。</w:t>
      </w:r>
    </w:p>
    <w:p w:rsidR="00CB51A0" w:rsidRDefault="00CB51A0">
      <w:pPr>
        <w:rPr>
          <w:rFonts w:hint="eastAsia"/>
          <w:sz w:val="24"/>
        </w:rPr>
      </w:pPr>
      <w:r>
        <w:rPr>
          <w:rFonts w:hint="eastAsia"/>
          <w:sz w:val="24"/>
        </w:rPr>
        <w:t xml:space="preserve">    3</w:t>
      </w:r>
      <w:r>
        <w:rPr>
          <w:rFonts w:hint="eastAsia"/>
          <w:sz w:val="24"/>
        </w:rPr>
        <w:t>．将混合料碾压密实。</w:t>
      </w:r>
    </w:p>
    <w:p w:rsidR="00CB51A0" w:rsidRDefault="00CB51A0">
      <w:pPr>
        <w:ind w:firstLine="480"/>
        <w:rPr>
          <w:rFonts w:hint="eastAsia"/>
          <w:sz w:val="24"/>
        </w:rPr>
      </w:pPr>
      <w:r>
        <w:rPr>
          <w:rFonts w:hint="eastAsia"/>
          <w:sz w:val="24"/>
        </w:rPr>
        <w:t>4</w:t>
      </w:r>
      <w:r>
        <w:rPr>
          <w:rFonts w:hint="eastAsia"/>
          <w:sz w:val="24"/>
        </w:rPr>
        <w:t>．第二天重新摊铺混合料之前，将砂砾（或碎石）和方木除去将下承层顶面清扫干净后，重新开始摊铺混合料。</w:t>
      </w:r>
    </w:p>
    <w:p w:rsidR="00CB51A0" w:rsidRDefault="00CB51A0">
      <w:pPr>
        <w:ind w:firstLine="480"/>
        <w:rPr>
          <w:rFonts w:hint="eastAsia"/>
          <w:sz w:val="24"/>
        </w:rPr>
      </w:pPr>
      <w:r>
        <w:rPr>
          <w:rFonts w:hint="eastAsia"/>
          <w:sz w:val="24"/>
        </w:rPr>
        <w:t>5</w:t>
      </w:r>
      <w:r>
        <w:rPr>
          <w:rFonts w:hint="eastAsia"/>
          <w:sz w:val="24"/>
        </w:rPr>
        <w:t>．也可将在前面的一段（约</w:t>
      </w:r>
      <w:r>
        <w:rPr>
          <w:rFonts w:hint="eastAsia"/>
          <w:sz w:val="24"/>
        </w:rPr>
        <w:t>2</w:t>
      </w:r>
      <w:r>
        <w:rPr>
          <w:sz w:val="24"/>
        </w:rPr>
        <w:t>m~3m</w:t>
      </w:r>
      <w:r>
        <w:rPr>
          <w:rFonts w:hint="eastAsia"/>
          <w:sz w:val="24"/>
        </w:rPr>
        <w:t>）不进行碾压，继续施工时，剔除未经压实的混合料，并将已碾压密实且高程和平整度符合要求的末段挖成一横向（与中心线垂直）的垂直向下的断面，然后再摊铺新的混合料。</w:t>
      </w:r>
    </w:p>
    <w:p w:rsidR="00CB51A0" w:rsidRDefault="00CB51A0">
      <w:pPr>
        <w:rPr>
          <w:rFonts w:hint="eastAsia"/>
          <w:sz w:val="24"/>
        </w:rPr>
      </w:pPr>
      <w:r>
        <w:rPr>
          <w:rFonts w:eastAsia="黑体" w:hint="eastAsia"/>
          <w:sz w:val="28"/>
        </w:rPr>
        <w:t>八、纵缝处理</w:t>
      </w:r>
    </w:p>
    <w:p w:rsidR="00CB51A0" w:rsidRDefault="00CB51A0">
      <w:pPr>
        <w:rPr>
          <w:rFonts w:hint="eastAsia"/>
          <w:sz w:val="24"/>
        </w:rPr>
      </w:pPr>
      <w:r>
        <w:rPr>
          <w:rFonts w:hint="eastAsia"/>
          <w:sz w:val="24"/>
        </w:rPr>
        <w:t xml:space="preserve">    1</w:t>
      </w:r>
      <w:r>
        <w:rPr>
          <w:rFonts w:hint="eastAsia"/>
          <w:sz w:val="24"/>
        </w:rPr>
        <w:t>．尽量避免纵向接缝。</w:t>
      </w:r>
    </w:p>
    <w:p w:rsidR="00CB51A0" w:rsidRDefault="00CB51A0">
      <w:pPr>
        <w:rPr>
          <w:rFonts w:hint="eastAsia"/>
          <w:sz w:val="24"/>
        </w:rPr>
      </w:pPr>
      <w:r>
        <w:rPr>
          <w:rFonts w:hint="eastAsia"/>
          <w:sz w:val="24"/>
        </w:rPr>
        <w:t xml:space="preserve">    2</w:t>
      </w:r>
      <w:r>
        <w:rPr>
          <w:rFonts w:hint="eastAsia"/>
          <w:sz w:val="24"/>
        </w:rPr>
        <w:t>．在不能避免纵向接缝的情况下，纵缝必须垂直相接，严禁斜接。</w:t>
      </w:r>
    </w:p>
    <w:p w:rsidR="00CB51A0" w:rsidRDefault="00CB51A0">
      <w:pPr>
        <w:rPr>
          <w:rFonts w:hint="eastAsia"/>
          <w:sz w:val="24"/>
        </w:rPr>
      </w:pPr>
      <w:r>
        <w:rPr>
          <w:rFonts w:hint="eastAsia"/>
          <w:sz w:val="24"/>
        </w:rPr>
        <w:t xml:space="preserve">    3</w:t>
      </w:r>
      <w:r>
        <w:rPr>
          <w:rFonts w:hint="eastAsia"/>
          <w:sz w:val="24"/>
        </w:rPr>
        <w:t>．在前一幅摊铺时，在靠后一幅的一侧用方木或钢模板做支撑，基高度应与混合料压实厚度相同。</w:t>
      </w:r>
    </w:p>
    <w:p w:rsidR="00CB51A0" w:rsidRDefault="00CB51A0">
      <w:pPr>
        <w:ind w:firstLine="480"/>
        <w:rPr>
          <w:rFonts w:hint="eastAsia"/>
          <w:sz w:val="24"/>
        </w:rPr>
      </w:pPr>
      <w:r>
        <w:rPr>
          <w:rFonts w:hint="eastAsia"/>
          <w:sz w:val="24"/>
        </w:rPr>
        <w:t>4</w:t>
      </w:r>
      <w:r>
        <w:rPr>
          <w:rFonts w:hint="eastAsia"/>
          <w:sz w:val="24"/>
        </w:rPr>
        <w:t>．在摊铺另一幅之前，拆除支撑，继续摊铺混合料，整型、碾压。</w:t>
      </w:r>
    </w:p>
    <w:p w:rsidR="00CB51A0" w:rsidRDefault="00CB51A0">
      <w:pPr>
        <w:rPr>
          <w:rFonts w:eastAsia="黑体" w:hint="eastAsia"/>
          <w:sz w:val="28"/>
        </w:rPr>
      </w:pPr>
      <w:r>
        <w:rPr>
          <w:rFonts w:eastAsia="黑体" w:hint="eastAsia"/>
          <w:sz w:val="28"/>
        </w:rPr>
        <w:t>九、养生</w:t>
      </w:r>
    </w:p>
    <w:p w:rsidR="00CB51A0" w:rsidRDefault="00CB51A0">
      <w:pPr>
        <w:rPr>
          <w:rFonts w:hint="eastAsia"/>
          <w:sz w:val="24"/>
        </w:rPr>
      </w:pPr>
      <w:r>
        <w:rPr>
          <w:rFonts w:hint="eastAsia"/>
          <w:sz w:val="24"/>
        </w:rPr>
        <w:t xml:space="preserve">    1</w:t>
      </w:r>
      <w:r>
        <w:rPr>
          <w:rFonts w:hint="eastAsia"/>
          <w:sz w:val="24"/>
        </w:rPr>
        <w:t>．经压实后，检查压实度合格，立即开始养生，采用不透水薄膜保湿养生。</w:t>
      </w:r>
    </w:p>
    <w:p w:rsidR="00CB51A0" w:rsidRDefault="00CB51A0">
      <w:pPr>
        <w:rPr>
          <w:rFonts w:hint="eastAsia"/>
          <w:sz w:val="24"/>
        </w:rPr>
      </w:pPr>
      <w:r>
        <w:rPr>
          <w:rFonts w:hint="eastAsia"/>
          <w:sz w:val="24"/>
        </w:rPr>
        <w:t xml:space="preserve">    2</w:t>
      </w:r>
      <w:r>
        <w:rPr>
          <w:rFonts w:hint="eastAsia"/>
          <w:sz w:val="24"/>
        </w:rPr>
        <w:t>．养生期不宜少于</w:t>
      </w:r>
      <w:r>
        <w:rPr>
          <w:rFonts w:hint="eastAsia"/>
          <w:sz w:val="24"/>
        </w:rPr>
        <w:t>7</w:t>
      </w:r>
      <w:r>
        <w:rPr>
          <w:sz w:val="24"/>
        </w:rPr>
        <w:t>d</w:t>
      </w:r>
      <w:r>
        <w:rPr>
          <w:rFonts w:hint="eastAsia"/>
          <w:sz w:val="24"/>
        </w:rPr>
        <w:t>，养生期间应封闭交通。</w:t>
      </w:r>
    </w:p>
    <w:p w:rsidR="00CB51A0" w:rsidRDefault="00CB51A0">
      <w:pPr>
        <w:rPr>
          <w:rFonts w:hint="eastAsia"/>
          <w:sz w:val="24"/>
        </w:rPr>
      </w:pPr>
      <w:r>
        <w:rPr>
          <w:rFonts w:hint="eastAsia"/>
          <w:sz w:val="24"/>
        </w:rPr>
        <w:t xml:space="preserve">    3</w:t>
      </w:r>
      <w:r>
        <w:rPr>
          <w:rFonts w:hint="eastAsia"/>
          <w:sz w:val="24"/>
        </w:rPr>
        <w:t>．养生期结束，如不立即铺筑面层，则应延长养生期，不宜让基层长期暴晒而使基层开裂。</w:t>
      </w:r>
    </w:p>
    <w:p w:rsidR="00CB51A0" w:rsidRDefault="00CB51A0">
      <w:pPr>
        <w:rPr>
          <w:rFonts w:hint="eastAsia"/>
          <w:sz w:val="24"/>
        </w:rPr>
      </w:pPr>
    </w:p>
    <w:p w:rsidR="00CB51A0" w:rsidRDefault="00CB51A0">
      <w:pPr>
        <w:rPr>
          <w:rFonts w:hint="eastAsia"/>
        </w:rPr>
      </w:pPr>
    </w:p>
    <w:p w:rsidR="00CB51A0" w:rsidRPr="00CB51A0" w:rsidRDefault="00CB51A0" w:rsidP="00CB51A0">
      <w:pPr>
        <w:jc w:val="center"/>
        <w:rPr>
          <w:rFonts w:hint="eastAsia"/>
          <w:sz w:val="32"/>
        </w:rPr>
      </w:pPr>
      <w:r w:rsidRPr="00CB51A0">
        <w:rPr>
          <w:rFonts w:hint="eastAsia"/>
          <w:sz w:val="32"/>
        </w:rPr>
        <w:t>水泥稳定土基层</w:t>
      </w:r>
    </w:p>
    <w:p w:rsidR="00CB51A0" w:rsidRDefault="00CB51A0">
      <w:pPr>
        <w:jc w:val="center"/>
        <w:rPr>
          <w:rFonts w:eastAsia="黑体" w:hint="eastAsia"/>
          <w:sz w:val="24"/>
        </w:rPr>
      </w:pPr>
    </w:p>
    <w:p w:rsidR="00CB51A0" w:rsidRDefault="00CB51A0">
      <w:pPr>
        <w:ind w:firstLine="480"/>
        <w:rPr>
          <w:rFonts w:hint="eastAsia"/>
          <w:sz w:val="24"/>
        </w:rPr>
      </w:pPr>
      <w:r>
        <w:rPr>
          <w:rFonts w:hint="eastAsia"/>
          <w:sz w:val="24"/>
        </w:rPr>
        <w:t>水泥稳定土施工时，必须采用流水作业法，使各工序紧密衔接。特别是要尽量缩短从拌和到完成碾压之间的延迟时间。所以在施工时应做延迟时间对强度影响的试验，以确定合适的延迟时间，并使此时水泥稳定土的强度仍能满足设计要求。</w:t>
      </w:r>
    </w:p>
    <w:p w:rsidR="00CB51A0" w:rsidRDefault="00CB51A0">
      <w:pPr>
        <w:ind w:firstLine="480"/>
        <w:rPr>
          <w:rFonts w:hint="eastAsia"/>
          <w:sz w:val="24"/>
        </w:rPr>
      </w:pPr>
      <w:r>
        <w:rPr>
          <w:rFonts w:hint="eastAsia"/>
          <w:sz w:val="24"/>
        </w:rPr>
        <w:t>水泥稳定土基层的施工方法主要有路拌法和中心站集中拌和（厂拌）法两种。</w:t>
      </w:r>
    </w:p>
    <w:p w:rsidR="00CB51A0" w:rsidRDefault="00CB51A0">
      <w:pPr>
        <w:ind w:firstLine="480"/>
        <w:rPr>
          <w:rFonts w:ascii="黑体" w:eastAsia="黑体" w:hint="eastAsia"/>
          <w:sz w:val="28"/>
        </w:rPr>
      </w:pPr>
      <w:r>
        <w:rPr>
          <w:rFonts w:ascii="黑体" w:eastAsia="黑体" w:hint="eastAsia"/>
          <w:sz w:val="28"/>
        </w:rPr>
        <w:t>1．路拌法施工</w:t>
      </w:r>
    </w:p>
    <w:p w:rsidR="00CB51A0" w:rsidRDefault="00CB51A0">
      <w:pPr>
        <w:ind w:firstLine="480"/>
        <w:rPr>
          <w:rFonts w:hint="eastAsia"/>
          <w:sz w:val="24"/>
        </w:rPr>
      </w:pPr>
      <w:r>
        <w:rPr>
          <w:rFonts w:hint="eastAsia"/>
          <w:sz w:val="24"/>
        </w:rPr>
        <w:t>水泥稳定土路拌法施工与石灰稳定土的施工相似，其工艺流程如图所示。</w:t>
      </w:r>
    </w:p>
    <w:p w:rsidR="00CB51A0" w:rsidRDefault="00CB51A0">
      <w:pPr>
        <w:rPr>
          <w:rFonts w:hint="eastAsia"/>
          <w:sz w:val="24"/>
        </w:rPr>
      </w:pPr>
      <w:r>
        <w:rPr>
          <w:noProof/>
          <w:sz w:val="20"/>
        </w:rPr>
        <w:pict>
          <v:shape id="_x0000_s1985" type="#_x0000_t202" style="position:absolute;left:0;text-align:left;margin-left:135pt;margin-top:7.95pt;width:28.35pt;height:117pt;z-index:251540480">
            <v:textbox style="layout-flow:vertical-ideographic">
              <w:txbxContent>
                <w:p w:rsidR="00CB51A0" w:rsidRDefault="00CB51A0">
                  <w:pPr>
                    <w:jc w:val="center"/>
                    <w:rPr>
                      <w:rFonts w:hint="eastAsia"/>
                    </w:rPr>
                  </w:pPr>
                  <w:r>
                    <w:rPr>
                      <w:rFonts w:hint="eastAsia"/>
                    </w:rPr>
                    <w:t>洒</w:t>
                  </w:r>
                  <w:r>
                    <w:rPr>
                      <w:rFonts w:hint="eastAsia"/>
                    </w:rPr>
                    <w:t xml:space="preserve"> </w:t>
                  </w:r>
                  <w:r>
                    <w:rPr>
                      <w:rFonts w:hint="eastAsia"/>
                    </w:rPr>
                    <w:t>水</w:t>
                  </w:r>
                  <w:r>
                    <w:rPr>
                      <w:rFonts w:hint="eastAsia"/>
                    </w:rPr>
                    <w:t xml:space="preserve"> </w:t>
                  </w:r>
                  <w:r>
                    <w:rPr>
                      <w:rFonts w:hint="eastAsia"/>
                    </w:rPr>
                    <w:t>预</w:t>
                  </w:r>
                  <w:r>
                    <w:rPr>
                      <w:rFonts w:hint="eastAsia"/>
                    </w:rPr>
                    <w:t xml:space="preserve"> </w:t>
                  </w:r>
                  <w:r>
                    <w:rPr>
                      <w:rFonts w:hint="eastAsia"/>
                    </w:rPr>
                    <w:t>湿</w:t>
                  </w:r>
                </w:p>
              </w:txbxContent>
            </v:textbox>
          </v:shape>
        </w:pict>
      </w:r>
      <w:r>
        <w:rPr>
          <w:noProof/>
          <w:sz w:val="20"/>
        </w:rPr>
        <w:pict>
          <v:shape id="_x0000_s1986" type="#_x0000_t202" style="position:absolute;left:0;text-align:left;margin-left:207pt;margin-top:7.8pt;width:28.35pt;height:117pt;z-index:251541504">
            <v:textbox style="layout-flow:vertical-ideographic">
              <w:txbxContent>
                <w:p w:rsidR="00CB51A0" w:rsidRDefault="00CB51A0">
                  <w:pPr>
                    <w:jc w:val="center"/>
                    <w:rPr>
                      <w:rFonts w:hint="eastAsia"/>
                    </w:rPr>
                  </w:pPr>
                  <w:r>
                    <w:rPr>
                      <w:rFonts w:hint="eastAsia"/>
                    </w:rPr>
                    <w:t>摆放和摊铺水泥</w:t>
                  </w:r>
                </w:p>
              </w:txbxContent>
            </v:textbox>
          </v:shape>
        </w:pict>
      </w:r>
      <w:r>
        <w:rPr>
          <w:noProof/>
          <w:sz w:val="20"/>
        </w:rPr>
        <w:pict>
          <v:shape id="_x0000_s1987" type="#_x0000_t202" style="position:absolute;left:0;text-align:left;margin-left:252pt;margin-top:7.8pt;width:28.35pt;height:117pt;z-index:251542528">
            <v:textbox style="layout-flow:vertical-ideographic">
              <w:txbxContent>
                <w:p w:rsidR="00CB51A0" w:rsidRDefault="00CB51A0">
                  <w:pPr>
                    <w:jc w:val="center"/>
                    <w:rPr>
                      <w:rFonts w:hint="eastAsia"/>
                    </w:rPr>
                  </w:pPr>
                  <w:r>
                    <w:rPr>
                      <w:rFonts w:hint="eastAsia"/>
                    </w:rPr>
                    <w:t>拌和（干拌）</w:t>
                  </w:r>
                </w:p>
              </w:txbxContent>
            </v:textbox>
          </v:shape>
        </w:pict>
      </w:r>
      <w:r>
        <w:rPr>
          <w:noProof/>
          <w:sz w:val="20"/>
        </w:rPr>
        <w:pict>
          <v:shape id="_x0000_s1988" type="#_x0000_t202" style="position:absolute;left:0;text-align:left;margin-left:297pt;margin-top:7.8pt;width:28.35pt;height:117pt;z-index:251543552">
            <v:textbox style="layout-flow:vertical-ideographic">
              <w:txbxContent>
                <w:p w:rsidR="00CB51A0" w:rsidRDefault="00CB51A0">
                  <w:pPr>
                    <w:jc w:val="center"/>
                    <w:rPr>
                      <w:rFonts w:hint="eastAsia"/>
                    </w:rPr>
                  </w:pPr>
                  <w:r>
                    <w:rPr>
                      <w:rFonts w:hint="eastAsia"/>
                    </w:rPr>
                    <w:t>加水并湿拌</w:t>
                  </w:r>
                </w:p>
              </w:txbxContent>
            </v:textbox>
          </v:shape>
        </w:pict>
      </w:r>
      <w:r>
        <w:rPr>
          <w:noProof/>
          <w:sz w:val="20"/>
        </w:rPr>
        <w:pict>
          <v:shape id="_x0000_s1989" type="#_x0000_t202" style="position:absolute;left:0;text-align:left;margin-left:342pt;margin-top:7.8pt;width:28.35pt;height:117pt;z-index:251544576">
            <v:textbox style="layout-flow:vertical-ideographic">
              <w:txbxContent>
                <w:p w:rsidR="00CB51A0" w:rsidRDefault="00CB51A0">
                  <w:pPr>
                    <w:jc w:val="center"/>
                    <w:rPr>
                      <w:rFonts w:hint="eastAsia"/>
                    </w:rPr>
                  </w:pPr>
                  <w:r>
                    <w:rPr>
                      <w:rFonts w:hint="eastAsia"/>
                    </w:rPr>
                    <w:t>整</w:t>
                  </w:r>
                  <w:r>
                    <w:rPr>
                      <w:rFonts w:hint="eastAsia"/>
                    </w:rPr>
                    <w:t xml:space="preserve">     </w:t>
                  </w:r>
                  <w:r>
                    <w:rPr>
                      <w:rFonts w:hint="eastAsia"/>
                    </w:rPr>
                    <w:t>形</w:t>
                  </w:r>
                </w:p>
              </w:txbxContent>
            </v:textbox>
          </v:shape>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18"/>
        </w:rPr>
      </w:pPr>
      <w:r>
        <w:rPr>
          <w:rFonts w:hint="eastAsia"/>
          <w:sz w:val="24"/>
        </w:rPr>
        <w:t xml:space="preserve">                            </w:t>
      </w:r>
      <w:r>
        <w:rPr>
          <w:rFonts w:hint="eastAsia"/>
          <w:sz w:val="18"/>
        </w:rPr>
        <w:t>经规定时</w:t>
      </w:r>
    </w:p>
    <w:p w:rsidR="00CB51A0" w:rsidRDefault="00CB51A0">
      <w:pPr>
        <w:rPr>
          <w:rFonts w:hint="eastAsia"/>
          <w:sz w:val="24"/>
        </w:rPr>
      </w:pPr>
      <w:r>
        <w:rPr>
          <w:noProof/>
          <w:sz w:val="20"/>
        </w:rPr>
        <w:pict>
          <v:line id="_x0000_s1995" style="position:absolute;left:0;text-align:left;z-index:251550720" from="117pt,7.8pt" to="132.35pt,7.8pt">
            <v:stroke endarrow="block"/>
          </v:line>
        </w:pict>
      </w:r>
      <w:r>
        <w:rPr>
          <w:noProof/>
          <w:sz w:val="20"/>
        </w:rPr>
        <w:pict>
          <v:line id="_x0000_s1996" style="position:absolute;left:0;text-align:left;z-index:251551744" from="162pt,7.8pt" to="208.05pt,7.8pt">
            <v:stroke endarrow="block"/>
          </v:line>
        </w:pict>
      </w:r>
      <w:r>
        <w:rPr>
          <w:noProof/>
          <w:sz w:val="20"/>
        </w:rPr>
        <w:pict>
          <v:line id="_x0000_s1997" style="position:absolute;left:0;text-align:left;z-index:251552768" from="234pt,7.8pt" to="249.35pt,7.8pt">
            <v:stroke endarrow="block"/>
          </v:line>
        </w:pict>
      </w:r>
      <w:r>
        <w:rPr>
          <w:noProof/>
          <w:sz w:val="20"/>
        </w:rPr>
        <w:pict>
          <v:line id="_x0000_s1998" style="position:absolute;left:0;text-align:left;z-index:251553792" from="279pt,7.8pt" to="294.3pt,7.8pt">
            <v:stroke endarrow="block"/>
          </v:line>
        </w:pict>
      </w:r>
      <w:r>
        <w:rPr>
          <w:noProof/>
          <w:sz w:val="20"/>
        </w:rPr>
        <w:pict>
          <v:line id="_x0000_s1999" style="position:absolute;left:0;text-align:left;z-index:251554816" from="324pt,7.8pt" to="339.35pt,7.8pt">
            <v:stroke endarrow="block"/>
          </v:line>
        </w:pict>
      </w:r>
      <w:r>
        <w:rPr>
          <w:noProof/>
          <w:sz w:val="20"/>
        </w:rPr>
        <w:pict>
          <v:line id="_x0000_s2000" style="position:absolute;left:0;text-align:left;z-index:251555840" from="369pt,7.8pt" to="384.35pt,7.8pt">
            <v:stroke endarrow="block"/>
          </v:line>
        </w:pict>
      </w:r>
      <w:r>
        <w:rPr>
          <w:noProof/>
          <w:sz w:val="20"/>
        </w:rPr>
        <w:pict>
          <v:shape id="_x0000_s1984" type="#_x0000_t202" style="position:absolute;left:0;text-align:left;margin-left:72.85pt;margin-top:-54.6pt;width:43.65pt;height:117pt;z-index:251539456" o:allowincell="f">
            <v:textbox style="layout-flow:vertical-ideographic">
              <w:txbxContent>
                <w:p w:rsidR="00CB51A0" w:rsidRDefault="00CB51A0">
                  <w:pPr>
                    <w:jc w:val="center"/>
                    <w:rPr>
                      <w:rFonts w:hint="eastAsia"/>
                    </w:rPr>
                  </w:pPr>
                  <w:r>
                    <w:rPr>
                      <w:rFonts w:hint="eastAsia"/>
                    </w:rPr>
                    <w:t>摊铺选料</w:t>
                  </w:r>
                </w:p>
                <w:p w:rsidR="00CB51A0" w:rsidRDefault="00CB51A0">
                  <w:pPr>
                    <w:jc w:val="center"/>
                    <w:rPr>
                      <w:rFonts w:hint="eastAsia"/>
                    </w:rPr>
                  </w:pPr>
                  <w:r>
                    <w:rPr>
                      <w:rFonts w:hint="eastAsia"/>
                    </w:rPr>
                    <w:t>粉碎土或运料、</w:t>
                  </w:r>
                </w:p>
              </w:txbxContent>
            </v:textbox>
          </v:shape>
        </w:pict>
      </w:r>
      <w:r>
        <w:rPr>
          <w:noProof/>
          <w:sz w:val="20"/>
        </w:rPr>
        <w:pict>
          <v:shape id="_x0000_s1983" type="#_x0000_t202" style="position:absolute;left:0;text-align:left;margin-left:32.05pt;margin-top:-54.6pt;width:28.35pt;height:117pt;z-index:251538432" o:allowincell="f">
            <v:textbox style="layout-flow:vertical-ideographic">
              <w:txbxContent>
                <w:p w:rsidR="00CB51A0" w:rsidRDefault="00CB51A0">
                  <w:pPr>
                    <w:jc w:val="center"/>
                    <w:rPr>
                      <w:rFonts w:hint="eastAsia"/>
                    </w:rPr>
                  </w:pPr>
                  <w:r>
                    <w:rPr>
                      <w:rFonts w:hint="eastAsia"/>
                    </w:rPr>
                    <w:t>准备下承层</w:t>
                  </w:r>
                </w:p>
              </w:txbxContent>
            </v:textbox>
          </v:shape>
        </w:pict>
      </w:r>
      <w:r>
        <w:rPr>
          <w:noProof/>
          <w:sz w:val="20"/>
        </w:rPr>
        <w:pict>
          <v:shape id="_x0000_s1982" type="#_x0000_t202" style="position:absolute;left:0;text-align:left;margin-left:-9pt;margin-top:-54.6pt;width:28.35pt;height:117pt;z-index:251537408" o:allowincell="f">
            <v:textbox style="layout-flow:vertical-ideographic">
              <w:txbxContent>
                <w:p w:rsidR="00CB51A0" w:rsidRDefault="00CB51A0">
                  <w:pPr>
                    <w:jc w:val="center"/>
                    <w:rPr>
                      <w:rFonts w:hint="eastAsia"/>
                    </w:rPr>
                  </w:pPr>
                  <w:r>
                    <w:rPr>
                      <w:rFonts w:hint="eastAsia"/>
                    </w:rPr>
                    <w:t>施</w:t>
                  </w:r>
                  <w:r>
                    <w:rPr>
                      <w:rFonts w:hint="eastAsia"/>
                    </w:rPr>
                    <w:t xml:space="preserve"> </w:t>
                  </w:r>
                  <w:r>
                    <w:rPr>
                      <w:rFonts w:hint="eastAsia"/>
                    </w:rPr>
                    <w:t>工</w:t>
                  </w:r>
                  <w:r>
                    <w:rPr>
                      <w:rFonts w:hint="eastAsia"/>
                    </w:rPr>
                    <w:t xml:space="preserve"> </w:t>
                  </w:r>
                  <w:r>
                    <w:rPr>
                      <w:rFonts w:hint="eastAsia"/>
                    </w:rPr>
                    <w:t>放</w:t>
                  </w:r>
                  <w:r>
                    <w:rPr>
                      <w:rFonts w:hint="eastAsia"/>
                    </w:rPr>
                    <w:t xml:space="preserve"> </w:t>
                  </w:r>
                  <w:r>
                    <w:rPr>
                      <w:rFonts w:hint="eastAsia"/>
                    </w:rPr>
                    <w:t>样</w:t>
                  </w:r>
                </w:p>
              </w:txbxContent>
            </v:textbox>
          </v:shape>
        </w:pict>
      </w:r>
      <w:r>
        <w:rPr>
          <w:noProof/>
          <w:sz w:val="20"/>
        </w:rPr>
        <w:pict>
          <v:line id="_x0000_s1994" style="position:absolute;left:0;text-align:left;z-index:251549696" from="57.5pt,7.8pt" to="72.85pt,7.8pt" o:allowincell="f">
            <v:stroke endarrow="block"/>
          </v:line>
        </w:pict>
      </w:r>
      <w:r>
        <w:rPr>
          <w:noProof/>
          <w:sz w:val="20"/>
        </w:rPr>
        <w:pict>
          <v:line id="_x0000_s1993" style="position:absolute;left:0;text-align:left;z-index:251548672" from="16.55pt,7.8pt" to="31.9pt,7.8pt" o:allowincell="f">
            <v:stroke endarrow="block"/>
          </v:line>
        </w:pict>
      </w:r>
    </w:p>
    <w:p w:rsidR="00CB51A0" w:rsidRDefault="00CB51A0">
      <w:pPr>
        <w:rPr>
          <w:rFonts w:hint="eastAsia"/>
          <w:sz w:val="18"/>
        </w:rPr>
      </w:pPr>
      <w:r>
        <w:rPr>
          <w:rFonts w:hint="eastAsia"/>
          <w:sz w:val="24"/>
        </w:rPr>
        <w:t xml:space="preserve">                            </w:t>
      </w:r>
      <w:r>
        <w:rPr>
          <w:rFonts w:hint="eastAsia"/>
          <w:sz w:val="18"/>
        </w:rPr>
        <w:t>间闷料</w:t>
      </w:r>
    </w:p>
    <w:p w:rsidR="00CB51A0" w:rsidRDefault="00CB51A0">
      <w:pPr>
        <w:rPr>
          <w:rFonts w:hint="eastAsia"/>
          <w:sz w:val="24"/>
        </w:rPr>
      </w:pPr>
    </w:p>
    <w:p w:rsidR="00CB51A0" w:rsidRDefault="00CB51A0">
      <w:pPr>
        <w:rPr>
          <w:rFonts w:hint="eastAsia"/>
          <w:sz w:val="24"/>
        </w:rPr>
      </w:pPr>
    </w:p>
    <w:p w:rsidR="00CB51A0" w:rsidRDefault="00CB51A0">
      <w:pPr>
        <w:rPr>
          <w:rFonts w:hint="eastAsia"/>
        </w:rPr>
      </w:pPr>
      <w:r>
        <w:rPr>
          <w:rFonts w:hint="eastAsia"/>
          <w:sz w:val="24"/>
        </w:rPr>
        <w:t xml:space="preserve">                        </w:t>
      </w:r>
      <w:r>
        <w:rPr>
          <w:rFonts w:hint="eastAsia"/>
        </w:rPr>
        <w:t xml:space="preserve"> </w:t>
      </w:r>
    </w:p>
    <w:p w:rsidR="00CB51A0" w:rsidRDefault="00CB51A0">
      <w:pPr>
        <w:jc w:val="center"/>
        <w:rPr>
          <w:rFonts w:hint="eastAsia"/>
        </w:rPr>
      </w:pPr>
      <w:r>
        <w:rPr>
          <w:noProof/>
          <w:sz w:val="20"/>
        </w:rPr>
        <w:pict>
          <v:shape id="_x0000_s1990" type="#_x0000_t202" style="position:absolute;left:0;text-align:left;margin-left:-9pt;margin-top:0;width:28.35pt;height:117pt;z-index:251545600">
            <v:textbox style="layout-flow:vertical-ideographic">
              <w:txbxContent>
                <w:p w:rsidR="00CB51A0" w:rsidRDefault="00CB51A0">
                  <w:pPr>
                    <w:jc w:val="center"/>
                    <w:rPr>
                      <w:rFonts w:hint="eastAsia"/>
                    </w:rPr>
                  </w:pPr>
                  <w:r>
                    <w:rPr>
                      <w:rFonts w:hint="eastAsia"/>
                    </w:rPr>
                    <w:t>碾</w:t>
                  </w:r>
                  <w:r>
                    <w:rPr>
                      <w:rFonts w:hint="eastAsia"/>
                    </w:rPr>
                    <w:t xml:space="preserve">     </w:t>
                  </w:r>
                  <w:r>
                    <w:rPr>
                      <w:rFonts w:hint="eastAsia"/>
                    </w:rPr>
                    <w:t>压</w:t>
                  </w:r>
                </w:p>
              </w:txbxContent>
            </v:textbox>
          </v:shape>
        </w:pict>
      </w:r>
      <w:r>
        <w:rPr>
          <w:noProof/>
          <w:sz w:val="20"/>
        </w:rPr>
        <w:pict>
          <v:shape id="_x0000_s1991" type="#_x0000_t202" style="position:absolute;left:0;text-align:left;margin-left:36pt;margin-top:0;width:28.35pt;height:117pt;z-index:251546624">
            <v:textbox style="layout-flow:vertical-ideographic">
              <w:txbxContent>
                <w:p w:rsidR="00CB51A0" w:rsidRDefault="00CB51A0">
                  <w:pPr>
                    <w:jc w:val="center"/>
                    <w:rPr>
                      <w:rFonts w:hint="eastAsia"/>
                    </w:rPr>
                  </w:pPr>
                  <w:r>
                    <w:rPr>
                      <w:rFonts w:hint="eastAsia"/>
                    </w:rPr>
                    <w:t>接缝和调头处的处理</w:t>
                  </w:r>
                </w:p>
              </w:txbxContent>
            </v:textbox>
          </v:shape>
        </w:pict>
      </w:r>
      <w:r>
        <w:rPr>
          <w:noProof/>
          <w:sz w:val="20"/>
        </w:rPr>
        <w:pict>
          <v:shape id="_x0000_s1992" type="#_x0000_t202" style="position:absolute;left:0;text-align:left;margin-left:81pt;margin-top:0;width:28.35pt;height:117pt;z-index:251547648">
            <v:textbox style="layout-flow:vertical-ideographic">
              <w:txbxContent>
                <w:p w:rsidR="00CB51A0" w:rsidRDefault="00CB51A0">
                  <w:pPr>
                    <w:jc w:val="center"/>
                    <w:rPr>
                      <w:rFonts w:hint="eastAsia"/>
                    </w:rPr>
                  </w:pPr>
                  <w:r>
                    <w:rPr>
                      <w:rFonts w:hint="eastAsia"/>
                    </w:rPr>
                    <w:t>养</w:t>
                  </w:r>
                  <w:r>
                    <w:rPr>
                      <w:rFonts w:hint="eastAsia"/>
                    </w:rPr>
                    <w:t xml:space="preserve">     </w:t>
                  </w:r>
                  <w:r>
                    <w:rPr>
                      <w:rFonts w:hint="eastAsia"/>
                    </w:rPr>
                    <w:t>生</w:t>
                  </w:r>
                </w:p>
              </w:txbxContent>
            </v:textbox>
          </v:shape>
        </w:pict>
      </w: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r>
        <w:rPr>
          <w:noProof/>
          <w:sz w:val="20"/>
        </w:rPr>
        <w:pict>
          <v:line id="_x0000_s2001" style="position:absolute;left:0;text-align:left;z-index:251556864" from="18pt,0" to="33.35pt,0">
            <v:stroke endarrow="block"/>
          </v:line>
        </w:pict>
      </w:r>
      <w:r>
        <w:rPr>
          <w:noProof/>
          <w:sz w:val="20"/>
        </w:rPr>
        <w:pict>
          <v:line id="_x0000_s2002" style="position:absolute;left:0;text-align:left;z-index:251557888" from="63pt,0" to="78.35pt,0">
            <v:stroke endarrow="block"/>
          </v:line>
        </w:pict>
      </w:r>
    </w:p>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p>
    <w:p w:rsidR="00CB51A0" w:rsidRDefault="00CB51A0">
      <w:pPr>
        <w:rPr>
          <w:rFonts w:hint="eastAsia"/>
        </w:rPr>
      </w:pPr>
    </w:p>
    <w:p w:rsidR="00CB51A0" w:rsidRDefault="00CB51A0">
      <w:pPr>
        <w:jc w:val="center"/>
        <w:rPr>
          <w:rFonts w:hint="eastAsia"/>
        </w:rPr>
      </w:pPr>
      <w:r>
        <w:rPr>
          <w:rFonts w:hint="eastAsia"/>
        </w:rPr>
        <w:t>水泥稳定土路拌法施工工艺流程</w:t>
      </w:r>
    </w:p>
    <w:p w:rsidR="00CB51A0" w:rsidRDefault="00CB51A0">
      <w:pPr>
        <w:rPr>
          <w:rFonts w:hint="eastAsia"/>
          <w:sz w:val="24"/>
        </w:rPr>
      </w:pPr>
      <w:r>
        <w:rPr>
          <w:rFonts w:hint="eastAsia"/>
          <w:sz w:val="24"/>
        </w:rPr>
        <w:t xml:space="preserve">    1</w:t>
      </w:r>
      <w:r>
        <w:rPr>
          <w:rFonts w:hint="eastAsia"/>
          <w:sz w:val="24"/>
        </w:rPr>
        <w:t>）准备工作</w:t>
      </w:r>
    </w:p>
    <w:p w:rsidR="00CB51A0" w:rsidRDefault="00CB51A0">
      <w:pPr>
        <w:rPr>
          <w:rFonts w:hint="eastAsia"/>
          <w:sz w:val="24"/>
        </w:rPr>
      </w:pPr>
      <w:r>
        <w:rPr>
          <w:rFonts w:hint="eastAsia"/>
          <w:sz w:val="24"/>
        </w:rPr>
        <w:t xml:space="preserve">    </w:t>
      </w:r>
      <w:r>
        <w:rPr>
          <w:rFonts w:hint="eastAsia"/>
          <w:sz w:val="24"/>
        </w:rPr>
        <w:t>（</w:t>
      </w:r>
      <w:r>
        <w:rPr>
          <w:rFonts w:hint="eastAsia"/>
          <w:sz w:val="24"/>
        </w:rPr>
        <w:t>1</w:t>
      </w:r>
      <w:r>
        <w:rPr>
          <w:rFonts w:hint="eastAsia"/>
          <w:sz w:val="24"/>
        </w:rPr>
        <w:t>）准备下承层</w:t>
      </w:r>
    </w:p>
    <w:p w:rsidR="00CB51A0" w:rsidRDefault="00CB51A0">
      <w:pPr>
        <w:ind w:firstLine="480"/>
        <w:rPr>
          <w:rFonts w:hint="eastAsia"/>
          <w:sz w:val="24"/>
        </w:rPr>
      </w:pPr>
      <w:r>
        <w:rPr>
          <w:rFonts w:hint="eastAsia"/>
          <w:sz w:val="24"/>
        </w:rPr>
        <w:t>当水泥稳定土用作基层时，要准备底基层；当水泥稳定土用作底基层时，要准备土基。无论底基层还是土基，都必须按规范进行验收，凡验收不合格的路段，必须采取措施，使其达到标准后，方可铺筑水泥稳定土层。</w:t>
      </w:r>
    </w:p>
    <w:p w:rsidR="00CB51A0" w:rsidRDefault="00CB51A0">
      <w:pPr>
        <w:ind w:firstLine="480"/>
        <w:rPr>
          <w:rFonts w:hint="eastAsia"/>
          <w:sz w:val="24"/>
        </w:rPr>
      </w:pPr>
      <w:r>
        <w:rPr>
          <w:rFonts w:hint="eastAsia"/>
          <w:sz w:val="24"/>
        </w:rPr>
        <w:t>如底基层或土基已遭破坏，则必须作如下处理：</w:t>
      </w:r>
    </w:p>
    <w:p w:rsidR="00CB51A0" w:rsidRDefault="00CB51A0">
      <w:pPr>
        <w:ind w:firstLine="480"/>
        <w:rPr>
          <w:rFonts w:hint="eastAsia"/>
          <w:sz w:val="24"/>
        </w:rPr>
      </w:pPr>
      <w:r>
        <w:rPr>
          <w:rFonts w:hint="eastAsia"/>
          <w:sz w:val="24"/>
        </w:rPr>
        <w:t>①对土基必须用</w:t>
      </w:r>
      <w:r>
        <w:rPr>
          <w:rFonts w:hint="eastAsia"/>
          <w:sz w:val="24"/>
        </w:rPr>
        <w:t>12~15</w:t>
      </w:r>
      <w:r>
        <w:rPr>
          <w:sz w:val="24"/>
        </w:rPr>
        <w:t>t</w:t>
      </w:r>
      <w:r>
        <w:rPr>
          <w:rFonts w:hint="eastAsia"/>
          <w:sz w:val="24"/>
        </w:rPr>
        <w:t>三轮压路机或等效的碾压机械进行碾压检验（压</w:t>
      </w:r>
      <w:r>
        <w:rPr>
          <w:rFonts w:hint="eastAsia"/>
          <w:sz w:val="24"/>
        </w:rPr>
        <w:t>3~4</w:t>
      </w:r>
      <w:r>
        <w:rPr>
          <w:rFonts w:hint="eastAsia"/>
          <w:sz w:val="24"/>
        </w:rPr>
        <w:t>遍）。在碾压过程中，如发现土过干、表层松散，应适当洒水；如土过湿，发生“弹簧”现象，应采取挖开晾晒、换土、掺石灰或粒料等措施进行处理。</w:t>
      </w:r>
    </w:p>
    <w:p w:rsidR="00CB51A0" w:rsidRDefault="00CB51A0">
      <w:pPr>
        <w:ind w:firstLine="480"/>
        <w:rPr>
          <w:rFonts w:hint="eastAsia"/>
          <w:sz w:val="24"/>
        </w:rPr>
      </w:pPr>
      <w:r>
        <w:rPr>
          <w:rFonts w:hint="eastAsia"/>
          <w:sz w:val="24"/>
        </w:rPr>
        <w:t>②对于底基层，根据压实度检查和弯沉测定的结果，凡不符合设计要求的路段，必须根据具体情况，分别采用补充碾压、加厚底基层、换填好的材料、挖开晾晒等措施，使其达到标准。</w:t>
      </w:r>
    </w:p>
    <w:p w:rsidR="00CB51A0" w:rsidRDefault="00CB51A0">
      <w:pPr>
        <w:ind w:firstLine="480"/>
        <w:rPr>
          <w:rFonts w:hint="eastAsia"/>
          <w:sz w:val="24"/>
        </w:rPr>
      </w:pPr>
      <w:r>
        <w:rPr>
          <w:rFonts w:hint="eastAsia"/>
          <w:sz w:val="24"/>
        </w:rPr>
        <w:t>③底基层上的低洼和坑洞，应仔细填补及压实，达到平整。底基层上的搓板和车辙，应刮除；松散处，应耙松洒水并重新碾压。</w:t>
      </w:r>
    </w:p>
    <w:p w:rsidR="00CB51A0" w:rsidRDefault="00CB51A0">
      <w:pPr>
        <w:ind w:firstLine="480"/>
        <w:rPr>
          <w:rFonts w:hint="eastAsia"/>
          <w:sz w:val="24"/>
        </w:rPr>
      </w:pPr>
      <w:r>
        <w:rPr>
          <w:rFonts w:hint="eastAsia"/>
          <w:sz w:val="24"/>
        </w:rPr>
        <w:t>④逐一断面检查土基或底基层标高是否符合设计要求，平整度、压实度、路拱是否符合规定，且应没有任何松散的材料和软弱地点。</w:t>
      </w:r>
    </w:p>
    <w:p w:rsidR="00CB51A0" w:rsidRDefault="00CB51A0">
      <w:pPr>
        <w:ind w:firstLine="480"/>
        <w:rPr>
          <w:rFonts w:hint="eastAsia"/>
          <w:sz w:val="24"/>
        </w:rPr>
      </w:pPr>
      <w:r>
        <w:rPr>
          <w:rFonts w:hint="eastAsia"/>
          <w:sz w:val="24"/>
        </w:rPr>
        <w:t>应注意在槽式断面的路段，两侧路肩上每隔一定距离（</w:t>
      </w:r>
      <w:r>
        <w:rPr>
          <w:rFonts w:hint="eastAsia"/>
          <w:sz w:val="24"/>
        </w:rPr>
        <w:t>5~10</w:t>
      </w:r>
      <w:r>
        <w:rPr>
          <w:sz w:val="24"/>
        </w:rPr>
        <w:t>m</w:t>
      </w:r>
      <w:r>
        <w:rPr>
          <w:rFonts w:hint="eastAsia"/>
          <w:sz w:val="24"/>
        </w:rPr>
        <w:t>）应交错开挖泄水沟或做盲沟，以便排出路基积水。</w:t>
      </w:r>
    </w:p>
    <w:p w:rsidR="00CB51A0" w:rsidRDefault="00CB51A0">
      <w:pPr>
        <w:ind w:firstLine="480"/>
        <w:rPr>
          <w:rFonts w:hint="eastAsia"/>
          <w:sz w:val="24"/>
        </w:rPr>
      </w:pPr>
      <w:r>
        <w:rPr>
          <w:rFonts w:hint="eastAsia"/>
          <w:sz w:val="24"/>
        </w:rPr>
        <w:t>（</w:t>
      </w:r>
      <w:r>
        <w:rPr>
          <w:rFonts w:hint="eastAsia"/>
          <w:sz w:val="24"/>
        </w:rPr>
        <w:t>2</w:t>
      </w:r>
      <w:r>
        <w:rPr>
          <w:rFonts w:hint="eastAsia"/>
          <w:sz w:val="24"/>
        </w:rPr>
        <w:t>）测量</w:t>
      </w:r>
    </w:p>
    <w:p w:rsidR="00CB51A0" w:rsidRDefault="00CB51A0">
      <w:pPr>
        <w:ind w:firstLine="480"/>
        <w:rPr>
          <w:rFonts w:hint="eastAsia"/>
          <w:sz w:val="24"/>
        </w:rPr>
      </w:pPr>
      <w:r>
        <w:rPr>
          <w:rFonts w:hint="eastAsia"/>
          <w:sz w:val="24"/>
        </w:rPr>
        <w:t>首先是在底基层或土基上恢复中线。直线段每</w:t>
      </w:r>
      <w:r>
        <w:rPr>
          <w:rFonts w:hint="eastAsia"/>
          <w:sz w:val="24"/>
        </w:rPr>
        <w:t>15~20</w:t>
      </w:r>
      <w:r>
        <w:rPr>
          <w:sz w:val="24"/>
        </w:rPr>
        <w:t>m</w:t>
      </w:r>
      <w:r>
        <w:rPr>
          <w:rFonts w:hint="eastAsia"/>
          <w:sz w:val="24"/>
        </w:rPr>
        <w:t>设一桩，平曲线段每</w:t>
      </w:r>
      <w:r>
        <w:rPr>
          <w:rFonts w:hint="eastAsia"/>
          <w:sz w:val="24"/>
        </w:rPr>
        <w:t>10~15</w:t>
      </w:r>
      <w:r>
        <w:rPr>
          <w:sz w:val="24"/>
        </w:rPr>
        <w:t>m</w:t>
      </w:r>
      <w:r>
        <w:rPr>
          <w:rFonts w:hint="eastAsia"/>
          <w:sz w:val="24"/>
        </w:rPr>
        <w:t>设一桩，并在对应断面路肩外侧设指示桩。</w:t>
      </w:r>
    </w:p>
    <w:p w:rsidR="00CB51A0" w:rsidRDefault="00CB51A0">
      <w:pPr>
        <w:ind w:firstLine="480"/>
        <w:rPr>
          <w:rFonts w:hint="eastAsia"/>
          <w:sz w:val="24"/>
        </w:rPr>
      </w:pPr>
      <w:r>
        <w:rPr>
          <w:rFonts w:hint="eastAsia"/>
          <w:sz w:val="24"/>
        </w:rPr>
        <w:t>其次是进行水平测量。在两侧指示桩上用红漆标出水泥稳定土层边缘的设计高。</w:t>
      </w:r>
    </w:p>
    <w:p w:rsidR="00CB51A0" w:rsidRDefault="00CB51A0">
      <w:pPr>
        <w:ind w:firstLine="480"/>
        <w:rPr>
          <w:rFonts w:hint="eastAsia"/>
          <w:sz w:val="24"/>
        </w:rPr>
      </w:pPr>
      <w:r>
        <w:rPr>
          <w:rFonts w:hint="eastAsia"/>
          <w:sz w:val="24"/>
        </w:rPr>
        <w:t>（</w:t>
      </w:r>
      <w:r>
        <w:rPr>
          <w:rFonts w:hint="eastAsia"/>
          <w:sz w:val="24"/>
        </w:rPr>
        <w:t>3</w:t>
      </w:r>
      <w:r>
        <w:rPr>
          <w:rFonts w:hint="eastAsia"/>
          <w:sz w:val="24"/>
        </w:rPr>
        <w:t>）确定合理的作业长度</w:t>
      </w:r>
    </w:p>
    <w:p w:rsidR="00CB51A0" w:rsidRDefault="00CB51A0">
      <w:pPr>
        <w:ind w:firstLine="480"/>
        <w:rPr>
          <w:rFonts w:hint="eastAsia"/>
          <w:sz w:val="24"/>
        </w:rPr>
      </w:pPr>
      <w:r>
        <w:rPr>
          <w:rFonts w:hint="eastAsia"/>
          <w:sz w:val="24"/>
        </w:rPr>
        <w:t>确定路拌法施工每一作业段的合理长度时，应考虑如下因素：水泥的终凝时间；延迟时间对混合料密实度和抗压强度的影响；施工机械和运输车辆的效率和数量；操作的熟练程度；尽量减少接缝；施工季节和气候条件。</w:t>
      </w:r>
    </w:p>
    <w:p w:rsidR="00CB51A0" w:rsidRDefault="00CB51A0">
      <w:pPr>
        <w:ind w:firstLine="480"/>
        <w:rPr>
          <w:rFonts w:hint="eastAsia"/>
          <w:sz w:val="24"/>
        </w:rPr>
      </w:pPr>
      <w:r>
        <w:rPr>
          <w:rFonts w:hint="eastAsia"/>
          <w:sz w:val="24"/>
        </w:rPr>
        <w:t>一般宽</w:t>
      </w:r>
      <w:r>
        <w:rPr>
          <w:rFonts w:hint="eastAsia"/>
          <w:sz w:val="24"/>
        </w:rPr>
        <w:t>7~8</w:t>
      </w:r>
      <w:r>
        <w:rPr>
          <w:sz w:val="24"/>
        </w:rPr>
        <w:t>m</w:t>
      </w:r>
      <w:r>
        <w:rPr>
          <w:rFonts w:hint="eastAsia"/>
          <w:sz w:val="24"/>
        </w:rPr>
        <w:t>的稳定层，每一流水作业段以</w:t>
      </w:r>
      <w:r>
        <w:rPr>
          <w:sz w:val="24"/>
        </w:rPr>
        <w:t>200m</w:t>
      </w:r>
      <w:r>
        <w:rPr>
          <w:rFonts w:hint="eastAsia"/>
          <w:sz w:val="24"/>
        </w:rPr>
        <w:t>为宜。但每天的第一个作业段宜稍短些，可为</w:t>
      </w:r>
      <w:r>
        <w:rPr>
          <w:sz w:val="24"/>
        </w:rPr>
        <w:t>150m</w:t>
      </w:r>
      <w:r>
        <w:rPr>
          <w:rFonts w:hint="eastAsia"/>
          <w:sz w:val="24"/>
        </w:rPr>
        <w:t>。如稳定层较宽，则作业段应该再缩短。</w:t>
      </w:r>
    </w:p>
    <w:p w:rsidR="00CB51A0" w:rsidRDefault="00CB51A0">
      <w:pPr>
        <w:ind w:firstLine="480"/>
        <w:rPr>
          <w:rFonts w:hint="eastAsia"/>
          <w:sz w:val="24"/>
        </w:rPr>
      </w:pPr>
      <w:r>
        <w:rPr>
          <w:rFonts w:hint="eastAsia"/>
          <w:sz w:val="24"/>
        </w:rPr>
        <w:t>（</w:t>
      </w:r>
      <w:r>
        <w:rPr>
          <w:rFonts w:hint="eastAsia"/>
          <w:sz w:val="24"/>
        </w:rPr>
        <w:t>4</w:t>
      </w:r>
      <w:r>
        <w:rPr>
          <w:rFonts w:hint="eastAsia"/>
          <w:sz w:val="24"/>
        </w:rPr>
        <w:t>）备料</w:t>
      </w:r>
    </w:p>
    <w:p w:rsidR="00CB51A0" w:rsidRDefault="00CB51A0">
      <w:pPr>
        <w:ind w:firstLine="480"/>
        <w:rPr>
          <w:rFonts w:hint="eastAsia"/>
          <w:sz w:val="24"/>
        </w:rPr>
      </w:pPr>
      <w:r>
        <w:rPr>
          <w:rFonts w:hint="eastAsia"/>
          <w:sz w:val="24"/>
        </w:rPr>
        <w:t>在采备集料前，应先将料场的树木、草皮和杂土和杂土清除干净。采集集料时，应在预定采料深度范围内自上而下进行，不应分层采集，不应将不合格的集料采集一起。</w:t>
      </w:r>
    </w:p>
    <w:p w:rsidR="00CB51A0" w:rsidRDefault="00CB51A0">
      <w:pPr>
        <w:ind w:firstLine="480"/>
        <w:rPr>
          <w:rFonts w:hint="eastAsia"/>
          <w:sz w:val="24"/>
        </w:rPr>
      </w:pPr>
      <w:r>
        <w:rPr>
          <w:rFonts w:hint="eastAsia"/>
          <w:sz w:val="24"/>
        </w:rPr>
        <w:t>在集料中超尺寸颗粒应予筛除。对于粘性土，可视土质和机械性能确定土是否需要过筛。</w:t>
      </w:r>
    </w:p>
    <w:p w:rsidR="00CB51A0" w:rsidRDefault="00CB51A0">
      <w:pPr>
        <w:ind w:firstLine="480"/>
        <w:rPr>
          <w:rFonts w:hint="eastAsia"/>
          <w:sz w:val="24"/>
        </w:rPr>
      </w:pPr>
      <w:r>
        <w:rPr>
          <w:rFonts w:hint="eastAsia"/>
          <w:sz w:val="24"/>
        </w:rPr>
        <w:t>（</w:t>
      </w:r>
      <w:r>
        <w:rPr>
          <w:rFonts w:hint="eastAsia"/>
          <w:sz w:val="24"/>
        </w:rPr>
        <w:t>5</w:t>
      </w:r>
      <w:r>
        <w:rPr>
          <w:rFonts w:hint="eastAsia"/>
          <w:sz w:val="24"/>
        </w:rPr>
        <w:t>）计算材料用量</w:t>
      </w:r>
    </w:p>
    <w:p w:rsidR="00CB51A0" w:rsidRDefault="00CB51A0">
      <w:pPr>
        <w:ind w:firstLine="480"/>
        <w:rPr>
          <w:rFonts w:hint="eastAsia"/>
          <w:sz w:val="24"/>
        </w:rPr>
      </w:pPr>
      <w:r>
        <w:rPr>
          <w:rFonts w:hint="eastAsia"/>
          <w:sz w:val="24"/>
        </w:rPr>
        <w:t>方法同石灰稳定土。</w:t>
      </w:r>
    </w:p>
    <w:p w:rsidR="00CB51A0" w:rsidRDefault="00CB51A0">
      <w:pPr>
        <w:ind w:firstLine="480"/>
        <w:rPr>
          <w:rFonts w:hint="eastAsia"/>
          <w:sz w:val="24"/>
        </w:rPr>
      </w:pPr>
      <w:r>
        <w:rPr>
          <w:rFonts w:hint="eastAsia"/>
          <w:sz w:val="24"/>
        </w:rPr>
        <w:t>2</w:t>
      </w:r>
      <w:r>
        <w:rPr>
          <w:rFonts w:hint="eastAsia"/>
          <w:sz w:val="24"/>
        </w:rPr>
        <w:t>）集料运输与摊铺</w:t>
      </w:r>
    </w:p>
    <w:p w:rsidR="00CB51A0" w:rsidRDefault="00CB51A0">
      <w:pPr>
        <w:ind w:firstLine="480"/>
        <w:rPr>
          <w:rFonts w:hint="eastAsia"/>
          <w:sz w:val="24"/>
        </w:rPr>
      </w:pPr>
      <w:r>
        <w:rPr>
          <w:rFonts w:hint="eastAsia"/>
          <w:sz w:val="24"/>
        </w:rPr>
        <w:t>方法与石灰稳定土施工基本相同。</w:t>
      </w:r>
    </w:p>
    <w:p w:rsidR="00CB51A0" w:rsidRDefault="00CB51A0">
      <w:pPr>
        <w:ind w:firstLine="480"/>
        <w:rPr>
          <w:rFonts w:hint="eastAsia"/>
          <w:sz w:val="24"/>
        </w:rPr>
      </w:pPr>
      <w:r>
        <w:rPr>
          <w:rFonts w:hint="eastAsia"/>
          <w:sz w:val="24"/>
        </w:rPr>
        <w:t>3</w:t>
      </w:r>
      <w:r>
        <w:rPr>
          <w:rFonts w:hint="eastAsia"/>
          <w:sz w:val="24"/>
        </w:rPr>
        <w:t>）拌和</w:t>
      </w:r>
    </w:p>
    <w:p w:rsidR="00CB51A0" w:rsidRDefault="00CB51A0">
      <w:pPr>
        <w:ind w:firstLine="480"/>
        <w:rPr>
          <w:rFonts w:hint="eastAsia"/>
          <w:sz w:val="24"/>
        </w:rPr>
      </w:pPr>
      <w:r>
        <w:rPr>
          <w:rFonts w:hint="eastAsia"/>
          <w:sz w:val="24"/>
        </w:rPr>
        <w:t>（</w:t>
      </w:r>
      <w:r>
        <w:rPr>
          <w:rFonts w:hint="eastAsia"/>
          <w:sz w:val="24"/>
        </w:rPr>
        <w:t>1</w:t>
      </w:r>
      <w:r>
        <w:rPr>
          <w:rFonts w:hint="eastAsia"/>
          <w:sz w:val="24"/>
        </w:rPr>
        <w:t>）摊铺水泥</w:t>
      </w:r>
    </w:p>
    <w:p w:rsidR="00CB51A0" w:rsidRDefault="00CB51A0">
      <w:pPr>
        <w:ind w:firstLine="480"/>
        <w:rPr>
          <w:rFonts w:hint="eastAsia"/>
          <w:sz w:val="24"/>
        </w:rPr>
      </w:pPr>
      <w:r>
        <w:rPr>
          <w:rFonts w:hint="eastAsia"/>
          <w:sz w:val="24"/>
        </w:rPr>
        <w:t>在人工摊铺的集料上，用</w:t>
      </w:r>
      <w:r>
        <w:rPr>
          <w:rFonts w:hint="eastAsia"/>
          <w:sz w:val="24"/>
        </w:rPr>
        <w:t>6~8</w:t>
      </w:r>
      <w:r>
        <w:rPr>
          <w:sz w:val="24"/>
        </w:rPr>
        <w:t>t</w:t>
      </w:r>
      <w:r>
        <w:rPr>
          <w:rFonts w:hint="eastAsia"/>
          <w:sz w:val="24"/>
        </w:rPr>
        <w:t>两轮压路机碾压一遍，使其表面平整，然后按计算的每袋水泥的纵横间距，用石灰或水泥在集料层上做安放每袋水泥的标记，同时划出摊铺水泥的边线。水泥应当日用汽车直接送到摊铺路段，每袋水泥从汽车上直接卸在做标记的地点，检查</w:t>
      </w:r>
      <w:r>
        <w:rPr>
          <w:rFonts w:hint="eastAsia"/>
          <w:sz w:val="24"/>
        </w:rPr>
        <w:lastRenderedPageBreak/>
        <w:t>有无遗漏和多余。运水泥的车应有防雨设备。打开水泥袋，将水泥倒在集料层上，用刮板将水泥均匀摊开。应注意使每袋水泥的摊铺面积相等，水泥摊铺完后，表面应没有空白，但也不过分集中。</w:t>
      </w:r>
    </w:p>
    <w:p w:rsidR="00CB51A0" w:rsidRDefault="00CB51A0">
      <w:pPr>
        <w:ind w:firstLine="480"/>
        <w:rPr>
          <w:rFonts w:hint="eastAsia"/>
          <w:sz w:val="24"/>
        </w:rPr>
      </w:pPr>
      <w:r>
        <w:rPr>
          <w:rFonts w:hint="eastAsia"/>
          <w:sz w:val="24"/>
        </w:rPr>
        <w:t>（</w:t>
      </w:r>
      <w:r>
        <w:rPr>
          <w:rFonts w:hint="eastAsia"/>
          <w:sz w:val="24"/>
        </w:rPr>
        <w:t>2</w:t>
      </w:r>
      <w:r>
        <w:rPr>
          <w:rFonts w:hint="eastAsia"/>
          <w:sz w:val="24"/>
        </w:rPr>
        <w:t>）干拌</w:t>
      </w:r>
    </w:p>
    <w:p w:rsidR="00CB51A0" w:rsidRDefault="00CB51A0">
      <w:pPr>
        <w:ind w:firstLine="480"/>
        <w:rPr>
          <w:rFonts w:hint="eastAsia"/>
          <w:sz w:val="24"/>
        </w:rPr>
      </w:pPr>
      <w:r>
        <w:rPr>
          <w:rFonts w:hint="eastAsia"/>
          <w:sz w:val="24"/>
        </w:rPr>
        <w:t>①用稳定土拌和机拌和。拌和深度应达稳定层底。应设专人跟随拌和机，随时检查拌和深度并配合拌和机操作员调整拌和深度。严禁在拌和层底部留有“素土”夹层。应略破坏（约</w:t>
      </w:r>
      <w:r>
        <w:rPr>
          <w:rFonts w:hint="eastAsia"/>
          <w:sz w:val="24"/>
        </w:rPr>
        <w:t>1</w:t>
      </w:r>
      <w:r>
        <w:rPr>
          <w:sz w:val="24"/>
        </w:rPr>
        <w:t>cm</w:t>
      </w:r>
      <w:r>
        <w:rPr>
          <w:rFonts w:hint="eastAsia"/>
          <w:sz w:val="24"/>
        </w:rPr>
        <w:t>左右）下承层的表面，以利上下层粘结。通常应拌和两遍以上。在最后一遍拌和之前，必要时可先用多铧犁紧贴底面翻拌一遍。直接铺在土基上的拌和层也应避免“素土”夹层。</w:t>
      </w:r>
    </w:p>
    <w:p w:rsidR="00CB51A0" w:rsidRDefault="00CB51A0">
      <w:pPr>
        <w:ind w:firstLine="480"/>
        <w:rPr>
          <w:rFonts w:hint="eastAsia"/>
          <w:sz w:val="24"/>
        </w:rPr>
      </w:pPr>
      <w:r>
        <w:rPr>
          <w:rFonts w:hint="eastAsia"/>
          <w:sz w:val="24"/>
        </w:rPr>
        <w:t>②在没有专用拌和机械的情况下，也可用农用旋转耕作机与多铧犁或平地机相配合进行拌和。先用平地机或多铧犁（</w:t>
      </w:r>
      <w:r>
        <w:rPr>
          <w:rFonts w:hint="eastAsia"/>
          <w:sz w:val="24"/>
        </w:rPr>
        <w:t>4</w:t>
      </w:r>
      <w:r>
        <w:rPr>
          <w:rFonts w:hint="eastAsia"/>
          <w:sz w:val="24"/>
        </w:rPr>
        <w:t>铧犁或</w:t>
      </w:r>
      <w:r>
        <w:rPr>
          <w:rFonts w:hint="eastAsia"/>
          <w:sz w:val="24"/>
        </w:rPr>
        <w:t>5</w:t>
      </w:r>
      <w:r>
        <w:rPr>
          <w:rFonts w:hint="eastAsia"/>
          <w:sz w:val="24"/>
        </w:rPr>
        <w:t>铧犁）将铺好水泥的集料翻拌两遍，使水泥分布到集料中，但不翻犁到底，以防止水泥落到底部。第一遍由路中心开始，将混合料向中间翻，同时机械应慢速前进。第二遍相反，由两边开始，将混合料向外侧翻，接着用旋转耕作机拌和两遍再用多铧犁或平地机将底部料翻起。随时检查调整翻拌深度，使稳定土层全部翻透。严禁在底部留有“素土”夹层，也应防止过多破坏下承层的表面，通常应翻犁两遍，接着再用旋转耕作机拌和两遍，用多铧犁或平地机再翻犁两遍。</w:t>
      </w:r>
    </w:p>
    <w:p w:rsidR="00CB51A0" w:rsidRDefault="00CB51A0">
      <w:pPr>
        <w:ind w:firstLine="480"/>
        <w:rPr>
          <w:rFonts w:hint="eastAsia"/>
          <w:sz w:val="24"/>
        </w:rPr>
      </w:pPr>
      <w:r>
        <w:rPr>
          <w:rFonts w:hint="eastAsia"/>
          <w:sz w:val="24"/>
        </w:rPr>
        <w:t>③在没有专用拌和机械的情况下，还可以用缺口圆盘耙与多铧犁或平地机相配合，拌和水泥稳定中粒土和粗粒土。用平地机或多铧犁在前面翻拌，用圆盘耙跟随在后面拌和，即采用边翻边耙的方法。圆盘耙的速度应尽量快，使水泥与集料拌和均匀。共翻拌</w:t>
      </w:r>
      <w:r>
        <w:rPr>
          <w:rFonts w:hint="eastAsia"/>
          <w:sz w:val="24"/>
        </w:rPr>
        <w:t>4</w:t>
      </w:r>
      <w:r>
        <w:rPr>
          <w:rFonts w:hint="eastAsia"/>
          <w:sz w:val="24"/>
        </w:rPr>
        <w:t>遍，开始的两遍不应翻犁到底，以防水泥落到底部。后面的两遍，应翻犁到底，随时检查调整翻犁的深度，使稳定土层全部翻透。</w:t>
      </w:r>
    </w:p>
    <w:p w:rsidR="00CB51A0" w:rsidRDefault="00CB51A0">
      <w:pPr>
        <w:ind w:firstLine="480"/>
        <w:rPr>
          <w:rFonts w:hint="eastAsia"/>
          <w:sz w:val="24"/>
        </w:rPr>
      </w:pPr>
      <w:r>
        <w:rPr>
          <w:rFonts w:hint="eastAsia"/>
          <w:sz w:val="24"/>
        </w:rPr>
        <w:t>（</w:t>
      </w:r>
      <w:r>
        <w:rPr>
          <w:rFonts w:hint="eastAsia"/>
          <w:sz w:val="24"/>
        </w:rPr>
        <w:t>3</w:t>
      </w:r>
      <w:r>
        <w:rPr>
          <w:rFonts w:hint="eastAsia"/>
          <w:sz w:val="24"/>
        </w:rPr>
        <w:t>）洒水的湿拌</w:t>
      </w:r>
    </w:p>
    <w:p w:rsidR="00CB51A0" w:rsidRDefault="00CB51A0">
      <w:pPr>
        <w:ind w:firstLine="480"/>
        <w:rPr>
          <w:rFonts w:hint="eastAsia"/>
          <w:sz w:val="24"/>
        </w:rPr>
      </w:pPr>
      <w:r>
        <w:rPr>
          <w:rFonts w:hint="eastAsia"/>
          <w:sz w:val="24"/>
        </w:rPr>
        <w:t>干拌过程结束时，特别是在用农业机械进行拌和的情况，如果混合料含水量不足，洒水车的数量应视水源远近而定，常用的洒水车仅两侧各有一个喷嘴，喷出的水量不均匀，不适宜用作路面施工。应在后面改接一根Φ</w:t>
      </w:r>
      <w:r>
        <w:rPr>
          <w:rFonts w:hint="eastAsia"/>
          <w:sz w:val="24"/>
        </w:rPr>
        <w:t>50</w:t>
      </w:r>
      <w:r>
        <w:rPr>
          <w:sz w:val="24"/>
        </w:rPr>
        <w:t>mm</w:t>
      </w:r>
      <w:r>
        <w:rPr>
          <w:rFonts w:hint="eastAsia"/>
          <w:sz w:val="24"/>
        </w:rPr>
        <w:t>、长约</w:t>
      </w:r>
      <w:r>
        <w:rPr>
          <w:rFonts w:hint="eastAsia"/>
          <w:sz w:val="24"/>
        </w:rPr>
        <w:t>2</w:t>
      </w:r>
      <w:r>
        <w:rPr>
          <w:sz w:val="24"/>
        </w:rPr>
        <w:t>m</w:t>
      </w:r>
      <w:r>
        <w:rPr>
          <w:rFonts w:hint="eastAsia"/>
          <w:sz w:val="24"/>
        </w:rPr>
        <w:t>的横向水平钢管，管壁钻三排，Φ</w:t>
      </w:r>
      <w:r>
        <w:rPr>
          <w:rFonts w:hint="eastAsia"/>
          <w:sz w:val="24"/>
        </w:rPr>
        <w:t>4</w:t>
      </w:r>
      <w:r>
        <w:rPr>
          <w:sz w:val="24"/>
        </w:rPr>
        <w:t>mm</w:t>
      </w:r>
      <w:r>
        <w:rPr>
          <w:rFonts w:hint="eastAsia"/>
          <w:sz w:val="24"/>
        </w:rPr>
        <w:t>的孔眼。洒水车不应使洒水中断，洒水距离应长些，水车起洒处和另一端调头处都应超出拌和段</w:t>
      </w:r>
      <w:r>
        <w:rPr>
          <w:rFonts w:hint="eastAsia"/>
          <w:sz w:val="24"/>
        </w:rPr>
        <w:t>2</w:t>
      </w:r>
      <w:r>
        <w:rPr>
          <w:sz w:val="24"/>
        </w:rPr>
        <w:t>m</w:t>
      </w:r>
      <w:r>
        <w:rPr>
          <w:rFonts w:hint="eastAsia"/>
          <w:sz w:val="24"/>
        </w:rPr>
        <w:t>以上。洒水车不应在正进行拌和的以及当天计划拌和的路段上调头和停留，以防局部水量过大。洒水后，应再次进行拌和，使水分在混合料中分布均匀。拌和机械应紧跟在洒水车后面进行拌和，尤其在纵坡大的路段上应配合紧密，以减少水分流出。洒水及拌和过程中，应及时检查混合料的含水量，可采用含水量快速测定仪测定混合料的含水量。混合料的最佳含水量也可以在现场人工控制。最佳含水量时的混合料，在手中能紧捏成团，落在地上能散开，并应参考室内击实试验最佳含水量的混合料的状态。水分宜略大于最佳值，稳定粗粒土和中粒土，应较最佳含水量大</w:t>
      </w:r>
      <w:r>
        <w:rPr>
          <w:sz w:val="24"/>
        </w:rPr>
        <w:t>0.5%~1.0%</w:t>
      </w:r>
      <w:r>
        <w:rPr>
          <w:rFonts w:hint="eastAsia"/>
          <w:sz w:val="24"/>
        </w:rPr>
        <w:t>，稳定细粒土，较最佳含水量大</w:t>
      </w:r>
      <w:r>
        <w:rPr>
          <w:rFonts w:hint="eastAsia"/>
          <w:sz w:val="24"/>
        </w:rPr>
        <w:t>1%~2%</w:t>
      </w:r>
      <w:r>
        <w:rPr>
          <w:rFonts w:hint="eastAsia"/>
          <w:sz w:val="24"/>
        </w:rPr>
        <w:t>，不应小于最佳值，以补偿施工过程中水分的蒸发，并有利于减轻延迟时间的影响。在洒水拌和过程中，还要人工配合拣出超尺寸颗粒，消除粗细颗粒“窝”以及局部过分潮湿或过分干燥之处。拌和完成的标志是：混合料没有灰条、灰团和花面，没有粗细颗粒“窝”，且水分合适和均匀。</w:t>
      </w:r>
    </w:p>
    <w:p w:rsidR="00CB51A0" w:rsidRDefault="00CB51A0">
      <w:pPr>
        <w:ind w:firstLine="480"/>
        <w:rPr>
          <w:rFonts w:hint="eastAsia"/>
          <w:sz w:val="24"/>
        </w:rPr>
      </w:pPr>
      <w:r>
        <w:rPr>
          <w:rFonts w:hint="eastAsia"/>
          <w:sz w:val="24"/>
        </w:rPr>
        <w:t>4</w:t>
      </w:r>
      <w:r>
        <w:rPr>
          <w:rFonts w:hint="eastAsia"/>
          <w:sz w:val="24"/>
        </w:rPr>
        <w:t>）整形与碾压</w:t>
      </w:r>
    </w:p>
    <w:p w:rsidR="00CB51A0" w:rsidRDefault="00CB51A0">
      <w:pPr>
        <w:ind w:firstLine="480"/>
        <w:rPr>
          <w:rFonts w:hint="eastAsia"/>
          <w:sz w:val="24"/>
        </w:rPr>
      </w:pPr>
      <w:r>
        <w:rPr>
          <w:rFonts w:hint="eastAsia"/>
          <w:sz w:val="24"/>
        </w:rPr>
        <w:t>同石灰稳定土。</w:t>
      </w:r>
    </w:p>
    <w:p w:rsidR="00CB51A0" w:rsidRDefault="00CB51A0">
      <w:pPr>
        <w:ind w:firstLine="480"/>
        <w:rPr>
          <w:rFonts w:hint="eastAsia"/>
          <w:sz w:val="24"/>
        </w:rPr>
      </w:pPr>
      <w:r>
        <w:rPr>
          <w:rFonts w:hint="eastAsia"/>
          <w:sz w:val="24"/>
        </w:rPr>
        <w:t>5</w:t>
      </w:r>
      <w:r>
        <w:rPr>
          <w:rFonts w:hint="eastAsia"/>
          <w:sz w:val="24"/>
        </w:rPr>
        <w:t>）接缝和“调头”处的处理</w:t>
      </w:r>
    </w:p>
    <w:p w:rsidR="00CB51A0" w:rsidRDefault="00CB51A0">
      <w:pPr>
        <w:ind w:left="425" w:firstLine="480"/>
        <w:rPr>
          <w:rFonts w:hint="eastAsia"/>
          <w:sz w:val="24"/>
        </w:rPr>
      </w:pPr>
      <w:r>
        <w:rPr>
          <w:rFonts w:hint="eastAsia"/>
          <w:sz w:val="24"/>
        </w:rPr>
        <w:t>（</w:t>
      </w:r>
      <w:r>
        <w:rPr>
          <w:rFonts w:hint="eastAsia"/>
          <w:sz w:val="24"/>
        </w:rPr>
        <w:t>1</w:t>
      </w:r>
      <w:r>
        <w:rPr>
          <w:rFonts w:hint="eastAsia"/>
          <w:sz w:val="24"/>
        </w:rPr>
        <w:t>）当天两工作段的衔接处，应搭接拌和。第一段拌和后，留</w:t>
      </w:r>
      <w:r>
        <w:rPr>
          <w:rFonts w:hint="eastAsia"/>
          <w:sz w:val="24"/>
        </w:rPr>
        <w:t>5~8</w:t>
      </w:r>
      <w:r>
        <w:rPr>
          <w:sz w:val="24"/>
        </w:rPr>
        <w:t>m</w:t>
      </w:r>
      <w:r>
        <w:rPr>
          <w:rFonts w:hint="eastAsia"/>
          <w:sz w:val="24"/>
        </w:rPr>
        <w:t>不进行碾压；第二段施工时，前段留下来压部分，要再加部分水泥重新拌和，并与第二段一起碾压。当天其余各段的接缝都可这样处理。</w:t>
      </w:r>
    </w:p>
    <w:p w:rsidR="00CB51A0" w:rsidRDefault="00CB51A0">
      <w:pPr>
        <w:ind w:left="425" w:firstLine="480"/>
        <w:rPr>
          <w:rFonts w:hint="eastAsia"/>
          <w:sz w:val="24"/>
        </w:rPr>
      </w:pPr>
      <w:r>
        <w:rPr>
          <w:noProof/>
          <w:sz w:val="24"/>
        </w:rPr>
        <w:pict>
          <v:rect id="_x0000_s2018" style="position:absolute;left:0;text-align:left;margin-left:387pt;margin-top:78pt;width:36pt;height:15.6pt;z-index:251574272" o:allowincell="f"/>
        </w:pict>
      </w:r>
      <w:r>
        <w:rPr>
          <w:noProof/>
          <w:sz w:val="24"/>
        </w:rPr>
        <w:pict>
          <v:shape id="_x0000_s2030" style="position:absolute;left:0;text-align:left;margin-left:393.15pt;margin-top:149.9pt;width:12.75pt;height:6.9pt;z-index:251586560;mso-position-horizontal-relative:text;mso-position-vertical-relative:text" coordsize="255,138" o:allowincell="f" path="m255,hdc237,6,227,19,210,27v-19,8,-48,9,-69,15c131,49,111,63,111,63,100,80,87,93,69,102v-8,12,-22,21,-36,24c23,132,,138,,138hae" filled="f">
            <v:path arrowok="t"/>
          </v:shape>
        </w:pict>
      </w:r>
      <w:r>
        <w:rPr>
          <w:noProof/>
          <w:sz w:val="24"/>
        </w:rPr>
        <w:pict>
          <v:shape id="_x0000_s2029" style="position:absolute;left:0;text-align:left;margin-left:394.65pt;margin-top:141.2pt;width:11.8pt;height:8.4pt;z-index:251585536;mso-position-horizontal-relative:text;mso-position-vertical-relative:text" coordsize="236,168" o:allowincell="f" path="m225,168hdc236,134,203,134,180,126v-19,-7,-34,-15,-54,-18c104,100,94,87,75,75,67,63,56,47,42,42,36,33,18,21,18,21,5,1,12,6,,hae" filled="f">
            <v:path arrowok="t"/>
          </v:shape>
        </w:pict>
      </w:r>
      <w:r>
        <w:rPr>
          <w:noProof/>
          <w:sz w:val="24"/>
        </w:rPr>
        <w:pict>
          <v:shape id="_x0000_s2028" style="position:absolute;left:0;text-align:left;margin-left:406.2pt;margin-top:149.75pt;width:13.35pt;height:7.35pt;z-index:251584512;mso-position-horizontal-relative:text;mso-position-vertical-relative:text" coordsize="267,147" o:allowincell="f" path="m,hdc17,34,49,36,81,48v16,6,32,16,48,21c143,74,145,70,156,75v10,5,17,15,27,21c187,108,193,107,204,114v7,10,12,14,24,18c240,144,251,147,267,147hae" filled="f">
            <v:path arrowok="t"/>
          </v:shape>
        </w:pict>
      </w:r>
      <w:r>
        <w:rPr>
          <w:noProof/>
          <w:sz w:val="24"/>
        </w:rPr>
        <w:pict>
          <v:shape id="_x0000_s2027" style="position:absolute;left:0;text-align:left;margin-left:406.05pt;margin-top:142.1pt;width:12.3pt;height:7.3pt;z-index:251583488;mso-position-horizontal-relative:text;mso-position-vertical-relative:text" coordsize="246,146" o:allowincell="f" path="m,144hdc42,141,40,146,66,132v8,-4,16,-8,24,-12c94,118,102,114,102,114v6,-9,24,-21,24,-21c134,81,154,65,168,60,180,42,203,31,222,21,228,12,246,,246,hae" filled="f">
            <v:path arrowok="t"/>
          </v:shape>
        </w:pict>
      </w:r>
      <w:r>
        <w:rPr>
          <w:noProof/>
          <w:sz w:val="24"/>
        </w:rPr>
        <w:pict>
          <v:shape id="_x0000_s2026" style="position:absolute;left:0;text-align:left;margin-left:402.8pt;margin-top:147.7pt;width:6.85pt;height:4.85pt;z-index:251582464;mso-position-horizontal-relative:text;mso-position-vertical-relative:text" coordsize="137,97" o:allowincell="f" path="m2,26hdc8,24,18,21,23,17v3,-2,3,-7,6,-9c34,5,47,2,47,2,62,3,79,,92,8v11,8,11,17,24,21c121,45,117,35,131,56v2,3,6,9,6,9c133,88,133,84,113,89,21,82,46,97,8,59,,36,2,47,2,26xe">
            <v:path arrowok="t"/>
          </v:shape>
        </w:pict>
      </w:r>
      <w:r>
        <w:rPr>
          <w:noProof/>
          <w:sz w:val="24"/>
        </w:rPr>
        <w:pict>
          <v:shape id="_x0000_s2025" style="position:absolute;left:0;text-align:left;margin-left:397.35pt;margin-top:144.6pt;width:18pt;height:11.3pt;z-index:251581440;mso-position-horizontal-relative:text;mso-position-vertical-relative:text" coordsize="360,226" o:allowincell="f" path="m,28hdc122,,58,13,293,28v37,25,18,8,52,60c350,96,360,111,360,111v-16,80,-10,89,-82,112c269,222,182,226,150,208v-16,-9,-30,-20,-45,-30c92,169,60,163,60,163,55,156,52,146,45,141v-9,-6,-23,,-30,-8c5,121,,88,,88,9,37,15,56,,28xe">
            <v:path arrowok="t"/>
          </v:shape>
        </w:pict>
      </w:r>
      <w:r>
        <w:rPr>
          <w:noProof/>
          <w:sz w:val="24"/>
        </w:rPr>
        <w:pict>
          <v:shape id="_x0000_s2024" style="position:absolute;left:0;text-align:left;margin-left:392.1pt;margin-top:139.65pt;width:28.7pt;height:17.6pt;z-index:251580416;mso-position-horizontal-relative:text;mso-position-vertical-relative:text" coordsize="574,352" o:allowincell="f" path="m45,67hdc58,31,70,25,105,15,120,11,150,,150,v30,2,60,3,90,7c265,10,291,28,315,30v70,5,140,5,210,7c530,52,535,67,540,82v3,8,8,23,8,23c544,179,574,265,510,307v-2,8,-1,17,-7,23c498,335,444,349,435,352v-92,-2,-185,-1,-277,-7c142,344,113,330,113,330,88,314,78,294,53,277,15,222,,118,45,67xe">
            <v:path arrowok="t"/>
          </v:shape>
        </w:pict>
      </w:r>
      <w:r>
        <w:rPr>
          <w:noProof/>
          <w:sz w:val="24"/>
        </w:rPr>
        <w:pict>
          <v:line id="_x0000_s2023" style="position:absolute;left:0;text-align:left;flip:x;z-index:251579392" from="387pt,85.8pt" to="405pt,93.6pt" o:allowincell="f"/>
        </w:pict>
      </w:r>
      <w:r>
        <w:rPr>
          <w:noProof/>
          <w:sz w:val="24"/>
        </w:rPr>
        <w:pict>
          <v:line id="_x0000_s2022" style="position:absolute;left:0;text-align:left;flip:x y;z-index:251578368" from="387pt,78pt" to="405pt,85.8pt" o:allowincell="f"/>
        </w:pict>
      </w:r>
      <w:r>
        <w:rPr>
          <w:noProof/>
          <w:sz w:val="24"/>
        </w:rPr>
        <w:pict>
          <v:line id="_x0000_s2021" style="position:absolute;left:0;text-align:left;z-index:251577344" from="405pt,85.8pt" to="423pt,93.6pt" o:allowincell="f"/>
        </w:pict>
      </w:r>
      <w:r>
        <w:rPr>
          <w:noProof/>
          <w:sz w:val="24"/>
        </w:rPr>
        <w:pict>
          <v:line id="_x0000_s2020" style="position:absolute;left:0;text-align:left;flip:y;z-index:251576320" from="405pt,78pt" to="423pt,85.8pt" o:allowincell="f"/>
        </w:pict>
      </w:r>
      <w:r>
        <w:rPr>
          <w:noProof/>
          <w:sz w:val="24"/>
        </w:rPr>
        <w:pict>
          <v:shape id="_x0000_s2019" style="position:absolute;left:0;text-align:left;margin-left:386.1pt;margin-top:77.75pt;width:36.1pt;height:15.4pt;z-index:251575296;mso-position-horizontal-relative:text;mso-position-vertical-relative:text" coordsize="722,308" o:allowincell="f" path="m,143hdc16,127,37,114,53,98,59,92,60,80,68,75v3,-2,82,-34,90,-37c213,,261,18,330,23v97,18,195,11,293,22c668,67,675,75,705,120v5,8,15,23,15,23c718,178,722,214,713,248v-6,24,-68,30,-68,30c639,298,642,308,615,308v-132,,-265,-5,-397,-8c210,295,202,291,195,285v-6,-6,-8,-16,-15,-22c177,260,139,249,135,248,111,231,88,226,60,218,42,206,12,188,23,180v17,-11,40,-5,60,-7c191,159,99,168,248,158v38,-19,32,-34,67,-45c360,84,423,103,458,143v12,14,30,45,30,45c474,290,459,256,338,248v-5,-8,-9,-17,-15,-23c317,219,306,217,300,210v-12,-14,-7,-57,-7,-67hae" filled="f">
            <v:path arrowok="t"/>
          </v:shape>
        </w:pict>
      </w:r>
      <w:r>
        <w:rPr>
          <w:noProof/>
          <w:sz w:val="24"/>
        </w:rPr>
        <w:pict>
          <v:line id="_x0000_s2017" style="position:absolute;left:0;text-align:left;flip:x;z-index:251573248" from="425.25pt,31.2pt" to="430.5pt,46.8pt" o:allowincell="f"/>
        </w:pict>
      </w:r>
      <w:r>
        <w:rPr>
          <w:noProof/>
          <w:sz w:val="24"/>
        </w:rPr>
        <w:pict>
          <v:line id="_x0000_s2016" style="position:absolute;left:0;text-align:left;z-index:251572224" from="430.5pt,31.2pt" to="488.25pt,31.2pt" o:allowincell="f"/>
        </w:pict>
      </w:r>
      <w:r>
        <w:rPr>
          <w:noProof/>
          <w:sz w:val="24"/>
        </w:rPr>
        <w:pict>
          <v:line id="_x0000_s2011" style="position:absolute;left:0;text-align:left;z-index:251567104" from="430.5pt,78pt" to="488.25pt,78pt" o:allowincell="f"/>
        </w:pict>
      </w:r>
      <w:r>
        <w:rPr>
          <w:noProof/>
          <w:sz w:val="24"/>
        </w:rPr>
        <w:pict>
          <v:line id="_x0000_s2015" style="position:absolute;left:0;text-align:left;flip:x y;z-index:251571200" from="393.75pt,101.4pt" to="399pt,117pt" o:allowincell="f">
            <v:stroke endarrow="block"/>
          </v:line>
        </w:pict>
      </w:r>
      <w:r>
        <w:rPr>
          <w:noProof/>
          <w:sz w:val="24"/>
        </w:rPr>
        <w:pict>
          <v:line id="_x0000_s2012" style="position:absolute;left:0;text-align:left;flip:x;z-index:251568128" from="425.25pt,78pt" to="430.5pt,93.6pt" o:allowincell="f"/>
        </w:pict>
      </w:r>
      <w:r>
        <w:rPr>
          <w:noProof/>
          <w:sz w:val="24"/>
        </w:rPr>
        <w:pict>
          <v:line id="_x0000_s2014" style="position:absolute;left:0;text-align:left;z-index:251570176" from="388.5pt,31.2pt" to="388.5pt,46.8pt" o:allowincell="f"/>
        </w:pict>
      </w:r>
      <w:r>
        <w:rPr>
          <w:noProof/>
          <w:sz w:val="24"/>
        </w:rPr>
        <w:pict>
          <v:line id="_x0000_s2013" style="position:absolute;left:0;text-align:left;z-index:251569152" from="315pt,31.2pt" to="388.5pt,31.2pt" o:allowincell="f"/>
        </w:pict>
      </w:r>
      <w:r>
        <w:rPr>
          <w:noProof/>
          <w:sz w:val="24"/>
        </w:rPr>
        <w:pict>
          <v:line id="_x0000_s2006" style="position:absolute;left:0;text-align:left;z-index:251561984" from="420pt,140.4pt" to="488.25pt,140.4pt" o:allowincell="f"/>
        </w:pict>
      </w:r>
      <w:r>
        <w:rPr>
          <w:noProof/>
          <w:sz w:val="24"/>
        </w:rPr>
        <w:pict>
          <v:line id="_x0000_s2010" style="position:absolute;left:0;text-align:left;z-index:251566080" from="388.5pt,78pt" to="388.5pt,93.6pt" o:allowincell="f"/>
        </w:pict>
      </w:r>
      <w:r>
        <w:rPr>
          <w:noProof/>
          <w:sz w:val="24"/>
        </w:rPr>
        <w:pict>
          <v:line id="_x0000_s2009" style="position:absolute;left:0;text-align:left;z-index:251565056" from="315pt,78pt" to="388.5pt,78pt" o:allowincell="f"/>
        </w:pict>
      </w:r>
      <w:r>
        <w:rPr>
          <w:noProof/>
          <w:sz w:val="24"/>
        </w:rPr>
        <w:pict>
          <v:line id="_x0000_s2008" style="position:absolute;left:0;text-align:left;z-index:251564032" from="420pt,140.4pt" to="420pt,156pt" o:allowincell="f"/>
        </w:pict>
      </w:r>
      <w:r>
        <w:rPr>
          <w:noProof/>
          <w:sz w:val="24"/>
        </w:rPr>
        <w:pict>
          <v:line id="_x0000_s2007" style="position:absolute;left:0;text-align:left;z-index:251563008" from="404.25pt,124.8pt" to="404.25pt,140.4pt" o:allowincell="f">
            <v:stroke endarrow="block"/>
          </v:line>
        </w:pict>
      </w:r>
      <w:r>
        <w:rPr>
          <w:noProof/>
          <w:sz w:val="24"/>
        </w:rPr>
        <w:pict>
          <v:line id="_x0000_s2005" style="position:absolute;left:0;text-align:left;z-index:251560960" from="393.75pt,140.4pt" to="393.75pt,156pt" o:allowincell="f"/>
        </w:pict>
      </w:r>
      <w:r>
        <w:rPr>
          <w:noProof/>
          <w:sz w:val="24"/>
        </w:rPr>
        <w:pict>
          <v:line id="_x0000_s2004" style="position:absolute;left:0;text-align:left;z-index:251559936" from="320.25pt,140.4pt" to="393.75pt,140.4pt" o:allowincell="f"/>
        </w:pict>
      </w:r>
      <w:r>
        <w:rPr>
          <w:noProof/>
          <w:sz w:val="24"/>
        </w:rPr>
        <w:pict>
          <v:shape id="_x0000_s2003" type="#_x0000_t202" style="position:absolute;left:0;text-align:left;margin-left:309.75pt;margin-top:0;width:189pt;height:202.8pt;z-index:251558912" o:allowincell="f" strokecolor="white">
            <v:textbox style="mso-next-textbox:#_x0000_s2003">
              <w:txbxContent>
                <w:p w:rsidR="00CB51A0" w:rsidRDefault="00CB51A0">
                  <w:pPr>
                    <w:rPr>
                      <w:rFonts w:hint="eastAsia"/>
                      <w:u w:val="single"/>
                    </w:rPr>
                  </w:pPr>
                </w:p>
                <w:p w:rsidR="00CB51A0" w:rsidRDefault="00CB51A0">
                  <w:pPr>
                    <w:rPr>
                      <w:rFonts w:hint="eastAsia"/>
                    </w:rPr>
                  </w:pPr>
                </w:p>
                <w:p w:rsidR="00CB51A0" w:rsidRDefault="00CB51A0">
                  <w:pPr>
                    <w:rPr>
                      <w:rFonts w:hint="eastAsia"/>
                      <w:u w:val="single"/>
                    </w:rPr>
                  </w:pPr>
                  <w:r>
                    <w:rPr>
                      <w:rFonts w:hint="eastAsia"/>
                      <w:u w:val="single"/>
                    </w:rPr>
                    <w:t xml:space="preserve">  </w:t>
                  </w:r>
                  <w:r>
                    <w:rPr>
                      <w:rFonts w:hint="eastAsia"/>
                      <w:u w:val="single"/>
                    </w:rPr>
                    <w:t>稳定土层</w:t>
                  </w:r>
                  <w:r>
                    <w:rPr>
                      <w:rFonts w:hint="eastAsia"/>
                      <w:u w:val="single"/>
                    </w:rPr>
                    <w:t xml:space="preserve">               </w:t>
                  </w:r>
                  <w:r>
                    <w:rPr>
                      <w:rFonts w:hint="eastAsia"/>
                      <w:u w:val="single"/>
                    </w:rPr>
                    <w:t>素土</w:t>
                  </w:r>
                  <w:r>
                    <w:rPr>
                      <w:rFonts w:hint="eastAsia"/>
                      <w:u w:val="single"/>
                    </w:rPr>
                    <w:t xml:space="preserve">              </w:t>
                  </w:r>
                </w:p>
                <w:p w:rsidR="00CB51A0" w:rsidRDefault="00CB51A0">
                  <w:pPr>
                    <w:rPr>
                      <w:rFonts w:hint="eastAsia"/>
                    </w:rPr>
                  </w:pPr>
                </w:p>
                <w:p w:rsidR="00CB51A0" w:rsidRDefault="00CB51A0">
                  <w:pPr>
                    <w:rPr>
                      <w:rFonts w:hint="eastAsia"/>
                    </w:rPr>
                  </w:pPr>
                </w:p>
                <w:p w:rsidR="00CB51A0" w:rsidRDefault="00CB51A0">
                  <w:pPr>
                    <w:rPr>
                      <w:rFonts w:hint="eastAsia"/>
                    </w:rPr>
                  </w:pPr>
                  <w:r>
                    <w:rPr>
                      <w:rFonts w:hint="eastAsia"/>
                      <w:u w:val="single"/>
                    </w:rPr>
                    <w:t xml:space="preserve">  </w:t>
                  </w:r>
                  <w:r>
                    <w:rPr>
                      <w:rFonts w:hint="eastAsia"/>
                      <w:u w:val="single"/>
                    </w:rPr>
                    <w:t>稳定土层</w:t>
                  </w:r>
                  <w:r>
                    <w:rPr>
                      <w:rFonts w:hint="eastAsia"/>
                      <w:u w:val="single"/>
                    </w:rPr>
                    <w:t xml:space="preserve">               </w:t>
                  </w:r>
                  <w:r>
                    <w:rPr>
                      <w:rFonts w:hint="eastAsia"/>
                      <w:u w:val="single"/>
                    </w:rPr>
                    <w:t>素土</w:t>
                  </w:r>
                  <w:r>
                    <w:rPr>
                      <w:rFonts w:hint="eastAsia"/>
                      <w:u w:val="single"/>
                    </w:rPr>
                    <w:t xml:space="preserve">                 </w:t>
                  </w:r>
                </w:p>
                <w:p w:rsidR="00CB51A0" w:rsidRDefault="00CB51A0">
                  <w:pPr>
                    <w:rPr>
                      <w:rFonts w:hint="eastAsia"/>
                    </w:rPr>
                  </w:pPr>
                </w:p>
                <w:p w:rsidR="00CB51A0" w:rsidRDefault="00CB51A0">
                  <w:pPr>
                    <w:rPr>
                      <w:rFonts w:hint="eastAsia"/>
                    </w:rPr>
                  </w:pPr>
                  <w:r>
                    <w:rPr>
                      <w:rFonts w:hint="eastAsia"/>
                    </w:rPr>
                    <w:t xml:space="preserve">              </w:t>
                  </w:r>
                  <w:r>
                    <w:rPr>
                      <w:rFonts w:hint="eastAsia"/>
                    </w:rPr>
                    <w:t>方木</w:t>
                  </w:r>
                </w:p>
                <w:p w:rsidR="00CB51A0" w:rsidRDefault="00CB51A0">
                  <w:pPr>
                    <w:rPr>
                      <w:rFonts w:hint="eastAsia"/>
                    </w:rPr>
                  </w:pPr>
                </w:p>
                <w:p w:rsidR="00CB51A0" w:rsidRDefault="00CB51A0">
                  <w:pPr>
                    <w:rPr>
                      <w:rFonts w:hint="eastAsia"/>
                      <w:u w:val="single"/>
                    </w:rPr>
                  </w:pPr>
                  <w:r>
                    <w:rPr>
                      <w:rFonts w:hint="eastAsia"/>
                      <w:u w:val="single"/>
                    </w:rPr>
                    <w:t xml:space="preserve">   </w:t>
                  </w:r>
                  <w:r>
                    <w:rPr>
                      <w:rFonts w:hint="eastAsia"/>
                      <w:u w:val="single"/>
                    </w:rPr>
                    <w:t>稳定土层</w:t>
                  </w:r>
                  <w:r>
                    <w:rPr>
                      <w:rFonts w:hint="eastAsia"/>
                      <w:u w:val="single"/>
                    </w:rPr>
                    <w:t xml:space="preserve">             </w:t>
                  </w:r>
                  <w:r>
                    <w:rPr>
                      <w:rFonts w:hint="eastAsia"/>
                      <w:u w:val="single"/>
                    </w:rPr>
                    <w:t>素土</w:t>
                  </w:r>
                  <w:r>
                    <w:rPr>
                      <w:rFonts w:hint="eastAsia"/>
                      <w:u w:val="single"/>
                    </w:rPr>
                    <w:t xml:space="preserve">                     </w:t>
                  </w:r>
                </w:p>
                <w:p w:rsidR="00CB51A0" w:rsidRDefault="00CB51A0">
                  <w:pPr>
                    <w:rPr>
                      <w:rFonts w:hint="eastAsia"/>
                    </w:rPr>
                  </w:pPr>
                </w:p>
                <w:p w:rsidR="00CB51A0" w:rsidRDefault="00CB51A0">
                  <w:pPr>
                    <w:jc w:val="center"/>
                    <w:rPr>
                      <w:rFonts w:hint="eastAsia"/>
                    </w:rPr>
                  </w:pPr>
                  <w:r>
                    <w:rPr>
                      <w:rFonts w:hint="eastAsia"/>
                    </w:rPr>
                    <w:t>横向接缝处理示意图</w:t>
                  </w:r>
                </w:p>
              </w:txbxContent>
            </v:textbox>
            <w10:wrap type="square" side="left"/>
          </v:shape>
        </w:pict>
      </w:r>
      <w:r>
        <w:rPr>
          <w:rFonts w:hint="eastAsia"/>
          <w:sz w:val="24"/>
        </w:rPr>
        <w:t>（</w:t>
      </w:r>
      <w:r>
        <w:rPr>
          <w:rFonts w:hint="eastAsia"/>
          <w:sz w:val="24"/>
        </w:rPr>
        <w:t>2</w:t>
      </w:r>
      <w:r>
        <w:rPr>
          <w:rFonts w:hint="eastAsia"/>
          <w:sz w:val="24"/>
        </w:rPr>
        <w:t>）应十分注意每天最后一段末端缝（工作缝）的处理。工作缝隙和“调头”处的处理如下图所示。在已碾压完成的水泥稳定土层末端沿稳定土挖一条宽</w:t>
      </w:r>
      <w:r>
        <w:rPr>
          <w:rFonts w:hint="eastAsia"/>
          <w:sz w:val="24"/>
        </w:rPr>
        <w:lastRenderedPageBreak/>
        <w:t>约</w:t>
      </w:r>
      <w:r>
        <w:rPr>
          <w:rFonts w:hint="eastAsia"/>
          <w:sz w:val="24"/>
        </w:rPr>
        <w:t>30</w:t>
      </w:r>
      <w:r>
        <w:rPr>
          <w:sz w:val="24"/>
        </w:rPr>
        <w:t>cm</w:t>
      </w:r>
      <w:r>
        <w:rPr>
          <w:rFonts w:hint="eastAsia"/>
          <w:sz w:val="24"/>
        </w:rPr>
        <w:t>的槽，直挖到下承层顶面。此槽与路的中心线垂直，靠稳定土的面应切成直线，而且应垂直向下。将两根方木（长度为水泥稳定土层宽的一半，厚度与其压实厚度相同）放在槽内，并紧靠着已完成的稳定土，以保护其边缘，不致遭第二天工作时的机械破坏。用原挖出的素土回填槽内其余部分。如拌和机械及其他机械必须到已压成的水泥稳定土层上“调头”，应采取措施保护“调头”部分。一般，可在准备用于“调头”的约</w:t>
      </w:r>
      <w:r>
        <w:rPr>
          <w:rFonts w:hint="eastAsia"/>
          <w:sz w:val="24"/>
        </w:rPr>
        <w:t>8~10</w:t>
      </w:r>
      <w:r>
        <w:rPr>
          <w:sz w:val="24"/>
        </w:rPr>
        <w:t>cm</w:t>
      </w:r>
      <w:r>
        <w:rPr>
          <w:rFonts w:hint="eastAsia"/>
          <w:sz w:val="24"/>
        </w:rPr>
        <w:t>长的稳定土层上，先覆盖一张厚塑料布（或油毡纸），然后在塑料布上盖约</w:t>
      </w:r>
      <w:r>
        <w:rPr>
          <w:rFonts w:hint="eastAsia"/>
          <w:sz w:val="24"/>
        </w:rPr>
        <w:t>10</w:t>
      </w:r>
      <w:r>
        <w:rPr>
          <w:sz w:val="24"/>
        </w:rPr>
        <w:t>cm</w:t>
      </w:r>
      <w:r>
        <w:rPr>
          <w:rFonts w:hint="eastAsia"/>
          <w:sz w:val="24"/>
        </w:rPr>
        <w:t>厚的一层土、砂或砂砾。第二天，摊铺水泥及湿拌后，除去顶木，用混合料回填。靠近顶木末能拌和的一小段，应人工进行补充拌和。整平时，接缝处的水泥稳定土应较已完成断面高出约</w:t>
      </w:r>
      <w:r>
        <w:rPr>
          <w:rFonts w:hint="eastAsia"/>
          <w:sz w:val="24"/>
        </w:rPr>
        <w:t>5</w:t>
      </w:r>
      <w:r>
        <w:rPr>
          <w:sz w:val="24"/>
        </w:rPr>
        <w:t>cm</w:t>
      </w:r>
      <w:r>
        <w:rPr>
          <w:rFonts w:hint="eastAsia"/>
          <w:sz w:val="24"/>
        </w:rPr>
        <w:t>，以便将“调头”处的土除去后，能刮成一个平顺的接缝。整平后，用平地机将塑料布上大部分土除去，注意勿刮破塑料布。然后人工除去余下的土，并收起塑料布。在新混合料碾压过程中，将接缝修整平顺。</w:t>
      </w:r>
    </w:p>
    <w:p w:rsidR="00CB51A0" w:rsidRDefault="00CB51A0">
      <w:pPr>
        <w:ind w:left="425" w:firstLine="480"/>
        <w:rPr>
          <w:rFonts w:hint="eastAsia"/>
          <w:sz w:val="24"/>
        </w:rPr>
      </w:pPr>
      <w:r>
        <w:rPr>
          <w:rFonts w:hint="eastAsia"/>
          <w:sz w:val="24"/>
        </w:rPr>
        <w:t>（</w:t>
      </w:r>
      <w:r>
        <w:rPr>
          <w:rFonts w:hint="eastAsia"/>
          <w:sz w:val="24"/>
        </w:rPr>
        <w:t>3</w:t>
      </w:r>
      <w:r>
        <w:rPr>
          <w:rFonts w:hint="eastAsia"/>
          <w:sz w:val="24"/>
        </w:rPr>
        <w:t>）工作缝也可按下述方法处理：在水泥稳定土混合料拌和结束后，在预定长度的末端，按前述方法挖一条横贯全路宽的槽，槽内放两根与压实厚度等厚的方木，方木的另一侧用素土回填至</w:t>
      </w:r>
      <w:r>
        <w:rPr>
          <w:rFonts w:hint="eastAsia"/>
          <w:sz w:val="24"/>
        </w:rPr>
        <w:t>3~5</w:t>
      </w:r>
      <w:r>
        <w:rPr>
          <w:sz w:val="24"/>
        </w:rPr>
        <w:t>cm</w:t>
      </w:r>
      <w:r>
        <w:rPr>
          <w:rFonts w:hint="eastAsia"/>
          <w:sz w:val="24"/>
        </w:rPr>
        <w:t>长，然后进行整形和碾压。第二天，邻接的作业段拌和结束后，除去方木，用混合料回填，靠近顶木未能拌和的一小段，应人工进行补充拌和。</w:t>
      </w:r>
      <w:r>
        <w:rPr>
          <w:rFonts w:hint="eastAsia"/>
          <w:sz w:val="24"/>
        </w:rPr>
        <w:t xml:space="preserve">        </w:t>
      </w:r>
    </w:p>
    <w:p w:rsidR="00CB51A0" w:rsidRDefault="00CB51A0">
      <w:pPr>
        <w:ind w:left="425" w:firstLine="480"/>
        <w:rPr>
          <w:rFonts w:hint="eastAsia"/>
          <w:sz w:val="24"/>
        </w:rPr>
      </w:pPr>
      <w:r>
        <w:rPr>
          <w:rFonts w:hint="eastAsia"/>
          <w:sz w:val="24"/>
        </w:rPr>
        <w:t>（</w:t>
      </w:r>
      <w:r>
        <w:rPr>
          <w:rFonts w:hint="eastAsia"/>
          <w:sz w:val="24"/>
        </w:rPr>
        <w:t>4</w:t>
      </w:r>
      <w:r>
        <w:rPr>
          <w:rFonts w:hint="eastAsia"/>
          <w:sz w:val="24"/>
        </w:rPr>
        <w:t>）纵缝的处理。水泥稳定土层的施工应该避免纵向接缝，在必须分两幅施工时，纵缝必须垂直相接，不应斜接，并按下述方法处理：在前一幅施工时，在靠中央一侧用方木或钢模板做支撑，方木或钢模板的高度与稳定土层的压实厚度相同。混合料拌和结束后，靠近支撑木（或板）的一部分，应人工进行补充拌和，然后整形和碾压。在铺筑另一幅时，或在养生结束后，拆除支撑木（或板）。第二幅混合料拌和结束后，靠近第一幅的部分，应人工进行补充拌和，然后进行整平和碾压。</w:t>
      </w:r>
    </w:p>
    <w:p w:rsidR="00CB51A0" w:rsidRDefault="00CB51A0">
      <w:pPr>
        <w:ind w:left="425" w:firstLine="480"/>
        <w:rPr>
          <w:rFonts w:ascii="黑体" w:eastAsia="黑体" w:hint="eastAsia"/>
          <w:sz w:val="28"/>
        </w:rPr>
      </w:pPr>
      <w:r>
        <w:rPr>
          <w:rFonts w:ascii="黑体" w:eastAsia="黑体" w:hint="eastAsia"/>
          <w:sz w:val="28"/>
        </w:rPr>
        <w:t>2．中心站集中拌和（厂拌）法施工</w:t>
      </w:r>
    </w:p>
    <w:p w:rsidR="00CB51A0" w:rsidRDefault="00CB51A0">
      <w:pPr>
        <w:ind w:left="425" w:firstLine="480"/>
        <w:rPr>
          <w:rFonts w:hint="eastAsia"/>
          <w:sz w:val="24"/>
        </w:rPr>
      </w:pPr>
      <w:r>
        <w:rPr>
          <w:rFonts w:hint="eastAsia"/>
          <w:sz w:val="24"/>
        </w:rPr>
        <w:t>水泥稳定土可以在中心站用强制式拌和机、双转轴桨叶式拌和机（卧式叶片拌和机）等厂拌设备进行集中拌和，塑性指数小，含土量少的砂砾土、级配碎石、砂、石屑等集料也可以用自落式拌和机拌和。其施工方法与石灰稳定土厂拌法施工基本相同，不作赘述。但应该注意的是：在摊铺过程中，如中断时间已超过</w:t>
      </w:r>
      <w:r>
        <w:rPr>
          <w:rFonts w:hint="eastAsia"/>
          <w:sz w:val="24"/>
        </w:rPr>
        <w:t>2~3</w:t>
      </w:r>
      <w:r>
        <w:rPr>
          <w:sz w:val="24"/>
        </w:rPr>
        <w:t>h</w:t>
      </w:r>
      <w:r>
        <w:rPr>
          <w:rFonts w:hint="eastAsia"/>
          <w:sz w:val="24"/>
        </w:rPr>
        <w:t>，又未按横向接缝方法处理，则应将摊铺机附近及其下面未经压实的混合料铲除，并将已碾压密实且高程和平整度符合要求的末端挖成一横向（与路线垂直）垂直向下的断面，然后再摊铺新的混合料。</w:t>
      </w:r>
    </w:p>
    <w:p w:rsidR="00CB51A0" w:rsidRDefault="00CB51A0">
      <w:pPr>
        <w:ind w:left="425" w:firstLine="480"/>
        <w:rPr>
          <w:rFonts w:ascii="黑体" w:eastAsia="黑体" w:hint="eastAsia"/>
          <w:sz w:val="28"/>
        </w:rPr>
      </w:pPr>
      <w:r>
        <w:rPr>
          <w:rFonts w:ascii="黑体" w:eastAsia="黑体" w:hint="eastAsia"/>
          <w:sz w:val="28"/>
        </w:rPr>
        <w:t>3．养生及路缘处理</w:t>
      </w:r>
    </w:p>
    <w:p w:rsidR="00CB51A0" w:rsidRDefault="00CB51A0">
      <w:pPr>
        <w:ind w:left="425" w:firstLine="480"/>
        <w:rPr>
          <w:rFonts w:hint="eastAsia"/>
          <w:sz w:val="24"/>
        </w:rPr>
      </w:pPr>
      <w:r>
        <w:rPr>
          <w:rFonts w:hint="eastAsia"/>
          <w:sz w:val="24"/>
        </w:rPr>
        <w:t>1</w:t>
      </w:r>
      <w:r>
        <w:rPr>
          <w:rFonts w:hint="eastAsia"/>
          <w:sz w:val="24"/>
        </w:rPr>
        <w:t>）养生</w:t>
      </w:r>
    </w:p>
    <w:p w:rsidR="00CB51A0" w:rsidRDefault="00CB51A0">
      <w:pPr>
        <w:ind w:left="425" w:firstLine="480"/>
        <w:rPr>
          <w:rFonts w:hint="eastAsia"/>
          <w:sz w:val="24"/>
        </w:rPr>
      </w:pPr>
      <w:r>
        <w:rPr>
          <w:rFonts w:hint="eastAsia"/>
          <w:sz w:val="24"/>
        </w:rPr>
        <w:t>水泥稳定土基层每一段碾压完成并经压实度检查合格后应立即开始养生，不应延误。但如水泥稳定土分层施工时，下层水泥稳定土碾压完后，过一天就可以铺筑上层水泥稳定土，不需经过</w:t>
      </w:r>
      <w:r>
        <w:rPr>
          <w:rFonts w:hint="eastAsia"/>
          <w:sz w:val="24"/>
        </w:rPr>
        <w:t>7</w:t>
      </w:r>
      <w:r>
        <w:rPr>
          <w:sz w:val="24"/>
        </w:rPr>
        <w:t>d</w:t>
      </w:r>
      <w:r>
        <w:rPr>
          <w:rFonts w:hint="eastAsia"/>
          <w:sz w:val="24"/>
        </w:rPr>
        <w:t>养生期。但在铺筑土层稳定土之前，应始终保持下层表面湿润。为增加上下层之间的粘结性，在铺筑上层稳定土时，宜在下层表面撒少量水泥或水泥浆。此外，如水泥稳定土用作水泥混凝土路面板的基层，且面板是用小型机械施工的，则基层完成后不需养生就可铺筑混凝土面层。</w:t>
      </w:r>
    </w:p>
    <w:p w:rsidR="00CB51A0" w:rsidRDefault="00CB51A0">
      <w:pPr>
        <w:ind w:left="425" w:firstLine="480"/>
        <w:rPr>
          <w:rFonts w:hint="eastAsia"/>
          <w:sz w:val="24"/>
        </w:rPr>
      </w:pPr>
      <w:r>
        <w:rPr>
          <w:rFonts w:hint="eastAsia"/>
          <w:sz w:val="24"/>
        </w:rPr>
        <w:t>水泥稳定土基层养生方法如下：</w:t>
      </w:r>
    </w:p>
    <w:p w:rsidR="00CB51A0" w:rsidRDefault="00CB51A0">
      <w:pPr>
        <w:ind w:left="425" w:firstLine="480"/>
        <w:rPr>
          <w:rFonts w:hint="eastAsia"/>
          <w:sz w:val="24"/>
        </w:rPr>
      </w:pPr>
      <w:r>
        <w:rPr>
          <w:rFonts w:hint="eastAsia"/>
          <w:sz w:val="24"/>
        </w:rPr>
        <w:t>①用不透水薄膜或湿砂进行养生。用砂覆盖时，砂层厚</w:t>
      </w:r>
      <w:r>
        <w:rPr>
          <w:rFonts w:hint="eastAsia"/>
          <w:sz w:val="24"/>
        </w:rPr>
        <w:t>7~10</w:t>
      </w:r>
      <w:r>
        <w:rPr>
          <w:sz w:val="24"/>
        </w:rPr>
        <w:t>cm</w:t>
      </w:r>
      <w:r>
        <w:rPr>
          <w:rFonts w:hint="eastAsia"/>
          <w:sz w:val="24"/>
        </w:rPr>
        <w:t>，砂铺匀后，应立即洒水，并保持在整个养生期间砂的潮湿状态。也可以用潮湿的帆布、粗麻布、草帘或其他合适的材料覆盖，但不得用湿粘土覆盖。养生结束后，必须将覆盖物清除干净。</w:t>
      </w:r>
    </w:p>
    <w:p w:rsidR="00CB51A0" w:rsidRDefault="00CB51A0">
      <w:pPr>
        <w:ind w:left="425" w:firstLine="480"/>
        <w:rPr>
          <w:rFonts w:hint="eastAsia"/>
          <w:sz w:val="24"/>
        </w:rPr>
      </w:pPr>
      <w:r>
        <w:rPr>
          <w:rFonts w:hint="eastAsia"/>
          <w:sz w:val="24"/>
        </w:rPr>
        <w:t>②采用沥青乳液进行养生。乳液应采作沥青含量约</w:t>
      </w:r>
      <w:r>
        <w:rPr>
          <w:rFonts w:hint="eastAsia"/>
          <w:sz w:val="24"/>
        </w:rPr>
        <w:t>35%</w:t>
      </w:r>
      <w:r>
        <w:rPr>
          <w:rFonts w:hint="eastAsia"/>
          <w:sz w:val="24"/>
        </w:rPr>
        <w:t>的慢裂沥青乳液，使其能透入基层几毫米深。沥青乳液的用量</w:t>
      </w:r>
      <w:r>
        <w:rPr>
          <w:sz w:val="24"/>
        </w:rPr>
        <w:t>1.2~1.4kg/m</w:t>
      </w:r>
      <w:r>
        <w:rPr>
          <w:sz w:val="24"/>
          <w:vertAlign w:val="superscript"/>
        </w:rPr>
        <w:t>2</w:t>
      </w:r>
      <w:r>
        <w:rPr>
          <w:rFonts w:hint="eastAsia"/>
          <w:sz w:val="24"/>
        </w:rPr>
        <w:t>，宜分两次喷洒。乳液分裂后，宜撒布</w:t>
      </w:r>
      <w:r>
        <w:rPr>
          <w:rFonts w:hint="eastAsia"/>
          <w:sz w:val="24"/>
        </w:rPr>
        <w:t>3~8</w:t>
      </w:r>
      <w:r>
        <w:rPr>
          <w:sz w:val="24"/>
        </w:rPr>
        <w:t>mm</w:t>
      </w:r>
      <w:r>
        <w:rPr>
          <w:rFonts w:hint="eastAsia"/>
          <w:sz w:val="24"/>
        </w:rPr>
        <w:t>或</w:t>
      </w:r>
      <w:r>
        <w:rPr>
          <w:sz w:val="24"/>
        </w:rPr>
        <w:t>5~10mm</w:t>
      </w:r>
      <w:r>
        <w:rPr>
          <w:rFonts w:hint="eastAsia"/>
          <w:sz w:val="24"/>
        </w:rPr>
        <w:t>的小碎（砾）石，小碎石约撒布</w:t>
      </w:r>
      <w:r>
        <w:rPr>
          <w:rFonts w:hint="eastAsia"/>
          <w:sz w:val="24"/>
        </w:rPr>
        <w:t>60%</w:t>
      </w:r>
      <w:r>
        <w:rPr>
          <w:rFonts w:hint="eastAsia"/>
          <w:sz w:val="24"/>
        </w:rPr>
        <w:t>的面积（不完全覆盖，但均匀覆盖</w:t>
      </w:r>
      <w:r>
        <w:rPr>
          <w:rFonts w:hint="eastAsia"/>
          <w:sz w:val="24"/>
        </w:rPr>
        <w:t>60%</w:t>
      </w:r>
      <w:r>
        <w:rPr>
          <w:rFonts w:hint="eastAsia"/>
          <w:sz w:val="24"/>
        </w:rPr>
        <w:t>的面积，露黑）。养生结束后，沥青乳液相当于透层沥青。也可以在完成基层上立</w:t>
      </w:r>
      <w:r>
        <w:rPr>
          <w:rFonts w:hint="eastAsia"/>
          <w:sz w:val="24"/>
        </w:rPr>
        <w:lastRenderedPageBreak/>
        <w:t>即（或第二天）做下封层，利用下封层进行养生。</w:t>
      </w:r>
    </w:p>
    <w:p w:rsidR="00CB51A0" w:rsidRDefault="00CB51A0">
      <w:pPr>
        <w:ind w:left="425" w:firstLine="480"/>
        <w:rPr>
          <w:rFonts w:hint="eastAsia"/>
          <w:sz w:val="24"/>
        </w:rPr>
      </w:pPr>
      <w:r>
        <w:rPr>
          <w:rFonts w:hint="eastAsia"/>
          <w:sz w:val="24"/>
        </w:rPr>
        <w:t>③无上述条件时，可用洒水车经常洒水进行养生，每天洒水的次数应视气候而定。整个养生期间应始终保持稳定土层表面潮湿，不应时干时湿。洒水后，应注意表层情况，必要时，用两轮压路机压实。</w:t>
      </w:r>
    </w:p>
    <w:p w:rsidR="00CB51A0" w:rsidRDefault="00CB51A0">
      <w:pPr>
        <w:ind w:left="425" w:firstLine="480"/>
        <w:rPr>
          <w:rFonts w:hint="eastAsia"/>
          <w:sz w:val="24"/>
        </w:rPr>
      </w:pPr>
      <w:r>
        <w:rPr>
          <w:rFonts w:hint="eastAsia"/>
          <w:sz w:val="24"/>
        </w:rPr>
        <w:t>除采用沥青养生外，养生期不宜少于</w:t>
      </w:r>
      <w:r>
        <w:rPr>
          <w:rFonts w:hint="eastAsia"/>
          <w:sz w:val="24"/>
        </w:rPr>
        <w:t>7</w:t>
      </w:r>
      <w:r>
        <w:rPr>
          <w:sz w:val="24"/>
        </w:rPr>
        <w:t>d</w:t>
      </w:r>
      <w:r>
        <w:rPr>
          <w:rFonts w:hint="eastAsia"/>
          <w:sz w:val="24"/>
        </w:rPr>
        <w:t>，如养生期少于</w:t>
      </w:r>
      <w:r>
        <w:rPr>
          <w:rFonts w:hint="eastAsia"/>
          <w:sz w:val="24"/>
        </w:rPr>
        <w:t>7</w:t>
      </w:r>
      <w:r>
        <w:rPr>
          <w:sz w:val="24"/>
        </w:rPr>
        <w:t>d</w:t>
      </w:r>
      <w:r>
        <w:rPr>
          <w:rFonts w:hint="eastAsia"/>
          <w:sz w:val="24"/>
        </w:rPr>
        <w:t>就已做上承层，则应注意勿使重型车辆通行。若养生期间未采用覆盖等措施，除洒水车外，应封闭交通，若采用了覆盖措施，不能封闭交通时，应限制重车通行，其他车辆的车速不得超过</w:t>
      </w:r>
      <w:r>
        <w:rPr>
          <w:rFonts w:hint="eastAsia"/>
          <w:sz w:val="24"/>
        </w:rPr>
        <w:t>30</w:t>
      </w:r>
      <w:r>
        <w:rPr>
          <w:sz w:val="24"/>
        </w:rPr>
        <w:t>km/h</w:t>
      </w:r>
      <w:r>
        <w:rPr>
          <w:rFonts w:hint="eastAsia"/>
          <w:sz w:val="24"/>
        </w:rPr>
        <w:t>。</w:t>
      </w:r>
    </w:p>
    <w:p w:rsidR="00CB51A0" w:rsidRDefault="00CB51A0">
      <w:pPr>
        <w:ind w:left="425" w:firstLine="480"/>
        <w:rPr>
          <w:rFonts w:hint="eastAsia"/>
          <w:sz w:val="24"/>
        </w:rPr>
      </w:pPr>
      <w:r>
        <w:rPr>
          <w:rFonts w:hint="eastAsia"/>
          <w:sz w:val="24"/>
        </w:rPr>
        <w:t>养生期结束后，应立即喷洒透层沥青或做下封层，并在</w:t>
      </w:r>
      <w:r>
        <w:rPr>
          <w:rFonts w:hint="eastAsia"/>
          <w:sz w:val="24"/>
        </w:rPr>
        <w:t>5~10</w:t>
      </w:r>
      <w:r>
        <w:rPr>
          <w:sz w:val="24"/>
        </w:rPr>
        <w:t>d</w:t>
      </w:r>
      <w:r>
        <w:rPr>
          <w:rFonts w:hint="eastAsia"/>
          <w:sz w:val="24"/>
        </w:rPr>
        <w:t>内铺筑沥青面层。在喷洒透层沥青后，应撒布</w:t>
      </w:r>
      <w:r>
        <w:rPr>
          <w:rFonts w:hint="eastAsia"/>
          <w:sz w:val="24"/>
        </w:rPr>
        <w:t>3~8</w:t>
      </w:r>
      <w:r>
        <w:rPr>
          <w:sz w:val="24"/>
        </w:rPr>
        <w:t>mm</w:t>
      </w:r>
      <w:r>
        <w:rPr>
          <w:rFonts w:hint="eastAsia"/>
          <w:sz w:val="24"/>
        </w:rPr>
        <w:t>或</w:t>
      </w:r>
      <w:r>
        <w:rPr>
          <w:sz w:val="24"/>
        </w:rPr>
        <w:t>5~10mm</w:t>
      </w:r>
      <w:r>
        <w:rPr>
          <w:rFonts w:hint="eastAsia"/>
          <w:sz w:val="24"/>
        </w:rPr>
        <w:t>的小碎（砾）石。如喷洒的透层沥青能透入基层，且运料车辆和面层混合料摊铺机在上行驶不会破坏沥青膜时，可以不撒小碎（砾）石。如面层为水泥混凝土时，也不宜让基层长期暴晒开裂。</w:t>
      </w:r>
    </w:p>
    <w:p w:rsidR="00CB51A0" w:rsidRDefault="00CB51A0">
      <w:pPr>
        <w:rPr>
          <w:rFonts w:hint="eastAsia"/>
          <w:sz w:val="24"/>
        </w:rPr>
      </w:pPr>
    </w:p>
    <w:p w:rsidR="00CB51A0" w:rsidRDefault="00CB51A0">
      <w:pPr>
        <w:rPr>
          <w:sz w:val="24"/>
        </w:rPr>
      </w:pPr>
    </w:p>
    <w:p w:rsidR="00CB51A0" w:rsidRDefault="00CB51A0"/>
    <w:p w:rsidR="00CB51A0" w:rsidRDefault="00CB51A0"/>
    <w:p w:rsidR="00CB51A0" w:rsidRDefault="00CB51A0"/>
    <w:p w:rsidR="00CB51A0" w:rsidRPr="00CB51A0" w:rsidRDefault="00CB51A0" w:rsidP="00CB51A0">
      <w:pPr>
        <w:jc w:val="center"/>
        <w:rPr>
          <w:rFonts w:hint="eastAsia"/>
          <w:sz w:val="32"/>
        </w:rPr>
      </w:pPr>
      <w:r w:rsidRPr="00CB51A0">
        <w:rPr>
          <w:rFonts w:hint="eastAsia"/>
          <w:sz w:val="32"/>
        </w:rPr>
        <w:t>水泥碎石基层厂拌法施工</w:t>
      </w:r>
    </w:p>
    <w:p w:rsidR="00CB51A0" w:rsidRDefault="00CB51A0">
      <w:pPr>
        <w:rPr>
          <w:rFonts w:eastAsia="黑体" w:hint="eastAsia"/>
          <w:sz w:val="28"/>
        </w:rPr>
      </w:pPr>
      <w:r>
        <w:rPr>
          <w:rFonts w:eastAsia="黑体" w:hint="eastAsia"/>
          <w:sz w:val="28"/>
        </w:rPr>
        <w:t>1</w:t>
      </w:r>
      <w:r>
        <w:rPr>
          <w:rFonts w:eastAsia="黑体" w:hint="eastAsia"/>
          <w:sz w:val="28"/>
        </w:rPr>
        <w:t>、材料要求</w:t>
      </w:r>
    </w:p>
    <w:p w:rsidR="00CB51A0" w:rsidRDefault="00CB51A0">
      <w:pPr>
        <w:ind w:left="105"/>
        <w:rPr>
          <w:rFonts w:hint="eastAsia"/>
          <w:sz w:val="24"/>
        </w:rPr>
      </w:pPr>
      <w:r>
        <w:rPr>
          <w:rFonts w:hint="eastAsia"/>
          <w:sz w:val="24"/>
        </w:rPr>
        <w:t xml:space="preserve">  (1)</w:t>
      </w:r>
      <w:r>
        <w:rPr>
          <w:rFonts w:hint="eastAsia"/>
          <w:sz w:val="24"/>
        </w:rPr>
        <w:t>水泥，普通硅酸盐水泥和矿渣水泥均可，终凝时间应在</w:t>
      </w:r>
      <w:r>
        <w:rPr>
          <w:rFonts w:hint="eastAsia"/>
          <w:sz w:val="24"/>
        </w:rPr>
        <w:t>6</w:t>
      </w:r>
      <w:r>
        <w:rPr>
          <w:rFonts w:hint="eastAsia"/>
          <w:sz w:val="24"/>
        </w:rPr>
        <w:t>小时以上，宜采用</w:t>
      </w:r>
      <w:r>
        <w:rPr>
          <w:rFonts w:hint="eastAsia"/>
          <w:sz w:val="24"/>
        </w:rPr>
        <w:t>325</w:t>
      </w:r>
      <w:r>
        <w:rPr>
          <w:rFonts w:hint="eastAsia"/>
          <w:sz w:val="24"/>
        </w:rPr>
        <w:t>散装水泥。快硬、早强水泥以及受潮结块变质的水泥不得使用。</w:t>
      </w:r>
    </w:p>
    <w:p w:rsidR="00CB51A0" w:rsidRDefault="00CB51A0">
      <w:pPr>
        <w:ind w:left="105"/>
        <w:rPr>
          <w:rFonts w:hint="eastAsia"/>
          <w:sz w:val="24"/>
        </w:rPr>
      </w:pPr>
      <w:r>
        <w:rPr>
          <w:rFonts w:hint="eastAsia"/>
          <w:sz w:val="24"/>
        </w:rPr>
        <w:t xml:space="preserve">  (2)</w:t>
      </w:r>
      <w:r>
        <w:rPr>
          <w:rFonts w:hint="eastAsia"/>
          <w:sz w:val="24"/>
        </w:rPr>
        <w:t>碎石，最大粒径</w:t>
      </w:r>
      <w:r>
        <w:rPr>
          <w:rFonts w:hint="eastAsia"/>
          <w:sz w:val="24"/>
        </w:rPr>
        <w:t>31.5mm</w:t>
      </w:r>
      <w:r>
        <w:rPr>
          <w:rFonts w:hint="eastAsia"/>
          <w:sz w:val="24"/>
        </w:rPr>
        <w:t>（方孔筛）。一律采用规格料配制，不得使用</w:t>
      </w:r>
      <w:r>
        <w:rPr>
          <w:rFonts w:hint="eastAsia"/>
          <w:sz w:val="24"/>
        </w:rPr>
        <w:t>0~31.5</w:t>
      </w:r>
      <w:r>
        <w:rPr>
          <w:rFonts w:hint="eastAsia"/>
          <w:sz w:val="24"/>
        </w:rPr>
        <w:t>的混合料。</w:t>
      </w:r>
    </w:p>
    <w:p w:rsidR="00CB51A0" w:rsidRDefault="00CB51A0">
      <w:pPr>
        <w:pStyle w:val="a4"/>
        <w:rPr>
          <w:rFonts w:hint="eastAsia"/>
        </w:rPr>
      </w:pPr>
      <w:r>
        <w:t xml:space="preserve">  </w:t>
      </w:r>
      <w:r>
        <w:rPr>
          <w:rFonts w:hint="eastAsia"/>
        </w:rPr>
        <w:t>集料符合规范要求，软弱颗粒和针片状含量不超标，不含山皮土等杂质，各种材料堆放整齐，界限清楚。</w:t>
      </w:r>
    </w:p>
    <w:p w:rsidR="00CB51A0" w:rsidRDefault="00CB51A0">
      <w:pPr>
        <w:rPr>
          <w:rFonts w:hint="eastAsia"/>
          <w:sz w:val="24"/>
        </w:rPr>
      </w:pPr>
      <w:r>
        <w:rPr>
          <w:rFonts w:eastAsia="黑体" w:hint="eastAsia"/>
          <w:sz w:val="28"/>
        </w:rPr>
        <w:t>2</w:t>
      </w:r>
      <w:r>
        <w:rPr>
          <w:rFonts w:eastAsia="黑体" w:hint="eastAsia"/>
          <w:sz w:val="28"/>
        </w:rPr>
        <w:t>、准备下承层</w:t>
      </w:r>
    </w:p>
    <w:p w:rsidR="00CB51A0" w:rsidRDefault="00CB51A0">
      <w:pPr>
        <w:ind w:left="105"/>
        <w:rPr>
          <w:rFonts w:hint="eastAsia"/>
          <w:sz w:val="24"/>
        </w:rPr>
      </w:pPr>
      <w:r>
        <w:rPr>
          <w:rFonts w:hint="eastAsia"/>
          <w:sz w:val="24"/>
        </w:rPr>
        <w:t xml:space="preserve">  </w:t>
      </w:r>
      <w:r>
        <w:rPr>
          <w:rFonts w:hint="eastAsia"/>
          <w:sz w:val="24"/>
        </w:rPr>
        <w:t>水泥碎石施工前，应对下承层进行彻底清扫，清除各类杂物及散落材料，用土培好路肩，水泥碎石摊铺时，要保证下承层表面湿润。</w:t>
      </w:r>
    </w:p>
    <w:p w:rsidR="00CB51A0" w:rsidRDefault="00CB51A0">
      <w:pPr>
        <w:rPr>
          <w:rFonts w:hint="eastAsia"/>
          <w:sz w:val="24"/>
        </w:rPr>
      </w:pPr>
      <w:r>
        <w:rPr>
          <w:rFonts w:eastAsia="黑体" w:hint="eastAsia"/>
          <w:sz w:val="28"/>
        </w:rPr>
        <w:t>3</w:t>
      </w:r>
      <w:r>
        <w:rPr>
          <w:rFonts w:eastAsia="黑体" w:hint="eastAsia"/>
          <w:sz w:val="28"/>
        </w:rPr>
        <w:t>、拌和</w:t>
      </w:r>
    </w:p>
    <w:p w:rsidR="00CB51A0" w:rsidRDefault="00CB51A0">
      <w:pPr>
        <w:ind w:left="105"/>
        <w:rPr>
          <w:rFonts w:hint="eastAsia"/>
          <w:sz w:val="24"/>
        </w:rPr>
      </w:pPr>
      <w:r>
        <w:rPr>
          <w:rFonts w:hint="eastAsia"/>
          <w:sz w:val="24"/>
        </w:rPr>
        <w:t xml:space="preserve">   </w:t>
      </w:r>
      <w:r>
        <w:rPr>
          <w:rFonts w:hint="eastAsia"/>
          <w:sz w:val="24"/>
        </w:rPr>
        <w:t>拌和设备应有</w:t>
      </w:r>
      <w:r>
        <w:rPr>
          <w:rFonts w:hint="eastAsia"/>
          <w:sz w:val="24"/>
        </w:rPr>
        <w:t>3~4</w:t>
      </w:r>
      <w:r>
        <w:rPr>
          <w:rFonts w:hint="eastAsia"/>
          <w:sz w:val="24"/>
        </w:rPr>
        <w:t>个料斗，配有</w:t>
      </w:r>
      <w:r>
        <w:rPr>
          <w:rFonts w:hint="eastAsia"/>
          <w:sz w:val="24"/>
        </w:rPr>
        <w:t>30t</w:t>
      </w:r>
      <w:r>
        <w:rPr>
          <w:rFonts w:hint="eastAsia"/>
          <w:sz w:val="24"/>
        </w:rPr>
        <w:t>以上的散装水泥贮藏罐（一般为立式），必须具备</w:t>
      </w:r>
      <w:r>
        <w:rPr>
          <w:rFonts w:hint="eastAsia"/>
          <w:sz w:val="24"/>
        </w:rPr>
        <w:t>200t/h</w:t>
      </w:r>
      <w:r>
        <w:rPr>
          <w:rFonts w:hint="eastAsia"/>
          <w:sz w:val="24"/>
        </w:rPr>
        <w:t>以上的拌和设备至少</w:t>
      </w:r>
      <w:r>
        <w:rPr>
          <w:rFonts w:hint="eastAsia"/>
          <w:sz w:val="24"/>
        </w:rPr>
        <w:t>2</w:t>
      </w:r>
      <w:r>
        <w:rPr>
          <w:rFonts w:hint="eastAsia"/>
          <w:sz w:val="24"/>
        </w:rPr>
        <w:t>台以上同时向一个摊铺现场供料，否则不准生产。拌和设备必须能够准确控制各种材料的数量，保证配料精确，设备应性能良好，完好率高。</w:t>
      </w:r>
    </w:p>
    <w:p w:rsidR="00CB51A0" w:rsidRDefault="00CB51A0">
      <w:pPr>
        <w:ind w:left="105"/>
        <w:rPr>
          <w:rFonts w:hint="eastAsia"/>
          <w:sz w:val="24"/>
        </w:rPr>
      </w:pPr>
      <w:r>
        <w:rPr>
          <w:rFonts w:hint="eastAsia"/>
          <w:sz w:val="24"/>
        </w:rPr>
        <w:t xml:space="preserve">  </w:t>
      </w:r>
      <w:r>
        <w:rPr>
          <w:sz w:val="24"/>
        </w:rPr>
        <w:t xml:space="preserve"> </w:t>
      </w:r>
      <w:r>
        <w:rPr>
          <w:rFonts w:hint="eastAsia"/>
          <w:sz w:val="24"/>
        </w:rPr>
        <w:t>(1)</w:t>
      </w:r>
      <w:r>
        <w:rPr>
          <w:rFonts w:hint="eastAsia"/>
          <w:sz w:val="24"/>
        </w:rPr>
        <w:t>集料必须满足级配要求</w:t>
      </w:r>
    </w:p>
    <w:p w:rsidR="00CB51A0" w:rsidRDefault="00CB51A0">
      <w:pPr>
        <w:ind w:left="105"/>
        <w:rPr>
          <w:rFonts w:hint="eastAsia"/>
          <w:sz w:val="24"/>
        </w:rPr>
      </w:pPr>
      <w:r>
        <w:rPr>
          <w:rFonts w:hint="eastAsia"/>
          <w:sz w:val="24"/>
        </w:rPr>
        <w:t xml:space="preserve">  </w:t>
      </w:r>
      <w:r>
        <w:rPr>
          <w:sz w:val="24"/>
        </w:rPr>
        <w:t xml:space="preserve"> </w:t>
      </w:r>
      <w:r>
        <w:rPr>
          <w:rFonts w:hint="eastAsia"/>
          <w:sz w:val="24"/>
        </w:rPr>
        <w:t>(2)</w:t>
      </w:r>
      <w:r>
        <w:rPr>
          <w:rFonts w:hint="eastAsia"/>
          <w:sz w:val="24"/>
        </w:rPr>
        <w:t>料仓或拌缸前应有剔除超粒径石料的筛子。</w:t>
      </w:r>
    </w:p>
    <w:p w:rsidR="00CB51A0" w:rsidRDefault="00CB51A0">
      <w:pPr>
        <w:ind w:left="105"/>
        <w:rPr>
          <w:rFonts w:hint="eastAsia"/>
          <w:sz w:val="24"/>
        </w:rPr>
      </w:pPr>
      <w:r>
        <w:rPr>
          <w:rFonts w:hint="eastAsia"/>
          <w:sz w:val="24"/>
        </w:rPr>
        <w:t xml:space="preserve">  </w:t>
      </w:r>
      <w:r>
        <w:rPr>
          <w:sz w:val="24"/>
        </w:rPr>
        <w:t xml:space="preserve"> </w:t>
      </w:r>
      <w:r>
        <w:rPr>
          <w:rFonts w:hint="eastAsia"/>
          <w:sz w:val="24"/>
        </w:rPr>
        <w:t>(3)</w:t>
      </w:r>
      <w:r>
        <w:rPr>
          <w:rFonts w:hint="eastAsia"/>
          <w:sz w:val="24"/>
        </w:rPr>
        <w:t>拌和现场须有一名试验员监测拌和时的水泥剂量、含水量和各种集料的配比，发现异常要及时调整或停止生产，水泥剂量和含水量应按要求的频率检查并做好记录。</w:t>
      </w:r>
    </w:p>
    <w:p w:rsidR="00CB51A0" w:rsidRDefault="00CB51A0">
      <w:pPr>
        <w:ind w:left="105"/>
        <w:rPr>
          <w:rFonts w:hint="eastAsia"/>
          <w:sz w:val="24"/>
        </w:rPr>
      </w:pPr>
      <w:r>
        <w:rPr>
          <w:rFonts w:hint="eastAsia"/>
          <w:sz w:val="24"/>
        </w:rPr>
        <w:t xml:space="preserve"> </w:t>
      </w:r>
      <w:r>
        <w:rPr>
          <w:sz w:val="24"/>
        </w:rPr>
        <w:t xml:space="preserve"> </w:t>
      </w:r>
      <w:r>
        <w:rPr>
          <w:rFonts w:hint="eastAsia"/>
          <w:sz w:val="24"/>
        </w:rPr>
        <w:t xml:space="preserve"> (4)</w:t>
      </w:r>
      <w:r>
        <w:rPr>
          <w:rFonts w:hint="eastAsia"/>
          <w:sz w:val="24"/>
        </w:rPr>
        <w:t>各料斗应配备</w:t>
      </w:r>
      <w:r>
        <w:rPr>
          <w:rFonts w:hint="eastAsia"/>
          <w:sz w:val="24"/>
        </w:rPr>
        <w:t>1~2</w:t>
      </w:r>
      <w:r>
        <w:rPr>
          <w:rFonts w:hint="eastAsia"/>
          <w:sz w:val="24"/>
        </w:rPr>
        <w:t>名工作人员，时刻监视下料情况，并人为帮助料斗下料，不准出现卡堵现象，否则应及时停止生产。</w:t>
      </w:r>
    </w:p>
    <w:p w:rsidR="00CB51A0" w:rsidRDefault="00CB51A0">
      <w:pPr>
        <w:ind w:left="105"/>
        <w:rPr>
          <w:rFonts w:hint="eastAsia"/>
          <w:sz w:val="24"/>
        </w:rPr>
      </w:pPr>
      <w:r>
        <w:rPr>
          <w:rFonts w:hint="eastAsia"/>
          <w:sz w:val="24"/>
        </w:rPr>
        <w:t xml:space="preserve">  </w:t>
      </w:r>
      <w:r>
        <w:rPr>
          <w:sz w:val="24"/>
        </w:rPr>
        <w:t xml:space="preserve"> </w:t>
      </w:r>
      <w:r>
        <w:rPr>
          <w:rFonts w:hint="eastAsia"/>
          <w:sz w:val="24"/>
        </w:rPr>
        <w:t>(5)</w:t>
      </w:r>
      <w:r>
        <w:rPr>
          <w:rFonts w:hint="eastAsia"/>
          <w:sz w:val="24"/>
        </w:rPr>
        <w:t>拌和含水量应较最佳含水量大</w:t>
      </w:r>
      <w:r>
        <w:rPr>
          <w:rFonts w:hint="eastAsia"/>
          <w:sz w:val="24"/>
        </w:rPr>
        <w:t>1~2%</w:t>
      </w:r>
      <w:r>
        <w:rPr>
          <w:rFonts w:hint="eastAsia"/>
          <w:sz w:val="24"/>
        </w:rPr>
        <w:t>。</w:t>
      </w:r>
    </w:p>
    <w:p w:rsidR="00CB51A0" w:rsidRDefault="00CB51A0">
      <w:pPr>
        <w:rPr>
          <w:rFonts w:hint="eastAsia"/>
          <w:sz w:val="24"/>
        </w:rPr>
      </w:pPr>
      <w:r>
        <w:rPr>
          <w:rFonts w:eastAsia="黑体" w:hint="eastAsia"/>
          <w:sz w:val="28"/>
        </w:rPr>
        <w:t>4</w:t>
      </w:r>
      <w:r>
        <w:rPr>
          <w:rFonts w:eastAsia="黑体" w:hint="eastAsia"/>
          <w:sz w:val="28"/>
        </w:rPr>
        <w:t>、运输摊铺</w:t>
      </w:r>
    </w:p>
    <w:p w:rsidR="00CB51A0" w:rsidRDefault="00CB51A0">
      <w:pPr>
        <w:ind w:left="105" w:hanging="105"/>
        <w:rPr>
          <w:rFonts w:hint="eastAsia"/>
          <w:sz w:val="24"/>
        </w:rPr>
      </w:pPr>
      <w:r>
        <w:rPr>
          <w:rFonts w:hint="eastAsia"/>
          <w:sz w:val="24"/>
        </w:rPr>
        <w:t xml:space="preserve">    </w:t>
      </w:r>
      <w:r>
        <w:rPr>
          <w:rFonts w:hint="eastAsia"/>
          <w:sz w:val="24"/>
        </w:rPr>
        <w:t>摊铺必须用</w:t>
      </w:r>
      <w:r>
        <w:rPr>
          <w:rFonts w:hint="eastAsia"/>
          <w:sz w:val="24"/>
        </w:rPr>
        <w:t>2</w:t>
      </w:r>
      <w:r>
        <w:rPr>
          <w:rFonts w:hint="eastAsia"/>
          <w:sz w:val="24"/>
        </w:rPr>
        <w:t>台自动找平具有振捣夯实功能的大功率摊铺机全幅一次性摊铺。</w:t>
      </w:r>
    </w:p>
    <w:p w:rsidR="00CB51A0" w:rsidRDefault="00CB51A0">
      <w:pPr>
        <w:ind w:left="105"/>
        <w:rPr>
          <w:rFonts w:hint="eastAsia"/>
          <w:sz w:val="24"/>
        </w:rPr>
      </w:pPr>
      <w:r>
        <w:rPr>
          <w:rFonts w:hint="eastAsia"/>
          <w:sz w:val="24"/>
        </w:rPr>
        <w:t xml:space="preserve">   (1)</w:t>
      </w:r>
      <w:r>
        <w:rPr>
          <w:rFonts w:hint="eastAsia"/>
          <w:sz w:val="24"/>
        </w:rPr>
        <w:t>用大型自卸汽车运拌和料至施工现场。</w:t>
      </w:r>
    </w:p>
    <w:p w:rsidR="00CB51A0" w:rsidRDefault="00CB51A0">
      <w:pPr>
        <w:ind w:left="105"/>
        <w:rPr>
          <w:rFonts w:hint="eastAsia"/>
          <w:sz w:val="24"/>
        </w:rPr>
      </w:pPr>
      <w:r>
        <w:rPr>
          <w:rFonts w:hint="eastAsia"/>
          <w:sz w:val="24"/>
        </w:rPr>
        <w:t xml:space="preserve">   (2)</w:t>
      </w:r>
      <w:r>
        <w:rPr>
          <w:rFonts w:hint="eastAsia"/>
          <w:sz w:val="24"/>
        </w:rPr>
        <w:t>摊铺前应对下承层洒水，使其表面湿润。</w:t>
      </w:r>
    </w:p>
    <w:p w:rsidR="00CB51A0" w:rsidRDefault="00CB51A0">
      <w:pPr>
        <w:ind w:left="105"/>
        <w:rPr>
          <w:rFonts w:hint="eastAsia"/>
          <w:sz w:val="24"/>
        </w:rPr>
      </w:pPr>
      <w:r>
        <w:rPr>
          <w:rFonts w:hint="eastAsia"/>
          <w:sz w:val="24"/>
        </w:rPr>
        <w:lastRenderedPageBreak/>
        <w:t xml:space="preserve">   (3)</w:t>
      </w:r>
      <w:r>
        <w:rPr>
          <w:rFonts w:hint="eastAsia"/>
          <w:sz w:val="24"/>
        </w:rPr>
        <w:t>两侧均设基准线、控制高程。</w:t>
      </w:r>
    </w:p>
    <w:p w:rsidR="00CB51A0" w:rsidRDefault="00CB51A0">
      <w:pPr>
        <w:ind w:left="105"/>
        <w:rPr>
          <w:rFonts w:eastAsia="黑体" w:hint="eastAsia"/>
          <w:sz w:val="28"/>
        </w:rPr>
      </w:pPr>
      <w:r>
        <w:rPr>
          <w:rFonts w:hint="eastAsia"/>
          <w:sz w:val="24"/>
        </w:rPr>
        <w:t xml:space="preserve">   (4)</w:t>
      </w:r>
      <w:r>
        <w:rPr>
          <w:rFonts w:hint="eastAsia"/>
          <w:sz w:val="24"/>
        </w:rPr>
        <w:t>摊铺机行进速度要均匀，中途不得变速（不管何时），其速度要和拌和机拌和能力相适应，最大限度地保持均速前进、摊铺不停顿、间断。</w:t>
      </w:r>
    </w:p>
    <w:p w:rsidR="00CB51A0" w:rsidRDefault="00CB51A0">
      <w:pPr>
        <w:rPr>
          <w:rFonts w:hint="eastAsia"/>
          <w:sz w:val="24"/>
        </w:rPr>
      </w:pPr>
      <w:r>
        <w:rPr>
          <w:rFonts w:eastAsia="黑体" w:hint="eastAsia"/>
          <w:sz w:val="28"/>
        </w:rPr>
        <w:t>5</w:t>
      </w:r>
      <w:r>
        <w:rPr>
          <w:rFonts w:eastAsia="黑体" w:hint="eastAsia"/>
          <w:sz w:val="28"/>
        </w:rPr>
        <w:t>、碾压</w:t>
      </w:r>
    </w:p>
    <w:p w:rsidR="00CB51A0" w:rsidRDefault="00CB51A0">
      <w:pPr>
        <w:rPr>
          <w:rFonts w:hint="eastAsia"/>
          <w:sz w:val="24"/>
        </w:rPr>
      </w:pPr>
      <w:r>
        <w:rPr>
          <w:rFonts w:hint="eastAsia"/>
          <w:sz w:val="24"/>
        </w:rPr>
        <w:t xml:space="preserve">    </w:t>
      </w:r>
      <w:r>
        <w:rPr>
          <w:rFonts w:hint="eastAsia"/>
          <w:sz w:val="24"/>
        </w:rPr>
        <w:t>用振动式压路机</w:t>
      </w:r>
      <w:r>
        <w:rPr>
          <w:rFonts w:hint="eastAsia"/>
          <w:sz w:val="24"/>
        </w:rPr>
        <w:t>1~2</w:t>
      </w:r>
      <w:r>
        <w:rPr>
          <w:rFonts w:hint="eastAsia"/>
          <w:sz w:val="24"/>
        </w:rPr>
        <w:t>台和</w:t>
      </w:r>
      <w:r>
        <w:rPr>
          <w:rFonts w:hint="eastAsia"/>
          <w:sz w:val="24"/>
        </w:rPr>
        <w:t>18~21T</w:t>
      </w:r>
      <w:r>
        <w:rPr>
          <w:rFonts w:hint="eastAsia"/>
          <w:sz w:val="24"/>
        </w:rPr>
        <w:t>三轮压路机</w:t>
      </w:r>
      <w:r>
        <w:rPr>
          <w:rFonts w:hint="eastAsia"/>
          <w:sz w:val="24"/>
        </w:rPr>
        <w:t>2~3</w:t>
      </w:r>
      <w:r>
        <w:rPr>
          <w:rFonts w:hint="eastAsia"/>
          <w:sz w:val="24"/>
        </w:rPr>
        <w:t>台，及时进行碾压，其方法为首先用振动式压路机静态稳定一遍，然后振动碾压（使中下层达到压实度），最后用三轮压路机碾压，达到要求的压实度，并保证表面无轮迹（碾压遍数和方法由试验段来确定</w:t>
      </w:r>
      <w:r>
        <w:rPr>
          <w:rFonts w:hint="eastAsia"/>
          <w:sz w:val="24"/>
        </w:rPr>
        <w:t xml:space="preserve"> </w:t>
      </w:r>
      <w:r>
        <w:rPr>
          <w:rFonts w:hint="eastAsia"/>
          <w:sz w:val="24"/>
        </w:rPr>
        <w:t>）。</w:t>
      </w:r>
    </w:p>
    <w:p w:rsidR="00CB51A0" w:rsidRDefault="00CB51A0">
      <w:pPr>
        <w:rPr>
          <w:rFonts w:hint="eastAsia"/>
          <w:sz w:val="24"/>
        </w:rPr>
      </w:pPr>
      <w:r>
        <w:rPr>
          <w:rFonts w:eastAsia="黑体" w:hint="eastAsia"/>
          <w:sz w:val="28"/>
        </w:rPr>
        <w:t>6</w:t>
      </w:r>
      <w:r>
        <w:rPr>
          <w:rFonts w:eastAsia="黑体" w:hint="eastAsia"/>
          <w:sz w:val="28"/>
        </w:rPr>
        <w:t>、摊铺和碾压现场设专人检验，修补缺陷。</w:t>
      </w:r>
    </w:p>
    <w:p w:rsidR="00CB51A0" w:rsidRDefault="00CB51A0">
      <w:pPr>
        <w:rPr>
          <w:rFonts w:hint="eastAsia"/>
          <w:sz w:val="24"/>
        </w:rPr>
      </w:pPr>
      <w:r>
        <w:rPr>
          <w:rFonts w:hint="eastAsia"/>
          <w:sz w:val="24"/>
        </w:rPr>
        <w:t xml:space="preserve">   (1)</w:t>
      </w:r>
      <w:r>
        <w:rPr>
          <w:rFonts w:hint="eastAsia"/>
          <w:sz w:val="24"/>
        </w:rPr>
        <w:t>要有测量员盯在现场，不断检测摊铺和碾压后的标高（左、中、右）及时纠正施工中的偏差。</w:t>
      </w:r>
    </w:p>
    <w:p w:rsidR="00CB51A0" w:rsidRDefault="00CB51A0">
      <w:pPr>
        <w:rPr>
          <w:rFonts w:hint="eastAsia"/>
          <w:sz w:val="24"/>
        </w:rPr>
      </w:pPr>
      <w:r>
        <w:rPr>
          <w:rFonts w:hint="eastAsia"/>
          <w:sz w:val="24"/>
        </w:rPr>
        <w:t xml:space="preserve">   (2)</w:t>
      </w:r>
      <w:r>
        <w:rPr>
          <w:rFonts w:hint="eastAsia"/>
          <w:sz w:val="24"/>
        </w:rPr>
        <w:t>挖除大料窝点及含水量超限点，并换填合格材料。</w:t>
      </w:r>
    </w:p>
    <w:p w:rsidR="00CB51A0" w:rsidRDefault="00CB51A0">
      <w:pPr>
        <w:rPr>
          <w:rFonts w:hint="eastAsia"/>
          <w:sz w:val="24"/>
        </w:rPr>
      </w:pPr>
      <w:r>
        <w:rPr>
          <w:rFonts w:hint="eastAsia"/>
          <w:sz w:val="24"/>
        </w:rPr>
        <w:t xml:space="preserve">   (3)</w:t>
      </w:r>
      <w:r>
        <w:rPr>
          <w:rFonts w:hint="eastAsia"/>
          <w:sz w:val="24"/>
        </w:rPr>
        <w:t>用拌和好的水泥石屑对表面偏粗的部位进行精心找补。</w:t>
      </w:r>
    </w:p>
    <w:p w:rsidR="00CB51A0" w:rsidRDefault="00CB51A0">
      <w:pPr>
        <w:rPr>
          <w:rFonts w:hint="eastAsia"/>
          <w:sz w:val="24"/>
        </w:rPr>
      </w:pPr>
      <w:r>
        <w:rPr>
          <w:rFonts w:hint="eastAsia"/>
          <w:sz w:val="24"/>
        </w:rPr>
        <w:t xml:space="preserve">   (4)</w:t>
      </w:r>
      <w:r>
        <w:rPr>
          <w:rFonts w:hint="eastAsia"/>
          <w:sz w:val="24"/>
        </w:rPr>
        <w:t>对由于摊铺机停顿和碾压推移产生的壅包、壅坎，用铁夯人工夯除。</w:t>
      </w:r>
    </w:p>
    <w:p w:rsidR="00CB51A0" w:rsidRDefault="00CB51A0">
      <w:pPr>
        <w:rPr>
          <w:rFonts w:hint="eastAsia"/>
          <w:sz w:val="24"/>
        </w:rPr>
      </w:pPr>
      <w:r>
        <w:rPr>
          <w:rFonts w:hint="eastAsia"/>
          <w:sz w:val="24"/>
        </w:rPr>
        <w:t xml:space="preserve">   (5)</w:t>
      </w:r>
      <w:r>
        <w:rPr>
          <w:rFonts w:hint="eastAsia"/>
          <w:sz w:val="24"/>
        </w:rPr>
        <w:t>用三米直尺逐段丈量平整度，发现异常马上处理。</w:t>
      </w:r>
    </w:p>
    <w:p w:rsidR="00CB51A0" w:rsidRDefault="00CB51A0">
      <w:pPr>
        <w:rPr>
          <w:rFonts w:hint="eastAsia"/>
          <w:sz w:val="24"/>
        </w:rPr>
      </w:pPr>
      <w:r>
        <w:rPr>
          <w:rFonts w:hint="eastAsia"/>
          <w:sz w:val="24"/>
        </w:rPr>
        <w:t xml:space="preserve">   (6)</w:t>
      </w:r>
      <w:r>
        <w:rPr>
          <w:rFonts w:hint="eastAsia"/>
          <w:sz w:val="24"/>
        </w:rPr>
        <w:t>快速检测压实度，压实不足尽快补压。压实度控制时一定要留有余地，尽量多压</w:t>
      </w:r>
      <w:r>
        <w:rPr>
          <w:rFonts w:hint="eastAsia"/>
          <w:sz w:val="24"/>
        </w:rPr>
        <w:t>1~2</w:t>
      </w:r>
      <w:r>
        <w:rPr>
          <w:rFonts w:hint="eastAsia"/>
          <w:sz w:val="24"/>
        </w:rPr>
        <w:t>遍，自检时压实度按提高一个百分点掌握。</w:t>
      </w:r>
    </w:p>
    <w:p w:rsidR="00CB51A0" w:rsidRDefault="00CB51A0">
      <w:pPr>
        <w:rPr>
          <w:rFonts w:hint="eastAsia"/>
          <w:sz w:val="24"/>
        </w:rPr>
      </w:pPr>
      <w:r>
        <w:rPr>
          <w:rFonts w:eastAsia="黑体" w:hint="eastAsia"/>
          <w:sz w:val="28"/>
        </w:rPr>
        <w:t>7</w:t>
      </w:r>
      <w:r>
        <w:rPr>
          <w:rFonts w:eastAsia="黑体" w:hint="eastAsia"/>
          <w:sz w:val="28"/>
        </w:rPr>
        <w:t>．检验</w:t>
      </w:r>
    </w:p>
    <w:p w:rsidR="00CB51A0" w:rsidRDefault="00CB51A0">
      <w:pPr>
        <w:rPr>
          <w:rFonts w:hint="eastAsia"/>
          <w:sz w:val="24"/>
        </w:rPr>
      </w:pPr>
      <w:r>
        <w:rPr>
          <w:rFonts w:hint="eastAsia"/>
          <w:sz w:val="24"/>
        </w:rPr>
        <w:t xml:space="preserve">    </w:t>
      </w:r>
      <w:r>
        <w:rPr>
          <w:rFonts w:hint="eastAsia"/>
          <w:sz w:val="24"/>
        </w:rPr>
        <w:t>各项指标的检验应在</w:t>
      </w:r>
      <w:r>
        <w:rPr>
          <w:rFonts w:hint="eastAsia"/>
          <w:sz w:val="24"/>
        </w:rPr>
        <w:t>24</w:t>
      </w:r>
      <w:r>
        <w:rPr>
          <w:rFonts w:hint="eastAsia"/>
          <w:sz w:val="24"/>
        </w:rPr>
        <w:t>小时内完成，首先表面应均匀无松散等现象（最好跟踪检验）。各项质量指标应满足标准要求，它不仅影响对该层的质量评定，同时也会对沥青表面层的质量和经济效益产生较大的影响。压实度、强度不合格的应返工处理。平整度指标必须在做封层之前，会同驻地监理逐段进行检测。</w:t>
      </w:r>
    </w:p>
    <w:p w:rsidR="00CB51A0" w:rsidRDefault="00CB51A0">
      <w:pPr>
        <w:ind w:firstLine="480"/>
        <w:rPr>
          <w:rFonts w:hint="eastAsia"/>
          <w:sz w:val="24"/>
        </w:rPr>
      </w:pPr>
      <w:r>
        <w:rPr>
          <w:rFonts w:hint="eastAsia"/>
          <w:sz w:val="24"/>
        </w:rPr>
        <w:t>要求在沥青面层施工前，对水泥碎石的标高逐段进行复测，凡高出标高部分，必须用冼刨机去除。</w:t>
      </w:r>
    </w:p>
    <w:p w:rsidR="00CB51A0" w:rsidRDefault="00CB51A0">
      <w:pPr>
        <w:rPr>
          <w:rFonts w:hint="eastAsia"/>
          <w:sz w:val="24"/>
        </w:rPr>
      </w:pPr>
      <w:r>
        <w:rPr>
          <w:rFonts w:eastAsia="黑体" w:hint="eastAsia"/>
          <w:sz w:val="28"/>
        </w:rPr>
        <w:t>8</w:t>
      </w:r>
      <w:r>
        <w:rPr>
          <w:rFonts w:eastAsia="黑体" w:hint="eastAsia"/>
          <w:sz w:val="28"/>
        </w:rPr>
        <w:t>、养生</w:t>
      </w:r>
    </w:p>
    <w:p w:rsidR="00CB51A0" w:rsidRDefault="00CB51A0">
      <w:pPr>
        <w:rPr>
          <w:rFonts w:hint="eastAsia"/>
          <w:sz w:val="24"/>
        </w:rPr>
      </w:pPr>
      <w:r>
        <w:rPr>
          <w:rFonts w:hint="eastAsia"/>
          <w:sz w:val="24"/>
        </w:rPr>
        <w:t xml:space="preserve">    </w:t>
      </w:r>
      <w:r>
        <w:rPr>
          <w:rFonts w:hint="eastAsia"/>
          <w:sz w:val="24"/>
        </w:rPr>
        <w:t>养生是水泥稳定碎石非常重要的一道工序，它直接影响结构层的成型强度和表观质量，施工单位应设专人和专门设备进行养生。</w:t>
      </w:r>
    </w:p>
    <w:p w:rsidR="00CB51A0" w:rsidRDefault="00CB51A0">
      <w:pPr>
        <w:rPr>
          <w:rFonts w:hint="eastAsia"/>
          <w:sz w:val="24"/>
        </w:rPr>
      </w:pPr>
      <w:r>
        <w:rPr>
          <w:rFonts w:hint="eastAsia"/>
          <w:sz w:val="24"/>
        </w:rPr>
        <w:t xml:space="preserve">   (1)</w:t>
      </w:r>
      <w:r>
        <w:rPr>
          <w:rFonts w:hint="eastAsia"/>
          <w:sz w:val="24"/>
        </w:rPr>
        <w:t>洒水养生要不少于</w:t>
      </w:r>
      <w:r>
        <w:rPr>
          <w:rFonts w:hint="eastAsia"/>
          <w:sz w:val="24"/>
        </w:rPr>
        <w:t>7</w:t>
      </w:r>
      <w:r>
        <w:rPr>
          <w:rFonts w:hint="eastAsia"/>
          <w:sz w:val="24"/>
        </w:rPr>
        <w:t>天，且必须经常保持结构层表面湿润。</w:t>
      </w:r>
    </w:p>
    <w:p w:rsidR="00CB51A0" w:rsidRDefault="00CB51A0">
      <w:pPr>
        <w:rPr>
          <w:rFonts w:hint="eastAsia"/>
          <w:sz w:val="24"/>
        </w:rPr>
      </w:pPr>
      <w:r>
        <w:rPr>
          <w:rFonts w:hint="eastAsia"/>
          <w:sz w:val="24"/>
        </w:rPr>
        <w:t xml:space="preserve">   (2)</w:t>
      </w:r>
      <w:r>
        <w:rPr>
          <w:rFonts w:hint="eastAsia"/>
          <w:sz w:val="24"/>
        </w:rPr>
        <w:t>直接作封层进行养生，按工艺要求及时进行封层施工，但作封层前必须进行洒水养生。</w:t>
      </w:r>
    </w:p>
    <w:p w:rsidR="00CB51A0" w:rsidRDefault="00CB51A0">
      <w:pPr>
        <w:rPr>
          <w:rFonts w:eastAsia="黑体" w:hint="eastAsia"/>
          <w:sz w:val="28"/>
        </w:rPr>
      </w:pPr>
      <w:r>
        <w:rPr>
          <w:rFonts w:hint="eastAsia"/>
          <w:sz w:val="24"/>
        </w:rPr>
        <w:t xml:space="preserve">   (3)</w:t>
      </w:r>
      <w:r>
        <w:rPr>
          <w:rFonts w:hint="eastAsia"/>
          <w:sz w:val="24"/>
        </w:rPr>
        <w:t>养生期内（</w:t>
      </w:r>
      <w:r>
        <w:rPr>
          <w:rFonts w:hint="eastAsia"/>
          <w:sz w:val="24"/>
        </w:rPr>
        <w:t>7</w:t>
      </w:r>
      <w:r>
        <w:rPr>
          <w:rFonts w:hint="eastAsia"/>
          <w:sz w:val="24"/>
        </w:rPr>
        <w:t>天）除洒水及封层施工车外，应彻底断交，必须有切实禁止车辆通行的强制措施（如设路障、专人看管等）。即使超过养生期未作封层前也必须断交。</w:t>
      </w:r>
    </w:p>
    <w:p w:rsidR="00CB51A0" w:rsidRDefault="00CB51A0">
      <w:pPr>
        <w:rPr>
          <w:rFonts w:hint="eastAsia"/>
          <w:sz w:val="24"/>
        </w:rPr>
      </w:pPr>
      <w:r>
        <w:rPr>
          <w:rFonts w:eastAsia="黑体" w:hint="eastAsia"/>
          <w:sz w:val="28"/>
        </w:rPr>
        <w:t>9</w:t>
      </w:r>
      <w:r>
        <w:rPr>
          <w:rFonts w:eastAsia="黑体" w:hint="eastAsia"/>
          <w:sz w:val="28"/>
        </w:rPr>
        <w:t>、接头处理</w:t>
      </w:r>
    </w:p>
    <w:p w:rsidR="00CB51A0" w:rsidRDefault="00CB51A0">
      <w:pPr>
        <w:rPr>
          <w:sz w:val="24"/>
        </w:rPr>
      </w:pPr>
      <w:r>
        <w:rPr>
          <w:rFonts w:hint="eastAsia"/>
          <w:sz w:val="24"/>
        </w:rPr>
        <w:t xml:space="preserve">    </w:t>
      </w:r>
      <w:r>
        <w:rPr>
          <w:rFonts w:hint="eastAsia"/>
          <w:sz w:val="24"/>
        </w:rPr>
        <w:t>接头一律为垂直衔接，或用方木进行端头处理，或碾压后挂线直接挖除至标准断面，用三米直尺进行检验，以确认接头处理是否到位。</w:t>
      </w:r>
    </w:p>
    <w:p w:rsidR="00CB51A0" w:rsidRDefault="00CB51A0">
      <w:pPr>
        <w:rPr>
          <w:rFonts w:hint="eastAsia"/>
          <w:sz w:val="24"/>
        </w:rPr>
      </w:pPr>
      <w:r>
        <w:rPr>
          <w:rFonts w:eastAsia="黑体"/>
          <w:sz w:val="28"/>
        </w:rPr>
        <w:t>10</w:t>
      </w:r>
      <w:r>
        <w:rPr>
          <w:rFonts w:eastAsia="黑体" w:hint="eastAsia"/>
          <w:sz w:val="28"/>
        </w:rPr>
        <w:t>、要点提示</w:t>
      </w:r>
    </w:p>
    <w:p w:rsidR="00CB51A0" w:rsidRDefault="00CB51A0">
      <w:pPr>
        <w:rPr>
          <w:rFonts w:hint="eastAsia"/>
          <w:sz w:val="24"/>
        </w:rPr>
      </w:pPr>
      <w:r>
        <w:rPr>
          <w:sz w:val="24"/>
        </w:rPr>
        <w:t xml:space="preserve">  </w:t>
      </w:r>
      <w:r>
        <w:rPr>
          <w:rFonts w:hint="eastAsia"/>
          <w:sz w:val="24"/>
        </w:rPr>
        <w:t xml:space="preserve"> (1)</w:t>
      </w:r>
      <w:r>
        <w:rPr>
          <w:rFonts w:hint="eastAsia"/>
          <w:sz w:val="24"/>
        </w:rPr>
        <w:t>自加水拌和到碾压完毕的延迟时间不大于</w:t>
      </w:r>
      <w:r>
        <w:rPr>
          <w:rFonts w:hint="eastAsia"/>
          <w:sz w:val="24"/>
        </w:rPr>
        <w:t>3</w:t>
      </w:r>
      <w:r>
        <w:rPr>
          <w:rFonts w:hint="eastAsia"/>
          <w:sz w:val="24"/>
        </w:rPr>
        <w:t>小时，即一定要在此时间段内完成施工和压实度检测。</w:t>
      </w:r>
    </w:p>
    <w:p w:rsidR="00CB51A0" w:rsidRDefault="00CB51A0">
      <w:pPr>
        <w:rPr>
          <w:rFonts w:hint="eastAsia"/>
          <w:sz w:val="24"/>
        </w:rPr>
      </w:pPr>
      <w:r>
        <w:rPr>
          <w:rFonts w:hint="eastAsia"/>
          <w:sz w:val="24"/>
        </w:rPr>
        <w:t xml:space="preserve">   (2)</w:t>
      </w:r>
      <w:r>
        <w:rPr>
          <w:rFonts w:hint="eastAsia"/>
          <w:sz w:val="24"/>
        </w:rPr>
        <w:t>养生期内或作封层前要彻底断交，措施必须跟上，此间若有违禁车通过，将视为缺陷工程，不予接收，这一点特别重要。</w:t>
      </w:r>
    </w:p>
    <w:p w:rsidR="00CB51A0" w:rsidRDefault="00CB51A0">
      <w:pPr>
        <w:rPr>
          <w:rFonts w:hint="eastAsia"/>
          <w:sz w:val="24"/>
        </w:rPr>
      </w:pPr>
      <w:r>
        <w:rPr>
          <w:rFonts w:hint="eastAsia"/>
          <w:sz w:val="24"/>
        </w:rPr>
        <w:t xml:space="preserve">   (3)</w:t>
      </w:r>
      <w:r>
        <w:rPr>
          <w:rFonts w:hint="eastAsia"/>
          <w:sz w:val="24"/>
        </w:rPr>
        <w:t>水泥碎石具有不可再塑性。所以施工时一定要精益求精，除冼刨外一切缺陷的修补都要在允许的延迟时间内完成</w:t>
      </w:r>
      <w:r>
        <w:rPr>
          <w:rFonts w:hint="eastAsia"/>
          <w:sz w:val="24"/>
        </w:rPr>
        <w:t xml:space="preserve"> </w:t>
      </w:r>
      <w:r>
        <w:rPr>
          <w:rFonts w:hint="eastAsia"/>
          <w:sz w:val="24"/>
        </w:rPr>
        <w:t>。</w:t>
      </w:r>
    </w:p>
    <w:p w:rsidR="00CB51A0" w:rsidRDefault="00CB51A0">
      <w:pPr>
        <w:rPr>
          <w:rFonts w:hint="eastAsia"/>
          <w:sz w:val="24"/>
        </w:rPr>
      </w:pPr>
      <w:r>
        <w:rPr>
          <w:rFonts w:hint="eastAsia"/>
          <w:sz w:val="24"/>
        </w:rPr>
        <w:lastRenderedPageBreak/>
        <w:t xml:space="preserve">   (4)</w:t>
      </w:r>
      <w:r>
        <w:rPr>
          <w:rFonts w:hint="eastAsia"/>
          <w:sz w:val="24"/>
        </w:rPr>
        <w:t>摊铺过程中因故停机超过</w:t>
      </w:r>
      <w:r>
        <w:rPr>
          <w:rFonts w:hint="eastAsia"/>
          <w:sz w:val="24"/>
        </w:rPr>
        <w:t>2</w:t>
      </w:r>
      <w:r>
        <w:rPr>
          <w:rFonts w:hint="eastAsia"/>
          <w:sz w:val="24"/>
        </w:rPr>
        <w:t>小时，要按工作逢（接头）处理。</w:t>
      </w:r>
    </w:p>
    <w:p w:rsidR="00CB51A0" w:rsidRDefault="00CB51A0">
      <w:pPr>
        <w:rPr>
          <w:rFonts w:hint="eastAsia"/>
          <w:sz w:val="24"/>
        </w:rPr>
      </w:pPr>
      <w:r>
        <w:rPr>
          <w:rFonts w:hint="eastAsia"/>
          <w:sz w:val="24"/>
        </w:rPr>
        <w:t xml:space="preserve">   (5)</w:t>
      </w:r>
      <w:r>
        <w:rPr>
          <w:rFonts w:hint="eastAsia"/>
          <w:sz w:val="24"/>
        </w:rPr>
        <w:t>由于水泥碎石的时效性强，各项组织、准备一定要充分，衔接要紧密，施工要连续（一天只留一道工作缝，中午不间断），最大限度地减少施工损失，并提高质量。</w:t>
      </w:r>
    </w:p>
    <w:p w:rsidR="00CB51A0" w:rsidRDefault="00CB51A0">
      <w:pPr>
        <w:rPr>
          <w:rFonts w:hint="eastAsia"/>
          <w:sz w:val="24"/>
        </w:rPr>
      </w:pPr>
      <w:r>
        <w:rPr>
          <w:rFonts w:hint="eastAsia"/>
          <w:sz w:val="24"/>
        </w:rPr>
        <w:t xml:space="preserve">   (6)</w:t>
      </w:r>
      <w:r>
        <w:rPr>
          <w:rFonts w:hint="eastAsia"/>
          <w:sz w:val="24"/>
        </w:rPr>
        <w:t>废弃料不准抛撒在边坡、路肩及中央分隔带内。</w:t>
      </w:r>
    </w:p>
    <w:p w:rsidR="00CB51A0" w:rsidRDefault="00CB51A0">
      <w:pPr>
        <w:rPr>
          <w:rFonts w:hint="eastAsia"/>
          <w:sz w:val="24"/>
        </w:rPr>
      </w:pPr>
      <w:r>
        <w:rPr>
          <w:rFonts w:hint="eastAsia"/>
          <w:sz w:val="24"/>
        </w:rPr>
        <w:t xml:space="preserve">   (7)</w:t>
      </w:r>
      <w:r>
        <w:rPr>
          <w:rFonts w:hint="eastAsia"/>
          <w:sz w:val="24"/>
        </w:rPr>
        <w:t>不低于</w:t>
      </w:r>
      <w:r>
        <w:rPr>
          <w:rFonts w:hint="eastAsia"/>
          <w:sz w:val="24"/>
        </w:rPr>
        <w:t>200t/h</w:t>
      </w:r>
      <w:r>
        <w:rPr>
          <w:rFonts w:hint="eastAsia"/>
          <w:sz w:val="24"/>
        </w:rPr>
        <w:t>拌和设备至少二台以上同时拌和，两台摊铺机一次性全幅摊铺。</w:t>
      </w:r>
    </w:p>
    <w:p w:rsidR="00CB51A0" w:rsidRDefault="00CB51A0">
      <w:pPr>
        <w:rPr>
          <w:rFonts w:hint="eastAsia"/>
          <w:sz w:val="24"/>
        </w:rPr>
      </w:pPr>
      <w:r>
        <w:rPr>
          <w:rFonts w:hint="eastAsia"/>
          <w:sz w:val="24"/>
        </w:rPr>
        <w:t xml:space="preserve">   (8)</w:t>
      </w:r>
      <w:r>
        <w:rPr>
          <w:rFonts w:hint="eastAsia"/>
          <w:sz w:val="24"/>
        </w:rPr>
        <w:t>配料准确，尤其是水泥剂量更要准确（至关重要）。</w:t>
      </w:r>
    </w:p>
    <w:p w:rsidR="00CB51A0" w:rsidRDefault="00CB51A0">
      <w:pPr>
        <w:rPr>
          <w:rFonts w:hint="eastAsia"/>
          <w:sz w:val="24"/>
        </w:rPr>
      </w:pPr>
      <w:r>
        <w:rPr>
          <w:rFonts w:hint="eastAsia"/>
          <w:sz w:val="24"/>
        </w:rPr>
        <w:t xml:space="preserve">   (9)</w:t>
      </w:r>
      <w:r>
        <w:rPr>
          <w:rFonts w:hint="eastAsia"/>
          <w:sz w:val="24"/>
        </w:rPr>
        <w:t>雨季施工时，细料要覆盖，防止着雨结团，计量失准。</w:t>
      </w:r>
    </w:p>
    <w:p w:rsidR="00CB51A0" w:rsidRDefault="00CB51A0">
      <w:pPr>
        <w:rPr>
          <w:rFonts w:hint="eastAsia"/>
          <w:sz w:val="24"/>
        </w:rPr>
      </w:pPr>
      <w:r>
        <w:rPr>
          <w:rFonts w:hint="eastAsia"/>
          <w:sz w:val="24"/>
        </w:rPr>
        <w:t xml:space="preserve">   (10)</w:t>
      </w:r>
      <w:r>
        <w:rPr>
          <w:rFonts w:hint="eastAsia"/>
          <w:sz w:val="24"/>
        </w:rPr>
        <w:t>处于养生期间内的路段，必须设置明显的标志牌。</w:t>
      </w:r>
    </w:p>
    <w:p w:rsidR="00CB51A0" w:rsidRDefault="00CB51A0"/>
    <w:p w:rsidR="00CB51A0" w:rsidRDefault="00CB51A0"/>
    <w:p w:rsidR="00CB51A0" w:rsidRDefault="00CB51A0"/>
    <w:p w:rsidR="00CB51A0" w:rsidRDefault="00CB51A0" w:rsidP="00CB51A0">
      <w:pPr>
        <w:pStyle w:val="30"/>
        <w:rPr>
          <w:rFonts w:hint="eastAsia"/>
        </w:rPr>
      </w:pPr>
      <w:bookmarkStart w:id="10" w:name="_Toc46300640"/>
      <w:r>
        <w:rPr>
          <w:rFonts w:hint="eastAsia"/>
        </w:rPr>
        <w:t>沥青路面</w:t>
      </w:r>
      <w:bookmarkEnd w:id="10"/>
    </w:p>
    <w:p w:rsidR="00CB51A0" w:rsidRPr="00CB51A0" w:rsidRDefault="00CB51A0" w:rsidP="00CB51A0">
      <w:pPr>
        <w:jc w:val="center"/>
        <w:rPr>
          <w:rFonts w:hint="eastAsia"/>
          <w:sz w:val="32"/>
        </w:rPr>
      </w:pPr>
      <w:r w:rsidRPr="00CB51A0">
        <w:rPr>
          <w:rFonts w:hint="eastAsia"/>
          <w:sz w:val="32"/>
        </w:rPr>
        <w:t>沥青路面施工前的准备工作</w:t>
      </w:r>
    </w:p>
    <w:p w:rsidR="00CB51A0" w:rsidRDefault="00CB51A0">
      <w:pPr>
        <w:pStyle w:val="a8"/>
        <w:rPr>
          <w:rFonts w:hint="eastAsia"/>
        </w:rPr>
      </w:pPr>
      <w:r>
        <w:rPr>
          <w:rFonts w:hint="eastAsia"/>
        </w:rPr>
        <w:t xml:space="preserve">    </w:t>
      </w:r>
      <w:r>
        <w:rPr>
          <w:rFonts w:hint="eastAsia"/>
        </w:rPr>
        <w:t>施工前的准备工作主要有确定料源及进场材料的质量检验、施工机具检查、修筑试验路段等项工作。</w:t>
      </w:r>
    </w:p>
    <w:p w:rsidR="00CB51A0" w:rsidRDefault="00CB51A0">
      <w:pPr>
        <w:rPr>
          <w:rFonts w:eastAsia="黑体" w:hint="eastAsia"/>
          <w:sz w:val="28"/>
        </w:rPr>
      </w:pPr>
      <w:r>
        <w:rPr>
          <w:rFonts w:eastAsia="黑体" w:hint="eastAsia"/>
          <w:sz w:val="28"/>
        </w:rPr>
        <w:t>一、</w:t>
      </w:r>
      <w:r>
        <w:rPr>
          <w:rFonts w:ascii="宋体" w:eastAsia="黑体" w:hint="eastAsia"/>
          <w:sz w:val="28"/>
        </w:rPr>
        <w:t>确定料源及进场材料的质量检验</w:t>
      </w:r>
    </w:p>
    <w:p w:rsidR="00CB51A0" w:rsidRDefault="00CB51A0">
      <w:pPr>
        <w:rPr>
          <w:rFonts w:ascii="黑体" w:eastAsia="黑体" w:hint="eastAsia"/>
          <w:sz w:val="28"/>
        </w:rPr>
      </w:pPr>
      <w:r>
        <w:rPr>
          <w:rFonts w:ascii="黑体" w:eastAsia="黑体" w:hint="eastAsia"/>
          <w:sz w:val="28"/>
        </w:rPr>
        <w:t>1、沥青材料</w:t>
      </w:r>
    </w:p>
    <w:p w:rsidR="00CB51A0" w:rsidRDefault="00CB51A0">
      <w:pPr>
        <w:rPr>
          <w:rFonts w:ascii="宋体" w:hint="eastAsia"/>
          <w:sz w:val="24"/>
        </w:rPr>
      </w:pPr>
      <w:r>
        <w:rPr>
          <w:rFonts w:hint="eastAsia"/>
          <w:sz w:val="24"/>
        </w:rPr>
        <w:t xml:space="preserve">   </w:t>
      </w:r>
      <w:r>
        <w:rPr>
          <w:sz w:val="24"/>
        </w:rPr>
        <w:t xml:space="preserve"> </w:t>
      </w:r>
      <w:r>
        <w:rPr>
          <w:rFonts w:hint="eastAsia"/>
          <w:sz w:val="24"/>
        </w:rPr>
        <w:t>在全面了解各种沥青料源、质量及价格的基础上，无论是进口沥青还是国产沥青，均应从质量和经济两方面综合考虑选用。对进场沥青，每批到货均应检验生产厂家所附的试验报告，检查装运数量、装运日期、定货数量、试验结果等。对每批沥青进行抽样检测，试验中如有一项达不到规定要求时，应加倍抽样做试验，如仍不合格，则退货并索赔。沥青材料的试验项目有：针入度、延度、软化点、薄膜加热、蜡含量、密度等。有</w:t>
      </w:r>
      <w:r>
        <w:rPr>
          <w:rFonts w:ascii="宋体" w:hint="eastAsia"/>
          <w:sz w:val="24"/>
        </w:rPr>
        <w:t>时根据合同要求，可增加其它非常规测试项目。</w:t>
      </w:r>
    </w:p>
    <w:p w:rsidR="00CB51A0" w:rsidRDefault="00CB51A0">
      <w:pPr>
        <w:rPr>
          <w:rFonts w:ascii="宋体" w:hint="eastAsia"/>
          <w:sz w:val="24"/>
        </w:rPr>
      </w:pPr>
      <w:r>
        <w:rPr>
          <w:rFonts w:ascii="宋体" w:hint="eastAsia"/>
          <w:sz w:val="24"/>
        </w:rPr>
        <w:t xml:space="preserve">   沥青材料的存放应符合下列要求</w:t>
      </w:r>
    </w:p>
    <w:p w:rsidR="00CB51A0" w:rsidRDefault="00CB51A0">
      <w:pPr>
        <w:pStyle w:val="a8"/>
        <w:ind w:firstLine="420"/>
        <w:rPr>
          <w:rFonts w:ascii="宋体" w:hint="eastAsia"/>
        </w:rPr>
      </w:pPr>
      <w:r>
        <w:rPr>
          <w:rFonts w:ascii="宋体" w:hint="eastAsia"/>
        </w:rPr>
        <w:t>①沥青运至沥青厂或沥青加热站后，应按规定分摊进行检验其主要性质指标是否符合要求，不同种类和标号的沥青材料应分别贮存，并应加以标记。</w:t>
      </w:r>
    </w:p>
    <w:p w:rsidR="00CB51A0" w:rsidRDefault="00CB51A0">
      <w:pPr>
        <w:pStyle w:val="a4"/>
        <w:rPr>
          <w:rFonts w:hint="eastAsia"/>
        </w:rPr>
      </w:pPr>
      <w:r>
        <w:rPr>
          <w:rFonts w:hint="eastAsia"/>
        </w:rPr>
        <w:t>②临时性的贮油池必须搭盖棚顶，并应疏通周围排水渠道，防止雨水或地表水进入池内。</w:t>
      </w:r>
    </w:p>
    <w:p w:rsidR="00CB51A0" w:rsidRDefault="00CB51A0">
      <w:pPr>
        <w:rPr>
          <w:rFonts w:ascii="黑体" w:eastAsia="黑体" w:hint="eastAsia"/>
          <w:sz w:val="28"/>
        </w:rPr>
      </w:pPr>
      <w:r>
        <w:rPr>
          <w:rFonts w:ascii="黑体" w:eastAsia="黑体" w:hint="eastAsia"/>
          <w:sz w:val="28"/>
        </w:rPr>
        <w:t>2、矿料</w:t>
      </w:r>
    </w:p>
    <w:p w:rsidR="00CB51A0" w:rsidRDefault="00CB51A0">
      <w:pPr>
        <w:rPr>
          <w:rFonts w:ascii="宋体" w:hint="eastAsia"/>
          <w:sz w:val="24"/>
        </w:rPr>
      </w:pPr>
      <w:r>
        <w:rPr>
          <w:rFonts w:ascii="宋体" w:hint="eastAsia"/>
          <w:sz w:val="24"/>
        </w:rPr>
        <w:t xml:space="preserve">    矿料的准备应符合下列要求：</w:t>
      </w:r>
    </w:p>
    <w:p w:rsidR="00CB51A0" w:rsidRDefault="00CB51A0">
      <w:pPr>
        <w:ind w:firstLine="420"/>
        <w:rPr>
          <w:rFonts w:ascii="宋体" w:hint="eastAsia"/>
          <w:sz w:val="24"/>
        </w:rPr>
      </w:pPr>
      <w:r>
        <w:rPr>
          <w:rFonts w:ascii="宋体" w:hint="eastAsia"/>
          <w:sz w:val="24"/>
        </w:rPr>
        <w:t>①不同规格的矿料应分别堆放，不得混杂，在有条件时宜加盖防雨顶棚。</w:t>
      </w:r>
    </w:p>
    <w:p w:rsidR="00CB51A0" w:rsidRDefault="00CB51A0">
      <w:pPr>
        <w:ind w:firstLine="420"/>
        <w:rPr>
          <w:rFonts w:hint="eastAsia"/>
          <w:sz w:val="24"/>
        </w:rPr>
      </w:pPr>
      <w:r>
        <w:rPr>
          <w:rFonts w:ascii="宋体" w:hint="eastAsia"/>
          <w:sz w:val="24"/>
        </w:rPr>
        <w:t>②</w:t>
      </w:r>
      <w:r>
        <w:rPr>
          <w:rFonts w:hint="eastAsia"/>
          <w:sz w:val="24"/>
        </w:rPr>
        <w:t>合种规格的矿料到达工地后，对其强度、形状、尺寸、级配、清洁度、潮湿度进行检查。如尺寸不符合规定要求时，应重新过筛，若有污染时，应用水冲选干净，待干燥后方可使用。</w:t>
      </w:r>
    </w:p>
    <w:p w:rsidR="00CB51A0" w:rsidRDefault="00CB51A0">
      <w:pPr>
        <w:rPr>
          <w:rFonts w:hint="eastAsia"/>
          <w:sz w:val="24"/>
        </w:rPr>
      </w:pPr>
      <w:r>
        <w:rPr>
          <w:rFonts w:hint="eastAsia"/>
          <w:sz w:val="24"/>
        </w:rPr>
        <w:t xml:space="preserve">   </w:t>
      </w:r>
      <w:r>
        <w:rPr>
          <w:rFonts w:hint="eastAsia"/>
          <w:sz w:val="24"/>
        </w:rPr>
        <w:t>选择集料料场是十分重要的，对粗集料料场，重要是检查石料的技术标准能否满足要求，如石料等级、饱水抗压强度、磨耗率、压碎值、磨光值及石料与沥青的粘结力，以确定石料料场。实际中，有些石料虽然达到了技术标准要求，但不具备开采条件，在确定料厂时也应慎重考虑。对各个料场采取样品，制备试件、进行试验，并考虑经济性后确定。碎石受石料本身结构与加工设备（颚式或锤式轧石机）的影响较大，应先试轧，检验其有关指标，以防止不合格材料入场。</w:t>
      </w:r>
    </w:p>
    <w:p w:rsidR="00CB51A0" w:rsidRDefault="00CB51A0">
      <w:pPr>
        <w:rPr>
          <w:rFonts w:hint="eastAsia"/>
          <w:sz w:val="24"/>
        </w:rPr>
      </w:pPr>
      <w:r>
        <w:rPr>
          <w:rFonts w:hint="eastAsia"/>
          <w:sz w:val="24"/>
        </w:rPr>
        <w:lastRenderedPageBreak/>
        <w:t xml:space="preserve">    </w:t>
      </w:r>
      <w:r>
        <w:rPr>
          <w:rFonts w:hint="eastAsia"/>
          <w:sz w:val="24"/>
        </w:rPr>
        <w:t>细集料的质量是确定料场的重要条件。进场的砂、石屑及矿粉应满足规定的质量要求。</w:t>
      </w:r>
    </w:p>
    <w:p w:rsidR="00CB51A0" w:rsidRDefault="00CB51A0">
      <w:pPr>
        <w:rPr>
          <w:rFonts w:ascii="黑体" w:eastAsia="黑体" w:hint="eastAsia"/>
          <w:sz w:val="28"/>
        </w:rPr>
      </w:pPr>
      <w:r>
        <w:rPr>
          <w:rFonts w:ascii="黑体" w:eastAsia="黑体" w:hint="eastAsia"/>
          <w:sz w:val="28"/>
        </w:rPr>
        <w:t>二、施工机械检查</w:t>
      </w:r>
    </w:p>
    <w:p w:rsidR="00CB51A0" w:rsidRDefault="00CB51A0">
      <w:pPr>
        <w:rPr>
          <w:rFonts w:hint="eastAsia"/>
          <w:sz w:val="24"/>
        </w:rPr>
      </w:pPr>
      <w:r>
        <w:rPr>
          <w:rFonts w:hint="eastAsia"/>
          <w:sz w:val="24"/>
        </w:rPr>
        <w:t xml:space="preserve">     </w:t>
      </w:r>
      <w:r>
        <w:rPr>
          <w:rFonts w:hint="eastAsia"/>
          <w:sz w:val="24"/>
        </w:rPr>
        <w:t>沥青路面施工前对各种施工机具应作全面检查，并应符合下列要求。</w:t>
      </w:r>
    </w:p>
    <w:p w:rsidR="00CB51A0" w:rsidRDefault="00CB51A0">
      <w:pPr>
        <w:ind w:firstLine="525"/>
        <w:rPr>
          <w:rFonts w:hint="eastAsia"/>
          <w:sz w:val="24"/>
        </w:rPr>
      </w:pPr>
      <w:r>
        <w:rPr>
          <w:rFonts w:hint="eastAsia"/>
          <w:sz w:val="24"/>
        </w:rPr>
        <w:t>（</w:t>
      </w:r>
      <w:r>
        <w:rPr>
          <w:rFonts w:hint="eastAsia"/>
          <w:sz w:val="24"/>
        </w:rPr>
        <w:t>1</w:t>
      </w:r>
      <w:r>
        <w:rPr>
          <w:rFonts w:hint="eastAsia"/>
          <w:sz w:val="24"/>
        </w:rPr>
        <w:t>）洒油车应检查油泵系统、洒油管道、量油表、保温设备等有无故障，并将一定数量沥青装入油罐，在路上先试洒、校核其洒油量，每次喷哂前应保持喷油嘴干净，管道畅通，喷油嘴的角度应一致，并与洒油管呈</w:t>
      </w:r>
      <w:r>
        <w:rPr>
          <w:rFonts w:hint="eastAsia"/>
          <w:sz w:val="24"/>
        </w:rPr>
        <w:t>15</w:t>
      </w:r>
      <w:r>
        <w:rPr>
          <w:rFonts w:hint="eastAsia"/>
          <w:sz w:val="24"/>
        </w:rPr>
        <w:t>°～</w:t>
      </w:r>
      <w:r>
        <w:rPr>
          <w:rFonts w:hint="eastAsia"/>
          <w:sz w:val="24"/>
        </w:rPr>
        <w:t>25</w:t>
      </w:r>
      <w:r>
        <w:rPr>
          <w:rFonts w:hint="eastAsia"/>
          <w:sz w:val="24"/>
        </w:rPr>
        <w:t>°的夹角。</w:t>
      </w:r>
    </w:p>
    <w:p w:rsidR="00CB51A0" w:rsidRDefault="00CB51A0">
      <w:pPr>
        <w:ind w:firstLine="525"/>
        <w:rPr>
          <w:rFonts w:hint="eastAsia"/>
          <w:sz w:val="24"/>
        </w:rPr>
      </w:pPr>
      <w:r>
        <w:rPr>
          <w:rFonts w:hint="eastAsia"/>
          <w:sz w:val="24"/>
        </w:rPr>
        <w:t>（</w:t>
      </w:r>
      <w:r>
        <w:rPr>
          <w:rFonts w:hint="eastAsia"/>
          <w:sz w:val="24"/>
        </w:rPr>
        <w:t>2</w:t>
      </w:r>
      <w:r>
        <w:rPr>
          <w:rFonts w:hint="eastAsia"/>
          <w:sz w:val="24"/>
        </w:rPr>
        <w:t>）矿料撒铺车应检查其传动和液压调整系统，并应事先进行试撒，以确定撒铺每一种规格矿料时应控制的间隙和行驶速度。</w:t>
      </w:r>
    </w:p>
    <w:p w:rsidR="00CB51A0" w:rsidRDefault="00CB51A0">
      <w:pPr>
        <w:ind w:firstLine="525"/>
        <w:rPr>
          <w:rFonts w:hint="eastAsia"/>
          <w:sz w:val="24"/>
        </w:rPr>
      </w:pPr>
      <w:r>
        <w:rPr>
          <w:rFonts w:hint="eastAsia"/>
          <w:sz w:val="24"/>
        </w:rPr>
        <w:t>（</w:t>
      </w:r>
      <w:r>
        <w:rPr>
          <w:rFonts w:hint="eastAsia"/>
          <w:sz w:val="24"/>
        </w:rPr>
        <w:t>3</w:t>
      </w:r>
      <w:r>
        <w:rPr>
          <w:rFonts w:hint="eastAsia"/>
          <w:sz w:val="24"/>
        </w:rPr>
        <w:t>）沥青混合料拌和与运输设备的检查。拌和设备在开始运转前要进行一次全面检查，注意联结的紧固情况，检查搅拌器内有无积存余料，冷料运输机是否运转正常，有无跑偏现象，仔细检查沥青管道各个接头，严禁吸沥青管有漏气现象，注意检查电气系统。对于机械传动部分，还要检查传动链的张紧度。检查运输车辆是否符合要求，保温设施是否齐全。</w:t>
      </w:r>
    </w:p>
    <w:p w:rsidR="00CB51A0" w:rsidRDefault="00CB51A0">
      <w:pPr>
        <w:ind w:firstLine="525"/>
        <w:rPr>
          <w:rFonts w:hint="eastAsia"/>
          <w:sz w:val="24"/>
        </w:rPr>
      </w:pPr>
      <w:r>
        <w:rPr>
          <w:rFonts w:hint="eastAsia"/>
          <w:sz w:val="24"/>
        </w:rPr>
        <w:t>（</w:t>
      </w:r>
      <w:r>
        <w:rPr>
          <w:rFonts w:hint="eastAsia"/>
          <w:sz w:val="24"/>
        </w:rPr>
        <w:t>4</w:t>
      </w:r>
      <w:r>
        <w:rPr>
          <w:rFonts w:hint="eastAsia"/>
          <w:sz w:val="24"/>
        </w:rPr>
        <w:t>）摊铺机应检查其规格和主要机械性能，如振捣板、振动器、熨平板、螺旋摊铺器、离合器、乱板送料器、料斗闸门、厚度调节器、自动找平装置等是否正常。</w:t>
      </w:r>
    </w:p>
    <w:p w:rsidR="00CB51A0" w:rsidRDefault="00CB51A0">
      <w:pPr>
        <w:ind w:firstLine="525"/>
        <w:rPr>
          <w:rFonts w:hint="eastAsia"/>
          <w:sz w:val="24"/>
        </w:rPr>
      </w:pPr>
      <w:r>
        <w:rPr>
          <w:rFonts w:hint="eastAsia"/>
          <w:sz w:val="24"/>
        </w:rPr>
        <w:t>（</w:t>
      </w:r>
      <w:r>
        <w:rPr>
          <w:rFonts w:hint="eastAsia"/>
          <w:sz w:val="24"/>
        </w:rPr>
        <w:t>5</w:t>
      </w:r>
      <w:r>
        <w:rPr>
          <w:rFonts w:hint="eastAsia"/>
          <w:sz w:val="24"/>
        </w:rPr>
        <w:t>）压路机应检查其规格和主要机械性能（如转向、启动、振动、倒退、停驶等方面的能力）及滚筒表面的磨损情况，滚筒表面如有凹陷或坑槽不得使用。</w:t>
      </w:r>
    </w:p>
    <w:p w:rsidR="00CB51A0" w:rsidRDefault="00CB51A0">
      <w:pPr>
        <w:rPr>
          <w:rFonts w:eastAsia="黑体" w:hint="eastAsia"/>
          <w:sz w:val="28"/>
        </w:rPr>
      </w:pPr>
      <w:r>
        <w:rPr>
          <w:rFonts w:eastAsia="黑体" w:hint="eastAsia"/>
          <w:sz w:val="28"/>
        </w:rPr>
        <w:t>三、铺筑试验路段</w:t>
      </w:r>
    </w:p>
    <w:p w:rsidR="00CB51A0" w:rsidRDefault="00CB51A0">
      <w:pPr>
        <w:rPr>
          <w:rFonts w:hint="eastAsia"/>
          <w:sz w:val="24"/>
        </w:rPr>
      </w:pPr>
      <w:r>
        <w:rPr>
          <w:rFonts w:hint="eastAsia"/>
          <w:sz w:val="24"/>
        </w:rPr>
        <w:t xml:space="preserve">    </w:t>
      </w:r>
      <w:r>
        <w:rPr>
          <w:rFonts w:hint="eastAsia"/>
          <w:sz w:val="24"/>
        </w:rPr>
        <w:t>高等级公路在施工前应铺筑试验段，铺筑试验段是不可缺少的步骤，应该成为一种制度。</w:t>
      </w:r>
    </w:p>
    <w:p w:rsidR="00CB51A0" w:rsidRDefault="00CB51A0">
      <w:pPr>
        <w:rPr>
          <w:rFonts w:hint="eastAsia"/>
          <w:sz w:val="24"/>
        </w:rPr>
      </w:pPr>
      <w:r>
        <w:rPr>
          <w:rFonts w:hint="eastAsia"/>
          <w:sz w:val="24"/>
        </w:rPr>
        <w:t xml:space="preserve">    </w:t>
      </w:r>
      <w:r>
        <w:rPr>
          <w:rFonts w:hint="eastAsia"/>
          <w:sz w:val="24"/>
        </w:rPr>
        <w:t>其它等级公路在缺乏施工经验或初次使用重大设备时，也应铺筑试验段。试验段的长度应根据试验目的确定，宜为</w:t>
      </w:r>
      <w:r>
        <w:rPr>
          <w:rFonts w:hint="eastAsia"/>
          <w:sz w:val="24"/>
        </w:rPr>
        <w:t>100</w:t>
      </w:r>
      <w:r>
        <w:rPr>
          <w:rFonts w:hint="eastAsia"/>
          <w:sz w:val="24"/>
        </w:rPr>
        <w:t>～</w:t>
      </w:r>
      <w:r>
        <w:rPr>
          <w:rFonts w:hint="eastAsia"/>
          <w:sz w:val="24"/>
        </w:rPr>
        <w:t>200m</w:t>
      </w:r>
      <w:r>
        <w:rPr>
          <w:rFonts w:hint="eastAsia"/>
          <w:sz w:val="24"/>
        </w:rPr>
        <w:t>，太短了不便施工，得不出稳定的数据。试验段宜在直线段上铺筑。如在其它道路上铺筑时，路面结构等条件应相同。路面各层的试验可安排在不同的试验段。</w:t>
      </w:r>
    </w:p>
    <w:p w:rsidR="00CB51A0" w:rsidRDefault="00CB51A0">
      <w:pPr>
        <w:rPr>
          <w:rFonts w:hint="eastAsia"/>
          <w:sz w:val="24"/>
        </w:rPr>
      </w:pPr>
      <w:r>
        <w:rPr>
          <w:rFonts w:hint="eastAsia"/>
          <w:sz w:val="24"/>
        </w:rPr>
        <w:t>热拌热铺沥青混合料路面试验段铺筑分试拌及试铺两个阶段，应包括下列试验内容：</w:t>
      </w:r>
    </w:p>
    <w:p w:rsidR="00CB51A0" w:rsidRDefault="00CB51A0">
      <w:pPr>
        <w:ind w:firstLine="420"/>
        <w:rPr>
          <w:rFonts w:hint="eastAsia"/>
          <w:sz w:val="24"/>
        </w:rPr>
      </w:pPr>
      <w:r>
        <w:rPr>
          <w:rFonts w:hint="eastAsia"/>
          <w:sz w:val="24"/>
        </w:rPr>
        <w:t>（</w:t>
      </w:r>
      <w:r>
        <w:rPr>
          <w:rFonts w:hint="eastAsia"/>
          <w:sz w:val="24"/>
        </w:rPr>
        <w:t>1</w:t>
      </w:r>
      <w:r>
        <w:rPr>
          <w:rFonts w:hint="eastAsia"/>
          <w:sz w:val="24"/>
        </w:rPr>
        <w:t>）根据沥青路面各种施工机械相匹配的原则，确定合理的施工机械、机械数量及组合方式。</w:t>
      </w:r>
    </w:p>
    <w:p w:rsidR="00CB51A0" w:rsidRDefault="00CB51A0">
      <w:pPr>
        <w:ind w:firstLine="420"/>
        <w:rPr>
          <w:rFonts w:hint="eastAsia"/>
          <w:sz w:val="24"/>
        </w:rPr>
      </w:pPr>
      <w:r>
        <w:rPr>
          <w:rFonts w:hint="eastAsia"/>
          <w:sz w:val="24"/>
        </w:rPr>
        <w:t>（</w:t>
      </w:r>
      <w:r>
        <w:rPr>
          <w:rFonts w:hint="eastAsia"/>
          <w:sz w:val="24"/>
        </w:rPr>
        <w:t>2</w:t>
      </w:r>
      <w:r>
        <w:rPr>
          <w:rFonts w:hint="eastAsia"/>
          <w:sz w:val="24"/>
        </w:rPr>
        <w:t>）通过试拌确定拌和机的上料速度、拌和数量与时间、拌和温度等操作工艺。</w:t>
      </w:r>
    </w:p>
    <w:p w:rsidR="00CB51A0" w:rsidRDefault="00CB51A0">
      <w:pPr>
        <w:ind w:firstLine="420"/>
        <w:rPr>
          <w:rFonts w:hint="eastAsia"/>
          <w:sz w:val="24"/>
        </w:rPr>
      </w:pPr>
      <w:r>
        <w:rPr>
          <w:rFonts w:hint="eastAsia"/>
          <w:sz w:val="24"/>
        </w:rPr>
        <w:t>（</w:t>
      </w:r>
      <w:r>
        <w:rPr>
          <w:rFonts w:hint="eastAsia"/>
          <w:sz w:val="24"/>
        </w:rPr>
        <w:t>3</w:t>
      </w:r>
      <w:r>
        <w:rPr>
          <w:rFonts w:hint="eastAsia"/>
          <w:sz w:val="24"/>
        </w:rPr>
        <w:t>）通过试铺确定以下各项：</w:t>
      </w:r>
    </w:p>
    <w:p w:rsidR="00CB51A0" w:rsidRDefault="00CB51A0">
      <w:pPr>
        <w:ind w:firstLine="420"/>
        <w:rPr>
          <w:rFonts w:hint="eastAsia"/>
          <w:sz w:val="24"/>
        </w:rPr>
      </w:pPr>
      <w:r>
        <w:rPr>
          <w:rFonts w:ascii="宋体" w:hint="eastAsia"/>
          <w:sz w:val="24"/>
        </w:rPr>
        <w:t>①</w:t>
      </w:r>
      <w:r>
        <w:rPr>
          <w:rFonts w:hint="eastAsia"/>
          <w:sz w:val="24"/>
        </w:rPr>
        <w:t>透层沥青的标号与用量、喷洒方式、喷洒温度；</w:t>
      </w:r>
    </w:p>
    <w:p w:rsidR="00CB51A0" w:rsidRDefault="00CB51A0">
      <w:pPr>
        <w:ind w:firstLine="420"/>
        <w:rPr>
          <w:rFonts w:hint="eastAsia"/>
          <w:sz w:val="24"/>
        </w:rPr>
      </w:pPr>
      <w:r>
        <w:rPr>
          <w:rFonts w:ascii="宋体" w:hint="eastAsia"/>
          <w:sz w:val="24"/>
        </w:rPr>
        <w:t>②摊铺机的摊铺温度、摊铺速度、摊铺宽度、自动找平方式等操作工艺；</w:t>
      </w:r>
    </w:p>
    <w:p w:rsidR="00CB51A0" w:rsidRDefault="00CB51A0">
      <w:pPr>
        <w:ind w:firstLine="420"/>
        <w:rPr>
          <w:rFonts w:ascii="宋体" w:hint="eastAsia"/>
          <w:sz w:val="24"/>
        </w:rPr>
      </w:pPr>
      <w:r>
        <w:rPr>
          <w:rFonts w:ascii="宋体" w:hint="eastAsia"/>
          <w:sz w:val="24"/>
        </w:rPr>
        <w:t>③压路机的压实顺序、碾压温度、碾压速度及碾压遍数等压实工艺；</w:t>
      </w:r>
    </w:p>
    <w:p w:rsidR="00CB51A0" w:rsidRDefault="00CB51A0">
      <w:pPr>
        <w:ind w:firstLine="420"/>
        <w:rPr>
          <w:rFonts w:ascii="宋体" w:hint="eastAsia"/>
          <w:sz w:val="24"/>
        </w:rPr>
      </w:pPr>
      <w:r>
        <w:rPr>
          <w:rFonts w:ascii="宋体" w:hint="eastAsia"/>
          <w:sz w:val="24"/>
        </w:rPr>
        <w:t>④确定松铺系数、接缝施工方法等。</w:t>
      </w:r>
    </w:p>
    <w:p w:rsidR="00CB51A0" w:rsidRDefault="00CB51A0">
      <w:pPr>
        <w:ind w:firstLine="420"/>
        <w:rPr>
          <w:rFonts w:ascii="宋体" w:hint="eastAsia"/>
          <w:sz w:val="24"/>
        </w:rPr>
      </w:pPr>
      <w:r>
        <w:rPr>
          <w:rFonts w:ascii="宋体" w:hint="eastAsia"/>
          <w:sz w:val="24"/>
        </w:rPr>
        <w:t>（4）验证沥青混合料配合比设计结果，提出生产用的矿料配比和沥青用量。</w:t>
      </w:r>
    </w:p>
    <w:p w:rsidR="00CB51A0" w:rsidRDefault="00CB51A0">
      <w:pPr>
        <w:ind w:firstLine="420"/>
        <w:rPr>
          <w:rFonts w:ascii="宋体" w:hint="eastAsia"/>
          <w:sz w:val="24"/>
        </w:rPr>
      </w:pPr>
      <w:r>
        <w:rPr>
          <w:rFonts w:ascii="宋体" w:hint="eastAsia"/>
          <w:sz w:val="24"/>
        </w:rPr>
        <w:t>（5）建立用钻孔法及核子密度仪法测定密实度的对比关系。确定粗粒式沥青混凝土或沥青碎石面层的压实标准密度。</w:t>
      </w:r>
    </w:p>
    <w:p w:rsidR="00CB51A0" w:rsidRDefault="00CB51A0">
      <w:pPr>
        <w:ind w:firstLine="420"/>
        <w:rPr>
          <w:rFonts w:ascii="宋体" w:hint="eastAsia"/>
          <w:sz w:val="24"/>
        </w:rPr>
      </w:pPr>
      <w:r>
        <w:rPr>
          <w:rFonts w:ascii="宋体" w:hint="eastAsia"/>
          <w:sz w:val="24"/>
        </w:rPr>
        <w:t>（6）确定施工产量及作业段的长度，制订施工进度计划。</w:t>
      </w:r>
    </w:p>
    <w:p w:rsidR="00CB51A0" w:rsidRDefault="00CB51A0">
      <w:pPr>
        <w:ind w:firstLine="420"/>
        <w:rPr>
          <w:rFonts w:ascii="宋体" w:hint="eastAsia"/>
          <w:sz w:val="24"/>
        </w:rPr>
      </w:pPr>
      <w:r>
        <w:rPr>
          <w:rFonts w:ascii="宋体" w:hint="eastAsia"/>
          <w:sz w:val="24"/>
        </w:rPr>
        <w:t>（7）全面检查材料及施工质量。</w:t>
      </w:r>
    </w:p>
    <w:p w:rsidR="00CB51A0" w:rsidRDefault="00CB51A0">
      <w:pPr>
        <w:ind w:firstLine="420"/>
        <w:rPr>
          <w:rFonts w:ascii="宋体" w:hint="eastAsia"/>
          <w:sz w:val="24"/>
        </w:rPr>
      </w:pPr>
      <w:r>
        <w:rPr>
          <w:rFonts w:ascii="宋体" w:hint="eastAsia"/>
          <w:sz w:val="24"/>
        </w:rPr>
        <w:t>（8）确定施工组织及管理体系、人员、通迅联络及指挥方式。</w:t>
      </w:r>
    </w:p>
    <w:p w:rsidR="00CB51A0" w:rsidRDefault="00CB51A0">
      <w:pPr>
        <w:rPr>
          <w:rFonts w:ascii="宋体" w:hint="eastAsia"/>
          <w:sz w:val="24"/>
        </w:rPr>
      </w:pPr>
      <w:r>
        <w:rPr>
          <w:rFonts w:ascii="宋体" w:hint="eastAsia"/>
          <w:sz w:val="24"/>
        </w:rPr>
        <w:t>在试验段的铺筑过程中，施工单位应认真做好记录分析，监理工程师或工程质量监督部门应监督、检查试验段的施工质量，及时与施工单位商定有关结果。铺筑结束后，施工单位应就各项试验内容提出试验总结报告，并取得主管部门的批复，作为施工依据。</w:t>
      </w:r>
    </w:p>
    <w:p w:rsidR="00CB51A0" w:rsidRDefault="00CB51A0">
      <w:pPr>
        <w:rPr>
          <w:rFonts w:hint="eastAsia"/>
          <w:sz w:val="24"/>
        </w:rPr>
      </w:pPr>
    </w:p>
    <w:p w:rsidR="00CB51A0" w:rsidRDefault="00CB51A0"/>
    <w:p w:rsidR="00CB51A0" w:rsidRDefault="00CB51A0"/>
    <w:p w:rsidR="00CB51A0" w:rsidRDefault="00CB51A0"/>
    <w:p w:rsidR="00CB51A0" w:rsidRPr="00CB51A0" w:rsidRDefault="00CB51A0" w:rsidP="00CB51A0">
      <w:pPr>
        <w:jc w:val="center"/>
        <w:rPr>
          <w:rFonts w:hint="eastAsia"/>
          <w:sz w:val="32"/>
        </w:rPr>
      </w:pPr>
      <w:r w:rsidRPr="00CB51A0">
        <w:rPr>
          <w:rFonts w:hint="eastAsia"/>
          <w:sz w:val="32"/>
        </w:rPr>
        <w:lastRenderedPageBreak/>
        <w:t>封层施工</w:t>
      </w:r>
    </w:p>
    <w:p w:rsidR="00CB51A0" w:rsidRDefault="00CB51A0">
      <w:pPr>
        <w:rPr>
          <w:rFonts w:ascii="黑体" w:eastAsia="黑体" w:hint="eastAsia"/>
          <w:sz w:val="28"/>
        </w:rPr>
      </w:pPr>
      <w:r>
        <w:rPr>
          <w:rFonts w:ascii="黑体" w:eastAsia="黑体" w:hint="eastAsia"/>
          <w:sz w:val="28"/>
        </w:rPr>
        <w:t>1、材料</w:t>
      </w:r>
    </w:p>
    <w:p w:rsidR="00CB51A0" w:rsidRDefault="00CB51A0">
      <w:pPr>
        <w:rPr>
          <w:rFonts w:hint="eastAsia"/>
          <w:sz w:val="24"/>
        </w:rPr>
      </w:pPr>
      <w:r>
        <w:rPr>
          <w:rFonts w:hint="eastAsia"/>
          <w:sz w:val="24"/>
        </w:rPr>
        <w:t xml:space="preserve">   (1)</w:t>
      </w:r>
      <w:r>
        <w:rPr>
          <w:rFonts w:hint="eastAsia"/>
          <w:sz w:val="24"/>
        </w:rPr>
        <w:t>沥青：封层沥青采用乳化沥青</w:t>
      </w:r>
      <w:r>
        <w:rPr>
          <w:rFonts w:hint="eastAsia"/>
          <w:sz w:val="24"/>
        </w:rPr>
        <w:t>PC</w:t>
      </w:r>
      <w:r>
        <w:rPr>
          <w:rFonts w:hint="eastAsia"/>
          <w:sz w:val="24"/>
        </w:rPr>
        <w:t>－</w:t>
      </w:r>
      <w:r>
        <w:rPr>
          <w:rFonts w:hint="eastAsia"/>
          <w:sz w:val="24"/>
        </w:rPr>
        <w:t>2</w:t>
      </w:r>
      <w:r>
        <w:rPr>
          <w:rFonts w:hint="eastAsia"/>
          <w:sz w:val="24"/>
        </w:rPr>
        <w:t>、</w:t>
      </w:r>
      <w:r>
        <w:rPr>
          <w:rFonts w:hint="eastAsia"/>
          <w:sz w:val="24"/>
        </w:rPr>
        <w:t>PA</w:t>
      </w:r>
      <w:r>
        <w:rPr>
          <w:rFonts w:hint="eastAsia"/>
          <w:sz w:val="24"/>
        </w:rPr>
        <w:t>－</w:t>
      </w:r>
      <w:r>
        <w:rPr>
          <w:rFonts w:hint="eastAsia"/>
          <w:sz w:val="24"/>
        </w:rPr>
        <w:t>2</w:t>
      </w:r>
      <w:r>
        <w:rPr>
          <w:rFonts w:hint="eastAsia"/>
          <w:sz w:val="24"/>
        </w:rPr>
        <w:t>。制作乳化沥青的沥青材料要求：凡在施工现场生产乳化沥青的，其沥青材料一律采用同底面层相同的沥青（即进口</w:t>
      </w:r>
      <w:r>
        <w:rPr>
          <w:rFonts w:hint="eastAsia"/>
          <w:sz w:val="24"/>
        </w:rPr>
        <w:t>70#</w:t>
      </w:r>
      <w:r>
        <w:rPr>
          <w:rFonts w:hint="eastAsia"/>
          <w:sz w:val="24"/>
        </w:rPr>
        <w:t>沥青）；场外生产的一律采用</w:t>
      </w:r>
      <w:r>
        <w:rPr>
          <w:rFonts w:hint="eastAsia"/>
          <w:sz w:val="24"/>
        </w:rPr>
        <w:t>100#</w:t>
      </w:r>
      <w:r>
        <w:rPr>
          <w:rFonts w:hint="eastAsia"/>
          <w:sz w:val="24"/>
        </w:rPr>
        <w:t>石油沥青。</w:t>
      </w:r>
    </w:p>
    <w:p w:rsidR="00CB51A0" w:rsidRDefault="00CB51A0">
      <w:pPr>
        <w:rPr>
          <w:rFonts w:hint="eastAsia"/>
          <w:sz w:val="24"/>
        </w:rPr>
      </w:pPr>
      <w:r>
        <w:rPr>
          <w:rFonts w:hint="eastAsia"/>
          <w:sz w:val="24"/>
        </w:rPr>
        <w:t xml:space="preserve">   (2)</w:t>
      </w:r>
      <w:r>
        <w:rPr>
          <w:rFonts w:hint="eastAsia"/>
          <w:sz w:val="24"/>
        </w:rPr>
        <w:t>集料：采用粗集料，其质量应满足封层粗集料技术规范要求。</w:t>
      </w:r>
    </w:p>
    <w:p w:rsidR="00CB51A0" w:rsidRDefault="00CB51A0">
      <w:pPr>
        <w:rPr>
          <w:rFonts w:hint="eastAsia"/>
          <w:sz w:val="24"/>
        </w:rPr>
      </w:pPr>
      <w:r>
        <w:rPr>
          <w:rFonts w:ascii="黑体" w:eastAsia="黑体" w:hint="eastAsia"/>
          <w:sz w:val="28"/>
        </w:rPr>
        <w:t>2、施工要求</w:t>
      </w:r>
    </w:p>
    <w:p w:rsidR="00CB51A0" w:rsidRDefault="00CB51A0">
      <w:pPr>
        <w:rPr>
          <w:rFonts w:hint="eastAsia"/>
          <w:sz w:val="24"/>
        </w:rPr>
      </w:pPr>
      <w:r>
        <w:rPr>
          <w:rFonts w:hint="eastAsia"/>
          <w:sz w:val="24"/>
        </w:rPr>
        <w:t xml:space="preserve">   (1)</w:t>
      </w:r>
      <w:r>
        <w:rPr>
          <w:rFonts w:hint="eastAsia"/>
          <w:sz w:val="24"/>
        </w:rPr>
        <w:t>封层施工前，基层顶面应彻底清扫干净，尤其是桥涵、通道面上，一定要清除灰浆等各种杂物，保持清洁，并保持适宜湿度，经监理检查合格并签认评测后进行。清扫最好用清扫机完成，局部要用水冲洗干净。标高的合格率不低于</w:t>
      </w:r>
      <w:r>
        <w:rPr>
          <w:rFonts w:hint="eastAsia"/>
          <w:sz w:val="24"/>
        </w:rPr>
        <w:t>85%</w:t>
      </w:r>
      <w:r>
        <w:rPr>
          <w:rFonts w:hint="eastAsia"/>
          <w:sz w:val="24"/>
        </w:rPr>
        <w:t>，平整度满足要求。</w:t>
      </w:r>
    </w:p>
    <w:p w:rsidR="00CB51A0" w:rsidRDefault="00CB51A0">
      <w:pPr>
        <w:rPr>
          <w:rFonts w:hint="eastAsia"/>
          <w:sz w:val="24"/>
        </w:rPr>
      </w:pPr>
      <w:r>
        <w:rPr>
          <w:rFonts w:hint="eastAsia"/>
          <w:sz w:val="24"/>
        </w:rPr>
        <w:t xml:space="preserve">   (2)</w:t>
      </w:r>
      <w:r>
        <w:rPr>
          <w:rFonts w:hint="eastAsia"/>
          <w:sz w:val="24"/>
        </w:rPr>
        <w:t>气候条件：洒布沥青材料的气温不能低于</w:t>
      </w:r>
      <w:r>
        <w:rPr>
          <w:rFonts w:hint="eastAsia"/>
          <w:sz w:val="24"/>
        </w:rPr>
        <w:t>15</w:t>
      </w:r>
      <w:r>
        <w:rPr>
          <w:rFonts w:hint="eastAsia"/>
          <w:sz w:val="24"/>
        </w:rPr>
        <w:t>℃，且是稳定而上升的温度</w:t>
      </w:r>
      <w:r>
        <w:rPr>
          <w:rFonts w:hint="eastAsia"/>
          <w:sz w:val="24"/>
        </w:rPr>
        <w:t>,</w:t>
      </w:r>
      <w:r>
        <w:rPr>
          <w:rFonts w:hint="eastAsia"/>
          <w:sz w:val="24"/>
        </w:rPr>
        <w:t>风速适度，有雾或下雨不应施工。</w:t>
      </w:r>
    </w:p>
    <w:p w:rsidR="00CB51A0" w:rsidRDefault="00CB51A0">
      <w:pPr>
        <w:rPr>
          <w:rFonts w:hint="eastAsia"/>
          <w:sz w:val="24"/>
        </w:rPr>
      </w:pPr>
      <w:r>
        <w:rPr>
          <w:rFonts w:hint="eastAsia"/>
          <w:sz w:val="24"/>
        </w:rPr>
        <w:t xml:space="preserve">   (3)</w:t>
      </w:r>
      <w:r>
        <w:rPr>
          <w:rFonts w:hint="eastAsia"/>
          <w:sz w:val="24"/>
        </w:rPr>
        <w:t>洒油率及碎石用量：用沥青洒布车一台（性能良好、洒布均匀、洒布量准确），按规定的量洒布沥青，石料宜用撒料机撒布。第一次喷洒浓度为</w:t>
      </w:r>
      <w:r>
        <w:rPr>
          <w:rFonts w:hint="eastAsia"/>
          <w:sz w:val="24"/>
        </w:rPr>
        <w:t>35%</w:t>
      </w:r>
      <w:r>
        <w:rPr>
          <w:rFonts w:hint="eastAsia"/>
          <w:sz w:val="24"/>
        </w:rPr>
        <w:t>的乳化沥青，以加强渗透，乳化沥青用量</w:t>
      </w:r>
      <w:r>
        <w:rPr>
          <w:rFonts w:hint="eastAsia"/>
          <w:sz w:val="24"/>
        </w:rPr>
        <w:t>1.0</w:t>
      </w:r>
      <w:r>
        <w:rPr>
          <w:rFonts w:hint="eastAsia"/>
          <w:w w:val="150"/>
          <w:sz w:val="24"/>
        </w:rPr>
        <w:t>-</w:t>
      </w:r>
      <w:r>
        <w:rPr>
          <w:rFonts w:hint="eastAsia"/>
          <w:sz w:val="24"/>
        </w:rPr>
        <w:t>1.2kg/m</w:t>
      </w:r>
      <w:r>
        <w:rPr>
          <w:rFonts w:hint="eastAsia"/>
          <w:sz w:val="24"/>
          <w:vertAlign w:val="superscript"/>
        </w:rPr>
        <w:t>2</w:t>
      </w:r>
      <w:r>
        <w:rPr>
          <w:rFonts w:hint="eastAsia"/>
          <w:sz w:val="24"/>
          <w:vertAlign w:val="superscript"/>
        </w:rPr>
        <w:t>；</w:t>
      </w:r>
      <w:r>
        <w:rPr>
          <w:rFonts w:hint="eastAsia"/>
          <w:sz w:val="24"/>
        </w:rPr>
        <w:t>C</w:t>
      </w:r>
      <w:r>
        <w:rPr>
          <w:rFonts w:hint="eastAsia"/>
          <w:sz w:val="24"/>
          <w:vertAlign w:val="subscript"/>
        </w:rPr>
        <w:t>25</w:t>
      </w:r>
      <w:r>
        <w:rPr>
          <w:rFonts w:hint="eastAsia"/>
          <w:sz w:val="24"/>
          <w:vertAlign w:val="subscript"/>
        </w:rPr>
        <w:t>，</w:t>
      </w:r>
      <w:r>
        <w:rPr>
          <w:rFonts w:hint="eastAsia"/>
          <w:sz w:val="24"/>
          <w:vertAlign w:val="subscript"/>
        </w:rPr>
        <w:t>3</w:t>
      </w:r>
      <w:r>
        <w:rPr>
          <w:rFonts w:hint="eastAsia"/>
          <w:sz w:val="24"/>
        </w:rPr>
        <w:t>（</w:t>
      </w:r>
      <w:r>
        <w:rPr>
          <w:rFonts w:hint="eastAsia"/>
          <w:sz w:val="24"/>
        </w:rPr>
        <w:t>S</w:t>
      </w:r>
      <w:r>
        <w:rPr>
          <w:rFonts w:hint="eastAsia"/>
          <w:sz w:val="24"/>
        </w:rPr>
        <w:t>）不低于</w:t>
      </w:r>
      <w:r>
        <w:rPr>
          <w:rFonts w:hint="eastAsia"/>
          <w:sz w:val="24"/>
        </w:rPr>
        <w:t>8.5</w:t>
      </w:r>
      <w:r>
        <w:rPr>
          <w:rFonts w:hint="eastAsia"/>
          <w:sz w:val="24"/>
        </w:rPr>
        <w:t>；第二次洒铺浓度</w:t>
      </w:r>
      <w:r>
        <w:rPr>
          <w:rFonts w:hint="eastAsia"/>
          <w:sz w:val="24"/>
        </w:rPr>
        <w:t>50%</w:t>
      </w:r>
      <w:r>
        <w:rPr>
          <w:rFonts w:hint="eastAsia"/>
          <w:sz w:val="24"/>
        </w:rPr>
        <w:t>的乳化沥青，用量</w:t>
      </w:r>
      <w:r>
        <w:rPr>
          <w:rFonts w:hint="eastAsia"/>
          <w:sz w:val="24"/>
        </w:rPr>
        <w:t>1.0</w:t>
      </w:r>
      <w:r>
        <w:rPr>
          <w:rFonts w:hint="eastAsia"/>
          <w:w w:val="150"/>
          <w:sz w:val="24"/>
        </w:rPr>
        <w:t>-</w:t>
      </w:r>
      <w:r>
        <w:rPr>
          <w:rFonts w:hint="eastAsia"/>
          <w:sz w:val="24"/>
        </w:rPr>
        <w:t>1.2kg/m</w:t>
      </w:r>
      <w:r>
        <w:rPr>
          <w:rFonts w:hint="eastAsia"/>
          <w:sz w:val="24"/>
          <w:vertAlign w:val="superscript"/>
        </w:rPr>
        <w:t>2</w:t>
      </w:r>
      <w:r>
        <w:rPr>
          <w:rFonts w:hint="eastAsia"/>
          <w:sz w:val="24"/>
        </w:rPr>
        <w:t>；</w:t>
      </w:r>
      <w:r>
        <w:rPr>
          <w:rFonts w:hint="eastAsia"/>
          <w:sz w:val="24"/>
        </w:rPr>
        <w:t>C</w:t>
      </w:r>
      <w:r>
        <w:rPr>
          <w:rFonts w:hint="eastAsia"/>
          <w:sz w:val="24"/>
          <w:vertAlign w:val="subscript"/>
        </w:rPr>
        <w:t>25</w:t>
      </w:r>
      <w:r>
        <w:rPr>
          <w:rFonts w:hint="eastAsia"/>
          <w:sz w:val="24"/>
          <w:vertAlign w:val="subscript"/>
        </w:rPr>
        <w:t>，</w:t>
      </w:r>
      <w:r>
        <w:rPr>
          <w:rFonts w:hint="eastAsia"/>
          <w:sz w:val="24"/>
          <w:vertAlign w:val="subscript"/>
        </w:rPr>
        <w:t>5</w:t>
      </w:r>
      <w:r>
        <w:rPr>
          <w:rFonts w:hint="eastAsia"/>
          <w:sz w:val="24"/>
        </w:rPr>
        <w:t>（</w:t>
      </w:r>
      <w:r>
        <w:rPr>
          <w:rFonts w:hint="eastAsia"/>
          <w:sz w:val="24"/>
        </w:rPr>
        <w:t>S</w:t>
      </w:r>
      <w:r>
        <w:rPr>
          <w:rFonts w:hint="eastAsia"/>
          <w:sz w:val="24"/>
        </w:rPr>
        <w:t>）不低于</w:t>
      </w:r>
      <w:r>
        <w:rPr>
          <w:rFonts w:hint="eastAsia"/>
          <w:sz w:val="24"/>
        </w:rPr>
        <w:t>13</w:t>
      </w:r>
      <w:r>
        <w:rPr>
          <w:rFonts w:hint="eastAsia"/>
          <w:sz w:val="24"/>
        </w:rPr>
        <w:t>。两次间隔时间以第一次洒布的乳化沥青破乳不粘轮胎为宜，第二次洒布乳化沥青破乳后应立即撒铺碎石，碎石用量</w:t>
      </w:r>
      <w:r>
        <w:rPr>
          <w:rFonts w:hint="eastAsia"/>
          <w:sz w:val="24"/>
        </w:rPr>
        <w:t>4</w:t>
      </w:r>
      <w:r>
        <w:rPr>
          <w:rFonts w:hint="eastAsia"/>
          <w:w w:val="150"/>
          <w:sz w:val="24"/>
        </w:rPr>
        <w:t>-</w:t>
      </w:r>
      <w:r>
        <w:rPr>
          <w:rFonts w:hint="eastAsia"/>
          <w:sz w:val="24"/>
        </w:rPr>
        <w:t>5m</w:t>
      </w:r>
      <w:r>
        <w:rPr>
          <w:rFonts w:hint="eastAsia"/>
          <w:sz w:val="24"/>
          <w:vertAlign w:val="superscript"/>
        </w:rPr>
        <w:t>3</w:t>
      </w:r>
      <w:r>
        <w:rPr>
          <w:rFonts w:hint="eastAsia"/>
          <w:sz w:val="24"/>
        </w:rPr>
        <w:t>/1000m</w:t>
      </w:r>
      <w:r>
        <w:rPr>
          <w:rFonts w:hint="eastAsia"/>
          <w:sz w:val="24"/>
          <w:vertAlign w:val="superscript"/>
        </w:rPr>
        <w:t>2</w:t>
      </w:r>
      <w:r>
        <w:rPr>
          <w:rFonts w:hint="eastAsia"/>
          <w:sz w:val="24"/>
        </w:rPr>
        <w:t>，碎石覆盖率</w:t>
      </w:r>
      <w:r>
        <w:rPr>
          <w:rFonts w:hint="eastAsia"/>
          <w:sz w:val="24"/>
        </w:rPr>
        <w:t>80%</w:t>
      </w:r>
      <w:r>
        <w:rPr>
          <w:rFonts w:hint="eastAsia"/>
          <w:sz w:val="24"/>
        </w:rPr>
        <w:t>左右，其粒径</w:t>
      </w:r>
      <w:r>
        <w:rPr>
          <w:rFonts w:hint="eastAsia"/>
          <w:sz w:val="24"/>
        </w:rPr>
        <w:t>3</w:t>
      </w:r>
      <w:r>
        <w:rPr>
          <w:rFonts w:hint="eastAsia"/>
          <w:w w:val="150"/>
          <w:sz w:val="24"/>
        </w:rPr>
        <w:t>-</w:t>
      </w:r>
      <w:r>
        <w:rPr>
          <w:rFonts w:hint="eastAsia"/>
          <w:sz w:val="24"/>
        </w:rPr>
        <w:t>8mm</w:t>
      </w:r>
      <w:r>
        <w:rPr>
          <w:rFonts w:hint="eastAsia"/>
          <w:sz w:val="24"/>
        </w:rPr>
        <w:t>，并用轻型压路机碾压</w:t>
      </w:r>
      <w:r>
        <w:rPr>
          <w:rFonts w:hint="eastAsia"/>
          <w:sz w:val="24"/>
        </w:rPr>
        <w:t>1</w:t>
      </w:r>
      <w:r>
        <w:rPr>
          <w:rFonts w:hint="eastAsia"/>
          <w:w w:val="150"/>
          <w:sz w:val="24"/>
        </w:rPr>
        <w:t>-</w:t>
      </w:r>
      <w:r>
        <w:rPr>
          <w:rFonts w:hint="eastAsia"/>
          <w:sz w:val="24"/>
        </w:rPr>
        <w:t>2</w:t>
      </w:r>
      <w:r>
        <w:rPr>
          <w:rFonts w:hint="eastAsia"/>
          <w:sz w:val="24"/>
        </w:rPr>
        <w:t>遍，乳化沥青洒布温度应不低于</w:t>
      </w:r>
      <w:r>
        <w:rPr>
          <w:rFonts w:hint="eastAsia"/>
          <w:sz w:val="24"/>
        </w:rPr>
        <w:t>50</w:t>
      </w:r>
      <w:r>
        <w:rPr>
          <w:rFonts w:hint="eastAsia"/>
          <w:sz w:val="24"/>
        </w:rPr>
        <w:t>℃。第一次洒布后，应严格控制一切车辆的通行，第二次及撒铺碎石后</w:t>
      </w:r>
      <w:r>
        <w:rPr>
          <w:rFonts w:hint="eastAsia"/>
          <w:sz w:val="24"/>
        </w:rPr>
        <w:t>,</w:t>
      </w:r>
      <w:r>
        <w:rPr>
          <w:rFonts w:hint="eastAsia"/>
          <w:sz w:val="24"/>
        </w:rPr>
        <w:t>应严格按照</w:t>
      </w:r>
      <w:r>
        <w:rPr>
          <w:rFonts w:hint="eastAsia"/>
          <w:sz w:val="24"/>
        </w:rPr>
        <w:t>JTJ034</w:t>
      </w:r>
      <w:r>
        <w:rPr>
          <w:rFonts w:hint="eastAsia"/>
          <w:sz w:val="24"/>
        </w:rPr>
        <w:t>－</w:t>
      </w:r>
      <w:r>
        <w:rPr>
          <w:rFonts w:hint="eastAsia"/>
          <w:sz w:val="24"/>
        </w:rPr>
        <w:t>94</w:t>
      </w:r>
      <w:r>
        <w:rPr>
          <w:rFonts w:hint="eastAsia"/>
          <w:sz w:val="24"/>
        </w:rPr>
        <w:t>《公路沥青路面技术规范》的要求执行。水泥碎石处于</w:t>
      </w:r>
      <w:r>
        <w:rPr>
          <w:rFonts w:hint="eastAsia"/>
          <w:sz w:val="24"/>
        </w:rPr>
        <w:t>7</w:t>
      </w:r>
      <w:r>
        <w:rPr>
          <w:rFonts w:hint="eastAsia"/>
          <w:sz w:val="24"/>
        </w:rPr>
        <w:t>天养生期内则禁止一切车辆通行，即使超出</w:t>
      </w:r>
      <w:r>
        <w:rPr>
          <w:rFonts w:hint="eastAsia"/>
          <w:sz w:val="24"/>
        </w:rPr>
        <w:t>7</w:t>
      </w:r>
      <w:r>
        <w:rPr>
          <w:rFonts w:hint="eastAsia"/>
          <w:sz w:val="24"/>
        </w:rPr>
        <w:t>天养生期也应控制交通，禁止非施工车辆通行，同时保证不对封层造成各种污染。</w:t>
      </w:r>
    </w:p>
    <w:p w:rsidR="00CB51A0" w:rsidRDefault="00CB51A0">
      <w:pPr>
        <w:ind w:left="135"/>
        <w:rPr>
          <w:rFonts w:hint="eastAsia"/>
          <w:sz w:val="24"/>
        </w:rPr>
      </w:pPr>
      <w:r>
        <w:rPr>
          <w:rFonts w:ascii="黑体" w:eastAsia="黑体" w:hint="eastAsia"/>
          <w:sz w:val="28"/>
        </w:rPr>
        <w:t>3、质量检查和验收</w:t>
      </w:r>
    </w:p>
    <w:p w:rsidR="00CB51A0" w:rsidRDefault="00CB51A0">
      <w:pPr>
        <w:rPr>
          <w:rFonts w:hint="eastAsia"/>
          <w:sz w:val="24"/>
        </w:rPr>
      </w:pPr>
      <w:r>
        <w:rPr>
          <w:rFonts w:hint="eastAsia"/>
          <w:sz w:val="24"/>
        </w:rPr>
        <w:t xml:space="preserve">   </w:t>
      </w:r>
      <w:r>
        <w:rPr>
          <w:rFonts w:hint="eastAsia"/>
          <w:sz w:val="24"/>
        </w:rPr>
        <w:t>水泥碎石施工完成后，应立即组织质量检查和验收，处理质量缺陷，对合格的水泥碎石基层可在施工完毕的</w:t>
      </w:r>
      <w:r>
        <w:rPr>
          <w:rFonts w:hint="eastAsia"/>
          <w:sz w:val="24"/>
        </w:rPr>
        <w:t>2</w:t>
      </w:r>
      <w:r>
        <w:rPr>
          <w:rFonts w:hint="eastAsia"/>
          <w:w w:val="150"/>
          <w:sz w:val="24"/>
        </w:rPr>
        <w:t>-</w:t>
      </w:r>
      <w:r>
        <w:rPr>
          <w:rFonts w:hint="eastAsia"/>
          <w:sz w:val="24"/>
        </w:rPr>
        <w:t>5</w:t>
      </w:r>
      <w:r>
        <w:rPr>
          <w:rFonts w:hint="eastAsia"/>
          <w:sz w:val="24"/>
        </w:rPr>
        <w:t>天内进行封层的施工，完成封层的水泥碎石基层可停止洒水养生。</w:t>
      </w:r>
    </w:p>
    <w:p w:rsidR="00CB51A0" w:rsidRDefault="00CB51A0">
      <w:pPr>
        <w:rPr>
          <w:rFonts w:hint="eastAsia"/>
          <w:sz w:val="24"/>
        </w:rPr>
      </w:pPr>
    </w:p>
    <w:p w:rsidR="00CB51A0" w:rsidRDefault="00CB51A0"/>
    <w:p w:rsidR="00CB51A0" w:rsidRDefault="00CB51A0"/>
    <w:p w:rsidR="00CB51A0" w:rsidRDefault="00CB51A0"/>
    <w:p w:rsidR="00CB51A0" w:rsidRPr="00CB51A0" w:rsidRDefault="00CB51A0" w:rsidP="00CB51A0">
      <w:pPr>
        <w:jc w:val="center"/>
        <w:rPr>
          <w:rFonts w:hint="eastAsia"/>
          <w:sz w:val="32"/>
        </w:rPr>
      </w:pPr>
      <w:r w:rsidRPr="00CB51A0">
        <w:rPr>
          <w:rFonts w:hint="eastAsia"/>
          <w:sz w:val="32"/>
        </w:rPr>
        <w:t>沥青表面处治路面</w:t>
      </w:r>
    </w:p>
    <w:p w:rsidR="00CB51A0" w:rsidRDefault="00CB51A0">
      <w:pPr>
        <w:ind w:left="525"/>
        <w:rPr>
          <w:rFonts w:ascii="黑体" w:eastAsia="黑体" w:hint="eastAsia"/>
          <w:sz w:val="28"/>
        </w:rPr>
      </w:pPr>
      <w:r>
        <w:rPr>
          <w:rFonts w:ascii="黑体" w:eastAsia="黑体" w:hint="eastAsia"/>
          <w:sz w:val="28"/>
        </w:rPr>
        <w:t>1．施工程序</w:t>
      </w:r>
    </w:p>
    <w:p w:rsidR="00CB51A0" w:rsidRDefault="00CB51A0">
      <w:pPr>
        <w:pStyle w:val="a4"/>
        <w:rPr>
          <w:rFonts w:hint="eastAsia"/>
        </w:rPr>
      </w:pPr>
      <w:r>
        <w:rPr>
          <w:rFonts w:hint="eastAsia"/>
        </w:rPr>
        <w:t>层铺法沥青表面处治施工，有先油后料和先料后油两种方法，其中以前者使用较多，现以三层式为例说明其工艺程序。</w:t>
      </w:r>
    </w:p>
    <w:p w:rsidR="00CB51A0" w:rsidRDefault="00117458">
      <w:pPr>
        <w:ind w:firstLine="525"/>
        <w:rPr>
          <w:rFonts w:hint="eastAsia"/>
          <w:sz w:val="24"/>
        </w:rPr>
      </w:pPr>
      <w:r>
        <w:rPr>
          <w:noProof/>
          <w:sz w:val="20"/>
        </w:rPr>
        <w:pict>
          <v:line id="_x0000_s2040" style="position:absolute;left:0;text-align:left;z-index:251596800" from="330.75pt,40.8pt" to="348.75pt,40.8pt">
            <v:stroke endarrow="block"/>
          </v:line>
        </w:pict>
      </w:r>
      <w:r>
        <w:rPr>
          <w:noProof/>
          <w:sz w:val="20"/>
        </w:rPr>
        <w:pict>
          <v:line id="_x0000_s2041" style="position:absolute;left:0;text-align:left;z-index:251597824" from="372.75pt,40.8pt" to="399.75pt,40.8pt">
            <v:stroke endarrow="block"/>
          </v:line>
        </w:pict>
      </w:r>
      <w:r>
        <w:rPr>
          <w:noProof/>
          <w:sz w:val="20"/>
        </w:rPr>
        <w:pict>
          <v:line id="_x0000_s2039" style="position:absolute;left:0;text-align:left;z-index:251595776" from="204.75pt,40.8pt" to="240.75pt,40.8pt">
            <v:stroke endarrow="block"/>
          </v:line>
        </w:pict>
      </w:r>
      <w:r>
        <w:rPr>
          <w:noProof/>
          <w:sz w:val="20"/>
        </w:rPr>
        <w:pict>
          <v:line id="_x0000_s2038" style="position:absolute;left:0;text-align:left;z-index:251594752" from="99.75pt,40.8pt" to="126.75pt,40.8pt">
            <v:stroke endarrow="block"/>
          </v:line>
        </w:pict>
      </w:r>
      <w:r>
        <w:rPr>
          <w:noProof/>
          <w:sz w:val="20"/>
        </w:rPr>
        <w:pict>
          <v:line id="_x0000_s2037" style="position:absolute;left:0;text-align:left;z-index:251593728" from="52.5pt,40.8pt" to="70.5pt,40.8pt">
            <v:stroke endarrow="block"/>
          </v:line>
        </w:pict>
      </w:r>
      <w:r>
        <w:rPr>
          <w:noProof/>
          <w:sz w:val="20"/>
        </w:rPr>
        <w:pict>
          <v:line id="_x0000_s2036" style="position:absolute;left:0;text-align:left;z-index:251592704" from="425.25pt,25.2pt" to="443.25pt,25.2pt">
            <v:stroke endarrow="block"/>
          </v:line>
        </w:pict>
      </w:r>
      <w:r>
        <w:rPr>
          <w:noProof/>
          <w:sz w:val="20"/>
        </w:rPr>
        <w:pict>
          <v:line id="_x0000_s2035" style="position:absolute;left:0;text-align:left;z-index:251591680" from="320.25pt,25.2pt" to="347.25pt,25.2pt">
            <v:stroke endarrow="block"/>
          </v:line>
        </w:pict>
      </w:r>
      <w:r>
        <w:rPr>
          <w:noProof/>
          <w:sz w:val="20"/>
        </w:rPr>
        <w:pict>
          <v:line id="_x0000_s2034" style="position:absolute;left:0;text-align:left;z-index:251590656" from="278.25pt,25.2pt" to="305.25pt,25.2pt">
            <v:stroke endarrow="block"/>
          </v:line>
        </w:pict>
      </w:r>
      <w:r>
        <w:rPr>
          <w:noProof/>
          <w:sz w:val="20"/>
        </w:rPr>
        <w:pict>
          <v:line id="_x0000_s2033" style="position:absolute;left:0;text-align:left;z-index:251589632" from="162.75pt,25.2pt" to="189.75pt,25.2pt">
            <v:stroke endarrow="block"/>
          </v:line>
        </w:pict>
      </w:r>
      <w:r>
        <w:rPr>
          <w:noProof/>
          <w:sz w:val="20"/>
        </w:rPr>
        <w:pict>
          <v:line id="_x0000_s2031" style="position:absolute;left:0;text-align:left;z-index:251587584" from="52.5pt,25.2pt" to="79.5pt,25.2pt">
            <v:stroke endarrow="block"/>
          </v:line>
        </w:pict>
      </w:r>
      <w:r>
        <w:rPr>
          <w:noProof/>
          <w:sz w:val="20"/>
        </w:rPr>
        <w:pict>
          <v:line id="_x0000_s2032" style="position:absolute;left:0;text-align:left;z-index:251588608" from="430.5pt,9.6pt" to="457.5pt,9.6pt">
            <v:stroke endarrow="block"/>
          </v:line>
        </w:pict>
      </w:r>
      <w:r w:rsidR="00CB51A0">
        <w:rPr>
          <w:noProof/>
          <w:sz w:val="20"/>
        </w:rPr>
        <w:pict>
          <v:line id="_x0000_s2042" style="position:absolute;left:0;text-align:left;z-index:251598848" from="257.25pt,9.6pt" to="275.25pt,9.6pt">
            <v:stroke endarrow="block"/>
          </v:line>
        </w:pict>
      </w:r>
      <w:r w:rsidR="00CB51A0">
        <w:rPr>
          <w:rFonts w:hint="eastAsia"/>
          <w:sz w:val="24"/>
        </w:rPr>
        <w:t>三层式沥青表面处治路面施工程序为：备料</w:t>
      </w:r>
      <w:r w:rsidR="00CB51A0">
        <w:rPr>
          <w:rFonts w:hint="eastAsia"/>
          <w:sz w:val="24"/>
        </w:rPr>
        <w:t xml:space="preserve">   </w:t>
      </w:r>
      <w:r w:rsidR="00CB51A0">
        <w:rPr>
          <w:rFonts w:hint="eastAsia"/>
          <w:sz w:val="24"/>
        </w:rPr>
        <w:t>清扫基层、放样和安装路缘石</w:t>
      </w:r>
      <w:r w:rsidR="00CB51A0">
        <w:rPr>
          <w:rFonts w:hint="eastAsia"/>
          <w:sz w:val="24"/>
        </w:rPr>
        <w:t xml:space="preserve">  </w:t>
      </w:r>
      <w:r w:rsidR="00CB51A0">
        <w:rPr>
          <w:sz w:val="24"/>
        </w:rPr>
        <w:t xml:space="preserve">  </w:t>
      </w:r>
      <w:r w:rsidR="00CB51A0">
        <w:rPr>
          <w:rFonts w:hint="eastAsia"/>
          <w:sz w:val="24"/>
        </w:rPr>
        <w:t>浇洒透层沥青</w:t>
      </w:r>
      <w:r w:rsidR="00CB51A0">
        <w:rPr>
          <w:rFonts w:hint="eastAsia"/>
          <w:sz w:val="24"/>
        </w:rPr>
        <w:t xml:space="preserve">   </w:t>
      </w:r>
      <w:r w:rsidR="00CB51A0">
        <w:rPr>
          <w:sz w:val="24"/>
        </w:rPr>
        <w:t xml:space="preserve"> </w:t>
      </w:r>
      <w:r w:rsidR="00CB51A0">
        <w:rPr>
          <w:rFonts w:hint="eastAsia"/>
          <w:sz w:val="24"/>
        </w:rPr>
        <w:t>洒布第一次沥青</w:t>
      </w:r>
      <w:r w:rsidR="00CB51A0">
        <w:rPr>
          <w:rFonts w:hint="eastAsia"/>
          <w:sz w:val="24"/>
        </w:rPr>
        <w:t xml:space="preserve">   </w:t>
      </w:r>
      <w:r w:rsidR="00CB51A0">
        <w:rPr>
          <w:sz w:val="24"/>
        </w:rPr>
        <w:t xml:space="preserve">  </w:t>
      </w:r>
      <w:r w:rsidR="00CB51A0">
        <w:rPr>
          <w:rFonts w:hint="eastAsia"/>
          <w:sz w:val="24"/>
        </w:rPr>
        <w:t>撒铺第一次矿料</w:t>
      </w:r>
      <w:r w:rsidR="00CB51A0">
        <w:rPr>
          <w:rFonts w:hint="eastAsia"/>
          <w:sz w:val="24"/>
        </w:rPr>
        <w:t xml:space="preserve">   </w:t>
      </w:r>
      <w:r w:rsidR="00CB51A0">
        <w:rPr>
          <w:sz w:val="24"/>
        </w:rPr>
        <w:t xml:space="preserve"> </w:t>
      </w:r>
      <w:r w:rsidR="00CB51A0">
        <w:rPr>
          <w:rFonts w:hint="eastAsia"/>
          <w:sz w:val="24"/>
        </w:rPr>
        <w:t>碾压</w:t>
      </w:r>
      <w:r w:rsidR="00CB51A0">
        <w:rPr>
          <w:rFonts w:hint="eastAsia"/>
          <w:sz w:val="24"/>
        </w:rPr>
        <w:t xml:space="preserve">   </w:t>
      </w:r>
      <w:r w:rsidR="00CB51A0">
        <w:rPr>
          <w:rFonts w:hint="eastAsia"/>
          <w:sz w:val="24"/>
        </w:rPr>
        <w:t>洒布第二层沥青</w:t>
      </w:r>
      <w:r w:rsidR="00CB51A0">
        <w:rPr>
          <w:rFonts w:hint="eastAsia"/>
          <w:sz w:val="24"/>
        </w:rPr>
        <w:t xml:space="preserve">   </w:t>
      </w:r>
      <w:r w:rsidR="00CB51A0">
        <w:rPr>
          <w:rFonts w:hint="eastAsia"/>
          <w:sz w:val="24"/>
        </w:rPr>
        <w:t>铺撒第二层矿料</w:t>
      </w:r>
      <w:r w:rsidR="00CB51A0">
        <w:rPr>
          <w:rFonts w:hint="eastAsia"/>
          <w:sz w:val="24"/>
        </w:rPr>
        <w:t xml:space="preserve">   </w:t>
      </w:r>
      <w:r w:rsidR="00CB51A0">
        <w:rPr>
          <w:sz w:val="24"/>
        </w:rPr>
        <w:t xml:space="preserve"> </w:t>
      </w:r>
      <w:r w:rsidR="00CB51A0">
        <w:rPr>
          <w:rFonts w:hint="eastAsia"/>
          <w:sz w:val="24"/>
        </w:rPr>
        <w:t>碾压</w:t>
      </w:r>
      <w:r w:rsidR="00CB51A0">
        <w:rPr>
          <w:rFonts w:hint="eastAsia"/>
          <w:sz w:val="24"/>
        </w:rPr>
        <w:t xml:space="preserve">   </w:t>
      </w:r>
      <w:r w:rsidR="00CB51A0">
        <w:rPr>
          <w:sz w:val="24"/>
        </w:rPr>
        <w:t xml:space="preserve"> </w:t>
      </w:r>
      <w:r>
        <w:rPr>
          <w:rFonts w:hint="eastAsia"/>
          <w:sz w:val="24"/>
        </w:rPr>
        <w:t xml:space="preserve"> </w:t>
      </w:r>
      <w:r w:rsidR="00CB51A0">
        <w:rPr>
          <w:rFonts w:hint="eastAsia"/>
          <w:sz w:val="24"/>
        </w:rPr>
        <w:t>洒布第三层沥青</w:t>
      </w:r>
      <w:r w:rsidR="00CB51A0">
        <w:rPr>
          <w:rFonts w:hint="eastAsia"/>
          <w:sz w:val="24"/>
        </w:rPr>
        <w:t xml:space="preserve">   </w:t>
      </w:r>
      <w:r w:rsidR="00CB51A0">
        <w:rPr>
          <w:sz w:val="24"/>
        </w:rPr>
        <w:t xml:space="preserve">  </w:t>
      </w:r>
      <w:r>
        <w:rPr>
          <w:rFonts w:hint="eastAsia"/>
          <w:sz w:val="24"/>
        </w:rPr>
        <w:t xml:space="preserve"> </w:t>
      </w:r>
      <w:r w:rsidR="00CB51A0">
        <w:rPr>
          <w:rFonts w:hint="eastAsia"/>
          <w:sz w:val="24"/>
        </w:rPr>
        <w:t>铺撒第三层沥青</w:t>
      </w:r>
      <w:r w:rsidR="00CB51A0">
        <w:rPr>
          <w:rFonts w:hint="eastAsia"/>
          <w:sz w:val="24"/>
        </w:rPr>
        <w:t xml:space="preserve">   </w:t>
      </w:r>
      <w:r w:rsidR="00CB51A0">
        <w:rPr>
          <w:sz w:val="24"/>
        </w:rPr>
        <w:t xml:space="preserve"> </w:t>
      </w:r>
      <w:r w:rsidR="00CB51A0">
        <w:rPr>
          <w:rFonts w:hint="eastAsia"/>
          <w:sz w:val="24"/>
        </w:rPr>
        <w:t>碾压</w:t>
      </w:r>
      <w:r w:rsidR="00CB51A0">
        <w:rPr>
          <w:rFonts w:hint="eastAsia"/>
          <w:sz w:val="24"/>
        </w:rPr>
        <w:t xml:space="preserve">   </w:t>
      </w:r>
      <w:r w:rsidR="00CB51A0">
        <w:rPr>
          <w:sz w:val="24"/>
        </w:rPr>
        <w:t xml:space="preserve"> </w:t>
      </w:r>
      <w:r>
        <w:rPr>
          <w:rFonts w:hint="eastAsia"/>
          <w:sz w:val="24"/>
        </w:rPr>
        <w:t xml:space="preserve">  </w:t>
      </w:r>
      <w:r w:rsidR="00CB51A0">
        <w:rPr>
          <w:rFonts w:hint="eastAsia"/>
          <w:sz w:val="24"/>
        </w:rPr>
        <w:t>初期养护。</w:t>
      </w:r>
    </w:p>
    <w:p w:rsidR="00CB51A0" w:rsidRDefault="00CB51A0">
      <w:pPr>
        <w:ind w:firstLine="525"/>
        <w:rPr>
          <w:rFonts w:hint="eastAsia"/>
          <w:sz w:val="24"/>
        </w:rPr>
      </w:pPr>
      <w:r>
        <w:rPr>
          <w:rFonts w:hint="eastAsia"/>
          <w:sz w:val="24"/>
        </w:rPr>
        <w:t>单层式和双层式沥青表面处治的施工程序与三层式相同，仅需相应地减少两次或一次洒布沥青、铺撒矿料与碾压工序。</w:t>
      </w:r>
    </w:p>
    <w:p w:rsidR="00CB51A0" w:rsidRDefault="00CB51A0">
      <w:pPr>
        <w:numPr>
          <w:ilvl w:val="0"/>
          <w:numId w:val="64"/>
        </w:numPr>
        <w:rPr>
          <w:rFonts w:hint="eastAsia"/>
          <w:sz w:val="24"/>
        </w:rPr>
      </w:pPr>
      <w:r>
        <w:rPr>
          <w:rFonts w:hint="eastAsia"/>
          <w:sz w:val="24"/>
        </w:rPr>
        <w:t>路面附属物的处理</w:t>
      </w:r>
    </w:p>
    <w:p w:rsidR="00CB51A0" w:rsidRDefault="00CB51A0">
      <w:pPr>
        <w:ind w:firstLine="525"/>
        <w:rPr>
          <w:rFonts w:hint="eastAsia"/>
          <w:sz w:val="24"/>
        </w:rPr>
      </w:pPr>
      <w:r>
        <w:rPr>
          <w:rFonts w:hint="eastAsia"/>
          <w:sz w:val="24"/>
        </w:rPr>
        <w:t>（</w:t>
      </w:r>
      <w:r>
        <w:rPr>
          <w:rFonts w:hint="eastAsia"/>
          <w:sz w:val="24"/>
        </w:rPr>
        <w:t>1</w:t>
      </w:r>
      <w:r>
        <w:rPr>
          <w:rFonts w:hint="eastAsia"/>
          <w:sz w:val="24"/>
        </w:rPr>
        <w:t>）路缘石。城市道路的侧石（立式路缘石）、平石（卧式路缘石）和公路缘石（卧式路缘石）统称路缘石。侧石是指在城市道路中人行道或绿化带高出路面时，为保护和支承边</w:t>
      </w:r>
      <w:r>
        <w:rPr>
          <w:rFonts w:hint="eastAsia"/>
          <w:sz w:val="24"/>
        </w:rPr>
        <w:lastRenderedPageBreak/>
        <w:t>缘用的立式路缘石；平石是指在城市道路中紧接侧石及路面边缘处，为起排水和保护路边用的卧式路缘石；缘石是指在公路上为使路面与路肩分界和保持路边用的卧式路缘石。路缘石应有足够的强度，抗风化和耐磨耗的能力，其表面应平整、无脱皮现象。</w:t>
      </w:r>
    </w:p>
    <w:p w:rsidR="00CB51A0" w:rsidRDefault="00CB51A0">
      <w:pPr>
        <w:ind w:firstLine="525"/>
        <w:rPr>
          <w:rFonts w:hint="eastAsia"/>
          <w:sz w:val="24"/>
        </w:rPr>
      </w:pPr>
      <w:r>
        <w:rPr>
          <w:rFonts w:hint="eastAsia"/>
          <w:sz w:val="24"/>
        </w:rPr>
        <w:t>外路缘石有水泥混凝土、条石、块石等，应根据要求和条件选用。水泥混凝土路缘石持久变形尺寸（长、宽、高）偏差不得超过±</w:t>
      </w:r>
      <w:r>
        <w:rPr>
          <w:rFonts w:hint="eastAsia"/>
          <w:sz w:val="24"/>
        </w:rPr>
        <w:t>5mm</w:t>
      </w:r>
      <w:r>
        <w:rPr>
          <w:rFonts w:hint="eastAsia"/>
          <w:sz w:val="24"/>
        </w:rPr>
        <w:t>，外露面缺边、缺角长度不得大于</w:t>
      </w:r>
      <w:r>
        <w:rPr>
          <w:rFonts w:hint="eastAsia"/>
          <w:sz w:val="24"/>
        </w:rPr>
        <w:t>20mm</w:t>
      </w:r>
      <w:r>
        <w:rPr>
          <w:rFonts w:hint="eastAsia"/>
          <w:sz w:val="24"/>
        </w:rPr>
        <w:t>，并不得多于一处。路缘石的施工应符合下列要求；</w:t>
      </w:r>
    </w:p>
    <w:p w:rsidR="00CB51A0" w:rsidRDefault="00CB51A0">
      <w:pPr>
        <w:numPr>
          <w:ilvl w:val="0"/>
          <w:numId w:val="65"/>
        </w:numPr>
        <w:rPr>
          <w:rFonts w:hint="eastAsia"/>
          <w:sz w:val="24"/>
        </w:rPr>
      </w:pPr>
      <w:r>
        <w:rPr>
          <w:rFonts w:hint="eastAsia"/>
          <w:sz w:val="24"/>
        </w:rPr>
        <w:t>路缘石应在沥青面层施工前铺砌；</w:t>
      </w:r>
    </w:p>
    <w:p w:rsidR="00CB51A0" w:rsidRDefault="00CB51A0">
      <w:pPr>
        <w:numPr>
          <w:ilvl w:val="0"/>
          <w:numId w:val="65"/>
        </w:numPr>
        <w:rPr>
          <w:rFonts w:hint="eastAsia"/>
          <w:sz w:val="24"/>
        </w:rPr>
      </w:pPr>
      <w:r>
        <w:rPr>
          <w:rFonts w:hint="eastAsia"/>
          <w:sz w:val="24"/>
        </w:rPr>
        <w:t>路缘石基础要坚固、稳定，可采用水泥砂、石灰稳定土、石灰稳定工业废渣（土）以及砂砾等作为基础；</w:t>
      </w:r>
    </w:p>
    <w:p w:rsidR="00CB51A0" w:rsidRDefault="00CB51A0">
      <w:pPr>
        <w:numPr>
          <w:ilvl w:val="0"/>
          <w:numId w:val="65"/>
        </w:numPr>
        <w:rPr>
          <w:rFonts w:hint="eastAsia"/>
          <w:sz w:val="24"/>
        </w:rPr>
      </w:pPr>
      <w:r>
        <w:rPr>
          <w:rFonts w:hint="eastAsia"/>
          <w:sz w:val="24"/>
        </w:rPr>
        <w:t>石料或水泥混凝土路缘石铺砌后宜用水泥砂浆勾缝；</w:t>
      </w:r>
    </w:p>
    <w:p w:rsidR="00CB51A0" w:rsidRDefault="00CB51A0">
      <w:pPr>
        <w:numPr>
          <w:ilvl w:val="0"/>
          <w:numId w:val="65"/>
        </w:numPr>
        <w:rPr>
          <w:rFonts w:hint="eastAsia"/>
          <w:sz w:val="24"/>
        </w:rPr>
      </w:pPr>
      <w:r>
        <w:rPr>
          <w:rFonts w:hint="eastAsia"/>
          <w:sz w:val="24"/>
        </w:rPr>
        <w:t>公路路缘石铺砌后应及时回填或采取其它保护措施。</w:t>
      </w:r>
    </w:p>
    <w:p w:rsidR="00CB51A0" w:rsidRDefault="00CB51A0">
      <w:pPr>
        <w:ind w:firstLine="525"/>
        <w:rPr>
          <w:rFonts w:hint="eastAsia"/>
          <w:sz w:val="24"/>
        </w:rPr>
      </w:pPr>
      <w:r>
        <w:rPr>
          <w:rFonts w:hint="eastAsia"/>
          <w:sz w:val="24"/>
        </w:rPr>
        <w:t>（</w:t>
      </w:r>
      <w:r>
        <w:rPr>
          <w:rFonts w:hint="eastAsia"/>
          <w:sz w:val="24"/>
        </w:rPr>
        <w:t>2</w:t>
      </w:r>
      <w:r>
        <w:rPr>
          <w:rFonts w:hint="eastAsia"/>
          <w:sz w:val="24"/>
        </w:rPr>
        <w:t>）雨水进出口。雨水进水口可分侧立式、平卧式两种。侧立式应设置在侧石的位置，平卧式应设置在平石的位置。平卧式进水口盖座外边缘与侧石边距离不得大于</w:t>
      </w:r>
      <w:r>
        <w:rPr>
          <w:rFonts w:hint="eastAsia"/>
          <w:sz w:val="24"/>
        </w:rPr>
        <w:t>5cm</w:t>
      </w:r>
      <w:r>
        <w:rPr>
          <w:rFonts w:hint="eastAsia"/>
          <w:sz w:val="24"/>
        </w:rPr>
        <w:t>，并不得伸进侧石的边线。</w:t>
      </w:r>
    </w:p>
    <w:p w:rsidR="00CB51A0" w:rsidRDefault="00CB51A0">
      <w:pPr>
        <w:ind w:firstLine="525"/>
        <w:rPr>
          <w:rFonts w:hint="eastAsia"/>
          <w:sz w:val="24"/>
        </w:rPr>
      </w:pPr>
      <w:r>
        <w:rPr>
          <w:rFonts w:hint="eastAsia"/>
          <w:sz w:val="24"/>
        </w:rPr>
        <w:t>（</w:t>
      </w:r>
      <w:r>
        <w:rPr>
          <w:rFonts w:hint="eastAsia"/>
          <w:sz w:val="24"/>
        </w:rPr>
        <w:t>3</w:t>
      </w:r>
      <w:r>
        <w:rPr>
          <w:rFonts w:hint="eastAsia"/>
          <w:sz w:val="24"/>
        </w:rPr>
        <w:t>）检查井。检查井包括雨水、污水、给水、煤气、电话、电缆等附属设施的检查井。检查井应在路面施工前安装，并经一定时间养护，待水泥砂浆硬化后才可铺筑路面。检查井盖板底座应铺砌牢固，四周应仔细夯实，盖板顶面标高应与路面标高一致。</w:t>
      </w:r>
    </w:p>
    <w:p w:rsidR="00CB51A0" w:rsidRDefault="00CB51A0">
      <w:pPr>
        <w:numPr>
          <w:ilvl w:val="0"/>
          <w:numId w:val="64"/>
        </w:numPr>
        <w:rPr>
          <w:rFonts w:hint="eastAsia"/>
          <w:sz w:val="24"/>
        </w:rPr>
      </w:pPr>
      <w:r>
        <w:rPr>
          <w:rFonts w:hint="eastAsia"/>
          <w:sz w:val="24"/>
        </w:rPr>
        <w:t>清扫基层</w:t>
      </w:r>
    </w:p>
    <w:p w:rsidR="00CB51A0" w:rsidRDefault="00CB51A0">
      <w:pPr>
        <w:pStyle w:val="a4"/>
        <w:rPr>
          <w:rFonts w:hint="eastAsia"/>
        </w:rPr>
      </w:pPr>
      <w:r>
        <w:rPr>
          <w:rFonts w:hint="eastAsia"/>
        </w:rPr>
        <w:t>在表面处治层施工前，应将路面基层清扫干净，使基层矿料大部分外露，并保持干燥。对有坑槽、不平整的路段应先修补和整平，若基层整体强度不足，则应先予补强。</w:t>
      </w:r>
    </w:p>
    <w:p w:rsidR="00CB51A0" w:rsidRDefault="00CB51A0">
      <w:pPr>
        <w:numPr>
          <w:ilvl w:val="0"/>
          <w:numId w:val="64"/>
        </w:numPr>
        <w:rPr>
          <w:rFonts w:hint="eastAsia"/>
          <w:sz w:val="24"/>
        </w:rPr>
      </w:pPr>
      <w:r>
        <w:rPr>
          <w:rFonts w:hint="eastAsia"/>
          <w:sz w:val="24"/>
        </w:rPr>
        <w:t>浇洒透层沥青</w:t>
      </w:r>
    </w:p>
    <w:p w:rsidR="00CB51A0" w:rsidRDefault="00CB51A0">
      <w:pPr>
        <w:pStyle w:val="a4"/>
        <w:rPr>
          <w:rFonts w:hint="eastAsia"/>
        </w:rPr>
      </w:pPr>
      <w:r>
        <w:rPr>
          <w:rFonts w:hint="eastAsia"/>
        </w:rPr>
        <w:t>透层是为使沥青面层与非沥青材料基层结合良好，在基层上浇洒乳化沥青、煤沥青或液体沥青而形成的的透入基层表面的薄层。沥青路面的级配砂砾、级配碎石基层及水泥、石灰、粉煤灰等无机结合料稳定土或粒料的半刚性基层上必须浇洒透层沥青。</w:t>
      </w:r>
    </w:p>
    <w:p w:rsidR="00CB51A0" w:rsidRDefault="00CB51A0">
      <w:pPr>
        <w:pStyle w:val="a4"/>
        <w:rPr>
          <w:rFonts w:hint="eastAsia"/>
        </w:rPr>
      </w:pPr>
      <w:r>
        <w:rPr>
          <w:rFonts w:hint="eastAsia"/>
        </w:rPr>
        <w:t>透层沥青宜采用慢裂的洒布型乳化沥青，也可采用中、慢凝液体石油沥青或煤沥青。透层沥青的稠度宜通过试洒确定，表面致密的半刚性基层宜采作渗透性好的较稀的透层沥青，级配砂砾、级配碎石等粒料基层宜采用较稠的透层沥青。各种透层沥青的品种和用量可按下表选定。</w:t>
      </w:r>
    </w:p>
    <w:p w:rsidR="00CB51A0" w:rsidRDefault="00CB51A0">
      <w:pPr>
        <w:ind w:left="525"/>
        <w:rPr>
          <w:rFonts w:hint="eastAsia"/>
          <w:sz w:val="24"/>
        </w:rPr>
      </w:pPr>
    </w:p>
    <w:p w:rsidR="00CB51A0" w:rsidRDefault="00CB51A0">
      <w:pPr>
        <w:ind w:left="525"/>
        <w:jc w:val="center"/>
        <w:rPr>
          <w:rFonts w:hint="eastAsia"/>
          <w:sz w:val="24"/>
        </w:rPr>
      </w:pPr>
      <w:r>
        <w:rPr>
          <w:rFonts w:hint="eastAsia"/>
          <w:sz w:val="24"/>
        </w:rPr>
        <w:t>沥青路面透层及粘层材料的规格与用量</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3"/>
        <w:gridCol w:w="1365"/>
        <w:gridCol w:w="840"/>
        <w:gridCol w:w="1260"/>
        <w:gridCol w:w="1440"/>
        <w:gridCol w:w="1260"/>
        <w:gridCol w:w="1080"/>
        <w:gridCol w:w="1080"/>
      </w:tblGrid>
      <w:tr w:rsidR="00CB51A0">
        <w:tblPrEx>
          <w:tblCellMar>
            <w:top w:w="0" w:type="dxa"/>
            <w:bottom w:w="0" w:type="dxa"/>
          </w:tblCellMar>
        </w:tblPrEx>
        <w:trPr>
          <w:cantSplit/>
          <w:trHeight w:val="300"/>
        </w:trPr>
        <w:tc>
          <w:tcPr>
            <w:tcW w:w="1788" w:type="dxa"/>
            <w:gridSpan w:val="2"/>
            <w:vMerge w:val="restart"/>
            <w:vAlign w:val="center"/>
          </w:tcPr>
          <w:p w:rsidR="00CB51A0" w:rsidRDefault="00CB51A0">
            <w:pPr>
              <w:jc w:val="center"/>
              <w:rPr>
                <w:rFonts w:hint="eastAsia"/>
              </w:rPr>
            </w:pPr>
            <w:r>
              <w:rPr>
                <w:rFonts w:hint="eastAsia"/>
              </w:rPr>
              <w:t>用　　途</w:t>
            </w:r>
          </w:p>
        </w:tc>
        <w:tc>
          <w:tcPr>
            <w:tcW w:w="2100" w:type="dxa"/>
            <w:gridSpan w:val="2"/>
            <w:vAlign w:val="center"/>
          </w:tcPr>
          <w:p w:rsidR="00CB51A0" w:rsidRDefault="00CB51A0">
            <w:pPr>
              <w:jc w:val="center"/>
              <w:rPr>
                <w:rFonts w:hint="eastAsia"/>
              </w:rPr>
            </w:pPr>
            <w:r>
              <w:rPr>
                <w:rFonts w:hint="eastAsia"/>
              </w:rPr>
              <w:t>乳化沥青</w:t>
            </w:r>
          </w:p>
        </w:tc>
        <w:tc>
          <w:tcPr>
            <w:tcW w:w="2700" w:type="dxa"/>
            <w:gridSpan w:val="2"/>
            <w:vAlign w:val="center"/>
          </w:tcPr>
          <w:p w:rsidR="00CB51A0" w:rsidRDefault="00CB51A0">
            <w:pPr>
              <w:jc w:val="center"/>
              <w:rPr>
                <w:rFonts w:hint="eastAsia"/>
              </w:rPr>
            </w:pPr>
            <w:r>
              <w:rPr>
                <w:rFonts w:hint="eastAsia"/>
              </w:rPr>
              <w:t>规　　格</w:t>
            </w:r>
          </w:p>
        </w:tc>
        <w:tc>
          <w:tcPr>
            <w:tcW w:w="2160" w:type="dxa"/>
            <w:gridSpan w:val="2"/>
            <w:vAlign w:val="center"/>
          </w:tcPr>
          <w:p w:rsidR="00CB51A0" w:rsidRDefault="00CB51A0">
            <w:pPr>
              <w:jc w:val="center"/>
              <w:rPr>
                <w:rFonts w:hint="eastAsia"/>
              </w:rPr>
            </w:pPr>
            <w:r>
              <w:rPr>
                <w:rFonts w:hint="eastAsia"/>
              </w:rPr>
              <w:t>煤　　沥　　青</w:t>
            </w:r>
          </w:p>
        </w:tc>
      </w:tr>
      <w:tr w:rsidR="00CB51A0">
        <w:tblPrEx>
          <w:tblCellMar>
            <w:top w:w="0" w:type="dxa"/>
            <w:bottom w:w="0" w:type="dxa"/>
          </w:tblCellMar>
        </w:tblPrEx>
        <w:trPr>
          <w:cantSplit/>
        </w:trPr>
        <w:tc>
          <w:tcPr>
            <w:tcW w:w="1788" w:type="dxa"/>
            <w:gridSpan w:val="2"/>
            <w:vMerge/>
            <w:vAlign w:val="center"/>
          </w:tcPr>
          <w:p w:rsidR="00CB51A0" w:rsidRDefault="00CB51A0">
            <w:pPr>
              <w:jc w:val="center"/>
              <w:rPr>
                <w:rFonts w:hint="eastAsia"/>
              </w:rPr>
            </w:pPr>
          </w:p>
        </w:tc>
        <w:tc>
          <w:tcPr>
            <w:tcW w:w="840" w:type="dxa"/>
            <w:vAlign w:val="center"/>
          </w:tcPr>
          <w:p w:rsidR="00CB51A0" w:rsidRDefault="00CB51A0">
            <w:pPr>
              <w:jc w:val="center"/>
              <w:rPr>
                <w:rFonts w:hint="eastAsia"/>
              </w:rPr>
            </w:pPr>
            <w:r>
              <w:rPr>
                <w:rFonts w:hint="eastAsia"/>
              </w:rPr>
              <w:t>规格</w:t>
            </w:r>
          </w:p>
        </w:tc>
        <w:tc>
          <w:tcPr>
            <w:tcW w:w="1260" w:type="dxa"/>
            <w:vAlign w:val="center"/>
          </w:tcPr>
          <w:p w:rsidR="00CB51A0" w:rsidRDefault="00CB51A0">
            <w:pPr>
              <w:jc w:val="center"/>
              <w:rPr>
                <w:rFonts w:hint="eastAsia"/>
              </w:rPr>
            </w:pPr>
            <w:r>
              <w:rPr>
                <w:rFonts w:hint="eastAsia"/>
              </w:rPr>
              <w:t>用量</w:t>
            </w:r>
            <w:r>
              <w:rPr>
                <w:rFonts w:hint="eastAsia"/>
              </w:rPr>
              <w:t>(L/m</w:t>
            </w:r>
            <w:r>
              <w:rPr>
                <w:rFonts w:hint="eastAsia"/>
                <w:vertAlign w:val="superscript"/>
              </w:rPr>
              <w:t>2</w:t>
            </w:r>
            <w:r>
              <w:rPr>
                <w:rFonts w:hint="eastAsia"/>
              </w:rPr>
              <w:t>)</w:t>
            </w:r>
          </w:p>
        </w:tc>
        <w:tc>
          <w:tcPr>
            <w:tcW w:w="1440" w:type="dxa"/>
            <w:vAlign w:val="center"/>
          </w:tcPr>
          <w:p w:rsidR="00CB51A0" w:rsidRDefault="00CB51A0">
            <w:pPr>
              <w:jc w:val="center"/>
              <w:rPr>
                <w:rFonts w:hint="eastAsia"/>
              </w:rPr>
            </w:pPr>
            <w:r>
              <w:rPr>
                <w:rFonts w:hint="eastAsia"/>
              </w:rPr>
              <w:t>规　格</w:t>
            </w:r>
          </w:p>
        </w:tc>
        <w:tc>
          <w:tcPr>
            <w:tcW w:w="1260" w:type="dxa"/>
            <w:vAlign w:val="center"/>
          </w:tcPr>
          <w:p w:rsidR="00CB51A0" w:rsidRDefault="00CB51A0">
            <w:pPr>
              <w:jc w:val="center"/>
              <w:rPr>
                <w:rFonts w:hint="eastAsia"/>
              </w:rPr>
            </w:pPr>
            <w:r>
              <w:rPr>
                <w:rFonts w:hint="eastAsia"/>
              </w:rPr>
              <w:t>用量</w:t>
            </w:r>
            <w:r>
              <w:rPr>
                <w:rFonts w:hint="eastAsia"/>
              </w:rPr>
              <w:t>(L/m</w:t>
            </w:r>
            <w:r>
              <w:rPr>
                <w:rFonts w:hint="eastAsia"/>
                <w:vertAlign w:val="superscript"/>
              </w:rPr>
              <w:t>2</w:t>
            </w:r>
            <w:r>
              <w:rPr>
                <w:rFonts w:hint="eastAsia"/>
              </w:rPr>
              <w:t>)</w:t>
            </w:r>
          </w:p>
        </w:tc>
        <w:tc>
          <w:tcPr>
            <w:tcW w:w="1080" w:type="dxa"/>
            <w:vAlign w:val="center"/>
          </w:tcPr>
          <w:p w:rsidR="00CB51A0" w:rsidRDefault="00CB51A0">
            <w:pPr>
              <w:jc w:val="center"/>
              <w:rPr>
                <w:rFonts w:hint="eastAsia"/>
              </w:rPr>
            </w:pPr>
            <w:r>
              <w:rPr>
                <w:rFonts w:hint="eastAsia"/>
              </w:rPr>
              <w:t>规　格</w:t>
            </w:r>
          </w:p>
        </w:tc>
        <w:tc>
          <w:tcPr>
            <w:tcW w:w="1080" w:type="dxa"/>
            <w:vAlign w:val="center"/>
          </w:tcPr>
          <w:p w:rsidR="00CB51A0" w:rsidRDefault="00CB51A0">
            <w:pPr>
              <w:jc w:val="center"/>
              <w:rPr>
                <w:rFonts w:hint="eastAsia"/>
              </w:rPr>
            </w:pPr>
            <w:r>
              <w:rPr>
                <w:rFonts w:hint="eastAsia"/>
              </w:rPr>
              <w:t>用量</w:t>
            </w:r>
            <w:r>
              <w:rPr>
                <w:rFonts w:hint="eastAsia"/>
              </w:rPr>
              <w:t>(L/m</w:t>
            </w:r>
            <w:r>
              <w:rPr>
                <w:rFonts w:hint="eastAsia"/>
                <w:vertAlign w:val="superscript"/>
              </w:rPr>
              <w:t>2</w:t>
            </w:r>
            <w:r>
              <w:rPr>
                <w:rFonts w:hint="eastAsia"/>
              </w:rPr>
              <w:t>)</w:t>
            </w:r>
          </w:p>
        </w:tc>
      </w:tr>
      <w:tr w:rsidR="00CB51A0">
        <w:tblPrEx>
          <w:tblCellMar>
            <w:top w:w="0" w:type="dxa"/>
            <w:bottom w:w="0" w:type="dxa"/>
          </w:tblCellMar>
        </w:tblPrEx>
        <w:trPr>
          <w:cantSplit/>
          <w:trHeight w:val="480"/>
        </w:trPr>
        <w:tc>
          <w:tcPr>
            <w:tcW w:w="423" w:type="dxa"/>
            <w:vMerge w:val="restart"/>
            <w:vAlign w:val="center"/>
          </w:tcPr>
          <w:p w:rsidR="00CB51A0" w:rsidRDefault="00CB51A0">
            <w:pPr>
              <w:jc w:val="center"/>
              <w:rPr>
                <w:rFonts w:hint="eastAsia"/>
              </w:rPr>
            </w:pPr>
            <w:r>
              <w:rPr>
                <w:rFonts w:hint="eastAsia"/>
              </w:rPr>
              <w:t>透</w:t>
            </w:r>
          </w:p>
          <w:p w:rsidR="00CB51A0" w:rsidRDefault="00CB51A0">
            <w:pPr>
              <w:jc w:val="center"/>
              <w:rPr>
                <w:rFonts w:hint="eastAsia"/>
              </w:rPr>
            </w:pPr>
          </w:p>
          <w:p w:rsidR="00CB51A0" w:rsidRDefault="00CB51A0">
            <w:pPr>
              <w:jc w:val="center"/>
              <w:rPr>
                <w:rFonts w:hint="eastAsia"/>
              </w:rPr>
            </w:pPr>
            <w:r>
              <w:rPr>
                <w:rFonts w:hint="eastAsia"/>
              </w:rPr>
              <w:t>层</w:t>
            </w:r>
          </w:p>
        </w:tc>
        <w:tc>
          <w:tcPr>
            <w:tcW w:w="1365" w:type="dxa"/>
            <w:vAlign w:val="center"/>
          </w:tcPr>
          <w:p w:rsidR="00CB51A0" w:rsidRDefault="00CB51A0">
            <w:pPr>
              <w:jc w:val="center"/>
              <w:rPr>
                <w:rFonts w:hint="eastAsia"/>
              </w:rPr>
            </w:pPr>
            <w:r>
              <w:rPr>
                <w:rFonts w:hint="eastAsia"/>
              </w:rPr>
              <w:t>粒料基层</w:t>
            </w:r>
          </w:p>
        </w:tc>
        <w:tc>
          <w:tcPr>
            <w:tcW w:w="840" w:type="dxa"/>
            <w:vAlign w:val="center"/>
          </w:tcPr>
          <w:p w:rsidR="00CB51A0" w:rsidRDefault="00CB51A0">
            <w:pPr>
              <w:jc w:val="center"/>
              <w:rPr>
                <w:rFonts w:hint="eastAsia"/>
              </w:rPr>
            </w:pPr>
            <w:r>
              <w:rPr>
                <w:rFonts w:hint="eastAsia"/>
              </w:rPr>
              <w:t>PC</w:t>
            </w:r>
            <w:r>
              <w:rPr>
                <w:rFonts w:hint="eastAsia"/>
              </w:rPr>
              <w:t>—</w:t>
            </w:r>
            <w:r>
              <w:rPr>
                <w:rFonts w:hint="eastAsia"/>
              </w:rPr>
              <w:t>2</w:t>
            </w:r>
          </w:p>
          <w:p w:rsidR="00CB51A0" w:rsidRDefault="00CB51A0">
            <w:pPr>
              <w:jc w:val="center"/>
              <w:rPr>
                <w:rFonts w:hint="eastAsia"/>
              </w:rPr>
            </w:pPr>
            <w:r>
              <w:rPr>
                <w:rFonts w:hint="eastAsia"/>
              </w:rPr>
              <w:t>PA</w:t>
            </w:r>
            <w:r>
              <w:rPr>
                <w:rFonts w:hint="eastAsia"/>
              </w:rPr>
              <w:t>—</w:t>
            </w:r>
            <w:r>
              <w:rPr>
                <w:rFonts w:hint="eastAsia"/>
              </w:rPr>
              <w:t>2</w:t>
            </w:r>
          </w:p>
        </w:tc>
        <w:tc>
          <w:tcPr>
            <w:tcW w:w="1260" w:type="dxa"/>
            <w:vAlign w:val="center"/>
          </w:tcPr>
          <w:p w:rsidR="00CB51A0" w:rsidRDefault="00CB51A0">
            <w:pPr>
              <w:jc w:val="center"/>
            </w:pPr>
            <w:r>
              <w:t>1.1</w:t>
            </w:r>
            <w:r>
              <w:rPr>
                <w:rFonts w:hint="eastAsia"/>
              </w:rPr>
              <w:t>～</w:t>
            </w:r>
            <w:r>
              <w:t>1.6</w:t>
            </w:r>
          </w:p>
        </w:tc>
        <w:tc>
          <w:tcPr>
            <w:tcW w:w="1440" w:type="dxa"/>
            <w:vAlign w:val="center"/>
          </w:tcPr>
          <w:p w:rsidR="00CB51A0" w:rsidRDefault="00CB51A0">
            <w:pPr>
              <w:jc w:val="center"/>
              <w:rPr>
                <w:rFonts w:hint="eastAsia"/>
              </w:rPr>
            </w:pPr>
            <w:r>
              <w:rPr>
                <w:rFonts w:hint="eastAsia"/>
              </w:rPr>
              <w:t>AL(M)</w:t>
            </w:r>
            <w:r>
              <w:rPr>
                <w:rFonts w:hint="eastAsia"/>
              </w:rPr>
              <w:t>—</w:t>
            </w:r>
            <w:r>
              <w:rPr>
                <w:rFonts w:hint="eastAsia"/>
              </w:rPr>
              <w:t>1(2)</w:t>
            </w:r>
          </w:p>
          <w:p w:rsidR="00CB51A0" w:rsidRDefault="00CB51A0">
            <w:pPr>
              <w:jc w:val="center"/>
              <w:rPr>
                <w:rFonts w:hint="eastAsia"/>
              </w:rPr>
            </w:pPr>
            <w:r>
              <w:rPr>
                <w:rFonts w:hint="eastAsia"/>
              </w:rPr>
              <w:t>AL(S)</w:t>
            </w:r>
            <w:r>
              <w:rPr>
                <w:rFonts w:hint="eastAsia"/>
              </w:rPr>
              <w:t>—</w:t>
            </w:r>
            <w:r>
              <w:rPr>
                <w:rFonts w:hint="eastAsia"/>
              </w:rPr>
              <w:t>1(2)</w:t>
            </w:r>
          </w:p>
        </w:tc>
        <w:tc>
          <w:tcPr>
            <w:tcW w:w="1260" w:type="dxa"/>
            <w:vAlign w:val="center"/>
          </w:tcPr>
          <w:p w:rsidR="00CB51A0" w:rsidRDefault="00CB51A0">
            <w:pPr>
              <w:jc w:val="center"/>
            </w:pPr>
            <w:r>
              <w:t>0.9</w:t>
            </w:r>
            <w:r>
              <w:rPr>
                <w:rFonts w:hint="eastAsia"/>
              </w:rPr>
              <w:t>～</w:t>
            </w:r>
            <w:r>
              <w:t>1.2</w:t>
            </w:r>
          </w:p>
        </w:tc>
        <w:tc>
          <w:tcPr>
            <w:tcW w:w="1080" w:type="dxa"/>
            <w:vAlign w:val="center"/>
          </w:tcPr>
          <w:p w:rsidR="00CB51A0" w:rsidRDefault="00CB51A0">
            <w:pPr>
              <w:jc w:val="center"/>
              <w:rPr>
                <w:rFonts w:hint="eastAsia"/>
              </w:rPr>
            </w:pPr>
            <w:r>
              <w:rPr>
                <w:rFonts w:hint="eastAsia"/>
              </w:rPr>
              <w:t>T-1</w:t>
            </w:r>
          </w:p>
          <w:p w:rsidR="00CB51A0" w:rsidRDefault="00CB51A0">
            <w:pPr>
              <w:jc w:val="center"/>
              <w:rPr>
                <w:rFonts w:hint="eastAsia"/>
              </w:rPr>
            </w:pPr>
            <w:r>
              <w:rPr>
                <w:rFonts w:hint="eastAsia"/>
              </w:rPr>
              <w:t>T-2</w:t>
            </w:r>
          </w:p>
        </w:tc>
        <w:tc>
          <w:tcPr>
            <w:tcW w:w="1080" w:type="dxa"/>
            <w:vAlign w:val="center"/>
          </w:tcPr>
          <w:p w:rsidR="00CB51A0" w:rsidRDefault="00CB51A0">
            <w:pPr>
              <w:jc w:val="center"/>
            </w:pPr>
            <w:r>
              <w:t>1.0</w:t>
            </w:r>
            <w:r>
              <w:rPr>
                <w:rFonts w:hint="eastAsia"/>
              </w:rPr>
              <w:t>～</w:t>
            </w:r>
            <w:r>
              <w:t>1.3</w:t>
            </w:r>
          </w:p>
        </w:tc>
      </w:tr>
      <w:tr w:rsidR="00CB51A0">
        <w:tblPrEx>
          <w:tblCellMar>
            <w:top w:w="0" w:type="dxa"/>
            <w:bottom w:w="0" w:type="dxa"/>
          </w:tblCellMar>
        </w:tblPrEx>
        <w:trPr>
          <w:cantSplit/>
          <w:trHeight w:val="480"/>
        </w:trPr>
        <w:tc>
          <w:tcPr>
            <w:tcW w:w="423" w:type="dxa"/>
            <w:vMerge/>
            <w:vAlign w:val="center"/>
          </w:tcPr>
          <w:p w:rsidR="00CB51A0" w:rsidRDefault="00CB51A0">
            <w:pPr>
              <w:jc w:val="center"/>
              <w:rPr>
                <w:rFonts w:hint="eastAsia"/>
              </w:rPr>
            </w:pPr>
          </w:p>
        </w:tc>
        <w:tc>
          <w:tcPr>
            <w:tcW w:w="1365" w:type="dxa"/>
            <w:vAlign w:val="center"/>
          </w:tcPr>
          <w:p w:rsidR="00CB51A0" w:rsidRDefault="00CB51A0">
            <w:pPr>
              <w:jc w:val="center"/>
              <w:rPr>
                <w:rFonts w:hint="eastAsia"/>
              </w:rPr>
            </w:pPr>
            <w:r>
              <w:rPr>
                <w:rFonts w:hint="eastAsia"/>
              </w:rPr>
              <w:t>半刚性基层</w:t>
            </w:r>
          </w:p>
        </w:tc>
        <w:tc>
          <w:tcPr>
            <w:tcW w:w="840" w:type="dxa"/>
            <w:vAlign w:val="center"/>
          </w:tcPr>
          <w:p w:rsidR="00CB51A0" w:rsidRDefault="00CB51A0">
            <w:pPr>
              <w:jc w:val="center"/>
              <w:rPr>
                <w:rFonts w:hint="eastAsia"/>
              </w:rPr>
            </w:pPr>
            <w:r>
              <w:rPr>
                <w:rFonts w:hint="eastAsia"/>
              </w:rPr>
              <w:t>PC</w:t>
            </w:r>
            <w:r>
              <w:rPr>
                <w:rFonts w:hint="eastAsia"/>
              </w:rPr>
              <w:t>—</w:t>
            </w:r>
            <w:r>
              <w:rPr>
                <w:rFonts w:hint="eastAsia"/>
              </w:rPr>
              <w:t>2</w:t>
            </w:r>
          </w:p>
          <w:p w:rsidR="00CB51A0" w:rsidRDefault="00CB51A0">
            <w:pPr>
              <w:jc w:val="center"/>
              <w:rPr>
                <w:rFonts w:hint="eastAsia"/>
              </w:rPr>
            </w:pPr>
            <w:r>
              <w:rPr>
                <w:rFonts w:hint="eastAsia"/>
              </w:rPr>
              <w:t>PA</w:t>
            </w:r>
            <w:r>
              <w:rPr>
                <w:rFonts w:hint="eastAsia"/>
              </w:rPr>
              <w:t>—</w:t>
            </w:r>
            <w:r>
              <w:rPr>
                <w:rFonts w:hint="eastAsia"/>
              </w:rPr>
              <w:t>2</w:t>
            </w:r>
          </w:p>
        </w:tc>
        <w:tc>
          <w:tcPr>
            <w:tcW w:w="1260" w:type="dxa"/>
            <w:vAlign w:val="center"/>
          </w:tcPr>
          <w:p w:rsidR="00CB51A0" w:rsidRDefault="00CB51A0">
            <w:pPr>
              <w:jc w:val="center"/>
            </w:pPr>
            <w:r>
              <w:t>0.7</w:t>
            </w:r>
            <w:r>
              <w:rPr>
                <w:rFonts w:hint="eastAsia"/>
              </w:rPr>
              <w:t>～</w:t>
            </w:r>
            <w:r>
              <w:t>1.1</w:t>
            </w:r>
          </w:p>
        </w:tc>
        <w:tc>
          <w:tcPr>
            <w:tcW w:w="1440" w:type="dxa"/>
            <w:vAlign w:val="center"/>
          </w:tcPr>
          <w:p w:rsidR="00CB51A0" w:rsidRDefault="00CB51A0">
            <w:pPr>
              <w:jc w:val="center"/>
              <w:rPr>
                <w:rFonts w:hint="eastAsia"/>
              </w:rPr>
            </w:pPr>
            <w:r>
              <w:rPr>
                <w:rFonts w:hint="eastAsia"/>
              </w:rPr>
              <w:t>AL(M)</w:t>
            </w:r>
            <w:r>
              <w:rPr>
                <w:rFonts w:hint="eastAsia"/>
              </w:rPr>
              <w:t>—</w:t>
            </w:r>
            <w:r>
              <w:rPr>
                <w:rFonts w:hint="eastAsia"/>
              </w:rPr>
              <w:t>1(2)</w:t>
            </w:r>
          </w:p>
          <w:p w:rsidR="00CB51A0" w:rsidRDefault="00CB51A0">
            <w:pPr>
              <w:jc w:val="center"/>
              <w:rPr>
                <w:rFonts w:hint="eastAsia"/>
              </w:rPr>
            </w:pPr>
            <w:r>
              <w:rPr>
                <w:rFonts w:hint="eastAsia"/>
              </w:rPr>
              <w:t>AL(S)</w:t>
            </w:r>
            <w:r>
              <w:rPr>
                <w:rFonts w:hint="eastAsia"/>
              </w:rPr>
              <w:t>—</w:t>
            </w:r>
            <w:r>
              <w:rPr>
                <w:rFonts w:hint="eastAsia"/>
              </w:rPr>
              <w:t>1(2)</w:t>
            </w:r>
          </w:p>
        </w:tc>
        <w:tc>
          <w:tcPr>
            <w:tcW w:w="1260" w:type="dxa"/>
            <w:vAlign w:val="center"/>
          </w:tcPr>
          <w:p w:rsidR="00CB51A0" w:rsidRDefault="00CB51A0">
            <w:pPr>
              <w:jc w:val="center"/>
            </w:pPr>
            <w:r>
              <w:t>0.6</w:t>
            </w:r>
            <w:r>
              <w:rPr>
                <w:rFonts w:hint="eastAsia"/>
              </w:rPr>
              <w:t>～</w:t>
            </w:r>
            <w:r>
              <w:t>1.0</w:t>
            </w:r>
          </w:p>
        </w:tc>
        <w:tc>
          <w:tcPr>
            <w:tcW w:w="1080" w:type="dxa"/>
            <w:vAlign w:val="center"/>
          </w:tcPr>
          <w:p w:rsidR="00CB51A0" w:rsidRDefault="00CB51A0">
            <w:pPr>
              <w:jc w:val="center"/>
              <w:rPr>
                <w:rFonts w:hint="eastAsia"/>
              </w:rPr>
            </w:pPr>
            <w:r>
              <w:rPr>
                <w:rFonts w:hint="eastAsia"/>
              </w:rPr>
              <w:t>T-1</w:t>
            </w:r>
          </w:p>
          <w:p w:rsidR="00CB51A0" w:rsidRDefault="00CB51A0">
            <w:pPr>
              <w:jc w:val="center"/>
              <w:rPr>
                <w:rFonts w:hint="eastAsia"/>
              </w:rPr>
            </w:pPr>
            <w:r>
              <w:rPr>
                <w:rFonts w:hint="eastAsia"/>
              </w:rPr>
              <w:t>T-2</w:t>
            </w:r>
          </w:p>
        </w:tc>
        <w:tc>
          <w:tcPr>
            <w:tcW w:w="1080" w:type="dxa"/>
            <w:vAlign w:val="center"/>
          </w:tcPr>
          <w:p w:rsidR="00CB51A0" w:rsidRDefault="00CB51A0">
            <w:pPr>
              <w:jc w:val="center"/>
            </w:pPr>
            <w:r>
              <w:t>0.7</w:t>
            </w:r>
            <w:r>
              <w:rPr>
                <w:rFonts w:hint="eastAsia"/>
              </w:rPr>
              <w:t>～</w:t>
            </w:r>
            <w:r>
              <w:t>1.0</w:t>
            </w:r>
          </w:p>
        </w:tc>
      </w:tr>
      <w:tr w:rsidR="00CB51A0">
        <w:tblPrEx>
          <w:tblCellMar>
            <w:top w:w="0" w:type="dxa"/>
            <w:bottom w:w="0" w:type="dxa"/>
          </w:tblCellMar>
        </w:tblPrEx>
        <w:trPr>
          <w:cantSplit/>
          <w:trHeight w:val="480"/>
        </w:trPr>
        <w:tc>
          <w:tcPr>
            <w:tcW w:w="423" w:type="dxa"/>
            <w:vMerge w:val="restart"/>
            <w:vAlign w:val="center"/>
          </w:tcPr>
          <w:p w:rsidR="00CB51A0" w:rsidRDefault="00CB51A0">
            <w:pPr>
              <w:jc w:val="center"/>
              <w:rPr>
                <w:rFonts w:hint="eastAsia"/>
              </w:rPr>
            </w:pPr>
            <w:r>
              <w:rPr>
                <w:rFonts w:hint="eastAsia"/>
              </w:rPr>
              <w:t>粘</w:t>
            </w:r>
          </w:p>
          <w:p w:rsidR="00CB51A0" w:rsidRDefault="00CB51A0">
            <w:pPr>
              <w:jc w:val="center"/>
              <w:rPr>
                <w:rFonts w:hint="eastAsia"/>
              </w:rPr>
            </w:pPr>
          </w:p>
          <w:p w:rsidR="00CB51A0" w:rsidRDefault="00CB51A0">
            <w:pPr>
              <w:jc w:val="center"/>
              <w:rPr>
                <w:rFonts w:hint="eastAsia"/>
              </w:rPr>
            </w:pPr>
            <w:r>
              <w:rPr>
                <w:rFonts w:hint="eastAsia"/>
              </w:rPr>
              <w:t>层</w:t>
            </w:r>
          </w:p>
        </w:tc>
        <w:tc>
          <w:tcPr>
            <w:tcW w:w="1365" w:type="dxa"/>
            <w:vAlign w:val="center"/>
          </w:tcPr>
          <w:p w:rsidR="00CB51A0" w:rsidRDefault="00CB51A0">
            <w:pPr>
              <w:jc w:val="center"/>
              <w:rPr>
                <w:rFonts w:hint="eastAsia"/>
              </w:rPr>
            </w:pPr>
            <w:r>
              <w:rPr>
                <w:rFonts w:hint="eastAsia"/>
              </w:rPr>
              <w:t>沥青层</w:t>
            </w:r>
          </w:p>
        </w:tc>
        <w:tc>
          <w:tcPr>
            <w:tcW w:w="840" w:type="dxa"/>
            <w:vAlign w:val="center"/>
          </w:tcPr>
          <w:p w:rsidR="00CB51A0" w:rsidRDefault="00CB51A0">
            <w:pPr>
              <w:jc w:val="center"/>
              <w:rPr>
                <w:rFonts w:hint="eastAsia"/>
              </w:rPr>
            </w:pPr>
            <w:r>
              <w:rPr>
                <w:rFonts w:hint="eastAsia"/>
              </w:rPr>
              <w:t>PC</w:t>
            </w:r>
            <w:r>
              <w:rPr>
                <w:rFonts w:hint="eastAsia"/>
              </w:rPr>
              <w:t>—</w:t>
            </w:r>
            <w:r>
              <w:rPr>
                <w:rFonts w:hint="eastAsia"/>
              </w:rPr>
              <w:t>3</w:t>
            </w:r>
          </w:p>
          <w:p w:rsidR="00CB51A0" w:rsidRDefault="00CB51A0">
            <w:pPr>
              <w:jc w:val="center"/>
              <w:rPr>
                <w:rFonts w:hint="eastAsia"/>
              </w:rPr>
            </w:pPr>
            <w:r>
              <w:rPr>
                <w:rFonts w:hint="eastAsia"/>
              </w:rPr>
              <w:t>PA</w:t>
            </w:r>
            <w:r>
              <w:rPr>
                <w:rFonts w:hint="eastAsia"/>
              </w:rPr>
              <w:t>—</w:t>
            </w:r>
            <w:r>
              <w:rPr>
                <w:rFonts w:hint="eastAsia"/>
              </w:rPr>
              <w:t>3</w:t>
            </w:r>
          </w:p>
        </w:tc>
        <w:tc>
          <w:tcPr>
            <w:tcW w:w="1260" w:type="dxa"/>
            <w:vAlign w:val="center"/>
          </w:tcPr>
          <w:p w:rsidR="00CB51A0" w:rsidRDefault="00CB51A0">
            <w:pPr>
              <w:jc w:val="center"/>
            </w:pPr>
            <w:r>
              <w:t>0.3</w:t>
            </w:r>
            <w:r>
              <w:rPr>
                <w:rFonts w:hint="eastAsia"/>
              </w:rPr>
              <w:t>～</w:t>
            </w:r>
            <w:r>
              <w:t>0.6</w:t>
            </w:r>
          </w:p>
        </w:tc>
        <w:tc>
          <w:tcPr>
            <w:tcW w:w="1440" w:type="dxa"/>
            <w:vAlign w:val="center"/>
          </w:tcPr>
          <w:p w:rsidR="00CB51A0" w:rsidRDefault="00CB51A0">
            <w:pPr>
              <w:jc w:val="center"/>
              <w:rPr>
                <w:rFonts w:hint="eastAsia"/>
              </w:rPr>
            </w:pPr>
            <w:r>
              <w:rPr>
                <w:rFonts w:hint="eastAsia"/>
              </w:rPr>
              <w:t>AL(R)</w:t>
            </w:r>
            <w:r>
              <w:rPr>
                <w:rFonts w:hint="eastAsia"/>
              </w:rPr>
              <w:t>—</w:t>
            </w:r>
            <w:r>
              <w:rPr>
                <w:rFonts w:hint="eastAsia"/>
              </w:rPr>
              <w:t>1(2)</w:t>
            </w:r>
          </w:p>
          <w:p w:rsidR="00CB51A0" w:rsidRDefault="00CB51A0">
            <w:pPr>
              <w:jc w:val="center"/>
              <w:rPr>
                <w:rFonts w:hint="eastAsia"/>
              </w:rPr>
            </w:pPr>
            <w:r>
              <w:rPr>
                <w:rFonts w:hint="eastAsia"/>
              </w:rPr>
              <w:t>AL(M)</w:t>
            </w:r>
            <w:r>
              <w:rPr>
                <w:rFonts w:hint="eastAsia"/>
              </w:rPr>
              <w:t>—</w:t>
            </w:r>
            <w:r>
              <w:rPr>
                <w:rFonts w:hint="eastAsia"/>
              </w:rPr>
              <w:t>1(2)</w:t>
            </w:r>
          </w:p>
        </w:tc>
        <w:tc>
          <w:tcPr>
            <w:tcW w:w="1260" w:type="dxa"/>
            <w:vAlign w:val="center"/>
          </w:tcPr>
          <w:p w:rsidR="00CB51A0" w:rsidRDefault="00CB51A0">
            <w:pPr>
              <w:jc w:val="center"/>
            </w:pPr>
            <w:r>
              <w:t>0.3</w:t>
            </w:r>
            <w:r>
              <w:rPr>
                <w:rFonts w:hint="eastAsia"/>
              </w:rPr>
              <w:t>～</w:t>
            </w:r>
            <w:r>
              <w:t>0.5</w:t>
            </w:r>
          </w:p>
        </w:tc>
        <w:tc>
          <w:tcPr>
            <w:tcW w:w="1080" w:type="dxa"/>
            <w:vAlign w:val="center"/>
          </w:tcPr>
          <w:p w:rsidR="00CB51A0" w:rsidRDefault="00CB51A0">
            <w:pPr>
              <w:jc w:val="center"/>
              <w:rPr>
                <w:rFonts w:hint="eastAsia"/>
              </w:rPr>
            </w:pPr>
            <w:r>
              <w:rPr>
                <w:rFonts w:hint="eastAsia"/>
              </w:rPr>
              <w:t>T-3</w:t>
            </w:r>
            <w:r>
              <w:rPr>
                <w:rFonts w:hint="eastAsia"/>
              </w:rPr>
              <w:t>、</w:t>
            </w:r>
            <w:r>
              <w:rPr>
                <w:rFonts w:hint="eastAsia"/>
              </w:rPr>
              <w:t>T-4</w:t>
            </w:r>
          </w:p>
          <w:p w:rsidR="00CB51A0" w:rsidRDefault="00CB51A0">
            <w:pPr>
              <w:jc w:val="center"/>
              <w:rPr>
                <w:rFonts w:hint="eastAsia"/>
              </w:rPr>
            </w:pPr>
            <w:r>
              <w:rPr>
                <w:rFonts w:hint="eastAsia"/>
              </w:rPr>
              <w:t>T-5</w:t>
            </w:r>
          </w:p>
        </w:tc>
        <w:tc>
          <w:tcPr>
            <w:tcW w:w="1080" w:type="dxa"/>
            <w:vAlign w:val="center"/>
          </w:tcPr>
          <w:p w:rsidR="00CB51A0" w:rsidRDefault="00CB51A0">
            <w:pPr>
              <w:jc w:val="center"/>
            </w:pPr>
            <w:r>
              <w:t>0.3</w:t>
            </w:r>
            <w:r>
              <w:rPr>
                <w:rFonts w:hint="eastAsia"/>
              </w:rPr>
              <w:t>～</w:t>
            </w:r>
            <w:r>
              <w:t>0.6</w:t>
            </w:r>
          </w:p>
        </w:tc>
      </w:tr>
      <w:tr w:rsidR="00CB51A0">
        <w:tblPrEx>
          <w:tblCellMar>
            <w:top w:w="0" w:type="dxa"/>
            <w:bottom w:w="0" w:type="dxa"/>
          </w:tblCellMar>
        </w:tblPrEx>
        <w:trPr>
          <w:cantSplit/>
          <w:trHeight w:val="480"/>
        </w:trPr>
        <w:tc>
          <w:tcPr>
            <w:tcW w:w="423" w:type="dxa"/>
            <w:vMerge/>
            <w:vAlign w:val="center"/>
          </w:tcPr>
          <w:p w:rsidR="00CB51A0" w:rsidRDefault="00CB51A0">
            <w:pPr>
              <w:jc w:val="center"/>
              <w:rPr>
                <w:rFonts w:hint="eastAsia"/>
              </w:rPr>
            </w:pPr>
          </w:p>
        </w:tc>
        <w:tc>
          <w:tcPr>
            <w:tcW w:w="1365" w:type="dxa"/>
            <w:vAlign w:val="center"/>
          </w:tcPr>
          <w:p w:rsidR="00CB51A0" w:rsidRDefault="00CB51A0">
            <w:pPr>
              <w:jc w:val="center"/>
              <w:rPr>
                <w:rFonts w:hint="eastAsia"/>
              </w:rPr>
            </w:pPr>
            <w:r>
              <w:rPr>
                <w:rFonts w:hint="eastAsia"/>
              </w:rPr>
              <w:t>水泥混凝土</w:t>
            </w:r>
          </w:p>
        </w:tc>
        <w:tc>
          <w:tcPr>
            <w:tcW w:w="840" w:type="dxa"/>
            <w:vAlign w:val="center"/>
          </w:tcPr>
          <w:p w:rsidR="00CB51A0" w:rsidRDefault="00CB51A0">
            <w:pPr>
              <w:jc w:val="center"/>
              <w:rPr>
                <w:rFonts w:hint="eastAsia"/>
              </w:rPr>
            </w:pPr>
            <w:r>
              <w:rPr>
                <w:rFonts w:hint="eastAsia"/>
              </w:rPr>
              <w:t>PC</w:t>
            </w:r>
            <w:r>
              <w:rPr>
                <w:rFonts w:hint="eastAsia"/>
              </w:rPr>
              <w:t>—</w:t>
            </w:r>
            <w:r>
              <w:rPr>
                <w:rFonts w:hint="eastAsia"/>
              </w:rPr>
              <w:t>3</w:t>
            </w:r>
          </w:p>
          <w:p w:rsidR="00CB51A0" w:rsidRDefault="00CB51A0">
            <w:pPr>
              <w:jc w:val="center"/>
              <w:rPr>
                <w:rFonts w:hint="eastAsia"/>
              </w:rPr>
            </w:pPr>
            <w:r>
              <w:rPr>
                <w:rFonts w:hint="eastAsia"/>
              </w:rPr>
              <w:t>PA</w:t>
            </w:r>
            <w:r>
              <w:rPr>
                <w:rFonts w:hint="eastAsia"/>
              </w:rPr>
              <w:t>—</w:t>
            </w:r>
            <w:r>
              <w:rPr>
                <w:rFonts w:hint="eastAsia"/>
              </w:rPr>
              <w:t>3</w:t>
            </w:r>
          </w:p>
        </w:tc>
        <w:tc>
          <w:tcPr>
            <w:tcW w:w="1260" w:type="dxa"/>
            <w:vAlign w:val="center"/>
          </w:tcPr>
          <w:p w:rsidR="00CB51A0" w:rsidRDefault="00CB51A0">
            <w:pPr>
              <w:jc w:val="center"/>
            </w:pPr>
            <w:r>
              <w:t>0.3</w:t>
            </w:r>
            <w:r>
              <w:rPr>
                <w:rFonts w:hint="eastAsia"/>
              </w:rPr>
              <w:t>～</w:t>
            </w:r>
            <w:r>
              <w:t>0.5</w:t>
            </w:r>
          </w:p>
        </w:tc>
        <w:tc>
          <w:tcPr>
            <w:tcW w:w="1440" w:type="dxa"/>
            <w:vAlign w:val="center"/>
          </w:tcPr>
          <w:p w:rsidR="00CB51A0" w:rsidRDefault="00CB51A0">
            <w:pPr>
              <w:jc w:val="center"/>
              <w:rPr>
                <w:rFonts w:hint="eastAsia"/>
              </w:rPr>
            </w:pPr>
            <w:r>
              <w:rPr>
                <w:rFonts w:hint="eastAsia"/>
              </w:rPr>
              <w:t>AL(R)</w:t>
            </w:r>
            <w:r>
              <w:rPr>
                <w:rFonts w:hint="eastAsia"/>
              </w:rPr>
              <w:t>—</w:t>
            </w:r>
            <w:r>
              <w:rPr>
                <w:rFonts w:hint="eastAsia"/>
              </w:rPr>
              <w:t>1(2)</w:t>
            </w:r>
          </w:p>
          <w:p w:rsidR="00CB51A0" w:rsidRDefault="00CB51A0">
            <w:pPr>
              <w:jc w:val="center"/>
              <w:rPr>
                <w:rFonts w:hint="eastAsia"/>
              </w:rPr>
            </w:pPr>
            <w:r>
              <w:rPr>
                <w:rFonts w:hint="eastAsia"/>
              </w:rPr>
              <w:t>AL(M)</w:t>
            </w:r>
            <w:r>
              <w:rPr>
                <w:rFonts w:hint="eastAsia"/>
              </w:rPr>
              <w:t>—</w:t>
            </w:r>
            <w:r>
              <w:rPr>
                <w:rFonts w:hint="eastAsia"/>
              </w:rPr>
              <w:t>1(2)</w:t>
            </w:r>
          </w:p>
        </w:tc>
        <w:tc>
          <w:tcPr>
            <w:tcW w:w="1260" w:type="dxa"/>
            <w:vAlign w:val="center"/>
          </w:tcPr>
          <w:p w:rsidR="00CB51A0" w:rsidRDefault="00CB51A0">
            <w:pPr>
              <w:jc w:val="center"/>
            </w:pPr>
            <w:r>
              <w:t>0.2</w:t>
            </w:r>
            <w:r>
              <w:rPr>
                <w:rFonts w:hint="eastAsia"/>
              </w:rPr>
              <w:t>～</w:t>
            </w:r>
            <w:r>
              <w:t>0.4</w:t>
            </w:r>
          </w:p>
        </w:tc>
        <w:tc>
          <w:tcPr>
            <w:tcW w:w="1080" w:type="dxa"/>
            <w:vAlign w:val="center"/>
          </w:tcPr>
          <w:p w:rsidR="00CB51A0" w:rsidRDefault="00CB51A0">
            <w:pPr>
              <w:jc w:val="center"/>
              <w:rPr>
                <w:rFonts w:hint="eastAsia"/>
              </w:rPr>
            </w:pPr>
            <w:r>
              <w:rPr>
                <w:rFonts w:hint="eastAsia"/>
              </w:rPr>
              <w:t>T-3</w:t>
            </w:r>
            <w:r>
              <w:rPr>
                <w:rFonts w:hint="eastAsia"/>
              </w:rPr>
              <w:t>、</w:t>
            </w:r>
            <w:r>
              <w:rPr>
                <w:rFonts w:hint="eastAsia"/>
              </w:rPr>
              <w:t>T-4</w:t>
            </w:r>
          </w:p>
          <w:p w:rsidR="00CB51A0" w:rsidRDefault="00CB51A0">
            <w:pPr>
              <w:jc w:val="center"/>
              <w:rPr>
                <w:rFonts w:hint="eastAsia"/>
              </w:rPr>
            </w:pPr>
            <w:r>
              <w:rPr>
                <w:rFonts w:hint="eastAsia"/>
              </w:rPr>
              <w:t>T-5</w:t>
            </w:r>
          </w:p>
        </w:tc>
        <w:tc>
          <w:tcPr>
            <w:tcW w:w="1080" w:type="dxa"/>
            <w:vAlign w:val="center"/>
          </w:tcPr>
          <w:p w:rsidR="00CB51A0" w:rsidRDefault="00CB51A0">
            <w:pPr>
              <w:jc w:val="center"/>
            </w:pPr>
            <w:r>
              <w:t>0.3</w:t>
            </w:r>
            <w:r>
              <w:rPr>
                <w:rFonts w:hint="eastAsia"/>
              </w:rPr>
              <w:t>～</w:t>
            </w:r>
            <w:r>
              <w:t>0.5</w:t>
            </w:r>
          </w:p>
        </w:tc>
      </w:tr>
    </w:tbl>
    <w:p w:rsidR="00CB51A0" w:rsidRDefault="00CB51A0">
      <w:pPr>
        <w:ind w:firstLine="525"/>
        <w:rPr>
          <w:rFonts w:hint="eastAsia"/>
          <w:sz w:val="24"/>
        </w:rPr>
      </w:pPr>
      <w:r>
        <w:rPr>
          <w:rFonts w:hint="eastAsia"/>
          <w:sz w:val="24"/>
        </w:rPr>
        <w:t>透层应紧接在基层施工结束表面稍干后浇洒。当基层完工后时间较长，表面过分干燥时，应在基层表面少量洒水，并待表面稍干后浇洒透层沥青。</w:t>
      </w:r>
    </w:p>
    <w:p w:rsidR="00CB51A0" w:rsidRDefault="00CB51A0">
      <w:pPr>
        <w:ind w:firstLine="525"/>
        <w:rPr>
          <w:rFonts w:hint="eastAsia"/>
          <w:sz w:val="24"/>
        </w:rPr>
      </w:pPr>
      <w:r>
        <w:rPr>
          <w:rFonts w:hint="eastAsia"/>
          <w:sz w:val="24"/>
        </w:rPr>
        <w:t>透层沥青应采用沥表洒布车喷洒，当用于表面处治或贯入式路面喷洒沥青的喷嘴不能保证喷洒均匀时，应更换喷嘴。在浇洒透层沥青时还应注意以下事项：</w:t>
      </w:r>
    </w:p>
    <w:p w:rsidR="00CB51A0" w:rsidRDefault="00CB51A0">
      <w:pPr>
        <w:ind w:firstLine="525"/>
        <w:rPr>
          <w:rFonts w:hint="eastAsia"/>
          <w:sz w:val="24"/>
        </w:rPr>
      </w:pPr>
      <w:r>
        <w:rPr>
          <w:rFonts w:hint="eastAsia"/>
          <w:sz w:val="24"/>
        </w:rPr>
        <w:t>①浇洒透层前，路面应清扫干净，对路缘石及人工构造物应适当防护，以防污染；</w:t>
      </w:r>
    </w:p>
    <w:p w:rsidR="00CB51A0" w:rsidRDefault="00CB51A0">
      <w:pPr>
        <w:ind w:firstLine="525"/>
        <w:rPr>
          <w:rFonts w:hint="eastAsia"/>
          <w:sz w:val="24"/>
        </w:rPr>
      </w:pPr>
      <w:r>
        <w:rPr>
          <w:rFonts w:hint="eastAsia"/>
          <w:sz w:val="24"/>
        </w:rPr>
        <w:lastRenderedPageBreak/>
        <w:t>②透层沥青洒布后应不致流淌，渗透入基层一定深度不得在表面形成油膜；</w:t>
      </w:r>
    </w:p>
    <w:p w:rsidR="00CB51A0" w:rsidRDefault="00CB51A0">
      <w:pPr>
        <w:ind w:firstLine="525"/>
        <w:rPr>
          <w:rFonts w:hint="eastAsia"/>
          <w:sz w:val="24"/>
        </w:rPr>
      </w:pPr>
      <w:r>
        <w:rPr>
          <w:rFonts w:hint="eastAsia"/>
          <w:sz w:val="24"/>
        </w:rPr>
        <w:t>③如遇大风或即将降雨时，不得浇洒透层沥青；</w:t>
      </w:r>
    </w:p>
    <w:p w:rsidR="00CB51A0" w:rsidRDefault="00CB51A0">
      <w:pPr>
        <w:ind w:firstLine="525"/>
        <w:rPr>
          <w:rFonts w:hint="eastAsia"/>
          <w:sz w:val="24"/>
        </w:rPr>
      </w:pPr>
      <w:r>
        <w:rPr>
          <w:rFonts w:hint="eastAsia"/>
          <w:sz w:val="24"/>
        </w:rPr>
        <w:t>④气温低于</w:t>
      </w:r>
      <w:r>
        <w:rPr>
          <w:rFonts w:hint="eastAsia"/>
          <w:sz w:val="24"/>
        </w:rPr>
        <w:t>10</w:t>
      </w:r>
      <w:r>
        <w:rPr>
          <w:rFonts w:hint="eastAsia"/>
          <w:sz w:val="24"/>
        </w:rPr>
        <w:t>℃时，不宜浇洒透层沥青；</w:t>
      </w:r>
    </w:p>
    <w:p w:rsidR="00CB51A0" w:rsidRDefault="00CB51A0">
      <w:pPr>
        <w:numPr>
          <w:ilvl w:val="0"/>
          <w:numId w:val="65"/>
        </w:numPr>
        <w:rPr>
          <w:rFonts w:hint="eastAsia"/>
          <w:sz w:val="24"/>
        </w:rPr>
      </w:pPr>
      <w:r>
        <w:rPr>
          <w:rFonts w:hint="eastAsia"/>
          <w:sz w:val="24"/>
        </w:rPr>
        <w:t>应按设计的沥青用量一次浇洒均匀</w:t>
      </w:r>
      <w:r>
        <w:rPr>
          <w:rFonts w:hint="eastAsia"/>
          <w:sz w:val="24"/>
        </w:rPr>
        <w:t>,</w:t>
      </w:r>
      <w:r>
        <w:rPr>
          <w:rFonts w:hint="eastAsia"/>
          <w:sz w:val="24"/>
        </w:rPr>
        <w:t>当有遗漏时</w:t>
      </w:r>
      <w:r>
        <w:rPr>
          <w:rFonts w:hint="eastAsia"/>
          <w:sz w:val="24"/>
        </w:rPr>
        <w:t>,</w:t>
      </w:r>
      <w:r>
        <w:rPr>
          <w:rFonts w:hint="eastAsia"/>
          <w:sz w:val="24"/>
        </w:rPr>
        <w:t>应用人工补洒；</w:t>
      </w:r>
    </w:p>
    <w:p w:rsidR="00CB51A0" w:rsidRDefault="00CB51A0">
      <w:pPr>
        <w:numPr>
          <w:ilvl w:val="0"/>
          <w:numId w:val="65"/>
        </w:numPr>
        <w:rPr>
          <w:rFonts w:hint="eastAsia"/>
          <w:sz w:val="24"/>
        </w:rPr>
      </w:pPr>
      <w:r>
        <w:rPr>
          <w:rFonts w:hint="eastAsia"/>
          <w:sz w:val="24"/>
        </w:rPr>
        <w:t>浇洒透层沥青后，严禁车辆、行人通过；</w:t>
      </w:r>
    </w:p>
    <w:p w:rsidR="00CB51A0" w:rsidRDefault="00CB51A0">
      <w:pPr>
        <w:numPr>
          <w:ilvl w:val="0"/>
          <w:numId w:val="65"/>
        </w:numPr>
        <w:rPr>
          <w:rFonts w:hint="eastAsia"/>
          <w:sz w:val="24"/>
        </w:rPr>
      </w:pPr>
      <w:r>
        <w:rPr>
          <w:rFonts w:hint="eastAsia"/>
          <w:sz w:val="24"/>
        </w:rPr>
        <w:t>在铺筑沥青面层前，若局部地方尚有多余的透层沥青未渗入基层时，应予清除。</w:t>
      </w:r>
    </w:p>
    <w:p w:rsidR="00CB51A0" w:rsidRDefault="00CB51A0">
      <w:pPr>
        <w:ind w:firstLine="525"/>
        <w:rPr>
          <w:rFonts w:hint="eastAsia"/>
          <w:sz w:val="24"/>
        </w:rPr>
      </w:pPr>
      <w:r>
        <w:rPr>
          <w:rFonts w:hint="eastAsia"/>
          <w:sz w:val="24"/>
        </w:rPr>
        <w:t>在无机结合料稳定半刚性基层上浇洒透层沥青后，应立即撒布用量为</w:t>
      </w:r>
      <w:r>
        <w:rPr>
          <w:rFonts w:hint="eastAsia"/>
          <w:sz w:val="24"/>
        </w:rPr>
        <w:t>2</w:t>
      </w:r>
      <w:r>
        <w:rPr>
          <w:rFonts w:hint="eastAsia"/>
          <w:sz w:val="24"/>
        </w:rPr>
        <w:t>～</w:t>
      </w:r>
      <w:r>
        <w:rPr>
          <w:rFonts w:hint="eastAsia"/>
          <w:sz w:val="24"/>
        </w:rPr>
        <w:t>3m</w:t>
      </w:r>
      <w:r>
        <w:rPr>
          <w:rFonts w:hint="eastAsia"/>
          <w:sz w:val="24"/>
          <w:vertAlign w:val="superscript"/>
        </w:rPr>
        <w:t>3</w:t>
      </w:r>
      <w:r>
        <w:rPr>
          <w:rFonts w:hint="eastAsia"/>
          <w:sz w:val="24"/>
        </w:rPr>
        <w:t>/km</w:t>
      </w:r>
      <w:r>
        <w:rPr>
          <w:rFonts w:hint="eastAsia"/>
          <w:sz w:val="24"/>
          <w:vertAlign w:val="superscript"/>
        </w:rPr>
        <w:t>2</w:t>
      </w:r>
      <w:r>
        <w:rPr>
          <w:rFonts w:hint="eastAsia"/>
          <w:sz w:val="24"/>
        </w:rPr>
        <w:t>的石屑或粗砂。在无结合料稳定半刚基层上浇洒透层沥青后，当不能及时铺筑面层，并需开放施工车辆通行时，也应撒铺适量的石屑或粗砂，此种情况下，透层沥青用量宜增加</w:t>
      </w:r>
      <w:r>
        <w:rPr>
          <w:rFonts w:hint="eastAsia"/>
          <w:sz w:val="24"/>
        </w:rPr>
        <w:t>10%</w:t>
      </w:r>
      <w:r>
        <w:rPr>
          <w:rFonts w:hint="eastAsia"/>
          <w:sz w:val="24"/>
        </w:rPr>
        <w:t>。撒布石屑或粗砂后，应用</w:t>
      </w:r>
      <w:r>
        <w:rPr>
          <w:rFonts w:hint="eastAsia"/>
          <w:sz w:val="24"/>
        </w:rPr>
        <w:t>6</w:t>
      </w:r>
      <w:r>
        <w:rPr>
          <w:rFonts w:hint="eastAsia"/>
          <w:sz w:val="24"/>
        </w:rPr>
        <w:t>～</w:t>
      </w:r>
      <w:r>
        <w:rPr>
          <w:rFonts w:hint="eastAsia"/>
          <w:sz w:val="24"/>
        </w:rPr>
        <w:t>8t</w:t>
      </w:r>
      <w:r>
        <w:rPr>
          <w:rFonts w:hint="eastAsia"/>
          <w:sz w:val="24"/>
        </w:rPr>
        <w:t>钢筒式压路机稳压一遍。当通行车辆时，应控制车速。在铺筑沥青面层前如发现局部地方透层沥青剥落，应予修补，当有多余的浮动石屑或砂时，应予扫除。</w:t>
      </w:r>
    </w:p>
    <w:p w:rsidR="00CB51A0" w:rsidRDefault="00CB51A0">
      <w:pPr>
        <w:ind w:firstLine="525"/>
        <w:rPr>
          <w:rFonts w:hint="eastAsia"/>
          <w:sz w:val="24"/>
        </w:rPr>
      </w:pPr>
      <w:r>
        <w:rPr>
          <w:rFonts w:hint="eastAsia"/>
          <w:sz w:val="24"/>
        </w:rPr>
        <w:t>透层洒布后应尽早铺筑沥青面层。当用乳化沥青作透层时，洒布后应待其充分渗透、水分蒸发后方可铺筑沥青面层，此段时间不宜少于</w:t>
      </w:r>
      <w:r>
        <w:rPr>
          <w:rFonts w:hint="eastAsia"/>
          <w:sz w:val="24"/>
        </w:rPr>
        <w:t>24h</w:t>
      </w:r>
      <w:r>
        <w:rPr>
          <w:rFonts w:hint="eastAsia"/>
          <w:sz w:val="24"/>
        </w:rPr>
        <w:t>。</w:t>
      </w:r>
    </w:p>
    <w:p w:rsidR="00CB51A0" w:rsidRDefault="00CB51A0">
      <w:pPr>
        <w:numPr>
          <w:ilvl w:val="0"/>
          <w:numId w:val="64"/>
        </w:numPr>
        <w:rPr>
          <w:rFonts w:hint="eastAsia"/>
          <w:sz w:val="24"/>
        </w:rPr>
      </w:pPr>
      <w:r>
        <w:rPr>
          <w:rFonts w:hint="eastAsia"/>
          <w:sz w:val="24"/>
        </w:rPr>
        <w:t>洒布第一次沥青</w:t>
      </w:r>
    </w:p>
    <w:p w:rsidR="00CB51A0" w:rsidRDefault="00CB51A0">
      <w:pPr>
        <w:ind w:firstLine="525"/>
        <w:rPr>
          <w:rFonts w:hint="eastAsia"/>
          <w:sz w:val="24"/>
        </w:rPr>
      </w:pPr>
      <w:r>
        <w:rPr>
          <w:rFonts w:hint="eastAsia"/>
          <w:sz w:val="24"/>
        </w:rPr>
        <w:t>在透层沥青充分渗透后，或在已做透层并已开放交通的基层清扫后，即可洒布第一次沥青。沥青的浇洒温度根据施工气温及沥青标号选择，石油沥青的洒布温度宜为</w:t>
      </w:r>
      <w:r>
        <w:rPr>
          <w:rFonts w:hint="eastAsia"/>
          <w:sz w:val="24"/>
        </w:rPr>
        <w:t>130</w:t>
      </w:r>
      <w:r>
        <w:rPr>
          <w:rFonts w:hint="eastAsia"/>
          <w:sz w:val="24"/>
        </w:rPr>
        <w:t>℃～</w:t>
      </w:r>
      <w:r>
        <w:rPr>
          <w:rFonts w:hint="eastAsia"/>
          <w:sz w:val="24"/>
        </w:rPr>
        <w:t>170</w:t>
      </w:r>
      <w:r>
        <w:rPr>
          <w:rFonts w:hint="eastAsia"/>
          <w:sz w:val="24"/>
        </w:rPr>
        <w:t>℃，煤沥青的洒布温度宜为</w:t>
      </w:r>
      <w:r>
        <w:rPr>
          <w:rFonts w:hint="eastAsia"/>
          <w:sz w:val="24"/>
        </w:rPr>
        <w:t>80</w:t>
      </w:r>
      <w:r>
        <w:rPr>
          <w:rFonts w:hint="eastAsia"/>
          <w:sz w:val="24"/>
        </w:rPr>
        <w:t>℃～</w:t>
      </w:r>
      <w:r>
        <w:rPr>
          <w:rFonts w:hint="eastAsia"/>
          <w:sz w:val="24"/>
        </w:rPr>
        <w:t>120</w:t>
      </w:r>
      <w:r>
        <w:rPr>
          <w:rFonts w:hint="eastAsia"/>
          <w:sz w:val="24"/>
        </w:rPr>
        <w:t>℃，乳化沥青在常温下洒布，当气温偏低，破乳及成形过慢时，可将乳液加温后洒布，但乳液温度不得超过</w:t>
      </w:r>
      <w:r>
        <w:rPr>
          <w:rFonts w:hint="eastAsia"/>
          <w:sz w:val="24"/>
        </w:rPr>
        <w:t>60</w:t>
      </w:r>
      <w:r>
        <w:rPr>
          <w:rFonts w:hint="eastAsia"/>
          <w:sz w:val="24"/>
        </w:rPr>
        <w:t>℃，在洒布过程中</w:t>
      </w:r>
      <w:r>
        <w:rPr>
          <w:rFonts w:hint="eastAsia"/>
          <w:sz w:val="24"/>
        </w:rPr>
        <w:t>,</w:t>
      </w:r>
      <w:r>
        <w:rPr>
          <w:rFonts w:hint="eastAsia"/>
          <w:sz w:val="24"/>
        </w:rPr>
        <w:t>如发现洒布数不足</w:t>
      </w:r>
      <w:r>
        <w:rPr>
          <w:rFonts w:hint="eastAsia"/>
          <w:sz w:val="24"/>
        </w:rPr>
        <w:t>,</w:t>
      </w:r>
      <w:r>
        <w:rPr>
          <w:rFonts w:hint="eastAsia"/>
          <w:sz w:val="24"/>
        </w:rPr>
        <w:t>有空白，缺边等应立即用人工补洒，有积聚现象应予刮除。</w:t>
      </w:r>
    </w:p>
    <w:p w:rsidR="00CB51A0" w:rsidRDefault="00CB51A0">
      <w:pPr>
        <w:ind w:firstLine="525"/>
        <w:rPr>
          <w:rFonts w:hint="eastAsia"/>
          <w:sz w:val="24"/>
        </w:rPr>
      </w:pPr>
      <w:r>
        <w:rPr>
          <w:rFonts w:hint="eastAsia"/>
          <w:sz w:val="24"/>
        </w:rPr>
        <w:t>沥青洒布的长度应与矿料铺撒相配合，应避免沥青洒布后等待较长时间才铺撒矿料。</w:t>
      </w:r>
    </w:p>
    <w:p w:rsidR="00CB51A0" w:rsidRDefault="00CB51A0">
      <w:pPr>
        <w:ind w:firstLine="525"/>
        <w:rPr>
          <w:rFonts w:hint="eastAsia"/>
          <w:sz w:val="24"/>
        </w:rPr>
      </w:pPr>
      <w:r>
        <w:rPr>
          <w:rFonts w:hint="eastAsia"/>
          <w:sz w:val="24"/>
        </w:rPr>
        <w:t>在每段接茬处，可用铁板或建筑纸等横铺在本段起洒点前及终点后，宽度为</w:t>
      </w:r>
      <w:r>
        <w:rPr>
          <w:sz w:val="24"/>
        </w:rPr>
        <w:t>1.0</w:t>
      </w:r>
      <w:r>
        <w:rPr>
          <w:rFonts w:hint="eastAsia"/>
          <w:sz w:val="24"/>
        </w:rPr>
        <w:t>～</w:t>
      </w:r>
      <w:r>
        <w:rPr>
          <w:sz w:val="24"/>
        </w:rPr>
        <w:t>1.5</w:t>
      </w:r>
      <w:r>
        <w:rPr>
          <w:rFonts w:hint="eastAsia"/>
          <w:sz w:val="24"/>
        </w:rPr>
        <w:t>m</w:t>
      </w:r>
      <w:r>
        <w:rPr>
          <w:rFonts w:hint="eastAsia"/>
          <w:sz w:val="24"/>
        </w:rPr>
        <w:t>。如需分两幅洒布时，应保证接茬搭接良好，纵向搭接宽度宜为</w:t>
      </w:r>
      <w:r>
        <w:rPr>
          <w:rFonts w:hint="eastAsia"/>
          <w:sz w:val="24"/>
        </w:rPr>
        <w:t>10</w:t>
      </w:r>
      <w:r>
        <w:rPr>
          <w:rFonts w:hint="eastAsia"/>
          <w:sz w:val="24"/>
        </w:rPr>
        <w:t>～</w:t>
      </w:r>
      <w:r>
        <w:rPr>
          <w:rFonts w:hint="eastAsia"/>
          <w:sz w:val="24"/>
        </w:rPr>
        <w:t>15cm</w:t>
      </w:r>
      <w:r>
        <w:rPr>
          <w:rFonts w:hint="eastAsia"/>
          <w:sz w:val="24"/>
        </w:rPr>
        <w:t>。洒布第二次、第三次沥青，搭接缝应错开。</w:t>
      </w:r>
    </w:p>
    <w:p w:rsidR="00CB51A0" w:rsidRDefault="00CB51A0">
      <w:pPr>
        <w:numPr>
          <w:ilvl w:val="0"/>
          <w:numId w:val="64"/>
        </w:numPr>
        <w:rPr>
          <w:rFonts w:hint="eastAsia"/>
          <w:sz w:val="24"/>
        </w:rPr>
      </w:pPr>
      <w:r>
        <w:rPr>
          <w:rFonts w:hint="eastAsia"/>
          <w:sz w:val="24"/>
        </w:rPr>
        <w:t>铺撒第一次矿料</w:t>
      </w:r>
    </w:p>
    <w:p w:rsidR="00CB51A0" w:rsidRDefault="00CB51A0">
      <w:pPr>
        <w:ind w:firstLine="525"/>
        <w:rPr>
          <w:rFonts w:hint="eastAsia"/>
          <w:sz w:val="24"/>
        </w:rPr>
      </w:pPr>
      <w:r>
        <w:rPr>
          <w:rFonts w:hint="eastAsia"/>
          <w:sz w:val="24"/>
        </w:rPr>
        <w:t>洒布第一次沥青后（不必等全段洒完），应立即铺撒第一次矿料（当使用乳化沥青时，集料撒布必须在乳液破乳之前完成）。其数量按规定一次撒足。局部缺料或过多处，用人工适当找补，或将多余矿料扫出。两幅搭接处，第一幅洒布沥青后应暂留</w:t>
      </w:r>
      <w:r>
        <w:rPr>
          <w:rFonts w:hint="eastAsia"/>
          <w:sz w:val="24"/>
        </w:rPr>
        <w:t>10</w:t>
      </w:r>
      <w:r>
        <w:rPr>
          <w:rFonts w:hint="eastAsia"/>
          <w:sz w:val="24"/>
        </w:rPr>
        <w:t>～</w:t>
      </w:r>
      <w:r>
        <w:rPr>
          <w:rFonts w:hint="eastAsia"/>
          <w:sz w:val="24"/>
        </w:rPr>
        <w:t>15cm</w:t>
      </w:r>
      <w:r>
        <w:rPr>
          <w:rFonts w:hint="eastAsia"/>
          <w:sz w:val="24"/>
        </w:rPr>
        <w:t>宽度不撒矿料，待第二幅洒布沥青后一起铺撒矿料。</w:t>
      </w:r>
    </w:p>
    <w:p w:rsidR="00CB51A0" w:rsidRDefault="00CB51A0">
      <w:pPr>
        <w:ind w:firstLine="525"/>
        <w:rPr>
          <w:rFonts w:hint="eastAsia"/>
          <w:sz w:val="24"/>
        </w:rPr>
      </w:pPr>
      <w:r>
        <w:rPr>
          <w:rFonts w:hint="eastAsia"/>
          <w:sz w:val="24"/>
        </w:rPr>
        <w:t>无论机械或人工铺撒矿料，撒料后应及扫匀，普遍覆盖一层，厚度一致，不应露沥青。</w:t>
      </w:r>
    </w:p>
    <w:p w:rsidR="00CB51A0" w:rsidRDefault="00CB51A0">
      <w:pPr>
        <w:numPr>
          <w:ilvl w:val="0"/>
          <w:numId w:val="64"/>
        </w:numPr>
        <w:rPr>
          <w:rFonts w:hint="eastAsia"/>
          <w:sz w:val="24"/>
        </w:rPr>
      </w:pPr>
      <w:r>
        <w:rPr>
          <w:rFonts w:hint="eastAsia"/>
          <w:sz w:val="24"/>
        </w:rPr>
        <w:t>碾压</w:t>
      </w:r>
    </w:p>
    <w:p w:rsidR="00CB51A0" w:rsidRDefault="00CB51A0">
      <w:pPr>
        <w:ind w:firstLine="525"/>
        <w:rPr>
          <w:rFonts w:hint="eastAsia"/>
          <w:sz w:val="24"/>
        </w:rPr>
      </w:pPr>
      <w:r>
        <w:rPr>
          <w:rFonts w:hint="eastAsia"/>
          <w:sz w:val="24"/>
        </w:rPr>
        <w:t>铺撒一段矿料后（不必等全段铺完），应立即用</w:t>
      </w:r>
      <w:r>
        <w:rPr>
          <w:rFonts w:hint="eastAsia"/>
          <w:sz w:val="24"/>
        </w:rPr>
        <w:t>6</w:t>
      </w:r>
      <w:r>
        <w:rPr>
          <w:rFonts w:hint="eastAsia"/>
          <w:sz w:val="24"/>
        </w:rPr>
        <w:t>～</w:t>
      </w:r>
      <w:r>
        <w:rPr>
          <w:rFonts w:hint="eastAsia"/>
          <w:sz w:val="24"/>
        </w:rPr>
        <w:t>8t</w:t>
      </w:r>
      <w:r>
        <w:rPr>
          <w:rFonts w:hint="eastAsia"/>
          <w:sz w:val="24"/>
        </w:rPr>
        <w:t>钢筒双轮压路机或轮胎压路机碾压。碾压时应从路边逐渐移至路中心，然后再从另一边开始压向路中心。每次轮迹重叠宽度宜为</w:t>
      </w:r>
      <w:r>
        <w:rPr>
          <w:rFonts w:hint="eastAsia"/>
          <w:sz w:val="24"/>
        </w:rPr>
        <w:t>30cm</w:t>
      </w:r>
      <w:r>
        <w:rPr>
          <w:rFonts w:hint="eastAsia"/>
          <w:sz w:val="24"/>
        </w:rPr>
        <w:t>，碾压</w:t>
      </w:r>
      <w:r>
        <w:rPr>
          <w:rFonts w:hint="eastAsia"/>
          <w:sz w:val="24"/>
        </w:rPr>
        <w:t>3</w:t>
      </w:r>
      <w:r>
        <w:rPr>
          <w:rFonts w:hint="eastAsia"/>
          <w:sz w:val="24"/>
        </w:rPr>
        <w:t>～</w:t>
      </w:r>
      <w:r>
        <w:rPr>
          <w:rFonts w:hint="eastAsia"/>
          <w:sz w:val="24"/>
        </w:rPr>
        <w:t>4</w:t>
      </w:r>
      <w:r>
        <w:rPr>
          <w:rFonts w:hint="eastAsia"/>
          <w:sz w:val="24"/>
        </w:rPr>
        <w:t>遍。压路机行驶速度开始不宜超地</w:t>
      </w:r>
      <w:r>
        <w:rPr>
          <w:rFonts w:hint="eastAsia"/>
          <w:sz w:val="24"/>
        </w:rPr>
        <w:t>2km/h</w:t>
      </w:r>
      <w:r>
        <w:rPr>
          <w:rFonts w:hint="eastAsia"/>
          <w:sz w:val="24"/>
        </w:rPr>
        <w:t>，以后可适当增加。</w:t>
      </w:r>
    </w:p>
    <w:p w:rsidR="00CB51A0" w:rsidRDefault="00CB51A0">
      <w:pPr>
        <w:numPr>
          <w:ilvl w:val="0"/>
          <w:numId w:val="64"/>
        </w:numPr>
        <w:rPr>
          <w:rFonts w:hint="eastAsia"/>
          <w:sz w:val="24"/>
        </w:rPr>
      </w:pPr>
      <w:r>
        <w:rPr>
          <w:rFonts w:hint="eastAsia"/>
          <w:sz w:val="24"/>
        </w:rPr>
        <w:t>第二层、第三层施工</w:t>
      </w:r>
    </w:p>
    <w:p w:rsidR="00CB51A0" w:rsidRDefault="00CB51A0">
      <w:pPr>
        <w:ind w:firstLine="525"/>
        <w:rPr>
          <w:rFonts w:hint="eastAsia"/>
          <w:sz w:val="24"/>
        </w:rPr>
      </w:pPr>
      <w:r>
        <w:rPr>
          <w:rFonts w:hint="eastAsia"/>
          <w:sz w:val="24"/>
        </w:rPr>
        <w:t>第二层、第三层的施工方法和要求与第一层相同。但可采用</w:t>
      </w:r>
      <w:r>
        <w:rPr>
          <w:rFonts w:hint="eastAsia"/>
          <w:sz w:val="24"/>
        </w:rPr>
        <w:t>8</w:t>
      </w:r>
      <w:r>
        <w:rPr>
          <w:rFonts w:hint="eastAsia"/>
          <w:sz w:val="24"/>
        </w:rPr>
        <w:t>～</w:t>
      </w:r>
      <w:r>
        <w:rPr>
          <w:rFonts w:hint="eastAsia"/>
          <w:sz w:val="24"/>
        </w:rPr>
        <w:t>10t</w:t>
      </w:r>
      <w:r>
        <w:rPr>
          <w:rFonts w:hint="eastAsia"/>
          <w:sz w:val="24"/>
        </w:rPr>
        <w:t>压路机。当使用乳化沥青时，第二层撒布</w:t>
      </w:r>
      <w:r>
        <w:rPr>
          <w:rFonts w:hint="eastAsia"/>
          <w:sz w:val="24"/>
        </w:rPr>
        <w:t>S</w:t>
      </w:r>
      <w:r>
        <w:rPr>
          <w:rFonts w:hint="eastAsia"/>
          <w:sz w:val="24"/>
          <w:vertAlign w:val="subscript"/>
        </w:rPr>
        <w:t>12</w:t>
      </w:r>
      <w:r>
        <w:rPr>
          <w:rFonts w:hint="eastAsia"/>
          <w:sz w:val="24"/>
        </w:rPr>
        <w:t>碎石作嵌缝料后尚应增加一层封层料。其规格为</w:t>
      </w:r>
      <w:r>
        <w:rPr>
          <w:rFonts w:hint="eastAsia"/>
          <w:sz w:val="24"/>
        </w:rPr>
        <w:t>S</w:t>
      </w:r>
      <w:r>
        <w:rPr>
          <w:rFonts w:hint="eastAsia"/>
          <w:sz w:val="24"/>
          <w:vertAlign w:val="subscript"/>
        </w:rPr>
        <w:t>14</w:t>
      </w:r>
      <w:r>
        <w:rPr>
          <w:rFonts w:hint="eastAsia"/>
          <w:sz w:val="24"/>
        </w:rPr>
        <w:t>，用量为</w:t>
      </w:r>
      <w:r>
        <w:rPr>
          <w:sz w:val="24"/>
        </w:rPr>
        <w:t>3.5</w:t>
      </w:r>
      <w:r>
        <w:rPr>
          <w:rFonts w:hint="eastAsia"/>
          <w:sz w:val="24"/>
        </w:rPr>
        <w:t>～</w:t>
      </w:r>
      <w:r>
        <w:rPr>
          <w:sz w:val="24"/>
        </w:rPr>
        <w:t>5.5</w:t>
      </w:r>
      <w:r>
        <w:rPr>
          <w:rFonts w:hint="eastAsia"/>
          <w:sz w:val="24"/>
        </w:rPr>
        <w:t>m</w:t>
      </w:r>
      <w:r>
        <w:rPr>
          <w:rFonts w:hint="eastAsia"/>
          <w:sz w:val="24"/>
          <w:vertAlign w:val="superscript"/>
        </w:rPr>
        <w:t>3</w:t>
      </w:r>
      <w:r>
        <w:rPr>
          <w:rFonts w:hint="eastAsia"/>
          <w:sz w:val="24"/>
        </w:rPr>
        <w:t>/km</w:t>
      </w:r>
      <w:r>
        <w:rPr>
          <w:rFonts w:hint="eastAsia"/>
          <w:sz w:val="24"/>
          <w:vertAlign w:val="superscript"/>
        </w:rPr>
        <w:t>2</w:t>
      </w:r>
      <w:r>
        <w:rPr>
          <w:rFonts w:hint="eastAsia"/>
          <w:sz w:val="24"/>
        </w:rPr>
        <w:t>。</w:t>
      </w:r>
    </w:p>
    <w:p w:rsidR="00CB51A0" w:rsidRDefault="00CB51A0">
      <w:pPr>
        <w:numPr>
          <w:ilvl w:val="0"/>
          <w:numId w:val="64"/>
        </w:numPr>
        <w:rPr>
          <w:rFonts w:hint="eastAsia"/>
          <w:sz w:val="24"/>
        </w:rPr>
      </w:pPr>
      <w:r>
        <w:rPr>
          <w:rFonts w:hint="eastAsia"/>
          <w:sz w:val="24"/>
        </w:rPr>
        <w:t>初其养护</w:t>
      </w:r>
    </w:p>
    <w:p w:rsidR="00CB51A0" w:rsidRDefault="00CB51A0">
      <w:pPr>
        <w:ind w:firstLine="525"/>
        <w:rPr>
          <w:rFonts w:hint="eastAsia"/>
          <w:sz w:val="24"/>
        </w:rPr>
      </w:pPr>
      <w:r>
        <w:rPr>
          <w:rFonts w:hint="eastAsia"/>
          <w:sz w:val="24"/>
        </w:rPr>
        <w:t>除乳化沥青表面处治应待破乳后水分蒸发并基本成形后方可通车外，其它处治碾压结束后即可开放交通。通车初期应设专人指挥交通或设置障碍物控制行车，使路面全部宽度获得均匀压实。成形前应限制行车速度不超过</w:t>
      </w:r>
      <w:r>
        <w:rPr>
          <w:rFonts w:hint="eastAsia"/>
          <w:sz w:val="24"/>
        </w:rPr>
        <w:t>20km/h</w:t>
      </w:r>
      <w:r>
        <w:rPr>
          <w:rFonts w:hint="eastAsia"/>
          <w:sz w:val="24"/>
        </w:rPr>
        <w:t>。</w:t>
      </w:r>
    </w:p>
    <w:p w:rsidR="00CB51A0" w:rsidRDefault="00CB51A0">
      <w:pPr>
        <w:ind w:firstLine="525"/>
        <w:rPr>
          <w:rFonts w:hint="eastAsia"/>
          <w:sz w:val="24"/>
        </w:rPr>
      </w:pPr>
      <w:r>
        <w:rPr>
          <w:rFonts w:hint="eastAsia"/>
          <w:sz w:val="24"/>
        </w:rPr>
        <w:t>在通车初期，如有泛油现象，应在泛油地点补撒与最后一层矿料规格相同的养护料（城市道路的养护料，宜在施工时与最后一遍料一起铺撒），并仔细扫匀。过多的浮动矿料应扫出路面外，以免搓动其它已经粘着在位的矿料，当有其它破坏现象，应及时进行修补。</w:t>
      </w:r>
    </w:p>
    <w:p w:rsidR="00CB51A0" w:rsidRDefault="00CB51A0">
      <w:pPr>
        <w:ind w:left="525"/>
        <w:rPr>
          <w:rFonts w:ascii="黑体" w:eastAsia="黑体" w:hint="eastAsia"/>
          <w:sz w:val="28"/>
        </w:rPr>
      </w:pPr>
      <w:r>
        <w:rPr>
          <w:rFonts w:ascii="黑体" w:eastAsia="黑体" w:hint="eastAsia"/>
          <w:sz w:val="28"/>
        </w:rPr>
        <w:t>2．施工要求</w:t>
      </w:r>
    </w:p>
    <w:p w:rsidR="00CB51A0" w:rsidRDefault="00CB51A0">
      <w:pPr>
        <w:ind w:left="525"/>
        <w:rPr>
          <w:rFonts w:hint="eastAsia"/>
          <w:sz w:val="24"/>
        </w:rPr>
      </w:pPr>
      <w:r>
        <w:rPr>
          <w:rFonts w:hint="eastAsia"/>
          <w:sz w:val="24"/>
        </w:rPr>
        <w:lastRenderedPageBreak/>
        <w:t>沥青表面处治施工应符合下列要求</w:t>
      </w:r>
    </w:p>
    <w:p w:rsidR="00CB51A0" w:rsidRDefault="00CB51A0">
      <w:pPr>
        <w:ind w:firstLine="525"/>
        <w:rPr>
          <w:rFonts w:hint="eastAsia"/>
          <w:sz w:val="24"/>
        </w:rPr>
      </w:pPr>
      <w:r>
        <w:rPr>
          <w:rFonts w:hint="eastAsia"/>
          <w:sz w:val="24"/>
        </w:rPr>
        <w:t>（</w:t>
      </w:r>
      <w:r>
        <w:rPr>
          <w:rFonts w:hint="eastAsia"/>
          <w:sz w:val="24"/>
        </w:rPr>
        <w:t>1</w:t>
      </w:r>
      <w:r>
        <w:rPr>
          <w:rFonts w:hint="eastAsia"/>
          <w:sz w:val="24"/>
        </w:rPr>
        <w:t>）沥青表面处治宜选择在一年中干燥和较炎热的季节施工，并宜在日最高温度低于</w:t>
      </w:r>
      <w:r>
        <w:rPr>
          <w:rFonts w:hint="eastAsia"/>
          <w:sz w:val="24"/>
        </w:rPr>
        <w:t>15</w:t>
      </w:r>
      <w:r>
        <w:rPr>
          <w:rFonts w:hint="eastAsia"/>
          <w:sz w:val="24"/>
        </w:rPr>
        <w:t>℃到来以前半个月结束。</w:t>
      </w:r>
    </w:p>
    <w:p w:rsidR="00CB51A0" w:rsidRDefault="00CB51A0">
      <w:pPr>
        <w:ind w:firstLine="525"/>
        <w:rPr>
          <w:rFonts w:hint="eastAsia"/>
          <w:sz w:val="24"/>
        </w:rPr>
      </w:pPr>
      <w:r>
        <w:rPr>
          <w:rFonts w:hint="eastAsia"/>
          <w:sz w:val="24"/>
        </w:rPr>
        <w:t>（</w:t>
      </w:r>
      <w:r>
        <w:rPr>
          <w:rFonts w:hint="eastAsia"/>
          <w:sz w:val="24"/>
        </w:rPr>
        <w:t>2</w:t>
      </w:r>
      <w:r>
        <w:rPr>
          <w:rFonts w:hint="eastAsia"/>
          <w:sz w:val="24"/>
        </w:rPr>
        <w:t>）各工序必须紧密衔接</w:t>
      </w:r>
      <w:r>
        <w:rPr>
          <w:rFonts w:hint="eastAsia"/>
          <w:sz w:val="24"/>
        </w:rPr>
        <w:t>,</w:t>
      </w:r>
      <w:r>
        <w:rPr>
          <w:rFonts w:hint="eastAsia"/>
          <w:sz w:val="24"/>
        </w:rPr>
        <w:t>不得脱节，每个作业段长度应根据压路机数量、洒油设备等来确定。当天施工的路段应当天完成，以免产生因沥青冷却而不能裹覆矿料和尘土污染矿料等不良后果。</w:t>
      </w:r>
    </w:p>
    <w:p w:rsidR="00CB51A0" w:rsidRDefault="00CB51A0">
      <w:pPr>
        <w:ind w:firstLine="525"/>
        <w:rPr>
          <w:rFonts w:hint="eastAsia"/>
          <w:sz w:val="24"/>
        </w:rPr>
      </w:pPr>
      <w:r>
        <w:rPr>
          <w:rFonts w:hint="eastAsia"/>
          <w:sz w:val="24"/>
        </w:rPr>
        <w:t>（</w:t>
      </w:r>
      <w:r>
        <w:rPr>
          <w:rFonts w:hint="eastAsia"/>
          <w:sz w:val="24"/>
        </w:rPr>
        <w:t>3</w:t>
      </w:r>
      <w:r>
        <w:rPr>
          <w:rFonts w:hint="eastAsia"/>
          <w:sz w:val="24"/>
        </w:rPr>
        <w:t>）除阳离子乳化沥青外不得在潮湿的矿料或基层上洒油。当施工中遇雨时，应待矿料晾干后才能继续施工。雨季施工应逐日了解气象预报，施工路段宜在雨前完成各项工序。</w:t>
      </w:r>
    </w:p>
    <w:p w:rsidR="00CB51A0" w:rsidRDefault="00CB51A0">
      <w:pPr>
        <w:ind w:firstLine="525"/>
        <w:rPr>
          <w:rFonts w:hint="eastAsia"/>
          <w:sz w:val="24"/>
        </w:rPr>
      </w:pPr>
      <w:r>
        <w:rPr>
          <w:rFonts w:hint="eastAsia"/>
          <w:sz w:val="24"/>
        </w:rPr>
        <w:t>（</w:t>
      </w:r>
      <w:r>
        <w:rPr>
          <w:rFonts w:hint="eastAsia"/>
          <w:sz w:val="24"/>
        </w:rPr>
        <w:t>4</w:t>
      </w:r>
      <w:r>
        <w:rPr>
          <w:rFonts w:hint="eastAsia"/>
          <w:sz w:val="24"/>
        </w:rPr>
        <w:t>）对于道路上的各种井盖座、侧、平台等外露部分以及人行道面等，洒油时应加遮盖，防止污染，影响路容路貌。</w:t>
      </w:r>
    </w:p>
    <w:p w:rsidR="00CB51A0" w:rsidRDefault="00CB51A0">
      <w:pPr>
        <w:ind w:left="525"/>
        <w:rPr>
          <w:rFonts w:hint="eastAsia"/>
          <w:sz w:val="24"/>
        </w:rPr>
      </w:pPr>
    </w:p>
    <w:p w:rsidR="00CB51A0" w:rsidRDefault="00CB51A0"/>
    <w:p w:rsidR="00CB51A0" w:rsidRPr="00CB51A0" w:rsidRDefault="00CB51A0" w:rsidP="00CB51A0">
      <w:pPr>
        <w:jc w:val="center"/>
        <w:rPr>
          <w:rFonts w:hint="eastAsia"/>
          <w:sz w:val="32"/>
        </w:rPr>
      </w:pPr>
      <w:r w:rsidRPr="00CB51A0">
        <w:rPr>
          <w:rFonts w:hint="eastAsia"/>
          <w:sz w:val="32"/>
        </w:rPr>
        <w:t>沥青贯入式路面</w:t>
      </w:r>
    </w:p>
    <w:p w:rsidR="00CB51A0" w:rsidRDefault="00CB51A0">
      <w:pPr>
        <w:rPr>
          <w:rFonts w:ascii="黑体" w:eastAsia="黑体" w:hint="eastAsia"/>
          <w:sz w:val="28"/>
        </w:rPr>
      </w:pPr>
      <w:r>
        <w:rPr>
          <w:rFonts w:ascii="黑体" w:eastAsia="黑体" w:hint="eastAsia"/>
          <w:sz w:val="28"/>
        </w:rPr>
        <w:t>1、施工程序</w:t>
      </w:r>
    </w:p>
    <w:p w:rsidR="00CB51A0" w:rsidRDefault="00CB51A0">
      <w:pPr>
        <w:rPr>
          <w:rFonts w:hint="eastAsia"/>
          <w:sz w:val="24"/>
        </w:rPr>
      </w:pPr>
      <w:r>
        <w:rPr>
          <w:sz w:val="24"/>
        </w:rPr>
        <w:t xml:space="preserve">    </w:t>
      </w:r>
      <w:r>
        <w:rPr>
          <w:rFonts w:hint="eastAsia"/>
          <w:sz w:val="24"/>
        </w:rPr>
        <w:t>沥青贯入式面层的施工程序为：备料</w:t>
      </w:r>
      <w:r>
        <w:rPr>
          <w:rFonts w:hint="eastAsia"/>
          <w:sz w:val="24"/>
        </w:rPr>
        <w:sym w:font="Wingdings" w:char="F0F0"/>
      </w:r>
      <w:r>
        <w:rPr>
          <w:rFonts w:hint="eastAsia"/>
          <w:sz w:val="24"/>
        </w:rPr>
        <w:t>放样和安装缘石</w:t>
      </w:r>
      <w:r>
        <w:rPr>
          <w:rFonts w:hint="eastAsia"/>
          <w:sz w:val="24"/>
        </w:rPr>
        <w:sym w:font="Wingdings" w:char="F0F0"/>
      </w:r>
      <w:r>
        <w:rPr>
          <w:rFonts w:hint="eastAsia"/>
          <w:sz w:val="24"/>
        </w:rPr>
        <w:t>清扫基层</w:t>
      </w:r>
      <w:r>
        <w:rPr>
          <w:rFonts w:hint="eastAsia"/>
          <w:sz w:val="24"/>
        </w:rPr>
        <w:sym w:font="Wingdings" w:char="F0F0"/>
      </w:r>
      <w:r>
        <w:rPr>
          <w:rFonts w:hint="eastAsia"/>
          <w:sz w:val="24"/>
        </w:rPr>
        <w:t>浇洒透层或粘层沥青</w:t>
      </w:r>
      <w:r>
        <w:rPr>
          <w:rFonts w:hint="eastAsia"/>
          <w:sz w:val="24"/>
        </w:rPr>
        <w:sym w:font="Wingdings" w:char="F0F0"/>
      </w:r>
      <w:r>
        <w:rPr>
          <w:rFonts w:hint="eastAsia"/>
          <w:sz w:val="24"/>
        </w:rPr>
        <w:t>铺撒主层集料</w:t>
      </w:r>
      <w:r>
        <w:rPr>
          <w:rFonts w:hint="eastAsia"/>
          <w:sz w:val="24"/>
        </w:rPr>
        <w:sym w:font="Wingdings" w:char="F0F0"/>
      </w:r>
      <w:r>
        <w:rPr>
          <w:rFonts w:hint="eastAsia"/>
          <w:sz w:val="24"/>
        </w:rPr>
        <w:t>第一次碾压</w:t>
      </w:r>
      <w:r>
        <w:rPr>
          <w:rFonts w:hint="eastAsia"/>
          <w:sz w:val="24"/>
        </w:rPr>
        <w:sym w:font="Wingdings" w:char="F0F0"/>
      </w:r>
      <w:r>
        <w:rPr>
          <w:rFonts w:hint="eastAsia"/>
          <w:sz w:val="24"/>
        </w:rPr>
        <w:t>洒布第一次沥青</w:t>
      </w:r>
      <w:r>
        <w:rPr>
          <w:rFonts w:hint="eastAsia"/>
          <w:sz w:val="24"/>
        </w:rPr>
        <w:sym w:font="Wingdings" w:char="F0F0"/>
      </w:r>
      <w:r>
        <w:rPr>
          <w:rFonts w:hint="eastAsia"/>
          <w:sz w:val="24"/>
        </w:rPr>
        <w:t>铺撒第一次嵌缝料</w:t>
      </w:r>
      <w:r>
        <w:rPr>
          <w:rFonts w:hint="eastAsia"/>
          <w:sz w:val="24"/>
        </w:rPr>
        <w:sym w:font="Wingdings" w:char="F0F0"/>
      </w:r>
      <w:r>
        <w:rPr>
          <w:rFonts w:hint="eastAsia"/>
          <w:sz w:val="24"/>
        </w:rPr>
        <w:t>第二次碾压</w:t>
      </w:r>
      <w:r>
        <w:rPr>
          <w:rFonts w:hint="eastAsia"/>
          <w:sz w:val="24"/>
        </w:rPr>
        <w:sym w:font="Wingdings" w:char="F0F0"/>
      </w:r>
      <w:r>
        <w:rPr>
          <w:rFonts w:hint="eastAsia"/>
          <w:sz w:val="24"/>
        </w:rPr>
        <w:t>洒布第二次沥青</w:t>
      </w:r>
      <w:r>
        <w:rPr>
          <w:rFonts w:hint="eastAsia"/>
          <w:sz w:val="24"/>
        </w:rPr>
        <w:sym w:font="Wingdings" w:char="F0F0"/>
      </w:r>
      <w:r>
        <w:rPr>
          <w:rFonts w:hint="eastAsia"/>
          <w:sz w:val="24"/>
        </w:rPr>
        <w:t>铺撒第二次嵌缝料</w:t>
      </w:r>
      <w:r>
        <w:rPr>
          <w:rFonts w:hint="eastAsia"/>
          <w:sz w:val="24"/>
        </w:rPr>
        <w:sym w:font="Wingdings" w:char="F0F0"/>
      </w:r>
      <w:r>
        <w:rPr>
          <w:rFonts w:hint="eastAsia"/>
          <w:sz w:val="24"/>
        </w:rPr>
        <w:t>第三次碾压</w:t>
      </w:r>
      <w:r>
        <w:rPr>
          <w:rFonts w:hint="eastAsia"/>
          <w:sz w:val="24"/>
        </w:rPr>
        <w:sym w:font="Wingdings" w:char="F0F0"/>
      </w:r>
      <w:r>
        <w:rPr>
          <w:rFonts w:hint="eastAsia"/>
          <w:sz w:val="24"/>
        </w:rPr>
        <w:t>洒布第三次沥青</w:t>
      </w:r>
      <w:r>
        <w:rPr>
          <w:rFonts w:hint="eastAsia"/>
          <w:sz w:val="24"/>
        </w:rPr>
        <w:sym w:font="Wingdings" w:char="F0F0"/>
      </w:r>
      <w:r>
        <w:rPr>
          <w:rFonts w:hint="eastAsia"/>
          <w:sz w:val="24"/>
        </w:rPr>
        <w:t>铺撒封面集料</w:t>
      </w:r>
      <w:r>
        <w:rPr>
          <w:rFonts w:hint="eastAsia"/>
          <w:sz w:val="24"/>
        </w:rPr>
        <w:sym w:font="Wingdings" w:char="F0F0"/>
      </w:r>
      <w:r>
        <w:rPr>
          <w:rFonts w:hint="eastAsia"/>
          <w:sz w:val="24"/>
        </w:rPr>
        <w:t>最后碾压</w:t>
      </w:r>
      <w:r>
        <w:rPr>
          <w:rFonts w:hint="eastAsia"/>
          <w:sz w:val="24"/>
        </w:rPr>
        <w:sym w:font="Wingdings" w:char="F0F0"/>
      </w:r>
      <w:r>
        <w:rPr>
          <w:rFonts w:hint="eastAsia"/>
          <w:sz w:val="24"/>
        </w:rPr>
        <w:t>初期养护</w:t>
      </w:r>
      <w:r>
        <w:rPr>
          <w:rFonts w:hint="eastAsia"/>
          <w:sz w:val="24"/>
        </w:rPr>
        <w:sym w:font="Wingdings" w:char="F0F0"/>
      </w:r>
      <w:r>
        <w:rPr>
          <w:rFonts w:hint="eastAsia"/>
          <w:sz w:val="24"/>
        </w:rPr>
        <w:t>封层。其中，备料、放样和安装路缘石、清扫基层、初期养护等工序与沥青表面处治路面相同，这里就其余工序分述如下。</w:t>
      </w:r>
    </w:p>
    <w:p w:rsidR="00CB51A0" w:rsidRDefault="00CB51A0">
      <w:pPr>
        <w:rPr>
          <w:rFonts w:hint="eastAsia"/>
          <w:sz w:val="24"/>
        </w:rPr>
      </w:pPr>
      <w:r>
        <w:rPr>
          <w:rFonts w:ascii="黑体" w:eastAsia="黑体" w:hint="eastAsia"/>
          <w:sz w:val="28"/>
        </w:rPr>
        <w:t>1）浇洒透层或粘层沥青</w:t>
      </w:r>
    </w:p>
    <w:p w:rsidR="00CB51A0" w:rsidRDefault="00CB51A0">
      <w:pPr>
        <w:rPr>
          <w:rFonts w:hint="eastAsia"/>
          <w:sz w:val="24"/>
        </w:rPr>
      </w:pPr>
      <w:r>
        <w:rPr>
          <w:rFonts w:hint="eastAsia"/>
          <w:sz w:val="24"/>
        </w:rPr>
        <w:t xml:space="preserve">    </w:t>
      </w:r>
      <w:r>
        <w:rPr>
          <w:rFonts w:hint="eastAsia"/>
          <w:sz w:val="24"/>
        </w:rPr>
        <w:t>浇洒透层沥青前面已经介绍，这里介绍粘层。粘层是使新铺沥青面层与下层表面粘接良好的而浇洒的一种沥青薄层，适用于以下情况：</w:t>
      </w:r>
    </w:p>
    <w:p w:rsidR="00CB51A0" w:rsidRDefault="00CB51A0">
      <w:pPr>
        <w:ind w:firstLine="420"/>
        <w:rPr>
          <w:rFonts w:hint="eastAsia"/>
          <w:sz w:val="24"/>
        </w:rPr>
      </w:pPr>
      <w:r>
        <w:rPr>
          <w:rFonts w:ascii="宋体" w:hint="eastAsia"/>
          <w:sz w:val="24"/>
        </w:rPr>
        <w:t>①</w:t>
      </w:r>
      <w:r>
        <w:rPr>
          <w:rFonts w:hint="eastAsia"/>
          <w:sz w:val="24"/>
        </w:rPr>
        <w:t>旧沥青路面作基层时；</w:t>
      </w:r>
    </w:p>
    <w:p w:rsidR="00CB51A0" w:rsidRDefault="00CB51A0">
      <w:pPr>
        <w:ind w:firstLine="420"/>
        <w:rPr>
          <w:rFonts w:hint="eastAsia"/>
          <w:sz w:val="24"/>
        </w:rPr>
      </w:pPr>
      <w:r>
        <w:rPr>
          <w:rFonts w:ascii="宋体" w:hint="eastAsia"/>
          <w:sz w:val="24"/>
        </w:rPr>
        <w:t>②</w:t>
      </w:r>
      <w:r>
        <w:rPr>
          <w:rFonts w:hint="eastAsia"/>
          <w:sz w:val="24"/>
        </w:rPr>
        <w:t>在修筑沥青面层的水泥混凝土路面或桥面上；</w:t>
      </w:r>
    </w:p>
    <w:p w:rsidR="00CB51A0" w:rsidRDefault="00CB51A0">
      <w:pPr>
        <w:ind w:firstLine="420"/>
        <w:rPr>
          <w:rFonts w:ascii="宋体" w:hint="eastAsia"/>
          <w:sz w:val="24"/>
        </w:rPr>
      </w:pPr>
      <w:r>
        <w:rPr>
          <w:rFonts w:ascii="宋体" w:hint="eastAsia"/>
          <w:sz w:val="24"/>
        </w:rPr>
        <w:t>③在沥青面层容易产生推移的路段（如陡坡、急弯及街道的交叉口和停车站等）的基层上；</w:t>
      </w:r>
    </w:p>
    <w:p w:rsidR="00CB51A0" w:rsidRDefault="00CB51A0">
      <w:pPr>
        <w:ind w:left="420"/>
        <w:rPr>
          <w:rFonts w:ascii="宋体" w:hint="eastAsia"/>
          <w:sz w:val="24"/>
        </w:rPr>
      </w:pPr>
      <w:r>
        <w:rPr>
          <w:rFonts w:ascii="宋体" w:hint="eastAsia"/>
          <w:sz w:val="24"/>
        </w:rPr>
        <w:t>④所有与新铺沥青混合料接触的侧面，如路缘石、雨水进水口、各种检查井。</w:t>
      </w:r>
    </w:p>
    <w:p w:rsidR="00CB51A0" w:rsidRDefault="00CB51A0">
      <w:pPr>
        <w:rPr>
          <w:rFonts w:ascii="宋体" w:hint="eastAsia"/>
          <w:sz w:val="24"/>
        </w:rPr>
      </w:pPr>
      <w:r>
        <w:rPr>
          <w:rFonts w:ascii="宋体" w:hint="eastAsia"/>
          <w:sz w:val="24"/>
        </w:rPr>
        <w:t>粘层的沥青材料宜用快裂的洒布型乳化沥青，也可采用快、中凝液体石油沥青            1、（AL（R）—1、AL（R）—2、AL（M）—3、AL（M）—4、AL（M）—5）或煤沥青（T—3、T—4、T—5）。粘层石油沥青用量宜为0.4～0.6kg/m</w:t>
      </w:r>
      <w:r>
        <w:rPr>
          <w:rFonts w:ascii="宋体" w:hint="eastAsia"/>
          <w:sz w:val="24"/>
          <w:vertAlign w:val="superscript"/>
        </w:rPr>
        <w:t xml:space="preserve">2 </w:t>
      </w:r>
      <w:r>
        <w:rPr>
          <w:rFonts w:ascii="宋体" w:hint="eastAsia"/>
          <w:sz w:val="24"/>
        </w:rPr>
        <w:t>，煤沥青宜比石油沥青用量增加20%。</w:t>
      </w:r>
    </w:p>
    <w:p w:rsidR="00CB51A0" w:rsidRDefault="00CB51A0">
      <w:pPr>
        <w:rPr>
          <w:rFonts w:ascii="宋体" w:hint="eastAsia"/>
          <w:sz w:val="24"/>
        </w:rPr>
      </w:pPr>
      <w:r>
        <w:rPr>
          <w:rFonts w:ascii="宋体" w:hint="eastAsia"/>
          <w:sz w:val="24"/>
        </w:rPr>
        <w:t xml:space="preserve">    粘层沥青宜用沥青洒布车喷洒，喷洒粘层沥青应注意：</w:t>
      </w:r>
    </w:p>
    <w:p w:rsidR="00CB51A0" w:rsidRDefault="00CB51A0">
      <w:pPr>
        <w:pStyle w:val="a8"/>
        <w:ind w:firstLine="420"/>
        <w:rPr>
          <w:rFonts w:hint="eastAsia"/>
        </w:rPr>
      </w:pPr>
      <w:r>
        <w:rPr>
          <w:rFonts w:hint="eastAsia"/>
        </w:rPr>
        <w:t>①要均匀洒布或涂刷，特别是在路缘石、雨水进水口，检查井等局部应用刷</w:t>
      </w:r>
      <w:r>
        <w:rPr>
          <w:rFonts w:hint="eastAsia"/>
        </w:rPr>
        <w:t xml:space="preserve">                </w:t>
      </w:r>
      <w:r>
        <w:rPr>
          <w:rFonts w:hint="eastAsia"/>
        </w:rPr>
        <w:t>子人工涂刷均匀。对浇洒过量处应予以刮除；</w:t>
      </w:r>
    </w:p>
    <w:p w:rsidR="00CB51A0" w:rsidRDefault="00CB51A0">
      <w:pPr>
        <w:ind w:firstLine="420"/>
        <w:rPr>
          <w:rFonts w:ascii="宋体" w:hint="eastAsia"/>
          <w:sz w:val="24"/>
        </w:rPr>
      </w:pPr>
      <w:r>
        <w:rPr>
          <w:rFonts w:ascii="宋体" w:hint="eastAsia"/>
          <w:sz w:val="24"/>
        </w:rPr>
        <w:t>②路面有杂物、尘土时应清除干净。当有沾粘的土块时，应用水刷净，待表面干燥后浇洒；</w:t>
      </w:r>
    </w:p>
    <w:p w:rsidR="00CB51A0" w:rsidRDefault="00CB51A0">
      <w:pPr>
        <w:ind w:firstLine="420"/>
        <w:rPr>
          <w:rFonts w:ascii="宋体" w:hint="eastAsia"/>
          <w:sz w:val="24"/>
        </w:rPr>
      </w:pPr>
      <w:r>
        <w:rPr>
          <w:rFonts w:ascii="宋体" w:hint="eastAsia"/>
          <w:sz w:val="24"/>
        </w:rPr>
        <w:t>③当气温低于10°C或路面潮湿时，不得浇洒粘层沥青；</w:t>
      </w:r>
    </w:p>
    <w:p w:rsidR="00CB51A0" w:rsidRDefault="00CB51A0">
      <w:pPr>
        <w:ind w:firstLine="420"/>
        <w:rPr>
          <w:rFonts w:ascii="宋体" w:hint="eastAsia"/>
          <w:sz w:val="24"/>
        </w:rPr>
      </w:pPr>
      <w:r>
        <w:rPr>
          <w:rFonts w:ascii="宋体" w:hint="eastAsia"/>
          <w:sz w:val="24"/>
        </w:rPr>
        <w:t>④浇洒粘层沥青后，严禁除沥青混合料运输车外的其它车辆、行人通过</w:t>
      </w:r>
    </w:p>
    <w:p w:rsidR="00CB51A0" w:rsidRDefault="00CB51A0">
      <w:pPr>
        <w:rPr>
          <w:rFonts w:hint="eastAsia"/>
          <w:sz w:val="24"/>
        </w:rPr>
      </w:pPr>
      <w:r>
        <w:rPr>
          <w:rFonts w:ascii="黑体" w:eastAsia="黑体" w:hint="eastAsia"/>
          <w:sz w:val="28"/>
        </w:rPr>
        <w:t>2）铺撒主层集料</w:t>
      </w:r>
    </w:p>
    <w:p w:rsidR="00CB51A0" w:rsidRDefault="00CB51A0">
      <w:pPr>
        <w:rPr>
          <w:rFonts w:hint="eastAsia"/>
          <w:sz w:val="24"/>
        </w:rPr>
      </w:pPr>
      <w:r>
        <w:rPr>
          <w:rFonts w:hint="eastAsia"/>
          <w:sz w:val="24"/>
        </w:rPr>
        <w:t xml:space="preserve">    </w:t>
      </w:r>
      <w:r>
        <w:rPr>
          <w:rFonts w:hint="eastAsia"/>
          <w:sz w:val="24"/>
        </w:rPr>
        <w:t>摊铺集料应避免大、小颗粒集中，并应检查其松铺厚度。应严禁车辆在铺</w:t>
      </w:r>
      <w:r>
        <w:rPr>
          <w:rFonts w:hint="eastAsia"/>
          <w:sz w:val="24"/>
        </w:rPr>
        <w:t xml:space="preserve">   </w:t>
      </w:r>
      <w:r>
        <w:rPr>
          <w:rFonts w:hint="eastAsia"/>
          <w:sz w:val="24"/>
        </w:rPr>
        <w:t>好的矿料层上通行。</w:t>
      </w:r>
    </w:p>
    <w:p w:rsidR="00CB51A0" w:rsidRDefault="00CB51A0">
      <w:pPr>
        <w:rPr>
          <w:rFonts w:hint="eastAsia"/>
          <w:sz w:val="24"/>
        </w:rPr>
      </w:pPr>
      <w:r>
        <w:rPr>
          <w:rFonts w:ascii="黑体" w:eastAsia="黑体" w:hint="eastAsia"/>
          <w:sz w:val="28"/>
        </w:rPr>
        <w:t>3）第一次碾压</w:t>
      </w:r>
    </w:p>
    <w:p w:rsidR="00CB51A0" w:rsidRDefault="00CB51A0">
      <w:pPr>
        <w:rPr>
          <w:rFonts w:hint="eastAsia"/>
          <w:sz w:val="24"/>
        </w:rPr>
      </w:pPr>
      <w:r>
        <w:rPr>
          <w:rFonts w:hint="eastAsia"/>
          <w:sz w:val="24"/>
        </w:rPr>
        <w:lastRenderedPageBreak/>
        <w:t xml:space="preserve">    </w:t>
      </w:r>
      <w:r>
        <w:rPr>
          <w:rFonts w:hint="eastAsia"/>
          <w:sz w:val="24"/>
        </w:rPr>
        <w:t>主层矿料摊铺后应先用</w:t>
      </w:r>
      <w:r>
        <w:rPr>
          <w:rFonts w:hint="eastAsia"/>
          <w:sz w:val="24"/>
        </w:rPr>
        <w:t>6</w:t>
      </w:r>
      <w:r>
        <w:rPr>
          <w:rFonts w:hint="eastAsia"/>
          <w:sz w:val="24"/>
        </w:rPr>
        <w:t>～</w:t>
      </w:r>
      <w:r>
        <w:rPr>
          <w:rFonts w:hint="eastAsia"/>
          <w:sz w:val="24"/>
        </w:rPr>
        <w:t>8t</w:t>
      </w:r>
      <w:r>
        <w:rPr>
          <w:rFonts w:hint="eastAsia"/>
          <w:sz w:val="24"/>
        </w:rPr>
        <w:t>的压路机进行初压，速度宜为</w:t>
      </w:r>
      <w:r>
        <w:rPr>
          <w:rFonts w:hint="eastAsia"/>
          <w:sz w:val="24"/>
        </w:rPr>
        <w:t>2km/h</w:t>
      </w:r>
      <w:r>
        <w:rPr>
          <w:rFonts w:hint="eastAsia"/>
          <w:sz w:val="24"/>
        </w:rPr>
        <w:t>，碾压应自路边缘逐渐移向中心，每次轮迹重叠宜为</w:t>
      </w:r>
      <w:r>
        <w:rPr>
          <w:rFonts w:hint="eastAsia"/>
          <w:sz w:val="24"/>
        </w:rPr>
        <w:t>30cm</w:t>
      </w:r>
      <w:r>
        <w:rPr>
          <w:rFonts w:hint="eastAsia"/>
          <w:sz w:val="24"/>
        </w:rPr>
        <w:t>，接着应从另一侧以同样方法压至路中心。碾压一遍后应检验路拱和纵向坡高，当有不符合要求时应找平再压，并宜碾压</w:t>
      </w:r>
      <w:r>
        <w:rPr>
          <w:rFonts w:hint="eastAsia"/>
          <w:sz w:val="24"/>
        </w:rPr>
        <w:t>2</w:t>
      </w:r>
      <w:r>
        <w:rPr>
          <w:rFonts w:hint="eastAsia"/>
          <w:sz w:val="24"/>
        </w:rPr>
        <w:t>遍，使石料基本稳定，无显著移动为止。然后应用</w:t>
      </w:r>
      <w:r>
        <w:rPr>
          <w:rFonts w:hint="eastAsia"/>
          <w:sz w:val="24"/>
        </w:rPr>
        <w:t>10</w:t>
      </w:r>
      <w:r>
        <w:rPr>
          <w:rFonts w:hint="eastAsia"/>
          <w:sz w:val="24"/>
        </w:rPr>
        <w:t>～</w:t>
      </w:r>
      <w:r>
        <w:rPr>
          <w:rFonts w:hint="eastAsia"/>
          <w:sz w:val="24"/>
        </w:rPr>
        <w:t>12t</w:t>
      </w:r>
      <w:r>
        <w:rPr>
          <w:rFonts w:hint="eastAsia"/>
          <w:sz w:val="24"/>
        </w:rPr>
        <w:t>压路机（厚度大的贯入式路面可用</w:t>
      </w:r>
      <w:r>
        <w:rPr>
          <w:rFonts w:hint="eastAsia"/>
          <w:sz w:val="24"/>
        </w:rPr>
        <w:t>12</w:t>
      </w:r>
      <w:r>
        <w:rPr>
          <w:rFonts w:hint="eastAsia"/>
          <w:sz w:val="24"/>
        </w:rPr>
        <w:t>～</w:t>
      </w:r>
      <w:r>
        <w:rPr>
          <w:rFonts w:hint="eastAsia"/>
          <w:sz w:val="24"/>
        </w:rPr>
        <w:t>15t</w:t>
      </w:r>
      <w:r>
        <w:rPr>
          <w:rFonts w:hint="eastAsia"/>
          <w:sz w:val="24"/>
        </w:rPr>
        <w:t>压路机）进行碾压，每次轮迹应重叠</w:t>
      </w:r>
      <w:r>
        <w:rPr>
          <w:rFonts w:hint="eastAsia"/>
          <w:sz w:val="24"/>
        </w:rPr>
        <w:t>1/2</w:t>
      </w:r>
      <w:r>
        <w:rPr>
          <w:rFonts w:hint="eastAsia"/>
          <w:sz w:val="24"/>
        </w:rPr>
        <w:t>以上，并应碾压</w:t>
      </w:r>
      <w:r>
        <w:rPr>
          <w:rFonts w:hint="eastAsia"/>
          <w:sz w:val="24"/>
        </w:rPr>
        <w:t>4</w:t>
      </w:r>
      <w:r>
        <w:rPr>
          <w:rFonts w:hint="eastAsia"/>
          <w:sz w:val="24"/>
        </w:rPr>
        <w:t>～</w:t>
      </w:r>
      <w:r>
        <w:rPr>
          <w:rFonts w:hint="eastAsia"/>
          <w:sz w:val="24"/>
        </w:rPr>
        <w:t>6</w:t>
      </w:r>
      <w:r>
        <w:rPr>
          <w:rFonts w:hint="eastAsia"/>
          <w:sz w:val="24"/>
        </w:rPr>
        <w:t>遍，直至主层矿料嵌挤紧密，无显著轮迹为止。</w:t>
      </w:r>
    </w:p>
    <w:p w:rsidR="00CB51A0" w:rsidRDefault="00CB51A0">
      <w:pPr>
        <w:rPr>
          <w:rFonts w:hint="eastAsia"/>
          <w:sz w:val="24"/>
        </w:rPr>
      </w:pPr>
      <w:r>
        <w:rPr>
          <w:rFonts w:ascii="黑体" w:eastAsia="黑体" w:hint="eastAsia"/>
          <w:sz w:val="28"/>
        </w:rPr>
        <w:t>4）洒布第一次沥青</w:t>
      </w:r>
    </w:p>
    <w:p w:rsidR="00CB51A0" w:rsidRDefault="00CB51A0">
      <w:pPr>
        <w:rPr>
          <w:rFonts w:hint="eastAsia"/>
          <w:sz w:val="24"/>
        </w:rPr>
      </w:pPr>
      <w:r>
        <w:rPr>
          <w:rFonts w:hint="eastAsia"/>
          <w:sz w:val="24"/>
        </w:rPr>
        <w:t xml:space="preserve">    </w:t>
      </w:r>
      <w:r>
        <w:rPr>
          <w:rFonts w:hint="eastAsia"/>
          <w:sz w:val="24"/>
        </w:rPr>
        <w:t>主层矿料碾压完毕后，即应洒布第一次沥青。其作业要求与沥青表面处治相同。当采用乳化沥青贯入时，为防止乳液下漏过多，可在主层集料碾压稳定后，先撒布一部分上一层嵌缝料，再浇洒主层沥青。乳化沥青在常温下洒布，当气温低，需要加快破乳速度时，可将乳液加温后洒布，但乳液温度不得超过</w:t>
      </w:r>
      <w:r>
        <w:rPr>
          <w:rFonts w:hint="eastAsia"/>
          <w:sz w:val="24"/>
        </w:rPr>
        <w:t>60</w:t>
      </w:r>
      <w:r>
        <w:rPr>
          <w:rFonts w:hint="eastAsia"/>
          <w:sz w:val="24"/>
        </w:rPr>
        <w:t>°</w:t>
      </w:r>
      <w:r>
        <w:rPr>
          <w:sz w:val="24"/>
        </w:rPr>
        <w:t>C</w:t>
      </w:r>
      <w:r>
        <w:rPr>
          <w:sz w:val="24"/>
        </w:rPr>
        <w:t>。</w:t>
      </w:r>
    </w:p>
    <w:p w:rsidR="00CB51A0" w:rsidRDefault="00CB51A0">
      <w:pPr>
        <w:rPr>
          <w:rFonts w:hint="eastAsia"/>
          <w:sz w:val="24"/>
        </w:rPr>
      </w:pPr>
      <w:r>
        <w:rPr>
          <w:rFonts w:ascii="黑体" w:eastAsia="黑体" w:hint="eastAsia"/>
          <w:sz w:val="28"/>
        </w:rPr>
        <w:t>5）铺撒第一次嵌缝料</w:t>
      </w:r>
    </w:p>
    <w:p w:rsidR="00CB51A0" w:rsidRDefault="00CB51A0">
      <w:pPr>
        <w:rPr>
          <w:rFonts w:hint="eastAsia"/>
          <w:sz w:val="24"/>
        </w:rPr>
      </w:pPr>
      <w:r>
        <w:rPr>
          <w:rFonts w:hint="eastAsia"/>
          <w:sz w:val="24"/>
        </w:rPr>
        <w:t xml:space="preserve">    </w:t>
      </w:r>
      <w:r>
        <w:rPr>
          <w:rFonts w:hint="eastAsia"/>
          <w:sz w:val="24"/>
        </w:rPr>
        <w:t>主层沥青洒布后，应立即趁热铺撒第一次嵌缝料，铺撒应均匀，铺撒后应立即扫匀，个别不足处应找补。当使用乳化沥青时，石料撒布必须在乳液破乳前完成。</w:t>
      </w:r>
    </w:p>
    <w:p w:rsidR="00CB51A0" w:rsidRDefault="00CB51A0">
      <w:pPr>
        <w:rPr>
          <w:rFonts w:hint="eastAsia"/>
          <w:sz w:val="24"/>
        </w:rPr>
      </w:pPr>
      <w:r>
        <w:rPr>
          <w:rFonts w:ascii="黑体" w:eastAsia="黑体" w:hint="eastAsia"/>
          <w:sz w:val="28"/>
        </w:rPr>
        <w:t>6）第二次碾压</w:t>
      </w:r>
    </w:p>
    <w:p w:rsidR="00CB51A0" w:rsidRDefault="00CB51A0">
      <w:pPr>
        <w:rPr>
          <w:rFonts w:hint="eastAsia"/>
          <w:sz w:val="24"/>
        </w:rPr>
      </w:pPr>
      <w:r>
        <w:rPr>
          <w:rFonts w:hint="eastAsia"/>
          <w:sz w:val="24"/>
        </w:rPr>
        <w:t xml:space="preserve">    </w:t>
      </w:r>
      <w:r>
        <w:rPr>
          <w:rFonts w:hint="eastAsia"/>
          <w:sz w:val="24"/>
        </w:rPr>
        <w:t>嵌缝料扫匀后应立即用</w:t>
      </w:r>
      <w:r>
        <w:rPr>
          <w:rFonts w:hint="eastAsia"/>
          <w:sz w:val="24"/>
        </w:rPr>
        <w:t>8</w:t>
      </w:r>
      <w:r>
        <w:rPr>
          <w:rFonts w:hint="eastAsia"/>
          <w:sz w:val="24"/>
        </w:rPr>
        <w:t>～</w:t>
      </w:r>
      <w:r>
        <w:rPr>
          <w:rFonts w:hint="eastAsia"/>
          <w:sz w:val="24"/>
        </w:rPr>
        <w:t>12t</w:t>
      </w:r>
      <w:r>
        <w:rPr>
          <w:rFonts w:hint="eastAsia"/>
          <w:sz w:val="24"/>
        </w:rPr>
        <w:t>压路机进行碾压，轮迹重叠</w:t>
      </w:r>
      <w:r>
        <w:rPr>
          <w:rFonts w:hint="eastAsia"/>
          <w:sz w:val="24"/>
        </w:rPr>
        <w:t>1/2</w:t>
      </w:r>
      <w:r>
        <w:rPr>
          <w:rFonts w:hint="eastAsia"/>
          <w:sz w:val="24"/>
        </w:rPr>
        <w:t>左右，随压随扫，使嵌缝料均匀嵌入，宜碾压</w:t>
      </w:r>
      <w:r>
        <w:rPr>
          <w:rFonts w:hint="eastAsia"/>
          <w:sz w:val="24"/>
        </w:rPr>
        <w:t>4</w:t>
      </w:r>
      <w:r>
        <w:rPr>
          <w:rFonts w:hint="eastAsia"/>
          <w:sz w:val="24"/>
        </w:rPr>
        <w:t>～</w:t>
      </w:r>
      <w:r>
        <w:rPr>
          <w:rFonts w:hint="eastAsia"/>
          <w:sz w:val="24"/>
        </w:rPr>
        <w:t>6</w:t>
      </w:r>
      <w:r>
        <w:rPr>
          <w:rFonts w:hint="eastAsia"/>
          <w:sz w:val="24"/>
        </w:rPr>
        <w:t>遍，如因气温高，在碾压过程中发生蠕动现象时，应立即停止碾压，待气温稍低时再继续碾压。</w:t>
      </w:r>
    </w:p>
    <w:p w:rsidR="00CB51A0" w:rsidRDefault="00CB51A0">
      <w:pPr>
        <w:rPr>
          <w:rFonts w:hint="eastAsia"/>
          <w:sz w:val="24"/>
        </w:rPr>
      </w:pPr>
      <w:r>
        <w:rPr>
          <w:rFonts w:hint="eastAsia"/>
          <w:sz w:val="24"/>
        </w:rPr>
        <w:t xml:space="preserve">    </w:t>
      </w:r>
      <w:r>
        <w:rPr>
          <w:rFonts w:hint="eastAsia"/>
          <w:sz w:val="24"/>
        </w:rPr>
        <w:t>碾压密实后，可洒布第二次沥青，铺撒第二次嵌缝料，第三次碾压，洒布第三次沥青，铺撒封层料，最后碾压，施工要求同上，最后碾压采用</w:t>
      </w:r>
      <w:r>
        <w:rPr>
          <w:rFonts w:hint="eastAsia"/>
          <w:sz w:val="24"/>
        </w:rPr>
        <w:t>6</w:t>
      </w:r>
      <w:r>
        <w:rPr>
          <w:rFonts w:hint="eastAsia"/>
          <w:sz w:val="24"/>
        </w:rPr>
        <w:t>～</w:t>
      </w:r>
      <w:r>
        <w:rPr>
          <w:rFonts w:hint="eastAsia"/>
          <w:sz w:val="24"/>
        </w:rPr>
        <w:t>8t</w:t>
      </w:r>
      <w:r>
        <w:rPr>
          <w:rFonts w:hint="eastAsia"/>
          <w:sz w:val="24"/>
        </w:rPr>
        <w:t>压路机，碾压</w:t>
      </w:r>
      <w:r>
        <w:rPr>
          <w:rFonts w:hint="eastAsia"/>
          <w:sz w:val="24"/>
        </w:rPr>
        <w:t>2</w:t>
      </w:r>
      <w:r>
        <w:rPr>
          <w:rFonts w:hint="eastAsia"/>
          <w:sz w:val="24"/>
        </w:rPr>
        <w:t>～</w:t>
      </w:r>
      <w:r>
        <w:rPr>
          <w:rFonts w:hint="eastAsia"/>
          <w:sz w:val="24"/>
        </w:rPr>
        <w:t>4</w:t>
      </w:r>
      <w:r>
        <w:rPr>
          <w:rFonts w:hint="eastAsia"/>
          <w:sz w:val="24"/>
        </w:rPr>
        <w:t>遍即可开放交通。</w:t>
      </w:r>
    </w:p>
    <w:p w:rsidR="00CB51A0" w:rsidRDefault="00CB51A0">
      <w:pPr>
        <w:rPr>
          <w:rFonts w:hint="eastAsia"/>
          <w:sz w:val="24"/>
        </w:rPr>
      </w:pPr>
      <w:r>
        <w:rPr>
          <w:rFonts w:hint="eastAsia"/>
          <w:sz w:val="24"/>
        </w:rPr>
        <w:t xml:space="preserve">   </w:t>
      </w:r>
      <w:r>
        <w:rPr>
          <w:rFonts w:hint="eastAsia"/>
          <w:sz w:val="24"/>
        </w:rPr>
        <w:t>如果沥青贯入式路面表面不撒布封层料，加铺沥青混合料拌和层时，应紧跟贯入层施工，使上下成为一整体。贯入部分采用乳化沥青时，应待其破乳、水分蒸发且成形稳定后方可铺筑拌和层。当拌和层与贯入部分不能连续施工，又要在短期内通行施工车辆时，贯入层与贯入部分的第二遍嵌缝料应增加用量</w:t>
      </w:r>
      <w:r>
        <w:rPr>
          <w:rFonts w:hint="eastAsia"/>
          <w:sz w:val="24"/>
        </w:rPr>
        <w:t>2</w:t>
      </w:r>
      <w:r>
        <w:rPr>
          <w:rFonts w:hint="eastAsia"/>
          <w:sz w:val="24"/>
        </w:rPr>
        <w:t>～</w:t>
      </w:r>
      <w:r>
        <w:rPr>
          <w:rFonts w:hint="eastAsia"/>
          <w:sz w:val="24"/>
        </w:rPr>
        <w:t>3m</w:t>
      </w:r>
      <w:r>
        <w:rPr>
          <w:rFonts w:hint="eastAsia"/>
          <w:sz w:val="24"/>
          <w:vertAlign w:val="superscript"/>
        </w:rPr>
        <w:t>3</w:t>
      </w:r>
      <w:r>
        <w:rPr>
          <w:rFonts w:hint="eastAsia"/>
          <w:sz w:val="24"/>
        </w:rPr>
        <w:t>/km</w:t>
      </w:r>
      <w:r>
        <w:rPr>
          <w:rFonts w:hint="eastAsia"/>
          <w:sz w:val="24"/>
          <w:vertAlign w:val="superscript"/>
        </w:rPr>
        <w:t>2</w:t>
      </w:r>
      <w:r>
        <w:rPr>
          <w:rFonts w:hint="eastAsia"/>
          <w:sz w:val="24"/>
        </w:rPr>
        <w:t>。在摊铺拌和层沥青混合料前，应清除贯入层表面的杂物、尘土以及浮动石料，再补充碾压一遍，并应浇洒粘层沥青。</w:t>
      </w:r>
    </w:p>
    <w:p w:rsidR="00CB51A0" w:rsidRDefault="00CB51A0">
      <w:pPr>
        <w:rPr>
          <w:rFonts w:hint="eastAsia"/>
          <w:sz w:val="24"/>
        </w:rPr>
      </w:pPr>
      <w:r>
        <w:rPr>
          <w:rFonts w:ascii="黑体" w:eastAsia="黑体" w:hint="eastAsia"/>
          <w:sz w:val="28"/>
        </w:rPr>
        <w:t>2、施工要求</w:t>
      </w:r>
    </w:p>
    <w:p w:rsidR="00CB51A0" w:rsidRDefault="00CB51A0">
      <w:pPr>
        <w:rPr>
          <w:rFonts w:hint="eastAsia"/>
          <w:sz w:val="24"/>
        </w:rPr>
      </w:pPr>
      <w:r>
        <w:rPr>
          <w:rFonts w:hint="eastAsia"/>
          <w:sz w:val="24"/>
        </w:rPr>
        <w:t xml:space="preserve">   </w:t>
      </w:r>
      <w:r>
        <w:rPr>
          <w:rFonts w:hint="eastAsia"/>
          <w:sz w:val="24"/>
        </w:rPr>
        <w:t>对沥青贯入式路面施工要求与沥青表面处治基本相同。适度的碾压在贯入式路面施工中极为重要。碾压不足会影响矿料嵌挤稳定，且易使沥青流失，形成层次，上、下部沥青分布不均，但过度的碾压，则矿料易于压碎，破坏嵌挤原则，造成空隙减少，沥青难以下渗，形成泛油。因此，应根据矿料的等级、沥青材料的标号、施工气温等因素来确定各次碾压所使用的压路机质量和碾压遍数。</w:t>
      </w:r>
    </w:p>
    <w:p w:rsidR="00CB51A0" w:rsidRDefault="00CB51A0">
      <w:pPr>
        <w:rPr>
          <w:rFonts w:ascii="黑体" w:eastAsia="黑体" w:hint="eastAsia"/>
          <w:sz w:val="28"/>
        </w:rPr>
      </w:pPr>
      <w:r>
        <w:rPr>
          <w:rFonts w:ascii="黑体" w:eastAsia="黑体" w:hint="eastAsia"/>
          <w:sz w:val="28"/>
        </w:rPr>
        <w:t>3、封层施工</w:t>
      </w:r>
    </w:p>
    <w:p w:rsidR="00CB51A0" w:rsidRDefault="00CB51A0">
      <w:pPr>
        <w:rPr>
          <w:rFonts w:hint="eastAsia"/>
          <w:sz w:val="24"/>
        </w:rPr>
      </w:pPr>
      <w:r>
        <w:rPr>
          <w:rFonts w:hint="eastAsia"/>
          <w:sz w:val="24"/>
        </w:rPr>
        <w:t xml:space="preserve">    </w:t>
      </w:r>
      <w:r>
        <w:rPr>
          <w:rFonts w:hint="eastAsia"/>
          <w:sz w:val="24"/>
        </w:rPr>
        <w:t>封层是指在路面上或基层上修筑的一个沥青表面处治薄层，其作用是封闭表面空隙、防止水分浸入面层（或基层）、延缓面层老化、改善路面外观等。封层分为上封层和下封层两种。沥青贯入式作面层时，应铺上封层（在沥青面层以上修筑的一个薄层）；沥青贯入式作沥青混凝土路面的联结层或基层时，应铺下封层（在基层上修筑的一个薄层）；上封层适用于：在空隙较大的沥青层上，有裂缝或已进行填缝及修补后的旧沥青路面上。下封层适用于：在多雨地区采用空隙较大的沥青面层的基层上，在铺筑基层后。因推迟修筑沥青面层，且须维持一段时间交通（</w:t>
      </w:r>
      <w:r>
        <w:rPr>
          <w:rFonts w:hint="eastAsia"/>
          <w:sz w:val="24"/>
        </w:rPr>
        <w:t>2</w:t>
      </w:r>
      <w:r>
        <w:rPr>
          <w:rFonts w:hint="eastAsia"/>
          <w:sz w:val="24"/>
        </w:rPr>
        <w:t>～</w:t>
      </w:r>
      <w:r>
        <w:rPr>
          <w:rFonts w:hint="eastAsia"/>
          <w:sz w:val="24"/>
        </w:rPr>
        <w:t>3</w:t>
      </w:r>
      <w:r>
        <w:rPr>
          <w:rFonts w:hint="eastAsia"/>
          <w:sz w:val="24"/>
        </w:rPr>
        <w:t>个月）时。</w:t>
      </w:r>
    </w:p>
    <w:p w:rsidR="00CB51A0" w:rsidRDefault="00CB51A0">
      <w:pPr>
        <w:rPr>
          <w:rFonts w:hint="eastAsia"/>
          <w:sz w:val="24"/>
        </w:rPr>
      </w:pPr>
      <w:r>
        <w:rPr>
          <w:rFonts w:hint="eastAsia"/>
          <w:sz w:val="24"/>
        </w:rPr>
        <w:t xml:space="preserve">   </w:t>
      </w:r>
      <w:r>
        <w:rPr>
          <w:rFonts w:hint="eastAsia"/>
          <w:sz w:val="24"/>
        </w:rPr>
        <w:t>上封层的沥青材料宜用：道路石油沥青</w:t>
      </w:r>
      <w:r>
        <w:rPr>
          <w:rFonts w:hint="eastAsia"/>
          <w:sz w:val="24"/>
        </w:rPr>
        <w:t>A</w:t>
      </w:r>
      <w:r>
        <w:rPr>
          <w:rFonts w:hint="eastAsia"/>
          <w:sz w:val="24"/>
        </w:rPr>
        <w:t>—</w:t>
      </w:r>
      <w:r>
        <w:rPr>
          <w:rFonts w:hint="eastAsia"/>
          <w:sz w:val="24"/>
        </w:rPr>
        <w:t>100</w:t>
      </w:r>
      <w:r>
        <w:rPr>
          <w:rFonts w:hint="eastAsia"/>
          <w:sz w:val="24"/>
        </w:rPr>
        <w:t>、</w:t>
      </w:r>
      <w:r>
        <w:rPr>
          <w:rFonts w:hint="eastAsia"/>
          <w:sz w:val="24"/>
        </w:rPr>
        <w:tab/>
        <w:t>A</w:t>
      </w:r>
      <w:r>
        <w:rPr>
          <w:rFonts w:hint="eastAsia"/>
          <w:sz w:val="24"/>
        </w:rPr>
        <w:t>—</w:t>
      </w:r>
      <w:r>
        <w:rPr>
          <w:rFonts w:hint="eastAsia"/>
          <w:sz w:val="24"/>
        </w:rPr>
        <w:t>140</w:t>
      </w:r>
      <w:r>
        <w:rPr>
          <w:rFonts w:hint="eastAsia"/>
          <w:sz w:val="24"/>
        </w:rPr>
        <w:t>、</w:t>
      </w:r>
      <w:r>
        <w:rPr>
          <w:rFonts w:hint="eastAsia"/>
          <w:sz w:val="24"/>
        </w:rPr>
        <w:t>A</w:t>
      </w:r>
      <w:r>
        <w:rPr>
          <w:rFonts w:hint="eastAsia"/>
          <w:sz w:val="24"/>
        </w:rPr>
        <w:t>—</w:t>
      </w:r>
      <w:r>
        <w:rPr>
          <w:rFonts w:hint="eastAsia"/>
          <w:sz w:val="24"/>
        </w:rPr>
        <w:t>180</w:t>
      </w:r>
      <w:r>
        <w:rPr>
          <w:rFonts w:hint="eastAsia"/>
          <w:sz w:val="24"/>
        </w:rPr>
        <w:t>、</w:t>
      </w:r>
      <w:r>
        <w:rPr>
          <w:rFonts w:hint="eastAsia"/>
          <w:sz w:val="24"/>
        </w:rPr>
        <w:t>AH</w:t>
      </w:r>
      <w:r>
        <w:rPr>
          <w:rFonts w:hint="eastAsia"/>
          <w:sz w:val="24"/>
        </w:rPr>
        <w:t>—</w:t>
      </w:r>
      <w:r>
        <w:rPr>
          <w:rFonts w:hint="eastAsia"/>
          <w:sz w:val="24"/>
        </w:rPr>
        <w:t>90</w:t>
      </w:r>
      <w:r>
        <w:rPr>
          <w:rFonts w:hint="eastAsia"/>
          <w:sz w:val="24"/>
        </w:rPr>
        <w:t>、</w:t>
      </w:r>
      <w:r>
        <w:rPr>
          <w:rFonts w:hint="eastAsia"/>
          <w:sz w:val="24"/>
        </w:rPr>
        <w:t>AH</w:t>
      </w:r>
      <w:r>
        <w:rPr>
          <w:rFonts w:hint="eastAsia"/>
          <w:sz w:val="24"/>
        </w:rPr>
        <w:t>—</w:t>
      </w:r>
      <w:r>
        <w:rPr>
          <w:rFonts w:hint="eastAsia"/>
          <w:sz w:val="24"/>
        </w:rPr>
        <w:t>110</w:t>
      </w:r>
      <w:r>
        <w:rPr>
          <w:rFonts w:hint="eastAsia"/>
          <w:sz w:val="24"/>
        </w:rPr>
        <w:t>、</w:t>
      </w:r>
      <w:r>
        <w:rPr>
          <w:rFonts w:hint="eastAsia"/>
          <w:sz w:val="24"/>
        </w:rPr>
        <w:t>AH</w:t>
      </w:r>
      <w:r>
        <w:rPr>
          <w:rFonts w:hint="eastAsia"/>
          <w:sz w:val="24"/>
        </w:rPr>
        <w:t>—</w:t>
      </w:r>
      <w:r>
        <w:rPr>
          <w:rFonts w:hint="eastAsia"/>
          <w:sz w:val="24"/>
        </w:rPr>
        <w:t>130</w:t>
      </w:r>
      <w:r>
        <w:rPr>
          <w:rFonts w:hint="eastAsia"/>
          <w:sz w:val="24"/>
        </w:rPr>
        <w:t>；乳化沥青</w:t>
      </w:r>
      <w:r>
        <w:rPr>
          <w:rFonts w:hint="eastAsia"/>
          <w:sz w:val="24"/>
        </w:rPr>
        <w:t>PC</w:t>
      </w:r>
      <w:r>
        <w:rPr>
          <w:rFonts w:hint="eastAsia"/>
          <w:sz w:val="24"/>
        </w:rPr>
        <w:t>—</w:t>
      </w:r>
      <w:r>
        <w:rPr>
          <w:rFonts w:hint="eastAsia"/>
          <w:sz w:val="24"/>
        </w:rPr>
        <w:t>3</w:t>
      </w:r>
      <w:r>
        <w:rPr>
          <w:rFonts w:hint="eastAsia"/>
          <w:sz w:val="24"/>
        </w:rPr>
        <w:t>、</w:t>
      </w:r>
      <w:r>
        <w:rPr>
          <w:rFonts w:hint="eastAsia"/>
          <w:sz w:val="24"/>
        </w:rPr>
        <w:t>PA</w:t>
      </w:r>
      <w:r>
        <w:rPr>
          <w:rFonts w:hint="eastAsia"/>
          <w:sz w:val="24"/>
        </w:rPr>
        <w:t>—</w:t>
      </w:r>
      <w:r>
        <w:rPr>
          <w:rFonts w:hint="eastAsia"/>
          <w:sz w:val="24"/>
        </w:rPr>
        <w:t>3</w:t>
      </w:r>
      <w:r>
        <w:rPr>
          <w:rFonts w:hint="eastAsia"/>
          <w:sz w:val="24"/>
        </w:rPr>
        <w:t>、</w:t>
      </w:r>
      <w:r>
        <w:rPr>
          <w:rFonts w:hint="eastAsia"/>
          <w:sz w:val="24"/>
        </w:rPr>
        <w:t>BC</w:t>
      </w:r>
      <w:r>
        <w:rPr>
          <w:rFonts w:hint="eastAsia"/>
          <w:sz w:val="24"/>
        </w:rPr>
        <w:t>—</w:t>
      </w:r>
      <w:r>
        <w:rPr>
          <w:rFonts w:hint="eastAsia"/>
          <w:sz w:val="24"/>
        </w:rPr>
        <w:t>3</w:t>
      </w:r>
      <w:r>
        <w:rPr>
          <w:rFonts w:hint="eastAsia"/>
          <w:sz w:val="24"/>
        </w:rPr>
        <w:t>、</w:t>
      </w:r>
      <w:r>
        <w:rPr>
          <w:rFonts w:hint="eastAsia"/>
          <w:sz w:val="24"/>
        </w:rPr>
        <w:t>BA</w:t>
      </w:r>
      <w:r>
        <w:rPr>
          <w:rFonts w:hint="eastAsia"/>
          <w:sz w:val="24"/>
        </w:rPr>
        <w:t>—</w:t>
      </w:r>
      <w:r>
        <w:rPr>
          <w:rFonts w:hint="eastAsia"/>
          <w:sz w:val="24"/>
        </w:rPr>
        <w:t>3</w:t>
      </w:r>
      <w:r>
        <w:rPr>
          <w:rFonts w:hint="eastAsia"/>
          <w:sz w:val="24"/>
        </w:rPr>
        <w:t>；煤沥青</w:t>
      </w:r>
      <w:r>
        <w:rPr>
          <w:rFonts w:hint="eastAsia"/>
          <w:sz w:val="24"/>
        </w:rPr>
        <w:t>T</w:t>
      </w:r>
      <w:r>
        <w:rPr>
          <w:rFonts w:hint="eastAsia"/>
          <w:sz w:val="24"/>
        </w:rPr>
        <w:t>—</w:t>
      </w:r>
      <w:r>
        <w:rPr>
          <w:rFonts w:hint="eastAsia"/>
          <w:sz w:val="24"/>
        </w:rPr>
        <w:t>5</w:t>
      </w:r>
      <w:r>
        <w:rPr>
          <w:rFonts w:hint="eastAsia"/>
          <w:sz w:val="24"/>
        </w:rPr>
        <w:t>、</w:t>
      </w:r>
      <w:r>
        <w:rPr>
          <w:rFonts w:hint="eastAsia"/>
          <w:sz w:val="24"/>
        </w:rPr>
        <w:t>T</w:t>
      </w:r>
      <w:r>
        <w:rPr>
          <w:rFonts w:hint="eastAsia"/>
          <w:sz w:val="24"/>
        </w:rPr>
        <w:t>—</w:t>
      </w:r>
      <w:r>
        <w:rPr>
          <w:rFonts w:hint="eastAsia"/>
          <w:sz w:val="24"/>
        </w:rPr>
        <w:t>6</w:t>
      </w:r>
      <w:r>
        <w:rPr>
          <w:rFonts w:hint="eastAsia"/>
          <w:sz w:val="24"/>
        </w:rPr>
        <w:t>、</w:t>
      </w:r>
      <w:r>
        <w:rPr>
          <w:rFonts w:hint="eastAsia"/>
          <w:sz w:val="24"/>
        </w:rPr>
        <w:t>T</w:t>
      </w:r>
      <w:r>
        <w:rPr>
          <w:rFonts w:hint="eastAsia"/>
          <w:sz w:val="24"/>
        </w:rPr>
        <w:t>—</w:t>
      </w:r>
      <w:r>
        <w:rPr>
          <w:rFonts w:hint="eastAsia"/>
          <w:sz w:val="24"/>
        </w:rPr>
        <w:t>7</w:t>
      </w:r>
      <w:r>
        <w:rPr>
          <w:rFonts w:hint="eastAsia"/>
          <w:sz w:val="24"/>
        </w:rPr>
        <w:t>。下</w:t>
      </w:r>
      <w:r>
        <w:rPr>
          <w:rFonts w:hint="eastAsia"/>
          <w:sz w:val="24"/>
        </w:rPr>
        <w:lastRenderedPageBreak/>
        <w:t>封层的沥青材料宜用：道路石油沥青</w:t>
      </w:r>
      <w:r>
        <w:rPr>
          <w:rFonts w:hint="eastAsia"/>
          <w:sz w:val="24"/>
        </w:rPr>
        <w:t>A</w:t>
      </w:r>
      <w:r>
        <w:rPr>
          <w:rFonts w:hint="eastAsia"/>
          <w:sz w:val="24"/>
        </w:rPr>
        <w:t>—</w:t>
      </w:r>
      <w:r>
        <w:rPr>
          <w:rFonts w:hint="eastAsia"/>
          <w:sz w:val="24"/>
        </w:rPr>
        <w:t>180</w:t>
      </w:r>
      <w:r>
        <w:rPr>
          <w:rFonts w:hint="eastAsia"/>
          <w:sz w:val="24"/>
        </w:rPr>
        <w:t>、</w:t>
      </w:r>
      <w:r>
        <w:rPr>
          <w:rFonts w:hint="eastAsia"/>
          <w:sz w:val="24"/>
        </w:rPr>
        <w:t>A</w:t>
      </w:r>
      <w:r>
        <w:rPr>
          <w:rFonts w:hint="eastAsia"/>
          <w:sz w:val="24"/>
        </w:rPr>
        <w:t>—</w:t>
      </w:r>
      <w:r>
        <w:rPr>
          <w:rFonts w:hint="eastAsia"/>
          <w:sz w:val="24"/>
        </w:rPr>
        <w:t>100</w:t>
      </w:r>
      <w:r>
        <w:rPr>
          <w:rFonts w:hint="eastAsia"/>
          <w:sz w:val="24"/>
        </w:rPr>
        <w:t>、</w:t>
      </w:r>
      <w:r>
        <w:rPr>
          <w:rFonts w:hint="eastAsia"/>
          <w:sz w:val="24"/>
        </w:rPr>
        <w:t>A</w:t>
      </w:r>
      <w:r>
        <w:rPr>
          <w:rFonts w:hint="eastAsia"/>
          <w:sz w:val="24"/>
        </w:rPr>
        <w:t>—</w:t>
      </w:r>
      <w:r>
        <w:rPr>
          <w:rFonts w:hint="eastAsia"/>
          <w:sz w:val="24"/>
        </w:rPr>
        <w:t>140</w:t>
      </w:r>
      <w:r>
        <w:rPr>
          <w:rFonts w:hint="eastAsia"/>
          <w:sz w:val="24"/>
        </w:rPr>
        <w:t>、</w:t>
      </w:r>
      <w:r>
        <w:rPr>
          <w:rFonts w:hint="eastAsia"/>
          <w:sz w:val="24"/>
        </w:rPr>
        <w:t>AH</w:t>
      </w:r>
      <w:r>
        <w:rPr>
          <w:rFonts w:hint="eastAsia"/>
          <w:sz w:val="24"/>
        </w:rPr>
        <w:t>—</w:t>
      </w:r>
      <w:r>
        <w:rPr>
          <w:rFonts w:hint="eastAsia"/>
          <w:sz w:val="24"/>
        </w:rPr>
        <w:t>110</w:t>
      </w:r>
      <w:r>
        <w:rPr>
          <w:rFonts w:hint="eastAsia"/>
          <w:sz w:val="24"/>
        </w:rPr>
        <w:t>、</w:t>
      </w:r>
      <w:r>
        <w:rPr>
          <w:rFonts w:hint="eastAsia"/>
          <w:sz w:val="24"/>
        </w:rPr>
        <w:t>AH</w:t>
      </w:r>
      <w:r>
        <w:rPr>
          <w:rFonts w:hint="eastAsia"/>
          <w:sz w:val="24"/>
        </w:rPr>
        <w:t>—</w:t>
      </w:r>
      <w:r>
        <w:rPr>
          <w:rFonts w:hint="eastAsia"/>
          <w:sz w:val="24"/>
        </w:rPr>
        <w:t>130</w:t>
      </w:r>
      <w:r>
        <w:rPr>
          <w:rFonts w:hint="eastAsia"/>
          <w:sz w:val="24"/>
        </w:rPr>
        <w:t>；液体石油沥青</w:t>
      </w:r>
      <w:r>
        <w:rPr>
          <w:rFonts w:hint="eastAsia"/>
          <w:sz w:val="24"/>
        </w:rPr>
        <w:t>AL</w:t>
      </w:r>
      <w:r>
        <w:rPr>
          <w:rFonts w:hint="eastAsia"/>
          <w:sz w:val="24"/>
        </w:rPr>
        <w:t>（</w:t>
      </w:r>
      <w:r>
        <w:rPr>
          <w:rFonts w:hint="eastAsia"/>
          <w:sz w:val="24"/>
        </w:rPr>
        <w:t>M</w:t>
      </w:r>
      <w:r>
        <w:rPr>
          <w:rFonts w:hint="eastAsia"/>
          <w:sz w:val="24"/>
        </w:rPr>
        <w:t>）—</w:t>
      </w:r>
      <w:r>
        <w:rPr>
          <w:rFonts w:hint="eastAsia"/>
          <w:sz w:val="24"/>
        </w:rPr>
        <w:t>5</w:t>
      </w:r>
      <w:r>
        <w:rPr>
          <w:rFonts w:hint="eastAsia"/>
          <w:sz w:val="24"/>
        </w:rPr>
        <w:t>、</w:t>
      </w:r>
      <w:r>
        <w:rPr>
          <w:rFonts w:hint="eastAsia"/>
          <w:sz w:val="24"/>
        </w:rPr>
        <w:t>AL</w:t>
      </w:r>
      <w:r>
        <w:rPr>
          <w:rFonts w:hint="eastAsia"/>
          <w:sz w:val="24"/>
        </w:rPr>
        <w:t>（</w:t>
      </w:r>
      <w:r>
        <w:rPr>
          <w:rFonts w:hint="eastAsia"/>
          <w:sz w:val="24"/>
        </w:rPr>
        <w:t>M</w:t>
      </w:r>
      <w:r>
        <w:rPr>
          <w:rFonts w:hint="eastAsia"/>
          <w:sz w:val="24"/>
        </w:rPr>
        <w:t>）—</w:t>
      </w:r>
      <w:r>
        <w:rPr>
          <w:rFonts w:hint="eastAsia"/>
          <w:sz w:val="24"/>
        </w:rPr>
        <w:t>6</w:t>
      </w:r>
      <w:r>
        <w:rPr>
          <w:rFonts w:hint="eastAsia"/>
          <w:sz w:val="24"/>
        </w:rPr>
        <w:t>及</w:t>
      </w:r>
      <w:r>
        <w:rPr>
          <w:rFonts w:hint="eastAsia"/>
          <w:sz w:val="24"/>
        </w:rPr>
        <w:t>AL</w:t>
      </w:r>
      <w:r>
        <w:rPr>
          <w:rFonts w:hint="eastAsia"/>
          <w:sz w:val="24"/>
        </w:rPr>
        <w:t>（</w:t>
      </w:r>
      <w:r>
        <w:rPr>
          <w:rFonts w:hint="eastAsia"/>
          <w:sz w:val="24"/>
        </w:rPr>
        <w:t>S</w:t>
      </w:r>
      <w:r>
        <w:rPr>
          <w:rFonts w:hint="eastAsia"/>
          <w:sz w:val="24"/>
        </w:rPr>
        <w:t>）—</w:t>
      </w:r>
      <w:r>
        <w:rPr>
          <w:rFonts w:hint="eastAsia"/>
          <w:sz w:val="24"/>
        </w:rPr>
        <w:t>5</w:t>
      </w:r>
      <w:r>
        <w:rPr>
          <w:rFonts w:hint="eastAsia"/>
          <w:sz w:val="24"/>
        </w:rPr>
        <w:t>、</w:t>
      </w:r>
      <w:r>
        <w:rPr>
          <w:rFonts w:hint="eastAsia"/>
          <w:sz w:val="24"/>
        </w:rPr>
        <w:t>AL</w:t>
      </w:r>
      <w:r>
        <w:rPr>
          <w:rFonts w:hint="eastAsia"/>
          <w:sz w:val="24"/>
        </w:rPr>
        <w:t>（</w:t>
      </w:r>
      <w:r>
        <w:rPr>
          <w:rFonts w:hint="eastAsia"/>
          <w:sz w:val="24"/>
        </w:rPr>
        <w:t>S</w:t>
      </w:r>
      <w:r>
        <w:rPr>
          <w:rFonts w:hint="eastAsia"/>
          <w:sz w:val="24"/>
        </w:rPr>
        <w:t>）—</w:t>
      </w:r>
      <w:r>
        <w:rPr>
          <w:rFonts w:hint="eastAsia"/>
          <w:sz w:val="24"/>
        </w:rPr>
        <w:t>6</w:t>
      </w:r>
      <w:r>
        <w:rPr>
          <w:rFonts w:hint="eastAsia"/>
          <w:sz w:val="24"/>
        </w:rPr>
        <w:t>；煤沥青</w:t>
      </w:r>
      <w:r>
        <w:rPr>
          <w:rFonts w:hint="eastAsia"/>
          <w:sz w:val="24"/>
        </w:rPr>
        <w:t>T</w:t>
      </w:r>
      <w:r>
        <w:rPr>
          <w:rFonts w:hint="eastAsia"/>
          <w:sz w:val="24"/>
        </w:rPr>
        <w:t>—</w:t>
      </w:r>
      <w:r>
        <w:rPr>
          <w:rFonts w:hint="eastAsia"/>
          <w:sz w:val="24"/>
        </w:rPr>
        <w:t>4</w:t>
      </w:r>
      <w:r>
        <w:rPr>
          <w:rFonts w:hint="eastAsia"/>
          <w:sz w:val="24"/>
        </w:rPr>
        <w:t>、</w:t>
      </w:r>
      <w:r>
        <w:rPr>
          <w:rFonts w:hint="eastAsia"/>
          <w:sz w:val="24"/>
        </w:rPr>
        <w:t>T</w:t>
      </w:r>
      <w:r>
        <w:rPr>
          <w:rFonts w:hint="eastAsia"/>
          <w:sz w:val="24"/>
        </w:rPr>
        <w:t>—</w:t>
      </w:r>
      <w:r>
        <w:rPr>
          <w:rFonts w:hint="eastAsia"/>
          <w:sz w:val="24"/>
        </w:rPr>
        <w:t>5</w:t>
      </w:r>
      <w:r>
        <w:rPr>
          <w:rFonts w:hint="eastAsia"/>
          <w:sz w:val="24"/>
        </w:rPr>
        <w:t>、。乳化沥青</w:t>
      </w:r>
      <w:r>
        <w:rPr>
          <w:rFonts w:hint="eastAsia"/>
          <w:sz w:val="24"/>
        </w:rPr>
        <w:t>PC</w:t>
      </w:r>
      <w:r>
        <w:rPr>
          <w:rFonts w:hint="eastAsia"/>
          <w:sz w:val="24"/>
        </w:rPr>
        <w:t>—</w:t>
      </w:r>
      <w:r>
        <w:rPr>
          <w:rFonts w:hint="eastAsia"/>
          <w:sz w:val="24"/>
        </w:rPr>
        <w:t>2</w:t>
      </w:r>
      <w:r>
        <w:rPr>
          <w:rFonts w:hint="eastAsia"/>
          <w:sz w:val="24"/>
        </w:rPr>
        <w:t>、</w:t>
      </w:r>
      <w:r>
        <w:rPr>
          <w:rFonts w:hint="eastAsia"/>
          <w:sz w:val="24"/>
        </w:rPr>
        <w:t>PA</w:t>
      </w:r>
      <w:r>
        <w:rPr>
          <w:rFonts w:hint="eastAsia"/>
          <w:sz w:val="24"/>
        </w:rPr>
        <w:t>—</w:t>
      </w:r>
      <w:r>
        <w:rPr>
          <w:rFonts w:hint="eastAsia"/>
          <w:sz w:val="24"/>
        </w:rPr>
        <w:t>2</w:t>
      </w:r>
      <w:r>
        <w:rPr>
          <w:rFonts w:hint="eastAsia"/>
          <w:sz w:val="24"/>
        </w:rPr>
        <w:t>、</w:t>
      </w:r>
      <w:r>
        <w:rPr>
          <w:rFonts w:hint="eastAsia"/>
          <w:sz w:val="24"/>
        </w:rPr>
        <w:t>BC</w:t>
      </w:r>
      <w:r>
        <w:rPr>
          <w:rFonts w:hint="eastAsia"/>
          <w:sz w:val="24"/>
        </w:rPr>
        <w:t>—</w:t>
      </w:r>
      <w:r>
        <w:rPr>
          <w:rFonts w:hint="eastAsia"/>
          <w:sz w:val="24"/>
        </w:rPr>
        <w:t>2</w:t>
      </w:r>
      <w:r>
        <w:rPr>
          <w:rFonts w:hint="eastAsia"/>
          <w:sz w:val="24"/>
        </w:rPr>
        <w:t>、</w:t>
      </w:r>
      <w:r>
        <w:rPr>
          <w:rFonts w:hint="eastAsia"/>
          <w:sz w:val="24"/>
        </w:rPr>
        <w:t>BA</w:t>
      </w:r>
      <w:r>
        <w:rPr>
          <w:rFonts w:hint="eastAsia"/>
          <w:sz w:val="24"/>
        </w:rPr>
        <w:t>—</w:t>
      </w:r>
      <w:r>
        <w:rPr>
          <w:rFonts w:hint="eastAsia"/>
          <w:sz w:val="24"/>
        </w:rPr>
        <w:t>2</w:t>
      </w:r>
      <w:r>
        <w:rPr>
          <w:rFonts w:hint="eastAsia"/>
          <w:sz w:val="24"/>
        </w:rPr>
        <w:t>。</w:t>
      </w:r>
    </w:p>
    <w:p w:rsidR="00CB51A0" w:rsidRDefault="00CB51A0">
      <w:pPr>
        <w:rPr>
          <w:rFonts w:hint="eastAsia"/>
          <w:sz w:val="24"/>
        </w:rPr>
      </w:pPr>
      <w:r>
        <w:rPr>
          <w:rFonts w:hint="eastAsia"/>
          <w:sz w:val="24"/>
        </w:rPr>
        <w:t xml:space="preserve">   </w:t>
      </w:r>
      <w:r>
        <w:rPr>
          <w:sz w:val="24"/>
        </w:rPr>
        <w:t xml:space="preserve">  </w:t>
      </w:r>
      <w:r>
        <w:rPr>
          <w:rFonts w:hint="eastAsia"/>
          <w:sz w:val="24"/>
        </w:rPr>
        <w:t>沥青的标号应跟据当地气候情况确定。封层的沥青用量：石油沥青宜为</w:t>
      </w:r>
      <w:r>
        <w:rPr>
          <w:rFonts w:hint="eastAsia"/>
          <w:sz w:val="24"/>
        </w:rPr>
        <w:t>1.0</w:t>
      </w:r>
      <w:r>
        <w:rPr>
          <w:rFonts w:hint="eastAsia"/>
          <w:sz w:val="24"/>
        </w:rPr>
        <w:t>～</w:t>
      </w:r>
      <w:r>
        <w:rPr>
          <w:rFonts w:hint="eastAsia"/>
          <w:sz w:val="24"/>
        </w:rPr>
        <w:t>1.3kg/m</w:t>
      </w:r>
      <w:r>
        <w:rPr>
          <w:rFonts w:hint="eastAsia"/>
          <w:sz w:val="24"/>
          <w:vertAlign w:val="superscript"/>
        </w:rPr>
        <w:t>2</w:t>
      </w:r>
      <w:r>
        <w:rPr>
          <w:rFonts w:hint="eastAsia"/>
          <w:sz w:val="24"/>
        </w:rPr>
        <w:t>上封层应采用低限，下封层应采用中高限；煤沥青用量宜增加</w:t>
      </w:r>
      <w:r>
        <w:rPr>
          <w:rFonts w:hint="eastAsia"/>
          <w:sz w:val="24"/>
        </w:rPr>
        <w:t>20%</w:t>
      </w:r>
      <w:r>
        <w:rPr>
          <w:rFonts w:hint="eastAsia"/>
          <w:sz w:val="24"/>
        </w:rPr>
        <w:t>。</w:t>
      </w:r>
    </w:p>
    <w:p w:rsidR="00CB51A0" w:rsidRDefault="00CB51A0">
      <w:pPr>
        <w:ind w:firstLine="525"/>
        <w:rPr>
          <w:rFonts w:hint="eastAsia"/>
          <w:sz w:val="24"/>
        </w:rPr>
      </w:pPr>
      <w:r>
        <w:rPr>
          <w:rFonts w:hint="eastAsia"/>
          <w:sz w:val="24"/>
        </w:rPr>
        <w:t>（</w:t>
      </w:r>
      <w:r>
        <w:rPr>
          <w:rFonts w:hint="eastAsia"/>
          <w:sz w:val="24"/>
        </w:rPr>
        <w:t>1</w:t>
      </w:r>
      <w:r>
        <w:rPr>
          <w:rFonts w:hint="eastAsia"/>
          <w:sz w:val="24"/>
        </w:rPr>
        <w:t>）层铺法沥青表面处治铺筑上封层的集料质量应与沥青表面处治的要求相同，下封层矿料质量可酌情降低。矿料尺寸可采用</w:t>
      </w:r>
      <w:r>
        <w:rPr>
          <w:rFonts w:hint="eastAsia"/>
          <w:sz w:val="24"/>
        </w:rPr>
        <w:t>3</w:t>
      </w:r>
      <w:r>
        <w:rPr>
          <w:rFonts w:hint="eastAsia"/>
          <w:sz w:val="24"/>
        </w:rPr>
        <w:t>～</w:t>
      </w:r>
      <w:r>
        <w:rPr>
          <w:rFonts w:hint="eastAsia"/>
          <w:sz w:val="24"/>
        </w:rPr>
        <w:t>5mm</w:t>
      </w:r>
      <w:r>
        <w:rPr>
          <w:rFonts w:hint="eastAsia"/>
          <w:sz w:val="24"/>
        </w:rPr>
        <w:t>、</w:t>
      </w:r>
      <w:r>
        <w:rPr>
          <w:rFonts w:hint="eastAsia"/>
          <w:sz w:val="24"/>
        </w:rPr>
        <w:t>3</w:t>
      </w:r>
      <w:r>
        <w:rPr>
          <w:rFonts w:hint="eastAsia"/>
          <w:sz w:val="24"/>
        </w:rPr>
        <w:t>～</w:t>
      </w:r>
      <w:r>
        <w:rPr>
          <w:rFonts w:hint="eastAsia"/>
          <w:sz w:val="24"/>
        </w:rPr>
        <w:t>10mm</w:t>
      </w:r>
      <w:r>
        <w:rPr>
          <w:rFonts w:hint="eastAsia"/>
          <w:sz w:val="24"/>
        </w:rPr>
        <w:t>或</w:t>
      </w:r>
      <w:r>
        <w:rPr>
          <w:rFonts w:hint="eastAsia"/>
          <w:sz w:val="24"/>
        </w:rPr>
        <w:t>8.5</w:t>
      </w:r>
      <w:r>
        <w:rPr>
          <w:rFonts w:hint="eastAsia"/>
          <w:sz w:val="24"/>
        </w:rPr>
        <w:t>～</w:t>
      </w:r>
      <w:r>
        <w:rPr>
          <w:rFonts w:hint="eastAsia"/>
          <w:sz w:val="24"/>
        </w:rPr>
        <w:t>10mm</w:t>
      </w:r>
      <w:r>
        <w:rPr>
          <w:rFonts w:hint="eastAsia"/>
          <w:sz w:val="24"/>
        </w:rPr>
        <w:t>等。封层的矿料用量可根据矿料尺寸、形状、种类等情况确定，一般宜为</w:t>
      </w:r>
      <w:r>
        <w:rPr>
          <w:rFonts w:hint="eastAsia"/>
          <w:sz w:val="24"/>
        </w:rPr>
        <w:t>5</w:t>
      </w:r>
      <w:r>
        <w:rPr>
          <w:rFonts w:hint="eastAsia"/>
          <w:sz w:val="24"/>
        </w:rPr>
        <w:t>～</w:t>
      </w:r>
      <w:r>
        <w:rPr>
          <w:rFonts w:hint="eastAsia"/>
          <w:sz w:val="24"/>
        </w:rPr>
        <w:t>8m</w:t>
      </w:r>
      <w:r>
        <w:rPr>
          <w:rFonts w:hint="eastAsia"/>
          <w:sz w:val="24"/>
          <w:vertAlign w:val="superscript"/>
        </w:rPr>
        <w:t>3</w:t>
      </w:r>
      <w:r>
        <w:rPr>
          <w:rFonts w:hint="eastAsia"/>
          <w:sz w:val="24"/>
        </w:rPr>
        <w:t>/km</w:t>
      </w:r>
      <w:r>
        <w:rPr>
          <w:rFonts w:hint="eastAsia"/>
          <w:sz w:val="24"/>
          <w:vertAlign w:val="superscript"/>
        </w:rPr>
        <w:t>2</w:t>
      </w:r>
      <w:r>
        <w:rPr>
          <w:rFonts w:hint="eastAsia"/>
          <w:sz w:val="24"/>
        </w:rPr>
        <w:t>。</w:t>
      </w:r>
    </w:p>
    <w:p w:rsidR="00CB51A0" w:rsidRDefault="00CB51A0">
      <w:pPr>
        <w:ind w:firstLine="525"/>
        <w:rPr>
          <w:rFonts w:hint="eastAsia"/>
          <w:sz w:val="24"/>
        </w:rPr>
      </w:pPr>
      <w:r>
        <w:rPr>
          <w:rFonts w:hint="eastAsia"/>
          <w:sz w:val="24"/>
        </w:rPr>
        <w:t>（</w:t>
      </w:r>
      <w:r>
        <w:rPr>
          <w:rFonts w:hint="eastAsia"/>
          <w:sz w:val="24"/>
        </w:rPr>
        <w:t>2</w:t>
      </w:r>
      <w:r>
        <w:rPr>
          <w:rFonts w:hint="eastAsia"/>
          <w:sz w:val="24"/>
        </w:rPr>
        <w:t>）拌和法沥青表面处治铺筑上封层及下封层，应按热拌沥青混合料方法及要求进行。当铺筑下封层时，宜采用</w:t>
      </w:r>
      <w:r>
        <w:rPr>
          <w:rFonts w:hint="eastAsia"/>
          <w:sz w:val="24"/>
        </w:rPr>
        <w:t>AC</w:t>
      </w:r>
      <w:r>
        <w:rPr>
          <w:rFonts w:hint="eastAsia"/>
          <w:sz w:val="24"/>
        </w:rPr>
        <w:t>—</w:t>
      </w:r>
      <w:r>
        <w:rPr>
          <w:rFonts w:hint="eastAsia"/>
          <w:sz w:val="24"/>
        </w:rPr>
        <w:t>5</w:t>
      </w:r>
      <w:r>
        <w:rPr>
          <w:rFonts w:hint="eastAsia"/>
          <w:sz w:val="24"/>
        </w:rPr>
        <w:t>（或</w:t>
      </w:r>
      <w:r>
        <w:rPr>
          <w:rFonts w:hint="eastAsia"/>
          <w:sz w:val="24"/>
        </w:rPr>
        <w:t>LH</w:t>
      </w:r>
      <w:r>
        <w:rPr>
          <w:rFonts w:hint="eastAsia"/>
          <w:sz w:val="24"/>
        </w:rPr>
        <w:t>—</w:t>
      </w:r>
      <w:r>
        <w:rPr>
          <w:rFonts w:hint="eastAsia"/>
          <w:sz w:val="24"/>
        </w:rPr>
        <w:t>5</w:t>
      </w:r>
      <w:r>
        <w:rPr>
          <w:rFonts w:hint="eastAsia"/>
          <w:sz w:val="24"/>
        </w:rPr>
        <w:t>）砂粒式沥青混凝土，厚度宜为</w:t>
      </w:r>
      <w:r>
        <w:rPr>
          <w:rFonts w:hint="eastAsia"/>
          <w:sz w:val="24"/>
        </w:rPr>
        <w:t>1.0cm</w:t>
      </w:r>
      <w:r>
        <w:rPr>
          <w:rFonts w:hint="eastAsia"/>
          <w:sz w:val="24"/>
        </w:rPr>
        <w:t>。</w:t>
      </w:r>
    </w:p>
    <w:p w:rsidR="00CB51A0" w:rsidRDefault="00CB51A0">
      <w:pPr>
        <w:ind w:firstLine="525"/>
        <w:rPr>
          <w:rFonts w:hint="eastAsia"/>
          <w:sz w:val="24"/>
        </w:rPr>
      </w:pPr>
      <w:r>
        <w:rPr>
          <w:rFonts w:hint="eastAsia"/>
          <w:sz w:val="24"/>
        </w:rPr>
        <w:t>（</w:t>
      </w:r>
      <w:r>
        <w:rPr>
          <w:rFonts w:hint="eastAsia"/>
          <w:sz w:val="24"/>
        </w:rPr>
        <w:t>3</w:t>
      </w:r>
      <w:r>
        <w:rPr>
          <w:rFonts w:hint="eastAsia"/>
          <w:sz w:val="24"/>
        </w:rPr>
        <w:t>）采用乳化沥青稀浆封层作为上封层（不宜作新建的高速、一级公路的上封层）及下封层时，稀浆封层的厚度宜为</w:t>
      </w:r>
      <w:r>
        <w:rPr>
          <w:rFonts w:hint="eastAsia"/>
          <w:sz w:val="24"/>
        </w:rPr>
        <w:t>3</w:t>
      </w:r>
      <w:r>
        <w:rPr>
          <w:rFonts w:hint="eastAsia"/>
          <w:sz w:val="24"/>
        </w:rPr>
        <w:t>～</w:t>
      </w:r>
      <w:r>
        <w:rPr>
          <w:rFonts w:hint="eastAsia"/>
          <w:sz w:val="24"/>
        </w:rPr>
        <w:t>6mm</w:t>
      </w:r>
      <w:r>
        <w:rPr>
          <w:rFonts w:hint="eastAsia"/>
          <w:sz w:val="24"/>
        </w:rPr>
        <w:t>。稀浆封层混合料的类型及矿料级配，可根据处治目的、道路等级选择，铺筑厚度、集料尺寸及摊铺用量按表选用。</w:t>
      </w:r>
    </w:p>
    <w:p w:rsidR="00CB51A0" w:rsidRDefault="00CB51A0">
      <w:pPr>
        <w:jc w:val="center"/>
        <w:rPr>
          <w:rFonts w:hint="eastAsia"/>
          <w:sz w:val="24"/>
        </w:rPr>
      </w:pPr>
      <w:r>
        <w:rPr>
          <w:rFonts w:hint="eastAsia"/>
          <w:sz w:val="24"/>
        </w:rPr>
        <w:t>乳化沥青稀浆封层的集料级配及沥青用量</w:t>
      </w:r>
    </w:p>
    <w:tbl>
      <w:tblPr>
        <w:tblW w:w="7680"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5"/>
        <w:gridCol w:w="1785"/>
        <w:gridCol w:w="1140"/>
        <w:gridCol w:w="1260"/>
        <w:gridCol w:w="1080"/>
      </w:tblGrid>
      <w:tr w:rsidR="00CB51A0">
        <w:tblPrEx>
          <w:tblCellMar>
            <w:top w:w="0" w:type="dxa"/>
            <w:bottom w:w="0" w:type="dxa"/>
          </w:tblCellMar>
        </w:tblPrEx>
        <w:trPr>
          <w:cantSplit/>
        </w:trPr>
        <w:tc>
          <w:tcPr>
            <w:tcW w:w="2415" w:type="dxa"/>
            <w:vMerge w:val="restart"/>
            <w:tcBorders>
              <w:left w:val="nil"/>
            </w:tcBorders>
            <w:vAlign w:val="center"/>
          </w:tcPr>
          <w:p w:rsidR="00CB51A0" w:rsidRDefault="00CB51A0">
            <w:pPr>
              <w:jc w:val="center"/>
              <w:rPr>
                <w:rFonts w:hint="eastAsia"/>
                <w:sz w:val="24"/>
              </w:rPr>
            </w:pPr>
            <w:r>
              <w:rPr>
                <w:rFonts w:hint="eastAsia"/>
                <w:sz w:val="24"/>
              </w:rPr>
              <w:t>项</w:t>
            </w:r>
            <w:r>
              <w:rPr>
                <w:rFonts w:hint="eastAsia"/>
                <w:sz w:val="24"/>
              </w:rPr>
              <w:t xml:space="preserve">        </w:t>
            </w:r>
            <w:r>
              <w:rPr>
                <w:rFonts w:hint="eastAsia"/>
                <w:sz w:val="24"/>
              </w:rPr>
              <w:t>目</w:t>
            </w:r>
          </w:p>
        </w:tc>
        <w:tc>
          <w:tcPr>
            <w:tcW w:w="1785" w:type="dxa"/>
            <w:vMerge w:val="restart"/>
            <w:vAlign w:val="center"/>
          </w:tcPr>
          <w:p w:rsidR="00CB51A0" w:rsidRDefault="00CB51A0">
            <w:pPr>
              <w:jc w:val="center"/>
              <w:rPr>
                <w:rFonts w:hint="eastAsia"/>
                <w:sz w:val="24"/>
              </w:rPr>
            </w:pPr>
            <w:r>
              <w:rPr>
                <w:rFonts w:hint="eastAsia"/>
                <w:sz w:val="24"/>
              </w:rPr>
              <w:t>筛孔（</w:t>
            </w:r>
            <w:r>
              <w:rPr>
                <w:rFonts w:hint="eastAsia"/>
                <w:sz w:val="24"/>
              </w:rPr>
              <w:t>mm</w:t>
            </w:r>
            <w:r>
              <w:rPr>
                <w:rFonts w:hint="eastAsia"/>
                <w:sz w:val="24"/>
              </w:rPr>
              <w:t>）</w:t>
            </w:r>
          </w:p>
        </w:tc>
        <w:tc>
          <w:tcPr>
            <w:tcW w:w="3480" w:type="dxa"/>
            <w:gridSpan w:val="3"/>
            <w:tcBorders>
              <w:right w:val="nil"/>
            </w:tcBorders>
            <w:vAlign w:val="center"/>
          </w:tcPr>
          <w:p w:rsidR="00CB51A0" w:rsidRDefault="00CB51A0">
            <w:pPr>
              <w:jc w:val="center"/>
              <w:rPr>
                <w:rFonts w:hint="eastAsia"/>
                <w:sz w:val="24"/>
              </w:rPr>
            </w:pPr>
            <w:r>
              <w:rPr>
                <w:rFonts w:hint="eastAsia"/>
                <w:sz w:val="24"/>
              </w:rPr>
              <w:t>级配类型</w:t>
            </w:r>
          </w:p>
        </w:tc>
      </w:tr>
      <w:tr w:rsidR="00CB51A0">
        <w:tblPrEx>
          <w:tblCellMar>
            <w:top w:w="0" w:type="dxa"/>
            <w:bottom w:w="0" w:type="dxa"/>
          </w:tblCellMar>
        </w:tblPrEx>
        <w:trPr>
          <w:cantSplit/>
        </w:trPr>
        <w:tc>
          <w:tcPr>
            <w:tcW w:w="2415" w:type="dxa"/>
            <w:vMerge/>
            <w:tcBorders>
              <w:left w:val="nil"/>
            </w:tcBorders>
            <w:vAlign w:val="center"/>
          </w:tcPr>
          <w:p w:rsidR="00CB51A0" w:rsidRDefault="00CB51A0">
            <w:pPr>
              <w:jc w:val="center"/>
              <w:rPr>
                <w:rFonts w:hint="eastAsia"/>
                <w:sz w:val="24"/>
              </w:rPr>
            </w:pPr>
          </w:p>
        </w:tc>
        <w:tc>
          <w:tcPr>
            <w:tcW w:w="1785" w:type="dxa"/>
            <w:vMerge/>
            <w:vAlign w:val="center"/>
          </w:tcPr>
          <w:p w:rsidR="00CB51A0" w:rsidRDefault="00CB51A0">
            <w:pPr>
              <w:jc w:val="center"/>
              <w:rPr>
                <w:rFonts w:hint="eastAsia"/>
                <w:sz w:val="24"/>
              </w:rPr>
            </w:pPr>
          </w:p>
        </w:tc>
        <w:tc>
          <w:tcPr>
            <w:tcW w:w="1140" w:type="dxa"/>
            <w:vAlign w:val="center"/>
          </w:tcPr>
          <w:p w:rsidR="00CB51A0" w:rsidRDefault="00CB51A0">
            <w:pPr>
              <w:jc w:val="center"/>
              <w:rPr>
                <w:rFonts w:hint="eastAsia"/>
                <w:sz w:val="24"/>
              </w:rPr>
            </w:pPr>
            <w:r>
              <w:rPr>
                <w:rFonts w:hint="eastAsia"/>
                <w:sz w:val="24"/>
              </w:rPr>
              <w:t>ES</w:t>
            </w:r>
            <w:r>
              <w:rPr>
                <w:rFonts w:hint="eastAsia"/>
                <w:sz w:val="24"/>
              </w:rPr>
              <w:t>—</w:t>
            </w:r>
            <w:r>
              <w:rPr>
                <w:rFonts w:hint="eastAsia"/>
                <w:sz w:val="24"/>
              </w:rPr>
              <w:t>1</w:t>
            </w:r>
          </w:p>
        </w:tc>
        <w:tc>
          <w:tcPr>
            <w:tcW w:w="1260" w:type="dxa"/>
            <w:vAlign w:val="center"/>
          </w:tcPr>
          <w:p w:rsidR="00CB51A0" w:rsidRDefault="00CB51A0">
            <w:pPr>
              <w:jc w:val="center"/>
              <w:rPr>
                <w:rFonts w:hint="eastAsia"/>
                <w:sz w:val="24"/>
              </w:rPr>
            </w:pPr>
            <w:r>
              <w:rPr>
                <w:rFonts w:hint="eastAsia"/>
                <w:sz w:val="24"/>
              </w:rPr>
              <w:t>ES</w:t>
            </w:r>
            <w:r>
              <w:rPr>
                <w:rFonts w:hint="eastAsia"/>
                <w:sz w:val="24"/>
              </w:rPr>
              <w:t>—</w:t>
            </w:r>
            <w:r>
              <w:rPr>
                <w:rFonts w:hint="eastAsia"/>
                <w:sz w:val="24"/>
              </w:rPr>
              <w:t>2</w:t>
            </w:r>
          </w:p>
        </w:tc>
        <w:tc>
          <w:tcPr>
            <w:tcW w:w="1080" w:type="dxa"/>
            <w:tcBorders>
              <w:right w:val="nil"/>
            </w:tcBorders>
            <w:vAlign w:val="center"/>
          </w:tcPr>
          <w:p w:rsidR="00CB51A0" w:rsidRDefault="00CB51A0">
            <w:pPr>
              <w:jc w:val="center"/>
              <w:rPr>
                <w:rFonts w:hint="eastAsia"/>
                <w:sz w:val="24"/>
              </w:rPr>
            </w:pPr>
            <w:r>
              <w:rPr>
                <w:rFonts w:hint="eastAsia"/>
                <w:sz w:val="24"/>
              </w:rPr>
              <w:t>ES</w:t>
            </w:r>
            <w:r>
              <w:rPr>
                <w:rFonts w:hint="eastAsia"/>
                <w:sz w:val="24"/>
              </w:rPr>
              <w:t>—</w:t>
            </w:r>
            <w:r>
              <w:rPr>
                <w:rFonts w:hint="eastAsia"/>
                <w:sz w:val="24"/>
              </w:rPr>
              <w:t>3</w:t>
            </w:r>
          </w:p>
        </w:tc>
      </w:tr>
      <w:tr w:rsidR="00CB51A0">
        <w:tblPrEx>
          <w:tblCellMar>
            <w:top w:w="0" w:type="dxa"/>
            <w:bottom w:w="0" w:type="dxa"/>
          </w:tblCellMar>
        </w:tblPrEx>
        <w:tc>
          <w:tcPr>
            <w:tcW w:w="2415" w:type="dxa"/>
            <w:tcBorders>
              <w:left w:val="nil"/>
            </w:tcBorders>
            <w:vAlign w:val="center"/>
          </w:tcPr>
          <w:p w:rsidR="00CB51A0" w:rsidRDefault="00CB51A0">
            <w:pPr>
              <w:jc w:val="center"/>
              <w:rPr>
                <w:rFonts w:hint="eastAsia"/>
                <w:sz w:val="24"/>
              </w:rPr>
            </w:pPr>
          </w:p>
          <w:p w:rsidR="00CB51A0" w:rsidRDefault="00CB51A0">
            <w:pPr>
              <w:jc w:val="center"/>
              <w:rPr>
                <w:rFonts w:hint="eastAsia"/>
                <w:sz w:val="24"/>
              </w:rPr>
            </w:pPr>
          </w:p>
          <w:p w:rsidR="00CB51A0" w:rsidRDefault="00CB51A0">
            <w:pPr>
              <w:jc w:val="center"/>
              <w:rPr>
                <w:rFonts w:hint="eastAsia"/>
                <w:sz w:val="24"/>
              </w:rPr>
            </w:pPr>
            <w:r>
              <w:rPr>
                <w:rFonts w:hint="eastAsia"/>
                <w:sz w:val="24"/>
              </w:rPr>
              <w:t>通过筛孔的</w:t>
            </w:r>
          </w:p>
          <w:p w:rsidR="00CB51A0" w:rsidRDefault="00CB51A0">
            <w:pPr>
              <w:jc w:val="center"/>
              <w:rPr>
                <w:rFonts w:hint="eastAsia"/>
                <w:sz w:val="24"/>
              </w:rPr>
            </w:pPr>
            <w:r>
              <w:rPr>
                <w:rFonts w:hint="eastAsia"/>
                <w:sz w:val="24"/>
              </w:rPr>
              <w:t>质量百分率</w:t>
            </w:r>
            <w:r>
              <w:rPr>
                <w:rFonts w:hint="eastAsia"/>
                <w:sz w:val="24"/>
              </w:rPr>
              <w:t>%</w:t>
            </w:r>
          </w:p>
        </w:tc>
        <w:tc>
          <w:tcPr>
            <w:tcW w:w="1785" w:type="dxa"/>
            <w:vAlign w:val="center"/>
          </w:tcPr>
          <w:p w:rsidR="00CB51A0" w:rsidRDefault="00CB51A0">
            <w:pPr>
              <w:jc w:val="center"/>
              <w:rPr>
                <w:rFonts w:hint="eastAsia"/>
                <w:sz w:val="24"/>
              </w:rPr>
            </w:pPr>
            <w:r>
              <w:rPr>
                <w:rFonts w:hint="eastAsia"/>
                <w:sz w:val="24"/>
              </w:rPr>
              <w:t>9.5</w:t>
            </w:r>
          </w:p>
          <w:p w:rsidR="00CB51A0" w:rsidRDefault="00CB51A0">
            <w:pPr>
              <w:jc w:val="center"/>
              <w:rPr>
                <w:rFonts w:hint="eastAsia"/>
                <w:sz w:val="24"/>
              </w:rPr>
            </w:pPr>
            <w:r>
              <w:rPr>
                <w:rFonts w:hint="eastAsia"/>
                <w:sz w:val="24"/>
              </w:rPr>
              <w:t>4.75</w:t>
            </w:r>
          </w:p>
          <w:p w:rsidR="00CB51A0" w:rsidRDefault="00CB51A0">
            <w:pPr>
              <w:jc w:val="center"/>
              <w:rPr>
                <w:rFonts w:hint="eastAsia"/>
                <w:sz w:val="24"/>
              </w:rPr>
            </w:pPr>
            <w:r>
              <w:rPr>
                <w:rFonts w:hint="eastAsia"/>
                <w:sz w:val="24"/>
              </w:rPr>
              <w:t>2.36</w:t>
            </w:r>
          </w:p>
          <w:p w:rsidR="00CB51A0" w:rsidRDefault="00CB51A0">
            <w:pPr>
              <w:jc w:val="center"/>
              <w:rPr>
                <w:rFonts w:hint="eastAsia"/>
                <w:sz w:val="24"/>
              </w:rPr>
            </w:pPr>
            <w:r>
              <w:rPr>
                <w:rFonts w:hint="eastAsia"/>
                <w:sz w:val="24"/>
              </w:rPr>
              <w:t>1.18</w:t>
            </w:r>
          </w:p>
          <w:p w:rsidR="00CB51A0" w:rsidRDefault="00CB51A0">
            <w:pPr>
              <w:jc w:val="center"/>
              <w:rPr>
                <w:rFonts w:hint="eastAsia"/>
                <w:sz w:val="24"/>
              </w:rPr>
            </w:pPr>
            <w:r>
              <w:rPr>
                <w:rFonts w:hint="eastAsia"/>
                <w:sz w:val="24"/>
              </w:rPr>
              <w:t>0.6</w:t>
            </w:r>
          </w:p>
          <w:p w:rsidR="00CB51A0" w:rsidRDefault="00CB51A0">
            <w:pPr>
              <w:jc w:val="center"/>
              <w:rPr>
                <w:rFonts w:hint="eastAsia"/>
                <w:sz w:val="24"/>
              </w:rPr>
            </w:pPr>
            <w:r>
              <w:rPr>
                <w:rFonts w:hint="eastAsia"/>
                <w:sz w:val="24"/>
              </w:rPr>
              <w:t>0.3</w:t>
            </w:r>
          </w:p>
          <w:p w:rsidR="00CB51A0" w:rsidRDefault="00CB51A0">
            <w:pPr>
              <w:jc w:val="center"/>
              <w:rPr>
                <w:rFonts w:hint="eastAsia"/>
                <w:sz w:val="24"/>
              </w:rPr>
            </w:pPr>
            <w:r>
              <w:rPr>
                <w:rFonts w:hint="eastAsia"/>
                <w:sz w:val="24"/>
              </w:rPr>
              <w:t>0.15</w:t>
            </w:r>
          </w:p>
          <w:p w:rsidR="00CB51A0" w:rsidRDefault="00CB51A0">
            <w:pPr>
              <w:jc w:val="center"/>
              <w:rPr>
                <w:rFonts w:hint="eastAsia"/>
                <w:sz w:val="24"/>
              </w:rPr>
            </w:pPr>
            <w:r>
              <w:rPr>
                <w:rFonts w:hint="eastAsia"/>
                <w:sz w:val="24"/>
              </w:rPr>
              <w:t>0.075</w:t>
            </w:r>
          </w:p>
        </w:tc>
        <w:tc>
          <w:tcPr>
            <w:tcW w:w="1140" w:type="dxa"/>
            <w:vAlign w:val="center"/>
          </w:tcPr>
          <w:p w:rsidR="00CB51A0" w:rsidRDefault="00CB51A0">
            <w:pPr>
              <w:jc w:val="center"/>
              <w:rPr>
                <w:rFonts w:hint="eastAsia"/>
                <w:sz w:val="24"/>
              </w:rPr>
            </w:pPr>
          </w:p>
          <w:p w:rsidR="00CB51A0" w:rsidRDefault="00CB51A0">
            <w:pPr>
              <w:jc w:val="center"/>
              <w:rPr>
                <w:rFonts w:hint="eastAsia"/>
                <w:sz w:val="24"/>
              </w:rPr>
            </w:pPr>
            <w:r>
              <w:rPr>
                <w:rFonts w:hint="eastAsia"/>
                <w:sz w:val="24"/>
              </w:rPr>
              <w:t>100</w:t>
            </w:r>
          </w:p>
          <w:p w:rsidR="00CB51A0" w:rsidRDefault="00CB51A0">
            <w:pPr>
              <w:jc w:val="center"/>
              <w:rPr>
                <w:rFonts w:hint="eastAsia"/>
                <w:sz w:val="24"/>
              </w:rPr>
            </w:pPr>
            <w:r>
              <w:rPr>
                <w:rFonts w:hint="eastAsia"/>
                <w:sz w:val="24"/>
              </w:rPr>
              <w:t>90</w:t>
            </w:r>
            <w:r>
              <w:rPr>
                <w:rFonts w:hint="eastAsia"/>
                <w:sz w:val="24"/>
              </w:rPr>
              <w:t>～</w:t>
            </w:r>
            <w:r>
              <w:rPr>
                <w:rFonts w:hint="eastAsia"/>
                <w:sz w:val="24"/>
              </w:rPr>
              <w:t>100</w:t>
            </w:r>
          </w:p>
          <w:p w:rsidR="00CB51A0" w:rsidRDefault="00CB51A0">
            <w:pPr>
              <w:jc w:val="center"/>
              <w:rPr>
                <w:rFonts w:hint="eastAsia"/>
                <w:sz w:val="24"/>
              </w:rPr>
            </w:pPr>
            <w:r>
              <w:rPr>
                <w:rFonts w:hint="eastAsia"/>
                <w:sz w:val="24"/>
              </w:rPr>
              <w:t>65</w:t>
            </w:r>
            <w:r>
              <w:rPr>
                <w:rFonts w:hint="eastAsia"/>
                <w:sz w:val="24"/>
              </w:rPr>
              <w:t>～</w:t>
            </w:r>
            <w:r>
              <w:rPr>
                <w:rFonts w:hint="eastAsia"/>
                <w:sz w:val="24"/>
              </w:rPr>
              <w:t>90</w:t>
            </w:r>
          </w:p>
          <w:p w:rsidR="00CB51A0" w:rsidRDefault="00CB51A0">
            <w:pPr>
              <w:jc w:val="center"/>
              <w:rPr>
                <w:rFonts w:hint="eastAsia"/>
                <w:sz w:val="24"/>
              </w:rPr>
            </w:pPr>
            <w:r>
              <w:rPr>
                <w:rFonts w:hint="eastAsia"/>
                <w:sz w:val="24"/>
              </w:rPr>
              <w:t>40</w:t>
            </w:r>
            <w:r>
              <w:rPr>
                <w:rFonts w:hint="eastAsia"/>
                <w:sz w:val="24"/>
              </w:rPr>
              <w:t>～</w:t>
            </w:r>
            <w:r>
              <w:rPr>
                <w:rFonts w:hint="eastAsia"/>
                <w:sz w:val="24"/>
              </w:rPr>
              <w:t>65</w:t>
            </w:r>
          </w:p>
          <w:p w:rsidR="00CB51A0" w:rsidRDefault="00CB51A0">
            <w:pPr>
              <w:jc w:val="center"/>
              <w:rPr>
                <w:rFonts w:hint="eastAsia"/>
                <w:sz w:val="24"/>
              </w:rPr>
            </w:pPr>
            <w:r>
              <w:rPr>
                <w:rFonts w:hint="eastAsia"/>
                <w:sz w:val="24"/>
              </w:rPr>
              <w:t>25</w:t>
            </w:r>
            <w:r>
              <w:rPr>
                <w:rFonts w:hint="eastAsia"/>
                <w:sz w:val="24"/>
              </w:rPr>
              <w:t>～</w:t>
            </w:r>
            <w:r>
              <w:rPr>
                <w:rFonts w:hint="eastAsia"/>
                <w:sz w:val="24"/>
              </w:rPr>
              <w:t>42</w:t>
            </w:r>
          </w:p>
          <w:p w:rsidR="00CB51A0" w:rsidRDefault="00CB51A0">
            <w:pPr>
              <w:jc w:val="center"/>
              <w:rPr>
                <w:rFonts w:hint="eastAsia"/>
                <w:sz w:val="24"/>
              </w:rPr>
            </w:pPr>
            <w:r>
              <w:rPr>
                <w:rFonts w:hint="eastAsia"/>
                <w:sz w:val="24"/>
              </w:rPr>
              <w:t>15</w:t>
            </w:r>
            <w:r>
              <w:rPr>
                <w:rFonts w:hint="eastAsia"/>
                <w:sz w:val="24"/>
              </w:rPr>
              <w:t>～</w:t>
            </w:r>
            <w:r>
              <w:rPr>
                <w:rFonts w:hint="eastAsia"/>
                <w:sz w:val="24"/>
              </w:rPr>
              <w:t>30</w:t>
            </w:r>
          </w:p>
          <w:p w:rsidR="00CB51A0" w:rsidRDefault="00CB51A0">
            <w:pPr>
              <w:jc w:val="center"/>
              <w:rPr>
                <w:rFonts w:hint="eastAsia"/>
                <w:sz w:val="24"/>
              </w:rPr>
            </w:pPr>
            <w:r>
              <w:rPr>
                <w:rFonts w:hint="eastAsia"/>
                <w:sz w:val="24"/>
              </w:rPr>
              <w:t>10</w:t>
            </w:r>
            <w:r>
              <w:rPr>
                <w:rFonts w:hint="eastAsia"/>
                <w:sz w:val="24"/>
              </w:rPr>
              <w:t>～</w:t>
            </w:r>
            <w:r>
              <w:rPr>
                <w:rFonts w:hint="eastAsia"/>
                <w:sz w:val="24"/>
              </w:rPr>
              <w:t>20</w:t>
            </w:r>
          </w:p>
        </w:tc>
        <w:tc>
          <w:tcPr>
            <w:tcW w:w="1260" w:type="dxa"/>
            <w:vAlign w:val="center"/>
          </w:tcPr>
          <w:p w:rsidR="00CB51A0" w:rsidRDefault="00CB51A0">
            <w:pPr>
              <w:jc w:val="center"/>
              <w:rPr>
                <w:rFonts w:hint="eastAsia"/>
                <w:sz w:val="24"/>
              </w:rPr>
            </w:pPr>
            <w:r>
              <w:rPr>
                <w:rFonts w:hint="eastAsia"/>
                <w:sz w:val="24"/>
              </w:rPr>
              <w:t>100</w:t>
            </w:r>
          </w:p>
          <w:p w:rsidR="00CB51A0" w:rsidRDefault="00CB51A0">
            <w:pPr>
              <w:jc w:val="center"/>
              <w:rPr>
                <w:rFonts w:hint="eastAsia"/>
                <w:sz w:val="24"/>
              </w:rPr>
            </w:pPr>
            <w:r>
              <w:rPr>
                <w:rFonts w:hint="eastAsia"/>
                <w:sz w:val="24"/>
              </w:rPr>
              <w:t>90</w:t>
            </w:r>
            <w:r>
              <w:rPr>
                <w:rFonts w:hint="eastAsia"/>
                <w:sz w:val="24"/>
              </w:rPr>
              <w:t>～</w:t>
            </w:r>
            <w:r>
              <w:rPr>
                <w:rFonts w:hint="eastAsia"/>
                <w:sz w:val="24"/>
              </w:rPr>
              <w:t>100</w:t>
            </w:r>
          </w:p>
          <w:p w:rsidR="00CB51A0" w:rsidRDefault="00CB51A0">
            <w:pPr>
              <w:jc w:val="center"/>
              <w:rPr>
                <w:rFonts w:hint="eastAsia"/>
                <w:sz w:val="24"/>
              </w:rPr>
            </w:pPr>
            <w:r>
              <w:rPr>
                <w:rFonts w:hint="eastAsia"/>
                <w:sz w:val="24"/>
              </w:rPr>
              <w:t>65</w:t>
            </w:r>
            <w:r>
              <w:rPr>
                <w:rFonts w:hint="eastAsia"/>
                <w:sz w:val="24"/>
              </w:rPr>
              <w:t>～</w:t>
            </w:r>
            <w:r>
              <w:rPr>
                <w:rFonts w:hint="eastAsia"/>
                <w:sz w:val="24"/>
              </w:rPr>
              <w:t>90</w:t>
            </w:r>
          </w:p>
          <w:p w:rsidR="00CB51A0" w:rsidRDefault="00CB51A0">
            <w:pPr>
              <w:jc w:val="center"/>
              <w:rPr>
                <w:rFonts w:hint="eastAsia"/>
                <w:sz w:val="24"/>
              </w:rPr>
            </w:pPr>
            <w:r>
              <w:rPr>
                <w:rFonts w:hint="eastAsia"/>
                <w:sz w:val="24"/>
              </w:rPr>
              <w:t>45</w:t>
            </w:r>
            <w:r>
              <w:rPr>
                <w:rFonts w:hint="eastAsia"/>
                <w:sz w:val="24"/>
              </w:rPr>
              <w:t>～</w:t>
            </w:r>
            <w:r>
              <w:rPr>
                <w:rFonts w:hint="eastAsia"/>
                <w:sz w:val="24"/>
              </w:rPr>
              <w:t>70</w:t>
            </w:r>
          </w:p>
          <w:p w:rsidR="00CB51A0" w:rsidRDefault="00CB51A0">
            <w:pPr>
              <w:jc w:val="center"/>
              <w:rPr>
                <w:rFonts w:hint="eastAsia"/>
                <w:sz w:val="24"/>
              </w:rPr>
            </w:pPr>
            <w:r>
              <w:rPr>
                <w:rFonts w:hint="eastAsia"/>
                <w:sz w:val="24"/>
              </w:rPr>
              <w:t>30</w:t>
            </w:r>
            <w:r>
              <w:rPr>
                <w:rFonts w:hint="eastAsia"/>
                <w:sz w:val="24"/>
              </w:rPr>
              <w:t>～</w:t>
            </w:r>
            <w:r>
              <w:rPr>
                <w:rFonts w:hint="eastAsia"/>
                <w:sz w:val="24"/>
              </w:rPr>
              <w:t>50</w:t>
            </w:r>
          </w:p>
          <w:p w:rsidR="00CB51A0" w:rsidRDefault="00CB51A0">
            <w:pPr>
              <w:jc w:val="center"/>
              <w:rPr>
                <w:rFonts w:hint="eastAsia"/>
                <w:sz w:val="24"/>
              </w:rPr>
            </w:pPr>
            <w:r>
              <w:rPr>
                <w:rFonts w:hint="eastAsia"/>
                <w:sz w:val="24"/>
              </w:rPr>
              <w:t>18</w:t>
            </w:r>
            <w:r>
              <w:rPr>
                <w:rFonts w:hint="eastAsia"/>
                <w:sz w:val="24"/>
              </w:rPr>
              <w:t>～</w:t>
            </w:r>
            <w:r>
              <w:rPr>
                <w:rFonts w:hint="eastAsia"/>
                <w:sz w:val="24"/>
              </w:rPr>
              <w:t>30</w:t>
            </w:r>
          </w:p>
          <w:p w:rsidR="00CB51A0" w:rsidRDefault="00CB51A0">
            <w:pPr>
              <w:jc w:val="center"/>
              <w:rPr>
                <w:rFonts w:hint="eastAsia"/>
                <w:sz w:val="24"/>
              </w:rPr>
            </w:pPr>
            <w:r>
              <w:rPr>
                <w:rFonts w:hint="eastAsia"/>
                <w:sz w:val="24"/>
              </w:rPr>
              <w:t>10</w:t>
            </w:r>
            <w:r>
              <w:rPr>
                <w:rFonts w:hint="eastAsia"/>
                <w:sz w:val="24"/>
              </w:rPr>
              <w:t>～</w:t>
            </w:r>
            <w:r>
              <w:rPr>
                <w:rFonts w:hint="eastAsia"/>
                <w:sz w:val="24"/>
              </w:rPr>
              <w:t>21</w:t>
            </w:r>
          </w:p>
          <w:p w:rsidR="00CB51A0" w:rsidRDefault="00CB51A0">
            <w:pPr>
              <w:jc w:val="center"/>
              <w:rPr>
                <w:rFonts w:hint="eastAsia"/>
                <w:sz w:val="24"/>
              </w:rPr>
            </w:pPr>
            <w:r>
              <w:rPr>
                <w:rFonts w:hint="eastAsia"/>
                <w:sz w:val="24"/>
              </w:rPr>
              <w:t>5</w:t>
            </w:r>
            <w:r>
              <w:rPr>
                <w:rFonts w:hint="eastAsia"/>
                <w:sz w:val="24"/>
              </w:rPr>
              <w:t>～</w:t>
            </w:r>
            <w:r>
              <w:rPr>
                <w:rFonts w:hint="eastAsia"/>
                <w:sz w:val="24"/>
              </w:rPr>
              <w:t>15</w:t>
            </w:r>
          </w:p>
        </w:tc>
        <w:tc>
          <w:tcPr>
            <w:tcW w:w="1080" w:type="dxa"/>
            <w:tcBorders>
              <w:right w:val="nil"/>
            </w:tcBorders>
            <w:vAlign w:val="center"/>
          </w:tcPr>
          <w:p w:rsidR="00CB51A0" w:rsidRDefault="00CB51A0">
            <w:pPr>
              <w:jc w:val="center"/>
              <w:rPr>
                <w:rFonts w:hint="eastAsia"/>
                <w:sz w:val="24"/>
              </w:rPr>
            </w:pPr>
            <w:r>
              <w:rPr>
                <w:rFonts w:hint="eastAsia"/>
                <w:sz w:val="24"/>
              </w:rPr>
              <w:t>100</w:t>
            </w:r>
          </w:p>
          <w:p w:rsidR="00CB51A0" w:rsidRDefault="00CB51A0">
            <w:pPr>
              <w:jc w:val="center"/>
              <w:rPr>
                <w:rFonts w:hint="eastAsia"/>
                <w:sz w:val="24"/>
              </w:rPr>
            </w:pPr>
            <w:r>
              <w:rPr>
                <w:rFonts w:hint="eastAsia"/>
                <w:sz w:val="24"/>
              </w:rPr>
              <w:t>70</w:t>
            </w:r>
            <w:r>
              <w:rPr>
                <w:rFonts w:hint="eastAsia"/>
                <w:sz w:val="24"/>
              </w:rPr>
              <w:t>～</w:t>
            </w:r>
            <w:r>
              <w:rPr>
                <w:rFonts w:hint="eastAsia"/>
                <w:sz w:val="24"/>
              </w:rPr>
              <w:t>90</w:t>
            </w:r>
          </w:p>
          <w:p w:rsidR="00CB51A0" w:rsidRDefault="00CB51A0">
            <w:pPr>
              <w:jc w:val="center"/>
              <w:rPr>
                <w:rFonts w:hint="eastAsia"/>
                <w:sz w:val="24"/>
              </w:rPr>
            </w:pPr>
            <w:r>
              <w:rPr>
                <w:rFonts w:hint="eastAsia"/>
                <w:sz w:val="24"/>
              </w:rPr>
              <w:t>45</w:t>
            </w:r>
            <w:r>
              <w:rPr>
                <w:rFonts w:hint="eastAsia"/>
                <w:sz w:val="24"/>
              </w:rPr>
              <w:t>～</w:t>
            </w:r>
            <w:r>
              <w:rPr>
                <w:rFonts w:hint="eastAsia"/>
                <w:sz w:val="24"/>
              </w:rPr>
              <w:t>70</w:t>
            </w:r>
          </w:p>
          <w:p w:rsidR="00CB51A0" w:rsidRDefault="00CB51A0">
            <w:pPr>
              <w:jc w:val="center"/>
              <w:rPr>
                <w:rFonts w:hint="eastAsia"/>
                <w:sz w:val="24"/>
              </w:rPr>
            </w:pPr>
            <w:r>
              <w:rPr>
                <w:rFonts w:hint="eastAsia"/>
                <w:sz w:val="24"/>
              </w:rPr>
              <w:t>28</w:t>
            </w:r>
            <w:r>
              <w:rPr>
                <w:rFonts w:hint="eastAsia"/>
                <w:sz w:val="24"/>
              </w:rPr>
              <w:t>～</w:t>
            </w:r>
            <w:r>
              <w:rPr>
                <w:rFonts w:hint="eastAsia"/>
                <w:sz w:val="24"/>
              </w:rPr>
              <w:t>50</w:t>
            </w:r>
          </w:p>
          <w:p w:rsidR="00CB51A0" w:rsidRDefault="00CB51A0">
            <w:pPr>
              <w:jc w:val="center"/>
              <w:rPr>
                <w:rFonts w:hint="eastAsia"/>
                <w:sz w:val="24"/>
              </w:rPr>
            </w:pPr>
            <w:r>
              <w:rPr>
                <w:rFonts w:hint="eastAsia"/>
                <w:sz w:val="24"/>
              </w:rPr>
              <w:t>19</w:t>
            </w:r>
            <w:r>
              <w:rPr>
                <w:rFonts w:hint="eastAsia"/>
                <w:sz w:val="24"/>
              </w:rPr>
              <w:t>～</w:t>
            </w:r>
            <w:r>
              <w:rPr>
                <w:rFonts w:hint="eastAsia"/>
                <w:sz w:val="24"/>
              </w:rPr>
              <w:t>34</w:t>
            </w:r>
          </w:p>
          <w:p w:rsidR="00CB51A0" w:rsidRDefault="00CB51A0">
            <w:pPr>
              <w:jc w:val="center"/>
              <w:rPr>
                <w:rFonts w:hint="eastAsia"/>
                <w:sz w:val="24"/>
              </w:rPr>
            </w:pPr>
            <w:r>
              <w:rPr>
                <w:rFonts w:hint="eastAsia"/>
                <w:sz w:val="24"/>
              </w:rPr>
              <w:t>12</w:t>
            </w:r>
            <w:r>
              <w:rPr>
                <w:rFonts w:hint="eastAsia"/>
                <w:sz w:val="24"/>
              </w:rPr>
              <w:t>～</w:t>
            </w:r>
            <w:r>
              <w:rPr>
                <w:rFonts w:hint="eastAsia"/>
                <w:sz w:val="24"/>
              </w:rPr>
              <w:t>25</w:t>
            </w:r>
          </w:p>
          <w:p w:rsidR="00CB51A0" w:rsidRDefault="00CB51A0">
            <w:pPr>
              <w:jc w:val="center"/>
              <w:rPr>
                <w:rFonts w:hint="eastAsia"/>
                <w:sz w:val="24"/>
              </w:rPr>
            </w:pPr>
            <w:r>
              <w:rPr>
                <w:rFonts w:hint="eastAsia"/>
                <w:sz w:val="24"/>
              </w:rPr>
              <w:t>7</w:t>
            </w:r>
            <w:r>
              <w:rPr>
                <w:rFonts w:hint="eastAsia"/>
                <w:sz w:val="24"/>
              </w:rPr>
              <w:t>～</w:t>
            </w:r>
            <w:r>
              <w:rPr>
                <w:rFonts w:hint="eastAsia"/>
                <w:sz w:val="24"/>
              </w:rPr>
              <w:t>18</w:t>
            </w:r>
          </w:p>
          <w:p w:rsidR="00CB51A0" w:rsidRDefault="00CB51A0">
            <w:pPr>
              <w:jc w:val="center"/>
              <w:rPr>
                <w:rFonts w:hint="eastAsia"/>
                <w:sz w:val="24"/>
              </w:rPr>
            </w:pPr>
            <w:r>
              <w:rPr>
                <w:rFonts w:hint="eastAsia"/>
                <w:sz w:val="24"/>
              </w:rPr>
              <w:t>5</w:t>
            </w:r>
            <w:r>
              <w:rPr>
                <w:rFonts w:hint="eastAsia"/>
                <w:sz w:val="24"/>
              </w:rPr>
              <w:t>～</w:t>
            </w:r>
            <w:r>
              <w:rPr>
                <w:rFonts w:hint="eastAsia"/>
                <w:sz w:val="24"/>
              </w:rPr>
              <w:t>15</w:t>
            </w:r>
          </w:p>
        </w:tc>
      </w:tr>
      <w:tr w:rsidR="00CB51A0">
        <w:tblPrEx>
          <w:tblCellMar>
            <w:top w:w="0" w:type="dxa"/>
            <w:bottom w:w="0" w:type="dxa"/>
          </w:tblCellMar>
        </w:tblPrEx>
        <w:trPr>
          <w:cantSplit/>
        </w:trPr>
        <w:tc>
          <w:tcPr>
            <w:tcW w:w="4200" w:type="dxa"/>
            <w:gridSpan w:val="2"/>
            <w:tcBorders>
              <w:left w:val="nil"/>
            </w:tcBorders>
            <w:vAlign w:val="center"/>
          </w:tcPr>
          <w:p w:rsidR="00CB51A0" w:rsidRDefault="00CB51A0">
            <w:pPr>
              <w:jc w:val="center"/>
              <w:rPr>
                <w:rFonts w:hint="eastAsia"/>
                <w:sz w:val="24"/>
              </w:rPr>
            </w:pPr>
            <w:r>
              <w:rPr>
                <w:rFonts w:hint="eastAsia"/>
                <w:sz w:val="24"/>
              </w:rPr>
              <w:t>沥青用量</w:t>
            </w:r>
            <w:r>
              <w:rPr>
                <w:rFonts w:hint="eastAsia"/>
                <w:sz w:val="24"/>
              </w:rPr>
              <w:t>(</w:t>
            </w:r>
            <w:r>
              <w:rPr>
                <w:rFonts w:hint="eastAsia"/>
                <w:sz w:val="24"/>
              </w:rPr>
              <w:t>油石比</w:t>
            </w:r>
            <w:r>
              <w:rPr>
                <w:rFonts w:hint="eastAsia"/>
                <w:sz w:val="24"/>
              </w:rPr>
              <w:t>) (%)</w:t>
            </w:r>
          </w:p>
        </w:tc>
        <w:tc>
          <w:tcPr>
            <w:tcW w:w="1140" w:type="dxa"/>
            <w:vAlign w:val="center"/>
          </w:tcPr>
          <w:p w:rsidR="00CB51A0" w:rsidRDefault="00CB51A0">
            <w:pPr>
              <w:jc w:val="center"/>
              <w:rPr>
                <w:rFonts w:hint="eastAsia"/>
                <w:sz w:val="24"/>
              </w:rPr>
            </w:pPr>
            <w:r>
              <w:rPr>
                <w:rFonts w:hint="eastAsia"/>
                <w:sz w:val="24"/>
              </w:rPr>
              <w:t>10</w:t>
            </w:r>
            <w:r>
              <w:rPr>
                <w:rFonts w:hint="eastAsia"/>
                <w:sz w:val="24"/>
              </w:rPr>
              <w:t>～</w:t>
            </w:r>
            <w:r>
              <w:rPr>
                <w:rFonts w:hint="eastAsia"/>
                <w:sz w:val="24"/>
              </w:rPr>
              <w:t>16</w:t>
            </w:r>
          </w:p>
        </w:tc>
        <w:tc>
          <w:tcPr>
            <w:tcW w:w="1260" w:type="dxa"/>
            <w:vAlign w:val="center"/>
          </w:tcPr>
          <w:p w:rsidR="00CB51A0" w:rsidRDefault="00CB51A0">
            <w:pPr>
              <w:jc w:val="center"/>
              <w:rPr>
                <w:rFonts w:hint="eastAsia"/>
                <w:sz w:val="24"/>
              </w:rPr>
            </w:pPr>
            <w:r>
              <w:rPr>
                <w:rFonts w:hint="eastAsia"/>
                <w:sz w:val="24"/>
              </w:rPr>
              <w:t>7.5</w:t>
            </w:r>
            <w:r>
              <w:rPr>
                <w:rFonts w:hint="eastAsia"/>
                <w:sz w:val="24"/>
              </w:rPr>
              <w:t>～</w:t>
            </w:r>
            <w:r>
              <w:rPr>
                <w:rFonts w:hint="eastAsia"/>
                <w:sz w:val="24"/>
              </w:rPr>
              <w:t>13.5</w:t>
            </w:r>
          </w:p>
        </w:tc>
        <w:tc>
          <w:tcPr>
            <w:tcW w:w="1080" w:type="dxa"/>
            <w:tcBorders>
              <w:right w:val="nil"/>
            </w:tcBorders>
            <w:vAlign w:val="center"/>
          </w:tcPr>
          <w:p w:rsidR="00CB51A0" w:rsidRDefault="00CB51A0">
            <w:pPr>
              <w:jc w:val="center"/>
              <w:rPr>
                <w:rFonts w:hint="eastAsia"/>
                <w:sz w:val="24"/>
              </w:rPr>
            </w:pPr>
            <w:r>
              <w:rPr>
                <w:rFonts w:hint="eastAsia"/>
                <w:sz w:val="24"/>
              </w:rPr>
              <w:t>6.5</w:t>
            </w:r>
            <w:r>
              <w:rPr>
                <w:rFonts w:hint="eastAsia"/>
                <w:sz w:val="24"/>
              </w:rPr>
              <w:t>～</w:t>
            </w:r>
            <w:r>
              <w:rPr>
                <w:rFonts w:hint="eastAsia"/>
                <w:sz w:val="24"/>
              </w:rPr>
              <w:t>12</w:t>
            </w:r>
          </w:p>
        </w:tc>
      </w:tr>
      <w:tr w:rsidR="00CB51A0">
        <w:tblPrEx>
          <w:tblCellMar>
            <w:top w:w="0" w:type="dxa"/>
            <w:bottom w:w="0" w:type="dxa"/>
          </w:tblCellMar>
        </w:tblPrEx>
        <w:trPr>
          <w:cantSplit/>
        </w:trPr>
        <w:tc>
          <w:tcPr>
            <w:tcW w:w="4200" w:type="dxa"/>
            <w:gridSpan w:val="2"/>
            <w:tcBorders>
              <w:left w:val="nil"/>
            </w:tcBorders>
            <w:vAlign w:val="center"/>
          </w:tcPr>
          <w:p w:rsidR="00CB51A0" w:rsidRDefault="00CB51A0">
            <w:pPr>
              <w:jc w:val="center"/>
              <w:rPr>
                <w:rFonts w:hint="eastAsia"/>
                <w:sz w:val="24"/>
              </w:rPr>
            </w:pPr>
            <w:r>
              <w:rPr>
                <w:rFonts w:hint="eastAsia"/>
                <w:sz w:val="24"/>
              </w:rPr>
              <w:t>适宜的稀浆封层平均厚度</w:t>
            </w:r>
            <w:r>
              <w:rPr>
                <w:rFonts w:hint="eastAsia"/>
                <w:sz w:val="24"/>
              </w:rPr>
              <w:t>(mm)</w:t>
            </w:r>
          </w:p>
        </w:tc>
        <w:tc>
          <w:tcPr>
            <w:tcW w:w="1140" w:type="dxa"/>
            <w:vAlign w:val="center"/>
          </w:tcPr>
          <w:p w:rsidR="00CB51A0" w:rsidRDefault="00CB51A0">
            <w:pPr>
              <w:jc w:val="center"/>
              <w:rPr>
                <w:rFonts w:hint="eastAsia"/>
                <w:sz w:val="24"/>
              </w:rPr>
            </w:pPr>
            <w:r>
              <w:rPr>
                <w:rFonts w:hint="eastAsia"/>
                <w:sz w:val="24"/>
              </w:rPr>
              <w:t>2</w:t>
            </w:r>
            <w:r>
              <w:rPr>
                <w:rFonts w:hint="eastAsia"/>
                <w:sz w:val="24"/>
              </w:rPr>
              <w:t>～</w:t>
            </w:r>
            <w:r>
              <w:rPr>
                <w:rFonts w:hint="eastAsia"/>
                <w:sz w:val="24"/>
              </w:rPr>
              <w:t>3</w:t>
            </w:r>
          </w:p>
        </w:tc>
        <w:tc>
          <w:tcPr>
            <w:tcW w:w="1260" w:type="dxa"/>
            <w:vAlign w:val="center"/>
          </w:tcPr>
          <w:p w:rsidR="00CB51A0" w:rsidRDefault="00CB51A0">
            <w:pPr>
              <w:jc w:val="center"/>
              <w:rPr>
                <w:rFonts w:hint="eastAsia"/>
                <w:sz w:val="24"/>
              </w:rPr>
            </w:pPr>
            <w:r>
              <w:rPr>
                <w:rFonts w:hint="eastAsia"/>
                <w:sz w:val="24"/>
              </w:rPr>
              <w:t>3</w:t>
            </w:r>
            <w:r>
              <w:rPr>
                <w:rFonts w:hint="eastAsia"/>
                <w:sz w:val="24"/>
              </w:rPr>
              <w:t>～</w:t>
            </w:r>
            <w:r>
              <w:rPr>
                <w:rFonts w:hint="eastAsia"/>
                <w:sz w:val="24"/>
              </w:rPr>
              <w:t>5</w:t>
            </w:r>
          </w:p>
        </w:tc>
        <w:tc>
          <w:tcPr>
            <w:tcW w:w="1080" w:type="dxa"/>
            <w:tcBorders>
              <w:right w:val="nil"/>
            </w:tcBorders>
            <w:vAlign w:val="center"/>
          </w:tcPr>
          <w:p w:rsidR="00CB51A0" w:rsidRDefault="00CB51A0">
            <w:pPr>
              <w:jc w:val="center"/>
              <w:rPr>
                <w:rFonts w:hint="eastAsia"/>
                <w:sz w:val="24"/>
              </w:rPr>
            </w:pPr>
            <w:r>
              <w:rPr>
                <w:rFonts w:hint="eastAsia"/>
                <w:sz w:val="24"/>
              </w:rPr>
              <w:t>4</w:t>
            </w:r>
            <w:r>
              <w:rPr>
                <w:rFonts w:hint="eastAsia"/>
                <w:sz w:val="24"/>
              </w:rPr>
              <w:t>～</w:t>
            </w:r>
            <w:r>
              <w:rPr>
                <w:rFonts w:hint="eastAsia"/>
                <w:sz w:val="24"/>
              </w:rPr>
              <w:t>6</w:t>
            </w:r>
          </w:p>
        </w:tc>
      </w:tr>
      <w:tr w:rsidR="00CB51A0">
        <w:tblPrEx>
          <w:tblCellMar>
            <w:top w:w="0" w:type="dxa"/>
            <w:bottom w:w="0" w:type="dxa"/>
          </w:tblCellMar>
        </w:tblPrEx>
        <w:trPr>
          <w:cantSplit/>
        </w:trPr>
        <w:tc>
          <w:tcPr>
            <w:tcW w:w="4200" w:type="dxa"/>
            <w:gridSpan w:val="2"/>
            <w:tcBorders>
              <w:left w:val="nil"/>
            </w:tcBorders>
            <w:vAlign w:val="center"/>
          </w:tcPr>
          <w:p w:rsidR="00CB51A0" w:rsidRDefault="00CB51A0">
            <w:pPr>
              <w:jc w:val="center"/>
              <w:rPr>
                <w:rFonts w:hint="eastAsia"/>
                <w:sz w:val="24"/>
              </w:rPr>
            </w:pPr>
            <w:r>
              <w:rPr>
                <w:rFonts w:hint="eastAsia"/>
                <w:sz w:val="24"/>
              </w:rPr>
              <w:t>稀浆混合料用量</w:t>
            </w:r>
            <w:r>
              <w:rPr>
                <w:rFonts w:hint="eastAsia"/>
                <w:sz w:val="24"/>
              </w:rPr>
              <w:t>(kg/m</w:t>
            </w:r>
            <w:r>
              <w:rPr>
                <w:rFonts w:hint="eastAsia"/>
                <w:sz w:val="24"/>
                <w:vertAlign w:val="superscript"/>
              </w:rPr>
              <w:t>2</w:t>
            </w:r>
            <w:r>
              <w:rPr>
                <w:rFonts w:hint="eastAsia"/>
                <w:sz w:val="24"/>
              </w:rPr>
              <w:t>)</w:t>
            </w:r>
          </w:p>
        </w:tc>
        <w:tc>
          <w:tcPr>
            <w:tcW w:w="1140" w:type="dxa"/>
            <w:vAlign w:val="center"/>
          </w:tcPr>
          <w:p w:rsidR="00CB51A0" w:rsidRDefault="00CB51A0">
            <w:pPr>
              <w:jc w:val="center"/>
              <w:rPr>
                <w:rFonts w:hint="eastAsia"/>
                <w:sz w:val="24"/>
              </w:rPr>
            </w:pPr>
            <w:r>
              <w:rPr>
                <w:rFonts w:hint="eastAsia"/>
                <w:sz w:val="24"/>
              </w:rPr>
              <w:t>3</w:t>
            </w:r>
            <w:r>
              <w:rPr>
                <w:rFonts w:hint="eastAsia"/>
                <w:sz w:val="24"/>
              </w:rPr>
              <w:t>～</w:t>
            </w:r>
            <w:r>
              <w:rPr>
                <w:rFonts w:hint="eastAsia"/>
                <w:sz w:val="24"/>
              </w:rPr>
              <w:t>5.5</w:t>
            </w:r>
          </w:p>
        </w:tc>
        <w:tc>
          <w:tcPr>
            <w:tcW w:w="1260" w:type="dxa"/>
            <w:vAlign w:val="center"/>
          </w:tcPr>
          <w:p w:rsidR="00CB51A0" w:rsidRDefault="00CB51A0">
            <w:pPr>
              <w:jc w:val="center"/>
              <w:rPr>
                <w:rFonts w:hint="eastAsia"/>
                <w:sz w:val="24"/>
              </w:rPr>
            </w:pPr>
            <w:r>
              <w:rPr>
                <w:rFonts w:hint="eastAsia"/>
                <w:sz w:val="24"/>
              </w:rPr>
              <w:t>5.5</w:t>
            </w:r>
            <w:r>
              <w:rPr>
                <w:rFonts w:hint="eastAsia"/>
                <w:sz w:val="24"/>
              </w:rPr>
              <w:t>～</w:t>
            </w:r>
            <w:r>
              <w:rPr>
                <w:rFonts w:hint="eastAsia"/>
                <w:sz w:val="24"/>
              </w:rPr>
              <w:t>8</w:t>
            </w:r>
          </w:p>
        </w:tc>
        <w:tc>
          <w:tcPr>
            <w:tcW w:w="1080" w:type="dxa"/>
            <w:tcBorders>
              <w:right w:val="nil"/>
            </w:tcBorders>
            <w:vAlign w:val="center"/>
          </w:tcPr>
          <w:p w:rsidR="00CB51A0" w:rsidRDefault="00CB51A0">
            <w:pPr>
              <w:jc w:val="center"/>
              <w:rPr>
                <w:rFonts w:hint="eastAsia"/>
                <w:sz w:val="24"/>
              </w:rPr>
            </w:pPr>
            <w:r>
              <w:rPr>
                <w:rFonts w:hint="eastAsia"/>
                <w:sz w:val="24"/>
              </w:rPr>
              <w:t>78</w:t>
            </w:r>
          </w:p>
        </w:tc>
      </w:tr>
    </w:tbl>
    <w:p w:rsidR="00CB51A0" w:rsidRDefault="00CB51A0">
      <w:pPr>
        <w:rPr>
          <w:rFonts w:hint="eastAsia"/>
          <w:sz w:val="24"/>
        </w:rPr>
      </w:pPr>
    </w:p>
    <w:p w:rsidR="00CB51A0" w:rsidRDefault="00CB51A0">
      <w:pPr>
        <w:rPr>
          <w:rFonts w:hint="eastAsia"/>
          <w:sz w:val="24"/>
        </w:rPr>
      </w:pPr>
      <w:r>
        <w:rPr>
          <w:rFonts w:hint="eastAsia"/>
          <w:sz w:val="24"/>
        </w:rPr>
        <w:t xml:space="preserve">  </w:t>
      </w:r>
      <w:r>
        <w:rPr>
          <w:rFonts w:eastAsia="黑体" w:hint="eastAsia"/>
          <w:sz w:val="28"/>
        </w:rPr>
        <w:t xml:space="preserve">  </w:t>
      </w:r>
      <w:r>
        <w:rPr>
          <w:rFonts w:eastAsia="黑体" w:hint="eastAsia"/>
          <w:sz w:val="28"/>
        </w:rPr>
        <w:t>注：</w:t>
      </w:r>
      <w:r>
        <w:rPr>
          <w:rFonts w:ascii="宋体" w:hint="eastAsia"/>
          <w:sz w:val="24"/>
        </w:rPr>
        <w:t>①</w:t>
      </w:r>
      <w:r>
        <w:rPr>
          <w:rFonts w:hint="eastAsia"/>
          <w:sz w:val="24"/>
        </w:rPr>
        <w:t>表中沥青用量指乳化沥青中水分蒸发后的沥青数量，乳化沥青用量可按其浓度计算；</w:t>
      </w:r>
    </w:p>
    <w:p w:rsidR="00CB51A0" w:rsidRDefault="00CB51A0">
      <w:pPr>
        <w:ind w:firstLine="1050"/>
        <w:rPr>
          <w:rFonts w:hint="eastAsia"/>
          <w:sz w:val="24"/>
        </w:rPr>
      </w:pPr>
      <w:r>
        <w:rPr>
          <w:rFonts w:ascii="宋体" w:hint="eastAsia"/>
          <w:sz w:val="24"/>
        </w:rPr>
        <w:t>②</w:t>
      </w:r>
      <w:r>
        <w:rPr>
          <w:rFonts w:hint="eastAsia"/>
          <w:sz w:val="24"/>
        </w:rPr>
        <w:t>ES</w:t>
      </w:r>
      <w:r>
        <w:rPr>
          <w:rFonts w:hint="eastAsia"/>
          <w:sz w:val="24"/>
        </w:rPr>
        <w:t>—</w:t>
      </w:r>
      <w:r>
        <w:rPr>
          <w:rFonts w:hint="eastAsia"/>
          <w:sz w:val="24"/>
        </w:rPr>
        <w:t>1</w:t>
      </w:r>
      <w:r>
        <w:rPr>
          <w:rFonts w:hint="eastAsia"/>
          <w:sz w:val="24"/>
        </w:rPr>
        <w:t>型适用于较大裂缝的封缝或中、轻交通道路的薄层罩面处理，</w:t>
      </w:r>
      <w:r>
        <w:rPr>
          <w:rFonts w:hint="eastAsia"/>
          <w:sz w:val="24"/>
        </w:rPr>
        <w:t>ES</w:t>
      </w:r>
      <w:r>
        <w:rPr>
          <w:rFonts w:hint="eastAsia"/>
          <w:sz w:val="24"/>
        </w:rPr>
        <w:t>—</w:t>
      </w:r>
      <w:r>
        <w:rPr>
          <w:rFonts w:hint="eastAsia"/>
          <w:sz w:val="24"/>
        </w:rPr>
        <w:t>2</w:t>
      </w:r>
      <w:r>
        <w:rPr>
          <w:rFonts w:hint="eastAsia"/>
          <w:sz w:val="24"/>
        </w:rPr>
        <w:t>型是铺筑中等粗糙度磨耗层最常用的级配，也可适用于旧路修复罩面；</w:t>
      </w:r>
      <w:r>
        <w:rPr>
          <w:rFonts w:hint="eastAsia"/>
          <w:sz w:val="24"/>
        </w:rPr>
        <w:t>ES</w:t>
      </w:r>
      <w:r>
        <w:rPr>
          <w:rFonts w:hint="eastAsia"/>
          <w:sz w:val="24"/>
        </w:rPr>
        <w:t>—</w:t>
      </w:r>
      <w:r>
        <w:rPr>
          <w:rFonts w:hint="eastAsia"/>
          <w:sz w:val="24"/>
        </w:rPr>
        <w:t>3</w:t>
      </w:r>
      <w:r>
        <w:rPr>
          <w:rFonts w:hint="eastAsia"/>
          <w:sz w:val="24"/>
        </w:rPr>
        <w:t>型适用于高速、一级公路的表层抗滑处理，铺筑高粗糙度的磨耗层。</w:t>
      </w:r>
    </w:p>
    <w:p w:rsidR="00CB51A0" w:rsidRDefault="00CB51A0">
      <w:pPr>
        <w:rPr>
          <w:rFonts w:hint="eastAsia"/>
          <w:sz w:val="24"/>
        </w:rPr>
      </w:pPr>
      <w:r>
        <w:rPr>
          <w:rFonts w:hint="eastAsia"/>
          <w:sz w:val="24"/>
        </w:rPr>
        <w:t xml:space="preserve">    </w:t>
      </w:r>
      <w:r>
        <w:rPr>
          <w:rFonts w:hint="eastAsia"/>
          <w:sz w:val="24"/>
        </w:rPr>
        <w:t>稀浆封层可采用慢裂或中裂的拌和型乳化沥青铺筑。当需要减缓破乳速度时，可掺加适量的氧化钙作外加剂。当需要加快破乳速度时，可采用一定数量的水泥或消石灰粉作填料。稀浆封层混合料中沥青乳液的用量可按表</w:t>
      </w:r>
      <w:r>
        <w:rPr>
          <w:rFonts w:hint="eastAsia"/>
          <w:sz w:val="24"/>
        </w:rPr>
        <w:t>9</w:t>
      </w:r>
      <w:r>
        <w:rPr>
          <w:rFonts w:hint="eastAsia"/>
          <w:sz w:val="24"/>
        </w:rPr>
        <w:t>—</w:t>
      </w:r>
      <w:r>
        <w:rPr>
          <w:rFonts w:hint="eastAsia"/>
          <w:sz w:val="24"/>
        </w:rPr>
        <w:t>15</w:t>
      </w:r>
      <w:r>
        <w:rPr>
          <w:rFonts w:hint="eastAsia"/>
          <w:sz w:val="24"/>
        </w:rPr>
        <w:t>的范围并通过试验确定。要求混合料的湿轮磨耗试验的磨耗损失不宜大于</w:t>
      </w:r>
      <w:r>
        <w:rPr>
          <w:rFonts w:hint="eastAsia"/>
          <w:sz w:val="24"/>
        </w:rPr>
        <w:t>800g/m</w:t>
      </w:r>
      <w:r>
        <w:rPr>
          <w:rFonts w:hint="eastAsia"/>
          <w:sz w:val="24"/>
          <w:vertAlign w:val="superscript"/>
        </w:rPr>
        <w:t>2</w:t>
      </w:r>
      <w:r>
        <w:rPr>
          <w:rFonts w:hint="eastAsia"/>
          <w:sz w:val="24"/>
        </w:rPr>
        <w:t>；轮荷压砂试验的砂吸收量不宜大于</w:t>
      </w:r>
      <w:r>
        <w:rPr>
          <w:rFonts w:hint="eastAsia"/>
          <w:sz w:val="24"/>
        </w:rPr>
        <w:t>600g/m</w:t>
      </w:r>
      <w:r>
        <w:rPr>
          <w:rFonts w:hint="eastAsia"/>
          <w:sz w:val="24"/>
          <w:vertAlign w:val="superscript"/>
        </w:rPr>
        <w:t>2</w:t>
      </w:r>
      <w:r>
        <w:rPr>
          <w:rFonts w:hint="eastAsia"/>
          <w:sz w:val="24"/>
        </w:rPr>
        <w:t>。稀浆封层混合料的加水量应根据施工摊铺和易性的程度由稠度试验确定，要求的稠度应为</w:t>
      </w:r>
      <w:r>
        <w:rPr>
          <w:rFonts w:hint="eastAsia"/>
          <w:sz w:val="24"/>
        </w:rPr>
        <w:t>2</w:t>
      </w:r>
      <w:r>
        <w:rPr>
          <w:rFonts w:hint="eastAsia"/>
          <w:sz w:val="24"/>
        </w:rPr>
        <w:t>～</w:t>
      </w:r>
      <w:r>
        <w:rPr>
          <w:rFonts w:hint="eastAsia"/>
          <w:sz w:val="24"/>
        </w:rPr>
        <w:t>3cm</w:t>
      </w:r>
      <w:r>
        <w:rPr>
          <w:rFonts w:hint="eastAsia"/>
          <w:sz w:val="24"/>
        </w:rPr>
        <w:t>。</w:t>
      </w:r>
    </w:p>
    <w:p w:rsidR="00CB51A0" w:rsidRDefault="00CB51A0">
      <w:pPr>
        <w:rPr>
          <w:rFonts w:eastAsia="黑体" w:hint="eastAsia"/>
          <w:sz w:val="28"/>
        </w:rPr>
      </w:pPr>
      <w:r>
        <w:rPr>
          <w:rFonts w:hint="eastAsia"/>
          <w:sz w:val="24"/>
        </w:rPr>
        <w:t xml:space="preserve">   </w:t>
      </w:r>
      <w:r>
        <w:rPr>
          <w:rFonts w:eastAsia="黑体" w:hint="eastAsia"/>
          <w:sz w:val="28"/>
        </w:rPr>
        <w:t xml:space="preserve"> </w:t>
      </w:r>
      <w:r>
        <w:rPr>
          <w:rFonts w:eastAsia="黑体" w:hint="eastAsia"/>
          <w:sz w:val="28"/>
        </w:rPr>
        <w:t>稀浆封层施工时应注意以下事项：</w:t>
      </w:r>
    </w:p>
    <w:p w:rsidR="00CB51A0" w:rsidRDefault="00CB51A0">
      <w:pPr>
        <w:rPr>
          <w:rFonts w:hint="eastAsia"/>
          <w:sz w:val="24"/>
        </w:rPr>
      </w:pPr>
      <w:r>
        <w:rPr>
          <w:rFonts w:ascii="宋体" w:hint="eastAsia"/>
          <w:sz w:val="24"/>
        </w:rPr>
        <w:t xml:space="preserve">    ①应在干燥情况下进行施工，且施工时气温不应低于10°</w:t>
      </w:r>
      <w:r>
        <w:rPr>
          <w:rFonts w:ascii="宋体"/>
          <w:sz w:val="24"/>
        </w:rPr>
        <w:t>C</w:t>
      </w:r>
      <w:r>
        <w:rPr>
          <w:rFonts w:ascii="宋体" w:hint="eastAsia"/>
          <w:sz w:val="24"/>
        </w:rPr>
        <w:t>；</w:t>
      </w:r>
      <w:r>
        <w:rPr>
          <w:rFonts w:hint="eastAsia"/>
          <w:sz w:val="24"/>
        </w:rPr>
        <w:t xml:space="preserve"> </w:t>
      </w:r>
    </w:p>
    <w:p w:rsidR="00CB51A0" w:rsidRDefault="00CB51A0">
      <w:pPr>
        <w:rPr>
          <w:rFonts w:hint="eastAsia"/>
          <w:sz w:val="24"/>
        </w:rPr>
      </w:pPr>
      <w:r>
        <w:rPr>
          <w:rFonts w:ascii="宋体" w:hint="eastAsia"/>
          <w:sz w:val="24"/>
        </w:rPr>
        <w:t xml:space="preserve">    ②应用稀浆封层铺筑机施工。铺筑机应具有贮料、送料、拌和、摊铺和计量控制等功能。摊铺时应控制如集料、填料、水、乳液配合比例。当铺筑过程中发现有一种材料用完时，必须立即停止铺筑，重新装料后再继续进行。搅拌形成的稀混合料应符合质量要求，并有良好的施工和易性；</w:t>
      </w:r>
    </w:p>
    <w:p w:rsidR="00CB51A0" w:rsidRDefault="00CB51A0">
      <w:pPr>
        <w:ind w:firstLine="525"/>
        <w:rPr>
          <w:rFonts w:ascii="宋体" w:hint="eastAsia"/>
          <w:sz w:val="24"/>
        </w:rPr>
      </w:pPr>
      <w:r>
        <w:rPr>
          <w:rFonts w:ascii="宋体" w:hint="eastAsia"/>
          <w:sz w:val="24"/>
        </w:rPr>
        <w:lastRenderedPageBreak/>
        <w:t>③稀浆封层铺筑机工作时应匀速前进，达到厚度均匀、表面平整的要求；</w:t>
      </w:r>
    </w:p>
    <w:p w:rsidR="00CB51A0" w:rsidRDefault="00CB51A0">
      <w:pPr>
        <w:ind w:firstLine="525"/>
        <w:rPr>
          <w:rFonts w:hint="eastAsia"/>
          <w:sz w:val="24"/>
        </w:rPr>
      </w:pPr>
      <w:r>
        <w:rPr>
          <w:rFonts w:ascii="宋体" w:hint="eastAsia"/>
          <w:sz w:val="24"/>
        </w:rPr>
        <w:t>④稀浆封层铺筑后，必须待乳液破乳、水分蒸发、干燥成形后方可开放交通。</w:t>
      </w:r>
    </w:p>
    <w:p w:rsidR="00CB51A0" w:rsidRDefault="00CB51A0">
      <w:pPr>
        <w:ind w:firstLine="525"/>
        <w:rPr>
          <w:rFonts w:hint="eastAsia"/>
          <w:sz w:val="24"/>
        </w:rPr>
      </w:pPr>
    </w:p>
    <w:p w:rsidR="00CB51A0" w:rsidRDefault="00CB51A0">
      <w:pPr>
        <w:ind w:firstLine="525"/>
        <w:rPr>
          <w:rFonts w:hint="eastAsia"/>
          <w:sz w:val="24"/>
        </w:rPr>
      </w:pPr>
    </w:p>
    <w:p w:rsidR="00CB51A0" w:rsidRDefault="00CB51A0"/>
    <w:p w:rsidR="00CB51A0" w:rsidRDefault="00CB51A0"/>
    <w:p w:rsidR="00CB51A0" w:rsidRDefault="00CB51A0"/>
    <w:p w:rsidR="00CB51A0" w:rsidRPr="00CB51A0" w:rsidRDefault="00CB51A0" w:rsidP="00CB51A0">
      <w:pPr>
        <w:jc w:val="center"/>
        <w:rPr>
          <w:rFonts w:hint="eastAsia"/>
          <w:sz w:val="32"/>
        </w:rPr>
      </w:pPr>
      <w:r w:rsidRPr="00CB51A0">
        <w:rPr>
          <w:rFonts w:hint="eastAsia"/>
          <w:sz w:val="32"/>
        </w:rPr>
        <w:t>表面处治与贯入式路面机械化施工</w:t>
      </w:r>
    </w:p>
    <w:p w:rsidR="00CB51A0" w:rsidRDefault="00CB51A0">
      <w:pPr>
        <w:pStyle w:val="a4"/>
        <w:rPr>
          <w:rFonts w:hint="eastAsia"/>
        </w:rPr>
      </w:pPr>
      <w:r>
        <w:rPr>
          <w:rFonts w:hint="eastAsia"/>
        </w:rPr>
        <w:t>沥青表面处治与沥青贯入式路面施工，所用的机械与设备主要是沥青洒布机和碎石（石屑）铺撒机，以及沥青罐车和压路机等。由于使用的机械单一。因此可以采用机械化流水作业法施工。</w:t>
      </w:r>
    </w:p>
    <w:p w:rsidR="00CB51A0" w:rsidRDefault="00CB51A0">
      <w:pPr>
        <w:ind w:left="525"/>
        <w:rPr>
          <w:rFonts w:eastAsia="黑体" w:hint="eastAsia"/>
          <w:sz w:val="28"/>
        </w:rPr>
      </w:pPr>
      <w:r>
        <w:rPr>
          <w:rFonts w:eastAsia="黑体" w:hint="eastAsia"/>
          <w:sz w:val="28"/>
        </w:rPr>
        <w:t>（一）沥青洒布车施工作业</w:t>
      </w:r>
    </w:p>
    <w:p w:rsidR="00CB51A0" w:rsidRDefault="00CB51A0">
      <w:pPr>
        <w:numPr>
          <w:ilvl w:val="0"/>
          <w:numId w:val="66"/>
        </w:numPr>
        <w:rPr>
          <w:rFonts w:hint="eastAsia"/>
          <w:sz w:val="24"/>
        </w:rPr>
      </w:pPr>
      <w:r>
        <w:rPr>
          <w:rFonts w:hint="eastAsia"/>
          <w:sz w:val="24"/>
        </w:rPr>
        <w:t>沥青洒布车分层洒布量的确定</w:t>
      </w:r>
    </w:p>
    <w:p w:rsidR="00CB51A0" w:rsidRDefault="00CB51A0">
      <w:pPr>
        <w:pStyle w:val="a4"/>
        <w:rPr>
          <w:rFonts w:hint="eastAsia"/>
        </w:rPr>
      </w:pPr>
      <w:r>
        <w:rPr>
          <w:rFonts w:hint="eastAsia"/>
        </w:rPr>
        <w:t>沥青洒布车作分层洒布时，首先应根据要求确定每层的洒布量。沥青洒布量的多少与洒布车的行驶速度、洒布宽度以及沥青泵的生产率有关。其关系为：</w:t>
      </w:r>
    </w:p>
    <w:p w:rsidR="00CB51A0" w:rsidRDefault="00CB51A0">
      <w:pPr>
        <w:rPr>
          <w:rFonts w:hint="eastAsia"/>
          <w:sz w:val="24"/>
        </w:rPr>
      </w:pPr>
      <w:r>
        <w:rPr>
          <w:noProof/>
          <w:sz w:val="24"/>
        </w:rPr>
        <w:pict>
          <v:shape id="_x0000_s2071" type="#_x0000_t75" style="position:absolute;left:0;text-align:left;margin-left:225.75pt;margin-top:0;width:73.5pt;height:25.5pt;z-index:251628544" o:allowincell="f">
            <v:imagedata r:id="rId27" o:title=""/>
          </v:shape>
          <o:OLEObject Type="Embed" ProgID="Equation.3" ShapeID="_x0000_s2071" DrawAspect="Content" ObjectID="_1326349391" r:id="rId28"/>
        </w:pict>
      </w:r>
    </w:p>
    <w:p w:rsidR="00CB51A0" w:rsidRDefault="00CB51A0">
      <w:pPr>
        <w:rPr>
          <w:rFonts w:hint="eastAsia"/>
          <w:sz w:val="24"/>
        </w:rPr>
      </w:pPr>
    </w:p>
    <w:p w:rsidR="00CB51A0" w:rsidRDefault="00CB51A0">
      <w:pPr>
        <w:rPr>
          <w:rFonts w:hint="eastAsia"/>
          <w:sz w:val="24"/>
        </w:rPr>
      </w:pPr>
      <w:r>
        <w:rPr>
          <w:noProof/>
          <w:sz w:val="24"/>
        </w:rPr>
        <w:pict>
          <v:shape id="_x0000_s2072" type="#_x0000_t75" style="position:absolute;left:0;text-align:left;margin-left:42pt;margin-top:0;width:16pt;height:17pt;z-index:251629568" o:allowincell="f">
            <v:imagedata r:id="rId29" o:title=""/>
          </v:shape>
          <o:OLEObject Type="Embed" ProgID="Equation.3" ShapeID="_x0000_s2072" DrawAspect="Content" ObjectID="_1326349392" r:id="rId30"/>
        </w:pict>
      </w:r>
      <w:r>
        <w:rPr>
          <w:rFonts w:hint="eastAsia"/>
          <w:sz w:val="24"/>
        </w:rPr>
        <w:t>式中：</w:t>
      </w:r>
      <w:r>
        <w:rPr>
          <w:sz w:val="24"/>
        </w:rPr>
        <w:t xml:space="preserve"> </w:t>
      </w:r>
      <w:r>
        <w:rPr>
          <w:rFonts w:ascii="宋体" w:hint="eastAsia"/>
          <w:sz w:val="24"/>
        </w:rPr>
        <w:t xml:space="preserve">    </w:t>
      </w:r>
      <w:r>
        <w:rPr>
          <w:rFonts w:hint="eastAsia"/>
          <w:w w:val="120"/>
          <w:sz w:val="24"/>
        </w:rPr>
        <w:t>——</w:t>
      </w:r>
      <w:r>
        <w:rPr>
          <w:rFonts w:hint="eastAsia"/>
          <w:sz w:val="24"/>
        </w:rPr>
        <w:t xml:space="preserve">  </w:t>
      </w:r>
      <w:r>
        <w:rPr>
          <w:rFonts w:hint="eastAsia"/>
          <w:sz w:val="24"/>
        </w:rPr>
        <w:t>沥青泵的生产率，</w:t>
      </w:r>
      <w:r>
        <w:rPr>
          <w:rFonts w:hint="eastAsia"/>
          <w:sz w:val="24"/>
        </w:rPr>
        <w:t>L/min</w:t>
      </w:r>
      <w:r>
        <w:rPr>
          <w:rFonts w:hint="eastAsia"/>
          <w:sz w:val="24"/>
        </w:rPr>
        <w:t>；</w:t>
      </w:r>
    </w:p>
    <w:p w:rsidR="00CB51A0" w:rsidRDefault="00CB51A0">
      <w:pPr>
        <w:rPr>
          <w:rFonts w:ascii="宋体" w:hint="eastAsia"/>
          <w:sz w:val="24"/>
        </w:rPr>
      </w:pPr>
      <w:r>
        <w:rPr>
          <w:noProof/>
          <w:sz w:val="24"/>
        </w:rPr>
        <w:pict>
          <v:shape id="_x0000_s2073" type="#_x0000_t75" style="position:absolute;left:0;text-align:left;margin-left:42pt;margin-top:0;width:12.75pt;height:15.6pt;z-index:251630592" o:allowincell="f">
            <v:imagedata r:id="rId31" o:title=""/>
          </v:shape>
          <o:OLEObject Type="Embed" ProgID="Equation.3" ShapeID="_x0000_s2073" DrawAspect="Content" ObjectID="_1326349393" r:id="rId32"/>
        </w:pict>
      </w:r>
      <w:r>
        <w:rPr>
          <w:rFonts w:hint="eastAsia"/>
          <w:sz w:val="24"/>
        </w:rPr>
        <w:t xml:space="preserve">      </w:t>
      </w:r>
      <w:r>
        <w:rPr>
          <w:rFonts w:ascii="宋体" w:hint="eastAsia"/>
          <w:sz w:val="24"/>
        </w:rPr>
        <w:t xml:space="preserve">     </w:t>
      </w:r>
      <w:r>
        <w:rPr>
          <w:rFonts w:ascii="宋体" w:hint="eastAsia"/>
          <w:w w:val="120"/>
          <w:sz w:val="24"/>
        </w:rPr>
        <w:t>——</w:t>
      </w:r>
      <w:r>
        <w:rPr>
          <w:rFonts w:ascii="宋体" w:hint="eastAsia"/>
          <w:sz w:val="24"/>
          <w:vertAlign w:val="subscript"/>
        </w:rPr>
        <w:t xml:space="preserve">   </w:t>
      </w:r>
      <w:r>
        <w:rPr>
          <w:rFonts w:ascii="宋体" w:hint="eastAsia"/>
          <w:sz w:val="24"/>
        </w:rPr>
        <w:t>洒布车的行驶速度，m/min；</w:t>
      </w:r>
    </w:p>
    <w:p w:rsidR="00CB51A0" w:rsidRDefault="00CB51A0">
      <w:pPr>
        <w:snapToGrid w:val="0"/>
        <w:spacing w:line="220" w:lineRule="atLeast"/>
        <w:rPr>
          <w:rFonts w:ascii="宋体" w:hint="eastAsia"/>
          <w:sz w:val="24"/>
        </w:rPr>
      </w:pPr>
      <w:r>
        <w:rPr>
          <w:rFonts w:ascii="宋体"/>
          <w:noProof/>
          <w:sz w:val="24"/>
        </w:rPr>
        <w:pict>
          <v:shape id="_x0000_s2074" type="#_x0000_t75" style="position:absolute;left:0;text-align:left;margin-left:42pt;margin-top:0;width:12pt;height:13pt;z-index:251631616" o:allowincell="f">
            <v:imagedata r:id="rId33" o:title=""/>
          </v:shape>
          <o:OLEObject Type="Embed" ProgID="Equation.3" ShapeID="_x0000_s2074" DrawAspect="Content" ObjectID="_1326349394" r:id="rId34"/>
        </w:pict>
      </w:r>
      <w:r>
        <w:rPr>
          <w:rFonts w:ascii="宋体" w:hint="eastAsia"/>
          <w:sz w:val="24"/>
        </w:rPr>
        <w:t xml:space="preserve">           </w:t>
      </w:r>
      <w:r>
        <w:rPr>
          <w:rFonts w:ascii="宋体" w:hint="eastAsia"/>
          <w:w w:val="120"/>
          <w:sz w:val="24"/>
        </w:rPr>
        <w:t xml:space="preserve">—— </w:t>
      </w:r>
      <w:r>
        <w:rPr>
          <w:rFonts w:ascii="宋体"/>
          <w:w w:val="120"/>
          <w:sz w:val="24"/>
        </w:rPr>
        <w:t xml:space="preserve"> </w:t>
      </w:r>
      <w:r>
        <w:rPr>
          <w:rFonts w:ascii="宋体" w:hint="eastAsia"/>
          <w:sz w:val="24"/>
        </w:rPr>
        <w:t>洒布宽度，m；</w:t>
      </w:r>
    </w:p>
    <w:p w:rsidR="00CB51A0" w:rsidRDefault="00CB51A0">
      <w:pPr>
        <w:snapToGrid w:val="0"/>
        <w:spacing w:line="220" w:lineRule="atLeast"/>
        <w:rPr>
          <w:rFonts w:hint="eastAsia"/>
          <w:sz w:val="24"/>
        </w:rPr>
      </w:pPr>
      <w:r>
        <w:rPr>
          <w:rFonts w:ascii="宋体"/>
          <w:noProof/>
          <w:sz w:val="24"/>
        </w:rPr>
        <w:pict>
          <v:shape id="_x0000_s2075" type="#_x0000_t75" style="position:absolute;left:0;text-align:left;margin-left:42pt;margin-top:0;width:10pt;height:13pt;z-index:251632640" o:allowincell="f">
            <v:imagedata r:id="rId35" o:title=""/>
          </v:shape>
          <o:OLEObject Type="Embed" ProgID="Equation.3" ShapeID="_x0000_s2075" DrawAspect="Content" ObjectID="_1326349395" r:id="rId36"/>
        </w:pict>
      </w:r>
      <w:r>
        <w:rPr>
          <w:rFonts w:ascii="宋体" w:hint="eastAsia"/>
          <w:sz w:val="24"/>
        </w:rPr>
        <w:t xml:space="preserve">           </w:t>
      </w:r>
      <w:r>
        <w:rPr>
          <w:rFonts w:hint="eastAsia"/>
          <w:w w:val="120"/>
          <w:sz w:val="24"/>
        </w:rPr>
        <w:t>——</w:t>
      </w:r>
      <w:r>
        <w:rPr>
          <w:rFonts w:hint="eastAsia"/>
          <w:w w:val="120"/>
          <w:sz w:val="24"/>
        </w:rPr>
        <w:t xml:space="preserve"> </w:t>
      </w:r>
      <w:r>
        <w:rPr>
          <w:w w:val="120"/>
          <w:sz w:val="24"/>
        </w:rPr>
        <w:t xml:space="preserve"> </w:t>
      </w:r>
      <w:r>
        <w:rPr>
          <w:rFonts w:hint="eastAsia"/>
          <w:sz w:val="24"/>
        </w:rPr>
        <w:t>每平方米面积洒布量，</w:t>
      </w:r>
      <w:r>
        <w:rPr>
          <w:rFonts w:hint="eastAsia"/>
          <w:sz w:val="24"/>
        </w:rPr>
        <w:t>L/m</w:t>
      </w:r>
      <w:r>
        <w:rPr>
          <w:rFonts w:hint="eastAsia"/>
          <w:sz w:val="24"/>
          <w:vertAlign w:val="subscript"/>
        </w:rPr>
        <w:t>2</w:t>
      </w:r>
      <w:r>
        <w:rPr>
          <w:rFonts w:hint="eastAsia"/>
          <w:sz w:val="24"/>
        </w:rPr>
        <w:t>。</w:t>
      </w:r>
    </w:p>
    <w:p w:rsidR="00CB51A0" w:rsidRDefault="00CB51A0">
      <w:pPr>
        <w:rPr>
          <w:rFonts w:hint="eastAsia"/>
          <w:sz w:val="24"/>
        </w:rPr>
      </w:pPr>
      <w:r>
        <w:rPr>
          <w:rFonts w:hint="eastAsia"/>
          <w:sz w:val="24"/>
        </w:rPr>
        <w:t>依照公式，根据泵的生产率、洒布宽度即可确定洒布车行的驶速度。如表所列。</w:t>
      </w:r>
    </w:p>
    <w:p w:rsidR="00CB51A0" w:rsidRDefault="00CB51A0">
      <w:pPr>
        <w:jc w:val="center"/>
        <w:rPr>
          <w:rFonts w:hint="eastAsia"/>
          <w:sz w:val="24"/>
        </w:rPr>
      </w:pPr>
      <w:r>
        <w:rPr>
          <w:rFonts w:hint="eastAsia"/>
          <w:sz w:val="24"/>
        </w:rPr>
        <w:t>根据洒布量、泵生产率、洒布宽度确定洒布车行驶速度</w:t>
      </w:r>
      <w:r>
        <w:rPr>
          <w:rFonts w:hint="eastAsia"/>
          <w:sz w:val="24"/>
          <w:vertAlign w:val="subscript"/>
        </w:rPr>
        <w:t>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26"/>
        <w:gridCol w:w="1326"/>
        <w:gridCol w:w="1326"/>
        <w:gridCol w:w="1326"/>
        <w:gridCol w:w="1326"/>
        <w:gridCol w:w="1326"/>
        <w:gridCol w:w="1326"/>
      </w:tblGrid>
      <w:tr w:rsidR="00CB51A0">
        <w:tblPrEx>
          <w:tblCellMar>
            <w:top w:w="0" w:type="dxa"/>
            <w:bottom w:w="0" w:type="dxa"/>
          </w:tblCellMar>
        </w:tblPrEx>
        <w:trPr>
          <w:cantSplit/>
          <w:jc w:val="center"/>
        </w:trPr>
        <w:tc>
          <w:tcPr>
            <w:tcW w:w="1326" w:type="dxa"/>
            <w:vMerge w:val="restart"/>
            <w:vAlign w:val="center"/>
          </w:tcPr>
          <w:p w:rsidR="00CB51A0" w:rsidRDefault="00CB51A0">
            <w:pPr>
              <w:jc w:val="center"/>
              <w:rPr>
                <w:rFonts w:hint="eastAsia"/>
              </w:rPr>
            </w:pPr>
            <w:r>
              <w:rPr>
                <w:rFonts w:hint="eastAsia"/>
              </w:rPr>
              <w:t>洒布量</w:t>
            </w:r>
          </w:p>
          <w:p w:rsidR="00CB51A0" w:rsidRDefault="00CB51A0">
            <w:pPr>
              <w:jc w:val="center"/>
              <w:rPr>
                <w:rFonts w:hint="eastAsia"/>
              </w:rPr>
            </w:pPr>
            <w:r>
              <w:rPr>
                <w:rFonts w:hint="eastAsia"/>
              </w:rPr>
              <w:t>（</w:t>
            </w:r>
            <w:r>
              <w:rPr>
                <w:rFonts w:hint="eastAsia"/>
              </w:rPr>
              <w:t>L/m</w:t>
            </w:r>
            <w:r>
              <w:rPr>
                <w:rFonts w:hint="eastAsia"/>
                <w:vertAlign w:val="superscript"/>
              </w:rPr>
              <w:t>2</w:t>
            </w:r>
            <w:r>
              <w:rPr>
                <w:rFonts w:hint="eastAsia"/>
              </w:rPr>
              <w:t>）</w:t>
            </w:r>
          </w:p>
        </w:tc>
        <w:tc>
          <w:tcPr>
            <w:tcW w:w="7956" w:type="dxa"/>
            <w:gridSpan w:val="6"/>
            <w:vAlign w:val="center"/>
          </w:tcPr>
          <w:p w:rsidR="00CB51A0" w:rsidRDefault="00CB51A0">
            <w:pPr>
              <w:jc w:val="center"/>
              <w:rPr>
                <w:rFonts w:hint="eastAsia"/>
              </w:rPr>
            </w:pPr>
            <w:r>
              <w:rPr>
                <w:rFonts w:hint="eastAsia"/>
              </w:rPr>
              <w:t>泵</w:t>
            </w:r>
            <w:r>
              <w:rPr>
                <w:rFonts w:hint="eastAsia"/>
              </w:rPr>
              <w:t xml:space="preserve">  </w:t>
            </w:r>
            <w:r>
              <w:rPr>
                <w:rFonts w:hint="eastAsia"/>
              </w:rPr>
              <w:t>生</w:t>
            </w:r>
            <w:r>
              <w:rPr>
                <w:rFonts w:hint="eastAsia"/>
              </w:rPr>
              <w:t xml:space="preserve">  </w:t>
            </w:r>
            <w:r>
              <w:rPr>
                <w:rFonts w:hint="eastAsia"/>
              </w:rPr>
              <w:t>产</w:t>
            </w:r>
            <w:r>
              <w:rPr>
                <w:rFonts w:hint="eastAsia"/>
              </w:rPr>
              <w:t xml:space="preserve">  </w:t>
            </w:r>
            <w:r>
              <w:rPr>
                <w:rFonts w:hint="eastAsia"/>
              </w:rPr>
              <w:t>率</w:t>
            </w:r>
            <w:r>
              <w:rPr>
                <w:rFonts w:hint="eastAsia"/>
              </w:rPr>
              <w:t xml:space="preserve"> </w:t>
            </w:r>
            <w:r>
              <w:rPr>
                <w:rFonts w:hint="eastAsia"/>
              </w:rPr>
              <w:t>（</w:t>
            </w:r>
            <w:r>
              <w:rPr>
                <w:rFonts w:hint="eastAsia"/>
              </w:rPr>
              <w:t>L/min</w:t>
            </w:r>
            <w:r>
              <w:rPr>
                <w:rFonts w:hint="eastAsia"/>
              </w:rPr>
              <w:t>）</w:t>
            </w:r>
          </w:p>
        </w:tc>
      </w:tr>
      <w:tr w:rsidR="00CB51A0">
        <w:tblPrEx>
          <w:tblCellMar>
            <w:top w:w="0" w:type="dxa"/>
            <w:bottom w:w="0" w:type="dxa"/>
          </w:tblCellMar>
        </w:tblPrEx>
        <w:trPr>
          <w:cantSplit/>
          <w:jc w:val="center"/>
        </w:trPr>
        <w:tc>
          <w:tcPr>
            <w:tcW w:w="1326" w:type="dxa"/>
            <w:vMerge/>
            <w:vAlign w:val="center"/>
          </w:tcPr>
          <w:p w:rsidR="00CB51A0" w:rsidRDefault="00CB51A0">
            <w:pPr>
              <w:jc w:val="center"/>
              <w:rPr>
                <w:rFonts w:hint="eastAsia"/>
              </w:rPr>
            </w:pPr>
          </w:p>
        </w:tc>
        <w:tc>
          <w:tcPr>
            <w:tcW w:w="1326" w:type="dxa"/>
            <w:vAlign w:val="center"/>
          </w:tcPr>
          <w:p w:rsidR="00CB51A0" w:rsidRDefault="00CB51A0">
            <w:pPr>
              <w:jc w:val="center"/>
              <w:rPr>
                <w:rFonts w:hint="eastAsia"/>
              </w:rPr>
            </w:pPr>
            <w:r>
              <w:rPr>
                <w:rFonts w:hint="eastAsia"/>
              </w:rPr>
              <w:t>1090</w:t>
            </w:r>
          </w:p>
        </w:tc>
        <w:tc>
          <w:tcPr>
            <w:tcW w:w="1326" w:type="dxa"/>
            <w:vAlign w:val="center"/>
          </w:tcPr>
          <w:p w:rsidR="00CB51A0" w:rsidRDefault="00CB51A0">
            <w:pPr>
              <w:jc w:val="center"/>
              <w:rPr>
                <w:rFonts w:hint="eastAsia"/>
              </w:rPr>
            </w:pPr>
            <w:r>
              <w:rPr>
                <w:rFonts w:hint="eastAsia"/>
              </w:rPr>
              <w:t>871</w:t>
            </w:r>
          </w:p>
        </w:tc>
        <w:tc>
          <w:tcPr>
            <w:tcW w:w="1326" w:type="dxa"/>
            <w:vAlign w:val="center"/>
          </w:tcPr>
          <w:p w:rsidR="00CB51A0" w:rsidRDefault="00CB51A0">
            <w:pPr>
              <w:jc w:val="center"/>
              <w:rPr>
                <w:rFonts w:hint="eastAsia"/>
              </w:rPr>
            </w:pPr>
            <w:r>
              <w:rPr>
                <w:rFonts w:hint="eastAsia"/>
              </w:rPr>
              <w:t>651</w:t>
            </w:r>
          </w:p>
        </w:tc>
        <w:tc>
          <w:tcPr>
            <w:tcW w:w="1326" w:type="dxa"/>
            <w:vAlign w:val="center"/>
          </w:tcPr>
          <w:p w:rsidR="00CB51A0" w:rsidRDefault="00CB51A0">
            <w:pPr>
              <w:jc w:val="center"/>
              <w:rPr>
                <w:rFonts w:hint="eastAsia"/>
              </w:rPr>
            </w:pPr>
            <w:r>
              <w:rPr>
                <w:rFonts w:hint="eastAsia"/>
              </w:rPr>
              <w:t>560</w:t>
            </w:r>
          </w:p>
        </w:tc>
        <w:tc>
          <w:tcPr>
            <w:tcW w:w="1326" w:type="dxa"/>
            <w:vAlign w:val="center"/>
          </w:tcPr>
          <w:p w:rsidR="00CB51A0" w:rsidRDefault="00CB51A0">
            <w:pPr>
              <w:jc w:val="center"/>
              <w:rPr>
                <w:rFonts w:hint="eastAsia"/>
              </w:rPr>
            </w:pPr>
            <w:r>
              <w:rPr>
                <w:rFonts w:hint="eastAsia"/>
              </w:rPr>
              <w:t>447</w:t>
            </w:r>
          </w:p>
        </w:tc>
        <w:tc>
          <w:tcPr>
            <w:tcW w:w="1326" w:type="dxa"/>
            <w:vAlign w:val="center"/>
          </w:tcPr>
          <w:p w:rsidR="00CB51A0" w:rsidRDefault="00CB51A0">
            <w:pPr>
              <w:jc w:val="center"/>
              <w:rPr>
                <w:rFonts w:hint="eastAsia"/>
              </w:rPr>
            </w:pPr>
            <w:r>
              <w:rPr>
                <w:rFonts w:hint="eastAsia"/>
              </w:rPr>
              <w:t>337</w:t>
            </w:r>
          </w:p>
        </w:tc>
      </w:tr>
      <w:tr w:rsidR="00CB51A0">
        <w:tblPrEx>
          <w:tblCellMar>
            <w:top w:w="0" w:type="dxa"/>
            <w:bottom w:w="0" w:type="dxa"/>
          </w:tblCellMar>
        </w:tblPrEx>
        <w:trPr>
          <w:cantSplit/>
          <w:jc w:val="center"/>
        </w:trPr>
        <w:tc>
          <w:tcPr>
            <w:tcW w:w="1326" w:type="dxa"/>
            <w:vMerge/>
            <w:vAlign w:val="center"/>
          </w:tcPr>
          <w:p w:rsidR="00CB51A0" w:rsidRDefault="00CB51A0">
            <w:pPr>
              <w:jc w:val="center"/>
              <w:rPr>
                <w:rFonts w:hint="eastAsia"/>
              </w:rPr>
            </w:pPr>
          </w:p>
        </w:tc>
        <w:tc>
          <w:tcPr>
            <w:tcW w:w="7956" w:type="dxa"/>
            <w:gridSpan w:val="6"/>
            <w:vAlign w:val="center"/>
          </w:tcPr>
          <w:p w:rsidR="00CB51A0" w:rsidRDefault="00CB51A0">
            <w:pPr>
              <w:jc w:val="center"/>
              <w:rPr>
                <w:rFonts w:hint="eastAsia"/>
              </w:rPr>
            </w:pPr>
            <w:r>
              <w:rPr>
                <w:rFonts w:hint="eastAsia"/>
              </w:rPr>
              <w:t>洒</w:t>
            </w:r>
            <w:r>
              <w:rPr>
                <w:rFonts w:hint="eastAsia"/>
              </w:rPr>
              <w:t xml:space="preserve">  </w:t>
            </w:r>
            <w:r>
              <w:rPr>
                <w:rFonts w:hint="eastAsia"/>
              </w:rPr>
              <w:t>布</w:t>
            </w:r>
            <w:r>
              <w:rPr>
                <w:rFonts w:hint="eastAsia"/>
              </w:rPr>
              <w:t xml:space="preserve">  </w:t>
            </w:r>
            <w:r>
              <w:rPr>
                <w:rFonts w:hint="eastAsia"/>
              </w:rPr>
              <w:t>车</w:t>
            </w:r>
            <w:r>
              <w:rPr>
                <w:rFonts w:hint="eastAsia"/>
              </w:rPr>
              <w:t xml:space="preserve">  </w:t>
            </w:r>
            <w:r>
              <w:rPr>
                <w:rFonts w:hint="eastAsia"/>
              </w:rPr>
              <w:t>行</w:t>
            </w:r>
            <w:r>
              <w:rPr>
                <w:rFonts w:hint="eastAsia"/>
              </w:rPr>
              <w:t xml:space="preserve">  </w:t>
            </w:r>
            <w:r>
              <w:rPr>
                <w:rFonts w:hint="eastAsia"/>
              </w:rPr>
              <w:t>驶</w:t>
            </w:r>
            <w:r>
              <w:rPr>
                <w:rFonts w:hint="eastAsia"/>
              </w:rPr>
              <w:t xml:space="preserve">  </w:t>
            </w:r>
            <w:r>
              <w:rPr>
                <w:rFonts w:hint="eastAsia"/>
              </w:rPr>
              <w:t>速</w:t>
            </w:r>
            <w:r>
              <w:rPr>
                <w:rFonts w:hint="eastAsia"/>
              </w:rPr>
              <w:t xml:space="preserve">  </w:t>
            </w:r>
            <w:r>
              <w:rPr>
                <w:rFonts w:hint="eastAsia"/>
              </w:rPr>
              <w:t>度（</w:t>
            </w:r>
            <w:r>
              <w:rPr>
                <w:rFonts w:hint="eastAsia"/>
              </w:rPr>
              <w:t>m/min</w:t>
            </w:r>
            <w:r>
              <w:rPr>
                <w:rFonts w:hint="eastAsia"/>
              </w:rPr>
              <w:t>）</w:t>
            </w:r>
          </w:p>
        </w:tc>
      </w:tr>
      <w:tr w:rsidR="00CB51A0">
        <w:tblPrEx>
          <w:tblCellMar>
            <w:top w:w="0" w:type="dxa"/>
            <w:bottom w:w="0" w:type="dxa"/>
          </w:tblCellMar>
        </w:tblPrEx>
        <w:trPr>
          <w:jc w:val="center"/>
        </w:trPr>
        <w:tc>
          <w:tcPr>
            <w:tcW w:w="1326" w:type="dxa"/>
            <w:vAlign w:val="center"/>
          </w:tcPr>
          <w:p w:rsidR="00CB51A0" w:rsidRDefault="00CB51A0">
            <w:pPr>
              <w:jc w:val="center"/>
            </w:pPr>
            <w:r>
              <w:rPr>
                <w:rFonts w:hint="eastAsia"/>
              </w:rPr>
              <w:t>1</w:t>
            </w:r>
            <w:r>
              <w:t>.5</w:t>
            </w:r>
          </w:p>
        </w:tc>
        <w:tc>
          <w:tcPr>
            <w:tcW w:w="1326" w:type="dxa"/>
            <w:vAlign w:val="center"/>
          </w:tcPr>
          <w:p w:rsidR="00CB51A0" w:rsidRDefault="00CB51A0">
            <w:pPr>
              <w:jc w:val="center"/>
            </w:pPr>
            <w:r>
              <w:t>290</w:t>
            </w:r>
          </w:p>
        </w:tc>
        <w:tc>
          <w:tcPr>
            <w:tcW w:w="1326" w:type="dxa"/>
            <w:vAlign w:val="center"/>
          </w:tcPr>
          <w:p w:rsidR="00CB51A0" w:rsidRDefault="00CB51A0">
            <w:pPr>
              <w:jc w:val="center"/>
            </w:pPr>
            <w:r>
              <w:t>232</w:t>
            </w:r>
          </w:p>
        </w:tc>
        <w:tc>
          <w:tcPr>
            <w:tcW w:w="1326" w:type="dxa"/>
            <w:vAlign w:val="center"/>
          </w:tcPr>
          <w:p w:rsidR="00CB51A0" w:rsidRDefault="00CB51A0">
            <w:pPr>
              <w:jc w:val="center"/>
            </w:pPr>
            <w:r>
              <w:t>174</w:t>
            </w:r>
          </w:p>
        </w:tc>
        <w:tc>
          <w:tcPr>
            <w:tcW w:w="1326" w:type="dxa"/>
            <w:vAlign w:val="center"/>
          </w:tcPr>
          <w:p w:rsidR="00CB51A0" w:rsidRDefault="00CB51A0">
            <w:pPr>
              <w:jc w:val="center"/>
            </w:pPr>
            <w:r>
              <w:t>150</w:t>
            </w:r>
          </w:p>
        </w:tc>
        <w:tc>
          <w:tcPr>
            <w:tcW w:w="1326" w:type="dxa"/>
            <w:vAlign w:val="center"/>
          </w:tcPr>
          <w:p w:rsidR="00CB51A0" w:rsidRDefault="00CB51A0">
            <w:pPr>
              <w:jc w:val="center"/>
            </w:pPr>
            <w:r>
              <w:t>126</w:t>
            </w:r>
          </w:p>
        </w:tc>
        <w:tc>
          <w:tcPr>
            <w:tcW w:w="1326" w:type="dxa"/>
            <w:vAlign w:val="center"/>
          </w:tcPr>
          <w:p w:rsidR="00CB51A0" w:rsidRDefault="00CB51A0">
            <w:pPr>
              <w:jc w:val="center"/>
            </w:pPr>
            <w:r>
              <w:t>90</w:t>
            </w:r>
          </w:p>
        </w:tc>
      </w:tr>
      <w:tr w:rsidR="00CB51A0">
        <w:tblPrEx>
          <w:tblCellMar>
            <w:top w:w="0" w:type="dxa"/>
            <w:bottom w:w="0" w:type="dxa"/>
          </w:tblCellMar>
        </w:tblPrEx>
        <w:trPr>
          <w:jc w:val="center"/>
        </w:trPr>
        <w:tc>
          <w:tcPr>
            <w:tcW w:w="1326" w:type="dxa"/>
            <w:vAlign w:val="center"/>
          </w:tcPr>
          <w:p w:rsidR="00CB51A0" w:rsidRDefault="00CB51A0">
            <w:pPr>
              <w:jc w:val="center"/>
            </w:pPr>
            <w:r>
              <w:t>2</w:t>
            </w:r>
          </w:p>
        </w:tc>
        <w:tc>
          <w:tcPr>
            <w:tcW w:w="1326" w:type="dxa"/>
            <w:vAlign w:val="center"/>
          </w:tcPr>
          <w:p w:rsidR="00CB51A0" w:rsidRDefault="00CB51A0">
            <w:pPr>
              <w:jc w:val="center"/>
            </w:pPr>
            <w:r>
              <w:t>218</w:t>
            </w:r>
          </w:p>
        </w:tc>
        <w:tc>
          <w:tcPr>
            <w:tcW w:w="1326" w:type="dxa"/>
            <w:vAlign w:val="center"/>
          </w:tcPr>
          <w:p w:rsidR="00CB51A0" w:rsidRDefault="00CB51A0">
            <w:pPr>
              <w:jc w:val="center"/>
            </w:pPr>
            <w:r>
              <w:t>174</w:t>
            </w:r>
          </w:p>
        </w:tc>
        <w:tc>
          <w:tcPr>
            <w:tcW w:w="1326" w:type="dxa"/>
            <w:vAlign w:val="center"/>
          </w:tcPr>
          <w:p w:rsidR="00CB51A0" w:rsidRDefault="00CB51A0">
            <w:pPr>
              <w:jc w:val="center"/>
            </w:pPr>
            <w:r>
              <w:t>133</w:t>
            </w:r>
          </w:p>
        </w:tc>
        <w:tc>
          <w:tcPr>
            <w:tcW w:w="1326" w:type="dxa"/>
            <w:vAlign w:val="center"/>
          </w:tcPr>
          <w:p w:rsidR="00CB51A0" w:rsidRDefault="00CB51A0">
            <w:pPr>
              <w:jc w:val="center"/>
            </w:pPr>
            <w:r>
              <w:t>112</w:t>
            </w:r>
          </w:p>
        </w:tc>
        <w:tc>
          <w:tcPr>
            <w:tcW w:w="1326" w:type="dxa"/>
            <w:vAlign w:val="center"/>
          </w:tcPr>
          <w:p w:rsidR="00CB51A0" w:rsidRDefault="00CB51A0">
            <w:pPr>
              <w:jc w:val="center"/>
            </w:pPr>
            <w:r>
              <w:t>89</w:t>
            </w:r>
          </w:p>
        </w:tc>
        <w:tc>
          <w:tcPr>
            <w:tcW w:w="1326" w:type="dxa"/>
            <w:vAlign w:val="center"/>
          </w:tcPr>
          <w:p w:rsidR="00CB51A0" w:rsidRDefault="00CB51A0">
            <w:pPr>
              <w:jc w:val="center"/>
            </w:pPr>
            <w:r>
              <w:t>68</w:t>
            </w:r>
          </w:p>
        </w:tc>
      </w:tr>
      <w:tr w:rsidR="00CB51A0">
        <w:tblPrEx>
          <w:tblCellMar>
            <w:top w:w="0" w:type="dxa"/>
            <w:bottom w:w="0" w:type="dxa"/>
          </w:tblCellMar>
        </w:tblPrEx>
        <w:trPr>
          <w:jc w:val="center"/>
        </w:trPr>
        <w:tc>
          <w:tcPr>
            <w:tcW w:w="1326" w:type="dxa"/>
            <w:vAlign w:val="center"/>
          </w:tcPr>
          <w:p w:rsidR="00CB51A0" w:rsidRDefault="00CB51A0">
            <w:pPr>
              <w:jc w:val="center"/>
            </w:pPr>
            <w:r>
              <w:t>2.5</w:t>
            </w:r>
          </w:p>
        </w:tc>
        <w:tc>
          <w:tcPr>
            <w:tcW w:w="1326" w:type="dxa"/>
            <w:vAlign w:val="center"/>
          </w:tcPr>
          <w:p w:rsidR="00CB51A0" w:rsidRDefault="00CB51A0">
            <w:pPr>
              <w:jc w:val="center"/>
            </w:pPr>
            <w:r>
              <w:t>174</w:t>
            </w:r>
          </w:p>
        </w:tc>
        <w:tc>
          <w:tcPr>
            <w:tcW w:w="1326" w:type="dxa"/>
            <w:vAlign w:val="center"/>
          </w:tcPr>
          <w:p w:rsidR="00CB51A0" w:rsidRDefault="00CB51A0">
            <w:pPr>
              <w:jc w:val="center"/>
            </w:pPr>
            <w:r>
              <w:t>139</w:t>
            </w:r>
          </w:p>
        </w:tc>
        <w:tc>
          <w:tcPr>
            <w:tcW w:w="1326" w:type="dxa"/>
            <w:vAlign w:val="center"/>
          </w:tcPr>
          <w:p w:rsidR="00CB51A0" w:rsidRDefault="00CB51A0">
            <w:pPr>
              <w:jc w:val="center"/>
            </w:pPr>
            <w:r>
              <w:t>106</w:t>
            </w:r>
          </w:p>
        </w:tc>
        <w:tc>
          <w:tcPr>
            <w:tcW w:w="1326" w:type="dxa"/>
            <w:vAlign w:val="center"/>
          </w:tcPr>
          <w:p w:rsidR="00CB51A0" w:rsidRDefault="00CB51A0">
            <w:pPr>
              <w:jc w:val="center"/>
            </w:pPr>
            <w:r>
              <w:t>90</w:t>
            </w:r>
          </w:p>
        </w:tc>
        <w:tc>
          <w:tcPr>
            <w:tcW w:w="1326" w:type="dxa"/>
            <w:vAlign w:val="center"/>
          </w:tcPr>
          <w:p w:rsidR="00CB51A0" w:rsidRDefault="00CB51A0">
            <w:pPr>
              <w:jc w:val="center"/>
            </w:pPr>
            <w:r>
              <w:t>70</w:t>
            </w:r>
          </w:p>
        </w:tc>
        <w:tc>
          <w:tcPr>
            <w:tcW w:w="1326" w:type="dxa"/>
            <w:vAlign w:val="center"/>
          </w:tcPr>
          <w:p w:rsidR="00CB51A0" w:rsidRDefault="00CB51A0">
            <w:pPr>
              <w:jc w:val="center"/>
            </w:pPr>
            <w:r>
              <w:t>56</w:t>
            </w:r>
          </w:p>
        </w:tc>
      </w:tr>
      <w:tr w:rsidR="00CB51A0">
        <w:tblPrEx>
          <w:tblCellMar>
            <w:top w:w="0" w:type="dxa"/>
            <w:bottom w:w="0" w:type="dxa"/>
          </w:tblCellMar>
        </w:tblPrEx>
        <w:trPr>
          <w:jc w:val="center"/>
        </w:trPr>
        <w:tc>
          <w:tcPr>
            <w:tcW w:w="1326" w:type="dxa"/>
            <w:vAlign w:val="center"/>
          </w:tcPr>
          <w:p w:rsidR="00CB51A0" w:rsidRDefault="00CB51A0">
            <w:pPr>
              <w:jc w:val="center"/>
            </w:pPr>
            <w:r>
              <w:t>7</w:t>
            </w:r>
          </w:p>
        </w:tc>
        <w:tc>
          <w:tcPr>
            <w:tcW w:w="1326" w:type="dxa"/>
            <w:vAlign w:val="center"/>
          </w:tcPr>
          <w:p w:rsidR="00CB51A0" w:rsidRDefault="00CB51A0">
            <w:pPr>
              <w:jc w:val="center"/>
            </w:pPr>
            <w:r>
              <w:t>62</w:t>
            </w:r>
          </w:p>
        </w:tc>
        <w:tc>
          <w:tcPr>
            <w:tcW w:w="1326" w:type="dxa"/>
            <w:vAlign w:val="center"/>
          </w:tcPr>
          <w:p w:rsidR="00CB51A0" w:rsidRDefault="00CB51A0">
            <w:pPr>
              <w:jc w:val="center"/>
            </w:pPr>
            <w:r>
              <w:t>50</w:t>
            </w:r>
          </w:p>
        </w:tc>
        <w:tc>
          <w:tcPr>
            <w:tcW w:w="1326" w:type="dxa"/>
            <w:vAlign w:val="center"/>
          </w:tcPr>
          <w:p w:rsidR="00CB51A0" w:rsidRDefault="00CB51A0">
            <w:pPr>
              <w:jc w:val="center"/>
            </w:pPr>
            <w:r>
              <w:t>38</w:t>
            </w:r>
          </w:p>
        </w:tc>
        <w:tc>
          <w:tcPr>
            <w:tcW w:w="1326" w:type="dxa"/>
            <w:vAlign w:val="center"/>
          </w:tcPr>
          <w:p w:rsidR="00CB51A0" w:rsidRDefault="00CB51A0">
            <w:pPr>
              <w:jc w:val="center"/>
            </w:pPr>
            <w:r>
              <w:t>32</w:t>
            </w:r>
          </w:p>
        </w:tc>
        <w:tc>
          <w:tcPr>
            <w:tcW w:w="1326" w:type="dxa"/>
            <w:vAlign w:val="center"/>
          </w:tcPr>
          <w:p w:rsidR="00CB51A0" w:rsidRDefault="00CB51A0">
            <w:pPr>
              <w:jc w:val="center"/>
            </w:pPr>
            <w:r>
              <w:t>29</w:t>
            </w:r>
          </w:p>
        </w:tc>
        <w:tc>
          <w:tcPr>
            <w:tcW w:w="1326" w:type="dxa"/>
            <w:vAlign w:val="center"/>
          </w:tcPr>
          <w:p w:rsidR="00CB51A0" w:rsidRDefault="00CB51A0">
            <w:pPr>
              <w:jc w:val="center"/>
            </w:pPr>
            <w:r>
              <w:t>10</w:t>
            </w:r>
          </w:p>
        </w:tc>
      </w:tr>
    </w:tbl>
    <w:p w:rsidR="00CB51A0" w:rsidRDefault="00CB51A0">
      <w:pPr>
        <w:rPr>
          <w:rFonts w:hint="eastAsia"/>
        </w:rPr>
      </w:pPr>
      <w:r>
        <w:rPr>
          <w:rFonts w:hint="eastAsia"/>
        </w:rPr>
        <w:t>注：洒布宽度为</w:t>
      </w:r>
      <w:r>
        <w:rPr>
          <w:rFonts w:hint="eastAsia"/>
        </w:rPr>
        <w:t xml:space="preserve"> 2.5m </w:t>
      </w:r>
    </w:p>
    <w:p w:rsidR="00CB51A0" w:rsidRDefault="00CB51A0">
      <w:pPr>
        <w:pStyle w:val="a4"/>
        <w:rPr>
          <w:rFonts w:hint="eastAsia"/>
        </w:rPr>
      </w:pPr>
      <w:r>
        <w:rPr>
          <w:rFonts w:hint="eastAsia"/>
        </w:rPr>
        <w:t>如果沥青泵由独产的发动机来驱动，也应根据洒布宽度、泵生产率和洒布量来拟定洒布车的行驶速度。如果沥青泵是由汽车的分动箱来驱动，则应根据洒布宽度、泵生产率、以及汽车变速箱和分动箱的速比来计算其洒布量。此时，泵的生产率与汽车行驶速度成正比。计算后同样可以列出洒布车在各种工作速度时的洒布量。</w:t>
      </w:r>
    </w:p>
    <w:p w:rsidR="00CB51A0" w:rsidRDefault="00CB51A0">
      <w:pPr>
        <w:ind w:firstLine="525"/>
        <w:rPr>
          <w:rFonts w:hint="eastAsia"/>
          <w:sz w:val="24"/>
        </w:rPr>
      </w:pPr>
      <w:r>
        <w:rPr>
          <w:rFonts w:hint="eastAsia"/>
          <w:sz w:val="24"/>
        </w:rPr>
        <w:t>设计好上述作业表后，将洒布宽度的各控制阀由洒布手控制，驾驶员按表列行驶速度工作，即可保证达到规定的洒油量。</w:t>
      </w:r>
    </w:p>
    <w:p w:rsidR="00CB51A0" w:rsidRDefault="00CB51A0">
      <w:pPr>
        <w:numPr>
          <w:ilvl w:val="0"/>
          <w:numId w:val="66"/>
        </w:numPr>
        <w:rPr>
          <w:rFonts w:hint="eastAsia"/>
          <w:sz w:val="24"/>
        </w:rPr>
      </w:pPr>
      <w:r>
        <w:rPr>
          <w:rFonts w:hint="eastAsia"/>
          <w:sz w:val="24"/>
        </w:rPr>
        <w:t>每次洒布路段长度的确定</w:t>
      </w:r>
    </w:p>
    <w:p w:rsidR="00CB51A0" w:rsidRDefault="00CB51A0">
      <w:pPr>
        <w:rPr>
          <w:rFonts w:hint="eastAsia"/>
          <w:sz w:val="24"/>
        </w:rPr>
      </w:pPr>
      <w:r>
        <w:rPr>
          <w:rFonts w:hint="eastAsia"/>
          <w:sz w:val="24"/>
        </w:rPr>
        <w:t>为了便于施工，当沥青洒布量确定后，应进一步确定每一罐洒布路段长度，即：</w:t>
      </w:r>
    </w:p>
    <w:p w:rsidR="00CB51A0" w:rsidRDefault="00CB51A0">
      <w:pPr>
        <w:rPr>
          <w:rFonts w:hint="eastAsia"/>
          <w:sz w:val="24"/>
        </w:rPr>
      </w:pPr>
      <w:r>
        <w:rPr>
          <w:noProof/>
          <w:sz w:val="24"/>
        </w:rPr>
        <w:pict>
          <v:shape id="_x0000_s2043" type="#_x0000_t75" style="position:absolute;left:0;text-align:left;margin-left:241.5pt;margin-top:25.4pt;width:63pt;height:34pt;z-index:251599872" o:allowincell="f">
            <v:imagedata r:id="rId37" o:title=""/>
            <w10:wrap type="topAndBottom"/>
          </v:shape>
          <o:OLEObject Type="Embed" ProgID="Equation.3" ShapeID="_x0000_s2043" DrawAspect="Content" ObjectID="_1326349396" r:id="rId38"/>
        </w:pict>
      </w:r>
    </w:p>
    <w:p w:rsidR="00CB51A0" w:rsidRDefault="00CB51A0">
      <w:pPr>
        <w:ind w:left="525"/>
        <w:rPr>
          <w:rFonts w:hint="eastAsia"/>
          <w:sz w:val="24"/>
        </w:rPr>
      </w:pPr>
      <w:r>
        <w:rPr>
          <w:noProof/>
          <w:sz w:val="24"/>
        </w:rPr>
        <w:pict>
          <v:shape id="_x0000_s2067" type="#_x0000_t75" style="position:absolute;left:0;text-align:left;margin-left:78.75pt;margin-top:56.6pt;width:12pt;height:13.95pt;z-index:251624448" o:allowincell="f">
            <v:imagedata r:id="rId39" o:title=""/>
          </v:shape>
          <o:OLEObject Type="Embed" ProgID="Equation.3" ShapeID="_x0000_s2067" DrawAspect="Content" ObjectID="_1326349397" r:id="rId40"/>
        </w:pict>
      </w:r>
      <w:r>
        <w:rPr>
          <w:noProof/>
          <w:sz w:val="24"/>
        </w:rPr>
        <w:pict>
          <v:shape id="_x0000_s2066" type="#_x0000_t75" style="position:absolute;left:0;text-align:left;margin-left:78.75pt;margin-top:41pt;width:11pt;height:13pt;z-index:251623424" o:allowincell="f">
            <v:imagedata r:id="rId41" o:title=""/>
          </v:shape>
          <o:OLEObject Type="Embed" ProgID="Equation.3" ShapeID="_x0000_s2066" DrawAspect="Content" ObjectID="_1326349398" r:id="rId42"/>
        </w:pict>
      </w:r>
      <w:r>
        <w:rPr>
          <w:rFonts w:hint="eastAsia"/>
          <w:sz w:val="24"/>
        </w:rPr>
        <w:t>式中：</w:t>
      </w:r>
      <w:r>
        <w:rPr>
          <w:sz w:val="24"/>
        </w:rPr>
        <w:t xml:space="preserve">       </w:t>
      </w:r>
      <w:r>
        <w:rPr>
          <w:rFonts w:hint="eastAsia"/>
          <w:w w:val="120"/>
          <w:sz w:val="24"/>
        </w:rPr>
        <w:t>——</w:t>
      </w:r>
      <w:r>
        <w:rPr>
          <w:rFonts w:hint="eastAsia"/>
          <w:sz w:val="24"/>
        </w:rPr>
        <w:t>洒布路段长度，</w:t>
      </w:r>
      <w:r>
        <w:rPr>
          <w:rFonts w:hint="eastAsia"/>
          <w:sz w:val="24"/>
        </w:rPr>
        <w:t>m</w:t>
      </w:r>
      <w:r>
        <w:rPr>
          <w:noProof/>
          <w:sz w:val="24"/>
        </w:rPr>
        <w:t xml:space="preserve"> </w:t>
      </w:r>
      <w:r>
        <w:rPr>
          <w:rFonts w:hint="eastAsia"/>
          <w:noProof/>
          <w:sz w:val="24"/>
        </w:rPr>
        <w:t>;</w:t>
      </w:r>
    </w:p>
    <w:p w:rsidR="00CB51A0" w:rsidRDefault="00CB51A0">
      <w:pPr>
        <w:ind w:left="525"/>
        <w:rPr>
          <w:rFonts w:hint="eastAsia"/>
          <w:sz w:val="24"/>
        </w:rPr>
      </w:pPr>
      <w:r>
        <w:rPr>
          <w:noProof/>
          <w:sz w:val="24"/>
        </w:rPr>
        <w:lastRenderedPageBreak/>
        <w:pict>
          <v:shape id="_x0000_s2068" type="#_x0000_t75" style="position:absolute;left:0;text-align:left;margin-left:78.75pt;margin-top:12.8pt;width:13pt;height:13pt;z-index:251625472" o:allowincell="f">
            <v:imagedata r:id="rId43" o:title=""/>
          </v:shape>
          <o:OLEObject Type="Embed" ProgID="Equation.3" ShapeID="_x0000_s2068" DrawAspect="Content" ObjectID="_1326349399" r:id="rId44"/>
        </w:pic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w w:val="120"/>
          <w:sz w:val="24"/>
        </w:rPr>
        <w:t>——</w:t>
      </w:r>
      <w:r>
        <w:rPr>
          <w:rFonts w:hint="eastAsia"/>
          <w:sz w:val="24"/>
        </w:rPr>
        <w:t>洒布车油罐容积，</w:t>
      </w:r>
      <w:r>
        <w:rPr>
          <w:rFonts w:hint="eastAsia"/>
          <w:sz w:val="24"/>
        </w:rPr>
        <w:t>L</w:t>
      </w:r>
      <w:r>
        <w:rPr>
          <w:rFonts w:hint="eastAsia"/>
          <w:sz w:val="24"/>
        </w:rPr>
        <w:t>；</w:t>
      </w:r>
    </w:p>
    <w:p w:rsidR="00CB51A0" w:rsidRDefault="00CB51A0">
      <w:pPr>
        <w:ind w:left="525"/>
        <w:rPr>
          <w:rFonts w:hint="eastAsia"/>
          <w:sz w:val="24"/>
        </w:rPr>
      </w:pPr>
      <w:r>
        <w:rPr>
          <w:noProof/>
          <w:sz w:val="24"/>
        </w:rPr>
        <w:pict>
          <v:shape id="_x0000_s2069" type="#_x0000_t75" style="position:absolute;left:0;text-align:left;margin-left:78.75pt;margin-top:12.8pt;width:12pt;height:13pt;z-index:251626496" o:allowincell="f">
            <v:imagedata r:id="rId45" o:title=""/>
          </v:shape>
          <o:OLEObject Type="Embed" ProgID="Equation.3" ShapeID="_x0000_s2069" DrawAspect="Content" ObjectID="_1326349400" r:id="rId46"/>
        </w:pict>
      </w:r>
      <w:r>
        <w:rPr>
          <w:rFonts w:hint="eastAsia"/>
          <w:sz w:val="24"/>
        </w:rPr>
        <w:t xml:space="preserve">      </w:t>
      </w:r>
      <w:r>
        <w:rPr>
          <w:sz w:val="24"/>
        </w:rPr>
        <w:t xml:space="preserve"> </w:t>
      </w:r>
      <w:r>
        <w:rPr>
          <w:rFonts w:hint="eastAsia"/>
          <w:sz w:val="24"/>
        </w:rPr>
        <w:t xml:space="preserve">      </w:t>
      </w:r>
      <w:r>
        <w:rPr>
          <w:rFonts w:hint="eastAsia"/>
          <w:w w:val="120"/>
          <w:sz w:val="24"/>
        </w:rPr>
        <w:t>——</w:t>
      </w:r>
      <w:r>
        <w:rPr>
          <w:rFonts w:hint="eastAsia"/>
          <w:sz w:val="24"/>
        </w:rPr>
        <w:t>两洒布带重叠系数，一般取</w:t>
      </w:r>
      <w:r>
        <w:rPr>
          <w:rFonts w:hint="eastAsia"/>
          <w:sz w:val="24"/>
        </w:rPr>
        <w:t>0</w:t>
      </w:r>
      <w:r>
        <w:rPr>
          <w:sz w:val="24"/>
        </w:rPr>
        <w:t>.90</w:t>
      </w:r>
      <w:r>
        <w:rPr>
          <w:rFonts w:hint="eastAsia"/>
          <w:sz w:val="24"/>
        </w:rPr>
        <w:t>～</w:t>
      </w:r>
      <w:r>
        <w:rPr>
          <w:sz w:val="24"/>
        </w:rPr>
        <w:t>0.95</w:t>
      </w:r>
      <w:r>
        <w:rPr>
          <w:rFonts w:hint="eastAsia"/>
          <w:sz w:val="24"/>
        </w:rPr>
        <w:t>；</w:t>
      </w:r>
    </w:p>
    <w:p w:rsidR="00CB51A0" w:rsidRDefault="00CB51A0">
      <w:pPr>
        <w:ind w:left="525"/>
        <w:rPr>
          <w:rFonts w:hint="eastAsia"/>
          <w:sz w:val="24"/>
        </w:rPr>
      </w:pPr>
      <w:r>
        <w:rPr>
          <w:noProof/>
          <w:sz w:val="24"/>
        </w:rPr>
        <w:pict>
          <v:shape id="_x0000_s2070" type="#_x0000_t75" style="position:absolute;left:0;text-align:left;margin-left:78.75pt;margin-top:12.8pt;width:10pt;height:13pt;z-index:251627520" o:allowincell="f">
            <v:imagedata r:id="rId47" o:title=""/>
          </v:shape>
          <o:OLEObject Type="Embed" ProgID="Equation.3" ShapeID="_x0000_s2070" DrawAspect="Content" ObjectID="_1326349401" r:id="rId48"/>
        </w:pict>
      </w:r>
      <w:r>
        <w:rPr>
          <w:rFonts w:hint="eastAsia"/>
          <w:sz w:val="24"/>
        </w:rPr>
        <w:t xml:space="preserve">      </w:t>
      </w:r>
      <w:r>
        <w:rPr>
          <w:sz w:val="24"/>
        </w:rPr>
        <w:t xml:space="preserve"> </w:t>
      </w:r>
      <w:r>
        <w:rPr>
          <w:rFonts w:hint="eastAsia"/>
          <w:sz w:val="24"/>
        </w:rPr>
        <w:t xml:space="preserve">      </w:t>
      </w:r>
      <w:r>
        <w:rPr>
          <w:rFonts w:hint="eastAsia"/>
          <w:w w:val="120"/>
          <w:sz w:val="24"/>
        </w:rPr>
        <w:t>——</w:t>
      </w:r>
      <w:r>
        <w:rPr>
          <w:rFonts w:hint="eastAsia"/>
          <w:sz w:val="24"/>
        </w:rPr>
        <w:t>洒布的路面宽度，</w:t>
      </w:r>
      <w:r>
        <w:rPr>
          <w:rFonts w:hint="eastAsia"/>
          <w:sz w:val="24"/>
        </w:rPr>
        <w:t>m</w:t>
      </w:r>
      <w:r>
        <w:rPr>
          <w:rFonts w:hint="eastAsia"/>
          <w:sz w:val="24"/>
        </w:rPr>
        <w:t>；</w:t>
      </w:r>
    </w:p>
    <w:p w:rsidR="00CB51A0" w:rsidRDefault="00CB51A0">
      <w:pPr>
        <w:ind w:left="525"/>
        <w:rPr>
          <w:rFonts w:hint="eastAsia"/>
          <w:sz w:val="24"/>
        </w:rPr>
      </w:pPr>
      <w:r>
        <w:rPr>
          <w:rFonts w:hint="eastAsia"/>
          <w:sz w:val="24"/>
        </w:rPr>
        <w:t xml:space="preserve">      </w:t>
      </w:r>
      <w:r>
        <w:rPr>
          <w:sz w:val="24"/>
        </w:rPr>
        <w:t xml:space="preserve"> </w:t>
      </w:r>
      <w:r>
        <w:rPr>
          <w:rFonts w:hint="eastAsia"/>
          <w:sz w:val="24"/>
        </w:rPr>
        <w:t xml:space="preserve">      </w:t>
      </w:r>
      <w:r>
        <w:rPr>
          <w:rFonts w:hint="eastAsia"/>
          <w:w w:val="120"/>
          <w:sz w:val="24"/>
        </w:rPr>
        <w:t>——</w:t>
      </w:r>
      <w:r>
        <w:rPr>
          <w:rFonts w:hint="eastAsia"/>
          <w:sz w:val="24"/>
        </w:rPr>
        <w:t>单位面积洒布量，</w:t>
      </w:r>
      <w:r>
        <w:rPr>
          <w:rFonts w:hint="eastAsia"/>
          <w:sz w:val="24"/>
        </w:rPr>
        <w:t>L/m</w:t>
      </w:r>
      <w:r>
        <w:rPr>
          <w:rFonts w:hint="eastAsia"/>
          <w:sz w:val="24"/>
          <w:vertAlign w:val="superscript"/>
        </w:rPr>
        <w:t>2</w:t>
      </w:r>
      <w:r>
        <w:rPr>
          <w:rFonts w:hint="eastAsia"/>
          <w:sz w:val="24"/>
        </w:rPr>
        <w:t>。</w:t>
      </w:r>
    </w:p>
    <w:p w:rsidR="00CB51A0" w:rsidRDefault="00CB51A0">
      <w:pPr>
        <w:numPr>
          <w:ilvl w:val="0"/>
          <w:numId w:val="66"/>
        </w:numPr>
        <w:rPr>
          <w:rFonts w:hint="eastAsia"/>
          <w:sz w:val="24"/>
        </w:rPr>
      </w:pPr>
      <w:r>
        <w:rPr>
          <w:rFonts w:hint="eastAsia"/>
          <w:sz w:val="24"/>
        </w:rPr>
        <w:t>沥青洒布车生产率的计算</w:t>
      </w:r>
    </w:p>
    <w:p w:rsidR="00CB51A0" w:rsidRDefault="00CB51A0">
      <w:pPr>
        <w:pStyle w:val="a4"/>
        <w:rPr>
          <w:rFonts w:hint="eastAsia"/>
        </w:rPr>
      </w:pPr>
      <w:r>
        <w:rPr>
          <w:noProof/>
        </w:rPr>
        <w:pict>
          <v:shape id="_x0000_s2058" type="#_x0000_t75" style="position:absolute;left:0;text-align:left;margin-left:45pt;margin-top:54.6pt;width:17pt;height:17pt;z-index:251615232">
            <v:imagedata r:id="rId49" o:title=""/>
          </v:shape>
          <o:OLEObject Type="Embed" ProgID="Equation.3" ShapeID="_x0000_s2058" DrawAspect="Content" ObjectID="_1326349402" r:id="rId50"/>
        </w:pict>
      </w:r>
      <w:r>
        <w:rPr>
          <w:noProof/>
        </w:rPr>
        <w:pict>
          <v:shape id="_x0000_s2057" type="#_x0000_t75" style="position:absolute;left:0;text-align:left;margin-left:210pt;margin-top:36.2pt;width:78.75pt;height:23.4pt;z-index:251614208" o:allowincell="f">
            <v:imagedata r:id="rId51" o:title=""/>
            <w10:wrap type="topAndBottom"/>
          </v:shape>
          <o:OLEObject Type="Embed" ProgID="Equation.3" ShapeID="_x0000_s2057" DrawAspect="Content" ObjectID="_1326349403" r:id="rId52"/>
        </w:pict>
      </w:r>
      <w:r>
        <w:rPr>
          <w:rFonts w:hint="eastAsia"/>
        </w:rPr>
        <w:t>沥青洒布车生产率主要视沥青的运距、洒布车的准备工作和施工组织而定。其生产率用下式计算：</w:t>
      </w:r>
    </w:p>
    <w:p w:rsidR="00CB51A0" w:rsidRDefault="00CB51A0">
      <w:pPr>
        <w:rPr>
          <w:rFonts w:hint="eastAsia"/>
          <w:sz w:val="24"/>
        </w:rPr>
      </w:pPr>
      <w:r>
        <w:rPr>
          <w:rFonts w:hint="eastAsia"/>
          <w:sz w:val="24"/>
        </w:rPr>
        <w:t>式中：</w:t>
      </w:r>
      <w:r>
        <w:rPr>
          <w:rFonts w:hint="eastAsia"/>
          <w:sz w:val="24"/>
        </w:rPr>
        <w:t xml:space="preserve">      </w:t>
      </w:r>
      <w:r>
        <w:rPr>
          <w:rFonts w:hint="eastAsia"/>
          <w:w w:val="120"/>
          <w:sz w:val="24"/>
        </w:rPr>
        <w:t>——</w:t>
      </w:r>
      <w:r>
        <w:rPr>
          <w:rFonts w:hint="eastAsia"/>
          <w:sz w:val="24"/>
        </w:rPr>
        <w:t>沥青洒布车的生产率，</w:t>
      </w:r>
      <w:r>
        <w:rPr>
          <w:rFonts w:hint="eastAsia"/>
          <w:sz w:val="24"/>
        </w:rPr>
        <w:t>L/d</w:t>
      </w:r>
      <w:r>
        <w:rPr>
          <w:rFonts w:hint="eastAsia"/>
          <w:sz w:val="24"/>
        </w:rPr>
        <w:t>；</w:t>
      </w:r>
    </w:p>
    <w:p w:rsidR="00CB51A0" w:rsidRDefault="00CB51A0">
      <w:pPr>
        <w:ind w:firstLine="525"/>
        <w:rPr>
          <w:rFonts w:hint="eastAsia"/>
          <w:sz w:val="24"/>
        </w:rPr>
      </w:pPr>
      <w:r>
        <w:rPr>
          <w:noProof/>
          <w:sz w:val="24"/>
        </w:rPr>
        <w:pict>
          <v:shape id="_x0000_s2059" type="#_x0000_t75" style="position:absolute;left:0;text-align:left;margin-left:47.25pt;margin-top:0;width:12pt;height:13.95pt;z-index:251616256" o:allowincell="f">
            <v:imagedata r:id="rId53" o:title=""/>
          </v:shape>
          <o:OLEObject Type="Embed" ProgID="Equation.3" ShapeID="_x0000_s2059" DrawAspect="Content" ObjectID="_1326349404" r:id="rId54"/>
        </w:pict>
      </w:r>
      <w:r>
        <w:rPr>
          <w:rFonts w:hint="eastAsia"/>
          <w:sz w:val="24"/>
        </w:rPr>
        <w:t xml:space="preserve">        </w:t>
      </w:r>
      <w:r>
        <w:rPr>
          <w:rFonts w:hint="eastAsia"/>
          <w:w w:val="120"/>
          <w:sz w:val="24"/>
        </w:rPr>
        <w:t>——</w:t>
      </w:r>
      <w:r>
        <w:rPr>
          <w:rFonts w:hint="eastAsia"/>
          <w:sz w:val="24"/>
        </w:rPr>
        <w:t>沥青洒布车油罐容量，</w:t>
      </w:r>
      <w:r>
        <w:rPr>
          <w:rFonts w:hint="eastAsia"/>
          <w:sz w:val="24"/>
        </w:rPr>
        <w:t>L</w:t>
      </w:r>
      <w:r>
        <w:rPr>
          <w:rFonts w:hint="eastAsia"/>
          <w:sz w:val="24"/>
        </w:rPr>
        <w:t>；</w:t>
      </w:r>
    </w:p>
    <w:p w:rsidR="00CB51A0" w:rsidRDefault="00CB51A0">
      <w:pPr>
        <w:ind w:firstLine="525"/>
        <w:rPr>
          <w:rFonts w:hint="eastAsia"/>
          <w:sz w:val="24"/>
        </w:rPr>
      </w:pPr>
      <w:r>
        <w:rPr>
          <w:noProof/>
          <w:sz w:val="24"/>
        </w:rPr>
        <w:pict>
          <v:shape id="_x0000_s2060" type="#_x0000_t75" style="position:absolute;left:0;text-align:left;margin-left:47.25pt;margin-top:0;width:19pt;height:17pt;z-index:251617280" o:allowincell="f">
            <v:imagedata r:id="rId55" o:title=""/>
          </v:shape>
          <o:OLEObject Type="Embed" ProgID="Equation.3" ShapeID="_x0000_s2060" DrawAspect="Content" ObjectID="_1326349405" r:id="rId56"/>
        </w:pict>
      </w:r>
      <w:r>
        <w:rPr>
          <w:rFonts w:hint="eastAsia"/>
          <w:sz w:val="24"/>
        </w:rPr>
        <w:t xml:space="preserve">        </w:t>
      </w:r>
      <w:r>
        <w:rPr>
          <w:rFonts w:hint="eastAsia"/>
          <w:w w:val="120"/>
          <w:sz w:val="24"/>
        </w:rPr>
        <w:t>——</w:t>
      </w:r>
      <w:r>
        <w:rPr>
          <w:rFonts w:hint="eastAsia"/>
          <w:sz w:val="24"/>
        </w:rPr>
        <w:t>油罐充满系数，一般取</w:t>
      </w:r>
      <w:r>
        <w:rPr>
          <w:sz w:val="24"/>
        </w:rPr>
        <w:t>0.95</w:t>
      </w:r>
      <w:r>
        <w:rPr>
          <w:rFonts w:hint="eastAsia"/>
          <w:sz w:val="24"/>
        </w:rPr>
        <w:t>～</w:t>
      </w:r>
      <w:r>
        <w:rPr>
          <w:sz w:val="24"/>
        </w:rPr>
        <w:t>0.98</w:t>
      </w:r>
      <w:r>
        <w:rPr>
          <w:rFonts w:hint="eastAsia"/>
          <w:sz w:val="24"/>
        </w:rPr>
        <w:t>；</w:t>
      </w:r>
    </w:p>
    <w:p w:rsidR="00CB51A0" w:rsidRDefault="00CB51A0">
      <w:pPr>
        <w:ind w:firstLine="525"/>
        <w:rPr>
          <w:rFonts w:hint="eastAsia"/>
          <w:sz w:val="24"/>
        </w:rPr>
      </w:pPr>
      <w:r>
        <w:rPr>
          <w:noProof/>
          <w:sz w:val="24"/>
        </w:rPr>
        <w:pict>
          <v:shape id="_x0000_s2061" type="#_x0000_t75" style="position:absolute;left:0;text-align:left;margin-left:47.25pt;margin-top:0;width:13.95pt;height:18pt;z-index:251618304" o:allowincell="f">
            <v:imagedata r:id="rId57" o:title=""/>
          </v:shape>
          <o:OLEObject Type="Embed" ProgID="Equation.3" ShapeID="_x0000_s2061" DrawAspect="Content" ObjectID="_1326349406" r:id="rId58"/>
        </w:pict>
      </w:r>
      <w:r>
        <w:rPr>
          <w:rFonts w:hint="eastAsia"/>
          <w:sz w:val="24"/>
        </w:rPr>
        <w:t xml:space="preserve">        </w:t>
      </w:r>
      <w:r>
        <w:rPr>
          <w:rFonts w:hint="eastAsia"/>
          <w:w w:val="120"/>
          <w:sz w:val="24"/>
        </w:rPr>
        <w:t>——</w:t>
      </w:r>
      <w:r>
        <w:rPr>
          <w:rFonts w:hint="eastAsia"/>
          <w:sz w:val="24"/>
        </w:rPr>
        <w:t>洒布车每班洒布次数，按下式计算：</w:t>
      </w:r>
    </w:p>
    <w:p w:rsidR="00CB51A0" w:rsidRDefault="00CB51A0">
      <w:pPr>
        <w:jc w:val="center"/>
        <w:rPr>
          <w:rFonts w:hint="eastAsia"/>
          <w:sz w:val="24"/>
        </w:rPr>
      </w:pPr>
      <w:r>
        <w:rPr>
          <w:noProof/>
          <w:sz w:val="24"/>
        </w:rPr>
        <w:pict>
          <v:shape id="_x0000_s2062" type="#_x0000_t75" style="position:absolute;left:0;text-align:left;margin-left:141.75pt;margin-top:7.95pt;width:110.25pt;height:25.05pt;z-index:251619328" o:allowincell="f">
            <v:imagedata r:id="rId59" o:title=""/>
          </v:shape>
          <o:OLEObject Type="Embed" ProgID="Equation.3" ShapeID="_x0000_s2062" DrawAspect="Content" ObjectID="_1326349407" r:id="rId60"/>
        </w:pict>
      </w:r>
    </w:p>
    <w:p w:rsidR="00CB51A0" w:rsidRDefault="00CB51A0">
      <w:pPr>
        <w:rPr>
          <w:rFonts w:hint="eastAsia"/>
          <w:sz w:val="24"/>
        </w:rPr>
      </w:pPr>
    </w:p>
    <w:p w:rsidR="00CB51A0" w:rsidRDefault="00CB51A0">
      <w:pPr>
        <w:rPr>
          <w:rFonts w:hint="eastAsia"/>
          <w:sz w:val="24"/>
        </w:rPr>
      </w:pPr>
      <w:r>
        <w:rPr>
          <w:noProof/>
          <w:sz w:val="24"/>
        </w:rPr>
        <w:pict>
          <v:shape id="_x0000_s2063" type="#_x0000_t75" style="position:absolute;left:0;text-align:left;margin-left:47.25pt;margin-top:0;width:10.75pt;height:12pt;z-index:251620352" o:allowincell="f">
            <v:imagedata r:id="rId61" o:title=""/>
          </v:shape>
          <o:OLEObject Type="Embed" ProgID="Equation.3" ShapeID="_x0000_s2063" DrawAspect="Content" ObjectID="_1326349408" r:id="rId62"/>
        </w:pict>
      </w:r>
      <w:r>
        <w:rPr>
          <w:rFonts w:hint="eastAsia"/>
          <w:sz w:val="24"/>
        </w:rPr>
        <w:t>式中：</w:t>
      </w:r>
      <w:r>
        <w:rPr>
          <w:rFonts w:hint="eastAsia"/>
          <w:sz w:val="24"/>
        </w:rPr>
        <w:t xml:space="preserve">      </w:t>
      </w:r>
      <w:r>
        <w:rPr>
          <w:rFonts w:hint="eastAsia"/>
          <w:w w:val="120"/>
          <w:sz w:val="24"/>
        </w:rPr>
        <w:t>——</w:t>
      </w:r>
      <w:r>
        <w:rPr>
          <w:rFonts w:hint="eastAsia"/>
          <w:sz w:val="24"/>
        </w:rPr>
        <w:t>每天工作时间，</w:t>
      </w:r>
      <w:r>
        <w:rPr>
          <w:rFonts w:hint="eastAsia"/>
          <w:sz w:val="24"/>
        </w:rPr>
        <w:t>h</w:t>
      </w:r>
      <w:r>
        <w:rPr>
          <w:rFonts w:hint="eastAsia"/>
          <w:sz w:val="24"/>
        </w:rPr>
        <w:t>；</w:t>
      </w:r>
    </w:p>
    <w:p w:rsidR="00CB51A0" w:rsidRDefault="00CB51A0">
      <w:pPr>
        <w:rPr>
          <w:rFonts w:hint="eastAsia"/>
          <w:sz w:val="24"/>
        </w:rPr>
      </w:pPr>
      <w:r>
        <w:rPr>
          <w:noProof/>
          <w:sz w:val="24"/>
        </w:rPr>
        <w:pict>
          <v:shape id="_x0000_s2064" type="#_x0000_t75" style="position:absolute;left:0;text-align:left;margin-left:42pt;margin-top:0;width:18pt;height:18pt;z-index:251621376" o:allowincell="f">
            <v:imagedata r:id="rId63" o:title=""/>
          </v:shape>
          <o:OLEObject Type="Embed" ProgID="Equation.3" ShapeID="_x0000_s2064" DrawAspect="Content" ObjectID="_1326349409" r:id="rId64"/>
        </w:pict>
      </w:r>
      <w:r>
        <w:rPr>
          <w:rFonts w:hint="eastAsia"/>
          <w:sz w:val="24"/>
        </w:rPr>
        <w:t xml:space="preserve">            </w:t>
      </w:r>
      <w:r>
        <w:rPr>
          <w:rFonts w:hint="eastAsia"/>
          <w:w w:val="120"/>
          <w:sz w:val="24"/>
        </w:rPr>
        <w:t>——</w:t>
      </w:r>
      <w:r>
        <w:rPr>
          <w:rFonts w:hint="eastAsia"/>
          <w:sz w:val="24"/>
        </w:rPr>
        <w:t>时间利用系数，一般取</w:t>
      </w:r>
      <w:r>
        <w:rPr>
          <w:sz w:val="24"/>
        </w:rPr>
        <w:t>0.85</w:t>
      </w:r>
      <w:r>
        <w:rPr>
          <w:rFonts w:hint="eastAsia"/>
          <w:sz w:val="24"/>
        </w:rPr>
        <w:t>～</w:t>
      </w:r>
      <w:r>
        <w:rPr>
          <w:sz w:val="24"/>
        </w:rPr>
        <w:t>0.90</w:t>
      </w:r>
      <w:r>
        <w:rPr>
          <w:rFonts w:hint="eastAsia"/>
          <w:sz w:val="24"/>
        </w:rPr>
        <w:t>；</w:t>
      </w:r>
    </w:p>
    <w:p w:rsidR="00CB51A0" w:rsidRDefault="00CB51A0">
      <w:pPr>
        <w:rPr>
          <w:rFonts w:hint="eastAsia"/>
          <w:sz w:val="24"/>
        </w:rPr>
      </w:pPr>
      <w:r>
        <w:rPr>
          <w:noProof/>
          <w:sz w:val="24"/>
        </w:rPr>
        <w:pict>
          <v:shape id="_x0000_s2065" type="#_x0000_t75" style="position:absolute;left:0;text-align:left;margin-left:47.25pt;margin-top:0;width:12pt;height:17pt;z-index:251622400" o:allowincell="f">
            <v:imagedata r:id="rId65" o:title=""/>
          </v:shape>
          <o:OLEObject Type="Embed" ProgID="Equation.3" ShapeID="_x0000_s2065" DrawAspect="Content" ObjectID="_1326349410" r:id="rId66"/>
        </w:pict>
      </w:r>
      <w:r>
        <w:rPr>
          <w:rFonts w:hint="eastAsia"/>
          <w:sz w:val="24"/>
        </w:rPr>
        <w:t xml:space="preserve">      </w:t>
      </w:r>
      <w:r>
        <w:rPr>
          <w:rFonts w:hint="eastAsia"/>
          <w:w w:val="120"/>
          <w:sz w:val="24"/>
        </w:rPr>
        <w:t xml:space="preserve">     </w:t>
      </w:r>
      <w:r>
        <w:rPr>
          <w:rFonts w:hint="eastAsia"/>
          <w:w w:val="120"/>
          <w:sz w:val="24"/>
        </w:rPr>
        <w:t>——</w:t>
      </w:r>
      <w:r>
        <w:rPr>
          <w:rFonts w:hint="eastAsia"/>
          <w:sz w:val="24"/>
        </w:rPr>
        <w:t>洒布车每一个循环所需时间，</w:t>
      </w:r>
      <w:r>
        <w:rPr>
          <w:rFonts w:hint="eastAsia"/>
          <w:sz w:val="24"/>
        </w:rPr>
        <w:t>min</w:t>
      </w:r>
      <w:r>
        <w:rPr>
          <w:rFonts w:hint="eastAsia"/>
          <w:sz w:val="24"/>
        </w:rPr>
        <w:t>；</w:t>
      </w:r>
    </w:p>
    <w:p w:rsidR="00CB51A0" w:rsidRDefault="00CB51A0">
      <w:pPr>
        <w:jc w:val="center"/>
        <w:rPr>
          <w:rFonts w:hint="eastAsia"/>
          <w:sz w:val="24"/>
        </w:rPr>
      </w:pPr>
      <w:r>
        <w:rPr>
          <w:noProof/>
          <w:sz w:val="24"/>
        </w:rPr>
        <w:pict>
          <v:shape id="_x0000_s2044" type="#_x0000_t75" style="position:absolute;left:0;text-align:left;margin-left:173.25pt;margin-top:15.6pt;width:157.5pt;height:39pt;z-index:251600896" o:allowincell="f">
            <v:imagedata r:id="rId67" o:title=""/>
            <w10:wrap type="topAndBottom"/>
          </v:shape>
          <o:OLEObject Type="Embed" ProgID="Equation.3" ShapeID="_x0000_s2044" DrawAspect="Content" ObjectID="_1326349411" r:id="rId68"/>
        </w:pict>
      </w:r>
    </w:p>
    <w:p w:rsidR="00CB51A0" w:rsidRDefault="00CB51A0">
      <w:pPr>
        <w:rPr>
          <w:rFonts w:hint="eastAsia"/>
          <w:sz w:val="24"/>
        </w:rPr>
      </w:pPr>
      <w:r>
        <w:rPr>
          <w:noProof/>
          <w:sz w:val="24"/>
        </w:rPr>
        <w:pict>
          <v:shape id="_x0000_s2045" type="#_x0000_t75" style="position:absolute;left:0;text-align:left;margin-left:36pt;margin-top:34pt;width:9pt;height:17pt;z-index:251601920">
            <v:imagedata r:id="rId69" o:title=""/>
          </v:shape>
          <o:OLEObject Type="Embed" ProgID="Equation.3" ShapeID="_x0000_s2045" DrawAspect="Content" ObjectID="_1326349412" r:id="rId70"/>
        </w:pict>
      </w:r>
      <w:r>
        <w:rPr>
          <w:rFonts w:hint="eastAsia"/>
          <w:sz w:val="24"/>
        </w:rPr>
        <w:t>式中：</w:t>
      </w:r>
      <w:r>
        <w:rPr>
          <w:rFonts w:hint="eastAsia"/>
          <w:sz w:val="24"/>
        </w:rPr>
        <w:t xml:space="preserve">   </w:t>
      </w:r>
      <w:r>
        <w:rPr>
          <w:rFonts w:hint="eastAsia"/>
          <w:w w:val="120"/>
          <w:sz w:val="24"/>
        </w:rPr>
        <w:t>——</w:t>
      </w:r>
      <w:r>
        <w:rPr>
          <w:rFonts w:hint="eastAsia"/>
          <w:sz w:val="24"/>
        </w:rPr>
        <w:t>加满油罐沥青所需时间，</w:t>
      </w:r>
      <w:r>
        <w:rPr>
          <w:rFonts w:hint="eastAsia"/>
          <w:sz w:val="24"/>
        </w:rPr>
        <w:t>min</w:t>
      </w:r>
      <w:r>
        <w:rPr>
          <w:rFonts w:hint="eastAsia"/>
          <w:sz w:val="24"/>
        </w:rPr>
        <w:t>；</w:t>
      </w:r>
    </w:p>
    <w:p w:rsidR="00CB51A0" w:rsidRDefault="00CB51A0">
      <w:pPr>
        <w:rPr>
          <w:rFonts w:hint="eastAsia"/>
          <w:sz w:val="24"/>
        </w:rPr>
      </w:pPr>
      <w:r>
        <w:rPr>
          <w:noProof/>
          <w:sz w:val="24"/>
        </w:rPr>
        <w:pict>
          <v:shape id="_x0000_s2046" type="#_x0000_t75" style="position:absolute;left:0;text-align:left;margin-left:36pt;margin-top:2.8pt;width:13pt;height:17pt;z-index:251602944">
            <v:imagedata r:id="rId71" o:title=""/>
          </v:shape>
          <o:OLEObject Type="Embed" ProgID="Equation.3" ShapeID="_x0000_s2046" DrawAspect="Content" ObjectID="_1326349413" r:id="rId72"/>
        </w:pict>
      </w:r>
      <w:r>
        <w:rPr>
          <w:noProof/>
          <w:sz w:val="24"/>
        </w:rPr>
        <w:pict>
          <v:shape id="_x0000_s2047" type="#_x0000_t75" style="position:absolute;left:0;text-align:left;margin-left:36.75pt;margin-top:12.8pt;width:11pt;height:17pt;z-index:251603968" o:allowincell="f">
            <v:imagedata r:id="rId73" o:title=""/>
          </v:shape>
          <o:OLEObject Type="Embed" ProgID="Equation.3" ShapeID="_x0000_s2047" DrawAspect="Content" ObjectID="_1326349414" r:id="rId74"/>
        </w:pict>
      </w:r>
      <w:r>
        <w:rPr>
          <w:rFonts w:hint="eastAsia"/>
          <w:sz w:val="24"/>
        </w:rPr>
        <w:t xml:space="preserve">         </w:t>
      </w:r>
      <w:r>
        <w:rPr>
          <w:rFonts w:hint="eastAsia"/>
          <w:w w:val="120"/>
          <w:sz w:val="24"/>
        </w:rPr>
        <w:t>——</w:t>
      </w:r>
      <w:r>
        <w:rPr>
          <w:rFonts w:hint="eastAsia"/>
          <w:sz w:val="24"/>
        </w:rPr>
        <w:t>由沥青基地至工地的距离，</w:t>
      </w:r>
      <w:r>
        <w:rPr>
          <w:rFonts w:hint="eastAsia"/>
          <w:sz w:val="24"/>
        </w:rPr>
        <w:t>km</w:t>
      </w:r>
      <w:r>
        <w:rPr>
          <w:rFonts w:hint="eastAsia"/>
          <w:sz w:val="24"/>
        </w:rPr>
        <w:t>；</w:t>
      </w:r>
    </w:p>
    <w:p w:rsidR="00CB51A0" w:rsidRDefault="00CB51A0">
      <w:pPr>
        <w:rPr>
          <w:rFonts w:hint="eastAsia"/>
          <w:sz w:val="24"/>
        </w:rPr>
      </w:pPr>
      <w:r>
        <w:rPr>
          <w:noProof/>
          <w:sz w:val="24"/>
        </w:rPr>
        <w:pict>
          <v:shape id="_x0000_s2048" type="#_x0000_t75" style="position:absolute;left:0;text-align:left;margin-left:36.75pt;margin-top:12.8pt;width:13pt;height:17pt;z-index:251604992" o:allowincell="f">
            <v:imagedata r:id="rId75" o:title=""/>
          </v:shape>
          <o:OLEObject Type="Embed" ProgID="Equation.3" ShapeID="_x0000_s2048" DrawAspect="Content" ObjectID="_1326349415" r:id="rId76"/>
        </w:pict>
      </w:r>
      <w:r>
        <w:rPr>
          <w:rFonts w:hint="eastAsia"/>
          <w:sz w:val="24"/>
        </w:rPr>
        <w:t xml:space="preserve">         </w:t>
      </w:r>
      <w:r>
        <w:rPr>
          <w:rFonts w:hint="eastAsia"/>
          <w:w w:val="120"/>
          <w:sz w:val="24"/>
        </w:rPr>
        <w:t>——</w:t>
      </w:r>
      <w:r>
        <w:rPr>
          <w:rFonts w:hint="eastAsia"/>
          <w:sz w:val="24"/>
        </w:rPr>
        <w:t>洒布车重车行驶速度，</w:t>
      </w:r>
      <w:r>
        <w:rPr>
          <w:rFonts w:hint="eastAsia"/>
          <w:sz w:val="24"/>
        </w:rPr>
        <w:t>km/min</w:t>
      </w:r>
      <w:r>
        <w:rPr>
          <w:rFonts w:hint="eastAsia"/>
          <w:sz w:val="24"/>
        </w:rPr>
        <w:t>；</w:t>
      </w:r>
    </w:p>
    <w:p w:rsidR="00CB51A0" w:rsidRDefault="00CB51A0">
      <w:pPr>
        <w:rPr>
          <w:rFonts w:hint="eastAsia"/>
          <w:sz w:val="24"/>
        </w:rPr>
      </w:pPr>
      <w:r>
        <w:rPr>
          <w:noProof/>
          <w:sz w:val="24"/>
        </w:rPr>
        <w:pict>
          <v:shape id="_x0000_s2049" type="#_x0000_t75" style="position:absolute;left:0;text-align:left;margin-left:36.75pt;margin-top:12.8pt;width:11pt;height:17pt;z-index:251606016" o:allowincell="f">
            <v:imagedata r:id="rId77" o:title=""/>
          </v:shape>
          <o:OLEObject Type="Embed" ProgID="Equation.3" ShapeID="_x0000_s2049" DrawAspect="Content" ObjectID="_1326349416" r:id="rId78"/>
        </w:pict>
      </w:r>
      <w:r>
        <w:rPr>
          <w:rFonts w:hint="eastAsia"/>
          <w:sz w:val="24"/>
        </w:rPr>
        <w:t xml:space="preserve">         </w:t>
      </w:r>
      <w:r>
        <w:rPr>
          <w:rFonts w:hint="eastAsia"/>
          <w:w w:val="120"/>
          <w:sz w:val="24"/>
        </w:rPr>
        <w:t>——</w:t>
      </w:r>
      <w:r>
        <w:rPr>
          <w:rFonts w:hint="eastAsia"/>
          <w:sz w:val="24"/>
        </w:rPr>
        <w:t>洒布车空车行驶速度，</w:t>
      </w:r>
      <w:r>
        <w:rPr>
          <w:rFonts w:hint="eastAsia"/>
          <w:sz w:val="24"/>
        </w:rPr>
        <w:t>km/min</w:t>
      </w:r>
      <w:r>
        <w:rPr>
          <w:rFonts w:hint="eastAsia"/>
          <w:sz w:val="24"/>
        </w:rPr>
        <w:t>；</w:t>
      </w:r>
    </w:p>
    <w:p w:rsidR="00CB51A0" w:rsidRDefault="00CB51A0">
      <w:pPr>
        <w:rPr>
          <w:rFonts w:hint="eastAsia"/>
          <w:sz w:val="24"/>
        </w:rPr>
      </w:pPr>
      <w:r>
        <w:rPr>
          <w:noProof/>
          <w:sz w:val="24"/>
        </w:rPr>
        <w:pict>
          <v:shape id="_x0000_s2050" type="#_x0000_t75" style="position:absolute;left:0;text-align:left;margin-left:36.75pt;margin-top:12.8pt;width:10pt;height:18pt;z-index:251607040" o:allowincell="f">
            <v:imagedata r:id="rId79" o:title=""/>
          </v:shape>
          <o:OLEObject Type="Embed" ProgID="Equation.3" ShapeID="_x0000_s2050" DrawAspect="Content" ObjectID="_1326349417" r:id="rId80"/>
        </w:pict>
      </w:r>
      <w:r>
        <w:rPr>
          <w:rFonts w:hint="eastAsia"/>
          <w:sz w:val="24"/>
        </w:rPr>
        <w:t xml:space="preserve">         </w:t>
      </w:r>
      <w:r>
        <w:rPr>
          <w:rFonts w:hint="eastAsia"/>
          <w:w w:val="120"/>
          <w:sz w:val="24"/>
        </w:rPr>
        <w:t>——</w:t>
      </w:r>
      <w:r>
        <w:rPr>
          <w:rFonts w:hint="eastAsia"/>
          <w:sz w:val="24"/>
        </w:rPr>
        <w:t>洒布一罐沥青所需时间，</w:t>
      </w:r>
      <w:r>
        <w:rPr>
          <w:rFonts w:hint="eastAsia"/>
          <w:sz w:val="24"/>
        </w:rPr>
        <w:t>min</w:t>
      </w:r>
      <w:r>
        <w:rPr>
          <w:rFonts w:hint="eastAsia"/>
          <w:sz w:val="24"/>
        </w:rPr>
        <w:t>；</w:t>
      </w:r>
    </w:p>
    <w:p w:rsidR="00CB51A0" w:rsidRDefault="00CB51A0">
      <w:pPr>
        <w:rPr>
          <w:rFonts w:hint="eastAsia"/>
          <w:sz w:val="24"/>
        </w:rPr>
      </w:pPr>
      <w:r>
        <w:rPr>
          <w:noProof/>
          <w:sz w:val="24"/>
        </w:rPr>
        <w:pict>
          <v:shape id="_x0000_s2051" type="#_x0000_t75" style="position:absolute;left:0;text-align:left;margin-left:36.75pt;margin-top:12.8pt;width:11pt;height:17pt;z-index:251608064" o:allowincell="f">
            <v:imagedata r:id="rId81" o:title=""/>
          </v:shape>
          <o:OLEObject Type="Embed" ProgID="Equation.3" ShapeID="_x0000_s2051" DrawAspect="Content" ObjectID="_1326349418" r:id="rId82"/>
        </w:pict>
      </w:r>
      <w:r>
        <w:rPr>
          <w:rFonts w:hint="eastAsia"/>
          <w:sz w:val="24"/>
        </w:rPr>
        <w:t xml:space="preserve">         </w:t>
      </w:r>
      <w:r>
        <w:rPr>
          <w:rFonts w:hint="eastAsia"/>
          <w:w w:val="120"/>
          <w:sz w:val="24"/>
        </w:rPr>
        <w:t>——</w:t>
      </w:r>
      <w:r>
        <w:rPr>
          <w:rFonts w:hint="eastAsia"/>
          <w:sz w:val="24"/>
        </w:rPr>
        <w:t>洒布车两处调头倒车时间，</w:t>
      </w:r>
      <w:r>
        <w:rPr>
          <w:rFonts w:hint="eastAsia"/>
          <w:sz w:val="24"/>
        </w:rPr>
        <w:t>min</w:t>
      </w:r>
      <w:r>
        <w:rPr>
          <w:rFonts w:hint="eastAsia"/>
          <w:sz w:val="24"/>
        </w:rPr>
        <w:t>；</w:t>
      </w:r>
    </w:p>
    <w:p w:rsidR="00CB51A0" w:rsidRDefault="00CB51A0">
      <w:pPr>
        <w:rPr>
          <w:rFonts w:hint="eastAsia"/>
          <w:sz w:val="24"/>
        </w:rPr>
      </w:pPr>
      <w:r>
        <w:rPr>
          <w:rFonts w:hint="eastAsia"/>
          <w:sz w:val="24"/>
        </w:rPr>
        <w:t xml:space="preserve">         </w:t>
      </w:r>
      <w:r>
        <w:rPr>
          <w:rFonts w:hint="eastAsia"/>
          <w:w w:val="120"/>
          <w:sz w:val="24"/>
        </w:rPr>
        <w:t>——</w:t>
      </w:r>
      <w:r>
        <w:rPr>
          <w:rFonts w:hint="eastAsia"/>
          <w:sz w:val="24"/>
        </w:rPr>
        <w:t>准备洒布所需时间，</w:t>
      </w:r>
      <w:r>
        <w:rPr>
          <w:rFonts w:hint="eastAsia"/>
          <w:sz w:val="24"/>
        </w:rPr>
        <w:t>min</w:t>
      </w:r>
      <w:r>
        <w:rPr>
          <w:rFonts w:hint="eastAsia"/>
          <w:sz w:val="24"/>
        </w:rPr>
        <w:t>。</w:t>
      </w:r>
    </w:p>
    <w:p w:rsidR="00CB51A0" w:rsidRDefault="00CB51A0">
      <w:pPr>
        <w:ind w:firstLine="525"/>
        <w:rPr>
          <w:rFonts w:hint="eastAsia"/>
          <w:sz w:val="24"/>
        </w:rPr>
      </w:pPr>
      <w:r>
        <w:rPr>
          <w:noProof/>
          <w:sz w:val="24"/>
        </w:rPr>
        <w:pict>
          <v:shape id="_x0000_s2052" type="#_x0000_t75" style="position:absolute;left:0;text-align:left;margin-left:178.5pt;margin-top:117pt;width:71pt;height:23.4pt;z-index:251609088" o:allowincell="f">
            <v:imagedata r:id="rId83" o:title=""/>
            <w10:wrap type="topAndBottom"/>
          </v:shape>
          <o:OLEObject Type="Embed" ProgID="Equation.3" ShapeID="_x0000_s2052" DrawAspect="Content" ObjectID="_1326349419" r:id="rId84"/>
        </w:pict>
      </w:r>
      <w:r>
        <w:rPr>
          <w:rFonts w:hint="eastAsia"/>
          <w:sz w:val="24"/>
        </w:rPr>
        <w:t xml:space="preserve"> </w:t>
      </w:r>
      <w:r>
        <w:rPr>
          <w:rFonts w:hint="eastAsia"/>
          <w:sz w:val="24"/>
        </w:rPr>
        <w:t>从上述过程中我们可以看出沥青表面处治或沥青贯入式施工就是利用洒布车在路面上喷洒一定的数量的沥青。同时也看出沥青洒布车用于洒布沥青的时间很短，而大部分时间都用于运输。这样不但影响了洒布车的利用率，同时也影响洒布工作的进行，增加了非生产辅助时间，由于长距离运行，必然增加洒布车的数量，这样就更不合理。为了更好的组织施工，减少洒布车的用量，目前大型工程中多用大型沥青保温罐进行运输和贮存，减少了沥青的运输距离，使洒布车的生产率大大提高。保温罐车的用量</w:t>
      </w:r>
      <w:r>
        <w:rPr>
          <w:rFonts w:hint="eastAsia"/>
          <w:sz w:val="24"/>
        </w:rPr>
        <w:t>n</w:t>
      </w:r>
      <w:r>
        <w:rPr>
          <w:rFonts w:hint="eastAsia"/>
          <w:sz w:val="24"/>
        </w:rPr>
        <w:t>可用下式计算：</w:t>
      </w:r>
    </w:p>
    <w:p w:rsidR="00CB51A0" w:rsidRDefault="00CB51A0">
      <w:pPr>
        <w:rPr>
          <w:rFonts w:hint="eastAsia"/>
          <w:sz w:val="24"/>
        </w:rPr>
      </w:pPr>
      <w:r>
        <w:rPr>
          <w:noProof/>
          <w:sz w:val="24"/>
        </w:rPr>
        <w:pict>
          <v:shape id="_x0000_s2054" type="#_x0000_t75" style="position:absolute;left:0;text-align:left;margin-left:42pt;margin-top:31.2pt;width:19pt;height:17pt;z-index:251611136" o:allowincell="f">
            <v:imagedata r:id="rId85" o:title=""/>
          </v:shape>
          <o:OLEObject Type="Embed" ProgID="Equation.3" ShapeID="_x0000_s2054" DrawAspect="Content" ObjectID="_1326349420" r:id="rId86"/>
        </w:pict>
      </w:r>
      <w:r>
        <w:rPr>
          <w:rFonts w:hint="eastAsia"/>
          <w:sz w:val="24"/>
        </w:rPr>
        <w:t>式中：</w:t>
      </w:r>
      <w:r>
        <w:rPr>
          <w:rFonts w:hint="eastAsia"/>
          <w:sz w:val="24"/>
        </w:rPr>
        <w:t xml:space="preserve">     </w:t>
      </w:r>
      <w:r>
        <w:rPr>
          <w:rFonts w:hint="eastAsia"/>
          <w:w w:val="120"/>
          <w:sz w:val="24"/>
        </w:rPr>
        <w:t>——</w:t>
      </w:r>
      <w:r>
        <w:rPr>
          <w:rFonts w:hint="eastAsia"/>
          <w:sz w:val="24"/>
        </w:rPr>
        <w:t>保温油罐容量，</w:t>
      </w:r>
      <w:r>
        <w:rPr>
          <w:rFonts w:hint="eastAsia"/>
          <w:sz w:val="24"/>
        </w:rPr>
        <w:t>L</w:t>
      </w:r>
      <w:r>
        <w:rPr>
          <w:rFonts w:hint="eastAsia"/>
          <w:sz w:val="24"/>
        </w:rPr>
        <w:t>；</w:t>
      </w:r>
    </w:p>
    <w:p w:rsidR="00CB51A0" w:rsidRDefault="00CB51A0">
      <w:pPr>
        <w:rPr>
          <w:rFonts w:hint="eastAsia"/>
          <w:sz w:val="24"/>
        </w:rPr>
      </w:pPr>
      <w:r>
        <w:rPr>
          <w:noProof/>
          <w:sz w:val="24"/>
        </w:rPr>
        <w:pict>
          <v:shape id="_x0000_s2053" type="#_x0000_t75" style="position:absolute;left:0;text-align:left;margin-left:42pt;margin-top:0;width:12pt;height:17pt;z-index:251610112" o:allowincell="f">
            <v:imagedata r:id="rId87" o:title=""/>
          </v:shape>
          <o:OLEObject Type="Embed" ProgID="Equation.3" ShapeID="_x0000_s2053" DrawAspect="Content" ObjectID="_1326349421" r:id="rId88"/>
        </w:pict>
      </w:r>
      <w:r>
        <w:rPr>
          <w:rFonts w:hint="eastAsia"/>
          <w:sz w:val="24"/>
        </w:rPr>
        <w:t xml:space="preserve">           </w:t>
      </w:r>
      <w:r>
        <w:rPr>
          <w:rFonts w:hint="eastAsia"/>
          <w:w w:val="120"/>
          <w:sz w:val="24"/>
        </w:rPr>
        <w:t>——</w:t>
      </w:r>
      <w:r>
        <w:rPr>
          <w:rFonts w:hint="eastAsia"/>
          <w:sz w:val="24"/>
        </w:rPr>
        <w:t>保温油罐的充满系数；</w:t>
      </w:r>
    </w:p>
    <w:p w:rsidR="00CB51A0" w:rsidRDefault="00CB51A0">
      <w:pPr>
        <w:rPr>
          <w:rFonts w:hint="eastAsia"/>
          <w:sz w:val="24"/>
        </w:rPr>
      </w:pPr>
      <w:r>
        <w:rPr>
          <w:noProof/>
          <w:sz w:val="24"/>
        </w:rPr>
        <w:pict>
          <v:shape id="_x0000_s2055" type="#_x0000_t75" style="position:absolute;left:0;text-align:left;margin-left:42pt;margin-top:0;width:12pt;height:16pt;z-index:251612160" o:allowincell="f">
            <v:imagedata r:id="rId89" o:title=""/>
          </v:shape>
          <o:OLEObject Type="Embed" ProgID="Equation.3" ShapeID="_x0000_s2055" DrawAspect="Content" ObjectID="_1326349422" r:id="rId90"/>
        </w:pict>
      </w:r>
      <w:r>
        <w:rPr>
          <w:rFonts w:hint="eastAsia"/>
          <w:sz w:val="24"/>
        </w:rPr>
        <w:t xml:space="preserve">           </w:t>
      </w:r>
      <w:r>
        <w:rPr>
          <w:rFonts w:hint="eastAsia"/>
          <w:w w:val="120"/>
          <w:sz w:val="24"/>
        </w:rPr>
        <w:t>——</w:t>
      </w:r>
      <w:r>
        <w:rPr>
          <w:rFonts w:hint="eastAsia"/>
          <w:sz w:val="24"/>
        </w:rPr>
        <w:t>洒布车只进行洒布不进行距离运输时的生产率，</w:t>
      </w:r>
      <w:r>
        <w:rPr>
          <w:rFonts w:hint="eastAsia"/>
          <w:sz w:val="24"/>
        </w:rPr>
        <w:t>L/d</w:t>
      </w:r>
      <w:r>
        <w:rPr>
          <w:rFonts w:hint="eastAsia"/>
          <w:sz w:val="24"/>
        </w:rPr>
        <w:t>；</w:t>
      </w:r>
    </w:p>
    <w:p w:rsidR="00CB51A0" w:rsidRDefault="00CB51A0">
      <w:pPr>
        <w:rPr>
          <w:rFonts w:hint="eastAsia"/>
          <w:sz w:val="24"/>
        </w:rPr>
      </w:pPr>
      <w:r>
        <w:rPr>
          <w:noProof/>
          <w:sz w:val="24"/>
        </w:rPr>
        <w:pict>
          <v:shape id="_x0000_s2056" type="#_x0000_t75" style="position:absolute;left:0;text-align:left;margin-left:42pt;margin-top:0;width:12pt;height:17pt;z-index:251613184" o:allowincell="f">
            <v:imagedata r:id="rId91" o:title=""/>
          </v:shape>
          <o:OLEObject Type="Embed" ProgID="Equation.3" ShapeID="_x0000_s2056" DrawAspect="Content" ObjectID="_1326349423" r:id="rId92"/>
        </w:pict>
      </w:r>
      <w:r>
        <w:rPr>
          <w:rFonts w:hint="eastAsia"/>
          <w:sz w:val="24"/>
        </w:rPr>
        <w:t xml:space="preserve">           </w:t>
      </w:r>
      <w:r>
        <w:rPr>
          <w:rFonts w:hint="eastAsia"/>
          <w:w w:val="120"/>
          <w:sz w:val="24"/>
        </w:rPr>
        <w:t>——</w:t>
      </w:r>
      <w:r>
        <w:rPr>
          <w:rFonts w:hint="eastAsia"/>
          <w:sz w:val="24"/>
        </w:rPr>
        <w:t>保温油罐往返工地与沥青基地之间一次所用时间，</w:t>
      </w:r>
      <w:r>
        <w:rPr>
          <w:rFonts w:hint="eastAsia"/>
          <w:sz w:val="24"/>
        </w:rPr>
        <w:t>h</w:t>
      </w:r>
      <w:r>
        <w:rPr>
          <w:rFonts w:hint="eastAsia"/>
          <w:sz w:val="24"/>
        </w:rPr>
        <w:t>。</w:t>
      </w:r>
    </w:p>
    <w:p w:rsidR="00CB51A0" w:rsidRDefault="00CB51A0">
      <w:pPr>
        <w:ind w:left="525"/>
        <w:rPr>
          <w:rFonts w:eastAsia="黑体" w:hint="eastAsia"/>
          <w:sz w:val="28"/>
        </w:rPr>
      </w:pPr>
      <w:r>
        <w:rPr>
          <w:rFonts w:eastAsia="黑体" w:hint="eastAsia"/>
          <w:sz w:val="28"/>
        </w:rPr>
        <w:t>（二）矿料铺撒机（摊铺机）施工作业</w:t>
      </w:r>
    </w:p>
    <w:p w:rsidR="00CB51A0" w:rsidRDefault="00CB51A0">
      <w:pPr>
        <w:pStyle w:val="a4"/>
        <w:rPr>
          <w:rFonts w:hint="eastAsia"/>
        </w:rPr>
      </w:pPr>
      <w:r>
        <w:rPr>
          <w:rFonts w:hint="eastAsia"/>
        </w:rPr>
        <w:t>当沥青洒布车洒布沥青后，接着把自卸车运来的矿料送入矿料铺撒机（摊铺机）进行铺撒。</w:t>
      </w:r>
    </w:p>
    <w:p w:rsidR="00CB51A0" w:rsidRDefault="00CB51A0">
      <w:pPr>
        <w:ind w:firstLine="525"/>
        <w:rPr>
          <w:rFonts w:hint="eastAsia"/>
          <w:sz w:val="24"/>
        </w:rPr>
      </w:pPr>
      <w:r>
        <w:rPr>
          <w:rFonts w:hint="eastAsia"/>
          <w:sz w:val="24"/>
        </w:rPr>
        <w:t>矿料铺撒机铺撒时，首先将装满矿料的自卸车驶至铺撒机的前方与之对接，然后汽车低速倒驶，并将车箱缓缓升起，使矿料均匀地落入铺撒机料斗，再经供料辊铺撒。当矿料铺撒</w:t>
      </w:r>
      <w:r>
        <w:rPr>
          <w:rFonts w:hint="eastAsia"/>
          <w:sz w:val="24"/>
        </w:rPr>
        <w:lastRenderedPageBreak/>
        <w:t>完后，脱开连接，自卸车驶入料场装料。此后铺撒机与下一辆装满矿料的自卸车对接，继续上述作业。</w:t>
      </w:r>
    </w:p>
    <w:p w:rsidR="00CB51A0" w:rsidRDefault="00CB51A0">
      <w:pPr>
        <w:ind w:firstLine="525"/>
        <w:rPr>
          <w:rFonts w:hint="eastAsia"/>
          <w:sz w:val="24"/>
        </w:rPr>
      </w:pPr>
      <w:r>
        <w:rPr>
          <w:rFonts w:hint="eastAsia"/>
          <w:sz w:val="24"/>
        </w:rPr>
        <w:t>铺撒机铺撒的矿料厚度，由站在操纵台上工作人员通过调节器来实现。</w:t>
      </w:r>
    </w:p>
    <w:p w:rsidR="00CB51A0" w:rsidRDefault="00CB51A0">
      <w:pPr>
        <w:ind w:firstLine="525"/>
        <w:rPr>
          <w:rFonts w:hint="eastAsia"/>
          <w:sz w:val="24"/>
        </w:rPr>
      </w:pPr>
      <w:r>
        <w:rPr>
          <w:rFonts w:hint="eastAsia"/>
          <w:sz w:val="24"/>
        </w:rPr>
        <w:t>当使用自行式矿料铺撒机铺撒时，此时自卸车只需将矿料卸入铺撒机，铺撒机便可自行铺撒。</w:t>
      </w:r>
    </w:p>
    <w:p w:rsidR="00CB51A0" w:rsidRDefault="00CB51A0"/>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沥青砼路面</w:t>
      </w:r>
    </w:p>
    <w:p w:rsidR="00CB51A0" w:rsidRDefault="00CB51A0">
      <w:pPr>
        <w:numPr>
          <w:ilvl w:val="0"/>
          <w:numId w:val="67"/>
        </w:numPr>
        <w:rPr>
          <w:rFonts w:hint="eastAsia"/>
        </w:rPr>
      </w:pPr>
      <w:r>
        <w:rPr>
          <w:rFonts w:hint="eastAsia"/>
        </w:rPr>
        <w:t>施工准备</w:t>
      </w:r>
    </w:p>
    <w:p w:rsidR="00CB51A0" w:rsidRDefault="00CB51A0" w:rsidP="00CB51A0">
      <w:pPr>
        <w:numPr>
          <w:ilvl w:val="0"/>
          <w:numId w:val="74"/>
        </w:numPr>
        <w:rPr>
          <w:rFonts w:hint="eastAsia"/>
        </w:rPr>
      </w:pPr>
      <w:r>
        <w:rPr>
          <w:rFonts w:hint="eastAsia"/>
        </w:rPr>
        <w:t>选购经调查试验合格的材料进行备料，矿料应分类堆放，矿粉必须是石灰岩磨细而成，不得受潮，必要时做好矿料堆放场地的硬化处理和场地四周排水设施及搭设矿粉库房或储存罐。</w:t>
      </w:r>
    </w:p>
    <w:p w:rsidR="00CB51A0" w:rsidRDefault="00CB51A0" w:rsidP="00CB51A0">
      <w:pPr>
        <w:numPr>
          <w:ilvl w:val="0"/>
          <w:numId w:val="74"/>
        </w:numPr>
        <w:rPr>
          <w:rFonts w:hint="eastAsia"/>
        </w:rPr>
      </w:pPr>
      <w:r>
        <w:rPr>
          <w:rFonts w:hint="eastAsia"/>
        </w:rPr>
        <w:t>做好配合比设计报送监理工程师审批，对各种原材料进行符合性检验。</w:t>
      </w:r>
    </w:p>
    <w:p w:rsidR="00CB51A0" w:rsidRDefault="00CB51A0" w:rsidP="00CB51A0">
      <w:pPr>
        <w:numPr>
          <w:ilvl w:val="0"/>
          <w:numId w:val="74"/>
        </w:numPr>
        <w:rPr>
          <w:rFonts w:hint="eastAsia"/>
        </w:rPr>
      </w:pPr>
      <w:r>
        <w:rPr>
          <w:rFonts w:hint="eastAsia"/>
        </w:rPr>
        <w:t>在验收合格的基层上恢复中线（底面层施工时）在边线外侧</w:t>
      </w:r>
      <w:r>
        <w:t>0.3-0.5m</w:t>
      </w:r>
      <w:r>
        <w:rPr>
          <w:rFonts w:hint="eastAsia"/>
        </w:rPr>
        <w:t>处每隔</w:t>
      </w:r>
      <w:r>
        <w:rPr>
          <w:rFonts w:hint="eastAsia"/>
        </w:rPr>
        <w:t>5-10</w:t>
      </w:r>
      <w:r>
        <w:t>m</w:t>
      </w:r>
      <w:r>
        <w:rPr>
          <w:rFonts w:hint="eastAsia"/>
        </w:rPr>
        <w:t>钉边桩进行水平测量，拉好基准线，画好边线。</w:t>
      </w:r>
    </w:p>
    <w:p w:rsidR="00CB51A0" w:rsidRDefault="00CB51A0" w:rsidP="00CB51A0">
      <w:pPr>
        <w:numPr>
          <w:ilvl w:val="0"/>
          <w:numId w:val="74"/>
        </w:numPr>
        <w:rPr>
          <w:rFonts w:hint="eastAsia"/>
        </w:rPr>
      </w:pPr>
      <w:r>
        <w:rPr>
          <w:rFonts w:hint="eastAsia"/>
        </w:rPr>
        <w:t>对下承层进行清扫，底面层施工前二天在基层上洒透层油。在中底面层上喷洒粘层油。</w:t>
      </w:r>
    </w:p>
    <w:p w:rsidR="00CB51A0" w:rsidRDefault="00CB51A0" w:rsidP="00CB51A0">
      <w:pPr>
        <w:numPr>
          <w:ilvl w:val="0"/>
          <w:numId w:val="74"/>
        </w:numPr>
        <w:rPr>
          <w:rFonts w:hint="eastAsia"/>
        </w:rPr>
      </w:pPr>
      <w:r>
        <w:rPr>
          <w:rFonts w:hint="eastAsia"/>
        </w:rPr>
        <w:t>试验段开工前</w:t>
      </w:r>
      <w:r>
        <w:rPr>
          <w:rFonts w:hint="eastAsia"/>
        </w:rPr>
        <w:t>28</w:t>
      </w:r>
      <w:r>
        <w:rPr>
          <w:rFonts w:hint="eastAsia"/>
        </w:rPr>
        <w:t>天安装好试验仪器和设备，配备好的试验人员报请监理工程师审核。各层开工前</w:t>
      </w:r>
      <w:r>
        <w:rPr>
          <w:rFonts w:hint="eastAsia"/>
        </w:rPr>
        <w:t>14</w:t>
      </w:r>
      <w:r>
        <w:rPr>
          <w:rFonts w:hint="eastAsia"/>
        </w:rPr>
        <w:t>天在监理工程师批准的现场备齐全部机械设备进行试验段铺筑，以确定松铺系数、施工工艺、机械配备、人员组织、压实遍数，并检查压实度，沥青含量，矿料级配，沥青混合料马歇尔各项技术指标等。</w:t>
      </w:r>
    </w:p>
    <w:p w:rsidR="00CB51A0" w:rsidRDefault="00CB51A0">
      <w:pPr>
        <w:ind w:left="420"/>
        <w:rPr>
          <w:rFonts w:hint="eastAsia"/>
        </w:rPr>
      </w:pPr>
    </w:p>
    <w:p w:rsidR="00CB51A0" w:rsidRDefault="00CB51A0">
      <w:pPr>
        <w:numPr>
          <w:ilvl w:val="0"/>
          <w:numId w:val="67"/>
        </w:numPr>
        <w:rPr>
          <w:rFonts w:hint="eastAsia"/>
        </w:rPr>
      </w:pPr>
      <w:r>
        <w:rPr>
          <w:rFonts w:hint="eastAsia"/>
        </w:rPr>
        <w:t>沥青混合料的拌和</w:t>
      </w:r>
    </w:p>
    <w:p w:rsidR="00CB51A0" w:rsidRDefault="00CB51A0">
      <w:pPr>
        <w:numPr>
          <w:ilvl w:val="0"/>
          <w:numId w:val="68"/>
        </w:numPr>
        <w:rPr>
          <w:rFonts w:hint="eastAsia"/>
        </w:rPr>
      </w:pPr>
      <w:r>
        <w:rPr>
          <w:rFonts w:hint="eastAsia"/>
        </w:rPr>
        <w:t>各种集料分类堆放，每个料源均进行试验，按要求的配合比进行配料。</w:t>
      </w:r>
    </w:p>
    <w:p w:rsidR="00CB51A0" w:rsidRDefault="00CB51A0">
      <w:pPr>
        <w:numPr>
          <w:ilvl w:val="0"/>
          <w:numId w:val="68"/>
        </w:numPr>
        <w:rPr>
          <w:rFonts w:hint="eastAsia"/>
        </w:rPr>
      </w:pPr>
      <w:r>
        <w:rPr>
          <w:rFonts w:hint="eastAsia"/>
        </w:rPr>
        <w:t>设置间歇式具有密封性能及除尘设备，并有检测拌和温度装置的沥青砼拌和站。</w:t>
      </w:r>
    </w:p>
    <w:p w:rsidR="00CB51A0" w:rsidRDefault="00CB51A0">
      <w:pPr>
        <w:numPr>
          <w:ilvl w:val="0"/>
          <w:numId w:val="68"/>
        </w:numPr>
        <w:rPr>
          <w:rFonts w:hint="eastAsia"/>
        </w:rPr>
      </w:pPr>
      <w:r>
        <w:rPr>
          <w:rFonts w:hint="eastAsia"/>
        </w:rPr>
        <w:t>拌和站设试验室，对沥青砼的原材料的沥青混合料及时进行检测。</w:t>
      </w:r>
    </w:p>
    <w:p w:rsidR="00CB51A0" w:rsidRDefault="00CB51A0">
      <w:pPr>
        <w:numPr>
          <w:ilvl w:val="0"/>
          <w:numId w:val="68"/>
        </w:numPr>
        <w:rPr>
          <w:rFonts w:hint="eastAsia"/>
        </w:rPr>
      </w:pPr>
      <w:r>
        <w:rPr>
          <w:rFonts w:hint="eastAsia"/>
        </w:rPr>
        <w:t>沥青的加热温度控制在规范规定的范围之内，即</w:t>
      </w:r>
      <w:r>
        <w:rPr>
          <w:rFonts w:hint="eastAsia"/>
        </w:rPr>
        <w:t>150</w:t>
      </w:r>
      <w:r>
        <w:rPr>
          <w:rFonts w:hint="eastAsia"/>
        </w:rPr>
        <w:t>——</w:t>
      </w:r>
      <w:r>
        <w:rPr>
          <w:rFonts w:hint="eastAsia"/>
        </w:rPr>
        <w:t>170</w:t>
      </w:r>
      <w:r>
        <w:rPr>
          <w:vertAlign w:val="superscript"/>
        </w:rPr>
        <w:t>0</w:t>
      </w:r>
      <w:r>
        <w:t>C</w:t>
      </w:r>
      <w:r>
        <w:rPr>
          <w:rFonts w:hint="eastAsia"/>
        </w:rPr>
        <w:t>。集料的加热温度控制在</w:t>
      </w:r>
      <w:r>
        <w:rPr>
          <w:rFonts w:hint="eastAsia"/>
        </w:rPr>
        <w:t>160</w:t>
      </w:r>
      <w:r>
        <w:rPr>
          <w:rFonts w:hint="eastAsia"/>
        </w:rPr>
        <w:t>——</w:t>
      </w:r>
      <w:r>
        <w:rPr>
          <w:rFonts w:hint="eastAsia"/>
        </w:rPr>
        <w:t>180</w:t>
      </w:r>
      <w:r>
        <w:rPr>
          <w:vertAlign w:val="superscript"/>
        </w:rPr>
        <w:t>0</w:t>
      </w:r>
      <w:r>
        <w:t>C</w:t>
      </w:r>
      <w:r>
        <w:rPr>
          <w:rFonts w:hint="eastAsia"/>
        </w:rPr>
        <w:t>；温和料的出厂温度控制在</w:t>
      </w:r>
      <w:r>
        <w:rPr>
          <w:rFonts w:hint="eastAsia"/>
        </w:rPr>
        <w:t>140</w:t>
      </w:r>
      <w:r>
        <w:rPr>
          <w:rFonts w:hint="eastAsia"/>
        </w:rPr>
        <w:t>——</w:t>
      </w:r>
      <w:r>
        <w:rPr>
          <w:rFonts w:hint="eastAsia"/>
        </w:rPr>
        <w:t>165</w:t>
      </w:r>
      <w:r>
        <w:rPr>
          <w:vertAlign w:val="superscript"/>
        </w:rPr>
        <w:t>0</w:t>
      </w:r>
      <w:r>
        <w:t>C</w:t>
      </w:r>
      <w:r>
        <w:rPr>
          <w:rFonts w:hint="eastAsia"/>
        </w:rPr>
        <w:t>。当温和料出厂温度过高废弃。混合料运至施工现场的温度控制在不低于</w:t>
      </w:r>
      <w:r>
        <w:rPr>
          <w:rFonts w:hint="eastAsia"/>
        </w:rPr>
        <w:t>120</w:t>
      </w:r>
      <w:r>
        <w:rPr>
          <w:rFonts w:hint="eastAsia"/>
        </w:rPr>
        <w:t>——</w:t>
      </w:r>
      <w:r>
        <w:rPr>
          <w:rFonts w:hint="eastAsia"/>
        </w:rPr>
        <w:t>150</w:t>
      </w:r>
      <w:r>
        <w:rPr>
          <w:vertAlign w:val="superscript"/>
        </w:rPr>
        <w:t>0</w:t>
      </w:r>
      <w:r>
        <w:t>C</w:t>
      </w:r>
      <w:r>
        <w:rPr>
          <w:rFonts w:hint="eastAsia"/>
        </w:rPr>
        <w:t>。</w:t>
      </w:r>
    </w:p>
    <w:p w:rsidR="00CB51A0" w:rsidRDefault="00CB51A0">
      <w:pPr>
        <w:numPr>
          <w:ilvl w:val="0"/>
          <w:numId w:val="68"/>
        </w:numPr>
        <w:rPr>
          <w:rFonts w:hint="eastAsia"/>
        </w:rPr>
      </w:pPr>
      <w:r>
        <w:rPr>
          <w:rFonts w:hint="eastAsia"/>
        </w:rPr>
        <w:t>出厂的混合料须均匀一致，无白花料，无粗细料离析和结块现象，不符要求时废弃。</w:t>
      </w:r>
    </w:p>
    <w:p w:rsidR="00CB51A0" w:rsidRDefault="00CB51A0">
      <w:pPr>
        <w:ind w:left="420"/>
        <w:rPr>
          <w:rFonts w:hint="eastAsia"/>
        </w:rPr>
      </w:pPr>
    </w:p>
    <w:p w:rsidR="00CB51A0" w:rsidRDefault="00CB51A0">
      <w:pPr>
        <w:numPr>
          <w:ilvl w:val="0"/>
          <w:numId w:val="67"/>
        </w:numPr>
        <w:rPr>
          <w:rFonts w:hint="eastAsia"/>
        </w:rPr>
      </w:pPr>
      <w:r>
        <w:rPr>
          <w:rFonts w:hint="eastAsia"/>
        </w:rPr>
        <w:t>混合料的运输</w:t>
      </w:r>
    </w:p>
    <w:p w:rsidR="00CB51A0" w:rsidRDefault="00CB51A0">
      <w:pPr>
        <w:numPr>
          <w:ilvl w:val="0"/>
          <w:numId w:val="69"/>
        </w:numPr>
        <w:rPr>
          <w:rFonts w:hint="eastAsia"/>
        </w:rPr>
      </w:pPr>
      <w:r>
        <w:rPr>
          <w:rFonts w:hint="eastAsia"/>
        </w:rPr>
        <w:t>根据拌和站的产量、运距合理安排运输车辆。</w:t>
      </w:r>
    </w:p>
    <w:p w:rsidR="00CB51A0" w:rsidRDefault="00CB51A0">
      <w:pPr>
        <w:numPr>
          <w:ilvl w:val="0"/>
          <w:numId w:val="69"/>
        </w:numPr>
        <w:rPr>
          <w:rFonts w:hint="eastAsia"/>
        </w:rPr>
      </w:pPr>
      <w:r>
        <w:rPr>
          <w:rFonts w:hint="eastAsia"/>
        </w:rPr>
        <w:t>运输车的车箱内保持干净，涂防粘薄膜剂。运输车配备覆盖棚布以防雨和热量损失。</w:t>
      </w:r>
    </w:p>
    <w:p w:rsidR="00CB51A0" w:rsidRDefault="00CB51A0">
      <w:pPr>
        <w:numPr>
          <w:ilvl w:val="0"/>
          <w:numId w:val="69"/>
        </w:numPr>
        <w:rPr>
          <w:rFonts w:hint="eastAsia"/>
        </w:rPr>
      </w:pPr>
      <w:r>
        <w:rPr>
          <w:rFonts w:hint="eastAsia"/>
        </w:rPr>
        <w:t>已离析、硬化在运输车箱内的混合料，低于规定铺筑温度或被雨淋的混合料予以废弃。</w:t>
      </w:r>
    </w:p>
    <w:p w:rsidR="00CB51A0" w:rsidRDefault="00CB51A0">
      <w:pPr>
        <w:ind w:left="420"/>
        <w:rPr>
          <w:rFonts w:hint="eastAsia"/>
        </w:rPr>
      </w:pPr>
    </w:p>
    <w:p w:rsidR="00CB51A0" w:rsidRDefault="00CB51A0">
      <w:pPr>
        <w:numPr>
          <w:ilvl w:val="0"/>
          <w:numId w:val="67"/>
        </w:numPr>
        <w:rPr>
          <w:rFonts w:hint="eastAsia"/>
        </w:rPr>
      </w:pPr>
      <w:r>
        <w:rPr>
          <w:rFonts w:hint="eastAsia"/>
        </w:rPr>
        <w:t>混合料的摊铺</w:t>
      </w:r>
    </w:p>
    <w:p w:rsidR="00CB51A0" w:rsidRDefault="00CB51A0">
      <w:pPr>
        <w:numPr>
          <w:ilvl w:val="0"/>
          <w:numId w:val="70"/>
        </w:numPr>
        <w:rPr>
          <w:rFonts w:hint="eastAsia"/>
        </w:rPr>
      </w:pPr>
      <w:r>
        <w:rPr>
          <w:rFonts w:hint="eastAsia"/>
        </w:rPr>
        <w:t>根据路面宽度选用</w:t>
      </w:r>
      <w:r>
        <w:rPr>
          <w:rFonts w:hint="eastAsia"/>
        </w:rPr>
        <w:t>1</w:t>
      </w:r>
      <w:r>
        <w:rPr>
          <w:rFonts w:hint="eastAsia"/>
        </w:rPr>
        <w:t>—</w:t>
      </w:r>
      <w:r>
        <w:rPr>
          <w:rFonts w:hint="eastAsia"/>
        </w:rPr>
        <w:t>2</w:t>
      </w:r>
      <w:r>
        <w:rPr>
          <w:rFonts w:hint="eastAsia"/>
        </w:rPr>
        <w:t>台具有自动调节摊铺厚度及找平装置，可加热的振动熨平板，并运行良好的高密度沥青砼摊铺机进行摊铺。</w:t>
      </w:r>
    </w:p>
    <w:p w:rsidR="00CB51A0" w:rsidRDefault="00CB51A0">
      <w:pPr>
        <w:numPr>
          <w:ilvl w:val="0"/>
          <w:numId w:val="70"/>
        </w:numPr>
        <w:rPr>
          <w:rFonts w:hint="eastAsia"/>
        </w:rPr>
      </w:pPr>
      <w:r>
        <w:rPr>
          <w:rFonts w:hint="eastAsia"/>
        </w:rPr>
        <w:t>底、中、面层采用走线法施工，表面层采用拖杠法施工。</w:t>
      </w:r>
    </w:p>
    <w:p w:rsidR="00CB51A0" w:rsidRDefault="00CB51A0">
      <w:pPr>
        <w:numPr>
          <w:ilvl w:val="0"/>
          <w:numId w:val="70"/>
        </w:numPr>
        <w:rPr>
          <w:rFonts w:hint="eastAsia"/>
        </w:rPr>
      </w:pPr>
      <w:r>
        <w:rPr>
          <w:rFonts w:hint="eastAsia"/>
        </w:rPr>
        <w:t>摊铺机均匀行驶，行走速度和拌和站产量相匹配，以确保所摊铺路面的均匀不间断地摊铺。在摊铺过程中不准随意变换速度，尽量避免中途停顿。</w:t>
      </w:r>
    </w:p>
    <w:p w:rsidR="00CB51A0" w:rsidRDefault="00CB51A0">
      <w:pPr>
        <w:numPr>
          <w:ilvl w:val="0"/>
          <w:numId w:val="70"/>
        </w:numPr>
        <w:rPr>
          <w:rFonts w:hint="eastAsia"/>
        </w:rPr>
      </w:pPr>
      <w:r>
        <w:rPr>
          <w:rFonts w:hint="eastAsia"/>
        </w:rPr>
        <w:t>沥青砼的摊铺温度根据气温变化进行调节。一般正常施工控制在不低于</w:t>
      </w:r>
      <w:r>
        <w:rPr>
          <w:rFonts w:hint="eastAsia"/>
        </w:rPr>
        <w:t>110</w:t>
      </w:r>
      <w:r>
        <w:rPr>
          <w:rFonts w:hint="eastAsia"/>
        </w:rPr>
        <w:t>—</w:t>
      </w:r>
      <w:r>
        <w:rPr>
          <w:rFonts w:hint="eastAsia"/>
        </w:rPr>
        <w:t>130</w:t>
      </w:r>
      <w:r>
        <w:rPr>
          <w:vertAlign w:val="superscript"/>
        </w:rPr>
        <w:t>O</w:t>
      </w:r>
      <w:r>
        <w:t>C</w:t>
      </w:r>
      <w:r>
        <w:rPr>
          <w:rFonts w:hint="eastAsia"/>
        </w:rPr>
        <w:t>，不超过</w:t>
      </w:r>
      <w:r>
        <w:rPr>
          <w:rFonts w:hint="eastAsia"/>
        </w:rPr>
        <w:t>165</w:t>
      </w:r>
      <w:r>
        <w:rPr>
          <w:rFonts w:hint="eastAsia"/>
          <w:vertAlign w:val="superscript"/>
        </w:rPr>
        <w:t>O</w:t>
      </w:r>
      <w:r>
        <w:rPr>
          <w:rFonts w:hint="eastAsia"/>
        </w:rPr>
        <w:t>C</w:t>
      </w:r>
      <w:r>
        <w:rPr>
          <w:rFonts w:hint="eastAsia"/>
        </w:rPr>
        <w:t>，在摊铺过程中随时检查并作好记录。</w:t>
      </w:r>
    </w:p>
    <w:p w:rsidR="00CB51A0" w:rsidRDefault="00CB51A0">
      <w:pPr>
        <w:numPr>
          <w:ilvl w:val="0"/>
          <w:numId w:val="70"/>
        </w:numPr>
        <w:rPr>
          <w:rFonts w:hint="eastAsia"/>
        </w:rPr>
      </w:pPr>
      <w:r>
        <w:rPr>
          <w:rFonts w:hint="eastAsia"/>
        </w:rPr>
        <w:t>开铺前将摊铺机的熨平板进行加热至不低于</w:t>
      </w:r>
      <w:r>
        <w:rPr>
          <w:rFonts w:hint="eastAsia"/>
        </w:rPr>
        <w:t>65</w:t>
      </w:r>
      <w:r>
        <w:rPr>
          <w:vertAlign w:val="superscript"/>
        </w:rPr>
        <w:t>O</w:t>
      </w:r>
      <w:r>
        <w:t>C</w:t>
      </w:r>
      <w:r>
        <w:rPr>
          <w:rFonts w:hint="eastAsia"/>
        </w:rPr>
        <w:t>。</w:t>
      </w:r>
    </w:p>
    <w:p w:rsidR="00CB51A0" w:rsidRDefault="00CB51A0">
      <w:pPr>
        <w:numPr>
          <w:ilvl w:val="0"/>
          <w:numId w:val="70"/>
        </w:numPr>
        <w:rPr>
          <w:rFonts w:hint="eastAsia"/>
        </w:rPr>
      </w:pPr>
      <w:r>
        <w:rPr>
          <w:rFonts w:hint="eastAsia"/>
        </w:rPr>
        <w:t>采用双机或三机梯进式施工时，相邻两机的间距控制在</w:t>
      </w:r>
      <w:r>
        <w:rPr>
          <w:rFonts w:hint="eastAsia"/>
        </w:rPr>
        <w:t>10</w:t>
      </w:r>
      <w:r>
        <w:rPr>
          <w:rFonts w:hint="eastAsia"/>
        </w:rPr>
        <w:t>—</w:t>
      </w:r>
      <w:r>
        <w:rPr>
          <w:rFonts w:hint="eastAsia"/>
        </w:rPr>
        <w:t>20</w:t>
      </w:r>
      <w:r>
        <w:t>m</w:t>
      </w:r>
      <w:r>
        <w:rPr>
          <w:rFonts w:hint="eastAsia"/>
        </w:rPr>
        <w:t>。两幅应有</w:t>
      </w:r>
      <w:r>
        <w:rPr>
          <w:rFonts w:hint="eastAsia"/>
        </w:rPr>
        <w:t>5</w:t>
      </w:r>
      <w:r>
        <w:rPr>
          <w:rFonts w:hint="eastAsia"/>
        </w:rPr>
        <w:t>—</w:t>
      </w:r>
      <w:r>
        <w:rPr>
          <w:rFonts w:hint="eastAsia"/>
        </w:rPr>
        <w:t>10</w:t>
      </w:r>
      <w:r>
        <w:t>cm</w:t>
      </w:r>
      <w:r>
        <w:rPr>
          <w:rFonts w:hint="eastAsia"/>
        </w:rPr>
        <w:t>宽度的重叠。</w:t>
      </w:r>
    </w:p>
    <w:p w:rsidR="00CB51A0" w:rsidRDefault="00CB51A0">
      <w:pPr>
        <w:numPr>
          <w:ilvl w:val="0"/>
          <w:numId w:val="70"/>
        </w:numPr>
        <w:rPr>
          <w:rFonts w:hint="eastAsia"/>
        </w:rPr>
      </w:pPr>
      <w:r>
        <w:rPr>
          <w:rFonts w:hint="eastAsia"/>
        </w:rPr>
        <w:lastRenderedPageBreak/>
        <w:t>在摊铺过程中，随时检查摊铺质量，出现离析、边角缺料等现象时人工及时补洒料，换补料。</w:t>
      </w:r>
    </w:p>
    <w:p w:rsidR="00CB51A0" w:rsidRDefault="00CB51A0">
      <w:pPr>
        <w:numPr>
          <w:ilvl w:val="0"/>
          <w:numId w:val="70"/>
        </w:numPr>
        <w:rPr>
          <w:rFonts w:hint="eastAsia"/>
        </w:rPr>
      </w:pPr>
      <w:r>
        <w:rPr>
          <w:rFonts w:hint="eastAsia"/>
        </w:rPr>
        <w:t>在摊铺过程中随时检查高程及摊铺厚度，并及时通知操作手。</w:t>
      </w:r>
    </w:p>
    <w:p w:rsidR="00CB51A0" w:rsidRDefault="00CB51A0">
      <w:pPr>
        <w:numPr>
          <w:ilvl w:val="0"/>
          <w:numId w:val="70"/>
        </w:numPr>
        <w:rPr>
          <w:rFonts w:hint="eastAsia"/>
        </w:rPr>
      </w:pPr>
      <w:r>
        <w:rPr>
          <w:rFonts w:hint="eastAsia"/>
        </w:rPr>
        <w:t>摊铺机无法作业的地方，在监理工程师同意后采取人工摊铺施工。</w:t>
      </w:r>
    </w:p>
    <w:p w:rsidR="00CB51A0" w:rsidRDefault="00CB51A0">
      <w:pPr>
        <w:ind w:left="420"/>
        <w:rPr>
          <w:rFonts w:hint="eastAsia"/>
        </w:rPr>
      </w:pPr>
    </w:p>
    <w:p w:rsidR="00CB51A0" w:rsidRDefault="00CB51A0">
      <w:pPr>
        <w:numPr>
          <w:ilvl w:val="0"/>
          <w:numId w:val="67"/>
        </w:numPr>
        <w:rPr>
          <w:rFonts w:hint="eastAsia"/>
        </w:rPr>
      </w:pPr>
      <w:r>
        <w:rPr>
          <w:rFonts w:hint="eastAsia"/>
        </w:rPr>
        <w:t>混合料的压实</w:t>
      </w:r>
    </w:p>
    <w:p w:rsidR="00CB51A0" w:rsidRDefault="00CB51A0" w:rsidP="00CB51A0">
      <w:pPr>
        <w:numPr>
          <w:ilvl w:val="0"/>
          <w:numId w:val="72"/>
        </w:numPr>
        <w:rPr>
          <w:rFonts w:hint="eastAsia"/>
        </w:rPr>
      </w:pPr>
      <w:r>
        <w:rPr>
          <w:rFonts w:hint="eastAsia"/>
        </w:rPr>
        <w:t xml:space="preserve"> </w:t>
      </w:r>
      <w:r>
        <w:rPr>
          <w:rFonts w:hint="eastAsia"/>
        </w:rPr>
        <w:t>压路机采用二台</w:t>
      </w:r>
      <w:r>
        <w:t>—</w:t>
      </w:r>
      <w:r>
        <w:rPr>
          <w:rFonts w:hint="eastAsia"/>
        </w:rPr>
        <w:t>三台双轮双震压路机及</w:t>
      </w:r>
      <w:r>
        <w:rPr>
          <w:rFonts w:hint="eastAsia"/>
        </w:rPr>
        <w:t>2</w:t>
      </w:r>
      <w:r>
        <w:t>—</w:t>
      </w:r>
      <w:r>
        <w:rPr>
          <w:rFonts w:hint="eastAsia"/>
        </w:rPr>
        <w:t>3</w:t>
      </w:r>
      <w:r>
        <w:rPr>
          <w:rFonts w:hint="eastAsia"/>
        </w:rPr>
        <w:t>台总重量不小于</w:t>
      </w:r>
      <w:r>
        <w:rPr>
          <w:rFonts w:hint="eastAsia"/>
        </w:rPr>
        <w:t>15T</w:t>
      </w:r>
      <w:r>
        <w:rPr>
          <w:rFonts w:hint="eastAsia"/>
        </w:rPr>
        <w:t>胶轮压路机组成。</w:t>
      </w:r>
    </w:p>
    <w:p w:rsidR="00CB51A0" w:rsidRDefault="00CB51A0" w:rsidP="00CB51A0">
      <w:pPr>
        <w:numPr>
          <w:ilvl w:val="0"/>
          <w:numId w:val="72"/>
        </w:numPr>
        <w:rPr>
          <w:rFonts w:hint="eastAsia"/>
        </w:rPr>
      </w:pPr>
      <w:r>
        <w:rPr>
          <w:rFonts w:hint="eastAsia"/>
        </w:rPr>
        <w:t>初压：采用双轮双振压路机静压</w:t>
      </w:r>
      <w:r>
        <w:rPr>
          <w:rFonts w:hint="eastAsia"/>
        </w:rPr>
        <w:t>1</w:t>
      </w:r>
      <w:r>
        <w:t>—</w:t>
      </w:r>
      <w:r>
        <w:rPr>
          <w:rFonts w:hint="eastAsia"/>
        </w:rPr>
        <w:t>2</w:t>
      </w:r>
      <w:r>
        <w:rPr>
          <w:rFonts w:hint="eastAsia"/>
        </w:rPr>
        <w:t>遍，正常施工情况下，温度应不低于</w:t>
      </w:r>
      <w:r>
        <w:rPr>
          <w:rFonts w:hint="eastAsia"/>
        </w:rPr>
        <w:t>110</w:t>
      </w:r>
      <w:r>
        <w:rPr>
          <w:rFonts w:hint="eastAsia"/>
          <w:vertAlign w:val="superscript"/>
        </w:rPr>
        <w:t>O</w:t>
      </w:r>
      <w:r>
        <w:rPr>
          <w:rFonts w:hint="eastAsia"/>
        </w:rPr>
        <w:t>C</w:t>
      </w:r>
      <w:r>
        <w:rPr>
          <w:rFonts w:hint="eastAsia"/>
        </w:rPr>
        <w:t>并紧跟摊铺机进行：复压：采用胶轮压路机和双轮双振压路机振压等综合碾压</w:t>
      </w:r>
      <w:r>
        <w:rPr>
          <w:rFonts w:hint="eastAsia"/>
        </w:rPr>
        <w:t>4</w:t>
      </w:r>
      <w:r>
        <w:t>—</w:t>
      </w:r>
      <w:r>
        <w:rPr>
          <w:rFonts w:hint="eastAsia"/>
        </w:rPr>
        <w:t>6</w:t>
      </w:r>
      <w:r>
        <w:rPr>
          <w:rFonts w:hint="eastAsia"/>
        </w:rPr>
        <w:t>遍，碾压温度多控制在</w:t>
      </w:r>
      <w:r>
        <w:rPr>
          <w:rFonts w:hint="eastAsia"/>
        </w:rPr>
        <w:t>80</w:t>
      </w:r>
      <w:r>
        <w:t>—</w:t>
      </w:r>
      <w:r>
        <w:rPr>
          <w:rFonts w:hint="eastAsia"/>
        </w:rPr>
        <w:t>100</w:t>
      </w:r>
      <w:r>
        <w:rPr>
          <w:rFonts w:hint="eastAsia"/>
          <w:vertAlign w:val="superscript"/>
        </w:rPr>
        <w:t>O</w:t>
      </w:r>
      <w:r>
        <w:rPr>
          <w:rFonts w:hint="eastAsia"/>
        </w:rPr>
        <w:t>C</w:t>
      </w:r>
      <w:r>
        <w:rPr>
          <w:rFonts w:hint="eastAsia"/>
        </w:rPr>
        <w:t>；终压：采用双轮双振压路机静压</w:t>
      </w:r>
      <w:r>
        <w:rPr>
          <w:rFonts w:hint="eastAsia"/>
        </w:rPr>
        <w:t>1</w:t>
      </w:r>
      <w:r>
        <w:t>—</w:t>
      </w:r>
      <w:r>
        <w:rPr>
          <w:rFonts w:hint="eastAsia"/>
        </w:rPr>
        <w:t>2</w:t>
      </w:r>
      <w:r>
        <w:rPr>
          <w:rFonts w:hint="eastAsia"/>
        </w:rPr>
        <w:t>遍，碾压温度应不低于</w:t>
      </w:r>
      <w:r>
        <w:rPr>
          <w:rFonts w:hint="eastAsia"/>
        </w:rPr>
        <w:t>65</w:t>
      </w:r>
      <w:r>
        <w:rPr>
          <w:rFonts w:hint="eastAsia"/>
          <w:vertAlign w:val="superscript"/>
        </w:rPr>
        <w:t>O</w:t>
      </w:r>
      <w:r>
        <w:rPr>
          <w:rFonts w:hint="eastAsia"/>
        </w:rPr>
        <w:t>C</w:t>
      </w:r>
      <w:r>
        <w:rPr>
          <w:rFonts w:hint="eastAsia"/>
        </w:rPr>
        <w:t>。边角部分压路机碾压不到的位置，使用小型振动压路机碾压。</w:t>
      </w:r>
    </w:p>
    <w:p w:rsidR="00CB51A0" w:rsidRDefault="00CB51A0" w:rsidP="00CB51A0">
      <w:pPr>
        <w:numPr>
          <w:ilvl w:val="0"/>
          <w:numId w:val="72"/>
        </w:numPr>
        <w:rPr>
          <w:rFonts w:hint="eastAsia"/>
        </w:rPr>
      </w:pPr>
      <w:r>
        <w:rPr>
          <w:rFonts w:hint="eastAsia"/>
        </w:rPr>
        <w:t>碾压顺纵向由低边向高边按规定要求的碾压速度均匀进行。相邻碾压重叠宽度大于</w:t>
      </w:r>
      <w:r>
        <w:rPr>
          <w:rFonts w:hint="eastAsia"/>
        </w:rPr>
        <w:t>30</w:t>
      </w:r>
      <w:r>
        <w:t>cm</w:t>
      </w:r>
      <w:r>
        <w:rPr>
          <w:rFonts w:hint="eastAsia"/>
        </w:rPr>
        <w:t>。</w:t>
      </w:r>
    </w:p>
    <w:p w:rsidR="00CB51A0" w:rsidRDefault="00CB51A0" w:rsidP="00CB51A0">
      <w:pPr>
        <w:numPr>
          <w:ilvl w:val="0"/>
          <w:numId w:val="72"/>
        </w:numPr>
        <w:rPr>
          <w:rFonts w:hint="eastAsia"/>
        </w:rPr>
      </w:pPr>
      <w:r>
        <w:rPr>
          <w:rFonts w:hint="eastAsia"/>
        </w:rPr>
        <w:t>采用雾状喷水法，以保证沥青混合料碾压过程中不粘轮。</w:t>
      </w:r>
    </w:p>
    <w:p w:rsidR="00CB51A0" w:rsidRDefault="00CB51A0" w:rsidP="00CB51A0">
      <w:pPr>
        <w:numPr>
          <w:ilvl w:val="0"/>
          <w:numId w:val="72"/>
        </w:numPr>
        <w:rPr>
          <w:rFonts w:hint="eastAsia"/>
        </w:rPr>
      </w:pPr>
      <w:r>
        <w:rPr>
          <w:rFonts w:hint="eastAsia"/>
        </w:rPr>
        <w:t>不在新铺筑的路面上进行停机，加水、加油活动，以防各种油料、杂质污染路面。压路机不准停留在温度尚未冷却至自然气温以下已完成的路面上。</w:t>
      </w:r>
    </w:p>
    <w:p w:rsidR="00CB51A0" w:rsidRDefault="00CB51A0" w:rsidP="00CB51A0">
      <w:pPr>
        <w:numPr>
          <w:ilvl w:val="0"/>
          <w:numId w:val="72"/>
        </w:numPr>
        <w:rPr>
          <w:rFonts w:hint="eastAsia"/>
        </w:rPr>
      </w:pPr>
      <w:r>
        <w:rPr>
          <w:rFonts w:hint="eastAsia"/>
        </w:rPr>
        <w:t>碾压进行中压路机不得中途停留、转向或制动，压路机每次由两端折回的位置阶梯形随摊铺机向前推进，使折回处不在同一横断面上，振动压路机在已成型的路面上行驶关闭振动。</w:t>
      </w:r>
    </w:p>
    <w:p w:rsidR="00CB51A0" w:rsidRDefault="00CB51A0">
      <w:pPr>
        <w:ind w:left="420"/>
        <w:rPr>
          <w:rFonts w:hint="eastAsia"/>
        </w:rPr>
      </w:pPr>
    </w:p>
    <w:p w:rsidR="00CB51A0" w:rsidRDefault="00CB51A0">
      <w:pPr>
        <w:numPr>
          <w:ilvl w:val="0"/>
          <w:numId w:val="67"/>
        </w:numPr>
        <w:rPr>
          <w:rFonts w:hint="eastAsia"/>
        </w:rPr>
      </w:pPr>
      <w:r>
        <w:rPr>
          <w:rFonts w:hint="eastAsia"/>
        </w:rPr>
        <w:t>接缝处理</w:t>
      </w:r>
    </w:p>
    <w:p w:rsidR="00CB51A0" w:rsidRDefault="00CB51A0" w:rsidP="00CB51A0">
      <w:pPr>
        <w:numPr>
          <w:ilvl w:val="0"/>
          <w:numId w:val="71"/>
        </w:numPr>
        <w:rPr>
          <w:rFonts w:hint="eastAsia"/>
        </w:rPr>
      </w:pPr>
      <w:r>
        <w:rPr>
          <w:rFonts w:hint="eastAsia"/>
        </w:rPr>
        <w:t>梯队作业采用热接缝，施工时将已铺混合料部分留下</w:t>
      </w:r>
      <w:r>
        <w:rPr>
          <w:rFonts w:hint="eastAsia"/>
        </w:rPr>
        <w:t>20</w:t>
      </w:r>
      <w:r>
        <w:rPr>
          <w:rFonts w:hint="eastAsia"/>
        </w:rPr>
        <w:t>—</w:t>
      </w:r>
      <w:r>
        <w:rPr>
          <w:rFonts w:hint="eastAsia"/>
        </w:rPr>
        <w:t>30</w:t>
      </w:r>
      <w:r>
        <w:t>cm</w:t>
      </w:r>
      <w:r>
        <w:rPr>
          <w:rFonts w:hint="eastAsia"/>
        </w:rPr>
        <w:t>宽暂不碾压，作为后摊铺部分的高程基准面，后摊铺部分完成立即骑缝碾压，以除缝迹。</w:t>
      </w:r>
    </w:p>
    <w:p w:rsidR="00CB51A0" w:rsidRDefault="00CB51A0" w:rsidP="00CB51A0">
      <w:pPr>
        <w:numPr>
          <w:ilvl w:val="0"/>
          <w:numId w:val="71"/>
        </w:numPr>
        <w:rPr>
          <w:rFonts w:hint="eastAsia"/>
        </w:rPr>
      </w:pPr>
      <w:r>
        <w:rPr>
          <w:rFonts w:hint="eastAsia"/>
        </w:rPr>
        <w:t>半幅施工不能采用热接缝时，采用人工顺直刨缝或切缝。铺另半幅前必须将边缘清扫干净，并涂洒少量粘层沥青。摊铺时应重叠在已铺层上</w:t>
      </w:r>
      <w:r>
        <w:rPr>
          <w:rFonts w:hint="eastAsia"/>
        </w:rPr>
        <w:t>5</w:t>
      </w:r>
      <w:r>
        <w:rPr>
          <w:rFonts w:hint="eastAsia"/>
        </w:rPr>
        <w:t>—</w:t>
      </w:r>
      <w:r>
        <w:rPr>
          <w:rFonts w:hint="eastAsia"/>
        </w:rPr>
        <w:t>10</w:t>
      </w:r>
      <w:r>
        <w:t>cm</w:t>
      </w:r>
      <w:r>
        <w:rPr>
          <w:rFonts w:hint="eastAsia"/>
        </w:rPr>
        <w:t>，摊铺后将混料人工清走。碾压时先在已压实路面行走，碾压新铺层</w:t>
      </w:r>
      <w:r>
        <w:rPr>
          <w:rFonts w:hint="eastAsia"/>
        </w:rPr>
        <w:t>10</w:t>
      </w:r>
      <w:r>
        <w:rPr>
          <w:rFonts w:hint="eastAsia"/>
        </w:rPr>
        <w:t>—</w:t>
      </w:r>
      <w:r>
        <w:t>15cm</w:t>
      </w:r>
      <w:r>
        <w:rPr>
          <w:rFonts w:hint="eastAsia"/>
        </w:rPr>
        <w:t>，然后压实新铺部分，再伸过已压实路面</w:t>
      </w:r>
      <w:r>
        <w:rPr>
          <w:rFonts w:hint="eastAsia"/>
        </w:rPr>
        <w:t>10</w:t>
      </w:r>
      <w:r>
        <w:rPr>
          <w:rFonts w:hint="eastAsia"/>
        </w:rPr>
        <w:t>—</w:t>
      </w:r>
      <w:r>
        <w:rPr>
          <w:rFonts w:hint="eastAsia"/>
        </w:rPr>
        <w:t>15</w:t>
      </w:r>
      <w:r>
        <w:t>cm</w:t>
      </w:r>
      <w:r>
        <w:rPr>
          <w:rFonts w:hint="eastAsia"/>
        </w:rPr>
        <w:t>，充分将接缝压实紧密。</w:t>
      </w:r>
    </w:p>
    <w:p w:rsidR="00CB51A0" w:rsidRDefault="00CB51A0" w:rsidP="00CB51A0">
      <w:pPr>
        <w:numPr>
          <w:ilvl w:val="0"/>
          <w:numId w:val="71"/>
        </w:numPr>
        <w:rPr>
          <w:rFonts w:hint="eastAsia"/>
        </w:rPr>
      </w:pPr>
      <w:r>
        <w:rPr>
          <w:rFonts w:hint="eastAsia"/>
        </w:rPr>
        <w:t>横接缝的处理方法：首先用</w:t>
      </w:r>
      <w:r>
        <w:rPr>
          <w:rFonts w:hint="eastAsia"/>
        </w:rPr>
        <w:t>3</w:t>
      </w:r>
      <w:r>
        <w:t>m</w:t>
      </w:r>
      <w:r>
        <w:rPr>
          <w:rFonts w:hint="eastAsia"/>
        </w:rPr>
        <w:t>直尺检查端部平整度不符合要求时，垂直于路中线切齐清除。清理干净后在端部涂粘层沥青接着摊铺。摊铺时调整好预留高度，接缝处摊铺层施工结束后再用</w:t>
      </w:r>
      <w:r>
        <w:rPr>
          <w:rFonts w:hint="eastAsia"/>
        </w:rPr>
        <w:t>3</w:t>
      </w:r>
      <w:r>
        <w:t>m</w:t>
      </w:r>
      <w:r>
        <w:rPr>
          <w:rFonts w:hint="eastAsia"/>
        </w:rPr>
        <w:t>直尺检查平整度立即用人工处理。横向接缝的碾压先用双轮双振压路机进行横压，碾压时压路机位于已压实的混合料层上伸入新铺层的宽为</w:t>
      </w:r>
      <w:r>
        <w:rPr>
          <w:rFonts w:hint="eastAsia"/>
        </w:rPr>
        <w:t>15</w:t>
      </w:r>
      <w:r>
        <w:t>cm</w:t>
      </w:r>
      <w:r>
        <w:rPr>
          <w:rFonts w:hint="eastAsia"/>
        </w:rPr>
        <w:t>，然后每压一遍向铺混合料移动</w:t>
      </w:r>
      <w:r>
        <w:rPr>
          <w:rFonts w:hint="eastAsia"/>
        </w:rPr>
        <w:t>15</w:t>
      </w:r>
      <w:r>
        <w:rPr>
          <w:rFonts w:hint="eastAsia"/>
        </w:rPr>
        <w:t>—</w:t>
      </w:r>
      <w:r>
        <w:rPr>
          <w:rFonts w:hint="eastAsia"/>
        </w:rPr>
        <w:t>20</w:t>
      </w:r>
      <w:r>
        <w:t>cm</w:t>
      </w:r>
      <w:r>
        <w:rPr>
          <w:rFonts w:hint="eastAsia"/>
        </w:rPr>
        <w:t>，直至全部在新铺层上为止，再改为纵向碾压。</w:t>
      </w:r>
    </w:p>
    <w:p w:rsidR="00CB51A0" w:rsidRDefault="00CB51A0" w:rsidP="00CB51A0">
      <w:pPr>
        <w:numPr>
          <w:ilvl w:val="0"/>
          <w:numId w:val="71"/>
        </w:numPr>
        <w:rPr>
          <w:rFonts w:hint="eastAsia"/>
        </w:rPr>
      </w:pPr>
      <w:r>
        <w:rPr>
          <w:rFonts w:hint="eastAsia"/>
        </w:rPr>
        <w:t>纵向冷接缝上、下层的缝错开</w:t>
      </w:r>
      <w:r>
        <w:rPr>
          <w:rFonts w:hint="eastAsia"/>
        </w:rPr>
        <w:t>15</w:t>
      </w:r>
      <w:r>
        <w:t>cm</w:t>
      </w:r>
      <w:r>
        <w:rPr>
          <w:rFonts w:hint="eastAsia"/>
        </w:rPr>
        <w:t>以上，横向接缝错开</w:t>
      </w:r>
      <w:r>
        <w:rPr>
          <w:rFonts w:hint="eastAsia"/>
        </w:rPr>
        <w:t>1</w:t>
      </w:r>
      <w:r>
        <w:t>m</w:t>
      </w:r>
      <w:r>
        <w:rPr>
          <w:rFonts w:hint="eastAsia"/>
        </w:rPr>
        <w:t>以上。</w:t>
      </w:r>
    </w:p>
    <w:p w:rsidR="00CB51A0" w:rsidRDefault="00CB51A0">
      <w:pPr>
        <w:ind w:left="420"/>
        <w:rPr>
          <w:rFonts w:hint="eastAsia"/>
        </w:rPr>
      </w:pPr>
    </w:p>
    <w:p w:rsidR="00CB51A0" w:rsidRDefault="00CB51A0">
      <w:pPr>
        <w:numPr>
          <w:ilvl w:val="0"/>
          <w:numId w:val="67"/>
        </w:numPr>
        <w:rPr>
          <w:rFonts w:hint="eastAsia"/>
        </w:rPr>
      </w:pPr>
      <w:r>
        <w:rPr>
          <w:rFonts w:hint="eastAsia"/>
        </w:rPr>
        <w:t>检查试验</w:t>
      </w:r>
    </w:p>
    <w:p w:rsidR="00CB51A0" w:rsidRDefault="00CB51A0" w:rsidP="00CB51A0">
      <w:pPr>
        <w:numPr>
          <w:ilvl w:val="0"/>
          <w:numId w:val="73"/>
        </w:numPr>
        <w:rPr>
          <w:rFonts w:hint="eastAsia"/>
        </w:rPr>
      </w:pPr>
      <w:r>
        <w:rPr>
          <w:rFonts w:hint="eastAsia"/>
        </w:rPr>
        <w:t>按施工技术规范要求的频率认真作好各种原材料、施工温度、矿料级配、马歇尔试验、压实度等试验工作。</w:t>
      </w:r>
    </w:p>
    <w:p w:rsidR="00CB51A0" w:rsidRDefault="00CB51A0" w:rsidP="00CB51A0">
      <w:pPr>
        <w:numPr>
          <w:ilvl w:val="0"/>
          <w:numId w:val="73"/>
        </w:numPr>
        <w:rPr>
          <w:rFonts w:hint="eastAsia"/>
        </w:rPr>
      </w:pPr>
      <w:r>
        <w:rPr>
          <w:rFonts w:hint="eastAsia"/>
        </w:rPr>
        <w:t>在施工过程中随时检查铺筑厚度、平整度、宽度、横坡度、高程。</w:t>
      </w:r>
    </w:p>
    <w:p w:rsidR="00CB51A0" w:rsidRDefault="00CB51A0" w:rsidP="00117458">
      <w:pPr>
        <w:numPr>
          <w:ilvl w:val="0"/>
          <w:numId w:val="73"/>
        </w:numPr>
        <w:rPr>
          <w:rFonts w:hint="eastAsia"/>
        </w:rPr>
      </w:pPr>
      <w:r>
        <w:rPr>
          <w:rFonts w:hint="eastAsia"/>
        </w:rPr>
        <w:t>所有检验结果资料报监理工程师审批和申报计量支付。</w:t>
      </w:r>
    </w:p>
    <w:p w:rsidR="00117458" w:rsidRDefault="00117458" w:rsidP="00117458">
      <w:pPr>
        <w:rPr>
          <w:rFonts w:hint="eastAsia"/>
        </w:rPr>
      </w:pPr>
    </w:p>
    <w:p w:rsidR="00117458" w:rsidRDefault="00117458" w:rsidP="00117458">
      <w:pPr>
        <w:rPr>
          <w:rFonts w:hint="eastAsia"/>
        </w:rPr>
      </w:pPr>
    </w:p>
    <w:p w:rsidR="00117458" w:rsidRDefault="00117458" w:rsidP="00117458">
      <w:pPr>
        <w:rPr>
          <w:rFonts w:hint="eastAsia"/>
        </w:rPr>
      </w:pPr>
    </w:p>
    <w:p w:rsidR="00117458" w:rsidRDefault="00117458" w:rsidP="00117458">
      <w:pPr>
        <w:rPr>
          <w:rFonts w:hint="eastAsia"/>
        </w:rPr>
      </w:pPr>
    </w:p>
    <w:p w:rsidR="00117458" w:rsidRDefault="00117458" w:rsidP="00117458">
      <w:pPr>
        <w:rPr>
          <w:rFonts w:hint="eastAsia"/>
        </w:rPr>
      </w:pPr>
    </w:p>
    <w:p w:rsidR="00117458" w:rsidRDefault="00117458" w:rsidP="00117458">
      <w:pPr>
        <w:rPr>
          <w:rFonts w:hint="eastAsia"/>
        </w:rPr>
      </w:pPr>
    </w:p>
    <w:p w:rsidR="00117458" w:rsidRDefault="00117458" w:rsidP="00117458">
      <w:pPr>
        <w:rPr>
          <w:rFonts w:hint="eastAsia"/>
        </w:rPr>
      </w:pPr>
    </w:p>
    <w:p w:rsidR="00117458" w:rsidRDefault="00117458" w:rsidP="00117458">
      <w:pPr>
        <w:rPr>
          <w:rFonts w:hint="eastAsia"/>
        </w:rPr>
      </w:pPr>
    </w:p>
    <w:p w:rsidR="00117458" w:rsidRDefault="00117458" w:rsidP="00117458">
      <w:pPr>
        <w:rPr>
          <w:rFonts w:hint="eastAsia"/>
        </w:rPr>
      </w:pPr>
    </w:p>
    <w:p w:rsidR="00117458" w:rsidRDefault="00117458" w:rsidP="00117458">
      <w:pPr>
        <w:rPr>
          <w:rFonts w:hint="eastAsia"/>
        </w:rPr>
      </w:pPr>
    </w:p>
    <w:p w:rsidR="00117458" w:rsidRDefault="00117458" w:rsidP="00117458">
      <w:pPr>
        <w:rPr>
          <w:rFonts w:hint="eastAsia"/>
        </w:rPr>
      </w:pPr>
    </w:p>
    <w:p w:rsidR="00CB51A0" w:rsidRDefault="00CB51A0">
      <w:pPr>
        <w:ind w:left="420"/>
        <w:rPr>
          <w:rFonts w:hint="eastAsia"/>
        </w:rPr>
      </w:pPr>
      <w:r>
        <w:rPr>
          <w:rFonts w:hint="eastAsia"/>
        </w:rPr>
        <w:t>路面面层施工工艺</w:t>
      </w:r>
    </w:p>
    <w:p w:rsidR="00CB51A0" w:rsidRDefault="00CB51A0">
      <w:pPr>
        <w:ind w:left="420"/>
      </w:pPr>
      <w:r>
        <w:rPr>
          <w:noProof/>
        </w:rPr>
        <w:pict>
          <v:group id="_x0000_s2076" style="position:absolute;left:0;text-align:left;margin-left:18.75pt;margin-top:15.2pt;width:396pt;height:257.4pt;z-index:251633664" coordorigin="2172,2680" coordsize="7920,5148">
            <v:shape id="_x0000_s2077" type="#_x0000_t202" style="position:absolute;left:2341;top:2680;width:2022;height:406;mso-wrap-edited:f" wrapcoords="-160 0 -160 21600 21760 21600 21760 0 -160 0" o:allowincell="f">
              <v:textbox style="mso-next-textbox:#_x0000_s2077">
                <w:txbxContent>
                  <w:p w:rsidR="00CB51A0" w:rsidRDefault="00CB51A0">
                    <w:pPr>
                      <w:jc w:val="center"/>
                      <w:rPr>
                        <w:rFonts w:hint="eastAsia"/>
                      </w:rPr>
                    </w:pPr>
                    <w:r>
                      <w:rPr>
                        <w:rFonts w:hint="eastAsia"/>
                      </w:rPr>
                      <w:t>机械选型与安装</w:t>
                    </w:r>
                  </w:p>
                </w:txbxContent>
              </v:textbox>
            </v:shape>
            <v:shape id="_x0000_s2078" type="#_x0000_t202" style="position:absolute;left:2341;top:3357;width:2022;height:407;mso-wrap-edited:f" wrapcoords="-160 0 -160 21600 21760 21600 21760 0 -160 0" o:allowincell="f">
              <v:textbox style="mso-next-textbox:#_x0000_s2078">
                <w:txbxContent>
                  <w:p w:rsidR="00CB51A0" w:rsidRDefault="00CB51A0">
                    <w:pPr>
                      <w:jc w:val="center"/>
                      <w:rPr>
                        <w:rFonts w:hint="eastAsia"/>
                      </w:rPr>
                    </w:pPr>
                    <w:r>
                      <w:rPr>
                        <w:rFonts w:hint="eastAsia"/>
                      </w:rPr>
                      <w:t>机械检修</w:t>
                    </w:r>
                  </w:p>
                </w:txbxContent>
              </v:textbox>
            </v:shape>
            <v:shape id="_x0000_s2079" type="#_x0000_t202" style="position:absolute;left:2341;top:4035;width:2022;height:406;mso-wrap-edited:f" wrapcoords="-160 0 -160 21600 21760 21600 21760 0 -160 0" o:allowincell="f">
              <v:textbox style="mso-next-textbox:#_x0000_s2079">
                <w:txbxContent>
                  <w:p w:rsidR="00CB51A0" w:rsidRDefault="00CB51A0">
                    <w:pPr>
                      <w:jc w:val="center"/>
                      <w:rPr>
                        <w:rFonts w:hint="eastAsia"/>
                      </w:rPr>
                    </w:pPr>
                    <w:r>
                      <w:rPr>
                        <w:rFonts w:hint="eastAsia"/>
                      </w:rPr>
                      <w:t>机械试运转</w:t>
                    </w:r>
                  </w:p>
                </w:txbxContent>
              </v:textbox>
            </v:shape>
            <v:shape id="_x0000_s2080" type="#_x0000_t202" style="position:absolute;left:5037;top:2680;width:2022;height:406;mso-wrap-edited:f" wrapcoords="-160 0 -160 21600 21760 21600 21760 0 -160 0" o:allowincell="f">
              <v:textbox style="mso-next-textbox:#_x0000_s2080">
                <w:txbxContent>
                  <w:p w:rsidR="00CB51A0" w:rsidRDefault="00CB51A0">
                    <w:pPr>
                      <w:jc w:val="center"/>
                      <w:rPr>
                        <w:rFonts w:hint="eastAsia"/>
                      </w:rPr>
                    </w:pPr>
                    <w:r>
                      <w:rPr>
                        <w:rFonts w:hint="eastAsia"/>
                      </w:rPr>
                      <w:t>基层检测验收</w:t>
                    </w:r>
                  </w:p>
                </w:txbxContent>
              </v:textbox>
            </v:shape>
            <v:shape id="_x0000_s2081" type="#_x0000_t202" style="position:absolute;left:5037;top:3357;width:2022;height:407;mso-wrap-edited:f" wrapcoords="-160 0 -160 21600 21760 21600 21760 0 -160 0" o:allowincell="f">
              <v:textbox style="mso-next-textbox:#_x0000_s2081">
                <w:txbxContent>
                  <w:p w:rsidR="00CB51A0" w:rsidRDefault="00CB51A0">
                    <w:pPr>
                      <w:jc w:val="center"/>
                      <w:rPr>
                        <w:rFonts w:hint="eastAsia"/>
                      </w:rPr>
                    </w:pPr>
                    <w:r>
                      <w:rPr>
                        <w:rFonts w:hint="eastAsia"/>
                      </w:rPr>
                      <w:t>测量放样</w:t>
                    </w:r>
                  </w:p>
                </w:txbxContent>
              </v:textbox>
            </v:shape>
            <v:shape id="_x0000_s2082" type="#_x0000_t202" style="position:absolute;left:5037;top:4035;width:2022;height:406;mso-wrap-edited:f" wrapcoords="-160 0 -160 21600 21760 21600 21760 0 -160 0" o:allowincell="f">
              <v:textbox style="mso-next-textbox:#_x0000_s2082">
                <w:txbxContent>
                  <w:p w:rsidR="00CB51A0" w:rsidRDefault="00CB51A0">
                    <w:pPr>
                      <w:jc w:val="center"/>
                      <w:rPr>
                        <w:rFonts w:hint="eastAsia"/>
                      </w:rPr>
                    </w:pPr>
                    <w:r>
                      <w:rPr>
                        <w:rFonts w:hint="eastAsia"/>
                      </w:rPr>
                      <w:t>路缘石安装</w:t>
                    </w:r>
                  </w:p>
                </w:txbxContent>
              </v:textbox>
            </v:shape>
            <v:shape id="_x0000_s2083" type="#_x0000_t202" style="position:absolute;left:7901;top:2680;width:2022;height:406;mso-wrap-edited:f" wrapcoords="-160 0 -160 21600 21760 21600 21760 0 -160 0" o:allowincell="f">
              <v:textbox style="mso-next-textbox:#_x0000_s2083">
                <w:txbxContent>
                  <w:p w:rsidR="00CB51A0" w:rsidRDefault="00CB51A0">
                    <w:pPr>
                      <w:jc w:val="center"/>
                      <w:rPr>
                        <w:rFonts w:hint="eastAsia"/>
                      </w:rPr>
                    </w:pPr>
                    <w:r>
                      <w:rPr>
                        <w:rFonts w:hint="eastAsia"/>
                      </w:rPr>
                      <w:t>料场选择</w:t>
                    </w:r>
                  </w:p>
                </w:txbxContent>
              </v:textbox>
            </v:shape>
            <v:shape id="_x0000_s2084" type="#_x0000_t202" style="position:absolute;left:7901;top:3357;width:2022;height:407;mso-wrap-edited:f" wrapcoords="-160 0 -160 21600 21760 21600 21760 0 -160 0" o:allowincell="f">
              <v:textbox style="mso-next-textbox:#_x0000_s2084">
                <w:txbxContent>
                  <w:p w:rsidR="00CB51A0" w:rsidRDefault="00CB51A0">
                    <w:pPr>
                      <w:jc w:val="center"/>
                      <w:rPr>
                        <w:rFonts w:hint="eastAsia"/>
                      </w:rPr>
                    </w:pPr>
                    <w:r>
                      <w:rPr>
                        <w:rFonts w:hint="eastAsia"/>
                      </w:rPr>
                      <w:t>材料性能鉴定</w:t>
                    </w:r>
                  </w:p>
                </w:txbxContent>
              </v:textbox>
            </v:shape>
            <v:shape id="_x0000_s2085" type="#_x0000_t202" style="position:absolute;left:7901;top:4035;width:2022;height:406;mso-wrap-edited:f" wrapcoords="-160 0 -160 21600 21760 21600 21760 0 -160 0" o:allowincell="f">
              <v:textbox style="mso-next-textbox:#_x0000_s2085">
                <w:txbxContent>
                  <w:p w:rsidR="00CB51A0" w:rsidRDefault="00CB51A0">
                    <w:pPr>
                      <w:jc w:val="center"/>
                      <w:rPr>
                        <w:rFonts w:hint="eastAsia"/>
                      </w:rPr>
                    </w:pPr>
                    <w:r>
                      <w:rPr>
                        <w:rFonts w:hint="eastAsia"/>
                      </w:rPr>
                      <w:t>沥青砼配合比设计</w:t>
                    </w:r>
                  </w:p>
                </w:txbxContent>
              </v:textbox>
            </v:shape>
            <v:shape id="_x0000_s2086" type="#_x0000_t202" style="position:absolute;left:2341;top:4712;width:2022;height:407;mso-wrap-edited:f" wrapcoords="-160 0 -160 21600 21760 21600 21760 0 -160 0" o:allowincell="f">
              <v:textbox style="mso-next-textbox:#_x0000_s2086">
                <w:txbxContent>
                  <w:p w:rsidR="00CB51A0" w:rsidRDefault="00CB51A0">
                    <w:pPr>
                      <w:jc w:val="center"/>
                      <w:rPr>
                        <w:rFonts w:hint="eastAsia"/>
                      </w:rPr>
                    </w:pPr>
                    <w:r>
                      <w:rPr>
                        <w:rFonts w:hint="eastAsia"/>
                      </w:rPr>
                      <w:t>配合比调试</w:t>
                    </w:r>
                  </w:p>
                </w:txbxContent>
              </v:textbox>
            </v:shape>
            <v:shape id="_x0000_s2087" type="#_x0000_t202" style="position:absolute;left:2341;top:5389;width:2022;height:407;mso-wrap-edited:f" wrapcoords="-160 0 -160 21600 21760 21600 21760 0 -160 0" o:allowincell="f">
              <v:textbox style="mso-next-textbox:#_x0000_s2087">
                <w:txbxContent>
                  <w:p w:rsidR="00CB51A0" w:rsidRDefault="00CB51A0">
                    <w:pPr>
                      <w:jc w:val="center"/>
                      <w:rPr>
                        <w:rFonts w:hint="eastAsia"/>
                      </w:rPr>
                    </w:pPr>
                    <w:r>
                      <w:rPr>
                        <w:rFonts w:hint="eastAsia"/>
                      </w:rPr>
                      <w:t>试机拌和</w:t>
                    </w:r>
                  </w:p>
                </w:txbxContent>
              </v:textbox>
            </v:shape>
            <v:shape id="_x0000_s2088" type="#_x0000_t202" style="position:absolute;left:2341;top:6067;width:2022;height:406;mso-wrap-edited:f" wrapcoords="-160 0 -160 21600 21760 21600 21760 0 -160 0" o:allowincell="f">
              <v:textbox style="mso-next-textbox:#_x0000_s2088">
                <w:txbxContent>
                  <w:p w:rsidR="00CB51A0" w:rsidRDefault="00CB51A0">
                    <w:pPr>
                      <w:jc w:val="center"/>
                      <w:rPr>
                        <w:rFonts w:hint="eastAsia"/>
                      </w:rPr>
                    </w:pPr>
                    <w:r>
                      <w:rPr>
                        <w:rFonts w:hint="eastAsia"/>
                      </w:rPr>
                      <w:t>沥青混合料生产</w:t>
                    </w:r>
                  </w:p>
                </w:txbxContent>
              </v:textbox>
            </v:shape>
            <v:shape id="_x0000_s2089" type="#_x0000_t202" style="position:absolute;left:5037;top:4712;width:2022;height:407;mso-wrap-edited:f" wrapcoords="-160 0 -160 21600 21760 21600 21760 0 -160 0" o:allowincell="f">
              <v:textbox style="mso-next-textbox:#_x0000_s2089">
                <w:txbxContent>
                  <w:p w:rsidR="00CB51A0" w:rsidRDefault="00CB51A0">
                    <w:pPr>
                      <w:jc w:val="center"/>
                      <w:rPr>
                        <w:rFonts w:hint="eastAsia"/>
                      </w:rPr>
                    </w:pPr>
                    <w:r>
                      <w:rPr>
                        <w:rFonts w:hint="eastAsia"/>
                      </w:rPr>
                      <w:t>喷洒透层油</w:t>
                    </w:r>
                  </w:p>
                </w:txbxContent>
              </v:textbox>
            </v:shape>
            <v:shape id="_x0000_s2090" type="#_x0000_t202" style="position:absolute;left:5037;top:5389;width:2022;height:407;mso-wrap-edited:f" wrapcoords="-160 0 -160 21600 21760 21600 21760 0 -160 0" o:allowincell="f">
              <v:textbox style="mso-next-textbox:#_x0000_s2090">
                <w:txbxContent>
                  <w:p w:rsidR="00CB51A0" w:rsidRDefault="00CB51A0">
                    <w:pPr>
                      <w:jc w:val="center"/>
                      <w:rPr>
                        <w:rFonts w:hint="eastAsia"/>
                      </w:rPr>
                    </w:pPr>
                    <w:r>
                      <w:rPr>
                        <w:rFonts w:hint="eastAsia"/>
                      </w:rPr>
                      <w:t>试验段施工</w:t>
                    </w:r>
                  </w:p>
                </w:txbxContent>
              </v:textbox>
            </v:shape>
            <v:shape id="_x0000_s2091" type="#_x0000_t202" style="position:absolute;left:7901;top:4712;width:2022;height:407;mso-wrap-edited:f" wrapcoords="-160 0 -160 21600 21760 21600 21760 0 -160 0" o:allowincell="f">
              <v:textbox style="mso-next-textbox:#_x0000_s2091">
                <w:txbxContent>
                  <w:p w:rsidR="00CB51A0" w:rsidRDefault="00CB51A0">
                    <w:pPr>
                      <w:jc w:val="center"/>
                      <w:rPr>
                        <w:rFonts w:hint="eastAsia"/>
                      </w:rPr>
                    </w:pPr>
                    <w:r>
                      <w:rPr>
                        <w:rFonts w:hint="eastAsia"/>
                      </w:rPr>
                      <w:t>批准配合比</w:t>
                    </w:r>
                  </w:p>
                </w:txbxContent>
              </v:textbox>
            </v:shape>
            <v:shape id="_x0000_s2092" type="#_x0000_t202" style="position:absolute;left:5037;top:6067;width:2022;height:406;mso-wrap-edited:f" wrapcoords="-160 0 -160 21600 21760 21600 21760 0 -160 0" o:allowincell="f">
              <v:textbox style="mso-next-textbox:#_x0000_s2092">
                <w:txbxContent>
                  <w:p w:rsidR="00CB51A0" w:rsidRDefault="00CB51A0">
                    <w:pPr>
                      <w:jc w:val="center"/>
                      <w:rPr>
                        <w:rFonts w:hint="eastAsia"/>
                      </w:rPr>
                    </w:pPr>
                    <w:r>
                      <w:rPr>
                        <w:rFonts w:hint="eastAsia"/>
                      </w:rPr>
                      <w:t>沥青混合料摊铺</w:t>
                    </w:r>
                  </w:p>
                </w:txbxContent>
              </v:textbox>
            </v:shape>
            <v:shape id="_x0000_s2093" type="#_x0000_t202" style="position:absolute;left:5037;top:6744;width:2022;height:407;mso-wrap-edited:f" wrapcoords="-160 0 -160 21600 21760 21600 21760 0 -160 0" o:allowincell="f">
              <v:textbox style="mso-next-textbox:#_x0000_s2093">
                <w:txbxContent>
                  <w:p w:rsidR="00CB51A0" w:rsidRDefault="00CB51A0">
                    <w:pPr>
                      <w:jc w:val="center"/>
                      <w:rPr>
                        <w:rFonts w:hint="eastAsia"/>
                      </w:rPr>
                    </w:pPr>
                    <w:r>
                      <w:rPr>
                        <w:rFonts w:hint="eastAsia"/>
                      </w:rPr>
                      <w:t>沥青混合料压实</w:t>
                    </w:r>
                  </w:p>
                </w:txbxContent>
              </v:textbox>
            </v:shape>
            <v:shape id="_x0000_s2094" type="#_x0000_t202" style="position:absolute;left:5037;top:7422;width:2022;height:406;mso-wrap-edited:f" wrapcoords="-160 0 -160 21600 21760 21600 21760 0 -160 0" o:allowincell="f">
              <v:textbox style="mso-next-textbox:#_x0000_s2094">
                <w:txbxContent>
                  <w:p w:rsidR="00CB51A0" w:rsidRDefault="00CB51A0">
                    <w:pPr>
                      <w:jc w:val="center"/>
                      <w:rPr>
                        <w:rFonts w:hint="eastAsia"/>
                      </w:rPr>
                    </w:pPr>
                    <w:r>
                      <w:rPr>
                        <w:rFonts w:hint="eastAsia"/>
                      </w:rPr>
                      <w:t>路面成型检测</w:t>
                    </w:r>
                  </w:p>
                </w:txbxContent>
              </v:textbox>
            </v:shape>
            <v:shape id="_x0000_s2095" type="#_x0000_t202" style="position:absolute;left:7901;top:7422;width:2022;height:406;mso-wrap-edited:f" wrapcoords="-160 0 -160 21600 21760 21600 21760 0 -160 0" o:allowincell="f">
              <v:textbox style="mso-next-textbox:#_x0000_s2095">
                <w:txbxContent>
                  <w:p w:rsidR="00CB51A0" w:rsidRDefault="00CB51A0">
                    <w:pPr>
                      <w:jc w:val="center"/>
                      <w:rPr>
                        <w:rFonts w:hint="eastAsia"/>
                      </w:rPr>
                    </w:pPr>
                    <w:r>
                      <w:rPr>
                        <w:rFonts w:hint="eastAsia"/>
                      </w:rPr>
                      <w:t>制定改进措施</w:t>
                    </w:r>
                  </w:p>
                </w:txbxContent>
              </v:textbox>
            </v:shape>
            <v:shape id="_x0000_s2096" type="#_x0000_t202" style="position:absolute;left:7901;top:6744;width:2022;height:407;mso-wrap-edited:f" wrapcoords="-160 0 -160 21600 21760 21600 21760 0 -160 0" o:allowincell="f">
              <v:textbox style="mso-next-textbox:#_x0000_s2096">
                <w:txbxContent>
                  <w:p w:rsidR="00CB51A0" w:rsidRDefault="00CB51A0">
                    <w:pPr>
                      <w:jc w:val="center"/>
                      <w:rPr>
                        <w:rFonts w:hint="eastAsia"/>
                      </w:rPr>
                    </w:pPr>
                    <w:r>
                      <w:rPr>
                        <w:rFonts w:hint="eastAsia"/>
                      </w:rPr>
                      <w:t>压实度检测</w:t>
                    </w:r>
                  </w:p>
                </w:txbxContent>
              </v:textbox>
            </v:shape>
            <v:shape id="_x0000_s2097" type="#_x0000_t202" style="position:absolute;left:2172;top:6744;width:2505;height:407;mso-wrap-edited:f" wrapcoords="-129 0 -129 21600 21729 21600 21729 0 -129 0" o:allowincell="f">
              <v:textbox style="mso-next-textbox:#_x0000_s2097">
                <w:txbxContent>
                  <w:p w:rsidR="00CB51A0" w:rsidRDefault="00CB51A0">
                    <w:pPr>
                      <w:jc w:val="center"/>
                      <w:rPr>
                        <w:rFonts w:hint="eastAsia"/>
                      </w:rPr>
                    </w:pPr>
                    <w:r>
                      <w:rPr>
                        <w:rFonts w:hint="eastAsia"/>
                      </w:rPr>
                      <w:t>沥青混合料抽提等试验验</w:t>
                    </w:r>
                  </w:p>
                </w:txbxContent>
              </v:textbox>
            </v:shape>
            <v:line id="_x0000_s2098" style="position:absolute;mso-wrap-edited:f" from="3352,3086" to="3352,3357" wrapcoords="0 0 0 9600 0 10800 0 20400 0 20400 0 9600 0 0 0 0" o:allowincell="f">
              <v:stroke endarrow="block"/>
            </v:line>
            <v:line id="_x0000_s2099" style="position:absolute;mso-wrap-edited:f" from="5879,3086" to="5879,3357" wrapcoords="0 0 0 9600 0 10800 0 20400 0 20400 0 9600 0 0 0 0" o:allowincell="f">
              <v:stroke endarrow="block"/>
            </v:line>
            <v:line id="_x0000_s2100" style="position:absolute;mso-wrap-edited:f" from="3352,3764" to="3352,4035" wrapcoords="0 0 0 9600 0 10800 0 20400 0 20400 0 9600 0 0 0 0" o:allowincell="f">
              <v:stroke endarrow="block"/>
            </v:line>
            <v:line id="_x0000_s2101" style="position:absolute;mso-wrap-edited:f" from="5879,3764" to="5879,4035" wrapcoords="0 0 0 9600 0 10800 0 20400 0 20400 0 9600 0 0 0 0" o:allowincell="f">
              <v:stroke endarrow="block"/>
            </v:line>
            <v:line id="_x0000_s2102" style="position:absolute;mso-wrap-edited:f" from="8744,3086" to="8744,3357" wrapcoords="0 0 0 9600 0 10800 0 20400 0 20400 0 9600 0 0 0 0" o:allowincell="f">
              <v:stroke endarrow="block"/>
            </v:line>
            <v:line id="_x0000_s2103" style="position:absolute;mso-wrap-edited:f" from="3352,4441" to="3352,4712" wrapcoords="0 0 0 9600 0 10800 0 20400 0 20400 0 9600 0 0 0 0" o:allowincell="f">
              <v:stroke endarrow="block"/>
            </v:line>
            <v:line id="_x0000_s2104" style="position:absolute;mso-wrap-edited:f" from="3352,5119" to="3352,5389" wrapcoords="0 0 0 9600 0 10800 0 20400 0 20400 0 9600 0 0 0 0" o:allowincell="f">
              <v:stroke endarrow="block"/>
            </v:line>
            <v:line id="_x0000_s2105" style="position:absolute;mso-wrap-edited:f" from="5879,4441" to="5879,4712" wrapcoords="0 0 0 9600 0 10800 0 20400 0 20400 0 9600 0 0 0 0" o:allowincell="f">
              <v:stroke endarrow="block"/>
            </v:line>
            <v:line id="_x0000_s2106" style="position:absolute;mso-wrap-edited:f" from="5879,5119" to="5879,5389" wrapcoords="0 0 0 9600 0 10800 0 20400 0 20400 0 9600 0 0 0 0" o:allowincell="f">
              <v:stroke endarrow="block"/>
            </v:line>
            <v:line id="_x0000_s2107" style="position:absolute;mso-wrap-edited:f" from="3352,5796" to="3352,6067" wrapcoords="0 0 0 9600 0 10800 0 20400 0 20400 0 9600 0 0 0 0" o:allowincell="f">
              <v:stroke endarrow="block"/>
            </v:line>
            <v:line id="_x0000_s2108" style="position:absolute;mso-wrap-edited:f" from="3352,6473" to="3352,6744" wrapcoords="0 0 0 9600 0 10800 0 20400 0 20400 0 9600 0 0 0 0" o:allowincell="f">
              <v:stroke endarrow="block"/>
            </v:line>
            <v:line id="_x0000_s2109" style="position:absolute;mso-wrap-edited:f" from="5879,5796" to="5879,6067" wrapcoords="0 0 0 9600 0 10800 0 20400 0 20400 0 9600 0 0 0 0" o:allowincell="f">
              <v:stroke endarrow="block"/>
            </v:line>
            <v:line id="_x0000_s2110" style="position:absolute;mso-wrap-edited:f" from="5879,6473" to="5879,6744" wrapcoords="0 0 0 9600 0 10800 0 20400 0 20400 0 9600 0 0 0 0" o:allowincell="f">
              <v:stroke endarrow="block"/>
            </v:line>
            <v:line id="_x0000_s2111" style="position:absolute;mso-wrap-edited:f" from="5879,7151" to="5879,7422" wrapcoords="0 0 0 9600 0 10800 0 20400 0 20400 0 9600 0 0 0 0" o:allowincell="f">
              <v:stroke endarrow="block"/>
            </v:line>
            <v:line id="_x0000_s2112" style="position:absolute;mso-wrap-edited:f" from="8744,4441" to="8744,4712" wrapcoords="0 0 0 9600 0 10800 0 20400 0 20400 0 9600 0 0 0 0" o:allowincell="f">
              <v:stroke endarrow="block"/>
            </v:line>
            <v:line id="_x0000_s2113" style="position:absolute;mso-wrap-edited:f" from="8744,3764" to="8744,4035" wrapcoords="0 0 0 9600 0 10800 0 20400 0 20400 0 9600 0 0 0 0" o:allowincell="f">
              <v:stroke endarrow="block"/>
            </v:line>
            <v:line id="_x0000_s2114" style="position:absolute;mso-wrap-edited:f" from="8744,5119" to="8744,5660" wrapcoords="0 0 0 21000 0 21000 0 0 0 0" o:allowincell="f"/>
            <v:line id="_x0000_s2115" style="position:absolute;flip:x;mso-wrap-edited:f" from="7059,5660" to="8744,5660" wrapcoords="19286 0 -193 0 -193 0 19286 0 20057 0 21600 0 20250 0 19286 0" o:allowincell="f">
              <v:stroke endarrow="block"/>
            </v:line>
            <v:line id="_x0000_s2116" style="position:absolute;mso-wrap-edited:f" from="4363,5660" to="5037,5660" wrapcoords="15840 0 -480 0 -480 0 15840 0 17760 0 21600 0 18240 0 15840 0" o:allowincell="f">
              <v:stroke endarrow="block"/>
            </v:line>
            <v:line id="_x0000_s2117" style="position:absolute;mso-wrap-edited:f" from="4363,6338" to="5037,6338" wrapcoords="15840 0 -480 0 -480 0 15840 0 17760 0 21600 0 18240 0 15840 0" o:allowincell="f">
              <v:stroke endarrow="block"/>
            </v:line>
            <v:line id="_x0000_s2118" style="position:absolute;mso-wrap-edited:f" from="7059,7015" to="7901,7015" wrapcoords="16971 0 -386 0 -386 0 16971 0 18514 0 21600 0 18900 0 16971 0" o:allowincell="f">
              <v:stroke endarrow="block"/>
            </v:line>
            <v:line id="_x0000_s2119" style="position:absolute;mso-wrap-edited:f" from="7059,7693" to="7901,7693" wrapcoords="16971 0 -386 0 -386 0 16971 0 18514 0 21600 0 18900 0 16971 0" o:allowincell="f">
              <v:stroke endarrow="block"/>
            </v:line>
            <v:line id="_x0000_s2120" style="position:absolute;mso-wrap-edited:f" from="9923,7693" to="10092,7693" wrapcoords="-1964 0 -1964 0 23564 0 23564 0 -1964 0" o:allowincell="f"/>
            <v:line id="_x0000_s2121" style="position:absolute;flip:y;mso-wrap-edited:f" from="10092,6202" to="10092,7693" wrapcoords="0 0 0 21382 0 21382 0 0 0 0" o:allowincell="f"/>
            <v:line id="_x0000_s2122" style="position:absolute;flip:x;mso-wrap-edited:f" from="7059,6202" to="10092,6202" wrapcoords="20317 0 -107 0 -107 0 20317 0 20745 0 21600 0 20851 0 20317 0" o:allowincell="f">
              <v:stroke endarrow="block"/>
            </v:line>
          </v:group>
        </w:pict>
      </w: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ind w:left="420"/>
      </w:pPr>
    </w:p>
    <w:p w:rsidR="00CB51A0" w:rsidRDefault="00CB51A0">
      <w:pPr>
        <w:rPr>
          <w:rFonts w:hint="eastAsia"/>
        </w:rPr>
      </w:pPr>
    </w:p>
    <w:p w:rsidR="00CB51A0" w:rsidRPr="00CB51A0" w:rsidRDefault="00CB51A0" w:rsidP="00CB51A0">
      <w:pPr>
        <w:jc w:val="center"/>
        <w:rPr>
          <w:rFonts w:hint="eastAsia"/>
          <w:sz w:val="32"/>
        </w:rPr>
      </w:pPr>
      <w:r w:rsidRPr="00CB51A0">
        <w:rPr>
          <w:rFonts w:hint="eastAsia"/>
          <w:sz w:val="32"/>
        </w:rPr>
        <w:t>沥青面层施工</w:t>
      </w:r>
    </w:p>
    <w:p w:rsidR="00CB51A0" w:rsidRDefault="00CB51A0">
      <w:pPr>
        <w:numPr>
          <w:ilvl w:val="0"/>
          <w:numId w:val="79"/>
        </w:numPr>
        <w:snapToGrid w:val="0"/>
        <w:rPr>
          <w:rFonts w:hint="eastAsia"/>
          <w:sz w:val="24"/>
        </w:rPr>
      </w:pPr>
      <w:r>
        <w:rPr>
          <w:rFonts w:eastAsia="黑体" w:hint="eastAsia"/>
          <w:b/>
          <w:sz w:val="28"/>
        </w:rPr>
        <w:t>材料要求</w:t>
      </w:r>
    </w:p>
    <w:p w:rsidR="00CB51A0" w:rsidRDefault="00CB51A0">
      <w:pPr>
        <w:snapToGrid w:val="0"/>
        <w:ind w:firstLine="405"/>
        <w:rPr>
          <w:rFonts w:hint="eastAsia"/>
          <w:sz w:val="24"/>
        </w:rPr>
      </w:pPr>
      <w:r>
        <w:rPr>
          <w:spacing w:val="4"/>
          <w:sz w:val="24"/>
        </w:rPr>
        <w:t xml:space="preserve"> </w:t>
      </w:r>
      <w:r>
        <w:rPr>
          <w:rFonts w:hint="eastAsia"/>
          <w:spacing w:val="4"/>
          <w:sz w:val="24"/>
        </w:rPr>
        <w:t>材料堆放场地一定要按照要求进场硬化，其中表面层质石料的场地应用水泥砼硬</w:t>
      </w:r>
      <w:r>
        <w:rPr>
          <w:rFonts w:hint="eastAsia"/>
          <w:sz w:val="24"/>
        </w:rPr>
        <w:t>化，防止泥土对材料污染；各种材料要堆放整齐，界限清楚。</w:t>
      </w:r>
    </w:p>
    <w:p w:rsidR="00CB51A0" w:rsidRDefault="00CB51A0">
      <w:pPr>
        <w:numPr>
          <w:ilvl w:val="0"/>
          <w:numId w:val="75"/>
        </w:numPr>
        <w:snapToGrid w:val="0"/>
        <w:rPr>
          <w:rFonts w:hint="eastAsia"/>
          <w:b/>
          <w:sz w:val="24"/>
        </w:rPr>
      </w:pPr>
      <w:r>
        <w:rPr>
          <w:rFonts w:hint="eastAsia"/>
          <w:b/>
          <w:sz w:val="24"/>
        </w:rPr>
        <w:t>粗集料</w:t>
      </w:r>
    </w:p>
    <w:p w:rsidR="00CB51A0" w:rsidRDefault="00CB51A0">
      <w:pPr>
        <w:snapToGrid w:val="0"/>
        <w:ind w:left="480"/>
        <w:rPr>
          <w:sz w:val="24"/>
        </w:rPr>
      </w:pPr>
      <w:r>
        <w:rPr>
          <w:rFonts w:hint="eastAsia"/>
          <w:sz w:val="24"/>
        </w:rPr>
        <w:t>各种粗集料</w:t>
      </w:r>
      <w:r>
        <w:rPr>
          <w:rFonts w:ascii="宋体" w:hint="eastAsia"/>
          <w:sz w:val="24"/>
        </w:rPr>
        <w:t>≥</w:t>
      </w:r>
      <w:r>
        <w:rPr>
          <w:rFonts w:hint="eastAsia"/>
          <w:sz w:val="24"/>
        </w:rPr>
        <w:t>2.36mm</w:t>
      </w:r>
      <w:r>
        <w:rPr>
          <w:rFonts w:hint="eastAsia"/>
          <w:sz w:val="24"/>
        </w:rPr>
        <w:t>碎石要符合规范要求，集料色泽基本一致压碎值</w:t>
      </w:r>
      <w:r>
        <w:rPr>
          <w:rFonts w:ascii="宋体" w:hint="eastAsia"/>
          <w:sz w:val="24"/>
        </w:rPr>
        <w:t>〈</w:t>
      </w:r>
      <w:r>
        <w:rPr>
          <w:rFonts w:hint="eastAsia"/>
          <w:sz w:val="24"/>
        </w:rPr>
        <w:t>25%</w:t>
      </w:r>
      <w:r>
        <w:rPr>
          <w:sz w:val="24"/>
        </w:rPr>
        <w:t>,</w:t>
      </w:r>
    </w:p>
    <w:p w:rsidR="00CB51A0" w:rsidRDefault="00CB51A0">
      <w:pPr>
        <w:snapToGrid w:val="0"/>
        <w:rPr>
          <w:rFonts w:hint="eastAsia"/>
          <w:sz w:val="24"/>
        </w:rPr>
      </w:pPr>
      <w:r>
        <w:rPr>
          <w:rFonts w:hint="eastAsia"/>
          <w:sz w:val="24"/>
        </w:rPr>
        <w:t>对沥青粘附性</w:t>
      </w:r>
      <w:r>
        <w:rPr>
          <w:rFonts w:ascii="宋体" w:hint="eastAsia"/>
          <w:sz w:val="24"/>
        </w:rPr>
        <w:t>≥</w:t>
      </w:r>
      <w:r>
        <w:rPr>
          <w:rFonts w:hint="eastAsia"/>
          <w:sz w:val="24"/>
        </w:rPr>
        <w:t>4</w:t>
      </w:r>
      <w:r>
        <w:rPr>
          <w:rFonts w:hint="eastAsia"/>
          <w:sz w:val="24"/>
        </w:rPr>
        <w:t>级。特别强调：当其短边与长边或厚度与长度之比小于</w:t>
      </w:r>
      <w:r>
        <w:rPr>
          <w:rFonts w:hint="eastAsia"/>
          <w:sz w:val="24"/>
        </w:rPr>
        <w:t>1:3</w:t>
      </w:r>
      <w:r>
        <w:rPr>
          <w:rFonts w:hint="eastAsia"/>
          <w:sz w:val="24"/>
        </w:rPr>
        <w:t>时均属针片状颗粒材料，其总含量应不大于</w:t>
      </w:r>
      <w:r>
        <w:rPr>
          <w:rFonts w:hint="eastAsia"/>
          <w:sz w:val="24"/>
        </w:rPr>
        <w:t>15%</w:t>
      </w:r>
      <w:r>
        <w:rPr>
          <w:rFonts w:hint="eastAsia"/>
          <w:sz w:val="24"/>
        </w:rPr>
        <w:t>，（不准使用颚式碎石机生产的石料，碎石应用锤式机生产），其检测方法应按《公路工程集料试验规程》</w:t>
      </w:r>
      <w:r>
        <w:rPr>
          <w:rFonts w:hint="eastAsia"/>
          <w:sz w:val="24"/>
        </w:rPr>
        <w:t>JTJ058-94</w:t>
      </w:r>
      <w:r>
        <w:rPr>
          <w:rFonts w:hint="eastAsia"/>
          <w:sz w:val="24"/>
        </w:rPr>
        <w:t>实测。不准含有山皮土和软弱颗粒。路面表面层粗集料采用玄武岩或安山岩等中、碱性岩石，依据下表的规格要求，各施工单位要根据石料厂所产碎石通过率分析（试样通过随机选点方法取得）计算各规格碎石提运比例。中、下面层集料宜采用石灰岩等碱性石料，并应具有良好的颗粒形状。</w:t>
      </w:r>
    </w:p>
    <w:p w:rsidR="00CB51A0" w:rsidRDefault="00CB51A0">
      <w:pPr>
        <w:numPr>
          <w:ilvl w:val="0"/>
          <w:numId w:val="75"/>
        </w:numPr>
        <w:snapToGrid w:val="0"/>
        <w:rPr>
          <w:rFonts w:hint="eastAsia"/>
          <w:b/>
          <w:sz w:val="24"/>
        </w:rPr>
      </w:pPr>
      <w:r>
        <w:rPr>
          <w:rFonts w:hint="eastAsia"/>
          <w:b/>
          <w:sz w:val="24"/>
        </w:rPr>
        <w:t>细集料</w:t>
      </w:r>
    </w:p>
    <w:p w:rsidR="00CB51A0" w:rsidRDefault="00CB51A0">
      <w:pPr>
        <w:snapToGrid w:val="0"/>
        <w:ind w:left="480"/>
        <w:rPr>
          <w:rFonts w:hint="eastAsia"/>
          <w:sz w:val="24"/>
        </w:rPr>
      </w:pPr>
      <w:r>
        <w:rPr>
          <w:rFonts w:hint="eastAsia"/>
          <w:sz w:val="24"/>
        </w:rPr>
        <w:t>细集料采用坚硬、洁净、干燥、无风化、无杂质并有适当级配的优质天然砂</w:t>
      </w:r>
    </w:p>
    <w:p w:rsidR="00CB51A0" w:rsidRDefault="00CB51A0">
      <w:pPr>
        <w:snapToGrid w:val="0"/>
        <w:rPr>
          <w:rFonts w:hint="eastAsia"/>
          <w:sz w:val="24"/>
        </w:rPr>
      </w:pPr>
      <w:r>
        <w:rPr>
          <w:rFonts w:hint="eastAsia"/>
          <w:sz w:val="24"/>
        </w:rPr>
        <w:t>或机制砂；若条件不具备时，也可加入硬质石料（玄武岩、安山岩等）生产的石屑，但其用量不得超过细集料总量的</w:t>
      </w:r>
      <w:r>
        <w:rPr>
          <w:rFonts w:hint="eastAsia"/>
          <w:sz w:val="24"/>
        </w:rPr>
        <w:t>50%</w:t>
      </w:r>
      <w:r>
        <w:rPr>
          <w:rFonts w:hint="eastAsia"/>
          <w:sz w:val="24"/>
        </w:rPr>
        <w:t>，其他岩质石屑不得使用（因山皮土含量高）。细集料应与沥青有良好的粘结能力，与沥青粘结性很差的天然砂及用花岗岩、石英岩等酸性石料破碎的机制砂不能用于沥青砼面层。细集料的泥土含量须小于</w:t>
      </w:r>
      <w:r>
        <w:rPr>
          <w:rFonts w:hint="eastAsia"/>
          <w:sz w:val="24"/>
        </w:rPr>
        <w:t>3%</w:t>
      </w:r>
      <w:r>
        <w:rPr>
          <w:rFonts w:hint="eastAsia"/>
          <w:sz w:val="24"/>
        </w:rPr>
        <w:t>，雨季要对细集料进行覆盖，防止雨淋。</w:t>
      </w:r>
    </w:p>
    <w:p w:rsidR="00CB51A0" w:rsidRDefault="00CB51A0">
      <w:pPr>
        <w:numPr>
          <w:ilvl w:val="0"/>
          <w:numId w:val="75"/>
        </w:numPr>
        <w:snapToGrid w:val="0"/>
        <w:rPr>
          <w:b/>
          <w:sz w:val="24"/>
        </w:rPr>
      </w:pPr>
      <w:r>
        <w:rPr>
          <w:rFonts w:hint="eastAsia"/>
          <w:b/>
          <w:sz w:val="24"/>
        </w:rPr>
        <w:t>填料</w:t>
      </w:r>
    </w:p>
    <w:p w:rsidR="00CB51A0" w:rsidRDefault="00CB51A0">
      <w:pPr>
        <w:snapToGrid w:val="0"/>
        <w:rPr>
          <w:rFonts w:hint="eastAsia"/>
          <w:sz w:val="24"/>
        </w:rPr>
      </w:pPr>
      <w:r>
        <w:rPr>
          <w:rFonts w:hint="eastAsia"/>
          <w:sz w:val="24"/>
        </w:rPr>
        <w:t xml:space="preserve">    </w:t>
      </w:r>
      <w:r>
        <w:rPr>
          <w:rFonts w:hint="eastAsia"/>
          <w:sz w:val="24"/>
        </w:rPr>
        <w:t>填料采用石灰岩或岩浆岩中的强基性岩石等憎水性石料经磨细得到的矿粉，原石料中应不含有泥土等杂质，拌和机采用干法除尘的粉尘可作为矿粉的一部分回收使用，其量不超过填料的</w:t>
      </w:r>
      <w:r>
        <w:rPr>
          <w:rFonts w:hint="eastAsia"/>
          <w:sz w:val="24"/>
        </w:rPr>
        <w:t>30%</w:t>
      </w:r>
      <w:r>
        <w:rPr>
          <w:rFonts w:hint="eastAsia"/>
          <w:sz w:val="24"/>
        </w:rPr>
        <w:t>。矿粉要求洁净。为提高沥青与石料的粘附性，经工程师批准，低标号水泥也可用作填料，其用量不宜超过矿料总量的</w:t>
      </w:r>
      <w:r>
        <w:rPr>
          <w:rFonts w:hint="eastAsia"/>
          <w:sz w:val="24"/>
        </w:rPr>
        <w:t>2%</w:t>
      </w:r>
      <w:r>
        <w:rPr>
          <w:rFonts w:hint="eastAsia"/>
          <w:sz w:val="24"/>
        </w:rPr>
        <w:t>。</w:t>
      </w:r>
    </w:p>
    <w:p w:rsidR="00CB51A0" w:rsidRDefault="00CB51A0">
      <w:pPr>
        <w:numPr>
          <w:ilvl w:val="0"/>
          <w:numId w:val="75"/>
        </w:numPr>
        <w:snapToGrid w:val="0"/>
        <w:rPr>
          <w:rFonts w:hint="eastAsia"/>
          <w:b/>
          <w:sz w:val="24"/>
        </w:rPr>
      </w:pPr>
      <w:r>
        <w:rPr>
          <w:rFonts w:hint="eastAsia"/>
          <w:b/>
          <w:sz w:val="24"/>
        </w:rPr>
        <w:lastRenderedPageBreak/>
        <w:t>沥青</w:t>
      </w:r>
    </w:p>
    <w:p w:rsidR="00CB51A0" w:rsidRDefault="00CB51A0">
      <w:pPr>
        <w:snapToGrid w:val="0"/>
        <w:rPr>
          <w:rFonts w:hint="eastAsia"/>
          <w:sz w:val="24"/>
        </w:rPr>
      </w:pPr>
      <w:r>
        <w:rPr>
          <w:rFonts w:hint="eastAsia"/>
          <w:sz w:val="24"/>
        </w:rPr>
        <w:t xml:space="preserve">    </w:t>
      </w:r>
      <w:r>
        <w:rPr>
          <w:rFonts w:hint="eastAsia"/>
          <w:sz w:val="24"/>
        </w:rPr>
        <w:t>沥青的各项指标均必须符合规定，要保证试验频率满足要求。沥青性能整套检验，每批到货至少试验一次，各施工单位和监理仅对沥青延度（</w:t>
      </w:r>
      <w:r>
        <w:rPr>
          <w:rFonts w:hint="eastAsia"/>
          <w:sz w:val="24"/>
        </w:rPr>
        <w:t>15</w:t>
      </w:r>
      <w:r>
        <w:rPr>
          <w:rFonts w:ascii="宋体" w:hint="eastAsia"/>
          <w:sz w:val="24"/>
        </w:rPr>
        <w:t>℃</w:t>
      </w:r>
      <w:r>
        <w:rPr>
          <w:rFonts w:hint="eastAsia"/>
          <w:sz w:val="24"/>
        </w:rPr>
        <w:t>）、软化点、针入度进行日常的检查。沥青技术指标见下表：</w:t>
      </w:r>
    </w:p>
    <w:p w:rsidR="00CB51A0" w:rsidRDefault="00CB51A0">
      <w:pPr>
        <w:snapToGrid w:val="0"/>
        <w:ind w:left="840"/>
        <w:jc w:val="center"/>
        <w:rPr>
          <w:rFonts w:hint="eastAsia"/>
          <w:sz w:val="24"/>
        </w:rPr>
      </w:pPr>
      <w:r>
        <w:rPr>
          <w:sz w:val="24"/>
        </w:rPr>
        <w:t xml:space="preserve">    </w:t>
      </w:r>
      <w:r>
        <w:rPr>
          <w:rFonts w:hint="eastAsia"/>
          <w:sz w:val="24"/>
        </w:rPr>
        <w:t>沥青技术指标</w:t>
      </w:r>
    </w:p>
    <w:tbl>
      <w:tblPr>
        <w:tblW w:w="864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13"/>
        <w:gridCol w:w="2940"/>
        <w:gridCol w:w="2247"/>
        <w:gridCol w:w="2340"/>
      </w:tblGrid>
      <w:tr w:rsidR="00CB51A0">
        <w:tblPrEx>
          <w:tblCellMar>
            <w:top w:w="0" w:type="dxa"/>
            <w:bottom w:w="0" w:type="dxa"/>
          </w:tblCellMar>
        </w:tblPrEx>
        <w:trPr>
          <w:cantSplit/>
          <w:trHeight w:val="461"/>
        </w:trPr>
        <w:tc>
          <w:tcPr>
            <w:tcW w:w="4053" w:type="dxa"/>
            <w:gridSpan w:val="2"/>
            <w:vAlign w:val="center"/>
          </w:tcPr>
          <w:p w:rsidR="00CB51A0" w:rsidRDefault="00CB51A0">
            <w:pPr>
              <w:snapToGrid w:val="0"/>
              <w:jc w:val="center"/>
              <w:rPr>
                <w:rFonts w:hint="eastAsia"/>
                <w:sz w:val="24"/>
              </w:rPr>
            </w:pPr>
            <w:r>
              <w:rPr>
                <w:rFonts w:hint="eastAsia"/>
                <w:sz w:val="24"/>
              </w:rPr>
              <w:t>项目</w:t>
            </w:r>
          </w:p>
        </w:tc>
        <w:tc>
          <w:tcPr>
            <w:tcW w:w="2247" w:type="dxa"/>
            <w:vAlign w:val="center"/>
          </w:tcPr>
          <w:p w:rsidR="00CB51A0" w:rsidRDefault="00CB51A0">
            <w:pPr>
              <w:snapToGrid w:val="0"/>
              <w:jc w:val="center"/>
              <w:rPr>
                <w:rFonts w:hint="eastAsia"/>
                <w:sz w:val="24"/>
              </w:rPr>
            </w:pPr>
            <w:r>
              <w:rPr>
                <w:rFonts w:hint="eastAsia"/>
                <w:sz w:val="24"/>
              </w:rPr>
              <w:t>要求标准</w:t>
            </w:r>
            <w:r>
              <w:rPr>
                <w:rFonts w:hint="eastAsia"/>
                <w:sz w:val="24"/>
              </w:rPr>
              <w:t>AH-70</w:t>
            </w:r>
          </w:p>
        </w:tc>
        <w:tc>
          <w:tcPr>
            <w:tcW w:w="2340" w:type="dxa"/>
            <w:vAlign w:val="center"/>
          </w:tcPr>
          <w:p w:rsidR="00CB51A0" w:rsidRDefault="00CB51A0">
            <w:pPr>
              <w:snapToGrid w:val="0"/>
              <w:jc w:val="center"/>
              <w:rPr>
                <w:rFonts w:hint="eastAsia"/>
                <w:sz w:val="24"/>
              </w:rPr>
            </w:pPr>
            <w:r>
              <w:rPr>
                <w:rFonts w:hint="eastAsia"/>
                <w:sz w:val="24"/>
              </w:rPr>
              <w:t>要求标准</w:t>
            </w:r>
            <w:r>
              <w:rPr>
                <w:rFonts w:hint="eastAsia"/>
                <w:sz w:val="24"/>
              </w:rPr>
              <w:t>AH-90</w:t>
            </w:r>
          </w:p>
        </w:tc>
      </w:tr>
      <w:tr w:rsidR="00CB51A0">
        <w:tblPrEx>
          <w:tblCellMar>
            <w:top w:w="0" w:type="dxa"/>
            <w:bottom w:w="0" w:type="dxa"/>
          </w:tblCellMar>
        </w:tblPrEx>
        <w:trPr>
          <w:cantSplit/>
          <w:trHeight w:val="520"/>
        </w:trPr>
        <w:tc>
          <w:tcPr>
            <w:tcW w:w="4053" w:type="dxa"/>
            <w:gridSpan w:val="2"/>
            <w:vAlign w:val="center"/>
          </w:tcPr>
          <w:p w:rsidR="00CB51A0" w:rsidRDefault="00CB51A0">
            <w:pPr>
              <w:snapToGrid w:val="0"/>
              <w:jc w:val="center"/>
              <w:rPr>
                <w:rFonts w:hint="eastAsia"/>
                <w:sz w:val="24"/>
              </w:rPr>
            </w:pPr>
            <w:r>
              <w:rPr>
                <w:rFonts w:hint="eastAsia"/>
                <w:sz w:val="24"/>
              </w:rPr>
              <w:t>针入度（</w:t>
            </w:r>
            <w:r>
              <w:rPr>
                <w:rFonts w:hint="eastAsia"/>
                <w:sz w:val="24"/>
              </w:rPr>
              <w:t>25</w:t>
            </w:r>
            <w:r>
              <w:rPr>
                <w:rFonts w:ascii="宋体" w:hint="eastAsia"/>
                <w:sz w:val="24"/>
              </w:rPr>
              <w:t>℃</w:t>
            </w:r>
            <w:r>
              <w:rPr>
                <w:rFonts w:hint="eastAsia"/>
                <w:sz w:val="24"/>
              </w:rPr>
              <w:t>、</w:t>
            </w:r>
            <w:r>
              <w:rPr>
                <w:rFonts w:hint="eastAsia"/>
                <w:sz w:val="24"/>
              </w:rPr>
              <w:t>100g</w:t>
            </w:r>
            <w:r>
              <w:rPr>
                <w:rFonts w:hint="eastAsia"/>
                <w:sz w:val="24"/>
              </w:rPr>
              <w:t>、</w:t>
            </w:r>
            <w:r>
              <w:rPr>
                <w:rFonts w:hint="eastAsia"/>
                <w:sz w:val="24"/>
              </w:rPr>
              <w:t>5S</w:t>
            </w:r>
            <w:r>
              <w:rPr>
                <w:rFonts w:hint="eastAsia"/>
                <w:sz w:val="24"/>
              </w:rPr>
              <w:t>）（</w:t>
            </w:r>
            <w:r>
              <w:rPr>
                <w:rFonts w:hint="eastAsia"/>
                <w:sz w:val="24"/>
              </w:rPr>
              <w:t>0.1mm</w:t>
            </w:r>
            <w:r>
              <w:rPr>
                <w:rFonts w:hint="eastAsia"/>
                <w:sz w:val="24"/>
              </w:rPr>
              <w:t>）</w:t>
            </w:r>
          </w:p>
        </w:tc>
        <w:tc>
          <w:tcPr>
            <w:tcW w:w="2247" w:type="dxa"/>
            <w:vAlign w:val="center"/>
          </w:tcPr>
          <w:p w:rsidR="00CB51A0" w:rsidRDefault="00CB51A0">
            <w:pPr>
              <w:snapToGrid w:val="0"/>
              <w:jc w:val="center"/>
              <w:rPr>
                <w:rFonts w:hint="eastAsia"/>
                <w:sz w:val="24"/>
              </w:rPr>
            </w:pPr>
            <w:r>
              <w:rPr>
                <w:rFonts w:hint="eastAsia"/>
                <w:sz w:val="24"/>
              </w:rPr>
              <w:t>60-80</w:t>
            </w:r>
          </w:p>
        </w:tc>
        <w:tc>
          <w:tcPr>
            <w:tcW w:w="2340" w:type="dxa"/>
            <w:vAlign w:val="center"/>
          </w:tcPr>
          <w:p w:rsidR="00CB51A0" w:rsidRDefault="00CB51A0">
            <w:pPr>
              <w:snapToGrid w:val="0"/>
              <w:jc w:val="center"/>
              <w:rPr>
                <w:rFonts w:hint="eastAsia"/>
                <w:sz w:val="24"/>
              </w:rPr>
            </w:pPr>
            <w:r>
              <w:rPr>
                <w:rFonts w:hint="eastAsia"/>
                <w:sz w:val="24"/>
              </w:rPr>
              <w:t>80-100</w:t>
            </w:r>
          </w:p>
        </w:tc>
      </w:tr>
      <w:tr w:rsidR="00CB51A0">
        <w:tblPrEx>
          <w:tblCellMar>
            <w:top w:w="0" w:type="dxa"/>
            <w:bottom w:w="0" w:type="dxa"/>
          </w:tblCellMar>
        </w:tblPrEx>
        <w:trPr>
          <w:cantSplit/>
          <w:trHeight w:val="520"/>
        </w:trPr>
        <w:tc>
          <w:tcPr>
            <w:tcW w:w="4053" w:type="dxa"/>
            <w:gridSpan w:val="2"/>
            <w:vAlign w:val="center"/>
          </w:tcPr>
          <w:p w:rsidR="00CB51A0" w:rsidRDefault="00CB51A0">
            <w:pPr>
              <w:snapToGrid w:val="0"/>
              <w:jc w:val="center"/>
              <w:rPr>
                <w:rFonts w:hint="eastAsia"/>
                <w:sz w:val="24"/>
              </w:rPr>
            </w:pPr>
            <w:r>
              <w:rPr>
                <w:rFonts w:hint="eastAsia"/>
                <w:sz w:val="24"/>
              </w:rPr>
              <w:t>延度</w:t>
            </w:r>
            <w:r>
              <w:rPr>
                <w:rFonts w:hint="eastAsia"/>
                <w:sz w:val="24"/>
              </w:rPr>
              <w:t>(5cm/min</w:t>
            </w:r>
            <w:r>
              <w:rPr>
                <w:rFonts w:hint="eastAsia"/>
                <w:sz w:val="24"/>
              </w:rPr>
              <w:t>、</w:t>
            </w:r>
            <w:r>
              <w:rPr>
                <w:rFonts w:hint="eastAsia"/>
                <w:sz w:val="24"/>
              </w:rPr>
              <w:t>15</w:t>
            </w:r>
            <w:r>
              <w:rPr>
                <w:rFonts w:ascii="宋体" w:hint="eastAsia"/>
                <w:sz w:val="24"/>
              </w:rPr>
              <w:t>℃</w:t>
            </w:r>
            <w:r>
              <w:rPr>
                <w:rFonts w:hint="eastAsia"/>
                <w:sz w:val="24"/>
              </w:rPr>
              <w:t>)(cm)</w:t>
            </w:r>
          </w:p>
        </w:tc>
        <w:tc>
          <w:tcPr>
            <w:tcW w:w="2247" w:type="dxa"/>
            <w:vAlign w:val="center"/>
          </w:tcPr>
          <w:p w:rsidR="00CB51A0" w:rsidRDefault="00CB51A0">
            <w:pPr>
              <w:snapToGrid w:val="0"/>
              <w:jc w:val="center"/>
              <w:rPr>
                <w:rFonts w:hint="eastAsia"/>
                <w:sz w:val="24"/>
              </w:rPr>
            </w:pPr>
            <w:r>
              <w:rPr>
                <w:rFonts w:ascii="宋体" w:hint="eastAsia"/>
                <w:sz w:val="24"/>
              </w:rPr>
              <w:t>≥</w:t>
            </w:r>
            <w:r>
              <w:rPr>
                <w:rFonts w:hint="eastAsia"/>
                <w:sz w:val="24"/>
              </w:rPr>
              <w:t>100</w:t>
            </w:r>
          </w:p>
        </w:tc>
        <w:tc>
          <w:tcPr>
            <w:tcW w:w="2340" w:type="dxa"/>
            <w:vAlign w:val="center"/>
          </w:tcPr>
          <w:p w:rsidR="00CB51A0" w:rsidRDefault="00CB51A0">
            <w:pPr>
              <w:snapToGrid w:val="0"/>
              <w:jc w:val="center"/>
              <w:rPr>
                <w:rFonts w:hint="eastAsia"/>
                <w:sz w:val="24"/>
              </w:rPr>
            </w:pPr>
            <w:r>
              <w:rPr>
                <w:rFonts w:ascii="宋体" w:hint="eastAsia"/>
                <w:sz w:val="24"/>
              </w:rPr>
              <w:t>≥</w:t>
            </w:r>
            <w:r>
              <w:rPr>
                <w:rFonts w:hint="eastAsia"/>
                <w:sz w:val="24"/>
              </w:rPr>
              <w:t>100</w:t>
            </w:r>
          </w:p>
        </w:tc>
      </w:tr>
      <w:tr w:rsidR="00CB51A0">
        <w:tblPrEx>
          <w:tblCellMar>
            <w:top w:w="0" w:type="dxa"/>
            <w:bottom w:w="0" w:type="dxa"/>
          </w:tblCellMar>
        </w:tblPrEx>
        <w:trPr>
          <w:cantSplit/>
          <w:trHeight w:val="520"/>
        </w:trPr>
        <w:tc>
          <w:tcPr>
            <w:tcW w:w="4053" w:type="dxa"/>
            <w:gridSpan w:val="2"/>
            <w:vAlign w:val="center"/>
          </w:tcPr>
          <w:p w:rsidR="00CB51A0" w:rsidRDefault="00CB51A0">
            <w:pPr>
              <w:snapToGrid w:val="0"/>
              <w:jc w:val="center"/>
              <w:rPr>
                <w:rFonts w:hint="eastAsia"/>
                <w:sz w:val="24"/>
              </w:rPr>
            </w:pPr>
            <w:r>
              <w:rPr>
                <w:rFonts w:hint="eastAsia"/>
                <w:sz w:val="24"/>
              </w:rPr>
              <w:t>软化点</w:t>
            </w:r>
            <w:r>
              <w:rPr>
                <w:rFonts w:hint="eastAsia"/>
                <w:sz w:val="24"/>
              </w:rPr>
              <w:t>(</w:t>
            </w:r>
            <w:r>
              <w:rPr>
                <w:rFonts w:hint="eastAsia"/>
                <w:sz w:val="24"/>
              </w:rPr>
              <w:t>环球法</w:t>
            </w:r>
            <w:r>
              <w:rPr>
                <w:rFonts w:hint="eastAsia"/>
                <w:sz w:val="24"/>
              </w:rPr>
              <w:t>)(</w:t>
            </w:r>
            <w:r>
              <w:rPr>
                <w:rFonts w:ascii="宋体" w:hint="eastAsia"/>
                <w:sz w:val="24"/>
              </w:rPr>
              <w:t xml:space="preserve"> ℃</w:t>
            </w:r>
            <w:r>
              <w:rPr>
                <w:rFonts w:hint="eastAsia"/>
                <w:sz w:val="24"/>
              </w:rPr>
              <w:t>)</w:t>
            </w:r>
          </w:p>
        </w:tc>
        <w:tc>
          <w:tcPr>
            <w:tcW w:w="2247" w:type="dxa"/>
            <w:vAlign w:val="center"/>
          </w:tcPr>
          <w:p w:rsidR="00CB51A0" w:rsidRDefault="00CB51A0">
            <w:pPr>
              <w:snapToGrid w:val="0"/>
              <w:jc w:val="center"/>
              <w:rPr>
                <w:rFonts w:hint="eastAsia"/>
                <w:sz w:val="24"/>
              </w:rPr>
            </w:pPr>
            <w:r>
              <w:rPr>
                <w:rFonts w:hint="eastAsia"/>
                <w:sz w:val="24"/>
              </w:rPr>
              <w:t>44-54</w:t>
            </w:r>
          </w:p>
        </w:tc>
        <w:tc>
          <w:tcPr>
            <w:tcW w:w="2340" w:type="dxa"/>
            <w:vAlign w:val="center"/>
          </w:tcPr>
          <w:p w:rsidR="00CB51A0" w:rsidRDefault="00CB51A0">
            <w:pPr>
              <w:snapToGrid w:val="0"/>
              <w:jc w:val="center"/>
              <w:rPr>
                <w:rFonts w:hint="eastAsia"/>
                <w:sz w:val="24"/>
              </w:rPr>
            </w:pPr>
            <w:r>
              <w:rPr>
                <w:rFonts w:hint="eastAsia"/>
                <w:sz w:val="24"/>
              </w:rPr>
              <w:t>42-52</w:t>
            </w:r>
          </w:p>
        </w:tc>
      </w:tr>
      <w:tr w:rsidR="00CB51A0">
        <w:tblPrEx>
          <w:tblCellMar>
            <w:top w:w="0" w:type="dxa"/>
            <w:bottom w:w="0" w:type="dxa"/>
          </w:tblCellMar>
        </w:tblPrEx>
        <w:trPr>
          <w:cantSplit/>
          <w:trHeight w:val="520"/>
        </w:trPr>
        <w:tc>
          <w:tcPr>
            <w:tcW w:w="4053" w:type="dxa"/>
            <w:gridSpan w:val="2"/>
            <w:vAlign w:val="center"/>
          </w:tcPr>
          <w:p w:rsidR="00CB51A0" w:rsidRDefault="00CB51A0">
            <w:pPr>
              <w:snapToGrid w:val="0"/>
              <w:jc w:val="center"/>
              <w:rPr>
                <w:rFonts w:hint="eastAsia"/>
                <w:sz w:val="24"/>
              </w:rPr>
            </w:pPr>
            <w:r>
              <w:rPr>
                <w:rFonts w:hint="eastAsia"/>
                <w:sz w:val="24"/>
              </w:rPr>
              <w:t>闪点</w:t>
            </w:r>
            <w:r>
              <w:rPr>
                <w:rFonts w:hint="eastAsia"/>
                <w:sz w:val="24"/>
              </w:rPr>
              <w:t>(coc)(</w:t>
            </w:r>
            <w:r>
              <w:rPr>
                <w:rFonts w:ascii="宋体" w:hint="eastAsia"/>
                <w:sz w:val="24"/>
              </w:rPr>
              <w:t xml:space="preserve"> ℃</w:t>
            </w:r>
            <w:r>
              <w:rPr>
                <w:rFonts w:hint="eastAsia"/>
                <w:sz w:val="24"/>
              </w:rPr>
              <w:t>)</w:t>
            </w:r>
          </w:p>
        </w:tc>
        <w:tc>
          <w:tcPr>
            <w:tcW w:w="2247" w:type="dxa"/>
            <w:vAlign w:val="center"/>
          </w:tcPr>
          <w:p w:rsidR="00CB51A0" w:rsidRDefault="00CB51A0">
            <w:pPr>
              <w:snapToGrid w:val="0"/>
              <w:jc w:val="center"/>
              <w:rPr>
                <w:rFonts w:hint="eastAsia"/>
                <w:sz w:val="24"/>
              </w:rPr>
            </w:pPr>
            <w:r>
              <w:rPr>
                <w:rFonts w:ascii="宋体" w:hint="eastAsia"/>
                <w:sz w:val="24"/>
              </w:rPr>
              <w:t>≥</w:t>
            </w:r>
            <w:r>
              <w:rPr>
                <w:rFonts w:hint="eastAsia"/>
                <w:sz w:val="24"/>
              </w:rPr>
              <w:t>230</w:t>
            </w:r>
          </w:p>
        </w:tc>
        <w:tc>
          <w:tcPr>
            <w:tcW w:w="2340" w:type="dxa"/>
            <w:vAlign w:val="center"/>
          </w:tcPr>
          <w:p w:rsidR="00CB51A0" w:rsidRDefault="00CB51A0">
            <w:pPr>
              <w:snapToGrid w:val="0"/>
              <w:jc w:val="center"/>
              <w:rPr>
                <w:rFonts w:hint="eastAsia"/>
                <w:sz w:val="24"/>
              </w:rPr>
            </w:pPr>
            <w:r>
              <w:rPr>
                <w:rFonts w:ascii="宋体" w:hint="eastAsia"/>
                <w:sz w:val="24"/>
              </w:rPr>
              <w:t>≥</w:t>
            </w:r>
            <w:r>
              <w:rPr>
                <w:rFonts w:hint="eastAsia"/>
                <w:sz w:val="24"/>
              </w:rPr>
              <w:t>230</w:t>
            </w:r>
          </w:p>
        </w:tc>
      </w:tr>
      <w:tr w:rsidR="00CB51A0">
        <w:tblPrEx>
          <w:tblCellMar>
            <w:top w:w="0" w:type="dxa"/>
            <w:bottom w:w="0" w:type="dxa"/>
          </w:tblCellMar>
        </w:tblPrEx>
        <w:trPr>
          <w:cantSplit/>
          <w:trHeight w:val="520"/>
        </w:trPr>
        <w:tc>
          <w:tcPr>
            <w:tcW w:w="4053" w:type="dxa"/>
            <w:gridSpan w:val="2"/>
            <w:vAlign w:val="center"/>
          </w:tcPr>
          <w:p w:rsidR="00CB51A0" w:rsidRDefault="00CB51A0">
            <w:pPr>
              <w:snapToGrid w:val="0"/>
              <w:jc w:val="center"/>
              <w:rPr>
                <w:rFonts w:hint="eastAsia"/>
                <w:sz w:val="24"/>
              </w:rPr>
            </w:pPr>
            <w:r>
              <w:rPr>
                <w:rFonts w:hint="eastAsia"/>
                <w:sz w:val="24"/>
              </w:rPr>
              <w:t>含腊量</w:t>
            </w:r>
            <w:r>
              <w:rPr>
                <w:rFonts w:hint="eastAsia"/>
                <w:sz w:val="24"/>
              </w:rPr>
              <w:t>(</w:t>
            </w:r>
            <w:r>
              <w:rPr>
                <w:rFonts w:hint="eastAsia"/>
                <w:sz w:val="24"/>
              </w:rPr>
              <w:t>蒸馏法</w:t>
            </w:r>
            <w:r>
              <w:rPr>
                <w:rFonts w:hint="eastAsia"/>
                <w:sz w:val="24"/>
              </w:rPr>
              <w:t>)(%)</w:t>
            </w:r>
          </w:p>
        </w:tc>
        <w:tc>
          <w:tcPr>
            <w:tcW w:w="2247" w:type="dxa"/>
            <w:vAlign w:val="center"/>
          </w:tcPr>
          <w:p w:rsidR="00CB51A0" w:rsidRDefault="00CB51A0">
            <w:pPr>
              <w:snapToGrid w:val="0"/>
              <w:jc w:val="center"/>
              <w:rPr>
                <w:rFonts w:hint="eastAsia"/>
                <w:sz w:val="24"/>
              </w:rPr>
            </w:pPr>
            <w:r>
              <w:rPr>
                <w:rFonts w:ascii="宋体" w:hint="eastAsia"/>
                <w:sz w:val="24"/>
              </w:rPr>
              <w:t>≤</w:t>
            </w:r>
            <w:r>
              <w:rPr>
                <w:rFonts w:hint="eastAsia"/>
                <w:sz w:val="24"/>
              </w:rPr>
              <w:t>2</w:t>
            </w:r>
          </w:p>
        </w:tc>
        <w:tc>
          <w:tcPr>
            <w:tcW w:w="2340" w:type="dxa"/>
            <w:vAlign w:val="center"/>
          </w:tcPr>
          <w:p w:rsidR="00CB51A0" w:rsidRDefault="00CB51A0">
            <w:pPr>
              <w:snapToGrid w:val="0"/>
              <w:jc w:val="center"/>
              <w:rPr>
                <w:rFonts w:hint="eastAsia"/>
                <w:sz w:val="24"/>
              </w:rPr>
            </w:pPr>
            <w:r>
              <w:rPr>
                <w:rFonts w:ascii="宋体" w:hint="eastAsia"/>
                <w:sz w:val="24"/>
              </w:rPr>
              <w:t>≤</w:t>
            </w:r>
            <w:r>
              <w:rPr>
                <w:rFonts w:hint="eastAsia"/>
                <w:sz w:val="24"/>
              </w:rPr>
              <w:t>2</w:t>
            </w:r>
          </w:p>
        </w:tc>
      </w:tr>
      <w:tr w:rsidR="00CB51A0">
        <w:tblPrEx>
          <w:tblCellMar>
            <w:top w:w="0" w:type="dxa"/>
            <w:bottom w:w="0" w:type="dxa"/>
          </w:tblCellMar>
        </w:tblPrEx>
        <w:trPr>
          <w:cantSplit/>
          <w:trHeight w:val="520"/>
        </w:trPr>
        <w:tc>
          <w:tcPr>
            <w:tcW w:w="4053" w:type="dxa"/>
            <w:gridSpan w:val="2"/>
            <w:vAlign w:val="center"/>
          </w:tcPr>
          <w:p w:rsidR="00CB51A0" w:rsidRDefault="00CB51A0">
            <w:pPr>
              <w:snapToGrid w:val="0"/>
              <w:jc w:val="center"/>
              <w:rPr>
                <w:rFonts w:hint="eastAsia"/>
                <w:sz w:val="24"/>
              </w:rPr>
            </w:pPr>
            <w:r>
              <w:rPr>
                <w:rFonts w:hint="eastAsia"/>
                <w:sz w:val="24"/>
              </w:rPr>
              <w:t>密度</w:t>
            </w:r>
            <w:r>
              <w:rPr>
                <w:rFonts w:hint="eastAsia"/>
                <w:sz w:val="24"/>
              </w:rPr>
              <w:t>(15</w:t>
            </w:r>
            <w:r>
              <w:rPr>
                <w:rFonts w:ascii="宋体" w:hint="eastAsia"/>
                <w:sz w:val="24"/>
              </w:rPr>
              <w:t>℃</w:t>
            </w:r>
            <w:r>
              <w:rPr>
                <w:rFonts w:hint="eastAsia"/>
                <w:sz w:val="24"/>
              </w:rPr>
              <w:t>)(g/cm3)</w:t>
            </w:r>
          </w:p>
        </w:tc>
        <w:tc>
          <w:tcPr>
            <w:tcW w:w="2247" w:type="dxa"/>
            <w:vAlign w:val="center"/>
          </w:tcPr>
          <w:p w:rsidR="00CB51A0" w:rsidRDefault="00CB51A0">
            <w:pPr>
              <w:snapToGrid w:val="0"/>
              <w:jc w:val="center"/>
              <w:rPr>
                <w:rFonts w:hint="eastAsia"/>
                <w:sz w:val="24"/>
              </w:rPr>
            </w:pPr>
            <w:r>
              <w:rPr>
                <w:rFonts w:hint="eastAsia"/>
                <w:sz w:val="24"/>
              </w:rPr>
              <w:t>实测记录</w:t>
            </w:r>
          </w:p>
        </w:tc>
        <w:tc>
          <w:tcPr>
            <w:tcW w:w="2340" w:type="dxa"/>
            <w:vAlign w:val="center"/>
          </w:tcPr>
          <w:p w:rsidR="00CB51A0" w:rsidRDefault="00CB51A0">
            <w:pPr>
              <w:snapToGrid w:val="0"/>
              <w:jc w:val="center"/>
              <w:rPr>
                <w:rFonts w:hint="eastAsia"/>
                <w:sz w:val="24"/>
              </w:rPr>
            </w:pPr>
            <w:r>
              <w:rPr>
                <w:rFonts w:hint="eastAsia"/>
                <w:sz w:val="24"/>
              </w:rPr>
              <w:t>实测记录</w:t>
            </w:r>
          </w:p>
        </w:tc>
      </w:tr>
      <w:tr w:rsidR="00CB51A0">
        <w:tblPrEx>
          <w:tblCellMar>
            <w:top w:w="0" w:type="dxa"/>
            <w:bottom w:w="0" w:type="dxa"/>
          </w:tblCellMar>
        </w:tblPrEx>
        <w:trPr>
          <w:cantSplit/>
          <w:trHeight w:val="520"/>
        </w:trPr>
        <w:tc>
          <w:tcPr>
            <w:tcW w:w="4053" w:type="dxa"/>
            <w:gridSpan w:val="2"/>
            <w:vAlign w:val="center"/>
          </w:tcPr>
          <w:p w:rsidR="00CB51A0" w:rsidRDefault="00CB51A0">
            <w:pPr>
              <w:snapToGrid w:val="0"/>
              <w:jc w:val="center"/>
              <w:rPr>
                <w:rFonts w:hint="eastAsia"/>
                <w:sz w:val="24"/>
              </w:rPr>
            </w:pPr>
            <w:r>
              <w:rPr>
                <w:rFonts w:hint="eastAsia"/>
                <w:sz w:val="24"/>
              </w:rPr>
              <w:t>溶解度</w:t>
            </w:r>
            <w:r>
              <w:rPr>
                <w:rFonts w:hint="eastAsia"/>
                <w:sz w:val="24"/>
              </w:rPr>
              <w:t>(</w:t>
            </w:r>
            <w:r>
              <w:rPr>
                <w:rFonts w:hint="eastAsia"/>
                <w:sz w:val="24"/>
              </w:rPr>
              <w:t>三氯乙烯</w:t>
            </w:r>
            <w:r>
              <w:rPr>
                <w:rFonts w:hint="eastAsia"/>
                <w:sz w:val="24"/>
              </w:rPr>
              <w:t>)(%)</w:t>
            </w:r>
          </w:p>
        </w:tc>
        <w:tc>
          <w:tcPr>
            <w:tcW w:w="2247" w:type="dxa"/>
            <w:vAlign w:val="center"/>
          </w:tcPr>
          <w:p w:rsidR="00CB51A0" w:rsidRDefault="00CB51A0">
            <w:pPr>
              <w:snapToGrid w:val="0"/>
              <w:jc w:val="center"/>
              <w:rPr>
                <w:rFonts w:hint="eastAsia"/>
                <w:sz w:val="24"/>
              </w:rPr>
            </w:pPr>
            <w:r>
              <w:rPr>
                <w:rFonts w:ascii="宋体" w:hint="eastAsia"/>
                <w:sz w:val="24"/>
              </w:rPr>
              <w:t>≥</w:t>
            </w:r>
            <w:r>
              <w:rPr>
                <w:rFonts w:hint="eastAsia"/>
                <w:sz w:val="24"/>
              </w:rPr>
              <w:t>99.0</w:t>
            </w:r>
          </w:p>
        </w:tc>
        <w:tc>
          <w:tcPr>
            <w:tcW w:w="2340" w:type="dxa"/>
            <w:vAlign w:val="center"/>
          </w:tcPr>
          <w:p w:rsidR="00CB51A0" w:rsidRDefault="00CB51A0">
            <w:pPr>
              <w:snapToGrid w:val="0"/>
              <w:jc w:val="center"/>
              <w:rPr>
                <w:rFonts w:hint="eastAsia"/>
                <w:sz w:val="24"/>
              </w:rPr>
            </w:pPr>
            <w:r>
              <w:rPr>
                <w:rFonts w:ascii="宋体" w:hint="eastAsia"/>
                <w:sz w:val="24"/>
              </w:rPr>
              <w:t>≥</w:t>
            </w:r>
            <w:r>
              <w:rPr>
                <w:rFonts w:hint="eastAsia"/>
                <w:sz w:val="24"/>
              </w:rPr>
              <w:t>99.0</w:t>
            </w:r>
          </w:p>
        </w:tc>
      </w:tr>
      <w:tr w:rsidR="00CB51A0">
        <w:tblPrEx>
          <w:tblCellMar>
            <w:top w:w="0" w:type="dxa"/>
            <w:bottom w:w="0" w:type="dxa"/>
          </w:tblCellMar>
        </w:tblPrEx>
        <w:trPr>
          <w:cantSplit/>
        </w:trPr>
        <w:tc>
          <w:tcPr>
            <w:tcW w:w="4053" w:type="dxa"/>
            <w:gridSpan w:val="2"/>
            <w:vAlign w:val="center"/>
          </w:tcPr>
          <w:p w:rsidR="00CB51A0" w:rsidRDefault="00CB51A0">
            <w:pPr>
              <w:snapToGrid w:val="0"/>
              <w:jc w:val="center"/>
              <w:rPr>
                <w:rFonts w:hint="eastAsia"/>
                <w:sz w:val="24"/>
              </w:rPr>
            </w:pPr>
            <w:r>
              <w:rPr>
                <w:rFonts w:hint="eastAsia"/>
                <w:sz w:val="24"/>
              </w:rPr>
              <w:t>绝对动力粘度</w:t>
            </w:r>
            <w:r>
              <w:rPr>
                <w:rFonts w:hint="eastAsia"/>
                <w:sz w:val="24"/>
              </w:rPr>
              <w:t>(60</w:t>
            </w:r>
            <w:r>
              <w:rPr>
                <w:rFonts w:ascii="宋体" w:hint="eastAsia"/>
                <w:sz w:val="24"/>
              </w:rPr>
              <w:t>℃</w:t>
            </w:r>
            <w:r>
              <w:rPr>
                <w:rFonts w:hint="eastAsia"/>
                <w:sz w:val="24"/>
              </w:rPr>
              <w:t>)P</w:t>
            </w:r>
          </w:p>
        </w:tc>
        <w:tc>
          <w:tcPr>
            <w:tcW w:w="2247" w:type="dxa"/>
            <w:vAlign w:val="center"/>
          </w:tcPr>
          <w:p w:rsidR="00CB51A0" w:rsidRDefault="00CB51A0">
            <w:pPr>
              <w:snapToGrid w:val="0"/>
              <w:jc w:val="center"/>
              <w:rPr>
                <w:rFonts w:hint="eastAsia"/>
                <w:sz w:val="24"/>
              </w:rPr>
            </w:pPr>
            <w:r>
              <w:rPr>
                <w:rFonts w:hint="eastAsia"/>
                <w:sz w:val="24"/>
              </w:rPr>
              <w:t>4000</w:t>
            </w:r>
            <w:r>
              <w:rPr>
                <w:rFonts w:hint="eastAsia"/>
                <w:sz w:val="24"/>
              </w:rPr>
              <w:t>±</w:t>
            </w:r>
            <w:r>
              <w:rPr>
                <w:rFonts w:hint="eastAsia"/>
                <w:sz w:val="24"/>
              </w:rPr>
              <w:t>1000</w:t>
            </w:r>
          </w:p>
        </w:tc>
        <w:tc>
          <w:tcPr>
            <w:tcW w:w="2340" w:type="dxa"/>
            <w:vAlign w:val="center"/>
          </w:tcPr>
          <w:p w:rsidR="00CB51A0" w:rsidRDefault="00CB51A0">
            <w:pPr>
              <w:snapToGrid w:val="0"/>
              <w:jc w:val="center"/>
              <w:rPr>
                <w:rFonts w:hint="eastAsia"/>
                <w:sz w:val="24"/>
              </w:rPr>
            </w:pPr>
            <w:r>
              <w:rPr>
                <w:rFonts w:hint="eastAsia"/>
                <w:sz w:val="24"/>
              </w:rPr>
              <w:t>4000</w:t>
            </w:r>
            <w:r>
              <w:rPr>
                <w:rFonts w:hint="eastAsia"/>
                <w:sz w:val="24"/>
              </w:rPr>
              <w:t>±</w:t>
            </w:r>
            <w:r>
              <w:rPr>
                <w:rFonts w:hint="eastAsia"/>
                <w:sz w:val="24"/>
              </w:rPr>
              <w:t>1000</w:t>
            </w:r>
          </w:p>
        </w:tc>
      </w:tr>
      <w:tr w:rsidR="00CB51A0">
        <w:tblPrEx>
          <w:tblCellMar>
            <w:top w:w="0" w:type="dxa"/>
            <w:bottom w:w="0" w:type="dxa"/>
          </w:tblCellMar>
        </w:tblPrEx>
        <w:trPr>
          <w:cantSplit/>
          <w:trHeight w:val="520"/>
        </w:trPr>
        <w:tc>
          <w:tcPr>
            <w:tcW w:w="1113" w:type="dxa"/>
            <w:vMerge w:val="restart"/>
            <w:vAlign w:val="center"/>
          </w:tcPr>
          <w:p w:rsidR="00CB51A0" w:rsidRDefault="00CB51A0">
            <w:pPr>
              <w:snapToGrid w:val="0"/>
              <w:jc w:val="center"/>
              <w:rPr>
                <w:rFonts w:hint="eastAsia"/>
                <w:sz w:val="24"/>
              </w:rPr>
            </w:pPr>
          </w:p>
          <w:p w:rsidR="00CB51A0" w:rsidRDefault="00CB51A0">
            <w:pPr>
              <w:snapToGrid w:val="0"/>
              <w:jc w:val="center"/>
              <w:rPr>
                <w:rFonts w:hint="eastAsia"/>
                <w:sz w:val="24"/>
              </w:rPr>
            </w:pPr>
            <w:r>
              <w:rPr>
                <w:rFonts w:hint="eastAsia"/>
                <w:sz w:val="24"/>
              </w:rPr>
              <w:t>薄膜加热试验</w:t>
            </w:r>
            <w:r>
              <w:rPr>
                <w:rFonts w:hint="eastAsia"/>
                <w:sz w:val="24"/>
              </w:rPr>
              <w:t>163</w:t>
            </w:r>
            <w:r>
              <w:rPr>
                <w:rFonts w:ascii="宋体" w:hint="eastAsia"/>
                <w:sz w:val="24"/>
              </w:rPr>
              <w:t>℃</w:t>
            </w:r>
            <w:r>
              <w:rPr>
                <w:rFonts w:hint="eastAsia"/>
                <w:sz w:val="24"/>
              </w:rPr>
              <w:t>5h</w:t>
            </w:r>
          </w:p>
        </w:tc>
        <w:tc>
          <w:tcPr>
            <w:tcW w:w="2940" w:type="dxa"/>
            <w:vAlign w:val="center"/>
          </w:tcPr>
          <w:p w:rsidR="00CB51A0" w:rsidRDefault="00CB51A0">
            <w:pPr>
              <w:snapToGrid w:val="0"/>
              <w:jc w:val="center"/>
              <w:rPr>
                <w:rFonts w:hint="eastAsia"/>
                <w:sz w:val="24"/>
              </w:rPr>
            </w:pPr>
            <w:r>
              <w:rPr>
                <w:rFonts w:hint="eastAsia"/>
                <w:sz w:val="24"/>
              </w:rPr>
              <w:t>质量损失</w:t>
            </w:r>
            <w:r>
              <w:rPr>
                <w:rFonts w:hint="eastAsia"/>
                <w:sz w:val="24"/>
              </w:rPr>
              <w:t>(%)</w:t>
            </w:r>
          </w:p>
        </w:tc>
        <w:tc>
          <w:tcPr>
            <w:tcW w:w="2247" w:type="dxa"/>
            <w:vAlign w:val="center"/>
          </w:tcPr>
          <w:p w:rsidR="00CB51A0" w:rsidRDefault="00CB51A0">
            <w:pPr>
              <w:snapToGrid w:val="0"/>
              <w:jc w:val="center"/>
              <w:rPr>
                <w:rFonts w:hint="eastAsia"/>
                <w:sz w:val="24"/>
              </w:rPr>
            </w:pPr>
            <w:r>
              <w:rPr>
                <w:rFonts w:ascii="宋体" w:hint="eastAsia"/>
                <w:sz w:val="24"/>
              </w:rPr>
              <w:t>≤</w:t>
            </w:r>
            <w:r>
              <w:rPr>
                <w:rFonts w:hint="eastAsia"/>
                <w:sz w:val="24"/>
              </w:rPr>
              <w:t>0.8</w:t>
            </w:r>
          </w:p>
        </w:tc>
        <w:tc>
          <w:tcPr>
            <w:tcW w:w="2340" w:type="dxa"/>
            <w:vAlign w:val="center"/>
          </w:tcPr>
          <w:p w:rsidR="00CB51A0" w:rsidRDefault="00CB51A0">
            <w:pPr>
              <w:snapToGrid w:val="0"/>
              <w:jc w:val="center"/>
              <w:rPr>
                <w:rFonts w:hint="eastAsia"/>
                <w:sz w:val="24"/>
              </w:rPr>
            </w:pPr>
            <w:r>
              <w:rPr>
                <w:rFonts w:ascii="宋体" w:hint="eastAsia"/>
                <w:sz w:val="24"/>
              </w:rPr>
              <w:t>≤</w:t>
            </w:r>
            <w:r>
              <w:rPr>
                <w:rFonts w:hint="eastAsia"/>
                <w:sz w:val="24"/>
              </w:rPr>
              <w:t>1.0</w:t>
            </w:r>
          </w:p>
        </w:tc>
      </w:tr>
      <w:tr w:rsidR="00CB51A0">
        <w:tblPrEx>
          <w:tblCellMar>
            <w:top w:w="0" w:type="dxa"/>
            <w:bottom w:w="0" w:type="dxa"/>
          </w:tblCellMar>
        </w:tblPrEx>
        <w:trPr>
          <w:cantSplit/>
          <w:trHeight w:val="387"/>
        </w:trPr>
        <w:tc>
          <w:tcPr>
            <w:tcW w:w="1113" w:type="dxa"/>
            <w:vMerge/>
            <w:vAlign w:val="center"/>
          </w:tcPr>
          <w:p w:rsidR="00CB51A0" w:rsidRDefault="00CB51A0">
            <w:pPr>
              <w:snapToGrid w:val="0"/>
              <w:jc w:val="center"/>
              <w:rPr>
                <w:rFonts w:hint="eastAsia"/>
                <w:sz w:val="24"/>
              </w:rPr>
            </w:pPr>
          </w:p>
        </w:tc>
        <w:tc>
          <w:tcPr>
            <w:tcW w:w="2940" w:type="dxa"/>
            <w:vAlign w:val="center"/>
          </w:tcPr>
          <w:p w:rsidR="00CB51A0" w:rsidRDefault="00CB51A0">
            <w:pPr>
              <w:snapToGrid w:val="0"/>
              <w:jc w:val="center"/>
              <w:rPr>
                <w:rFonts w:hint="eastAsia"/>
                <w:sz w:val="24"/>
              </w:rPr>
            </w:pPr>
            <w:r>
              <w:rPr>
                <w:rFonts w:hint="eastAsia"/>
                <w:sz w:val="24"/>
              </w:rPr>
              <w:t>针入度比</w:t>
            </w:r>
            <w:r>
              <w:rPr>
                <w:rFonts w:hint="eastAsia"/>
                <w:sz w:val="24"/>
              </w:rPr>
              <w:t>(%)</w:t>
            </w:r>
          </w:p>
        </w:tc>
        <w:tc>
          <w:tcPr>
            <w:tcW w:w="2247" w:type="dxa"/>
            <w:vAlign w:val="center"/>
          </w:tcPr>
          <w:p w:rsidR="00CB51A0" w:rsidRDefault="00CB51A0">
            <w:pPr>
              <w:snapToGrid w:val="0"/>
              <w:jc w:val="center"/>
              <w:rPr>
                <w:rFonts w:hint="eastAsia"/>
                <w:sz w:val="24"/>
              </w:rPr>
            </w:pPr>
            <w:r>
              <w:rPr>
                <w:rFonts w:ascii="宋体" w:hint="eastAsia"/>
                <w:sz w:val="24"/>
              </w:rPr>
              <w:t>≥</w:t>
            </w:r>
            <w:r>
              <w:rPr>
                <w:rFonts w:hint="eastAsia"/>
                <w:sz w:val="24"/>
              </w:rPr>
              <w:t>55</w:t>
            </w:r>
          </w:p>
        </w:tc>
        <w:tc>
          <w:tcPr>
            <w:tcW w:w="2340" w:type="dxa"/>
            <w:vAlign w:val="center"/>
          </w:tcPr>
          <w:p w:rsidR="00CB51A0" w:rsidRDefault="00CB51A0">
            <w:pPr>
              <w:snapToGrid w:val="0"/>
              <w:jc w:val="center"/>
              <w:rPr>
                <w:rFonts w:hint="eastAsia"/>
                <w:sz w:val="24"/>
              </w:rPr>
            </w:pPr>
            <w:r>
              <w:rPr>
                <w:rFonts w:ascii="宋体" w:hint="eastAsia"/>
                <w:sz w:val="24"/>
              </w:rPr>
              <w:t>≥</w:t>
            </w:r>
            <w:r>
              <w:rPr>
                <w:rFonts w:hint="eastAsia"/>
                <w:sz w:val="24"/>
              </w:rPr>
              <w:t>50</w:t>
            </w:r>
          </w:p>
        </w:tc>
      </w:tr>
      <w:tr w:rsidR="00CB51A0">
        <w:tblPrEx>
          <w:tblCellMar>
            <w:top w:w="0" w:type="dxa"/>
            <w:bottom w:w="0" w:type="dxa"/>
          </w:tblCellMar>
        </w:tblPrEx>
        <w:trPr>
          <w:cantSplit/>
          <w:trHeight w:val="337"/>
        </w:trPr>
        <w:tc>
          <w:tcPr>
            <w:tcW w:w="1113" w:type="dxa"/>
            <w:vMerge/>
            <w:vAlign w:val="center"/>
          </w:tcPr>
          <w:p w:rsidR="00CB51A0" w:rsidRDefault="00CB51A0">
            <w:pPr>
              <w:snapToGrid w:val="0"/>
              <w:jc w:val="center"/>
              <w:rPr>
                <w:rFonts w:hint="eastAsia"/>
                <w:sz w:val="24"/>
              </w:rPr>
            </w:pPr>
          </w:p>
        </w:tc>
        <w:tc>
          <w:tcPr>
            <w:tcW w:w="2940" w:type="dxa"/>
            <w:vAlign w:val="center"/>
          </w:tcPr>
          <w:p w:rsidR="00CB51A0" w:rsidRDefault="00CB51A0">
            <w:pPr>
              <w:snapToGrid w:val="0"/>
              <w:jc w:val="center"/>
              <w:rPr>
                <w:rFonts w:hint="eastAsia"/>
                <w:sz w:val="24"/>
              </w:rPr>
            </w:pPr>
            <w:r>
              <w:rPr>
                <w:rFonts w:hint="eastAsia"/>
                <w:sz w:val="24"/>
              </w:rPr>
              <w:t>延度</w:t>
            </w:r>
            <w:r>
              <w:rPr>
                <w:rFonts w:hint="eastAsia"/>
                <w:sz w:val="24"/>
              </w:rPr>
              <w:t>(5cm/min,15</w:t>
            </w:r>
            <w:r>
              <w:rPr>
                <w:rFonts w:ascii="宋体" w:hint="eastAsia"/>
                <w:sz w:val="24"/>
              </w:rPr>
              <w:t>℃</w:t>
            </w:r>
            <w:r>
              <w:rPr>
                <w:rFonts w:hint="eastAsia"/>
                <w:sz w:val="24"/>
              </w:rPr>
              <w:t>)</w:t>
            </w:r>
          </w:p>
        </w:tc>
        <w:tc>
          <w:tcPr>
            <w:tcW w:w="2247" w:type="dxa"/>
            <w:vAlign w:val="center"/>
          </w:tcPr>
          <w:p w:rsidR="00CB51A0" w:rsidRDefault="00CB51A0">
            <w:pPr>
              <w:snapToGrid w:val="0"/>
              <w:jc w:val="center"/>
              <w:rPr>
                <w:rFonts w:hint="eastAsia"/>
                <w:sz w:val="24"/>
              </w:rPr>
            </w:pPr>
            <w:r>
              <w:rPr>
                <w:rFonts w:hint="eastAsia"/>
                <w:sz w:val="24"/>
              </w:rPr>
              <w:t>实测记录</w:t>
            </w:r>
          </w:p>
        </w:tc>
        <w:tc>
          <w:tcPr>
            <w:tcW w:w="2340" w:type="dxa"/>
            <w:vAlign w:val="center"/>
          </w:tcPr>
          <w:p w:rsidR="00CB51A0" w:rsidRDefault="00CB51A0">
            <w:pPr>
              <w:snapToGrid w:val="0"/>
              <w:jc w:val="center"/>
              <w:rPr>
                <w:rFonts w:hint="eastAsia"/>
                <w:sz w:val="24"/>
              </w:rPr>
            </w:pPr>
            <w:r>
              <w:rPr>
                <w:rFonts w:hint="eastAsia"/>
                <w:sz w:val="24"/>
              </w:rPr>
              <w:t>实测记录</w:t>
            </w:r>
          </w:p>
        </w:tc>
      </w:tr>
      <w:tr w:rsidR="00CB51A0">
        <w:tblPrEx>
          <w:tblCellMar>
            <w:top w:w="0" w:type="dxa"/>
            <w:bottom w:w="0" w:type="dxa"/>
          </w:tblCellMar>
        </w:tblPrEx>
        <w:trPr>
          <w:cantSplit/>
          <w:trHeight w:val="329"/>
        </w:trPr>
        <w:tc>
          <w:tcPr>
            <w:tcW w:w="1113" w:type="dxa"/>
            <w:vMerge/>
            <w:vAlign w:val="center"/>
          </w:tcPr>
          <w:p w:rsidR="00CB51A0" w:rsidRDefault="00CB51A0">
            <w:pPr>
              <w:snapToGrid w:val="0"/>
              <w:jc w:val="center"/>
              <w:rPr>
                <w:rFonts w:hint="eastAsia"/>
                <w:sz w:val="24"/>
              </w:rPr>
            </w:pPr>
          </w:p>
        </w:tc>
        <w:tc>
          <w:tcPr>
            <w:tcW w:w="2940" w:type="dxa"/>
            <w:vAlign w:val="center"/>
          </w:tcPr>
          <w:p w:rsidR="00CB51A0" w:rsidRDefault="00CB51A0">
            <w:pPr>
              <w:snapToGrid w:val="0"/>
              <w:jc w:val="center"/>
              <w:rPr>
                <w:rFonts w:hint="eastAsia"/>
                <w:sz w:val="24"/>
              </w:rPr>
            </w:pPr>
            <w:r>
              <w:rPr>
                <w:rFonts w:hint="eastAsia"/>
                <w:sz w:val="24"/>
              </w:rPr>
              <w:t>延度</w:t>
            </w:r>
            <w:r>
              <w:rPr>
                <w:rFonts w:hint="eastAsia"/>
                <w:sz w:val="24"/>
              </w:rPr>
              <w:t>(5cm/min,15</w:t>
            </w:r>
            <w:r>
              <w:rPr>
                <w:rFonts w:ascii="宋体" w:hint="eastAsia"/>
                <w:sz w:val="24"/>
              </w:rPr>
              <w:t>℃</w:t>
            </w:r>
            <w:r>
              <w:rPr>
                <w:rFonts w:hint="eastAsia"/>
                <w:sz w:val="24"/>
              </w:rPr>
              <w:t>)</w:t>
            </w:r>
          </w:p>
        </w:tc>
        <w:tc>
          <w:tcPr>
            <w:tcW w:w="2247" w:type="dxa"/>
            <w:vAlign w:val="center"/>
          </w:tcPr>
          <w:p w:rsidR="00CB51A0" w:rsidRDefault="00CB51A0">
            <w:pPr>
              <w:snapToGrid w:val="0"/>
              <w:jc w:val="center"/>
              <w:rPr>
                <w:rFonts w:hint="eastAsia"/>
                <w:sz w:val="24"/>
              </w:rPr>
            </w:pPr>
            <w:r>
              <w:rPr>
                <w:rFonts w:ascii="宋体" w:hint="eastAsia"/>
                <w:sz w:val="24"/>
              </w:rPr>
              <w:t>≥</w:t>
            </w:r>
            <w:r>
              <w:rPr>
                <w:rFonts w:hint="eastAsia"/>
                <w:sz w:val="24"/>
              </w:rPr>
              <w:t>50</w:t>
            </w:r>
          </w:p>
        </w:tc>
        <w:tc>
          <w:tcPr>
            <w:tcW w:w="2340" w:type="dxa"/>
            <w:vAlign w:val="center"/>
          </w:tcPr>
          <w:p w:rsidR="00CB51A0" w:rsidRDefault="00CB51A0">
            <w:pPr>
              <w:snapToGrid w:val="0"/>
              <w:jc w:val="center"/>
              <w:rPr>
                <w:rFonts w:hint="eastAsia"/>
                <w:sz w:val="24"/>
              </w:rPr>
            </w:pPr>
            <w:r>
              <w:rPr>
                <w:rFonts w:ascii="宋体" w:hint="eastAsia"/>
                <w:sz w:val="24"/>
              </w:rPr>
              <w:t>≥</w:t>
            </w:r>
            <w:r>
              <w:rPr>
                <w:rFonts w:hint="eastAsia"/>
                <w:sz w:val="24"/>
              </w:rPr>
              <w:t>75</w:t>
            </w:r>
          </w:p>
        </w:tc>
      </w:tr>
    </w:tbl>
    <w:p w:rsidR="00CB51A0" w:rsidRDefault="00CB51A0">
      <w:pPr>
        <w:snapToGrid w:val="0"/>
        <w:rPr>
          <w:rFonts w:hint="eastAsia"/>
          <w:sz w:val="24"/>
        </w:rPr>
      </w:pPr>
    </w:p>
    <w:p w:rsidR="00CB51A0" w:rsidRDefault="00CB51A0">
      <w:pPr>
        <w:numPr>
          <w:ilvl w:val="0"/>
          <w:numId w:val="79"/>
        </w:numPr>
        <w:snapToGrid w:val="0"/>
        <w:rPr>
          <w:rFonts w:eastAsia="黑体" w:hint="eastAsia"/>
          <w:sz w:val="28"/>
        </w:rPr>
      </w:pPr>
      <w:r>
        <w:rPr>
          <w:rFonts w:eastAsia="黑体" w:hint="eastAsia"/>
          <w:b/>
          <w:sz w:val="28"/>
        </w:rPr>
        <w:t>组成设计</w:t>
      </w:r>
    </w:p>
    <w:p w:rsidR="00CB51A0" w:rsidRDefault="00CB51A0">
      <w:pPr>
        <w:numPr>
          <w:ilvl w:val="0"/>
          <w:numId w:val="80"/>
        </w:numPr>
        <w:snapToGrid w:val="0"/>
        <w:rPr>
          <w:rFonts w:hint="eastAsia"/>
          <w:sz w:val="24"/>
        </w:rPr>
      </w:pPr>
      <w:r>
        <w:rPr>
          <w:rFonts w:hint="eastAsia"/>
          <w:sz w:val="24"/>
        </w:rPr>
        <w:t>目标配合比设计阶段</w:t>
      </w:r>
    </w:p>
    <w:p w:rsidR="00CB51A0" w:rsidRDefault="00CB51A0">
      <w:pPr>
        <w:snapToGrid w:val="0"/>
        <w:ind w:firstLine="480"/>
        <w:rPr>
          <w:rFonts w:hint="eastAsia"/>
          <w:sz w:val="24"/>
        </w:rPr>
      </w:pPr>
      <w:r>
        <w:rPr>
          <w:rFonts w:hint="eastAsia"/>
          <w:sz w:val="24"/>
        </w:rPr>
        <w:t>首先计算出各种材料的用量比例，配合成符合要求的矿料级配范围。</w:t>
      </w:r>
    </w:p>
    <w:p w:rsidR="00CB51A0" w:rsidRDefault="00CB51A0">
      <w:pPr>
        <w:snapToGrid w:val="0"/>
        <w:ind w:firstLine="480"/>
        <w:rPr>
          <w:sz w:val="24"/>
        </w:rPr>
      </w:pPr>
      <w:r>
        <w:rPr>
          <w:rFonts w:hint="eastAsia"/>
          <w:sz w:val="24"/>
        </w:rPr>
        <w:t>然后，遵照试验规程</w:t>
      </w:r>
      <w:r>
        <w:rPr>
          <w:rFonts w:hint="eastAsia"/>
          <w:sz w:val="24"/>
        </w:rPr>
        <w:t>JTJ052-93</w:t>
      </w:r>
      <w:r>
        <w:rPr>
          <w:rFonts w:hint="eastAsia"/>
          <w:sz w:val="24"/>
        </w:rPr>
        <w:t>和模拟生产实际情况，以</w:t>
      </w:r>
      <w:r>
        <w:rPr>
          <w:rFonts w:hint="eastAsia"/>
          <w:sz w:val="24"/>
        </w:rPr>
        <w:t>6</w:t>
      </w:r>
      <w:r>
        <w:rPr>
          <w:rFonts w:hint="eastAsia"/>
          <w:sz w:val="24"/>
        </w:rPr>
        <w:t>个不同的沥青用量（间隔</w:t>
      </w:r>
      <w:r>
        <w:rPr>
          <w:rFonts w:hint="eastAsia"/>
          <w:sz w:val="24"/>
        </w:rPr>
        <w:t>0.5%</w:t>
      </w:r>
      <w:r>
        <w:rPr>
          <w:rFonts w:hint="eastAsia"/>
          <w:sz w:val="24"/>
        </w:rPr>
        <w:t>）</w:t>
      </w:r>
      <w:r>
        <w:rPr>
          <w:rFonts w:hint="eastAsia"/>
          <w:sz w:val="24"/>
        </w:rPr>
        <w:t>,</w:t>
      </w:r>
      <w:r>
        <w:rPr>
          <w:rFonts w:hint="eastAsia"/>
          <w:sz w:val="24"/>
        </w:rPr>
        <w:t>采用实验室小型沥青混合料拌和机与矿料进行混合料拌和成型及马列歇尔试验</w:t>
      </w:r>
      <w:r>
        <w:rPr>
          <w:rFonts w:hint="eastAsia"/>
          <w:sz w:val="24"/>
        </w:rPr>
        <w:t>(</w:t>
      </w:r>
      <w:r>
        <w:rPr>
          <w:rFonts w:hint="eastAsia"/>
          <w:sz w:val="24"/>
        </w:rPr>
        <w:t>包括浸水马歇尔试验</w:t>
      </w:r>
      <w:r>
        <w:rPr>
          <w:rFonts w:hint="eastAsia"/>
          <w:sz w:val="24"/>
        </w:rPr>
        <w:t>)</w:t>
      </w:r>
      <w:r>
        <w:rPr>
          <w:rFonts w:hint="eastAsia"/>
          <w:sz w:val="24"/>
        </w:rPr>
        <w:t>测定的各项指标应符合下表所示的热拌沥青混合料马歇尔试验技术标准的要求</w:t>
      </w:r>
      <w:r>
        <w:rPr>
          <w:rFonts w:hint="eastAsia"/>
          <w:sz w:val="24"/>
        </w:rPr>
        <w:t>,</w:t>
      </w:r>
      <w:r>
        <w:rPr>
          <w:rFonts w:hint="eastAsia"/>
          <w:sz w:val="24"/>
        </w:rPr>
        <w:t>确定最佳期沥青用量。该阶段极为重要，应由技术过硬的试验工程师，在总工的指导下完成，要保证试验方法正确，结果可靠。以此矿料级配及沥青用量作为目标配合比，供确定各冷料仓向拌和机的供料比例，进料速率及试拌使用。该项工作是技术与经验的反映，为保险起见，应作平行试验。</w:t>
      </w:r>
    </w:p>
    <w:p w:rsidR="00CB51A0" w:rsidRDefault="00CB51A0">
      <w:pPr>
        <w:snapToGrid w:val="0"/>
        <w:ind w:firstLine="480"/>
        <w:jc w:val="center"/>
        <w:rPr>
          <w:rFonts w:hint="eastAsia"/>
          <w:sz w:val="24"/>
        </w:rPr>
      </w:pPr>
      <w:r>
        <w:rPr>
          <w:rFonts w:hint="eastAsia"/>
          <w:sz w:val="24"/>
        </w:rPr>
        <w:t xml:space="preserve">   </w:t>
      </w:r>
      <w:r>
        <w:rPr>
          <w:rFonts w:hint="eastAsia"/>
          <w:sz w:val="24"/>
        </w:rPr>
        <w:t>热拌沥青混合料马歇尔试验技术标准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3675"/>
      </w:tblGrid>
      <w:tr w:rsidR="00CB51A0">
        <w:tblPrEx>
          <w:tblCellMar>
            <w:top w:w="0" w:type="dxa"/>
            <w:bottom w:w="0" w:type="dxa"/>
          </w:tblCellMar>
        </w:tblPrEx>
        <w:trPr>
          <w:trHeight w:val="400"/>
        </w:trPr>
        <w:tc>
          <w:tcPr>
            <w:tcW w:w="5148" w:type="dxa"/>
            <w:vAlign w:val="bottom"/>
          </w:tcPr>
          <w:p w:rsidR="00CB51A0" w:rsidRDefault="00CB51A0">
            <w:pPr>
              <w:snapToGrid w:val="0"/>
              <w:ind w:right="-371"/>
              <w:jc w:val="center"/>
              <w:rPr>
                <w:sz w:val="24"/>
              </w:rPr>
            </w:pPr>
            <w:r>
              <w:rPr>
                <w:rFonts w:hint="eastAsia"/>
                <w:sz w:val="24"/>
              </w:rPr>
              <w:t>试验项目</w:t>
            </w:r>
          </w:p>
        </w:tc>
        <w:tc>
          <w:tcPr>
            <w:tcW w:w="3675" w:type="dxa"/>
            <w:vAlign w:val="bottom"/>
          </w:tcPr>
          <w:p w:rsidR="00CB51A0" w:rsidRDefault="00CB51A0">
            <w:pPr>
              <w:snapToGrid w:val="0"/>
              <w:ind w:right="-371"/>
              <w:jc w:val="center"/>
              <w:rPr>
                <w:sz w:val="24"/>
              </w:rPr>
            </w:pPr>
            <w:r>
              <w:rPr>
                <w:rFonts w:hint="eastAsia"/>
                <w:sz w:val="24"/>
              </w:rPr>
              <w:t>标准要求</w:t>
            </w:r>
          </w:p>
        </w:tc>
      </w:tr>
      <w:tr w:rsidR="00CB51A0">
        <w:tblPrEx>
          <w:tblCellMar>
            <w:top w:w="0" w:type="dxa"/>
            <w:bottom w:w="0" w:type="dxa"/>
          </w:tblCellMar>
        </w:tblPrEx>
        <w:trPr>
          <w:trHeight w:val="400"/>
        </w:trPr>
        <w:tc>
          <w:tcPr>
            <w:tcW w:w="5148" w:type="dxa"/>
            <w:vAlign w:val="bottom"/>
          </w:tcPr>
          <w:p w:rsidR="00CB51A0" w:rsidRDefault="00CB51A0">
            <w:pPr>
              <w:snapToGrid w:val="0"/>
              <w:ind w:right="-371"/>
              <w:jc w:val="center"/>
              <w:rPr>
                <w:sz w:val="24"/>
              </w:rPr>
            </w:pPr>
            <w:r>
              <w:rPr>
                <w:rFonts w:hint="eastAsia"/>
                <w:sz w:val="24"/>
              </w:rPr>
              <w:t>击实次数（次）</w:t>
            </w:r>
          </w:p>
        </w:tc>
        <w:tc>
          <w:tcPr>
            <w:tcW w:w="3675" w:type="dxa"/>
            <w:vAlign w:val="bottom"/>
          </w:tcPr>
          <w:p w:rsidR="00CB51A0" w:rsidRDefault="00CB51A0">
            <w:pPr>
              <w:snapToGrid w:val="0"/>
              <w:ind w:right="-371"/>
              <w:jc w:val="center"/>
              <w:rPr>
                <w:sz w:val="24"/>
              </w:rPr>
            </w:pPr>
            <w:r>
              <w:rPr>
                <w:rFonts w:hint="eastAsia"/>
                <w:sz w:val="24"/>
              </w:rPr>
              <w:t>两面各</w:t>
            </w:r>
            <w:r>
              <w:rPr>
                <w:rFonts w:hint="eastAsia"/>
                <w:sz w:val="24"/>
              </w:rPr>
              <w:t>75</w:t>
            </w:r>
          </w:p>
        </w:tc>
      </w:tr>
      <w:tr w:rsidR="00CB51A0">
        <w:tblPrEx>
          <w:tblCellMar>
            <w:top w:w="0" w:type="dxa"/>
            <w:bottom w:w="0" w:type="dxa"/>
          </w:tblCellMar>
        </w:tblPrEx>
        <w:trPr>
          <w:trHeight w:val="400"/>
        </w:trPr>
        <w:tc>
          <w:tcPr>
            <w:tcW w:w="5148" w:type="dxa"/>
            <w:vAlign w:val="bottom"/>
          </w:tcPr>
          <w:p w:rsidR="00CB51A0" w:rsidRDefault="00CB51A0">
            <w:pPr>
              <w:snapToGrid w:val="0"/>
              <w:ind w:right="-371"/>
              <w:jc w:val="center"/>
              <w:rPr>
                <w:sz w:val="24"/>
              </w:rPr>
            </w:pPr>
            <w:r>
              <w:rPr>
                <w:rFonts w:hint="eastAsia"/>
                <w:sz w:val="24"/>
              </w:rPr>
              <w:t>稳定度（</w:t>
            </w:r>
            <w:r>
              <w:rPr>
                <w:rFonts w:hint="eastAsia"/>
                <w:sz w:val="24"/>
              </w:rPr>
              <w:t>KN</w:t>
            </w:r>
            <w:r>
              <w:rPr>
                <w:rFonts w:hint="eastAsia"/>
                <w:sz w:val="24"/>
              </w:rPr>
              <w:t>）</w:t>
            </w:r>
          </w:p>
        </w:tc>
        <w:tc>
          <w:tcPr>
            <w:tcW w:w="3675" w:type="dxa"/>
            <w:vAlign w:val="bottom"/>
          </w:tcPr>
          <w:p w:rsidR="00CB51A0" w:rsidRDefault="00CB51A0">
            <w:pPr>
              <w:snapToGrid w:val="0"/>
              <w:ind w:right="-371"/>
              <w:jc w:val="center"/>
              <w:rPr>
                <w:sz w:val="24"/>
              </w:rPr>
            </w:pPr>
            <w:r>
              <w:rPr>
                <w:rFonts w:hint="eastAsia"/>
                <w:sz w:val="24"/>
              </w:rPr>
              <w:t>＞</w:t>
            </w:r>
            <w:r>
              <w:rPr>
                <w:rFonts w:hint="eastAsia"/>
                <w:sz w:val="24"/>
              </w:rPr>
              <w:t>7.5</w:t>
            </w:r>
          </w:p>
        </w:tc>
      </w:tr>
      <w:tr w:rsidR="00CB51A0">
        <w:tblPrEx>
          <w:tblCellMar>
            <w:top w:w="0" w:type="dxa"/>
            <w:bottom w:w="0" w:type="dxa"/>
          </w:tblCellMar>
        </w:tblPrEx>
        <w:trPr>
          <w:trHeight w:val="400"/>
        </w:trPr>
        <w:tc>
          <w:tcPr>
            <w:tcW w:w="5148" w:type="dxa"/>
            <w:vAlign w:val="bottom"/>
          </w:tcPr>
          <w:p w:rsidR="00CB51A0" w:rsidRDefault="00CB51A0">
            <w:pPr>
              <w:snapToGrid w:val="0"/>
              <w:ind w:right="-371"/>
              <w:jc w:val="center"/>
              <w:rPr>
                <w:sz w:val="24"/>
              </w:rPr>
            </w:pPr>
            <w:r>
              <w:rPr>
                <w:rFonts w:hint="eastAsia"/>
                <w:sz w:val="24"/>
              </w:rPr>
              <w:t>流值（</w:t>
            </w:r>
            <w:r>
              <w:rPr>
                <w:rFonts w:hint="eastAsia"/>
                <w:sz w:val="24"/>
              </w:rPr>
              <w:t>0.1MM</w:t>
            </w:r>
            <w:r>
              <w:rPr>
                <w:rFonts w:hint="eastAsia"/>
                <w:sz w:val="24"/>
              </w:rPr>
              <w:t>）</w:t>
            </w:r>
          </w:p>
        </w:tc>
        <w:tc>
          <w:tcPr>
            <w:tcW w:w="3675" w:type="dxa"/>
            <w:vAlign w:val="bottom"/>
          </w:tcPr>
          <w:p w:rsidR="00CB51A0" w:rsidRDefault="00CB51A0">
            <w:pPr>
              <w:snapToGrid w:val="0"/>
              <w:ind w:right="-371"/>
              <w:jc w:val="center"/>
              <w:rPr>
                <w:sz w:val="24"/>
              </w:rPr>
            </w:pPr>
            <w:r>
              <w:rPr>
                <w:rFonts w:hint="eastAsia"/>
                <w:sz w:val="24"/>
              </w:rPr>
              <w:t>20~40</w:t>
            </w:r>
          </w:p>
        </w:tc>
      </w:tr>
      <w:tr w:rsidR="00CB51A0">
        <w:tblPrEx>
          <w:tblCellMar>
            <w:top w:w="0" w:type="dxa"/>
            <w:bottom w:w="0" w:type="dxa"/>
          </w:tblCellMar>
        </w:tblPrEx>
        <w:trPr>
          <w:trHeight w:val="400"/>
        </w:trPr>
        <w:tc>
          <w:tcPr>
            <w:tcW w:w="5148" w:type="dxa"/>
            <w:vAlign w:val="bottom"/>
          </w:tcPr>
          <w:p w:rsidR="00CB51A0" w:rsidRDefault="00CB51A0">
            <w:pPr>
              <w:snapToGrid w:val="0"/>
              <w:ind w:right="-371"/>
              <w:jc w:val="center"/>
              <w:rPr>
                <w:sz w:val="24"/>
              </w:rPr>
            </w:pPr>
            <w:r>
              <w:rPr>
                <w:rFonts w:hint="eastAsia"/>
                <w:sz w:val="24"/>
              </w:rPr>
              <w:t>空隙率（</w:t>
            </w:r>
            <w:r>
              <w:rPr>
                <w:rFonts w:hint="eastAsia"/>
                <w:sz w:val="24"/>
              </w:rPr>
              <w:t>%</w:t>
            </w:r>
            <w:r>
              <w:rPr>
                <w:rFonts w:hint="eastAsia"/>
                <w:sz w:val="24"/>
              </w:rPr>
              <w:t>）</w:t>
            </w:r>
          </w:p>
        </w:tc>
        <w:tc>
          <w:tcPr>
            <w:tcW w:w="3675" w:type="dxa"/>
            <w:vAlign w:val="bottom"/>
          </w:tcPr>
          <w:p w:rsidR="00CB51A0" w:rsidRDefault="00CB51A0">
            <w:pPr>
              <w:snapToGrid w:val="0"/>
              <w:ind w:right="-371"/>
              <w:jc w:val="center"/>
              <w:rPr>
                <w:sz w:val="24"/>
              </w:rPr>
            </w:pPr>
            <w:r>
              <w:rPr>
                <w:rFonts w:hint="eastAsia"/>
                <w:sz w:val="24"/>
              </w:rPr>
              <w:t>3~5</w:t>
            </w:r>
          </w:p>
        </w:tc>
      </w:tr>
      <w:tr w:rsidR="00CB51A0">
        <w:tblPrEx>
          <w:tblCellMar>
            <w:top w:w="0" w:type="dxa"/>
            <w:bottom w:w="0" w:type="dxa"/>
          </w:tblCellMar>
        </w:tblPrEx>
        <w:trPr>
          <w:trHeight w:val="400"/>
        </w:trPr>
        <w:tc>
          <w:tcPr>
            <w:tcW w:w="5148" w:type="dxa"/>
            <w:vAlign w:val="bottom"/>
          </w:tcPr>
          <w:p w:rsidR="00CB51A0" w:rsidRDefault="00CB51A0">
            <w:pPr>
              <w:snapToGrid w:val="0"/>
              <w:ind w:right="-371"/>
              <w:jc w:val="center"/>
              <w:rPr>
                <w:sz w:val="24"/>
              </w:rPr>
            </w:pPr>
            <w:r>
              <w:rPr>
                <w:rFonts w:hint="eastAsia"/>
                <w:sz w:val="24"/>
              </w:rPr>
              <w:t>沥青饱和度（</w:t>
            </w:r>
            <w:r>
              <w:rPr>
                <w:rFonts w:hint="eastAsia"/>
                <w:sz w:val="24"/>
              </w:rPr>
              <w:t>%</w:t>
            </w:r>
            <w:r>
              <w:rPr>
                <w:rFonts w:hint="eastAsia"/>
                <w:sz w:val="24"/>
              </w:rPr>
              <w:t>）</w:t>
            </w:r>
          </w:p>
        </w:tc>
        <w:tc>
          <w:tcPr>
            <w:tcW w:w="3675" w:type="dxa"/>
            <w:vAlign w:val="bottom"/>
          </w:tcPr>
          <w:p w:rsidR="00CB51A0" w:rsidRDefault="00CB51A0">
            <w:pPr>
              <w:snapToGrid w:val="0"/>
              <w:ind w:right="-371"/>
              <w:jc w:val="center"/>
              <w:rPr>
                <w:sz w:val="24"/>
              </w:rPr>
            </w:pPr>
            <w:r>
              <w:rPr>
                <w:rFonts w:hint="eastAsia"/>
                <w:sz w:val="24"/>
              </w:rPr>
              <w:t>70~85</w:t>
            </w:r>
          </w:p>
        </w:tc>
      </w:tr>
      <w:tr w:rsidR="00CB51A0">
        <w:tblPrEx>
          <w:tblCellMar>
            <w:top w:w="0" w:type="dxa"/>
            <w:bottom w:w="0" w:type="dxa"/>
          </w:tblCellMar>
        </w:tblPrEx>
        <w:trPr>
          <w:trHeight w:val="400"/>
        </w:trPr>
        <w:tc>
          <w:tcPr>
            <w:tcW w:w="5148" w:type="dxa"/>
            <w:vAlign w:val="bottom"/>
          </w:tcPr>
          <w:p w:rsidR="00CB51A0" w:rsidRDefault="00CB51A0">
            <w:pPr>
              <w:snapToGrid w:val="0"/>
              <w:ind w:right="-371"/>
              <w:jc w:val="center"/>
              <w:rPr>
                <w:sz w:val="24"/>
              </w:rPr>
            </w:pPr>
            <w:r>
              <w:rPr>
                <w:rFonts w:hint="eastAsia"/>
                <w:sz w:val="24"/>
              </w:rPr>
              <w:t>残留稳定度（</w:t>
            </w:r>
            <w:r>
              <w:rPr>
                <w:rFonts w:hint="eastAsia"/>
                <w:sz w:val="24"/>
              </w:rPr>
              <w:t>%</w:t>
            </w:r>
            <w:r>
              <w:rPr>
                <w:rFonts w:hint="eastAsia"/>
                <w:sz w:val="24"/>
              </w:rPr>
              <w:t>）</w:t>
            </w:r>
          </w:p>
        </w:tc>
        <w:tc>
          <w:tcPr>
            <w:tcW w:w="3675" w:type="dxa"/>
            <w:vAlign w:val="bottom"/>
          </w:tcPr>
          <w:p w:rsidR="00CB51A0" w:rsidRDefault="00CB51A0">
            <w:pPr>
              <w:snapToGrid w:val="0"/>
              <w:ind w:right="-371"/>
              <w:jc w:val="center"/>
              <w:rPr>
                <w:sz w:val="24"/>
              </w:rPr>
            </w:pPr>
            <w:r>
              <w:rPr>
                <w:rFonts w:hint="eastAsia"/>
                <w:sz w:val="24"/>
              </w:rPr>
              <w:t>＞</w:t>
            </w:r>
            <w:r>
              <w:rPr>
                <w:rFonts w:hint="eastAsia"/>
                <w:sz w:val="24"/>
              </w:rPr>
              <w:t>75</w:t>
            </w:r>
          </w:p>
        </w:tc>
      </w:tr>
    </w:tbl>
    <w:p w:rsidR="00CB51A0" w:rsidRDefault="00CB51A0">
      <w:pPr>
        <w:snapToGrid w:val="0"/>
        <w:rPr>
          <w:rFonts w:hint="eastAsia"/>
          <w:sz w:val="24"/>
        </w:rPr>
      </w:pPr>
      <w:r>
        <w:rPr>
          <w:rFonts w:hint="eastAsia"/>
          <w:sz w:val="24"/>
        </w:rPr>
        <w:lastRenderedPageBreak/>
        <w:t>注：粗粒式沥青混凝土稳定度可降低</w:t>
      </w:r>
      <w:r>
        <w:rPr>
          <w:rFonts w:hint="eastAsia"/>
          <w:sz w:val="24"/>
        </w:rPr>
        <w:t>1KN</w:t>
      </w:r>
      <w:r>
        <w:rPr>
          <w:rFonts w:hint="eastAsia"/>
          <w:sz w:val="24"/>
        </w:rPr>
        <w:t>。</w:t>
      </w:r>
    </w:p>
    <w:p w:rsidR="00CB51A0" w:rsidRDefault="00CB51A0">
      <w:pPr>
        <w:snapToGrid w:val="0"/>
        <w:rPr>
          <w:rFonts w:hint="eastAsia"/>
          <w:sz w:val="24"/>
        </w:rPr>
      </w:pPr>
      <w:r>
        <w:rPr>
          <w:rFonts w:hint="eastAsia"/>
          <w:sz w:val="24"/>
        </w:rPr>
        <w:t xml:space="preserve">    </w:t>
      </w:r>
      <w:r>
        <w:rPr>
          <w:rFonts w:hint="eastAsia"/>
          <w:b/>
          <w:sz w:val="24"/>
        </w:rPr>
        <w:t>2</w:t>
      </w:r>
      <w:r>
        <w:rPr>
          <w:rFonts w:hint="eastAsia"/>
          <w:b/>
          <w:sz w:val="24"/>
        </w:rPr>
        <w:t>、</w:t>
      </w:r>
      <w:r>
        <w:rPr>
          <w:rFonts w:hint="eastAsia"/>
          <w:sz w:val="24"/>
        </w:rPr>
        <w:t>生产配比设计阶段</w:t>
      </w:r>
    </w:p>
    <w:p w:rsidR="00CB51A0" w:rsidRDefault="00CB51A0">
      <w:pPr>
        <w:snapToGrid w:val="0"/>
        <w:rPr>
          <w:rFonts w:hint="eastAsia"/>
          <w:sz w:val="24"/>
        </w:rPr>
      </w:pPr>
      <w:r>
        <w:rPr>
          <w:rFonts w:hint="eastAsia"/>
          <w:sz w:val="24"/>
        </w:rPr>
        <w:t xml:space="preserve">    </w:t>
      </w:r>
      <w:r>
        <w:rPr>
          <w:rFonts w:hint="eastAsia"/>
          <w:sz w:val="24"/>
        </w:rPr>
        <w:t>必须从筛分后进入拌和机冷、热料仓的各种材料的进行取样筛分试验、调整，使生产时的各种材料满足目标配比的要求，以确定各热料仓的材料比例，供拌和机控制室使用，同时反复调整冷料仓进料比例以达到供料平衡，并取目标配合比设计的最佳沥青用量、最佳沥青用量±</w:t>
      </w:r>
      <w:r>
        <w:rPr>
          <w:rFonts w:hint="eastAsia"/>
          <w:sz w:val="24"/>
        </w:rPr>
        <w:t>0.3%</w:t>
      </w:r>
      <w:r>
        <w:rPr>
          <w:rFonts w:hint="eastAsia"/>
          <w:sz w:val="24"/>
        </w:rPr>
        <w:t>等三个沥青用量进行马歇尔试验，确定生产配合比的最佳沥青用量，根据高速公路车辆渠化的要求，中、下面层的最佳沥青用量宜低于中值</w:t>
      </w:r>
      <w:r>
        <w:rPr>
          <w:rFonts w:hint="eastAsia"/>
          <w:sz w:val="24"/>
        </w:rPr>
        <w:t>0.2~0.3%</w:t>
      </w:r>
      <w:r>
        <w:rPr>
          <w:rFonts w:hint="eastAsia"/>
          <w:sz w:val="24"/>
        </w:rPr>
        <w:t>，但不低于目标配合比所定沥青用量的底限。</w:t>
      </w:r>
    </w:p>
    <w:p w:rsidR="00CB51A0" w:rsidRDefault="00CB51A0">
      <w:pPr>
        <w:snapToGrid w:val="0"/>
        <w:rPr>
          <w:rFonts w:hint="eastAsia"/>
          <w:sz w:val="24"/>
        </w:rPr>
      </w:pPr>
      <w:r>
        <w:rPr>
          <w:rFonts w:hint="eastAsia"/>
          <w:sz w:val="24"/>
        </w:rPr>
        <w:t xml:space="preserve">  </w:t>
      </w:r>
      <w:r>
        <w:rPr>
          <w:rFonts w:hint="eastAsia"/>
          <w:b/>
          <w:sz w:val="24"/>
        </w:rPr>
        <w:t xml:space="preserve"> 3</w:t>
      </w:r>
      <w:r>
        <w:rPr>
          <w:rFonts w:hint="eastAsia"/>
          <w:b/>
          <w:sz w:val="24"/>
        </w:rPr>
        <w:t>、</w:t>
      </w:r>
      <w:r>
        <w:rPr>
          <w:rFonts w:hint="eastAsia"/>
          <w:sz w:val="24"/>
        </w:rPr>
        <w:t>生产配比验证阶段</w:t>
      </w:r>
    </w:p>
    <w:p w:rsidR="00CB51A0" w:rsidRDefault="00CB51A0">
      <w:pPr>
        <w:snapToGrid w:val="0"/>
        <w:rPr>
          <w:rFonts w:hint="eastAsia"/>
          <w:sz w:val="24"/>
        </w:rPr>
      </w:pPr>
      <w:r>
        <w:rPr>
          <w:rFonts w:hint="eastAsia"/>
          <w:sz w:val="24"/>
        </w:rPr>
        <w:t xml:space="preserve">   </w:t>
      </w:r>
      <w:r>
        <w:rPr>
          <w:rFonts w:hint="eastAsia"/>
          <w:sz w:val="24"/>
        </w:rPr>
        <w:t>拌和机采用生产配合比进行试拌并铺筑试验段，并用拌和的沥青混合料及路上钻取的芯样进行马歇尔试验和矿料筛分、沥青用量检验，检验生产产品的质量符合程度，由此确定生产用的标准配合比，作为生产控制的依据和质量检验的标准。标准配合比的矿料级配至少应包括</w:t>
      </w:r>
      <w:r>
        <w:rPr>
          <w:rFonts w:hint="eastAsia"/>
          <w:sz w:val="24"/>
        </w:rPr>
        <w:t>0.074MM</w:t>
      </w:r>
      <w:r>
        <w:rPr>
          <w:rFonts w:hint="eastAsia"/>
          <w:sz w:val="24"/>
        </w:rPr>
        <w:t>、</w:t>
      </w:r>
      <w:r>
        <w:rPr>
          <w:rFonts w:hint="eastAsia"/>
          <w:sz w:val="24"/>
        </w:rPr>
        <w:t>2.36MM</w:t>
      </w:r>
      <w:r>
        <w:rPr>
          <w:rFonts w:hint="eastAsia"/>
          <w:sz w:val="24"/>
        </w:rPr>
        <w:t>、</w:t>
      </w:r>
      <w:r>
        <w:rPr>
          <w:rFonts w:hint="eastAsia"/>
          <w:sz w:val="24"/>
        </w:rPr>
        <w:t>4.75MM</w:t>
      </w:r>
      <w:r>
        <w:rPr>
          <w:rFonts w:hint="eastAsia"/>
          <w:sz w:val="24"/>
        </w:rPr>
        <w:t>三档的筛孔通过率接近要求级配的中值。满足要求后，即作为生产配合比，施工过程中，不得随意更改，保证各项指标符合要求并相对稳定，标准偏差尽可能的小。</w:t>
      </w:r>
    </w:p>
    <w:p w:rsidR="00CB51A0" w:rsidRDefault="00CB51A0">
      <w:pPr>
        <w:numPr>
          <w:ilvl w:val="0"/>
          <w:numId w:val="79"/>
        </w:numPr>
        <w:snapToGrid w:val="0"/>
        <w:rPr>
          <w:rFonts w:eastAsia="黑体" w:hint="eastAsia"/>
          <w:b/>
          <w:sz w:val="28"/>
        </w:rPr>
      </w:pPr>
      <w:r>
        <w:rPr>
          <w:rFonts w:eastAsia="黑体" w:hint="eastAsia"/>
          <w:b/>
          <w:sz w:val="28"/>
        </w:rPr>
        <w:t>准备下承层</w:t>
      </w:r>
    </w:p>
    <w:p w:rsidR="00CB51A0" w:rsidRDefault="00CB51A0">
      <w:pPr>
        <w:snapToGrid w:val="0"/>
        <w:ind w:firstLine="405"/>
        <w:rPr>
          <w:rFonts w:hint="eastAsia"/>
        </w:rPr>
      </w:pPr>
      <w:r>
        <w:rPr>
          <w:rFonts w:hint="eastAsia"/>
          <w:sz w:val="24"/>
        </w:rPr>
        <w:t>1</w:t>
      </w:r>
      <w:r>
        <w:rPr>
          <w:rFonts w:hint="eastAsia"/>
          <w:sz w:val="24"/>
        </w:rPr>
        <w:t>、沥青面层施工前要对基层进行一次认真的检验，特别是要重点检查：标高是否符合要求（高出的部分必须用冼刨机刨除）；表面有无松散（局部小面积松散要彻底挖除，用沥青砼补充夯实，出现大面积松散要彻底返工处理）；平整度是否满足要求，不达标段应进行处理。以上检验要有检验报告单及处理措施和最终质量报告单。</w:t>
      </w:r>
    </w:p>
    <w:p w:rsidR="00CB51A0" w:rsidRDefault="00CB51A0">
      <w:pPr>
        <w:snapToGrid w:val="0"/>
        <w:ind w:firstLine="405"/>
        <w:rPr>
          <w:rFonts w:hint="eastAsia"/>
          <w:sz w:val="24"/>
        </w:rPr>
      </w:pPr>
      <w:r>
        <w:rPr>
          <w:rFonts w:hint="eastAsia"/>
          <w:sz w:val="24"/>
        </w:rPr>
        <w:t>2</w:t>
      </w:r>
      <w:r>
        <w:rPr>
          <w:rFonts w:hint="eastAsia"/>
          <w:sz w:val="24"/>
        </w:rPr>
        <w:t>、作封层。</w:t>
      </w:r>
    </w:p>
    <w:p w:rsidR="00CB51A0" w:rsidRDefault="00CB51A0">
      <w:pPr>
        <w:numPr>
          <w:ilvl w:val="0"/>
          <w:numId w:val="79"/>
        </w:numPr>
        <w:snapToGrid w:val="0"/>
        <w:rPr>
          <w:rFonts w:eastAsia="黑体" w:hint="eastAsia"/>
          <w:sz w:val="28"/>
        </w:rPr>
      </w:pPr>
      <w:r>
        <w:rPr>
          <w:rFonts w:eastAsia="黑体" w:hint="eastAsia"/>
          <w:b/>
          <w:sz w:val="28"/>
        </w:rPr>
        <w:t>施工要求</w:t>
      </w:r>
    </w:p>
    <w:p w:rsidR="00CB51A0" w:rsidRDefault="00CB51A0">
      <w:pPr>
        <w:numPr>
          <w:ilvl w:val="0"/>
          <w:numId w:val="81"/>
        </w:numPr>
        <w:snapToGrid w:val="0"/>
        <w:rPr>
          <w:rFonts w:hint="eastAsia"/>
          <w:sz w:val="24"/>
        </w:rPr>
      </w:pPr>
      <w:r>
        <w:rPr>
          <w:rFonts w:hint="eastAsia"/>
          <w:sz w:val="24"/>
        </w:rPr>
        <w:t>试验路段</w:t>
      </w:r>
    </w:p>
    <w:p w:rsidR="00CB51A0" w:rsidRDefault="00CB51A0">
      <w:pPr>
        <w:snapToGrid w:val="0"/>
        <w:ind w:left="480"/>
        <w:rPr>
          <w:rFonts w:hint="eastAsia"/>
          <w:sz w:val="24"/>
        </w:rPr>
      </w:pPr>
      <w:r>
        <w:rPr>
          <w:rFonts w:hint="eastAsia"/>
          <w:sz w:val="24"/>
        </w:rPr>
        <w:t>施工前要首先完成试验段（</w:t>
      </w:r>
      <w:r>
        <w:rPr>
          <w:rFonts w:hint="eastAsia"/>
          <w:sz w:val="24"/>
        </w:rPr>
        <w:t>200m</w:t>
      </w:r>
      <w:r>
        <w:rPr>
          <w:rFonts w:hint="eastAsia"/>
          <w:sz w:val="24"/>
        </w:rPr>
        <w:t>），用以确定以下内容：</w:t>
      </w:r>
    </w:p>
    <w:p w:rsidR="00CB51A0" w:rsidRDefault="00CB51A0">
      <w:pPr>
        <w:snapToGrid w:val="0"/>
        <w:ind w:left="480"/>
        <w:rPr>
          <w:rFonts w:hint="eastAsia"/>
          <w:sz w:val="24"/>
        </w:rPr>
      </w:pPr>
      <w:r>
        <w:rPr>
          <w:rFonts w:hint="eastAsia"/>
          <w:sz w:val="24"/>
        </w:rPr>
        <w:t>（</w:t>
      </w:r>
      <w:r>
        <w:rPr>
          <w:rFonts w:hint="eastAsia"/>
          <w:sz w:val="24"/>
        </w:rPr>
        <w:t>1</w:t>
      </w:r>
      <w:r>
        <w:rPr>
          <w:rFonts w:hint="eastAsia"/>
          <w:sz w:val="24"/>
        </w:rPr>
        <w:t>）确定合理的机械、机械数量及组合方式；</w:t>
      </w:r>
      <w:r>
        <w:rPr>
          <w:sz w:val="24"/>
        </w:rPr>
        <w:br/>
      </w:r>
      <w:r>
        <w:rPr>
          <w:rFonts w:hint="eastAsia"/>
          <w:sz w:val="24"/>
        </w:rPr>
        <w:t>（</w:t>
      </w:r>
      <w:r>
        <w:rPr>
          <w:rFonts w:hint="eastAsia"/>
          <w:sz w:val="24"/>
        </w:rPr>
        <w:t>2</w:t>
      </w:r>
      <w:r>
        <w:rPr>
          <w:rFonts w:hint="eastAsia"/>
          <w:sz w:val="24"/>
        </w:rPr>
        <w:t>）确定拌和机的上料速度、拌和数量、拌和温度等操作工艺；</w:t>
      </w:r>
    </w:p>
    <w:p w:rsidR="00CB51A0" w:rsidRDefault="00CB51A0">
      <w:pPr>
        <w:snapToGrid w:val="0"/>
        <w:rPr>
          <w:rFonts w:hint="eastAsia"/>
          <w:sz w:val="24"/>
        </w:rPr>
      </w:pPr>
      <w:r>
        <w:rPr>
          <w:rFonts w:hint="eastAsia"/>
          <w:sz w:val="24"/>
        </w:rPr>
        <w:t xml:space="preserve">    </w:t>
      </w:r>
      <w:r>
        <w:rPr>
          <w:rFonts w:hint="eastAsia"/>
          <w:sz w:val="24"/>
        </w:rPr>
        <w:t>（</w:t>
      </w:r>
      <w:r>
        <w:rPr>
          <w:rFonts w:hint="eastAsia"/>
          <w:sz w:val="24"/>
        </w:rPr>
        <w:t>3</w:t>
      </w:r>
      <w:r>
        <w:rPr>
          <w:rFonts w:hint="eastAsia"/>
          <w:sz w:val="24"/>
        </w:rPr>
        <w:t>）确定摊铺温度速度、碾压顺序、温度、速度、遍数等；</w:t>
      </w:r>
      <w:r>
        <w:rPr>
          <w:sz w:val="24"/>
        </w:rPr>
        <w:br/>
      </w:r>
      <w:r>
        <w:rPr>
          <w:rFonts w:hint="eastAsia"/>
          <w:sz w:val="24"/>
        </w:rPr>
        <w:t xml:space="preserve">    </w:t>
      </w:r>
      <w:r>
        <w:rPr>
          <w:rFonts w:hint="eastAsia"/>
          <w:sz w:val="24"/>
        </w:rPr>
        <w:t>（</w:t>
      </w:r>
      <w:r>
        <w:rPr>
          <w:rFonts w:hint="eastAsia"/>
          <w:sz w:val="24"/>
        </w:rPr>
        <w:t>4</w:t>
      </w:r>
      <w:r>
        <w:rPr>
          <w:rFonts w:hint="eastAsia"/>
          <w:sz w:val="24"/>
        </w:rPr>
        <w:t>）确定松铺系数、接缝方法等；</w:t>
      </w:r>
      <w:r>
        <w:rPr>
          <w:sz w:val="24"/>
        </w:rPr>
        <w:br/>
      </w:r>
      <w:r>
        <w:rPr>
          <w:rFonts w:hint="eastAsia"/>
          <w:sz w:val="24"/>
        </w:rPr>
        <w:t xml:space="preserve">    </w:t>
      </w:r>
      <w:r>
        <w:rPr>
          <w:rFonts w:hint="eastAsia"/>
          <w:sz w:val="24"/>
        </w:rPr>
        <w:t>（</w:t>
      </w:r>
      <w:r>
        <w:rPr>
          <w:rFonts w:hint="eastAsia"/>
          <w:sz w:val="24"/>
        </w:rPr>
        <w:t>5</w:t>
      </w:r>
      <w:r>
        <w:rPr>
          <w:rFonts w:hint="eastAsia"/>
          <w:sz w:val="24"/>
        </w:rPr>
        <w:t>）验证沥青混合料配比；</w:t>
      </w:r>
      <w:r>
        <w:rPr>
          <w:sz w:val="24"/>
        </w:rPr>
        <w:br/>
      </w:r>
      <w:r>
        <w:rPr>
          <w:rFonts w:hint="eastAsia"/>
          <w:sz w:val="24"/>
        </w:rPr>
        <w:t xml:space="preserve">    </w:t>
      </w:r>
      <w:r>
        <w:rPr>
          <w:rFonts w:hint="eastAsia"/>
          <w:sz w:val="24"/>
        </w:rPr>
        <w:t>（</w:t>
      </w:r>
      <w:r>
        <w:rPr>
          <w:rFonts w:hint="eastAsia"/>
          <w:sz w:val="24"/>
        </w:rPr>
        <w:t>6</w:t>
      </w:r>
      <w:r>
        <w:rPr>
          <w:rFonts w:hint="eastAsia"/>
          <w:sz w:val="24"/>
        </w:rPr>
        <w:t>）全面检查材料及施工质量；</w:t>
      </w:r>
      <w:r>
        <w:rPr>
          <w:sz w:val="24"/>
        </w:rPr>
        <w:br/>
      </w:r>
      <w:r>
        <w:rPr>
          <w:rFonts w:hint="eastAsia"/>
          <w:sz w:val="24"/>
        </w:rPr>
        <w:t xml:space="preserve">    </w:t>
      </w:r>
      <w:r>
        <w:rPr>
          <w:rFonts w:hint="eastAsia"/>
          <w:sz w:val="24"/>
        </w:rPr>
        <w:t>（</w:t>
      </w:r>
      <w:r>
        <w:rPr>
          <w:rFonts w:hint="eastAsia"/>
          <w:sz w:val="24"/>
        </w:rPr>
        <w:t>7</w:t>
      </w:r>
      <w:r>
        <w:rPr>
          <w:rFonts w:hint="eastAsia"/>
          <w:sz w:val="24"/>
        </w:rPr>
        <w:t>）确定施工组织及管理体系、人员、通讯联络及指挥方式；</w:t>
      </w:r>
      <w:r>
        <w:rPr>
          <w:sz w:val="24"/>
        </w:rPr>
        <w:br/>
      </w:r>
      <w:r>
        <w:rPr>
          <w:rFonts w:hint="eastAsia"/>
          <w:sz w:val="24"/>
        </w:rPr>
        <w:t xml:space="preserve">    </w:t>
      </w:r>
      <w:r>
        <w:rPr>
          <w:rFonts w:hint="eastAsia"/>
          <w:sz w:val="24"/>
        </w:rPr>
        <w:t>（</w:t>
      </w:r>
      <w:r>
        <w:rPr>
          <w:rFonts w:hint="eastAsia"/>
          <w:sz w:val="24"/>
        </w:rPr>
        <w:t>8</w:t>
      </w:r>
      <w:r>
        <w:rPr>
          <w:rFonts w:hint="eastAsia"/>
          <w:sz w:val="24"/>
        </w:rPr>
        <w:t>）首先有计划，然后完成总结上报审批。</w:t>
      </w:r>
      <w:r>
        <w:rPr>
          <w:sz w:val="24"/>
        </w:rPr>
        <w:br/>
      </w:r>
      <w:r>
        <w:rPr>
          <w:rFonts w:hint="eastAsia"/>
          <w:sz w:val="24"/>
        </w:rPr>
        <w:t xml:space="preserve">     </w:t>
      </w:r>
      <w:r>
        <w:rPr>
          <w:rFonts w:hint="eastAsia"/>
          <w:sz w:val="24"/>
        </w:rPr>
        <w:t>试验段的具体要求如下：</w:t>
      </w:r>
      <w:r>
        <w:rPr>
          <w:sz w:val="24"/>
        </w:rPr>
        <w:br/>
      </w:r>
      <w:r>
        <w:rPr>
          <w:rFonts w:hint="eastAsia"/>
          <w:sz w:val="24"/>
        </w:rPr>
        <w:t xml:space="preserve">    </w:t>
      </w:r>
      <w:r>
        <w:rPr>
          <w:sz w:val="24"/>
        </w:rPr>
        <w:t>（</w:t>
      </w:r>
      <w:r>
        <w:rPr>
          <w:sz w:val="24"/>
        </w:rPr>
        <w:t>1</w:t>
      </w:r>
      <w:r>
        <w:rPr>
          <w:sz w:val="24"/>
        </w:rPr>
        <w:t>）</w:t>
      </w:r>
      <w:r>
        <w:rPr>
          <w:rFonts w:hint="eastAsia"/>
          <w:sz w:val="24"/>
        </w:rPr>
        <w:t>在铺筑试验路之前</w:t>
      </w:r>
      <w:r>
        <w:rPr>
          <w:rFonts w:hint="eastAsia"/>
          <w:sz w:val="24"/>
        </w:rPr>
        <w:t>28</w:t>
      </w:r>
      <w:r>
        <w:rPr>
          <w:rFonts w:hint="eastAsia"/>
          <w:sz w:val="24"/>
        </w:rPr>
        <w:t>天，承包人应安装好本项工程有关的全部试验仪器和设备（包括沥青、混合料等室内外试验的配套仪器、设备及取芯机等），配备足够数量的熟练试验技术人员，报请工程师审查批准。</w:t>
      </w:r>
      <w:r>
        <w:rPr>
          <w:sz w:val="24"/>
        </w:rPr>
        <w:br/>
      </w:r>
      <w:r>
        <w:rPr>
          <w:rFonts w:hint="eastAsia"/>
          <w:sz w:val="24"/>
        </w:rPr>
        <w:t xml:space="preserve">    </w:t>
      </w:r>
      <w:r>
        <w:rPr>
          <w:sz w:val="24"/>
        </w:rPr>
        <w:t>（</w:t>
      </w:r>
      <w:r>
        <w:rPr>
          <w:sz w:val="24"/>
        </w:rPr>
        <w:t>2</w:t>
      </w:r>
      <w:r>
        <w:rPr>
          <w:sz w:val="24"/>
        </w:rPr>
        <w:t>）</w:t>
      </w:r>
      <w:r>
        <w:rPr>
          <w:rFonts w:hint="eastAsia"/>
          <w:sz w:val="24"/>
        </w:rPr>
        <w:t>在路面工程开工前</w:t>
      </w:r>
      <w:r>
        <w:rPr>
          <w:rFonts w:hint="eastAsia"/>
          <w:sz w:val="24"/>
        </w:rPr>
        <w:t>14</w:t>
      </w:r>
      <w:r>
        <w:rPr>
          <w:rFonts w:hint="eastAsia"/>
          <w:sz w:val="24"/>
        </w:rPr>
        <w:t>天，承包人应在工程师批准的现场，用备齐并投入该项工程的全部机械设备及每种沥青混凝土，以符合规范规定的方法铺筑一段长约</w:t>
      </w:r>
      <w:r>
        <w:rPr>
          <w:rFonts w:hint="eastAsia"/>
          <w:sz w:val="24"/>
        </w:rPr>
        <w:t>200M</w:t>
      </w:r>
      <w:r>
        <w:rPr>
          <w:rFonts w:hint="eastAsia"/>
          <w:sz w:val="24"/>
        </w:rPr>
        <w:t>（单幅）的试验路。此项试验应在工程师的严格监督下进行。路面各层的试验可安排在不同的试验段。</w:t>
      </w:r>
      <w:r>
        <w:rPr>
          <w:sz w:val="24"/>
        </w:rPr>
        <w:br/>
      </w:r>
      <w:r>
        <w:rPr>
          <w:rFonts w:hint="eastAsia"/>
          <w:sz w:val="24"/>
        </w:rPr>
        <w:t xml:space="preserve">    </w:t>
      </w:r>
      <w:r>
        <w:rPr>
          <w:sz w:val="24"/>
        </w:rPr>
        <w:t>（</w:t>
      </w:r>
      <w:r>
        <w:rPr>
          <w:sz w:val="24"/>
        </w:rPr>
        <w:t>3</w:t>
      </w:r>
      <w:r>
        <w:rPr>
          <w:sz w:val="24"/>
        </w:rPr>
        <w:t>）</w:t>
      </w:r>
      <w:r>
        <w:rPr>
          <w:rFonts w:hint="eastAsia"/>
          <w:sz w:val="24"/>
        </w:rPr>
        <w:t>在拌和场应按</w:t>
      </w:r>
      <w:r>
        <w:rPr>
          <w:rFonts w:hint="eastAsia"/>
          <w:sz w:val="24"/>
        </w:rPr>
        <w:t>JTJ052-93</w:t>
      </w:r>
      <w:r>
        <w:rPr>
          <w:rFonts w:hint="eastAsia"/>
          <w:sz w:val="24"/>
        </w:rPr>
        <w:t>标准方法随机取样，进行沥青含量和集料筛分的试验，并在沥青混合料摊铺压实</w:t>
      </w:r>
      <w:r>
        <w:rPr>
          <w:rFonts w:hint="eastAsia"/>
          <w:sz w:val="24"/>
        </w:rPr>
        <w:t>12</w:t>
      </w:r>
      <w:r>
        <w:rPr>
          <w:rFonts w:hint="eastAsia"/>
          <w:sz w:val="24"/>
        </w:rPr>
        <w:t>小时后，按</w:t>
      </w:r>
      <w:r>
        <w:rPr>
          <w:rFonts w:hint="eastAsia"/>
          <w:sz w:val="24"/>
        </w:rPr>
        <w:t>JTJ052-93</w:t>
      </w:r>
      <w:r>
        <w:rPr>
          <w:rFonts w:hint="eastAsia"/>
          <w:sz w:val="24"/>
        </w:rPr>
        <w:t>标准方法钻芯取样进行压实度、厚度、施工孔隙率的检验，各种混合料抽样试验的频度见下表所示，或按工程师的指示办理。</w:t>
      </w:r>
    </w:p>
    <w:p w:rsidR="00117458" w:rsidRDefault="00117458">
      <w:pPr>
        <w:snapToGrid w:val="0"/>
        <w:ind w:left="480"/>
        <w:jc w:val="center"/>
        <w:rPr>
          <w:rFonts w:hint="eastAsia"/>
          <w:sz w:val="24"/>
        </w:rPr>
      </w:pPr>
    </w:p>
    <w:p w:rsidR="00117458" w:rsidRDefault="00117458">
      <w:pPr>
        <w:snapToGrid w:val="0"/>
        <w:ind w:left="480"/>
        <w:jc w:val="center"/>
        <w:rPr>
          <w:rFonts w:hint="eastAsia"/>
          <w:sz w:val="24"/>
        </w:rPr>
      </w:pPr>
    </w:p>
    <w:p w:rsidR="00117458" w:rsidRDefault="00117458">
      <w:pPr>
        <w:snapToGrid w:val="0"/>
        <w:ind w:left="480"/>
        <w:jc w:val="center"/>
        <w:rPr>
          <w:rFonts w:hint="eastAsia"/>
          <w:sz w:val="24"/>
        </w:rPr>
      </w:pPr>
    </w:p>
    <w:p w:rsidR="00117458" w:rsidRDefault="00117458">
      <w:pPr>
        <w:snapToGrid w:val="0"/>
        <w:ind w:left="480"/>
        <w:jc w:val="center"/>
        <w:rPr>
          <w:rFonts w:hint="eastAsia"/>
          <w:sz w:val="24"/>
        </w:rPr>
      </w:pPr>
    </w:p>
    <w:p w:rsidR="00CB51A0" w:rsidRDefault="00CB51A0">
      <w:pPr>
        <w:snapToGrid w:val="0"/>
        <w:ind w:left="480"/>
        <w:jc w:val="center"/>
        <w:rPr>
          <w:rFonts w:hint="eastAsia"/>
          <w:sz w:val="24"/>
        </w:rPr>
      </w:pPr>
      <w:r>
        <w:rPr>
          <w:rFonts w:hint="eastAsia"/>
          <w:sz w:val="24"/>
        </w:rPr>
        <w:lastRenderedPageBreak/>
        <w:t>试验路抽样试验项目及频率表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3"/>
        <w:gridCol w:w="4305"/>
        <w:gridCol w:w="3150"/>
      </w:tblGrid>
      <w:tr w:rsidR="00CB51A0">
        <w:tblPrEx>
          <w:tblCellMar>
            <w:top w:w="0" w:type="dxa"/>
            <w:bottom w:w="0" w:type="dxa"/>
          </w:tblCellMar>
        </w:tblPrEx>
        <w:trPr>
          <w:trHeight w:val="308"/>
        </w:trPr>
        <w:tc>
          <w:tcPr>
            <w:tcW w:w="1053" w:type="dxa"/>
            <w:vAlign w:val="center"/>
          </w:tcPr>
          <w:p w:rsidR="00CB51A0" w:rsidRDefault="00CB51A0">
            <w:pPr>
              <w:snapToGrid w:val="0"/>
              <w:jc w:val="center"/>
              <w:rPr>
                <w:rFonts w:hint="eastAsia"/>
                <w:sz w:val="24"/>
              </w:rPr>
            </w:pPr>
            <w:r>
              <w:rPr>
                <w:rFonts w:hint="eastAsia"/>
                <w:sz w:val="24"/>
              </w:rPr>
              <w:t>序号</w:t>
            </w:r>
          </w:p>
        </w:tc>
        <w:tc>
          <w:tcPr>
            <w:tcW w:w="4305" w:type="dxa"/>
            <w:vAlign w:val="center"/>
          </w:tcPr>
          <w:p w:rsidR="00CB51A0" w:rsidRDefault="00CB51A0">
            <w:pPr>
              <w:snapToGrid w:val="0"/>
              <w:jc w:val="center"/>
              <w:rPr>
                <w:rFonts w:hint="eastAsia"/>
                <w:sz w:val="24"/>
              </w:rPr>
            </w:pPr>
            <w:r>
              <w:rPr>
                <w:rFonts w:hint="eastAsia"/>
                <w:sz w:val="24"/>
              </w:rPr>
              <w:t>检查项目</w:t>
            </w:r>
          </w:p>
        </w:tc>
        <w:tc>
          <w:tcPr>
            <w:tcW w:w="3150" w:type="dxa"/>
            <w:vAlign w:val="center"/>
          </w:tcPr>
          <w:p w:rsidR="00CB51A0" w:rsidRDefault="00CB51A0">
            <w:pPr>
              <w:snapToGrid w:val="0"/>
              <w:jc w:val="center"/>
              <w:rPr>
                <w:rFonts w:hint="eastAsia"/>
                <w:sz w:val="24"/>
              </w:rPr>
            </w:pPr>
            <w:r>
              <w:rPr>
                <w:rFonts w:hint="eastAsia"/>
                <w:sz w:val="24"/>
              </w:rPr>
              <w:t>检测频率</w:t>
            </w:r>
          </w:p>
        </w:tc>
      </w:tr>
      <w:tr w:rsidR="00CB51A0">
        <w:tblPrEx>
          <w:tblCellMar>
            <w:top w:w="0" w:type="dxa"/>
            <w:bottom w:w="0" w:type="dxa"/>
          </w:tblCellMar>
        </w:tblPrEx>
        <w:trPr>
          <w:trHeight w:val="461"/>
        </w:trPr>
        <w:tc>
          <w:tcPr>
            <w:tcW w:w="1053" w:type="dxa"/>
            <w:vAlign w:val="center"/>
          </w:tcPr>
          <w:p w:rsidR="00CB51A0" w:rsidRDefault="00CB51A0">
            <w:pPr>
              <w:snapToGrid w:val="0"/>
              <w:jc w:val="center"/>
              <w:rPr>
                <w:rFonts w:hint="eastAsia"/>
                <w:sz w:val="24"/>
              </w:rPr>
            </w:pPr>
            <w:r>
              <w:rPr>
                <w:rFonts w:hint="eastAsia"/>
                <w:sz w:val="24"/>
              </w:rPr>
              <w:t>1</w:t>
            </w:r>
          </w:p>
        </w:tc>
        <w:tc>
          <w:tcPr>
            <w:tcW w:w="4305" w:type="dxa"/>
            <w:vAlign w:val="center"/>
          </w:tcPr>
          <w:p w:rsidR="00CB51A0" w:rsidRDefault="00CB51A0">
            <w:pPr>
              <w:snapToGrid w:val="0"/>
              <w:jc w:val="center"/>
              <w:rPr>
                <w:rFonts w:hint="eastAsia"/>
                <w:sz w:val="24"/>
              </w:rPr>
            </w:pPr>
            <w:r>
              <w:rPr>
                <w:rFonts w:hint="eastAsia"/>
                <w:sz w:val="24"/>
              </w:rPr>
              <w:t>厚度、密实度</w:t>
            </w:r>
          </w:p>
        </w:tc>
        <w:tc>
          <w:tcPr>
            <w:tcW w:w="3150" w:type="dxa"/>
            <w:vAlign w:val="center"/>
          </w:tcPr>
          <w:p w:rsidR="00CB51A0" w:rsidRDefault="00CB51A0">
            <w:pPr>
              <w:snapToGrid w:val="0"/>
              <w:jc w:val="center"/>
              <w:rPr>
                <w:rFonts w:hint="eastAsia"/>
                <w:sz w:val="24"/>
              </w:rPr>
            </w:pPr>
            <w:r>
              <w:rPr>
                <w:rFonts w:hint="eastAsia"/>
                <w:sz w:val="24"/>
              </w:rPr>
              <w:t>取</w:t>
            </w:r>
            <w:r>
              <w:rPr>
                <w:rFonts w:hint="eastAsia"/>
                <w:sz w:val="24"/>
              </w:rPr>
              <w:t>9</w:t>
            </w:r>
            <w:r>
              <w:rPr>
                <w:rFonts w:hint="eastAsia"/>
                <w:sz w:val="24"/>
              </w:rPr>
              <w:t>处（随机取样）</w:t>
            </w:r>
          </w:p>
        </w:tc>
      </w:tr>
      <w:tr w:rsidR="00CB51A0">
        <w:tblPrEx>
          <w:tblCellMar>
            <w:top w:w="0" w:type="dxa"/>
            <w:bottom w:w="0" w:type="dxa"/>
          </w:tblCellMar>
        </w:tblPrEx>
        <w:trPr>
          <w:trHeight w:val="452"/>
        </w:trPr>
        <w:tc>
          <w:tcPr>
            <w:tcW w:w="1053" w:type="dxa"/>
            <w:vAlign w:val="center"/>
          </w:tcPr>
          <w:p w:rsidR="00CB51A0" w:rsidRDefault="00CB51A0">
            <w:pPr>
              <w:snapToGrid w:val="0"/>
              <w:jc w:val="center"/>
              <w:rPr>
                <w:rFonts w:hint="eastAsia"/>
                <w:sz w:val="24"/>
              </w:rPr>
            </w:pPr>
            <w:r>
              <w:rPr>
                <w:rFonts w:hint="eastAsia"/>
                <w:sz w:val="24"/>
              </w:rPr>
              <w:t>2</w:t>
            </w:r>
          </w:p>
        </w:tc>
        <w:tc>
          <w:tcPr>
            <w:tcW w:w="4305" w:type="dxa"/>
            <w:vAlign w:val="center"/>
          </w:tcPr>
          <w:p w:rsidR="00CB51A0" w:rsidRDefault="00CB51A0">
            <w:pPr>
              <w:snapToGrid w:val="0"/>
              <w:jc w:val="center"/>
              <w:rPr>
                <w:rFonts w:hint="eastAsia"/>
                <w:sz w:val="24"/>
              </w:rPr>
            </w:pPr>
            <w:r>
              <w:rPr>
                <w:rFonts w:hint="eastAsia"/>
                <w:sz w:val="24"/>
              </w:rPr>
              <w:t>沥青含量</w:t>
            </w:r>
          </w:p>
        </w:tc>
        <w:tc>
          <w:tcPr>
            <w:tcW w:w="3150" w:type="dxa"/>
            <w:vAlign w:val="center"/>
          </w:tcPr>
          <w:p w:rsidR="00CB51A0" w:rsidRDefault="00CB51A0">
            <w:pPr>
              <w:snapToGrid w:val="0"/>
              <w:jc w:val="center"/>
              <w:rPr>
                <w:rFonts w:hint="eastAsia"/>
                <w:sz w:val="24"/>
              </w:rPr>
            </w:pPr>
            <w:r>
              <w:rPr>
                <w:rFonts w:hint="eastAsia"/>
                <w:sz w:val="24"/>
              </w:rPr>
              <w:t>取样</w:t>
            </w:r>
            <w:r>
              <w:rPr>
                <w:rFonts w:hint="eastAsia"/>
                <w:sz w:val="24"/>
              </w:rPr>
              <w:t>3</w:t>
            </w:r>
            <w:r>
              <w:rPr>
                <w:rFonts w:hint="eastAsia"/>
                <w:sz w:val="24"/>
              </w:rPr>
              <w:t>次</w:t>
            </w:r>
          </w:p>
        </w:tc>
      </w:tr>
      <w:tr w:rsidR="00CB51A0">
        <w:tblPrEx>
          <w:tblCellMar>
            <w:top w:w="0" w:type="dxa"/>
            <w:bottom w:w="0" w:type="dxa"/>
          </w:tblCellMar>
        </w:tblPrEx>
        <w:trPr>
          <w:trHeight w:val="430"/>
        </w:trPr>
        <w:tc>
          <w:tcPr>
            <w:tcW w:w="1053" w:type="dxa"/>
            <w:vAlign w:val="center"/>
          </w:tcPr>
          <w:p w:rsidR="00CB51A0" w:rsidRDefault="00CB51A0">
            <w:pPr>
              <w:snapToGrid w:val="0"/>
              <w:jc w:val="center"/>
              <w:rPr>
                <w:rFonts w:hint="eastAsia"/>
                <w:sz w:val="24"/>
              </w:rPr>
            </w:pPr>
            <w:r>
              <w:rPr>
                <w:rFonts w:hint="eastAsia"/>
                <w:sz w:val="24"/>
              </w:rPr>
              <w:t>3</w:t>
            </w:r>
          </w:p>
        </w:tc>
        <w:tc>
          <w:tcPr>
            <w:tcW w:w="4305" w:type="dxa"/>
            <w:vAlign w:val="center"/>
          </w:tcPr>
          <w:p w:rsidR="00CB51A0" w:rsidRDefault="00CB51A0">
            <w:pPr>
              <w:snapToGrid w:val="0"/>
              <w:jc w:val="center"/>
              <w:rPr>
                <w:rFonts w:hint="eastAsia"/>
                <w:sz w:val="24"/>
              </w:rPr>
            </w:pPr>
            <w:r>
              <w:rPr>
                <w:rFonts w:hint="eastAsia"/>
                <w:sz w:val="24"/>
              </w:rPr>
              <w:t>流值、孔隙率、饱和度、密度</w:t>
            </w:r>
          </w:p>
        </w:tc>
        <w:tc>
          <w:tcPr>
            <w:tcW w:w="3150" w:type="dxa"/>
            <w:vAlign w:val="center"/>
          </w:tcPr>
          <w:p w:rsidR="00CB51A0" w:rsidRDefault="00CB51A0">
            <w:pPr>
              <w:snapToGrid w:val="0"/>
              <w:jc w:val="center"/>
              <w:rPr>
                <w:rFonts w:hint="eastAsia"/>
                <w:sz w:val="24"/>
              </w:rPr>
            </w:pPr>
            <w:r>
              <w:rPr>
                <w:rFonts w:hint="eastAsia"/>
                <w:sz w:val="24"/>
              </w:rPr>
              <w:t>1</w:t>
            </w:r>
            <w:r>
              <w:rPr>
                <w:rFonts w:hint="eastAsia"/>
                <w:sz w:val="24"/>
              </w:rPr>
              <w:t>次，每次一组试件</w:t>
            </w:r>
          </w:p>
        </w:tc>
      </w:tr>
      <w:tr w:rsidR="00CB51A0">
        <w:tblPrEx>
          <w:tblCellMar>
            <w:top w:w="0" w:type="dxa"/>
            <w:bottom w:w="0" w:type="dxa"/>
          </w:tblCellMar>
        </w:tblPrEx>
        <w:trPr>
          <w:trHeight w:val="423"/>
        </w:trPr>
        <w:tc>
          <w:tcPr>
            <w:tcW w:w="1053" w:type="dxa"/>
            <w:vAlign w:val="center"/>
          </w:tcPr>
          <w:p w:rsidR="00CB51A0" w:rsidRDefault="00CB51A0">
            <w:pPr>
              <w:snapToGrid w:val="0"/>
              <w:jc w:val="center"/>
              <w:rPr>
                <w:rFonts w:hint="eastAsia"/>
                <w:sz w:val="24"/>
              </w:rPr>
            </w:pPr>
            <w:r>
              <w:rPr>
                <w:rFonts w:hint="eastAsia"/>
                <w:sz w:val="24"/>
              </w:rPr>
              <w:t>4</w:t>
            </w:r>
          </w:p>
        </w:tc>
        <w:tc>
          <w:tcPr>
            <w:tcW w:w="4305" w:type="dxa"/>
            <w:vAlign w:val="center"/>
          </w:tcPr>
          <w:p w:rsidR="00CB51A0" w:rsidRDefault="00CB51A0">
            <w:pPr>
              <w:snapToGrid w:val="0"/>
              <w:jc w:val="center"/>
              <w:rPr>
                <w:rFonts w:hint="eastAsia"/>
                <w:sz w:val="24"/>
              </w:rPr>
            </w:pPr>
            <w:r>
              <w:rPr>
                <w:rFonts w:hint="eastAsia"/>
                <w:sz w:val="24"/>
              </w:rPr>
              <w:t>标高</w:t>
            </w:r>
          </w:p>
        </w:tc>
        <w:tc>
          <w:tcPr>
            <w:tcW w:w="3150" w:type="dxa"/>
            <w:vAlign w:val="center"/>
          </w:tcPr>
          <w:p w:rsidR="00CB51A0" w:rsidRDefault="00CB51A0">
            <w:pPr>
              <w:snapToGrid w:val="0"/>
              <w:jc w:val="center"/>
              <w:rPr>
                <w:rFonts w:hint="eastAsia"/>
                <w:sz w:val="24"/>
              </w:rPr>
            </w:pPr>
            <w:r>
              <w:rPr>
                <w:rFonts w:hint="eastAsia"/>
                <w:sz w:val="24"/>
              </w:rPr>
              <w:t>5</w:t>
            </w:r>
            <w:r>
              <w:rPr>
                <w:rFonts w:hint="eastAsia"/>
                <w:sz w:val="24"/>
              </w:rPr>
              <w:t>个断面</w:t>
            </w:r>
          </w:p>
        </w:tc>
      </w:tr>
      <w:tr w:rsidR="00CB51A0">
        <w:tblPrEx>
          <w:tblCellMar>
            <w:top w:w="0" w:type="dxa"/>
            <w:bottom w:w="0" w:type="dxa"/>
          </w:tblCellMar>
        </w:tblPrEx>
        <w:trPr>
          <w:trHeight w:val="485"/>
        </w:trPr>
        <w:tc>
          <w:tcPr>
            <w:tcW w:w="1053" w:type="dxa"/>
            <w:vAlign w:val="center"/>
          </w:tcPr>
          <w:p w:rsidR="00CB51A0" w:rsidRDefault="00CB51A0">
            <w:pPr>
              <w:snapToGrid w:val="0"/>
              <w:jc w:val="center"/>
              <w:rPr>
                <w:rFonts w:hint="eastAsia"/>
                <w:sz w:val="24"/>
              </w:rPr>
            </w:pPr>
            <w:r>
              <w:rPr>
                <w:rFonts w:hint="eastAsia"/>
                <w:sz w:val="24"/>
              </w:rPr>
              <w:t>5</w:t>
            </w:r>
          </w:p>
        </w:tc>
        <w:tc>
          <w:tcPr>
            <w:tcW w:w="4305" w:type="dxa"/>
            <w:vAlign w:val="center"/>
          </w:tcPr>
          <w:p w:rsidR="00CB51A0" w:rsidRDefault="00CB51A0">
            <w:pPr>
              <w:snapToGrid w:val="0"/>
              <w:jc w:val="center"/>
              <w:rPr>
                <w:rFonts w:hint="eastAsia"/>
                <w:sz w:val="24"/>
              </w:rPr>
            </w:pPr>
            <w:r>
              <w:rPr>
                <w:rFonts w:hint="eastAsia"/>
                <w:sz w:val="24"/>
              </w:rPr>
              <w:t>平整度</w:t>
            </w:r>
          </w:p>
        </w:tc>
        <w:tc>
          <w:tcPr>
            <w:tcW w:w="3150" w:type="dxa"/>
            <w:vAlign w:val="center"/>
          </w:tcPr>
          <w:p w:rsidR="00CB51A0" w:rsidRDefault="00CB51A0">
            <w:pPr>
              <w:snapToGrid w:val="0"/>
              <w:jc w:val="center"/>
              <w:rPr>
                <w:rFonts w:hint="eastAsia"/>
                <w:sz w:val="24"/>
              </w:rPr>
            </w:pPr>
            <w:r>
              <w:rPr>
                <w:rFonts w:hint="eastAsia"/>
                <w:sz w:val="24"/>
              </w:rPr>
              <w:t>整个路段</w:t>
            </w:r>
          </w:p>
        </w:tc>
      </w:tr>
      <w:tr w:rsidR="00CB51A0">
        <w:tblPrEx>
          <w:tblCellMar>
            <w:top w:w="0" w:type="dxa"/>
            <w:bottom w:w="0" w:type="dxa"/>
          </w:tblCellMar>
        </w:tblPrEx>
        <w:trPr>
          <w:trHeight w:val="369"/>
        </w:trPr>
        <w:tc>
          <w:tcPr>
            <w:tcW w:w="1053" w:type="dxa"/>
            <w:vAlign w:val="center"/>
          </w:tcPr>
          <w:p w:rsidR="00CB51A0" w:rsidRDefault="00CB51A0">
            <w:pPr>
              <w:snapToGrid w:val="0"/>
              <w:jc w:val="center"/>
              <w:rPr>
                <w:rFonts w:hint="eastAsia"/>
                <w:sz w:val="24"/>
              </w:rPr>
            </w:pPr>
            <w:r>
              <w:rPr>
                <w:rFonts w:hint="eastAsia"/>
                <w:sz w:val="24"/>
              </w:rPr>
              <w:t>6</w:t>
            </w:r>
          </w:p>
        </w:tc>
        <w:tc>
          <w:tcPr>
            <w:tcW w:w="4305" w:type="dxa"/>
            <w:vAlign w:val="center"/>
          </w:tcPr>
          <w:p w:rsidR="00CB51A0" w:rsidRDefault="00CB51A0">
            <w:pPr>
              <w:snapToGrid w:val="0"/>
              <w:jc w:val="center"/>
              <w:rPr>
                <w:rFonts w:hint="eastAsia"/>
                <w:sz w:val="24"/>
              </w:rPr>
            </w:pPr>
            <w:r>
              <w:rPr>
                <w:rFonts w:hint="eastAsia"/>
                <w:sz w:val="24"/>
              </w:rPr>
              <w:t>横坡度</w:t>
            </w:r>
          </w:p>
        </w:tc>
        <w:tc>
          <w:tcPr>
            <w:tcW w:w="3150" w:type="dxa"/>
            <w:vAlign w:val="center"/>
          </w:tcPr>
          <w:p w:rsidR="00CB51A0" w:rsidRDefault="00CB51A0">
            <w:pPr>
              <w:snapToGrid w:val="0"/>
              <w:jc w:val="center"/>
              <w:rPr>
                <w:rFonts w:hint="eastAsia"/>
                <w:sz w:val="24"/>
              </w:rPr>
            </w:pPr>
            <w:r>
              <w:rPr>
                <w:rFonts w:hint="eastAsia"/>
                <w:sz w:val="24"/>
              </w:rPr>
              <w:t>5</w:t>
            </w:r>
            <w:r>
              <w:rPr>
                <w:rFonts w:hint="eastAsia"/>
                <w:sz w:val="24"/>
              </w:rPr>
              <w:t>个断面</w:t>
            </w:r>
          </w:p>
        </w:tc>
      </w:tr>
    </w:tbl>
    <w:p w:rsidR="00CB51A0" w:rsidRDefault="00CB51A0">
      <w:pPr>
        <w:snapToGrid w:val="0"/>
        <w:rPr>
          <w:rFonts w:hint="eastAsia"/>
          <w:sz w:val="24"/>
        </w:rPr>
      </w:pPr>
      <w:r>
        <w:rPr>
          <w:rFonts w:hint="eastAsia"/>
          <w:sz w:val="24"/>
        </w:rPr>
        <w:t xml:space="preserve">    </w:t>
      </w:r>
      <w:r>
        <w:rPr>
          <w:rFonts w:hint="eastAsia"/>
          <w:sz w:val="24"/>
        </w:rPr>
        <w:t>（</w:t>
      </w:r>
      <w:r>
        <w:rPr>
          <w:rFonts w:hint="eastAsia"/>
          <w:sz w:val="24"/>
        </w:rPr>
        <w:t>4</w:t>
      </w:r>
      <w:r>
        <w:rPr>
          <w:rFonts w:hint="eastAsia"/>
          <w:sz w:val="24"/>
        </w:rPr>
        <w:t>）试验的目的是用以证实混合料的稳定性以及拌和、摊铺、压实设备的效率、施工方法和施工组织的适应性。确定沥青混凝土的压实标准密度。要对混合料的松铺厚度、压路机碾压次序、碾压速度和遍数设专岗检查，总结出经验。</w:t>
      </w:r>
    </w:p>
    <w:p w:rsidR="00CB51A0" w:rsidRDefault="00CB51A0">
      <w:pPr>
        <w:snapToGrid w:val="0"/>
        <w:rPr>
          <w:rFonts w:hint="eastAsia"/>
          <w:sz w:val="24"/>
        </w:rPr>
      </w:pPr>
      <w:r>
        <w:rPr>
          <w:rFonts w:hint="eastAsia"/>
          <w:sz w:val="24"/>
        </w:rPr>
        <w:t xml:space="preserve">    </w:t>
      </w:r>
      <w:r>
        <w:rPr>
          <w:rFonts w:hint="eastAsia"/>
          <w:sz w:val="24"/>
        </w:rPr>
        <w:t>（</w:t>
      </w:r>
      <w:r>
        <w:rPr>
          <w:rFonts w:hint="eastAsia"/>
          <w:sz w:val="24"/>
        </w:rPr>
        <w:t>5</w:t>
      </w:r>
      <w:r>
        <w:rPr>
          <w:rFonts w:hint="eastAsia"/>
          <w:sz w:val="24"/>
        </w:rPr>
        <w:t>）试验段路面完成后，承包人应写出书面报告，报请工程师审查批准。</w:t>
      </w:r>
    </w:p>
    <w:p w:rsidR="00CB51A0" w:rsidRDefault="00CB51A0">
      <w:pPr>
        <w:snapToGrid w:val="0"/>
        <w:rPr>
          <w:rFonts w:hint="eastAsia"/>
          <w:sz w:val="24"/>
        </w:rPr>
      </w:pPr>
      <w:r>
        <w:rPr>
          <w:rFonts w:hint="eastAsia"/>
          <w:sz w:val="24"/>
        </w:rPr>
        <w:t xml:space="preserve">    </w:t>
      </w:r>
      <w:r>
        <w:rPr>
          <w:rFonts w:hint="eastAsia"/>
          <w:sz w:val="24"/>
        </w:rPr>
        <w:t>（</w:t>
      </w:r>
      <w:r>
        <w:rPr>
          <w:rFonts w:hint="eastAsia"/>
          <w:sz w:val="24"/>
        </w:rPr>
        <w:t>6</w:t>
      </w:r>
      <w:r>
        <w:rPr>
          <w:rFonts w:hint="eastAsia"/>
          <w:sz w:val="24"/>
        </w:rPr>
        <w:t>）批准的试验路面应同完成后的工程一起支付，如未能取得工程师的批准，该试验路面应由承包人破碎清除并重新铺筑和试验，其费用应由承包人负担。</w:t>
      </w:r>
    </w:p>
    <w:p w:rsidR="00CB51A0" w:rsidRDefault="00CB51A0">
      <w:pPr>
        <w:snapToGrid w:val="0"/>
        <w:rPr>
          <w:rFonts w:hint="eastAsia"/>
          <w:b/>
          <w:sz w:val="24"/>
        </w:rPr>
      </w:pPr>
      <w:r>
        <w:rPr>
          <w:rFonts w:hint="eastAsia"/>
          <w:sz w:val="24"/>
        </w:rPr>
        <w:t xml:space="preserve">  </w:t>
      </w:r>
      <w:r>
        <w:rPr>
          <w:rFonts w:hint="eastAsia"/>
          <w:b/>
          <w:sz w:val="24"/>
        </w:rPr>
        <w:t xml:space="preserve"> 2</w:t>
      </w:r>
      <w:r>
        <w:rPr>
          <w:rFonts w:hint="eastAsia"/>
          <w:b/>
          <w:sz w:val="24"/>
        </w:rPr>
        <w:t>、</w:t>
      </w:r>
      <w:r>
        <w:rPr>
          <w:rFonts w:hint="eastAsia"/>
          <w:sz w:val="24"/>
        </w:rPr>
        <w:t>施工设备</w:t>
      </w:r>
    </w:p>
    <w:p w:rsidR="00CB51A0" w:rsidRDefault="00CB51A0">
      <w:pPr>
        <w:snapToGrid w:val="0"/>
        <w:ind w:firstLine="425"/>
        <w:rPr>
          <w:rFonts w:hint="eastAsia"/>
          <w:sz w:val="24"/>
        </w:rPr>
      </w:pPr>
      <w:r>
        <w:rPr>
          <w:rFonts w:hint="eastAsia"/>
          <w:sz w:val="24"/>
        </w:rPr>
        <w:t>（</w:t>
      </w:r>
      <w:r>
        <w:rPr>
          <w:rFonts w:hint="eastAsia"/>
          <w:sz w:val="24"/>
        </w:rPr>
        <w:t>1</w:t>
      </w:r>
      <w:r>
        <w:rPr>
          <w:rFonts w:hint="eastAsia"/>
          <w:sz w:val="24"/>
        </w:rPr>
        <w:t>）拌和</w:t>
      </w:r>
    </w:p>
    <w:p w:rsidR="00CB51A0" w:rsidRDefault="00CB51A0">
      <w:pPr>
        <w:snapToGrid w:val="0"/>
        <w:rPr>
          <w:rFonts w:hint="eastAsia"/>
          <w:sz w:val="24"/>
        </w:rPr>
      </w:pPr>
      <w:r>
        <w:rPr>
          <w:rFonts w:hint="eastAsia"/>
          <w:sz w:val="24"/>
        </w:rPr>
        <w:t xml:space="preserve">    A</w:t>
      </w:r>
      <w:r>
        <w:rPr>
          <w:rFonts w:hint="eastAsia"/>
          <w:sz w:val="24"/>
        </w:rPr>
        <w:t>、拌和厂应在其设计、协调配合和操作方面，都能使生产的混合料符合生产配合比设计要求。拌和厂必须配备足够试验设备的实验室，并能及时提供使工程师满意的试验资料。</w:t>
      </w:r>
    </w:p>
    <w:p w:rsidR="00CB51A0" w:rsidRDefault="00CB51A0">
      <w:pPr>
        <w:snapToGrid w:val="0"/>
        <w:rPr>
          <w:rFonts w:hint="eastAsia"/>
          <w:sz w:val="24"/>
        </w:rPr>
      </w:pPr>
      <w:r>
        <w:rPr>
          <w:rFonts w:hint="eastAsia"/>
          <w:sz w:val="24"/>
        </w:rPr>
        <w:t xml:space="preserve">    B</w:t>
      </w:r>
      <w:r>
        <w:rPr>
          <w:rFonts w:hint="eastAsia"/>
          <w:sz w:val="24"/>
        </w:rPr>
        <w:t>、热拌沥青混凝土宜采用间歇式有自动控制性能的拌和机拌制，能够对集料进行二次筛分，能准确地控制温度、拌和均匀度、计量准确、稳定、设备完好率高，拌和机的生产能力每小时不低于</w:t>
      </w:r>
      <w:r>
        <w:rPr>
          <w:rFonts w:hint="eastAsia"/>
          <w:sz w:val="24"/>
        </w:rPr>
        <w:t>200t/h</w:t>
      </w:r>
      <w:r>
        <w:rPr>
          <w:rFonts w:hint="eastAsia"/>
          <w:sz w:val="24"/>
        </w:rPr>
        <w:t>。拌和机均应有防止矿粉飞扬散失的密封性能及除尘设备，并有检测拌和温度的装置。拌和设备要有成品贮料仓。</w:t>
      </w:r>
    </w:p>
    <w:p w:rsidR="00CB51A0" w:rsidRDefault="00CB51A0">
      <w:pPr>
        <w:snapToGrid w:val="0"/>
        <w:rPr>
          <w:rFonts w:hint="eastAsia"/>
          <w:sz w:val="24"/>
        </w:rPr>
      </w:pPr>
      <w:r>
        <w:rPr>
          <w:rFonts w:hint="eastAsia"/>
          <w:sz w:val="24"/>
        </w:rPr>
        <w:t xml:space="preserve">    C</w:t>
      </w:r>
      <w:r>
        <w:rPr>
          <w:sz w:val="24"/>
        </w:rPr>
        <w:t>、</w:t>
      </w:r>
      <w:r>
        <w:rPr>
          <w:rFonts w:hint="eastAsia"/>
          <w:sz w:val="24"/>
        </w:rPr>
        <w:t>拌和楼应具有自记设备，在拌和过程中能逐盘显示沥青及各种矿料的用量及拌和温度。</w:t>
      </w:r>
    </w:p>
    <w:p w:rsidR="00CB51A0" w:rsidRDefault="00CB51A0">
      <w:pPr>
        <w:snapToGrid w:val="0"/>
        <w:rPr>
          <w:rFonts w:hint="eastAsia"/>
          <w:sz w:val="24"/>
        </w:rPr>
      </w:pPr>
      <w:r>
        <w:rPr>
          <w:rFonts w:hint="eastAsia"/>
          <w:sz w:val="24"/>
        </w:rPr>
        <w:t xml:space="preserve">    D</w:t>
      </w:r>
      <w:r>
        <w:rPr>
          <w:rFonts w:hint="eastAsia"/>
          <w:sz w:val="24"/>
        </w:rPr>
        <w:t>、拌和机热矿料二次筛分用的振动筛筛孔应根据矿料级配要求选用，其安装角度应根据材料的可筛分性、振动能力等由试验确定</w:t>
      </w:r>
      <w:r>
        <w:rPr>
          <w:rFonts w:hint="eastAsia"/>
          <w:sz w:val="24"/>
        </w:rPr>
        <w:t xml:space="preserve"> </w:t>
      </w:r>
      <w:r>
        <w:rPr>
          <w:rFonts w:hint="eastAsia"/>
          <w:sz w:val="24"/>
        </w:rPr>
        <w:t>。</w:t>
      </w:r>
    </w:p>
    <w:p w:rsidR="00CB51A0" w:rsidRDefault="00CB51A0">
      <w:pPr>
        <w:snapToGrid w:val="0"/>
        <w:rPr>
          <w:rFonts w:hint="eastAsia"/>
          <w:sz w:val="24"/>
        </w:rPr>
      </w:pPr>
      <w:r>
        <w:rPr>
          <w:rFonts w:hint="eastAsia"/>
          <w:sz w:val="24"/>
        </w:rPr>
        <w:t xml:space="preserve">    E</w:t>
      </w:r>
      <w:r>
        <w:rPr>
          <w:rFonts w:hint="eastAsia"/>
          <w:sz w:val="24"/>
        </w:rPr>
        <w:t>、拌和设备的生产能力应和摊铺机进度相匹配，在安装完成后应按批准的配合比进行试拌调试，直到其偏差值符合下表所示的要求。</w:t>
      </w:r>
    </w:p>
    <w:p w:rsidR="00CB51A0" w:rsidRDefault="00CB51A0">
      <w:pPr>
        <w:snapToGrid w:val="0"/>
        <w:jc w:val="center"/>
        <w:rPr>
          <w:rFonts w:hint="eastAsia"/>
          <w:sz w:val="24"/>
        </w:rPr>
      </w:pPr>
      <w:r>
        <w:rPr>
          <w:rFonts w:hint="eastAsia"/>
          <w:sz w:val="24"/>
        </w:rPr>
        <w:t>热拌沥青混凝土检测标准</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2918"/>
        <w:gridCol w:w="5266"/>
      </w:tblGrid>
      <w:tr w:rsidR="00CB51A0">
        <w:tblPrEx>
          <w:tblCellMar>
            <w:top w:w="0" w:type="dxa"/>
            <w:bottom w:w="0" w:type="dxa"/>
          </w:tblCellMar>
        </w:tblPrEx>
        <w:trPr>
          <w:trHeight w:val="438"/>
        </w:trPr>
        <w:tc>
          <w:tcPr>
            <w:tcW w:w="769" w:type="dxa"/>
            <w:vAlign w:val="center"/>
          </w:tcPr>
          <w:p w:rsidR="00CB51A0" w:rsidRDefault="00CB51A0">
            <w:pPr>
              <w:snapToGrid w:val="0"/>
              <w:ind w:left="-108"/>
              <w:jc w:val="center"/>
              <w:rPr>
                <w:rFonts w:hint="eastAsia"/>
                <w:sz w:val="24"/>
              </w:rPr>
            </w:pPr>
            <w:r>
              <w:rPr>
                <w:rFonts w:hint="eastAsia"/>
                <w:sz w:val="24"/>
              </w:rPr>
              <w:t>序号</w:t>
            </w:r>
          </w:p>
        </w:tc>
        <w:tc>
          <w:tcPr>
            <w:tcW w:w="2918" w:type="dxa"/>
            <w:vAlign w:val="center"/>
          </w:tcPr>
          <w:p w:rsidR="00CB51A0" w:rsidRDefault="00CB51A0">
            <w:pPr>
              <w:snapToGrid w:val="0"/>
              <w:ind w:left="-108"/>
              <w:jc w:val="center"/>
              <w:rPr>
                <w:rFonts w:hint="eastAsia"/>
                <w:sz w:val="24"/>
              </w:rPr>
            </w:pPr>
            <w:r>
              <w:rPr>
                <w:rFonts w:hint="eastAsia"/>
                <w:sz w:val="24"/>
              </w:rPr>
              <w:t>检测项目</w:t>
            </w:r>
          </w:p>
        </w:tc>
        <w:tc>
          <w:tcPr>
            <w:tcW w:w="5266" w:type="dxa"/>
            <w:vAlign w:val="center"/>
          </w:tcPr>
          <w:p w:rsidR="00CB51A0" w:rsidRDefault="00CB51A0">
            <w:pPr>
              <w:snapToGrid w:val="0"/>
              <w:ind w:left="-108"/>
              <w:jc w:val="center"/>
              <w:rPr>
                <w:rFonts w:hint="eastAsia"/>
                <w:sz w:val="24"/>
              </w:rPr>
            </w:pPr>
            <w:r>
              <w:rPr>
                <w:rFonts w:hint="eastAsia"/>
                <w:sz w:val="24"/>
              </w:rPr>
              <w:t>规定值或允许偏差</w:t>
            </w:r>
          </w:p>
        </w:tc>
      </w:tr>
      <w:tr w:rsidR="00CB51A0">
        <w:tblPrEx>
          <w:tblCellMar>
            <w:top w:w="0" w:type="dxa"/>
            <w:bottom w:w="0" w:type="dxa"/>
          </w:tblCellMar>
        </w:tblPrEx>
        <w:trPr>
          <w:trHeight w:val="420"/>
        </w:trPr>
        <w:tc>
          <w:tcPr>
            <w:tcW w:w="769" w:type="dxa"/>
            <w:vAlign w:val="bottom"/>
          </w:tcPr>
          <w:p w:rsidR="00CB51A0" w:rsidRDefault="00CB51A0">
            <w:pPr>
              <w:snapToGrid w:val="0"/>
              <w:ind w:left="-108"/>
              <w:jc w:val="center"/>
              <w:rPr>
                <w:rFonts w:hint="eastAsia"/>
                <w:sz w:val="24"/>
              </w:rPr>
            </w:pPr>
            <w:r>
              <w:rPr>
                <w:rFonts w:hint="eastAsia"/>
                <w:sz w:val="24"/>
              </w:rPr>
              <w:t>1</w:t>
            </w:r>
          </w:p>
        </w:tc>
        <w:tc>
          <w:tcPr>
            <w:tcW w:w="2918" w:type="dxa"/>
            <w:vAlign w:val="bottom"/>
          </w:tcPr>
          <w:p w:rsidR="00CB51A0" w:rsidRDefault="00CB51A0">
            <w:pPr>
              <w:snapToGrid w:val="0"/>
              <w:ind w:left="-108"/>
              <w:jc w:val="center"/>
              <w:rPr>
                <w:rFonts w:hint="eastAsia"/>
                <w:sz w:val="24"/>
              </w:rPr>
            </w:pPr>
            <w:r>
              <w:rPr>
                <w:rFonts w:hint="eastAsia"/>
                <w:sz w:val="24"/>
              </w:rPr>
              <w:t>大于</w:t>
            </w:r>
            <w:r>
              <w:rPr>
                <w:rFonts w:hint="eastAsia"/>
                <w:sz w:val="24"/>
              </w:rPr>
              <w:t>4.75mm</w:t>
            </w:r>
            <w:r>
              <w:rPr>
                <w:rFonts w:hint="eastAsia"/>
                <w:sz w:val="24"/>
              </w:rPr>
              <w:t>的筛余集料</w:t>
            </w:r>
          </w:p>
        </w:tc>
        <w:tc>
          <w:tcPr>
            <w:tcW w:w="5266" w:type="dxa"/>
            <w:vAlign w:val="center"/>
          </w:tcPr>
          <w:p w:rsidR="00CB51A0" w:rsidRDefault="00CB51A0">
            <w:pPr>
              <w:snapToGrid w:val="0"/>
              <w:ind w:left="-108"/>
              <w:jc w:val="center"/>
              <w:rPr>
                <w:rFonts w:hint="eastAsia"/>
                <w:sz w:val="24"/>
              </w:rPr>
            </w:pPr>
            <w:r>
              <w:rPr>
                <w:rFonts w:hint="eastAsia"/>
                <w:sz w:val="24"/>
              </w:rPr>
              <w:t>±</w:t>
            </w:r>
            <w:r>
              <w:rPr>
                <w:rFonts w:hint="eastAsia"/>
                <w:sz w:val="24"/>
              </w:rPr>
              <w:t>6%</w:t>
            </w:r>
            <w:r>
              <w:rPr>
                <w:rFonts w:hint="eastAsia"/>
                <w:sz w:val="24"/>
              </w:rPr>
              <w:t>，且不超出标准级配范围</w:t>
            </w:r>
          </w:p>
        </w:tc>
      </w:tr>
      <w:tr w:rsidR="00CB51A0">
        <w:tblPrEx>
          <w:tblCellMar>
            <w:top w:w="0" w:type="dxa"/>
            <w:bottom w:w="0" w:type="dxa"/>
          </w:tblCellMar>
        </w:tblPrEx>
        <w:trPr>
          <w:trHeight w:val="460"/>
        </w:trPr>
        <w:tc>
          <w:tcPr>
            <w:tcW w:w="769" w:type="dxa"/>
            <w:vAlign w:val="bottom"/>
          </w:tcPr>
          <w:p w:rsidR="00CB51A0" w:rsidRDefault="00CB51A0">
            <w:pPr>
              <w:snapToGrid w:val="0"/>
              <w:ind w:left="-108"/>
              <w:jc w:val="center"/>
              <w:rPr>
                <w:rFonts w:hint="eastAsia"/>
                <w:sz w:val="24"/>
              </w:rPr>
            </w:pPr>
            <w:r>
              <w:rPr>
                <w:rFonts w:hint="eastAsia"/>
                <w:sz w:val="24"/>
              </w:rPr>
              <w:t>2</w:t>
            </w:r>
          </w:p>
        </w:tc>
        <w:tc>
          <w:tcPr>
            <w:tcW w:w="2918" w:type="dxa"/>
            <w:vAlign w:val="bottom"/>
          </w:tcPr>
          <w:p w:rsidR="00CB51A0" w:rsidRDefault="00CB51A0">
            <w:pPr>
              <w:snapToGrid w:val="0"/>
              <w:ind w:left="-108"/>
              <w:jc w:val="center"/>
              <w:rPr>
                <w:rFonts w:hint="eastAsia"/>
                <w:sz w:val="24"/>
              </w:rPr>
            </w:pPr>
            <w:r>
              <w:rPr>
                <w:rFonts w:hint="eastAsia"/>
                <w:sz w:val="24"/>
              </w:rPr>
              <w:t>通过</w:t>
            </w:r>
            <w:r>
              <w:rPr>
                <w:rFonts w:hint="eastAsia"/>
                <w:sz w:val="24"/>
              </w:rPr>
              <w:t>4.75mm</w:t>
            </w:r>
            <w:r>
              <w:rPr>
                <w:rFonts w:hint="eastAsia"/>
                <w:sz w:val="24"/>
              </w:rPr>
              <w:t>集料</w:t>
            </w:r>
          </w:p>
        </w:tc>
        <w:tc>
          <w:tcPr>
            <w:tcW w:w="5266" w:type="dxa"/>
            <w:vAlign w:val="center"/>
          </w:tcPr>
          <w:p w:rsidR="00CB51A0" w:rsidRDefault="00CB51A0">
            <w:pPr>
              <w:snapToGrid w:val="0"/>
              <w:ind w:left="-108"/>
              <w:jc w:val="center"/>
              <w:rPr>
                <w:rFonts w:hint="eastAsia"/>
                <w:sz w:val="24"/>
              </w:rPr>
            </w:pPr>
            <w:r>
              <w:rPr>
                <w:rFonts w:hint="eastAsia"/>
                <w:sz w:val="24"/>
              </w:rPr>
              <w:t>±</w:t>
            </w:r>
            <w:r>
              <w:rPr>
                <w:rFonts w:hint="eastAsia"/>
                <w:sz w:val="24"/>
              </w:rPr>
              <w:t>4%</w:t>
            </w:r>
            <w:r>
              <w:rPr>
                <w:rFonts w:hint="eastAsia"/>
                <w:sz w:val="24"/>
              </w:rPr>
              <w:t>，且不超出标准级配范围</w:t>
            </w:r>
          </w:p>
        </w:tc>
      </w:tr>
      <w:tr w:rsidR="00CB51A0">
        <w:tblPrEx>
          <w:tblCellMar>
            <w:top w:w="0" w:type="dxa"/>
            <w:bottom w:w="0" w:type="dxa"/>
          </w:tblCellMar>
        </w:tblPrEx>
        <w:trPr>
          <w:trHeight w:val="380"/>
        </w:trPr>
        <w:tc>
          <w:tcPr>
            <w:tcW w:w="769" w:type="dxa"/>
            <w:vAlign w:val="bottom"/>
          </w:tcPr>
          <w:p w:rsidR="00CB51A0" w:rsidRDefault="00CB51A0">
            <w:pPr>
              <w:snapToGrid w:val="0"/>
              <w:ind w:left="-108"/>
              <w:jc w:val="center"/>
              <w:rPr>
                <w:rFonts w:hint="eastAsia"/>
                <w:sz w:val="24"/>
              </w:rPr>
            </w:pPr>
            <w:r>
              <w:rPr>
                <w:rFonts w:hint="eastAsia"/>
                <w:sz w:val="24"/>
              </w:rPr>
              <w:t>3</w:t>
            </w:r>
          </w:p>
        </w:tc>
        <w:tc>
          <w:tcPr>
            <w:tcW w:w="2918" w:type="dxa"/>
            <w:vAlign w:val="bottom"/>
          </w:tcPr>
          <w:p w:rsidR="00CB51A0" w:rsidRDefault="00CB51A0">
            <w:pPr>
              <w:snapToGrid w:val="0"/>
              <w:ind w:left="-108"/>
              <w:jc w:val="center"/>
              <w:rPr>
                <w:rFonts w:hint="eastAsia"/>
                <w:sz w:val="24"/>
              </w:rPr>
            </w:pPr>
            <w:r>
              <w:rPr>
                <w:rFonts w:hint="eastAsia"/>
                <w:sz w:val="24"/>
              </w:rPr>
              <w:t>通过</w:t>
            </w:r>
            <w:r>
              <w:rPr>
                <w:rFonts w:hint="eastAsia"/>
                <w:sz w:val="24"/>
              </w:rPr>
              <w:t>2.36mm</w:t>
            </w:r>
            <w:r>
              <w:rPr>
                <w:rFonts w:hint="eastAsia"/>
                <w:sz w:val="24"/>
              </w:rPr>
              <w:t>的集料</w:t>
            </w:r>
          </w:p>
        </w:tc>
        <w:tc>
          <w:tcPr>
            <w:tcW w:w="5266" w:type="dxa"/>
            <w:vAlign w:val="bottom"/>
          </w:tcPr>
          <w:p w:rsidR="00CB51A0" w:rsidRDefault="00CB51A0">
            <w:pPr>
              <w:snapToGrid w:val="0"/>
              <w:ind w:left="-108"/>
              <w:jc w:val="center"/>
              <w:rPr>
                <w:rFonts w:hint="eastAsia"/>
                <w:sz w:val="24"/>
              </w:rPr>
            </w:pPr>
            <w:r>
              <w:rPr>
                <w:rFonts w:hint="eastAsia"/>
                <w:sz w:val="24"/>
              </w:rPr>
              <w:t>±</w:t>
            </w:r>
            <w:r>
              <w:rPr>
                <w:rFonts w:hint="eastAsia"/>
                <w:sz w:val="24"/>
              </w:rPr>
              <w:t>2%</w:t>
            </w:r>
          </w:p>
        </w:tc>
      </w:tr>
      <w:tr w:rsidR="00CB51A0">
        <w:tblPrEx>
          <w:tblCellMar>
            <w:top w:w="0" w:type="dxa"/>
            <w:bottom w:w="0" w:type="dxa"/>
          </w:tblCellMar>
        </w:tblPrEx>
        <w:trPr>
          <w:trHeight w:val="95"/>
        </w:trPr>
        <w:tc>
          <w:tcPr>
            <w:tcW w:w="769" w:type="dxa"/>
            <w:vAlign w:val="bottom"/>
          </w:tcPr>
          <w:p w:rsidR="00CB51A0" w:rsidRDefault="00CB51A0">
            <w:pPr>
              <w:snapToGrid w:val="0"/>
              <w:ind w:left="-108"/>
              <w:jc w:val="center"/>
              <w:rPr>
                <w:rFonts w:hint="eastAsia"/>
                <w:sz w:val="24"/>
              </w:rPr>
            </w:pPr>
            <w:r>
              <w:rPr>
                <w:rFonts w:hint="eastAsia"/>
                <w:sz w:val="24"/>
              </w:rPr>
              <w:t>4</w:t>
            </w:r>
          </w:p>
        </w:tc>
        <w:tc>
          <w:tcPr>
            <w:tcW w:w="2918" w:type="dxa"/>
            <w:vAlign w:val="bottom"/>
          </w:tcPr>
          <w:p w:rsidR="00CB51A0" w:rsidRDefault="00CB51A0">
            <w:pPr>
              <w:snapToGrid w:val="0"/>
              <w:ind w:left="-108"/>
              <w:jc w:val="center"/>
              <w:rPr>
                <w:rFonts w:hint="eastAsia"/>
                <w:sz w:val="24"/>
              </w:rPr>
            </w:pPr>
            <w:r>
              <w:rPr>
                <w:rFonts w:hint="eastAsia"/>
                <w:sz w:val="24"/>
              </w:rPr>
              <w:t>通过</w:t>
            </w:r>
            <w:r>
              <w:rPr>
                <w:rFonts w:hint="eastAsia"/>
                <w:sz w:val="24"/>
              </w:rPr>
              <w:t>0.075mm</w:t>
            </w:r>
            <w:r>
              <w:rPr>
                <w:rFonts w:hint="eastAsia"/>
                <w:sz w:val="24"/>
              </w:rPr>
              <w:t>的粉料</w:t>
            </w:r>
          </w:p>
        </w:tc>
        <w:tc>
          <w:tcPr>
            <w:tcW w:w="5266" w:type="dxa"/>
            <w:vAlign w:val="bottom"/>
          </w:tcPr>
          <w:p w:rsidR="00CB51A0" w:rsidRDefault="00CB51A0">
            <w:pPr>
              <w:snapToGrid w:val="0"/>
              <w:ind w:left="-108"/>
              <w:jc w:val="center"/>
              <w:rPr>
                <w:rFonts w:hint="eastAsia"/>
                <w:sz w:val="24"/>
              </w:rPr>
            </w:pPr>
            <w:r>
              <w:rPr>
                <w:rFonts w:hint="eastAsia"/>
                <w:sz w:val="24"/>
              </w:rPr>
              <w:t>±</w:t>
            </w:r>
            <w:r>
              <w:rPr>
                <w:rFonts w:hint="eastAsia"/>
                <w:sz w:val="24"/>
              </w:rPr>
              <w:t>1%</w:t>
            </w:r>
          </w:p>
        </w:tc>
      </w:tr>
      <w:tr w:rsidR="00CB51A0">
        <w:tblPrEx>
          <w:tblCellMar>
            <w:top w:w="0" w:type="dxa"/>
            <w:bottom w:w="0" w:type="dxa"/>
          </w:tblCellMar>
        </w:tblPrEx>
        <w:trPr>
          <w:trHeight w:val="90"/>
        </w:trPr>
        <w:tc>
          <w:tcPr>
            <w:tcW w:w="769" w:type="dxa"/>
            <w:vAlign w:val="bottom"/>
          </w:tcPr>
          <w:p w:rsidR="00CB51A0" w:rsidRDefault="00CB51A0">
            <w:pPr>
              <w:snapToGrid w:val="0"/>
              <w:ind w:left="-108"/>
              <w:jc w:val="center"/>
              <w:rPr>
                <w:rFonts w:hint="eastAsia"/>
                <w:sz w:val="24"/>
              </w:rPr>
            </w:pPr>
            <w:r>
              <w:rPr>
                <w:rFonts w:hint="eastAsia"/>
                <w:sz w:val="24"/>
              </w:rPr>
              <w:t>5</w:t>
            </w:r>
          </w:p>
        </w:tc>
        <w:tc>
          <w:tcPr>
            <w:tcW w:w="2918" w:type="dxa"/>
            <w:vAlign w:val="bottom"/>
          </w:tcPr>
          <w:p w:rsidR="00CB51A0" w:rsidRDefault="00CB51A0">
            <w:pPr>
              <w:snapToGrid w:val="0"/>
              <w:ind w:left="-108"/>
              <w:jc w:val="center"/>
              <w:rPr>
                <w:rFonts w:hint="eastAsia"/>
                <w:sz w:val="24"/>
              </w:rPr>
            </w:pPr>
            <w:r>
              <w:rPr>
                <w:rFonts w:hint="eastAsia"/>
                <w:sz w:val="24"/>
              </w:rPr>
              <w:t>沥青用量（油石化）</w:t>
            </w:r>
          </w:p>
        </w:tc>
        <w:tc>
          <w:tcPr>
            <w:tcW w:w="5266" w:type="dxa"/>
            <w:vAlign w:val="bottom"/>
          </w:tcPr>
          <w:p w:rsidR="00CB51A0" w:rsidRDefault="00CB51A0">
            <w:pPr>
              <w:snapToGrid w:val="0"/>
              <w:ind w:left="-108"/>
              <w:jc w:val="center"/>
              <w:rPr>
                <w:rFonts w:hint="eastAsia"/>
                <w:sz w:val="24"/>
              </w:rPr>
            </w:pPr>
            <w:r>
              <w:rPr>
                <w:rFonts w:hint="eastAsia"/>
                <w:sz w:val="24"/>
              </w:rPr>
              <w:t>±</w:t>
            </w:r>
            <w:r>
              <w:rPr>
                <w:rFonts w:hint="eastAsia"/>
                <w:sz w:val="24"/>
              </w:rPr>
              <w:t>0.2%</w:t>
            </w:r>
          </w:p>
        </w:tc>
      </w:tr>
      <w:tr w:rsidR="00CB51A0">
        <w:tblPrEx>
          <w:tblCellMar>
            <w:top w:w="0" w:type="dxa"/>
            <w:bottom w:w="0" w:type="dxa"/>
          </w:tblCellMar>
        </w:tblPrEx>
        <w:trPr>
          <w:trHeight w:val="90"/>
        </w:trPr>
        <w:tc>
          <w:tcPr>
            <w:tcW w:w="769" w:type="dxa"/>
            <w:vAlign w:val="bottom"/>
          </w:tcPr>
          <w:p w:rsidR="00CB51A0" w:rsidRDefault="00CB51A0">
            <w:pPr>
              <w:snapToGrid w:val="0"/>
              <w:ind w:left="-108"/>
              <w:jc w:val="center"/>
              <w:rPr>
                <w:rFonts w:hint="eastAsia"/>
                <w:sz w:val="24"/>
              </w:rPr>
            </w:pPr>
            <w:r>
              <w:rPr>
                <w:rFonts w:hint="eastAsia"/>
                <w:sz w:val="24"/>
              </w:rPr>
              <w:t>6</w:t>
            </w:r>
          </w:p>
        </w:tc>
        <w:tc>
          <w:tcPr>
            <w:tcW w:w="2918" w:type="dxa"/>
            <w:vAlign w:val="center"/>
          </w:tcPr>
          <w:p w:rsidR="00CB51A0" w:rsidRDefault="00CB51A0">
            <w:pPr>
              <w:snapToGrid w:val="0"/>
              <w:ind w:left="-108"/>
              <w:jc w:val="center"/>
              <w:rPr>
                <w:rFonts w:hint="eastAsia"/>
                <w:sz w:val="24"/>
              </w:rPr>
            </w:pPr>
            <w:r>
              <w:rPr>
                <w:rFonts w:hint="eastAsia"/>
                <w:sz w:val="24"/>
              </w:rPr>
              <w:t>空隙率</w:t>
            </w:r>
          </w:p>
        </w:tc>
        <w:tc>
          <w:tcPr>
            <w:tcW w:w="5266" w:type="dxa"/>
            <w:vAlign w:val="bottom"/>
          </w:tcPr>
          <w:p w:rsidR="00CB51A0" w:rsidRDefault="00CB51A0">
            <w:pPr>
              <w:snapToGrid w:val="0"/>
              <w:ind w:left="-108"/>
              <w:jc w:val="center"/>
              <w:rPr>
                <w:rFonts w:hint="eastAsia"/>
                <w:sz w:val="24"/>
              </w:rPr>
            </w:pPr>
            <w:r>
              <w:rPr>
                <w:rFonts w:hint="eastAsia"/>
                <w:sz w:val="24"/>
              </w:rPr>
              <w:t>±</w:t>
            </w:r>
            <w:r>
              <w:rPr>
                <w:rFonts w:hint="eastAsia"/>
                <w:sz w:val="24"/>
              </w:rPr>
              <w:t>0.5%</w:t>
            </w:r>
          </w:p>
        </w:tc>
      </w:tr>
      <w:tr w:rsidR="00CB51A0">
        <w:tblPrEx>
          <w:tblCellMar>
            <w:top w:w="0" w:type="dxa"/>
            <w:bottom w:w="0" w:type="dxa"/>
          </w:tblCellMar>
        </w:tblPrEx>
        <w:trPr>
          <w:trHeight w:val="90"/>
        </w:trPr>
        <w:tc>
          <w:tcPr>
            <w:tcW w:w="769" w:type="dxa"/>
            <w:vAlign w:val="bottom"/>
          </w:tcPr>
          <w:p w:rsidR="00CB51A0" w:rsidRDefault="00CB51A0">
            <w:pPr>
              <w:snapToGrid w:val="0"/>
              <w:ind w:left="-108"/>
              <w:jc w:val="center"/>
              <w:rPr>
                <w:rFonts w:hint="eastAsia"/>
                <w:sz w:val="24"/>
              </w:rPr>
            </w:pPr>
            <w:r>
              <w:rPr>
                <w:rFonts w:hint="eastAsia"/>
                <w:sz w:val="24"/>
              </w:rPr>
              <w:t>7</w:t>
            </w:r>
          </w:p>
        </w:tc>
        <w:tc>
          <w:tcPr>
            <w:tcW w:w="2918" w:type="dxa"/>
            <w:vAlign w:val="bottom"/>
          </w:tcPr>
          <w:p w:rsidR="00CB51A0" w:rsidRDefault="00CB51A0">
            <w:pPr>
              <w:snapToGrid w:val="0"/>
              <w:ind w:left="-108"/>
              <w:jc w:val="center"/>
              <w:rPr>
                <w:rFonts w:hint="eastAsia"/>
                <w:sz w:val="24"/>
              </w:rPr>
            </w:pPr>
            <w:r>
              <w:rPr>
                <w:rFonts w:hint="eastAsia"/>
                <w:sz w:val="24"/>
              </w:rPr>
              <w:t>饱和度</w:t>
            </w:r>
          </w:p>
        </w:tc>
        <w:tc>
          <w:tcPr>
            <w:tcW w:w="5266" w:type="dxa"/>
            <w:vAlign w:val="bottom"/>
          </w:tcPr>
          <w:p w:rsidR="00CB51A0" w:rsidRDefault="00CB51A0">
            <w:pPr>
              <w:snapToGrid w:val="0"/>
              <w:ind w:left="-108"/>
              <w:jc w:val="center"/>
              <w:rPr>
                <w:rFonts w:hint="eastAsia"/>
                <w:sz w:val="24"/>
              </w:rPr>
            </w:pPr>
            <w:r>
              <w:rPr>
                <w:rFonts w:hint="eastAsia"/>
                <w:sz w:val="24"/>
              </w:rPr>
              <w:t>±</w:t>
            </w:r>
            <w:r>
              <w:rPr>
                <w:rFonts w:hint="eastAsia"/>
                <w:sz w:val="24"/>
              </w:rPr>
              <w:t>5%</w:t>
            </w:r>
          </w:p>
        </w:tc>
      </w:tr>
      <w:tr w:rsidR="00CB51A0">
        <w:tblPrEx>
          <w:tblCellMar>
            <w:top w:w="0" w:type="dxa"/>
            <w:bottom w:w="0" w:type="dxa"/>
          </w:tblCellMar>
        </w:tblPrEx>
        <w:trPr>
          <w:trHeight w:val="90"/>
        </w:trPr>
        <w:tc>
          <w:tcPr>
            <w:tcW w:w="769" w:type="dxa"/>
            <w:vAlign w:val="bottom"/>
          </w:tcPr>
          <w:p w:rsidR="00CB51A0" w:rsidRDefault="00CB51A0">
            <w:pPr>
              <w:snapToGrid w:val="0"/>
              <w:ind w:left="-108"/>
              <w:jc w:val="center"/>
              <w:rPr>
                <w:rFonts w:hint="eastAsia"/>
                <w:sz w:val="24"/>
              </w:rPr>
            </w:pPr>
            <w:r>
              <w:rPr>
                <w:rFonts w:hint="eastAsia"/>
                <w:sz w:val="24"/>
              </w:rPr>
              <w:t>8</w:t>
            </w:r>
          </w:p>
        </w:tc>
        <w:tc>
          <w:tcPr>
            <w:tcW w:w="2918" w:type="dxa"/>
            <w:vAlign w:val="bottom"/>
          </w:tcPr>
          <w:p w:rsidR="00CB51A0" w:rsidRDefault="00CB51A0">
            <w:pPr>
              <w:snapToGrid w:val="0"/>
              <w:ind w:left="-108"/>
              <w:jc w:val="center"/>
              <w:rPr>
                <w:rFonts w:hint="eastAsia"/>
                <w:sz w:val="24"/>
              </w:rPr>
            </w:pPr>
            <w:r>
              <w:rPr>
                <w:rFonts w:hint="eastAsia"/>
                <w:sz w:val="24"/>
              </w:rPr>
              <w:t>稳定度、流值</w:t>
            </w:r>
          </w:p>
        </w:tc>
        <w:tc>
          <w:tcPr>
            <w:tcW w:w="5266" w:type="dxa"/>
            <w:vAlign w:val="bottom"/>
          </w:tcPr>
          <w:p w:rsidR="00CB51A0" w:rsidRDefault="00CB51A0">
            <w:pPr>
              <w:snapToGrid w:val="0"/>
              <w:ind w:left="-108"/>
              <w:jc w:val="center"/>
              <w:rPr>
                <w:rFonts w:hint="eastAsia"/>
                <w:sz w:val="24"/>
              </w:rPr>
            </w:pPr>
            <w:r>
              <w:rPr>
                <w:rFonts w:hint="eastAsia"/>
                <w:sz w:val="24"/>
              </w:rPr>
              <w:t>按表</w:t>
            </w:r>
            <w:r>
              <w:rPr>
                <w:sz w:val="24"/>
              </w:rPr>
              <w:t>“</w:t>
            </w:r>
            <w:r>
              <w:rPr>
                <w:rFonts w:hint="eastAsia"/>
                <w:sz w:val="24"/>
              </w:rPr>
              <w:t>热拌沥青混合料马歇尔试验技术标准规定</w:t>
            </w:r>
            <w:r>
              <w:rPr>
                <w:sz w:val="24"/>
              </w:rPr>
              <w:t>”</w:t>
            </w:r>
          </w:p>
        </w:tc>
      </w:tr>
    </w:tbl>
    <w:p w:rsidR="00CB51A0" w:rsidRDefault="00CB51A0">
      <w:pPr>
        <w:rPr>
          <w:rFonts w:hint="eastAsia"/>
          <w:sz w:val="24"/>
        </w:rPr>
      </w:pPr>
      <w:r>
        <w:rPr>
          <w:rFonts w:hint="eastAsia"/>
          <w:sz w:val="24"/>
        </w:rPr>
        <w:t xml:space="preserve">    F</w:t>
      </w:r>
      <w:r>
        <w:rPr>
          <w:rFonts w:hint="eastAsia"/>
          <w:sz w:val="24"/>
        </w:rPr>
        <w:t>、要具有</w:t>
      </w:r>
      <w:r>
        <w:rPr>
          <w:rFonts w:hint="eastAsia"/>
          <w:sz w:val="24"/>
        </w:rPr>
        <w:t>500T</w:t>
      </w:r>
      <w:r>
        <w:rPr>
          <w:rFonts w:hint="eastAsia"/>
          <w:sz w:val="24"/>
        </w:rPr>
        <w:t>的沥青贮存能力（散装沥青），要配备脱桶设备（能力要和拌和能力相适应）；沥青材料应采用导热油加温。</w:t>
      </w:r>
    </w:p>
    <w:p w:rsidR="00CB51A0" w:rsidRDefault="00CB51A0">
      <w:pPr>
        <w:rPr>
          <w:rFonts w:hint="eastAsia"/>
          <w:sz w:val="24"/>
        </w:rPr>
      </w:pPr>
      <w:r>
        <w:rPr>
          <w:rFonts w:hint="eastAsia"/>
          <w:sz w:val="24"/>
        </w:rPr>
        <w:t xml:space="preserve">    G</w:t>
      </w:r>
      <w:r>
        <w:rPr>
          <w:rFonts w:hint="eastAsia"/>
          <w:sz w:val="24"/>
        </w:rPr>
        <w:t>、计量装置应由计量部门进行检验和核正准确。</w:t>
      </w:r>
    </w:p>
    <w:p w:rsidR="00CB51A0" w:rsidRDefault="00CB51A0">
      <w:pPr>
        <w:rPr>
          <w:rFonts w:hint="eastAsia"/>
          <w:sz w:val="24"/>
        </w:rPr>
      </w:pPr>
      <w:r>
        <w:rPr>
          <w:rFonts w:hint="eastAsia"/>
          <w:sz w:val="24"/>
        </w:rPr>
        <w:t xml:space="preserve">    H</w:t>
      </w:r>
      <w:r>
        <w:rPr>
          <w:rFonts w:hint="eastAsia"/>
          <w:sz w:val="24"/>
        </w:rPr>
        <w:t>、</w:t>
      </w:r>
      <w:r>
        <w:rPr>
          <w:rFonts w:hint="eastAsia"/>
          <w:spacing w:val="2"/>
          <w:sz w:val="24"/>
        </w:rPr>
        <w:t>应注意高速拌和楼振动筛筛孔，使每层筛网余石料大致相等，避免溢料和待料影</w:t>
      </w:r>
      <w:r>
        <w:rPr>
          <w:rFonts w:hint="eastAsia"/>
          <w:sz w:val="24"/>
        </w:rPr>
        <w:t>响</w:t>
      </w:r>
      <w:r>
        <w:rPr>
          <w:rFonts w:hint="eastAsia"/>
          <w:sz w:val="24"/>
        </w:rPr>
        <w:lastRenderedPageBreak/>
        <w:t>产量。</w:t>
      </w:r>
    </w:p>
    <w:p w:rsidR="00CB51A0" w:rsidRDefault="00CB51A0">
      <w:pPr>
        <w:rPr>
          <w:rFonts w:hint="eastAsia"/>
          <w:sz w:val="24"/>
        </w:rPr>
      </w:pPr>
      <w:r>
        <w:rPr>
          <w:rFonts w:hint="eastAsia"/>
          <w:sz w:val="24"/>
        </w:rPr>
        <w:t xml:space="preserve">   </w:t>
      </w:r>
      <w:r>
        <w:rPr>
          <w:rFonts w:hint="eastAsia"/>
          <w:sz w:val="24"/>
        </w:rPr>
        <w:t>（</w:t>
      </w:r>
      <w:r>
        <w:rPr>
          <w:rFonts w:hint="eastAsia"/>
          <w:sz w:val="24"/>
        </w:rPr>
        <w:t>2</w:t>
      </w:r>
      <w:r>
        <w:rPr>
          <w:rFonts w:hint="eastAsia"/>
          <w:sz w:val="24"/>
        </w:rPr>
        <w:t>）运输设备</w:t>
      </w:r>
    </w:p>
    <w:p w:rsidR="00CB51A0" w:rsidRDefault="00CB51A0">
      <w:pPr>
        <w:rPr>
          <w:rFonts w:hint="eastAsia"/>
          <w:sz w:val="24"/>
        </w:rPr>
      </w:pPr>
      <w:r>
        <w:rPr>
          <w:rFonts w:hint="eastAsia"/>
          <w:sz w:val="24"/>
        </w:rPr>
        <w:t xml:space="preserve">    A</w:t>
      </w:r>
      <w:r>
        <w:rPr>
          <w:rFonts w:hint="eastAsia"/>
          <w:sz w:val="24"/>
        </w:rPr>
        <w:t>、应采用干净有金属底板的载重大于</w:t>
      </w:r>
      <w:r>
        <w:rPr>
          <w:rFonts w:hint="eastAsia"/>
          <w:sz w:val="24"/>
        </w:rPr>
        <w:t>12</w:t>
      </w:r>
      <w:r>
        <w:rPr>
          <w:rFonts w:hint="eastAsia"/>
          <w:sz w:val="24"/>
        </w:rPr>
        <w:t>吨自卸翻斗车辆运送混合料，车槽内不得粘</w:t>
      </w:r>
      <w:r>
        <w:rPr>
          <w:rFonts w:hint="eastAsia"/>
          <w:spacing w:val="1"/>
          <w:sz w:val="24"/>
        </w:rPr>
        <w:t>有机物质。为了防止尘埃污染和热量过分损失，运输车辆应备有覆盖设备，</w:t>
      </w:r>
      <w:r>
        <w:rPr>
          <w:spacing w:val="1"/>
          <w:sz w:val="24"/>
        </w:rPr>
        <w:t xml:space="preserve"> </w:t>
      </w:r>
      <w:r>
        <w:rPr>
          <w:rFonts w:hint="eastAsia"/>
          <w:spacing w:val="1"/>
          <w:sz w:val="24"/>
        </w:rPr>
        <w:t>车槽四角应</w:t>
      </w:r>
      <w:r>
        <w:rPr>
          <w:rFonts w:hint="eastAsia"/>
          <w:sz w:val="24"/>
        </w:rPr>
        <w:t>密封坚固。</w:t>
      </w:r>
    </w:p>
    <w:p w:rsidR="00CB51A0" w:rsidRDefault="00CB51A0">
      <w:pPr>
        <w:rPr>
          <w:rFonts w:hint="eastAsia"/>
          <w:sz w:val="24"/>
        </w:rPr>
      </w:pPr>
      <w:r>
        <w:rPr>
          <w:rFonts w:hint="eastAsia"/>
          <w:sz w:val="24"/>
        </w:rPr>
        <w:t xml:space="preserve">    B</w:t>
      </w:r>
      <w:r>
        <w:rPr>
          <w:rFonts w:hint="eastAsia"/>
          <w:sz w:val="24"/>
        </w:rPr>
        <w:t>、</w:t>
      </w:r>
      <w:r>
        <w:rPr>
          <w:rFonts w:hint="eastAsia"/>
          <w:spacing w:val="1"/>
          <w:sz w:val="24"/>
        </w:rPr>
        <w:t>沥青混和料运输车的运量应较拌和能力或摊铺速度有所富余，施工过程中摊铺机</w:t>
      </w:r>
      <w:r>
        <w:rPr>
          <w:rFonts w:hint="eastAsia"/>
          <w:spacing w:val="1"/>
          <w:sz w:val="24"/>
        </w:rPr>
        <w:t xml:space="preserve"> </w:t>
      </w:r>
      <w:r>
        <w:rPr>
          <w:rFonts w:hint="eastAsia"/>
          <w:sz w:val="24"/>
        </w:rPr>
        <w:t>前方应有料车处于等待卸料状态，保证连续摊铺。</w:t>
      </w:r>
    </w:p>
    <w:p w:rsidR="00CB51A0" w:rsidRDefault="00CB51A0">
      <w:pPr>
        <w:rPr>
          <w:rFonts w:hint="eastAsia"/>
          <w:sz w:val="24"/>
        </w:rPr>
      </w:pPr>
      <w:r>
        <w:rPr>
          <w:rFonts w:hint="eastAsia"/>
          <w:sz w:val="24"/>
        </w:rPr>
        <w:t xml:space="preserve">   </w:t>
      </w:r>
      <w:r>
        <w:rPr>
          <w:rFonts w:hint="eastAsia"/>
          <w:sz w:val="24"/>
        </w:rPr>
        <w:t>（</w:t>
      </w:r>
      <w:r>
        <w:rPr>
          <w:rFonts w:hint="eastAsia"/>
          <w:sz w:val="24"/>
        </w:rPr>
        <w:t>3</w:t>
      </w:r>
      <w:r>
        <w:rPr>
          <w:rFonts w:hint="eastAsia"/>
          <w:sz w:val="24"/>
        </w:rPr>
        <w:t>）摊铺及压实设备</w:t>
      </w:r>
    </w:p>
    <w:p w:rsidR="00CB51A0" w:rsidRDefault="00CB51A0">
      <w:pPr>
        <w:rPr>
          <w:rFonts w:hint="eastAsia"/>
          <w:sz w:val="24"/>
        </w:rPr>
      </w:pPr>
      <w:r>
        <w:rPr>
          <w:rFonts w:hint="eastAsia"/>
          <w:sz w:val="24"/>
        </w:rPr>
        <w:t xml:space="preserve">    A</w:t>
      </w:r>
      <w:r>
        <w:rPr>
          <w:rFonts w:hint="eastAsia"/>
          <w:sz w:val="24"/>
        </w:rPr>
        <w:t>、用</w:t>
      </w:r>
      <w:r>
        <w:rPr>
          <w:rFonts w:hint="eastAsia"/>
          <w:sz w:val="24"/>
        </w:rPr>
        <w:t>1~2</w:t>
      </w:r>
      <w:r>
        <w:rPr>
          <w:rFonts w:hint="eastAsia"/>
          <w:sz w:val="24"/>
        </w:rPr>
        <w:t>台摊铺机（两台中其中一台应为</w:t>
      </w:r>
      <w:r>
        <w:rPr>
          <w:rFonts w:hint="eastAsia"/>
          <w:sz w:val="24"/>
        </w:rPr>
        <w:t>12M</w:t>
      </w:r>
      <w:r>
        <w:rPr>
          <w:rFonts w:hint="eastAsia"/>
          <w:sz w:val="24"/>
        </w:rPr>
        <w:t>）一次性整幅摊铺。摊铺机应具有自</w:t>
      </w:r>
      <w:r>
        <w:rPr>
          <w:rFonts w:hint="eastAsia"/>
          <w:spacing w:val="2"/>
          <w:sz w:val="24"/>
        </w:rPr>
        <w:t>动找平功能，具有振捣夯击功能，且精度要高，能够铺出高质量的沥青层。整平板在需</w:t>
      </w:r>
      <w:r>
        <w:rPr>
          <w:rFonts w:hint="eastAsia"/>
          <w:sz w:val="24"/>
        </w:rPr>
        <w:t>要时可以自动加热，能按照规定的典型横断面和图纸所示的厚度在车道宽度内摊铺。</w:t>
      </w:r>
    </w:p>
    <w:p w:rsidR="00CB51A0" w:rsidRDefault="00CB51A0">
      <w:pPr>
        <w:rPr>
          <w:sz w:val="24"/>
        </w:rPr>
      </w:pPr>
      <w:r>
        <w:rPr>
          <w:rFonts w:hint="eastAsia"/>
          <w:sz w:val="24"/>
        </w:rPr>
        <w:t xml:space="preserve">    B</w:t>
      </w:r>
      <w:r>
        <w:rPr>
          <w:rFonts w:hint="eastAsia"/>
          <w:sz w:val="24"/>
        </w:rPr>
        <w:t>、摊铺混合料时，摊铺机前进速度应与供料速度协调，底面层、中面层和表面层的摊铺速度分别按</w:t>
      </w:r>
      <w:r>
        <w:rPr>
          <w:rFonts w:hint="eastAsia"/>
          <w:sz w:val="24"/>
        </w:rPr>
        <w:t>1.7m/min</w:t>
      </w:r>
      <w:r>
        <w:rPr>
          <w:rFonts w:hint="eastAsia"/>
          <w:sz w:val="24"/>
        </w:rPr>
        <w:t>、</w:t>
      </w:r>
      <w:r>
        <w:rPr>
          <w:rFonts w:hint="eastAsia"/>
          <w:sz w:val="24"/>
        </w:rPr>
        <w:t>2m/min</w:t>
      </w:r>
      <w:r>
        <w:rPr>
          <w:rFonts w:hint="eastAsia"/>
          <w:sz w:val="24"/>
        </w:rPr>
        <w:t>、</w:t>
      </w:r>
      <w:r>
        <w:rPr>
          <w:rFonts w:hint="eastAsia"/>
          <w:sz w:val="24"/>
        </w:rPr>
        <w:t>2.5m/min</w:t>
      </w:r>
      <w:r>
        <w:rPr>
          <w:rFonts w:hint="eastAsia"/>
          <w:sz w:val="24"/>
        </w:rPr>
        <w:t>控制。</w:t>
      </w:r>
    </w:p>
    <w:p w:rsidR="00CB51A0" w:rsidRDefault="00CB51A0">
      <w:pPr>
        <w:rPr>
          <w:rFonts w:hint="eastAsia"/>
          <w:sz w:val="24"/>
        </w:rPr>
      </w:pPr>
      <w:r>
        <w:rPr>
          <w:rFonts w:hint="eastAsia"/>
          <w:sz w:val="24"/>
        </w:rPr>
        <w:t xml:space="preserve">    C</w:t>
      </w:r>
      <w:r>
        <w:rPr>
          <w:rFonts w:hint="eastAsia"/>
          <w:sz w:val="24"/>
        </w:rPr>
        <w:t>、摊铺机应配备整平板自控装置，其一侧或双侧装有传感器，可通过基准线和基准点控制标高和平整度，使摊铺机能铺筑出理想的纵横坡度。传感器应由参考线或滑撬式基准板操作。</w:t>
      </w:r>
    </w:p>
    <w:p w:rsidR="00CB51A0" w:rsidRDefault="00CB51A0">
      <w:pPr>
        <w:rPr>
          <w:rFonts w:hint="eastAsia"/>
          <w:sz w:val="24"/>
        </w:rPr>
      </w:pPr>
      <w:r>
        <w:rPr>
          <w:rFonts w:hint="eastAsia"/>
          <w:sz w:val="24"/>
        </w:rPr>
        <w:t xml:space="preserve">    D</w:t>
      </w:r>
      <w:r>
        <w:rPr>
          <w:rFonts w:hint="eastAsia"/>
          <w:sz w:val="24"/>
        </w:rPr>
        <w:t>、横坡控制器应能让整平板保持理想的坡度，精度在±</w:t>
      </w:r>
      <w:r>
        <w:rPr>
          <w:rFonts w:hint="eastAsia"/>
          <w:sz w:val="24"/>
        </w:rPr>
        <w:t>0.1</w:t>
      </w:r>
      <w:r>
        <w:rPr>
          <w:sz w:val="24"/>
        </w:rPr>
        <w:t>%</w:t>
      </w:r>
      <w:r>
        <w:rPr>
          <w:rFonts w:hint="eastAsia"/>
          <w:sz w:val="24"/>
        </w:rPr>
        <w:t>范围内。</w:t>
      </w:r>
    </w:p>
    <w:p w:rsidR="00CB51A0" w:rsidRDefault="00CB51A0">
      <w:pPr>
        <w:rPr>
          <w:rFonts w:hint="eastAsia"/>
          <w:sz w:val="24"/>
        </w:rPr>
      </w:pPr>
      <w:r>
        <w:rPr>
          <w:rFonts w:hint="eastAsia"/>
          <w:sz w:val="24"/>
        </w:rPr>
        <w:t xml:space="preserve">    E</w:t>
      </w:r>
      <w:r>
        <w:rPr>
          <w:rFonts w:hint="eastAsia"/>
          <w:sz w:val="24"/>
        </w:rPr>
        <w:t>、压实设备应配有震动压路机</w:t>
      </w:r>
      <w:r>
        <w:rPr>
          <w:rFonts w:hint="eastAsia"/>
          <w:sz w:val="24"/>
        </w:rPr>
        <w:t>2</w:t>
      </w:r>
      <w:r>
        <w:rPr>
          <w:rFonts w:hint="eastAsia"/>
          <w:sz w:val="24"/>
        </w:rPr>
        <w:t>台、轮胎压路机</w:t>
      </w:r>
      <w:r>
        <w:rPr>
          <w:rFonts w:hint="eastAsia"/>
          <w:sz w:val="24"/>
        </w:rPr>
        <w:t>2</w:t>
      </w:r>
      <w:r>
        <w:rPr>
          <w:rFonts w:hint="eastAsia"/>
          <w:sz w:val="24"/>
        </w:rPr>
        <w:t>台，能按合理的压实工艺进行组合压实。</w:t>
      </w:r>
    </w:p>
    <w:p w:rsidR="00CB51A0" w:rsidRDefault="00CB51A0">
      <w:pPr>
        <w:rPr>
          <w:rFonts w:hint="eastAsia"/>
          <w:sz w:val="24"/>
        </w:rPr>
      </w:pPr>
      <w:r>
        <w:rPr>
          <w:rFonts w:hint="eastAsia"/>
          <w:sz w:val="24"/>
        </w:rPr>
        <w:t xml:space="preserve">    F</w:t>
      </w:r>
      <w:r>
        <w:rPr>
          <w:rFonts w:hint="eastAsia"/>
          <w:sz w:val="24"/>
        </w:rPr>
        <w:t>、底面层摊铺机应用“走钢丝”参考线的方式控制标高，中、表面层摊铺机应用浮动基准梁（滑撬）的方式控制厚度。</w:t>
      </w:r>
    </w:p>
    <w:p w:rsidR="00CB51A0" w:rsidRDefault="00CB51A0">
      <w:pPr>
        <w:rPr>
          <w:rFonts w:hint="eastAsia"/>
          <w:b/>
          <w:sz w:val="24"/>
        </w:rPr>
      </w:pPr>
      <w:r>
        <w:rPr>
          <w:rFonts w:hint="eastAsia"/>
          <w:b/>
          <w:sz w:val="24"/>
        </w:rPr>
        <w:t xml:space="preserve">    3</w:t>
      </w:r>
      <w:r>
        <w:rPr>
          <w:rFonts w:hint="eastAsia"/>
          <w:b/>
          <w:sz w:val="24"/>
        </w:rPr>
        <w:t>．混合料的拌和</w:t>
      </w:r>
    </w:p>
    <w:p w:rsidR="00CB51A0" w:rsidRDefault="00CB51A0">
      <w:pPr>
        <w:tabs>
          <w:tab w:val="left" w:pos="0"/>
        </w:tabs>
        <w:ind w:firstLine="360"/>
        <w:rPr>
          <w:rFonts w:hint="eastAsia"/>
          <w:sz w:val="24"/>
        </w:rPr>
      </w:pPr>
      <w:r>
        <w:rPr>
          <w:rFonts w:hint="eastAsia"/>
          <w:sz w:val="24"/>
        </w:rPr>
        <w:t>（</w:t>
      </w:r>
      <w:r>
        <w:rPr>
          <w:rFonts w:hint="eastAsia"/>
          <w:sz w:val="24"/>
        </w:rPr>
        <w:t>1</w:t>
      </w:r>
      <w:r>
        <w:rPr>
          <w:rFonts w:hint="eastAsia"/>
          <w:sz w:val="24"/>
        </w:rPr>
        <w:t>）粗、细集料应分类堆放和供料，取自不同料源的集料应分开堆放，应对每个料源的材料进行抽样试验，并应经工程师批准。</w:t>
      </w:r>
    </w:p>
    <w:p w:rsidR="00CB51A0" w:rsidRDefault="00CB51A0">
      <w:pPr>
        <w:tabs>
          <w:tab w:val="left" w:pos="420"/>
        </w:tabs>
        <w:ind w:left="360"/>
        <w:rPr>
          <w:rFonts w:hint="eastAsia"/>
          <w:sz w:val="24"/>
        </w:rPr>
      </w:pPr>
      <w:r>
        <w:rPr>
          <w:rFonts w:hint="eastAsia"/>
          <w:sz w:val="24"/>
        </w:rPr>
        <w:t>（</w:t>
      </w:r>
      <w:r>
        <w:rPr>
          <w:rFonts w:hint="eastAsia"/>
          <w:sz w:val="24"/>
        </w:rPr>
        <w:t>2</w:t>
      </w:r>
      <w:r>
        <w:rPr>
          <w:rFonts w:hint="eastAsia"/>
          <w:sz w:val="24"/>
        </w:rPr>
        <w:t>）每种规格的集料、矿粉和沥青都必须分别按要求的比例进行配料。</w:t>
      </w:r>
    </w:p>
    <w:p w:rsidR="00CB51A0" w:rsidRDefault="00CB51A0">
      <w:pPr>
        <w:tabs>
          <w:tab w:val="left" w:pos="-105"/>
        </w:tabs>
        <w:ind w:firstLine="360"/>
        <w:rPr>
          <w:rFonts w:hint="eastAsia"/>
          <w:sz w:val="24"/>
        </w:rPr>
      </w:pPr>
      <w:r>
        <w:rPr>
          <w:rFonts w:hint="eastAsia"/>
          <w:sz w:val="24"/>
        </w:rPr>
        <w:t>（</w:t>
      </w:r>
      <w:r>
        <w:rPr>
          <w:rFonts w:hint="eastAsia"/>
          <w:sz w:val="24"/>
        </w:rPr>
        <w:t>3</w:t>
      </w:r>
      <w:r>
        <w:rPr>
          <w:rFonts w:hint="eastAsia"/>
          <w:sz w:val="24"/>
        </w:rPr>
        <w:t>）沥青材料应采用导热油加热，加热温度应在</w:t>
      </w:r>
      <w:r>
        <w:rPr>
          <w:rFonts w:hint="eastAsia"/>
          <w:sz w:val="24"/>
        </w:rPr>
        <w:t>160</w:t>
      </w:r>
      <w:r>
        <w:rPr>
          <w:rFonts w:hint="eastAsia"/>
          <w:sz w:val="24"/>
        </w:rPr>
        <w:t>－</w:t>
      </w:r>
      <w:r>
        <w:rPr>
          <w:rFonts w:hint="eastAsia"/>
          <w:sz w:val="24"/>
        </w:rPr>
        <w:t>170</w:t>
      </w:r>
      <w:r>
        <w:rPr>
          <w:rFonts w:hint="eastAsia"/>
          <w:sz w:val="24"/>
        </w:rPr>
        <w:t>℃范围内，矿料加热温度为</w:t>
      </w:r>
      <w:r>
        <w:rPr>
          <w:rFonts w:hint="eastAsia"/>
          <w:sz w:val="24"/>
        </w:rPr>
        <w:t>170</w:t>
      </w:r>
      <w:r>
        <w:rPr>
          <w:rFonts w:hint="eastAsia"/>
          <w:sz w:val="24"/>
        </w:rPr>
        <w:t>－</w:t>
      </w:r>
      <w:r>
        <w:rPr>
          <w:rFonts w:hint="eastAsia"/>
          <w:sz w:val="24"/>
        </w:rPr>
        <w:t>180</w:t>
      </w:r>
      <w:r>
        <w:rPr>
          <w:rFonts w:hint="eastAsia"/>
          <w:sz w:val="24"/>
        </w:rPr>
        <w:t>℃</w:t>
      </w:r>
      <w:r>
        <w:rPr>
          <w:rFonts w:hint="eastAsia"/>
          <w:sz w:val="24"/>
        </w:rPr>
        <w:t>,</w:t>
      </w:r>
      <w:r>
        <w:rPr>
          <w:rFonts w:hint="eastAsia"/>
          <w:sz w:val="24"/>
        </w:rPr>
        <w:t>沥青与矿料的加热温度应调节到能使拌和的沥青混凝土出厂温度在</w:t>
      </w:r>
      <w:r>
        <w:rPr>
          <w:rFonts w:hint="eastAsia"/>
          <w:sz w:val="24"/>
        </w:rPr>
        <w:t>150</w:t>
      </w:r>
      <w:r>
        <w:rPr>
          <w:rFonts w:hint="eastAsia"/>
          <w:sz w:val="24"/>
        </w:rPr>
        <w:t>－</w:t>
      </w:r>
      <w:r>
        <w:rPr>
          <w:rFonts w:hint="eastAsia"/>
          <w:sz w:val="24"/>
        </w:rPr>
        <w:t>165</w:t>
      </w:r>
      <w:r>
        <w:rPr>
          <w:rFonts w:hint="eastAsia"/>
          <w:sz w:val="24"/>
        </w:rPr>
        <w:t>℃不准有花白料、超温料，混合料超过</w:t>
      </w:r>
      <w:r>
        <w:rPr>
          <w:rFonts w:hint="eastAsia"/>
          <w:sz w:val="24"/>
        </w:rPr>
        <w:t>200</w:t>
      </w:r>
      <w:r>
        <w:rPr>
          <w:rFonts w:hint="eastAsia"/>
          <w:sz w:val="24"/>
        </w:rPr>
        <w:t>℃者应废弃</w:t>
      </w:r>
      <w:r>
        <w:rPr>
          <w:rFonts w:hint="eastAsia"/>
          <w:sz w:val="24"/>
        </w:rPr>
        <w:t>,</w:t>
      </w:r>
      <w:r>
        <w:rPr>
          <w:rFonts w:hint="eastAsia"/>
          <w:sz w:val="24"/>
        </w:rPr>
        <w:t>并应保证运到施工现场的温度不低于</w:t>
      </w:r>
      <w:r>
        <w:rPr>
          <w:rFonts w:hint="eastAsia"/>
          <w:sz w:val="24"/>
        </w:rPr>
        <w:t>140</w:t>
      </w:r>
      <w:r>
        <w:rPr>
          <w:rFonts w:hint="eastAsia"/>
          <w:sz w:val="24"/>
        </w:rPr>
        <w:t>－</w:t>
      </w:r>
      <w:r>
        <w:rPr>
          <w:rFonts w:hint="eastAsia"/>
          <w:sz w:val="24"/>
        </w:rPr>
        <w:t>150</w:t>
      </w:r>
      <w:r>
        <w:rPr>
          <w:rFonts w:hint="eastAsia"/>
          <w:sz w:val="24"/>
        </w:rPr>
        <w:t>℃。沥青混合料的施工温度见下表所示。</w:t>
      </w:r>
    </w:p>
    <w:p w:rsidR="00CB51A0" w:rsidRDefault="00CB51A0">
      <w:pPr>
        <w:tabs>
          <w:tab w:val="left" w:pos="-105"/>
        </w:tabs>
        <w:ind w:firstLine="360"/>
        <w:jc w:val="center"/>
        <w:rPr>
          <w:rFonts w:hint="eastAsia"/>
          <w:sz w:val="24"/>
        </w:rPr>
      </w:pPr>
      <w:r>
        <w:rPr>
          <w:rFonts w:hint="eastAsia"/>
          <w:sz w:val="24"/>
        </w:rPr>
        <w:t>沥青混合料的施工（℃）</w:t>
      </w:r>
    </w:p>
    <w:p w:rsidR="00CB51A0" w:rsidRDefault="00CB51A0">
      <w:pPr>
        <w:tabs>
          <w:tab w:val="left" w:pos="-105"/>
        </w:tabs>
        <w:rPr>
          <w:rFonts w:hint="eastAsia"/>
          <w:sz w:val="24"/>
        </w:rPr>
      </w:pPr>
    </w:p>
    <w:tbl>
      <w:tblPr>
        <w:tblW w:w="0" w:type="auto"/>
        <w:tblInd w:w="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60"/>
        <w:gridCol w:w="2860"/>
        <w:gridCol w:w="3911"/>
      </w:tblGrid>
      <w:tr w:rsidR="00CB51A0">
        <w:tblPrEx>
          <w:tblCellMar>
            <w:top w:w="0" w:type="dxa"/>
            <w:bottom w:w="0" w:type="dxa"/>
          </w:tblCellMar>
        </w:tblPrEx>
        <w:trPr>
          <w:trHeight w:val="547"/>
        </w:trPr>
        <w:tc>
          <w:tcPr>
            <w:tcW w:w="4620" w:type="dxa"/>
            <w:gridSpan w:val="2"/>
            <w:vAlign w:val="center"/>
          </w:tcPr>
          <w:p w:rsidR="00CB51A0" w:rsidRDefault="00CB51A0">
            <w:pPr>
              <w:jc w:val="center"/>
              <w:rPr>
                <w:rFonts w:hint="eastAsia"/>
                <w:sz w:val="24"/>
              </w:rPr>
            </w:pPr>
            <w:r>
              <w:rPr>
                <w:rFonts w:hint="eastAsia"/>
                <w:sz w:val="24"/>
              </w:rPr>
              <w:t>沥青加热温度</w:t>
            </w:r>
          </w:p>
        </w:tc>
        <w:tc>
          <w:tcPr>
            <w:tcW w:w="3911" w:type="dxa"/>
            <w:vAlign w:val="center"/>
          </w:tcPr>
          <w:p w:rsidR="00CB51A0" w:rsidRDefault="00CB51A0">
            <w:pPr>
              <w:jc w:val="center"/>
              <w:rPr>
                <w:rFonts w:hint="eastAsia"/>
                <w:sz w:val="24"/>
              </w:rPr>
            </w:pPr>
            <w:r>
              <w:rPr>
                <w:rFonts w:hint="eastAsia"/>
                <w:sz w:val="24"/>
              </w:rPr>
              <w:t>160</w:t>
            </w:r>
            <w:r>
              <w:rPr>
                <w:rFonts w:hint="eastAsia"/>
                <w:sz w:val="24"/>
              </w:rPr>
              <w:t>－</w:t>
            </w:r>
            <w:r>
              <w:rPr>
                <w:rFonts w:hint="eastAsia"/>
                <w:sz w:val="24"/>
              </w:rPr>
              <w:t>170</w:t>
            </w:r>
          </w:p>
        </w:tc>
      </w:tr>
      <w:tr w:rsidR="00CB51A0">
        <w:tblPrEx>
          <w:tblCellMar>
            <w:top w:w="0" w:type="dxa"/>
            <w:bottom w:w="0" w:type="dxa"/>
          </w:tblCellMar>
        </w:tblPrEx>
        <w:trPr>
          <w:trHeight w:val="548"/>
        </w:trPr>
        <w:tc>
          <w:tcPr>
            <w:tcW w:w="4620" w:type="dxa"/>
            <w:gridSpan w:val="2"/>
            <w:vAlign w:val="center"/>
          </w:tcPr>
          <w:p w:rsidR="00CB51A0" w:rsidRDefault="00CB51A0">
            <w:pPr>
              <w:jc w:val="center"/>
              <w:rPr>
                <w:rFonts w:hint="eastAsia"/>
                <w:sz w:val="24"/>
              </w:rPr>
            </w:pPr>
            <w:r>
              <w:rPr>
                <w:rFonts w:hint="eastAsia"/>
                <w:sz w:val="24"/>
              </w:rPr>
              <w:t>矿料温度</w:t>
            </w:r>
          </w:p>
        </w:tc>
        <w:tc>
          <w:tcPr>
            <w:tcW w:w="3911" w:type="dxa"/>
            <w:vAlign w:val="center"/>
          </w:tcPr>
          <w:p w:rsidR="00CB51A0" w:rsidRDefault="00CB51A0">
            <w:pPr>
              <w:jc w:val="center"/>
              <w:rPr>
                <w:rFonts w:hint="eastAsia"/>
                <w:sz w:val="24"/>
              </w:rPr>
            </w:pPr>
            <w:r>
              <w:rPr>
                <w:rFonts w:hint="eastAsia"/>
                <w:sz w:val="24"/>
              </w:rPr>
              <w:t>170</w:t>
            </w:r>
            <w:r>
              <w:rPr>
                <w:rFonts w:hint="eastAsia"/>
                <w:sz w:val="24"/>
              </w:rPr>
              <w:t>－</w:t>
            </w:r>
            <w:r>
              <w:rPr>
                <w:rFonts w:hint="eastAsia"/>
                <w:sz w:val="24"/>
              </w:rPr>
              <w:t>180</w:t>
            </w:r>
          </w:p>
        </w:tc>
      </w:tr>
      <w:tr w:rsidR="00CB51A0">
        <w:tblPrEx>
          <w:tblCellMar>
            <w:top w:w="0" w:type="dxa"/>
            <w:bottom w:w="0" w:type="dxa"/>
          </w:tblCellMar>
        </w:tblPrEx>
        <w:trPr>
          <w:trHeight w:val="547"/>
        </w:trPr>
        <w:tc>
          <w:tcPr>
            <w:tcW w:w="4620" w:type="dxa"/>
            <w:gridSpan w:val="2"/>
            <w:vAlign w:val="center"/>
          </w:tcPr>
          <w:p w:rsidR="00CB51A0" w:rsidRDefault="00CB51A0">
            <w:pPr>
              <w:jc w:val="center"/>
              <w:rPr>
                <w:rFonts w:hint="eastAsia"/>
                <w:sz w:val="24"/>
              </w:rPr>
            </w:pPr>
            <w:r>
              <w:rPr>
                <w:rFonts w:hint="eastAsia"/>
                <w:sz w:val="24"/>
              </w:rPr>
              <w:t>混合料出厂温度</w:t>
            </w:r>
          </w:p>
        </w:tc>
        <w:tc>
          <w:tcPr>
            <w:tcW w:w="3911" w:type="dxa"/>
            <w:vAlign w:val="center"/>
          </w:tcPr>
          <w:p w:rsidR="00CB51A0" w:rsidRDefault="00CB51A0">
            <w:pPr>
              <w:jc w:val="center"/>
              <w:rPr>
                <w:rFonts w:hint="eastAsia"/>
                <w:sz w:val="24"/>
              </w:rPr>
            </w:pPr>
            <w:r>
              <w:rPr>
                <w:rFonts w:hint="eastAsia"/>
                <w:sz w:val="24"/>
              </w:rPr>
              <w:t>正常范围</w:t>
            </w:r>
            <w:r>
              <w:rPr>
                <w:rFonts w:hint="eastAsia"/>
                <w:sz w:val="24"/>
              </w:rPr>
              <w:t>150</w:t>
            </w:r>
            <w:r>
              <w:rPr>
                <w:rFonts w:hint="eastAsia"/>
                <w:sz w:val="24"/>
              </w:rPr>
              <w:t>－</w:t>
            </w:r>
            <w:r>
              <w:rPr>
                <w:rFonts w:hint="eastAsia"/>
                <w:sz w:val="24"/>
              </w:rPr>
              <w:t>165</w:t>
            </w:r>
          </w:p>
          <w:p w:rsidR="00CB51A0" w:rsidRDefault="00CB51A0">
            <w:pPr>
              <w:jc w:val="center"/>
              <w:rPr>
                <w:rFonts w:hint="eastAsia"/>
                <w:sz w:val="24"/>
              </w:rPr>
            </w:pPr>
            <w:r>
              <w:rPr>
                <w:rFonts w:hint="eastAsia"/>
                <w:sz w:val="24"/>
              </w:rPr>
              <w:t>超过</w:t>
            </w:r>
            <w:r>
              <w:rPr>
                <w:rFonts w:hint="eastAsia"/>
                <w:sz w:val="24"/>
              </w:rPr>
              <w:t>200</w:t>
            </w:r>
            <w:r>
              <w:rPr>
                <w:rFonts w:hint="eastAsia"/>
                <w:sz w:val="24"/>
              </w:rPr>
              <w:t>废弃</w:t>
            </w:r>
          </w:p>
        </w:tc>
      </w:tr>
      <w:tr w:rsidR="00CB51A0">
        <w:tblPrEx>
          <w:tblCellMar>
            <w:top w:w="0" w:type="dxa"/>
            <w:bottom w:w="0" w:type="dxa"/>
          </w:tblCellMar>
        </w:tblPrEx>
        <w:trPr>
          <w:trHeight w:val="548"/>
        </w:trPr>
        <w:tc>
          <w:tcPr>
            <w:tcW w:w="4620" w:type="dxa"/>
            <w:gridSpan w:val="2"/>
            <w:vAlign w:val="center"/>
          </w:tcPr>
          <w:p w:rsidR="00CB51A0" w:rsidRDefault="00CB51A0">
            <w:pPr>
              <w:jc w:val="center"/>
              <w:rPr>
                <w:rFonts w:hint="eastAsia"/>
                <w:sz w:val="24"/>
              </w:rPr>
            </w:pPr>
            <w:r>
              <w:rPr>
                <w:rFonts w:hint="eastAsia"/>
                <w:sz w:val="24"/>
              </w:rPr>
              <w:t>混合料运输到现场温度</w:t>
            </w:r>
          </w:p>
        </w:tc>
        <w:tc>
          <w:tcPr>
            <w:tcW w:w="3911" w:type="dxa"/>
            <w:vAlign w:val="center"/>
          </w:tcPr>
          <w:p w:rsidR="00CB51A0" w:rsidRDefault="00CB51A0">
            <w:pPr>
              <w:jc w:val="center"/>
              <w:rPr>
                <w:rFonts w:hint="eastAsia"/>
                <w:sz w:val="24"/>
              </w:rPr>
            </w:pPr>
            <w:r>
              <w:rPr>
                <w:rFonts w:hint="eastAsia"/>
                <w:sz w:val="24"/>
              </w:rPr>
              <w:t>不低于</w:t>
            </w:r>
            <w:r>
              <w:rPr>
                <w:rFonts w:hint="eastAsia"/>
                <w:sz w:val="24"/>
              </w:rPr>
              <w:t>140</w:t>
            </w:r>
            <w:r>
              <w:rPr>
                <w:rFonts w:hint="eastAsia"/>
                <w:sz w:val="24"/>
              </w:rPr>
              <w:t>－</w:t>
            </w:r>
            <w:r>
              <w:rPr>
                <w:rFonts w:hint="eastAsia"/>
                <w:sz w:val="24"/>
              </w:rPr>
              <w:t>150</w:t>
            </w:r>
          </w:p>
        </w:tc>
      </w:tr>
      <w:tr w:rsidR="00CB51A0">
        <w:tblPrEx>
          <w:tblCellMar>
            <w:top w:w="0" w:type="dxa"/>
            <w:bottom w:w="0" w:type="dxa"/>
          </w:tblCellMar>
        </w:tblPrEx>
        <w:trPr>
          <w:cantSplit/>
          <w:trHeight w:val="260"/>
        </w:trPr>
        <w:tc>
          <w:tcPr>
            <w:tcW w:w="1760" w:type="dxa"/>
            <w:vMerge w:val="restart"/>
            <w:vAlign w:val="center"/>
          </w:tcPr>
          <w:p w:rsidR="00CB51A0" w:rsidRDefault="00CB51A0">
            <w:pPr>
              <w:jc w:val="center"/>
              <w:rPr>
                <w:rFonts w:hint="eastAsia"/>
                <w:sz w:val="24"/>
              </w:rPr>
            </w:pPr>
            <w:r>
              <w:rPr>
                <w:rFonts w:hint="eastAsia"/>
                <w:sz w:val="24"/>
              </w:rPr>
              <w:t>摊铺温度</w:t>
            </w:r>
          </w:p>
        </w:tc>
        <w:tc>
          <w:tcPr>
            <w:tcW w:w="2860" w:type="dxa"/>
            <w:vAlign w:val="center"/>
          </w:tcPr>
          <w:p w:rsidR="00CB51A0" w:rsidRDefault="00CB51A0">
            <w:pPr>
              <w:jc w:val="center"/>
              <w:rPr>
                <w:rFonts w:hint="eastAsia"/>
                <w:sz w:val="24"/>
              </w:rPr>
            </w:pPr>
            <w:r>
              <w:rPr>
                <w:rFonts w:hint="eastAsia"/>
                <w:sz w:val="24"/>
              </w:rPr>
              <w:t>正常施工</w:t>
            </w:r>
          </w:p>
        </w:tc>
        <w:tc>
          <w:tcPr>
            <w:tcW w:w="3911" w:type="dxa"/>
            <w:vAlign w:val="center"/>
          </w:tcPr>
          <w:p w:rsidR="00CB51A0" w:rsidRDefault="00CB51A0">
            <w:pPr>
              <w:jc w:val="center"/>
              <w:rPr>
                <w:rFonts w:hint="eastAsia"/>
                <w:sz w:val="24"/>
              </w:rPr>
            </w:pPr>
            <w:r>
              <w:rPr>
                <w:rFonts w:hint="eastAsia"/>
                <w:sz w:val="24"/>
              </w:rPr>
              <w:t>不低于</w:t>
            </w:r>
            <w:r>
              <w:rPr>
                <w:rFonts w:hint="eastAsia"/>
                <w:sz w:val="24"/>
              </w:rPr>
              <w:t>130</w:t>
            </w:r>
            <w:r>
              <w:rPr>
                <w:rFonts w:hint="eastAsia"/>
                <w:sz w:val="24"/>
              </w:rPr>
              <w:t>－</w:t>
            </w:r>
            <w:r>
              <w:rPr>
                <w:rFonts w:hint="eastAsia"/>
                <w:sz w:val="24"/>
              </w:rPr>
              <w:t>140,</w:t>
            </w:r>
            <w:r>
              <w:rPr>
                <w:rFonts w:hint="eastAsia"/>
                <w:sz w:val="24"/>
              </w:rPr>
              <w:t>不超过</w:t>
            </w:r>
            <w:r>
              <w:rPr>
                <w:rFonts w:hint="eastAsia"/>
                <w:sz w:val="24"/>
              </w:rPr>
              <w:t>165</w:t>
            </w:r>
          </w:p>
        </w:tc>
      </w:tr>
      <w:tr w:rsidR="00CB51A0">
        <w:tblPrEx>
          <w:tblCellMar>
            <w:top w:w="0" w:type="dxa"/>
            <w:bottom w:w="0" w:type="dxa"/>
          </w:tblCellMar>
        </w:tblPrEx>
        <w:trPr>
          <w:cantSplit/>
          <w:trHeight w:val="260"/>
        </w:trPr>
        <w:tc>
          <w:tcPr>
            <w:tcW w:w="1760" w:type="dxa"/>
            <w:vMerge/>
            <w:vAlign w:val="center"/>
          </w:tcPr>
          <w:p w:rsidR="00CB51A0" w:rsidRDefault="00CB51A0">
            <w:pPr>
              <w:jc w:val="center"/>
              <w:rPr>
                <w:rFonts w:hint="eastAsia"/>
                <w:sz w:val="24"/>
              </w:rPr>
            </w:pPr>
          </w:p>
        </w:tc>
        <w:tc>
          <w:tcPr>
            <w:tcW w:w="2860" w:type="dxa"/>
            <w:vAlign w:val="center"/>
          </w:tcPr>
          <w:p w:rsidR="00CB51A0" w:rsidRDefault="00CB51A0">
            <w:pPr>
              <w:jc w:val="center"/>
              <w:rPr>
                <w:rFonts w:hint="eastAsia"/>
                <w:sz w:val="24"/>
              </w:rPr>
            </w:pPr>
            <w:r>
              <w:rPr>
                <w:rFonts w:hint="eastAsia"/>
                <w:sz w:val="24"/>
              </w:rPr>
              <w:t>低温施工</w:t>
            </w:r>
          </w:p>
        </w:tc>
        <w:tc>
          <w:tcPr>
            <w:tcW w:w="3911" w:type="dxa"/>
            <w:vAlign w:val="center"/>
          </w:tcPr>
          <w:p w:rsidR="00CB51A0" w:rsidRDefault="00CB51A0">
            <w:pPr>
              <w:jc w:val="center"/>
              <w:rPr>
                <w:rFonts w:hint="eastAsia"/>
                <w:sz w:val="24"/>
              </w:rPr>
            </w:pPr>
            <w:r>
              <w:rPr>
                <w:rFonts w:hint="eastAsia"/>
                <w:sz w:val="24"/>
              </w:rPr>
              <w:t>不低于</w:t>
            </w:r>
            <w:r>
              <w:rPr>
                <w:rFonts w:hint="eastAsia"/>
                <w:sz w:val="24"/>
              </w:rPr>
              <w:t>140</w:t>
            </w:r>
            <w:r>
              <w:rPr>
                <w:rFonts w:hint="eastAsia"/>
                <w:sz w:val="24"/>
              </w:rPr>
              <w:t>－</w:t>
            </w:r>
            <w:r>
              <w:rPr>
                <w:rFonts w:hint="eastAsia"/>
                <w:sz w:val="24"/>
              </w:rPr>
              <w:t>150,</w:t>
            </w:r>
            <w:r>
              <w:rPr>
                <w:rFonts w:hint="eastAsia"/>
                <w:sz w:val="24"/>
              </w:rPr>
              <w:t>不超过</w:t>
            </w:r>
            <w:r>
              <w:rPr>
                <w:rFonts w:hint="eastAsia"/>
                <w:sz w:val="24"/>
              </w:rPr>
              <w:t>175</w:t>
            </w:r>
          </w:p>
        </w:tc>
      </w:tr>
      <w:tr w:rsidR="00CB51A0">
        <w:tblPrEx>
          <w:tblCellMar>
            <w:top w:w="0" w:type="dxa"/>
            <w:bottom w:w="0" w:type="dxa"/>
          </w:tblCellMar>
        </w:tblPrEx>
        <w:trPr>
          <w:cantSplit/>
          <w:trHeight w:val="280"/>
        </w:trPr>
        <w:tc>
          <w:tcPr>
            <w:tcW w:w="1760" w:type="dxa"/>
            <w:vMerge w:val="restart"/>
            <w:vAlign w:val="center"/>
          </w:tcPr>
          <w:p w:rsidR="00CB51A0" w:rsidRDefault="00CB51A0">
            <w:pPr>
              <w:jc w:val="center"/>
              <w:rPr>
                <w:rFonts w:hint="eastAsia"/>
                <w:sz w:val="24"/>
              </w:rPr>
            </w:pPr>
            <w:r>
              <w:rPr>
                <w:rFonts w:hint="eastAsia"/>
                <w:sz w:val="24"/>
              </w:rPr>
              <w:t>碾压温度</w:t>
            </w:r>
          </w:p>
        </w:tc>
        <w:tc>
          <w:tcPr>
            <w:tcW w:w="2860" w:type="dxa"/>
            <w:vAlign w:val="center"/>
          </w:tcPr>
          <w:p w:rsidR="00CB51A0" w:rsidRDefault="00CB51A0">
            <w:pPr>
              <w:jc w:val="center"/>
              <w:rPr>
                <w:rFonts w:hint="eastAsia"/>
                <w:sz w:val="24"/>
              </w:rPr>
            </w:pPr>
            <w:r>
              <w:rPr>
                <w:rFonts w:hint="eastAsia"/>
                <w:sz w:val="24"/>
              </w:rPr>
              <w:t>正常施工</w:t>
            </w:r>
          </w:p>
        </w:tc>
        <w:tc>
          <w:tcPr>
            <w:tcW w:w="3911" w:type="dxa"/>
            <w:vAlign w:val="center"/>
          </w:tcPr>
          <w:p w:rsidR="00CB51A0" w:rsidRDefault="00CB51A0">
            <w:pPr>
              <w:jc w:val="center"/>
              <w:rPr>
                <w:rFonts w:hint="eastAsia"/>
                <w:sz w:val="24"/>
              </w:rPr>
            </w:pPr>
            <w:r>
              <w:rPr>
                <w:rFonts w:hint="eastAsia"/>
                <w:sz w:val="24"/>
              </w:rPr>
              <w:t>130</w:t>
            </w:r>
            <w:r>
              <w:rPr>
                <w:rFonts w:hint="eastAsia"/>
                <w:sz w:val="24"/>
              </w:rPr>
              <w:t>－</w:t>
            </w:r>
            <w:r>
              <w:rPr>
                <w:rFonts w:hint="eastAsia"/>
                <w:sz w:val="24"/>
              </w:rPr>
              <w:t>140</w:t>
            </w:r>
            <w:r>
              <w:rPr>
                <w:rFonts w:hint="eastAsia"/>
                <w:sz w:val="24"/>
              </w:rPr>
              <w:t>不低于</w:t>
            </w:r>
            <w:r>
              <w:rPr>
                <w:rFonts w:hint="eastAsia"/>
                <w:sz w:val="24"/>
              </w:rPr>
              <w:t>120</w:t>
            </w:r>
          </w:p>
        </w:tc>
      </w:tr>
      <w:tr w:rsidR="00CB51A0">
        <w:tblPrEx>
          <w:tblCellMar>
            <w:top w:w="0" w:type="dxa"/>
            <w:bottom w:w="0" w:type="dxa"/>
          </w:tblCellMar>
        </w:tblPrEx>
        <w:trPr>
          <w:cantSplit/>
          <w:trHeight w:val="200"/>
        </w:trPr>
        <w:tc>
          <w:tcPr>
            <w:tcW w:w="1760" w:type="dxa"/>
            <w:vMerge/>
            <w:vAlign w:val="center"/>
          </w:tcPr>
          <w:p w:rsidR="00CB51A0" w:rsidRDefault="00CB51A0">
            <w:pPr>
              <w:jc w:val="center"/>
              <w:rPr>
                <w:rFonts w:hint="eastAsia"/>
                <w:sz w:val="24"/>
              </w:rPr>
            </w:pPr>
          </w:p>
        </w:tc>
        <w:tc>
          <w:tcPr>
            <w:tcW w:w="2860" w:type="dxa"/>
            <w:vAlign w:val="center"/>
          </w:tcPr>
          <w:p w:rsidR="00CB51A0" w:rsidRDefault="00CB51A0">
            <w:pPr>
              <w:jc w:val="center"/>
              <w:rPr>
                <w:rFonts w:hint="eastAsia"/>
                <w:sz w:val="24"/>
              </w:rPr>
            </w:pPr>
            <w:r>
              <w:rPr>
                <w:rFonts w:hint="eastAsia"/>
                <w:sz w:val="24"/>
              </w:rPr>
              <w:t>低温施工</w:t>
            </w:r>
          </w:p>
        </w:tc>
        <w:tc>
          <w:tcPr>
            <w:tcW w:w="3911" w:type="dxa"/>
            <w:vAlign w:val="center"/>
          </w:tcPr>
          <w:p w:rsidR="00CB51A0" w:rsidRDefault="00CB51A0">
            <w:pPr>
              <w:jc w:val="center"/>
              <w:rPr>
                <w:rFonts w:hint="eastAsia"/>
                <w:sz w:val="24"/>
              </w:rPr>
            </w:pPr>
            <w:r>
              <w:rPr>
                <w:rFonts w:hint="eastAsia"/>
                <w:sz w:val="24"/>
              </w:rPr>
              <w:t>140</w:t>
            </w:r>
            <w:r>
              <w:rPr>
                <w:rFonts w:hint="eastAsia"/>
                <w:sz w:val="24"/>
              </w:rPr>
              <w:t>－</w:t>
            </w:r>
            <w:r>
              <w:rPr>
                <w:rFonts w:hint="eastAsia"/>
                <w:sz w:val="24"/>
              </w:rPr>
              <w:t>150</w:t>
            </w:r>
            <w:r>
              <w:rPr>
                <w:rFonts w:hint="eastAsia"/>
                <w:sz w:val="24"/>
              </w:rPr>
              <w:t>不低于</w:t>
            </w:r>
            <w:r>
              <w:rPr>
                <w:rFonts w:hint="eastAsia"/>
                <w:sz w:val="24"/>
              </w:rPr>
              <w:t>130</w:t>
            </w:r>
          </w:p>
        </w:tc>
      </w:tr>
      <w:tr w:rsidR="00CB51A0">
        <w:tblPrEx>
          <w:tblCellMar>
            <w:top w:w="0" w:type="dxa"/>
            <w:bottom w:w="0" w:type="dxa"/>
          </w:tblCellMar>
        </w:tblPrEx>
        <w:trPr>
          <w:cantSplit/>
          <w:trHeight w:val="200"/>
        </w:trPr>
        <w:tc>
          <w:tcPr>
            <w:tcW w:w="4620" w:type="dxa"/>
            <w:gridSpan w:val="2"/>
            <w:vAlign w:val="center"/>
          </w:tcPr>
          <w:p w:rsidR="00CB51A0" w:rsidRDefault="00CB51A0">
            <w:pPr>
              <w:jc w:val="center"/>
              <w:rPr>
                <w:rFonts w:hint="eastAsia"/>
                <w:sz w:val="24"/>
              </w:rPr>
            </w:pPr>
            <w:r>
              <w:rPr>
                <w:rFonts w:hint="eastAsia"/>
                <w:sz w:val="24"/>
              </w:rPr>
              <w:t>碾压终了温度</w:t>
            </w:r>
          </w:p>
        </w:tc>
        <w:tc>
          <w:tcPr>
            <w:tcW w:w="3911" w:type="dxa"/>
            <w:vAlign w:val="center"/>
          </w:tcPr>
          <w:p w:rsidR="00CB51A0" w:rsidRDefault="00CB51A0">
            <w:pPr>
              <w:jc w:val="center"/>
              <w:rPr>
                <w:rFonts w:hint="eastAsia"/>
                <w:sz w:val="24"/>
              </w:rPr>
            </w:pPr>
            <w:r>
              <w:rPr>
                <w:rFonts w:hint="eastAsia"/>
                <w:sz w:val="24"/>
              </w:rPr>
              <w:t>不低于</w:t>
            </w:r>
            <w:r>
              <w:rPr>
                <w:rFonts w:hint="eastAsia"/>
                <w:sz w:val="24"/>
              </w:rPr>
              <w:t>70</w:t>
            </w:r>
          </w:p>
        </w:tc>
      </w:tr>
    </w:tbl>
    <w:p w:rsidR="00CB51A0" w:rsidRDefault="00CB51A0">
      <w:pPr>
        <w:spacing w:before="240"/>
        <w:rPr>
          <w:rFonts w:hint="eastAsia"/>
          <w:sz w:val="24"/>
        </w:rPr>
      </w:pPr>
      <w:r>
        <w:rPr>
          <w:rFonts w:hint="eastAsia"/>
          <w:sz w:val="24"/>
        </w:rPr>
        <w:t xml:space="preserve">   </w:t>
      </w:r>
      <w:r>
        <w:rPr>
          <w:rFonts w:hint="eastAsia"/>
          <w:sz w:val="24"/>
        </w:rPr>
        <w:t>（</w:t>
      </w:r>
      <w:r>
        <w:rPr>
          <w:rFonts w:hint="eastAsia"/>
          <w:sz w:val="24"/>
        </w:rPr>
        <w:t>4</w:t>
      </w:r>
      <w:r>
        <w:rPr>
          <w:rFonts w:hint="eastAsia"/>
          <w:sz w:val="24"/>
        </w:rPr>
        <w:t>）热料筛分用最大筛孔应合适选定，避免产生超尺寸颗粒。</w:t>
      </w:r>
    </w:p>
    <w:p w:rsidR="00CB51A0" w:rsidRDefault="00CB51A0">
      <w:pPr>
        <w:rPr>
          <w:rFonts w:hint="eastAsia"/>
          <w:sz w:val="24"/>
        </w:rPr>
      </w:pPr>
      <w:r>
        <w:rPr>
          <w:rFonts w:hint="eastAsia"/>
          <w:sz w:val="24"/>
        </w:rPr>
        <w:t xml:space="preserve">   </w:t>
      </w:r>
      <w:r>
        <w:rPr>
          <w:rFonts w:hint="eastAsia"/>
          <w:sz w:val="24"/>
        </w:rPr>
        <w:t>（</w:t>
      </w:r>
      <w:r>
        <w:rPr>
          <w:rFonts w:hint="eastAsia"/>
          <w:sz w:val="24"/>
        </w:rPr>
        <w:t>5</w:t>
      </w:r>
      <w:r>
        <w:rPr>
          <w:rFonts w:hint="eastAsia"/>
          <w:sz w:val="24"/>
        </w:rPr>
        <w:t>）</w:t>
      </w:r>
      <w:r>
        <w:rPr>
          <w:rFonts w:hint="eastAsia"/>
          <w:sz w:val="24"/>
        </w:rPr>
        <w:t xml:space="preserve"> </w:t>
      </w:r>
      <w:r>
        <w:rPr>
          <w:rFonts w:hint="eastAsia"/>
          <w:sz w:val="24"/>
        </w:rPr>
        <w:t>沥青混合料的拌和时间应以混合料拌和均匀、所有矿料颗料全部裹覆沥青结合料为</w:t>
      </w:r>
      <w:r>
        <w:rPr>
          <w:rFonts w:hint="eastAsia"/>
          <w:sz w:val="24"/>
        </w:rPr>
        <w:lastRenderedPageBreak/>
        <w:t>度，并经试拌确定，间歇式拌和机每锅拌和时间宜为</w:t>
      </w:r>
      <w:r>
        <w:rPr>
          <w:rFonts w:hint="eastAsia"/>
          <w:sz w:val="24"/>
        </w:rPr>
        <w:t>30</w:t>
      </w:r>
      <w:r>
        <w:rPr>
          <w:rFonts w:hint="eastAsia"/>
          <w:sz w:val="24"/>
        </w:rPr>
        <w:t>－</w:t>
      </w:r>
      <w:r>
        <w:rPr>
          <w:rFonts w:hint="eastAsia"/>
          <w:sz w:val="24"/>
        </w:rPr>
        <w:t>50s</w:t>
      </w:r>
      <w:r>
        <w:rPr>
          <w:rFonts w:hint="eastAsia"/>
          <w:sz w:val="24"/>
        </w:rPr>
        <w:t>（其中干拌时间不得小于</w:t>
      </w:r>
      <w:r>
        <w:rPr>
          <w:rFonts w:hint="eastAsia"/>
          <w:sz w:val="24"/>
        </w:rPr>
        <w:t>5s</w:t>
      </w:r>
      <w:r>
        <w:rPr>
          <w:rFonts w:hint="eastAsia"/>
          <w:sz w:val="24"/>
        </w:rPr>
        <w:t>）。</w:t>
      </w:r>
      <w:r>
        <w:rPr>
          <w:sz w:val="24"/>
        </w:rPr>
        <w:br/>
        <w:t xml:space="preserve">  </w:t>
      </w:r>
      <w:r>
        <w:rPr>
          <w:rFonts w:hint="eastAsia"/>
          <w:sz w:val="24"/>
        </w:rPr>
        <w:t xml:space="preserve"> </w:t>
      </w:r>
      <w:r>
        <w:rPr>
          <w:sz w:val="24"/>
        </w:rPr>
        <w:t>（</w:t>
      </w:r>
      <w:r>
        <w:rPr>
          <w:sz w:val="24"/>
        </w:rPr>
        <w:t>6</w:t>
      </w:r>
      <w:r>
        <w:rPr>
          <w:sz w:val="24"/>
        </w:rPr>
        <w:t>）</w:t>
      </w:r>
      <w:r>
        <w:rPr>
          <w:rFonts w:hint="eastAsia"/>
          <w:spacing w:val="2"/>
          <w:sz w:val="24"/>
        </w:rPr>
        <w:t>拌好的沥青混合料应均匀一致，无花白料，无结团成块或严重的粗料分离现</w:t>
      </w:r>
      <w:r>
        <w:rPr>
          <w:rFonts w:hint="eastAsia"/>
          <w:sz w:val="24"/>
        </w:rPr>
        <w:t>，不符合要求时不得使用，并应及时调整。</w:t>
      </w:r>
    </w:p>
    <w:p w:rsidR="00CB51A0" w:rsidRDefault="00CB51A0">
      <w:pPr>
        <w:rPr>
          <w:rFonts w:hint="eastAsia"/>
          <w:sz w:val="24"/>
        </w:rPr>
      </w:pPr>
      <w:r>
        <w:rPr>
          <w:rFonts w:hint="eastAsia"/>
          <w:sz w:val="24"/>
        </w:rPr>
        <w:t xml:space="preserve">   </w:t>
      </w:r>
      <w:r>
        <w:rPr>
          <w:rFonts w:hint="eastAsia"/>
          <w:sz w:val="24"/>
        </w:rPr>
        <w:t>（</w:t>
      </w:r>
      <w:r>
        <w:rPr>
          <w:rFonts w:hint="eastAsia"/>
          <w:sz w:val="24"/>
        </w:rPr>
        <w:t>7</w:t>
      </w:r>
      <w:r>
        <w:rPr>
          <w:rFonts w:hint="eastAsia"/>
          <w:sz w:val="24"/>
        </w:rPr>
        <w:t>）出厂的沥青混合料应按现行试验方法测量运料车中混合料的温度。</w:t>
      </w:r>
    </w:p>
    <w:p w:rsidR="00CB51A0" w:rsidRDefault="00CB51A0">
      <w:pPr>
        <w:rPr>
          <w:rFonts w:hint="eastAsia"/>
          <w:sz w:val="24"/>
        </w:rPr>
      </w:pPr>
      <w:r>
        <w:rPr>
          <w:rFonts w:hint="eastAsia"/>
          <w:sz w:val="24"/>
        </w:rPr>
        <w:t xml:space="preserve">   </w:t>
      </w:r>
      <w:r>
        <w:rPr>
          <w:rFonts w:hint="eastAsia"/>
          <w:spacing w:val="4"/>
          <w:sz w:val="24"/>
        </w:rPr>
        <w:t>（</w:t>
      </w:r>
      <w:r>
        <w:rPr>
          <w:rFonts w:hint="eastAsia"/>
          <w:spacing w:val="4"/>
          <w:sz w:val="24"/>
        </w:rPr>
        <w:t>8</w:t>
      </w:r>
      <w:r>
        <w:rPr>
          <w:rFonts w:hint="eastAsia"/>
          <w:spacing w:val="4"/>
          <w:sz w:val="24"/>
        </w:rPr>
        <w:t>）拌好的沥青混合料不立即铺筑时，可放成品贮料仓贮存，贮料仓无保温设备</w:t>
      </w:r>
      <w:r>
        <w:rPr>
          <w:rFonts w:hint="eastAsia"/>
          <w:sz w:val="24"/>
        </w:rPr>
        <w:t>时，允许的贮存时间应符合摊铺温度要求为准，有保温设备的储料仓储料时间不宜超过</w:t>
      </w:r>
      <w:r>
        <w:rPr>
          <w:rFonts w:hint="eastAsia"/>
          <w:sz w:val="24"/>
        </w:rPr>
        <w:t>6</w:t>
      </w:r>
      <w:r>
        <w:rPr>
          <w:rFonts w:hint="eastAsia"/>
          <w:sz w:val="24"/>
        </w:rPr>
        <w:t>小时。</w:t>
      </w:r>
    </w:p>
    <w:p w:rsidR="00CB51A0" w:rsidRDefault="00CB51A0">
      <w:pPr>
        <w:rPr>
          <w:rFonts w:hint="eastAsia"/>
          <w:sz w:val="24"/>
        </w:rPr>
      </w:pPr>
      <w:r>
        <w:rPr>
          <w:rFonts w:hint="eastAsia"/>
          <w:sz w:val="24"/>
        </w:rPr>
        <w:t xml:space="preserve">   </w:t>
      </w:r>
      <w:r>
        <w:rPr>
          <w:rFonts w:hint="eastAsia"/>
          <w:b/>
          <w:sz w:val="24"/>
        </w:rPr>
        <w:t>4</w:t>
      </w:r>
      <w:r>
        <w:rPr>
          <w:rFonts w:hint="eastAsia"/>
          <w:b/>
          <w:sz w:val="24"/>
        </w:rPr>
        <w:t>、混合料的运输</w:t>
      </w:r>
      <w:r>
        <w:rPr>
          <w:sz w:val="24"/>
        </w:rPr>
        <w:br/>
        <w:t xml:space="preserve">   </w:t>
      </w:r>
      <w:r>
        <w:rPr>
          <w:sz w:val="24"/>
        </w:rPr>
        <w:t>（</w:t>
      </w:r>
      <w:r>
        <w:rPr>
          <w:sz w:val="24"/>
        </w:rPr>
        <w:t>1</w:t>
      </w:r>
      <w:r>
        <w:rPr>
          <w:sz w:val="24"/>
        </w:rPr>
        <w:t>）</w:t>
      </w:r>
      <w:r>
        <w:rPr>
          <w:rFonts w:hint="eastAsia"/>
          <w:sz w:val="24"/>
        </w:rPr>
        <w:t>从拌和机向运料车上放料时，应每卸一斗混合料挪动一下汽车位置，以减少粗细集料的离析现象。尽量缩小贮料仓下落的落距。</w:t>
      </w:r>
    </w:p>
    <w:p w:rsidR="00CB51A0" w:rsidRDefault="00CB51A0">
      <w:pPr>
        <w:rPr>
          <w:rFonts w:hint="eastAsia"/>
          <w:sz w:val="24"/>
        </w:rPr>
      </w:pPr>
      <w:r>
        <w:rPr>
          <w:rFonts w:hint="eastAsia"/>
          <w:sz w:val="24"/>
        </w:rPr>
        <w:t xml:space="preserve">   </w:t>
      </w:r>
      <w:r>
        <w:rPr>
          <w:rFonts w:hint="eastAsia"/>
          <w:sz w:val="24"/>
        </w:rPr>
        <w:t>（</w:t>
      </w:r>
      <w:r>
        <w:rPr>
          <w:rFonts w:hint="eastAsia"/>
          <w:sz w:val="24"/>
        </w:rPr>
        <w:t>2</w:t>
      </w:r>
      <w:r>
        <w:rPr>
          <w:rFonts w:hint="eastAsia"/>
          <w:sz w:val="24"/>
        </w:rPr>
        <w:t>）当运输时间在半小时以上或气温低于</w:t>
      </w:r>
      <w:r>
        <w:rPr>
          <w:rFonts w:hint="eastAsia"/>
          <w:sz w:val="24"/>
        </w:rPr>
        <w:t>10</w:t>
      </w:r>
      <w:r>
        <w:rPr>
          <w:rFonts w:hint="eastAsia"/>
          <w:sz w:val="24"/>
        </w:rPr>
        <w:t>℃时，运料车应用篷布覆盖。</w:t>
      </w:r>
    </w:p>
    <w:p w:rsidR="00CB51A0" w:rsidRDefault="00CB51A0">
      <w:pPr>
        <w:rPr>
          <w:rFonts w:hint="eastAsia"/>
          <w:sz w:val="24"/>
        </w:rPr>
      </w:pPr>
      <w:r>
        <w:rPr>
          <w:rFonts w:hint="eastAsia"/>
          <w:spacing w:val="2"/>
          <w:sz w:val="24"/>
        </w:rPr>
        <w:t xml:space="preserve">   </w:t>
      </w:r>
      <w:r>
        <w:rPr>
          <w:rFonts w:hint="eastAsia"/>
          <w:spacing w:val="2"/>
          <w:sz w:val="24"/>
        </w:rPr>
        <w:t>（</w:t>
      </w:r>
      <w:r>
        <w:rPr>
          <w:rFonts w:hint="eastAsia"/>
          <w:spacing w:val="2"/>
          <w:sz w:val="24"/>
        </w:rPr>
        <w:t>3</w:t>
      </w:r>
      <w:r>
        <w:rPr>
          <w:rFonts w:hint="eastAsia"/>
          <w:spacing w:val="2"/>
          <w:sz w:val="24"/>
        </w:rPr>
        <w:t>）连续摊铺过程中，运料车应在摊铺机前</w:t>
      </w:r>
      <w:r>
        <w:rPr>
          <w:rFonts w:hint="eastAsia"/>
          <w:spacing w:val="2"/>
          <w:sz w:val="24"/>
        </w:rPr>
        <w:t>10</w:t>
      </w:r>
      <w:r>
        <w:rPr>
          <w:rFonts w:hint="eastAsia"/>
          <w:spacing w:val="2"/>
          <w:sz w:val="24"/>
        </w:rPr>
        <w:t>－</w:t>
      </w:r>
      <w:r>
        <w:rPr>
          <w:rFonts w:hint="eastAsia"/>
          <w:spacing w:val="2"/>
          <w:sz w:val="24"/>
        </w:rPr>
        <w:t>30cm</w:t>
      </w:r>
      <w:r>
        <w:rPr>
          <w:rFonts w:hint="eastAsia"/>
          <w:spacing w:val="2"/>
          <w:sz w:val="24"/>
        </w:rPr>
        <w:t>处停住，不得撞击摊铺机</w:t>
      </w:r>
      <w:r>
        <w:rPr>
          <w:rFonts w:hint="eastAsia"/>
          <w:sz w:val="24"/>
        </w:rPr>
        <w:t>。卸料过程中运料车应挂空档，靠摊铺机推动前进。</w:t>
      </w:r>
    </w:p>
    <w:p w:rsidR="00CB51A0" w:rsidRDefault="00CB51A0">
      <w:pPr>
        <w:rPr>
          <w:rFonts w:hint="eastAsia"/>
          <w:sz w:val="24"/>
        </w:rPr>
      </w:pPr>
      <w:r>
        <w:rPr>
          <w:rFonts w:hint="eastAsia"/>
          <w:sz w:val="24"/>
        </w:rPr>
        <w:t xml:space="preserve">   </w:t>
      </w:r>
      <w:r>
        <w:rPr>
          <w:rFonts w:hint="eastAsia"/>
          <w:sz w:val="24"/>
        </w:rPr>
        <w:t>（</w:t>
      </w:r>
      <w:r>
        <w:rPr>
          <w:rFonts w:hint="eastAsia"/>
          <w:sz w:val="24"/>
        </w:rPr>
        <w:t>4</w:t>
      </w:r>
      <w:r>
        <w:rPr>
          <w:rFonts w:hint="eastAsia"/>
          <w:sz w:val="24"/>
        </w:rPr>
        <w:t>）已经离析或结成不能压碎的硬壳、团块或运料车辆卸料时留于车上的混合料，以及低于规定铺筑温度或被雨淋湿的混合料都应废弃，不得用于本工程。</w:t>
      </w:r>
    </w:p>
    <w:p w:rsidR="00CB51A0" w:rsidRDefault="00CB51A0">
      <w:pPr>
        <w:rPr>
          <w:rFonts w:hint="eastAsia"/>
          <w:sz w:val="24"/>
        </w:rPr>
      </w:pPr>
      <w:r>
        <w:rPr>
          <w:rFonts w:hint="eastAsia"/>
          <w:sz w:val="24"/>
        </w:rPr>
        <w:t xml:space="preserve">   </w:t>
      </w:r>
      <w:r>
        <w:rPr>
          <w:rFonts w:hint="eastAsia"/>
          <w:sz w:val="24"/>
        </w:rPr>
        <w:t>（</w:t>
      </w:r>
      <w:r>
        <w:rPr>
          <w:rFonts w:hint="eastAsia"/>
          <w:sz w:val="24"/>
        </w:rPr>
        <w:t>5</w:t>
      </w:r>
      <w:r>
        <w:rPr>
          <w:rFonts w:hint="eastAsia"/>
          <w:sz w:val="24"/>
        </w:rPr>
        <w:t>）除非运来的材料可以在白天铺完并能压实，或者在铺筑现场备有足够和可靠的</w:t>
      </w:r>
      <w:r>
        <w:rPr>
          <w:rFonts w:hint="eastAsia"/>
          <w:spacing w:val="2"/>
          <w:sz w:val="24"/>
        </w:rPr>
        <w:t>照明设施，发天或当班不能完成压实的混合料不得运往现场。否则，多余的混合料不得</w:t>
      </w:r>
      <w:r>
        <w:rPr>
          <w:rFonts w:hint="eastAsia"/>
          <w:sz w:val="24"/>
        </w:rPr>
        <w:t>用于本工程。</w:t>
      </w:r>
    </w:p>
    <w:p w:rsidR="00CB51A0" w:rsidRDefault="00CB51A0">
      <w:pPr>
        <w:numPr>
          <w:ilvl w:val="0"/>
          <w:numId w:val="75"/>
        </w:numPr>
        <w:jc w:val="left"/>
        <w:rPr>
          <w:rFonts w:hint="eastAsia"/>
          <w:b/>
          <w:sz w:val="24"/>
        </w:rPr>
      </w:pPr>
      <w:r>
        <w:rPr>
          <w:rFonts w:hint="eastAsia"/>
          <w:b/>
          <w:sz w:val="24"/>
        </w:rPr>
        <w:t>混合料的摊铺</w:t>
      </w:r>
    </w:p>
    <w:p w:rsidR="00CB51A0" w:rsidRDefault="00CB51A0">
      <w:pPr>
        <w:jc w:val="left"/>
        <w:rPr>
          <w:rFonts w:hint="eastAsia"/>
          <w:sz w:val="24"/>
        </w:rPr>
      </w:pPr>
      <w:r>
        <w:rPr>
          <w:sz w:val="24"/>
        </w:rPr>
        <w:t xml:space="preserve">   </w:t>
      </w:r>
      <w:r>
        <w:rPr>
          <w:rFonts w:hint="eastAsia"/>
          <w:sz w:val="24"/>
        </w:rPr>
        <w:t>（</w:t>
      </w:r>
      <w:r>
        <w:rPr>
          <w:rFonts w:hint="eastAsia"/>
          <w:sz w:val="24"/>
        </w:rPr>
        <w:t>1</w:t>
      </w:r>
      <w:r>
        <w:rPr>
          <w:rFonts w:hint="eastAsia"/>
          <w:sz w:val="24"/>
        </w:rPr>
        <w:t>）在铺筑混合料之前，必须对下层进行检查，特别应注意下层的污染情况，不符合要求的要进行处理，否则不准铺筑沥青砼。</w:t>
      </w:r>
    </w:p>
    <w:p w:rsidR="00CB51A0" w:rsidRDefault="00CB51A0">
      <w:pPr>
        <w:rPr>
          <w:rFonts w:hint="eastAsia"/>
          <w:sz w:val="24"/>
        </w:rPr>
      </w:pPr>
      <w:r>
        <w:rPr>
          <w:rFonts w:hint="eastAsia"/>
          <w:sz w:val="24"/>
        </w:rPr>
        <w:t xml:space="preserve">   </w:t>
      </w:r>
      <w:r>
        <w:rPr>
          <w:rFonts w:hint="eastAsia"/>
          <w:sz w:val="24"/>
        </w:rPr>
        <w:t>（</w:t>
      </w:r>
      <w:r>
        <w:rPr>
          <w:rFonts w:hint="eastAsia"/>
          <w:sz w:val="24"/>
        </w:rPr>
        <w:t>2</w:t>
      </w:r>
      <w:r>
        <w:rPr>
          <w:rFonts w:hint="eastAsia"/>
          <w:sz w:val="24"/>
        </w:rPr>
        <w:t>）为消除纵缝，应采用一台摊铺机整幅摊铺或用两台摊铺机组成梯队联合摊铺的方法摊铺，两台摊铺机中应有一台为</w:t>
      </w:r>
      <w:r>
        <w:rPr>
          <w:rFonts w:hint="eastAsia"/>
          <w:sz w:val="24"/>
        </w:rPr>
        <w:t>12M</w:t>
      </w:r>
      <w:r>
        <w:rPr>
          <w:rFonts w:hint="eastAsia"/>
          <w:sz w:val="24"/>
        </w:rPr>
        <w:t>。以保证摊铺的纵向搭接处于行车道与硬路肩的结合部，两台摊铺机的距离以前面摊铺的混合料尚末冷却为度</w:t>
      </w:r>
      <w:r>
        <w:rPr>
          <w:rFonts w:hint="eastAsia"/>
          <w:sz w:val="24"/>
        </w:rPr>
        <w:t>,</w:t>
      </w:r>
      <w:r>
        <w:rPr>
          <w:rFonts w:hint="eastAsia"/>
          <w:sz w:val="24"/>
        </w:rPr>
        <w:t>一般为</w:t>
      </w:r>
      <w:r>
        <w:rPr>
          <w:rFonts w:hint="eastAsia"/>
          <w:sz w:val="24"/>
        </w:rPr>
        <w:t>5-10M</w:t>
      </w:r>
      <w:r>
        <w:rPr>
          <w:rFonts w:hint="eastAsia"/>
          <w:sz w:val="24"/>
        </w:rPr>
        <w:t>。相邻两幅的摊铺应有</w:t>
      </w:r>
      <w:r>
        <w:rPr>
          <w:rFonts w:hint="eastAsia"/>
          <w:sz w:val="24"/>
        </w:rPr>
        <w:t>5-10CM</w:t>
      </w:r>
      <w:r>
        <w:rPr>
          <w:rFonts w:hint="eastAsia"/>
          <w:sz w:val="24"/>
        </w:rPr>
        <w:t>左右宽度的摊铺重叠。</w:t>
      </w:r>
    </w:p>
    <w:p w:rsidR="00CB51A0" w:rsidRDefault="00CB51A0">
      <w:pPr>
        <w:rPr>
          <w:rFonts w:hint="eastAsia"/>
          <w:sz w:val="24"/>
        </w:rPr>
      </w:pPr>
      <w:r>
        <w:rPr>
          <w:rFonts w:hint="eastAsia"/>
          <w:sz w:val="24"/>
        </w:rPr>
        <w:t xml:space="preserve">   </w:t>
      </w:r>
      <w:r>
        <w:rPr>
          <w:rFonts w:hint="eastAsia"/>
          <w:sz w:val="24"/>
        </w:rPr>
        <w:t>（</w:t>
      </w:r>
      <w:r>
        <w:rPr>
          <w:rFonts w:hint="eastAsia"/>
          <w:sz w:val="24"/>
        </w:rPr>
        <w:t>3</w:t>
      </w:r>
      <w:r>
        <w:rPr>
          <w:rFonts w:hint="eastAsia"/>
          <w:sz w:val="24"/>
        </w:rPr>
        <w:t>）正常施工，摊铺温度不低于</w:t>
      </w:r>
      <w:r>
        <w:rPr>
          <w:rFonts w:hint="eastAsia"/>
          <w:sz w:val="24"/>
        </w:rPr>
        <w:t>130-140</w:t>
      </w:r>
      <w:r>
        <w:rPr>
          <w:rFonts w:hint="eastAsia"/>
          <w:sz w:val="24"/>
        </w:rPr>
        <w:t>°</w:t>
      </w:r>
      <w:r>
        <w:rPr>
          <w:rFonts w:hint="eastAsia"/>
          <w:sz w:val="24"/>
        </w:rPr>
        <w:t>C</w:t>
      </w:r>
      <w:r>
        <w:rPr>
          <w:rFonts w:hint="eastAsia"/>
          <w:sz w:val="24"/>
        </w:rPr>
        <w:t>不超过</w:t>
      </w:r>
      <w:r>
        <w:rPr>
          <w:rFonts w:hint="eastAsia"/>
          <w:sz w:val="24"/>
        </w:rPr>
        <w:t>165</w:t>
      </w:r>
      <w:r>
        <w:rPr>
          <w:rFonts w:hint="eastAsia"/>
          <w:sz w:val="24"/>
        </w:rPr>
        <w:t>°</w:t>
      </w:r>
      <w:r>
        <w:rPr>
          <w:rFonts w:hint="eastAsia"/>
          <w:sz w:val="24"/>
        </w:rPr>
        <w:t>C</w:t>
      </w:r>
      <w:r>
        <w:rPr>
          <w:rFonts w:hint="eastAsia"/>
          <w:sz w:val="24"/>
        </w:rPr>
        <w:t>；在</w:t>
      </w:r>
      <w:r>
        <w:rPr>
          <w:rFonts w:hint="eastAsia"/>
          <w:sz w:val="24"/>
        </w:rPr>
        <w:t>10</w:t>
      </w:r>
      <w:r>
        <w:rPr>
          <w:rFonts w:hint="eastAsia"/>
          <w:sz w:val="24"/>
        </w:rPr>
        <w:t>°</w:t>
      </w:r>
      <w:r>
        <w:rPr>
          <w:sz w:val="24"/>
        </w:rPr>
        <w:t>C</w:t>
      </w:r>
      <w:r>
        <w:rPr>
          <w:rFonts w:hint="eastAsia"/>
          <w:sz w:val="24"/>
        </w:rPr>
        <w:t>气温时施</w:t>
      </w:r>
      <w:r>
        <w:rPr>
          <w:rFonts w:hint="eastAsia"/>
          <w:spacing w:val="2"/>
          <w:sz w:val="24"/>
        </w:rPr>
        <w:t>工不低于</w:t>
      </w:r>
      <w:r>
        <w:rPr>
          <w:rFonts w:hint="eastAsia"/>
          <w:spacing w:val="2"/>
          <w:sz w:val="24"/>
        </w:rPr>
        <w:t>140</w:t>
      </w:r>
      <w:r>
        <w:rPr>
          <w:rFonts w:hint="eastAsia"/>
          <w:spacing w:val="2"/>
          <w:sz w:val="24"/>
        </w:rPr>
        <w:t>°</w:t>
      </w:r>
      <w:r>
        <w:rPr>
          <w:rFonts w:hint="eastAsia"/>
          <w:spacing w:val="2"/>
          <w:sz w:val="24"/>
        </w:rPr>
        <w:t>C</w:t>
      </w:r>
      <w:r>
        <w:rPr>
          <w:rFonts w:hint="eastAsia"/>
          <w:spacing w:val="2"/>
          <w:sz w:val="24"/>
        </w:rPr>
        <w:t>，不超过</w:t>
      </w:r>
      <w:r>
        <w:rPr>
          <w:rFonts w:hint="eastAsia"/>
          <w:spacing w:val="2"/>
          <w:sz w:val="24"/>
        </w:rPr>
        <w:t>175</w:t>
      </w:r>
      <w:r>
        <w:rPr>
          <w:rFonts w:hint="eastAsia"/>
          <w:spacing w:val="2"/>
          <w:sz w:val="24"/>
        </w:rPr>
        <w:t>°</w:t>
      </w:r>
      <w:r>
        <w:rPr>
          <w:spacing w:val="2"/>
          <w:sz w:val="24"/>
        </w:rPr>
        <w:t>C</w:t>
      </w:r>
      <w:r>
        <w:rPr>
          <w:rFonts w:hint="eastAsia"/>
          <w:spacing w:val="2"/>
          <w:sz w:val="24"/>
        </w:rPr>
        <w:t>。摊铺前要对每车的沥青混合料进行检验，发现超温</w:t>
      </w:r>
      <w:r>
        <w:rPr>
          <w:rFonts w:hint="eastAsia"/>
          <w:sz w:val="24"/>
        </w:rPr>
        <w:t>料、花白料、不合格材料要拒绝摊铺，退回废弃。</w:t>
      </w:r>
    </w:p>
    <w:p w:rsidR="00CB51A0" w:rsidRDefault="00CB51A0">
      <w:pPr>
        <w:rPr>
          <w:rFonts w:hint="eastAsia"/>
          <w:sz w:val="24"/>
        </w:rPr>
      </w:pPr>
      <w:r>
        <w:rPr>
          <w:rFonts w:hint="eastAsia"/>
          <w:sz w:val="24"/>
        </w:rPr>
        <w:t xml:space="preserve">   </w:t>
      </w:r>
      <w:r>
        <w:rPr>
          <w:rFonts w:hint="eastAsia"/>
          <w:sz w:val="24"/>
        </w:rPr>
        <w:t>（</w:t>
      </w:r>
      <w:r>
        <w:rPr>
          <w:rFonts w:hint="eastAsia"/>
          <w:sz w:val="24"/>
        </w:rPr>
        <w:t>4</w:t>
      </w:r>
      <w:r>
        <w:rPr>
          <w:rFonts w:hint="eastAsia"/>
          <w:sz w:val="24"/>
        </w:rPr>
        <w:t>）摊铺机一定要保持摊铺的连续性，有专人指挥，一车卸完下一车要立即跟上，应以均匀的速度行驶，以保证混合料均匀、不间断地摊铺，摊铺机前要经常保持</w:t>
      </w:r>
      <w:r>
        <w:rPr>
          <w:rFonts w:hint="eastAsia"/>
          <w:sz w:val="24"/>
        </w:rPr>
        <w:t>3</w:t>
      </w:r>
      <w:r>
        <w:rPr>
          <w:rFonts w:hint="eastAsia"/>
          <w:sz w:val="24"/>
        </w:rPr>
        <w:t>辆车以上，摊铺过程中不得随意变换速度，避免中途停顿，影响施工质量。摊铺室内料要饱料，送料应均匀。</w:t>
      </w:r>
    </w:p>
    <w:p w:rsidR="00CB51A0" w:rsidRDefault="00CB51A0">
      <w:pPr>
        <w:rPr>
          <w:rFonts w:hint="eastAsia"/>
          <w:sz w:val="24"/>
        </w:rPr>
      </w:pPr>
      <w:r>
        <w:rPr>
          <w:rFonts w:hint="eastAsia"/>
          <w:sz w:val="24"/>
        </w:rPr>
        <w:t xml:space="preserve">   </w:t>
      </w:r>
      <w:r>
        <w:rPr>
          <w:rFonts w:hint="eastAsia"/>
          <w:sz w:val="24"/>
        </w:rPr>
        <w:t>（</w:t>
      </w:r>
      <w:r>
        <w:rPr>
          <w:rFonts w:hint="eastAsia"/>
          <w:sz w:val="24"/>
        </w:rPr>
        <w:t>5</w:t>
      </w:r>
      <w:r>
        <w:rPr>
          <w:rFonts w:hint="eastAsia"/>
          <w:sz w:val="24"/>
        </w:rPr>
        <w:t>）摊铺机的操作应不使混合料沿着受料斗的两侧堆积，任何原因使冷却到规定温度以下的混合料应予除去。</w:t>
      </w:r>
    </w:p>
    <w:p w:rsidR="00CB51A0" w:rsidRDefault="00CB51A0">
      <w:pPr>
        <w:rPr>
          <w:rFonts w:hint="eastAsia"/>
          <w:sz w:val="24"/>
        </w:rPr>
      </w:pPr>
      <w:r>
        <w:rPr>
          <w:rFonts w:hint="eastAsia"/>
          <w:sz w:val="24"/>
        </w:rPr>
        <w:t xml:space="preserve">   </w:t>
      </w:r>
      <w:r>
        <w:rPr>
          <w:rFonts w:hint="eastAsia"/>
          <w:sz w:val="24"/>
        </w:rPr>
        <w:t>（</w:t>
      </w:r>
      <w:r>
        <w:rPr>
          <w:rFonts w:hint="eastAsia"/>
          <w:sz w:val="24"/>
        </w:rPr>
        <w:t>6</w:t>
      </w:r>
      <w:r>
        <w:rPr>
          <w:rFonts w:hint="eastAsia"/>
          <w:sz w:val="24"/>
        </w:rPr>
        <w:t>）对外形不规则路面、厚度不同、空间受到限制等摊铺机无法工作的地方，经工程师批准可以采用人工铺筑混合料。</w:t>
      </w:r>
    </w:p>
    <w:p w:rsidR="00CB51A0" w:rsidRDefault="00CB51A0">
      <w:pPr>
        <w:rPr>
          <w:rFonts w:hint="eastAsia"/>
          <w:sz w:val="24"/>
        </w:rPr>
      </w:pPr>
      <w:r>
        <w:rPr>
          <w:rFonts w:hint="eastAsia"/>
          <w:sz w:val="24"/>
        </w:rPr>
        <w:t xml:space="preserve">   </w:t>
      </w:r>
      <w:r>
        <w:rPr>
          <w:rFonts w:hint="eastAsia"/>
          <w:sz w:val="24"/>
        </w:rPr>
        <w:t>（</w:t>
      </w:r>
      <w:r>
        <w:rPr>
          <w:rFonts w:hint="eastAsia"/>
          <w:sz w:val="24"/>
        </w:rPr>
        <w:t>7</w:t>
      </w:r>
      <w:r>
        <w:rPr>
          <w:rFonts w:hint="eastAsia"/>
          <w:sz w:val="24"/>
        </w:rPr>
        <w:t>）在雨天或表面存有积水、施工气温低于是</w:t>
      </w:r>
      <w:r>
        <w:rPr>
          <w:rFonts w:hint="eastAsia"/>
          <w:sz w:val="24"/>
        </w:rPr>
        <w:t>10</w:t>
      </w:r>
      <w:r>
        <w:rPr>
          <w:rFonts w:ascii="宋体" w:hint="eastAsia"/>
          <w:sz w:val="24"/>
        </w:rPr>
        <w:t>℃</w:t>
      </w:r>
      <w:r>
        <w:rPr>
          <w:rFonts w:hint="eastAsia"/>
          <w:sz w:val="24"/>
        </w:rPr>
        <w:t>时，都不得摊铺混料。</w:t>
      </w:r>
    </w:p>
    <w:p w:rsidR="00CB51A0" w:rsidRDefault="00CB51A0">
      <w:pPr>
        <w:pStyle w:val="23"/>
        <w:rPr>
          <w:rFonts w:hint="eastAsia"/>
        </w:rPr>
      </w:pPr>
      <w:r>
        <w:rPr>
          <w:rFonts w:hint="eastAsia"/>
        </w:rPr>
        <w:t>混合料遇到水，一定不能使用必须报废，所以雨季施工时千万注意。底面层摊铺要在左右侧各设一条基准线，控制高程，其准线设置一定要满足精度要求，支座要牢固，测量要准确（应两台水准仪，同时观测）。中面层、表面层采用浮动基准梁摊铺（不具备该条件的不准摊铺）。</w:t>
      </w:r>
    </w:p>
    <w:p w:rsidR="00CB51A0" w:rsidRDefault="00CB51A0">
      <w:pPr>
        <w:numPr>
          <w:ilvl w:val="0"/>
          <w:numId w:val="75"/>
        </w:numPr>
        <w:jc w:val="left"/>
        <w:rPr>
          <w:rFonts w:hint="eastAsia"/>
          <w:b/>
          <w:sz w:val="24"/>
        </w:rPr>
      </w:pPr>
      <w:r>
        <w:rPr>
          <w:rFonts w:hint="eastAsia"/>
          <w:b/>
          <w:sz w:val="24"/>
        </w:rPr>
        <w:t>混合料的压实</w:t>
      </w:r>
    </w:p>
    <w:p w:rsidR="00CB51A0" w:rsidRDefault="00CB51A0">
      <w:pPr>
        <w:rPr>
          <w:rFonts w:hint="eastAsia"/>
          <w:sz w:val="24"/>
        </w:rPr>
      </w:pPr>
      <w:r>
        <w:rPr>
          <w:rFonts w:hint="eastAsia"/>
          <w:sz w:val="24"/>
        </w:rPr>
        <w:t xml:space="preserve">   </w:t>
      </w:r>
      <w:r>
        <w:rPr>
          <w:rFonts w:hint="eastAsia"/>
          <w:sz w:val="24"/>
        </w:rPr>
        <w:t>（</w:t>
      </w:r>
      <w:r>
        <w:rPr>
          <w:rFonts w:hint="eastAsia"/>
          <w:sz w:val="24"/>
        </w:rPr>
        <w:t>1</w:t>
      </w:r>
      <w:r>
        <w:rPr>
          <w:rFonts w:hint="eastAsia"/>
          <w:sz w:val="24"/>
        </w:rPr>
        <w:t>）在混合料完成摊铺和刮平后应立即对路面进行检查，对不规则之处及时用人工进行</w:t>
      </w:r>
      <w:r>
        <w:rPr>
          <w:rFonts w:hint="eastAsia"/>
          <w:sz w:val="24"/>
        </w:rPr>
        <w:lastRenderedPageBreak/>
        <w:t>调整，随后进行充分均匀地压实。</w:t>
      </w:r>
      <w:r>
        <w:rPr>
          <w:sz w:val="24"/>
        </w:rPr>
        <w:br/>
        <w:t xml:space="preserve">   </w:t>
      </w:r>
      <w:r>
        <w:rPr>
          <w:sz w:val="24"/>
        </w:rPr>
        <w:t>（</w:t>
      </w:r>
      <w:r>
        <w:rPr>
          <w:sz w:val="24"/>
        </w:rPr>
        <w:t>2</w:t>
      </w:r>
      <w:r>
        <w:rPr>
          <w:sz w:val="24"/>
        </w:rPr>
        <w:t>）</w:t>
      </w:r>
      <w:r>
        <w:rPr>
          <w:rFonts w:hint="eastAsia"/>
          <w:sz w:val="24"/>
        </w:rPr>
        <w:t>压实工作应按试验路确定的压实设备的组合及程序进行，并应备有经工程师认可的小型振动压路机或手扶振动夯具，以用于在窄狭地点及停机造成的接缝横向压实或修补工程。</w:t>
      </w:r>
    </w:p>
    <w:p w:rsidR="00CB51A0" w:rsidRDefault="00CB51A0" w:rsidP="00117458">
      <w:pPr>
        <w:rPr>
          <w:rFonts w:hint="eastAsia"/>
          <w:sz w:val="24"/>
        </w:rPr>
      </w:pPr>
      <w:r>
        <w:rPr>
          <w:rFonts w:hint="eastAsia"/>
          <w:sz w:val="24"/>
        </w:rPr>
        <w:t xml:space="preserve">   </w:t>
      </w:r>
      <w:r>
        <w:rPr>
          <w:sz w:val="24"/>
        </w:rPr>
        <w:t>（</w:t>
      </w:r>
      <w:r>
        <w:rPr>
          <w:sz w:val="24"/>
        </w:rPr>
        <w:t>3</w:t>
      </w:r>
      <w:r>
        <w:rPr>
          <w:sz w:val="24"/>
        </w:rPr>
        <w:t>）</w:t>
      </w:r>
      <w:r>
        <w:rPr>
          <w:rFonts w:hint="eastAsia"/>
          <w:sz w:val="24"/>
        </w:rPr>
        <w:t>压实分初压、复压和终压三个阶段。压路机应以均匀速度行驶，压路机速度应符合下表的规定。</w:t>
      </w:r>
    </w:p>
    <w:p w:rsidR="00CB51A0" w:rsidRDefault="00CB51A0">
      <w:pPr>
        <w:ind w:firstLine="480"/>
        <w:jc w:val="left"/>
        <w:rPr>
          <w:rFonts w:hint="eastAsia"/>
          <w:sz w:val="24"/>
        </w:rPr>
      </w:pPr>
      <w:r>
        <w:rPr>
          <w:rFonts w:hint="eastAsia"/>
          <w:sz w:val="24"/>
        </w:rPr>
        <w:t xml:space="preserve">              </w:t>
      </w:r>
      <w:r>
        <w:rPr>
          <w:rFonts w:hint="eastAsia"/>
          <w:sz w:val="24"/>
        </w:rPr>
        <w:t>压路机碾压速度（</w:t>
      </w:r>
      <w:r>
        <w:rPr>
          <w:sz w:val="24"/>
        </w:rPr>
        <w:t>km/h</w:t>
      </w:r>
      <w:r>
        <w:rPr>
          <w:rFonts w:hint="eastAsia"/>
          <w:sz w:val="24"/>
        </w:rPr>
        <w:t>）</w:t>
      </w:r>
    </w:p>
    <w:p w:rsidR="00CB51A0" w:rsidRDefault="00CB51A0">
      <w:pPr>
        <w:jc w:val="left"/>
        <w:rPr>
          <w:rFonts w:hint="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3"/>
        <w:gridCol w:w="1890"/>
        <w:gridCol w:w="1890"/>
        <w:gridCol w:w="2310"/>
      </w:tblGrid>
      <w:tr w:rsidR="00CB51A0">
        <w:tblPrEx>
          <w:tblCellMar>
            <w:top w:w="0" w:type="dxa"/>
            <w:bottom w:w="0" w:type="dxa"/>
          </w:tblCellMar>
        </w:tblPrEx>
        <w:trPr>
          <w:trHeight w:val="754"/>
        </w:trPr>
        <w:tc>
          <w:tcPr>
            <w:tcW w:w="2523" w:type="dxa"/>
            <w:tcBorders>
              <w:tl2br w:val="single" w:sz="4" w:space="0" w:color="000000"/>
            </w:tcBorders>
            <w:vAlign w:val="center"/>
          </w:tcPr>
          <w:p w:rsidR="00CB51A0" w:rsidRDefault="00CB51A0">
            <w:pPr>
              <w:jc w:val="center"/>
              <w:rPr>
                <w:rFonts w:hint="eastAsia"/>
                <w:sz w:val="24"/>
              </w:rPr>
            </w:pPr>
            <w:r>
              <w:rPr>
                <w:rFonts w:hint="eastAsia"/>
                <w:sz w:val="24"/>
              </w:rPr>
              <w:t>碾压阶段</w:t>
            </w:r>
          </w:p>
          <w:p w:rsidR="00CB51A0" w:rsidRDefault="00CB51A0">
            <w:pPr>
              <w:jc w:val="center"/>
              <w:rPr>
                <w:rFonts w:hint="eastAsia"/>
                <w:sz w:val="24"/>
              </w:rPr>
            </w:pPr>
          </w:p>
          <w:p w:rsidR="00CB51A0" w:rsidRDefault="00CB51A0">
            <w:pPr>
              <w:jc w:val="center"/>
              <w:rPr>
                <w:rFonts w:hint="eastAsia"/>
                <w:sz w:val="24"/>
              </w:rPr>
            </w:pPr>
            <w:r>
              <w:rPr>
                <w:rFonts w:hint="eastAsia"/>
                <w:sz w:val="24"/>
              </w:rPr>
              <w:t>压路机类型</w:t>
            </w:r>
          </w:p>
        </w:tc>
        <w:tc>
          <w:tcPr>
            <w:tcW w:w="1890" w:type="dxa"/>
            <w:vAlign w:val="center"/>
          </w:tcPr>
          <w:p w:rsidR="00CB51A0" w:rsidRDefault="00CB51A0">
            <w:pPr>
              <w:jc w:val="center"/>
              <w:rPr>
                <w:rFonts w:hint="eastAsia"/>
                <w:sz w:val="24"/>
              </w:rPr>
            </w:pPr>
            <w:r>
              <w:rPr>
                <w:rFonts w:hint="eastAsia"/>
                <w:sz w:val="24"/>
              </w:rPr>
              <w:t>初压</w:t>
            </w:r>
          </w:p>
        </w:tc>
        <w:tc>
          <w:tcPr>
            <w:tcW w:w="1890" w:type="dxa"/>
            <w:vAlign w:val="center"/>
          </w:tcPr>
          <w:p w:rsidR="00CB51A0" w:rsidRDefault="00CB51A0">
            <w:pPr>
              <w:jc w:val="center"/>
              <w:rPr>
                <w:rFonts w:hint="eastAsia"/>
                <w:sz w:val="24"/>
              </w:rPr>
            </w:pPr>
            <w:r>
              <w:rPr>
                <w:rFonts w:hint="eastAsia"/>
                <w:sz w:val="24"/>
              </w:rPr>
              <w:t>复压</w:t>
            </w:r>
          </w:p>
        </w:tc>
        <w:tc>
          <w:tcPr>
            <w:tcW w:w="2310" w:type="dxa"/>
            <w:vAlign w:val="center"/>
          </w:tcPr>
          <w:p w:rsidR="00CB51A0" w:rsidRDefault="00CB51A0">
            <w:pPr>
              <w:jc w:val="center"/>
              <w:rPr>
                <w:rFonts w:hint="eastAsia"/>
                <w:sz w:val="24"/>
              </w:rPr>
            </w:pPr>
            <w:r>
              <w:rPr>
                <w:rFonts w:hint="eastAsia"/>
                <w:sz w:val="24"/>
              </w:rPr>
              <w:t>终压</w:t>
            </w:r>
          </w:p>
        </w:tc>
      </w:tr>
      <w:tr w:rsidR="00CB51A0">
        <w:tblPrEx>
          <w:tblCellMar>
            <w:top w:w="0" w:type="dxa"/>
            <w:bottom w:w="0" w:type="dxa"/>
          </w:tblCellMar>
        </w:tblPrEx>
        <w:tc>
          <w:tcPr>
            <w:tcW w:w="2523" w:type="dxa"/>
            <w:vAlign w:val="center"/>
          </w:tcPr>
          <w:p w:rsidR="00CB51A0" w:rsidRDefault="00CB51A0">
            <w:pPr>
              <w:jc w:val="center"/>
              <w:rPr>
                <w:rFonts w:hint="eastAsia"/>
                <w:sz w:val="24"/>
              </w:rPr>
            </w:pPr>
            <w:r>
              <w:rPr>
                <w:rFonts w:hint="eastAsia"/>
                <w:sz w:val="24"/>
              </w:rPr>
              <w:t>钢筒式压路机</w:t>
            </w:r>
          </w:p>
        </w:tc>
        <w:tc>
          <w:tcPr>
            <w:tcW w:w="1890" w:type="dxa"/>
            <w:vAlign w:val="center"/>
          </w:tcPr>
          <w:p w:rsidR="00CB51A0" w:rsidRDefault="00CB51A0">
            <w:pPr>
              <w:jc w:val="center"/>
              <w:rPr>
                <w:sz w:val="24"/>
              </w:rPr>
            </w:pPr>
            <w:r>
              <w:rPr>
                <w:sz w:val="24"/>
              </w:rPr>
              <w:t>1.5-2.0</w:t>
            </w:r>
          </w:p>
        </w:tc>
        <w:tc>
          <w:tcPr>
            <w:tcW w:w="1890" w:type="dxa"/>
            <w:vAlign w:val="center"/>
          </w:tcPr>
          <w:p w:rsidR="00CB51A0" w:rsidRDefault="00CB51A0">
            <w:pPr>
              <w:jc w:val="center"/>
              <w:rPr>
                <w:sz w:val="24"/>
              </w:rPr>
            </w:pPr>
            <w:r>
              <w:rPr>
                <w:sz w:val="24"/>
              </w:rPr>
              <w:t>3.0</w:t>
            </w:r>
          </w:p>
        </w:tc>
        <w:tc>
          <w:tcPr>
            <w:tcW w:w="2310" w:type="dxa"/>
            <w:vAlign w:val="center"/>
          </w:tcPr>
          <w:p w:rsidR="00CB51A0" w:rsidRDefault="00CB51A0">
            <w:pPr>
              <w:jc w:val="center"/>
              <w:rPr>
                <w:sz w:val="24"/>
              </w:rPr>
            </w:pPr>
            <w:r>
              <w:rPr>
                <w:sz w:val="24"/>
              </w:rPr>
              <w:t>3.0</w:t>
            </w:r>
          </w:p>
        </w:tc>
      </w:tr>
      <w:tr w:rsidR="00CB51A0">
        <w:tblPrEx>
          <w:tblCellMar>
            <w:top w:w="0" w:type="dxa"/>
            <w:bottom w:w="0" w:type="dxa"/>
          </w:tblCellMar>
        </w:tblPrEx>
        <w:tc>
          <w:tcPr>
            <w:tcW w:w="2523" w:type="dxa"/>
            <w:vAlign w:val="center"/>
          </w:tcPr>
          <w:p w:rsidR="00CB51A0" w:rsidRDefault="00CB51A0">
            <w:pPr>
              <w:jc w:val="center"/>
              <w:rPr>
                <w:rFonts w:hint="eastAsia"/>
                <w:sz w:val="24"/>
              </w:rPr>
            </w:pPr>
            <w:r>
              <w:rPr>
                <w:rFonts w:hint="eastAsia"/>
                <w:sz w:val="24"/>
              </w:rPr>
              <w:t>轮胎压路机</w:t>
            </w:r>
          </w:p>
        </w:tc>
        <w:tc>
          <w:tcPr>
            <w:tcW w:w="1890" w:type="dxa"/>
            <w:vAlign w:val="center"/>
          </w:tcPr>
          <w:p w:rsidR="00CB51A0" w:rsidRDefault="00CB51A0">
            <w:pPr>
              <w:jc w:val="center"/>
              <w:rPr>
                <w:rFonts w:hint="eastAsia"/>
                <w:sz w:val="24"/>
              </w:rPr>
            </w:pPr>
            <w:r>
              <w:rPr>
                <w:rFonts w:hint="eastAsia"/>
                <w:sz w:val="24"/>
              </w:rPr>
              <w:t>……</w:t>
            </w:r>
          </w:p>
        </w:tc>
        <w:tc>
          <w:tcPr>
            <w:tcW w:w="1890" w:type="dxa"/>
            <w:vAlign w:val="center"/>
          </w:tcPr>
          <w:p w:rsidR="00CB51A0" w:rsidRDefault="00CB51A0">
            <w:pPr>
              <w:jc w:val="center"/>
              <w:rPr>
                <w:sz w:val="24"/>
              </w:rPr>
            </w:pPr>
            <w:r>
              <w:rPr>
                <w:sz w:val="24"/>
              </w:rPr>
              <w:t>4.0</w:t>
            </w:r>
          </w:p>
        </w:tc>
        <w:tc>
          <w:tcPr>
            <w:tcW w:w="2310" w:type="dxa"/>
            <w:vAlign w:val="center"/>
          </w:tcPr>
          <w:p w:rsidR="00CB51A0" w:rsidRDefault="00CB51A0">
            <w:pPr>
              <w:jc w:val="center"/>
              <w:rPr>
                <w:rFonts w:hint="eastAsia"/>
                <w:sz w:val="24"/>
              </w:rPr>
            </w:pPr>
            <w:r>
              <w:rPr>
                <w:rFonts w:hint="eastAsia"/>
                <w:sz w:val="24"/>
              </w:rPr>
              <w:t>……</w:t>
            </w:r>
          </w:p>
        </w:tc>
      </w:tr>
      <w:tr w:rsidR="00CB51A0">
        <w:tblPrEx>
          <w:tblCellMar>
            <w:top w:w="0" w:type="dxa"/>
            <w:bottom w:w="0" w:type="dxa"/>
          </w:tblCellMar>
        </w:tblPrEx>
        <w:tc>
          <w:tcPr>
            <w:tcW w:w="2523" w:type="dxa"/>
            <w:vAlign w:val="center"/>
          </w:tcPr>
          <w:p w:rsidR="00CB51A0" w:rsidRDefault="00CB51A0">
            <w:pPr>
              <w:jc w:val="center"/>
              <w:rPr>
                <w:rFonts w:hint="eastAsia"/>
                <w:sz w:val="24"/>
              </w:rPr>
            </w:pPr>
            <w:r>
              <w:rPr>
                <w:rFonts w:hint="eastAsia"/>
                <w:sz w:val="24"/>
              </w:rPr>
              <w:t>振动压路机</w:t>
            </w:r>
          </w:p>
        </w:tc>
        <w:tc>
          <w:tcPr>
            <w:tcW w:w="1890" w:type="dxa"/>
            <w:vAlign w:val="center"/>
          </w:tcPr>
          <w:p w:rsidR="00CB51A0" w:rsidRDefault="00CB51A0">
            <w:pPr>
              <w:jc w:val="center"/>
              <w:rPr>
                <w:sz w:val="24"/>
              </w:rPr>
            </w:pPr>
            <w:r>
              <w:rPr>
                <w:rFonts w:hint="eastAsia"/>
                <w:sz w:val="24"/>
              </w:rPr>
              <w:t>不振</w:t>
            </w:r>
            <w:r>
              <w:rPr>
                <w:sz w:val="24"/>
              </w:rPr>
              <w:t>1.5-2.0</w:t>
            </w:r>
          </w:p>
        </w:tc>
        <w:tc>
          <w:tcPr>
            <w:tcW w:w="1890" w:type="dxa"/>
            <w:vAlign w:val="center"/>
          </w:tcPr>
          <w:p w:rsidR="00CB51A0" w:rsidRDefault="00CB51A0">
            <w:pPr>
              <w:jc w:val="center"/>
              <w:rPr>
                <w:rFonts w:hint="eastAsia"/>
                <w:sz w:val="24"/>
              </w:rPr>
            </w:pPr>
            <w:r>
              <w:rPr>
                <w:rFonts w:hint="eastAsia"/>
                <w:sz w:val="24"/>
              </w:rPr>
              <w:t>振动</w:t>
            </w:r>
            <w:r>
              <w:rPr>
                <w:rFonts w:hint="eastAsia"/>
                <w:sz w:val="24"/>
              </w:rPr>
              <w:t>4-5</w:t>
            </w:r>
          </w:p>
        </w:tc>
        <w:tc>
          <w:tcPr>
            <w:tcW w:w="2310" w:type="dxa"/>
            <w:vAlign w:val="center"/>
          </w:tcPr>
          <w:p w:rsidR="00CB51A0" w:rsidRDefault="00CB51A0">
            <w:pPr>
              <w:jc w:val="center"/>
              <w:rPr>
                <w:sz w:val="24"/>
              </w:rPr>
            </w:pPr>
            <w:r>
              <w:rPr>
                <w:rFonts w:hint="eastAsia"/>
                <w:sz w:val="24"/>
              </w:rPr>
              <w:t>不振</w:t>
            </w:r>
            <w:r>
              <w:rPr>
                <w:sz w:val="24"/>
              </w:rPr>
              <w:t>2.0-3.0</w:t>
            </w:r>
          </w:p>
        </w:tc>
      </w:tr>
    </w:tbl>
    <w:p w:rsidR="00CB51A0" w:rsidRDefault="00CB51A0">
      <w:pPr>
        <w:adjustRightInd w:val="0"/>
        <w:ind w:firstLine="482"/>
        <w:rPr>
          <w:rFonts w:hint="eastAsia"/>
          <w:sz w:val="24"/>
        </w:rPr>
      </w:pPr>
      <w:r>
        <w:rPr>
          <w:rFonts w:hint="eastAsia"/>
          <w:sz w:val="24"/>
        </w:rPr>
        <w:t>初压：摊铺之后立即进行（高温碾压），用静态二轮压路机完成（</w:t>
      </w:r>
      <w:r>
        <w:rPr>
          <w:rFonts w:hint="eastAsia"/>
          <w:sz w:val="24"/>
        </w:rPr>
        <w:t>2</w:t>
      </w:r>
      <w:r>
        <w:rPr>
          <w:rFonts w:hint="eastAsia"/>
          <w:sz w:val="24"/>
        </w:rPr>
        <w:t>遍），初压温度控制在</w:t>
      </w:r>
      <w:r>
        <w:rPr>
          <w:rFonts w:hint="eastAsia"/>
          <w:sz w:val="24"/>
        </w:rPr>
        <w:t>130</w:t>
      </w:r>
      <w:r>
        <w:rPr>
          <w:rFonts w:hint="eastAsia"/>
          <w:sz w:val="24"/>
        </w:rPr>
        <w:t>°</w:t>
      </w:r>
      <w:r>
        <w:rPr>
          <w:rFonts w:hint="eastAsia"/>
          <w:sz w:val="24"/>
        </w:rPr>
        <w:t>~140</w:t>
      </w:r>
      <w:r>
        <w:rPr>
          <w:rFonts w:hint="eastAsia"/>
          <w:sz w:val="24"/>
        </w:rPr>
        <w:t>°。初压应采用轻型钢筒式压路机或关闭振动的振动压路机碾压，碾</w:t>
      </w:r>
      <w:r>
        <w:rPr>
          <w:rFonts w:hint="eastAsia"/>
          <w:spacing w:val="4"/>
          <w:sz w:val="24"/>
        </w:rPr>
        <w:t>压时应将驱动轮面向摊铺机。碾压路线及碾压方向不应突然改变而导致混合料产生推</w:t>
      </w:r>
      <w:r>
        <w:rPr>
          <w:rFonts w:hint="eastAsia"/>
          <w:sz w:val="24"/>
        </w:rPr>
        <w:t>移。初压后检查平整度和路拱，必要时应予以修整。</w:t>
      </w:r>
    </w:p>
    <w:p w:rsidR="00CB51A0" w:rsidRDefault="00CB51A0">
      <w:pPr>
        <w:ind w:firstLine="480"/>
        <w:rPr>
          <w:rFonts w:hint="eastAsia"/>
          <w:sz w:val="24"/>
        </w:rPr>
      </w:pPr>
      <w:r>
        <w:rPr>
          <w:rFonts w:hint="eastAsia"/>
          <w:sz w:val="24"/>
        </w:rPr>
        <w:t>复压：复压紧接在初压后进行，复压用振动压路机和轮胎压路机完成，一般是先用振动压路机碾压</w:t>
      </w:r>
      <w:r>
        <w:rPr>
          <w:rFonts w:hint="eastAsia"/>
          <w:sz w:val="24"/>
        </w:rPr>
        <w:t>3~4</w:t>
      </w:r>
      <w:r>
        <w:rPr>
          <w:rFonts w:hint="eastAsia"/>
          <w:sz w:val="24"/>
        </w:rPr>
        <w:t>遍，再用轮胎压路机碾压</w:t>
      </w:r>
      <w:r>
        <w:rPr>
          <w:rFonts w:hint="eastAsia"/>
          <w:sz w:val="24"/>
        </w:rPr>
        <w:t>4~6</w:t>
      </w:r>
      <w:r>
        <w:rPr>
          <w:rFonts w:hint="eastAsia"/>
          <w:sz w:val="24"/>
        </w:rPr>
        <w:t>遍，使其达到压实度。</w:t>
      </w:r>
    </w:p>
    <w:p w:rsidR="00CB51A0" w:rsidRDefault="00CB51A0">
      <w:pPr>
        <w:ind w:firstLine="480"/>
        <w:rPr>
          <w:rFonts w:hint="eastAsia"/>
          <w:sz w:val="24"/>
        </w:rPr>
      </w:pPr>
      <w:r>
        <w:rPr>
          <w:rFonts w:hint="eastAsia"/>
          <w:spacing w:val="2"/>
          <w:sz w:val="24"/>
        </w:rPr>
        <w:t>终压：终压紧接在复压后进行，终压应采用双轮钢筒式压路机或关闭振动的振动压</w:t>
      </w:r>
      <w:r>
        <w:rPr>
          <w:rFonts w:hint="eastAsia"/>
          <w:sz w:val="24"/>
        </w:rPr>
        <w:t>路机碾压，消除轮迹（终了温度＞</w:t>
      </w:r>
      <w:r>
        <w:rPr>
          <w:rFonts w:hint="eastAsia"/>
          <w:sz w:val="24"/>
        </w:rPr>
        <w:t>80</w:t>
      </w:r>
      <w:r>
        <w:rPr>
          <w:rFonts w:hint="eastAsia"/>
          <w:sz w:val="24"/>
        </w:rPr>
        <w:t>℃）。</w:t>
      </w:r>
    </w:p>
    <w:p w:rsidR="00CB51A0" w:rsidRDefault="00CB51A0">
      <w:pPr>
        <w:ind w:firstLine="480"/>
        <w:rPr>
          <w:rFonts w:hint="eastAsia"/>
          <w:sz w:val="24"/>
        </w:rPr>
      </w:pPr>
      <w:r>
        <w:rPr>
          <w:rFonts w:hint="eastAsia"/>
          <w:sz w:val="24"/>
        </w:rPr>
        <w:t>（</w:t>
      </w:r>
      <w:r>
        <w:rPr>
          <w:rFonts w:hint="eastAsia"/>
          <w:sz w:val="24"/>
        </w:rPr>
        <w:t>4</w:t>
      </w:r>
      <w:r>
        <w:rPr>
          <w:rFonts w:hint="eastAsia"/>
          <w:sz w:val="24"/>
        </w:rPr>
        <w:t>）初压和振动碾压要低速进行，以免对热料产生推移、发裂。碾压应尽量在摊铺后较高温度下进行，一般初压不得低于</w:t>
      </w:r>
      <w:r>
        <w:rPr>
          <w:rFonts w:hint="eastAsia"/>
          <w:sz w:val="24"/>
        </w:rPr>
        <w:t>130</w:t>
      </w:r>
      <w:r>
        <w:rPr>
          <w:rFonts w:hint="eastAsia"/>
          <w:sz w:val="24"/>
        </w:rPr>
        <w:t>℃，温度越高越容易提高路面的平整度和压实度。要改变以前等到混合料温度降低到</w:t>
      </w:r>
      <w:r>
        <w:rPr>
          <w:rFonts w:hint="eastAsia"/>
          <w:sz w:val="24"/>
        </w:rPr>
        <w:t>110</w:t>
      </w:r>
      <w:r>
        <w:rPr>
          <w:rFonts w:hint="eastAsia"/>
          <w:sz w:val="24"/>
        </w:rPr>
        <w:t>°</w:t>
      </w:r>
      <w:r>
        <w:rPr>
          <w:rFonts w:hint="eastAsia"/>
          <w:sz w:val="24"/>
        </w:rPr>
        <w:t>C</w:t>
      </w:r>
      <w:r>
        <w:rPr>
          <w:rFonts w:hint="eastAsia"/>
          <w:sz w:val="24"/>
        </w:rPr>
        <w:t>才开始碾压的习惯。</w:t>
      </w:r>
    </w:p>
    <w:p w:rsidR="00CB51A0" w:rsidRDefault="00CB51A0">
      <w:pPr>
        <w:ind w:firstLine="480"/>
        <w:rPr>
          <w:rFonts w:hint="eastAsia"/>
          <w:sz w:val="24"/>
        </w:rPr>
      </w:pPr>
      <w:r>
        <w:rPr>
          <w:rFonts w:hint="eastAsia"/>
          <w:sz w:val="24"/>
        </w:rPr>
        <w:t>（</w:t>
      </w:r>
      <w:r>
        <w:rPr>
          <w:rFonts w:hint="eastAsia"/>
          <w:sz w:val="24"/>
        </w:rPr>
        <w:t>5</w:t>
      </w:r>
      <w:r>
        <w:rPr>
          <w:rFonts w:hint="eastAsia"/>
          <w:sz w:val="24"/>
        </w:rPr>
        <w:t>）碾压工作应按试验路确定的试验结果进行。</w:t>
      </w:r>
    </w:p>
    <w:p w:rsidR="00CB51A0" w:rsidRDefault="00CB51A0">
      <w:pPr>
        <w:ind w:firstLine="480"/>
        <w:rPr>
          <w:rFonts w:hint="eastAsia"/>
          <w:sz w:val="24"/>
        </w:rPr>
      </w:pPr>
      <w:r>
        <w:rPr>
          <w:rFonts w:hint="eastAsia"/>
          <w:sz w:val="24"/>
        </w:rPr>
        <w:t>（</w:t>
      </w:r>
      <w:r>
        <w:rPr>
          <w:rFonts w:hint="eastAsia"/>
          <w:sz w:val="24"/>
        </w:rPr>
        <w:t>6</w:t>
      </w:r>
      <w:r>
        <w:rPr>
          <w:rFonts w:hint="eastAsia"/>
          <w:sz w:val="24"/>
        </w:rPr>
        <w:t>）在碾压期间，压路机不得中途停留、转向或制动。</w:t>
      </w:r>
    </w:p>
    <w:p w:rsidR="00CB51A0" w:rsidRDefault="00CB51A0">
      <w:pPr>
        <w:ind w:firstLine="480"/>
        <w:rPr>
          <w:rFonts w:hint="eastAsia"/>
          <w:sz w:val="24"/>
        </w:rPr>
      </w:pPr>
      <w:r>
        <w:rPr>
          <w:rFonts w:hint="eastAsia"/>
          <w:sz w:val="24"/>
        </w:rPr>
        <w:t>（</w:t>
      </w:r>
      <w:r>
        <w:rPr>
          <w:rFonts w:hint="eastAsia"/>
          <w:sz w:val="24"/>
        </w:rPr>
        <w:t>7</w:t>
      </w:r>
      <w:r>
        <w:rPr>
          <w:rFonts w:hint="eastAsia"/>
          <w:sz w:val="24"/>
        </w:rPr>
        <w:t>）压路机不得停留在温度高于</w:t>
      </w:r>
      <w:r>
        <w:rPr>
          <w:rFonts w:hint="eastAsia"/>
          <w:sz w:val="24"/>
        </w:rPr>
        <w:t>70</w:t>
      </w:r>
      <w:r>
        <w:rPr>
          <w:rFonts w:hint="eastAsia"/>
          <w:sz w:val="24"/>
        </w:rPr>
        <w:t>℃的已经压过的混合料上，同时，应采取有效措施，防止油料、润滑脂、汽油或其它有机杂质在压路机操作或停放期间洒落在路面上。</w:t>
      </w:r>
      <w:r>
        <w:rPr>
          <w:sz w:val="24"/>
        </w:rPr>
        <w:br/>
        <w:t xml:space="preserve">    </w:t>
      </w:r>
      <w:r>
        <w:rPr>
          <w:sz w:val="24"/>
        </w:rPr>
        <w:t>（</w:t>
      </w:r>
      <w:r>
        <w:rPr>
          <w:sz w:val="24"/>
        </w:rPr>
        <w:t>8</w:t>
      </w:r>
      <w:r>
        <w:rPr>
          <w:sz w:val="24"/>
        </w:rPr>
        <w:t>）</w:t>
      </w:r>
      <w:r>
        <w:rPr>
          <w:rFonts w:hint="eastAsia"/>
          <w:sz w:val="24"/>
        </w:rPr>
        <w:t>在压实时，如接缝处（包括纵缝、横缝或因其他原因而形成的施工缝）的混合</w:t>
      </w:r>
      <w:r>
        <w:rPr>
          <w:rFonts w:hint="eastAsia"/>
          <w:spacing w:val="4"/>
          <w:sz w:val="24"/>
        </w:rPr>
        <w:t>料温度已不能满足压实温度要求，应采用加热器提高混合料的温度达到要求的压实温</w:t>
      </w:r>
      <w:r>
        <w:rPr>
          <w:rFonts w:hint="eastAsia"/>
          <w:spacing w:val="2"/>
          <w:sz w:val="24"/>
        </w:rPr>
        <w:t>度，再压实到无缝迹为止。否则，必须垂直切割混合料并重新铺筑，立即共同碾压到无</w:t>
      </w:r>
      <w:r>
        <w:rPr>
          <w:rFonts w:hint="eastAsia"/>
          <w:sz w:val="24"/>
        </w:rPr>
        <w:t>缝为止。</w:t>
      </w:r>
    </w:p>
    <w:p w:rsidR="00CB51A0" w:rsidRDefault="00CB51A0">
      <w:pPr>
        <w:ind w:firstLine="480"/>
        <w:rPr>
          <w:rFonts w:hint="eastAsia"/>
          <w:sz w:val="24"/>
        </w:rPr>
      </w:pPr>
      <w:r>
        <w:rPr>
          <w:rFonts w:hint="eastAsia"/>
          <w:sz w:val="24"/>
        </w:rPr>
        <w:t>（</w:t>
      </w:r>
      <w:r>
        <w:rPr>
          <w:rFonts w:hint="eastAsia"/>
          <w:sz w:val="24"/>
        </w:rPr>
        <w:t>9</w:t>
      </w:r>
      <w:r>
        <w:rPr>
          <w:rFonts w:hint="eastAsia"/>
          <w:sz w:val="24"/>
        </w:rPr>
        <w:t>）摊铺和碾压过程中，要组织专人进行质量检测控制和缺陷修复。压实度检查要</w:t>
      </w:r>
      <w:r>
        <w:rPr>
          <w:rFonts w:hint="eastAsia"/>
          <w:spacing w:val="2"/>
          <w:sz w:val="24"/>
        </w:rPr>
        <w:t>及时进行，发现不够时在规定的温度内及时补压，在压路机压不到的其它地方，应采用手夯或机夯把混合料充分压实。已经完成碾压的路面，不得修补表皮。施工压实度检测</w:t>
      </w:r>
      <w:r>
        <w:rPr>
          <w:rFonts w:hint="eastAsia"/>
          <w:sz w:val="24"/>
        </w:rPr>
        <w:t>可采用灌砂法或核子密度仪法。</w:t>
      </w:r>
    </w:p>
    <w:p w:rsidR="00CB51A0" w:rsidRDefault="00CB51A0">
      <w:pPr>
        <w:numPr>
          <w:ilvl w:val="0"/>
          <w:numId w:val="75"/>
        </w:numPr>
        <w:rPr>
          <w:rFonts w:hint="eastAsia"/>
          <w:b/>
          <w:sz w:val="24"/>
        </w:rPr>
      </w:pPr>
      <w:r>
        <w:rPr>
          <w:rFonts w:hint="eastAsia"/>
          <w:b/>
          <w:sz w:val="24"/>
        </w:rPr>
        <w:t>接缝的处理</w:t>
      </w:r>
    </w:p>
    <w:p w:rsidR="00CB51A0" w:rsidRDefault="00CB51A0">
      <w:pPr>
        <w:ind w:firstLine="425"/>
        <w:rPr>
          <w:rFonts w:hint="eastAsia"/>
          <w:sz w:val="24"/>
        </w:rPr>
      </w:pPr>
      <w:r>
        <w:rPr>
          <w:rFonts w:hint="eastAsia"/>
          <w:spacing w:val="2"/>
          <w:sz w:val="24"/>
        </w:rPr>
        <w:t>（</w:t>
      </w:r>
      <w:r>
        <w:rPr>
          <w:rFonts w:hint="eastAsia"/>
          <w:spacing w:val="2"/>
          <w:sz w:val="24"/>
        </w:rPr>
        <w:t>1</w:t>
      </w:r>
      <w:r>
        <w:rPr>
          <w:rFonts w:hint="eastAsia"/>
          <w:spacing w:val="2"/>
          <w:sz w:val="24"/>
        </w:rPr>
        <w:t>）铺筑工作的安排应使纵、横向两种接缝都保持在最小数量。接缝的方法及设</w:t>
      </w:r>
      <w:r>
        <w:rPr>
          <w:rFonts w:hint="eastAsia"/>
          <w:sz w:val="24"/>
        </w:rPr>
        <w:t>备，应取得工程师批准，在接缝处的密度和表面修饰与其它部分相同。</w:t>
      </w:r>
    </w:p>
    <w:p w:rsidR="00CB51A0" w:rsidRDefault="00CB51A0">
      <w:pPr>
        <w:ind w:firstLine="425"/>
        <w:rPr>
          <w:rFonts w:hint="eastAsia"/>
          <w:sz w:val="24"/>
        </w:rPr>
      </w:pPr>
      <w:r>
        <w:rPr>
          <w:rFonts w:hint="eastAsia"/>
          <w:sz w:val="24"/>
        </w:rPr>
        <w:t>（</w:t>
      </w:r>
      <w:r>
        <w:rPr>
          <w:rFonts w:hint="eastAsia"/>
          <w:sz w:val="24"/>
        </w:rPr>
        <w:t>2</w:t>
      </w:r>
      <w:r>
        <w:rPr>
          <w:rFonts w:hint="eastAsia"/>
          <w:sz w:val="24"/>
        </w:rPr>
        <w:t>）纵向接缝应该采用一种自动控制接缝机装置，以控制相邻行程间的标高，并做</w:t>
      </w:r>
      <w:r>
        <w:rPr>
          <w:rFonts w:hint="eastAsia"/>
          <w:spacing w:val="2"/>
          <w:sz w:val="24"/>
        </w:rPr>
        <w:t>到相邻行程间可靠的结合。纵向接缝应是热接缝，并应是连续和平行的，缝边应垂直并</w:t>
      </w:r>
      <w:r>
        <w:rPr>
          <w:rFonts w:hint="eastAsia"/>
          <w:sz w:val="24"/>
        </w:rPr>
        <w:t>形成直线。</w:t>
      </w:r>
    </w:p>
    <w:p w:rsidR="00CB51A0" w:rsidRDefault="00CB51A0">
      <w:pPr>
        <w:ind w:firstLine="480"/>
        <w:rPr>
          <w:rFonts w:hint="eastAsia"/>
          <w:sz w:val="24"/>
        </w:rPr>
      </w:pPr>
      <w:r>
        <w:rPr>
          <w:rFonts w:hint="eastAsia"/>
          <w:sz w:val="24"/>
        </w:rPr>
        <w:t>（</w:t>
      </w:r>
      <w:r>
        <w:rPr>
          <w:rFonts w:hint="eastAsia"/>
          <w:sz w:val="24"/>
        </w:rPr>
        <w:t>3</w:t>
      </w:r>
      <w:r>
        <w:rPr>
          <w:rFonts w:hint="eastAsia"/>
          <w:sz w:val="24"/>
        </w:rPr>
        <w:t>）在纵缝上的混合料，应在摊铺机的后面立即有一台静力钢轮压路机以静力进行碾压。碾压工作应连续进行，直至接缝平顺而密实。</w:t>
      </w:r>
    </w:p>
    <w:p w:rsidR="00CB51A0" w:rsidRDefault="00CB51A0">
      <w:pPr>
        <w:ind w:left="480"/>
        <w:rPr>
          <w:rFonts w:hint="eastAsia"/>
          <w:sz w:val="24"/>
        </w:rPr>
      </w:pPr>
      <w:r>
        <w:rPr>
          <w:rFonts w:hint="eastAsia"/>
          <w:sz w:val="24"/>
        </w:rPr>
        <w:t>（</w:t>
      </w:r>
      <w:r>
        <w:rPr>
          <w:rFonts w:hint="eastAsia"/>
          <w:sz w:val="24"/>
        </w:rPr>
        <w:t>4</w:t>
      </w:r>
      <w:r>
        <w:rPr>
          <w:rFonts w:hint="eastAsia"/>
          <w:sz w:val="24"/>
        </w:rPr>
        <w:t>）纵向接缝上下层间的错位至少应为</w:t>
      </w:r>
      <w:r>
        <w:rPr>
          <w:rFonts w:hint="eastAsia"/>
          <w:sz w:val="24"/>
        </w:rPr>
        <w:t>15cm</w:t>
      </w:r>
      <w:r>
        <w:rPr>
          <w:rFonts w:hint="eastAsia"/>
          <w:sz w:val="24"/>
        </w:rPr>
        <w:t>。</w:t>
      </w:r>
    </w:p>
    <w:p w:rsidR="00CB51A0" w:rsidRDefault="00CB51A0">
      <w:pPr>
        <w:ind w:firstLine="480"/>
        <w:rPr>
          <w:rFonts w:hint="eastAsia"/>
          <w:sz w:val="24"/>
        </w:rPr>
      </w:pPr>
      <w:r>
        <w:rPr>
          <w:rFonts w:hint="eastAsia"/>
          <w:sz w:val="24"/>
        </w:rPr>
        <w:t>（</w:t>
      </w:r>
      <w:r>
        <w:rPr>
          <w:rFonts w:hint="eastAsia"/>
          <w:sz w:val="24"/>
        </w:rPr>
        <w:t>5</w:t>
      </w:r>
      <w:r>
        <w:rPr>
          <w:rFonts w:hint="eastAsia"/>
          <w:sz w:val="24"/>
        </w:rPr>
        <w:t>）由于工作中断，摊铺材料的未端已经冷却，或者在第二天恢复工作时，就应做</w:t>
      </w:r>
      <w:r>
        <w:rPr>
          <w:sz w:val="24"/>
        </w:rPr>
        <w:t xml:space="preserve">  </w:t>
      </w:r>
      <w:r>
        <w:rPr>
          <w:rFonts w:hint="eastAsia"/>
          <w:spacing w:val="2"/>
          <w:sz w:val="24"/>
        </w:rPr>
        <w:t>成一道横缝。横缝应与铺筑方向大致成直角，严禁使用斜接缝。横缝在相邻的层次和相</w:t>
      </w:r>
      <w:r>
        <w:rPr>
          <w:rFonts w:hint="eastAsia"/>
          <w:sz w:val="24"/>
        </w:rPr>
        <w:t>邻的行程间均应至少错开</w:t>
      </w:r>
      <w:r>
        <w:rPr>
          <w:rFonts w:hint="eastAsia"/>
          <w:sz w:val="24"/>
        </w:rPr>
        <w:t>1m</w:t>
      </w:r>
      <w:r>
        <w:rPr>
          <w:rFonts w:hint="eastAsia"/>
          <w:sz w:val="24"/>
        </w:rPr>
        <w:t>。横缝应有一条垂直经碾压成良好的边缘。在下次行程摊铺</w:t>
      </w:r>
      <w:r>
        <w:rPr>
          <w:rFonts w:hint="eastAsia"/>
          <w:spacing w:val="2"/>
          <w:sz w:val="24"/>
        </w:rPr>
        <w:t>前，应在上</w:t>
      </w:r>
      <w:r>
        <w:rPr>
          <w:rFonts w:hint="eastAsia"/>
          <w:spacing w:val="2"/>
          <w:sz w:val="24"/>
        </w:rPr>
        <w:lastRenderedPageBreak/>
        <w:t>次行程的末端涂刷适量粘层沥青，并注意设置整平板的高度，为碾压留出适</w:t>
      </w:r>
      <w:r>
        <w:rPr>
          <w:rFonts w:hint="eastAsia"/>
          <w:sz w:val="24"/>
        </w:rPr>
        <w:t>当预留量。</w:t>
      </w:r>
    </w:p>
    <w:p w:rsidR="00CB51A0" w:rsidRDefault="00CB51A0">
      <w:pPr>
        <w:numPr>
          <w:ilvl w:val="0"/>
          <w:numId w:val="75"/>
        </w:numPr>
        <w:jc w:val="left"/>
        <w:rPr>
          <w:rFonts w:hint="eastAsia"/>
          <w:b/>
          <w:sz w:val="24"/>
        </w:rPr>
      </w:pPr>
      <w:r>
        <w:rPr>
          <w:rFonts w:hint="eastAsia"/>
          <w:b/>
          <w:sz w:val="24"/>
        </w:rPr>
        <w:t>质量要求</w:t>
      </w:r>
    </w:p>
    <w:p w:rsidR="00CB51A0" w:rsidRDefault="00CB51A0" w:rsidP="00CB51A0">
      <w:pPr>
        <w:numPr>
          <w:ilvl w:val="0"/>
          <w:numId w:val="76"/>
        </w:numPr>
        <w:jc w:val="left"/>
        <w:rPr>
          <w:rFonts w:hint="eastAsia"/>
          <w:sz w:val="24"/>
        </w:rPr>
      </w:pPr>
      <w:r>
        <w:rPr>
          <w:rFonts w:hint="eastAsia"/>
          <w:sz w:val="24"/>
        </w:rPr>
        <w:t>沥青面层施工过程中工程质量检查的内容和要求见下表：</w:t>
      </w:r>
      <w:r>
        <w:rPr>
          <w:sz w:val="24"/>
        </w:rPr>
        <w:t xml:space="preserve"> </w:t>
      </w:r>
      <w:r>
        <w:rPr>
          <w:rFonts w:hint="eastAsia"/>
          <w:sz w:val="24"/>
        </w:rPr>
        <w:t xml:space="preserve">            </w:t>
      </w:r>
    </w:p>
    <w:p w:rsidR="00CB51A0" w:rsidRDefault="00CB51A0">
      <w:pPr>
        <w:ind w:left="480"/>
        <w:jc w:val="center"/>
        <w:rPr>
          <w:rFonts w:hint="eastAsia"/>
          <w:sz w:val="24"/>
        </w:rPr>
      </w:pPr>
      <w:r>
        <w:rPr>
          <w:rFonts w:hint="eastAsia"/>
          <w:sz w:val="24"/>
        </w:rPr>
        <w:t xml:space="preserve">  </w:t>
      </w:r>
      <w:r>
        <w:rPr>
          <w:rFonts w:hint="eastAsia"/>
          <w:sz w:val="24"/>
        </w:rPr>
        <w:t>沥青面层施工过程中工程质量检查的内容和要求</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6"/>
        <w:gridCol w:w="1300"/>
        <w:gridCol w:w="1350"/>
        <w:gridCol w:w="2520"/>
        <w:gridCol w:w="3045"/>
      </w:tblGrid>
      <w:tr w:rsidR="00CB51A0">
        <w:tblPrEx>
          <w:tblCellMar>
            <w:top w:w="0" w:type="dxa"/>
            <w:bottom w:w="0" w:type="dxa"/>
          </w:tblCellMar>
        </w:tblPrEx>
        <w:trPr>
          <w:cantSplit/>
          <w:trHeight w:val="604"/>
        </w:trPr>
        <w:tc>
          <w:tcPr>
            <w:tcW w:w="746" w:type="dxa"/>
            <w:vAlign w:val="center"/>
          </w:tcPr>
          <w:p w:rsidR="00CB51A0" w:rsidRDefault="00CB51A0">
            <w:pPr>
              <w:jc w:val="center"/>
              <w:rPr>
                <w:rFonts w:hint="eastAsia"/>
                <w:sz w:val="24"/>
              </w:rPr>
            </w:pPr>
            <w:r>
              <w:rPr>
                <w:rFonts w:hint="eastAsia"/>
                <w:sz w:val="24"/>
              </w:rPr>
              <w:t>序号</w:t>
            </w:r>
          </w:p>
        </w:tc>
        <w:tc>
          <w:tcPr>
            <w:tcW w:w="2650" w:type="dxa"/>
            <w:gridSpan w:val="2"/>
            <w:vAlign w:val="center"/>
          </w:tcPr>
          <w:p w:rsidR="00CB51A0" w:rsidRDefault="00CB51A0">
            <w:pPr>
              <w:jc w:val="center"/>
              <w:rPr>
                <w:rFonts w:hint="eastAsia"/>
                <w:sz w:val="24"/>
              </w:rPr>
            </w:pPr>
            <w:r>
              <w:rPr>
                <w:rFonts w:hint="eastAsia"/>
                <w:sz w:val="24"/>
              </w:rPr>
              <w:t>检查项目</w:t>
            </w:r>
          </w:p>
        </w:tc>
        <w:tc>
          <w:tcPr>
            <w:tcW w:w="2520" w:type="dxa"/>
            <w:vAlign w:val="center"/>
          </w:tcPr>
          <w:p w:rsidR="00CB51A0" w:rsidRDefault="00CB51A0">
            <w:pPr>
              <w:jc w:val="center"/>
              <w:rPr>
                <w:rFonts w:hint="eastAsia"/>
                <w:sz w:val="24"/>
              </w:rPr>
            </w:pPr>
            <w:r>
              <w:rPr>
                <w:rFonts w:hint="eastAsia"/>
                <w:sz w:val="24"/>
              </w:rPr>
              <w:t>检查频率</w:t>
            </w:r>
          </w:p>
        </w:tc>
        <w:tc>
          <w:tcPr>
            <w:tcW w:w="3045" w:type="dxa"/>
            <w:vAlign w:val="center"/>
          </w:tcPr>
          <w:p w:rsidR="00CB51A0" w:rsidRDefault="00CB51A0">
            <w:pPr>
              <w:jc w:val="center"/>
              <w:rPr>
                <w:rFonts w:hint="eastAsia"/>
                <w:sz w:val="24"/>
              </w:rPr>
            </w:pPr>
            <w:r>
              <w:rPr>
                <w:rFonts w:hint="eastAsia"/>
                <w:sz w:val="24"/>
              </w:rPr>
              <w:t>试验方法</w:t>
            </w:r>
          </w:p>
        </w:tc>
      </w:tr>
      <w:tr w:rsidR="00CB51A0">
        <w:tblPrEx>
          <w:tblCellMar>
            <w:top w:w="0" w:type="dxa"/>
            <w:bottom w:w="0" w:type="dxa"/>
          </w:tblCellMar>
        </w:tblPrEx>
        <w:trPr>
          <w:cantSplit/>
        </w:trPr>
        <w:tc>
          <w:tcPr>
            <w:tcW w:w="746" w:type="dxa"/>
            <w:vAlign w:val="center"/>
          </w:tcPr>
          <w:p w:rsidR="00CB51A0" w:rsidRDefault="00CB51A0">
            <w:pPr>
              <w:jc w:val="center"/>
              <w:rPr>
                <w:rFonts w:hint="eastAsia"/>
                <w:sz w:val="24"/>
              </w:rPr>
            </w:pPr>
            <w:r>
              <w:rPr>
                <w:rFonts w:hint="eastAsia"/>
                <w:sz w:val="24"/>
              </w:rPr>
              <w:t>1</w:t>
            </w:r>
          </w:p>
        </w:tc>
        <w:tc>
          <w:tcPr>
            <w:tcW w:w="2650" w:type="dxa"/>
            <w:gridSpan w:val="2"/>
            <w:vAlign w:val="center"/>
          </w:tcPr>
          <w:p w:rsidR="00CB51A0" w:rsidRDefault="00CB51A0">
            <w:pPr>
              <w:jc w:val="center"/>
              <w:rPr>
                <w:rFonts w:hint="eastAsia"/>
                <w:sz w:val="24"/>
              </w:rPr>
            </w:pPr>
            <w:r>
              <w:rPr>
                <w:rFonts w:hint="eastAsia"/>
                <w:sz w:val="24"/>
              </w:rPr>
              <w:t>外观</w:t>
            </w:r>
          </w:p>
        </w:tc>
        <w:tc>
          <w:tcPr>
            <w:tcW w:w="2520" w:type="dxa"/>
            <w:vAlign w:val="center"/>
          </w:tcPr>
          <w:p w:rsidR="00CB51A0" w:rsidRDefault="00CB51A0">
            <w:pPr>
              <w:jc w:val="center"/>
              <w:rPr>
                <w:rFonts w:hint="eastAsia"/>
                <w:sz w:val="24"/>
              </w:rPr>
            </w:pPr>
            <w:r>
              <w:rPr>
                <w:rFonts w:hint="eastAsia"/>
                <w:sz w:val="24"/>
              </w:rPr>
              <w:t>随时</w:t>
            </w:r>
          </w:p>
        </w:tc>
        <w:tc>
          <w:tcPr>
            <w:tcW w:w="3045" w:type="dxa"/>
            <w:vAlign w:val="center"/>
          </w:tcPr>
          <w:p w:rsidR="00CB51A0" w:rsidRDefault="00CB51A0">
            <w:pPr>
              <w:jc w:val="center"/>
              <w:rPr>
                <w:rFonts w:hint="eastAsia"/>
                <w:sz w:val="24"/>
              </w:rPr>
            </w:pPr>
            <w:r>
              <w:rPr>
                <w:rFonts w:hint="eastAsia"/>
                <w:sz w:val="24"/>
              </w:rPr>
              <w:t>目测</w:t>
            </w:r>
          </w:p>
        </w:tc>
      </w:tr>
      <w:tr w:rsidR="00CB51A0">
        <w:tblPrEx>
          <w:tblCellMar>
            <w:top w:w="0" w:type="dxa"/>
            <w:bottom w:w="0" w:type="dxa"/>
          </w:tblCellMar>
        </w:tblPrEx>
        <w:trPr>
          <w:cantSplit/>
        </w:trPr>
        <w:tc>
          <w:tcPr>
            <w:tcW w:w="746" w:type="dxa"/>
            <w:vAlign w:val="center"/>
          </w:tcPr>
          <w:p w:rsidR="00CB51A0" w:rsidRDefault="00CB51A0">
            <w:pPr>
              <w:jc w:val="center"/>
              <w:rPr>
                <w:rFonts w:hint="eastAsia"/>
                <w:sz w:val="24"/>
              </w:rPr>
            </w:pPr>
            <w:r>
              <w:rPr>
                <w:rFonts w:hint="eastAsia"/>
                <w:sz w:val="24"/>
              </w:rPr>
              <w:t>2</w:t>
            </w:r>
          </w:p>
        </w:tc>
        <w:tc>
          <w:tcPr>
            <w:tcW w:w="2650" w:type="dxa"/>
            <w:gridSpan w:val="2"/>
            <w:vAlign w:val="center"/>
          </w:tcPr>
          <w:p w:rsidR="00CB51A0" w:rsidRDefault="00CB51A0">
            <w:pPr>
              <w:jc w:val="center"/>
              <w:rPr>
                <w:rFonts w:hint="eastAsia"/>
                <w:sz w:val="24"/>
              </w:rPr>
            </w:pPr>
            <w:r>
              <w:rPr>
                <w:rFonts w:hint="eastAsia"/>
                <w:sz w:val="24"/>
              </w:rPr>
              <w:t>接缝</w:t>
            </w:r>
          </w:p>
        </w:tc>
        <w:tc>
          <w:tcPr>
            <w:tcW w:w="2520" w:type="dxa"/>
            <w:vAlign w:val="center"/>
          </w:tcPr>
          <w:p w:rsidR="00CB51A0" w:rsidRDefault="00CB51A0">
            <w:pPr>
              <w:jc w:val="center"/>
              <w:rPr>
                <w:rFonts w:hint="eastAsia"/>
                <w:sz w:val="24"/>
              </w:rPr>
            </w:pPr>
            <w:r>
              <w:rPr>
                <w:rFonts w:hint="eastAsia"/>
                <w:sz w:val="24"/>
              </w:rPr>
              <w:t>随时</w:t>
            </w:r>
          </w:p>
        </w:tc>
        <w:tc>
          <w:tcPr>
            <w:tcW w:w="3045" w:type="dxa"/>
            <w:vAlign w:val="center"/>
          </w:tcPr>
          <w:p w:rsidR="00CB51A0" w:rsidRDefault="00CB51A0">
            <w:pPr>
              <w:jc w:val="center"/>
              <w:rPr>
                <w:rFonts w:hint="eastAsia"/>
                <w:sz w:val="24"/>
              </w:rPr>
            </w:pPr>
            <w:r>
              <w:rPr>
                <w:rFonts w:hint="eastAsia"/>
                <w:sz w:val="24"/>
              </w:rPr>
              <w:t>目测、用</w:t>
            </w:r>
            <w:r>
              <w:rPr>
                <w:rFonts w:hint="eastAsia"/>
                <w:sz w:val="24"/>
              </w:rPr>
              <w:t>3</w:t>
            </w:r>
            <w:r>
              <w:rPr>
                <w:sz w:val="24"/>
              </w:rPr>
              <w:t>m</w:t>
            </w:r>
            <w:r>
              <w:rPr>
                <w:rFonts w:hint="eastAsia"/>
                <w:sz w:val="24"/>
              </w:rPr>
              <w:t>直尺测量</w:t>
            </w:r>
          </w:p>
        </w:tc>
      </w:tr>
      <w:tr w:rsidR="00CB51A0">
        <w:tblPrEx>
          <w:tblCellMar>
            <w:top w:w="0" w:type="dxa"/>
            <w:bottom w:w="0" w:type="dxa"/>
          </w:tblCellMar>
        </w:tblPrEx>
        <w:trPr>
          <w:cantSplit/>
          <w:trHeight w:val="195"/>
        </w:trPr>
        <w:tc>
          <w:tcPr>
            <w:tcW w:w="746" w:type="dxa"/>
            <w:vMerge w:val="restart"/>
            <w:vAlign w:val="center"/>
          </w:tcPr>
          <w:p w:rsidR="00CB51A0" w:rsidRDefault="00CB51A0">
            <w:pPr>
              <w:jc w:val="center"/>
              <w:rPr>
                <w:rFonts w:hint="eastAsia"/>
                <w:sz w:val="24"/>
              </w:rPr>
            </w:pPr>
            <w:r>
              <w:rPr>
                <w:rFonts w:hint="eastAsia"/>
                <w:sz w:val="24"/>
              </w:rPr>
              <w:t>3</w:t>
            </w:r>
          </w:p>
        </w:tc>
        <w:tc>
          <w:tcPr>
            <w:tcW w:w="1300" w:type="dxa"/>
            <w:vMerge w:val="restart"/>
            <w:vAlign w:val="center"/>
          </w:tcPr>
          <w:p w:rsidR="00CB51A0" w:rsidRDefault="00CB51A0">
            <w:pPr>
              <w:jc w:val="center"/>
              <w:rPr>
                <w:rFonts w:hint="eastAsia"/>
                <w:sz w:val="24"/>
              </w:rPr>
            </w:pPr>
            <w:r>
              <w:rPr>
                <w:rFonts w:hint="eastAsia"/>
                <w:sz w:val="24"/>
              </w:rPr>
              <w:t>施工</w:t>
            </w:r>
          </w:p>
          <w:p w:rsidR="00CB51A0" w:rsidRDefault="00CB51A0">
            <w:pPr>
              <w:jc w:val="center"/>
              <w:rPr>
                <w:rFonts w:hint="eastAsia"/>
                <w:sz w:val="24"/>
              </w:rPr>
            </w:pPr>
            <w:r>
              <w:rPr>
                <w:rFonts w:hint="eastAsia"/>
                <w:sz w:val="24"/>
              </w:rPr>
              <w:t>温度</w:t>
            </w:r>
          </w:p>
        </w:tc>
        <w:tc>
          <w:tcPr>
            <w:tcW w:w="1350" w:type="dxa"/>
            <w:vAlign w:val="center"/>
          </w:tcPr>
          <w:p w:rsidR="00CB51A0" w:rsidRDefault="00CB51A0">
            <w:pPr>
              <w:jc w:val="center"/>
              <w:rPr>
                <w:rFonts w:hint="eastAsia"/>
                <w:sz w:val="24"/>
              </w:rPr>
            </w:pPr>
            <w:r>
              <w:rPr>
                <w:rFonts w:hint="eastAsia"/>
                <w:sz w:val="24"/>
              </w:rPr>
              <w:t>出场温度</w:t>
            </w:r>
          </w:p>
        </w:tc>
        <w:tc>
          <w:tcPr>
            <w:tcW w:w="2520" w:type="dxa"/>
            <w:vAlign w:val="center"/>
          </w:tcPr>
          <w:p w:rsidR="00CB51A0" w:rsidRDefault="00CB51A0">
            <w:pPr>
              <w:jc w:val="center"/>
              <w:rPr>
                <w:rFonts w:hint="eastAsia"/>
                <w:sz w:val="24"/>
              </w:rPr>
            </w:pPr>
            <w:r>
              <w:rPr>
                <w:rFonts w:hint="eastAsia"/>
                <w:sz w:val="24"/>
              </w:rPr>
              <w:t>1</w:t>
            </w:r>
            <w:r>
              <w:rPr>
                <w:rFonts w:hint="eastAsia"/>
                <w:sz w:val="24"/>
              </w:rPr>
              <w:t>次</w:t>
            </w:r>
            <w:r>
              <w:rPr>
                <w:rFonts w:hint="eastAsia"/>
                <w:sz w:val="24"/>
              </w:rPr>
              <w:t>/</w:t>
            </w:r>
            <w:r>
              <w:rPr>
                <w:rFonts w:hint="eastAsia"/>
                <w:sz w:val="24"/>
              </w:rPr>
              <w:t>车</w:t>
            </w:r>
          </w:p>
        </w:tc>
        <w:tc>
          <w:tcPr>
            <w:tcW w:w="3045" w:type="dxa"/>
            <w:vMerge w:val="restart"/>
            <w:vAlign w:val="center"/>
          </w:tcPr>
          <w:p w:rsidR="00CB51A0" w:rsidRDefault="00CB51A0">
            <w:pPr>
              <w:jc w:val="center"/>
              <w:rPr>
                <w:rFonts w:hint="eastAsia"/>
                <w:sz w:val="24"/>
              </w:rPr>
            </w:pPr>
            <w:r>
              <w:rPr>
                <w:rFonts w:hint="eastAsia"/>
                <w:sz w:val="24"/>
              </w:rPr>
              <w:t>温度计测量</w:t>
            </w:r>
          </w:p>
        </w:tc>
      </w:tr>
      <w:tr w:rsidR="00CB51A0">
        <w:tblPrEx>
          <w:tblCellMar>
            <w:top w:w="0" w:type="dxa"/>
            <w:bottom w:w="0" w:type="dxa"/>
          </w:tblCellMar>
        </w:tblPrEx>
        <w:trPr>
          <w:cantSplit/>
          <w:trHeight w:val="210"/>
        </w:trPr>
        <w:tc>
          <w:tcPr>
            <w:tcW w:w="746" w:type="dxa"/>
            <w:vMerge/>
            <w:vAlign w:val="center"/>
          </w:tcPr>
          <w:p w:rsidR="00CB51A0" w:rsidRDefault="00CB51A0">
            <w:pPr>
              <w:jc w:val="center"/>
              <w:rPr>
                <w:rFonts w:hint="eastAsia"/>
                <w:sz w:val="24"/>
              </w:rPr>
            </w:pPr>
          </w:p>
        </w:tc>
        <w:tc>
          <w:tcPr>
            <w:tcW w:w="1300" w:type="dxa"/>
            <w:vMerge/>
            <w:vAlign w:val="center"/>
          </w:tcPr>
          <w:p w:rsidR="00CB51A0" w:rsidRDefault="00CB51A0">
            <w:pPr>
              <w:jc w:val="center"/>
              <w:rPr>
                <w:rFonts w:hint="eastAsia"/>
                <w:sz w:val="24"/>
              </w:rPr>
            </w:pPr>
          </w:p>
        </w:tc>
        <w:tc>
          <w:tcPr>
            <w:tcW w:w="1350" w:type="dxa"/>
            <w:vAlign w:val="center"/>
          </w:tcPr>
          <w:p w:rsidR="00CB51A0" w:rsidRDefault="00CB51A0">
            <w:pPr>
              <w:jc w:val="center"/>
              <w:rPr>
                <w:rFonts w:hint="eastAsia"/>
                <w:sz w:val="24"/>
              </w:rPr>
            </w:pPr>
            <w:r>
              <w:rPr>
                <w:rFonts w:hint="eastAsia"/>
                <w:sz w:val="24"/>
              </w:rPr>
              <w:t>摊铺温度</w:t>
            </w:r>
          </w:p>
        </w:tc>
        <w:tc>
          <w:tcPr>
            <w:tcW w:w="2520" w:type="dxa"/>
            <w:vAlign w:val="center"/>
          </w:tcPr>
          <w:p w:rsidR="00CB51A0" w:rsidRDefault="00CB51A0">
            <w:pPr>
              <w:jc w:val="center"/>
              <w:rPr>
                <w:rFonts w:hint="eastAsia"/>
                <w:sz w:val="24"/>
              </w:rPr>
            </w:pPr>
            <w:r>
              <w:rPr>
                <w:rFonts w:hint="eastAsia"/>
                <w:sz w:val="24"/>
              </w:rPr>
              <w:t>1</w:t>
            </w:r>
            <w:r>
              <w:rPr>
                <w:rFonts w:hint="eastAsia"/>
                <w:sz w:val="24"/>
              </w:rPr>
              <w:t>次</w:t>
            </w:r>
            <w:r>
              <w:rPr>
                <w:rFonts w:hint="eastAsia"/>
                <w:sz w:val="24"/>
              </w:rPr>
              <w:t>/</w:t>
            </w:r>
            <w:r>
              <w:rPr>
                <w:rFonts w:hint="eastAsia"/>
                <w:sz w:val="24"/>
              </w:rPr>
              <w:t>车</w:t>
            </w:r>
          </w:p>
        </w:tc>
        <w:tc>
          <w:tcPr>
            <w:tcW w:w="3045" w:type="dxa"/>
            <w:vMerge/>
            <w:vAlign w:val="center"/>
          </w:tcPr>
          <w:p w:rsidR="00CB51A0" w:rsidRDefault="00CB51A0">
            <w:pPr>
              <w:jc w:val="center"/>
              <w:rPr>
                <w:rFonts w:hint="eastAsia"/>
                <w:sz w:val="24"/>
              </w:rPr>
            </w:pPr>
          </w:p>
        </w:tc>
      </w:tr>
      <w:tr w:rsidR="00CB51A0">
        <w:tblPrEx>
          <w:tblCellMar>
            <w:top w:w="0" w:type="dxa"/>
            <w:bottom w:w="0" w:type="dxa"/>
          </w:tblCellMar>
        </w:tblPrEx>
        <w:trPr>
          <w:cantSplit/>
          <w:trHeight w:val="195"/>
        </w:trPr>
        <w:tc>
          <w:tcPr>
            <w:tcW w:w="746" w:type="dxa"/>
            <w:vMerge/>
            <w:vAlign w:val="center"/>
          </w:tcPr>
          <w:p w:rsidR="00CB51A0" w:rsidRDefault="00CB51A0">
            <w:pPr>
              <w:jc w:val="center"/>
              <w:rPr>
                <w:rFonts w:hint="eastAsia"/>
                <w:sz w:val="24"/>
              </w:rPr>
            </w:pPr>
          </w:p>
        </w:tc>
        <w:tc>
          <w:tcPr>
            <w:tcW w:w="1300" w:type="dxa"/>
            <w:vMerge/>
            <w:vAlign w:val="center"/>
          </w:tcPr>
          <w:p w:rsidR="00CB51A0" w:rsidRDefault="00CB51A0">
            <w:pPr>
              <w:jc w:val="center"/>
              <w:rPr>
                <w:rFonts w:hint="eastAsia"/>
                <w:sz w:val="24"/>
              </w:rPr>
            </w:pPr>
          </w:p>
        </w:tc>
        <w:tc>
          <w:tcPr>
            <w:tcW w:w="1350" w:type="dxa"/>
            <w:vAlign w:val="center"/>
          </w:tcPr>
          <w:p w:rsidR="00CB51A0" w:rsidRDefault="00CB51A0">
            <w:pPr>
              <w:jc w:val="center"/>
              <w:rPr>
                <w:rFonts w:hint="eastAsia"/>
                <w:sz w:val="24"/>
              </w:rPr>
            </w:pPr>
            <w:r>
              <w:rPr>
                <w:rFonts w:hint="eastAsia"/>
                <w:sz w:val="24"/>
              </w:rPr>
              <w:t>碾压温度</w:t>
            </w:r>
          </w:p>
        </w:tc>
        <w:tc>
          <w:tcPr>
            <w:tcW w:w="2520" w:type="dxa"/>
            <w:vAlign w:val="center"/>
          </w:tcPr>
          <w:p w:rsidR="00CB51A0" w:rsidRDefault="00CB51A0">
            <w:pPr>
              <w:jc w:val="center"/>
              <w:rPr>
                <w:rFonts w:hint="eastAsia"/>
                <w:sz w:val="24"/>
              </w:rPr>
            </w:pPr>
            <w:r>
              <w:rPr>
                <w:rFonts w:hint="eastAsia"/>
                <w:sz w:val="24"/>
              </w:rPr>
              <w:t>随时</w:t>
            </w:r>
          </w:p>
        </w:tc>
        <w:tc>
          <w:tcPr>
            <w:tcW w:w="3045" w:type="dxa"/>
            <w:vMerge/>
            <w:vAlign w:val="center"/>
          </w:tcPr>
          <w:p w:rsidR="00CB51A0" w:rsidRDefault="00CB51A0">
            <w:pPr>
              <w:jc w:val="center"/>
              <w:rPr>
                <w:rFonts w:hint="eastAsia"/>
                <w:sz w:val="24"/>
              </w:rPr>
            </w:pPr>
          </w:p>
        </w:tc>
      </w:tr>
      <w:tr w:rsidR="00CB51A0">
        <w:tblPrEx>
          <w:tblCellMar>
            <w:top w:w="0" w:type="dxa"/>
            <w:bottom w:w="0" w:type="dxa"/>
          </w:tblCellMar>
        </w:tblPrEx>
        <w:trPr>
          <w:cantSplit/>
        </w:trPr>
        <w:tc>
          <w:tcPr>
            <w:tcW w:w="746" w:type="dxa"/>
            <w:vAlign w:val="center"/>
          </w:tcPr>
          <w:p w:rsidR="00CB51A0" w:rsidRDefault="00CB51A0">
            <w:pPr>
              <w:jc w:val="center"/>
              <w:rPr>
                <w:rFonts w:hint="eastAsia"/>
                <w:sz w:val="24"/>
              </w:rPr>
            </w:pPr>
            <w:r>
              <w:rPr>
                <w:rFonts w:hint="eastAsia"/>
                <w:sz w:val="24"/>
              </w:rPr>
              <w:t>4</w:t>
            </w:r>
          </w:p>
        </w:tc>
        <w:tc>
          <w:tcPr>
            <w:tcW w:w="2650" w:type="dxa"/>
            <w:gridSpan w:val="2"/>
            <w:vAlign w:val="center"/>
          </w:tcPr>
          <w:p w:rsidR="00CB51A0" w:rsidRDefault="00CB51A0">
            <w:pPr>
              <w:jc w:val="center"/>
              <w:rPr>
                <w:rFonts w:hint="eastAsia"/>
                <w:sz w:val="24"/>
              </w:rPr>
            </w:pPr>
            <w:r>
              <w:rPr>
                <w:rFonts w:hint="eastAsia"/>
                <w:sz w:val="24"/>
              </w:rPr>
              <w:t>石料级配：与生产设计标准级配的差</w:t>
            </w:r>
          </w:p>
          <w:p w:rsidR="00CB51A0" w:rsidRDefault="00CB51A0">
            <w:pPr>
              <w:jc w:val="center"/>
              <w:rPr>
                <w:rFonts w:hint="eastAsia"/>
                <w:sz w:val="24"/>
              </w:rPr>
            </w:pPr>
            <w:r>
              <w:rPr>
                <w:rFonts w:hint="eastAsia"/>
                <w:sz w:val="24"/>
              </w:rPr>
              <w:t>≥</w:t>
            </w:r>
            <w:r>
              <w:rPr>
                <w:rFonts w:hint="eastAsia"/>
                <w:sz w:val="24"/>
              </w:rPr>
              <w:t>4.75</w:t>
            </w:r>
            <w:r>
              <w:rPr>
                <w:sz w:val="24"/>
              </w:rPr>
              <w:t>mm</w:t>
            </w:r>
          </w:p>
          <w:p w:rsidR="00CB51A0" w:rsidRDefault="00CB51A0">
            <w:pPr>
              <w:jc w:val="center"/>
              <w:rPr>
                <w:rFonts w:hint="eastAsia"/>
                <w:sz w:val="24"/>
              </w:rPr>
            </w:pPr>
            <w:r>
              <w:rPr>
                <w:rFonts w:hint="eastAsia"/>
                <w:sz w:val="24"/>
              </w:rPr>
              <w:t>＜</w:t>
            </w:r>
            <w:r>
              <w:rPr>
                <w:rFonts w:hint="eastAsia"/>
                <w:sz w:val="24"/>
              </w:rPr>
              <w:t>2.36</w:t>
            </w:r>
            <w:r>
              <w:rPr>
                <w:sz w:val="24"/>
              </w:rPr>
              <w:t>mm</w:t>
            </w:r>
          </w:p>
          <w:p w:rsidR="00CB51A0" w:rsidRDefault="00CB51A0">
            <w:pPr>
              <w:jc w:val="center"/>
              <w:rPr>
                <w:rFonts w:hint="eastAsia"/>
                <w:sz w:val="24"/>
              </w:rPr>
            </w:pPr>
            <w:r>
              <w:rPr>
                <w:rFonts w:hint="eastAsia"/>
                <w:sz w:val="24"/>
              </w:rPr>
              <w:t>＜</w:t>
            </w:r>
            <w:r>
              <w:rPr>
                <w:rFonts w:hint="eastAsia"/>
                <w:sz w:val="24"/>
              </w:rPr>
              <w:t>0.075</w:t>
            </w:r>
            <w:r>
              <w:rPr>
                <w:sz w:val="24"/>
              </w:rPr>
              <w:t>mm</w:t>
            </w:r>
          </w:p>
        </w:tc>
        <w:tc>
          <w:tcPr>
            <w:tcW w:w="2520" w:type="dxa"/>
            <w:vAlign w:val="center"/>
          </w:tcPr>
          <w:p w:rsidR="00CB51A0" w:rsidRDefault="00CB51A0">
            <w:pPr>
              <w:jc w:val="center"/>
              <w:rPr>
                <w:rFonts w:hint="eastAsia"/>
                <w:sz w:val="24"/>
              </w:rPr>
            </w:pPr>
            <w:r>
              <w:rPr>
                <w:rFonts w:hint="eastAsia"/>
                <w:sz w:val="24"/>
              </w:rPr>
              <w:t>每台拌和机</w:t>
            </w:r>
            <w:r>
              <w:rPr>
                <w:rFonts w:hint="eastAsia"/>
                <w:sz w:val="24"/>
              </w:rPr>
              <w:t xml:space="preserve">2 </w:t>
            </w:r>
            <w:r>
              <w:rPr>
                <w:rFonts w:hint="eastAsia"/>
                <w:sz w:val="24"/>
              </w:rPr>
              <w:t>次</w:t>
            </w:r>
            <w:r>
              <w:rPr>
                <w:rFonts w:hint="eastAsia"/>
                <w:sz w:val="24"/>
              </w:rPr>
              <w:t>/</w:t>
            </w:r>
            <w:r>
              <w:rPr>
                <w:rFonts w:hint="eastAsia"/>
                <w:sz w:val="24"/>
              </w:rPr>
              <w:t>日</w:t>
            </w:r>
            <w:r>
              <w:rPr>
                <w:rFonts w:hint="eastAsia"/>
                <w:sz w:val="24"/>
              </w:rPr>
              <w:t>(</w:t>
            </w:r>
            <w:r>
              <w:rPr>
                <w:rFonts w:hint="eastAsia"/>
                <w:sz w:val="24"/>
              </w:rPr>
              <w:t>上、下午各</w:t>
            </w:r>
            <w:r>
              <w:rPr>
                <w:rFonts w:hint="eastAsia"/>
                <w:sz w:val="24"/>
              </w:rPr>
              <w:t>1</w:t>
            </w:r>
            <w:r>
              <w:rPr>
                <w:rFonts w:hint="eastAsia"/>
                <w:sz w:val="24"/>
              </w:rPr>
              <w:t>次</w:t>
            </w:r>
            <w:r>
              <w:rPr>
                <w:rFonts w:hint="eastAsia"/>
                <w:sz w:val="24"/>
              </w:rPr>
              <w:t>)</w:t>
            </w:r>
          </w:p>
        </w:tc>
        <w:tc>
          <w:tcPr>
            <w:tcW w:w="3045" w:type="dxa"/>
            <w:vAlign w:val="center"/>
          </w:tcPr>
          <w:p w:rsidR="00CB51A0" w:rsidRDefault="00CB51A0">
            <w:pPr>
              <w:jc w:val="center"/>
              <w:rPr>
                <w:rFonts w:hint="eastAsia"/>
                <w:sz w:val="24"/>
              </w:rPr>
            </w:pPr>
            <w:r>
              <w:rPr>
                <w:rFonts w:hint="eastAsia"/>
                <w:sz w:val="24"/>
              </w:rPr>
              <w:t>拌和厂取样，用抽取后的矿料筛分，应至少检查</w:t>
            </w:r>
            <w:r>
              <w:rPr>
                <w:sz w:val="24"/>
              </w:rPr>
              <w:t>0.075mm</w:t>
            </w:r>
            <w:r>
              <w:rPr>
                <w:rFonts w:hint="eastAsia"/>
                <w:sz w:val="24"/>
              </w:rPr>
              <w:t>、</w:t>
            </w:r>
            <w:r>
              <w:rPr>
                <w:sz w:val="24"/>
              </w:rPr>
              <w:t>2.36mm</w:t>
            </w:r>
            <w:r>
              <w:rPr>
                <w:rFonts w:hint="eastAsia"/>
                <w:sz w:val="24"/>
              </w:rPr>
              <w:t>、</w:t>
            </w:r>
            <w:r>
              <w:rPr>
                <w:sz w:val="24"/>
              </w:rPr>
              <w:t>4.75mm</w:t>
            </w:r>
            <w:r>
              <w:rPr>
                <w:rFonts w:hint="eastAsia"/>
                <w:sz w:val="24"/>
              </w:rPr>
              <w:t>、最大集料粒径及中间粒径</w:t>
            </w:r>
            <w:r>
              <w:rPr>
                <w:rFonts w:hint="eastAsia"/>
                <w:sz w:val="24"/>
              </w:rPr>
              <w:t>5</w:t>
            </w:r>
            <w:r>
              <w:rPr>
                <w:rFonts w:hint="eastAsia"/>
                <w:sz w:val="24"/>
              </w:rPr>
              <w:t>个筛孔，中间粒径宜为：中粒式</w:t>
            </w:r>
            <w:r>
              <w:rPr>
                <w:sz w:val="24"/>
              </w:rPr>
              <w:t>9.5mm</w:t>
            </w:r>
            <w:r>
              <w:rPr>
                <w:rFonts w:hint="eastAsia"/>
                <w:sz w:val="24"/>
              </w:rPr>
              <w:t>；粗粒式为</w:t>
            </w:r>
            <w:r>
              <w:rPr>
                <w:rFonts w:hint="eastAsia"/>
                <w:sz w:val="24"/>
              </w:rPr>
              <w:t>13</w:t>
            </w:r>
            <w:r>
              <w:rPr>
                <w:sz w:val="24"/>
              </w:rPr>
              <w:t>.2mm</w:t>
            </w:r>
            <w:r>
              <w:rPr>
                <w:rFonts w:hint="eastAsia"/>
                <w:sz w:val="24"/>
              </w:rPr>
              <w:t>。</w:t>
            </w:r>
          </w:p>
        </w:tc>
      </w:tr>
      <w:tr w:rsidR="00CB51A0">
        <w:tblPrEx>
          <w:tblCellMar>
            <w:top w:w="0" w:type="dxa"/>
            <w:bottom w:w="0" w:type="dxa"/>
          </w:tblCellMar>
        </w:tblPrEx>
        <w:trPr>
          <w:cantSplit/>
        </w:trPr>
        <w:tc>
          <w:tcPr>
            <w:tcW w:w="746" w:type="dxa"/>
            <w:vAlign w:val="center"/>
          </w:tcPr>
          <w:p w:rsidR="00CB51A0" w:rsidRDefault="00CB51A0">
            <w:pPr>
              <w:jc w:val="center"/>
              <w:rPr>
                <w:rFonts w:hint="eastAsia"/>
                <w:sz w:val="24"/>
              </w:rPr>
            </w:pPr>
            <w:r>
              <w:rPr>
                <w:rFonts w:hint="eastAsia"/>
                <w:sz w:val="24"/>
              </w:rPr>
              <w:t>5</w:t>
            </w:r>
          </w:p>
        </w:tc>
        <w:tc>
          <w:tcPr>
            <w:tcW w:w="2650" w:type="dxa"/>
            <w:gridSpan w:val="2"/>
            <w:vAlign w:val="center"/>
          </w:tcPr>
          <w:p w:rsidR="00CB51A0" w:rsidRDefault="00CB51A0">
            <w:pPr>
              <w:jc w:val="center"/>
              <w:rPr>
                <w:rFonts w:hint="eastAsia"/>
                <w:sz w:val="24"/>
              </w:rPr>
            </w:pPr>
            <w:r>
              <w:rPr>
                <w:rFonts w:hint="eastAsia"/>
                <w:sz w:val="24"/>
              </w:rPr>
              <w:t>沥青用量</w:t>
            </w:r>
          </w:p>
        </w:tc>
        <w:tc>
          <w:tcPr>
            <w:tcW w:w="2520" w:type="dxa"/>
            <w:vAlign w:val="center"/>
          </w:tcPr>
          <w:p w:rsidR="00CB51A0" w:rsidRDefault="00CB51A0">
            <w:pPr>
              <w:jc w:val="center"/>
              <w:rPr>
                <w:rFonts w:hint="eastAsia"/>
                <w:sz w:val="24"/>
              </w:rPr>
            </w:pPr>
            <w:r>
              <w:rPr>
                <w:rFonts w:hint="eastAsia"/>
                <w:sz w:val="24"/>
              </w:rPr>
              <w:t>每台拌和机</w:t>
            </w:r>
            <w:r>
              <w:rPr>
                <w:rFonts w:hint="eastAsia"/>
                <w:sz w:val="24"/>
              </w:rPr>
              <w:t>2</w:t>
            </w:r>
            <w:r>
              <w:rPr>
                <w:rFonts w:hint="eastAsia"/>
                <w:sz w:val="24"/>
              </w:rPr>
              <w:t>次</w:t>
            </w:r>
            <w:r>
              <w:rPr>
                <w:rFonts w:hint="eastAsia"/>
                <w:sz w:val="24"/>
              </w:rPr>
              <w:t>/</w:t>
            </w:r>
            <w:r>
              <w:rPr>
                <w:rFonts w:hint="eastAsia"/>
                <w:sz w:val="24"/>
              </w:rPr>
              <w:t>日（上、下午各</w:t>
            </w:r>
            <w:r>
              <w:rPr>
                <w:rFonts w:hint="eastAsia"/>
                <w:sz w:val="24"/>
              </w:rPr>
              <w:t>1</w:t>
            </w:r>
            <w:r>
              <w:rPr>
                <w:rFonts w:hint="eastAsia"/>
                <w:sz w:val="24"/>
              </w:rPr>
              <w:t>次）</w:t>
            </w:r>
          </w:p>
        </w:tc>
        <w:tc>
          <w:tcPr>
            <w:tcW w:w="3045" w:type="dxa"/>
            <w:vAlign w:val="center"/>
          </w:tcPr>
          <w:p w:rsidR="00CB51A0" w:rsidRDefault="00CB51A0">
            <w:pPr>
              <w:jc w:val="center"/>
              <w:rPr>
                <w:rFonts w:hint="eastAsia"/>
                <w:sz w:val="24"/>
              </w:rPr>
            </w:pPr>
            <w:r>
              <w:rPr>
                <w:rFonts w:hint="eastAsia"/>
                <w:sz w:val="24"/>
              </w:rPr>
              <w:t>拌和厂取样，离心法抽提（用射线法沥青含量测定仪随时检查）</w:t>
            </w:r>
          </w:p>
        </w:tc>
      </w:tr>
      <w:tr w:rsidR="00CB51A0">
        <w:tblPrEx>
          <w:tblCellMar>
            <w:top w:w="0" w:type="dxa"/>
            <w:bottom w:w="0" w:type="dxa"/>
          </w:tblCellMar>
        </w:tblPrEx>
        <w:trPr>
          <w:cantSplit/>
        </w:trPr>
        <w:tc>
          <w:tcPr>
            <w:tcW w:w="746" w:type="dxa"/>
            <w:vAlign w:val="center"/>
          </w:tcPr>
          <w:p w:rsidR="00CB51A0" w:rsidRDefault="00CB51A0">
            <w:pPr>
              <w:jc w:val="center"/>
              <w:rPr>
                <w:rFonts w:hint="eastAsia"/>
                <w:sz w:val="24"/>
              </w:rPr>
            </w:pPr>
            <w:r>
              <w:rPr>
                <w:rFonts w:hint="eastAsia"/>
                <w:sz w:val="24"/>
              </w:rPr>
              <w:t>6</w:t>
            </w:r>
          </w:p>
        </w:tc>
        <w:tc>
          <w:tcPr>
            <w:tcW w:w="2650" w:type="dxa"/>
            <w:gridSpan w:val="2"/>
            <w:vAlign w:val="center"/>
          </w:tcPr>
          <w:p w:rsidR="00CB51A0" w:rsidRDefault="00CB51A0">
            <w:pPr>
              <w:jc w:val="center"/>
              <w:rPr>
                <w:rFonts w:hint="eastAsia"/>
                <w:sz w:val="24"/>
              </w:rPr>
            </w:pPr>
            <w:r>
              <w:rPr>
                <w:rFonts w:hint="eastAsia"/>
                <w:sz w:val="24"/>
              </w:rPr>
              <w:t>马歇尔试验稳定度、流值密度、空隙率</w:t>
            </w:r>
          </w:p>
        </w:tc>
        <w:tc>
          <w:tcPr>
            <w:tcW w:w="2520" w:type="dxa"/>
            <w:vAlign w:val="center"/>
          </w:tcPr>
          <w:p w:rsidR="00CB51A0" w:rsidRDefault="00CB51A0">
            <w:pPr>
              <w:jc w:val="center"/>
              <w:rPr>
                <w:rFonts w:hint="eastAsia"/>
                <w:sz w:val="24"/>
              </w:rPr>
            </w:pPr>
            <w:r>
              <w:rPr>
                <w:rFonts w:hint="eastAsia"/>
                <w:sz w:val="24"/>
              </w:rPr>
              <w:t>每台拌和机</w:t>
            </w:r>
            <w:r>
              <w:rPr>
                <w:rFonts w:hint="eastAsia"/>
                <w:sz w:val="24"/>
              </w:rPr>
              <w:t>1</w:t>
            </w:r>
            <w:r>
              <w:rPr>
                <w:rFonts w:hint="eastAsia"/>
                <w:sz w:val="24"/>
              </w:rPr>
              <w:t>次</w:t>
            </w:r>
            <w:r>
              <w:rPr>
                <w:rFonts w:hint="eastAsia"/>
                <w:sz w:val="24"/>
              </w:rPr>
              <w:t>/</w:t>
            </w:r>
            <w:r>
              <w:rPr>
                <w:rFonts w:hint="eastAsia"/>
                <w:sz w:val="24"/>
              </w:rPr>
              <w:t>日每次</w:t>
            </w:r>
            <w:r>
              <w:rPr>
                <w:rFonts w:hint="eastAsia"/>
                <w:sz w:val="24"/>
              </w:rPr>
              <w:t>6</w:t>
            </w:r>
            <w:r>
              <w:rPr>
                <w:rFonts w:hint="eastAsia"/>
                <w:sz w:val="24"/>
              </w:rPr>
              <w:t>个试件</w:t>
            </w:r>
          </w:p>
        </w:tc>
        <w:tc>
          <w:tcPr>
            <w:tcW w:w="3045" w:type="dxa"/>
            <w:vAlign w:val="center"/>
          </w:tcPr>
          <w:p w:rsidR="00CB51A0" w:rsidRDefault="00CB51A0">
            <w:pPr>
              <w:jc w:val="center"/>
              <w:rPr>
                <w:rFonts w:hint="eastAsia"/>
                <w:sz w:val="24"/>
              </w:rPr>
            </w:pPr>
            <w:r>
              <w:rPr>
                <w:rFonts w:hint="eastAsia"/>
                <w:sz w:val="24"/>
              </w:rPr>
              <w:t>拌和厂取样成型试验</w:t>
            </w:r>
          </w:p>
        </w:tc>
      </w:tr>
      <w:tr w:rsidR="00CB51A0">
        <w:tblPrEx>
          <w:tblCellMar>
            <w:top w:w="0" w:type="dxa"/>
            <w:bottom w:w="0" w:type="dxa"/>
          </w:tblCellMar>
        </w:tblPrEx>
        <w:trPr>
          <w:cantSplit/>
        </w:trPr>
        <w:tc>
          <w:tcPr>
            <w:tcW w:w="746" w:type="dxa"/>
            <w:vAlign w:val="center"/>
          </w:tcPr>
          <w:p w:rsidR="00CB51A0" w:rsidRDefault="00CB51A0">
            <w:pPr>
              <w:jc w:val="center"/>
              <w:rPr>
                <w:rFonts w:hint="eastAsia"/>
                <w:sz w:val="24"/>
              </w:rPr>
            </w:pPr>
            <w:r>
              <w:rPr>
                <w:rFonts w:hint="eastAsia"/>
                <w:sz w:val="24"/>
              </w:rPr>
              <w:t>7</w:t>
            </w:r>
          </w:p>
        </w:tc>
        <w:tc>
          <w:tcPr>
            <w:tcW w:w="2650" w:type="dxa"/>
            <w:gridSpan w:val="2"/>
            <w:vAlign w:val="center"/>
          </w:tcPr>
          <w:p w:rsidR="00CB51A0" w:rsidRDefault="00CB51A0">
            <w:pPr>
              <w:jc w:val="center"/>
              <w:rPr>
                <w:rFonts w:hint="eastAsia"/>
                <w:sz w:val="24"/>
              </w:rPr>
            </w:pPr>
            <w:r>
              <w:rPr>
                <w:rFonts w:hint="eastAsia"/>
                <w:sz w:val="24"/>
              </w:rPr>
              <w:t>浸水马歇尔试验</w:t>
            </w:r>
          </w:p>
        </w:tc>
        <w:tc>
          <w:tcPr>
            <w:tcW w:w="2520" w:type="dxa"/>
            <w:vAlign w:val="center"/>
          </w:tcPr>
          <w:p w:rsidR="00CB51A0" w:rsidRDefault="00CB51A0">
            <w:pPr>
              <w:jc w:val="center"/>
              <w:rPr>
                <w:rFonts w:hint="eastAsia"/>
                <w:sz w:val="24"/>
              </w:rPr>
            </w:pPr>
            <w:r>
              <w:rPr>
                <w:rFonts w:hint="eastAsia"/>
                <w:sz w:val="24"/>
              </w:rPr>
              <w:t>必要时</w:t>
            </w:r>
          </w:p>
        </w:tc>
        <w:tc>
          <w:tcPr>
            <w:tcW w:w="3045" w:type="dxa"/>
            <w:vAlign w:val="center"/>
          </w:tcPr>
          <w:p w:rsidR="00CB51A0" w:rsidRDefault="00CB51A0">
            <w:pPr>
              <w:jc w:val="center"/>
              <w:rPr>
                <w:rFonts w:hint="eastAsia"/>
                <w:sz w:val="24"/>
              </w:rPr>
            </w:pPr>
            <w:r>
              <w:rPr>
                <w:rFonts w:hint="eastAsia"/>
                <w:sz w:val="24"/>
              </w:rPr>
              <w:t>拌和厂取样成型试验</w:t>
            </w:r>
          </w:p>
        </w:tc>
      </w:tr>
    </w:tbl>
    <w:p w:rsidR="00CB51A0" w:rsidRDefault="00CB51A0">
      <w:pPr>
        <w:ind w:left="480"/>
        <w:rPr>
          <w:rFonts w:hint="eastAsia"/>
          <w:sz w:val="24"/>
        </w:rPr>
      </w:pPr>
      <w:r>
        <w:rPr>
          <w:rFonts w:hint="eastAsia"/>
          <w:sz w:val="24"/>
        </w:rPr>
        <w:t>（</w:t>
      </w:r>
      <w:r>
        <w:rPr>
          <w:rFonts w:hint="eastAsia"/>
          <w:sz w:val="24"/>
        </w:rPr>
        <w:t>2</w:t>
      </w:r>
      <w:r>
        <w:rPr>
          <w:rFonts w:hint="eastAsia"/>
          <w:sz w:val="24"/>
        </w:rPr>
        <w:t>）施工过程中材料质量检查的内容与频率应符合下表的规定。</w:t>
      </w:r>
      <w:r>
        <w:rPr>
          <w:sz w:val="24"/>
        </w:rPr>
        <w:br/>
      </w:r>
      <w:r>
        <w:rPr>
          <w:sz w:val="24"/>
        </w:rPr>
        <w:t>（</w:t>
      </w:r>
      <w:r>
        <w:rPr>
          <w:sz w:val="24"/>
        </w:rPr>
        <w:t>3</w:t>
      </w:r>
      <w:r>
        <w:rPr>
          <w:sz w:val="24"/>
        </w:rPr>
        <w:t>）</w:t>
      </w:r>
      <w:r>
        <w:rPr>
          <w:rFonts w:hint="eastAsia"/>
          <w:sz w:val="24"/>
        </w:rPr>
        <w:t>在完工的沥青混凝土面层上，单幅每</w:t>
      </w:r>
      <w:r>
        <w:rPr>
          <w:rFonts w:hint="eastAsia"/>
          <w:sz w:val="24"/>
        </w:rPr>
        <w:t>300</w:t>
      </w:r>
      <w:r>
        <w:rPr>
          <w:sz w:val="24"/>
        </w:rPr>
        <w:t>m</w:t>
      </w:r>
      <w:r>
        <w:rPr>
          <w:rFonts w:hint="eastAsia"/>
          <w:sz w:val="24"/>
        </w:rPr>
        <w:t>随机钻取芯样</w:t>
      </w:r>
      <w:r>
        <w:rPr>
          <w:rFonts w:hint="eastAsia"/>
          <w:sz w:val="24"/>
        </w:rPr>
        <w:t>1</w:t>
      </w:r>
      <w:r>
        <w:rPr>
          <w:rFonts w:hint="eastAsia"/>
          <w:sz w:val="24"/>
        </w:rPr>
        <w:t>处，检验压实度、厚度和施工孔隙率。</w:t>
      </w:r>
    </w:p>
    <w:p w:rsidR="00CB51A0" w:rsidRDefault="00CB51A0">
      <w:pPr>
        <w:ind w:left="480"/>
        <w:rPr>
          <w:rFonts w:hint="eastAsia"/>
          <w:sz w:val="24"/>
        </w:rPr>
      </w:pPr>
      <w:r>
        <w:rPr>
          <w:rFonts w:hint="eastAsia"/>
          <w:sz w:val="24"/>
        </w:rPr>
        <w:t>（</w:t>
      </w:r>
      <w:r>
        <w:rPr>
          <w:rFonts w:hint="eastAsia"/>
          <w:sz w:val="24"/>
        </w:rPr>
        <w:t>4</w:t>
      </w:r>
      <w:r>
        <w:rPr>
          <w:rFonts w:hint="eastAsia"/>
          <w:sz w:val="24"/>
        </w:rPr>
        <w:t>）所有取样和检验均应按照工程师的要求办理。承包人应在取样后</w:t>
      </w:r>
      <w:r>
        <w:rPr>
          <w:rFonts w:hint="eastAsia"/>
          <w:sz w:val="24"/>
        </w:rPr>
        <w:t>3</w:t>
      </w:r>
      <w:r>
        <w:rPr>
          <w:rFonts w:hint="eastAsia"/>
          <w:sz w:val="24"/>
        </w:rPr>
        <w:t>天内将试验结果提交给工程师检查。当试验结果表明需要做任何调整时，应在工程师的同意下进行。沥青混凝土面层的压实度应以马歇尔稳定度击实成型标准为准。</w:t>
      </w:r>
    </w:p>
    <w:p w:rsidR="00CB51A0" w:rsidRDefault="00CB51A0">
      <w:pPr>
        <w:ind w:left="480"/>
        <w:jc w:val="left"/>
        <w:rPr>
          <w:rFonts w:hint="eastAsia"/>
          <w:sz w:val="24"/>
        </w:rPr>
      </w:pPr>
      <w:r>
        <w:rPr>
          <w:rFonts w:hint="eastAsia"/>
          <w:sz w:val="24"/>
        </w:rPr>
        <w:t xml:space="preserve">              </w:t>
      </w:r>
      <w:r>
        <w:rPr>
          <w:rFonts w:hint="eastAsia"/>
          <w:sz w:val="24"/>
        </w:rPr>
        <w:t>施工过程中材料质量检查的内容与频率</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945"/>
        <w:gridCol w:w="5145"/>
        <w:gridCol w:w="2205"/>
      </w:tblGrid>
      <w:tr w:rsidR="00CB51A0">
        <w:tblPrEx>
          <w:tblCellMar>
            <w:top w:w="0" w:type="dxa"/>
            <w:bottom w:w="0" w:type="dxa"/>
          </w:tblCellMar>
        </w:tblPrEx>
        <w:trPr>
          <w:trHeight w:val="618"/>
        </w:trPr>
        <w:tc>
          <w:tcPr>
            <w:tcW w:w="735" w:type="dxa"/>
            <w:vAlign w:val="center"/>
          </w:tcPr>
          <w:p w:rsidR="00CB51A0" w:rsidRDefault="00CB51A0">
            <w:pPr>
              <w:jc w:val="center"/>
              <w:rPr>
                <w:rFonts w:hint="eastAsia"/>
                <w:sz w:val="24"/>
              </w:rPr>
            </w:pPr>
            <w:r>
              <w:rPr>
                <w:rFonts w:hint="eastAsia"/>
                <w:sz w:val="24"/>
              </w:rPr>
              <w:t>序号</w:t>
            </w:r>
          </w:p>
        </w:tc>
        <w:tc>
          <w:tcPr>
            <w:tcW w:w="945" w:type="dxa"/>
            <w:vAlign w:val="center"/>
          </w:tcPr>
          <w:p w:rsidR="00CB51A0" w:rsidRDefault="00CB51A0">
            <w:pPr>
              <w:jc w:val="center"/>
              <w:rPr>
                <w:rFonts w:hint="eastAsia"/>
                <w:sz w:val="24"/>
              </w:rPr>
            </w:pPr>
            <w:r>
              <w:rPr>
                <w:rFonts w:hint="eastAsia"/>
                <w:sz w:val="24"/>
              </w:rPr>
              <w:t>材料</w:t>
            </w:r>
          </w:p>
        </w:tc>
        <w:tc>
          <w:tcPr>
            <w:tcW w:w="5145" w:type="dxa"/>
            <w:vAlign w:val="center"/>
          </w:tcPr>
          <w:p w:rsidR="00CB51A0" w:rsidRDefault="00CB51A0">
            <w:pPr>
              <w:jc w:val="center"/>
              <w:rPr>
                <w:rFonts w:hint="eastAsia"/>
                <w:sz w:val="24"/>
              </w:rPr>
            </w:pPr>
            <w:r>
              <w:rPr>
                <w:rFonts w:hint="eastAsia"/>
                <w:sz w:val="24"/>
              </w:rPr>
              <w:t>检查项目</w:t>
            </w:r>
          </w:p>
        </w:tc>
        <w:tc>
          <w:tcPr>
            <w:tcW w:w="2205" w:type="dxa"/>
            <w:vAlign w:val="center"/>
          </w:tcPr>
          <w:p w:rsidR="00CB51A0" w:rsidRDefault="00CB51A0">
            <w:pPr>
              <w:jc w:val="center"/>
              <w:rPr>
                <w:rFonts w:hint="eastAsia"/>
                <w:sz w:val="24"/>
              </w:rPr>
            </w:pPr>
            <w:r>
              <w:rPr>
                <w:rFonts w:hint="eastAsia"/>
                <w:sz w:val="24"/>
              </w:rPr>
              <w:t>检查频率</w:t>
            </w:r>
          </w:p>
        </w:tc>
      </w:tr>
      <w:tr w:rsidR="00CB51A0">
        <w:tblPrEx>
          <w:tblCellMar>
            <w:top w:w="0" w:type="dxa"/>
            <w:bottom w:w="0" w:type="dxa"/>
          </w:tblCellMar>
        </w:tblPrEx>
        <w:trPr>
          <w:cantSplit/>
          <w:trHeight w:val="400"/>
        </w:trPr>
        <w:tc>
          <w:tcPr>
            <w:tcW w:w="735" w:type="dxa"/>
            <w:vMerge w:val="restart"/>
            <w:vAlign w:val="center"/>
          </w:tcPr>
          <w:p w:rsidR="00CB51A0" w:rsidRDefault="00CB51A0">
            <w:pPr>
              <w:jc w:val="center"/>
              <w:rPr>
                <w:rFonts w:hint="eastAsia"/>
                <w:sz w:val="24"/>
              </w:rPr>
            </w:pPr>
          </w:p>
          <w:p w:rsidR="00CB51A0" w:rsidRDefault="00CB51A0">
            <w:pPr>
              <w:jc w:val="center"/>
              <w:rPr>
                <w:rFonts w:hint="eastAsia"/>
                <w:sz w:val="24"/>
              </w:rPr>
            </w:pPr>
          </w:p>
          <w:p w:rsidR="00CB51A0" w:rsidRDefault="00CB51A0">
            <w:pPr>
              <w:jc w:val="center"/>
              <w:rPr>
                <w:rFonts w:hint="eastAsia"/>
                <w:sz w:val="24"/>
              </w:rPr>
            </w:pPr>
            <w:r>
              <w:rPr>
                <w:rFonts w:hint="eastAsia"/>
                <w:sz w:val="24"/>
              </w:rPr>
              <w:t>1</w:t>
            </w:r>
          </w:p>
          <w:p w:rsidR="00CB51A0" w:rsidRDefault="00CB51A0">
            <w:pPr>
              <w:jc w:val="center"/>
              <w:rPr>
                <w:rFonts w:hint="eastAsia"/>
                <w:sz w:val="24"/>
              </w:rPr>
            </w:pPr>
          </w:p>
        </w:tc>
        <w:tc>
          <w:tcPr>
            <w:tcW w:w="945" w:type="dxa"/>
            <w:vMerge w:val="restart"/>
            <w:vAlign w:val="center"/>
          </w:tcPr>
          <w:p w:rsidR="00CB51A0" w:rsidRDefault="00CB51A0">
            <w:pPr>
              <w:jc w:val="center"/>
              <w:rPr>
                <w:rFonts w:hint="eastAsia"/>
                <w:sz w:val="24"/>
              </w:rPr>
            </w:pPr>
            <w:r>
              <w:rPr>
                <w:rFonts w:hint="eastAsia"/>
                <w:sz w:val="24"/>
              </w:rPr>
              <w:t>粗集料</w:t>
            </w:r>
          </w:p>
        </w:tc>
        <w:tc>
          <w:tcPr>
            <w:tcW w:w="5145" w:type="dxa"/>
            <w:vAlign w:val="center"/>
          </w:tcPr>
          <w:p w:rsidR="00CB51A0" w:rsidRDefault="00CB51A0">
            <w:pPr>
              <w:jc w:val="center"/>
              <w:rPr>
                <w:rFonts w:hint="eastAsia"/>
                <w:sz w:val="24"/>
              </w:rPr>
            </w:pPr>
            <w:r>
              <w:rPr>
                <w:rFonts w:hint="eastAsia"/>
                <w:sz w:val="24"/>
              </w:rPr>
              <w:t>外观（石料品种、扁、平细长颗粒、含泥量等）</w:t>
            </w:r>
          </w:p>
        </w:tc>
        <w:tc>
          <w:tcPr>
            <w:tcW w:w="2205" w:type="dxa"/>
            <w:vAlign w:val="center"/>
          </w:tcPr>
          <w:p w:rsidR="00CB51A0" w:rsidRDefault="00CB51A0">
            <w:pPr>
              <w:jc w:val="center"/>
              <w:rPr>
                <w:rFonts w:hint="eastAsia"/>
                <w:sz w:val="24"/>
              </w:rPr>
            </w:pPr>
            <w:r>
              <w:rPr>
                <w:rFonts w:hint="eastAsia"/>
                <w:sz w:val="24"/>
              </w:rPr>
              <w:t>随时</w:t>
            </w:r>
          </w:p>
        </w:tc>
      </w:tr>
      <w:tr w:rsidR="00CB51A0">
        <w:tblPrEx>
          <w:tblCellMar>
            <w:top w:w="0" w:type="dxa"/>
            <w:bottom w:w="0" w:type="dxa"/>
          </w:tblCellMar>
        </w:tblPrEx>
        <w:trPr>
          <w:cantSplit/>
          <w:trHeight w:val="400"/>
        </w:trPr>
        <w:tc>
          <w:tcPr>
            <w:tcW w:w="735" w:type="dxa"/>
            <w:vMerge/>
            <w:vAlign w:val="center"/>
          </w:tcPr>
          <w:p w:rsidR="00CB51A0" w:rsidRDefault="00CB51A0">
            <w:pPr>
              <w:jc w:val="center"/>
              <w:rPr>
                <w:rFonts w:hint="eastAsia"/>
                <w:sz w:val="24"/>
              </w:rPr>
            </w:pPr>
          </w:p>
        </w:tc>
        <w:tc>
          <w:tcPr>
            <w:tcW w:w="945" w:type="dxa"/>
            <w:vMerge/>
            <w:vAlign w:val="center"/>
          </w:tcPr>
          <w:p w:rsidR="00CB51A0" w:rsidRDefault="00CB51A0">
            <w:pPr>
              <w:jc w:val="center"/>
              <w:rPr>
                <w:rFonts w:hint="eastAsia"/>
                <w:sz w:val="24"/>
              </w:rPr>
            </w:pPr>
          </w:p>
        </w:tc>
        <w:tc>
          <w:tcPr>
            <w:tcW w:w="5145" w:type="dxa"/>
            <w:vAlign w:val="center"/>
          </w:tcPr>
          <w:p w:rsidR="00CB51A0" w:rsidRDefault="00CB51A0">
            <w:pPr>
              <w:jc w:val="center"/>
              <w:rPr>
                <w:rFonts w:hint="eastAsia"/>
                <w:sz w:val="24"/>
              </w:rPr>
            </w:pPr>
            <w:r>
              <w:rPr>
                <w:rFonts w:hint="eastAsia"/>
                <w:sz w:val="24"/>
              </w:rPr>
              <w:t>颗粒组成、压碎值、磨光值、洛杉机磨耗损失</w:t>
            </w:r>
          </w:p>
        </w:tc>
        <w:tc>
          <w:tcPr>
            <w:tcW w:w="2205" w:type="dxa"/>
            <w:vAlign w:val="center"/>
          </w:tcPr>
          <w:p w:rsidR="00CB51A0" w:rsidRDefault="00CB51A0">
            <w:pPr>
              <w:jc w:val="center"/>
              <w:rPr>
                <w:rFonts w:hint="eastAsia"/>
                <w:sz w:val="24"/>
              </w:rPr>
            </w:pPr>
            <w:r>
              <w:rPr>
                <w:rFonts w:hint="eastAsia"/>
                <w:sz w:val="24"/>
              </w:rPr>
              <w:t>必要时</w:t>
            </w:r>
          </w:p>
        </w:tc>
      </w:tr>
      <w:tr w:rsidR="00CB51A0">
        <w:tblPrEx>
          <w:tblCellMar>
            <w:top w:w="0" w:type="dxa"/>
            <w:bottom w:w="0" w:type="dxa"/>
          </w:tblCellMar>
        </w:tblPrEx>
        <w:trPr>
          <w:cantSplit/>
          <w:trHeight w:val="400"/>
        </w:trPr>
        <w:tc>
          <w:tcPr>
            <w:tcW w:w="735" w:type="dxa"/>
            <w:vMerge/>
            <w:vAlign w:val="center"/>
          </w:tcPr>
          <w:p w:rsidR="00CB51A0" w:rsidRDefault="00CB51A0">
            <w:pPr>
              <w:jc w:val="center"/>
              <w:rPr>
                <w:rFonts w:hint="eastAsia"/>
                <w:sz w:val="24"/>
              </w:rPr>
            </w:pPr>
          </w:p>
        </w:tc>
        <w:tc>
          <w:tcPr>
            <w:tcW w:w="945" w:type="dxa"/>
            <w:vMerge/>
            <w:vAlign w:val="center"/>
          </w:tcPr>
          <w:p w:rsidR="00CB51A0" w:rsidRDefault="00CB51A0">
            <w:pPr>
              <w:jc w:val="center"/>
              <w:rPr>
                <w:rFonts w:hint="eastAsia"/>
                <w:sz w:val="24"/>
              </w:rPr>
            </w:pPr>
          </w:p>
        </w:tc>
        <w:tc>
          <w:tcPr>
            <w:tcW w:w="5145" w:type="dxa"/>
            <w:vAlign w:val="center"/>
          </w:tcPr>
          <w:p w:rsidR="00CB51A0" w:rsidRDefault="00CB51A0">
            <w:pPr>
              <w:jc w:val="center"/>
              <w:rPr>
                <w:rFonts w:hint="eastAsia"/>
                <w:sz w:val="24"/>
              </w:rPr>
            </w:pPr>
            <w:r>
              <w:rPr>
                <w:rFonts w:hint="eastAsia"/>
                <w:sz w:val="24"/>
              </w:rPr>
              <w:t>含水量、松方单位重</w:t>
            </w:r>
          </w:p>
        </w:tc>
        <w:tc>
          <w:tcPr>
            <w:tcW w:w="2205" w:type="dxa"/>
            <w:vAlign w:val="center"/>
          </w:tcPr>
          <w:p w:rsidR="00CB51A0" w:rsidRDefault="00CB51A0">
            <w:pPr>
              <w:jc w:val="center"/>
              <w:rPr>
                <w:rFonts w:hint="eastAsia"/>
                <w:sz w:val="24"/>
              </w:rPr>
            </w:pPr>
            <w:r>
              <w:rPr>
                <w:rFonts w:hint="eastAsia"/>
                <w:sz w:val="24"/>
              </w:rPr>
              <w:t>施工需要时</w:t>
            </w:r>
          </w:p>
        </w:tc>
      </w:tr>
      <w:tr w:rsidR="00CB51A0">
        <w:tblPrEx>
          <w:tblCellMar>
            <w:top w:w="0" w:type="dxa"/>
            <w:bottom w:w="0" w:type="dxa"/>
          </w:tblCellMar>
        </w:tblPrEx>
        <w:trPr>
          <w:cantSplit/>
          <w:trHeight w:val="400"/>
        </w:trPr>
        <w:tc>
          <w:tcPr>
            <w:tcW w:w="735" w:type="dxa"/>
            <w:vMerge w:val="restart"/>
            <w:vAlign w:val="center"/>
          </w:tcPr>
          <w:p w:rsidR="00CB51A0" w:rsidRDefault="00CB51A0">
            <w:pPr>
              <w:jc w:val="center"/>
              <w:rPr>
                <w:rFonts w:hint="eastAsia"/>
                <w:sz w:val="24"/>
              </w:rPr>
            </w:pPr>
          </w:p>
          <w:p w:rsidR="00CB51A0" w:rsidRDefault="00CB51A0">
            <w:pPr>
              <w:jc w:val="center"/>
              <w:rPr>
                <w:rFonts w:hint="eastAsia"/>
                <w:sz w:val="24"/>
              </w:rPr>
            </w:pPr>
            <w:r>
              <w:rPr>
                <w:rFonts w:hint="eastAsia"/>
                <w:sz w:val="24"/>
              </w:rPr>
              <w:t>2</w:t>
            </w:r>
          </w:p>
          <w:p w:rsidR="00CB51A0" w:rsidRDefault="00CB51A0">
            <w:pPr>
              <w:jc w:val="center"/>
              <w:rPr>
                <w:rFonts w:hint="eastAsia"/>
                <w:sz w:val="24"/>
              </w:rPr>
            </w:pPr>
          </w:p>
        </w:tc>
        <w:tc>
          <w:tcPr>
            <w:tcW w:w="945" w:type="dxa"/>
            <w:vMerge w:val="restart"/>
            <w:vAlign w:val="center"/>
          </w:tcPr>
          <w:p w:rsidR="00CB51A0" w:rsidRDefault="00CB51A0">
            <w:pPr>
              <w:jc w:val="center"/>
              <w:rPr>
                <w:rFonts w:hint="eastAsia"/>
                <w:sz w:val="24"/>
              </w:rPr>
            </w:pPr>
            <w:r>
              <w:rPr>
                <w:rFonts w:hint="eastAsia"/>
                <w:sz w:val="24"/>
              </w:rPr>
              <w:t>细集料</w:t>
            </w:r>
          </w:p>
        </w:tc>
        <w:tc>
          <w:tcPr>
            <w:tcW w:w="5145" w:type="dxa"/>
            <w:vAlign w:val="center"/>
          </w:tcPr>
          <w:p w:rsidR="00CB51A0" w:rsidRDefault="00CB51A0">
            <w:pPr>
              <w:jc w:val="center"/>
              <w:rPr>
                <w:rFonts w:hint="eastAsia"/>
                <w:sz w:val="24"/>
              </w:rPr>
            </w:pPr>
            <w:r>
              <w:rPr>
                <w:rFonts w:hint="eastAsia"/>
                <w:sz w:val="24"/>
              </w:rPr>
              <w:t>颗粒组成</w:t>
            </w:r>
          </w:p>
        </w:tc>
        <w:tc>
          <w:tcPr>
            <w:tcW w:w="2205" w:type="dxa"/>
            <w:vAlign w:val="center"/>
          </w:tcPr>
          <w:p w:rsidR="00CB51A0" w:rsidRDefault="00CB51A0">
            <w:pPr>
              <w:jc w:val="center"/>
              <w:rPr>
                <w:rFonts w:hint="eastAsia"/>
                <w:sz w:val="24"/>
              </w:rPr>
            </w:pPr>
            <w:r>
              <w:rPr>
                <w:rFonts w:hint="eastAsia"/>
                <w:sz w:val="24"/>
              </w:rPr>
              <w:t>必要时</w:t>
            </w:r>
          </w:p>
        </w:tc>
      </w:tr>
      <w:tr w:rsidR="00CB51A0">
        <w:tblPrEx>
          <w:tblCellMar>
            <w:top w:w="0" w:type="dxa"/>
            <w:bottom w:w="0" w:type="dxa"/>
          </w:tblCellMar>
        </w:tblPrEx>
        <w:trPr>
          <w:cantSplit/>
          <w:trHeight w:val="400"/>
        </w:trPr>
        <w:tc>
          <w:tcPr>
            <w:tcW w:w="735" w:type="dxa"/>
            <w:vMerge/>
            <w:vAlign w:val="center"/>
          </w:tcPr>
          <w:p w:rsidR="00CB51A0" w:rsidRDefault="00CB51A0">
            <w:pPr>
              <w:jc w:val="center"/>
              <w:rPr>
                <w:rFonts w:hint="eastAsia"/>
                <w:sz w:val="24"/>
              </w:rPr>
            </w:pPr>
          </w:p>
        </w:tc>
        <w:tc>
          <w:tcPr>
            <w:tcW w:w="945" w:type="dxa"/>
            <w:vMerge/>
            <w:vAlign w:val="center"/>
          </w:tcPr>
          <w:p w:rsidR="00CB51A0" w:rsidRDefault="00CB51A0">
            <w:pPr>
              <w:jc w:val="center"/>
              <w:rPr>
                <w:rFonts w:hint="eastAsia"/>
                <w:sz w:val="24"/>
              </w:rPr>
            </w:pPr>
          </w:p>
        </w:tc>
        <w:tc>
          <w:tcPr>
            <w:tcW w:w="5145" w:type="dxa"/>
            <w:vAlign w:val="center"/>
          </w:tcPr>
          <w:p w:rsidR="00CB51A0" w:rsidRDefault="00CB51A0">
            <w:pPr>
              <w:jc w:val="center"/>
              <w:rPr>
                <w:rFonts w:hint="eastAsia"/>
                <w:sz w:val="24"/>
              </w:rPr>
            </w:pPr>
            <w:r>
              <w:rPr>
                <w:rFonts w:hint="eastAsia"/>
                <w:sz w:val="24"/>
              </w:rPr>
              <w:t>含水量、松方单位</w:t>
            </w:r>
          </w:p>
        </w:tc>
        <w:tc>
          <w:tcPr>
            <w:tcW w:w="2205" w:type="dxa"/>
            <w:vAlign w:val="center"/>
          </w:tcPr>
          <w:p w:rsidR="00CB51A0" w:rsidRDefault="00CB51A0">
            <w:pPr>
              <w:jc w:val="center"/>
              <w:rPr>
                <w:rFonts w:hint="eastAsia"/>
                <w:sz w:val="24"/>
              </w:rPr>
            </w:pPr>
            <w:r>
              <w:rPr>
                <w:rFonts w:hint="eastAsia"/>
                <w:sz w:val="24"/>
              </w:rPr>
              <w:t>施工需要时</w:t>
            </w:r>
          </w:p>
        </w:tc>
      </w:tr>
      <w:tr w:rsidR="00CB51A0">
        <w:tblPrEx>
          <w:tblCellMar>
            <w:top w:w="0" w:type="dxa"/>
            <w:bottom w:w="0" w:type="dxa"/>
          </w:tblCellMar>
        </w:tblPrEx>
        <w:trPr>
          <w:cantSplit/>
          <w:trHeight w:val="400"/>
        </w:trPr>
        <w:tc>
          <w:tcPr>
            <w:tcW w:w="735" w:type="dxa"/>
            <w:vMerge w:val="restart"/>
            <w:vAlign w:val="center"/>
          </w:tcPr>
          <w:p w:rsidR="00CB51A0" w:rsidRDefault="00CB51A0">
            <w:pPr>
              <w:jc w:val="center"/>
              <w:rPr>
                <w:rFonts w:hint="eastAsia"/>
                <w:sz w:val="24"/>
              </w:rPr>
            </w:pPr>
          </w:p>
          <w:p w:rsidR="00CB51A0" w:rsidRDefault="00CB51A0">
            <w:pPr>
              <w:jc w:val="center"/>
              <w:rPr>
                <w:rFonts w:hint="eastAsia"/>
                <w:sz w:val="24"/>
              </w:rPr>
            </w:pPr>
            <w:r>
              <w:rPr>
                <w:rFonts w:hint="eastAsia"/>
                <w:sz w:val="24"/>
              </w:rPr>
              <w:t>3</w:t>
            </w:r>
          </w:p>
          <w:p w:rsidR="00CB51A0" w:rsidRDefault="00CB51A0">
            <w:pPr>
              <w:jc w:val="center"/>
              <w:rPr>
                <w:rFonts w:hint="eastAsia"/>
                <w:sz w:val="24"/>
              </w:rPr>
            </w:pPr>
          </w:p>
        </w:tc>
        <w:tc>
          <w:tcPr>
            <w:tcW w:w="945" w:type="dxa"/>
            <w:vMerge w:val="restart"/>
            <w:vAlign w:val="center"/>
          </w:tcPr>
          <w:p w:rsidR="00CB51A0" w:rsidRDefault="00CB51A0">
            <w:pPr>
              <w:jc w:val="center"/>
              <w:rPr>
                <w:rFonts w:hint="eastAsia"/>
                <w:sz w:val="24"/>
              </w:rPr>
            </w:pPr>
            <w:r>
              <w:rPr>
                <w:rFonts w:hint="eastAsia"/>
                <w:sz w:val="24"/>
              </w:rPr>
              <w:t>矿粉</w:t>
            </w:r>
          </w:p>
        </w:tc>
        <w:tc>
          <w:tcPr>
            <w:tcW w:w="5145" w:type="dxa"/>
            <w:vAlign w:val="center"/>
          </w:tcPr>
          <w:p w:rsidR="00CB51A0" w:rsidRDefault="00CB51A0">
            <w:pPr>
              <w:jc w:val="center"/>
              <w:rPr>
                <w:rFonts w:hint="eastAsia"/>
                <w:sz w:val="24"/>
              </w:rPr>
            </w:pPr>
            <w:r>
              <w:rPr>
                <w:rFonts w:hint="eastAsia"/>
                <w:sz w:val="24"/>
              </w:rPr>
              <w:t>外观</w:t>
            </w:r>
          </w:p>
        </w:tc>
        <w:tc>
          <w:tcPr>
            <w:tcW w:w="2205" w:type="dxa"/>
            <w:vAlign w:val="center"/>
          </w:tcPr>
          <w:p w:rsidR="00CB51A0" w:rsidRDefault="00CB51A0">
            <w:pPr>
              <w:jc w:val="center"/>
              <w:rPr>
                <w:rFonts w:hint="eastAsia"/>
                <w:sz w:val="24"/>
              </w:rPr>
            </w:pPr>
            <w:r>
              <w:rPr>
                <w:rFonts w:hint="eastAsia"/>
                <w:sz w:val="24"/>
              </w:rPr>
              <w:t>随时</w:t>
            </w:r>
          </w:p>
        </w:tc>
      </w:tr>
      <w:tr w:rsidR="00CB51A0">
        <w:tblPrEx>
          <w:tblCellMar>
            <w:top w:w="0" w:type="dxa"/>
            <w:bottom w:w="0" w:type="dxa"/>
          </w:tblCellMar>
        </w:tblPrEx>
        <w:trPr>
          <w:cantSplit/>
          <w:trHeight w:val="400"/>
        </w:trPr>
        <w:tc>
          <w:tcPr>
            <w:tcW w:w="735" w:type="dxa"/>
            <w:vMerge/>
            <w:vAlign w:val="center"/>
          </w:tcPr>
          <w:p w:rsidR="00CB51A0" w:rsidRDefault="00CB51A0">
            <w:pPr>
              <w:jc w:val="center"/>
              <w:rPr>
                <w:rFonts w:hint="eastAsia"/>
                <w:sz w:val="24"/>
              </w:rPr>
            </w:pPr>
          </w:p>
        </w:tc>
        <w:tc>
          <w:tcPr>
            <w:tcW w:w="945" w:type="dxa"/>
            <w:vMerge/>
            <w:vAlign w:val="center"/>
          </w:tcPr>
          <w:p w:rsidR="00CB51A0" w:rsidRDefault="00CB51A0">
            <w:pPr>
              <w:jc w:val="center"/>
              <w:rPr>
                <w:rFonts w:hint="eastAsia"/>
                <w:sz w:val="24"/>
              </w:rPr>
            </w:pPr>
          </w:p>
        </w:tc>
        <w:tc>
          <w:tcPr>
            <w:tcW w:w="5145" w:type="dxa"/>
            <w:vAlign w:val="center"/>
          </w:tcPr>
          <w:p w:rsidR="00CB51A0" w:rsidRDefault="00CB51A0">
            <w:pPr>
              <w:jc w:val="center"/>
              <w:rPr>
                <w:rFonts w:hint="eastAsia"/>
                <w:sz w:val="24"/>
              </w:rPr>
            </w:pPr>
            <w:r>
              <w:rPr>
                <w:rFonts w:hint="eastAsia"/>
                <w:sz w:val="24"/>
              </w:rPr>
              <w:t>含水量、＜</w:t>
            </w:r>
            <w:r>
              <w:rPr>
                <w:rFonts w:hint="eastAsia"/>
                <w:sz w:val="24"/>
              </w:rPr>
              <w:t>0.075</w:t>
            </w:r>
            <w:r>
              <w:rPr>
                <w:sz w:val="24"/>
              </w:rPr>
              <w:t>mm</w:t>
            </w:r>
            <w:r>
              <w:rPr>
                <w:rFonts w:hint="eastAsia"/>
                <w:sz w:val="24"/>
              </w:rPr>
              <w:t>含量</w:t>
            </w:r>
          </w:p>
        </w:tc>
        <w:tc>
          <w:tcPr>
            <w:tcW w:w="2205" w:type="dxa"/>
            <w:vAlign w:val="center"/>
          </w:tcPr>
          <w:p w:rsidR="00CB51A0" w:rsidRDefault="00CB51A0">
            <w:pPr>
              <w:jc w:val="center"/>
              <w:rPr>
                <w:rFonts w:hint="eastAsia"/>
                <w:sz w:val="24"/>
              </w:rPr>
            </w:pPr>
            <w:r>
              <w:rPr>
                <w:rFonts w:hint="eastAsia"/>
                <w:sz w:val="24"/>
              </w:rPr>
              <w:t>必要时</w:t>
            </w:r>
          </w:p>
        </w:tc>
      </w:tr>
      <w:tr w:rsidR="00CB51A0">
        <w:tblPrEx>
          <w:tblCellMar>
            <w:top w:w="0" w:type="dxa"/>
            <w:bottom w:w="0" w:type="dxa"/>
          </w:tblCellMar>
        </w:tblPrEx>
        <w:trPr>
          <w:cantSplit/>
          <w:trHeight w:val="400"/>
        </w:trPr>
        <w:tc>
          <w:tcPr>
            <w:tcW w:w="735" w:type="dxa"/>
            <w:vMerge w:val="restart"/>
            <w:vAlign w:val="center"/>
          </w:tcPr>
          <w:p w:rsidR="00CB51A0" w:rsidRDefault="00CB51A0">
            <w:pPr>
              <w:jc w:val="center"/>
              <w:rPr>
                <w:rFonts w:hint="eastAsia"/>
                <w:sz w:val="24"/>
              </w:rPr>
            </w:pPr>
          </w:p>
          <w:p w:rsidR="00CB51A0" w:rsidRDefault="00CB51A0">
            <w:pPr>
              <w:jc w:val="center"/>
              <w:rPr>
                <w:rFonts w:hint="eastAsia"/>
                <w:sz w:val="24"/>
              </w:rPr>
            </w:pPr>
            <w:r>
              <w:rPr>
                <w:rFonts w:hint="eastAsia"/>
                <w:sz w:val="24"/>
              </w:rPr>
              <w:t>4</w:t>
            </w:r>
          </w:p>
          <w:p w:rsidR="00CB51A0" w:rsidRDefault="00CB51A0">
            <w:pPr>
              <w:jc w:val="center"/>
              <w:rPr>
                <w:rFonts w:hint="eastAsia"/>
                <w:sz w:val="24"/>
              </w:rPr>
            </w:pPr>
          </w:p>
        </w:tc>
        <w:tc>
          <w:tcPr>
            <w:tcW w:w="945" w:type="dxa"/>
            <w:vMerge w:val="restart"/>
            <w:vAlign w:val="center"/>
          </w:tcPr>
          <w:p w:rsidR="00CB51A0" w:rsidRDefault="00CB51A0">
            <w:pPr>
              <w:jc w:val="center"/>
              <w:rPr>
                <w:rFonts w:hint="eastAsia"/>
                <w:sz w:val="24"/>
              </w:rPr>
            </w:pPr>
            <w:r>
              <w:rPr>
                <w:rFonts w:hint="eastAsia"/>
                <w:sz w:val="24"/>
              </w:rPr>
              <w:t>石油沥青</w:t>
            </w:r>
          </w:p>
        </w:tc>
        <w:tc>
          <w:tcPr>
            <w:tcW w:w="5145" w:type="dxa"/>
            <w:vAlign w:val="center"/>
          </w:tcPr>
          <w:p w:rsidR="00CB51A0" w:rsidRDefault="00CB51A0">
            <w:pPr>
              <w:jc w:val="center"/>
              <w:rPr>
                <w:rFonts w:hint="eastAsia"/>
                <w:sz w:val="24"/>
              </w:rPr>
            </w:pPr>
            <w:r>
              <w:rPr>
                <w:rFonts w:hint="eastAsia"/>
                <w:sz w:val="24"/>
              </w:rPr>
              <w:t>针入度、软化点、延度</w:t>
            </w:r>
          </w:p>
        </w:tc>
        <w:tc>
          <w:tcPr>
            <w:tcW w:w="2205" w:type="dxa"/>
            <w:vAlign w:val="center"/>
          </w:tcPr>
          <w:p w:rsidR="00CB51A0" w:rsidRDefault="00CB51A0">
            <w:pPr>
              <w:jc w:val="center"/>
              <w:rPr>
                <w:rFonts w:hint="eastAsia"/>
                <w:sz w:val="24"/>
              </w:rPr>
            </w:pPr>
            <w:r>
              <w:rPr>
                <w:rFonts w:hint="eastAsia"/>
                <w:sz w:val="24"/>
              </w:rPr>
              <w:t>每</w:t>
            </w:r>
            <w:r>
              <w:rPr>
                <w:rFonts w:hint="eastAsia"/>
                <w:sz w:val="24"/>
              </w:rPr>
              <w:t>100</w:t>
            </w:r>
            <w:r>
              <w:rPr>
                <w:sz w:val="24"/>
              </w:rPr>
              <w:t>t1</w:t>
            </w:r>
            <w:r>
              <w:rPr>
                <w:rFonts w:hint="eastAsia"/>
                <w:sz w:val="24"/>
              </w:rPr>
              <w:t>次</w:t>
            </w:r>
          </w:p>
        </w:tc>
      </w:tr>
      <w:tr w:rsidR="00CB51A0">
        <w:tblPrEx>
          <w:tblCellMar>
            <w:top w:w="0" w:type="dxa"/>
            <w:bottom w:w="0" w:type="dxa"/>
          </w:tblCellMar>
        </w:tblPrEx>
        <w:trPr>
          <w:cantSplit/>
          <w:trHeight w:val="400"/>
        </w:trPr>
        <w:tc>
          <w:tcPr>
            <w:tcW w:w="735" w:type="dxa"/>
            <w:vMerge/>
            <w:vAlign w:val="center"/>
          </w:tcPr>
          <w:p w:rsidR="00CB51A0" w:rsidRDefault="00CB51A0">
            <w:pPr>
              <w:jc w:val="center"/>
              <w:rPr>
                <w:rFonts w:hint="eastAsia"/>
                <w:sz w:val="24"/>
              </w:rPr>
            </w:pPr>
          </w:p>
        </w:tc>
        <w:tc>
          <w:tcPr>
            <w:tcW w:w="945" w:type="dxa"/>
            <w:vMerge/>
            <w:vAlign w:val="center"/>
          </w:tcPr>
          <w:p w:rsidR="00CB51A0" w:rsidRDefault="00CB51A0">
            <w:pPr>
              <w:jc w:val="center"/>
              <w:rPr>
                <w:rFonts w:hint="eastAsia"/>
                <w:sz w:val="24"/>
              </w:rPr>
            </w:pPr>
          </w:p>
        </w:tc>
        <w:tc>
          <w:tcPr>
            <w:tcW w:w="5145" w:type="dxa"/>
            <w:vAlign w:val="center"/>
          </w:tcPr>
          <w:p w:rsidR="00CB51A0" w:rsidRDefault="00CB51A0">
            <w:pPr>
              <w:jc w:val="center"/>
              <w:rPr>
                <w:rFonts w:hint="eastAsia"/>
                <w:sz w:val="24"/>
              </w:rPr>
            </w:pPr>
            <w:r>
              <w:rPr>
                <w:rFonts w:hint="eastAsia"/>
                <w:sz w:val="24"/>
              </w:rPr>
              <w:t>含蜡量</w:t>
            </w:r>
          </w:p>
        </w:tc>
        <w:tc>
          <w:tcPr>
            <w:tcW w:w="2205" w:type="dxa"/>
            <w:vAlign w:val="center"/>
          </w:tcPr>
          <w:p w:rsidR="00CB51A0" w:rsidRDefault="00CB51A0">
            <w:pPr>
              <w:jc w:val="center"/>
              <w:rPr>
                <w:rFonts w:hint="eastAsia"/>
                <w:sz w:val="24"/>
              </w:rPr>
            </w:pPr>
            <w:r>
              <w:rPr>
                <w:rFonts w:hint="eastAsia"/>
                <w:sz w:val="24"/>
              </w:rPr>
              <w:t>必要时</w:t>
            </w:r>
          </w:p>
        </w:tc>
      </w:tr>
    </w:tbl>
    <w:p w:rsidR="00CB51A0" w:rsidRDefault="00CB51A0">
      <w:pPr>
        <w:jc w:val="left"/>
        <w:rPr>
          <w:rFonts w:ascii="宋体" w:hint="eastAsia"/>
          <w:sz w:val="24"/>
        </w:rPr>
      </w:pPr>
      <w:r>
        <w:rPr>
          <w:rFonts w:hint="eastAsia"/>
          <w:sz w:val="24"/>
        </w:rPr>
        <w:lastRenderedPageBreak/>
        <w:t>（</w:t>
      </w:r>
      <w:r>
        <w:rPr>
          <w:rFonts w:hint="eastAsia"/>
          <w:sz w:val="24"/>
        </w:rPr>
        <w:t>5</w:t>
      </w:r>
      <w:r>
        <w:rPr>
          <w:rFonts w:hint="eastAsia"/>
          <w:sz w:val="24"/>
        </w:rPr>
        <w:t>）质量标准</w:t>
      </w:r>
      <w:r>
        <w:rPr>
          <w:sz w:val="24"/>
        </w:rPr>
        <w:br/>
      </w:r>
      <w:r>
        <w:rPr>
          <w:rFonts w:ascii="宋体" w:hint="eastAsia"/>
          <w:sz w:val="24"/>
        </w:rPr>
        <w:t>①实测项目：沥青混凝土面层的允许偏差及检查方法应符合下表的规定。</w:t>
      </w:r>
    </w:p>
    <w:p w:rsidR="00CB51A0" w:rsidRDefault="00CB51A0">
      <w:pPr>
        <w:ind w:left="480"/>
        <w:jc w:val="left"/>
        <w:rPr>
          <w:rFonts w:ascii="宋体" w:hint="eastAsia"/>
          <w:sz w:val="24"/>
        </w:rPr>
      </w:pPr>
      <w:r>
        <w:rPr>
          <w:rFonts w:ascii="宋体" w:hint="eastAsia"/>
          <w:sz w:val="24"/>
        </w:rPr>
        <w:t xml:space="preserve">     </w:t>
      </w:r>
    </w:p>
    <w:p w:rsidR="00CB51A0" w:rsidRDefault="00CB51A0">
      <w:pPr>
        <w:ind w:left="480"/>
        <w:jc w:val="left"/>
        <w:rPr>
          <w:rFonts w:ascii="宋体" w:hint="eastAsia"/>
          <w:sz w:val="24"/>
        </w:rPr>
      </w:pPr>
      <w:r>
        <w:rPr>
          <w:rFonts w:ascii="宋体" w:hint="eastAsia"/>
          <w:sz w:val="24"/>
        </w:rPr>
        <w:t xml:space="preserve">                    沥青砼面层检测标准</w:t>
      </w:r>
    </w:p>
    <w:p w:rsidR="00CB51A0" w:rsidRDefault="00CB51A0">
      <w:pPr>
        <w:ind w:left="480"/>
        <w:jc w:val="left"/>
        <w:rPr>
          <w:rFonts w:ascii="宋体" w:hint="eastAsia"/>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840"/>
        <w:gridCol w:w="1365"/>
        <w:gridCol w:w="2415"/>
        <w:gridCol w:w="3409"/>
      </w:tblGrid>
      <w:tr w:rsidR="00CB51A0">
        <w:tblPrEx>
          <w:tblCellMar>
            <w:top w:w="0" w:type="dxa"/>
            <w:bottom w:w="0" w:type="dxa"/>
          </w:tblCellMar>
        </w:tblPrEx>
        <w:trPr>
          <w:trHeight w:val="608"/>
          <w:jc w:val="center"/>
        </w:trPr>
        <w:tc>
          <w:tcPr>
            <w:tcW w:w="735" w:type="dxa"/>
            <w:vAlign w:val="center"/>
          </w:tcPr>
          <w:p w:rsidR="00CB51A0" w:rsidRDefault="00CB51A0">
            <w:pPr>
              <w:jc w:val="center"/>
              <w:rPr>
                <w:rFonts w:hint="eastAsia"/>
                <w:sz w:val="24"/>
              </w:rPr>
            </w:pPr>
            <w:r>
              <w:rPr>
                <w:rFonts w:hint="eastAsia"/>
                <w:sz w:val="24"/>
              </w:rPr>
              <w:t>序号</w:t>
            </w:r>
          </w:p>
        </w:tc>
        <w:tc>
          <w:tcPr>
            <w:tcW w:w="2205" w:type="dxa"/>
            <w:gridSpan w:val="2"/>
            <w:vAlign w:val="center"/>
          </w:tcPr>
          <w:p w:rsidR="00CB51A0" w:rsidRDefault="00CB51A0">
            <w:pPr>
              <w:jc w:val="center"/>
              <w:rPr>
                <w:rFonts w:hint="eastAsia"/>
                <w:sz w:val="24"/>
              </w:rPr>
            </w:pPr>
            <w:r>
              <w:rPr>
                <w:rFonts w:hint="eastAsia"/>
                <w:sz w:val="24"/>
              </w:rPr>
              <w:t>检查项目</w:t>
            </w:r>
          </w:p>
        </w:tc>
        <w:tc>
          <w:tcPr>
            <w:tcW w:w="2415" w:type="dxa"/>
            <w:vAlign w:val="center"/>
          </w:tcPr>
          <w:p w:rsidR="00CB51A0" w:rsidRDefault="00CB51A0">
            <w:pPr>
              <w:jc w:val="center"/>
              <w:rPr>
                <w:rFonts w:hint="eastAsia"/>
                <w:sz w:val="24"/>
              </w:rPr>
            </w:pPr>
            <w:r>
              <w:rPr>
                <w:rFonts w:hint="eastAsia"/>
                <w:sz w:val="24"/>
              </w:rPr>
              <w:t>规定值或允许偏差</w:t>
            </w:r>
          </w:p>
        </w:tc>
        <w:tc>
          <w:tcPr>
            <w:tcW w:w="3409" w:type="dxa"/>
            <w:vAlign w:val="center"/>
          </w:tcPr>
          <w:p w:rsidR="00CB51A0" w:rsidRDefault="00CB51A0">
            <w:pPr>
              <w:jc w:val="center"/>
              <w:rPr>
                <w:rFonts w:hint="eastAsia"/>
                <w:sz w:val="24"/>
              </w:rPr>
            </w:pPr>
            <w:r>
              <w:rPr>
                <w:rFonts w:hint="eastAsia"/>
                <w:sz w:val="24"/>
              </w:rPr>
              <w:t>检查频率</w:t>
            </w:r>
          </w:p>
        </w:tc>
      </w:tr>
      <w:tr w:rsidR="00CB51A0">
        <w:tblPrEx>
          <w:tblCellMar>
            <w:top w:w="0" w:type="dxa"/>
            <w:bottom w:w="0" w:type="dxa"/>
          </w:tblCellMar>
        </w:tblPrEx>
        <w:trPr>
          <w:jc w:val="center"/>
        </w:trPr>
        <w:tc>
          <w:tcPr>
            <w:tcW w:w="735" w:type="dxa"/>
            <w:vAlign w:val="center"/>
          </w:tcPr>
          <w:p w:rsidR="00CB51A0" w:rsidRDefault="00CB51A0">
            <w:pPr>
              <w:jc w:val="center"/>
              <w:rPr>
                <w:rFonts w:hint="eastAsia"/>
                <w:sz w:val="24"/>
              </w:rPr>
            </w:pPr>
            <w:r>
              <w:rPr>
                <w:rFonts w:hint="eastAsia"/>
                <w:sz w:val="24"/>
              </w:rPr>
              <w:t>1</w:t>
            </w:r>
          </w:p>
        </w:tc>
        <w:tc>
          <w:tcPr>
            <w:tcW w:w="2205" w:type="dxa"/>
            <w:gridSpan w:val="2"/>
            <w:vAlign w:val="center"/>
          </w:tcPr>
          <w:p w:rsidR="00CB51A0" w:rsidRDefault="00CB51A0">
            <w:pPr>
              <w:jc w:val="center"/>
              <w:rPr>
                <w:rFonts w:hint="eastAsia"/>
                <w:sz w:val="24"/>
              </w:rPr>
            </w:pPr>
            <w:r>
              <w:rPr>
                <w:rFonts w:hint="eastAsia"/>
                <w:sz w:val="24"/>
              </w:rPr>
              <w:t>压实度</w:t>
            </w:r>
            <w:r>
              <w:rPr>
                <w:rFonts w:hint="eastAsia"/>
                <w:sz w:val="24"/>
              </w:rPr>
              <w:t>(%)</w:t>
            </w:r>
          </w:p>
        </w:tc>
        <w:tc>
          <w:tcPr>
            <w:tcW w:w="2415" w:type="dxa"/>
            <w:vAlign w:val="center"/>
          </w:tcPr>
          <w:p w:rsidR="00CB51A0" w:rsidRDefault="00CB51A0">
            <w:pPr>
              <w:jc w:val="center"/>
              <w:rPr>
                <w:rFonts w:hint="eastAsia"/>
                <w:sz w:val="24"/>
              </w:rPr>
            </w:pPr>
            <w:r>
              <w:rPr>
                <w:rFonts w:hint="eastAsia"/>
                <w:sz w:val="24"/>
              </w:rPr>
              <w:t>≥</w:t>
            </w:r>
            <w:r>
              <w:rPr>
                <w:rFonts w:hint="eastAsia"/>
                <w:sz w:val="24"/>
              </w:rPr>
              <w:t>97%</w:t>
            </w:r>
            <w:r>
              <w:rPr>
                <w:rFonts w:hint="eastAsia"/>
                <w:sz w:val="24"/>
              </w:rPr>
              <w:t>代表值</w:t>
            </w:r>
          </w:p>
          <w:p w:rsidR="00CB51A0" w:rsidRDefault="00CB51A0">
            <w:pPr>
              <w:jc w:val="center"/>
              <w:rPr>
                <w:rFonts w:hint="eastAsia"/>
                <w:sz w:val="24"/>
              </w:rPr>
            </w:pPr>
            <w:r>
              <w:rPr>
                <w:rFonts w:hint="eastAsia"/>
                <w:sz w:val="24"/>
              </w:rPr>
              <w:t>≥</w:t>
            </w:r>
            <w:r>
              <w:rPr>
                <w:rFonts w:hint="eastAsia"/>
                <w:sz w:val="24"/>
              </w:rPr>
              <w:t>96%</w:t>
            </w:r>
            <w:r>
              <w:rPr>
                <w:rFonts w:hint="eastAsia"/>
                <w:sz w:val="24"/>
              </w:rPr>
              <w:t>极值</w:t>
            </w:r>
          </w:p>
        </w:tc>
        <w:tc>
          <w:tcPr>
            <w:tcW w:w="3409" w:type="dxa"/>
            <w:vAlign w:val="center"/>
          </w:tcPr>
          <w:p w:rsidR="00CB51A0" w:rsidRDefault="00CB51A0">
            <w:pPr>
              <w:jc w:val="center"/>
              <w:rPr>
                <w:rFonts w:hint="eastAsia"/>
                <w:sz w:val="24"/>
              </w:rPr>
            </w:pPr>
            <w:r>
              <w:rPr>
                <w:rFonts w:hint="eastAsia"/>
                <w:sz w:val="24"/>
              </w:rPr>
              <w:t>每</w:t>
            </w:r>
            <w:r>
              <w:rPr>
                <w:rFonts w:hint="eastAsia"/>
                <w:sz w:val="24"/>
              </w:rPr>
              <w:t>100</w:t>
            </w:r>
            <w:r>
              <w:rPr>
                <w:rFonts w:hint="eastAsia"/>
                <w:sz w:val="24"/>
              </w:rPr>
              <w:t>不少于</w:t>
            </w:r>
            <w:r>
              <w:rPr>
                <w:rFonts w:hint="eastAsia"/>
                <w:sz w:val="24"/>
              </w:rPr>
              <w:t>1</w:t>
            </w:r>
            <w:r>
              <w:rPr>
                <w:rFonts w:hint="eastAsia"/>
                <w:sz w:val="24"/>
              </w:rPr>
              <w:t>处</w:t>
            </w:r>
          </w:p>
        </w:tc>
      </w:tr>
      <w:tr w:rsidR="00CB51A0">
        <w:tblPrEx>
          <w:tblCellMar>
            <w:top w:w="0" w:type="dxa"/>
            <w:bottom w:w="0" w:type="dxa"/>
          </w:tblCellMar>
        </w:tblPrEx>
        <w:trPr>
          <w:jc w:val="center"/>
        </w:trPr>
        <w:tc>
          <w:tcPr>
            <w:tcW w:w="735" w:type="dxa"/>
            <w:vAlign w:val="center"/>
          </w:tcPr>
          <w:p w:rsidR="00CB51A0" w:rsidRDefault="00CB51A0">
            <w:pPr>
              <w:jc w:val="center"/>
              <w:rPr>
                <w:rFonts w:hint="eastAsia"/>
                <w:sz w:val="24"/>
              </w:rPr>
            </w:pPr>
            <w:r>
              <w:rPr>
                <w:rFonts w:hint="eastAsia"/>
                <w:sz w:val="24"/>
              </w:rPr>
              <w:t>2</w:t>
            </w:r>
          </w:p>
        </w:tc>
        <w:tc>
          <w:tcPr>
            <w:tcW w:w="840" w:type="dxa"/>
            <w:vAlign w:val="center"/>
          </w:tcPr>
          <w:p w:rsidR="00CB51A0" w:rsidRDefault="00CB51A0">
            <w:pPr>
              <w:jc w:val="center"/>
              <w:rPr>
                <w:sz w:val="24"/>
              </w:rPr>
            </w:pPr>
            <w:r>
              <w:rPr>
                <w:rFonts w:hint="eastAsia"/>
                <w:sz w:val="24"/>
              </w:rPr>
              <w:t>平整度</w:t>
            </w:r>
          </w:p>
          <w:p w:rsidR="00CB51A0" w:rsidRDefault="00CB51A0">
            <w:pPr>
              <w:jc w:val="center"/>
              <w:rPr>
                <w:sz w:val="24"/>
              </w:rPr>
            </w:pPr>
            <w:r>
              <w:rPr>
                <w:rFonts w:hint="eastAsia"/>
                <w:sz w:val="24"/>
              </w:rPr>
              <w:t>(</w:t>
            </w:r>
            <w:r>
              <w:rPr>
                <w:sz w:val="24"/>
              </w:rPr>
              <w:t>mm)</w:t>
            </w:r>
          </w:p>
        </w:tc>
        <w:tc>
          <w:tcPr>
            <w:tcW w:w="1365" w:type="dxa"/>
            <w:vAlign w:val="center"/>
          </w:tcPr>
          <w:p w:rsidR="00CB51A0" w:rsidRDefault="00CB51A0">
            <w:pPr>
              <w:widowControl/>
              <w:jc w:val="center"/>
              <w:rPr>
                <w:rFonts w:hint="eastAsia"/>
                <w:sz w:val="24"/>
              </w:rPr>
            </w:pPr>
          </w:p>
          <w:p w:rsidR="00CB51A0" w:rsidRDefault="00CB51A0">
            <w:pPr>
              <w:widowControl/>
              <w:jc w:val="center"/>
              <w:rPr>
                <w:rFonts w:hint="eastAsia"/>
                <w:sz w:val="24"/>
              </w:rPr>
            </w:pPr>
            <w:r>
              <w:rPr>
                <w:rFonts w:hint="eastAsia"/>
                <w:sz w:val="24"/>
              </w:rPr>
              <w:t>标准差</w:t>
            </w:r>
          </w:p>
          <w:p w:rsidR="00CB51A0" w:rsidRDefault="00CB51A0">
            <w:pPr>
              <w:widowControl/>
              <w:jc w:val="center"/>
              <w:rPr>
                <w:rFonts w:hint="eastAsia"/>
                <w:sz w:val="24"/>
              </w:rPr>
            </w:pPr>
            <w:r>
              <w:rPr>
                <w:rFonts w:hint="eastAsia"/>
                <w:sz w:val="24"/>
              </w:rPr>
              <w:t>σ</w:t>
            </w:r>
          </w:p>
          <w:p w:rsidR="00CB51A0" w:rsidRDefault="00CB51A0">
            <w:pPr>
              <w:jc w:val="center"/>
              <w:rPr>
                <w:sz w:val="24"/>
              </w:rPr>
            </w:pPr>
          </w:p>
        </w:tc>
        <w:tc>
          <w:tcPr>
            <w:tcW w:w="2415" w:type="dxa"/>
            <w:vAlign w:val="center"/>
          </w:tcPr>
          <w:p w:rsidR="00CB51A0" w:rsidRDefault="00CB51A0">
            <w:pPr>
              <w:jc w:val="center"/>
              <w:rPr>
                <w:rFonts w:hint="eastAsia"/>
                <w:sz w:val="24"/>
              </w:rPr>
            </w:pPr>
            <w:r>
              <w:rPr>
                <w:rFonts w:hint="eastAsia"/>
                <w:sz w:val="24"/>
              </w:rPr>
              <w:t>底面层</w:t>
            </w:r>
            <w:r>
              <w:rPr>
                <w:rFonts w:hint="eastAsia"/>
                <w:sz w:val="24"/>
              </w:rPr>
              <w:t>:1.5</w:t>
            </w:r>
            <w:r>
              <w:rPr>
                <w:sz w:val="24"/>
              </w:rPr>
              <w:t>mm</w:t>
            </w:r>
            <w:r>
              <w:rPr>
                <w:rFonts w:hint="eastAsia"/>
                <w:sz w:val="24"/>
              </w:rPr>
              <w:t>以内</w:t>
            </w:r>
            <w:r>
              <w:rPr>
                <w:rFonts w:hint="eastAsia"/>
                <w:sz w:val="24"/>
              </w:rPr>
              <w:t>;</w:t>
            </w:r>
          </w:p>
          <w:p w:rsidR="00CB51A0" w:rsidRDefault="00CB51A0">
            <w:pPr>
              <w:jc w:val="center"/>
              <w:rPr>
                <w:rFonts w:hint="eastAsia"/>
                <w:sz w:val="24"/>
              </w:rPr>
            </w:pPr>
            <w:r>
              <w:rPr>
                <w:rFonts w:hint="eastAsia"/>
                <w:sz w:val="24"/>
              </w:rPr>
              <w:t>中面层</w:t>
            </w:r>
            <w:r>
              <w:rPr>
                <w:rFonts w:hint="eastAsia"/>
                <w:sz w:val="24"/>
              </w:rPr>
              <w:t>:1.0</w:t>
            </w:r>
            <w:r>
              <w:rPr>
                <w:sz w:val="24"/>
              </w:rPr>
              <w:t xml:space="preserve"> mm</w:t>
            </w:r>
            <w:r>
              <w:rPr>
                <w:rFonts w:hint="eastAsia"/>
                <w:sz w:val="24"/>
              </w:rPr>
              <w:t>以内</w:t>
            </w:r>
            <w:r>
              <w:rPr>
                <w:rFonts w:hint="eastAsia"/>
                <w:sz w:val="24"/>
              </w:rPr>
              <w:t>;</w:t>
            </w:r>
          </w:p>
          <w:p w:rsidR="00CB51A0" w:rsidRDefault="00CB51A0">
            <w:pPr>
              <w:jc w:val="center"/>
              <w:rPr>
                <w:rFonts w:hint="eastAsia"/>
                <w:sz w:val="24"/>
              </w:rPr>
            </w:pPr>
            <w:r>
              <w:rPr>
                <w:rFonts w:hint="eastAsia"/>
                <w:sz w:val="24"/>
              </w:rPr>
              <w:t>表面层</w:t>
            </w:r>
            <w:r>
              <w:rPr>
                <w:rFonts w:hint="eastAsia"/>
                <w:sz w:val="24"/>
              </w:rPr>
              <w:t>:0.7</w:t>
            </w:r>
            <w:r>
              <w:rPr>
                <w:sz w:val="24"/>
              </w:rPr>
              <w:t xml:space="preserve"> mm</w:t>
            </w:r>
            <w:r>
              <w:rPr>
                <w:rFonts w:hint="eastAsia"/>
                <w:sz w:val="24"/>
              </w:rPr>
              <w:t>以内</w:t>
            </w:r>
            <w:r>
              <w:rPr>
                <w:rFonts w:hint="eastAsia"/>
                <w:sz w:val="24"/>
              </w:rPr>
              <w:t>;</w:t>
            </w:r>
          </w:p>
        </w:tc>
        <w:tc>
          <w:tcPr>
            <w:tcW w:w="3409" w:type="dxa"/>
            <w:vAlign w:val="center"/>
          </w:tcPr>
          <w:p w:rsidR="00CB51A0" w:rsidRDefault="00CB51A0">
            <w:pPr>
              <w:jc w:val="center"/>
              <w:rPr>
                <w:rFonts w:hint="eastAsia"/>
                <w:sz w:val="24"/>
              </w:rPr>
            </w:pPr>
            <w:r>
              <w:rPr>
                <w:rFonts w:hint="eastAsia"/>
                <w:sz w:val="24"/>
              </w:rPr>
              <w:t>平整度仪</w:t>
            </w:r>
            <w:r>
              <w:rPr>
                <w:rFonts w:hint="eastAsia"/>
                <w:sz w:val="24"/>
              </w:rPr>
              <w:t>:</w:t>
            </w:r>
            <w:r>
              <w:rPr>
                <w:rFonts w:hint="eastAsia"/>
                <w:sz w:val="24"/>
              </w:rPr>
              <w:t>全线连续按每</w:t>
            </w:r>
            <w:r>
              <w:rPr>
                <w:rFonts w:hint="eastAsia"/>
                <w:sz w:val="24"/>
              </w:rPr>
              <w:t>100</w:t>
            </w:r>
            <w:r>
              <w:rPr>
                <w:rFonts w:hint="eastAsia"/>
                <w:sz w:val="24"/>
              </w:rPr>
              <w:t>米计算σ</w:t>
            </w:r>
            <w:r>
              <w:rPr>
                <w:rFonts w:hint="eastAsia"/>
                <w:sz w:val="24"/>
              </w:rPr>
              <w:t>,</w:t>
            </w:r>
            <w:r>
              <w:rPr>
                <w:rFonts w:hint="eastAsia"/>
                <w:sz w:val="24"/>
              </w:rPr>
              <w:t>半幅往返各</w:t>
            </w:r>
            <w:r>
              <w:rPr>
                <w:rFonts w:hint="eastAsia"/>
                <w:sz w:val="24"/>
              </w:rPr>
              <w:t>1</w:t>
            </w:r>
            <w:r>
              <w:rPr>
                <w:rFonts w:hint="eastAsia"/>
                <w:sz w:val="24"/>
              </w:rPr>
              <w:t>次</w:t>
            </w:r>
            <w:r>
              <w:rPr>
                <w:rFonts w:hint="eastAsia"/>
                <w:sz w:val="24"/>
              </w:rPr>
              <w:t>(</w:t>
            </w:r>
            <w:r>
              <w:rPr>
                <w:rFonts w:hint="eastAsia"/>
                <w:sz w:val="24"/>
              </w:rPr>
              <w:t>超车道和外侧的行车道</w:t>
            </w:r>
            <w:r>
              <w:rPr>
                <w:rFonts w:hint="eastAsia"/>
                <w:sz w:val="24"/>
              </w:rPr>
              <w:t>)</w:t>
            </w:r>
          </w:p>
        </w:tc>
      </w:tr>
      <w:tr w:rsidR="00CB51A0">
        <w:tblPrEx>
          <w:tblCellMar>
            <w:top w:w="0" w:type="dxa"/>
            <w:bottom w:w="0" w:type="dxa"/>
          </w:tblCellMar>
        </w:tblPrEx>
        <w:trPr>
          <w:jc w:val="center"/>
        </w:trPr>
        <w:tc>
          <w:tcPr>
            <w:tcW w:w="735" w:type="dxa"/>
            <w:vAlign w:val="center"/>
          </w:tcPr>
          <w:p w:rsidR="00CB51A0" w:rsidRDefault="00CB51A0">
            <w:pPr>
              <w:jc w:val="center"/>
              <w:rPr>
                <w:rFonts w:hint="eastAsia"/>
                <w:sz w:val="24"/>
              </w:rPr>
            </w:pPr>
            <w:r>
              <w:rPr>
                <w:rFonts w:hint="eastAsia"/>
                <w:sz w:val="24"/>
              </w:rPr>
              <w:t>3</w:t>
            </w:r>
          </w:p>
        </w:tc>
        <w:tc>
          <w:tcPr>
            <w:tcW w:w="2205" w:type="dxa"/>
            <w:gridSpan w:val="2"/>
            <w:vAlign w:val="center"/>
          </w:tcPr>
          <w:p w:rsidR="00CB51A0" w:rsidRDefault="00CB51A0">
            <w:pPr>
              <w:jc w:val="center"/>
              <w:rPr>
                <w:rFonts w:hint="eastAsia"/>
                <w:sz w:val="24"/>
              </w:rPr>
            </w:pPr>
            <w:r>
              <w:rPr>
                <w:rFonts w:hint="eastAsia"/>
                <w:sz w:val="24"/>
              </w:rPr>
              <w:t>弯沉值</w:t>
            </w:r>
            <w:r>
              <w:rPr>
                <w:rFonts w:hint="eastAsia"/>
                <w:sz w:val="24"/>
              </w:rPr>
              <w:t>(0.01</w:t>
            </w:r>
            <w:r>
              <w:rPr>
                <w:sz w:val="24"/>
              </w:rPr>
              <w:t>mm</w:t>
            </w:r>
            <w:r>
              <w:rPr>
                <w:rFonts w:hint="eastAsia"/>
                <w:sz w:val="24"/>
              </w:rPr>
              <w:t>)</w:t>
            </w:r>
          </w:p>
        </w:tc>
        <w:tc>
          <w:tcPr>
            <w:tcW w:w="2415" w:type="dxa"/>
            <w:vAlign w:val="center"/>
          </w:tcPr>
          <w:p w:rsidR="00CB51A0" w:rsidRDefault="00CB51A0">
            <w:pPr>
              <w:jc w:val="center"/>
              <w:rPr>
                <w:rFonts w:hint="eastAsia"/>
                <w:sz w:val="24"/>
              </w:rPr>
            </w:pPr>
            <w:r>
              <w:rPr>
                <w:rFonts w:hint="eastAsia"/>
                <w:sz w:val="24"/>
              </w:rPr>
              <w:t>不大于允许值</w:t>
            </w:r>
          </w:p>
        </w:tc>
        <w:tc>
          <w:tcPr>
            <w:tcW w:w="3409" w:type="dxa"/>
            <w:vAlign w:val="center"/>
          </w:tcPr>
          <w:p w:rsidR="00CB51A0" w:rsidRDefault="00CB51A0">
            <w:pPr>
              <w:jc w:val="center"/>
              <w:rPr>
                <w:rFonts w:hint="eastAsia"/>
                <w:sz w:val="24"/>
              </w:rPr>
            </w:pPr>
            <w:r>
              <w:rPr>
                <w:rFonts w:hint="eastAsia"/>
                <w:sz w:val="24"/>
              </w:rPr>
              <w:t>用</w:t>
            </w:r>
            <w:r>
              <w:rPr>
                <w:rFonts w:hint="eastAsia"/>
                <w:sz w:val="24"/>
              </w:rPr>
              <w:t>5.4</w:t>
            </w:r>
            <w:r>
              <w:rPr>
                <w:sz w:val="24"/>
              </w:rPr>
              <w:t>m</w:t>
            </w:r>
            <w:r>
              <w:rPr>
                <w:rFonts w:hint="eastAsia"/>
                <w:sz w:val="24"/>
              </w:rPr>
              <w:t>弯沉仪</w:t>
            </w:r>
          </w:p>
        </w:tc>
      </w:tr>
      <w:tr w:rsidR="00CB51A0">
        <w:tblPrEx>
          <w:tblCellMar>
            <w:top w:w="0" w:type="dxa"/>
            <w:bottom w:w="0" w:type="dxa"/>
          </w:tblCellMar>
        </w:tblPrEx>
        <w:trPr>
          <w:cantSplit/>
          <w:trHeight w:val="471"/>
          <w:jc w:val="center"/>
        </w:trPr>
        <w:tc>
          <w:tcPr>
            <w:tcW w:w="735" w:type="dxa"/>
            <w:vMerge w:val="restart"/>
            <w:vAlign w:val="center"/>
          </w:tcPr>
          <w:p w:rsidR="00CB51A0" w:rsidRDefault="00CB51A0">
            <w:pPr>
              <w:jc w:val="center"/>
              <w:rPr>
                <w:rFonts w:hint="eastAsia"/>
                <w:sz w:val="24"/>
              </w:rPr>
            </w:pPr>
            <w:r>
              <w:rPr>
                <w:rFonts w:hint="eastAsia"/>
                <w:sz w:val="24"/>
              </w:rPr>
              <w:t>4</w:t>
            </w:r>
          </w:p>
        </w:tc>
        <w:tc>
          <w:tcPr>
            <w:tcW w:w="840" w:type="dxa"/>
            <w:vMerge w:val="restart"/>
            <w:vAlign w:val="center"/>
          </w:tcPr>
          <w:p w:rsidR="00CB51A0" w:rsidRDefault="00CB51A0">
            <w:pPr>
              <w:jc w:val="center"/>
              <w:rPr>
                <w:rFonts w:hint="eastAsia"/>
                <w:sz w:val="24"/>
              </w:rPr>
            </w:pPr>
            <w:r>
              <w:rPr>
                <w:rFonts w:hint="eastAsia"/>
                <w:sz w:val="24"/>
              </w:rPr>
              <w:t>抗滑</w:t>
            </w:r>
          </w:p>
          <w:p w:rsidR="00CB51A0" w:rsidRDefault="00CB51A0">
            <w:pPr>
              <w:jc w:val="center"/>
              <w:rPr>
                <w:rFonts w:hint="eastAsia"/>
                <w:sz w:val="24"/>
              </w:rPr>
            </w:pPr>
          </w:p>
        </w:tc>
        <w:tc>
          <w:tcPr>
            <w:tcW w:w="1365" w:type="dxa"/>
            <w:vAlign w:val="center"/>
          </w:tcPr>
          <w:p w:rsidR="00CB51A0" w:rsidRDefault="00CB51A0">
            <w:pPr>
              <w:jc w:val="center"/>
              <w:rPr>
                <w:rFonts w:hint="eastAsia"/>
                <w:spacing w:val="-8"/>
                <w:sz w:val="24"/>
              </w:rPr>
            </w:pPr>
            <w:r>
              <w:rPr>
                <w:rFonts w:hint="eastAsia"/>
                <w:spacing w:val="-8"/>
                <w:sz w:val="24"/>
              </w:rPr>
              <w:t>磨擦系数</w:t>
            </w:r>
          </w:p>
        </w:tc>
        <w:tc>
          <w:tcPr>
            <w:tcW w:w="2415" w:type="dxa"/>
            <w:vAlign w:val="center"/>
          </w:tcPr>
          <w:p w:rsidR="00CB51A0" w:rsidRDefault="00CB51A0">
            <w:pPr>
              <w:jc w:val="center"/>
              <w:rPr>
                <w:rFonts w:hint="eastAsia"/>
                <w:sz w:val="24"/>
              </w:rPr>
            </w:pPr>
            <w:r>
              <w:rPr>
                <w:rFonts w:hint="eastAsia"/>
                <w:sz w:val="24"/>
              </w:rPr>
              <w:t>符合设计</w:t>
            </w:r>
          </w:p>
        </w:tc>
        <w:tc>
          <w:tcPr>
            <w:tcW w:w="3409" w:type="dxa"/>
            <w:vAlign w:val="center"/>
          </w:tcPr>
          <w:p w:rsidR="00CB51A0" w:rsidRDefault="00CB51A0">
            <w:pPr>
              <w:jc w:val="center"/>
              <w:rPr>
                <w:rFonts w:hint="eastAsia"/>
                <w:sz w:val="24"/>
              </w:rPr>
            </w:pPr>
            <w:r>
              <w:rPr>
                <w:rFonts w:hint="eastAsia"/>
                <w:sz w:val="24"/>
              </w:rPr>
              <w:t>摆式仪每</w:t>
            </w:r>
            <w:r>
              <w:rPr>
                <w:rFonts w:hint="eastAsia"/>
                <w:sz w:val="24"/>
              </w:rPr>
              <w:t>100M</w:t>
            </w:r>
            <w:r>
              <w:rPr>
                <w:rFonts w:hint="eastAsia"/>
                <w:sz w:val="24"/>
              </w:rPr>
              <w:t>测</w:t>
            </w:r>
            <w:r>
              <w:rPr>
                <w:rFonts w:hint="eastAsia"/>
                <w:sz w:val="24"/>
              </w:rPr>
              <w:t>1</w:t>
            </w:r>
            <w:r>
              <w:rPr>
                <w:rFonts w:hint="eastAsia"/>
                <w:sz w:val="24"/>
              </w:rPr>
              <w:t>处或磨擦系数测定车测试</w:t>
            </w:r>
          </w:p>
        </w:tc>
      </w:tr>
      <w:tr w:rsidR="00CB51A0">
        <w:tblPrEx>
          <w:tblCellMar>
            <w:top w:w="0" w:type="dxa"/>
            <w:bottom w:w="0" w:type="dxa"/>
          </w:tblCellMar>
        </w:tblPrEx>
        <w:trPr>
          <w:cantSplit/>
          <w:trHeight w:val="260"/>
          <w:jc w:val="center"/>
        </w:trPr>
        <w:tc>
          <w:tcPr>
            <w:tcW w:w="735" w:type="dxa"/>
            <w:vMerge/>
            <w:vAlign w:val="center"/>
          </w:tcPr>
          <w:p w:rsidR="00CB51A0" w:rsidRDefault="00CB51A0">
            <w:pPr>
              <w:jc w:val="center"/>
              <w:rPr>
                <w:rFonts w:hint="eastAsia"/>
                <w:sz w:val="24"/>
              </w:rPr>
            </w:pPr>
          </w:p>
        </w:tc>
        <w:tc>
          <w:tcPr>
            <w:tcW w:w="840" w:type="dxa"/>
            <w:vMerge/>
            <w:vAlign w:val="center"/>
          </w:tcPr>
          <w:p w:rsidR="00CB51A0" w:rsidRDefault="00CB51A0">
            <w:pPr>
              <w:jc w:val="center"/>
              <w:rPr>
                <w:rFonts w:hint="eastAsia"/>
                <w:sz w:val="24"/>
              </w:rPr>
            </w:pPr>
          </w:p>
        </w:tc>
        <w:tc>
          <w:tcPr>
            <w:tcW w:w="1365" w:type="dxa"/>
            <w:vAlign w:val="center"/>
          </w:tcPr>
          <w:p w:rsidR="00CB51A0" w:rsidRDefault="00CB51A0">
            <w:pPr>
              <w:jc w:val="center"/>
              <w:rPr>
                <w:rFonts w:hint="eastAsia"/>
                <w:spacing w:val="-8"/>
                <w:sz w:val="24"/>
              </w:rPr>
            </w:pPr>
            <w:r>
              <w:rPr>
                <w:rFonts w:hint="eastAsia"/>
                <w:spacing w:val="-8"/>
                <w:sz w:val="24"/>
              </w:rPr>
              <w:t>构造深度</w:t>
            </w:r>
          </w:p>
        </w:tc>
        <w:tc>
          <w:tcPr>
            <w:tcW w:w="2415" w:type="dxa"/>
            <w:vAlign w:val="center"/>
          </w:tcPr>
          <w:p w:rsidR="00CB51A0" w:rsidRDefault="00CB51A0">
            <w:pPr>
              <w:jc w:val="center"/>
              <w:rPr>
                <w:sz w:val="24"/>
              </w:rPr>
            </w:pPr>
            <w:r>
              <w:rPr>
                <w:rFonts w:hint="eastAsia"/>
                <w:sz w:val="24"/>
              </w:rPr>
              <w:t>构造深度＞</w:t>
            </w:r>
            <w:r>
              <w:rPr>
                <w:rFonts w:hint="eastAsia"/>
                <w:sz w:val="24"/>
              </w:rPr>
              <w:t>0.5</w:t>
            </w:r>
            <w:r>
              <w:rPr>
                <w:sz w:val="24"/>
              </w:rPr>
              <w:t>mm</w:t>
            </w:r>
          </w:p>
        </w:tc>
        <w:tc>
          <w:tcPr>
            <w:tcW w:w="3409" w:type="dxa"/>
            <w:vAlign w:val="center"/>
          </w:tcPr>
          <w:p w:rsidR="00CB51A0" w:rsidRDefault="00CB51A0">
            <w:pPr>
              <w:jc w:val="center"/>
              <w:rPr>
                <w:rFonts w:hint="eastAsia"/>
                <w:sz w:val="24"/>
              </w:rPr>
            </w:pPr>
            <w:r>
              <w:rPr>
                <w:rFonts w:hint="eastAsia"/>
                <w:sz w:val="24"/>
              </w:rPr>
              <w:t>砂铺法</w:t>
            </w:r>
            <w:r>
              <w:rPr>
                <w:rFonts w:hint="eastAsia"/>
                <w:sz w:val="24"/>
              </w:rPr>
              <w:t>:</w:t>
            </w:r>
            <w:r>
              <w:rPr>
                <w:rFonts w:hint="eastAsia"/>
                <w:sz w:val="24"/>
              </w:rPr>
              <w:t>每</w:t>
            </w:r>
            <w:r>
              <w:rPr>
                <w:rFonts w:hint="eastAsia"/>
                <w:sz w:val="24"/>
              </w:rPr>
              <w:t>1000</w:t>
            </w:r>
            <w:r>
              <w:rPr>
                <w:sz w:val="24"/>
              </w:rPr>
              <w:t>m</w:t>
            </w:r>
            <w:r>
              <w:rPr>
                <w:rFonts w:hint="eastAsia"/>
                <w:sz w:val="24"/>
              </w:rPr>
              <w:t>测</w:t>
            </w:r>
            <w:r>
              <w:rPr>
                <w:rFonts w:hint="eastAsia"/>
                <w:sz w:val="24"/>
              </w:rPr>
              <w:t>1</w:t>
            </w:r>
            <w:r>
              <w:rPr>
                <w:rFonts w:hint="eastAsia"/>
                <w:sz w:val="24"/>
              </w:rPr>
              <w:t>处</w:t>
            </w:r>
          </w:p>
        </w:tc>
      </w:tr>
      <w:tr w:rsidR="00CB51A0">
        <w:tblPrEx>
          <w:tblCellMar>
            <w:top w:w="0" w:type="dxa"/>
            <w:bottom w:w="0" w:type="dxa"/>
          </w:tblCellMar>
        </w:tblPrEx>
        <w:trPr>
          <w:cantSplit/>
          <w:trHeight w:val="400"/>
          <w:jc w:val="center"/>
        </w:trPr>
        <w:tc>
          <w:tcPr>
            <w:tcW w:w="735" w:type="dxa"/>
            <w:vMerge w:val="restart"/>
            <w:vAlign w:val="center"/>
          </w:tcPr>
          <w:p w:rsidR="00CB51A0" w:rsidRDefault="00CB51A0">
            <w:pPr>
              <w:jc w:val="center"/>
              <w:rPr>
                <w:rFonts w:hint="eastAsia"/>
                <w:sz w:val="24"/>
              </w:rPr>
            </w:pPr>
            <w:r>
              <w:rPr>
                <w:rFonts w:hint="eastAsia"/>
                <w:sz w:val="24"/>
              </w:rPr>
              <w:t>5</w:t>
            </w:r>
          </w:p>
        </w:tc>
        <w:tc>
          <w:tcPr>
            <w:tcW w:w="840" w:type="dxa"/>
            <w:vMerge w:val="restart"/>
            <w:vAlign w:val="center"/>
          </w:tcPr>
          <w:p w:rsidR="00CB51A0" w:rsidRDefault="00CB51A0">
            <w:pPr>
              <w:jc w:val="center"/>
              <w:rPr>
                <w:rFonts w:hint="eastAsia"/>
                <w:sz w:val="24"/>
              </w:rPr>
            </w:pPr>
            <w:r>
              <w:rPr>
                <w:rFonts w:hint="eastAsia"/>
                <w:sz w:val="24"/>
              </w:rPr>
              <w:t>厚度</w:t>
            </w:r>
          </w:p>
          <w:p w:rsidR="00CB51A0" w:rsidRDefault="00CB51A0">
            <w:pPr>
              <w:jc w:val="center"/>
              <w:rPr>
                <w:rFonts w:hint="eastAsia"/>
                <w:spacing w:val="-10"/>
                <w:sz w:val="24"/>
              </w:rPr>
            </w:pPr>
            <w:r>
              <w:rPr>
                <w:rFonts w:hint="eastAsia"/>
                <w:spacing w:val="-10"/>
                <w:sz w:val="24"/>
              </w:rPr>
              <w:t>(mm)</w:t>
            </w:r>
          </w:p>
          <w:p w:rsidR="00CB51A0" w:rsidRDefault="00CB51A0">
            <w:pPr>
              <w:jc w:val="center"/>
              <w:rPr>
                <w:rFonts w:hint="eastAsia"/>
                <w:sz w:val="24"/>
              </w:rPr>
            </w:pPr>
          </w:p>
        </w:tc>
        <w:tc>
          <w:tcPr>
            <w:tcW w:w="1365" w:type="dxa"/>
            <w:vAlign w:val="center"/>
          </w:tcPr>
          <w:p w:rsidR="00CB51A0" w:rsidRDefault="00CB51A0">
            <w:pPr>
              <w:jc w:val="center"/>
              <w:rPr>
                <w:rFonts w:hint="eastAsia"/>
                <w:sz w:val="24"/>
              </w:rPr>
            </w:pPr>
          </w:p>
          <w:p w:rsidR="00CB51A0" w:rsidRDefault="00CB51A0">
            <w:pPr>
              <w:jc w:val="center"/>
              <w:rPr>
                <w:rFonts w:hint="eastAsia"/>
                <w:sz w:val="24"/>
              </w:rPr>
            </w:pPr>
            <w:r>
              <w:rPr>
                <w:rFonts w:hint="eastAsia"/>
                <w:sz w:val="24"/>
              </w:rPr>
              <w:t>代表值</w:t>
            </w:r>
          </w:p>
        </w:tc>
        <w:tc>
          <w:tcPr>
            <w:tcW w:w="2415" w:type="dxa"/>
            <w:vAlign w:val="center"/>
          </w:tcPr>
          <w:p w:rsidR="00CB51A0" w:rsidRDefault="00CB51A0">
            <w:pPr>
              <w:jc w:val="center"/>
              <w:rPr>
                <w:rFonts w:hint="eastAsia"/>
                <w:sz w:val="24"/>
              </w:rPr>
            </w:pPr>
            <w:r>
              <w:rPr>
                <w:rFonts w:hint="eastAsia"/>
                <w:sz w:val="24"/>
              </w:rPr>
              <w:t>总厚度</w:t>
            </w:r>
            <w:r>
              <w:rPr>
                <w:rFonts w:hint="eastAsia"/>
                <w:sz w:val="24"/>
              </w:rPr>
              <w:t xml:space="preserve">-8  </w:t>
            </w:r>
            <w:r>
              <w:rPr>
                <w:rFonts w:hint="eastAsia"/>
                <w:sz w:val="24"/>
              </w:rPr>
              <w:t>上面层</w:t>
            </w:r>
            <w:r>
              <w:rPr>
                <w:rFonts w:hint="eastAsia"/>
                <w:sz w:val="24"/>
              </w:rPr>
              <w:t>-4</w:t>
            </w:r>
          </w:p>
        </w:tc>
        <w:tc>
          <w:tcPr>
            <w:tcW w:w="3409" w:type="dxa"/>
            <w:vMerge w:val="restart"/>
            <w:vAlign w:val="center"/>
          </w:tcPr>
          <w:p w:rsidR="00CB51A0" w:rsidRDefault="00CB51A0">
            <w:pPr>
              <w:jc w:val="center"/>
              <w:rPr>
                <w:rFonts w:hint="eastAsia"/>
                <w:sz w:val="24"/>
              </w:rPr>
            </w:pPr>
            <w:r>
              <w:rPr>
                <w:rFonts w:hint="eastAsia"/>
                <w:sz w:val="24"/>
              </w:rPr>
              <w:t>每</w:t>
            </w:r>
            <w:r>
              <w:rPr>
                <w:rFonts w:hint="eastAsia"/>
                <w:sz w:val="24"/>
              </w:rPr>
              <w:t>100M</w:t>
            </w:r>
            <w:r>
              <w:rPr>
                <w:rFonts w:hint="eastAsia"/>
                <w:sz w:val="24"/>
              </w:rPr>
              <w:t>测</w:t>
            </w:r>
            <w:r>
              <w:rPr>
                <w:rFonts w:hint="eastAsia"/>
                <w:sz w:val="24"/>
              </w:rPr>
              <w:t>1</w:t>
            </w:r>
            <w:r>
              <w:rPr>
                <w:rFonts w:hint="eastAsia"/>
                <w:sz w:val="24"/>
              </w:rPr>
              <w:t>处</w:t>
            </w:r>
          </w:p>
        </w:tc>
      </w:tr>
      <w:tr w:rsidR="00CB51A0">
        <w:tblPrEx>
          <w:tblCellMar>
            <w:top w:w="0" w:type="dxa"/>
            <w:bottom w:w="0" w:type="dxa"/>
          </w:tblCellMar>
        </w:tblPrEx>
        <w:trPr>
          <w:cantSplit/>
          <w:trHeight w:val="440"/>
          <w:jc w:val="center"/>
        </w:trPr>
        <w:tc>
          <w:tcPr>
            <w:tcW w:w="735" w:type="dxa"/>
            <w:vMerge/>
            <w:vAlign w:val="center"/>
          </w:tcPr>
          <w:p w:rsidR="00CB51A0" w:rsidRDefault="00CB51A0">
            <w:pPr>
              <w:jc w:val="center"/>
              <w:rPr>
                <w:rFonts w:hint="eastAsia"/>
                <w:sz w:val="24"/>
              </w:rPr>
            </w:pPr>
          </w:p>
        </w:tc>
        <w:tc>
          <w:tcPr>
            <w:tcW w:w="840" w:type="dxa"/>
            <w:vMerge/>
            <w:vAlign w:val="center"/>
          </w:tcPr>
          <w:p w:rsidR="00CB51A0" w:rsidRDefault="00CB51A0">
            <w:pPr>
              <w:jc w:val="center"/>
              <w:rPr>
                <w:rFonts w:hint="eastAsia"/>
                <w:sz w:val="24"/>
              </w:rPr>
            </w:pPr>
          </w:p>
        </w:tc>
        <w:tc>
          <w:tcPr>
            <w:tcW w:w="1365" w:type="dxa"/>
            <w:vAlign w:val="center"/>
          </w:tcPr>
          <w:p w:rsidR="00CB51A0" w:rsidRDefault="00CB51A0">
            <w:pPr>
              <w:jc w:val="center"/>
              <w:rPr>
                <w:rFonts w:hint="eastAsia"/>
                <w:sz w:val="24"/>
              </w:rPr>
            </w:pPr>
            <w:r>
              <w:rPr>
                <w:rFonts w:hint="eastAsia"/>
                <w:sz w:val="24"/>
              </w:rPr>
              <w:t>极值</w:t>
            </w:r>
          </w:p>
        </w:tc>
        <w:tc>
          <w:tcPr>
            <w:tcW w:w="2415" w:type="dxa"/>
            <w:vAlign w:val="center"/>
          </w:tcPr>
          <w:p w:rsidR="00CB51A0" w:rsidRDefault="00CB51A0">
            <w:pPr>
              <w:jc w:val="center"/>
              <w:rPr>
                <w:rFonts w:hint="eastAsia"/>
                <w:sz w:val="24"/>
              </w:rPr>
            </w:pPr>
            <w:r>
              <w:rPr>
                <w:rFonts w:hint="eastAsia"/>
                <w:sz w:val="24"/>
              </w:rPr>
              <w:t>总厚度</w:t>
            </w:r>
            <w:r>
              <w:rPr>
                <w:rFonts w:hint="eastAsia"/>
                <w:sz w:val="24"/>
              </w:rPr>
              <w:t xml:space="preserve">-15  </w:t>
            </w:r>
            <w:r>
              <w:rPr>
                <w:rFonts w:hint="eastAsia"/>
                <w:sz w:val="24"/>
              </w:rPr>
              <w:t>上面层</w:t>
            </w:r>
            <w:r>
              <w:rPr>
                <w:rFonts w:hint="eastAsia"/>
                <w:sz w:val="24"/>
              </w:rPr>
              <w:t>-8</w:t>
            </w:r>
          </w:p>
        </w:tc>
        <w:tc>
          <w:tcPr>
            <w:tcW w:w="3409" w:type="dxa"/>
            <w:vMerge/>
            <w:vAlign w:val="center"/>
          </w:tcPr>
          <w:p w:rsidR="00CB51A0" w:rsidRDefault="00CB51A0">
            <w:pPr>
              <w:jc w:val="center"/>
              <w:rPr>
                <w:sz w:val="24"/>
              </w:rPr>
            </w:pPr>
          </w:p>
        </w:tc>
      </w:tr>
      <w:tr w:rsidR="00CB51A0">
        <w:tblPrEx>
          <w:tblCellMar>
            <w:top w:w="0" w:type="dxa"/>
            <w:bottom w:w="0" w:type="dxa"/>
          </w:tblCellMar>
        </w:tblPrEx>
        <w:trPr>
          <w:jc w:val="center"/>
        </w:trPr>
        <w:tc>
          <w:tcPr>
            <w:tcW w:w="735" w:type="dxa"/>
            <w:vAlign w:val="center"/>
          </w:tcPr>
          <w:p w:rsidR="00CB51A0" w:rsidRDefault="00CB51A0">
            <w:pPr>
              <w:jc w:val="center"/>
              <w:rPr>
                <w:sz w:val="24"/>
              </w:rPr>
            </w:pPr>
            <w:r>
              <w:rPr>
                <w:sz w:val="24"/>
              </w:rPr>
              <w:t>6</w:t>
            </w:r>
          </w:p>
        </w:tc>
        <w:tc>
          <w:tcPr>
            <w:tcW w:w="2205" w:type="dxa"/>
            <w:gridSpan w:val="2"/>
            <w:vAlign w:val="center"/>
          </w:tcPr>
          <w:p w:rsidR="00CB51A0" w:rsidRDefault="00CB51A0">
            <w:pPr>
              <w:spacing w:before="240"/>
              <w:jc w:val="center"/>
              <w:rPr>
                <w:rFonts w:hint="eastAsia"/>
                <w:sz w:val="24"/>
              </w:rPr>
            </w:pPr>
            <w:r>
              <w:rPr>
                <w:rFonts w:hint="eastAsia"/>
                <w:sz w:val="24"/>
              </w:rPr>
              <w:t>中线平面偏位（</w:t>
            </w:r>
            <w:r>
              <w:rPr>
                <w:sz w:val="24"/>
              </w:rPr>
              <w:t>mm</w:t>
            </w:r>
            <w:r>
              <w:rPr>
                <w:rFonts w:hint="eastAsia"/>
                <w:sz w:val="24"/>
              </w:rPr>
              <w:t>）</w:t>
            </w:r>
          </w:p>
        </w:tc>
        <w:tc>
          <w:tcPr>
            <w:tcW w:w="2415" w:type="dxa"/>
            <w:vAlign w:val="center"/>
          </w:tcPr>
          <w:p w:rsidR="00CB51A0" w:rsidRDefault="00CB51A0">
            <w:pPr>
              <w:jc w:val="center"/>
              <w:rPr>
                <w:rFonts w:hint="eastAsia"/>
                <w:sz w:val="24"/>
              </w:rPr>
            </w:pPr>
            <w:r>
              <w:rPr>
                <w:rFonts w:hint="eastAsia"/>
                <w:sz w:val="24"/>
              </w:rPr>
              <w:t>20</w:t>
            </w:r>
          </w:p>
        </w:tc>
        <w:tc>
          <w:tcPr>
            <w:tcW w:w="3409" w:type="dxa"/>
            <w:vAlign w:val="center"/>
          </w:tcPr>
          <w:p w:rsidR="00CB51A0" w:rsidRDefault="00CB51A0">
            <w:pPr>
              <w:jc w:val="center"/>
              <w:rPr>
                <w:rFonts w:hint="eastAsia"/>
                <w:sz w:val="24"/>
              </w:rPr>
            </w:pPr>
            <w:r>
              <w:rPr>
                <w:rFonts w:hint="eastAsia"/>
                <w:sz w:val="24"/>
              </w:rPr>
              <w:t>经伟仪：每</w:t>
            </w:r>
            <w:r>
              <w:rPr>
                <w:rFonts w:hint="eastAsia"/>
                <w:sz w:val="24"/>
              </w:rPr>
              <w:t>100</w:t>
            </w:r>
            <w:r>
              <w:rPr>
                <w:rFonts w:hint="eastAsia"/>
                <w:sz w:val="24"/>
              </w:rPr>
              <w:t>米不少于</w:t>
            </w:r>
            <w:r>
              <w:rPr>
                <w:rFonts w:hint="eastAsia"/>
                <w:sz w:val="24"/>
              </w:rPr>
              <w:t>4</w:t>
            </w:r>
            <w:r>
              <w:rPr>
                <w:rFonts w:hint="eastAsia"/>
                <w:sz w:val="24"/>
              </w:rPr>
              <w:t>个</w:t>
            </w:r>
          </w:p>
        </w:tc>
      </w:tr>
      <w:tr w:rsidR="00CB51A0">
        <w:tblPrEx>
          <w:tblCellMar>
            <w:top w:w="0" w:type="dxa"/>
            <w:bottom w:w="0" w:type="dxa"/>
          </w:tblCellMar>
        </w:tblPrEx>
        <w:trPr>
          <w:jc w:val="center"/>
        </w:trPr>
        <w:tc>
          <w:tcPr>
            <w:tcW w:w="735" w:type="dxa"/>
            <w:vAlign w:val="center"/>
          </w:tcPr>
          <w:p w:rsidR="00CB51A0" w:rsidRDefault="00CB51A0">
            <w:pPr>
              <w:jc w:val="center"/>
              <w:rPr>
                <w:sz w:val="24"/>
              </w:rPr>
            </w:pPr>
            <w:r>
              <w:rPr>
                <w:sz w:val="24"/>
              </w:rPr>
              <w:t>7</w:t>
            </w:r>
          </w:p>
        </w:tc>
        <w:tc>
          <w:tcPr>
            <w:tcW w:w="2205" w:type="dxa"/>
            <w:gridSpan w:val="2"/>
            <w:vAlign w:val="center"/>
          </w:tcPr>
          <w:p w:rsidR="00CB51A0" w:rsidRDefault="00CB51A0">
            <w:pPr>
              <w:jc w:val="center"/>
              <w:rPr>
                <w:rFonts w:hint="eastAsia"/>
                <w:sz w:val="24"/>
              </w:rPr>
            </w:pPr>
            <w:r>
              <w:rPr>
                <w:rFonts w:hint="eastAsia"/>
                <w:sz w:val="24"/>
              </w:rPr>
              <w:t>纵断高程（</w:t>
            </w:r>
            <w:r>
              <w:rPr>
                <w:sz w:val="24"/>
              </w:rPr>
              <w:t>mm</w:t>
            </w:r>
            <w:r>
              <w:rPr>
                <w:rFonts w:hint="eastAsia"/>
                <w:sz w:val="24"/>
              </w:rPr>
              <w:t>）</w:t>
            </w:r>
          </w:p>
        </w:tc>
        <w:tc>
          <w:tcPr>
            <w:tcW w:w="2415" w:type="dxa"/>
            <w:vAlign w:val="center"/>
          </w:tcPr>
          <w:p w:rsidR="00CB51A0" w:rsidRDefault="00CB51A0">
            <w:pPr>
              <w:jc w:val="center"/>
              <w:rPr>
                <w:rFonts w:hint="eastAsia"/>
                <w:sz w:val="24"/>
              </w:rPr>
            </w:pPr>
            <w:r>
              <w:rPr>
                <w:rFonts w:hint="eastAsia"/>
                <w:sz w:val="24"/>
              </w:rPr>
              <w:t>±</w:t>
            </w:r>
            <w:r>
              <w:rPr>
                <w:rFonts w:hint="eastAsia"/>
                <w:sz w:val="24"/>
              </w:rPr>
              <w:t>10</w:t>
            </w:r>
          </w:p>
        </w:tc>
        <w:tc>
          <w:tcPr>
            <w:tcW w:w="3409" w:type="dxa"/>
            <w:vAlign w:val="center"/>
          </w:tcPr>
          <w:p w:rsidR="00CB51A0" w:rsidRDefault="00CB51A0">
            <w:pPr>
              <w:jc w:val="center"/>
              <w:rPr>
                <w:sz w:val="24"/>
              </w:rPr>
            </w:pPr>
            <w:r>
              <w:rPr>
                <w:rFonts w:hint="eastAsia"/>
                <w:sz w:val="24"/>
              </w:rPr>
              <w:t>水准仪：每</w:t>
            </w:r>
            <w:r>
              <w:rPr>
                <w:rFonts w:hint="eastAsia"/>
                <w:sz w:val="24"/>
              </w:rPr>
              <w:t>100</w:t>
            </w:r>
            <w:r>
              <w:rPr>
                <w:rFonts w:hint="eastAsia"/>
                <w:sz w:val="24"/>
              </w:rPr>
              <w:t>米不少于</w:t>
            </w:r>
            <w:r>
              <w:rPr>
                <w:rFonts w:hint="eastAsia"/>
                <w:sz w:val="24"/>
              </w:rPr>
              <w:t>4</w:t>
            </w:r>
            <w:r>
              <w:rPr>
                <w:rFonts w:hint="eastAsia"/>
                <w:sz w:val="24"/>
              </w:rPr>
              <w:t>个</w:t>
            </w:r>
          </w:p>
        </w:tc>
      </w:tr>
      <w:tr w:rsidR="00CB51A0">
        <w:tblPrEx>
          <w:tblCellMar>
            <w:top w:w="0" w:type="dxa"/>
            <w:bottom w:w="0" w:type="dxa"/>
          </w:tblCellMar>
        </w:tblPrEx>
        <w:trPr>
          <w:jc w:val="center"/>
        </w:trPr>
        <w:tc>
          <w:tcPr>
            <w:tcW w:w="735" w:type="dxa"/>
            <w:vAlign w:val="center"/>
          </w:tcPr>
          <w:p w:rsidR="00CB51A0" w:rsidRDefault="00CB51A0">
            <w:pPr>
              <w:jc w:val="center"/>
              <w:rPr>
                <w:rFonts w:hint="eastAsia"/>
                <w:sz w:val="24"/>
              </w:rPr>
            </w:pPr>
            <w:r>
              <w:rPr>
                <w:rFonts w:hint="eastAsia"/>
                <w:sz w:val="24"/>
              </w:rPr>
              <w:t>8</w:t>
            </w:r>
          </w:p>
        </w:tc>
        <w:tc>
          <w:tcPr>
            <w:tcW w:w="2205" w:type="dxa"/>
            <w:gridSpan w:val="2"/>
            <w:vAlign w:val="center"/>
          </w:tcPr>
          <w:p w:rsidR="00CB51A0" w:rsidRDefault="00CB51A0">
            <w:pPr>
              <w:jc w:val="center"/>
              <w:rPr>
                <w:sz w:val="24"/>
              </w:rPr>
            </w:pPr>
            <w:r>
              <w:rPr>
                <w:rFonts w:hint="eastAsia"/>
                <w:sz w:val="24"/>
              </w:rPr>
              <w:t>宽度（</w:t>
            </w:r>
            <w:r>
              <w:rPr>
                <w:sz w:val="24"/>
              </w:rPr>
              <w:t>mm</w:t>
            </w:r>
            <w:r>
              <w:rPr>
                <w:rFonts w:hint="eastAsia"/>
                <w:sz w:val="24"/>
              </w:rPr>
              <w:t>）</w:t>
            </w:r>
          </w:p>
        </w:tc>
        <w:tc>
          <w:tcPr>
            <w:tcW w:w="2415" w:type="dxa"/>
            <w:vAlign w:val="center"/>
          </w:tcPr>
          <w:p w:rsidR="00CB51A0" w:rsidRDefault="00CB51A0">
            <w:pPr>
              <w:jc w:val="center"/>
              <w:rPr>
                <w:rFonts w:hint="eastAsia"/>
                <w:sz w:val="24"/>
              </w:rPr>
            </w:pPr>
            <w:r>
              <w:rPr>
                <w:rFonts w:hint="eastAsia"/>
                <w:sz w:val="24"/>
              </w:rPr>
              <w:t>±</w:t>
            </w:r>
            <w:r>
              <w:rPr>
                <w:rFonts w:hint="eastAsia"/>
                <w:sz w:val="24"/>
              </w:rPr>
              <w:t>20</w:t>
            </w:r>
          </w:p>
        </w:tc>
        <w:tc>
          <w:tcPr>
            <w:tcW w:w="3409" w:type="dxa"/>
            <w:vAlign w:val="center"/>
          </w:tcPr>
          <w:p w:rsidR="00CB51A0" w:rsidRDefault="00CB51A0">
            <w:pPr>
              <w:jc w:val="center"/>
              <w:rPr>
                <w:sz w:val="24"/>
              </w:rPr>
            </w:pPr>
            <w:r>
              <w:rPr>
                <w:rFonts w:hint="eastAsia"/>
                <w:sz w:val="24"/>
              </w:rPr>
              <w:t>尺量：每</w:t>
            </w:r>
            <w:r>
              <w:rPr>
                <w:rFonts w:hint="eastAsia"/>
                <w:sz w:val="24"/>
              </w:rPr>
              <w:t>100</w:t>
            </w:r>
            <w:r>
              <w:rPr>
                <w:rFonts w:hint="eastAsia"/>
                <w:sz w:val="24"/>
              </w:rPr>
              <w:t>米不少于</w:t>
            </w:r>
            <w:r>
              <w:rPr>
                <w:rFonts w:hint="eastAsia"/>
                <w:sz w:val="24"/>
              </w:rPr>
              <w:t>4</w:t>
            </w:r>
            <w:r>
              <w:rPr>
                <w:rFonts w:hint="eastAsia"/>
                <w:sz w:val="24"/>
              </w:rPr>
              <w:t>个</w:t>
            </w:r>
          </w:p>
        </w:tc>
      </w:tr>
      <w:tr w:rsidR="00CB51A0">
        <w:tblPrEx>
          <w:tblCellMar>
            <w:top w:w="0" w:type="dxa"/>
            <w:bottom w:w="0" w:type="dxa"/>
          </w:tblCellMar>
        </w:tblPrEx>
        <w:trPr>
          <w:jc w:val="center"/>
        </w:trPr>
        <w:tc>
          <w:tcPr>
            <w:tcW w:w="735" w:type="dxa"/>
            <w:vAlign w:val="center"/>
          </w:tcPr>
          <w:p w:rsidR="00CB51A0" w:rsidRDefault="00CB51A0">
            <w:pPr>
              <w:jc w:val="center"/>
              <w:rPr>
                <w:rFonts w:hint="eastAsia"/>
                <w:sz w:val="24"/>
              </w:rPr>
            </w:pPr>
            <w:r>
              <w:rPr>
                <w:rFonts w:hint="eastAsia"/>
                <w:sz w:val="24"/>
              </w:rPr>
              <w:t>9</w:t>
            </w:r>
          </w:p>
        </w:tc>
        <w:tc>
          <w:tcPr>
            <w:tcW w:w="2205" w:type="dxa"/>
            <w:gridSpan w:val="2"/>
            <w:vAlign w:val="center"/>
          </w:tcPr>
          <w:p w:rsidR="00CB51A0" w:rsidRDefault="00CB51A0">
            <w:pPr>
              <w:jc w:val="center"/>
              <w:rPr>
                <w:rFonts w:hint="eastAsia"/>
                <w:sz w:val="24"/>
              </w:rPr>
            </w:pPr>
            <w:r>
              <w:rPr>
                <w:rFonts w:hint="eastAsia"/>
                <w:sz w:val="24"/>
              </w:rPr>
              <w:t>横坡度</w:t>
            </w:r>
            <w:r>
              <w:rPr>
                <w:rFonts w:hint="eastAsia"/>
                <w:sz w:val="24"/>
              </w:rPr>
              <w:t>(%)</w:t>
            </w:r>
          </w:p>
        </w:tc>
        <w:tc>
          <w:tcPr>
            <w:tcW w:w="2415" w:type="dxa"/>
            <w:vAlign w:val="center"/>
          </w:tcPr>
          <w:p w:rsidR="00CB51A0" w:rsidRDefault="00CB51A0">
            <w:pPr>
              <w:jc w:val="center"/>
              <w:rPr>
                <w:rFonts w:hint="eastAsia"/>
                <w:sz w:val="24"/>
              </w:rPr>
            </w:pPr>
            <w:r>
              <w:rPr>
                <w:rFonts w:hint="eastAsia"/>
                <w:sz w:val="24"/>
              </w:rPr>
              <w:t>±</w:t>
            </w:r>
            <w:r>
              <w:rPr>
                <w:rFonts w:hint="eastAsia"/>
                <w:sz w:val="24"/>
              </w:rPr>
              <w:t>0.2</w:t>
            </w:r>
          </w:p>
        </w:tc>
        <w:tc>
          <w:tcPr>
            <w:tcW w:w="3409" w:type="dxa"/>
            <w:vAlign w:val="center"/>
          </w:tcPr>
          <w:p w:rsidR="00CB51A0" w:rsidRDefault="00CB51A0">
            <w:pPr>
              <w:jc w:val="center"/>
              <w:rPr>
                <w:sz w:val="24"/>
              </w:rPr>
            </w:pPr>
            <w:r>
              <w:rPr>
                <w:rFonts w:hint="eastAsia"/>
                <w:sz w:val="24"/>
              </w:rPr>
              <w:t>水准仪：每</w:t>
            </w:r>
            <w:r>
              <w:rPr>
                <w:rFonts w:hint="eastAsia"/>
                <w:sz w:val="24"/>
              </w:rPr>
              <w:t>100</w:t>
            </w:r>
            <w:r>
              <w:rPr>
                <w:rFonts w:hint="eastAsia"/>
                <w:sz w:val="24"/>
              </w:rPr>
              <w:t>米不少于</w:t>
            </w:r>
            <w:r>
              <w:rPr>
                <w:rFonts w:hint="eastAsia"/>
                <w:sz w:val="24"/>
              </w:rPr>
              <w:t>4</w:t>
            </w:r>
            <w:r>
              <w:rPr>
                <w:rFonts w:hint="eastAsia"/>
                <w:sz w:val="24"/>
              </w:rPr>
              <w:t>个断面</w:t>
            </w:r>
            <w:r>
              <w:rPr>
                <w:rFonts w:hint="eastAsia"/>
                <w:sz w:val="24"/>
              </w:rPr>
              <w:t>(</w:t>
            </w:r>
            <w:r>
              <w:rPr>
                <w:rFonts w:hint="eastAsia"/>
                <w:sz w:val="24"/>
              </w:rPr>
              <w:t>每断面</w:t>
            </w:r>
            <w:r>
              <w:rPr>
                <w:rFonts w:hint="eastAsia"/>
                <w:sz w:val="24"/>
              </w:rPr>
              <w:t>3</w:t>
            </w:r>
            <w:r>
              <w:rPr>
                <w:rFonts w:hint="eastAsia"/>
                <w:sz w:val="24"/>
              </w:rPr>
              <w:t>点</w:t>
            </w:r>
            <w:r>
              <w:rPr>
                <w:rFonts w:hint="eastAsia"/>
                <w:sz w:val="24"/>
              </w:rPr>
              <w:t>)</w:t>
            </w:r>
          </w:p>
        </w:tc>
      </w:tr>
      <w:tr w:rsidR="00CB51A0">
        <w:tblPrEx>
          <w:tblCellMar>
            <w:top w:w="0" w:type="dxa"/>
            <w:bottom w:w="0" w:type="dxa"/>
          </w:tblCellMar>
        </w:tblPrEx>
        <w:trPr>
          <w:jc w:val="center"/>
        </w:trPr>
        <w:tc>
          <w:tcPr>
            <w:tcW w:w="735" w:type="dxa"/>
            <w:vAlign w:val="center"/>
          </w:tcPr>
          <w:p w:rsidR="00CB51A0" w:rsidRDefault="00CB51A0">
            <w:pPr>
              <w:jc w:val="center"/>
              <w:rPr>
                <w:rFonts w:hint="eastAsia"/>
                <w:sz w:val="24"/>
              </w:rPr>
            </w:pPr>
            <w:r>
              <w:rPr>
                <w:rFonts w:hint="eastAsia"/>
                <w:sz w:val="24"/>
              </w:rPr>
              <w:t>10</w:t>
            </w:r>
          </w:p>
        </w:tc>
        <w:tc>
          <w:tcPr>
            <w:tcW w:w="2205" w:type="dxa"/>
            <w:gridSpan w:val="2"/>
            <w:vAlign w:val="center"/>
          </w:tcPr>
          <w:p w:rsidR="00CB51A0" w:rsidRDefault="00CB51A0">
            <w:pPr>
              <w:jc w:val="center"/>
              <w:rPr>
                <w:rFonts w:hint="eastAsia"/>
                <w:sz w:val="24"/>
              </w:rPr>
            </w:pPr>
            <w:r>
              <w:rPr>
                <w:rFonts w:hint="eastAsia"/>
                <w:sz w:val="24"/>
              </w:rPr>
              <w:t>施工孔隙率</w:t>
            </w:r>
          </w:p>
        </w:tc>
        <w:tc>
          <w:tcPr>
            <w:tcW w:w="2415" w:type="dxa"/>
            <w:vAlign w:val="center"/>
          </w:tcPr>
          <w:p w:rsidR="00CB51A0" w:rsidRDefault="00CB51A0">
            <w:pPr>
              <w:jc w:val="center"/>
              <w:rPr>
                <w:rFonts w:hint="eastAsia"/>
                <w:sz w:val="24"/>
              </w:rPr>
            </w:pPr>
            <w:r>
              <w:rPr>
                <w:rFonts w:hint="eastAsia"/>
                <w:sz w:val="24"/>
              </w:rPr>
              <w:t>≤</w:t>
            </w:r>
            <w:r>
              <w:rPr>
                <w:rFonts w:hint="eastAsia"/>
                <w:sz w:val="24"/>
              </w:rPr>
              <w:t>7%</w:t>
            </w:r>
          </w:p>
        </w:tc>
        <w:tc>
          <w:tcPr>
            <w:tcW w:w="3409" w:type="dxa"/>
            <w:vAlign w:val="center"/>
          </w:tcPr>
          <w:p w:rsidR="00CB51A0" w:rsidRDefault="00CB51A0">
            <w:pPr>
              <w:jc w:val="center"/>
              <w:rPr>
                <w:rFonts w:hint="eastAsia"/>
                <w:sz w:val="24"/>
              </w:rPr>
            </w:pPr>
            <w:r>
              <w:rPr>
                <w:rFonts w:hint="eastAsia"/>
                <w:sz w:val="24"/>
              </w:rPr>
              <w:t>钻芯取样</w:t>
            </w:r>
            <w:r>
              <w:rPr>
                <w:rFonts w:hint="eastAsia"/>
                <w:sz w:val="24"/>
              </w:rPr>
              <w:t>,</w:t>
            </w:r>
            <w:r>
              <w:rPr>
                <w:rFonts w:hint="eastAsia"/>
                <w:sz w:val="24"/>
              </w:rPr>
              <w:t>每</w:t>
            </w:r>
            <w:r>
              <w:rPr>
                <w:rFonts w:hint="eastAsia"/>
                <w:sz w:val="24"/>
              </w:rPr>
              <w:t>300</w:t>
            </w:r>
            <w:r>
              <w:rPr>
                <w:sz w:val="24"/>
              </w:rPr>
              <w:t>m</w:t>
            </w:r>
            <w:r>
              <w:rPr>
                <w:rFonts w:hint="eastAsia"/>
                <w:sz w:val="24"/>
              </w:rPr>
              <w:t xml:space="preserve"> 1</w:t>
            </w:r>
            <w:r>
              <w:rPr>
                <w:rFonts w:hint="eastAsia"/>
                <w:sz w:val="24"/>
              </w:rPr>
              <w:t>处</w:t>
            </w:r>
          </w:p>
        </w:tc>
      </w:tr>
      <w:tr w:rsidR="00CB51A0">
        <w:tblPrEx>
          <w:tblCellMar>
            <w:top w:w="0" w:type="dxa"/>
            <w:bottom w:w="0" w:type="dxa"/>
          </w:tblCellMar>
        </w:tblPrEx>
        <w:trPr>
          <w:jc w:val="center"/>
        </w:trPr>
        <w:tc>
          <w:tcPr>
            <w:tcW w:w="735" w:type="dxa"/>
            <w:vAlign w:val="center"/>
          </w:tcPr>
          <w:p w:rsidR="00CB51A0" w:rsidRDefault="00CB51A0">
            <w:pPr>
              <w:jc w:val="center"/>
              <w:rPr>
                <w:rFonts w:hint="eastAsia"/>
                <w:sz w:val="24"/>
              </w:rPr>
            </w:pPr>
            <w:r>
              <w:rPr>
                <w:rFonts w:hint="eastAsia"/>
                <w:sz w:val="24"/>
              </w:rPr>
              <w:t>11</w:t>
            </w:r>
          </w:p>
        </w:tc>
        <w:tc>
          <w:tcPr>
            <w:tcW w:w="2205" w:type="dxa"/>
            <w:gridSpan w:val="2"/>
            <w:vAlign w:val="center"/>
          </w:tcPr>
          <w:p w:rsidR="00CB51A0" w:rsidRDefault="00CB51A0">
            <w:pPr>
              <w:jc w:val="center"/>
              <w:rPr>
                <w:rFonts w:hint="eastAsia"/>
                <w:sz w:val="24"/>
              </w:rPr>
            </w:pPr>
            <w:r>
              <w:rPr>
                <w:rFonts w:hint="eastAsia"/>
                <w:sz w:val="24"/>
              </w:rPr>
              <w:t>油石比</w:t>
            </w:r>
          </w:p>
        </w:tc>
        <w:tc>
          <w:tcPr>
            <w:tcW w:w="2415" w:type="dxa"/>
            <w:vAlign w:val="center"/>
          </w:tcPr>
          <w:p w:rsidR="00CB51A0" w:rsidRDefault="00CB51A0">
            <w:pPr>
              <w:jc w:val="center"/>
              <w:rPr>
                <w:rFonts w:hint="eastAsia"/>
                <w:sz w:val="24"/>
              </w:rPr>
            </w:pPr>
            <w:r>
              <w:rPr>
                <w:rFonts w:hint="eastAsia"/>
                <w:sz w:val="24"/>
              </w:rPr>
              <w:t>±</w:t>
            </w:r>
            <w:r>
              <w:rPr>
                <w:rFonts w:hint="eastAsia"/>
                <w:sz w:val="24"/>
              </w:rPr>
              <w:t>0.2%</w:t>
            </w:r>
          </w:p>
        </w:tc>
        <w:tc>
          <w:tcPr>
            <w:tcW w:w="3409" w:type="dxa"/>
            <w:vAlign w:val="center"/>
          </w:tcPr>
          <w:p w:rsidR="00CB51A0" w:rsidRDefault="00CB51A0">
            <w:pPr>
              <w:jc w:val="center"/>
              <w:rPr>
                <w:rFonts w:hint="eastAsia"/>
                <w:sz w:val="24"/>
              </w:rPr>
            </w:pPr>
            <w:r>
              <w:rPr>
                <w:rFonts w:hint="eastAsia"/>
                <w:sz w:val="24"/>
              </w:rPr>
              <w:t>拌和厂取样</w:t>
            </w:r>
            <w:r>
              <w:rPr>
                <w:rFonts w:hint="eastAsia"/>
                <w:sz w:val="24"/>
              </w:rPr>
              <w:t>,</w:t>
            </w:r>
            <w:r>
              <w:rPr>
                <w:rFonts w:hint="eastAsia"/>
                <w:sz w:val="24"/>
              </w:rPr>
              <w:t>离心法抽取</w:t>
            </w:r>
            <w:r>
              <w:rPr>
                <w:rFonts w:hint="eastAsia"/>
                <w:sz w:val="24"/>
              </w:rPr>
              <w:t>,</w:t>
            </w:r>
            <w:r>
              <w:rPr>
                <w:rFonts w:hint="eastAsia"/>
                <w:sz w:val="24"/>
              </w:rPr>
              <w:t>每台拌和机</w:t>
            </w:r>
            <w:r>
              <w:rPr>
                <w:rFonts w:hint="eastAsia"/>
                <w:sz w:val="24"/>
              </w:rPr>
              <w:t>2</w:t>
            </w:r>
            <w:r>
              <w:rPr>
                <w:rFonts w:hint="eastAsia"/>
                <w:sz w:val="24"/>
              </w:rPr>
              <w:t>次</w:t>
            </w:r>
            <w:r>
              <w:rPr>
                <w:rFonts w:hint="eastAsia"/>
                <w:sz w:val="24"/>
              </w:rPr>
              <w:t>/</w:t>
            </w:r>
            <w:r>
              <w:rPr>
                <w:rFonts w:hint="eastAsia"/>
                <w:sz w:val="24"/>
              </w:rPr>
              <w:t>日</w:t>
            </w:r>
          </w:p>
        </w:tc>
      </w:tr>
    </w:tbl>
    <w:p w:rsidR="00CB51A0" w:rsidRDefault="00CB51A0">
      <w:pPr>
        <w:ind w:firstLine="480"/>
        <w:rPr>
          <w:rFonts w:hint="eastAsia"/>
        </w:rPr>
      </w:pPr>
      <w:r>
        <w:rPr>
          <w:rFonts w:hint="eastAsia"/>
        </w:rPr>
        <w:t>注</w:t>
      </w:r>
      <w:r>
        <w:rPr>
          <w:rFonts w:hint="eastAsia"/>
        </w:rPr>
        <w:t>:</w:t>
      </w:r>
      <w:r>
        <w:rPr>
          <w:rFonts w:hint="eastAsia"/>
        </w:rPr>
        <w:t>弯沉值、抗滑检测项目仅限于表面层</w:t>
      </w:r>
    </w:p>
    <w:p w:rsidR="00CB51A0" w:rsidRDefault="00CB51A0">
      <w:pPr>
        <w:ind w:firstLine="525"/>
        <w:rPr>
          <w:rFonts w:ascii="宋体" w:hint="eastAsia"/>
          <w:sz w:val="24"/>
        </w:rPr>
      </w:pPr>
      <w:r>
        <w:rPr>
          <w:rFonts w:ascii="宋体" w:hint="eastAsia"/>
          <w:sz w:val="24"/>
        </w:rPr>
        <w:t>②外观鉴定</w:t>
      </w:r>
      <w:r>
        <w:rPr>
          <w:rFonts w:ascii="宋体"/>
          <w:sz w:val="24"/>
        </w:rPr>
        <w:br/>
      </w:r>
      <w:r>
        <w:rPr>
          <w:rFonts w:ascii="宋体" w:hint="eastAsia"/>
          <w:sz w:val="24"/>
        </w:rPr>
        <w:t xml:space="preserve">    A、表面平整密实，不应有泛油、松散、裂缝、粗细集料集中等现象。存在缺陷的面积不得超过受检面积的0.03%。</w:t>
      </w:r>
      <w:r>
        <w:rPr>
          <w:rFonts w:ascii="宋体"/>
          <w:sz w:val="24"/>
        </w:rPr>
        <w:br/>
      </w:r>
      <w:r>
        <w:rPr>
          <w:rFonts w:ascii="宋体" w:hint="eastAsia"/>
          <w:sz w:val="24"/>
        </w:rPr>
        <w:t xml:space="preserve">    B、接茬应紧密平顺，烫缝不得枯焦。</w:t>
      </w:r>
      <w:r>
        <w:rPr>
          <w:rFonts w:ascii="宋体"/>
          <w:sz w:val="24"/>
        </w:rPr>
        <w:br/>
      </w:r>
      <w:r>
        <w:rPr>
          <w:rFonts w:ascii="宋体" w:hint="eastAsia"/>
          <w:sz w:val="24"/>
        </w:rPr>
        <w:t xml:space="preserve">    </w:t>
      </w:r>
      <w:r>
        <w:rPr>
          <w:rFonts w:ascii="宋体"/>
          <w:sz w:val="24"/>
        </w:rPr>
        <w:t>B</w:t>
      </w:r>
      <w:r>
        <w:rPr>
          <w:rFonts w:ascii="宋体" w:hint="eastAsia"/>
          <w:sz w:val="24"/>
        </w:rPr>
        <w:t>、面层与路缘石及其它构筑物应顺接，不得有积水现象。</w:t>
      </w:r>
      <w:r>
        <w:rPr>
          <w:rFonts w:ascii="宋体"/>
          <w:sz w:val="24"/>
        </w:rPr>
        <w:br/>
      </w:r>
      <w:r>
        <w:rPr>
          <w:rFonts w:ascii="宋体" w:hint="eastAsia"/>
          <w:sz w:val="24"/>
        </w:rPr>
        <w:t xml:space="preserve">    </w:t>
      </w:r>
      <w:r>
        <w:rPr>
          <w:rFonts w:ascii="宋体"/>
          <w:sz w:val="24"/>
        </w:rPr>
        <w:t>D、</w:t>
      </w:r>
      <w:r>
        <w:rPr>
          <w:rFonts w:ascii="宋体" w:hint="eastAsia"/>
          <w:sz w:val="24"/>
        </w:rPr>
        <w:t>表面无明显碾压轮迹。</w:t>
      </w:r>
      <w:r>
        <w:rPr>
          <w:rFonts w:ascii="宋体"/>
          <w:sz w:val="24"/>
        </w:rPr>
        <w:br/>
      </w:r>
      <w:r>
        <w:rPr>
          <w:rFonts w:ascii="宋体" w:hint="eastAsia"/>
          <w:sz w:val="24"/>
        </w:rPr>
        <w:t xml:space="preserve">  </w:t>
      </w:r>
      <w:r>
        <w:rPr>
          <w:rFonts w:ascii="宋体" w:hint="eastAsia"/>
          <w:b/>
          <w:sz w:val="24"/>
        </w:rPr>
        <w:t xml:space="preserve">  </w:t>
      </w:r>
      <w:r>
        <w:rPr>
          <w:rFonts w:ascii="宋体"/>
          <w:b/>
          <w:sz w:val="24"/>
        </w:rPr>
        <w:t>9、</w:t>
      </w:r>
      <w:r>
        <w:rPr>
          <w:rFonts w:ascii="宋体" w:hint="eastAsia"/>
          <w:b/>
          <w:sz w:val="24"/>
        </w:rPr>
        <w:t>施工过程中的注意事项</w:t>
      </w:r>
      <w:r>
        <w:rPr>
          <w:rFonts w:ascii="宋体"/>
          <w:sz w:val="24"/>
        </w:rPr>
        <w:br/>
      </w:r>
      <w:r>
        <w:rPr>
          <w:rFonts w:ascii="宋体" w:hint="eastAsia"/>
          <w:sz w:val="24"/>
        </w:rPr>
        <w:t xml:space="preserve">    </w:t>
      </w:r>
      <w:r>
        <w:rPr>
          <w:rFonts w:ascii="宋体"/>
          <w:sz w:val="24"/>
        </w:rPr>
        <w:t>（1）</w:t>
      </w:r>
      <w:r>
        <w:rPr>
          <w:rFonts w:ascii="宋体" w:hint="eastAsia"/>
          <w:sz w:val="24"/>
        </w:rPr>
        <w:t>随时检测标高。</w:t>
      </w:r>
    </w:p>
    <w:p w:rsidR="00CB51A0" w:rsidRDefault="00CB51A0">
      <w:pPr>
        <w:rPr>
          <w:rFonts w:ascii="宋体" w:hint="eastAsia"/>
          <w:sz w:val="24"/>
        </w:rPr>
      </w:pPr>
      <w:r>
        <w:rPr>
          <w:rFonts w:ascii="宋体" w:hint="eastAsia"/>
          <w:sz w:val="24"/>
        </w:rPr>
        <w:t xml:space="preserve">    </w:t>
      </w:r>
      <w:r>
        <w:rPr>
          <w:rFonts w:ascii="宋体"/>
          <w:sz w:val="24"/>
        </w:rPr>
        <w:t>（2）</w:t>
      </w:r>
      <w:r>
        <w:rPr>
          <w:rFonts w:ascii="宋体" w:hint="eastAsia"/>
          <w:sz w:val="24"/>
        </w:rPr>
        <w:t>对局部出现的离析要人工筛料弥补。</w:t>
      </w:r>
    </w:p>
    <w:p w:rsidR="00CB51A0" w:rsidRDefault="00CB51A0">
      <w:pPr>
        <w:rPr>
          <w:rFonts w:ascii="宋体" w:hint="eastAsia"/>
          <w:sz w:val="24"/>
        </w:rPr>
      </w:pPr>
      <w:r>
        <w:rPr>
          <w:rFonts w:ascii="宋体" w:hint="eastAsia"/>
          <w:sz w:val="24"/>
        </w:rPr>
        <w:t xml:space="preserve">    </w:t>
      </w:r>
      <w:r>
        <w:rPr>
          <w:rFonts w:ascii="宋体"/>
          <w:sz w:val="24"/>
        </w:rPr>
        <w:t>（3）</w:t>
      </w:r>
      <w:r>
        <w:rPr>
          <w:rFonts w:ascii="宋体" w:hint="eastAsia"/>
          <w:sz w:val="24"/>
        </w:rPr>
        <w:t>对碾压产生的推拥现象，人工用夯夯除。</w:t>
      </w:r>
      <w:r>
        <w:rPr>
          <w:rFonts w:ascii="宋体"/>
          <w:sz w:val="24"/>
        </w:rPr>
        <w:br/>
      </w:r>
      <w:r>
        <w:rPr>
          <w:rFonts w:ascii="宋体" w:hint="eastAsia"/>
          <w:sz w:val="24"/>
        </w:rPr>
        <w:t xml:space="preserve">    </w:t>
      </w:r>
      <w:r>
        <w:rPr>
          <w:rFonts w:ascii="宋体"/>
          <w:sz w:val="24"/>
        </w:rPr>
        <w:t>（4）</w:t>
      </w:r>
      <w:r>
        <w:rPr>
          <w:rFonts w:ascii="宋体" w:hint="eastAsia"/>
          <w:sz w:val="24"/>
        </w:rPr>
        <w:t>三米直尺逐段丈量平整度，尤其是接头，摊铺机停机、压路机换向部位要作为检测控制的重点。要采取横向碾压等方式，使平整度满足要求。</w:t>
      </w:r>
    </w:p>
    <w:p w:rsidR="00CB51A0" w:rsidRDefault="00CB51A0">
      <w:pPr>
        <w:ind w:firstLine="480"/>
        <w:rPr>
          <w:sz w:val="24"/>
        </w:rPr>
      </w:pPr>
      <w:r>
        <w:rPr>
          <w:rFonts w:hint="eastAsia"/>
          <w:sz w:val="24"/>
        </w:rPr>
        <w:t>（</w:t>
      </w:r>
      <w:r>
        <w:rPr>
          <w:rFonts w:hint="eastAsia"/>
          <w:sz w:val="24"/>
        </w:rPr>
        <w:t>5</w:t>
      </w:r>
      <w:r>
        <w:rPr>
          <w:rFonts w:hint="eastAsia"/>
          <w:sz w:val="24"/>
        </w:rPr>
        <w:t>）表面层原则上不准人工修补、处理，摊铺时发现混合料有问题需要将混合料彻底清除。</w:t>
      </w:r>
      <w:r>
        <w:rPr>
          <w:sz w:val="24"/>
        </w:rPr>
        <w:br/>
      </w:r>
      <w:r>
        <w:rPr>
          <w:sz w:val="24"/>
        </w:rPr>
        <w:lastRenderedPageBreak/>
        <w:t xml:space="preserve">    </w:t>
      </w:r>
      <w:r>
        <w:rPr>
          <w:rFonts w:hint="eastAsia"/>
          <w:sz w:val="24"/>
        </w:rPr>
        <w:t>所以表面层施工一定要精益求精。我们要求，在表面层摊铺前，要对中面层进行彻底检查（主要是平整度，对平整度明显不好的部位采取洗刨、打磨、挖除找补等方法彻底处理，在中面层上处理掉一切问题）。要有完整的检测记录或检测报告，经监理工程师批准后方可铺筑表面层。</w:t>
      </w:r>
      <w:r>
        <w:rPr>
          <w:sz w:val="24"/>
        </w:rPr>
        <w:br/>
        <w:t xml:space="preserve">    </w:t>
      </w:r>
      <w:r>
        <w:rPr>
          <w:rFonts w:hint="eastAsia"/>
          <w:sz w:val="24"/>
        </w:rPr>
        <w:t>表面层一定要做到：表面平整均匀、色泽一致、构造深度、磨擦系数符合要求。</w:t>
      </w:r>
      <w:r>
        <w:rPr>
          <w:sz w:val="24"/>
        </w:rPr>
        <w:t xml:space="preserve">    </w:t>
      </w:r>
      <w:r>
        <w:rPr>
          <w:sz w:val="24"/>
        </w:rPr>
        <w:t>（</w:t>
      </w:r>
      <w:r>
        <w:rPr>
          <w:sz w:val="24"/>
        </w:rPr>
        <w:t>6</w:t>
      </w:r>
      <w:r>
        <w:rPr>
          <w:sz w:val="24"/>
        </w:rPr>
        <w:t>）</w:t>
      </w:r>
      <w:r>
        <w:rPr>
          <w:rFonts w:hint="eastAsia"/>
          <w:sz w:val="24"/>
        </w:rPr>
        <w:t>对平整度的要求是：底面层σ＜</w:t>
      </w:r>
      <w:r>
        <w:rPr>
          <w:rFonts w:hint="eastAsia"/>
          <w:sz w:val="24"/>
        </w:rPr>
        <w:t>1.5,</w:t>
      </w:r>
      <w:r>
        <w:rPr>
          <w:rFonts w:hint="eastAsia"/>
          <w:sz w:val="24"/>
        </w:rPr>
        <w:t>中面层σ＜</w:t>
      </w:r>
      <w:r>
        <w:rPr>
          <w:rFonts w:hint="eastAsia"/>
          <w:sz w:val="24"/>
        </w:rPr>
        <w:t>1.0,</w:t>
      </w:r>
      <w:r>
        <w:rPr>
          <w:rFonts w:hint="eastAsia"/>
          <w:sz w:val="24"/>
        </w:rPr>
        <w:t>表面层σ＜</w:t>
      </w:r>
      <w:r>
        <w:rPr>
          <w:rFonts w:hint="eastAsia"/>
          <w:sz w:val="24"/>
        </w:rPr>
        <w:t>0.7</w:t>
      </w:r>
      <w:r>
        <w:rPr>
          <w:rFonts w:hint="eastAsia"/>
          <w:sz w:val="24"/>
        </w:rPr>
        <w:t>。我们将实施奖励政策</w:t>
      </w:r>
      <w:r>
        <w:rPr>
          <w:rFonts w:hint="eastAsia"/>
          <w:sz w:val="24"/>
        </w:rPr>
        <w:t>,</w:t>
      </w:r>
      <w:r>
        <w:rPr>
          <w:rFonts w:hint="eastAsia"/>
          <w:sz w:val="24"/>
        </w:rPr>
        <w:t>优质优价。</w:t>
      </w:r>
      <w:r>
        <w:rPr>
          <w:sz w:val="24"/>
        </w:rPr>
        <w:br/>
      </w:r>
      <w:r>
        <w:rPr>
          <w:rFonts w:hint="eastAsia"/>
          <w:b/>
          <w:sz w:val="24"/>
        </w:rPr>
        <w:t xml:space="preserve">    </w:t>
      </w:r>
      <w:r>
        <w:rPr>
          <w:b/>
          <w:sz w:val="24"/>
        </w:rPr>
        <w:t>10</w:t>
      </w:r>
      <w:r>
        <w:rPr>
          <w:b/>
          <w:sz w:val="24"/>
        </w:rPr>
        <w:t>、</w:t>
      </w:r>
      <w:r>
        <w:rPr>
          <w:rFonts w:hint="eastAsia"/>
          <w:b/>
          <w:sz w:val="24"/>
        </w:rPr>
        <w:t>要点提示</w:t>
      </w:r>
    </w:p>
    <w:p w:rsidR="00CB51A0" w:rsidRDefault="00CB51A0" w:rsidP="00C85B1B">
      <w:pPr>
        <w:numPr>
          <w:ilvl w:val="0"/>
          <w:numId w:val="78"/>
        </w:numPr>
        <w:tabs>
          <w:tab w:val="clear" w:pos="425"/>
          <w:tab w:val="num" w:pos="905"/>
        </w:tabs>
        <w:ind w:left="905"/>
        <w:rPr>
          <w:rFonts w:hint="eastAsia"/>
          <w:sz w:val="24"/>
        </w:rPr>
      </w:pPr>
      <w:r>
        <w:rPr>
          <w:rFonts w:hint="eastAsia"/>
          <w:sz w:val="24"/>
        </w:rPr>
        <w:t>沥青砼面层是工程的精华部分，各单位一定要高度重视，从设备选型、技术准备、施工工艺、保证措施等各方面作好充分的准备，这是精品工程成败的关键，也是衡量各单位技术能力、水平高低、信誉悠关的事情。所以要算大帐，既算经济帐，又算政治帐，要舍得投入（设备、技术）。</w:t>
      </w:r>
    </w:p>
    <w:p w:rsidR="00CB51A0" w:rsidRDefault="00CB51A0" w:rsidP="00C85B1B">
      <w:pPr>
        <w:numPr>
          <w:ilvl w:val="0"/>
          <w:numId w:val="78"/>
        </w:numPr>
        <w:tabs>
          <w:tab w:val="clear" w:pos="425"/>
          <w:tab w:val="num" w:pos="905"/>
        </w:tabs>
        <w:ind w:left="905"/>
        <w:rPr>
          <w:rFonts w:hint="eastAsia"/>
          <w:sz w:val="24"/>
        </w:rPr>
      </w:pPr>
      <w:r>
        <w:rPr>
          <w:rFonts w:hint="eastAsia"/>
          <w:sz w:val="24"/>
        </w:rPr>
        <w:t>设备要足量、性能良好（拌和能力</w:t>
      </w:r>
      <w:r>
        <w:rPr>
          <w:rFonts w:hint="eastAsia"/>
          <w:sz w:val="24"/>
        </w:rPr>
        <w:t>220</w:t>
      </w:r>
      <w:r>
        <w:rPr>
          <w:sz w:val="24"/>
        </w:rPr>
        <w:t xml:space="preserve"> t/h</w:t>
      </w:r>
      <w:r>
        <w:rPr>
          <w:rFonts w:hint="eastAsia"/>
          <w:sz w:val="24"/>
        </w:rPr>
        <w:t>，摊铺机至少</w:t>
      </w:r>
      <w:r>
        <w:rPr>
          <w:rFonts w:hint="eastAsia"/>
          <w:sz w:val="24"/>
        </w:rPr>
        <w:t>2</w:t>
      </w:r>
      <w:r>
        <w:rPr>
          <w:rFonts w:hint="eastAsia"/>
          <w:sz w:val="24"/>
        </w:rPr>
        <w:t>台）。</w:t>
      </w:r>
    </w:p>
    <w:p w:rsidR="00CB51A0" w:rsidRDefault="00CB51A0" w:rsidP="00C85B1B">
      <w:pPr>
        <w:numPr>
          <w:ilvl w:val="0"/>
          <w:numId w:val="78"/>
        </w:numPr>
        <w:tabs>
          <w:tab w:val="clear" w:pos="425"/>
          <w:tab w:val="num" w:pos="905"/>
        </w:tabs>
        <w:ind w:left="905"/>
        <w:rPr>
          <w:rFonts w:hint="eastAsia"/>
          <w:sz w:val="24"/>
        </w:rPr>
      </w:pPr>
      <w:r>
        <w:rPr>
          <w:rFonts w:hint="eastAsia"/>
          <w:sz w:val="24"/>
        </w:rPr>
        <w:t>原材料一定要符合要求，严格把好进料关，不合格的料要坚决不进、坚决不用，坚决清除出场，万万不可放松。</w:t>
      </w:r>
    </w:p>
    <w:p w:rsidR="00CB51A0" w:rsidRDefault="00CB51A0" w:rsidP="00C85B1B">
      <w:pPr>
        <w:numPr>
          <w:ilvl w:val="0"/>
          <w:numId w:val="78"/>
        </w:numPr>
        <w:tabs>
          <w:tab w:val="clear" w:pos="425"/>
          <w:tab w:val="num" w:pos="905"/>
        </w:tabs>
        <w:ind w:left="905"/>
        <w:rPr>
          <w:rFonts w:hint="eastAsia"/>
          <w:sz w:val="24"/>
        </w:rPr>
      </w:pPr>
      <w:r>
        <w:rPr>
          <w:rFonts w:hint="eastAsia"/>
          <w:sz w:val="24"/>
        </w:rPr>
        <w:t>确保配比准确。</w:t>
      </w:r>
    </w:p>
    <w:p w:rsidR="00CB51A0" w:rsidRDefault="00CB51A0" w:rsidP="00C85B1B">
      <w:pPr>
        <w:numPr>
          <w:ilvl w:val="0"/>
          <w:numId w:val="78"/>
        </w:numPr>
        <w:tabs>
          <w:tab w:val="clear" w:pos="425"/>
          <w:tab w:val="num" w:pos="905"/>
        </w:tabs>
        <w:ind w:left="905"/>
        <w:rPr>
          <w:rFonts w:hint="eastAsia"/>
          <w:sz w:val="24"/>
        </w:rPr>
      </w:pPr>
      <w:r>
        <w:rPr>
          <w:rFonts w:hint="eastAsia"/>
          <w:sz w:val="24"/>
        </w:rPr>
        <w:t>底面层严格控制好标高。</w:t>
      </w:r>
    </w:p>
    <w:p w:rsidR="00CB51A0" w:rsidRDefault="00CB51A0" w:rsidP="00C85B1B">
      <w:pPr>
        <w:numPr>
          <w:ilvl w:val="0"/>
          <w:numId w:val="78"/>
        </w:numPr>
        <w:tabs>
          <w:tab w:val="clear" w:pos="425"/>
          <w:tab w:val="num" w:pos="905"/>
        </w:tabs>
        <w:ind w:left="905"/>
        <w:rPr>
          <w:rFonts w:hint="eastAsia"/>
          <w:sz w:val="24"/>
        </w:rPr>
      </w:pPr>
      <w:r>
        <w:rPr>
          <w:rFonts w:hint="eastAsia"/>
          <w:sz w:val="24"/>
        </w:rPr>
        <w:t>中、表面层严格控制厚度、平整度。</w:t>
      </w:r>
    </w:p>
    <w:p w:rsidR="00CB51A0" w:rsidRDefault="00CB51A0" w:rsidP="00C85B1B">
      <w:pPr>
        <w:numPr>
          <w:ilvl w:val="0"/>
          <w:numId w:val="78"/>
        </w:numPr>
        <w:tabs>
          <w:tab w:val="clear" w:pos="425"/>
          <w:tab w:val="num" w:pos="905"/>
        </w:tabs>
        <w:ind w:left="905"/>
        <w:rPr>
          <w:rFonts w:hint="eastAsia"/>
          <w:sz w:val="24"/>
        </w:rPr>
      </w:pPr>
      <w:r>
        <w:rPr>
          <w:rFonts w:hint="eastAsia"/>
          <w:sz w:val="24"/>
        </w:rPr>
        <w:t>施工压实度应派专人进行现场跟踪检测。</w:t>
      </w:r>
    </w:p>
    <w:p w:rsidR="00CB51A0" w:rsidRDefault="00CB51A0" w:rsidP="00C85B1B">
      <w:pPr>
        <w:numPr>
          <w:ilvl w:val="0"/>
          <w:numId w:val="78"/>
        </w:numPr>
        <w:tabs>
          <w:tab w:val="clear" w:pos="425"/>
          <w:tab w:val="num" w:pos="905"/>
        </w:tabs>
        <w:ind w:left="905"/>
        <w:rPr>
          <w:rFonts w:hint="eastAsia"/>
          <w:sz w:val="24"/>
        </w:rPr>
      </w:pPr>
      <w:r>
        <w:rPr>
          <w:rFonts w:hint="eastAsia"/>
          <w:sz w:val="24"/>
        </w:rPr>
        <w:t>表面层铺筑前要完成除标线外的一切工程要对中面层进行平整度检测，尤其桥头、接头等部位，凡满足不了平整度标准要求或行车有明显感觉的要进行处理，直到达到要求。</w:t>
      </w:r>
    </w:p>
    <w:p w:rsidR="00CB51A0" w:rsidRDefault="00CB51A0" w:rsidP="00C85B1B">
      <w:pPr>
        <w:numPr>
          <w:ilvl w:val="0"/>
          <w:numId w:val="77"/>
        </w:numPr>
        <w:tabs>
          <w:tab w:val="clear" w:pos="425"/>
          <w:tab w:val="num" w:pos="480"/>
        </w:tabs>
        <w:ind w:left="480" w:firstLine="0"/>
        <w:rPr>
          <w:rFonts w:hint="eastAsia"/>
          <w:sz w:val="24"/>
        </w:rPr>
      </w:pPr>
      <w:r>
        <w:rPr>
          <w:rFonts w:hint="eastAsia"/>
          <w:sz w:val="24"/>
        </w:rPr>
        <w:t>不准对表面层带来任何污染。</w:t>
      </w:r>
    </w:p>
    <w:p w:rsidR="00CB51A0" w:rsidRDefault="00CB51A0" w:rsidP="00C85B1B">
      <w:pPr>
        <w:numPr>
          <w:ilvl w:val="0"/>
          <w:numId w:val="77"/>
        </w:numPr>
        <w:tabs>
          <w:tab w:val="clear" w:pos="425"/>
          <w:tab w:val="num" w:pos="905"/>
        </w:tabs>
        <w:ind w:left="905"/>
        <w:rPr>
          <w:rFonts w:hint="eastAsia"/>
          <w:sz w:val="24"/>
        </w:rPr>
      </w:pPr>
      <w:r>
        <w:rPr>
          <w:rFonts w:hint="eastAsia"/>
          <w:sz w:val="24"/>
        </w:rPr>
        <w:t>沥青废料不准抛撒到边坡、路肩、中央分隔带上。</w:t>
      </w:r>
    </w:p>
    <w:p w:rsidR="00CB51A0" w:rsidRDefault="00CB51A0" w:rsidP="00C85B1B">
      <w:pPr>
        <w:numPr>
          <w:ilvl w:val="0"/>
          <w:numId w:val="77"/>
        </w:numPr>
        <w:tabs>
          <w:tab w:val="clear" w:pos="425"/>
          <w:tab w:val="num" w:pos="905"/>
        </w:tabs>
        <w:ind w:left="905"/>
        <w:rPr>
          <w:rFonts w:hint="eastAsia"/>
          <w:sz w:val="24"/>
        </w:rPr>
      </w:pPr>
      <w:r>
        <w:rPr>
          <w:rFonts w:hint="eastAsia"/>
          <w:sz w:val="24"/>
        </w:rPr>
        <w:t>接缝一律采取垂直搭接，用切割机切割，用三米直尺检查，确保切割断面处于标准断面，接缝处搭接时要涂热沥青。</w:t>
      </w:r>
    </w:p>
    <w:p w:rsidR="00CB51A0" w:rsidRDefault="00CB51A0" w:rsidP="00C85B1B">
      <w:pPr>
        <w:numPr>
          <w:ilvl w:val="0"/>
          <w:numId w:val="77"/>
        </w:numPr>
        <w:tabs>
          <w:tab w:val="clear" w:pos="425"/>
          <w:tab w:val="num" w:pos="905"/>
        </w:tabs>
        <w:ind w:left="905"/>
        <w:rPr>
          <w:rFonts w:hint="eastAsia"/>
          <w:sz w:val="24"/>
        </w:rPr>
      </w:pPr>
      <w:r>
        <w:rPr>
          <w:rFonts w:hint="eastAsia"/>
          <w:sz w:val="24"/>
        </w:rPr>
        <w:t>路缘石安装在水泥碎石基层完成后即可砌筑，但必须在表面层铺筑之前完成，并注意在碾压沥青底、中面层时不得将路缘石撞坏或错位。</w:t>
      </w:r>
    </w:p>
    <w:p w:rsidR="00CB51A0" w:rsidRDefault="00CB51A0">
      <w:pPr>
        <w:ind w:left="480"/>
        <w:rPr>
          <w:rFonts w:hint="eastAsia"/>
          <w:sz w:val="24"/>
        </w:rPr>
      </w:pPr>
    </w:p>
    <w:p w:rsidR="00CB51A0" w:rsidRDefault="00CB51A0"/>
    <w:p w:rsidR="00CB51A0" w:rsidRDefault="00CB51A0"/>
    <w:p w:rsidR="00CB51A0" w:rsidRDefault="00CB51A0" w:rsidP="00CB51A0">
      <w:pPr>
        <w:pStyle w:val="30"/>
        <w:rPr>
          <w:rFonts w:hint="eastAsia"/>
        </w:rPr>
      </w:pPr>
      <w:bookmarkStart w:id="11" w:name="_Toc46300641"/>
      <w:r>
        <w:rPr>
          <w:rFonts w:hint="eastAsia"/>
        </w:rPr>
        <w:t>水泥混凝土路面</w:t>
      </w:r>
      <w:bookmarkEnd w:id="11"/>
    </w:p>
    <w:p w:rsidR="00CB51A0" w:rsidRPr="00CB51A0" w:rsidRDefault="00CB51A0" w:rsidP="00CB51A0">
      <w:pPr>
        <w:rPr>
          <w:rFonts w:hint="eastAsia"/>
          <w:sz w:val="30"/>
        </w:rPr>
      </w:pPr>
    </w:p>
    <w:p w:rsidR="00CB51A0" w:rsidRDefault="00CB51A0">
      <w:pPr>
        <w:jc w:val="center"/>
        <w:rPr>
          <w:rFonts w:ascii="黑体" w:eastAsia="黑体" w:hint="eastAsia"/>
          <w:b/>
          <w:sz w:val="30"/>
        </w:rPr>
      </w:pPr>
      <w:r>
        <w:rPr>
          <w:rFonts w:ascii="黑体" w:eastAsia="黑体" w:hint="eastAsia"/>
          <w:b/>
          <w:sz w:val="30"/>
        </w:rPr>
        <w:t>水泥混凝土滑模施工方案</w:t>
      </w:r>
    </w:p>
    <w:p w:rsidR="00CB51A0" w:rsidRDefault="00CB51A0">
      <w:pPr>
        <w:jc w:val="center"/>
        <w:rPr>
          <w:rFonts w:ascii="黑体" w:eastAsia="黑体" w:hint="eastAsia"/>
          <w:b/>
          <w:sz w:val="28"/>
        </w:rPr>
      </w:pPr>
      <w:r>
        <w:rPr>
          <w:rFonts w:eastAsia="黑体" w:hint="eastAsia"/>
          <w:sz w:val="28"/>
        </w:rPr>
        <w:t>一、滑模摊铺施工的机械设备</w:t>
      </w:r>
    </w:p>
    <w:p w:rsidR="00CB51A0" w:rsidRDefault="00CB51A0">
      <w:pPr>
        <w:ind w:firstLine="525"/>
        <w:rPr>
          <w:sz w:val="24"/>
        </w:rPr>
      </w:pPr>
      <w:r>
        <w:rPr>
          <w:rFonts w:hint="eastAsia"/>
          <w:sz w:val="24"/>
        </w:rPr>
        <w:t>根据招标文件和高速公路施工的要求，采用美国</w:t>
      </w:r>
      <w:r>
        <w:rPr>
          <w:rFonts w:hint="eastAsia"/>
          <w:sz w:val="24"/>
        </w:rPr>
        <w:t>CMI6004</w:t>
      </w:r>
      <w:r>
        <w:rPr>
          <w:rFonts w:hint="eastAsia"/>
          <w:sz w:val="24"/>
        </w:rPr>
        <w:t>水泥混凝土滑模式摊铺机进行滑模摊铺砼路面施工。</w:t>
      </w:r>
      <w:r>
        <w:rPr>
          <w:rFonts w:hint="eastAsia"/>
          <w:sz w:val="24"/>
        </w:rPr>
        <w:t>CMI  SF6004</w:t>
      </w:r>
      <w:r>
        <w:rPr>
          <w:rFonts w:hint="eastAsia"/>
          <w:sz w:val="24"/>
        </w:rPr>
        <w:t>滑模式摊铺机属于目前较先进的水泥路面施工机械，作业速度快，作业效率高，可以完成大工程量的路面施工任务，而且能充分保证质量。</w:t>
      </w:r>
    </w:p>
    <w:p w:rsidR="00CB51A0" w:rsidRDefault="009E6AE0">
      <w:pPr>
        <w:rPr>
          <w:sz w:val="24"/>
        </w:rPr>
      </w:pPr>
      <w:r>
        <w:rPr>
          <w:noProof/>
          <w:sz w:val="24"/>
        </w:rPr>
        <w:lastRenderedPageBreak/>
        <w:drawing>
          <wp:anchor distT="0" distB="0" distL="114300" distR="114300" simplePos="0" relativeHeight="251657216" behindDoc="0" locked="0" layoutInCell="0" allowOverlap="1">
            <wp:simplePos x="0" y="0"/>
            <wp:positionH relativeFrom="column">
              <wp:posOffset>733425</wp:posOffset>
            </wp:positionH>
            <wp:positionV relativeFrom="paragraph">
              <wp:posOffset>297180</wp:posOffset>
            </wp:positionV>
            <wp:extent cx="4800600" cy="2355215"/>
            <wp:effectExtent l="19050" t="0" r="0" b="0"/>
            <wp:wrapTopAndBottom/>
            <wp:docPr id="1215" name="图片 1215" descr="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descr="99"/>
                    <pic:cNvPicPr>
                      <a:picLocks noChangeAspect="1" noChangeArrowheads="1"/>
                    </pic:cNvPicPr>
                  </pic:nvPicPr>
                  <pic:blipFill>
                    <a:blip r:embed="rId93"/>
                    <a:srcRect/>
                    <a:stretch>
                      <a:fillRect/>
                    </a:stretch>
                  </pic:blipFill>
                  <pic:spPr bwMode="auto">
                    <a:xfrm>
                      <a:off x="0" y="0"/>
                      <a:ext cx="4800600" cy="2355215"/>
                    </a:xfrm>
                    <a:prstGeom prst="rect">
                      <a:avLst/>
                    </a:prstGeom>
                    <a:noFill/>
                    <a:ln w="9525">
                      <a:noFill/>
                      <a:miter lim="800000"/>
                      <a:headEnd/>
                      <a:tailEnd/>
                    </a:ln>
                  </pic:spPr>
                </pic:pic>
              </a:graphicData>
            </a:graphic>
          </wp:anchor>
        </w:drawing>
      </w:r>
    </w:p>
    <w:p w:rsidR="00CB51A0" w:rsidRDefault="00CB51A0">
      <w:pPr>
        <w:ind w:firstLine="525"/>
        <w:rPr>
          <w:rFonts w:ascii="黑体" w:eastAsia="黑体" w:hint="eastAsia"/>
          <w:sz w:val="28"/>
        </w:rPr>
      </w:pPr>
      <w:r>
        <w:rPr>
          <w:rFonts w:ascii="黑体" w:eastAsia="黑体" w:hint="eastAsia"/>
          <w:sz w:val="28"/>
        </w:rPr>
        <w:t xml:space="preserve">                  CMI SF6004摊铺水泥路面施工图</w:t>
      </w:r>
    </w:p>
    <w:p w:rsidR="00CB51A0" w:rsidRDefault="00CB51A0">
      <w:pPr>
        <w:rPr>
          <w:rFonts w:ascii="宋体" w:hint="eastAsia"/>
          <w:sz w:val="24"/>
        </w:rPr>
      </w:pPr>
      <w:r>
        <w:rPr>
          <w:rFonts w:ascii="宋体" w:hint="eastAsia"/>
          <w:sz w:val="24"/>
        </w:rPr>
        <w:t>美国CMISF-6004滑模式水泥混凝土路面摊铺机主要技术性能参数：</w:t>
      </w:r>
    </w:p>
    <w:p w:rsidR="00CB51A0" w:rsidRDefault="00CB51A0">
      <w:pPr>
        <w:ind w:firstLine="525"/>
        <w:rPr>
          <w:rFonts w:ascii="宋体" w:hint="eastAsia"/>
          <w:sz w:val="24"/>
        </w:rPr>
      </w:pPr>
      <w:r>
        <w:rPr>
          <w:rFonts w:ascii="宋体" w:hint="eastAsia"/>
          <w:sz w:val="24"/>
        </w:rPr>
        <w:t xml:space="preserve">               发动机功率：317KW</w:t>
      </w:r>
    </w:p>
    <w:p w:rsidR="00CB51A0" w:rsidRDefault="00CB51A0">
      <w:pPr>
        <w:ind w:firstLine="525"/>
        <w:rPr>
          <w:rFonts w:ascii="宋体" w:hint="eastAsia"/>
          <w:sz w:val="24"/>
        </w:rPr>
      </w:pPr>
      <w:r>
        <w:rPr>
          <w:rFonts w:ascii="宋体" w:hint="eastAsia"/>
          <w:sz w:val="24"/>
        </w:rPr>
        <w:t xml:space="preserve">               标准摊铺宽度：3.7-7.5M</w:t>
      </w:r>
    </w:p>
    <w:p w:rsidR="00CB51A0" w:rsidRDefault="00CB51A0">
      <w:pPr>
        <w:ind w:firstLine="525"/>
        <w:rPr>
          <w:rFonts w:ascii="宋体" w:hint="eastAsia"/>
          <w:sz w:val="24"/>
        </w:rPr>
      </w:pPr>
      <w:r>
        <w:rPr>
          <w:rFonts w:ascii="宋体" w:hint="eastAsia"/>
          <w:sz w:val="24"/>
        </w:rPr>
        <w:t xml:space="preserve">               可选择摊铺宽度：3.7-13.4M</w:t>
      </w:r>
    </w:p>
    <w:p w:rsidR="00CB51A0" w:rsidRDefault="00CB51A0">
      <w:pPr>
        <w:ind w:firstLine="525"/>
        <w:rPr>
          <w:rFonts w:ascii="宋体" w:hint="eastAsia"/>
          <w:sz w:val="24"/>
        </w:rPr>
      </w:pPr>
      <w:r>
        <w:rPr>
          <w:rFonts w:ascii="宋体" w:hint="eastAsia"/>
          <w:sz w:val="24"/>
        </w:rPr>
        <w:t xml:space="preserve">               摊铺厚度：0-457MM</w:t>
      </w:r>
    </w:p>
    <w:p w:rsidR="00CB51A0" w:rsidRDefault="00CB51A0">
      <w:pPr>
        <w:ind w:firstLine="525"/>
        <w:rPr>
          <w:rFonts w:ascii="宋体" w:hint="eastAsia"/>
          <w:sz w:val="24"/>
        </w:rPr>
      </w:pPr>
      <w:r>
        <w:rPr>
          <w:rFonts w:ascii="宋体" w:hint="eastAsia"/>
          <w:sz w:val="24"/>
        </w:rPr>
        <w:t xml:space="preserve">               摊铺速度：0-9M/MIN</w:t>
      </w:r>
    </w:p>
    <w:p w:rsidR="00CB51A0" w:rsidRDefault="00CB51A0">
      <w:pPr>
        <w:ind w:firstLine="525"/>
        <w:rPr>
          <w:rFonts w:ascii="宋体" w:hint="eastAsia"/>
          <w:sz w:val="24"/>
        </w:rPr>
      </w:pPr>
      <w:r>
        <w:rPr>
          <w:rFonts w:ascii="宋体" w:hint="eastAsia"/>
          <w:sz w:val="24"/>
        </w:rPr>
        <w:t xml:space="preserve">               行走速度：0-19M/MIN</w:t>
      </w:r>
    </w:p>
    <w:p w:rsidR="00CB51A0" w:rsidRDefault="00CB51A0">
      <w:pPr>
        <w:ind w:firstLine="525"/>
        <w:rPr>
          <w:rFonts w:ascii="宋体" w:hint="eastAsia"/>
          <w:sz w:val="24"/>
        </w:rPr>
      </w:pPr>
      <w:r>
        <w:rPr>
          <w:rFonts w:ascii="宋体" w:hint="eastAsia"/>
          <w:sz w:val="24"/>
        </w:rPr>
        <w:t xml:space="preserve">               质量：49440KG</w:t>
      </w:r>
    </w:p>
    <w:p w:rsidR="00CB51A0" w:rsidRDefault="00CB51A0">
      <w:pPr>
        <w:ind w:firstLine="525"/>
        <w:rPr>
          <w:rFonts w:ascii="宋体" w:hint="eastAsia"/>
          <w:sz w:val="24"/>
        </w:rPr>
      </w:pPr>
      <w:r>
        <w:rPr>
          <w:rFonts w:ascii="宋体" w:hint="eastAsia"/>
          <w:sz w:val="24"/>
        </w:rPr>
        <w:t>美国CIM滑模式水泥混凝土摊铺机，主要由发动机、液压动力、主机架、驱动履带、螺旋布料器、虚方控制板、液压振捣器、捣实板、成型模板、边模、路拱系统、浮动抹光板、液压控制系统及操作仪表等部分组成。</w:t>
      </w:r>
    </w:p>
    <w:p w:rsidR="00CB51A0" w:rsidRDefault="00CB51A0">
      <w:pPr>
        <w:ind w:firstLine="525"/>
        <w:rPr>
          <w:rFonts w:ascii="宋体" w:hint="eastAsia"/>
          <w:sz w:val="24"/>
        </w:rPr>
      </w:pPr>
      <w:r>
        <w:rPr>
          <w:rFonts w:ascii="宋体" w:hint="eastAsia"/>
          <w:sz w:val="24"/>
        </w:rPr>
        <w:t>发动机：采用卡特匹勒系列柴油发动机DITA提供动力源；</w:t>
      </w:r>
    </w:p>
    <w:p w:rsidR="00CB51A0" w:rsidRDefault="00CB51A0">
      <w:pPr>
        <w:ind w:firstLine="525"/>
        <w:rPr>
          <w:rFonts w:ascii="宋体" w:hint="eastAsia"/>
          <w:sz w:val="24"/>
        </w:rPr>
      </w:pPr>
      <w:r>
        <w:rPr>
          <w:rFonts w:ascii="宋体" w:hint="eastAsia"/>
          <w:sz w:val="24"/>
        </w:rPr>
        <w:t>液压动力：由发动机驱液压油泵系统，包括：螺旋布料器驱动泵、串列液压振捣器泵、压力补偿驱动泵、单级液压控制系统。</w:t>
      </w:r>
    </w:p>
    <w:p w:rsidR="00CB51A0" w:rsidRDefault="00CB51A0">
      <w:pPr>
        <w:ind w:firstLine="525"/>
        <w:rPr>
          <w:rFonts w:ascii="宋体" w:hint="eastAsia"/>
          <w:sz w:val="24"/>
        </w:rPr>
      </w:pPr>
      <w:r>
        <w:rPr>
          <w:rFonts w:ascii="宋体" w:hint="eastAsia"/>
          <w:sz w:val="24"/>
        </w:rPr>
        <w:t>主机架：可伸缩液压深入分断机架，保证基本摊铺宽度，配置的标准延伸件，可保证增加宽度；</w:t>
      </w:r>
    </w:p>
    <w:p w:rsidR="00CB51A0" w:rsidRDefault="00CB51A0">
      <w:pPr>
        <w:ind w:firstLine="525"/>
        <w:rPr>
          <w:rFonts w:ascii="宋体" w:hint="eastAsia"/>
          <w:sz w:val="24"/>
        </w:rPr>
      </w:pPr>
      <w:r>
        <w:rPr>
          <w:rFonts w:ascii="宋体" w:hint="eastAsia"/>
          <w:sz w:val="24"/>
        </w:rPr>
        <w:t>驱动履带：四履带驱动系统；</w:t>
      </w:r>
    </w:p>
    <w:p w:rsidR="00CB51A0" w:rsidRDefault="00CB51A0">
      <w:pPr>
        <w:ind w:firstLine="525"/>
        <w:rPr>
          <w:rFonts w:ascii="宋体" w:hint="eastAsia"/>
          <w:sz w:val="24"/>
        </w:rPr>
      </w:pPr>
      <w:r>
        <w:rPr>
          <w:rFonts w:ascii="宋体" w:hint="eastAsia"/>
          <w:sz w:val="24"/>
        </w:rPr>
        <w:t>螺旋布料器：法兰连接，可任意组合宽度，大直径中间分隔安装，可两边独立实现单双向驱动；</w:t>
      </w:r>
    </w:p>
    <w:p w:rsidR="00CB51A0" w:rsidRDefault="00CB51A0">
      <w:pPr>
        <w:ind w:firstLine="525"/>
        <w:rPr>
          <w:rFonts w:ascii="宋体" w:hint="eastAsia"/>
          <w:sz w:val="24"/>
        </w:rPr>
      </w:pPr>
      <w:r>
        <w:rPr>
          <w:rFonts w:ascii="宋体" w:hint="eastAsia"/>
          <w:sz w:val="24"/>
        </w:rPr>
        <w:t>虚方控制板：液压控制，用以计量进入水泥的流量；</w:t>
      </w:r>
    </w:p>
    <w:p w:rsidR="00CB51A0" w:rsidRDefault="00CB51A0">
      <w:pPr>
        <w:ind w:firstLine="525"/>
        <w:rPr>
          <w:rFonts w:ascii="宋体" w:hint="eastAsia"/>
          <w:sz w:val="24"/>
        </w:rPr>
      </w:pPr>
      <w:r>
        <w:rPr>
          <w:rFonts w:ascii="宋体" w:hint="eastAsia"/>
          <w:sz w:val="24"/>
        </w:rPr>
        <w:t>液压振捣器</w:t>
      </w:r>
      <w:r>
        <w:rPr>
          <w:rFonts w:ascii="宋体"/>
          <w:sz w:val="24"/>
        </w:rPr>
        <w:t>：</w:t>
      </w:r>
      <w:r>
        <w:rPr>
          <w:rFonts w:ascii="宋体" w:hint="eastAsia"/>
          <w:sz w:val="24"/>
        </w:rPr>
        <w:t>标准配置的液压振捣器，各自独立流量控制，振频10 000</w:t>
      </w:r>
      <w:r>
        <w:rPr>
          <w:rFonts w:ascii="宋体" w:hint="eastAsia"/>
          <w:sz w:val="24"/>
        </w:rPr>
        <w:tab/>
        <w:t>r/</w:t>
      </w:r>
      <w:r>
        <w:rPr>
          <w:rFonts w:ascii="宋体" w:hint="eastAsia"/>
          <w:sz w:val="24"/>
        </w:rPr>
        <w:tab/>
        <w:t>min</w:t>
      </w:r>
    </w:p>
    <w:p w:rsidR="00CB51A0" w:rsidRDefault="00CB51A0">
      <w:pPr>
        <w:ind w:firstLine="525"/>
        <w:rPr>
          <w:rFonts w:ascii="宋体" w:hint="eastAsia"/>
          <w:sz w:val="24"/>
        </w:rPr>
      </w:pPr>
      <w:r>
        <w:rPr>
          <w:rFonts w:ascii="宋体" w:hint="eastAsia"/>
          <w:sz w:val="24"/>
        </w:rPr>
        <w:t>捣实板：液压驱动，可分段调整宽度，振频及振幅可调；</w:t>
      </w:r>
    </w:p>
    <w:p w:rsidR="00CB51A0" w:rsidRDefault="00CB51A0">
      <w:pPr>
        <w:ind w:firstLine="525"/>
        <w:rPr>
          <w:rFonts w:ascii="宋体" w:hint="eastAsia"/>
          <w:sz w:val="24"/>
        </w:rPr>
      </w:pPr>
      <w:r>
        <w:rPr>
          <w:rFonts w:ascii="宋体" w:hint="eastAsia"/>
          <w:sz w:val="24"/>
        </w:rPr>
        <w:t>成型模板：标准结构安装，液压垂直升降调整摊铺厚度、宽度，超铺调整以控制坍落度；</w:t>
      </w:r>
    </w:p>
    <w:p w:rsidR="00CB51A0" w:rsidRDefault="00CB51A0">
      <w:pPr>
        <w:ind w:firstLine="525"/>
        <w:rPr>
          <w:rFonts w:ascii="宋体" w:hint="eastAsia"/>
          <w:sz w:val="24"/>
        </w:rPr>
      </w:pPr>
      <w:r>
        <w:rPr>
          <w:rFonts w:ascii="宋体" w:hint="eastAsia"/>
          <w:sz w:val="24"/>
        </w:rPr>
        <w:t>边模：液压控制调正依附基面；</w:t>
      </w:r>
    </w:p>
    <w:p w:rsidR="00CB51A0" w:rsidRDefault="00CB51A0">
      <w:pPr>
        <w:ind w:firstLine="525"/>
        <w:rPr>
          <w:rFonts w:ascii="宋体" w:hint="eastAsia"/>
          <w:sz w:val="24"/>
        </w:rPr>
      </w:pPr>
      <w:r>
        <w:rPr>
          <w:rFonts w:ascii="宋体" w:hint="eastAsia"/>
          <w:sz w:val="24"/>
        </w:rPr>
        <w:t>路拱系统：液压控制调整可获得切线型，多点式或偏置型路拱；</w:t>
      </w:r>
    </w:p>
    <w:p w:rsidR="00CB51A0" w:rsidRDefault="00CB51A0">
      <w:pPr>
        <w:ind w:firstLine="525"/>
        <w:rPr>
          <w:rFonts w:ascii="宋体" w:hint="eastAsia"/>
          <w:sz w:val="24"/>
        </w:rPr>
      </w:pPr>
      <w:r>
        <w:rPr>
          <w:rFonts w:ascii="宋体" w:hint="eastAsia"/>
          <w:sz w:val="24"/>
        </w:rPr>
        <w:t>浮动抹光板：提供路面二次抹光及小误差修整；</w:t>
      </w:r>
    </w:p>
    <w:p w:rsidR="00CB51A0" w:rsidRDefault="00CB51A0">
      <w:pPr>
        <w:ind w:firstLine="525"/>
        <w:rPr>
          <w:rFonts w:hint="eastAsia"/>
          <w:sz w:val="24"/>
        </w:rPr>
      </w:pPr>
      <w:r>
        <w:rPr>
          <w:rFonts w:ascii="宋体" w:hint="eastAsia"/>
          <w:sz w:val="24"/>
        </w:rPr>
        <w:t>液压控制系统：CMI公司专利生产，全液压微调控制水平和转向，可选自动或手动方式操作。</w:t>
      </w:r>
    </w:p>
    <w:p w:rsidR="00117458" w:rsidRDefault="00117458">
      <w:pPr>
        <w:ind w:firstLine="525"/>
        <w:jc w:val="center"/>
        <w:rPr>
          <w:rFonts w:eastAsia="黑体" w:hint="eastAsia"/>
          <w:sz w:val="28"/>
        </w:rPr>
      </w:pPr>
    </w:p>
    <w:p w:rsidR="00CB51A0" w:rsidRDefault="00CB51A0">
      <w:pPr>
        <w:ind w:firstLine="525"/>
        <w:jc w:val="center"/>
        <w:rPr>
          <w:rFonts w:hint="eastAsia"/>
          <w:sz w:val="24"/>
        </w:rPr>
      </w:pPr>
      <w:r>
        <w:rPr>
          <w:rFonts w:eastAsia="黑体" w:hint="eastAsia"/>
          <w:sz w:val="28"/>
        </w:rPr>
        <w:lastRenderedPageBreak/>
        <w:t>二、滑模摊铺施工的工艺流程</w:t>
      </w:r>
    </w:p>
    <w:p w:rsidR="00CB51A0" w:rsidRDefault="00CB51A0">
      <w:pPr>
        <w:ind w:firstLine="525"/>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r>
        <w:rPr>
          <w:noProof/>
          <w:sz w:val="24"/>
        </w:rPr>
        <w:pict>
          <v:group id="_x0000_s2124" style="position:absolute;left:0;text-align:left;margin-left:0;margin-top:0;width:430.5pt;height:444.6pt;z-index:251635712" coordorigin="1701,6432" coordsize="8610,8892">
            <v:shape id="_x0000_s2125" type="#_x0000_t202" style="position:absolute;left:2121;top:6432;width:945;height:312" o:allowincell="f">
              <v:textbox style="mso-next-textbox:#_x0000_s2125" inset="0,0,0,0">
                <w:txbxContent>
                  <w:p w:rsidR="00CB51A0" w:rsidRDefault="00CB51A0">
                    <w:pPr>
                      <w:rPr>
                        <w:rFonts w:hint="eastAsia"/>
                      </w:rPr>
                    </w:pPr>
                    <w:r>
                      <w:rPr>
                        <w:rFonts w:hint="eastAsia"/>
                      </w:rPr>
                      <w:t>基层检测</w:t>
                    </w:r>
                  </w:p>
                </w:txbxContent>
              </v:textbox>
            </v:shape>
            <v:shape id="_x0000_s2126" type="#_x0000_t202" style="position:absolute;left:1911;top:7056;width:1260;height:312" o:allowincell="f">
              <v:textbox style="mso-next-textbox:#_x0000_s2126" inset="0,0,0,0">
                <w:txbxContent>
                  <w:p w:rsidR="00CB51A0" w:rsidRDefault="00CB51A0">
                    <w:pPr>
                      <w:rPr>
                        <w:rFonts w:hint="eastAsia"/>
                      </w:rPr>
                    </w:pPr>
                    <w:r>
                      <w:rPr>
                        <w:rFonts w:hint="eastAsia"/>
                      </w:rPr>
                      <w:t>测量、导线</w:t>
                    </w:r>
                  </w:p>
                </w:txbxContent>
              </v:textbox>
            </v:shape>
            <v:shape id="_x0000_s2127" type="#_x0000_t202" style="position:absolute;left:1701;top:7680;width:1575;height:312" o:allowincell="f">
              <v:textbox style="mso-next-textbox:#_x0000_s2127" inset="0,0,0,0">
                <w:txbxContent>
                  <w:p w:rsidR="00CB51A0" w:rsidRDefault="00CB51A0">
                    <w:pPr>
                      <w:rPr>
                        <w:rFonts w:hint="eastAsia"/>
                      </w:rPr>
                    </w:pPr>
                    <w:r>
                      <w:rPr>
                        <w:rFonts w:hint="eastAsia"/>
                      </w:rPr>
                      <w:t>基层清扫、洒水</w:t>
                    </w:r>
                  </w:p>
                </w:txbxContent>
              </v:textbox>
            </v:shape>
            <v:shape id="_x0000_s2128" type="#_x0000_t202" style="position:absolute;left:4956;top:6432;width:2205;height:312" o:allowincell="f">
              <v:textbox style="mso-next-textbox:#_x0000_s2128" inset="0,0,0,0">
                <w:txbxContent>
                  <w:p w:rsidR="00CB51A0" w:rsidRDefault="00CB51A0">
                    <w:pPr>
                      <w:rPr>
                        <w:rFonts w:hint="eastAsia"/>
                      </w:rPr>
                    </w:pPr>
                    <w:r>
                      <w:rPr>
                        <w:rFonts w:hint="eastAsia"/>
                      </w:rPr>
                      <w:t>材料、机械、劳力准备</w:t>
                    </w:r>
                  </w:p>
                </w:txbxContent>
              </v:textbox>
            </v:shape>
            <v:shape id="_x0000_s2129" type="#_x0000_t202" style="position:absolute;left:7791;top:6432;width:1890;height:312" o:allowincell="f">
              <v:textbox style="mso-next-textbox:#_x0000_s2129" inset="0,0,0,0">
                <w:txbxContent>
                  <w:p w:rsidR="00CB51A0" w:rsidRDefault="00CB51A0">
                    <w:pPr>
                      <w:rPr>
                        <w:rFonts w:hint="eastAsia"/>
                      </w:rPr>
                    </w:pPr>
                    <w:r>
                      <w:rPr>
                        <w:rFonts w:hint="eastAsia"/>
                      </w:rPr>
                      <w:t>配合比设计、式验</w:t>
                    </w:r>
                  </w:p>
                </w:txbxContent>
              </v:textbox>
            </v:shape>
            <v:shape id="_x0000_s2130" type="#_x0000_t202" style="position:absolute;left:5376;top:6900;width:1260;height:312" o:allowincell="f">
              <v:textbox style="mso-next-textbox:#_x0000_s2130" inset="0,0,0,0">
                <w:txbxContent>
                  <w:p w:rsidR="00CB51A0" w:rsidRDefault="00CB51A0">
                    <w:pPr>
                      <w:rPr>
                        <w:rFonts w:hint="eastAsia"/>
                      </w:rPr>
                    </w:pPr>
                    <w:r>
                      <w:rPr>
                        <w:rFonts w:hint="eastAsia"/>
                      </w:rPr>
                      <w:t>原材料检验</w:t>
                    </w:r>
                  </w:p>
                </w:txbxContent>
              </v:textbox>
            </v:shape>
            <v:shape id="_x0000_s2131" type="#_x0000_t202" style="position:absolute;left:7791;top:7056;width:1890;height:312" o:allowincell="f">
              <v:textbox style="mso-next-textbox:#_x0000_s2131" inset="0,0,0,0">
                <w:txbxContent>
                  <w:p w:rsidR="00CB51A0" w:rsidRDefault="00CB51A0">
                    <w:pPr>
                      <w:rPr>
                        <w:rFonts w:hint="eastAsia"/>
                      </w:rPr>
                    </w:pPr>
                    <w:r>
                      <w:rPr>
                        <w:rFonts w:hint="eastAsia"/>
                      </w:rPr>
                      <w:t>配合比检验、调整</w:t>
                    </w:r>
                  </w:p>
                </w:txbxContent>
              </v:textbox>
            </v:shape>
            <v:shape id="_x0000_s2132" type="#_x0000_t202" style="position:absolute;left:3591;top:7524;width:945;height:312" o:allowincell="f">
              <v:textbox style="mso-next-textbox:#_x0000_s2132" inset="0,0,0,0">
                <w:txbxContent>
                  <w:p w:rsidR="00CB51A0" w:rsidRDefault="00CB51A0">
                    <w:pPr>
                      <w:rPr>
                        <w:rFonts w:hint="eastAsia"/>
                      </w:rPr>
                    </w:pPr>
                    <w:r>
                      <w:rPr>
                        <w:rFonts w:hint="eastAsia"/>
                      </w:rPr>
                      <w:t xml:space="preserve">  </w:t>
                    </w:r>
                    <w:r>
                      <w:rPr>
                        <w:rFonts w:hint="eastAsia"/>
                      </w:rPr>
                      <w:t>供电</w:t>
                    </w:r>
                  </w:p>
                </w:txbxContent>
              </v:textbox>
            </v:shape>
            <v:shape id="_x0000_s2133" type="#_x0000_t202" style="position:absolute;left:3591;top:7992;width:945;height:312" o:allowincell="f">
              <v:textbox style="mso-next-textbox:#_x0000_s2133" inset="0,0,0,0">
                <w:txbxContent>
                  <w:p w:rsidR="00CB51A0" w:rsidRDefault="00CB51A0">
                    <w:pPr>
                      <w:rPr>
                        <w:rFonts w:hint="eastAsia"/>
                      </w:rPr>
                    </w:pPr>
                    <w:r>
                      <w:rPr>
                        <w:rFonts w:hint="eastAsia"/>
                      </w:rPr>
                      <w:t xml:space="preserve"> </w:t>
                    </w:r>
                    <w:r>
                      <w:rPr>
                        <w:rFonts w:hint="eastAsia"/>
                      </w:rPr>
                      <w:t>供水池</w:t>
                    </w:r>
                  </w:p>
                </w:txbxContent>
              </v:textbox>
            </v:shape>
            <v:shape id="_x0000_s2134" type="#_x0000_t202" style="position:absolute;left:3381;top:8460;width:1365;height:312" o:allowincell="f">
              <v:textbox style="mso-next-textbox:#_x0000_s2134" inset="0,0,0,0">
                <w:txbxContent>
                  <w:p w:rsidR="00CB51A0" w:rsidRDefault="00CB51A0">
                    <w:pPr>
                      <w:rPr>
                        <w:rFonts w:hint="eastAsia"/>
                      </w:rPr>
                    </w:pPr>
                    <w:r>
                      <w:rPr>
                        <w:rFonts w:hint="eastAsia"/>
                      </w:rPr>
                      <w:t xml:space="preserve"> </w:t>
                    </w:r>
                    <w:r>
                      <w:rPr>
                        <w:rFonts w:hint="eastAsia"/>
                      </w:rPr>
                      <w:t>外加剂供应</w:t>
                    </w:r>
                  </w:p>
                </w:txbxContent>
              </v:textbox>
            </v:shape>
            <v:line id="_x0000_s2135" style="position:absolute" from="2436,6744" to="2436,7056" o:allowincell="f">
              <v:stroke endarrow="block"/>
            </v:line>
            <v:line id="_x0000_s2136" style="position:absolute" from="2436,7368" to="2436,7680" o:allowincell="f">
              <v:stroke endarrow="block"/>
            </v:line>
            <v:line id="_x0000_s2137" style="position:absolute;flip:x" from="6006,6744" to="6006,6900" o:allowincell="f">
              <v:stroke endarrow="block"/>
            </v:line>
            <v:line id="_x0000_s2138" style="position:absolute" from="8736,6744" to="8736,7056" o:allowincell="f">
              <v:stroke endarrow="block"/>
            </v:line>
            <v:shape id="_x0000_s2139" type="#_x0000_t202" style="position:absolute;left:4956;top:7368;width:2205;height:312" o:allowincell="f">
              <v:textbox style="mso-next-textbox:#_x0000_s2139" inset="0,0,0,0">
                <w:txbxContent>
                  <w:p w:rsidR="00CB51A0" w:rsidRDefault="00CB51A0">
                    <w:pPr>
                      <w:rPr>
                        <w:rFonts w:hint="eastAsia"/>
                      </w:rPr>
                    </w:pPr>
                    <w:r>
                      <w:rPr>
                        <w:rFonts w:hint="eastAsia"/>
                      </w:rPr>
                      <w:t>推土机、装载机供应</w:t>
                    </w:r>
                  </w:p>
                </w:txbxContent>
              </v:textbox>
            </v:shape>
            <v:line id="_x0000_s2140" style="position:absolute" from="6006,7212" to="6006,7368" o:allowincell="f">
              <v:stroke endarrow="block"/>
            </v:line>
            <v:shape id="_x0000_s2141" type="#_x0000_t202" style="position:absolute;left:5481;top:7992;width:1260;height:312" o:allowincell="f">
              <v:textbox style="mso-next-textbox:#_x0000_s2141" inset="0,0,0,0">
                <w:txbxContent>
                  <w:p w:rsidR="00CB51A0" w:rsidRDefault="00CB51A0">
                    <w:pPr>
                      <w:rPr>
                        <w:rFonts w:hint="eastAsia"/>
                      </w:rPr>
                    </w:pPr>
                    <w:r>
                      <w:rPr>
                        <w:rFonts w:hint="eastAsia"/>
                      </w:rPr>
                      <w:t>混凝土搅拌</w:t>
                    </w:r>
                  </w:p>
                </w:txbxContent>
              </v:textbox>
            </v:shape>
            <v:shape id="_x0000_s2142" type="#_x0000_t202" style="position:absolute;left:5481;top:8616;width:1260;height:312" o:allowincell="f">
              <v:textbox style="mso-next-textbox:#_x0000_s2142" inset="0,0,0,0">
                <w:txbxContent>
                  <w:p w:rsidR="00CB51A0" w:rsidRDefault="00CB51A0">
                    <w:pPr>
                      <w:rPr>
                        <w:rFonts w:hint="eastAsia"/>
                      </w:rPr>
                    </w:pPr>
                    <w:r>
                      <w:rPr>
                        <w:rFonts w:hint="eastAsia"/>
                      </w:rPr>
                      <w:t>混凝土运输</w:t>
                    </w:r>
                  </w:p>
                </w:txbxContent>
              </v:textbox>
            </v:shape>
            <v:line id="_x0000_s2143" style="position:absolute" from="4536,7680" to="5376,8148" o:allowincell="f">
              <v:stroke endarrow="block"/>
            </v:line>
            <v:line id="_x0000_s2144" style="position:absolute" from="4536,8148" to="5481,8148" o:allowincell="f">
              <v:stroke endarrow="block"/>
            </v:line>
            <v:shape id="_x0000_s2145" type="#_x0000_t202" style="position:absolute;left:8001;top:8304;width:840;height:312" o:allowincell="f">
              <v:textbox style="mso-next-textbox:#_x0000_s2145" inset="0,0,0,0">
                <w:txbxContent>
                  <w:p w:rsidR="00CB51A0" w:rsidRDefault="00CB51A0">
                    <w:pPr>
                      <w:rPr>
                        <w:rFonts w:hint="eastAsia"/>
                      </w:rPr>
                    </w:pPr>
                    <w:r>
                      <w:rPr>
                        <w:rFonts w:hint="eastAsia"/>
                      </w:rPr>
                      <w:t xml:space="preserve"> </w:t>
                    </w:r>
                    <w:r>
                      <w:rPr>
                        <w:rFonts w:hint="eastAsia"/>
                      </w:rPr>
                      <w:t>供油</w:t>
                    </w:r>
                  </w:p>
                </w:txbxContent>
              </v:textbox>
            </v:shape>
            <v:line id="_x0000_s2146" style="position:absolute;flip:y" from="4746,8148" to="5376,8616" o:allowincell="f">
              <v:stroke endarrow="block"/>
            </v:line>
            <v:line id="_x0000_s2147" style="position:absolute;flip:x" from="6741,7368" to="8736,7992" o:allowincell="f">
              <v:stroke endarrow="block"/>
            </v:line>
            <v:line id="_x0000_s2148" style="position:absolute;flip:x y" from="7161,7680" to="8001,8460" o:allowincell="f">
              <v:stroke endarrow="block"/>
            </v:line>
            <v:line id="_x0000_s2149" style="position:absolute;flip:x y" from="6741,8148" to="8001,8460" o:allowincell="f">
              <v:stroke endarrow="block"/>
            </v:line>
            <v:line id="_x0000_s2150" style="position:absolute" from="6006,7680" to="6006,7992" o:allowincell="f">
              <v:stroke endarrow="block"/>
            </v:line>
            <v:shape id="_x0000_s2151" type="#_x0000_t202" style="position:absolute;left:5796;top:9084;width:735;height:312" o:allowincell="f">
              <v:textbox style="mso-next-textbox:#_x0000_s2151" inset="0,0,0,0">
                <w:txbxContent>
                  <w:p w:rsidR="00CB51A0" w:rsidRDefault="00CB51A0">
                    <w:pPr>
                      <w:rPr>
                        <w:rFonts w:hint="eastAsia"/>
                      </w:rPr>
                    </w:pPr>
                    <w:r>
                      <w:rPr>
                        <w:rFonts w:hint="eastAsia"/>
                      </w:rPr>
                      <w:t xml:space="preserve"> </w:t>
                    </w:r>
                    <w:r>
                      <w:rPr>
                        <w:rFonts w:hint="eastAsia"/>
                      </w:rPr>
                      <w:t>卸料</w:t>
                    </w:r>
                  </w:p>
                </w:txbxContent>
              </v:textbox>
            </v:shape>
            <v:shape id="_x0000_s2152" type="#_x0000_t202" style="position:absolute;left:5586;top:9552;width:1050;height:312" o:allowincell="f">
              <v:textbox style="mso-next-textbox:#_x0000_s2152" inset="0,0,0,0">
                <w:txbxContent>
                  <w:p w:rsidR="00CB51A0" w:rsidRDefault="00CB51A0">
                    <w:pPr>
                      <w:rPr>
                        <w:rFonts w:hint="eastAsia"/>
                      </w:rPr>
                    </w:pPr>
                    <w:r>
                      <w:rPr>
                        <w:rFonts w:hint="eastAsia"/>
                      </w:rPr>
                      <w:t>滑模摊铺</w:t>
                    </w:r>
                  </w:p>
                </w:txbxContent>
              </v:textbox>
            </v:shape>
            <v:shape id="_x0000_s2153" type="#_x0000_t202" style="position:absolute;left:5586;top:10020;width:1050;height:312" o:allowincell="f">
              <v:textbox style="mso-next-textbox:#_x0000_s2153" inset="0,0,0,0">
                <w:txbxContent>
                  <w:p w:rsidR="00CB51A0" w:rsidRDefault="00CB51A0">
                    <w:pPr>
                      <w:rPr>
                        <w:rFonts w:hint="eastAsia"/>
                      </w:rPr>
                    </w:pPr>
                    <w:r>
                      <w:rPr>
                        <w:rFonts w:hint="eastAsia"/>
                      </w:rPr>
                      <w:t>后置胀缝</w:t>
                    </w:r>
                  </w:p>
                </w:txbxContent>
              </v:textbox>
            </v:shape>
            <v:shape id="_x0000_s2154" type="#_x0000_t202" style="position:absolute;left:5586;top:10488;width:1050;height:312" o:allowincell="f">
              <v:textbox style="mso-next-textbox:#_x0000_s2154" inset="0,0,0,0">
                <w:txbxContent>
                  <w:p w:rsidR="00CB51A0" w:rsidRDefault="00CB51A0">
                    <w:pPr>
                      <w:rPr>
                        <w:rFonts w:hint="eastAsia"/>
                      </w:rPr>
                    </w:pPr>
                    <w:r>
                      <w:rPr>
                        <w:rFonts w:hint="eastAsia"/>
                      </w:rPr>
                      <w:t>路面修整</w:t>
                    </w:r>
                  </w:p>
                </w:txbxContent>
              </v:textbox>
            </v:shape>
            <v:shape id="_x0000_s2155" type="#_x0000_t202" style="position:absolute;left:5586;top:10956;width:1050;height:312" o:allowincell="f">
              <v:textbox style="mso-next-textbox:#_x0000_s2155" inset="0,0,0,0">
                <w:txbxContent>
                  <w:p w:rsidR="00CB51A0" w:rsidRDefault="00CB51A0">
                    <w:pPr>
                      <w:rPr>
                        <w:rFonts w:hint="eastAsia"/>
                      </w:rPr>
                    </w:pPr>
                    <w:r>
                      <w:rPr>
                        <w:rFonts w:hint="eastAsia"/>
                      </w:rPr>
                      <w:t>抗滑构造包</w:t>
                    </w:r>
                  </w:p>
                </w:txbxContent>
              </v:textbox>
            </v:shape>
            <v:shape id="_x0000_s2156" type="#_x0000_t202" style="position:absolute;left:5901;top:11736;width:525;height:312" o:allowincell="f">
              <v:textbox style="mso-next-textbox:#_x0000_s2156" inset="0,0,0,0">
                <w:txbxContent>
                  <w:p w:rsidR="00CB51A0" w:rsidRDefault="00CB51A0">
                    <w:pPr>
                      <w:rPr>
                        <w:rFonts w:hint="eastAsia"/>
                      </w:rPr>
                    </w:pPr>
                    <w:r>
                      <w:rPr>
                        <w:rFonts w:hint="eastAsia"/>
                      </w:rPr>
                      <w:t>养生</w:t>
                    </w:r>
                  </w:p>
                </w:txbxContent>
              </v:textbox>
            </v:shape>
            <v:shape id="_x0000_s2157" type="#_x0000_t202" style="position:absolute;left:5901;top:12360;width:630;height:312" o:allowincell="f">
              <v:textbox style="mso-next-textbox:#_x0000_s2157" inset="0,0,0,0">
                <w:txbxContent>
                  <w:p w:rsidR="00CB51A0" w:rsidRDefault="00CB51A0">
                    <w:pPr>
                      <w:rPr>
                        <w:rFonts w:hint="eastAsia"/>
                      </w:rPr>
                    </w:pPr>
                    <w:r>
                      <w:rPr>
                        <w:rFonts w:hint="eastAsia"/>
                      </w:rPr>
                      <w:t>切缝</w:t>
                    </w:r>
                  </w:p>
                </w:txbxContent>
              </v:textbox>
            </v:shape>
            <v:shape id="_x0000_s2158" type="#_x0000_t202" style="position:absolute;left:5901;top:13140;width:630;height:312" o:allowincell="f">
              <v:textbox style="mso-next-textbox:#_x0000_s2158" inset="0,0,0,0">
                <w:txbxContent>
                  <w:p w:rsidR="00CB51A0" w:rsidRDefault="00CB51A0">
                    <w:pPr>
                      <w:rPr>
                        <w:rFonts w:hint="eastAsia"/>
                      </w:rPr>
                    </w:pPr>
                    <w:r>
                      <w:rPr>
                        <w:rFonts w:hint="eastAsia"/>
                      </w:rPr>
                      <w:t>填缝</w:t>
                    </w:r>
                  </w:p>
                </w:txbxContent>
              </v:textbox>
            </v:shape>
            <v:shape id="_x0000_s2159" type="#_x0000_t202" style="position:absolute;left:5481;top:13764;width:1365;height:312" o:allowincell="f">
              <v:textbox style="mso-next-textbox:#_x0000_s2159" inset="0,0,0,0">
                <w:txbxContent>
                  <w:p w:rsidR="00CB51A0" w:rsidRDefault="00CB51A0">
                    <w:pPr>
                      <w:rPr>
                        <w:rFonts w:hint="eastAsia"/>
                      </w:rPr>
                    </w:pPr>
                    <w:r>
                      <w:rPr>
                        <w:rFonts w:hint="eastAsia"/>
                      </w:rPr>
                      <w:t>路面性能检测</w:t>
                    </w:r>
                  </w:p>
                </w:txbxContent>
              </v:textbox>
            </v:shape>
            <v:shape id="_x0000_s2160" type="#_x0000_t202" style="position:absolute;left:5691;top:14388;width:1050;height:312" o:allowincell="f">
              <v:textbox style="mso-next-textbox:#_x0000_s2160" inset="0,0,0,0">
                <w:txbxContent>
                  <w:p w:rsidR="00CB51A0" w:rsidRDefault="00CB51A0">
                    <w:pPr>
                      <w:rPr>
                        <w:rFonts w:hint="eastAsia"/>
                      </w:rPr>
                    </w:pPr>
                    <w:r>
                      <w:rPr>
                        <w:rFonts w:hint="eastAsia"/>
                      </w:rPr>
                      <w:t>竣工验收</w:t>
                    </w:r>
                  </w:p>
                </w:txbxContent>
              </v:textbox>
            </v:shape>
            <v:shape id="_x0000_s2161" type="#_x0000_t202" style="position:absolute;left:5691;top:15012;width:1050;height:312" o:allowincell="f">
              <v:textbox style="mso-next-textbox:#_x0000_s2161" inset="0,0,0,0">
                <w:txbxContent>
                  <w:p w:rsidR="00CB51A0" w:rsidRDefault="00CB51A0">
                    <w:pPr>
                      <w:rPr>
                        <w:rFonts w:hint="eastAsia"/>
                      </w:rPr>
                    </w:pPr>
                    <w:r>
                      <w:rPr>
                        <w:rFonts w:hint="eastAsia"/>
                      </w:rPr>
                      <w:t>开放交通</w:t>
                    </w:r>
                  </w:p>
                </w:txbxContent>
              </v:textbox>
            </v:shape>
            <v:shape id="_x0000_s2162" type="#_x0000_t202" style="position:absolute;left:7371;top:9552;width:1260;height:312" o:allowincell="f">
              <v:textbox style="mso-next-textbox:#_x0000_s2162" inset="0,0,0,0">
                <w:txbxContent>
                  <w:p w:rsidR="00CB51A0" w:rsidRDefault="00CB51A0">
                    <w:pPr>
                      <w:rPr>
                        <w:rFonts w:hint="eastAsia"/>
                      </w:rPr>
                    </w:pPr>
                    <w:r>
                      <w:rPr>
                        <w:rFonts w:hint="eastAsia"/>
                      </w:rPr>
                      <w:t>滑模机准备</w:t>
                    </w:r>
                  </w:p>
                </w:txbxContent>
              </v:textbox>
            </v:shape>
            <v:shape id="_x0000_s2163" type="#_x0000_t202" style="position:absolute;left:9156;top:9552;width:735;height:312" o:allowincell="f">
              <v:textbox style="mso-next-textbox:#_x0000_s2163" inset="0,0,0,0">
                <w:txbxContent>
                  <w:p w:rsidR="00CB51A0" w:rsidRDefault="00CB51A0">
                    <w:pPr>
                      <w:rPr>
                        <w:rFonts w:hint="eastAsia"/>
                      </w:rPr>
                    </w:pPr>
                    <w:r>
                      <w:rPr>
                        <w:rFonts w:hint="eastAsia"/>
                      </w:rPr>
                      <w:t xml:space="preserve"> </w:t>
                    </w:r>
                    <w:r>
                      <w:rPr>
                        <w:rFonts w:hint="eastAsia"/>
                      </w:rPr>
                      <w:t>水车</w:t>
                    </w:r>
                  </w:p>
                </w:txbxContent>
              </v:textbox>
            </v:shape>
            <v:shape id="_x0000_s2164" type="#_x0000_t202" style="position:absolute;left:3696;top:9552;width:945;height:312" o:allowincell="f">
              <v:textbox style="mso-next-textbox:#_x0000_s2164" inset="0,0,0,0">
                <w:txbxContent>
                  <w:p w:rsidR="00CB51A0" w:rsidRDefault="00CB51A0">
                    <w:pPr>
                      <w:rPr>
                        <w:rFonts w:hint="eastAsia"/>
                      </w:rPr>
                    </w:pPr>
                    <w:r>
                      <w:rPr>
                        <w:rFonts w:hint="eastAsia"/>
                      </w:rPr>
                      <w:t xml:space="preserve"> </w:t>
                    </w:r>
                    <w:r>
                      <w:rPr>
                        <w:rFonts w:hint="eastAsia"/>
                      </w:rPr>
                      <w:t>打拉杆</w:t>
                    </w:r>
                  </w:p>
                </w:txbxContent>
              </v:textbox>
            </v:shape>
            <v:shape id="_x0000_s2165" type="#_x0000_t202" style="position:absolute;left:1701;top:9396;width:1470;height:624" o:allowincell="f">
              <v:textbox style="mso-next-textbox:#_x0000_s2165" inset="0,0,0,0">
                <w:txbxContent>
                  <w:p w:rsidR="00CB51A0" w:rsidRDefault="00CB51A0">
                    <w:pPr>
                      <w:rPr>
                        <w:rFonts w:hint="eastAsia"/>
                      </w:rPr>
                    </w:pPr>
                    <w:r>
                      <w:rPr>
                        <w:rFonts w:hint="eastAsia"/>
                      </w:rPr>
                      <w:t xml:space="preserve"> </w:t>
                    </w:r>
                    <w:r>
                      <w:rPr>
                        <w:rFonts w:hint="eastAsia"/>
                      </w:rPr>
                      <w:t>传力杆、拉杆</w:t>
                    </w:r>
                  </w:p>
                  <w:p w:rsidR="00CB51A0" w:rsidRDefault="00CB51A0">
                    <w:pPr>
                      <w:rPr>
                        <w:rFonts w:hint="eastAsia"/>
                      </w:rPr>
                    </w:pPr>
                    <w:r>
                      <w:rPr>
                        <w:rFonts w:hint="eastAsia"/>
                      </w:rPr>
                      <w:t xml:space="preserve">  </w:t>
                    </w:r>
                    <w:r>
                      <w:rPr>
                        <w:rFonts w:hint="eastAsia"/>
                      </w:rPr>
                      <w:t>钢筋支架</w:t>
                    </w:r>
                  </w:p>
                </w:txbxContent>
              </v:textbox>
            </v:shape>
            <v:line id="_x0000_s2166" style="position:absolute;flip:x" from="6741,8460" to="8001,8772" o:allowincell="f">
              <v:stroke endarrow="block"/>
            </v:line>
            <v:line id="_x0000_s2167" style="position:absolute;flip:x" from="6636,8460" to="8001,9708" o:allowincell="f">
              <v:stroke endarrow="block"/>
            </v:line>
            <v:line id="_x0000_s2168" style="position:absolute;flip:x" from="8106,8616" to="8316,9552" o:allowincell="f">
              <v:stroke endarrow="block"/>
            </v:line>
            <v:line id="_x0000_s2169" style="position:absolute;flip:y" from="3171,9240" to="5796,9396" o:allowincell="f">
              <v:stroke endarrow="block"/>
            </v:line>
            <v:line id="_x0000_s2170" style="position:absolute" from="3171,9708" to="3696,9708" o:allowincell="f">
              <v:stroke endarrow="block"/>
            </v:line>
            <v:line id="_x0000_s2171" style="position:absolute" from="4641,9708" to="5586,9708" o:allowincell="f">
              <v:stroke endarrow="block"/>
            </v:line>
            <v:line id="_x0000_s2172" style="position:absolute;flip:x" from="8631,9708" to="9156,9708" o:allowincell="f">
              <v:stroke endarrow="block"/>
            </v:line>
            <v:line id="_x0000_s2173" style="position:absolute;flip:x" from="6636,9708" to="7371,9708" o:allowincell="f">
              <v:stroke endarrow="block"/>
            </v:line>
            <v:line id="_x0000_s2174" style="position:absolute" from="6111,8304" to="6111,8616" o:allowincell="f">
              <v:stroke endarrow="block"/>
            </v:line>
            <v:line id="_x0000_s2175" style="position:absolute" from="6111,8928" to="6111,9084" o:allowincell="f">
              <v:stroke endarrow="block"/>
            </v:line>
            <v:line id="_x0000_s2176" style="position:absolute" from="6111,9396" to="6111,9552" o:allowincell="f">
              <v:stroke endarrow="block"/>
            </v:line>
            <v:line id="_x0000_s2177" style="position:absolute" from="6111,9864" to="6111,10020" o:allowincell="f">
              <v:stroke endarrow="block"/>
            </v:line>
            <v:line id="_x0000_s2178" style="position:absolute" from="6111,10332" to="6111,10488" o:allowincell="f">
              <v:stroke endarrow="block"/>
            </v:line>
            <v:line id="_x0000_s2179" style="position:absolute" from="6111,10800" to="6111,10956" o:allowincell="f">
              <v:stroke endarrow="block"/>
            </v:line>
            <v:line id="_x0000_s2180" style="position:absolute" from="6216,11268" to="6216,11736" o:allowincell="f">
              <v:stroke endarrow="block"/>
            </v:line>
            <v:line id="_x0000_s2181" style="position:absolute" from="6216,12048" to="6216,12360" o:allowincell="f">
              <v:stroke endarrow="block"/>
            </v:line>
            <v:line id="_x0000_s2182" style="position:absolute" from="6216,12672" to="6216,13140" o:allowincell="f">
              <v:stroke endarrow="block"/>
            </v:line>
            <v:line id="_x0000_s2183" style="position:absolute" from="6216,13452" to="6216,13764" o:allowincell="f">
              <v:stroke endarrow="block"/>
            </v:line>
            <v:line id="_x0000_s2184" style="position:absolute" from="6216,14076" to="6216,14388" o:allowincell="f">
              <v:stroke endarrow="block"/>
            </v:line>
            <v:line id="_x0000_s2185" style="position:absolute" from="6216,14700" to="6216,15012" o:allowincell="f">
              <v:stroke endarrow="block"/>
            </v:line>
            <v:shape id="_x0000_s2186" type="#_x0000_t202" style="position:absolute;left:7581;top:10488;width:1050;height:312" o:allowincell="f">
              <v:textbox style="mso-next-textbox:#_x0000_s2186" inset="0,0,0,0">
                <w:txbxContent>
                  <w:p w:rsidR="00CB51A0" w:rsidRDefault="00CB51A0">
                    <w:pPr>
                      <w:rPr>
                        <w:rFonts w:hint="eastAsia"/>
                      </w:rPr>
                    </w:pPr>
                    <w:r>
                      <w:rPr>
                        <w:rFonts w:hint="eastAsia"/>
                      </w:rPr>
                      <w:t>抹面操平</w:t>
                    </w:r>
                  </w:p>
                </w:txbxContent>
              </v:textbox>
            </v:shape>
            <v:shape id="_x0000_s2187" type="#_x0000_t202" style="position:absolute;left:3696;top:10488;width:1050;height:312" o:allowincell="f">
              <v:textbox style="mso-next-textbox:#_x0000_s2187" inset="0,0,0,0">
                <w:txbxContent>
                  <w:p w:rsidR="00CB51A0" w:rsidRDefault="00CB51A0">
                    <w:pPr>
                      <w:rPr>
                        <w:rFonts w:hint="eastAsia"/>
                      </w:rPr>
                    </w:pPr>
                    <w:r>
                      <w:rPr>
                        <w:rFonts w:hint="eastAsia"/>
                      </w:rPr>
                      <w:t>路面修整</w:t>
                    </w:r>
                  </w:p>
                </w:txbxContent>
              </v:textbox>
            </v:shape>
            <v:line id="_x0000_s2188" style="position:absolute" from="3171,10020" to="5586,10176" o:allowincell="f">
              <v:stroke endarrow="block"/>
            </v:line>
            <v:line id="_x0000_s2189" style="position:absolute" from="4746,10644" to="5586,10644" o:allowincell="f">
              <v:stroke endarrow="block"/>
            </v:line>
            <v:line id="_x0000_s2190" style="position:absolute;flip:x" from="6636,10644" to="7581,10644" o:allowincell="f">
              <v:stroke endarrow="block"/>
            </v:line>
            <v:shape id="_x0000_s2191" type="#_x0000_t202" style="position:absolute;left:7056;top:11736;width:1155;height:312" o:allowincell="f">
              <v:textbox style="mso-next-textbox:#_x0000_s2191" inset="0,0,0,0">
                <w:txbxContent>
                  <w:p w:rsidR="00CB51A0" w:rsidRDefault="00CB51A0">
                    <w:pPr>
                      <w:rPr>
                        <w:rFonts w:hint="eastAsia"/>
                      </w:rPr>
                    </w:pPr>
                    <w:r>
                      <w:rPr>
                        <w:rFonts w:hint="eastAsia"/>
                      </w:rPr>
                      <w:t>喷养护剂</w:t>
                    </w:r>
                  </w:p>
                </w:txbxContent>
              </v:textbox>
            </v:shape>
            <v:shape id="_x0000_s2192" type="#_x0000_t202" style="position:absolute;left:8631;top:11736;width:1680;height:312" o:allowincell="f">
              <v:textbox style="mso-next-textbox:#_x0000_s2192" inset="0,0,0,0">
                <w:txbxContent>
                  <w:p w:rsidR="00CB51A0" w:rsidRDefault="00CB51A0">
                    <w:pPr>
                      <w:rPr>
                        <w:rFonts w:hint="eastAsia"/>
                      </w:rPr>
                    </w:pPr>
                    <w:r>
                      <w:rPr>
                        <w:rFonts w:hint="eastAsia"/>
                      </w:rPr>
                      <w:t xml:space="preserve"> </w:t>
                    </w:r>
                    <w:r>
                      <w:rPr>
                        <w:rFonts w:hint="eastAsia"/>
                      </w:rPr>
                      <w:t>养护剂、喷雾器</w:t>
                    </w:r>
                  </w:p>
                </w:txbxContent>
              </v:textbox>
            </v:shape>
            <v:shape id="_x0000_s2193" type="#_x0000_t202" style="position:absolute;left:1701;top:9396;width:1470;height:624" o:allowincell="f">
              <v:textbox style="mso-next-textbox:#_x0000_s2193" inset="0,0,0,0">
                <w:txbxContent>
                  <w:p w:rsidR="00CB51A0" w:rsidRDefault="00CB51A0">
                    <w:pPr>
                      <w:rPr>
                        <w:rFonts w:hint="eastAsia"/>
                      </w:rPr>
                    </w:pPr>
                    <w:r>
                      <w:rPr>
                        <w:rFonts w:hint="eastAsia"/>
                      </w:rPr>
                      <w:t xml:space="preserve"> </w:t>
                    </w:r>
                    <w:r>
                      <w:rPr>
                        <w:rFonts w:hint="eastAsia"/>
                      </w:rPr>
                      <w:t>传力杆、拉杆</w:t>
                    </w:r>
                  </w:p>
                  <w:p w:rsidR="00CB51A0" w:rsidRDefault="00CB51A0">
                    <w:pPr>
                      <w:rPr>
                        <w:rFonts w:hint="eastAsia"/>
                      </w:rPr>
                    </w:pPr>
                    <w:r>
                      <w:rPr>
                        <w:rFonts w:hint="eastAsia"/>
                      </w:rPr>
                      <w:t xml:space="preserve">  </w:t>
                    </w:r>
                    <w:r>
                      <w:rPr>
                        <w:rFonts w:hint="eastAsia"/>
                      </w:rPr>
                      <w:t>钢筋支架</w:t>
                    </w:r>
                  </w:p>
                </w:txbxContent>
              </v:textbox>
            </v:shape>
            <v:shape id="_x0000_s2194" type="#_x0000_t202" style="position:absolute;left:3801;top:11424;width:1260;height:624" o:allowincell="f">
              <v:textbox style="mso-next-textbox:#_x0000_s2194" inset="0,0,0,0">
                <w:txbxContent>
                  <w:p w:rsidR="00CB51A0" w:rsidRDefault="00CB51A0">
                    <w:pPr>
                      <w:rPr>
                        <w:rFonts w:hint="eastAsia"/>
                      </w:rPr>
                    </w:pPr>
                    <w:r>
                      <w:rPr>
                        <w:rFonts w:hint="eastAsia"/>
                      </w:rPr>
                      <w:t xml:space="preserve">  </w:t>
                    </w:r>
                    <w:r>
                      <w:rPr>
                        <w:rFonts w:hint="eastAsia"/>
                      </w:rPr>
                      <w:t>覆盖洒水</w:t>
                    </w:r>
                  </w:p>
                  <w:p w:rsidR="00CB51A0" w:rsidRDefault="00CB51A0">
                    <w:pPr>
                      <w:rPr>
                        <w:rFonts w:hint="eastAsia"/>
                      </w:rPr>
                    </w:pPr>
                    <w:r>
                      <w:rPr>
                        <w:rFonts w:hint="eastAsia"/>
                      </w:rPr>
                      <w:t xml:space="preserve">    </w:t>
                    </w:r>
                    <w:r>
                      <w:rPr>
                        <w:rFonts w:hint="eastAsia"/>
                      </w:rPr>
                      <w:t>养护</w:t>
                    </w:r>
                  </w:p>
                </w:txbxContent>
              </v:textbox>
            </v:shape>
            <v:shape id="_x0000_s2195" type="#_x0000_t202" style="position:absolute;left:1701;top:12048;width:1470;height:624" o:allowincell="f">
              <v:textbox style="mso-next-textbox:#_x0000_s2195" inset="0,0,0,0">
                <w:txbxContent>
                  <w:p w:rsidR="00CB51A0" w:rsidRDefault="00CB51A0">
                    <w:pPr>
                      <w:rPr>
                        <w:rFonts w:hint="eastAsia"/>
                      </w:rPr>
                    </w:pPr>
                    <w:r>
                      <w:rPr>
                        <w:rFonts w:hint="eastAsia"/>
                      </w:rPr>
                      <w:t xml:space="preserve"> </w:t>
                    </w:r>
                    <w:r>
                      <w:rPr>
                        <w:rFonts w:hint="eastAsia"/>
                      </w:rPr>
                      <w:t>塑料膜、麻袋</w:t>
                    </w:r>
                  </w:p>
                  <w:p w:rsidR="00CB51A0" w:rsidRDefault="00CB51A0">
                    <w:pPr>
                      <w:rPr>
                        <w:rFonts w:hint="eastAsia"/>
                      </w:rPr>
                    </w:pPr>
                    <w:r>
                      <w:rPr>
                        <w:rFonts w:hint="eastAsia"/>
                      </w:rPr>
                      <w:t xml:space="preserve"> </w:t>
                    </w:r>
                    <w:r>
                      <w:rPr>
                        <w:rFonts w:hint="eastAsia"/>
                      </w:rPr>
                      <w:t>片、稻草或砂</w:t>
                    </w:r>
                  </w:p>
                </w:txbxContent>
              </v:textbox>
            </v:shape>
            <v:shape id="_x0000_s2196" type="#_x0000_t202" style="position:absolute;left:3906;top:12360;width:1155;height:312" o:allowincell="f">
              <v:textbox style="mso-next-textbox:#_x0000_s2196" inset="0,0,0,0">
                <w:txbxContent>
                  <w:p w:rsidR="00CB51A0" w:rsidRDefault="00CB51A0">
                    <w:pPr>
                      <w:rPr>
                        <w:rFonts w:hint="eastAsia"/>
                      </w:rPr>
                    </w:pPr>
                    <w:r>
                      <w:rPr>
                        <w:rFonts w:hint="eastAsia"/>
                      </w:rPr>
                      <w:t>接缝养护</w:t>
                    </w:r>
                  </w:p>
                </w:txbxContent>
              </v:textbox>
            </v:shape>
            <v:shape id="_x0000_s2197" type="#_x0000_t202" style="position:absolute;left:1806;top:11580;width:1155;height:312" o:allowincell="f">
              <v:textbox style="mso-next-textbox:#_x0000_s2197" inset="0,0,0,0">
                <w:txbxContent>
                  <w:p w:rsidR="00CB51A0" w:rsidRDefault="00CB51A0">
                    <w:pPr>
                      <w:rPr>
                        <w:rFonts w:hint="eastAsia"/>
                      </w:rPr>
                    </w:pPr>
                    <w:r>
                      <w:rPr>
                        <w:rFonts w:hint="eastAsia"/>
                      </w:rPr>
                      <w:t>草袋养护</w:t>
                    </w:r>
                  </w:p>
                </w:txbxContent>
              </v:textbox>
            </v:shape>
            <v:shape id="_x0000_s2198" type="#_x0000_t202" style="position:absolute;left:7266;top:12360;width:1680;height:312" o:allowincell="f">
              <v:textbox style="mso-next-textbox:#_x0000_s2198" inset="0,0,0,0">
                <w:txbxContent>
                  <w:p w:rsidR="00CB51A0" w:rsidRDefault="00CB51A0">
                    <w:pPr>
                      <w:rPr>
                        <w:rFonts w:hint="eastAsia"/>
                      </w:rPr>
                    </w:pPr>
                    <w:r>
                      <w:rPr>
                        <w:rFonts w:hint="eastAsia"/>
                      </w:rPr>
                      <w:t>发动机、切缝机</w:t>
                    </w:r>
                  </w:p>
                </w:txbxContent>
              </v:textbox>
            </v:shape>
            <v:shape id="_x0000_s2199" type="#_x0000_t202" style="position:absolute;left:4431;top:13140;width:630;height:312" o:allowincell="f">
              <v:textbox style="mso-next-textbox:#_x0000_s2199" inset="0,0,0,0">
                <w:txbxContent>
                  <w:p w:rsidR="00CB51A0" w:rsidRDefault="00CB51A0">
                    <w:pPr>
                      <w:rPr>
                        <w:rFonts w:hint="eastAsia"/>
                      </w:rPr>
                    </w:pPr>
                    <w:r>
                      <w:rPr>
                        <w:rFonts w:hint="eastAsia"/>
                      </w:rPr>
                      <w:t>清缝</w:t>
                    </w:r>
                  </w:p>
                </w:txbxContent>
              </v:textbox>
            </v:shape>
            <v:shape id="_x0000_s2200" type="#_x0000_t202" style="position:absolute;left:7266;top:13140;width:1680;height:312" o:allowincell="f">
              <v:textbox style="mso-next-textbox:#_x0000_s2200" inset="0,0,0,0">
                <w:txbxContent>
                  <w:p w:rsidR="00CB51A0" w:rsidRDefault="00CB51A0">
                    <w:pPr>
                      <w:rPr>
                        <w:rFonts w:hint="eastAsia"/>
                      </w:rPr>
                    </w:pPr>
                    <w:r>
                      <w:rPr>
                        <w:rFonts w:hint="eastAsia"/>
                      </w:rPr>
                      <w:t>填缝料、灌缝机</w:t>
                    </w:r>
                  </w:p>
                </w:txbxContent>
              </v:textbox>
            </v:shape>
            <v:shape id="_x0000_s2201" type="#_x0000_t202" style="position:absolute;left:2961;top:13764;width:2205;height:312" o:allowincell="f">
              <v:textbox style="mso-next-textbox:#_x0000_s2201" inset="0,0,0,0">
                <w:txbxContent>
                  <w:p w:rsidR="00CB51A0" w:rsidRDefault="00CB51A0">
                    <w:pPr>
                      <w:rPr>
                        <w:rFonts w:hint="eastAsia"/>
                      </w:rPr>
                    </w:pPr>
                    <w:r>
                      <w:rPr>
                        <w:rFonts w:hint="eastAsia"/>
                      </w:rPr>
                      <w:t>平整度、强度、板厚</w:t>
                    </w:r>
                  </w:p>
                </w:txbxContent>
              </v:textbox>
            </v:shape>
            <v:shape id="_x0000_s2202" type="#_x0000_t202" style="position:absolute;left:7266;top:13764;width:2205;height:312" o:allowincell="f">
              <v:textbox style="mso-next-textbox:#_x0000_s2202" inset="0,0,0,0">
                <w:txbxContent>
                  <w:p w:rsidR="00CB51A0" w:rsidRDefault="00CB51A0">
                    <w:pPr>
                      <w:rPr>
                        <w:rFonts w:hint="eastAsia"/>
                      </w:rPr>
                    </w:pPr>
                    <w:r>
                      <w:rPr>
                        <w:rFonts w:hint="eastAsia"/>
                      </w:rPr>
                      <w:t>接缝、抗滑、几何尺寸</w:t>
                    </w:r>
                  </w:p>
                </w:txbxContent>
              </v:textbox>
            </v:shape>
            <v:line id="_x0000_s2203" style="position:absolute" from="2961,11736" to="3801,11736" o:allowincell="f">
              <v:stroke endarrow="block"/>
            </v:line>
            <v:line id="_x0000_s2204" style="position:absolute;flip:y" from="3171,12048" to="3801,12360" o:allowincell="f">
              <v:stroke endarrow="block"/>
            </v:line>
            <v:line id="_x0000_s2205" style="position:absolute" from="5061,12516" to="5901,12516" o:allowincell="f">
              <v:stroke endarrow="block"/>
            </v:line>
            <v:line id="_x0000_s2206" style="position:absolute" from="5061,11892" to="5901,11892" o:allowincell="f">
              <v:stroke endarrow="block"/>
            </v:line>
            <v:line id="_x0000_s2207" style="position:absolute;flip:x" from="8211,11892" to="8631,11892" o:allowincell="f">
              <v:stroke endarrow="block"/>
            </v:line>
            <v:line id="_x0000_s2208" style="position:absolute;flip:x" from="6426,11892" to="7056,11892" o:allowincell="f">
              <v:stroke endarrow="block"/>
            </v:line>
            <v:line id="_x0000_s2209" style="position:absolute;flip:x" from="6531,12516" to="7266,12516" o:allowincell="f">
              <v:stroke endarrow="block"/>
            </v:line>
            <v:line id="_x0000_s2210" style="position:absolute;flip:x" from="6531,13296" to="7266,13296" o:allowincell="f">
              <v:stroke endarrow="block"/>
            </v:line>
            <v:line id="_x0000_s2211" style="position:absolute" from="5061,13296" to="5901,13296" o:allowincell="f">
              <v:stroke endarrow="block"/>
            </v:line>
            <v:line id="_x0000_s2212" style="position:absolute" from="5166,13920" to="5481,13920" o:allowincell="f">
              <v:stroke endarrow="block"/>
            </v:line>
            <v:line id="_x0000_s2213" style="position:absolute;flip:x" from="6846,13920" to="7266,13920" o:allowincell="f">
              <v:stroke endarrow="block"/>
            </v:line>
            <v:line id="_x0000_s2214" style="position:absolute" from="2436,7992" to="2436,9396" o:allowincell="f">
              <v:stroke endarrow="block"/>
            </v:line>
            <v:shape id="_x0000_s2215" type="#_x0000_t202" style="position:absolute;left:2331;top:10956;width:1155;height:468" o:allowincell="f">
              <v:textbox>
                <w:txbxContent>
                  <w:p w:rsidR="00CB51A0" w:rsidRDefault="00CB51A0">
                    <w:pPr>
                      <w:rPr>
                        <w:rFonts w:hint="eastAsia"/>
                      </w:rPr>
                    </w:pPr>
                    <w:r>
                      <w:rPr>
                        <w:rFonts w:hint="eastAsia"/>
                      </w:rPr>
                      <w:t>麻袋片</w:t>
                    </w:r>
                  </w:p>
                </w:txbxContent>
              </v:textbox>
            </v:shape>
            <v:shape id="_x0000_s2216" type="#_x0000_t202" style="position:absolute;left:7266;top:10956;width:2310;height:468" o:allowincell="f">
              <v:textbox>
                <w:txbxContent>
                  <w:p w:rsidR="00CB51A0" w:rsidRDefault="00CB51A0">
                    <w:pPr>
                      <w:rPr>
                        <w:rFonts w:hint="eastAsia"/>
                      </w:rPr>
                    </w:pPr>
                    <w:r>
                      <w:rPr>
                        <w:rFonts w:hint="eastAsia"/>
                      </w:rPr>
                      <w:t>拉毛机或人工拉槽</w:t>
                    </w:r>
                  </w:p>
                </w:txbxContent>
              </v:textbox>
            </v:shape>
            <v:line id="_x0000_s2217" style="position:absolute;flip:x" from="6636,11112" to="7266,11112" o:allowincell="f">
              <v:stroke endarrow="block"/>
            </v:line>
            <v:line id="_x0000_s2218" style="position:absolute" from="3486,11112" to="5586,11112" o:allowincell="f">
              <v:stroke endarrow="block"/>
            </v:line>
          </v:group>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9E6AE0">
      <w:pPr>
        <w:ind w:firstLine="525"/>
        <w:rPr>
          <w:rFonts w:hint="eastAsia"/>
          <w:sz w:val="24"/>
        </w:rPr>
      </w:pPr>
      <w:r>
        <w:rPr>
          <w:noProof/>
          <w:sz w:val="24"/>
        </w:rPr>
        <w:lastRenderedPageBreak/>
        <w:drawing>
          <wp:anchor distT="0" distB="0" distL="114300" distR="114300" simplePos="0" relativeHeight="251634688" behindDoc="0" locked="0" layoutInCell="0" allowOverlap="1">
            <wp:simplePos x="0" y="0"/>
            <wp:positionH relativeFrom="column">
              <wp:posOffset>400050</wp:posOffset>
            </wp:positionH>
            <wp:positionV relativeFrom="paragraph">
              <wp:posOffset>990600</wp:posOffset>
            </wp:positionV>
            <wp:extent cx="4919345" cy="6736080"/>
            <wp:effectExtent l="19050" t="0" r="0" b="0"/>
            <wp:wrapTopAndBottom/>
            <wp:docPr id="1099" name="图片 1099" descr="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l2"/>
                    <pic:cNvPicPr>
                      <a:picLocks noChangeAspect="1" noChangeArrowheads="1"/>
                    </pic:cNvPicPr>
                  </pic:nvPicPr>
                  <pic:blipFill>
                    <a:blip r:embed="rId94" cstate="print"/>
                    <a:srcRect/>
                    <a:stretch>
                      <a:fillRect/>
                    </a:stretch>
                  </pic:blipFill>
                  <pic:spPr bwMode="auto">
                    <a:xfrm>
                      <a:off x="0" y="0"/>
                      <a:ext cx="4919345" cy="6736080"/>
                    </a:xfrm>
                    <a:prstGeom prst="rect">
                      <a:avLst/>
                    </a:prstGeom>
                    <a:noFill/>
                    <a:ln w="9525">
                      <a:noFill/>
                      <a:miter lim="800000"/>
                      <a:headEnd/>
                      <a:tailEnd/>
                    </a:ln>
                  </pic:spPr>
                </pic:pic>
              </a:graphicData>
            </a:graphic>
          </wp:anchor>
        </w:drawing>
      </w:r>
      <w:r w:rsidR="00CB51A0">
        <w:rPr>
          <w:rFonts w:hint="eastAsia"/>
          <w:sz w:val="24"/>
        </w:rPr>
        <w:t>滑模摊铺施工的工艺流程如上图所示，面层施工根据此流程网络图精心组织，有条不紊地进行施工，形象工艺流程图如下。</w: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jc w:val="center"/>
        <w:rPr>
          <w:rFonts w:eastAsia="黑体" w:hint="eastAsia"/>
          <w:sz w:val="24"/>
        </w:rPr>
      </w:pPr>
      <w:r>
        <w:rPr>
          <w:rFonts w:eastAsia="黑体" w:hint="eastAsia"/>
          <w:sz w:val="24"/>
        </w:rPr>
        <w:t>滑模施工工艺流程图</w:t>
      </w:r>
    </w:p>
    <w:p w:rsidR="00CB51A0" w:rsidRDefault="00CB51A0">
      <w:pPr>
        <w:rPr>
          <w:rFonts w:hint="eastAsia"/>
          <w:sz w:val="24"/>
        </w:rPr>
      </w:pPr>
    </w:p>
    <w:p w:rsidR="00CB51A0" w:rsidRDefault="00CB51A0">
      <w:pPr>
        <w:rPr>
          <w:rFonts w:ascii="黑体" w:eastAsia="黑体" w:hint="eastAsia"/>
          <w:sz w:val="28"/>
        </w:rPr>
      </w:pPr>
    </w:p>
    <w:p w:rsidR="00CB51A0" w:rsidRDefault="00CB51A0">
      <w:pPr>
        <w:spacing w:line="400" w:lineRule="exact"/>
        <w:jc w:val="center"/>
        <w:rPr>
          <w:rFonts w:hint="eastAsia"/>
          <w:sz w:val="24"/>
        </w:rPr>
      </w:pPr>
      <w:r>
        <w:rPr>
          <w:rFonts w:ascii="黑体" w:eastAsia="黑体" w:hint="eastAsia"/>
          <w:sz w:val="28"/>
        </w:rPr>
        <w:t>三、滑模式摊铺机施工准备</w:t>
      </w:r>
    </w:p>
    <w:p w:rsidR="00CB51A0" w:rsidRDefault="00CB51A0">
      <w:pPr>
        <w:spacing w:line="400" w:lineRule="exact"/>
        <w:ind w:firstLine="525"/>
        <w:rPr>
          <w:sz w:val="24"/>
        </w:rPr>
      </w:pPr>
    </w:p>
    <w:p w:rsidR="00CB51A0" w:rsidRDefault="00CB51A0">
      <w:pPr>
        <w:spacing w:line="400" w:lineRule="exact"/>
        <w:ind w:firstLine="525"/>
        <w:rPr>
          <w:rFonts w:hint="eastAsia"/>
          <w:b/>
          <w:sz w:val="24"/>
        </w:rPr>
      </w:pPr>
      <w:r>
        <w:rPr>
          <w:rFonts w:hint="eastAsia"/>
          <w:b/>
          <w:sz w:val="24"/>
        </w:rPr>
        <w:t>组织、技术准备</w:t>
      </w:r>
    </w:p>
    <w:p w:rsidR="00CB51A0" w:rsidRDefault="00CB51A0">
      <w:pPr>
        <w:spacing w:line="400" w:lineRule="exact"/>
        <w:ind w:firstLine="525"/>
        <w:rPr>
          <w:rFonts w:hint="eastAsia"/>
          <w:sz w:val="24"/>
        </w:rPr>
      </w:pPr>
      <w:r>
        <w:rPr>
          <w:rFonts w:hint="eastAsia"/>
          <w:sz w:val="24"/>
        </w:rPr>
        <w:t>1</w:t>
      </w:r>
      <w:r>
        <w:rPr>
          <w:rFonts w:hint="eastAsia"/>
          <w:sz w:val="24"/>
        </w:rPr>
        <w:t>．为了有效地进行滑模式摊铺机的施工，防止在施工中出现不应有的差错和失误，首先对工程技术人员、施工组织人员、操作驾驶人员以及各辅助工种的工人进行不同层次的培训。同时必须贯彻安全生产的方针，加强安全教育，严格执行安全操作规程，制定安全技术措施。未经培训的人员不允许单独上岗。</w:t>
      </w:r>
    </w:p>
    <w:p w:rsidR="00CB51A0" w:rsidRDefault="00CB51A0">
      <w:pPr>
        <w:spacing w:line="400" w:lineRule="exact"/>
        <w:ind w:firstLine="525"/>
        <w:rPr>
          <w:rFonts w:hint="eastAsia"/>
          <w:sz w:val="24"/>
        </w:rPr>
      </w:pPr>
      <w:r>
        <w:rPr>
          <w:rFonts w:hint="eastAsia"/>
          <w:sz w:val="24"/>
        </w:rPr>
        <w:t>2</w:t>
      </w:r>
      <w:r>
        <w:rPr>
          <w:rFonts w:hint="eastAsia"/>
          <w:sz w:val="24"/>
        </w:rPr>
        <w:t>．在施工前应组织公路施工设计、监理等部门进行技术交底，熟悉各种技术规范和相关标准，熟悉各种设计文件及应采用的各项技术措施。</w:t>
      </w:r>
    </w:p>
    <w:p w:rsidR="00CB51A0" w:rsidRDefault="00CB51A0">
      <w:pPr>
        <w:spacing w:line="400" w:lineRule="exact"/>
        <w:ind w:firstLine="525"/>
        <w:rPr>
          <w:rFonts w:hint="eastAsia"/>
          <w:sz w:val="24"/>
        </w:rPr>
      </w:pPr>
      <w:r>
        <w:rPr>
          <w:rFonts w:hint="eastAsia"/>
          <w:sz w:val="24"/>
        </w:rPr>
        <w:t>3</w:t>
      </w:r>
      <w:r>
        <w:rPr>
          <w:rFonts w:hint="eastAsia"/>
          <w:sz w:val="24"/>
        </w:rPr>
        <w:t>．施工组织部门根据设计文件、合同任务、施工条件来确定自己的施工方案，编制滑模式摊铺机路面施工工艺详细流程，编制施工组织设计实施方案。</w:t>
      </w:r>
    </w:p>
    <w:p w:rsidR="00CB51A0" w:rsidRDefault="00CB51A0">
      <w:pPr>
        <w:spacing w:line="400" w:lineRule="exact"/>
        <w:ind w:firstLine="525"/>
        <w:rPr>
          <w:rFonts w:hint="eastAsia"/>
          <w:sz w:val="24"/>
        </w:rPr>
      </w:pPr>
      <w:r>
        <w:rPr>
          <w:rFonts w:hint="eastAsia"/>
          <w:sz w:val="24"/>
        </w:rPr>
        <w:t>4</w:t>
      </w:r>
      <w:r>
        <w:rPr>
          <w:rFonts w:hint="eastAsia"/>
          <w:sz w:val="24"/>
        </w:rPr>
        <w:t>．滑模摊铺水泥混凝土路面施工时，必须建立高效快速的指挥生产的无线电通讯系统，在前台工长、测量组长、摊铺机长和后台工长、搅拌机长、材料供应、试验室主任、钢筋工、木工、后勤之间建立起快速反应的无线电通迅联系，统一由生产指挥长进行指挥调度。在指挥长因故不能到位时，必须委托前台或后台工长代理指挥长，进行统一调度，指挥生产。为了保证整个滑模摊铺系统的高效运行，各岗位的负责人必须对指挥长的调度命令发出落实指令，并对存在的问题和困难、调度命令的落实情况和完成时间等随时向指挥长进行报告。</w:t>
      </w:r>
    </w:p>
    <w:p w:rsidR="00CB51A0" w:rsidRDefault="00CB51A0">
      <w:pPr>
        <w:spacing w:line="400" w:lineRule="exact"/>
        <w:ind w:firstLine="525"/>
        <w:rPr>
          <w:rFonts w:hint="eastAsia"/>
          <w:b/>
          <w:sz w:val="24"/>
        </w:rPr>
      </w:pPr>
      <w:r>
        <w:rPr>
          <w:rFonts w:hint="eastAsia"/>
          <w:b/>
          <w:sz w:val="24"/>
        </w:rPr>
        <w:t>施工现场准备</w:t>
      </w:r>
    </w:p>
    <w:p w:rsidR="00CB51A0" w:rsidRDefault="00CB51A0">
      <w:pPr>
        <w:spacing w:line="400" w:lineRule="exact"/>
        <w:ind w:firstLine="525"/>
        <w:rPr>
          <w:rFonts w:hint="eastAsia"/>
          <w:sz w:val="24"/>
        </w:rPr>
      </w:pPr>
      <w:r>
        <w:rPr>
          <w:rFonts w:hint="eastAsia"/>
          <w:sz w:val="24"/>
        </w:rPr>
        <w:t>进行滑模摊铺施工之前，首先需要解决施工场地的水电供应、运输道路、生产和生活用房、通迅设备、工棚仓库、消防设施等；有碍于施工的建筑物、树木、沟渠、管线、电线杆等应在施工之前拆除或搬迁完毕；水泥混凝土拌和及原材料堆放场地的地基需要经过适当处理，以工作时装载机铲料时不将底部土铲入为原则；滑模摊铺施工道路上的各种桥涵、通道等构造物，在滑模式摊铺机进行施工前需要隔离交通，这就需要准备车辆通过的便道。</w:t>
      </w:r>
    </w:p>
    <w:p w:rsidR="00CB51A0" w:rsidRDefault="00CB51A0">
      <w:pPr>
        <w:spacing w:line="400" w:lineRule="exact"/>
        <w:rPr>
          <w:rFonts w:hint="eastAsia"/>
          <w:sz w:val="24"/>
        </w:rPr>
      </w:pPr>
      <w:r>
        <w:rPr>
          <w:rFonts w:hint="eastAsia"/>
          <w:sz w:val="24"/>
        </w:rPr>
        <w:t xml:space="preserve">      </w:t>
      </w:r>
    </w:p>
    <w:p w:rsidR="00CB51A0" w:rsidRDefault="00CB51A0">
      <w:pPr>
        <w:spacing w:line="400" w:lineRule="exact"/>
        <w:jc w:val="center"/>
        <w:rPr>
          <w:rFonts w:ascii="黑体" w:eastAsia="黑体" w:hint="eastAsia"/>
          <w:sz w:val="28"/>
        </w:rPr>
      </w:pPr>
      <w:r>
        <w:rPr>
          <w:rFonts w:ascii="黑体" w:eastAsia="黑体" w:hint="eastAsia"/>
          <w:sz w:val="28"/>
        </w:rPr>
        <w:t>四、水泥混凝土用原材料</w:t>
      </w:r>
    </w:p>
    <w:p w:rsidR="00CB51A0" w:rsidRDefault="00CB51A0">
      <w:pPr>
        <w:spacing w:line="400" w:lineRule="exact"/>
        <w:jc w:val="center"/>
        <w:rPr>
          <w:rFonts w:hint="eastAsia"/>
          <w:sz w:val="24"/>
        </w:rPr>
      </w:pPr>
    </w:p>
    <w:p w:rsidR="00CB51A0" w:rsidRDefault="00CB51A0">
      <w:pPr>
        <w:pStyle w:val="a4"/>
        <w:spacing w:line="400" w:lineRule="exact"/>
        <w:rPr>
          <w:rFonts w:hint="eastAsia"/>
        </w:rPr>
      </w:pPr>
      <w:r>
        <w:rPr>
          <w:rFonts w:hint="eastAsia"/>
        </w:rPr>
        <w:t>对水泥混凝土路面施工的原材料必须严格把关和保证供应。与原材料供应商签署路面施工的各种原材料的供应合同，根据滑模式摊铺机大规模快速施工的要求及时供应各种原材料；对供应的各种原材料取样，进行实验分析，提供严密的检验报告和相关的实验数据，报请监理方和业主审批。骨料应分级堆放，不得混杂，并要防止积水和尘土污染；水泥和外加剂要根据不同标号、品种、厂牌、出厂日期分开存放，严禁混合存放，并注意防水防潮。</w:t>
      </w:r>
    </w:p>
    <w:p w:rsidR="00CB51A0" w:rsidRDefault="00CB51A0">
      <w:pPr>
        <w:pStyle w:val="a4"/>
        <w:spacing w:line="400" w:lineRule="exact"/>
        <w:rPr>
          <w:rFonts w:hint="eastAsia"/>
        </w:rPr>
      </w:pPr>
      <w:r>
        <w:rPr>
          <w:rFonts w:hint="eastAsia"/>
          <w:b/>
        </w:rPr>
        <w:t>粗骨料</w:t>
      </w:r>
    </w:p>
    <w:p w:rsidR="00CB51A0" w:rsidRDefault="00CB51A0">
      <w:pPr>
        <w:pStyle w:val="a4"/>
        <w:spacing w:line="400" w:lineRule="exact"/>
        <w:rPr>
          <w:rFonts w:hint="eastAsia"/>
        </w:rPr>
      </w:pPr>
      <w:r>
        <w:rPr>
          <w:rFonts w:hint="eastAsia"/>
        </w:rPr>
        <w:t>搅拌水泥混凝土所需要的粗骨料应采用质地坚硬、强度高、耐磨耗、清洁干净的轧制碎石；严重风化及软弱骨料的含量应控制在</w:t>
      </w:r>
      <w:r>
        <w:rPr>
          <w:rFonts w:hint="eastAsia"/>
        </w:rPr>
        <w:t>10%</w:t>
      </w:r>
      <w:r>
        <w:rPr>
          <w:rFonts w:hint="eastAsia"/>
        </w:rPr>
        <w:t>以内，超过此标准应该进行粗骨料坚固性检验，粗骨料中不能含有土块和泥块。粗骨料的技术要求应符合</w:t>
      </w:r>
      <w:r>
        <w:rPr>
          <w:rFonts w:hint="eastAsia"/>
        </w:rPr>
        <w:t>GBJ97</w:t>
      </w:r>
      <w:r>
        <w:rPr>
          <w:rFonts w:hint="eastAsia"/>
        </w:rPr>
        <w:t>—</w:t>
      </w:r>
      <w:r>
        <w:rPr>
          <w:rFonts w:hint="eastAsia"/>
        </w:rPr>
        <w:t>87</w:t>
      </w:r>
      <w:r>
        <w:rPr>
          <w:rFonts w:hint="eastAsia"/>
        </w:rPr>
        <w:t>的规定。</w:t>
      </w:r>
    </w:p>
    <w:p w:rsidR="00CB51A0" w:rsidRDefault="00CB51A0">
      <w:pPr>
        <w:pStyle w:val="a4"/>
        <w:spacing w:line="400" w:lineRule="exact"/>
        <w:rPr>
          <w:rFonts w:hint="eastAsia"/>
        </w:rPr>
      </w:pPr>
      <w:r>
        <w:rPr>
          <w:rFonts w:hint="eastAsia"/>
          <w:b/>
        </w:rPr>
        <w:t>细骨料</w:t>
      </w:r>
    </w:p>
    <w:p w:rsidR="00CB51A0" w:rsidRDefault="00CB51A0">
      <w:pPr>
        <w:pStyle w:val="a4"/>
        <w:spacing w:line="400" w:lineRule="exact"/>
        <w:rPr>
          <w:rFonts w:hint="eastAsia"/>
        </w:rPr>
      </w:pPr>
      <w:r>
        <w:rPr>
          <w:rFonts w:hint="eastAsia"/>
        </w:rPr>
        <w:lastRenderedPageBreak/>
        <w:t>细骨料应采用质地坚硬、清结干净、级配曲线在</w:t>
      </w:r>
      <w:r>
        <w:rPr>
          <w:rFonts w:hint="eastAsia"/>
        </w:rPr>
        <w:t>1</w:t>
      </w:r>
      <w:r>
        <w:rPr>
          <w:rFonts w:hint="eastAsia"/>
        </w:rPr>
        <w:t>区、Ⅱ区的中粗砂、天然砂。</w:t>
      </w:r>
    </w:p>
    <w:p w:rsidR="00CB51A0" w:rsidRDefault="00CB51A0">
      <w:pPr>
        <w:pStyle w:val="a4"/>
        <w:spacing w:line="400" w:lineRule="exact"/>
        <w:rPr>
          <w:rFonts w:ascii="宋体" w:hint="eastAsia"/>
          <w:b/>
        </w:rPr>
      </w:pPr>
      <w:r>
        <w:rPr>
          <w:rFonts w:ascii="宋体" w:hint="eastAsia"/>
        </w:rPr>
        <w:t xml:space="preserve">      </w:t>
      </w:r>
      <w:r>
        <w:rPr>
          <w:rFonts w:ascii="宋体" w:hint="eastAsia"/>
          <w:b/>
        </w:rPr>
        <w:t>水泥</w:t>
      </w:r>
    </w:p>
    <w:p w:rsidR="00CB51A0" w:rsidRDefault="00CB51A0">
      <w:pPr>
        <w:pStyle w:val="a4"/>
        <w:spacing w:line="400" w:lineRule="exact"/>
        <w:rPr>
          <w:rFonts w:ascii="宋体" w:hint="eastAsia"/>
        </w:rPr>
      </w:pPr>
      <w:r>
        <w:rPr>
          <w:rFonts w:ascii="宋体" w:hint="eastAsia"/>
        </w:rPr>
        <w:t>水泥混凝土用水泥应采用抗折强度高、收缩小、耐磨性好的硅酸盐水泥、普通硅酸盐水泥或道路硅酸盐水泥。水泥的化学成分、物理力学性能应符合国家标准《硅酸盐水泥、普通硅酸盐水泥、矿渣硅酸盐水泥》GB175—92、《道路硅酸盐水泥》GB13693—92、《矿渣、火山灰、粉煤灰硅酸盐水泥》GB1344—92的规定。</w:t>
      </w:r>
    </w:p>
    <w:p w:rsidR="00CB51A0" w:rsidRDefault="00CB51A0">
      <w:pPr>
        <w:pStyle w:val="a4"/>
        <w:spacing w:line="400" w:lineRule="exact"/>
        <w:rPr>
          <w:rFonts w:ascii="宋体" w:hint="eastAsia"/>
        </w:rPr>
      </w:pPr>
      <w:r>
        <w:rPr>
          <w:rFonts w:ascii="宋体" w:hint="eastAsia"/>
        </w:rPr>
        <w:t>选用的水泥必须通过实验室检验，并根据抗折强度检验结果是否达到路面交通量等级的设计要求，确定是否使用。水泥进场时必须附有检验证明，使用前应对水泥的安定性、凝结时间、标准稠度用水量、抗折强度、细度等主要技术指标的检验合格后，方可使用。水泥的存放期不得超过三个月。</w:t>
      </w:r>
    </w:p>
    <w:p w:rsidR="00CB51A0" w:rsidRDefault="00CB51A0">
      <w:pPr>
        <w:pStyle w:val="a4"/>
        <w:spacing w:line="400" w:lineRule="exact"/>
        <w:rPr>
          <w:rFonts w:ascii="宋体" w:hint="eastAsia"/>
        </w:rPr>
      </w:pPr>
      <w:r>
        <w:rPr>
          <w:rFonts w:ascii="宋体" w:hint="eastAsia"/>
        </w:rPr>
        <w:t>夏季高温施工时，水泥的温度不宜高于50℃；冬季低温施工时，水泥温度不宜低于10℃。水泥混凝土出搅拌机的温度须在（10～35）℃之间。夏季高温施工时，新拌水泥混凝土的初凝时间不得小于1</w:t>
      </w:r>
      <w:r>
        <w:rPr>
          <w:rFonts w:ascii="宋体"/>
        </w:rPr>
        <w:t>h</w:t>
      </w:r>
      <w:r>
        <w:rPr>
          <w:rFonts w:ascii="宋体" w:hint="eastAsia"/>
        </w:rPr>
        <w:t>，否则必须对原材料进行降温，采取混凝土缓凝措施。</w:t>
      </w:r>
    </w:p>
    <w:p w:rsidR="00CB51A0" w:rsidRDefault="00CB51A0">
      <w:pPr>
        <w:pStyle w:val="a4"/>
        <w:spacing w:line="400" w:lineRule="exact"/>
        <w:rPr>
          <w:rFonts w:ascii="宋体" w:hint="eastAsia"/>
          <w:b/>
        </w:rPr>
      </w:pPr>
      <w:r>
        <w:rPr>
          <w:rFonts w:ascii="宋体" w:hint="eastAsia"/>
          <w:b/>
        </w:rPr>
        <w:t>粉煤灰</w:t>
      </w:r>
    </w:p>
    <w:p w:rsidR="00CB51A0" w:rsidRDefault="00CB51A0">
      <w:pPr>
        <w:pStyle w:val="a4"/>
        <w:spacing w:line="400" w:lineRule="exact"/>
        <w:rPr>
          <w:rFonts w:ascii="宋体" w:hint="eastAsia"/>
        </w:rPr>
      </w:pPr>
      <w:r>
        <w:rPr>
          <w:rFonts w:ascii="宋体" w:hint="eastAsia"/>
        </w:rPr>
        <w:t>滑模摊铺水泥混凝土路面工程用粉煤灰必须符合国家标准GBJ146—901、Ⅱ级的粉煤灰各项技术要求，粉煤灰进货要有检验报告。</w:t>
      </w:r>
    </w:p>
    <w:p w:rsidR="00CB51A0" w:rsidRDefault="00CB51A0">
      <w:pPr>
        <w:pStyle w:val="a4"/>
        <w:spacing w:line="400" w:lineRule="exact"/>
        <w:rPr>
          <w:rFonts w:ascii="宋体" w:hint="eastAsia"/>
          <w:b/>
        </w:rPr>
      </w:pPr>
      <w:r>
        <w:rPr>
          <w:rFonts w:ascii="宋体" w:hint="eastAsia"/>
          <w:b/>
        </w:rPr>
        <w:t>外加剂和养护剂</w:t>
      </w:r>
    </w:p>
    <w:p w:rsidR="00CB51A0" w:rsidRDefault="00CB51A0">
      <w:pPr>
        <w:pStyle w:val="a4"/>
        <w:spacing w:line="400" w:lineRule="exact"/>
        <w:rPr>
          <w:rFonts w:ascii="宋体" w:hint="eastAsia"/>
        </w:rPr>
      </w:pPr>
      <w:r>
        <w:rPr>
          <w:rFonts w:ascii="宋体" w:hint="eastAsia"/>
        </w:rPr>
        <w:t>由于滑模摊铺水泥混凝土路面需要比其它施工方式较大的坍落度，所以必须采用外加剂满足水灰比（抗折强度和耐久性）和工作性（振动粘度）的要求。外加剂的应用应符合国家标准《混凝土外加剂应用技术规范》GBJ199—88的规定。外加剂的掺用量参考厂家推荐剂量，并通过配合比实验来确定。</w:t>
      </w:r>
    </w:p>
    <w:p w:rsidR="00CB51A0" w:rsidRDefault="00CB51A0">
      <w:pPr>
        <w:pStyle w:val="a4"/>
        <w:spacing w:line="400" w:lineRule="exact"/>
        <w:rPr>
          <w:rFonts w:ascii="宋体" w:hint="eastAsia"/>
        </w:rPr>
      </w:pPr>
      <w:r>
        <w:rPr>
          <w:rFonts w:ascii="宋体" w:hint="eastAsia"/>
        </w:rPr>
        <w:t>滑模摊铺水泥混凝土路面施工速度快，养护工作量大。养护方式应采用喷洒养护剂的方式，养护剂的品种、喷洒剂量、薄膜厚度等应根据ASTM养护剂标准实验方法，以满足保水率85%为原则来确定。</w:t>
      </w:r>
    </w:p>
    <w:p w:rsidR="00CB51A0" w:rsidRDefault="00CB51A0">
      <w:pPr>
        <w:pStyle w:val="a4"/>
        <w:spacing w:line="400" w:lineRule="exact"/>
        <w:rPr>
          <w:rFonts w:ascii="宋体" w:hint="eastAsia"/>
          <w:b/>
        </w:rPr>
      </w:pPr>
      <w:r>
        <w:rPr>
          <w:rFonts w:ascii="宋体" w:hint="eastAsia"/>
          <w:b/>
        </w:rPr>
        <w:t>拌和及养护用水</w:t>
      </w:r>
    </w:p>
    <w:p w:rsidR="00CB51A0" w:rsidRDefault="00CB51A0">
      <w:pPr>
        <w:pStyle w:val="a4"/>
        <w:spacing w:line="400" w:lineRule="exact"/>
        <w:rPr>
          <w:rFonts w:ascii="宋体" w:hint="eastAsia"/>
        </w:rPr>
      </w:pPr>
      <w:r>
        <w:rPr>
          <w:rFonts w:ascii="宋体" w:hint="eastAsia"/>
        </w:rPr>
        <w:t>拌和及养护用水应采用饮用水。一般用水量定额：摊铺水泥混凝土以前的基层洒水约为（25～30）L/m</w:t>
      </w:r>
      <w:r>
        <w:rPr>
          <w:rFonts w:ascii="宋体" w:hint="eastAsia"/>
          <w:vertAlign w:val="superscript"/>
        </w:rPr>
        <w:t>3</w:t>
      </w:r>
      <w:r>
        <w:rPr>
          <w:rFonts w:ascii="宋体" w:hint="eastAsia"/>
        </w:rPr>
        <w:t>；搅拌水泥混凝土的用水约为180 L/m</w:t>
      </w:r>
      <w:r>
        <w:rPr>
          <w:rFonts w:ascii="宋体" w:hint="eastAsia"/>
          <w:vertAlign w:val="superscript"/>
        </w:rPr>
        <w:t>3</w:t>
      </w:r>
      <w:r>
        <w:rPr>
          <w:rFonts w:ascii="宋体" w:hint="eastAsia"/>
        </w:rPr>
        <w:t>；故在施工前必须做好当地水源和给水、储水设备落实工作，若施工现场没有稳定的水源供应，应修建1～2个200m</w:t>
      </w:r>
      <w:r>
        <w:rPr>
          <w:rFonts w:ascii="宋体" w:hint="eastAsia"/>
          <w:vertAlign w:val="superscript"/>
        </w:rPr>
        <w:t>3</w:t>
      </w:r>
      <w:r>
        <w:rPr>
          <w:rFonts w:ascii="宋体" w:hint="eastAsia"/>
        </w:rPr>
        <w:t>左右的蓄水池来保证水的供应。</w:t>
      </w:r>
    </w:p>
    <w:p w:rsidR="00CB51A0" w:rsidRDefault="00CB51A0">
      <w:pPr>
        <w:pStyle w:val="a4"/>
        <w:spacing w:line="400" w:lineRule="exact"/>
        <w:rPr>
          <w:rFonts w:ascii="宋体" w:hint="eastAsia"/>
          <w:b/>
        </w:rPr>
      </w:pPr>
      <w:r>
        <w:rPr>
          <w:rFonts w:ascii="宋体" w:hint="eastAsia"/>
          <w:b/>
        </w:rPr>
        <w:t>路面用钢筋</w:t>
      </w:r>
    </w:p>
    <w:p w:rsidR="00CB51A0" w:rsidRDefault="00CB51A0">
      <w:pPr>
        <w:pStyle w:val="a4"/>
        <w:spacing w:line="400" w:lineRule="exact"/>
        <w:rPr>
          <w:rFonts w:ascii="宋体" w:hint="eastAsia"/>
        </w:rPr>
      </w:pPr>
      <w:r>
        <w:rPr>
          <w:rFonts w:ascii="宋体" w:hint="eastAsia"/>
        </w:rPr>
        <w:t>滑模摊铺水泥混凝土路面施工钢筋包括钢筋网、角隅钢筋、传力杆、拉杆等，路面用钢筋应符合普通碳素结构钢BG700—88的技术要求。各类钢筋的加工规格、数量和设置应根据设计图纸来确定。</w:t>
      </w:r>
    </w:p>
    <w:p w:rsidR="00CB51A0" w:rsidRDefault="00CB51A0">
      <w:pPr>
        <w:spacing w:line="400" w:lineRule="exact"/>
        <w:jc w:val="center"/>
        <w:rPr>
          <w:rFonts w:ascii="黑体" w:eastAsia="黑体" w:hint="eastAsia"/>
          <w:sz w:val="28"/>
        </w:rPr>
      </w:pPr>
      <w:r>
        <w:rPr>
          <w:rFonts w:ascii="黑体" w:eastAsia="黑体" w:hint="eastAsia"/>
          <w:sz w:val="28"/>
        </w:rPr>
        <w:t>五、水泥混凝土配合比设计</w:t>
      </w:r>
    </w:p>
    <w:p w:rsidR="00CB51A0" w:rsidRDefault="00CB51A0">
      <w:pPr>
        <w:pStyle w:val="a4"/>
        <w:spacing w:line="400" w:lineRule="exact"/>
        <w:rPr>
          <w:rFonts w:ascii="宋体" w:hint="eastAsia"/>
        </w:rPr>
      </w:pPr>
    </w:p>
    <w:p w:rsidR="00CB51A0" w:rsidRDefault="00CB51A0">
      <w:pPr>
        <w:pStyle w:val="a4"/>
        <w:spacing w:line="400" w:lineRule="exact"/>
        <w:ind w:firstLine="525"/>
        <w:rPr>
          <w:rFonts w:ascii="宋体" w:hint="eastAsia"/>
        </w:rPr>
      </w:pPr>
      <w:r>
        <w:rPr>
          <w:rFonts w:ascii="宋体" w:hint="eastAsia"/>
          <w:b/>
        </w:rPr>
        <w:t xml:space="preserve"> 基本原则</w:t>
      </w:r>
    </w:p>
    <w:p w:rsidR="00CB51A0" w:rsidRDefault="00CB51A0">
      <w:pPr>
        <w:pStyle w:val="a4"/>
        <w:spacing w:line="400" w:lineRule="exact"/>
        <w:rPr>
          <w:rFonts w:ascii="宋体" w:hint="eastAsia"/>
        </w:rPr>
      </w:pPr>
      <w:r>
        <w:rPr>
          <w:rFonts w:ascii="宋体" w:hint="eastAsia"/>
        </w:rPr>
        <w:lastRenderedPageBreak/>
        <w:t>水泥混凝土配合比基本原则是要满足抗折强度、工作性能、耐久性能和经济性能四项要求，作为滑模摊铺路面施工来说，最重要的是工作性能。</w:t>
      </w:r>
    </w:p>
    <w:p w:rsidR="00CB51A0" w:rsidRDefault="00CB51A0">
      <w:pPr>
        <w:pStyle w:val="a4"/>
        <w:spacing w:line="400" w:lineRule="exact"/>
        <w:rPr>
          <w:rFonts w:ascii="宋体" w:hint="eastAsia"/>
        </w:rPr>
      </w:pPr>
      <w:r>
        <w:rPr>
          <w:rFonts w:ascii="宋体" w:hint="eastAsia"/>
        </w:rPr>
        <w:t>1．工作性能</w:t>
      </w:r>
    </w:p>
    <w:p w:rsidR="00CB51A0" w:rsidRDefault="00CB51A0">
      <w:pPr>
        <w:pStyle w:val="a4"/>
        <w:spacing w:line="400" w:lineRule="exact"/>
        <w:rPr>
          <w:rFonts w:ascii="宋体" w:hint="eastAsia"/>
        </w:rPr>
      </w:pPr>
      <w:r>
        <w:rPr>
          <w:rFonts w:ascii="宋体" w:hint="eastAsia"/>
        </w:rPr>
        <w:t>滑模摊铺对水泥混凝土工作性能的要求有以下两条：</w:t>
      </w:r>
    </w:p>
    <w:p w:rsidR="00CB51A0" w:rsidRDefault="00CB51A0">
      <w:pPr>
        <w:pStyle w:val="a4"/>
        <w:spacing w:line="400" w:lineRule="exact"/>
        <w:rPr>
          <w:rFonts w:ascii="宋体" w:hint="eastAsia"/>
        </w:rPr>
      </w:pPr>
      <w:r>
        <w:rPr>
          <w:rFonts w:ascii="宋体" w:hint="eastAsia"/>
        </w:rPr>
        <w:t>（1）因为滑模摊铺路面时，水泥混凝土必须振动密实，禁止出现蜂窝麻面，所以对新拌水泥混凝土有一个最大振动粘度系数和最小坍落度的要求。</w:t>
      </w:r>
    </w:p>
    <w:p w:rsidR="00CB51A0" w:rsidRDefault="00CB51A0">
      <w:pPr>
        <w:pStyle w:val="a4"/>
        <w:spacing w:line="400" w:lineRule="exact"/>
        <w:rPr>
          <w:rFonts w:ascii="宋体" w:hint="eastAsia"/>
        </w:rPr>
      </w:pPr>
      <w:r>
        <w:rPr>
          <w:rFonts w:ascii="宋体" w:hint="eastAsia"/>
        </w:rPr>
        <w:t>（2）因为滑模摊铺水泥混凝土路面摊铺过后必须不塌边流角，所以对新拌水泥混凝土有一个最小振动粘度系数和最大坍落度的要求。</w:t>
      </w:r>
    </w:p>
    <w:p w:rsidR="00CB51A0" w:rsidRDefault="00CB51A0">
      <w:pPr>
        <w:pStyle w:val="a4"/>
        <w:spacing w:line="400" w:lineRule="exact"/>
        <w:rPr>
          <w:rFonts w:ascii="宋体" w:hint="eastAsia"/>
        </w:rPr>
      </w:pPr>
      <w:r>
        <w:rPr>
          <w:rFonts w:ascii="宋体" w:hint="eastAsia"/>
        </w:rPr>
        <w:t>综上所述，滑模摊铺机进行摊铺作业时，水泥混凝土最佳工作性能的振动粘度系数为（150～500）</w:t>
      </w:r>
      <w:r>
        <w:rPr>
          <w:rFonts w:ascii="宋体"/>
        </w:rPr>
        <w:t>N</w:t>
      </w:r>
      <w:r>
        <w:rPr>
          <w:rFonts w:ascii="宋体" w:hint="eastAsia"/>
        </w:rPr>
        <w:t>·</w:t>
      </w:r>
      <w:r>
        <w:rPr>
          <w:rFonts w:ascii="宋体"/>
        </w:rPr>
        <w:t>s/m</w:t>
      </w:r>
      <w:r>
        <w:rPr>
          <w:rFonts w:ascii="宋体"/>
          <w:vertAlign w:val="superscript"/>
        </w:rPr>
        <w:t>2</w:t>
      </w:r>
      <w:r>
        <w:rPr>
          <w:rFonts w:ascii="宋体" w:hint="eastAsia"/>
        </w:rPr>
        <w:t>；坍落度：对于砾石混凝土其值为（2～4）</w:t>
      </w:r>
      <w:r>
        <w:rPr>
          <w:rFonts w:ascii="宋体"/>
        </w:rPr>
        <w:t>cm</w:t>
      </w:r>
      <w:r>
        <w:rPr>
          <w:rFonts w:ascii="宋体" w:hint="eastAsia"/>
        </w:rPr>
        <w:t>，对于碎石混凝土其值为（3～6）</w:t>
      </w:r>
      <w:r>
        <w:rPr>
          <w:rFonts w:ascii="宋体"/>
        </w:rPr>
        <w:t>cm</w:t>
      </w:r>
      <w:r>
        <w:rPr>
          <w:rFonts w:ascii="宋体" w:hint="eastAsia"/>
        </w:rPr>
        <w:t>。</w:t>
      </w:r>
    </w:p>
    <w:p w:rsidR="00CB51A0" w:rsidRDefault="00CB51A0">
      <w:pPr>
        <w:pStyle w:val="a4"/>
        <w:spacing w:line="400" w:lineRule="exact"/>
        <w:rPr>
          <w:rFonts w:ascii="宋体" w:hint="eastAsia"/>
        </w:rPr>
      </w:pPr>
      <w:r>
        <w:rPr>
          <w:rFonts w:ascii="宋体" w:hint="eastAsia"/>
        </w:rPr>
        <w:t>2．耐久性</w:t>
      </w:r>
    </w:p>
    <w:p w:rsidR="00CB51A0" w:rsidRDefault="00CB51A0">
      <w:pPr>
        <w:pStyle w:val="a4"/>
        <w:spacing w:line="400" w:lineRule="exact"/>
        <w:rPr>
          <w:rFonts w:ascii="宋体" w:hint="eastAsia"/>
        </w:rPr>
      </w:pPr>
      <w:r>
        <w:rPr>
          <w:rFonts w:ascii="宋体" w:hint="eastAsia"/>
        </w:rPr>
        <w:t>路面水泥混凝土满足耐久性的要求主要是反映在最大水灰比上：</w:t>
      </w:r>
    </w:p>
    <w:p w:rsidR="00CB51A0" w:rsidRDefault="00CB51A0">
      <w:pPr>
        <w:pStyle w:val="a4"/>
        <w:spacing w:line="400" w:lineRule="exact"/>
        <w:rPr>
          <w:rFonts w:ascii="宋体" w:hint="eastAsia"/>
        </w:rPr>
      </w:pPr>
      <w:r>
        <w:rPr>
          <w:rFonts w:ascii="宋体" w:hint="eastAsia"/>
        </w:rPr>
        <w:t>（1）对于公路、城市道路和厂矿道路，最大水灰比不能大于</w:t>
      </w:r>
      <w:r>
        <w:rPr>
          <w:rFonts w:ascii="宋体"/>
        </w:rPr>
        <w:t>0.50</w:t>
      </w:r>
      <w:r>
        <w:rPr>
          <w:rFonts w:ascii="宋体" w:hint="eastAsia"/>
        </w:rPr>
        <w:t>；</w:t>
      </w:r>
    </w:p>
    <w:p w:rsidR="00CB51A0" w:rsidRDefault="00CB51A0">
      <w:pPr>
        <w:pStyle w:val="a4"/>
        <w:spacing w:line="400" w:lineRule="exact"/>
        <w:rPr>
          <w:rFonts w:ascii="宋体" w:hint="eastAsia"/>
        </w:rPr>
      </w:pPr>
      <w:r>
        <w:rPr>
          <w:rFonts w:ascii="宋体" w:hint="eastAsia"/>
        </w:rPr>
        <w:t>（2）对于机场和高速公路，最大水灰比不能大于</w:t>
      </w:r>
      <w:r>
        <w:rPr>
          <w:rFonts w:ascii="宋体"/>
        </w:rPr>
        <w:t>0.46</w:t>
      </w:r>
      <w:r>
        <w:rPr>
          <w:rFonts w:ascii="宋体" w:hint="eastAsia"/>
        </w:rPr>
        <w:t>；</w:t>
      </w:r>
    </w:p>
    <w:p w:rsidR="00CB51A0" w:rsidRDefault="00CB51A0">
      <w:pPr>
        <w:pStyle w:val="a4"/>
        <w:spacing w:line="400" w:lineRule="exact"/>
        <w:rPr>
          <w:rFonts w:ascii="宋体" w:hint="eastAsia"/>
        </w:rPr>
      </w:pPr>
      <w:r>
        <w:rPr>
          <w:rFonts w:ascii="宋体" w:hint="eastAsia"/>
        </w:rPr>
        <w:t>3．经济性能</w:t>
      </w:r>
    </w:p>
    <w:p w:rsidR="00CB51A0" w:rsidRDefault="00CB51A0">
      <w:pPr>
        <w:pStyle w:val="a4"/>
        <w:spacing w:line="400" w:lineRule="exact"/>
        <w:rPr>
          <w:rFonts w:ascii="宋体" w:hint="eastAsia"/>
        </w:rPr>
      </w:pPr>
      <w:r>
        <w:rPr>
          <w:rFonts w:ascii="宋体" w:hint="eastAsia"/>
        </w:rPr>
        <w:t>在满足上述三项技术要求的前提下，滑模摊铺水泥混凝土的配合比应贯彻尽可能经济合理的原则，一般情况下，单位水泥用量不应超过</w:t>
      </w:r>
      <w:r>
        <w:rPr>
          <w:rFonts w:ascii="宋体"/>
        </w:rPr>
        <w:t>400kg/m</w:t>
      </w:r>
      <w:r>
        <w:rPr>
          <w:rFonts w:ascii="宋体"/>
          <w:vertAlign w:val="superscript"/>
        </w:rPr>
        <w:t>3</w:t>
      </w:r>
      <w:r>
        <w:rPr>
          <w:rFonts w:ascii="宋体" w:hint="eastAsia"/>
        </w:rPr>
        <w:t>。</w:t>
      </w:r>
    </w:p>
    <w:p w:rsidR="00CB51A0" w:rsidRDefault="00CB51A0">
      <w:pPr>
        <w:pStyle w:val="a4"/>
        <w:spacing w:line="400" w:lineRule="exact"/>
        <w:rPr>
          <w:rFonts w:ascii="宋体" w:hint="eastAsia"/>
          <w:b/>
        </w:rPr>
      </w:pPr>
      <w:r>
        <w:rPr>
          <w:rFonts w:ascii="宋体" w:hint="eastAsia"/>
          <w:b/>
        </w:rPr>
        <w:t xml:space="preserve">   外加剂的使用</w:t>
      </w:r>
    </w:p>
    <w:p w:rsidR="00CB51A0" w:rsidRDefault="00CB51A0">
      <w:pPr>
        <w:pStyle w:val="a4"/>
        <w:spacing w:line="400" w:lineRule="exact"/>
        <w:rPr>
          <w:rFonts w:ascii="宋体" w:hint="eastAsia"/>
        </w:rPr>
      </w:pPr>
    </w:p>
    <w:p w:rsidR="00CB51A0" w:rsidRDefault="00CB51A0">
      <w:pPr>
        <w:pStyle w:val="a4"/>
        <w:spacing w:line="400" w:lineRule="exact"/>
        <w:ind w:firstLine="525"/>
        <w:rPr>
          <w:rFonts w:ascii="宋体" w:hint="eastAsia"/>
        </w:rPr>
      </w:pPr>
      <w:r>
        <w:rPr>
          <w:rFonts w:ascii="宋体" w:hint="eastAsia"/>
        </w:rPr>
        <w:t>滑模摊铺水泥混凝土路面应采用引气剂和掺用减水剂，采用引气剂是为了保证新拌水泥混凝土最佳工作性能及路面混凝土抗折强度和耐久性的要求,其用量按照新拌混凝土含气量的4%±1%来确定。减水剂的掺用，在夏季施工时应采用缓凝型的，减水剂和引气剂、缓凝型减水剂和引气剂可复合掺用，但要注意掺用后不能发生沉淀，不能堵塞外加剂进口滤网。</w:t>
      </w:r>
    </w:p>
    <w:p w:rsidR="00CB51A0" w:rsidRDefault="00CB51A0">
      <w:pPr>
        <w:pStyle w:val="a4"/>
        <w:spacing w:line="400" w:lineRule="exact"/>
        <w:ind w:firstLine="420"/>
        <w:rPr>
          <w:rFonts w:ascii="黑体" w:eastAsia="黑体" w:hint="eastAsia"/>
          <w:b/>
        </w:rPr>
      </w:pPr>
      <w:r>
        <w:rPr>
          <w:rFonts w:ascii="宋体" w:hint="eastAsia"/>
          <w:b/>
        </w:rPr>
        <w:t>确定配合比计算参数</w:t>
      </w:r>
    </w:p>
    <w:p w:rsidR="00CB51A0" w:rsidRDefault="00CB51A0">
      <w:pPr>
        <w:pStyle w:val="a4"/>
        <w:spacing w:line="400" w:lineRule="exact"/>
        <w:ind w:firstLine="105"/>
        <w:rPr>
          <w:rFonts w:ascii="宋体" w:hint="eastAsia"/>
        </w:rPr>
      </w:pPr>
      <w:r>
        <w:rPr>
          <w:rFonts w:ascii="宋体" w:hint="eastAsia"/>
        </w:rPr>
        <w:t xml:space="preserve">   配合比的计算参数包括水灰比、单位水泥用量、砂率和单位用水量。</w:t>
      </w:r>
    </w:p>
    <w:p w:rsidR="00CB51A0" w:rsidRDefault="00CB51A0">
      <w:pPr>
        <w:pStyle w:val="a4"/>
        <w:spacing w:line="400" w:lineRule="exact"/>
        <w:ind w:firstLine="525"/>
        <w:rPr>
          <w:rFonts w:ascii="宋体" w:hint="eastAsia"/>
        </w:rPr>
      </w:pPr>
      <w:r>
        <w:rPr>
          <w:rFonts w:ascii="宋体" w:hint="eastAsia"/>
        </w:rPr>
        <w:t>1．水灰比的估算</w:t>
      </w:r>
    </w:p>
    <w:p w:rsidR="00CB51A0" w:rsidRDefault="00CB51A0">
      <w:pPr>
        <w:pStyle w:val="a4"/>
        <w:spacing w:line="400" w:lineRule="exact"/>
        <w:ind w:firstLine="525"/>
        <w:rPr>
          <w:rFonts w:ascii="宋体" w:hint="eastAsia"/>
        </w:rPr>
      </w:pPr>
      <w:r>
        <w:rPr>
          <w:rFonts w:ascii="宋体" w:hint="eastAsia"/>
        </w:rPr>
        <w:t>水灰比S可根据滑模摊铺水泥混凝土的试配抗折强度R、水泥胶砂的抗折强度R</w:t>
      </w:r>
      <w:r>
        <w:rPr>
          <w:rFonts w:ascii="宋体"/>
        </w:rPr>
        <w:t>s</w:t>
      </w:r>
      <w:r>
        <w:rPr>
          <w:rFonts w:ascii="宋体" w:hint="eastAsia"/>
        </w:rPr>
        <w:t>和粗骨料类型按下式进行估算：</w:t>
      </w:r>
    </w:p>
    <w:p w:rsidR="00CB51A0" w:rsidRDefault="00CB51A0">
      <w:pPr>
        <w:pStyle w:val="a4"/>
        <w:spacing w:line="400" w:lineRule="exact"/>
        <w:ind w:firstLine="525"/>
        <w:rPr>
          <w:rFonts w:ascii="宋体" w:hint="eastAsia"/>
        </w:rPr>
      </w:pPr>
      <w:r>
        <w:rPr>
          <w:rFonts w:ascii="宋体" w:hint="eastAsia"/>
        </w:rPr>
        <w:t>对于碎石：</w:t>
      </w:r>
    </w:p>
    <w:p w:rsidR="00CB51A0" w:rsidRDefault="00CB51A0">
      <w:pPr>
        <w:pStyle w:val="a4"/>
        <w:spacing w:line="400" w:lineRule="exact"/>
        <w:ind w:firstLine="525"/>
        <w:rPr>
          <w:rFonts w:ascii="宋体"/>
        </w:rPr>
      </w:pPr>
      <w:r>
        <w:rPr>
          <w:rFonts w:ascii="宋体" w:hint="eastAsia"/>
        </w:rPr>
        <w:t xml:space="preserve">                       R =－</w:t>
      </w:r>
      <w:r>
        <w:rPr>
          <w:rFonts w:ascii="宋体"/>
        </w:rPr>
        <w:t>1.0079+0.3485</w:t>
      </w:r>
      <w:r>
        <w:rPr>
          <w:rFonts w:ascii="宋体" w:hint="eastAsia"/>
        </w:rPr>
        <w:t>R</w:t>
      </w:r>
      <w:r>
        <w:rPr>
          <w:rFonts w:ascii="宋体"/>
        </w:rPr>
        <w:t>s+1.5684</w:t>
      </w:r>
      <w:r>
        <w:rPr>
          <w:rFonts w:ascii="宋体" w:hint="eastAsia"/>
        </w:rPr>
        <w:t>S</w:t>
      </w:r>
    </w:p>
    <w:p w:rsidR="00CB51A0" w:rsidRDefault="00CB51A0">
      <w:pPr>
        <w:pStyle w:val="a4"/>
        <w:spacing w:line="400" w:lineRule="exact"/>
        <w:ind w:firstLine="525"/>
        <w:rPr>
          <w:rFonts w:ascii="宋体" w:hint="eastAsia"/>
        </w:rPr>
      </w:pPr>
      <w:r>
        <w:rPr>
          <w:rFonts w:ascii="宋体" w:hint="eastAsia"/>
        </w:rPr>
        <w:lastRenderedPageBreak/>
        <w:t>按照上式计算出的水灰比S还必须满足：</w:t>
      </w:r>
    </w:p>
    <w:p w:rsidR="00CB51A0" w:rsidRDefault="00CB51A0">
      <w:pPr>
        <w:pStyle w:val="a4"/>
        <w:spacing w:line="400" w:lineRule="exact"/>
        <w:ind w:firstLine="525"/>
        <w:rPr>
          <w:rFonts w:ascii="宋体" w:hint="eastAsia"/>
        </w:rPr>
      </w:pPr>
      <w:r>
        <w:rPr>
          <w:rFonts w:ascii="宋体" w:hint="eastAsia"/>
        </w:rPr>
        <w:t>（1）对于公路、城市道路和厂矿道路，最大水灰比不能大于</w:t>
      </w:r>
      <w:r>
        <w:rPr>
          <w:rFonts w:ascii="宋体"/>
        </w:rPr>
        <w:t>0.50</w:t>
      </w:r>
      <w:r>
        <w:rPr>
          <w:rFonts w:ascii="宋体" w:hint="eastAsia"/>
        </w:rPr>
        <w:t>；</w:t>
      </w:r>
    </w:p>
    <w:p w:rsidR="00CB51A0" w:rsidRDefault="00CB51A0">
      <w:pPr>
        <w:pStyle w:val="a4"/>
        <w:spacing w:line="400" w:lineRule="exact"/>
        <w:ind w:firstLine="525"/>
        <w:rPr>
          <w:rFonts w:ascii="宋体" w:hint="eastAsia"/>
        </w:rPr>
      </w:pPr>
      <w:r>
        <w:rPr>
          <w:rFonts w:ascii="宋体" w:hint="eastAsia"/>
        </w:rPr>
        <w:t>（2）对于机场和高速公路，最大水灰比不能大于</w:t>
      </w:r>
      <w:r>
        <w:rPr>
          <w:rFonts w:ascii="宋体"/>
        </w:rPr>
        <w:t>0.46</w:t>
      </w:r>
      <w:r>
        <w:rPr>
          <w:rFonts w:ascii="宋体" w:hint="eastAsia"/>
        </w:rPr>
        <w:t>；</w:t>
      </w:r>
    </w:p>
    <w:p w:rsidR="00CB51A0" w:rsidRDefault="00CB51A0">
      <w:pPr>
        <w:pStyle w:val="a4"/>
        <w:spacing w:line="400" w:lineRule="exact"/>
        <w:ind w:firstLine="525"/>
        <w:rPr>
          <w:rFonts w:ascii="宋体" w:hint="eastAsia"/>
        </w:rPr>
      </w:pPr>
      <w:r>
        <w:rPr>
          <w:rFonts w:ascii="宋体" w:hint="eastAsia"/>
        </w:rPr>
        <w:t>（3）对于高寒地区有抗冻性要求的道路，最大水灰比不能大于</w:t>
      </w:r>
      <w:r>
        <w:rPr>
          <w:rFonts w:ascii="宋体"/>
        </w:rPr>
        <w:t>0.45</w:t>
      </w:r>
      <w:r>
        <w:rPr>
          <w:rFonts w:ascii="宋体" w:hint="eastAsia"/>
        </w:rPr>
        <w:t>；</w:t>
      </w:r>
    </w:p>
    <w:p w:rsidR="00CB51A0" w:rsidRDefault="00CB51A0">
      <w:pPr>
        <w:pStyle w:val="a4"/>
        <w:spacing w:line="400" w:lineRule="exact"/>
        <w:ind w:firstLine="525"/>
        <w:rPr>
          <w:rFonts w:ascii="宋体" w:hint="eastAsia"/>
        </w:rPr>
      </w:pPr>
      <w:r>
        <w:rPr>
          <w:rFonts w:ascii="宋体" w:hint="eastAsia"/>
        </w:rPr>
        <w:t>如果计算出的水灰比大于上述规定，则取上述规定中允许的最大水灰比。</w:t>
      </w:r>
    </w:p>
    <w:p w:rsidR="00CB51A0" w:rsidRDefault="00CB51A0">
      <w:pPr>
        <w:pStyle w:val="a4"/>
        <w:spacing w:line="400" w:lineRule="exact"/>
        <w:ind w:firstLine="525"/>
        <w:rPr>
          <w:rFonts w:ascii="宋体" w:hint="eastAsia"/>
        </w:rPr>
      </w:pPr>
      <w:r>
        <w:rPr>
          <w:rFonts w:ascii="宋体" w:hint="eastAsia"/>
        </w:rPr>
        <w:t>2．单位水泥用量</w:t>
      </w:r>
    </w:p>
    <w:p w:rsidR="00CB51A0" w:rsidRDefault="00CB51A0">
      <w:pPr>
        <w:pStyle w:val="a4"/>
        <w:spacing w:line="400" w:lineRule="exact"/>
        <w:ind w:firstLine="525"/>
        <w:rPr>
          <w:rFonts w:ascii="宋体" w:hint="eastAsia"/>
        </w:rPr>
      </w:pPr>
      <w:r>
        <w:rPr>
          <w:rFonts w:ascii="宋体" w:hint="eastAsia"/>
        </w:rPr>
        <w:t>采用525号普通硅酸盐水泥或道路硅酸盐水泥时，滑模摊铺水泥混凝土的单位水泥用量控制在（300～500）</w:t>
      </w:r>
      <w:r>
        <w:rPr>
          <w:rFonts w:ascii="宋体"/>
        </w:rPr>
        <w:t>kg/m</w:t>
      </w:r>
      <w:r>
        <w:rPr>
          <w:rFonts w:ascii="宋体" w:hint="eastAsia"/>
          <w:vertAlign w:val="superscript"/>
        </w:rPr>
        <w:t>3</w:t>
      </w:r>
      <w:r>
        <w:rPr>
          <w:rFonts w:ascii="宋体" w:hint="eastAsia"/>
        </w:rPr>
        <w:t>范围内。</w:t>
      </w:r>
    </w:p>
    <w:p w:rsidR="00CB51A0" w:rsidRDefault="00CB51A0">
      <w:pPr>
        <w:pStyle w:val="a4"/>
        <w:spacing w:line="400" w:lineRule="exact"/>
        <w:ind w:firstLine="525"/>
        <w:rPr>
          <w:rFonts w:ascii="宋体" w:hint="eastAsia"/>
        </w:rPr>
      </w:pPr>
      <w:r>
        <w:rPr>
          <w:rFonts w:ascii="宋体" w:hint="eastAsia"/>
        </w:rPr>
        <w:t>采用425号普通硅酸盐水泥、道路硅酸盐水泥或矿渣硅酸盐水泥时，滑模摊铺水泥混凝土的单位水泥用量控制在（340～400）</w:t>
      </w:r>
      <w:r>
        <w:rPr>
          <w:rFonts w:ascii="宋体"/>
        </w:rPr>
        <w:t>kg/m</w:t>
      </w:r>
      <w:r>
        <w:rPr>
          <w:rFonts w:ascii="宋体" w:hint="eastAsia"/>
          <w:vertAlign w:val="superscript"/>
        </w:rPr>
        <w:t>3</w:t>
      </w:r>
      <w:r>
        <w:rPr>
          <w:rFonts w:ascii="宋体" w:hint="eastAsia"/>
        </w:rPr>
        <w:t>范围内。</w:t>
      </w:r>
    </w:p>
    <w:p w:rsidR="00CB51A0" w:rsidRDefault="00CB51A0">
      <w:pPr>
        <w:pStyle w:val="a4"/>
        <w:spacing w:line="400" w:lineRule="exact"/>
        <w:ind w:firstLine="525"/>
        <w:rPr>
          <w:rFonts w:ascii="宋体" w:hint="eastAsia"/>
        </w:rPr>
      </w:pPr>
      <w:r>
        <w:rPr>
          <w:rFonts w:ascii="宋体" w:hint="eastAsia"/>
        </w:rPr>
        <w:t>3．砂率</w:t>
      </w:r>
    </w:p>
    <w:p w:rsidR="00CB51A0" w:rsidRDefault="00CB51A0">
      <w:pPr>
        <w:pStyle w:val="a4"/>
        <w:spacing w:line="400" w:lineRule="exact"/>
        <w:ind w:firstLine="525"/>
        <w:rPr>
          <w:rFonts w:ascii="宋体" w:hint="eastAsia"/>
        </w:rPr>
      </w:pPr>
      <w:r>
        <w:rPr>
          <w:rFonts w:ascii="宋体" w:hint="eastAsia"/>
        </w:rPr>
        <w:t>为了满足最佳工作性能和做表面抗滑构造的要求，滑模摊铺水泥混凝土砂率与人工施工相比，一般要大2%～3%。</w:t>
      </w:r>
    </w:p>
    <w:p w:rsidR="00CB51A0" w:rsidRDefault="00CB51A0">
      <w:pPr>
        <w:pStyle w:val="a4"/>
        <w:spacing w:line="400" w:lineRule="exact"/>
        <w:ind w:firstLine="525"/>
        <w:rPr>
          <w:rFonts w:ascii="宋体" w:hint="eastAsia"/>
        </w:rPr>
      </w:pPr>
      <w:r>
        <w:rPr>
          <w:rFonts w:ascii="宋体"/>
        </w:rPr>
        <w:t>4.</w:t>
      </w:r>
      <w:r>
        <w:rPr>
          <w:rFonts w:ascii="宋体" w:hint="eastAsia"/>
        </w:rPr>
        <w:t>单位用水量</w:t>
      </w:r>
    </w:p>
    <w:p w:rsidR="00CB51A0" w:rsidRDefault="00CB51A0">
      <w:pPr>
        <w:pStyle w:val="a4"/>
        <w:spacing w:line="400" w:lineRule="exact"/>
        <w:ind w:firstLine="525"/>
        <w:rPr>
          <w:rFonts w:ascii="宋体" w:hint="eastAsia"/>
        </w:rPr>
      </w:pPr>
      <w:r>
        <w:rPr>
          <w:rFonts w:ascii="宋体" w:hint="eastAsia"/>
        </w:rPr>
        <w:t>滑模摊铺水泥混凝土的单位用水量W。可按照下列公式初步估算：</w:t>
      </w:r>
    </w:p>
    <w:p w:rsidR="00CB51A0" w:rsidRDefault="00CB51A0">
      <w:pPr>
        <w:pStyle w:val="a4"/>
        <w:spacing w:line="400" w:lineRule="exact"/>
        <w:ind w:firstLine="525"/>
        <w:rPr>
          <w:rFonts w:ascii="宋体" w:hint="eastAsia"/>
        </w:rPr>
      </w:pPr>
      <w:r>
        <w:rPr>
          <w:rFonts w:ascii="宋体" w:hint="eastAsia"/>
        </w:rPr>
        <w:t xml:space="preserve">               碎石：W</w:t>
      </w:r>
      <w:r>
        <w:rPr>
          <w:rFonts w:ascii="宋体" w:hint="eastAsia"/>
          <w:vertAlign w:val="subscript"/>
        </w:rPr>
        <w:t>0</w:t>
      </w:r>
      <w:r>
        <w:rPr>
          <w:rFonts w:ascii="宋体" w:hint="eastAsia"/>
        </w:rPr>
        <w:t xml:space="preserve"> =</w:t>
      </w:r>
      <w:r>
        <w:rPr>
          <w:rFonts w:ascii="宋体"/>
        </w:rPr>
        <w:t>104.97+3.09h+11.27</w:t>
      </w:r>
      <w:r>
        <w:rPr>
          <w:rFonts w:ascii="宋体" w:hint="eastAsia"/>
        </w:rPr>
        <w:t>S</w:t>
      </w:r>
      <w:r>
        <w:rPr>
          <w:rFonts w:ascii="宋体"/>
        </w:rPr>
        <w:t>+0.61</w:t>
      </w:r>
      <w:r>
        <w:rPr>
          <w:rFonts w:ascii="宋体" w:hint="eastAsia"/>
        </w:rPr>
        <w:t>S</w:t>
      </w:r>
      <w:r>
        <w:rPr>
          <w:rFonts w:ascii="宋体" w:hint="eastAsia"/>
          <w:vertAlign w:val="subscript"/>
        </w:rPr>
        <w:t xml:space="preserve">P            </w:t>
      </w:r>
    </w:p>
    <w:p w:rsidR="00CB51A0" w:rsidRDefault="00CB51A0">
      <w:pPr>
        <w:pStyle w:val="a4"/>
        <w:spacing w:line="400" w:lineRule="exact"/>
        <w:ind w:firstLine="525"/>
        <w:rPr>
          <w:rFonts w:ascii="宋体" w:hint="eastAsia"/>
        </w:rPr>
      </w:pPr>
      <w:r>
        <w:rPr>
          <w:rFonts w:ascii="宋体" w:hint="eastAsia"/>
        </w:rPr>
        <w:t xml:space="preserve">     式中：W</w:t>
      </w:r>
      <w:r>
        <w:rPr>
          <w:rFonts w:ascii="宋体" w:hint="eastAsia"/>
          <w:vertAlign w:val="subscript"/>
        </w:rPr>
        <w:t>0</w:t>
      </w:r>
      <w:r>
        <w:rPr>
          <w:rFonts w:ascii="宋体" w:hint="eastAsia"/>
        </w:rPr>
        <w:t>—单位用水量，</w:t>
      </w:r>
      <w:r>
        <w:rPr>
          <w:rFonts w:ascii="宋体"/>
        </w:rPr>
        <w:t>kg/m</w:t>
      </w:r>
      <w:r>
        <w:rPr>
          <w:rFonts w:ascii="宋体"/>
          <w:vertAlign w:val="superscript"/>
        </w:rPr>
        <w:t>3</w:t>
      </w:r>
      <w:r>
        <w:rPr>
          <w:rFonts w:ascii="宋体" w:hint="eastAsia"/>
        </w:rPr>
        <w:t>；</w:t>
      </w:r>
    </w:p>
    <w:p w:rsidR="00CB51A0" w:rsidRDefault="00CB51A0">
      <w:pPr>
        <w:pStyle w:val="a4"/>
        <w:spacing w:line="400" w:lineRule="exact"/>
        <w:ind w:firstLine="525"/>
        <w:rPr>
          <w:rFonts w:ascii="宋体" w:hint="eastAsia"/>
        </w:rPr>
      </w:pPr>
      <w:r>
        <w:rPr>
          <w:rFonts w:ascii="宋体" w:hint="eastAsia"/>
        </w:rPr>
        <w:t xml:space="preserve">      </w:t>
      </w:r>
      <w:r>
        <w:rPr>
          <w:rFonts w:ascii="宋体"/>
        </w:rPr>
        <w:t>h</w:t>
      </w:r>
      <w:r>
        <w:rPr>
          <w:rFonts w:ascii="宋体" w:hint="eastAsia"/>
        </w:rPr>
        <w:t xml:space="preserve"> —坍落度，</w:t>
      </w:r>
      <w:r>
        <w:rPr>
          <w:rFonts w:ascii="宋体"/>
        </w:rPr>
        <w:t>cm</w:t>
      </w:r>
      <w:r>
        <w:rPr>
          <w:rFonts w:ascii="宋体" w:hint="eastAsia"/>
        </w:rPr>
        <w:t>；</w:t>
      </w:r>
    </w:p>
    <w:p w:rsidR="00CB51A0" w:rsidRDefault="00CB51A0">
      <w:pPr>
        <w:pStyle w:val="a4"/>
        <w:spacing w:line="400" w:lineRule="exact"/>
        <w:ind w:firstLine="525"/>
        <w:rPr>
          <w:rFonts w:ascii="宋体" w:hint="eastAsia"/>
        </w:rPr>
      </w:pPr>
      <w:r>
        <w:rPr>
          <w:rFonts w:ascii="宋体" w:hint="eastAsia"/>
        </w:rPr>
        <w:t xml:space="preserve">      S</w:t>
      </w:r>
      <w:r>
        <w:rPr>
          <w:rFonts w:ascii="宋体" w:hint="eastAsia"/>
          <w:vertAlign w:val="subscript"/>
        </w:rPr>
        <w:t>P</w:t>
      </w:r>
      <w:r>
        <w:rPr>
          <w:rFonts w:ascii="宋体" w:hint="eastAsia"/>
        </w:rPr>
        <w:t>—砂率，%；</w:t>
      </w:r>
    </w:p>
    <w:p w:rsidR="00CB51A0" w:rsidRDefault="00CB51A0">
      <w:pPr>
        <w:pStyle w:val="a4"/>
        <w:spacing w:line="400" w:lineRule="exact"/>
        <w:ind w:firstLine="525"/>
        <w:rPr>
          <w:rFonts w:ascii="宋体" w:hint="eastAsia"/>
        </w:rPr>
      </w:pPr>
      <w:r>
        <w:rPr>
          <w:rFonts w:ascii="宋体" w:hint="eastAsia"/>
        </w:rPr>
        <w:t xml:space="preserve">      S —水灰比。</w:t>
      </w:r>
    </w:p>
    <w:p w:rsidR="00CB51A0" w:rsidRDefault="00CB51A0">
      <w:pPr>
        <w:pStyle w:val="a4"/>
        <w:spacing w:line="400" w:lineRule="exact"/>
        <w:ind w:firstLine="525"/>
        <w:rPr>
          <w:rFonts w:ascii="宋体" w:hint="eastAsia"/>
        </w:rPr>
      </w:pPr>
    </w:p>
    <w:p w:rsidR="00CB51A0" w:rsidRDefault="00CB51A0">
      <w:pPr>
        <w:pStyle w:val="a4"/>
        <w:spacing w:line="400" w:lineRule="exact"/>
        <w:ind w:firstLine="525"/>
        <w:rPr>
          <w:rFonts w:ascii="宋体" w:hint="eastAsia"/>
        </w:rPr>
      </w:pPr>
      <w:r>
        <w:rPr>
          <w:rFonts w:ascii="宋体" w:hint="eastAsia"/>
          <w:b/>
        </w:rPr>
        <w:t>配合比计算</w:t>
      </w:r>
    </w:p>
    <w:p w:rsidR="00CB51A0" w:rsidRDefault="00CB51A0">
      <w:pPr>
        <w:pStyle w:val="a4"/>
        <w:spacing w:line="400" w:lineRule="exact"/>
        <w:ind w:firstLine="525"/>
        <w:rPr>
          <w:rFonts w:ascii="宋体" w:hint="eastAsia"/>
        </w:rPr>
      </w:pPr>
      <w:r>
        <w:rPr>
          <w:rFonts w:ascii="宋体" w:hint="eastAsia"/>
        </w:rPr>
        <w:t>滑模摊铺水泥混凝土的配合比设计计算可按照假定容重法或绝对体积法进行计算，按照绝对体积法进行计算必须计入含气量。</w:t>
      </w:r>
    </w:p>
    <w:p w:rsidR="00CB51A0" w:rsidRDefault="00CB51A0">
      <w:pPr>
        <w:pStyle w:val="a4"/>
        <w:spacing w:line="400" w:lineRule="exact"/>
        <w:ind w:firstLine="525"/>
        <w:rPr>
          <w:rFonts w:ascii="宋体" w:hint="eastAsia"/>
        </w:rPr>
      </w:pPr>
    </w:p>
    <w:p w:rsidR="00CB51A0" w:rsidRDefault="00CB51A0">
      <w:pPr>
        <w:pStyle w:val="a4"/>
        <w:spacing w:line="400" w:lineRule="exact"/>
        <w:ind w:firstLine="525"/>
        <w:rPr>
          <w:rFonts w:ascii="宋体" w:hint="eastAsia"/>
        </w:rPr>
      </w:pPr>
      <w:r>
        <w:rPr>
          <w:rFonts w:ascii="宋体" w:hint="eastAsia"/>
          <w:b/>
        </w:rPr>
        <w:t>配合比的调整</w:t>
      </w:r>
    </w:p>
    <w:p w:rsidR="00CB51A0" w:rsidRDefault="00CB51A0">
      <w:pPr>
        <w:pStyle w:val="a4"/>
        <w:spacing w:line="400" w:lineRule="exact"/>
        <w:ind w:firstLine="525"/>
        <w:rPr>
          <w:rFonts w:ascii="宋体" w:hint="eastAsia"/>
        </w:rPr>
      </w:pPr>
      <w:r>
        <w:rPr>
          <w:rFonts w:ascii="宋体" w:hint="eastAsia"/>
        </w:rPr>
        <w:t>1．试配调整</w:t>
      </w:r>
    </w:p>
    <w:p w:rsidR="00CB51A0" w:rsidRDefault="00CB51A0">
      <w:pPr>
        <w:pStyle w:val="a4"/>
        <w:spacing w:line="400" w:lineRule="exact"/>
        <w:ind w:firstLine="525"/>
        <w:rPr>
          <w:rFonts w:ascii="宋体" w:hint="eastAsia"/>
        </w:rPr>
      </w:pPr>
      <w:r>
        <w:rPr>
          <w:rFonts w:ascii="宋体" w:hint="eastAsia"/>
        </w:rPr>
        <w:t>对于在有引气剂和减水剂的条件下，估算出来的水灰比和单位用水量必须依据所用外加剂减水率进行试配调整，最终水灰比和单位用水量应满足各项技术要求。滑模摊铺水泥混凝土的水灰比一般</w:t>
      </w:r>
      <w:r>
        <w:rPr>
          <w:rFonts w:ascii="宋体" w:hint="eastAsia"/>
        </w:rPr>
        <w:lastRenderedPageBreak/>
        <w:t>在</w:t>
      </w:r>
      <w:r>
        <w:rPr>
          <w:rFonts w:ascii="宋体"/>
        </w:rPr>
        <w:t>0.38</w:t>
      </w:r>
      <w:r>
        <w:rPr>
          <w:rFonts w:ascii="宋体" w:hint="eastAsia"/>
        </w:rPr>
        <w:t>～</w:t>
      </w:r>
      <w:r>
        <w:rPr>
          <w:rFonts w:ascii="宋体"/>
        </w:rPr>
        <w:t>0.46</w:t>
      </w:r>
      <w:r>
        <w:rPr>
          <w:rFonts w:ascii="宋体" w:hint="eastAsia"/>
        </w:rPr>
        <w:t>之间；单位用水量一般在（</w:t>
      </w:r>
      <w:r>
        <w:rPr>
          <w:rFonts w:ascii="宋体"/>
        </w:rPr>
        <w:t>130</w:t>
      </w:r>
      <w:r>
        <w:rPr>
          <w:rFonts w:ascii="宋体" w:hint="eastAsia"/>
        </w:rPr>
        <w:t>～160）</w:t>
      </w:r>
      <w:r>
        <w:rPr>
          <w:rFonts w:ascii="宋体"/>
        </w:rPr>
        <w:t>kg/m</w:t>
      </w:r>
      <w:r>
        <w:rPr>
          <w:rFonts w:ascii="宋体"/>
          <w:vertAlign w:val="superscript"/>
        </w:rPr>
        <w:t>3</w:t>
      </w:r>
      <w:r>
        <w:rPr>
          <w:rFonts w:ascii="宋体" w:hint="eastAsia"/>
        </w:rPr>
        <w:t>之间。单位水泥用量（粉煤灰掺量）、砂率、粗骨料级配与数量、外加剂剂量则应根据水泥抗折强度、砂的细度模数、粗骨料的粒径，通过配制以达到最佳工作性能和试配抗折强度试验来确定。在采用假定容重法计算时，应根据实测容重调整水泥混凝土粗骨料用量和用砂量。</w:t>
      </w:r>
    </w:p>
    <w:p w:rsidR="00CB51A0" w:rsidRDefault="00CB51A0">
      <w:pPr>
        <w:pStyle w:val="a4"/>
        <w:spacing w:line="400" w:lineRule="exact"/>
        <w:ind w:firstLine="525"/>
        <w:rPr>
          <w:rFonts w:ascii="宋体" w:hint="eastAsia"/>
        </w:rPr>
      </w:pPr>
      <w:r>
        <w:rPr>
          <w:rFonts w:ascii="宋体" w:hint="eastAsia"/>
        </w:rPr>
        <w:t>2．施工调整</w:t>
      </w:r>
    </w:p>
    <w:p w:rsidR="00CB51A0" w:rsidRDefault="00CB51A0">
      <w:pPr>
        <w:pStyle w:val="a4"/>
        <w:spacing w:line="400" w:lineRule="exact"/>
        <w:ind w:firstLine="525"/>
        <w:rPr>
          <w:rFonts w:ascii="宋体" w:hint="eastAsia"/>
        </w:rPr>
      </w:pPr>
      <w:r>
        <w:rPr>
          <w:rFonts w:ascii="宋体" w:hint="eastAsia"/>
        </w:rPr>
        <w:t>在施工过程中，试配调整确定的配合比除了单位用水量和外加剂掺量，其它参数不得随意变更。在施工现场，应根据具体砂、石的含水量的变化，在拌和时及时调整单位用水量，同时准确确定外加剂的浓度和剂量。外加剂宜配制成溶液再输入拌和机。在施工期间气温过高或低时，应调整减水剂的种类或剂量，达到新拌水泥混凝土所要求的高温初凝和低温终凝的要求。在调整减水剂的剂量时，必须在生产厂家提供的剂量范围内进行，若超出此范围，必须经过工作性能和抗折强度的检验。</w:t>
      </w:r>
    </w:p>
    <w:p w:rsidR="00CB51A0" w:rsidRDefault="00CB51A0">
      <w:pPr>
        <w:pStyle w:val="a4"/>
        <w:spacing w:line="400" w:lineRule="exact"/>
        <w:ind w:firstLine="525"/>
        <w:rPr>
          <w:rFonts w:ascii="宋体" w:hint="eastAsia"/>
        </w:rPr>
      </w:pPr>
    </w:p>
    <w:p w:rsidR="00CB51A0" w:rsidRDefault="00CB51A0">
      <w:pPr>
        <w:spacing w:line="400" w:lineRule="exact"/>
        <w:jc w:val="center"/>
        <w:rPr>
          <w:rFonts w:ascii="黑体" w:eastAsia="黑体" w:hint="eastAsia"/>
          <w:sz w:val="28"/>
        </w:rPr>
      </w:pPr>
      <w:r>
        <w:rPr>
          <w:rFonts w:ascii="黑体" w:eastAsia="黑体" w:hint="eastAsia"/>
          <w:sz w:val="28"/>
        </w:rPr>
        <w:t>六、水泥混凝土拌和</w:t>
      </w:r>
    </w:p>
    <w:p w:rsidR="00CB51A0" w:rsidRDefault="00CB51A0">
      <w:pPr>
        <w:spacing w:line="400" w:lineRule="exact"/>
        <w:jc w:val="center"/>
        <w:rPr>
          <w:rFonts w:ascii="黑体" w:eastAsia="黑体" w:hint="eastAsia"/>
          <w:sz w:val="28"/>
        </w:rPr>
      </w:pPr>
    </w:p>
    <w:p w:rsidR="00CB51A0" w:rsidRDefault="00CB51A0">
      <w:pPr>
        <w:pStyle w:val="a4"/>
        <w:spacing w:line="400" w:lineRule="exact"/>
        <w:rPr>
          <w:rFonts w:ascii="宋体" w:hint="eastAsia"/>
        </w:rPr>
      </w:pPr>
      <w:r>
        <w:rPr>
          <w:rFonts w:ascii="宋体"/>
          <w:b/>
        </w:rPr>
        <w:t xml:space="preserve"> </w:t>
      </w:r>
      <w:r>
        <w:rPr>
          <w:rFonts w:ascii="宋体" w:hint="eastAsia"/>
          <w:b/>
        </w:rPr>
        <w:t xml:space="preserve">   搅拌设备及计量误差要求</w:t>
      </w:r>
    </w:p>
    <w:p w:rsidR="00CB51A0" w:rsidRDefault="00CB51A0">
      <w:pPr>
        <w:pStyle w:val="a4"/>
        <w:spacing w:line="400" w:lineRule="exact"/>
        <w:ind w:firstLine="525"/>
        <w:rPr>
          <w:rFonts w:ascii="宋体" w:hint="eastAsia"/>
        </w:rPr>
      </w:pPr>
      <w:r>
        <w:rPr>
          <w:rFonts w:ascii="宋体" w:hint="eastAsia"/>
        </w:rPr>
        <w:t>水泥混凝土搅拌设备的配套容量必须满足滑模式摊铺机的施工要求，搅拌设备的类型必须是强制式的，搅拌设备应能稳定可靠地供应足够的水泥混凝土拌和料。每个搅拌设备应用三个砂石料仓、两个水泥罐仓、一个外加剂池和充足的供水供电。</w:t>
      </w:r>
    </w:p>
    <w:p w:rsidR="00CB51A0" w:rsidRDefault="00CB51A0">
      <w:pPr>
        <w:pStyle w:val="a4"/>
        <w:spacing w:line="400" w:lineRule="exact"/>
        <w:ind w:firstLine="525"/>
        <w:rPr>
          <w:rFonts w:ascii="宋体" w:hint="eastAsia"/>
        </w:rPr>
      </w:pPr>
      <w:r>
        <w:rPr>
          <w:rFonts w:ascii="宋体" w:hint="eastAsia"/>
        </w:rPr>
        <w:t>进入搅拌设备的各种原材料必须通过严格的试验检验，每个搅拌设备都必须用法定计量单位对各种原材料进行计量标定，计量允许误差要求如下：水泥：±1%；砂：±2%；粗骨料：±2%；水：±1%；外加剂：±2%。</w:t>
      </w:r>
    </w:p>
    <w:p w:rsidR="00CB51A0" w:rsidRDefault="00CB51A0">
      <w:pPr>
        <w:pStyle w:val="a4"/>
        <w:spacing w:line="400" w:lineRule="exact"/>
        <w:ind w:firstLine="525"/>
        <w:rPr>
          <w:rFonts w:ascii="宋体" w:hint="eastAsia"/>
        </w:rPr>
      </w:pPr>
      <w:r>
        <w:rPr>
          <w:rFonts w:ascii="宋体" w:hint="eastAsia"/>
        </w:rPr>
        <w:t>滑模摊铺水泥混凝土的均匀性要好，不同次数搅拌的混凝土之间的塌落度误差要小于2</w:t>
      </w:r>
      <w:r>
        <w:rPr>
          <w:rFonts w:ascii="宋体"/>
        </w:rPr>
        <w:t>cm</w:t>
      </w:r>
      <w:r>
        <w:rPr>
          <w:rFonts w:ascii="宋体" w:hint="eastAsia"/>
        </w:rPr>
        <w:t>。要特别注意雨天或阵雨后必须及时按砂石含水量来调整加水量和砂石料重量，另外当发现砂石料堆上下层含水量不同时，亦要调整加水量。</w:t>
      </w:r>
    </w:p>
    <w:p w:rsidR="00CB51A0" w:rsidRDefault="00CB51A0">
      <w:pPr>
        <w:spacing w:line="400" w:lineRule="exact"/>
        <w:rPr>
          <w:rFonts w:ascii="宋体" w:hint="eastAsia"/>
          <w:b/>
          <w:sz w:val="24"/>
        </w:rPr>
      </w:pPr>
      <w:r>
        <w:t xml:space="preserve"> </w:t>
      </w:r>
      <w:r>
        <w:rPr>
          <w:rFonts w:hint="eastAsia"/>
        </w:rPr>
        <w:t xml:space="preserve">  </w:t>
      </w:r>
      <w:r>
        <w:rPr>
          <w:rFonts w:hint="eastAsia"/>
          <w:b/>
          <w:sz w:val="24"/>
        </w:rPr>
        <w:t xml:space="preserve"> </w:t>
      </w:r>
      <w:r>
        <w:rPr>
          <w:rFonts w:hint="eastAsia"/>
          <w:b/>
          <w:sz w:val="24"/>
        </w:rPr>
        <w:t>水泥混凝土的搅拌时间</w:t>
      </w:r>
    </w:p>
    <w:p w:rsidR="00CB51A0" w:rsidRDefault="00CB51A0">
      <w:pPr>
        <w:pStyle w:val="a4"/>
        <w:spacing w:line="400" w:lineRule="exact"/>
        <w:ind w:firstLine="525"/>
        <w:rPr>
          <w:rFonts w:ascii="宋体" w:hint="eastAsia"/>
        </w:rPr>
      </w:pPr>
      <w:r>
        <w:rPr>
          <w:rFonts w:ascii="宋体" w:hint="eastAsia"/>
        </w:rPr>
        <w:t>水泥混凝土的搅拌时间应根据混凝土搅拌均匀时的最少搅拌圈数来进行控制，以既达到要求的水泥混凝土强度，又经济的原则来确定。一般来说，立轴强制式搅拌设备搅拌圈数≥30圈；双卧轴强制式搅拌设备搅拌圈数≥25圈。一般立轴强制式搅拌时间在（60～90）</w:t>
      </w:r>
      <w:r>
        <w:rPr>
          <w:rFonts w:ascii="宋体"/>
        </w:rPr>
        <w:t>s</w:t>
      </w:r>
      <w:r>
        <w:rPr>
          <w:rFonts w:ascii="宋体" w:hint="eastAsia"/>
        </w:rPr>
        <w:t>。实际搅拌时，最短搅拌时间不低于低限值，最长搅拌时间不得超过高限值的两倍。</w:t>
      </w:r>
    </w:p>
    <w:p w:rsidR="00CB51A0" w:rsidRDefault="00CB51A0">
      <w:pPr>
        <w:pStyle w:val="a4"/>
        <w:spacing w:line="400" w:lineRule="exact"/>
        <w:ind w:firstLine="525"/>
        <w:rPr>
          <w:rFonts w:ascii="宋体" w:hint="eastAsia"/>
        </w:rPr>
      </w:pPr>
    </w:p>
    <w:p w:rsidR="00CB51A0" w:rsidRDefault="00CB51A0">
      <w:pPr>
        <w:spacing w:line="400" w:lineRule="exact"/>
        <w:jc w:val="center"/>
        <w:rPr>
          <w:rFonts w:ascii="黑体" w:eastAsia="黑体" w:hint="eastAsia"/>
          <w:sz w:val="28"/>
        </w:rPr>
      </w:pPr>
      <w:r>
        <w:rPr>
          <w:rFonts w:ascii="黑体" w:eastAsia="黑体" w:hint="eastAsia"/>
          <w:sz w:val="28"/>
        </w:rPr>
        <w:t>七、 水泥混凝土的运输</w:t>
      </w:r>
    </w:p>
    <w:p w:rsidR="00CB51A0" w:rsidRDefault="00CB51A0">
      <w:pPr>
        <w:pStyle w:val="a4"/>
        <w:spacing w:line="400" w:lineRule="exact"/>
        <w:ind w:firstLine="525"/>
        <w:rPr>
          <w:rFonts w:ascii="宋体" w:hint="eastAsia"/>
        </w:rPr>
      </w:pPr>
    </w:p>
    <w:p w:rsidR="00CB51A0" w:rsidRDefault="00CB51A0">
      <w:pPr>
        <w:spacing w:line="400" w:lineRule="exact"/>
        <w:rPr>
          <w:rFonts w:ascii="宋体" w:hint="eastAsia"/>
          <w:b/>
          <w:sz w:val="24"/>
        </w:rPr>
      </w:pPr>
      <w:r>
        <w:rPr>
          <w:rFonts w:hint="eastAsia"/>
          <w:b/>
          <w:sz w:val="24"/>
        </w:rPr>
        <w:t xml:space="preserve">     </w:t>
      </w:r>
      <w:r>
        <w:rPr>
          <w:rFonts w:hint="eastAsia"/>
          <w:b/>
          <w:sz w:val="24"/>
        </w:rPr>
        <w:t>水泥混凝土运输的最大允许时间</w:t>
      </w:r>
    </w:p>
    <w:p w:rsidR="00CB51A0" w:rsidRDefault="00CB51A0">
      <w:pPr>
        <w:pStyle w:val="a4"/>
        <w:spacing w:line="400" w:lineRule="exact"/>
        <w:ind w:firstLine="525"/>
        <w:rPr>
          <w:rFonts w:ascii="宋体" w:hint="eastAsia"/>
        </w:rPr>
      </w:pPr>
      <w:r>
        <w:rPr>
          <w:rFonts w:ascii="宋体" w:hint="eastAsia"/>
        </w:rPr>
        <w:t>水泥混凝土运输的最大允许时间应根据实验提供的新拌水泥混凝土初凝时间和施工时的气温来</w:t>
      </w:r>
      <w:r>
        <w:rPr>
          <w:rFonts w:ascii="宋体" w:hint="eastAsia"/>
        </w:rPr>
        <w:lastRenderedPageBreak/>
        <w:t>确定。混凝土从搅拌机出料到浇筑完毕的最大允许时间：当施工气温在5℃～10℃时，最大允许时间为2</w:t>
      </w:r>
      <w:r>
        <w:rPr>
          <w:rFonts w:ascii="宋体"/>
        </w:rPr>
        <w:t>h</w:t>
      </w:r>
      <w:r>
        <w:rPr>
          <w:rFonts w:ascii="宋体" w:hint="eastAsia"/>
        </w:rPr>
        <w:t>；当施工气温在10℃～20℃时，最大允许时间为</w:t>
      </w:r>
      <w:r>
        <w:rPr>
          <w:rFonts w:ascii="宋体"/>
        </w:rPr>
        <w:t>1.5h</w:t>
      </w:r>
      <w:r>
        <w:rPr>
          <w:rFonts w:ascii="宋体" w:hint="eastAsia"/>
        </w:rPr>
        <w:t>；当施工气温在20℃～30℃时，最大允许时间为1</w:t>
      </w:r>
      <w:r>
        <w:rPr>
          <w:rFonts w:ascii="宋体"/>
        </w:rPr>
        <w:t>h</w:t>
      </w:r>
      <w:r>
        <w:rPr>
          <w:rFonts w:ascii="宋体" w:hint="eastAsia"/>
        </w:rPr>
        <w:t>；当施工气温在30℃～35℃时，最大允许时间为</w:t>
      </w:r>
      <w:r>
        <w:rPr>
          <w:rFonts w:ascii="宋体"/>
        </w:rPr>
        <w:t>0.75h</w:t>
      </w:r>
      <w:r>
        <w:rPr>
          <w:rFonts w:ascii="宋体" w:hint="eastAsia"/>
        </w:rPr>
        <w:t>。</w:t>
      </w:r>
    </w:p>
    <w:p w:rsidR="00CB51A0" w:rsidRDefault="00CB51A0">
      <w:pPr>
        <w:spacing w:line="400" w:lineRule="exact"/>
        <w:rPr>
          <w:rFonts w:ascii="宋体" w:hint="eastAsia"/>
          <w:sz w:val="24"/>
        </w:rPr>
      </w:pPr>
    </w:p>
    <w:p w:rsidR="00CB51A0" w:rsidRDefault="00CB51A0">
      <w:pPr>
        <w:spacing w:line="400" w:lineRule="exact"/>
        <w:rPr>
          <w:rFonts w:hint="eastAsia"/>
          <w:b/>
          <w:sz w:val="24"/>
        </w:rPr>
      </w:pPr>
      <w:r>
        <w:rPr>
          <w:rFonts w:hint="eastAsia"/>
          <w:b/>
          <w:sz w:val="24"/>
        </w:rPr>
        <w:t xml:space="preserve">    </w:t>
      </w:r>
      <w:r>
        <w:rPr>
          <w:rFonts w:hint="eastAsia"/>
          <w:b/>
          <w:sz w:val="24"/>
        </w:rPr>
        <w:t>水泥混凝土的运输距离</w:t>
      </w:r>
    </w:p>
    <w:p w:rsidR="00CB51A0" w:rsidRDefault="00CB51A0">
      <w:pPr>
        <w:spacing w:line="400" w:lineRule="exact"/>
        <w:ind w:firstLine="525"/>
        <w:rPr>
          <w:rFonts w:hint="eastAsia"/>
          <w:sz w:val="24"/>
        </w:rPr>
      </w:pPr>
      <w:r>
        <w:rPr>
          <w:rFonts w:hint="eastAsia"/>
          <w:sz w:val="24"/>
        </w:rPr>
        <w:t>为了防止新拌水泥混凝土在运输过程中产生离析和分层现象，当采用自卸卡车运输水泥混凝土时，运输的最大距离在（</w:t>
      </w:r>
      <w:r>
        <w:rPr>
          <w:rFonts w:hint="eastAsia"/>
          <w:sz w:val="24"/>
        </w:rPr>
        <w:t>10</w:t>
      </w:r>
      <w:r>
        <w:rPr>
          <w:rFonts w:hint="eastAsia"/>
          <w:sz w:val="24"/>
        </w:rPr>
        <w:t>～</w:t>
      </w:r>
      <w:r>
        <w:rPr>
          <w:rFonts w:hint="eastAsia"/>
          <w:sz w:val="24"/>
        </w:rPr>
        <w:t>15</w:t>
      </w:r>
      <w:r>
        <w:rPr>
          <w:rFonts w:hint="eastAsia"/>
          <w:sz w:val="24"/>
        </w:rPr>
        <w:t>）</w:t>
      </w:r>
      <w:r>
        <w:rPr>
          <w:sz w:val="24"/>
        </w:rPr>
        <w:t>km</w:t>
      </w:r>
      <w:r>
        <w:rPr>
          <w:rFonts w:hint="eastAsia"/>
          <w:sz w:val="24"/>
        </w:rPr>
        <w:t>。路况好，道路畅通时取大值；道路颠簸不平，交通拥挤时取小值。当运输距离超过上述运距时，应采用水泥混凝土搅拌运输车来运输新拌水泥混凝土，并要求在运输途中车搅拌时间不小于总运输时间的</w:t>
      </w:r>
      <w:r>
        <w:rPr>
          <w:rFonts w:hint="eastAsia"/>
          <w:sz w:val="24"/>
        </w:rPr>
        <w:t>2/3</w:t>
      </w:r>
      <w:r>
        <w:rPr>
          <w:rFonts w:hint="eastAsia"/>
          <w:sz w:val="24"/>
        </w:rPr>
        <w:t>。</w:t>
      </w:r>
    </w:p>
    <w:p w:rsidR="00CB51A0" w:rsidRDefault="00CB51A0">
      <w:pPr>
        <w:pStyle w:val="a4"/>
        <w:spacing w:line="400" w:lineRule="exact"/>
        <w:ind w:firstLine="525"/>
        <w:rPr>
          <w:rFonts w:ascii="宋体" w:hint="eastAsia"/>
        </w:rPr>
      </w:pPr>
    </w:p>
    <w:p w:rsidR="00CB51A0" w:rsidRDefault="00CB51A0">
      <w:pPr>
        <w:spacing w:line="400" w:lineRule="exact"/>
        <w:ind w:firstLine="525"/>
        <w:rPr>
          <w:rFonts w:hint="eastAsia"/>
          <w:b/>
          <w:sz w:val="24"/>
        </w:rPr>
      </w:pPr>
      <w:r>
        <w:rPr>
          <w:rFonts w:hint="eastAsia"/>
          <w:b/>
          <w:sz w:val="24"/>
        </w:rPr>
        <w:t>水泥混凝土运输的紧急处置措施</w:t>
      </w:r>
    </w:p>
    <w:p w:rsidR="00CB51A0" w:rsidRDefault="00CB51A0">
      <w:pPr>
        <w:pStyle w:val="a4"/>
        <w:spacing w:line="400" w:lineRule="exact"/>
        <w:ind w:firstLine="525"/>
        <w:rPr>
          <w:rFonts w:ascii="宋体" w:hint="eastAsia"/>
        </w:rPr>
      </w:pPr>
      <w:r>
        <w:rPr>
          <w:rFonts w:ascii="宋体" w:hint="eastAsia"/>
        </w:rPr>
        <w:t>新拌水泥混凝土在运输过程中要防止漏浆、漏料和污染。混凝土卸料时要防止产生离析。夏季和冬季施工，必要时应有遮盖措施。混凝土运输搅拌车和自卸卡车驾驶员必须明确新拌水泥混凝土的初凝时间。在运输途中由于各种原因超过初凝时间的混凝土不得卸到路面上进行滑模施工，而应卸到基层上作基层材料使用；新拌水泥混凝土一旦在车内停留超过了初凝时间，应采取紧急处置措施，清理车辆上少量残留混凝土，严禁硬化在车内。</w:t>
      </w:r>
    </w:p>
    <w:p w:rsidR="00CB51A0" w:rsidRDefault="00CB51A0">
      <w:pPr>
        <w:pStyle w:val="a4"/>
        <w:spacing w:line="400" w:lineRule="exact"/>
        <w:ind w:firstLine="525"/>
        <w:rPr>
          <w:rFonts w:ascii="宋体" w:hint="eastAsia"/>
        </w:rPr>
      </w:pPr>
    </w:p>
    <w:p w:rsidR="00CB51A0" w:rsidRDefault="00CB51A0">
      <w:pPr>
        <w:spacing w:line="400" w:lineRule="exact"/>
        <w:jc w:val="center"/>
        <w:rPr>
          <w:rFonts w:ascii="黑体" w:eastAsia="黑体" w:hint="eastAsia"/>
          <w:sz w:val="28"/>
        </w:rPr>
      </w:pPr>
      <w:r>
        <w:rPr>
          <w:rFonts w:ascii="黑体" w:eastAsia="黑体" w:hint="eastAsia"/>
          <w:sz w:val="28"/>
        </w:rPr>
        <w:t>八、水泥混凝土路面滑模施工</w:t>
      </w:r>
    </w:p>
    <w:p w:rsidR="00CB51A0" w:rsidRDefault="00CB51A0">
      <w:pPr>
        <w:pStyle w:val="a4"/>
        <w:spacing w:line="400" w:lineRule="exact"/>
        <w:ind w:firstLine="525"/>
        <w:rPr>
          <w:rFonts w:ascii="黑体" w:eastAsia="黑体" w:hint="eastAsia"/>
          <w:b/>
        </w:rPr>
      </w:pPr>
    </w:p>
    <w:p w:rsidR="00CB51A0" w:rsidRDefault="00CB51A0">
      <w:pPr>
        <w:pStyle w:val="a4"/>
        <w:spacing w:line="400" w:lineRule="exact"/>
        <w:rPr>
          <w:rFonts w:ascii="宋体" w:hint="eastAsia"/>
        </w:rPr>
      </w:pPr>
      <w:r>
        <w:rPr>
          <w:rFonts w:ascii="宋体" w:hint="eastAsia"/>
          <w:b/>
        </w:rPr>
        <w:t xml:space="preserve">    滑模摊铺施工拉线设置</w:t>
      </w:r>
    </w:p>
    <w:p w:rsidR="00CB51A0" w:rsidRDefault="00CB51A0">
      <w:pPr>
        <w:pStyle w:val="a4"/>
        <w:spacing w:line="400" w:lineRule="exact"/>
        <w:ind w:firstLine="525"/>
        <w:rPr>
          <w:rFonts w:ascii="宋体" w:hint="eastAsia"/>
        </w:rPr>
      </w:pPr>
      <w:r>
        <w:rPr>
          <w:rFonts w:ascii="宋体" w:hint="eastAsia"/>
        </w:rPr>
        <w:t>滑模式摊铺机是沿着两侧（或一侧）的基准线来摊铺水泥混凝土路面的，因此基准线设置必须准确无误，所用的工具、测量仪器和基准线设施必须齐备。基准线准确是摊铺出的路面标高、横坡、纵坡、板厚、板宽、弯道等符合规范要求的最基本的保证。</w:t>
      </w:r>
    </w:p>
    <w:p w:rsidR="00CB51A0" w:rsidRDefault="00CB51A0">
      <w:pPr>
        <w:pStyle w:val="a4"/>
        <w:spacing w:line="400" w:lineRule="exact"/>
        <w:ind w:firstLine="525"/>
        <w:rPr>
          <w:rFonts w:ascii="宋体" w:hint="eastAsia"/>
        </w:rPr>
      </w:pPr>
      <w:r>
        <w:rPr>
          <w:rFonts w:ascii="宋体" w:hint="eastAsia"/>
        </w:rPr>
        <w:t>基准线桩到摊铺路面边沿的距离应根据滑模式摊铺机侧模到传感器的位置而定，基准线桩必须牢固打入基层（10～15）</w:t>
      </w:r>
      <w:r>
        <w:rPr>
          <w:rFonts w:ascii="宋体"/>
        </w:rPr>
        <w:t>cm</w:t>
      </w:r>
      <w:r>
        <w:rPr>
          <w:rFonts w:ascii="宋体" w:hint="eastAsia"/>
        </w:rPr>
        <w:t>，当打入困难时，应采用手电锤打孔后再打入。基准线桩纵向最大间隔为15</w:t>
      </w:r>
      <w:r>
        <w:rPr>
          <w:rFonts w:ascii="宋体"/>
        </w:rPr>
        <w:t>m</w:t>
      </w:r>
      <w:r>
        <w:rPr>
          <w:rFonts w:ascii="宋体" w:hint="eastAsia"/>
        </w:rPr>
        <w:t>。为保证与基层里程桩号一致，推荐拉线桩距离为（5～10）</w:t>
      </w:r>
      <w:r>
        <w:rPr>
          <w:rFonts w:ascii="宋体"/>
        </w:rPr>
        <w:t>m</w:t>
      </w:r>
      <w:r>
        <w:rPr>
          <w:rFonts w:ascii="宋体" w:hint="eastAsia"/>
        </w:rPr>
        <w:t>。夹线臂到基层顶面的距离为（45～75）</w:t>
      </w:r>
      <w:r>
        <w:rPr>
          <w:rFonts w:ascii="宋体"/>
        </w:rPr>
        <w:t>cm</w:t>
      </w:r>
      <w:r>
        <w:rPr>
          <w:rFonts w:ascii="宋体" w:hint="eastAsia"/>
        </w:rPr>
        <w:t>。基准线必须张紧，一般每侧基准线应施加100</w:t>
      </w:r>
      <w:r>
        <w:rPr>
          <w:rFonts w:ascii="宋体"/>
        </w:rPr>
        <w:t>kg</w:t>
      </w:r>
      <w:r>
        <w:rPr>
          <w:rFonts w:ascii="宋体" w:hint="eastAsia"/>
        </w:rPr>
        <w:t>的拉力。一根拉线的最大长度为400</w:t>
      </w:r>
      <w:r>
        <w:rPr>
          <w:rFonts w:ascii="宋体"/>
        </w:rPr>
        <w:t>m</w:t>
      </w:r>
      <w:r>
        <w:rPr>
          <w:rFonts w:ascii="宋体" w:hint="eastAsia"/>
        </w:rPr>
        <w:t>，超过400</w:t>
      </w:r>
      <w:r>
        <w:rPr>
          <w:rFonts w:ascii="宋体"/>
        </w:rPr>
        <w:t>m</w:t>
      </w:r>
      <w:r>
        <w:rPr>
          <w:rFonts w:ascii="宋体" w:hint="eastAsia"/>
        </w:rPr>
        <w:t>应采用两根拉线，用两个紧线器在一个接线桩上平顺连接。当滑模式摊铺机通过连接部位时，操作人员要特别注意水平传感的过渡。</w:t>
      </w:r>
    </w:p>
    <w:p w:rsidR="00CB51A0" w:rsidRDefault="00CB51A0">
      <w:pPr>
        <w:pStyle w:val="a4"/>
        <w:spacing w:line="400" w:lineRule="exact"/>
        <w:ind w:firstLine="525"/>
        <w:rPr>
          <w:rFonts w:ascii="宋体" w:hint="eastAsia"/>
        </w:rPr>
      </w:pPr>
      <w:r>
        <w:rPr>
          <w:rFonts w:ascii="宋体" w:hint="eastAsia"/>
        </w:rPr>
        <w:t>基准线有单向坡双线式、单向坡单线式（后幅）、双向坡双向式三种。采用单向坡双线式基准线时，两根基准线间的横坡应与路面横坡一致；单向坡单线式基准线，要保证路面横坡与前幅路面一致，双向坡双向式的两根基准线是平行的，路拱则靠滑模式摊铺机调整后自动铺成。基准线和滑模摊铺的精度要求如下：</w:t>
      </w:r>
    </w:p>
    <w:p w:rsidR="00CB51A0" w:rsidRDefault="00CB51A0">
      <w:pPr>
        <w:pStyle w:val="a4"/>
        <w:spacing w:line="400" w:lineRule="exact"/>
        <w:ind w:firstLine="525"/>
        <w:rPr>
          <w:rFonts w:ascii="宋体" w:hint="eastAsia"/>
        </w:rPr>
      </w:pPr>
      <w:r>
        <w:rPr>
          <w:rFonts w:ascii="宋体" w:hint="eastAsia"/>
        </w:rPr>
        <w:lastRenderedPageBreak/>
        <w:t>摊铺中线平面偏位：20</w:t>
      </w:r>
      <w:r>
        <w:rPr>
          <w:rFonts w:ascii="宋体"/>
        </w:rPr>
        <w:t>mm</w:t>
      </w:r>
      <w:r>
        <w:rPr>
          <w:rFonts w:ascii="宋体" w:hint="eastAsia"/>
        </w:rPr>
        <w:t>；</w:t>
      </w:r>
    </w:p>
    <w:p w:rsidR="00CB51A0" w:rsidRDefault="00CB51A0">
      <w:pPr>
        <w:pStyle w:val="a4"/>
        <w:spacing w:line="400" w:lineRule="exact"/>
        <w:ind w:firstLine="525"/>
        <w:rPr>
          <w:rFonts w:ascii="宋体" w:hint="eastAsia"/>
        </w:rPr>
      </w:pPr>
      <w:r>
        <w:rPr>
          <w:rFonts w:ascii="宋体" w:hint="eastAsia"/>
        </w:rPr>
        <w:t>路面宽度偏差：±20</w:t>
      </w:r>
      <w:r>
        <w:rPr>
          <w:rFonts w:ascii="宋体"/>
        </w:rPr>
        <w:t>mm</w:t>
      </w:r>
      <w:r>
        <w:rPr>
          <w:rFonts w:ascii="宋体" w:hint="eastAsia"/>
        </w:rPr>
        <w:t>；</w:t>
      </w:r>
    </w:p>
    <w:p w:rsidR="00CB51A0" w:rsidRDefault="00CB51A0">
      <w:pPr>
        <w:pStyle w:val="a4"/>
        <w:spacing w:line="400" w:lineRule="exact"/>
        <w:ind w:firstLine="525"/>
        <w:rPr>
          <w:rFonts w:ascii="宋体" w:hint="eastAsia"/>
        </w:rPr>
      </w:pPr>
      <w:r>
        <w:rPr>
          <w:rFonts w:ascii="宋体" w:hint="eastAsia"/>
        </w:rPr>
        <w:t>面板厚度偏差：-5</w:t>
      </w:r>
      <w:r>
        <w:rPr>
          <w:rFonts w:ascii="宋体"/>
        </w:rPr>
        <w:t>mm</w:t>
      </w:r>
      <w:r>
        <w:rPr>
          <w:rFonts w:ascii="宋体" w:hint="eastAsia"/>
        </w:rPr>
        <w:t>，极值：-10</w:t>
      </w:r>
      <w:r>
        <w:rPr>
          <w:rFonts w:ascii="宋体"/>
        </w:rPr>
        <w:t>mm</w:t>
      </w:r>
      <w:r>
        <w:rPr>
          <w:rFonts w:ascii="宋体" w:hint="eastAsia"/>
        </w:rPr>
        <w:t>；</w:t>
      </w:r>
    </w:p>
    <w:p w:rsidR="00CB51A0" w:rsidRDefault="00CB51A0">
      <w:pPr>
        <w:pStyle w:val="a4"/>
        <w:spacing w:line="400" w:lineRule="exact"/>
        <w:ind w:firstLine="525"/>
        <w:rPr>
          <w:rFonts w:ascii="宋体" w:hint="eastAsia"/>
        </w:rPr>
      </w:pPr>
      <w:r>
        <w:rPr>
          <w:rFonts w:ascii="宋体" w:hint="eastAsia"/>
        </w:rPr>
        <w:t>纵断面高程偏差：±10</w:t>
      </w:r>
      <w:r>
        <w:rPr>
          <w:rFonts w:ascii="宋体"/>
        </w:rPr>
        <w:t>mm</w:t>
      </w:r>
      <w:r>
        <w:rPr>
          <w:rFonts w:ascii="宋体" w:hint="eastAsia"/>
        </w:rPr>
        <w:t>；</w:t>
      </w:r>
    </w:p>
    <w:p w:rsidR="00CB51A0" w:rsidRDefault="00CB51A0">
      <w:pPr>
        <w:pStyle w:val="a4"/>
        <w:spacing w:line="400" w:lineRule="exact"/>
        <w:ind w:firstLine="525"/>
        <w:rPr>
          <w:rFonts w:ascii="宋体" w:hint="eastAsia"/>
        </w:rPr>
      </w:pPr>
      <w:r>
        <w:rPr>
          <w:rFonts w:ascii="宋体" w:hint="eastAsia"/>
        </w:rPr>
        <w:t>横坡偏差：±</w:t>
      </w:r>
      <w:r>
        <w:rPr>
          <w:rFonts w:ascii="宋体"/>
        </w:rPr>
        <w:t>0.15%</w:t>
      </w:r>
      <w:r>
        <w:rPr>
          <w:rFonts w:ascii="宋体" w:hint="eastAsia"/>
        </w:rPr>
        <w:t>；</w:t>
      </w:r>
    </w:p>
    <w:p w:rsidR="00CB51A0" w:rsidRDefault="00CB51A0">
      <w:pPr>
        <w:pStyle w:val="a4"/>
        <w:spacing w:line="400" w:lineRule="exact"/>
        <w:ind w:firstLine="525"/>
        <w:rPr>
          <w:rFonts w:ascii="宋体" w:hint="eastAsia"/>
        </w:rPr>
      </w:pPr>
      <w:r>
        <w:rPr>
          <w:rFonts w:ascii="宋体" w:hint="eastAsia"/>
        </w:rPr>
        <w:t>前后幅纵缝高差：±</w:t>
      </w:r>
      <w:r>
        <w:rPr>
          <w:rFonts w:ascii="宋体"/>
        </w:rPr>
        <w:t>2.5mm</w:t>
      </w:r>
      <w:r>
        <w:rPr>
          <w:rFonts w:ascii="宋体" w:hint="eastAsia"/>
        </w:rPr>
        <w:t>。</w:t>
      </w:r>
    </w:p>
    <w:p w:rsidR="00CB51A0" w:rsidRDefault="00CB51A0">
      <w:pPr>
        <w:pStyle w:val="a4"/>
        <w:spacing w:line="400" w:lineRule="exact"/>
        <w:ind w:firstLine="525"/>
        <w:rPr>
          <w:rFonts w:ascii="宋体" w:hint="eastAsia"/>
        </w:rPr>
      </w:pPr>
      <w:r>
        <w:rPr>
          <w:rFonts w:ascii="宋体"/>
          <w:noProof/>
        </w:rPr>
        <w:pict>
          <v:rect id="_x0000_s2220" style="position:absolute;left:0;text-align:left;margin-left:189pt;margin-top:257.8pt;width:31.5pt;height:15.6pt;z-index:251637760" o:allowincell="f" strokecolor="white"/>
        </w:pict>
      </w:r>
      <w:r w:rsidR="009E6AE0">
        <w:rPr>
          <w:rFonts w:ascii="宋体"/>
          <w:noProof/>
        </w:rPr>
        <w:drawing>
          <wp:anchor distT="0" distB="0" distL="114300" distR="114300" simplePos="0" relativeHeight="251636736" behindDoc="0" locked="0" layoutInCell="0" allowOverlap="1">
            <wp:simplePos x="0" y="0"/>
            <wp:positionH relativeFrom="column">
              <wp:posOffset>800100</wp:posOffset>
            </wp:positionH>
            <wp:positionV relativeFrom="paragraph">
              <wp:posOffset>599440</wp:posOffset>
            </wp:positionV>
            <wp:extent cx="4682490" cy="3086100"/>
            <wp:effectExtent l="19050" t="0" r="3810" b="0"/>
            <wp:wrapTopAndBottom/>
            <wp:docPr id="1195" name="图片 1195" descr="l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l9"/>
                    <pic:cNvPicPr>
                      <a:picLocks noChangeAspect="1" noChangeArrowheads="1"/>
                    </pic:cNvPicPr>
                  </pic:nvPicPr>
                  <pic:blipFill>
                    <a:blip r:embed="rId95" cstate="print"/>
                    <a:srcRect/>
                    <a:stretch>
                      <a:fillRect/>
                    </a:stretch>
                  </pic:blipFill>
                  <pic:spPr bwMode="auto">
                    <a:xfrm>
                      <a:off x="0" y="0"/>
                      <a:ext cx="4682490" cy="3086100"/>
                    </a:xfrm>
                    <a:prstGeom prst="rect">
                      <a:avLst/>
                    </a:prstGeom>
                    <a:noFill/>
                    <a:ln w="9525">
                      <a:noFill/>
                      <a:miter lim="800000"/>
                      <a:headEnd/>
                      <a:tailEnd/>
                    </a:ln>
                  </pic:spPr>
                </pic:pic>
              </a:graphicData>
            </a:graphic>
          </wp:anchor>
        </w:drawing>
      </w:r>
      <w:r>
        <w:rPr>
          <w:rFonts w:ascii="宋体" w:hint="eastAsia"/>
        </w:rPr>
        <w:t>基准线设置好以后，禁止扰动，特别是正在摊铺作业时，严禁碰撞。风力达5～6级，基准线振动厉害时，应停止施工作业，防止出现波状的路面表面。</w:t>
      </w:r>
    </w:p>
    <w:p w:rsidR="00CB51A0" w:rsidRDefault="00CB51A0">
      <w:pPr>
        <w:pStyle w:val="a4"/>
        <w:spacing w:line="400" w:lineRule="exact"/>
        <w:ind w:firstLine="525"/>
        <w:rPr>
          <w:rFonts w:ascii="宋体" w:hint="eastAsia"/>
        </w:rPr>
      </w:pPr>
    </w:p>
    <w:p w:rsidR="00CB51A0" w:rsidRDefault="00CB51A0">
      <w:pPr>
        <w:spacing w:line="400" w:lineRule="exact"/>
        <w:rPr>
          <w:rFonts w:ascii="宋体" w:hint="eastAsia"/>
          <w:b/>
          <w:sz w:val="24"/>
        </w:rPr>
      </w:pPr>
      <w:r>
        <w:rPr>
          <w:rFonts w:ascii="宋体" w:hint="eastAsia"/>
          <w:b/>
          <w:sz w:val="24"/>
        </w:rPr>
        <w:t>滑模摊铺施工前的准备</w:t>
      </w:r>
    </w:p>
    <w:p w:rsidR="00CB51A0" w:rsidRDefault="00CB51A0">
      <w:pPr>
        <w:spacing w:line="400" w:lineRule="exact"/>
        <w:rPr>
          <w:rFonts w:hint="eastAsia"/>
        </w:rPr>
      </w:pPr>
    </w:p>
    <w:p w:rsidR="00CB51A0" w:rsidRDefault="00CB51A0">
      <w:pPr>
        <w:pStyle w:val="a4"/>
        <w:spacing w:line="400" w:lineRule="exact"/>
        <w:ind w:firstLine="525"/>
        <w:rPr>
          <w:rFonts w:ascii="宋体" w:hint="eastAsia"/>
        </w:rPr>
      </w:pPr>
      <w:r>
        <w:rPr>
          <w:rFonts w:ascii="宋体" w:hint="eastAsia"/>
        </w:rPr>
        <w:t>使用滑模式摊铺机进行路面摊铺施工之前，应全面检查摊铺基层是否平整、清洁并湿润；基准线是否准确；工作缝支架和传力杆是否定位；纵缝拉杆板是否直，是否涂好沥青等。同时应对滑模式摊铺机进行彻底全面的保养检查：振动棒位置在挤压板最低点以上，中间间距为（35～45）</w:t>
      </w:r>
      <w:r>
        <w:rPr>
          <w:rFonts w:ascii="宋体"/>
        </w:rPr>
        <w:t>cm</w:t>
      </w:r>
      <w:r>
        <w:rPr>
          <w:rFonts w:ascii="宋体" w:hint="eastAsia"/>
        </w:rPr>
        <w:t>；振动棒与摊铺机边沿不大于25</w:t>
      </w:r>
      <w:r>
        <w:rPr>
          <w:rFonts w:ascii="宋体"/>
        </w:rPr>
        <w:t>cm</w:t>
      </w:r>
      <w:r>
        <w:rPr>
          <w:rFonts w:ascii="宋体" w:hint="eastAsia"/>
        </w:rPr>
        <w:t>；挤压板前倾角为5°；配有前后远近照明灯，以便于夜间施工作业。施工前，将滑模式摊铺机驶进待摊铺位置，测准摊铺底板的高程和坡度，将传感器挂到基准线上，检查传感器的灵敏度及反映是否正确无误。这一切准备完成后方可进行摊铺施工。</w:t>
      </w:r>
    </w:p>
    <w:p w:rsidR="00CB51A0" w:rsidRDefault="00CB51A0">
      <w:pPr>
        <w:pStyle w:val="a4"/>
        <w:spacing w:line="400" w:lineRule="exact"/>
        <w:ind w:firstLine="525"/>
        <w:rPr>
          <w:rFonts w:ascii="宋体" w:hint="eastAsia"/>
          <w:b/>
        </w:rPr>
      </w:pPr>
      <w:r>
        <w:rPr>
          <w:rFonts w:ascii="宋体" w:hint="eastAsia"/>
          <w:b/>
        </w:rPr>
        <w:t>滑模摊铺施工</w:t>
      </w:r>
    </w:p>
    <w:p w:rsidR="00CB51A0" w:rsidRDefault="00CB51A0">
      <w:pPr>
        <w:pStyle w:val="a4"/>
        <w:spacing w:line="400" w:lineRule="exact"/>
        <w:ind w:firstLine="525"/>
        <w:rPr>
          <w:rFonts w:ascii="宋体" w:hint="eastAsia"/>
        </w:rPr>
      </w:pPr>
      <w:r>
        <w:rPr>
          <w:rFonts w:ascii="宋体" w:hint="eastAsia"/>
        </w:rPr>
        <w:t>使用滑模式摊铺机进行摊铺施工时，必须有专人指挥车辆卸料，以便较准确地估计卸料位置。滑模摊铺前的水泥混凝土拌和料不得高于滑模摊铺机卸料板允许高度，亦不得出现卸料现象。要求供料与摊铺机速度协调，尽可能匀速摊铺，最大限度地减少摊铺施工中的停机次数。料位过高或过低时，</w:t>
      </w:r>
      <w:r>
        <w:rPr>
          <w:rFonts w:ascii="宋体" w:hint="eastAsia"/>
        </w:rPr>
        <w:lastRenderedPageBreak/>
        <w:t>可采用小型挖掘机或装载机进行初摊布料；用人工卸料时，用锹反扣，严禁抛掷和耧耙，以防止水泥混凝土产生离析。</w:t>
      </w:r>
    </w:p>
    <w:p w:rsidR="00CB51A0" w:rsidRDefault="00CB51A0">
      <w:pPr>
        <w:pStyle w:val="a4"/>
        <w:spacing w:line="400" w:lineRule="exact"/>
        <w:ind w:firstLine="525"/>
        <w:rPr>
          <w:rFonts w:ascii="宋体" w:hint="eastAsia"/>
        </w:rPr>
      </w:pPr>
      <w:r>
        <w:rPr>
          <w:rFonts w:ascii="宋体" w:hint="eastAsia"/>
        </w:rPr>
        <w:t>在滑模摊铺施工过程中，操纵人员应随时观察新拌混凝土的稠度，并根据水泥混凝土的工作性来调整滑模摊铺机的作业速度和振动频率。当新拌水泥混凝土显得过稀时，应适当降低振动频率，降低机器作业速度。滑模摊铺机的作业速度应控制在（1～3）</w:t>
      </w:r>
      <w:r>
        <w:rPr>
          <w:rFonts w:ascii="宋体"/>
        </w:rPr>
        <w:t>m/min</w:t>
      </w:r>
      <w:r>
        <w:rPr>
          <w:rFonts w:ascii="宋体" w:hint="eastAsia"/>
        </w:rPr>
        <w:t>范围内；振动频率应控制在（6000～11000）范围内，最低振动频率不得低于6000</w:t>
      </w:r>
      <w:r>
        <w:rPr>
          <w:rFonts w:ascii="宋体"/>
        </w:rPr>
        <w:t xml:space="preserve"> r</w:t>
      </w:r>
      <w:r>
        <w:rPr>
          <w:rFonts w:ascii="宋体" w:hint="eastAsia"/>
        </w:rPr>
        <w:t>/</w:t>
      </w:r>
      <w:r>
        <w:rPr>
          <w:rFonts w:ascii="宋体"/>
        </w:rPr>
        <w:t>min</w:t>
      </w:r>
      <w:r>
        <w:rPr>
          <w:rFonts w:ascii="宋体" w:hint="eastAsia"/>
        </w:rPr>
        <w:t>。为防止水泥混凝土过振或漏振，开机前必须先开启振动棒。然后再行走；停机时应立即关闭振动棒。为防止振动捧空载振动而烧毁振动棒，严禁振动棒在水泥混凝土外面振动，同时要随时观察每个振动棒的振动情况及是否有漏油现象。</w:t>
      </w:r>
    </w:p>
    <w:p w:rsidR="00CB51A0" w:rsidRDefault="00CB51A0">
      <w:pPr>
        <w:pStyle w:val="a4"/>
        <w:spacing w:line="400" w:lineRule="exact"/>
        <w:ind w:firstLine="525"/>
        <w:rPr>
          <w:rFonts w:ascii="宋体" w:hint="eastAsia"/>
        </w:rPr>
      </w:pPr>
      <w:r>
        <w:rPr>
          <w:rFonts w:ascii="宋体" w:hint="eastAsia"/>
        </w:rPr>
        <w:t>在滑模摊铺施工过程中，若出现新拌水泥混凝土供应不上的情况时，滑模摊铺机停机等待的时间不能超过当时气温下新拌混凝土初凝时间的2/3。在此时间内，应每隔15</w:t>
      </w:r>
      <w:r>
        <w:rPr>
          <w:rFonts w:ascii="宋体"/>
        </w:rPr>
        <w:t>min</w:t>
      </w:r>
      <w:r>
        <w:rPr>
          <w:rFonts w:ascii="宋体" w:hint="eastAsia"/>
        </w:rPr>
        <w:t>开动振动棒振动3</w:t>
      </w:r>
      <w:r>
        <w:rPr>
          <w:rFonts w:ascii="宋体"/>
        </w:rPr>
        <w:t>min</w:t>
      </w:r>
      <w:r>
        <w:rPr>
          <w:rFonts w:ascii="宋体" w:hint="eastAsia"/>
        </w:rPr>
        <w:t>；若超过此时间，为防止施工冷缝断板，应将滑模式摊铺机驶出摊铺位置，该点作为施工缝。</w:t>
      </w:r>
    </w:p>
    <w:p w:rsidR="00CB51A0" w:rsidRDefault="00CB51A0">
      <w:pPr>
        <w:pStyle w:val="a4"/>
        <w:spacing w:line="400" w:lineRule="exact"/>
        <w:ind w:firstLine="525"/>
        <w:rPr>
          <w:rFonts w:ascii="宋体" w:hint="eastAsia"/>
        </w:rPr>
      </w:pPr>
      <w:r>
        <w:rPr>
          <w:rFonts w:ascii="宋体" w:hint="eastAsia"/>
        </w:rPr>
        <w:t>滑模式摊铺机进行整体式分幅施工路面时，必须配置自动或人工打纵缝拉杆的装置。分幅打进或整体植入的拉杆必须位于路面板厚中间位置。拉杆的高低误差不得大于±2</w:t>
      </w:r>
      <w:r>
        <w:rPr>
          <w:rFonts w:ascii="宋体"/>
        </w:rPr>
        <w:t>cm</w:t>
      </w:r>
      <w:r>
        <w:rPr>
          <w:rFonts w:ascii="宋体" w:hint="eastAsia"/>
        </w:rPr>
        <w:t>；横向误差不得大于±5</w:t>
      </w:r>
      <w:r>
        <w:rPr>
          <w:rFonts w:ascii="宋体"/>
        </w:rPr>
        <w:t>cm</w:t>
      </w:r>
      <w:r>
        <w:rPr>
          <w:rFonts w:ascii="宋体" w:hint="eastAsia"/>
        </w:rPr>
        <w:t>；分幅打入的拉杆必须到底，防止拉杆挂坏路面边沿。</w:t>
      </w:r>
    </w:p>
    <w:p w:rsidR="00CB51A0" w:rsidRDefault="00CB51A0">
      <w:pPr>
        <w:pStyle w:val="a4"/>
        <w:spacing w:line="400" w:lineRule="exact"/>
        <w:ind w:firstLine="525"/>
        <w:rPr>
          <w:rFonts w:ascii="宋体" w:hint="eastAsia"/>
        </w:rPr>
      </w:pPr>
      <w:r>
        <w:rPr>
          <w:rFonts w:ascii="宋体" w:hint="eastAsia"/>
        </w:rPr>
        <w:t>分幅摊铺时，滑模摊铺机履带上前幅水泥混凝土路面的时间应在此路面养护7d以后，最短时间不得小于5d。同时，滑模摊铺机上路面一侧的履带底部必须铺橡胶垫，并且滑模摊铺机的底板不得挂坏前幅路面的边部。</w:t>
      </w:r>
    </w:p>
    <w:p w:rsidR="00CB51A0" w:rsidRDefault="00CB51A0">
      <w:pPr>
        <w:pStyle w:val="a4"/>
        <w:spacing w:line="400" w:lineRule="exact"/>
        <w:ind w:firstLine="525"/>
        <w:rPr>
          <w:rFonts w:ascii="宋体" w:hint="eastAsia"/>
          <w:b/>
        </w:rPr>
      </w:pPr>
      <w:r>
        <w:rPr>
          <w:rFonts w:ascii="宋体" w:hint="eastAsia"/>
          <w:b/>
        </w:rPr>
        <w:t>滑模摊铺施工后的结束工作</w:t>
      </w:r>
    </w:p>
    <w:p w:rsidR="00CB51A0" w:rsidRDefault="00CB51A0">
      <w:pPr>
        <w:pStyle w:val="a4"/>
        <w:spacing w:line="400" w:lineRule="exact"/>
        <w:ind w:firstLine="525"/>
        <w:rPr>
          <w:rFonts w:ascii="宋体" w:hint="eastAsia"/>
        </w:rPr>
      </w:pPr>
      <w:r>
        <w:rPr>
          <w:rFonts w:ascii="宋体" w:hint="eastAsia"/>
        </w:rPr>
        <w:t>滑模摊铺机施工作业完毕后，必须进行下述两项工作：</w:t>
      </w:r>
    </w:p>
    <w:p w:rsidR="00CB51A0" w:rsidRDefault="00CB51A0">
      <w:pPr>
        <w:pStyle w:val="a4"/>
        <w:spacing w:line="400" w:lineRule="exact"/>
        <w:ind w:firstLine="525"/>
        <w:rPr>
          <w:rFonts w:ascii="宋体" w:hint="eastAsia"/>
        </w:rPr>
      </w:pPr>
      <w:r>
        <w:rPr>
          <w:rFonts w:ascii="宋体" w:hint="eastAsia"/>
        </w:rPr>
        <w:t>1．将滑模式摊铺机驶离施工作业点，升起机架，将粘附在机器上的水泥混凝土用水清洗干净，并喷涂废机油防止锈蚀和粘接。滑模式摊铺机严禁不清洗，严禁留待下一班开工前硬敲粘连在机器上的水泥混凝土。</w:t>
      </w:r>
    </w:p>
    <w:p w:rsidR="00CB51A0" w:rsidRDefault="00CB51A0">
      <w:pPr>
        <w:pStyle w:val="a4"/>
        <w:spacing w:line="400" w:lineRule="exact"/>
        <w:ind w:firstLine="525"/>
        <w:rPr>
          <w:rFonts w:ascii="宋体" w:hint="eastAsia"/>
        </w:rPr>
      </w:pPr>
      <w:r>
        <w:rPr>
          <w:rFonts w:ascii="宋体" w:hint="eastAsia"/>
        </w:rPr>
        <w:t>2．做横向施工缝时，应铲除从摊铺机振动仓内脱离出来的纯砂浆，设置工作缝端模并用水准仪测量路面高程、坡度和平整度，传力杆设置要符合允许误差的要求。后幅工作缝要尽量与前幅缩缝、工作缝和胀缝对齐。在有设备条件时，也可切掉施工端部，钻孔插入传力杆。</w:t>
      </w:r>
    </w:p>
    <w:p w:rsidR="00CB51A0" w:rsidRDefault="00CB51A0">
      <w:pPr>
        <w:spacing w:line="400" w:lineRule="exact"/>
        <w:jc w:val="center"/>
        <w:rPr>
          <w:rFonts w:ascii="宋体" w:hint="eastAsia"/>
        </w:rPr>
      </w:pPr>
      <w:r>
        <w:rPr>
          <w:rFonts w:ascii="黑体" w:eastAsia="黑体" w:hint="eastAsia"/>
          <w:sz w:val="28"/>
        </w:rPr>
        <w:t>九、水泥混凝土路面接缝</w:t>
      </w:r>
    </w:p>
    <w:p w:rsidR="00CB51A0" w:rsidRDefault="00CB51A0">
      <w:pPr>
        <w:pStyle w:val="a4"/>
        <w:spacing w:line="400" w:lineRule="exact"/>
        <w:ind w:firstLine="525"/>
        <w:rPr>
          <w:rFonts w:ascii="宋体" w:hint="eastAsia"/>
        </w:rPr>
      </w:pPr>
      <w:r>
        <w:rPr>
          <w:rFonts w:ascii="宋体" w:hint="eastAsia"/>
        </w:rPr>
        <w:t>滑模摊铺水泥混凝土路面接缝分纵向和横向两大类。纵缝又可分为纵向缩缝和纵向施工缝；横缝又可分为横向缩缝、胀缝和横向施工缝。</w:t>
      </w:r>
    </w:p>
    <w:p w:rsidR="00CB51A0" w:rsidRDefault="00CB51A0">
      <w:pPr>
        <w:pStyle w:val="a4"/>
        <w:spacing w:line="400" w:lineRule="exact"/>
        <w:rPr>
          <w:rFonts w:ascii="宋体" w:hint="eastAsia"/>
          <w:b/>
        </w:rPr>
      </w:pPr>
      <w:r>
        <w:rPr>
          <w:rFonts w:ascii="宋体" w:hint="eastAsia"/>
        </w:rPr>
        <w:t xml:space="preserve">    </w:t>
      </w:r>
      <w:r>
        <w:rPr>
          <w:rFonts w:ascii="宋体" w:hint="eastAsia"/>
          <w:b/>
        </w:rPr>
        <w:t>纵向缩缝</w:t>
      </w:r>
    </w:p>
    <w:p w:rsidR="00CB51A0" w:rsidRDefault="00CB51A0">
      <w:pPr>
        <w:pStyle w:val="a4"/>
        <w:spacing w:line="400" w:lineRule="exact"/>
        <w:ind w:firstLine="525"/>
        <w:rPr>
          <w:rFonts w:ascii="宋体" w:hint="eastAsia"/>
        </w:rPr>
      </w:pPr>
      <w:r>
        <w:rPr>
          <w:rFonts w:ascii="宋体" w:hint="eastAsia"/>
        </w:rPr>
        <w:t>纵向缩缝的间距（即板宽）应根据滑模式摊铺机的摊铺宽度、路面宽度、车道宽度、车道分隔线位置、搅拌设备的拌和能力和运输车辆配置等综合确定，纵向缩缝的最大间距不能超过</w:t>
      </w:r>
      <w:r>
        <w:rPr>
          <w:rFonts w:ascii="宋体"/>
        </w:rPr>
        <w:t>4.5m</w:t>
      </w:r>
      <w:r>
        <w:rPr>
          <w:rFonts w:ascii="宋体" w:hint="eastAsia"/>
        </w:rPr>
        <w:t>。</w:t>
      </w:r>
    </w:p>
    <w:p w:rsidR="00CB51A0" w:rsidRDefault="00CB51A0">
      <w:pPr>
        <w:pStyle w:val="a4"/>
        <w:spacing w:line="400" w:lineRule="exact"/>
        <w:ind w:firstLine="525"/>
        <w:rPr>
          <w:rFonts w:ascii="宋体" w:hint="eastAsia"/>
        </w:rPr>
      </w:pPr>
      <w:r>
        <w:rPr>
          <w:rFonts w:ascii="宋体" w:hint="eastAsia"/>
        </w:rPr>
        <w:t>当滑模摊铺机一次摊铺宽度大于</w:t>
      </w:r>
      <w:r>
        <w:rPr>
          <w:rFonts w:ascii="宋体"/>
        </w:rPr>
        <w:t>4.5m</w:t>
      </w:r>
      <w:r>
        <w:rPr>
          <w:rFonts w:ascii="宋体" w:hint="eastAsia"/>
        </w:rPr>
        <w:t>时，必须设置纵向缩缝。纵向缩缝采用假缝加拉杆的构造</w:t>
      </w:r>
      <w:r>
        <w:rPr>
          <w:rFonts w:ascii="宋体" w:hint="eastAsia"/>
        </w:rPr>
        <w:lastRenderedPageBreak/>
        <w:t>形式，如图所示。</w:t>
      </w:r>
    </w:p>
    <w:p w:rsidR="00CB51A0" w:rsidRDefault="00CB51A0">
      <w:pPr>
        <w:pStyle w:val="a4"/>
        <w:spacing w:line="400" w:lineRule="exact"/>
        <w:ind w:firstLine="525"/>
        <w:rPr>
          <w:rFonts w:ascii="宋体" w:hint="eastAsia"/>
        </w:rPr>
      </w:pPr>
      <w:r>
        <w:rPr>
          <w:rFonts w:ascii="宋体"/>
          <w:noProof/>
        </w:rPr>
        <w:pict>
          <v:rect id="_x0000_s2223" style="position:absolute;left:0;text-align:left;margin-left:189pt;margin-top:127.2pt;width:36.75pt;height:31.2pt;z-index:251640832" o:allowincell="f" strokecolor="white"/>
        </w:pict>
      </w:r>
      <w:r>
        <w:rPr>
          <w:rFonts w:ascii="宋体"/>
          <w:noProof/>
        </w:rPr>
        <w:pict>
          <v:rect id="_x0000_s2222" style="position:absolute;left:0;text-align:left;margin-left:26.25pt;margin-top:135pt;width:26.25pt;height:15.6pt;z-index:251639808" o:allowincell="f" strokecolor="white"/>
        </w:pict>
      </w:r>
      <w:r w:rsidR="009E6AE0">
        <w:rPr>
          <w:rFonts w:ascii="宋体"/>
          <w:noProof/>
        </w:rPr>
        <w:drawing>
          <wp:anchor distT="0" distB="0" distL="114300" distR="114300" simplePos="0" relativeHeight="251638784" behindDoc="0" locked="0" layoutInCell="0" allowOverlap="1">
            <wp:simplePos x="0" y="0"/>
            <wp:positionH relativeFrom="column">
              <wp:posOffset>0</wp:posOffset>
            </wp:positionH>
            <wp:positionV relativeFrom="paragraph">
              <wp:posOffset>0</wp:posOffset>
            </wp:positionV>
            <wp:extent cx="4954270" cy="2021205"/>
            <wp:effectExtent l="19050" t="0" r="0" b="0"/>
            <wp:wrapTopAndBottom/>
            <wp:docPr id="1197" name="图片 1197" descr="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l3"/>
                    <pic:cNvPicPr>
                      <a:picLocks noChangeAspect="1" noChangeArrowheads="1"/>
                    </pic:cNvPicPr>
                  </pic:nvPicPr>
                  <pic:blipFill>
                    <a:blip r:embed="rId96" cstate="print"/>
                    <a:srcRect/>
                    <a:stretch>
                      <a:fillRect/>
                    </a:stretch>
                  </pic:blipFill>
                  <pic:spPr bwMode="auto">
                    <a:xfrm>
                      <a:off x="0" y="0"/>
                      <a:ext cx="4954270" cy="2021205"/>
                    </a:xfrm>
                    <a:prstGeom prst="rect">
                      <a:avLst/>
                    </a:prstGeom>
                    <a:noFill/>
                    <a:ln w="9525">
                      <a:noFill/>
                      <a:miter lim="800000"/>
                      <a:headEnd/>
                      <a:tailEnd/>
                    </a:ln>
                  </pic:spPr>
                </pic:pic>
              </a:graphicData>
            </a:graphic>
          </wp:anchor>
        </w:drawing>
      </w:r>
    </w:p>
    <w:p w:rsidR="00CB51A0" w:rsidRDefault="00CB51A0">
      <w:pPr>
        <w:pStyle w:val="a4"/>
        <w:spacing w:line="400" w:lineRule="exact"/>
        <w:ind w:firstLine="525"/>
        <w:rPr>
          <w:rFonts w:ascii="宋体" w:hint="eastAsia"/>
        </w:rPr>
      </w:pPr>
      <w:r>
        <w:rPr>
          <w:rFonts w:ascii="宋体" w:hint="eastAsia"/>
        </w:rPr>
        <w:t>纵向缩缝中拉杆宜采用“拉杆安装附件”进行设置。当滑模式摊铺机本身未配置拉杆安装附件”时，拉杆宜采用钢筋支架沿路线纵向进行定位，支架形式如图所示。为防止推移变位，钢筋支架下部应锚固在基层上。</w:t>
      </w:r>
    </w:p>
    <w:p w:rsidR="00CB51A0" w:rsidRDefault="00CB51A0">
      <w:pPr>
        <w:pStyle w:val="a4"/>
        <w:spacing w:line="400" w:lineRule="exact"/>
        <w:ind w:firstLine="525"/>
        <w:rPr>
          <w:rFonts w:ascii="宋体" w:hint="eastAsia"/>
          <w:b/>
        </w:rPr>
      </w:pPr>
      <w:r>
        <w:rPr>
          <w:rFonts w:ascii="宋体" w:hint="eastAsia"/>
          <w:b/>
        </w:rPr>
        <w:t>纵向施工缝</w:t>
      </w:r>
    </w:p>
    <w:p w:rsidR="00CB51A0" w:rsidRDefault="009E6AE0">
      <w:pPr>
        <w:pStyle w:val="a4"/>
        <w:spacing w:line="400" w:lineRule="exact"/>
        <w:ind w:firstLine="525"/>
        <w:rPr>
          <w:rFonts w:ascii="宋体" w:hint="eastAsia"/>
        </w:rPr>
      </w:pPr>
      <w:r>
        <w:rPr>
          <w:rFonts w:ascii="宋体"/>
          <w:noProof/>
        </w:rPr>
        <w:drawing>
          <wp:anchor distT="0" distB="0" distL="114300" distR="114300" simplePos="0" relativeHeight="251641856" behindDoc="0" locked="0" layoutInCell="1" allowOverlap="1">
            <wp:simplePos x="0" y="0"/>
            <wp:positionH relativeFrom="column">
              <wp:posOffset>342900</wp:posOffset>
            </wp:positionH>
            <wp:positionV relativeFrom="paragraph">
              <wp:posOffset>520700</wp:posOffset>
            </wp:positionV>
            <wp:extent cx="4421505" cy="1105535"/>
            <wp:effectExtent l="19050" t="0" r="0" b="0"/>
            <wp:wrapTopAndBottom/>
            <wp:docPr id="1200" name="图片 1200" descr="l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l4"/>
                    <pic:cNvPicPr>
                      <a:picLocks noChangeAspect="1" noChangeArrowheads="1"/>
                    </pic:cNvPicPr>
                  </pic:nvPicPr>
                  <pic:blipFill>
                    <a:blip r:embed="rId97" cstate="print"/>
                    <a:srcRect/>
                    <a:stretch>
                      <a:fillRect/>
                    </a:stretch>
                  </pic:blipFill>
                  <pic:spPr bwMode="auto">
                    <a:xfrm>
                      <a:off x="0" y="0"/>
                      <a:ext cx="4421505" cy="1105535"/>
                    </a:xfrm>
                    <a:prstGeom prst="rect">
                      <a:avLst/>
                    </a:prstGeom>
                    <a:noFill/>
                    <a:ln w="9525">
                      <a:noFill/>
                      <a:miter lim="800000"/>
                      <a:headEnd/>
                      <a:tailEnd/>
                    </a:ln>
                  </pic:spPr>
                </pic:pic>
              </a:graphicData>
            </a:graphic>
          </wp:anchor>
        </w:drawing>
      </w:r>
      <w:r w:rsidR="00CB51A0">
        <w:rPr>
          <w:rFonts w:ascii="宋体" w:hint="eastAsia"/>
        </w:rPr>
        <w:t>当滑模摊铺机一次摊铺宽度小于</w:t>
      </w:r>
      <w:r w:rsidR="00CB51A0">
        <w:rPr>
          <w:rFonts w:ascii="宋体"/>
        </w:rPr>
        <w:t>4.5m</w:t>
      </w:r>
      <w:r w:rsidR="00CB51A0">
        <w:rPr>
          <w:rFonts w:ascii="宋体" w:hint="eastAsia"/>
        </w:rPr>
        <w:t>时，必须设置纵向施工缝。纵向施工缝采用平缝加拉杆的构造形式，如图所示。</w:t>
      </w:r>
    </w:p>
    <w:p w:rsidR="00CB51A0" w:rsidRDefault="00CB51A0">
      <w:pPr>
        <w:pStyle w:val="a4"/>
        <w:spacing w:line="400" w:lineRule="exact"/>
        <w:ind w:firstLine="525"/>
        <w:rPr>
          <w:rFonts w:ascii="宋体" w:hint="eastAsia"/>
        </w:rPr>
      </w:pPr>
      <w:r>
        <w:rPr>
          <w:rFonts w:ascii="宋体"/>
          <w:noProof/>
        </w:rPr>
        <w:pict>
          <v:rect id="_x0000_s2226" style="position:absolute;left:0;text-align:left;margin-left:204.75pt;margin-top:69.85pt;width:31.5pt;height:15.6pt;z-index:251643904" o:allowincell="f" strokecolor="white"/>
        </w:pict>
      </w:r>
      <w:r>
        <w:rPr>
          <w:rFonts w:ascii="宋体"/>
          <w:noProof/>
        </w:rPr>
        <w:pict>
          <v:rect id="_x0000_s2225" style="position:absolute;left:0;text-align:left;margin-left:26.25pt;margin-top:69.85pt;width:31.5pt;height:15.6pt;z-index:251642880" o:allowincell="f" strokecolor="white"/>
        </w:pict>
      </w:r>
    </w:p>
    <w:p w:rsidR="00CB51A0" w:rsidRDefault="00CB51A0">
      <w:pPr>
        <w:pStyle w:val="a4"/>
        <w:spacing w:line="400" w:lineRule="exact"/>
        <w:ind w:firstLine="525"/>
        <w:rPr>
          <w:rFonts w:ascii="宋体"/>
        </w:rPr>
      </w:pPr>
      <w:r>
        <w:rPr>
          <w:rFonts w:ascii="宋体" w:hint="eastAsia"/>
        </w:rPr>
        <w:t>纵向施工缝拉杆宜采用拉杆打入装置，根据拉杆形状可分为直线形方式和“L”形方式两种。当滑模式摊铺机向前推进时，将准备好的拉杆放置在机架上，再一根根放入拉杆安装槽中。拉杆设置间距通过“间距标尺”设定，并注意在施工过程中根据水泥混凝土稠度变化调节汽锤气压值，一般为（</w:t>
      </w:r>
      <w:r>
        <w:rPr>
          <w:rFonts w:ascii="宋体"/>
        </w:rPr>
        <w:t>275.8</w:t>
      </w:r>
      <w:r>
        <w:rPr>
          <w:rFonts w:ascii="宋体" w:hint="eastAsia"/>
        </w:rPr>
        <w:t>～</w:t>
      </w:r>
      <w:r>
        <w:rPr>
          <w:rFonts w:ascii="宋体"/>
        </w:rPr>
        <w:t>413.7</w:t>
      </w:r>
      <w:r>
        <w:rPr>
          <w:rFonts w:ascii="宋体" w:hint="eastAsia"/>
        </w:rPr>
        <w:t>）</w:t>
      </w:r>
      <w:r>
        <w:rPr>
          <w:rFonts w:ascii="宋体"/>
        </w:rPr>
        <w:t>kPa[(40</w:t>
      </w:r>
      <w:r>
        <w:rPr>
          <w:rFonts w:ascii="宋体" w:hint="eastAsia"/>
        </w:rPr>
        <w:t>～</w:t>
      </w:r>
      <w:r>
        <w:rPr>
          <w:rFonts w:ascii="宋体"/>
        </w:rPr>
        <w:t>60) PSI]</w:t>
      </w:r>
      <w:r>
        <w:rPr>
          <w:rFonts w:ascii="宋体" w:hint="eastAsia"/>
        </w:rPr>
        <w:t>，水泥混凝土坍落度越大，气压值应越小。“L”形拉杆在水泥混凝土硬化后应重新扳直。</w:t>
      </w:r>
    </w:p>
    <w:p w:rsidR="00CB51A0" w:rsidRDefault="00CB51A0">
      <w:pPr>
        <w:pStyle w:val="a4"/>
        <w:spacing w:line="400" w:lineRule="exact"/>
        <w:ind w:firstLine="525"/>
        <w:rPr>
          <w:rFonts w:ascii="宋体"/>
        </w:rPr>
      </w:pPr>
    </w:p>
    <w:p w:rsidR="00CB51A0" w:rsidRDefault="00CB51A0">
      <w:pPr>
        <w:pStyle w:val="a4"/>
        <w:spacing w:line="400" w:lineRule="exact"/>
        <w:ind w:firstLine="525"/>
        <w:rPr>
          <w:rFonts w:ascii="宋体" w:hint="eastAsia"/>
          <w:b/>
        </w:rPr>
      </w:pPr>
      <w:r>
        <w:rPr>
          <w:rFonts w:ascii="宋体" w:hint="eastAsia"/>
          <w:b/>
        </w:rPr>
        <w:t>横向缩缝</w:t>
      </w:r>
    </w:p>
    <w:p w:rsidR="00CB51A0" w:rsidRDefault="00CB51A0">
      <w:pPr>
        <w:pStyle w:val="a4"/>
        <w:spacing w:line="400" w:lineRule="exact"/>
        <w:ind w:firstLine="525"/>
        <w:rPr>
          <w:rFonts w:ascii="宋体" w:hint="eastAsia"/>
        </w:rPr>
      </w:pPr>
      <w:r>
        <w:rPr>
          <w:rFonts w:ascii="宋体" w:hint="eastAsia"/>
        </w:rPr>
        <w:t xml:space="preserve">横向缩缝间距（即板长）可根据板厚b，由经验法来确定，即板长最大值不超过板厚的24倍；或根据板长L与基层相对刚度半径 l的比值来确定：即L/ l  ≤ </w:t>
      </w:r>
      <w:r>
        <w:rPr>
          <w:rFonts w:ascii="宋体"/>
        </w:rPr>
        <w:t>5.0</w:t>
      </w:r>
      <w:r>
        <w:rPr>
          <w:rFonts w:ascii="宋体" w:hint="eastAsia"/>
        </w:rPr>
        <w:t>。一般横向缩缝间距为（4～5）</w:t>
      </w:r>
      <w:r>
        <w:rPr>
          <w:rFonts w:ascii="宋体"/>
        </w:rPr>
        <w:t>m</w:t>
      </w:r>
      <w:r>
        <w:rPr>
          <w:rFonts w:ascii="宋体" w:hint="eastAsia"/>
        </w:rPr>
        <w:t>，最大不超过6</w:t>
      </w:r>
      <w:r>
        <w:rPr>
          <w:rFonts w:ascii="宋体"/>
        </w:rPr>
        <w:t>m</w:t>
      </w:r>
      <w:r>
        <w:rPr>
          <w:rFonts w:ascii="宋体" w:hint="eastAsia"/>
        </w:rPr>
        <w:t>，并且板宽与板长之比应控制在1：1～1：1</w:t>
      </w:r>
      <w:r>
        <w:rPr>
          <w:rFonts w:ascii="宋体"/>
        </w:rPr>
        <w:t>.3</w:t>
      </w:r>
      <w:r>
        <w:rPr>
          <w:rFonts w:ascii="宋体" w:hint="eastAsia"/>
        </w:rPr>
        <w:t>之间。</w:t>
      </w:r>
    </w:p>
    <w:p w:rsidR="00CB51A0" w:rsidRDefault="00CB51A0">
      <w:pPr>
        <w:pStyle w:val="a4"/>
        <w:spacing w:line="400" w:lineRule="exact"/>
        <w:ind w:firstLine="525"/>
        <w:rPr>
          <w:rFonts w:ascii="宋体" w:hint="eastAsia"/>
        </w:rPr>
      </w:pPr>
      <w:r>
        <w:rPr>
          <w:rFonts w:ascii="宋体" w:hint="eastAsia"/>
        </w:rPr>
        <w:t>当基层为半刚性结构时，横向缩缝采用不设传力杆的假缝形式，如上图所示；在特重交通量或</w:t>
      </w:r>
      <w:r>
        <w:rPr>
          <w:rFonts w:ascii="宋体" w:hint="eastAsia"/>
        </w:rPr>
        <w:lastRenderedPageBreak/>
        <w:t>其它特殊要求的情况下，横向缩缝采用中央加设传力杆的假缝形式，如</w:t>
      </w:r>
      <w:r>
        <w:rPr>
          <w:rFonts w:ascii="宋体"/>
          <w:noProof/>
        </w:rPr>
        <w:pict>
          <v:rect id="_x0000_s2229" style="position:absolute;left:0;text-align:left;margin-left:257.25pt;margin-top:85.8pt;width:31.5pt;height:15.6pt;z-index:251646976;mso-position-horizontal-relative:text;mso-position-vertical-relative:text" o:allowincell="f" strokecolor="white"/>
        </w:pict>
      </w:r>
      <w:r>
        <w:rPr>
          <w:rFonts w:ascii="宋体"/>
          <w:noProof/>
        </w:rPr>
        <w:pict>
          <v:rect id="_x0000_s2228" style="position:absolute;left:0;text-align:left;margin-left:78.75pt;margin-top:85.8pt;width:26.25pt;height:15.6pt;z-index:251645952;mso-position-horizontal-relative:text;mso-position-vertical-relative:text" o:allowincell="f" strokecolor="white"/>
        </w:pict>
      </w:r>
      <w:r>
        <w:rPr>
          <w:rFonts w:ascii="宋体" w:hint="eastAsia"/>
        </w:rPr>
        <w:t>下图所示。</w:t>
      </w:r>
    </w:p>
    <w:p w:rsidR="00CB51A0" w:rsidRDefault="009E6AE0" w:rsidP="00CB51A0">
      <w:pPr>
        <w:pStyle w:val="a4"/>
        <w:spacing w:line="400" w:lineRule="exact"/>
        <w:ind w:firstLineChars="200" w:firstLine="420"/>
        <w:rPr>
          <w:rFonts w:ascii="宋体" w:hint="eastAsia"/>
        </w:rPr>
      </w:pPr>
      <w:r>
        <w:rPr>
          <w:rFonts w:ascii="宋体"/>
          <w:noProof/>
        </w:rPr>
        <w:drawing>
          <wp:anchor distT="0" distB="0" distL="114300" distR="114300" simplePos="0" relativeHeight="251644928" behindDoc="0" locked="0" layoutInCell="1" allowOverlap="1">
            <wp:simplePos x="0" y="0"/>
            <wp:positionH relativeFrom="column">
              <wp:posOffset>571500</wp:posOffset>
            </wp:positionH>
            <wp:positionV relativeFrom="paragraph">
              <wp:posOffset>48260</wp:posOffset>
            </wp:positionV>
            <wp:extent cx="4421505" cy="1067435"/>
            <wp:effectExtent l="19050" t="0" r="0" b="0"/>
            <wp:wrapTopAndBottom/>
            <wp:docPr id="1203" name="图片 1203" descr="l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l5"/>
                    <pic:cNvPicPr>
                      <a:picLocks noChangeAspect="1" noChangeArrowheads="1"/>
                    </pic:cNvPicPr>
                  </pic:nvPicPr>
                  <pic:blipFill>
                    <a:blip r:embed="rId98" cstate="print"/>
                    <a:srcRect/>
                    <a:stretch>
                      <a:fillRect/>
                    </a:stretch>
                  </pic:blipFill>
                  <pic:spPr bwMode="auto">
                    <a:xfrm>
                      <a:off x="0" y="0"/>
                      <a:ext cx="4421505" cy="1067435"/>
                    </a:xfrm>
                    <a:prstGeom prst="rect">
                      <a:avLst/>
                    </a:prstGeom>
                    <a:noFill/>
                    <a:ln w="9525">
                      <a:noFill/>
                      <a:miter lim="800000"/>
                      <a:headEnd/>
                      <a:tailEnd/>
                    </a:ln>
                  </pic:spPr>
                </pic:pic>
              </a:graphicData>
            </a:graphic>
          </wp:anchor>
        </w:drawing>
      </w:r>
      <w:r w:rsidR="00CB51A0">
        <w:rPr>
          <w:rFonts w:ascii="宋体" w:hint="eastAsia"/>
        </w:rPr>
        <w:t>横向缩缝传力杆可采用滑模摊铺机传力杆设置附件插入或用钢筋支架装置设置。钢筋支架如上图所示，支架必须具有足够的刚度，并使用直径不小于10</w:t>
      </w:r>
      <w:r w:rsidR="00CB51A0">
        <w:rPr>
          <w:rFonts w:ascii="宋体"/>
        </w:rPr>
        <w:t>mm</w:t>
      </w:r>
      <w:r w:rsidR="00CB51A0">
        <w:rPr>
          <w:rFonts w:ascii="宋体" w:hint="eastAsia"/>
        </w:rPr>
        <w:t>的钢钎将支架稳固地锚固在基层上。每只长约4</w:t>
      </w:r>
      <w:r w:rsidR="00CB51A0">
        <w:rPr>
          <w:rFonts w:ascii="宋体"/>
        </w:rPr>
        <w:t>m</w:t>
      </w:r>
      <w:r w:rsidR="00CB51A0">
        <w:rPr>
          <w:rFonts w:ascii="宋体" w:hint="eastAsia"/>
        </w:rPr>
        <w:t>的钢筋支架至少需要（6～8）根钢钎。钢钎锚固于基层的深度为（11～16）</w:t>
      </w:r>
      <w:r w:rsidR="00CB51A0">
        <w:rPr>
          <w:rFonts w:ascii="宋体"/>
        </w:rPr>
        <w:t>cm</w:t>
      </w:r>
      <w:r w:rsidR="00CB51A0">
        <w:rPr>
          <w:rFonts w:ascii="宋体" w:hint="eastAsia"/>
        </w:rPr>
        <w:t>。</w:t>
      </w:r>
    </w:p>
    <w:p w:rsidR="00CB51A0" w:rsidRDefault="00CB51A0">
      <w:pPr>
        <w:pStyle w:val="a4"/>
        <w:spacing w:line="400" w:lineRule="exact"/>
        <w:ind w:firstLine="525"/>
        <w:rPr>
          <w:rFonts w:ascii="宋体" w:hint="eastAsia"/>
          <w:b/>
        </w:rPr>
      </w:pPr>
      <w:r>
        <w:rPr>
          <w:rFonts w:ascii="宋体" w:hint="eastAsia"/>
          <w:b/>
        </w:rPr>
        <w:t>胀缝</w:t>
      </w:r>
    </w:p>
    <w:p w:rsidR="00CB51A0" w:rsidRDefault="009E6AE0">
      <w:pPr>
        <w:pStyle w:val="a4"/>
        <w:spacing w:line="400" w:lineRule="exact"/>
        <w:ind w:firstLine="525"/>
        <w:rPr>
          <w:rFonts w:ascii="宋体" w:hint="eastAsia"/>
        </w:rPr>
      </w:pPr>
      <w:r>
        <w:rPr>
          <w:rFonts w:ascii="宋体"/>
          <w:noProof/>
        </w:rPr>
        <w:drawing>
          <wp:anchor distT="0" distB="0" distL="114300" distR="114300" simplePos="0" relativeHeight="251648000" behindDoc="0" locked="0" layoutInCell="0" allowOverlap="1">
            <wp:simplePos x="0" y="0"/>
            <wp:positionH relativeFrom="column">
              <wp:posOffset>600075</wp:posOffset>
            </wp:positionH>
            <wp:positionV relativeFrom="paragraph">
              <wp:posOffset>875665</wp:posOffset>
            </wp:positionV>
            <wp:extent cx="4724400" cy="1257935"/>
            <wp:effectExtent l="19050" t="0" r="0" b="0"/>
            <wp:wrapTopAndBottom/>
            <wp:docPr id="1206" name="图片 1206" descr="l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descr="l6"/>
                    <pic:cNvPicPr>
                      <a:picLocks noChangeAspect="1" noChangeArrowheads="1"/>
                    </pic:cNvPicPr>
                  </pic:nvPicPr>
                  <pic:blipFill>
                    <a:blip r:embed="rId99" cstate="print"/>
                    <a:srcRect/>
                    <a:stretch>
                      <a:fillRect/>
                    </a:stretch>
                  </pic:blipFill>
                  <pic:spPr bwMode="auto">
                    <a:xfrm>
                      <a:off x="0" y="0"/>
                      <a:ext cx="4724400" cy="1257935"/>
                    </a:xfrm>
                    <a:prstGeom prst="rect">
                      <a:avLst/>
                    </a:prstGeom>
                    <a:noFill/>
                    <a:ln w="9525">
                      <a:noFill/>
                      <a:miter lim="800000"/>
                      <a:headEnd/>
                      <a:tailEnd/>
                    </a:ln>
                  </pic:spPr>
                </pic:pic>
              </a:graphicData>
            </a:graphic>
          </wp:anchor>
        </w:drawing>
      </w:r>
      <w:r w:rsidR="00CB51A0">
        <w:rPr>
          <w:rFonts w:ascii="宋体" w:hint="eastAsia"/>
        </w:rPr>
        <w:t>胀缝只在桥涵、通道和其它固定构造物处、路面曲线纵坡变换处等位置上设置。胀缝的构造采用平缝加传力杆形式，如图所示。</w:t>
      </w:r>
    </w:p>
    <w:p w:rsidR="00CB51A0" w:rsidRDefault="00CB51A0">
      <w:pPr>
        <w:pStyle w:val="a4"/>
        <w:spacing w:line="400" w:lineRule="exact"/>
        <w:ind w:firstLine="525"/>
        <w:rPr>
          <w:rFonts w:ascii="宋体" w:hint="eastAsia"/>
        </w:rPr>
      </w:pPr>
    </w:p>
    <w:p w:rsidR="00CB51A0" w:rsidRDefault="00CB51A0">
      <w:pPr>
        <w:pStyle w:val="a4"/>
        <w:spacing w:line="400" w:lineRule="exact"/>
        <w:ind w:firstLine="525"/>
        <w:rPr>
          <w:rFonts w:ascii="宋体" w:hint="eastAsia"/>
        </w:rPr>
      </w:pPr>
      <w:r>
        <w:rPr>
          <w:rFonts w:ascii="宋体"/>
          <w:noProof/>
        </w:rPr>
        <w:pict>
          <v:rect id="_x0000_s2232" style="position:absolute;left:0;text-align:left;margin-left:231pt;margin-top:86.95pt;width:42pt;height:23.4pt;z-index:251650048" o:allowincell="f" strokecolor="white"/>
        </w:pict>
      </w:r>
      <w:r>
        <w:rPr>
          <w:rFonts w:ascii="宋体"/>
          <w:noProof/>
        </w:rPr>
        <w:pict>
          <v:rect id="_x0000_s2231" style="position:absolute;left:0;text-align:left;margin-left:63pt;margin-top:86.95pt;width:31.5pt;height:15.6pt;z-index:251649024" o:allowincell="f" strokecolor="white"/>
        </w:pict>
      </w:r>
      <w:r>
        <w:rPr>
          <w:rFonts w:ascii="宋体" w:hint="eastAsia"/>
        </w:rPr>
        <w:t>传力杆使用光面钢筋，为防止锈蚀并使之起隔离作用，钢筋一端2/3范围内涂沥青。有涂层的端部安装聚丙烯套子，套子长10</w:t>
      </w:r>
      <w:r>
        <w:rPr>
          <w:rFonts w:ascii="宋体"/>
        </w:rPr>
        <w:t>cm</w:t>
      </w:r>
      <w:r>
        <w:rPr>
          <w:rFonts w:ascii="宋体" w:hint="eastAsia"/>
        </w:rPr>
        <w:t>，传力杆插入后顶端留3</w:t>
      </w:r>
      <w:r>
        <w:rPr>
          <w:rFonts w:ascii="宋体"/>
        </w:rPr>
        <w:t>cm</w:t>
      </w:r>
      <w:r>
        <w:rPr>
          <w:rFonts w:ascii="宋体" w:hint="eastAsia"/>
        </w:rPr>
        <w:t>的空间作为面板热胀冷缩余地。为了便于滑模摊铺机通过，缝深为4</w:t>
      </w:r>
      <w:r>
        <w:rPr>
          <w:rFonts w:ascii="宋体"/>
        </w:rPr>
        <w:t>cm</w:t>
      </w:r>
      <w:r>
        <w:rPr>
          <w:rFonts w:ascii="宋体" w:hint="eastAsia"/>
        </w:rPr>
        <w:t>。与建筑物相接处的胀缝因无法设置传力杆，可采用如上图所示的板边加厚型。</w:t>
      </w:r>
    </w:p>
    <w:p w:rsidR="00CB51A0" w:rsidRDefault="00CB51A0">
      <w:pPr>
        <w:pStyle w:val="a4"/>
        <w:spacing w:line="400" w:lineRule="exact"/>
        <w:ind w:firstLine="525"/>
        <w:rPr>
          <w:rFonts w:ascii="宋体"/>
        </w:rPr>
      </w:pPr>
      <w:r>
        <w:rPr>
          <w:rFonts w:ascii="宋体" w:hint="eastAsia"/>
        </w:rPr>
        <w:t>胀缝的施工分为两类：一类是位于桥梁通道等构造物的胀缝（I类）；另一类是路段中间胀缝（Ⅱ类）。I类胀缝应作为桥梁通道等构造物施工的一部分，即在构造物施工时预先设置，方法如图所示。</w:t>
      </w:r>
    </w:p>
    <w:p w:rsidR="00CB51A0" w:rsidRDefault="00CB51A0">
      <w:pPr>
        <w:pStyle w:val="a4"/>
        <w:spacing w:line="400" w:lineRule="exact"/>
        <w:ind w:firstLine="525"/>
        <w:rPr>
          <w:rFonts w:ascii="宋体"/>
        </w:rPr>
      </w:pPr>
    </w:p>
    <w:p w:rsidR="00CB51A0" w:rsidRDefault="00CB51A0">
      <w:pPr>
        <w:pStyle w:val="a4"/>
        <w:spacing w:line="400" w:lineRule="exact"/>
        <w:ind w:firstLine="525"/>
        <w:rPr>
          <w:rFonts w:ascii="宋体"/>
        </w:rPr>
      </w:pPr>
      <w:r>
        <w:rPr>
          <w:rFonts w:ascii="宋体"/>
          <w:noProof/>
        </w:rPr>
        <w:pict>
          <v:rect id="_x0000_s2238" style="position:absolute;left:0;text-align:left;margin-left:231pt;margin-top:62.4pt;width:36.75pt;height:23.4pt;z-index:251656192" o:allowincell="f" strokecolor="white"/>
        </w:pict>
      </w:r>
      <w:r>
        <w:rPr>
          <w:rFonts w:ascii="宋体"/>
          <w:noProof/>
        </w:rPr>
        <w:pict>
          <v:rect id="_x0000_s2237" style="position:absolute;left:0;text-align:left;margin-left:26.25pt;margin-top:70.2pt;width:36.75pt;height:15.6pt;z-index:251655168" o:allowincell="f" strokecolor="white"/>
        </w:pict>
      </w:r>
      <w:r w:rsidR="009E6AE0">
        <w:rPr>
          <w:rFonts w:ascii="宋体"/>
          <w:noProof/>
        </w:rPr>
        <w:drawing>
          <wp:anchor distT="0" distB="0" distL="114300" distR="114300" simplePos="0" relativeHeight="251651072" behindDoc="0" locked="0" layoutInCell="0" allowOverlap="1">
            <wp:simplePos x="0" y="0"/>
            <wp:positionH relativeFrom="column">
              <wp:posOffset>266700</wp:posOffset>
            </wp:positionH>
            <wp:positionV relativeFrom="paragraph">
              <wp:posOffset>99060</wp:posOffset>
            </wp:positionV>
            <wp:extent cx="4996180" cy="1029335"/>
            <wp:effectExtent l="19050" t="0" r="0" b="0"/>
            <wp:wrapTopAndBottom/>
            <wp:docPr id="1209" name="图片 1209" descr="l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descr="l7"/>
                    <pic:cNvPicPr>
                      <a:picLocks noChangeAspect="1" noChangeArrowheads="1"/>
                    </pic:cNvPicPr>
                  </pic:nvPicPr>
                  <pic:blipFill>
                    <a:blip r:embed="rId100" cstate="print"/>
                    <a:srcRect/>
                    <a:stretch>
                      <a:fillRect/>
                    </a:stretch>
                  </pic:blipFill>
                  <pic:spPr bwMode="auto">
                    <a:xfrm>
                      <a:off x="0" y="0"/>
                      <a:ext cx="4996180" cy="1029335"/>
                    </a:xfrm>
                    <a:prstGeom prst="rect">
                      <a:avLst/>
                    </a:prstGeom>
                    <a:noFill/>
                    <a:ln w="9525">
                      <a:noFill/>
                      <a:miter lim="800000"/>
                      <a:headEnd/>
                      <a:tailEnd/>
                    </a:ln>
                  </pic:spPr>
                </pic:pic>
              </a:graphicData>
            </a:graphic>
          </wp:anchor>
        </w:drawing>
      </w:r>
    </w:p>
    <w:p w:rsidR="00CB51A0" w:rsidRDefault="00CB51A0">
      <w:pPr>
        <w:pStyle w:val="a4"/>
        <w:spacing w:line="400" w:lineRule="exact"/>
        <w:ind w:firstLine="525"/>
        <w:rPr>
          <w:rFonts w:ascii="宋体" w:hint="eastAsia"/>
        </w:rPr>
      </w:pPr>
      <w:r>
        <w:rPr>
          <w:rFonts w:ascii="宋体" w:hint="eastAsia"/>
        </w:rPr>
        <w:t>接缝板的材料宜采用聚乙烯泡沫塑料等压缩变形性能较好的材料。Ⅱ类胀缝的设置是为了保证滑模摊铺路面的施工质量和摊铺的连续性，路段中间的胀缝宜采用前置法施工，如上图所示。预先加</w:t>
      </w:r>
      <w:r>
        <w:rPr>
          <w:rFonts w:ascii="宋体" w:hint="eastAsia"/>
        </w:rPr>
        <w:lastRenderedPageBreak/>
        <w:t>工好钢筋支架，将传力杆无涂层的一端焊在支架上，接缝板采用弯曲刚度较大的软木板，夹在两只支架之间。施工前运到现场，进行准确安装，并可采用细钢丝加以固定，待滑模式摊铺机摊铺至胀缝位置前方（1～2）</w:t>
      </w:r>
      <w:r>
        <w:rPr>
          <w:rFonts w:ascii="宋体"/>
        </w:rPr>
        <w:t>m</w:t>
      </w:r>
      <w:r>
        <w:rPr>
          <w:rFonts w:ascii="宋体" w:hint="eastAsia"/>
        </w:rPr>
        <w:t>处时，将支架搬至机前准确定位后，使用钢钎锚固在基层上，然后卸料，让滑模摊铺机直接通过。待水泥混凝土硬化后，使用切缝机按胀缝板宽度和位置切成缝槽，缝深达到胀缝板顶部。</w:t>
      </w:r>
    </w:p>
    <w:p w:rsidR="00CB51A0" w:rsidRDefault="00CB51A0">
      <w:pPr>
        <w:pStyle w:val="a4"/>
        <w:spacing w:line="400" w:lineRule="exact"/>
        <w:ind w:firstLine="525"/>
        <w:rPr>
          <w:rFonts w:ascii="宋体" w:hint="eastAsia"/>
          <w:b/>
        </w:rPr>
      </w:pPr>
      <w:r>
        <w:rPr>
          <w:rFonts w:ascii="宋体" w:hint="eastAsia"/>
          <w:b/>
        </w:rPr>
        <w:t>横向施工缝</w:t>
      </w:r>
    </w:p>
    <w:p w:rsidR="00CB51A0" w:rsidRDefault="00CB51A0">
      <w:pPr>
        <w:pStyle w:val="a4"/>
        <w:spacing w:line="400" w:lineRule="exact"/>
        <w:ind w:firstLine="525"/>
        <w:rPr>
          <w:rFonts w:ascii="宋体" w:hint="eastAsia"/>
        </w:rPr>
      </w:pPr>
      <w:r>
        <w:rPr>
          <w:rFonts w:ascii="宋体"/>
          <w:noProof/>
        </w:rPr>
        <w:pict>
          <v:rect id="_x0000_s2236" style="position:absolute;left:0;text-align:left;margin-left:241.5pt;margin-top:121.8pt;width:36.75pt;height:23.4pt;z-index:251654144" o:allowincell="f" strokecolor="white"/>
        </w:pict>
      </w:r>
      <w:r>
        <w:rPr>
          <w:rFonts w:ascii="宋体"/>
          <w:noProof/>
        </w:rPr>
        <w:pict>
          <v:rect id="_x0000_s2235" style="position:absolute;left:0;text-align:left;margin-left:63pt;margin-top:129.6pt;width:36.75pt;height:15.6pt;z-index:251653120" o:allowincell="f" strokecolor="white"/>
        </w:pict>
      </w:r>
      <w:r w:rsidR="009E6AE0">
        <w:rPr>
          <w:rFonts w:ascii="宋体"/>
          <w:noProof/>
        </w:rPr>
        <w:drawing>
          <wp:anchor distT="0" distB="0" distL="114300" distR="114300" simplePos="0" relativeHeight="251652096" behindDoc="0" locked="0" layoutInCell="0" allowOverlap="1">
            <wp:simplePos x="0" y="0"/>
            <wp:positionH relativeFrom="column">
              <wp:posOffset>533400</wp:posOffset>
            </wp:positionH>
            <wp:positionV relativeFrom="paragraph">
              <wp:posOffset>655320</wp:posOffset>
            </wp:positionV>
            <wp:extent cx="4839335" cy="1220470"/>
            <wp:effectExtent l="19050" t="0" r="0" b="0"/>
            <wp:wrapTopAndBottom/>
            <wp:docPr id="1210" name="图片 1210" descr="l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l8"/>
                    <pic:cNvPicPr>
                      <a:picLocks noChangeAspect="1" noChangeArrowheads="1"/>
                    </pic:cNvPicPr>
                  </pic:nvPicPr>
                  <pic:blipFill>
                    <a:blip r:embed="rId101" cstate="print"/>
                    <a:srcRect/>
                    <a:stretch>
                      <a:fillRect/>
                    </a:stretch>
                  </pic:blipFill>
                  <pic:spPr bwMode="auto">
                    <a:xfrm>
                      <a:off x="0" y="0"/>
                      <a:ext cx="4839335" cy="1220470"/>
                    </a:xfrm>
                    <a:prstGeom prst="rect">
                      <a:avLst/>
                    </a:prstGeom>
                    <a:noFill/>
                    <a:ln w="9525">
                      <a:noFill/>
                      <a:miter lim="800000"/>
                      <a:headEnd/>
                      <a:tailEnd/>
                    </a:ln>
                  </pic:spPr>
                </pic:pic>
              </a:graphicData>
            </a:graphic>
          </wp:anchor>
        </w:drawing>
      </w:r>
      <w:r>
        <w:rPr>
          <w:rFonts w:ascii="宋体" w:hint="eastAsia"/>
        </w:rPr>
        <w:t>每天施工结束或水泥混凝土摊铺过程中断时，必须设置横向施工缝。横向施工缝为平缝加传力杆型，如图所示。</w:t>
      </w:r>
    </w:p>
    <w:p w:rsidR="00CB51A0" w:rsidRDefault="00CB51A0">
      <w:pPr>
        <w:pStyle w:val="a4"/>
        <w:spacing w:line="400" w:lineRule="exact"/>
        <w:ind w:firstLine="525"/>
        <w:rPr>
          <w:rFonts w:ascii="宋体" w:hint="eastAsia"/>
        </w:rPr>
      </w:pPr>
    </w:p>
    <w:p w:rsidR="00CB51A0" w:rsidRDefault="00CB51A0">
      <w:pPr>
        <w:pStyle w:val="a4"/>
        <w:spacing w:line="400" w:lineRule="exact"/>
        <w:ind w:firstLine="525"/>
        <w:rPr>
          <w:rFonts w:ascii="宋体" w:hint="eastAsia"/>
        </w:rPr>
      </w:pPr>
      <w:r>
        <w:rPr>
          <w:rFonts w:ascii="宋体" w:hint="eastAsia"/>
        </w:rPr>
        <w:t>横向施工缝采用人工方法施工，必须认真仔细，以确保其质量。传力杆的设置方法如上图所示，施工前采用厚度为3</w:t>
      </w:r>
      <w:r>
        <w:rPr>
          <w:rFonts w:ascii="宋体"/>
        </w:rPr>
        <w:t>mm</w:t>
      </w:r>
      <w:r>
        <w:rPr>
          <w:rFonts w:ascii="宋体" w:hint="eastAsia"/>
        </w:rPr>
        <w:t>的钢板加工端头模板，钢板高度与路面厚度相等，按照传力杆直径和间距在竖向钢板上钻孔，同时在水平支撑腰钢筋上加工传力杆安放槽，保证传力杆成水平状态。</w:t>
      </w:r>
    </w:p>
    <w:p w:rsidR="00CB51A0" w:rsidRDefault="00CB51A0">
      <w:pPr>
        <w:pStyle w:val="a4"/>
        <w:spacing w:line="400" w:lineRule="exact"/>
        <w:ind w:firstLine="525"/>
        <w:rPr>
          <w:rFonts w:ascii="宋体" w:hint="eastAsia"/>
          <w:b/>
        </w:rPr>
      </w:pPr>
      <w:r>
        <w:rPr>
          <w:rFonts w:ascii="宋体" w:hint="eastAsia"/>
          <w:b/>
        </w:rPr>
        <w:t>切缝</w:t>
      </w:r>
    </w:p>
    <w:p w:rsidR="00CB51A0" w:rsidRDefault="00CB51A0">
      <w:pPr>
        <w:pStyle w:val="a4"/>
        <w:spacing w:line="400" w:lineRule="exact"/>
        <w:ind w:firstLine="525"/>
        <w:rPr>
          <w:rFonts w:ascii="宋体" w:hint="eastAsia"/>
        </w:rPr>
      </w:pPr>
      <w:r>
        <w:rPr>
          <w:rFonts w:ascii="宋体" w:hint="eastAsia"/>
        </w:rPr>
        <w:t>横向缩缝必须用切缝机进行切缝。水泥混凝土切缝机上配有特殊形状的振动沉板、锯片式镶有合金钢砂轮和合金钢制的圆钢轮等。使用圆钢轮式切缝机来切缝时圆钢轮可以自由转动或加动力使其转动。由圆钢轮切划的接缝，由于和摊铺机上捣实机械配合而具有坚固而整齐的边缘。切缝应在混凝土尚未凝固之时进行，如果水泥混凝土凝固，硬度过高则不易切割，即使可以切割也容易造成边缘崩落，而使切缝扩大。</w:t>
      </w:r>
    </w:p>
    <w:p w:rsidR="00CB51A0" w:rsidRDefault="00CB51A0">
      <w:pPr>
        <w:pStyle w:val="a4"/>
        <w:spacing w:line="400" w:lineRule="exact"/>
        <w:ind w:firstLine="525"/>
        <w:rPr>
          <w:rFonts w:ascii="宋体" w:hint="eastAsia"/>
        </w:rPr>
      </w:pPr>
      <w:r>
        <w:rPr>
          <w:rFonts w:ascii="宋体" w:hint="eastAsia"/>
        </w:rPr>
        <w:t>切缝时间采用度时积来控制，一般切缝时间的度时积必须在（350～500）℃</w:t>
      </w:r>
      <w:r>
        <w:rPr>
          <w:rFonts w:ascii="宋体"/>
        </w:rPr>
        <w:t>h</w:t>
      </w:r>
      <w:r>
        <w:rPr>
          <w:rFonts w:ascii="宋体" w:hint="eastAsia"/>
        </w:rPr>
        <w:t>，主要根据外加剂或外掺剂的使用情况而定，最迟切缝时间不得超过24</w:t>
      </w:r>
      <w:r>
        <w:rPr>
          <w:rFonts w:ascii="宋体"/>
        </w:rPr>
        <w:t>h</w:t>
      </w:r>
      <w:r>
        <w:rPr>
          <w:rFonts w:ascii="宋体" w:hint="eastAsia"/>
        </w:rPr>
        <w:t>。实际施工时，可结合切缝的度时积采取一定的措施：如每隔（10-20）</w:t>
      </w:r>
      <w:r>
        <w:rPr>
          <w:rFonts w:ascii="宋体"/>
        </w:rPr>
        <w:t>m</w:t>
      </w:r>
      <w:r>
        <w:rPr>
          <w:rFonts w:ascii="宋体" w:hint="eastAsia"/>
        </w:rPr>
        <w:t>切一条；于当天晚上将前幅下部已经裂开的接缝对应的接缝切开；夜晚施工以便避开高温时间等，以进一步减少断板率。另外在有条件的情况下，可采用软切缝方式，作为提前切缝、防止断板的技术措施。软切缝时间为水泥混凝土摊铺后人能够行走为标准。</w:t>
      </w:r>
    </w:p>
    <w:p w:rsidR="00CB51A0" w:rsidRDefault="00CB51A0">
      <w:pPr>
        <w:pStyle w:val="a4"/>
        <w:spacing w:line="400" w:lineRule="exact"/>
        <w:ind w:firstLine="525"/>
        <w:rPr>
          <w:rFonts w:ascii="宋体" w:hint="eastAsia"/>
        </w:rPr>
      </w:pPr>
      <w:r>
        <w:rPr>
          <w:rFonts w:ascii="宋体" w:hint="eastAsia"/>
        </w:rPr>
        <w:t>切缝后应及时采用压缩空气、高压水或喷砂法进行接缝清理工作，确保缝壁和边部清洁，满足填缝要求。</w:t>
      </w:r>
    </w:p>
    <w:p w:rsidR="00CB51A0" w:rsidRDefault="00CB51A0">
      <w:pPr>
        <w:pStyle w:val="a4"/>
        <w:spacing w:line="400" w:lineRule="exact"/>
        <w:ind w:firstLine="525"/>
        <w:rPr>
          <w:rFonts w:ascii="宋体" w:hint="eastAsia"/>
          <w:b/>
        </w:rPr>
      </w:pPr>
      <w:r>
        <w:rPr>
          <w:rFonts w:ascii="宋体" w:hint="eastAsia"/>
          <w:b/>
        </w:rPr>
        <w:t>传力杆的定位检测</w:t>
      </w:r>
    </w:p>
    <w:p w:rsidR="00CB51A0" w:rsidRDefault="00CB51A0">
      <w:pPr>
        <w:pStyle w:val="a4"/>
        <w:spacing w:line="400" w:lineRule="exact"/>
        <w:ind w:firstLine="525"/>
        <w:rPr>
          <w:rFonts w:ascii="宋体"/>
        </w:rPr>
      </w:pPr>
      <w:r>
        <w:rPr>
          <w:rFonts w:ascii="宋体" w:hint="eastAsia"/>
        </w:rPr>
        <w:t>传力杆安装完毕后必须进行抽测，抽测方式可采用挖开检查法，也可采用无损测试法，也可将这两种方法结合起来进行抽测。</w:t>
      </w:r>
    </w:p>
    <w:p w:rsidR="00CB51A0" w:rsidRDefault="00CB51A0">
      <w:pPr>
        <w:pStyle w:val="a4"/>
        <w:spacing w:line="400" w:lineRule="exact"/>
        <w:ind w:firstLine="525"/>
        <w:rPr>
          <w:rFonts w:ascii="宋体"/>
        </w:rPr>
      </w:pPr>
    </w:p>
    <w:p w:rsidR="00CB51A0" w:rsidRDefault="00CB51A0">
      <w:pPr>
        <w:spacing w:line="400" w:lineRule="exact"/>
        <w:jc w:val="center"/>
        <w:rPr>
          <w:rFonts w:ascii="宋体" w:hint="eastAsia"/>
        </w:rPr>
      </w:pPr>
      <w:r>
        <w:rPr>
          <w:rFonts w:ascii="黑体" w:eastAsia="黑体" w:hint="eastAsia"/>
          <w:sz w:val="28"/>
        </w:rPr>
        <w:t>十、水泥混凝土路面修整</w:t>
      </w:r>
    </w:p>
    <w:p w:rsidR="00CB51A0" w:rsidRDefault="00CB51A0">
      <w:pPr>
        <w:pStyle w:val="a4"/>
        <w:spacing w:line="400" w:lineRule="exact"/>
        <w:ind w:firstLine="525"/>
        <w:rPr>
          <w:rFonts w:ascii="宋体" w:hint="eastAsia"/>
          <w:b/>
        </w:rPr>
      </w:pPr>
      <w:r>
        <w:rPr>
          <w:rFonts w:ascii="宋体" w:hint="eastAsia"/>
          <w:b/>
        </w:rPr>
        <w:t>路面修整的内容</w:t>
      </w:r>
    </w:p>
    <w:p w:rsidR="00CB51A0" w:rsidRDefault="00CB51A0">
      <w:pPr>
        <w:pStyle w:val="a4"/>
        <w:spacing w:line="400" w:lineRule="exact"/>
        <w:ind w:firstLine="525"/>
        <w:rPr>
          <w:rFonts w:ascii="宋体" w:hint="eastAsia"/>
        </w:rPr>
      </w:pPr>
      <w:r>
        <w:rPr>
          <w:rFonts w:ascii="宋体" w:hint="eastAsia"/>
        </w:rPr>
        <w:t>滑模摊铺的水泥混凝土路面原则上不再修整，特别是禁止用加铺薄层的方式来修整水泥混凝土路面。但在下列情况下，允许进行局部少量的修整：</w:t>
      </w:r>
    </w:p>
    <w:p w:rsidR="00CB51A0" w:rsidRDefault="00CB51A0">
      <w:pPr>
        <w:pStyle w:val="a4"/>
        <w:spacing w:line="400" w:lineRule="exact"/>
        <w:ind w:firstLine="525"/>
        <w:rPr>
          <w:rFonts w:ascii="宋体" w:hint="eastAsia"/>
        </w:rPr>
      </w:pPr>
      <w:r>
        <w:rPr>
          <w:rFonts w:ascii="宋体" w:hint="eastAsia"/>
        </w:rPr>
        <w:t>1．滑模摊铺水泥混凝土路面时，可采用自动抹平板机械配件来消除气孔和石子带动的缺陷，以改善路面平整度。但自动抹光板压力不可过大。</w:t>
      </w:r>
    </w:p>
    <w:p w:rsidR="00CB51A0" w:rsidRDefault="00CB51A0">
      <w:pPr>
        <w:pStyle w:val="a4"/>
        <w:spacing w:line="400" w:lineRule="exact"/>
        <w:ind w:firstLine="525"/>
        <w:rPr>
          <w:rFonts w:ascii="宋体" w:hint="eastAsia"/>
        </w:rPr>
      </w:pPr>
      <w:r>
        <w:rPr>
          <w:rFonts w:ascii="宋体" w:hint="eastAsia"/>
        </w:rPr>
        <w:t>2．对拉杆挂坏的侧边及边部局部塌边、流肩现象，应顶侧模进行修整。摊铺路面后幅的纵接缝处应进行适量修整，沾染在前幅路面上的砂浆和水泥混凝土应清除干净，并用钢刷刷出抗滑构造。</w:t>
      </w:r>
    </w:p>
    <w:p w:rsidR="00CB51A0" w:rsidRDefault="00CB51A0">
      <w:pPr>
        <w:pStyle w:val="a4"/>
        <w:spacing w:line="400" w:lineRule="exact"/>
        <w:ind w:firstLine="525"/>
        <w:rPr>
          <w:rFonts w:ascii="宋体" w:hint="eastAsia"/>
        </w:rPr>
      </w:pPr>
      <w:r>
        <w:rPr>
          <w:rFonts w:ascii="宋体" w:hint="eastAsia"/>
        </w:rPr>
        <w:t>3．对面板两边沿上角部的翘石、小裂缝、流浆现象，可用圆角抹修整光滑。后幅摊铺的纵缝，可用圆角抹修出灌缝槽，亦可锯出纵缝灌缝槽。</w:t>
      </w:r>
    </w:p>
    <w:p w:rsidR="00CB51A0" w:rsidRDefault="00CB51A0">
      <w:pPr>
        <w:pStyle w:val="a4"/>
        <w:spacing w:line="400" w:lineRule="exact"/>
        <w:ind w:firstLine="525"/>
        <w:rPr>
          <w:rFonts w:ascii="宋体" w:hint="eastAsia"/>
        </w:rPr>
      </w:pPr>
      <w:r>
        <w:rPr>
          <w:rFonts w:ascii="宋体" w:hint="eastAsia"/>
        </w:rPr>
        <w:t>4．应特别注意施工头部与桥面板的结合部和连续施工接头的平整度，施工头部应用水准仪抄平，接头应采用3</w:t>
      </w:r>
      <w:r>
        <w:rPr>
          <w:rFonts w:ascii="宋体"/>
        </w:rPr>
        <w:t>m</w:t>
      </w:r>
      <w:r>
        <w:rPr>
          <w:rFonts w:ascii="宋体" w:hint="eastAsia"/>
        </w:rPr>
        <w:t>直尺边测量边修整，以保证这些部位具有良好的平整度。如果水泥混凝土已经硬化，发现这些部位的平整度不符合要求时，可采用水磨石磨机研磨到平整度达到3</w:t>
      </w:r>
      <w:r>
        <w:rPr>
          <w:rFonts w:ascii="宋体"/>
        </w:rPr>
        <w:t>mm</w:t>
      </w:r>
      <w:r>
        <w:rPr>
          <w:rFonts w:ascii="宋体" w:hint="eastAsia"/>
        </w:rPr>
        <w:t>以内。</w:t>
      </w:r>
    </w:p>
    <w:p w:rsidR="00CB51A0" w:rsidRDefault="00CB51A0">
      <w:pPr>
        <w:pStyle w:val="a4"/>
        <w:spacing w:line="400" w:lineRule="exact"/>
        <w:ind w:firstLine="525"/>
        <w:rPr>
          <w:rFonts w:ascii="宋体" w:hint="eastAsia"/>
          <w:b/>
        </w:rPr>
      </w:pPr>
      <w:r>
        <w:rPr>
          <w:rFonts w:ascii="宋体" w:hint="eastAsia"/>
          <w:b/>
        </w:rPr>
        <w:t>施工差错的处理</w:t>
      </w:r>
    </w:p>
    <w:p w:rsidR="00CB51A0" w:rsidRDefault="00CB51A0">
      <w:pPr>
        <w:pStyle w:val="a4"/>
        <w:spacing w:line="400" w:lineRule="exact"/>
        <w:ind w:firstLine="525"/>
        <w:rPr>
          <w:rFonts w:ascii="宋体"/>
        </w:rPr>
      </w:pPr>
      <w:r>
        <w:rPr>
          <w:rFonts w:ascii="宋体" w:hint="eastAsia"/>
        </w:rPr>
        <w:t>施工差错要在水泥混凝土尚未硬化时及时处理。路面面层的高程误差应小于±10</w:t>
      </w:r>
      <w:r>
        <w:rPr>
          <w:rFonts w:ascii="宋体"/>
        </w:rPr>
        <w:t>mm</w:t>
      </w:r>
      <w:r>
        <w:rPr>
          <w:rFonts w:ascii="宋体" w:hint="eastAsia"/>
        </w:rPr>
        <w:t>，板厚度误差应在-10</w:t>
      </w:r>
      <w:r>
        <w:rPr>
          <w:rFonts w:ascii="宋体"/>
        </w:rPr>
        <w:t>mm</w:t>
      </w:r>
      <w:r>
        <w:rPr>
          <w:rFonts w:ascii="宋体" w:hint="eastAsia"/>
        </w:rPr>
        <w:t>以内；当高程误差在（±10～20±）</w:t>
      </w:r>
      <w:r>
        <w:rPr>
          <w:rFonts w:ascii="宋体"/>
        </w:rPr>
        <w:t>mm</w:t>
      </w:r>
      <w:r>
        <w:rPr>
          <w:rFonts w:ascii="宋体" w:hint="eastAsia"/>
        </w:rPr>
        <w:t>时，应视板厚度是否符合要求来决定是否进行处理；当面板标高误差均大于20±</w:t>
      </w:r>
      <w:r>
        <w:rPr>
          <w:rFonts w:ascii="宋体"/>
        </w:rPr>
        <w:t>mm</w:t>
      </w:r>
      <w:r>
        <w:rPr>
          <w:rFonts w:ascii="宋体" w:hint="eastAsia"/>
        </w:rPr>
        <w:t>，平均板厚度小于设计板厚10</w:t>
      </w:r>
      <w:r>
        <w:rPr>
          <w:rFonts w:ascii="宋体"/>
        </w:rPr>
        <w:t>mm</w:t>
      </w:r>
      <w:r>
        <w:rPr>
          <w:rFonts w:ascii="宋体" w:hint="eastAsia"/>
        </w:rPr>
        <w:t>时，应尽早打掉面板厚度的一半或全部，然后再用人工摊铺到规定的板厚和标高，并注意振动密实，保证平整度符合要求。</w:t>
      </w:r>
    </w:p>
    <w:p w:rsidR="00CB51A0" w:rsidRDefault="00CB51A0">
      <w:pPr>
        <w:pStyle w:val="a4"/>
        <w:spacing w:line="400" w:lineRule="exact"/>
        <w:ind w:firstLine="525"/>
        <w:rPr>
          <w:rFonts w:ascii="宋体"/>
        </w:rPr>
      </w:pPr>
    </w:p>
    <w:p w:rsidR="00CB51A0" w:rsidRDefault="00CB51A0">
      <w:pPr>
        <w:spacing w:line="400" w:lineRule="exact"/>
        <w:jc w:val="center"/>
        <w:rPr>
          <w:rFonts w:ascii="宋体" w:hint="eastAsia"/>
        </w:rPr>
      </w:pPr>
      <w:r>
        <w:rPr>
          <w:rFonts w:ascii="黑体" w:eastAsia="黑体" w:hint="eastAsia"/>
          <w:sz w:val="28"/>
        </w:rPr>
        <w:t>十一、水泥混凝土路面抗</w:t>
      </w:r>
      <w:r>
        <w:rPr>
          <w:rFonts w:ascii="宋体" w:eastAsia="黑体" w:hint="eastAsia"/>
          <w:sz w:val="28"/>
        </w:rPr>
        <w:t>滑</w:t>
      </w:r>
      <w:r>
        <w:rPr>
          <w:rFonts w:ascii="黑体" w:eastAsia="黑体" w:hint="eastAsia"/>
          <w:sz w:val="28"/>
        </w:rPr>
        <w:t>构造</w:t>
      </w:r>
    </w:p>
    <w:p w:rsidR="00CB51A0" w:rsidRDefault="00CB51A0">
      <w:pPr>
        <w:pStyle w:val="a4"/>
        <w:spacing w:line="400" w:lineRule="exact"/>
        <w:ind w:firstLine="525"/>
        <w:rPr>
          <w:rFonts w:ascii="宋体" w:hint="eastAsia"/>
          <w:b/>
        </w:rPr>
      </w:pPr>
      <w:r>
        <w:rPr>
          <w:rFonts w:ascii="宋体" w:hint="eastAsia"/>
          <w:b/>
        </w:rPr>
        <w:t>抗滑构造的技术要求</w:t>
      </w:r>
    </w:p>
    <w:p w:rsidR="00CB51A0" w:rsidRDefault="00CB51A0">
      <w:pPr>
        <w:pStyle w:val="a4"/>
        <w:spacing w:line="400" w:lineRule="exact"/>
        <w:ind w:firstLine="525"/>
        <w:rPr>
          <w:rFonts w:ascii="宋体" w:hint="eastAsia"/>
        </w:rPr>
      </w:pPr>
      <w:r>
        <w:rPr>
          <w:rFonts w:ascii="宋体" w:hint="eastAsia"/>
        </w:rPr>
        <w:t>滑模摊铺水泥混凝土路面抗滑构造的技术要求如下：竣工时的路面抗滑构造深度TD≥</w:t>
      </w:r>
      <w:r>
        <w:rPr>
          <w:rFonts w:ascii="宋体"/>
        </w:rPr>
        <w:t>0.8mm</w:t>
      </w:r>
      <w:r>
        <w:rPr>
          <w:rFonts w:ascii="宋体" w:hint="eastAsia"/>
        </w:rPr>
        <w:t>，横向力系数SFC≥</w:t>
      </w:r>
      <w:r>
        <w:rPr>
          <w:rFonts w:ascii="宋体"/>
        </w:rPr>
        <w:t>0.55</w:t>
      </w:r>
      <w:r>
        <w:rPr>
          <w:rFonts w:ascii="宋体" w:hint="eastAsia"/>
        </w:rPr>
        <w:t>，5年内必须分别能维持达到TD≥</w:t>
      </w:r>
      <w:r>
        <w:rPr>
          <w:rFonts w:ascii="宋体"/>
        </w:rPr>
        <w:t>0.5mm</w:t>
      </w:r>
      <w:r>
        <w:rPr>
          <w:rFonts w:ascii="宋体" w:hint="eastAsia"/>
        </w:rPr>
        <w:t>，SFC≥</w:t>
      </w:r>
      <w:r>
        <w:rPr>
          <w:rFonts w:ascii="宋体"/>
        </w:rPr>
        <w:t>0.</w:t>
      </w:r>
      <w:r>
        <w:rPr>
          <w:rFonts w:ascii="宋体" w:hint="eastAsia"/>
        </w:rPr>
        <w:t>4</w:t>
      </w:r>
      <w:r>
        <w:rPr>
          <w:rFonts w:ascii="宋体"/>
        </w:rPr>
        <w:t>5</w:t>
      </w:r>
      <w:r>
        <w:rPr>
          <w:rFonts w:ascii="宋体" w:hint="eastAsia"/>
        </w:rPr>
        <w:t>，并要求抗滑构造深度均匀，不损坏构造边棱，每耙之间与齿间距保持一致，不影响已经施工好的路面的平整度。</w:t>
      </w:r>
    </w:p>
    <w:p w:rsidR="00CB51A0" w:rsidRDefault="00CB51A0">
      <w:pPr>
        <w:pStyle w:val="a4"/>
        <w:spacing w:line="400" w:lineRule="exact"/>
        <w:ind w:firstLine="525"/>
        <w:rPr>
          <w:rFonts w:ascii="宋体" w:hint="eastAsia"/>
          <w:b/>
        </w:rPr>
      </w:pPr>
      <w:r>
        <w:rPr>
          <w:rFonts w:ascii="宋体" w:hint="eastAsia"/>
          <w:b/>
        </w:rPr>
        <w:t>抗滑构造的制作</w:t>
      </w:r>
    </w:p>
    <w:p w:rsidR="00CB51A0" w:rsidRDefault="00CB51A0">
      <w:pPr>
        <w:pStyle w:val="a4"/>
        <w:spacing w:line="400" w:lineRule="exact"/>
        <w:ind w:firstLine="525"/>
        <w:rPr>
          <w:rFonts w:ascii="宋体" w:hint="eastAsia"/>
        </w:rPr>
      </w:pPr>
      <w:r>
        <w:rPr>
          <w:rFonts w:ascii="宋体" w:hint="eastAsia"/>
        </w:rPr>
        <w:t>1．滑模摊铺施工时，由机手检查布料的均匀情况，使滑模摊铺后的路面表面砂浆层厚度均匀，平均厚度≥4</w:t>
      </w:r>
      <w:r>
        <w:rPr>
          <w:rFonts w:ascii="宋体"/>
        </w:rPr>
        <w:t>mm</w:t>
      </w:r>
      <w:r>
        <w:rPr>
          <w:rFonts w:ascii="宋体" w:hint="eastAsia"/>
        </w:rPr>
        <w:t>。</w:t>
      </w:r>
    </w:p>
    <w:p w:rsidR="00CB51A0" w:rsidRDefault="00CB51A0">
      <w:pPr>
        <w:pStyle w:val="a4"/>
        <w:spacing w:line="400" w:lineRule="exact"/>
        <w:ind w:firstLine="525"/>
        <w:rPr>
          <w:rFonts w:ascii="宋体" w:hint="eastAsia"/>
        </w:rPr>
      </w:pPr>
      <w:r>
        <w:rPr>
          <w:rFonts w:ascii="宋体" w:hint="eastAsia"/>
        </w:rPr>
        <w:t>2．滑模式摊铺机后拖挂的麻袋片应尽量选择较厚较重的，以便形成足够的微观抗滑构造。麻袋片接触路面的拖行长度以（0. 7～1</w:t>
      </w:r>
      <w:r>
        <w:rPr>
          <w:rFonts w:ascii="宋体"/>
        </w:rPr>
        <w:t>.</w:t>
      </w:r>
      <w:r>
        <w:rPr>
          <w:rFonts w:ascii="宋体" w:hint="eastAsia"/>
        </w:rPr>
        <w:t>5）</w:t>
      </w:r>
      <w:r>
        <w:rPr>
          <w:rFonts w:ascii="宋体"/>
        </w:rPr>
        <w:t>m</w:t>
      </w:r>
      <w:r>
        <w:rPr>
          <w:rFonts w:ascii="宋体" w:hint="eastAsia"/>
        </w:rPr>
        <w:t>为宜。人工修整过的表面，微观抗滑构造已经消失，必须再进行拖麻处理，以恢复微观抗滑构造。</w:t>
      </w:r>
    </w:p>
    <w:p w:rsidR="00CB51A0" w:rsidRDefault="00CB51A0">
      <w:pPr>
        <w:pStyle w:val="a4"/>
        <w:spacing w:line="400" w:lineRule="exact"/>
        <w:ind w:firstLine="525"/>
        <w:rPr>
          <w:rFonts w:ascii="宋体" w:hint="eastAsia"/>
        </w:rPr>
      </w:pPr>
      <w:r>
        <w:rPr>
          <w:rFonts w:ascii="宋体" w:hint="eastAsia"/>
        </w:rPr>
        <w:lastRenderedPageBreak/>
        <w:t>3．水泥混凝土路面抗滑构造的施工方式需要根据滑模摊铺的施工速度来选择：当滑模摊铺机的施工速度≥1</w:t>
      </w:r>
      <w:r>
        <w:rPr>
          <w:rFonts w:ascii="宋体"/>
        </w:rPr>
        <w:t>m/min</w:t>
      </w:r>
      <w:r>
        <w:rPr>
          <w:rFonts w:ascii="宋体" w:hint="eastAsia"/>
        </w:rPr>
        <w:t>时，水泥混凝土路面塑性刻槽必须选用机械化施工方式；当滑模式摊铺机的施工速度低于上述指标时，既可选择机械化施工方式，也可选择人工施工方式；当一次摊铺路面宽度大于</w:t>
      </w:r>
      <w:r>
        <w:rPr>
          <w:rFonts w:ascii="宋体"/>
        </w:rPr>
        <w:t>5.5m</w:t>
      </w:r>
      <w:r>
        <w:rPr>
          <w:rFonts w:ascii="宋体" w:hint="eastAsia"/>
        </w:rPr>
        <w:t>时，必须选择机械化施工方式。</w:t>
      </w:r>
    </w:p>
    <w:p w:rsidR="00CB51A0" w:rsidRDefault="00CB51A0">
      <w:pPr>
        <w:pStyle w:val="a4"/>
        <w:spacing w:line="400" w:lineRule="exact"/>
        <w:ind w:firstLine="525"/>
        <w:rPr>
          <w:rFonts w:ascii="宋体" w:hint="eastAsia"/>
        </w:rPr>
      </w:pPr>
      <w:r>
        <w:rPr>
          <w:rFonts w:ascii="宋体" w:hint="eastAsia"/>
        </w:rPr>
        <w:t>4．必须要注意控制塑性刻槽的时间，从塑性刻槽完成至初凝时间间隔不得小于</w:t>
      </w:r>
      <w:r>
        <w:rPr>
          <w:rFonts w:ascii="宋体"/>
        </w:rPr>
        <w:t>20min</w:t>
      </w:r>
      <w:r>
        <w:rPr>
          <w:rFonts w:ascii="宋体" w:hint="eastAsia"/>
        </w:rPr>
        <w:t>。最佳工作时间以刻槽后深度≥3</w:t>
      </w:r>
      <w:r>
        <w:rPr>
          <w:rFonts w:ascii="宋体"/>
        </w:rPr>
        <w:t xml:space="preserve">mm </w:t>
      </w:r>
      <w:r>
        <w:rPr>
          <w:rFonts w:ascii="宋体" w:hint="eastAsia"/>
        </w:rPr>
        <w:t>，槽壁不变形作为控制参考标准。当有泌水现象发生时，以水泥混凝土面板表面绝大部分水份挥发掉即进行刻槽为宜。</w:t>
      </w:r>
    </w:p>
    <w:p w:rsidR="00CB51A0" w:rsidRDefault="00CB51A0">
      <w:pPr>
        <w:pStyle w:val="a4"/>
        <w:spacing w:line="400" w:lineRule="exact"/>
        <w:ind w:firstLine="525"/>
        <w:rPr>
          <w:rFonts w:ascii="宋体" w:hint="eastAsia"/>
        </w:rPr>
      </w:pPr>
      <w:r>
        <w:rPr>
          <w:rFonts w:ascii="宋体" w:hint="eastAsia"/>
        </w:rPr>
        <w:t>5．滑模施工过程中出现人工设置施工缝、胀缝接头等特殊情况时，塑性刻槽应跟随滑模式摊铺机向前继续进行，让过此特殊段不得在此停顿过长时间，以免影响后面的施工。特殊段可单独进行刻槽处理。</w:t>
      </w:r>
    </w:p>
    <w:p w:rsidR="00CB51A0" w:rsidRDefault="00CB51A0">
      <w:pPr>
        <w:pStyle w:val="a4"/>
        <w:spacing w:line="400" w:lineRule="exact"/>
        <w:ind w:firstLine="525"/>
        <w:rPr>
          <w:rFonts w:ascii="宋体" w:hint="eastAsia"/>
        </w:rPr>
      </w:pPr>
      <w:r>
        <w:rPr>
          <w:rFonts w:ascii="宋体" w:hint="eastAsia"/>
        </w:rPr>
        <w:t>6．塑性刻槽控制规格为槽深≥3</w:t>
      </w:r>
      <w:r>
        <w:rPr>
          <w:rFonts w:ascii="宋体"/>
        </w:rPr>
        <w:t>mm</w:t>
      </w:r>
      <w:r>
        <w:rPr>
          <w:rFonts w:ascii="宋体" w:hint="eastAsia"/>
        </w:rPr>
        <w:t>，槽宽（</w:t>
      </w:r>
      <w:r>
        <w:rPr>
          <w:rFonts w:ascii="宋体"/>
        </w:rPr>
        <w:t>3</w:t>
      </w:r>
      <w:r>
        <w:rPr>
          <w:rFonts w:ascii="宋体" w:hint="eastAsia"/>
        </w:rPr>
        <w:t>～</w:t>
      </w:r>
      <w:r>
        <w:rPr>
          <w:rFonts w:ascii="宋体"/>
        </w:rPr>
        <w:t>5</w:t>
      </w:r>
      <w:r>
        <w:rPr>
          <w:rFonts w:ascii="宋体" w:hint="eastAsia"/>
        </w:rPr>
        <w:t>）</w:t>
      </w:r>
      <w:r>
        <w:rPr>
          <w:rFonts w:ascii="宋体"/>
        </w:rPr>
        <w:t>mm,</w:t>
      </w:r>
      <w:r>
        <w:rPr>
          <w:rFonts w:ascii="宋体" w:hint="eastAsia"/>
        </w:rPr>
        <w:t>槽间距（20～25）</w:t>
      </w:r>
      <w:r>
        <w:rPr>
          <w:rFonts w:ascii="宋体"/>
        </w:rPr>
        <w:t>mm</w:t>
      </w:r>
      <w:r>
        <w:rPr>
          <w:rFonts w:ascii="宋体" w:hint="eastAsia"/>
        </w:rPr>
        <w:t>。</w:t>
      </w:r>
    </w:p>
    <w:p w:rsidR="00CB51A0" w:rsidRDefault="00CB51A0">
      <w:pPr>
        <w:pStyle w:val="a4"/>
        <w:spacing w:line="400" w:lineRule="exact"/>
        <w:ind w:firstLine="525"/>
        <w:rPr>
          <w:rFonts w:ascii="宋体"/>
        </w:rPr>
      </w:pPr>
      <w:r>
        <w:rPr>
          <w:rFonts w:ascii="宋体" w:hint="eastAsia"/>
        </w:rPr>
        <w:t>7．水泥混凝土路面表面的宏观抗滑构造制作完毕，应立即进行养生。在表面未达到足够强度前禁止人、畜、车辆上路。</w:t>
      </w:r>
    </w:p>
    <w:p w:rsidR="00CB51A0" w:rsidRDefault="00CB51A0">
      <w:pPr>
        <w:pStyle w:val="a4"/>
        <w:spacing w:line="400" w:lineRule="exact"/>
        <w:ind w:firstLine="525"/>
        <w:rPr>
          <w:rFonts w:ascii="宋体"/>
        </w:rPr>
      </w:pPr>
    </w:p>
    <w:p w:rsidR="00CB51A0" w:rsidRDefault="00CB51A0">
      <w:pPr>
        <w:spacing w:line="400" w:lineRule="exact"/>
        <w:jc w:val="center"/>
        <w:rPr>
          <w:rFonts w:ascii="宋体" w:hint="eastAsia"/>
        </w:rPr>
      </w:pPr>
      <w:r>
        <w:rPr>
          <w:rFonts w:ascii="黑体" w:eastAsia="黑体" w:hint="eastAsia"/>
          <w:sz w:val="28"/>
        </w:rPr>
        <w:t>十二、水泥混凝土路面养护</w:t>
      </w:r>
    </w:p>
    <w:p w:rsidR="00CB51A0" w:rsidRDefault="00CB51A0">
      <w:pPr>
        <w:pStyle w:val="a4"/>
        <w:spacing w:line="400" w:lineRule="exact"/>
        <w:ind w:firstLine="525"/>
        <w:rPr>
          <w:rFonts w:ascii="宋体" w:hint="eastAsia"/>
        </w:rPr>
      </w:pPr>
      <w:r>
        <w:rPr>
          <w:rFonts w:ascii="宋体" w:hint="eastAsia"/>
        </w:rPr>
        <w:t>水泥混凝土路面滑模摊铺及表面抗滑构造制作完毕后，应及时进行养护。在养护初期，为了防止水泥混凝土被日晒雨淋，路面养护宜采用方便经济的喷洒养护剂或用塑料薄膜养护方式。也可采用覆盖能蓄水的如旧麻袋、草袋、草帘、稻草（但不能覆盖过早，否则路面上会残留麻袋等的痕迹）等洒水养护方式。对于规模大、速度快的滑模摊铺，不宜采用围水养护和盖砂洒水养护的方式。</w:t>
      </w:r>
    </w:p>
    <w:p w:rsidR="00CB51A0" w:rsidRDefault="00CB51A0">
      <w:pPr>
        <w:pStyle w:val="a4"/>
        <w:spacing w:line="400" w:lineRule="exact"/>
        <w:ind w:firstLine="525"/>
        <w:rPr>
          <w:rFonts w:ascii="宋体" w:hint="eastAsia"/>
        </w:rPr>
      </w:pPr>
      <w:r>
        <w:rPr>
          <w:rFonts w:ascii="宋体" w:hint="eastAsia"/>
        </w:rPr>
        <w:t>喷洒了养护剂或做了抗滑构造的路面必须有专人保护，禁止人、畜、车辆等破坏路面。在达到设计强度的40%以后，撤除养护覆盖物后方可允许行人、自行车通行。</w:t>
      </w:r>
    </w:p>
    <w:p w:rsidR="00CB51A0" w:rsidRDefault="00CB51A0">
      <w:pPr>
        <w:pStyle w:val="a4"/>
        <w:spacing w:line="400" w:lineRule="exact"/>
        <w:ind w:firstLine="525"/>
        <w:rPr>
          <w:rFonts w:ascii="宋体" w:hint="eastAsia"/>
        </w:rPr>
      </w:pPr>
      <w:r>
        <w:rPr>
          <w:rFonts w:ascii="宋体" w:hint="eastAsia"/>
        </w:rPr>
        <w:t>采用喷洒养护剂的养护方式，喷洒剂的喷洒厚度必须保证养护成膜。喷洒剂的品种和用量应根据ASTM标准实验方法来选择，满足保水率≥85%。保水率不合格或对水泥混凝土强度有影响的的养护剂不得使用。养护剂的一般用量是每公斤原液喷洒（3～4）</w:t>
      </w:r>
      <w:r>
        <w:rPr>
          <w:rFonts w:ascii="宋体"/>
        </w:rPr>
        <w:t>m</w:t>
      </w:r>
      <w:r>
        <w:rPr>
          <w:rFonts w:ascii="宋体"/>
          <w:vertAlign w:val="superscript"/>
        </w:rPr>
        <w:t xml:space="preserve">2 </w:t>
      </w:r>
      <w:r>
        <w:rPr>
          <w:rFonts w:ascii="宋体" w:hint="eastAsia"/>
        </w:rPr>
        <w:t>路面左右。</w:t>
      </w:r>
    </w:p>
    <w:p w:rsidR="00CB51A0" w:rsidRDefault="00CB51A0">
      <w:pPr>
        <w:pStyle w:val="a4"/>
        <w:spacing w:line="400" w:lineRule="exact"/>
        <w:ind w:firstLine="525"/>
        <w:rPr>
          <w:rFonts w:ascii="宋体" w:hint="eastAsia"/>
        </w:rPr>
      </w:pPr>
      <w:r>
        <w:rPr>
          <w:rFonts w:ascii="宋体" w:hint="eastAsia"/>
        </w:rPr>
        <w:t>采用塑料薄膜养护时，其厚度（韧度）要合适，在两块薄膜对接处，对接长度不得小于1</w:t>
      </w:r>
      <w:r>
        <w:rPr>
          <w:rFonts w:ascii="宋体"/>
        </w:rPr>
        <w:t>m</w:t>
      </w:r>
      <w:r>
        <w:rPr>
          <w:rFonts w:ascii="宋体" w:hint="eastAsia"/>
        </w:rPr>
        <w:t>。塑料薄膜在野外路面上必须盖严实，防止挂烂和被风吹破、掀起。</w:t>
      </w:r>
    </w:p>
    <w:p w:rsidR="00CB51A0" w:rsidRDefault="00CB51A0">
      <w:pPr>
        <w:pStyle w:val="a4"/>
        <w:spacing w:line="400" w:lineRule="exact"/>
        <w:ind w:firstLine="525"/>
        <w:rPr>
          <w:rFonts w:ascii="宋体" w:hint="eastAsia"/>
        </w:rPr>
      </w:pPr>
      <w:r>
        <w:rPr>
          <w:rFonts w:ascii="宋体" w:hint="eastAsia"/>
        </w:rPr>
        <w:t>采用覆盖物洒水养护时，要及时洒水，洒水遍数应根据天气情况以保证覆盖物在养生期间始终处于潮湿状态：阴天每天洒水1～2遍；晴天每天洒水2～3遍。覆盖养期最少为7d，人上路摆放覆盖物时不能踩坏路面的抗滑构造，亦不能让人、畜、自行车、车辆踩踏路面。</w:t>
      </w:r>
    </w:p>
    <w:p w:rsidR="00CB51A0" w:rsidRDefault="00CB51A0">
      <w:pPr>
        <w:spacing w:line="400" w:lineRule="exact"/>
        <w:jc w:val="center"/>
        <w:rPr>
          <w:rFonts w:ascii="宋体" w:hint="eastAsia"/>
        </w:rPr>
      </w:pPr>
      <w:r>
        <w:rPr>
          <w:rFonts w:ascii="黑体" w:eastAsia="黑体" w:hint="eastAsia"/>
          <w:sz w:val="28"/>
        </w:rPr>
        <w:t>十三、水泥混凝土路面填缝</w:t>
      </w:r>
    </w:p>
    <w:p w:rsidR="00CB51A0" w:rsidRDefault="00CB51A0">
      <w:pPr>
        <w:pStyle w:val="a4"/>
        <w:spacing w:line="400" w:lineRule="exact"/>
        <w:ind w:firstLine="525"/>
        <w:rPr>
          <w:rFonts w:ascii="宋体" w:hint="eastAsia"/>
          <w:b/>
        </w:rPr>
      </w:pPr>
      <w:r>
        <w:rPr>
          <w:rFonts w:ascii="宋体" w:hint="eastAsia"/>
          <w:b/>
        </w:rPr>
        <w:t>接缝填缝槽</w:t>
      </w:r>
    </w:p>
    <w:p w:rsidR="00CB51A0" w:rsidRDefault="00CB51A0">
      <w:pPr>
        <w:pStyle w:val="a4"/>
        <w:spacing w:line="400" w:lineRule="exact"/>
        <w:rPr>
          <w:rFonts w:ascii="宋体" w:hint="eastAsia"/>
        </w:rPr>
      </w:pPr>
      <w:r>
        <w:rPr>
          <w:rFonts w:ascii="宋体" w:hint="eastAsia"/>
        </w:rPr>
        <w:t xml:space="preserve">    接缝填缝槽的断面尺寸的确定既要保证所用的填缝材料变形时不达到极限状态，又要便于填缝施</w:t>
      </w:r>
      <w:r>
        <w:rPr>
          <w:rFonts w:ascii="宋体" w:hint="eastAsia"/>
        </w:rPr>
        <w:lastRenderedPageBreak/>
        <w:t>工，能保证质量要求。接缝填缝槽的形状为“高脚杯”形，一般采用切缝机分两次切割而形成。如果采用模具成形，必须使用不变形的钢制模具，并保证接缝两边的高差不大于3</w:t>
      </w:r>
      <w:r>
        <w:rPr>
          <w:rFonts w:ascii="宋体"/>
        </w:rPr>
        <w:t>mm。</w:t>
      </w:r>
      <w:r>
        <w:rPr>
          <w:rFonts w:ascii="宋体" w:hint="eastAsia"/>
        </w:rPr>
        <w:t>胀缝的填料槽要求壁面平直无锯齿形，并与下部设置的接缝板对称。</w:t>
      </w:r>
    </w:p>
    <w:p w:rsidR="00CB51A0" w:rsidRDefault="00CB51A0">
      <w:pPr>
        <w:pStyle w:val="a4"/>
        <w:spacing w:line="400" w:lineRule="exact"/>
        <w:ind w:firstLine="420"/>
        <w:rPr>
          <w:rFonts w:ascii="宋体" w:hint="eastAsia"/>
          <w:b/>
        </w:rPr>
      </w:pPr>
      <w:r>
        <w:rPr>
          <w:rFonts w:ascii="宋体" w:hint="eastAsia"/>
          <w:b/>
        </w:rPr>
        <w:t>后置型橡胶填缝装置</w:t>
      </w:r>
    </w:p>
    <w:p w:rsidR="00CB51A0" w:rsidRDefault="00CB51A0">
      <w:pPr>
        <w:pStyle w:val="a4"/>
        <w:spacing w:line="400" w:lineRule="exact"/>
        <w:ind w:firstLine="420"/>
        <w:rPr>
          <w:rFonts w:ascii="宋体" w:hint="eastAsia"/>
        </w:rPr>
      </w:pPr>
      <w:r>
        <w:rPr>
          <w:rFonts w:ascii="宋体" w:hint="eastAsia"/>
        </w:rPr>
        <w:t>后置型橡胶填缝装置适合于在滑模摊铺过程中采用前置法设置的胀缝填缝，胀缝填缝槽采用锯割方式形成，其施工过程如下：</w:t>
      </w:r>
    </w:p>
    <w:p w:rsidR="00CB51A0" w:rsidRDefault="00CB51A0">
      <w:pPr>
        <w:pStyle w:val="a4"/>
        <w:spacing w:line="400" w:lineRule="exact"/>
        <w:ind w:firstLine="420"/>
        <w:rPr>
          <w:rFonts w:ascii="宋体" w:hint="eastAsia"/>
        </w:rPr>
      </w:pPr>
      <w:r>
        <w:rPr>
          <w:rFonts w:ascii="宋体" w:hint="eastAsia"/>
        </w:rPr>
        <w:t>1．用空气压缩机或其它工具清除填料槽内的一切污染物，并保持干燥。</w:t>
      </w:r>
    </w:p>
    <w:p w:rsidR="00CB51A0" w:rsidRDefault="00CB51A0">
      <w:pPr>
        <w:pStyle w:val="a4"/>
        <w:spacing w:line="400" w:lineRule="exact"/>
        <w:ind w:firstLine="420"/>
        <w:rPr>
          <w:rFonts w:ascii="宋体" w:hint="eastAsia"/>
        </w:rPr>
      </w:pPr>
      <w:r>
        <w:rPr>
          <w:rFonts w:ascii="宋体" w:hint="eastAsia"/>
        </w:rPr>
        <w:t>2．用丙酮或苯等溶剂清洗填料槽缝壁的填料装置的粘接面，并应避免再次污染。</w:t>
      </w:r>
    </w:p>
    <w:p w:rsidR="00CB51A0" w:rsidRDefault="00CB51A0">
      <w:pPr>
        <w:pStyle w:val="a4"/>
        <w:spacing w:line="400" w:lineRule="exact"/>
        <w:ind w:firstLine="420"/>
        <w:rPr>
          <w:rFonts w:ascii="宋体" w:hint="eastAsia"/>
        </w:rPr>
      </w:pPr>
      <w:r>
        <w:rPr>
          <w:rFonts w:ascii="宋体" w:hint="eastAsia"/>
        </w:rPr>
        <w:t>3．用夹具将填缝装置压缩，使其小于缝宽，然后固定。夹具的安放间距为（30～40）</w:t>
      </w:r>
      <w:r>
        <w:rPr>
          <w:rFonts w:ascii="宋体"/>
        </w:rPr>
        <w:t>cm</w:t>
      </w:r>
      <w:r>
        <w:rPr>
          <w:rFonts w:ascii="宋体" w:hint="eastAsia"/>
        </w:rPr>
        <w:t>。</w:t>
      </w:r>
    </w:p>
    <w:p w:rsidR="00CB51A0" w:rsidRDefault="00CB51A0">
      <w:pPr>
        <w:pStyle w:val="a4"/>
        <w:spacing w:line="400" w:lineRule="exact"/>
        <w:ind w:firstLine="420"/>
        <w:rPr>
          <w:rFonts w:ascii="宋体" w:hint="eastAsia"/>
        </w:rPr>
      </w:pPr>
      <w:r>
        <w:rPr>
          <w:rFonts w:ascii="宋体" w:hint="eastAsia"/>
        </w:rPr>
        <w:t>4．用改性环氧树脂胶粘剂或聚氨酯胶粘剂分别涂接缝两壁和填缝装置粘接面（夹具部位不涂），粘接剂膜的厚度为（0</w:t>
      </w:r>
      <w:r>
        <w:rPr>
          <w:rFonts w:ascii="宋体"/>
        </w:rPr>
        <w:t>.5</w:t>
      </w:r>
      <w:r>
        <w:rPr>
          <w:rFonts w:ascii="宋体" w:hint="eastAsia"/>
        </w:rPr>
        <w:t>～1）</w:t>
      </w:r>
      <w:r>
        <w:rPr>
          <w:rFonts w:ascii="宋体"/>
        </w:rPr>
        <w:t>mm</w:t>
      </w:r>
      <w:r>
        <w:rPr>
          <w:rFonts w:ascii="宋体" w:hint="eastAsia"/>
        </w:rPr>
        <w:t>。</w:t>
      </w:r>
    </w:p>
    <w:p w:rsidR="00CB51A0" w:rsidRDefault="00CB51A0">
      <w:pPr>
        <w:pStyle w:val="a4"/>
        <w:spacing w:line="400" w:lineRule="exact"/>
        <w:ind w:firstLine="420"/>
        <w:rPr>
          <w:rFonts w:ascii="宋体" w:hint="eastAsia"/>
        </w:rPr>
      </w:pPr>
      <w:r>
        <w:rPr>
          <w:rFonts w:ascii="宋体" w:hint="eastAsia"/>
        </w:rPr>
        <w:t>5．待粘接剂粘手或微粘手时，将填缝条放入接缝槽中。</w:t>
      </w:r>
    </w:p>
    <w:p w:rsidR="00CB51A0" w:rsidRDefault="00CB51A0">
      <w:pPr>
        <w:pStyle w:val="a4"/>
        <w:spacing w:line="400" w:lineRule="exact"/>
        <w:ind w:firstLine="420"/>
        <w:rPr>
          <w:rFonts w:ascii="宋体" w:hint="eastAsia"/>
        </w:rPr>
      </w:pPr>
      <w:r>
        <w:rPr>
          <w:rFonts w:ascii="宋体" w:hint="eastAsia"/>
        </w:rPr>
        <w:t>6．调整好平整度，依次取出夹具。</w:t>
      </w:r>
    </w:p>
    <w:p w:rsidR="00CB51A0" w:rsidRDefault="00CB51A0">
      <w:pPr>
        <w:pStyle w:val="a4"/>
        <w:spacing w:line="400" w:lineRule="exact"/>
        <w:ind w:firstLine="420"/>
        <w:rPr>
          <w:rFonts w:ascii="宋体" w:hint="eastAsia"/>
        </w:rPr>
      </w:pPr>
      <w:r>
        <w:rPr>
          <w:rFonts w:ascii="宋体" w:hint="eastAsia"/>
        </w:rPr>
        <w:t>7．用粘接剂修补填缝有缺陷的部位，并阻断交通进行养生，养生时间一般夏天为6</w:t>
      </w:r>
      <w:r>
        <w:rPr>
          <w:rFonts w:ascii="宋体"/>
        </w:rPr>
        <w:t>h</w:t>
      </w:r>
      <w:r>
        <w:rPr>
          <w:rFonts w:ascii="宋体" w:hint="eastAsia"/>
        </w:rPr>
        <w:t>，冬天24h即可通车。</w:t>
      </w:r>
    </w:p>
    <w:p w:rsidR="00CB51A0" w:rsidRDefault="00CB51A0">
      <w:pPr>
        <w:pStyle w:val="a4"/>
        <w:spacing w:line="400" w:lineRule="exact"/>
        <w:ind w:firstLine="420"/>
        <w:rPr>
          <w:rFonts w:ascii="宋体" w:hint="eastAsia"/>
          <w:b/>
        </w:rPr>
      </w:pPr>
      <w:r>
        <w:rPr>
          <w:rFonts w:ascii="宋体" w:hint="eastAsia"/>
          <w:b/>
        </w:rPr>
        <w:t>橡胶填缝条</w:t>
      </w:r>
    </w:p>
    <w:p w:rsidR="00CB51A0" w:rsidRDefault="00CB51A0">
      <w:pPr>
        <w:pStyle w:val="a4"/>
        <w:spacing w:line="400" w:lineRule="exact"/>
        <w:ind w:firstLine="420"/>
        <w:rPr>
          <w:rFonts w:ascii="宋体" w:hint="eastAsia"/>
        </w:rPr>
      </w:pPr>
      <w:r>
        <w:rPr>
          <w:rFonts w:ascii="宋体" w:hint="eastAsia"/>
        </w:rPr>
        <w:t>橡胶填缝条适合于在滑模摊铺施工中采用前置法设置的胀缝填缝。其施工过程如下：</w:t>
      </w:r>
    </w:p>
    <w:p w:rsidR="00CB51A0" w:rsidRDefault="00CB51A0">
      <w:pPr>
        <w:pStyle w:val="a4"/>
        <w:spacing w:line="400" w:lineRule="exact"/>
        <w:ind w:firstLine="420"/>
        <w:rPr>
          <w:rFonts w:ascii="宋体" w:hint="eastAsia"/>
        </w:rPr>
      </w:pPr>
      <w:r>
        <w:rPr>
          <w:rFonts w:ascii="宋体" w:hint="eastAsia"/>
        </w:rPr>
        <w:t>1．用棉纱蘸取少量丙酮将缝壁擦拭干净，并保持干燥。</w:t>
      </w:r>
    </w:p>
    <w:p w:rsidR="00CB51A0" w:rsidRDefault="00CB51A0">
      <w:pPr>
        <w:pStyle w:val="a4"/>
        <w:spacing w:line="400" w:lineRule="exact"/>
        <w:ind w:firstLine="420"/>
        <w:rPr>
          <w:rFonts w:ascii="宋体" w:hint="eastAsia"/>
        </w:rPr>
      </w:pPr>
      <w:r>
        <w:rPr>
          <w:rFonts w:ascii="宋体" w:hint="eastAsia"/>
        </w:rPr>
        <w:t>2．检查橡胶填缝条有无污染、破损、漏气现象以及长度是否与胀缝相符合等。检查完毕，用棉纱蘸取少量丙酮将橡胶填缝条擦试干净，尤其要注意擦拭侧壁的沟槽。</w:t>
      </w:r>
    </w:p>
    <w:p w:rsidR="00CB51A0" w:rsidRDefault="00CB51A0">
      <w:pPr>
        <w:pStyle w:val="a4"/>
        <w:spacing w:line="400" w:lineRule="exact"/>
        <w:ind w:firstLine="420"/>
        <w:rPr>
          <w:rFonts w:ascii="宋体" w:hint="eastAsia"/>
        </w:rPr>
      </w:pPr>
      <w:r>
        <w:rPr>
          <w:rFonts w:ascii="宋体" w:hint="eastAsia"/>
        </w:rPr>
        <w:t>3．将粘接剂挤到接缝壁的上部（1/2深度以上），然后用灰刀将粘接剂均匀地分散涂布，使之在缝壁的上部形成一层连续的，厚度约为1</w:t>
      </w:r>
      <w:r>
        <w:rPr>
          <w:rFonts w:ascii="宋体"/>
        </w:rPr>
        <w:t>mm</w:t>
      </w:r>
      <w:r>
        <w:rPr>
          <w:rFonts w:ascii="宋体" w:hint="eastAsia"/>
        </w:rPr>
        <w:t>的粘接剂膜。单边缝壁的粘接剂用量大约为30</w:t>
      </w:r>
      <w:r>
        <w:rPr>
          <w:rFonts w:ascii="宋体"/>
        </w:rPr>
        <w:t>g/m</w:t>
      </w:r>
      <w:r>
        <w:rPr>
          <w:rFonts w:ascii="宋体" w:hint="eastAsia"/>
        </w:rPr>
        <w:t>左右。</w:t>
      </w:r>
    </w:p>
    <w:p w:rsidR="00CB51A0" w:rsidRDefault="00CB51A0">
      <w:pPr>
        <w:pStyle w:val="a4"/>
        <w:spacing w:line="400" w:lineRule="exact"/>
        <w:ind w:firstLine="420"/>
        <w:rPr>
          <w:rFonts w:ascii="宋体" w:hint="eastAsia"/>
        </w:rPr>
      </w:pPr>
      <w:r>
        <w:rPr>
          <w:rFonts w:ascii="宋体" w:hint="eastAsia"/>
        </w:rPr>
        <w:t>4．将填缝条胀缝的一端逐段嵌入缝隙，直到整条填缝条完全嵌入。在嵌入过程中，长度方向既不要拉伸，也不要压缩，要保持自然状态。</w:t>
      </w:r>
    </w:p>
    <w:p w:rsidR="00CB51A0" w:rsidRDefault="00CB51A0">
      <w:pPr>
        <w:pStyle w:val="a4"/>
        <w:spacing w:line="400" w:lineRule="exact"/>
        <w:ind w:firstLine="420"/>
        <w:rPr>
          <w:rFonts w:ascii="宋体" w:hint="eastAsia"/>
        </w:rPr>
      </w:pPr>
      <w:r>
        <w:rPr>
          <w:rFonts w:ascii="宋体" w:hint="eastAsia"/>
        </w:rPr>
        <w:t>5．填缝条全部嵌入胀缝后，立即将气门嘴内侧的夹持器松开，让空气进入双孔，使填缝条恢复原形状，使之与缝壁紧密贴合。</w:t>
      </w:r>
    </w:p>
    <w:p w:rsidR="00CB51A0" w:rsidRDefault="00CB51A0">
      <w:pPr>
        <w:pStyle w:val="a4"/>
        <w:spacing w:line="400" w:lineRule="exact"/>
        <w:ind w:firstLine="420"/>
        <w:rPr>
          <w:rFonts w:ascii="宋体" w:hint="eastAsia"/>
        </w:rPr>
      </w:pPr>
      <w:r>
        <w:rPr>
          <w:rFonts w:ascii="宋体" w:hint="eastAsia"/>
        </w:rPr>
        <w:t>6．为保证填缝条处于正确位置[要求低于路面（1～2）</w:t>
      </w:r>
      <w:r>
        <w:rPr>
          <w:rFonts w:ascii="宋体"/>
        </w:rPr>
        <w:t>mm</w:t>
      </w:r>
      <w:r>
        <w:rPr>
          <w:rFonts w:ascii="宋体" w:hint="eastAsia"/>
        </w:rPr>
        <w:t>]，放气后必须立即调整填缝条的位置高度。位置太低时，可用起子往上挑；位置太高时，可用木条往下压。</w:t>
      </w:r>
    </w:p>
    <w:p w:rsidR="00CB51A0" w:rsidRDefault="00CB51A0">
      <w:pPr>
        <w:pStyle w:val="a4"/>
        <w:spacing w:line="400" w:lineRule="exact"/>
        <w:ind w:firstLine="420"/>
        <w:rPr>
          <w:rFonts w:ascii="宋体" w:hint="eastAsia"/>
        </w:rPr>
      </w:pPr>
      <w:r>
        <w:rPr>
          <w:rFonts w:ascii="宋体" w:hint="eastAsia"/>
        </w:rPr>
        <w:t>7．调整好填缝条在胀缝中位置后，应将气门嘴中的气门芯取出，把套在上面的小橡皮管拉下，套住气门芯的小孔。然后再插入气门嘴并锁紧，使之成为只进气、不出气的单向阀。同时用夹持器在气门嘴外侧夹紧填缝条，使之不漏气。然后再用打气枪充气，直到以双手紧捍填缝条仅有少许变形为</w:t>
      </w:r>
      <w:r>
        <w:rPr>
          <w:rFonts w:ascii="宋体" w:hint="eastAsia"/>
        </w:rPr>
        <w:lastRenderedPageBreak/>
        <w:t>宜。一般需要养生（12～24）</w:t>
      </w:r>
      <w:r>
        <w:rPr>
          <w:rFonts w:ascii="宋体"/>
        </w:rPr>
        <w:t>h</w:t>
      </w:r>
      <w:r>
        <w:rPr>
          <w:rFonts w:ascii="宋体" w:hint="eastAsia"/>
        </w:rPr>
        <w:t>，当发现挤出路面的粘接剂由乳白色变为咖啡色，并且变得坚韧时即可通车。</w:t>
      </w:r>
    </w:p>
    <w:p w:rsidR="00CB51A0" w:rsidRDefault="00CB51A0">
      <w:pPr>
        <w:pStyle w:val="a4"/>
        <w:spacing w:line="400" w:lineRule="exact"/>
        <w:ind w:firstLine="420"/>
        <w:rPr>
          <w:rFonts w:ascii="宋体" w:hint="eastAsia"/>
        </w:rPr>
      </w:pPr>
      <w:r>
        <w:rPr>
          <w:rFonts w:ascii="宋体" w:hint="eastAsia"/>
        </w:rPr>
        <w:t>8．当粘接剂充分固化后，即可将伸出胀缝两端多余的填缝条头齐路面边沿剪掉，并收回气门嘴和夹持器，然后用少许闭孔海绵塞住填缝条的两个通孔，以免泥沙和碎石等杂物进入。</w:t>
      </w:r>
    </w:p>
    <w:p w:rsidR="00CB51A0" w:rsidRDefault="00CB51A0">
      <w:pPr>
        <w:pStyle w:val="a4"/>
        <w:spacing w:line="400" w:lineRule="exact"/>
        <w:ind w:firstLine="420"/>
        <w:rPr>
          <w:rFonts w:ascii="宋体" w:hint="eastAsia"/>
          <w:b/>
        </w:rPr>
      </w:pPr>
      <w:r>
        <w:rPr>
          <w:rFonts w:ascii="宋体" w:hint="eastAsia"/>
          <w:b/>
        </w:rPr>
        <w:t>缩缝填缝</w:t>
      </w:r>
    </w:p>
    <w:p w:rsidR="00CB51A0" w:rsidRDefault="00CB51A0">
      <w:pPr>
        <w:pStyle w:val="a4"/>
        <w:spacing w:line="400" w:lineRule="exact"/>
        <w:ind w:firstLine="420"/>
        <w:rPr>
          <w:rFonts w:ascii="宋体" w:hint="eastAsia"/>
        </w:rPr>
      </w:pPr>
      <w:r>
        <w:rPr>
          <w:rFonts w:ascii="宋体" w:hint="eastAsia"/>
        </w:rPr>
        <w:t>缩缝填缝可采用常温施工方式或热施工方式。其施工过程如下：</w:t>
      </w:r>
    </w:p>
    <w:p w:rsidR="00CB51A0" w:rsidRDefault="00CB51A0">
      <w:pPr>
        <w:pStyle w:val="a4"/>
        <w:spacing w:line="400" w:lineRule="exact"/>
        <w:ind w:firstLine="420"/>
        <w:rPr>
          <w:rFonts w:ascii="宋体" w:hint="eastAsia"/>
        </w:rPr>
      </w:pPr>
      <w:r>
        <w:rPr>
          <w:rFonts w:ascii="宋体" w:hint="eastAsia"/>
        </w:rPr>
        <w:t>1．清除接缝中砂石及其它污染物，必要时用水反复冲洗，并用压缩空气吹干。</w:t>
      </w:r>
    </w:p>
    <w:p w:rsidR="00CB51A0" w:rsidRDefault="00CB51A0">
      <w:pPr>
        <w:pStyle w:val="a4"/>
        <w:spacing w:line="400" w:lineRule="exact"/>
        <w:ind w:firstLine="420"/>
        <w:rPr>
          <w:rFonts w:ascii="宋体" w:hint="eastAsia"/>
        </w:rPr>
      </w:pPr>
      <w:r>
        <w:rPr>
          <w:rFonts w:ascii="宋体" w:hint="eastAsia"/>
        </w:rPr>
        <w:t>2．采用常温施工时，按供应商推荐的常温施工式填缝料的用量比例，将两组份材料用手提式电钻混合均匀备用。</w:t>
      </w:r>
    </w:p>
    <w:p w:rsidR="00CB51A0" w:rsidRDefault="00CB51A0">
      <w:pPr>
        <w:pStyle w:val="a4"/>
        <w:spacing w:line="400" w:lineRule="exact"/>
        <w:ind w:firstLine="420"/>
        <w:rPr>
          <w:rFonts w:ascii="宋体" w:hint="eastAsia"/>
        </w:rPr>
      </w:pPr>
      <w:r>
        <w:rPr>
          <w:rFonts w:ascii="宋体" w:hint="eastAsia"/>
        </w:rPr>
        <w:t>3．采用热施工时，按供应商推荐的热施工式填缝料的用量比例、安全加热温度和加热时间，将填缝料溶解备用。填缝料中的不溶物应彻底清除干净。</w:t>
      </w:r>
    </w:p>
    <w:p w:rsidR="00CB51A0" w:rsidRDefault="00CB51A0">
      <w:pPr>
        <w:pStyle w:val="a4"/>
        <w:spacing w:line="400" w:lineRule="exact"/>
        <w:ind w:firstLine="420"/>
        <w:rPr>
          <w:rFonts w:ascii="宋体" w:hint="eastAsia"/>
        </w:rPr>
      </w:pPr>
      <w:r>
        <w:rPr>
          <w:rFonts w:ascii="宋体" w:hint="eastAsia"/>
        </w:rPr>
        <w:t>4．将背衬材料塞入接缝填缝槽的底部，当供应商要求打底涂料时，应将接缝两壁打上底涂料后再灌填缝料。</w:t>
      </w:r>
    </w:p>
    <w:p w:rsidR="00CB51A0" w:rsidRDefault="00CB51A0">
      <w:pPr>
        <w:pStyle w:val="a4"/>
        <w:spacing w:line="400" w:lineRule="exact"/>
        <w:ind w:firstLine="420"/>
        <w:rPr>
          <w:rFonts w:ascii="宋体" w:hint="eastAsia"/>
        </w:rPr>
      </w:pPr>
      <w:r>
        <w:rPr>
          <w:rFonts w:ascii="宋体" w:hint="eastAsia"/>
        </w:rPr>
        <w:t>5．用灌缝枪或灌缝机徐徐将填缝料挤入接缝中。</w:t>
      </w:r>
    </w:p>
    <w:p w:rsidR="00CB51A0" w:rsidRDefault="00CB51A0">
      <w:pPr>
        <w:pStyle w:val="a4"/>
        <w:spacing w:line="400" w:lineRule="exact"/>
        <w:ind w:firstLine="420"/>
        <w:rPr>
          <w:rFonts w:ascii="宋体" w:hint="eastAsia"/>
        </w:rPr>
      </w:pPr>
      <w:r>
        <w:rPr>
          <w:rFonts w:ascii="宋体" w:hint="eastAsia"/>
        </w:rPr>
        <w:t>6．及时将流在路表面上的填缝料在未固化前清除干净，保持接缝表面清洁。</w:t>
      </w:r>
    </w:p>
    <w:p w:rsidR="00CB51A0" w:rsidRDefault="00CB51A0">
      <w:pPr>
        <w:pStyle w:val="a4"/>
        <w:spacing w:line="400" w:lineRule="exact"/>
        <w:ind w:firstLine="420"/>
        <w:rPr>
          <w:rFonts w:ascii="宋体" w:hint="eastAsia"/>
        </w:rPr>
      </w:pPr>
      <w:r>
        <w:rPr>
          <w:rFonts w:ascii="宋体" w:hint="eastAsia"/>
        </w:rPr>
        <w:t>7．冬天填缝施工时，填缝料应灌至距表面以下5</w:t>
      </w:r>
      <w:r>
        <w:rPr>
          <w:rFonts w:ascii="宋体"/>
        </w:rPr>
        <w:t>mm</w:t>
      </w:r>
      <w:r>
        <w:rPr>
          <w:rFonts w:ascii="宋体" w:hint="eastAsia"/>
        </w:rPr>
        <w:t>；夏天施工时可灌至与路表面平齐。冷施工型填缝料的养生期：冬天一般为24</w:t>
      </w:r>
      <w:r>
        <w:rPr>
          <w:rFonts w:ascii="宋体"/>
        </w:rPr>
        <w:t>h</w:t>
      </w:r>
      <w:r>
        <w:rPr>
          <w:rFonts w:ascii="宋体" w:hint="eastAsia"/>
        </w:rPr>
        <w:t>，夏天为（6～12）</w:t>
      </w:r>
      <w:r>
        <w:rPr>
          <w:rFonts w:ascii="宋体"/>
        </w:rPr>
        <w:t>h</w:t>
      </w:r>
      <w:r>
        <w:rPr>
          <w:rFonts w:ascii="宋体" w:hint="eastAsia"/>
        </w:rPr>
        <w:t>；热施工型填缝料的养生期：冬天一般为（3～6）</w:t>
      </w:r>
      <w:r>
        <w:rPr>
          <w:rFonts w:ascii="宋体"/>
        </w:rPr>
        <w:t>h</w:t>
      </w:r>
      <w:r>
        <w:rPr>
          <w:rFonts w:ascii="宋体" w:hint="eastAsia"/>
        </w:rPr>
        <w:t>，夏天为（1～2）</w:t>
      </w:r>
      <w:r>
        <w:rPr>
          <w:rFonts w:ascii="宋体"/>
        </w:rPr>
        <w:t>h</w:t>
      </w:r>
      <w:r>
        <w:rPr>
          <w:rFonts w:ascii="宋体" w:hint="eastAsia"/>
        </w:rPr>
        <w:t>。养生期间要封闭交通。</w:t>
      </w:r>
    </w:p>
    <w:p w:rsidR="00CB51A0" w:rsidRDefault="00CB51A0">
      <w:pPr>
        <w:pStyle w:val="25"/>
        <w:ind w:firstLine="0"/>
      </w:pPr>
    </w:p>
    <w:p w:rsidR="00CB51A0" w:rsidRDefault="00CB51A0"/>
    <w:p w:rsidR="00CB51A0" w:rsidRDefault="00CB51A0"/>
    <w:p w:rsidR="00CB51A0" w:rsidRPr="00CB51A0" w:rsidRDefault="00CB51A0" w:rsidP="00CB51A0">
      <w:pPr>
        <w:jc w:val="center"/>
        <w:rPr>
          <w:sz w:val="32"/>
        </w:rPr>
      </w:pPr>
      <w:r w:rsidRPr="00CB51A0">
        <w:rPr>
          <w:rFonts w:hint="eastAsia"/>
          <w:sz w:val="32"/>
        </w:rPr>
        <w:t>水泥混凝土路面小型机具施工</w:t>
      </w:r>
    </w:p>
    <w:p w:rsidR="00CB51A0" w:rsidRDefault="00CB51A0">
      <w:pPr>
        <w:ind w:firstLine="540"/>
        <w:jc w:val="center"/>
        <w:rPr>
          <w:rFonts w:eastAsia="黑体"/>
          <w:sz w:val="32"/>
        </w:rPr>
      </w:pPr>
    </w:p>
    <w:p w:rsidR="00CB51A0" w:rsidRDefault="00CB51A0">
      <w:pPr>
        <w:ind w:firstLine="540"/>
        <w:rPr>
          <w:rFonts w:hint="eastAsia"/>
          <w:sz w:val="24"/>
        </w:rPr>
      </w:pPr>
      <w:r>
        <w:rPr>
          <w:rFonts w:hint="eastAsia"/>
          <w:sz w:val="24"/>
        </w:rPr>
        <w:t>水泥混凝土路面小型机具施工工序为：</w:t>
      </w:r>
      <w:r>
        <w:rPr>
          <w:rFonts w:hint="eastAsia"/>
          <w:sz w:val="24"/>
        </w:rPr>
        <w:t>(1)</w:t>
      </w:r>
      <w:r>
        <w:rPr>
          <w:rFonts w:hint="eastAsia"/>
          <w:sz w:val="24"/>
        </w:rPr>
        <w:t>选择拌和场地；</w:t>
      </w:r>
      <w:r>
        <w:rPr>
          <w:rFonts w:hint="eastAsia"/>
          <w:sz w:val="24"/>
        </w:rPr>
        <w:t>(2)</w:t>
      </w:r>
      <w:r>
        <w:rPr>
          <w:rFonts w:hint="eastAsia"/>
          <w:sz w:val="24"/>
        </w:rPr>
        <w:t>备料和混合料配比调整；</w:t>
      </w:r>
      <w:r>
        <w:rPr>
          <w:rFonts w:hint="eastAsia"/>
          <w:sz w:val="24"/>
        </w:rPr>
        <w:t>(3)</w:t>
      </w:r>
      <w:r>
        <w:rPr>
          <w:rFonts w:hint="eastAsia"/>
          <w:sz w:val="24"/>
        </w:rPr>
        <w:t>测量放样；</w:t>
      </w:r>
      <w:r>
        <w:rPr>
          <w:rFonts w:hint="eastAsia"/>
          <w:sz w:val="24"/>
        </w:rPr>
        <w:t>(4)</w:t>
      </w:r>
      <w:r>
        <w:rPr>
          <w:rFonts w:hint="eastAsia"/>
          <w:sz w:val="24"/>
        </w:rPr>
        <w:t>基层检验和整修；</w:t>
      </w:r>
      <w:r>
        <w:rPr>
          <w:rFonts w:hint="eastAsia"/>
          <w:sz w:val="24"/>
        </w:rPr>
        <w:t>(5)</w:t>
      </w:r>
      <w:r>
        <w:rPr>
          <w:rFonts w:hint="eastAsia"/>
          <w:sz w:val="24"/>
        </w:rPr>
        <w:t>支立模板和安设钢筋</w:t>
      </w:r>
      <w:r>
        <w:rPr>
          <w:rFonts w:hint="eastAsia"/>
          <w:sz w:val="24"/>
        </w:rPr>
        <w:t>(</w:t>
      </w:r>
      <w:r>
        <w:rPr>
          <w:rFonts w:hint="eastAsia"/>
          <w:sz w:val="24"/>
        </w:rPr>
        <w:t>拉杆和传力杆</w:t>
      </w:r>
      <w:r>
        <w:rPr>
          <w:rFonts w:hint="eastAsia"/>
          <w:sz w:val="24"/>
        </w:rPr>
        <w:t>)</w:t>
      </w:r>
      <w:r>
        <w:rPr>
          <w:rFonts w:hint="eastAsia"/>
          <w:sz w:val="24"/>
        </w:rPr>
        <w:t>；</w:t>
      </w:r>
      <w:r>
        <w:rPr>
          <w:rFonts w:hint="eastAsia"/>
          <w:sz w:val="24"/>
        </w:rPr>
        <w:t>(6)</w:t>
      </w:r>
      <w:r>
        <w:rPr>
          <w:rFonts w:hint="eastAsia"/>
          <w:sz w:val="24"/>
        </w:rPr>
        <w:t>拌和混凝土；</w:t>
      </w:r>
      <w:r>
        <w:rPr>
          <w:rFonts w:hint="eastAsia"/>
          <w:sz w:val="24"/>
        </w:rPr>
        <w:t>(7)</w:t>
      </w:r>
      <w:r>
        <w:rPr>
          <w:rFonts w:hint="eastAsia"/>
          <w:sz w:val="24"/>
        </w:rPr>
        <w:t>运输混凝土；</w:t>
      </w:r>
      <w:r>
        <w:rPr>
          <w:rFonts w:hint="eastAsia"/>
          <w:sz w:val="24"/>
        </w:rPr>
        <w:t>(8)</w:t>
      </w:r>
      <w:r>
        <w:rPr>
          <w:rFonts w:hint="eastAsia"/>
          <w:sz w:val="24"/>
        </w:rPr>
        <w:t>摊铺混凝土</w:t>
      </w:r>
      <w:r>
        <w:rPr>
          <w:sz w:val="24"/>
        </w:rPr>
        <w:t>；</w:t>
      </w:r>
      <w:r>
        <w:rPr>
          <w:rFonts w:hint="eastAsia"/>
          <w:sz w:val="24"/>
        </w:rPr>
        <w:t>(9)</w:t>
      </w:r>
      <w:r>
        <w:rPr>
          <w:rFonts w:hint="eastAsia"/>
          <w:sz w:val="24"/>
        </w:rPr>
        <w:t>振捣混凝土；</w:t>
      </w:r>
      <w:r>
        <w:rPr>
          <w:rFonts w:hint="eastAsia"/>
          <w:sz w:val="24"/>
        </w:rPr>
        <w:t>(10)</w:t>
      </w:r>
      <w:r>
        <w:rPr>
          <w:rFonts w:hint="eastAsia"/>
          <w:sz w:val="24"/>
        </w:rPr>
        <w:t>提浆、刮平；</w:t>
      </w:r>
      <w:r>
        <w:rPr>
          <w:rFonts w:hint="eastAsia"/>
          <w:sz w:val="24"/>
        </w:rPr>
        <w:t>(11)</w:t>
      </w:r>
      <w:r>
        <w:rPr>
          <w:rFonts w:hint="eastAsia"/>
          <w:sz w:val="24"/>
        </w:rPr>
        <w:t>铺放过滤布与气垫薄膜吸垫；</w:t>
      </w:r>
      <w:r>
        <w:rPr>
          <w:rFonts w:hint="eastAsia"/>
          <w:sz w:val="24"/>
        </w:rPr>
        <w:t>(12)</w:t>
      </w:r>
      <w:r>
        <w:rPr>
          <w:rFonts w:hint="eastAsia"/>
          <w:sz w:val="24"/>
        </w:rPr>
        <w:t>真空处理；</w:t>
      </w:r>
      <w:r>
        <w:rPr>
          <w:rFonts w:hint="eastAsia"/>
          <w:sz w:val="24"/>
        </w:rPr>
        <w:t>(13)</w:t>
      </w:r>
      <w:r>
        <w:rPr>
          <w:rFonts w:hint="eastAsia"/>
          <w:sz w:val="24"/>
        </w:rPr>
        <w:t>机械抹平；</w:t>
      </w:r>
      <w:r>
        <w:rPr>
          <w:rFonts w:hint="eastAsia"/>
          <w:sz w:val="24"/>
        </w:rPr>
        <w:t>(14)</w:t>
      </w:r>
      <w:r>
        <w:rPr>
          <w:rFonts w:hint="eastAsia"/>
          <w:sz w:val="24"/>
        </w:rPr>
        <w:t>机械抹光；</w:t>
      </w:r>
      <w:r>
        <w:rPr>
          <w:rFonts w:hint="eastAsia"/>
          <w:sz w:val="24"/>
        </w:rPr>
        <w:t>(15)</w:t>
      </w:r>
      <w:r>
        <w:rPr>
          <w:rFonts w:hint="eastAsia"/>
          <w:sz w:val="24"/>
        </w:rPr>
        <w:t>表面制毛；</w:t>
      </w:r>
      <w:r>
        <w:rPr>
          <w:rFonts w:hint="eastAsia"/>
          <w:sz w:val="24"/>
        </w:rPr>
        <w:t>(16)</w:t>
      </w:r>
      <w:r>
        <w:rPr>
          <w:rFonts w:hint="eastAsia"/>
          <w:sz w:val="24"/>
        </w:rPr>
        <w:t>机械锯缝；</w:t>
      </w:r>
      <w:r>
        <w:rPr>
          <w:rFonts w:hint="eastAsia"/>
          <w:sz w:val="24"/>
        </w:rPr>
        <w:t>(17)</w:t>
      </w:r>
      <w:r>
        <w:rPr>
          <w:rFonts w:hint="eastAsia"/>
          <w:sz w:val="24"/>
        </w:rPr>
        <w:t>拆模；</w:t>
      </w:r>
      <w:r>
        <w:rPr>
          <w:rFonts w:hint="eastAsia"/>
          <w:sz w:val="24"/>
        </w:rPr>
        <w:t>(18)</w:t>
      </w:r>
      <w:r>
        <w:rPr>
          <w:rFonts w:hint="eastAsia"/>
          <w:sz w:val="24"/>
        </w:rPr>
        <w:t>填缝；</w:t>
      </w:r>
      <w:r>
        <w:rPr>
          <w:rFonts w:hint="eastAsia"/>
          <w:sz w:val="24"/>
        </w:rPr>
        <w:t>(19)</w:t>
      </w:r>
      <w:r>
        <w:rPr>
          <w:rFonts w:hint="eastAsia"/>
          <w:sz w:val="24"/>
        </w:rPr>
        <w:t>养护；</w:t>
      </w:r>
      <w:r>
        <w:rPr>
          <w:rFonts w:hint="eastAsia"/>
          <w:sz w:val="24"/>
        </w:rPr>
        <w:t>(20)</w:t>
      </w:r>
      <w:r>
        <w:rPr>
          <w:rFonts w:hint="eastAsia"/>
          <w:sz w:val="24"/>
        </w:rPr>
        <w:t>开放交通。</w:t>
      </w:r>
    </w:p>
    <w:p w:rsidR="00CB51A0" w:rsidRDefault="00CB51A0">
      <w:pPr>
        <w:ind w:left="540"/>
        <w:jc w:val="center"/>
        <w:rPr>
          <w:rFonts w:eastAsia="黑体" w:hint="eastAsia"/>
          <w:sz w:val="28"/>
        </w:rPr>
      </w:pPr>
      <w:r>
        <w:rPr>
          <w:rFonts w:eastAsia="黑体" w:hint="eastAsia"/>
          <w:sz w:val="28"/>
        </w:rPr>
        <w:t>一、施工准备工作</w:t>
      </w:r>
    </w:p>
    <w:p w:rsidR="00CB51A0" w:rsidRDefault="00CB51A0">
      <w:pPr>
        <w:pStyle w:val="a4"/>
        <w:rPr>
          <w:rFonts w:hint="eastAsia"/>
        </w:rPr>
      </w:pPr>
      <w:r>
        <w:rPr>
          <w:rFonts w:hint="eastAsia"/>
        </w:rPr>
        <w:t>施工前的准备工作包括选择混凝土拌和场地，材料准备及质量检查，混合料配合比检验与调整，基层的检验与整修等项工作。</w:t>
      </w:r>
    </w:p>
    <w:p w:rsidR="00CB51A0" w:rsidRDefault="00CB51A0">
      <w:pPr>
        <w:ind w:left="540"/>
        <w:rPr>
          <w:rFonts w:hint="eastAsia"/>
          <w:sz w:val="24"/>
        </w:rPr>
      </w:pPr>
      <w:r>
        <w:rPr>
          <w:rFonts w:hint="eastAsia"/>
          <w:sz w:val="24"/>
        </w:rPr>
        <w:t>（一）选择混凝土拌和场地</w:t>
      </w:r>
    </w:p>
    <w:p w:rsidR="00CB51A0" w:rsidRDefault="00CB51A0">
      <w:pPr>
        <w:pStyle w:val="a4"/>
        <w:rPr>
          <w:rFonts w:hint="eastAsia"/>
        </w:rPr>
      </w:pPr>
      <w:r>
        <w:rPr>
          <w:rFonts w:hint="eastAsia"/>
        </w:rPr>
        <w:t>根据施工路线的长短和所采用的运输工具，混凝土可集中在一个场地拌制，也可以在沿线选择几个场地，随工程进展情况迁移。拌和场地的选择首先要考虑使运送混合料的运距最短。同时拌和场还要接</w:t>
      </w:r>
      <w:r>
        <w:rPr>
          <w:rFonts w:hint="eastAsia"/>
        </w:rPr>
        <w:lastRenderedPageBreak/>
        <w:t>近水源和电源。此外，拌和场应有足够的面积，以供堆放砂石材料和搭建水泥库房之用。</w:t>
      </w:r>
    </w:p>
    <w:p w:rsidR="00CB51A0" w:rsidRDefault="00CB51A0">
      <w:pPr>
        <w:rPr>
          <w:rFonts w:hint="eastAsia"/>
          <w:sz w:val="24"/>
        </w:rPr>
      </w:pPr>
      <w:r>
        <w:rPr>
          <w:rFonts w:hint="eastAsia"/>
        </w:rPr>
        <w:t xml:space="preserve">     </w:t>
      </w:r>
      <w:r>
        <w:rPr>
          <w:rFonts w:hint="eastAsia"/>
          <w:sz w:val="24"/>
        </w:rPr>
        <w:t>（二）材料准备及其性能检验</w:t>
      </w:r>
    </w:p>
    <w:p w:rsidR="00CB51A0" w:rsidRDefault="00CB51A0">
      <w:pPr>
        <w:rPr>
          <w:rFonts w:hint="eastAsia"/>
          <w:sz w:val="24"/>
        </w:rPr>
      </w:pPr>
      <w:r>
        <w:rPr>
          <w:rFonts w:hint="eastAsia"/>
          <w:sz w:val="24"/>
        </w:rPr>
        <w:t xml:space="preserve">     </w:t>
      </w:r>
      <w:r>
        <w:rPr>
          <w:rFonts w:hint="eastAsia"/>
          <w:sz w:val="24"/>
        </w:rPr>
        <w:t>根据施工进度计划，在施工前分批备好所需要的各种材料（包括水泥、砂、石料及必要的外加剂），并在实际使用前，对已选备的砂和石料抽样检测其含泥量、级配、有害物质含量、坚固性；对石子还应抽检其强度、针片状颗粒含量和磨耗等。如含泥量超过允许值，应提前</w:t>
      </w:r>
      <w:r>
        <w:rPr>
          <w:rFonts w:hint="eastAsia"/>
          <w:sz w:val="24"/>
        </w:rPr>
        <w:t>1</w:t>
      </w:r>
      <w:r>
        <w:rPr>
          <w:rFonts w:hint="eastAsia"/>
          <w:sz w:val="24"/>
        </w:rPr>
        <w:t>～</w:t>
      </w:r>
      <w:r>
        <w:rPr>
          <w:rFonts w:hint="eastAsia"/>
          <w:sz w:val="24"/>
        </w:rPr>
        <w:t>2d</w:t>
      </w:r>
      <w:r>
        <w:rPr>
          <w:rFonts w:hint="eastAsia"/>
          <w:sz w:val="24"/>
        </w:rPr>
        <w:t>冲洗或过筛至符合规定为止，若其它项不符合规定时，应另选料或采取有效的补救措施。</w:t>
      </w:r>
    </w:p>
    <w:p w:rsidR="00CB51A0" w:rsidRDefault="00CB51A0">
      <w:pPr>
        <w:ind w:firstLine="540"/>
        <w:rPr>
          <w:rFonts w:hint="eastAsia"/>
          <w:sz w:val="24"/>
        </w:rPr>
      </w:pPr>
      <w:r>
        <w:rPr>
          <w:rFonts w:hint="eastAsia"/>
          <w:sz w:val="24"/>
        </w:rPr>
        <w:t>已备水泥除应查验其出厂质量报告单外，还应逐批抽验其细度、凝结时间、安定性及</w:t>
      </w:r>
      <w:r>
        <w:rPr>
          <w:rFonts w:hint="eastAsia"/>
          <w:sz w:val="24"/>
        </w:rPr>
        <w:t>3d</w:t>
      </w:r>
      <w:r>
        <w:rPr>
          <w:rFonts w:hint="eastAsia"/>
          <w:sz w:val="24"/>
        </w:rPr>
        <w:t>、</w:t>
      </w:r>
      <w:r>
        <w:rPr>
          <w:rFonts w:hint="eastAsia"/>
          <w:sz w:val="24"/>
        </w:rPr>
        <w:t>7d</w:t>
      </w:r>
      <w:r>
        <w:rPr>
          <w:rFonts w:hint="eastAsia"/>
          <w:sz w:val="24"/>
        </w:rPr>
        <w:t>和</w:t>
      </w:r>
      <w:r>
        <w:rPr>
          <w:rFonts w:hint="eastAsia"/>
          <w:sz w:val="24"/>
        </w:rPr>
        <w:t>28d</w:t>
      </w:r>
      <w:r>
        <w:rPr>
          <w:rFonts w:hint="eastAsia"/>
          <w:sz w:val="24"/>
        </w:rPr>
        <w:t>的强度等是否符合要求。为节省时间，可采用</w:t>
      </w:r>
      <w:r>
        <w:rPr>
          <w:rFonts w:hint="eastAsia"/>
          <w:sz w:val="24"/>
        </w:rPr>
        <w:t>2h</w:t>
      </w:r>
      <w:r>
        <w:rPr>
          <w:rFonts w:hint="eastAsia"/>
          <w:sz w:val="24"/>
        </w:rPr>
        <w:t>压蒸快速测定方法测定推算。受潮结块的水泥禁止使用，另外，新出厂的水泥至少要存放一周后可使用。外加剂按其性能指标检验，并须通过试验判定是否适用。</w:t>
      </w:r>
    </w:p>
    <w:p w:rsidR="00CB51A0" w:rsidRDefault="00CB51A0">
      <w:pPr>
        <w:ind w:firstLine="540"/>
        <w:rPr>
          <w:rFonts w:hint="eastAsia"/>
          <w:sz w:val="24"/>
        </w:rPr>
      </w:pPr>
      <w:r>
        <w:rPr>
          <w:rFonts w:hint="eastAsia"/>
          <w:sz w:val="24"/>
        </w:rPr>
        <w:t>（三）混合料配合比检验与调整</w:t>
      </w:r>
    </w:p>
    <w:p w:rsidR="00CB51A0" w:rsidRDefault="00CB51A0">
      <w:pPr>
        <w:ind w:firstLine="540"/>
        <w:rPr>
          <w:rFonts w:hint="eastAsia"/>
          <w:sz w:val="24"/>
        </w:rPr>
      </w:pPr>
      <w:r>
        <w:rPr>
          <w:rFonts w:hint="eastAsia"/>
          <w:sz w:val="24"/>
        </w:rPr>
        <w:t>混凝土施工前必须检验其设计配合比是否合适，如不合适，应及时调整。</w:t>
      </w:r>
    </w:p>
    <w:p w:rsidR="00CB51A0" w:rsidRDefault="00CB51A0">
      <w:pPr>
        <w:ind w:firstLine="540"/>
        <w:rPr>
          <w:rFonts w:hint="eastAsia"/>
          <w:sz w:val="24"/>
        </w:rPr>
      </w:pPr>
      <w:r>
        <w:rPr>
          <w:rFonts w:hint="eastAsia"/>
          <w:sz w:val="24"/>
        </w:rPr>
        <w:t>（</w:t>
      </w:r>
      <w:r>
        <w:rPr>
          <w:rFonts w:hint="eastAsia"/>
          <w:sz w:val="24"/>
        </w:rPr>
        <w:t>1</w:t>
      </w:r>
      <w:r>
        <w:rPr>
          <w:rFonts w:hint="eastAsia"/>
          <w:sz w:val="24"/>
        </w:rPr>
        <w:t>）和易性（工作性）检验与调整。按设计配合比取样试拌，测定其工作性（或坍落度），必要时还应通过试铺试验段检验。</w:t>
      </w:r>
    </w:p>
    <w:p w:rsidR="00CB51A0" w:rsidRDefault="00CB51A0">
      <w:pPr>
        <w:ind w:firstLine="540"/>
        <w:rPr>
          <w:rFonts w:hint="eastAsia"/>
          <w:sz w:val="24"/>
        </w:rPr>
      </w:pPr>
      <w:r>
        <w:rPr>
          <w:rFonts w:hint="eastAsia"/>
          <w:sz w:val="24"/>
        </w:rPr>
        <w:t>（</w:t>
      </w:r>
      <w:r>
        <w:rPr>
          <w:rFonts w:hint="eastAsia"/>
          <w:sz w:val="24"/>
        </w:rPr>
        <w:t>2</w:t>
      </w:r>
      <w:r>
        <w:rPr>
          <w:rFonts w:hint="eastAsia"/>
          <w:sz w:val="24"/>
        </w:rPr>
        <w:t>）强度的检验。按工作性符合要求的配合比，成型混凝土抗弯拉及抗压试件，养生</w:t>
      </w:r>
      <w:r>
        <w:rPr>
          <w:rFonts w:hint="eastAsia"/>
          <w:sz w:val="24"/>
        </w:rPr>
        <w:t>28d</w:t>
      </w:r>
      <w:r>
        <w:rPr>
          <w:rFonts w:hint="eastAsia"/>
          <w:sz w:val="24"/>
        </w:rPr>
        <w:t>后测定强度，或压蒸</w:t>
      </w:r>
      <w:r>
        <w:rPr>
          <w:rFonts w:hint="eastAsia"/>
          <w:sz w:val="24"/>
        </w:rPr>
        <w:t>4h</w:t>
      </w:r>
      <w:r>
        <w:rPr>
          <w:rFonts w:hint="eastAsia"/>
          <w:sz w:val="24"/>
        </w:rPr>
        <w:t>快速测定强度后推算</w:t>
      </w:r>
      <w:r>
        <w:rPr>
          <w:rFonts w:hint="eastAsia"/>
          <w:sz w:val="24"/>
        </w:rPr>
        <w:t>28d</w:t>
      </w:r>
      <w:r>
        <w:rPr>
          <w:rFonts w:hint="eastAsia"/>
          <w:sz w:val="24"/>
        </w:rPr>
        <w:t>强度。强度较低时，可采用提高水泥标号、降低水灰比改善集料级配等措施。</w:t>
      </w:r>
    </w:p>
    <w:p w:rsidR="00CB51A0" w:rsidRDefault="00CB51A0">
      <w:pPr>
        <w:ind w:firstLine="540"/>
        <w:rPr>
          <w:sz w:val="24"/>
        </w:rPr>
      </w:pPr>
      <w:r>
        <w:rPr>
          <w:rFonts w:hint="eastAsia"/>
          <w:sz w:val="24"/>
        </w:rPr>
        <w:t>除进行上述检验外，还可以选择不同用水量、不同水灰比、不同砂率或不同集料级配等配制混合料，通过比较，从中选出经济合理的方案。施工现场砂和石子的含水量经常变化，必须逐班测定，并调整其实际用量。</w:t>
      </w:r>
    </w:p>
    <w:p w:rsidR="00CB51A0" w:rsidRDefault="00CB51A0">
      <w:pPr>
        <w:ind w:firstLine="540"/>
        <w:rPr>
          <w:rFonts w:hint="eastAsia"/>
          <w:sz w:val="24"/>
        </w:rPr>
      </w:pPr>
      <w:r>
        <w:rPr>
          <w:rFonts w:hint="eastAsia"/>
          <w:sz w:val="24"/>
        </w:rPr>
        <w:t>（四）基层检验与整修</w:t>
      </w:r>
    </w:p>
    <w:p w:rsidR="00CB51A0" w:rsidRDefault="00CB51A0">
      <w:pPr>
        <w:numPr>
          <w:ilvl w:val="0"/>
          <w:numId w:val="82"/>
        </w:numPr>
        <w:rPr>
          <w:rFonts w:hint="eastAsia"/>
          <w:sz w:val="24"/>
        </w:rPr>
      </w:pPr>
      <w:r>
        <w:rPr>
          <w:rFonts w:hint="eastAsia"/>
          <w:sz w:val="24"/>
        </w:rPr>
        <w:t>基层检验</w:t>
      </w:r>
    </w:p>
    <w:p w:rsidR="00CB51A0" w:rsidRDefault="00CB51A0">
      <w:pPr>
        <w:pStyle w:val="25"/>
        <w:rPr>
          <w:rFonts w:hint="eastAsia"/>
        </w:rPr>
      </w:pPr>
      <w:r>
        <w:rPr>
          <w:rFonts w:hint="eastAsia"/>
        </w:rPr>
        <w:t>基层的宽度、路拱与标高、表面平整度、厚度和压实度等，均须检查其是否符合规范要求。如有不符之处，应予整修。在工程实践中，要求基层完成后，应加强养护，控制行车，使其不出现车槽。如有损坏应在浇筑混凝土板前采用相同材料修补压实，严禁用松散粒料填补。对半刚性基层，要注意把握整修时间，过迟难以整修且很费工。对加宽的部分，新旧部分的强度应一致。若在旧砂石路或沥青路面上铺筑混凝土路面时，所有旧路面的坑洞、松散等损坏，以及路拱横坡或宽度不符合要求之处，均应事先翻修、调整、压实。</w:t>
      </w:r>
    </w:p>
    <w:p w:rsidR="00CB51A0" w:rsidRDefault="00CB51A0">
      <w:pPr>
        <w:pStyle w:val="25"/>
        <w:rPr>
          <w:rFonts w:hint="eastAsia"/>
        </w:rPr>
      </w:pPr>
      <w:r>
        <w:rPr>
          <w:rFonts w:hint="eastAsia"/>
        </w:rPr>
        <w:t>2．测量放样</w:t>
      </w:r>
    </w:p>
    <w:p w:rsidR="00CB51A0" w:rsidRDefault="00CB51A0">
      <w:pPr>
        <w:pStyle w:val="25"/>
        <w:rPr>
          <w:rFonts w:hint="eastAsia"/>
        </w:rPr>
      </w:pPr>
      <w:r>
        <w:rPr>
          <w:rFonts w:hint="eastAsia"/>
        </w:rPr>
        <w:t>测量放样是水泥混凝土路面施工的一项重要工作。首先应根据设计图纸放出中心线及边线，设置胀缝、缩缝、曲线起迄点和纵坡转折点等桩位，同时根据放好的中心线及边线，在现场核对施工图纸的混凝土分块线。要求分块线距窨井盖及其它公用事业检查井盖的边线保持至少1cm的距离，否则应移动分块线的位置。放样时为了保证曲线地段中线内外侧车道混凝土块有较合理的划分，必须保持横向分块线与路中心线垂直。对测量放样必须经常进行复核。包括在浇捣混凝土过程中，要做到勤测、勤核、勤纠偏。</w:t>
      </w:r>
    </w:p>
    <w:p w:rsidR="00CB51A0" w:rsidRDefault="00CB51A0">
      <w:pPr>
        <w:pStyle w:val="25"/>
        <w:numPr>
          <w:ilvl w:val="0"/>
          <w:numId w:val="83"/>
        </w:numPr>
        <w:rPr>
          <w:rFonts w:hint="eastAsia"/>
        </w:rPr>
      </w:pPr>
      <w:r>
        <w:rPr>
          <w:rFonts w:hint="eastAsia"/>
        </w:rPr>
        <w:t>安设模板</w:t>
      </w:r>
    </w:p>
    <w:p w:rsidR="00CB51A0" w:rsidRDefault="00CB51A0">
      <w:pPr>
        <w:pStyle w:val="25"/>
        <w:rPr>
          <w:rFonts w:hint="eastAsia"/>
        </w:rPr>
      </w:pPr>
      <w:r>
        <w:rPr>
          <w:rFonts w:hint="eastAsia"/>
        </w:rPr>
        <w:t>基层检验合格后，即可安设模板。模板宜采用钢模，长度3～4m，接头处应有牢固拼装配件，装拆应简易。模板高度应与混凝土面层板厚度相同。模板两侧铁钎打入基层固定。模板的顶面与混凝土板顶面齐平，并应与设计高程一致，模板底面应与基层顶面紧贴，局部低洼处（空隙）要事先用水泥浆铺平并充分夯实。无钢模时，也可采用木模，但厚度宜在5cm以上。</w:t>
      </w:r>
    </w:p>
    <w:p w:rsidR="00CB51A0" w:rsidRDefault="00CB51A0">
      <w:pPr>
        <w:pStyle w:val="25"/>
        <w:rPr>
          <w:rFonts w:hint="eastAsia"/>
        </w:rPr>
      </w:pPr>
      <w:r>
        <w:rPr>
          <w:rFonts w:hint="eastAsia"/>
        </w:rPr>
        <w:t>模板安装完毕后，宜再检查一次模板相接处的高差和模板内侧是否有错位和不平整等情况，高差大于3mm或有错位和不平整的模板应拆去重新安装。如果正确，则在内侧面均匀涂刷一薄层油或沥青，以便拆模。</w:t>
      </w:r>
    </w:p>
    <w:p w:rsidR="00CB51A0" w:rsidRDefault="00CB51A0">
      <w:pPr>
        <w:pStyle w:val="25"/>
        <w:ind w:left="540" w:firstLine="0"/>
        <w:jc w:val="center"/>
        <w:rPr>
          <w:rFonts w:eastAsia="黑体" w:hint="eastAsia"/>
          <w:sz w:val="28"/>
        </w:rPr>
      </w:pPr>
      <w:r>
        <w:rPr>
          <w:rFonts w:eastAsia="黑体" w:hint="eastAsia"/>
          <w:sz w:val="28"/>
        </w:rPr>
        <w:lastRenderedPageBreak/>
        <w:t>二、混凝土的拌和与运输</w:t>
      </w:r>
    </w:p>
    <w:p w:rsidR="00CB51A0" w:rsidRDefault="00CB51A0" w:rsidP="00CB51A0">
      <w:pPr>
        <w:pStyle w:val="25"/>
        <w:numPr>
          <w:ilvl w:val="0"/>
          <w:numId w:val="84"/>
        </w:numPr>
        <w:rPr>
          <w:rFonts w:hint="eastAsia"/>
        </w:rPr>
      </w:pPr>
      <w:r>
        <w:rPr>
          <w:rFonts w:hint="eastAsia"/>
        </w:rPr>
        <w:t>混凝土拌和</w:t>
      </w:r>
    </w:p>
    <w:p w:rsidR="00CB51A0" w:rsidRDefault="00CB51A0">
      <w:pPr>
        <w:pStyle w:val="25"/>
        <w:rPr>
          <w:rFonts w:hint="eastAsia"/>
        </w:rPr>
      </w:pPr>
      <w:r>
        <w:rPr>
          <w:rFonts w:hint="eastAsia"/>
        </w:rPr>
        <w:t>混凝土必须采用机械搅拌。搅拌站应合理布置拌和机和砂石、水泥等材料的堆放地点。力求提高拌和机生产率。搅拌机的容量应根据工程量在大小和施工进度配置，同时，施工工地须有备用的搅拌机和发电机组。</w:t>
      </w:r>
    </w:p>
    <w:p w:rsidR="00CB51A0" w:rsidRDefault="00CB51A0">
      <w:pPr>
        <w:pStyle w:val="25"/>
        <w:rPr>
          <w:rFonts w:hint="eastAsia"/>
        </w:rPr>
      </w:pPr>
      <w:r>
        <w:rPr>
          <w:rFonts w:hint="eastAsia"/>
        </w:rPr>
        <w:t>拌制混凝土的供料系统应尽量采用配有电子秤的自动计量设备，有困难时，最低限度也要采用集料箱加地磅的计量方法 ，而体积计量法难于达到计量准确的要求，应停止使用。采用自动计量设备时，在每天开始拌和前，应按混凝土配合比要求。对水泥、水和各种集料的用量准确调试后（特别应根据天气变化情况，测定砂石材料的含水量，以调整拌制时的实际用水量），输入到自动计量的控制存储器中，经试拌检验无误，再正式拌和生产。量配的精确度为：水和水泥：±1%；粗细集料：3%。外加剂应单独计量，精确度为±2%。每一工班至少应检查两次材料量配的精确度，每半天检查两次混合料的坍落度。</w:t>
      </w:r>
    </w:p>
    <w:p w:rsidR="00CB51A0" w:rsidRDefault="00CB51A0">
      <w:pPr>
        <w:pStyle w:val="25"/>
      </w:pPr>
      <w:r>
        <w:rPr>
          <w:rFonts w:hint="eastAsia"/>
        </w:rPr>
        <w:t>搅拌机的装料的顺序宜为：砂、水泥、碎（砾）石，或碎（砾）石、水泥、砂。进料后，边搅拌边加水。搅拌时间应根据搅拌机的性能和拌和物的和易性确定。混凝土拌和物的最短搅拌时间，自材料全部进入搅拌鼓起，至拌合物开始出料止的连续搅拌时间应符合下表的规定。搅拌最长时间不得超过最短时间的三倍。</w:t>
      </w:r>
    </w:p>
    <w:p w:rsidR="00CB51A0" w:rsidRDefault="00CB51A0">
      <w:pPr>
        <w:pStyle w:val="25"/>
      </w:pPr>
    </w:p>
    <w:p w:rsidR="00CB51A0" w:rsidRDefault="00CB51A0">
      <w:pPr>
        <w:pStyle w:val="25"/>
      </w:pPr>
    </w:p>
    <w:p w:rsidR="00CB51A0" w:rsidRDefault="00CB51A0">
      <w:pPr>
        <w:pStyle w:val="25"/>
      </w:pPr>
    </w:p>
    <w:p w:rsidR="00CB51A0" w:rsidRDefault="00CB51A0">
      <w:pPr>
        <w:pStyle w:val="25"/>
      </w:pPr>
    </w:p>
    <w:p w:rsidR="00CB51A0" w:rsidRDefault="00CB51A0">
      <w:pPr>
        <w:pStyle w:val="25"/>
        <w:jc w:val="center"/>
        <w:rPr>
          <w:rFonts w:hint="eastAsia"/>
        </w:rPr>
      </w:pPr>
      <w:r>
        <w:rPr>
          <w:rFonts w:hint="eastAsia"/>
        </w:rPr>
        <w:t>混凝土拌合物最短搅拌时间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3"/>
        <w:gridCol w:w="1169"/>
        <w:gridCol w:w="2043"/>
        <w:gridCol w:w="2238"/>
        <w:gridCol w:w="2083"/>
      </w:tblGrid>
      <w:tr w:rsidR="00CB51A0">
        <w:tblPrEx>
          <w:tblCellMar>
            <w:top w:w="0" w:type="dxa"/>
            <w:bottom w:w="0" w:type="dxa"/>
          </w:tblCellMar>
        </w:tblPrEx>
        <w:trPr>
          <w:cantSplit/>
        </w:trPr>
        <w:tc>
          <w:tcPr>
            <w:tcW w:w="2242" w:type="dxa"/>
            <w:gridSpan w:val="2"/>
            <w:vMerge w:val="restart"/>
            <w:vAlign w:val="center"/>
          </w:tcPr>
          <w:p w:rsidR="00CB51A0" w:rsidRDefault="00CB51A0">
            <w:pPr>
              <w:pStyle w:val="25"/>
              <w:ind w:firstLine="0"/>
              <w:jc w:val="center"/>
              <w:rPr>
                <w:rFonts w:hint="eastAsia"/>
                <w:sz w:val="21"/>
              </w:rPr>
            </w:pPr>
            <w:r>
              <w:rPr>
                <w:rFonts w:hint="eastAsia"/>
                <w:sz w:val="21"/>
              </w:rPr>
              <w:t>搅  拌  机  容  量</w:t>
            </w:r>
          </w:p>
        </w:tc>
        <w:tc>
          <w:tcPr>
            <w:tcW w:w="2043" w:type="dxa"/>
            <w:vMerge w:val="restart"/>
            <w:vAlign w:val="center"/>
          </w:tcPr>
          <w:p w:rsidR="00CB51A0" w:rsidRDefault="00CB51A0">
            <w:pPr>
              <w:pStyle w:val="25"/>
              <w:ind w:firstLine="0"/>
              <w:jc w:val="center"/>
              <w:rPr>
                <w:rFonts w:hint="eastAsia"/>
                <w:sz w:val="21"/>
              </w:rPr>
            </w:pPr>
            <w:r>
              <w:rPr>
                <w:rFonts w:hint="eastAsia"/>
                <w:sz w:val="21"/>
              </w:rPr>
              <w:t>转速（转/min）</w:t>
            </w:r>
          </w:p>
        </w:tc>
        <w:tc>
          <w:tcPr>
            <w:tcW w:w="4321" w:type="dxa"/>
            <w:gridSpan w:val="2"/>
            <w:vAlign w:val="center"/>
          </w:tcPr>
          <w:p w:rsidR="00CB51A0" w:rsidRDefault="00CB51A0">
            <w:pPr>
              <w:pStyle w:val="25"/>
              <w:ind w:firstLine="0"/>
              <w:jc w:val="center"/>
              <w:rPr>
                <w:rFonts w:hint="eastAsia"/>
                <w:sz w:val="21"/>
              </w:rPr>
            </w:pPr>
            <w:r>
              <w:rPr>
                <w:rFonts w:hint="eastAsia"/>
                <w:sz w:val="21"/>
              </w:rPr>
              <w:t>搅  拌  时  间 （s）</w:t>
            </w:r>
          </w:p>
        </w:tc>
      </w:tr>
      <w:tr w:rsidR="00CB51A0">
        <w:tblPrEx>
          <w:tblCellMar>
            <w:top w:w="0" w:type="dxa"/>
            <w:bottom w:w="0" w:type="dxa"/>
          </w:tblCellMar>
        </w:tblPrEx>
        <w:trPr>
          <w:cantSplit/>
        </w:trPr>
        <w:tc>
          <w:tcPr>
            <w:tcW w:w="2242" w:type="dxa"/>
            <w:gridSpan w:val="2"/>
            <w:vMerge/>
            <w:vAlign w:val="center"/>
          </w:tcPr>
          <w:p w:rsidR="00CB51A0" w:rsidRDefault="00CB51A0">
            <w:pPr>
              <w:pStyle w:val="25"/>
              <w:ind w:firstLine="0"/>
              <w:jc w:val="center"/>
              <w:rPr>
                <w:rFonts w:hint="eastAsia"/>
                <w:sz w:val="21"/>
              </w:rPr>
            </w:pPr>
          </w:p>
        </w:tc>
        <w:tc>
          <w:tcPr>
            <w:tcW w:w="2043" w:type="dxa"/>
            <w:vMerge/>
            <w:vAlign w:val="center"/>
          </w:tcPr>
          <w:p w:rsidR="00CB51A0" w:rsidRDefault="00CB51A0">
            <w:pPr>
              <w:pStyle w:val="25"/>
              <w:ind w:firstLine="0"/>
              <w:jc w:val="center"/>
              <w:rPr>
                <w:rFonts w:hint="eastAsia"/>
                <w:sz w:val="21"/>
              </w:rPr>
            </w:pPr>
          </w:p>
        </w:tc>
        <w:tc>
          <w:tcPr>
            <w:tcW w:w="2238" w:type="dxa"/>
            <w:vAlign w:val="center"/>
          </w:tcPr>
          <w:p w:rsidR="00CB51A0" w:rsidRDefault="00CB51A0">
            <w:pPr>
              <w:pStyle w:val="25"/>
              <w:ind w:firstLine="0"/>
              <w:jc w:val="center"/>
              <w:rPr>
                <w:rFonts w:hint="eastAsia"/>
                <w:sz w:val="21"/>
              </w:rPr>
            </w:pPr>
            <w:r>
              <w:rPr>
                <w:rFonts w:hint="eastAsia"/>
                <w:sz w:val="21"/>
              </w:rPr>
              <w:t>低流动性混凝土</w:t>
            </w:r>
          </w:p>
        </w:tc>
        <w:tc>
          <w:tcPr>
            <w:tcW w:w="2083" w:type="dxa"/>
            <w:vAlign w:val="center"/>
          </w:tcPr>
          <w:p w:rsidR="00CB51A0" w:rsidRDefault="00CB51A0">
            <w:pPr>
              <w:pStyle w:val="25"/>
              <w:ind w:firstLine="0"/>
              <w:jc w:val="center"/>
              <w:rPr>
                <w:rFonts w:hint="eastAsia"/>
                <w:sz w:val="21"/>
              </w:rPr>
            </w:pPr>
            <w:r>
              <w:rPr>
                <w:rFonts w:hint="eastAsia"/>
                <w:sz w:val="21"/>
              </w:rPr>
              <w:t>干硬性混凝土</w:t>
            </w:r>
          </w:p>
        </w:tc>
      </w:tr>
      <w:tr w:rsidR="00CB51A0">
        <w:tblPrEx>
          <w:tblCellMar>
            <w:top w:w="0" w:type="dxa"/>
            <w:bottom w:w="0" w:type="dxa"/>
          </w:tblCellMar>
        </w:tblPrEx>
        <w:trPr>
          <w:cantSplit/>
        </w:trPr>
        <w:tc>
          <w:tcPr>
            <w:tcW w:w="1073" w:type="dxa"/>
            <w:vMerge w:val="restart"/>
            <w:vAlign w:val="center"/>
          </w:tcPr>
          <w:p w:rsidR="00CB51A0" w:rsidRDefault="00CB51A0">
            <w:pPr>
              <w:pStyle w:val="25"/>
              <w:ind w:firstLine="0"/>
              <w:jc w:val="center"/>
              <w:rPr>
                <w:rFonts w:hint="eastAsia"/>
                <w:sz w:val="21"/>
              </w:rPr>
            </w:pPr>
            <w:r>
              <w:rPr>
                <w:rFonts w:hint="eastAsia"/>
                <w:sz w:val="21"/>
              </w:rPr>
              <w:t>自由式</w:t>
            </w:r>
          </w:p>
        </w:tc>
        <w:tc>
          <w:tcPr>
            <w:tcW w:w="1169" w:type="dxa"/>
            <w:vAlign w:val="center"/>
          </w:tcPr>
          <w:p w:rsidR="00CB51A0" w:rsidRDefault="00CB51A0">
            <w:pPr>
              <w:pStyle w:val="25"/>
              <w:ind w:firstLine="0"/>
              <w:jc w:val="center"/>
              <w:rPr>
                <w:rFonts w:hint="eastAsia"/>
                <w:sz w:val="21"/>
              </w:rPr>
            </w:pPr>
            <w:r>
              <w:rPr>
                <w:rFonts w:hint="eastAsia"/>
                <w:sz w:val="21"/>
              </w:rPr>
              <w:t>400L</w:t>
            </w:r>
          </w:p>
        </w:tc>
        <w:tc>
          <w:tcPr>
            <w:tcW w:w="2043" w:type="dxa"/>
            <w:vAlign w:val="center"/>
          </w:tcPr>
          <w:p w:rsidR="00CB51A0" w:rsidRDefault="00CB51A0">
            <w:pPr>
              <w:pStyle w:val="25"/>
              <w:ind w:firstLine="0"/>
              <w:jc w:val="center"/>
              <w:rPr>
                <w:rFonts w:hint="eastAsia"/>
                <w:sz w:val="21"/>
              </w:rPr>
            </w:pPr>
            <w:r>
              <w:rPr>
                <w:rFonts w:hint="eastAsia"/>
                <w:sz w:val="21"/>
              </w:rPr>
              <w:t>18</w:t>
            </w:r>
          </w:p>
        </w:tc>
        <w:tc>
          <w:tcPr>
            <w:tcW w:w="2238" w:type="dxa"/>
            <w:vAlign w:val="center"/>
          </w:tcPr>
          <w:p w:rsidR="00CB51A0" w:rsidRDefault="00CB51A0">
            <w:pPr>
              <w:pStyle w:val="25"/>
              <w:ind w:firstLine="0"/>
              <w:jc w:val="center"/>
              <w:rPr>
                <w:rFonts w:hint="eastAsia"/>
                <w:sz w:val="21"/>
              </w:rPr>
            </w:pPr>
            <w:r>
              <w:rPr>
                <w:rFonts w:hint="eastAsia"/>
                <w:sz w:val="21"/>
              </w:rPr>
              <w:t>105</w:t>
            </w:r>
          </w:p>
        </w:tc>
        <w:tc>
          <w:tcPr>
            <w:tcW w:w="2083" w:type="dxa"/>
            <w:vAlign w:val="center"/>
          </w:tcPr>
          <w:p w:rsidR="00CB51A0" w:rsidRDefault="00CB51A0">
            <w:pPr>
              <w:pStyle w:val="25"/>
              <w:ind w:firstLine="0"/>
              <w:jc w:val="center"/>
              <w:rPr>
                <w:rFonts w:hint="eastAsia"/>
                <w:sz w:val="21"/>
              </w:rPr>
            </w:pPr>
            <w:r>
              <w:rPr>
                <w:rFonts w:hint="eastAsia"/>
                <w:sz w:val="21"/>
              </w:rPr>
              <w:t>120</w:t>
            </w:r>
          </w:p>
        </w:tc>
      </w:tr>
      <w:tr w:rsidR="00CB51A0">
        <w:tblPrEx>
          <w:tblCellMar>
            <w:top w:w="0" w:type="dxa"/>
            <w:bottom w:w="0" w:type="dxa"/>
          </w:tblCellMar>
        </w:tblPrEx>
        <w:trPr>
          <w:cantSplit/>
        </w:trPr>
        <w:tc>
          <w:tcPr>
            <w:tcW w:w="1073" w:type="dxa"/>
            <w:vMerge/>
            <w:vAlign w:val="center"/>
          </w:tcPr>
          <w:p w:rsidR="00CB51A0" w:rsidRDefault="00CB51A0">
            <w:pPr>
              <w:pStyle w:val="25"/>
              <w:ind w:firstLine="0"/>
              <w:jc w:val="center"/>
              <w:rPr>
                <w:rFonts w:hint="eastAsia"/>
                <w:sz w:val="21"/>
              </w:rPr>
            </w:pPr>
          </w:p>
        </w:tc>
        <w:tc>
          <w:tcPr>
            <w:tcW w:w="1169" w:type="dxa"/>
            <w:vAlign w:val="center"/>
          </w:tcPr>
          <w:p w:rsidR="00CB51A0" w:rsidRDefault="00CB51A0">
            <w:pPr>
              <w:pStyle w:val="25"/>
              <w:ind w:firstLine="0"/>
              <w:jc w:val="center"/>
              <w:rPr>
                <w:rFonts w:hint="eastAsia"/>
                <w:sz w:val="21"/>
              </w:rPr>
            </w:pPr>
            <w:r>
              <w:rPr>
                <w:rFonts w:hint="eastAsia"/>
                <w:sz w:val="21"/>
              </w:rPr>
              <w:t>800L</w:t>
            </w:r>
          </w:p>
        </w:tc>
        <w:tc>
          <w:tcPr>
            <w:tcW w:w="2043" w:type="dxa"/>
            <w:vAlign w:val="center"/>
          </w:tcPr>
          <w:p w:rsidR="00CB51A0" w:rsidRDefault="00CB51A0">
            <w:pPr>
              <w:pStyle w:val="25"/>
              <w:ind w:firstLine="0"/>
              <w:jc w:val="center"/>
              <w:rPr>
                <w:rFonts w:hint="eastAsia"/>
                <w:sz w:val="21"/>
              </w:rPr>
            </w:pPr>
            <w:r>
              <w:rPr>
                <w:rFonts w:hint="eastAsia"/>
                <w:sz w:val="21"/>
              </w:rPr>
              <w:t>14</w:t>
            </w:r>
          </w:p>
        </w:tc>
        <w:tc>
          <w:tcPr>
            <w:tcW w:w="2238" w:type="dxa"/>
            <w:vAlign w:val="center"/>
          </w:tcPr>
          <w:p w:rsidR="00CB51A0" w:rsidRDefault="00CB51A0">
            <w:pPr>
              <w:pStyle w:val="25"/>
              <w:ind w:firstLine="0"/>
              <w:jc w:val="center"/>
              <w:rPr>
                <w:rFonts w:hint="eastAsia"/>
                <w:sz w:val="21"/>
              </w:rPr>
            </w:pPr>
            <w:r>
              <w:rPr>
                <w:rFonts w:hint="eastAsia"/>
                <w:sz w:val="21"/>
              </w:rPr>
              <w:t>165</w:t>
            </w:r>
          </w:p>
        </w:tc>
        <w:tc>
          <w:tcPr>
            <w:tcW w:w="2083" w:type="dxa"/>
            <w:vAlign w:val="center"/>
          </w:tcPr>
          <w:p w:rsidR="00CB51A0" w:rsidRDefault="00CB51A0">
            <w:pPr>
              <w:pStyle w:val="25"/>
              <w:ind w:firstLine="0"/>
              <w:jc w:val="center"/>
              <w:rPr>
                <w:rFonts w:hint="eastAsia"/>
                <w:sz w:val="21"/>
              </w:rPr>
            </w:pPr>
            <w:r>
              <w:rPr>
                <w:rFonts w:hint="eastAsia"/>
                <w:sz w:val="21"/>
              </w:rPr>
              <w:t>210</w:t>
            </w:r>
          </w:p>
        </w:tc>
      </w:tr>
      <w:tr w:rsidR="00CB51A0">
        <w:tblPrEx>
          <w:tblCellMar>
            <w:top w:w="0" w:type="dxa"/>
            <w:bottom w:w="0" w:type="dxa"/>
          </w:tblCellMar>
        </w:tblPrEx>
        <w:trPr>
          <w:cantSplit/>
        </w:trPr>
        <w:tc>
          <w:tcPr>
            <w:tcW w:w="1073" w:type="dxa"/>
            <w:vMerge w:val="restart"/>
            <w:vAlign w:val="center"/>
          </w:tcPr>
          <w:p w:rsidR="00CB51A0" w:rsidRDefault="00CB51A0">
            <w:pPr>
              <w:pStyle w:val="25"/>
              <w:ind w:firstLine="0"/>
              <w:jc w:val="center"/>
              <w:rPr>
                <w:rFonts w:hint="eastAsia"/>
                <w:sz w:val="21"/>
              </w:rPr>
            </w:pPr>
            <w:r>
              <w:rPr>
                <w:rFonts w:hint="eastAsia"/>
                <w:sz w:val="21"/>
              </w:rPr>
              <w:t>强制式</w:t>
            </w:r>
          </w:p>
        </w:tc>
        <w:tc>
          <w:tcPr>
            <w:tcW w:w="1169" w:type="dxa"/>
            <w:vAlign w:val="center"/>
          </w:tcPr>
          <w:p w:rsidR="00CB51A0" w:rsidRDefault="00CB51A0">
            <w:pPr>
              <w:pStyle w:val="25"/>
              <w:ind w:firstLine="0"/>
              <w:jc w:val="center"/>
              <w:rPr>
                <w:rFonts w:hint="eastAsia"/>
                <w:sz w:val="21"/>
              </w:rPr>
            </w:pPr>
            <w:r>
              <w:rPr>
                <w:rFonts w:hint="eastAsia"/>
                <w:sz w:val="21"/>
              </w:rPr>
              <w:t>375L</w:t>
            </w:r>
          </w:p>
        </w:tc>
        <w:tc>
          <w:tcPr>
            <w:tcW w:w="2043" w:type="dxa"/>
            <w:vAlign w:val="center"/>
          </w:tcPr>
          <w:p w:rsidR="00CB51A0" w:rsidRDefault="00CB51A0">
            <w:pPr>
              <w:pStyle w:val="25"/>
              <w:ind w:firstLine="0"/>
              <w:jc w:val="center"/>
              <w:rPr>
                <w:rFonts w:hint="eastAsia"/>
                <w:sz w:val="21"/>
              </w:rPr>
            </w:pPr>
            <w:r>
              <w:rPr>
                <w:rFonts w:hint="eastAsia"/>
                <w:sz w:val="21"/>
              </w:rPr>
              <w:t>38</w:t>
            </w:r>
          </w:p>
        </w:tc>
        <w:tc>
          <w:tcPr>
            <w:tcW w:w="2238" w:type="dxa"/>
            <w:vAlign w:val="center"/>
          </w:tcPr>
          <w:p w:rsidR="00CB51A0" w:rsidRDefault="00CB51A0">
            <w:pPr>
              <w:pStyle w:val="25"/>
              <w:ind w:firstLine="0"/>
              <w:jc w:val="center"/>
              <w:rPr>
                <w:rFonts w:hint="eastAsia"/>
                <w:sz w:val="21"/>
              </w:rPr>
            </w:pPr>
            <w:r>
              <w:rPr>
                <w:rFonts w:hint="eastAsia"/>
                <w:sz w:val="21"/>
              </w:rPr>
              <w:t>90</w:t>
            </w:r>
          </w:p>
        </w:tc>
        <w:tc>
          <w:tcPr>
            <w:tcW w:w="2083" w:type="dxa"/>
            <w:vAlign w:val="center"/>
          </w:tcPr>
          <w:p w:rsidR="00CB51A0" w:rsidRDefault="00CB51A0">
            <w:pPr>
              <w:pStyle w:val="25"/>
              <w:ind w:firstLine="0"/>
              <w:jc w:val="center"/>
              <w:rPr>
                <w:rFonts w:hint="eastAsia"/>
                <w:sz w:val="21"/>
              </w:rPr>
            </w:pPr>
            <w:r>
              <w:rPr>
                <w:rFonts w:hint="eastAsia"/>
                <w:sz w:val="21"/>
              </w:rPr>
              <w:t>100</w:t>
            </w:r>
          </w:p>
        </w:tc>
      </w:tr>
      <w:tr w:rsidR="00CB51A0">
        <w:tblPrEx>
          <w:tblCellMar>
            <w:top w:w="0" w:type="dxa"/>
            <w:bottom w:w="0" w:type="dxa"/>
          </w:tblCellMar>
        </w:tblPrEx>
        <w:trPr>
          <w:cantSplit/>
        </w:trPr>
        <w:tc>
          <w:tcPr>
            <w:tcW w:w="1073" w:type="dxa"/>
            <w:vMerge/>
            <w:vAlign w:val="center"/>
          </w:tcPr>
          <w:p w:rsidR="00CB51A0" w:rsidRDefault="00CB51A0">
            <w:pPr>
              <w:pStyle w:val="25"/>
              <w:ind w:firstLine="0"/>
              <w:jc w:val="center"/>
              <w:rPr>
                <w:rFonts w:hint="eastAsia"/>
                <w:sz w:val="21"/>
              </w:rPr>
            </w:pPr>
          </w:p>
        </w:tc>
        <w:tc>
          <w:tcPr>
            <w:tcW w:w="1169" w:type="dxa"/>
            <w:vAlign w:val="center"/>
          </w:tcPr>
          <w:p w:rsidR="00CB51A0" w:rsidRDefault="00CB51A0">
            <w:pPr>
              <w:pStyle w:val="25"/>
              <w:ind w:firstLine="0"/>
              <w:jc w:val="center"/>
              <w:rPr>
                <w:rFonts w:hint="eastAsia"/>
                <w:sz w:val="21"/>
              </w:rPr>
            </w:pPr>
            <w:r>
              <w:rPr>
                <w:rFonts w:hint="eastAsia"/>
                <w:sz w:val="21"/>
              </w:rPr>
              <w:t>1500L</w:t>
            </w:r>
          </w:p>
        </w:tc>
        <w:tc>
          <w:tcPr>
            <w:tcW w:w="2043" w:type="dxa"/>
            <w:vAlign w:val="center"/>
          </w:tcPr>
          <w:p w:rsidR="00CB51A0" w:rsidRDefault="00CB51A0">
            <w:pPr>
              <w:pStyle w:val="25"/>
              <w:ind w:firstLine="0"/>
              <w:jc w:val="center"/>
              <w:rPr>
                <w:rFonts w:hint="eastAsia"/>
                <w:sz w:val="21"/>
              </w:rPr>
            </w:pPr>
            <w:r>
              <w:rPr>
                <w:rFonts w:hint="eastAsia"/>
                <w:sz w:val="21"/>
              </w:rPr>
              <w:t>20</w:t>
            </w:r>
          </w:p>
        </w:tc>
        <w:tc>
          <w:tcPr>
            <w:tcW w:w="2238" w:type="dxa"/>
            <w:vAlign w:val="center"/>
          </w:tcPr>
          <w:p w:rsidR="00CB51A0" w:rsidRDefault="00CB51A0">
            <w:pPr>
              <w:pStyle w:val="25"/>
              <w:ind w:firstLine="0"/>
              <w:jc w:val="center"/>
              <w:rPr>
                <w:rFonts w:hint="eastAsia"/>
                <w:sz w:val="21"/>
              </w:rPr>
            </w:pPr>
            <w:r>
              <w:rPr>
                <w:rFonts w:hint="eastAsia"/>
                <w:sz w:val="21"/>
              </w:rPr>
              <w:t>180</w:t>
            </w:r>
          </w:p>
        </w:tc>
        <w:tc>
          <w:tcPr>
            <w:tcW w:w="2083" w:type="dxa"/>
            <w:vAlign w:val="center"/>
          </w:tcPr>
          <w:p w:rsidR="00CB51A0" w:rsidRDefault="00CB51A0">
            <w:pPr>
              <w:pStyle w:val="25"/>
              <w:ind w:firstLine="0"/>
              <w:jc w:val="center"/>
              <w:rPr>
                <w:rFonts w:hint="eastAsia"/>
                <w:sz w:val="21"/>
              </w:rPr>
            </w:pPr>
            <w:r>
              <w:rPr>
                <w:rFonts w:hint="eastAsia"/>
                <w:sz w:val="21"/>
              </w:rPr>
              <w:t>240</w:t>
            </w:r>
          </w:p>
        </w:tc>
      </w:tr>
    </w:tbl>
    <w:p w:rsidR="00CB51A0" w:rsidRDefault="00CB51A0" w:rsidP="00CB51A0">
      <w:pPr>
        <w:pStyle w:val="25"/>
        <w:numPr>
          <w:ilvl w:val="0"/>
          <w:numId w:val="84"/>
        </w:numPr>
        <w:rPr>
          <w:rFonts w:hint="eastAsia"/>
        </w:rPr>
      </w:pPr>
      <w:r>
        <w:rPr>
          <w:rFonts w:hint="eastAsia"/>
        </w:rPr>
        <w:t>混凝土运输</w:t>
      </w:r>
    </w:p>
    <w:p w:rsidR="00CB51A0" w:rsidRDefault="00CB51A0">
      <w:pPr>
        <w:pStyle w:val="25"/>
        <w:rPr>
          <w:rFonts w:hint="eastAsia"/>
        </w:rPr>
      </w:pPr>
      <w:r>
        <w:rPr>
          <w:rFonts w:hint="eastAsia"/>
        </w:rPr>
        <w:t>为保证混凝土的工作性，在运输中应考虑蒸发失水和水化失水（指水泥在拌和之后，开始水化反应，其流动度下降），以及因运输的颠簸和振动使混凝土发生离析等。要减小这些因素的影响，其关键是缩短运输时间，并采取适当措施防止水份损失（如用帷布或其它适当方法将其表面覆盖）和离析。</w:t>
      </w:r>
    </w:p>
    <w:p w:rsidR="00CB51A0" w:rsidRDefault="00CB51A0">
      <w:pPr>
        <w:pStyle w:val="25"/>
        <w:rPr>
          <w:rFonts w:hint="eastAsia"/>
        </w:rPr>
      </w:pPr>
      <w:r>
        <w:rPr>
          <w:rFonts w:hint="eastAsia"/>
        </w:rPr>
        <w:t>混凝土拌和物可采用自卸机动车运输。当运距较远时，宜采用搅拌运输车运输，混凝土拌和物从搅拌机出料后，送至铺筑地点进行摊铺、振捣、抹面，直至浇筑完毕的允许最长时间，由试验室根据水泥初凝时间及施工气温确定，并应符合下表的规定。若时间超过限值，或者在夏天铺筑路面时，宜使用缓凝剂。</w:t>
      </w:r>
    </w:p>
    <w:p w:rsidR="00CB51A0" w:rsidRDefault="00CB51A0">
      <w:pPr>
        <w:pStyle w:val="25"/>
        <w:rPr>
          <w:rFonts w:hint="eastAsia"/>
        </w:rPr>
      </w:pPr>
      <w:r>
        <w:rPr>
          <w:rFonts w:hint="eastAsia"/>
        </w:rPr>
        <w:t>装运混凝土拌和物的过程中，还不应漏浆，并应防止离析。出料及铺筑时的卸料高度不应超过</w:t>
      </w:r>
      <w:r>
        <w:t>1.5</w:t>
      </w:r>
      <w:r>
        <w:rPr>
          <w:rFonts w:hint="eastAsia"/>
        </w:rPr>
        <w:t>cm。当有明显离析时，应在铺筑时重新拌匀。运送用的车箱在每天工作结束之后，必须用水冲洗干净。</w:t>
      </w:r>
    </w:p>
    <w:p w:rsidR="00CB51A0" w:rsidRDefault="00CB51A0">
      <w:pPr>
        <w:pStyle w:val="25"/>
        <w:jc w:val="center"/>
        <w:rPr>
          <w:rFonts w:hint="eastAsia"/>
        </w:rPr>
      </w:pPr>
      <w:r>
        <w:rPr>
          <w:rFonts w:hint="eastAsia"/>
        </w:rPr>
        <w:t>混凝土从搅拌机出料至浇筑完毕的允许最长时间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51"/>
        <w:gridCol w:w="2151"/>
        <w:gridCol w:w="2152"/>
        <w:gridCol w:w="2152"/>
      </w:tblGrid>
      <w:tr w:rsidR="00CB51A0">
        <w:tblPrEx>
          <w:tblCellMar>
            <w:top w:w="0" w:type="dxa"/>
            <w:bottom w:w="0" w:type="dxa"/>
          </w:tblCellMar>
        </w:tblPrEx>
        <w:tc>
          <w:tcPr>
            <w:tcW w:w="2151" w:type="dxa"/>
            <w:vAlign w:val="center"/>
          </w:tcPr>
          <w:p w:rsidR="00CB51A0" w:rsidRDefault="00CB51A0">
            <w:pPr>
              <w:pStyle w:val="25"/>
              <w:ind w:firstLine="0"/>
              <w:jc w:val="center"/>
              <w:rPr>
                <w:rFonts w:hint="eastAsia"/>
                <w:sz w:val="21"/>
              </w:rPr>
            </w:pPr>
            <w:r>
              <w:rPr>
                <w:rFonts w:hint="eastAsia"/>
                <w:sz w:val="21"/>
              </w:rPr>
              <w:t>施工气温（℃）</w:t>
            </w:r>
          </w:p>
        </w:tc>
        <w:tc>
          <w:tcPr>
            <w:tcW w:w="2151" w:type="dxa"/>
            <w:vAlign w:val="center"/>
          </w:tcPr>
          <w:p w:rsidR="00CB51A0" w:rsidRDefault="00CB51A0">
            <w:pPr>
              <w:pStyle w:val="25"/>
              <w:ind w:firstLine="0"/>
              <w:jc w:val="center"/>
              <w:rPr>
                <w:rFonts w:hint="eastAsia"/>
                <w:sz w:val="21"/>
              </w:rPr>
            </w:pPr>
            <w:r>
              <w:rPr>
                <w:rFonts w:hint="eastAsia"/>
                <w:sz w:val="21"/>
              </w:rPr>
              <w:t>允许最长时间（h）</w:t>
            </w:r>
          </w:p>
        </w:tc>
        <w:tc>
          <w:tcPr>
            <w:tcW w:w="2152" w:type="dxa"/>
            <w:vAlign w:val="center"/>
          </w:tcPr>
          <w:p w:rsidR="00CB51A0" w:rsidRDefault="00CB51A0">
            <w:pPr>
              <w:pStyle w:val="25"/>
              <w:ind w:firstLine="0"/>
              <w:jc w:val="center"/>
              <w:rPr>
                <w:rFonts w:hint="eastAsia"/>
                <w:sz w:val="21"/>
              </w:rPr>
            </w:pPr>
            <w:r>
              <w:rPr>
                <w:rFonts w:hint="eastAsia"/>
                <w:sz w:val="21"/>
              </w:rPr>
              <w:t>施工气温（℃）</w:t>
            </w:r>
          </w:p>
        </w:tc>
        <w:tc>
          <w:tcPr>
            <w:tcW w:w="2152" w:type="dxa"/>
            <w:vAlign w:val="center"/>
          </w:tcPr>
          <w:p w:rsidR="00CB51A0" w:rsidRDefault="00CB51A0">
            <w:pPr>
              <w:pStyle w:val="25"/>
              <w:ind w:firstLine="0"/>
              <w:jc w:val="center"/>
              <w:rPr>
                <w:rFonts w:hint="eastAsia"/>
                <w:sz w:val="21"/>
              </w:rPr>
            </w:pPr>
            <w:r>
              <w:rPr>
                <w:rFonts w:hint="eastAsia"/>
                <w:sz w:val="21"/>
              </w:rPr>
              <w:t>允许最长时间（h）</w:t>
            </w:r>
          </w:p>
        </w:tc>
      </w:tr>
      <w:tr w:rsidR="00CB51A0">
        <w:tblPrEx>
          <w:tblCellMar>
            <w:top w:w="0" w:type="dxa"/>
            <w:bottom w:w="0" w:type="dxa"/>
          </w:tblCellMar>
        </w:tblPrEx>
        <w:tc>
          <w:tcPr>
            <w:tcW w:w="2151" w:type="dxa"/>
            <w:vAlign w:val="center"/>
          </w:tcPr>
          <w:p w:rsidR="00CB51A0" w:rsidRDefault="00CB51A0">
            <w:pPr>
              <w:pStyle w:val="25"/>
              <w:ind w:firstLine="0"/>
              <w:jc w:val="center"/>
              <w:rPr>
                <w:rFonts w:hint="eastAsia"/>
                <w:sz w:val="21"/>
              </w:rPr>
            </w:pPr>
            <w:r>
              <w:rPr>
                <w:rFonts w:hint="eastAsia"/>
                <w:sz w:val="21"/>
              </w:rPr>
              <w:t>5～1</w:t>
            </w:r>
          </w:p>
        </w:tc>
        <w:tc>
          <w:tcPr>
            <w:tcW w:w="2151" w:type="dxa"/>
            <w:vAlign w:val="center"/>
          </w:tcPr>
          <w:p w:rsidR="00CB51A0" w:rsidRDefault="00CB51A0">
            <w:pPr>
              <w:pStyle w:val="25"/>
              <w:ind w:firstLine="0"/>
              <w:jc w:val="center"/>
              <w:rPr>
                <w:rFonts w:hint="eastAsia"/>
                <w:sz w:val="21"/>
              </w:rPr>
            </w:pPr>
            <w:r>
              <w:rPr>
                <w:rFonts w:hint="eastAsia"/>
                <w:sz w:val="21"/>
              </w:rPr>
              <w:t>2</w:t>
            </w:r>
          </w:p>
        </w:tc>
        <w:tc>
          <w:tcPr>
            <w:tcW w:w="2152" w:type="dxa"/>
            <w:vAlign w:val="center"/>
          </w:tcPr>
          <w:p w:rsidR="00CB51A0" w:rsidRDefault="00CB51A0">
            <w:pPr>
              <w:pStyle w:val="25"/>
              <w:ind w:firstLine="0"/>
              <w:jc w:val="center"/>
              <w:rPr>
                <w:rFonts w:hint="eastAsia"/>
                <w:sz w:val="21"/>
              </w:rPr>
            </w:pPr>
            <w:r>
              <w:rPr>
                <w:rFonts w:hint="eastAsia"/>
                <w:sz w:val="21"/>
              </w:rPr>
              <w:t>20～30</w:t>
            </w:r>
          </w:p>
        </w:tc>
        <w:tc>
          <w:tcPr>
            <w:tcW w:w="2152" w:type="dxa"/>
            <w:vAlign w:val="center"/>
          </w:tcPr>
          <w:p w:rsidR="00CB51A0" w:rsidRDefault="00CB51A0">
            <w:pPr>
              <w:pStyle w:val="25"/>
              <w:ind w:firstLine="0"/>
              <w:jc w:val="center"/>
              <w:rPr>
                <w:rFonts w:hint="eastAsia"/>
                <w:sz w:val="21"/>
              </w:rPr>
            </w:pPr>
            <w:r>
              <w:rPr>
                <w:rFonts w:hint="eastAsia"/>
                <w:sz w:val="21"/>
              </w:rPr>
              <w:t>1</w:t>
            </w:r>
          </w:p>
        </w:tc>
      </w:tr>
      <w:tr w:rsidR="00CB51A0">
        <w:tblPrEx>
          <w:tblCellMar>
            <w:top w:w="0" w:type="dxa"/>
            <w:bottom w:w="0" w:type="dxa"/>
          </w:tblCellMar>
        </w:tblPrEx>
        <w:tc>
          <w:tcPr>
            <w:tcW w:w="2151" w:type="dxa"/>
            <w:vAlign w:val="center"/>
          </w:tcPr>
          <w:p w:rsidR="00CB51A0" w:rsidRDefault="00CB51A0">
            <w:pPr>
              <w:pStyle w:val="25"/>
              <w:ind w:firstLine="0"/>
              <w:jc w:val="center"/>
              <w:rPr>
                <w:rFonts w:hint="eastAsia"/>
                <w:sz w:val="21"/>
              </w:rPr>
            </w:pPr>
            <w:r>
              <w:rPr>
                <w:rFonts w:hint="eastAsia"/>
                <w:sz w:val="21"/>
              </w:rPr>
              <w:t>10～20</w:t>
            </w:r>
          </w:p>
        </w:tc>
        <w:tc>
          <w:tcPr>
            <w:tcW w:w="2151" w:type="dxa"/>
            <w:vAlign w:val="center"/>
          </w:tcPr>
          <w:p w:rsidR="00CB51A0" w:rsidRDefault="00CB51A0">
            <w:pPr>
              <w:pStyle w:val="25"/>
              <w:ind w:firstLine="0"/>
              <w:jc w:val="center"/>
              <w:rPr>
                <w:rFonts w:hint="eastAsia"/>
                <w:sz w:val="21"/>
              </w:rPr>
            </w:pPr>
            <w:r>
              <w:rPr>
                <w:sz w:val="21"/>
              </w:rPr>
              <w:t>1.5</w:t>
            </w:r>
            <w:r>
              <w:rPr>
                <w:rFonts w:hint="eastAsia"/>
                <w:sz w:val="21"/>
              </w:rPr>
              <w:t xml:space="preserve"> </w:t>
            </w:r>
          </w:p>
        </w:tc>
        <w:tc>
          <w:tcPr>
            <w:tcW w:w="2152" w:type="dxa"/>
            <w:vAlign w:val="center"/>
          </w:tcPr>
          <w:p w:rsidR="00CB51A0" w:rsidRDefault="00CB51A0">
            <w:pPr>
              <w:pStyle w:val="25"/>
              <w:ind w:firstLine="0"/>
              <w:jc w:val="center"/>
              <w:rPr>
                <w:rFonts w:hint="eastAsia"/>
                <w:sz w:val="21"/>
              </w:rPr>
            </w:pPr>
            <w:r>
              <w:rPr>
                <w:rFonts w:hint="eastAsia"/>
                <w:sz w:val="21"/>
              </w:rPr>
              <w:t>30～35</w:t>
            </w:r>
          </w:p>
        </w:tc>
        <w:tc>
          <w:tcPr>
            <w:tcW w:w="2152" w:type="dxa"/>
            <w:vAlign w:val="center"/>
          </w:tcPr>
          <w:p w:rsidR="00CB51A0" w:rsidRDefault="00CB51A0">
            <w:pPr>
              <w:pStyle w:val="25"/>
              <w:ind w:firstLine="0"/>
              <w:jc w:val="center"/>
              <w:rPr>
                <w:rFonts w:hint="eastAsia"/>
                <w:sz w:val="21"/>
              </w:rPr>
            </w:pPr>
            <w:r>
              <w:rPr>
                <w:sz w:val="21"/>
              </w:rPr>
              <w:t>0.75</w:t>
            </w:r>
          </w:p>
        </w:tc>
      </w:tr>
    </w:tbl>
    <w:p w:rsidR="00CB51A0" w:rsidRDefault="00CB51A0">
      <w:pPr>
        <w:pStyle w:val="25"/>
        <w:jc w:val="center"/>
        <w:rPr>
          <w:rFonts w:eastAsia="黑体" w:hint="eastAsia"/>
          <w:sz w:val="28"/>
        </w:rPr>
      </w:pPr>
      <w:r>
        <w:rPr>
          <w:rFonts w:eastAsia="黑体" w:hint="eastAsia"/>
          <w:sz w:val="28"/>
        </w:rPr>
        <w:t>三、摊铺与振捣</w:t>
      </w:r>
    </w:p>
    <w:p w:rsidR="00CB51A0" w:rsidRDefault="00CB51A0" w:rsidP="00CB51A0">
      <w:pPr>
        <w:pStyle w:val="25"/>
        <w:numPr>
          <w:ilvl w:val="0"/>
          <w:numId w:val="85"/>
        </w:numPr>
        <w:rPr>
          <w:rFonts w:hint="eastAsia"/>
        </w:rPr>
      </w:pPr>
      <w:r>
        <w:rPr>
          <w:rFonts w:hint="eastAsia"/>
        </w:rPr>
        <w:lastRenderedPageBreak/>
        <w:t>摊铺</w:t>
      </w:r>
    </w:p>
    <w:p w:rsidR="00CB51A0" w:rsidRDefault="00CB51A0">
      <w:pPr>
        <w:pStyle w:val="25"/>
        <w:rPr>
          <w:rFonts w:hint="eastAsia"/>
        </w:rPr>
      </w:pPr>
      <w:r>
        <w:rPr>
          <w:rFonts w:hint="eastAsia"/>
        </w:rPr>
        <w:t>摊铺混凝土前，应对模板的间隔、高度、润滑、支撑稳定情况和基层的平整、润湿情况、以及钢筋的位置和传力杆装置等进行全面检查。</w:t>
      </w:r>
    </w:p>
    <w:p w:rsidR="00CB51A0" w:rsidRDefault="00CB51A0">
      <w:pPr>
        <w:pStyle w:val="25"/>
        <w:rPr>
          <w:rFonts w:hint="eastAsia"/>
        </w:rPr>
      </w:pPr>
      <w:r>
        <w:rPr>
          <w:rFonts w:hint="eastAsia"/>
        </w:rPr>
        <w:t>混凝土混合料运送车辆到达摊铺地点后，一般直接倒入安装好侧模的路槽内，并用人工找补均匀，如发现有离析现象，应用铁锹翻拌。</w:t>
      </w:r>
    </w:p>
    <w:p w:rsidR="00CB51A0" w:rsidRDefault="00CB51A0">
      <w:pPr>
        <w:pStyle w:val="25"/>
        <w:rPr>
          <w:rFonts w:hint="eastAsia"/>
        </w:rPr>
      </w:pPr>
      <w:r>
        <w:rPr>
          <w:rFonts w:hint="eastAsia"/>
        </w:rPr>
        <w:t>混凝土板厚度不大于24cm时，可一次摊铺。大于24cm时，宜分两次摊铺，下层厚度宜为总厚度的3/5。摊铺的松料厚度，应考虑振实的影响而预留一定的高度。具体数值，根据试验确定，一般可取设计厚度的10%左右。</w:t>
      </w:r>
    </w:p>
    <w:p w:rsidR="00CB51A0" w:rsidRDefault="00CB51A0">
      <w:pPr>
        <w:pStyle w:val="25"/>
        <w:rPr>
          <w:rFonts w:hint="eastAsia"/>
        </w:rPr>
      </w:pPr>
      <w:r>
        <w:rPr>
          <w:rFonts w:hint="eastAsia"/>
        </w:rPr>
        <w:t>用铁锹摊铺时，应用“扣锹”的方法，严禁抛掷和搂耙，以防止离析。在模板附近摊铺时，用铁锹插捣几下，使灰浆捣出，以免发生蜂窝。</w:t>
      </w:r>
    </w:p>
    <w:p w:rsidR="00CB51A0" w:rsidRDefault="00CB51A0" w:rsidP="00CB51A0">
      <w:pPr>
        <w:pStyle w:val="25"/>
        <w:numPr>
          <w:ilvl w:val="0"/>
          <w:numId w:val="85"/>
        </w:numPr>
        <w:rPr>
          <w:rFonts w:hint="eastAsia"/>
        </w:rPr>
      </w:pPr>
      <w:r>
        <w:rPr>
          <w:rFonts w:hint="eastAsia"/>
        </w:rPr>
        <w:t>安放加强钢筋</w:t>
      </w:r>
    </w:p>
    <w:p w:rsidR="00CB51A0" w:rsidRDefault="00CB51A0" w:rsidP="00CB51A0">
      <w:pPr>
        <w:pStyle w:val="25"/>
        <w:numPr>
          <w:ilvl w:val="0"/>
          <w:numId w:val="86"/>
        </w:numPr>
        <w:rPr>
          <w:rFonts w:hint="eastAsia"/>
        </w:rPr>
      </w:pPr>
      <w:r>
        <w:rPr>
          <w:rFonts w:hint="eastAsia"/>
        </w:rPr>
        <w:t>安放钢筋网片</w:t>
      </w:r>
    </w:p>
    <w:p w:rsidR="00CB51A0" w:rsidRDefault="00CB51A0">
      <w:pPr>
        <w:pStyle w:val="25"/>
        <w:rPr>
          <w:rFonts w:hint="eastAsia"/>
        </w:rPr>
      </w:pPr>
      <w:r>
        <w:rPr>
          <w:rFonts w:hint="eastAsia"/>
        </w:rPr>
        <w:t>安放钢筋网片时，不得踩踏，应在底部先摊铺一层混凝土拌合物，摊铺高度应按钢筋网片设计位置预加一定的沉落高度。待钢筋网片安装好就位后，再继续浇筑混凝土。若安放双层钢筋网片时，对厚度不大于25cm的板，上下两层钢筋片可事先用架立筋扎成骨架后一次安放就位。厚度大于25cm的，上下两层钢筋网片应分两次安放。</w:t>
      </w:r>
    </w:p>
    <w:p w:rsidR="00CB51A0" w:rsidRDefault="00CB51A0" w:rsidP="00CB51A0">
      <w:pPr>
        <w:pStyle w:val="25"/>
        <w:numPr>
          <w:ilvl w:val="0"/>
          <w:numId w:val="86"/>
        </w:numPr>
        <w:rPr>
          <w:rFonts w:hint="eastAsia"/>
        </w:rPr>
      </w:pPr>
      <w:r>
        <w:rPr>
          <w:rFonts w:hint="eastAsia"/>
        </w:rPr>
        <w:t>安放角隅和边缘钢筋</w:t>
      </w:r>
    </w:p>
    <w:p w:rsidR="00CB51A0" w:rsidRDefault="00CB51A0">
      <w:pPr>
        <w:pStyle w:val="25"/>
        <w:rPr>
          <w:rFonts w:hint="eastAsia"/>
        </w:rPr>
      </w:pPr>
      <w:r>
        <w:rPr>
          <w:rFonts w:hint="eastAsia"/>
        </w:rPr>
        <w:t>安放角隅钢筋时，应先在安放钢筋的角隅处摊铺一层混凝土拌合物。摊铺高度应比钢筋设计位置预加一定的沉落度。角隔钢筋就位后，用混凝土拌和物压住。</w:t>
      </w:r>
    </w:p>
    <w:p w:rsidR="00CB51A0" w:rsidRDefault="00CB51A0">
      <w:pPr>
        <w:ind w:firstLine="525"/>
        <w:rPr>
          <w:rFonts w:hint="eastAsia"/>
          <w:sz w:val="24"/>
        </w:rPr>
      </w:pPr>
      <w:r>
        <w:rPr>
          <w:rFonts w:hint="eastAsia"/>
          <w:sz w:val="24"/>
        </w:rPr>
        <w:t>安放边缘钢筋时，应先沿边缘铺筑一条混凝土拌和物，拍实至钢筋设置高度，然后安放边缘钢筋，在两端弯起处，用混凝土拌和物压住。</w:t>
      </w:r>
    </w:p>
    <w:p w:rsidR="00CB51A0" w:rsidRDefault="00CB51A0" w:rsidP="00CB51A0">
      <w:pPr>
        <w:numPr>
          <w:ilvl w:val="0"/>
          <w:numId w:val="85"/>
        </w:numPr>
        <w:rPr>
          <w:rFonts w:hint="eastAsia"/>
          <w:sz w:val="24"/>
        </w:rPr>
      </w:pPr>
      <w:r>
        <w:rPr>
          <w:rFonts w:hint="eastAsia"/>
          <w:sz w:val="24"/>
        </w:rPr>
        <w:t>振捣</w:t>
      </w:r>
    </w:p>
    <w:p w:rsidR="00CB51A0" w:rsidRDefault="00CB51A0">
      <w:pPr>
        <w:ind w:firstLine="525"/>
        <w:rPr>
          <w:rFonts w:hint="eastAsia"/>
          <w:sz w:val="24"/>
        </w:rPr>
      </w:pPr>
      <w:r>
        <w:rPr>
          <w:rFonts w:hint="eastAsia"/>
          <w:sz w:val="24"/>
        </w:rPr>
        <w:t>摊铺好的混凝土混合料，应迅即用平板振捣器和插入式振捣器均匀地振捣。平板振捣器的有效作用深度一般为</w:t>
      </w:r>
      <w:r>
        <w:rPr>
          <w:rFonts w:hint="eastAsia"/>
          <w:sz w:val="24"/>
        </w:rPr>
        <w:t>22cm</w:t>
      </w:r>
      <w:r>
        <w:rPr>
          <w:rFonts w:hint="eastAsia"/>
          <w:sz w:val="24"/>
        </w:rPr>
        <w:t>左右。不采用真空脱水工艺施时，宜采用</w:t>
      </w:r>
      <w:r>
        <w:rPr>
          <w:sz w:val="24"/>
        </w:rPr>
        <w:t>2.2</w:t>
      </w:r>
      <w:r>
        <w:rPr>
          <w:rFonts w:hint="eastAsia"/>
          <w:sz w:val="24"/>
        </w:rPr>
        <w:t>kw</w:t>
      </w:r>
      <w:r>
        <w:rPr>
          <w:rFonts w:hint="eastAsia"/>
          <w:sz w:val="24"/>
        </w:rPr>
        <w:t>的平板振捣器；采用真空脱水工艺施工时，可采用功率较小的平板振捣器。插入式振捣器主要用于振捣面板的边角部、窨井、进水口附近，以及安设钢筋的部位，施工中宜先用频率</w:t>
      </w:r>
      <w:r>
        <w:rPr>
          <w:rFonts w:hint="eastAsia"/>
          <w:sz w:val="24"/>
        </w:rPr>
        <w:t>6000</w:t>
      </w:r>
      <w:r>
        <w:rPr>
          <w:rFonts w:hint="eastAsia"/>
          <w:sz w:val="24"/>
        </w:rPr>
        <w:t>次</w:t>
      </w:r>
      <w:r>
        <w:rPr>
          <w:rFonts w:hint="eastAsia"/>
          <w:sz w:val="24"/>
        </w:rPr>
        <w:t>/min</w:t>
      </w:r>
      <w:r>
        <w:rPr>
          <w:rFonts w:hint="eastAsia"/>
          <w:sz w:val="24"/>
        </w:rPr>
        <w:t>以上的振捣器。</w:t>
      </w:r>
    </w:p>
    <w:p w:rsidR="00CB51A0" w:rsidRDefault="00CB51A0">
      <w:pPr>
        <w:ind w:firstLine="525"/>
        <w:rPr>
          <w:rFonts w:hint="eastAsia"/>
          <w:sz w:val="24"/>
        </w:rPr>
      </w:pPr>
      <w:r>
        <w:rPr>
          <w:rFonts w:hint="eastAsia"/>
          <w:sz w:val="24"/>
        </w:rPr>
        <w:t>振捣混凝土混合料时，首先应用插入式振捣器在模板边缘角隅等平板振捣器振捣不到之处振一次（如面板厚度大于</w:t>
      </w:r>
      <w:r>
        <w:rPr>
          <w:rFonts w:hint="eastAsia"/>
          <w:sz w:val="24"/>
        </w:rPr>
        <w:t>22cm</w:t>
      </w:r>
      <w:r>
        <w:rPr>
          <w:rFonts w:hint="eastAsia"/>
          <w:sz w:val="24"/>
        </w:rPr>
        <w:t>，则需用插入式振捣器全面顺序插振一次），同一位置不宜少于</w:t>
      </w:r>
      <w:r>
        <w:rPr>
          <w:rFonts w:hint="eastAsia"/>
          <w:sz w:val="24"/>
        </w:rPr>
        <w:t>20s</w:t>
      </w:r>
      <w:r>
        <w:rPr>
          <w:rFonts w:hint="eastAsia"/>
          <w:sz w:val="24"/>
        </w:rPr>
        <w:t>。插入式振捣器移动间距不宜大于其作用半径的</w:t>
      </w:r>
      <w:r>
        <w:rPr>
          <w:rFonts w:hint="eastAsia"/>
          <w:sz w:val="24"/>
        </w:rPr>
        <w:t>1</w:t>
      </w:r>
      <w:r>
        <w:rPr>
          <w:sz w:val="24"/>
        </w:rPr>
        <w:t xml:space="preserve">.5 </w:t>
      </w:r>
      <w:r>
        <w:rPr>
          <w:rFonts w:hint="eastAsia"/>
          <w:sz w:val="24"/>
        </w:rPr>
        <w:t>倍，其至模板的距离不应大于其作用半径的</w:t>
      </w:r>
      <w:r>
        <w:rPr>
          <w:sz w:val="24"/>
        </w:rPr>
        <w:t>0.5</w:t>
      </w:r>
      <w:r>
        <w:rPr>
          <w:rFonts w:hint="eastAsia"/>
          <w:sz w:val="24"/>
        </w:rPr>
        <w:t>倍，并应避免碰撞模板和钢筋。分两次摊铺的，振捣上层混凝土混合料时，插入式振捣器应插入下层混凝土混合料</w:t>
      </w:r>
      <w:r>
        <w:rPr>
          <w:rFonts w:hint="eastAsia"/>
          <w:sz w:val="24"/>
        </w:rPr>
        <w:t>5cm</w:t>
      </w:r>
      <w:r>
        <w:rPr>
          <w:rFonts w:hint="eastAsia"/>
          <w:sz w:val="24"/>
        </w:rPr>
        <w:t>，上层混凝土混合料的振捣必须在下层混凝土拌和物初凝之前完成。其次，再用平板振捣器全面振捣。振捣时应重叠</w:t>
      </w:r>
      <w:r>
        <w:rPr>
          <w:rFonts w:hint="eastAsia"/>
          <w:sz w:val="24"/>
        </w:rPr>
        <w:t>10</w:t>
      </w:r>
      <w:r>
        <w:rPr>
          <w:rFonts w:hint="eastAsia"/>
          <w:sz w:val="24"/>
        </w:rPr>
        <w:t>～</w:t>
      </w:r>
      <w:r>
        <w:rPr>
          <w:rFonts w:hint="eastAsia"/>
          <w:sz w:val="24"/>
        </w:rPr>
        <w:t>20cm</w:t>
      </w:r>
      <w:r>
        <w:rPr>
          <w:rFonts w:hint="eastAsia"/>
          <w:sz w:val="24"/>
        </w:rPr>
        <w:t>。同一位置振捣时，当水灰比小于</w:t>
      </w:r>
      <w:r>
        <w:rPr>
          <w:sz w:val="24"/>
        </w:rPr>
        <w:t>0.45</w:t>
      </w:r>
      <w:r>
        <w:rPr>
          <w:rFonts w:hint="eastAsia"/>
          <w:sz w:val="24"/>
        </w:rPr>
        <w:t>时，振捣时间不宜少于</w:t>
      </w:r>
      <w:r>
        <w:rPr>
          <w:rFonts w:hint="eastAsia"/>
          <w:sz w:val="24"/>
        </w:rPr>
        <w:t>30s</w:t>
      </w:r>
      <w:r>
        <w:rPr>
          <w:rFonts w:hint="eastAsia"/>
          <w:sz w:val="24"/>
        </w:rPr>
        <w:t>；水灰比大于</w:t>
      </w:r>
      <w:r>
        <w:rPr>
          <w:rFonts w:hint="eastAsia"/>
          <w:sz w:val="24"/>
        </w:rPr>
        <w:t xml:space="preserve"> 0</w:t>
      </w:r>
      <w:r>
        <w:rPr>
          <w:sz w:val="24"/>
        </w:rPr>
        <w:t>.45</w:t>
      </w:r>
      <w:r>
        <w:rPr>
          <w:rFonts w:hint="eastAsia"/>
          <w:sz w:val="24"/>
        </w:rPr>
        <w:t>时，不宜少于</w:t>
      </w:r>
      <w:r>
        <w:rPr>
          <w:rFonts w:hint="eastAsia"/>
          <w:sz w:val="24"/>
        </w:rPr>
        <w:t>15s</w:t>
      </w:r>
      <w:r>
        <w:rPr>
          <w:rFonts w:hint="eastAsia"/>
          <w:sz w:val="24"/>
        </w:rPr>
        <w:t>，以不再冒气泡并泛出水泥浆为准。</w:t>
      </w:r>
    </w:p>
    <w:p w:rsidR="00CB51A0" w:rsidRDefault="00CB51A0">
      <w:pPr>
        <w:ind w:firstLine="525"/>
        <w:rPr>
          <w:rFonts w:hint="eastAsia"/>
          <w:sz w:val="24"/>
        </w:rPr>
      </w:pPr>
      <w:r>
        <w:rPr>
          <w:rFonts w:hint="eastAsia"/>
          <w:sz w:val="24"/>
        </w:rPr>
        <w:t>混凝土在全振捣后，再用振动梁进一步拖拉振实并初步整平。振动梁往返施拉</w:t>
      </w:r>
      <w:r>
        <w:rPr>
          <w:rFonts w:hint="eastAsia"/>
          <w:sz w:val="24"/>
        </w:rPr>
        <w:t>2</w:t>
      </w:r>
      <w:r>
        <w:rPr>
          <w:rFonts w:hint="eastAsia"/>
          <w:sz w:val="24"/>
        </w:rPr>
        <w:t>～</w:t>
      </w:r>
      <w:r>
        <w:rPr>
          <w:rFonts w:hint="eastAsia"/>
          <w:sz w:val="24"/>
        </w:rPr>
        <w:t>3</w:t>
      </w:r>
      <w:r>
        <w:rPr>
          <w:rFonts w:hint="eastAsia"/>
          <w:sz w:val="24"/>
        </w:rPr>
        <w:t>遍，使表面泛浆，赶出气泡。振动梁移动的速度要缓慢而均匀，前进速度以</w:t>
      </w:r>
      <w:r>
        <w:rPr>
          <w:sz w:val="24"/>
        </w:rPr>
        <w:t xml:space="preserve">1.2 </w:t>
      </w:r>
      <w:r>
        <w:rPr>
          <w:sz w:val="24"/>
        </w:rPr>
        <w:t>～</w:t>
      </w:r>
      <w:r>
        <w:rPr>
          <w:sz w:val="24"/>
        </w:rPr>
        <w:t>1.5</w:t>
      </w:r>
      <w:r>
        <w:rPr>
          <w:rFonts w:hint="eastAsia"/>
          <w:sz w:val="24"/>
        </w:rPr>
        <w:t>m/min</w:t>
      </w:r>
      <w:r>
        <w:rPr>
          <w:rFonts w:hint="eastAsia"/>
          <w:sz w:val="24"/>
        </w:rPr>
        <w:t>为宜。对不平之处，应及进铺以人工补填找平。补填时就用较细的混合料原浆，严禁用纯砂浆填补，振动梁行进时，不允许中途停留。牵引绳不可过短，以减少振动梁底部的倾斜，振动梁底面要保持平直，当弯曲超过</w:t>
      </w:r>
      <w:r>
        <w:rPr>
          <w:rFonts w:hint="eastAsia"/>
          <w:sz w:val="24"/>
        </w:rPr>
        <w:t>2mm</w:t>
      </w:r>
      <w:r>
        <w:rPr>
          <w:rFonts w:hint="eastAsia"/>
          <w:sz w:val="24"/>
        </w:rPr>
        <w:t>时应调查或更换，下班或不用时，要清洗干净，放在平整处（必要时将振动梁朝下搁放，以使其自行校正平直度），不得暴晒或雨淋。</w:t>
      </w:r>
    </w:p>
    <w:p w:rsidR="00CB51A0" w:rsidRDefault="00CB51A0">
      <w:pPr>
        <w:ind w:firstLine="525"/>
        <w:rPr>
          <w:rFonts w:hint="eastAsia"/>
          <w:sz w:val="24"/>
        </w:rPr>
      </w:pPr>
      <w:r>
        <w:rPr>
          <w:rFonts w:hint="eastAsia"/>
          <w:sz w:val="24"/>
        </w:rPr>
        <w:t>最后再用平直的滚杠进一步滚揉表面，使表面进一步提浆并调匀。滚杠的结构一般是挺直的、直经</w:t>
      </w:r>
      <w:r>
        <w:rPr>
          <w:rFonts w:hint="eastAsia"/>
          <w:sz w:val="24"/>
        </w:rPr>
        <w:t xml:space="preserve">75 </w:t>
      </w:r>
      <w:r>
        <w:rPr>
          <w:rFonts w:hint="eastAsia"/>
          <w:sz w:val="24"/>
        </w:rPr>
        <w:t>～</w:t>
      </w:r>
      <w:r>
        <w:rPr>
          <w:rFonts w:hint="eastAsia"/>
          <w:sz w:val="24"/>
        </w:rPr>
        <w:t>100mm</w:t>
      </w:r>
      <w:r>
        <w:rPr>
          <w:rFonts w:hint="eastAsia"/>
          <w:sz w:val="24"/>
        </w:rPr>
        <w:t>的无缝钢管，在钢管两端加焊端头板，板内镶配轴承，管端焊有两个弯头式的推拉定位销，伸出的牵引轴上穿有推拉杆。这种结构既可滚拉又可平推提浆赶浆，使表面均匀地保持</w:t>
      </w:r>
      <w:r>
        <w:rPr>
          <w:rFonts w:hint="eastAsia"/>
          <w:sz w:val="24"/>
        </w:rPr>
        <w:t>5</w:t>
      </w:r>
      <w:r>
        <w:rPr>
          <w:rFonts w:hint="eastAsia"/>
          <w:sz w:val="24"/>
        </w:rPr>
        <w:t>～</w:t>
      </w:r>
      <w:r>
        <w:rPr>
          <w:rFonts w:hint="eastAsia"/>
          <w:sz w:val="24"/>
        </w:rPr>
        <w:t>6mm</w:t>
      </w:r>
      <w:r>
        <w:rPr>
          <w:rFonts w:hint="eastAsia"/>
          <w:sz w:val="24"/>
        </w:rPr>
        <w:t>左右的砂浆层，以利密封和作面。设有路拱时，应使用路拱成形板整平。</w:t>
      </w:r>
    </w:p>
    <w:p w:rsidR="00CB51A0" w:rsidRDefault="00CB51A0">
      <w:pPr>
        <w:ind w:firstLine="525"/>
        <w:rPr>
          <w:rFonts w:hint="eastAsia"/>
          <w:sz w:val="24"/>
        </w:rPr>
      </w:pPr>
      <w:r>
        <w:rPr>
          <w:rFonts w:hint="eastAsia"/>
          <w:sz w:val="24"/>
        </w:rPr>
        <w:lastRenderedPageBreak/>
        <w:t>如发现混凝土表面与拱板仍有较大高差，应重新补填找平，重新振滚平整。最后挂线检查平整度，发现不符合之处应进一步处理刮平，直到平整度符合要求为止。</w:t>
      </w:r>
    </w:p>
    <w:p w:rsidR="00CB51A0" w:rsidRDefault="00CB51A0">
      <w:pPr>
        <w:ind w:firstLine="525"/>
        <w:jc w:val="center"/>
        <w:rPr>
          <w:rFonts w:eastAsia="黑体" w:hint="eastAsia"/>
          <w:sz w:val="28"/>
        </w:rPr>
      </w:pPr>
      <w:r>
        <w:rPr>
          <w:rFonts w:eastAsia="黑体" w:hint="eastAsia"/>
          <w:sz w:val="28"/>
        </w:rPr>
        <w:t>四、真空脱水</w:t>
      </w:r>
    </w:p>
    <w:p w:rsidR="00CB51A0" w:rsidRDefault="00CB51A0">
      <w:pPr>
        <w:ind w:firstLine="525"/>
        <w:rPr>
          <w:rFonts w:hint="eastAsia"/>
          <w:sz w:val="24"/>
        </w:rPr>
      </w:pPr>
      <w:r>
        <w:rPr>
          <w:rFonts w:hint="eastAsia"/>
          <w:sz w:val="24"/>
        </w:rPr>
        <w:t>真空脱水工艺是混凝土的一种机械吸水方法，被国外列为</w:t>
      </w:r>
      <w:r>
        <w:rPr>
          <w:rFonts w:hint="eastAsia"/>
          <w:sz w:val="24"/>
        </w:rPr>
        <w:t>70</w:t>
      </w:r>
      <w:r>
        <w:rPr>
          <w:rFonts w:hint="eastAsia"/>
          <w:sz w:val="24"/>
        </w:rPr>
        <w:t>年代混凝土施工</w:t>
      </w:r>
      <w:r>
        <w:rPr>
          <w:rFonts w:hint="eastAsia"/>
          <w:sz w:val="24"/>
        </w:rPr>
        <w:t>4</w:t>
      </w:r>
      <w:r>
        <w:rPr>
          <w:rFonts w:hint="eastAsia"/>
          <w:sz w:val="24"/>
        </w:rPr>
        <w:t>项新技术之一。目前，国内混凝土施工中也广泛推广使用此技术。由于真空吸水工艺利用真空负压的压力作用和脱水作用，提高了混凝土的密实度，降低了水灰比，从而改善了混凝土的物理力学性能，是解决混凝土和易性与强度的矛盾，减少水泥用量，节省工程投资，缩短养生时间，提前开放交通的有效措施。同时，由于真空脱水后的混合料含水量减少，使凝固时的收缩量大大减少，有效地防止了混凝土在施工期间的塑性开裂，可延长路面的使用寿命。</w:t>
      </w:r>
    </w:p>
    <w:p w:rsidR="00CB51A0" w:rsidRDefault="00CB51A0" w:rsidP="00CB51A0">
      <w:pPr>
        <w:numPr>
          <w:ilvl w:val="0"/>
          <w:numId w:val="87"/>
        </w:numPr>
        <w:rPr>
          <w:rFonts w:hint="eastAsia"/>
          <w:sz w:val="24"/>
        </w:rPr>
      </w:pPr>
      <w:r>
        <w:rPr>
          <w:rFonts w:hint="eastAsia"/>
          <w:sz w:val="24"/>
        </w:rPr>
        <w:t>配套机具</w:t>
      </w:r>
    </w:p>
    <w:p w:rsidR="00CB51A0" w:rsidRDefault="00CB51A0">
      <w:pPr>
        <w:ind w:firstLine="525"/>
        <w:rPr>
          <w:rFonts w:hint="eastAsia"/>
          <w:sz w:val="24"/>
        </w:rPr>
      </w:pPr>
      <w:r>
        <w:rPr>
          <w:rFonts w:hint="eastAsia"/>
          <w:sz w:val="24"/>
        </w:rPr>
        <w:t>真空混凝土路面施工，一般以每一块件为单位，进行浇注摊铺、振动刮平、真空处理、机械抹光与制毛（压纹）</w:t>
      </w:r>
      <w:r>
        <w:rPr>
          <w:rFonts w:hint="eastAsia"/>
          <w:sz w:val="24"/>
        </w:rPr>
        <w:t>4</w:t>
      </w:r>
      <w:r>
        <w:rPr>
          <w:rFonts w:hint="eastAsia"/>
          <w:sz w:val="24"/>
        </w:rPr>
        <w:t>个主要工序的连续流水作业。每一工序周期约为</w:t>
      </w:r>
      <w:r>
        <w:rPr>
          <w:rFonts w:hint="eastAsia"/>
          <w:sz w:val="24"/>
        </w:rPr>
        <w:t>25min</w:t>
      </w:r>
      <w:r>
        <w:rPr>
          <w:rFonts w:hint="eastAsia"/>
          <w:sz w:val="24"/>
        </w:rPr>
        <w:t>，每班可完成</w:t>
      </w:r>
      <w:r>
        <w:rPr>
          <w:rFonts w:hint="eastAsia"/>
          <w:sz w:val="24"/>
        </w:rPr>
        <w:t>18</w:t>
      </w:r>
      <w:r>
        <w:rPr>
          <w:rFonts w:hint="eastAsia"/>
          <w:sz w:val="24"/>
        </w:rPr>
        <w:t>块左右，每一块件的全部操作时间约</w:t>
      </w:r>
      <w:r>
        <w:rPr>
          <w:rFonts w:hint="eastAsia"/>
          <w:sz w:val="24"/>
        </w:rPr>
        <w:t>100min</w:t>
      </w:r>
      <w:r>
        <w:rPr>
          <w:rFonts w:hint="eastAsia"/>
          <w:sz w:val="24"/>
        </w:rPr>
        <w:t>。</w:t>
      </w:r>
    </w:p>
    <w:p w:rsidR="00CB51A0" w:rsidRDefault="00CB51A0">
      <w:pPr>
        <w:ind w:firstLine="525"/>
        <w:rPr>
          <w:rFonts w:hint="eastAsia"/>
          <w:sz w:val="24"/>
        </w:rPr>
      </w:pPr>
      <w:r>
        <w:rPr>
          <w:rFonts w:hint="eastAsia"/>
          <w:sz w:val="24"/>
        </w:rPr>
        <w:t>以每班浇注</w:t>
      </w:r>
      <w:r>
        <w:rPr>
          <w:sz w:val="24"/>
        </w:rPr>
        <w:t>3.5 m</w:t>
      </w:r>
      <w:r>
        <w:rPr>
          <w:rFonts w:hint="eastAsia"/>
          <w:sz w:val="24"/>
        </w:rPr>
        <w:t>宽、</w:t>
      </w:r>
      <w:r>
        <w:rPr>
          <w:rFonts w:hint="eastAsia"/>
          <w:sz w:val="24"/>
        </w:rPr>
        <w:t>100</w:t>
      </w:r>
      <w:r>
        <w:rPr>
          <w:rFonts w:hint="eastAsia"/>
          <w:sz w:val="24"/>
        </w:rPr>
        <w:t>～</w:t>
      </w:r>
      <w:r>
        <w:rPr>
          <w:rFonts w:hint="eastAsia"/>
          <w:sz w:val="24"/>
        </w:rPr>
        <w:t>120m</w:t>
      </w:r>
      <w:r>
        <w:rPr>
          <w:rFonts w:hint="eastAsia"/>
          <w:sz w:val="24"/>
        </w:rPr>
        <w:t>长路面为例，每一块件为</w:t>
      </w:r>
      <w:r>
        <w:rPr>
          <w:sz w:val="24"/>
        </w:rPr>
        <w:t>3.5m</w:t>
      </w:r>
      <w:r>
        <w:rPr>
          <w:rFonts w:hint="eastAsia"/>
          <w:sz w:val="24"/>
        </w:rPr>
        <w:t>×</w:t>
      </w:r>
      <w:r>
        <w:rPr>
          <w:sz w:val="24"/>
        </w:rPr>
        <w:t>5m</w:t>
      </w:r>
      <w:r>
        <w:rPr>
          <w:rFonts w:hint="eastAsia"/>
          <w:sz w:val="24"/>
        </w:rPr>
        <w:t>×</w:t>
      </w:r>
      <w:r>
        <w:rPr>
          <w:sz w:val="24"/>
        </w:rPr>
        <w:t>24cm</w:t>
      </w:r>
      <w:r>
        <w:rPr>
          <w:rFonts w:hint="eastAsia"/>
          <w:sz w:val="24"/>
        </w:rPr>
        <w:t>共</w:t>
      </w:r>
      <w:r>
        <w:rPr>
          <w:rFonts w:hint="eastAsia"/>
          <w:sz w:val="24"/>
        </w:rPr>
        <w:t>20</w:t>
      </w:r>
      <w:r>
        <w:rPr>
          <w:rFonts w:hint="eastAsia"/>
          <w:sz w:val="24"/>
        </w:rPr>
        <w:t>～</w:t>
      </w:r>
      <w:r>
        <w:rPr>
          <w:rFonts w:hint="eastAsia"/>
          <w:sz w:val="24"/>
        </w:rPr>
        <w:t>40</w:t>
      </w:r>
      <w:r>
        <w:rPr>
          <w:rFonts w:hint="eastAsia"/>
          <w:sz w:val="24"/>
        </w:rPr>
        <w:t>块，总混凝土量为</w:t>
      </w:r>
      <w:r>
        <w:rPr>
          <w:rFonts w:hint="eastAsia"/>
          <w:sz w:val="24"/>
        </w:rPr>
        <w:t>420</w:t>
      </w:r>
      <w:r>
        <w:rPr>
          <w:rFonts w:hint="eastAsia"/>
          <w:sz w:val="24"/>
        </w:rPr>
        <w:t>～</w:t>
      </w:r>
      <w:r>
        <w:rPr>
          <w:rFonts w:hint="eastAsia"/>
          <w:sz w:val="24"/>
        </w:rPr>
        <w:t>500m</w:t>
      </w:r>
      <w:r>
        <w:rPr>
          <w:rFonts w:hint="eastAsia"/>
          <w:sz w:val="24"/>
          <w:vertAlign w:val="superscript"/>
        </w:rPr>
        <w:t>3</w:t>
      </w:r>
      <w:r>
        <w:rPr>
          <w:rFonts w:hint="eastAsia"/>
          <w:sz w:val="24"/>
        </w:rPr>
        <w:t>，则需配套机械为：</w:t>
      </w:r>
    </w:p>
    <w:p w:rsidR="00CB51A0" w:rsidRDefault="00CB51A0">
      <w:pPr>
        <w:ind w:firstLine="525"/>
        <w:rPr>
          <w:rFonts w:hint="eastAsia"/>
          <w:sz w:val="24"/>
        </w:rPr>
      </w:pPr>
      <w:r>
        <w:rPr>
          <w:rFonts w:hint="eastAsia"/>
          <w:sz w:val="24"/>
        </w:rPr>
        <w:t>400L</w:t>
      </w:r>
      <w:r>
        <w:rPr>
          <w:rFonts w:hint="eastAsia"/>
          <w:sz w:val="24"/>
        </w:rPr>
        <w:t>混凝土搅拌机</w:t>
      </w:r>
      <w:r>
        <w:rPr>
          <w:rFonts w:hint="eastAsia"/>
          <w:sz w:val="24"/>
        </w:rPr>
        <w:t xml:space="preserve">            </w:t>
      </w:r>
      <w:r>
        <w:rPr>
          <w:rFonts w:hint="eastAsia"/>
          <w:b/>
          <w:sz w:val="32"/>
        </w:rPr>
        <w:t xml:space="preserve">  </w:t>
      </w:r>
      <w:r>
        <w:rPr>
          <w:rFonts w:hint="eastAsia"/>
          <w:sz w:val="24"/>
        </w:rPr>
        <w:t>3</w:t>
      </w:r>
      <w:r>
        <w:rPr>
          <w:rFonts w:hint="eastAsia"/>
          <w:sz w:val="24"/>
        </w:rPr>
        <w:t>台（包括备用</w:t>
      </w:r>
      <w:r>
        <w:rPr>
          <w:rFonts w:hint="eastAsia"/>
          <w:sz w:val="24"/>
        </w:rPr>
        <w:t>1</w:t>
      </w:r>
      <w:r>
        <w:rPr>
          <w:rFonts w:hint="eastAsia"/>
          <w:sz w:val="24"/>
        </w:rPr>
        <w:t>台）</w:t>
      </w:r>
    </w:p>
    <w:p w:rsidR="00CB51A0" w:rsidRDefault="00CB51A0">
      <w:pPr>
        <w:tabs>
          <w:tab w:val="left" w:pos="4305"/>
        </w:tabs>
        <w:ind w:firstLine="525"/>
        <w:rPr>
          <w:rFonts w:hint="eastAsia"/>
          <w:sz w:val="24"/>
        </w:rPr>
      </w:pPr>
      <w:r>
        <w:rPr>
          <w:rFonts w:hint="eastAsia"/>
          <w:sz w:val="24"/>
        </w:rPr>
        <w:t>人工小翻斗车</w:t>
      </w:r>
      <w:r>
        <w:rPr>
          <w:rFonts w:hint="eastAsia"/>
          <w:sz w:val="24"/>
        </w:rPr>
        <w:t xml:space="preserve">                </w:t>
      </w:r>
      <w:r>
        <w:rPr>
          <w:rFonts w:hint="eastAsia"/>
          <w:sz w:val="28"/>
        </w:rPr>
        <w:t xml:space="preserve">   </w:t>
      </w:r>
      <w:r>
        <w:rPr>
          <w:rFonts w:hint="eastAsia"/>
          <w:sz w:val="24"/>
        </w:rPr>
        <w:t>10</w:t>
      </w:r>
      <w:r>
        <w:rPr>
          <w:rFonts w:hint="eastAsia"/>
          <w:sz w:val="24"/>
        </w:rPr>
        <w:t>台（供搅拌上料用）</w:t>
      </w:r>
    </w:p>
    <w:p w:rsidR="00CB51A0" w:rsidRDefault="00CB51A0">
      <w:pPr>
        <w:tabs>
          <w:tab w:val="left" w:pos="4305"/>
        </w:tabs>
        <w:ind w:firstLine="525"/>
        <w:rPr>
          <w:rFonts w:hint="eastAsia"/>
          <w:sz w:val="24"/>
        </w:rPr>
      </w:pPr>
      <w:r>
        <w:rPr>
          <w:rFonts w:hint="eastAsia"/>
          <w:sz w:val="24"/>
        </w:rPr>
        <w:t>1t</w:t>
      </w:r>
      <w:r>
        <w:rPr>
          <w:rFonts w:hint="eastAsia"/>
          <w:sz w:val="24"/>
        </w:rPr>
        <w:t>机动翻斗车</w:t>
      </w:r>
      <w:r>
        <w:rPr>
          <w:rFonts w:hint="eastAsia"/>
          <w:sz w:val="24"/>
        </w:rPr>
        <w:tab/>
        <w:t>10</w:t>
      </w:r>
      <w:r>
        <w:rPr>
          <w:rFonts w:hint="eastAsia"/>
          <w:sz w:val="24"/>
        </w:rPr>
        <w:t>台（包括备用</w:t>
      </w:r>
      <w:r>
        <w:rPr>
          <w:rFonts w:hint="eastAsia"/>
          <w:sz w:val="24"/>
        </w:rPr>
        <w:t>2</w:t>
      </w:r>
      <w:r>
        <w:rPr>
          <w:rFonts w:hint="eastAsia"/>
          <w:sz w:val="24"/>
        </w:rPr>
        <w:t>台）</w:t>
      </w:r>
    </w:p>
    <w:p w:rsidR="00CB51A0" w:rsidRDefault="00CB51A0">
      <w:pPr>
        <w:tabs>
          <w:tab w:val="left" w:pos="4305"/>
        </w:tabs>
        <w:ind w:firstLine="525"/>
        <w:rPr>
          <w:rFonts w:hint="eastAsia"/>
          <w:sz w:val="24"/>
        </w:rPr>
      </w:pPr>
      <w:r>
        <w:rPr>
          <w:rFonts w:hint="eastAsia"/>
          <w:sz w:val="24"/>
        </w:rPr>
        <w:t>插入式振捣器</w:t>
      </w:r>
      <w:r>
        <w:rPr>
          <w:rFonts w:hint="eastAsia"/>
          <w:sz w:val="24"/>
        </w:rPr>
        <w:tab/>
        <w:t>3</w:t>
      </w:r>
      <w:r>
        <w:rPr>
          <w:rFonts w:hint="eastAsia"/>
          <w:sz w:val="24"/>
        </w:rPr>
        <w:t>台（备用棒头</w:t>
      </w:r>
      <w:r>
        <w:rPr>
          <w:rFonts w:hint="eastAsia"/>
          <w:sz w:val="24"/>
        </w:rPr>
        <w:t>3</w:t>
      </w:r>
      <w:r>
        <w:rPr>
          <w:rFonts w:hint="eastAsia"/>
          <w:sz w:val="24"/>
        </w:rPr>
        <w:t>根）</w:t>
      </w:r>
    </w:p>
    <w:p w:rsidR="00CB51A0" w:rsidRDefault="00CB51A0">
      <w:pPr>
        <w:tabs>
          <w:tab w:val="left" w:pos="4305"/>
        </w:tabs>
        <w:ind w:firstLine="525"/>
        <w:rPr>
          <w:rFonts w:hint="eastAsia"/>
          <w:sz w:val="24"/>
        </w:rPr>
      </w:pPr>
      <w:r>
        <w:rPr>
          <w:rFonts w:hint="eastAsia"/>
          <w:sz w:val="24"/>
        </w:rPr>
        <w:t>平板振捣器</w:t>
      </w:r>
      <w:r>
        <w:rPr>
          <w:rFonts w:hint="eastAsia"/>
          <w:sz w:val="24"/>
        </w:rPr>
        <w:tab/>
        <w:t>3</w:t>
      </w:r>
      <w:r>
        <w:rPr>
          <w:rFonts w:hint="eastAsia"/>
          <w:sz w:val="24"/>
        </w:rPr>
        <w:t>台（备用</w:t>
      </w:r>
      <w:r>
        <w:rPr>
          <w:rFonts w:hint="eastAsia"/>
          <w:sz w:val="24"/>
        </w:rPr>
        <w:t>1</w:t>
      </w:r>
      <w:r>
        <w:rPr>
          <w:rFonts w:hint="eastAsia"/>
          <w:sz w:val="24"/>
        </w:rPr>
        <w:t>台）</w:t>
      </w:r>
    </w:p>
    <w:p w:rsidR="00CB51A0" w:rsidRDefault="00CB51A0">
      <w:pPr>
        <w:tabs>
          <w:tab w:val="left" w:pos="4305"/>
        </w:tabs>
        <w:ind w:firstLine="525"/>
        <w:rPr>
          <w:rFonts w:hint="eastAsia"/>
          <w:sz w:val="24"/>
        </w:rPr>
      </w:pPr>
      <w:r>
        <w:rPr>
          <w:sz w:val="24"/>
        </w:rPr>
        <w:t xml:space="preserve">3.75 </w:t>
      </w:r>
      <w:r>
        <w:rPr>
          <w:rFonts w:hint="eastAsia"/>
          <w:sz w:val="24"/>
        </w:rPr>
        <w:t>m</w:t>
      </w:r>
      <w:r>
        <w:rPr>
          <w:rFonts w:hint="eastAsia"/>
          <w:sz w:val="24"/>
        </w:rPr>
        <w:t>振动梁</w:t>
      </w:r>
      <w:r>
        <w:rPr>
          <w:rFonts w:hint="eastAsia"/>
          <w:sz w:val="24"/>
        </w:rPr>
        <w:tab/>
        <w:t>2</w:t>
      </w:r>
      <w:r>
        <w:rPr>
          <w:rFonts w:hint="eastAsia"/>
          <w:sz w:val="24"/>
        </w:rPr>
        <w:t>台</w:t>
      </w:r>
    </w:p>
    <w:p w:rsidR="00CB51A0" w:rsidRDefault="00CB51A0">
      <w:pPr>
        <w:tabs>
          <w:tab w:val="left" w:pos="4305"/>
        </w:tabs>
        <w:ind w:firstLine="525"/>
        <w:rPr>
          <w:rFonts w:hint="eastAsia"/>
          <w:sz w:val="24"/>
        </w:rPr>
      </w:pPr>
      <w:r>
        <w:rPr>
          <w:rFonts w:hint="eastAsia"/>
          <w:sz w:val="24"/>
        </w:rPr>
        <w:t>切缝机</w:t>
      </w:r>
      <w:r>
        <w:rPr>
          <w:rFonts w:hint="eastAsia"/>
          <w:sz w:val="24"/>
        </w:rPr>
        <w:tab/>
        <w:t>2</w:t>
      </w:r>
      <w:r>
        <w:rPr>
          <w:rFonts w:hint="eastAsia"/>
          <w:sz w:val="24"/>
        </w:rPr>
        <w:t>台</w:t>
      </w:r>
    </w:p>
    <w:p w:rsidR="00CB51A0" w:rsidRDefault="00CB51A0">
      <w:pPr>
        <w:tabs>
          <w:tab w:val="left" w:pos="4305"/>
        </w:tabs>
        <w:ind w:firstLine="525"/>
        <w:rPr>
          <w:rFonts w:hint="eastAsia"/>
          <w:sz w:val="24"/>
        </w:rPr>
      </w:pPr>
      <w:r>
        <w:rPr>
          <w:rFonts w:hint="eastAsia"/>
          <w:sz w:val="24"/>
        </w:rPr>
        <w:t>专用真空泵</w:t>
      </w:r>
      <w:r>
        <w:rPr>
          <w:rFonts w:hint="eastAsia"/>
          <w:sz w:val="24"/>
        </w:rPr>
        <w:tab/>
        <w:t>2</w:t>
      </w:r>
      <w:r>
        <w:rPr>
          <w:rFonts w:hint="eastAsia"/>
          <w:sz w:val="24"/>
        </w:rPr>
        <w:t>台</w:t>
      </w:r>
    </w:p>
    <w:p w:rsidR="00CB51A0" w:rsidRDefault="00CB51A0">
      <w:pPr>
        <w:tabs>
          <w:tab w:val="left" w:pos="4305"/>
        </w:tabs>
        <w:ind w:firstLine="525"/>
        <w:rPr>
          <w:rFonts w:hint="eastAsia"/>
          <w:sz w:val="24"/>
        </w:rPr>
      </w:pPr>
      <w:r>
        <w:rPr>
          <w:rFonts w:hint="eastAsia"/>
          <w:sz w:val="24"/>
        </w:rPr>
        <w:t>气垫薄膜吸垫（</w:t>
      </w:r>
      <w:r>
        <w:rPr>
          <w:sz w:val="24"/>
        </w:rPr>
        <w:t>3.5m</w:t>
      </w:r>
      <w:r>
        <w:rPr>
          <w:rFonts w:hint="eastAsia"/>
          <w:sz w:val="24"/>
        </w:rPr>
        <w:t>×</w:t>
      </w:r>
      <w:r>
        <w:rPr>
          <w:sz w:val="24"/>
        </w:rPr>
        <w:t>5m</w:t>
      </w:r>
      <w:r>
        <w:rPr>
          <w:rFonts w:hint="eastAsia"/>
          <w:sz w:val="24"/>
        </w:rPr>
        <w:t>）</w:t>
      </w:r>
      <w:r>
        <w:rPr>
          <w:sz w:val="24"/>
        </w:rPr>
        <w:tab/>
        <w:t>4</w:t>
      </w:r>
      <w:r>
        <w:rPr>
          <w:rFonts w:hint="eastAsia"/>
          <w:sz w:val="24"/>
        </w:rPr>
        <w:t>张</w:t>
      </w:r>
    </w:p>
    <w:p w:rsidR="00CB51A0" w:rsidRDefault="00CB51A0">
      <w:pPr>
        <w:tabs>
          <w:tab w:val="left" w:pos="4305"/>
        </w:tabs>
        <w:ind w:firstLine="525"/>
        <w:rPr>
          <w:rFonts w:hint="eastAsia"/>
          <w:sz w:val="24"/>
        </w:rPr>
      </w:pPr>
      <w:r>
        <w:rPr>
          <w:rFonts w:hint="eastAsia"/>
          <w:sz w:val="24"/>
        </w:rPr>
        <w:t>真空混凝土试模</w:t>
      </w:r>
      <w:r>
        <w:rPr>
          <w:rFonts w:hint="eastAsia"/>
          <w:sz w:val="24"/>
        </w:rPr>
        <w:tab/>
        <w:t>1</w:t>
      </w:r>
      <w:r>
        <w:rPr>
          <w:rFonts w:hint="eastAsia"/>
          <w:sz w:val="24"/>
        </w:rPr>
        <w:t>套</w:t>
      </w:r>
    </w:p>
    <w:p w:rsidR="00CB51A0" w:rsidRDefault="00CB51A0">
      <w:pPr>
        <w:tabs>
          <w:tab w:val="left" w:pos="4305"/>
        </w:tabs>
        <w:ind w:firstLine="525"/>
        <w:rPr>
          <w:rFonts w:hint="eastAsia"/>
          <w:sz w:val="24"/>
        </w:rPr>
      </w:pPr>
      <w:r>
        <w:rPr>
          <w:rFonts w:hint="eastAsia"/>
          <w:sz w:val="24"/>
        </w:rPr>
        <w:t>抹光机</w:t>
      </w:r>
      <w:r>
        <w:rPr>
          <w:rFonts w:hint="eastAsia"/>
          <w:sz w:val="24"/>
        </w:rPr>
        <w:tab/>
        <w:t>3</w:t>
      </w:r>
      <w:r>
        <w:rPr>
          <w:rFonts w:hint="eastAsia"/>
          <w:sz w:val="24"/>
        </w:rPr>
        <w:t>台（包括备用</w:t>
      </w:r>
      <w:r>
        <w:rPr>
          <w:rFonts w:hint="eastAsia"/>
          <w:sz w:val="24"/>
        </w:rPr>
        <w:t>1</w:t>
      </w:r>
      <w:r>
        <w:rPr>
          <w:rFonts w:hint="eastAsia"/>
          <w:sz w:val="24"/>
        </w:rPr>
        <w:t>台）</w:t>
      </w:r>
    </w:p>
    <w:p w:rsidR="00CB51A0" w:rsidRDefault="00CB51A0">
      <w:pPr>
        <w:tabs>
          <w:tab w:val="left" w:pos="4305"/>
        </w:tabs>
        <w:ind w:firstLine="525"/>
        <w:rPr>
          <w:rFonts w:hint="eastAsia"/>
          <w:sz w:val="24"/>
        </w:rPr>
      </w:pPr>
      <w:r>
        <w:rPr>
          <w:rFonts w:hint="eastAsia"/>
          <w:sz w:val="24"/>
        </w:rPr>
        <w:t>制毛机（压纹机）</w:t>
      </w:r>
      <w:r>
        <w:rPr>
          <w:rFonts w:hint="eastAsia"/>
          <w:sz w:val="24"/>
        </w:rPr>
        <w:tab/>
        <w:t>1</w:t>
      </w:r>
      <w:r>
        <w:rPr>
          <w:rFonts w:hint="eastAsia"/>
          <w:sz w:val="24"/>
        </w:rPr>
        <w:t>台</w:t>
      </w:r>
    </w:p>
    <w:p w:rsidR="00CB51A0" w:rsidRDefault="00CB51A0" w:rsidP="00CB51A0">
      <w:pPr>
        <w:numPr>
          <w:ilvl w:val="0"/>
          <w:numId w:val="87"/>
        </w:numPr>
        <w:tabs>
          <w:tab w:val="left" w:pos="4305"/>
        </w:tabs>
        <w:rPr>
          <w:rFonts w:hint="eastAsia"/>
          <w:sz w:val="24"/>
        </w:rPr>
      </w:pPr>
      <w:r>
        <w:rPr>
          <w:rFonts w:hint="eastAsia"/>
          <w:sz w:val="24"/>
        </w:rPr>
        <w:t>真空脱水工艺</w:t>
      </w:r>
    </w:p>
    <w:p w:rsidR="00CB51A0" w:rsidRDefault="00CB51A0">
      <w:pPr>
        <w:tabs>
          <w:tab w:val="left" w:pos="4305"/>
        </w:tabs>
        <w:ind w:left="525"/>
        <w:rPr>
          <w:rFonts w:hint="eastAsia"/>
          <w:sz w:val="24"/>
        </w:rPr>
      </w:pPr>
      <w:r>
        <w:rPr>
          <w:rFonts w:hint="eastAsia"/>
          <w:sz w:val="24"/>
        </w:rPr>
        <w:t>真空脱水工艺主要工序如下。</w:t>
      </w:r>
    </w:p>
    <w:p w:rsidR="00CB51A0" w:rsidRDefault="00CB51A0" w:rsidP="00CB51A0">
      <w:pPr>
        <w:numPr>
          <w:ilvl w:val="0"/>
          <w:numId w:val="93"/>
        </w:numPr>
        <w:tabs>
          <w:tab w:val="left" w:pos="4305"/>
        </w:tabs>
        <w:rPr>
          <w:rFonts w:hint="eastAsia"/>
          <w:sz w:val="24"/>
        </w:rPr>
      </w:pPr>
      <w:r>
        <w:rPr>
          <w:rFonts w:hint="eastAsia"/>
          <w:sz w:val="24"/>
        </w:rPr>
        <w:t>检查泵垫</w:t>
      </w:r>
    </w:p>
    <w:p w:rsidR="00CB51A0" w:rsidRDefault="00CB51A0">
      <w:pPr>
        <w:tabs>
          <w:tab w:val="left" w:pos="4305"/>
        </w:tabs>
        <w:ind w:firstLine="525"/>
        <w:rPr>
          <w:rFonts w:hint="eastAsia"/>
          <w:sz w:val="24"/>
        </w:rPr>
      </w:pPr>
      <w:r>
        <w:rPr>
          <w:rFonts w:hint="eastAsia"/>
          <w:sz w:val="24"/>
        </w:rPr>
        <w:t>脱水前，打开真空泵机组水箱盖，向真空室和集水室注入清水，使水面与箱内管口相平或略高一些，调节搭扣松紧，盖严箱盖，用</w:t>
      </w:r>
      <w:r>
        <w:rPr>
          <w:rFonts w:hint="eastAsia"/>
          <w:sz w:val="24"/>
        </w:rPr>
        <w:t>3</w:t>
      </w:r>
      <w:r>
        <w:rPr>
          <w:rFonts w:hint="eastAsia"/>
          <w:sz w:val="24"/>
        </w:rPr>
        <w:t>～</w:t>
      </w:r>
      <w:r>
        <w:rPr>
          <w:rFonts w:hint="eastAsia"/>
          <w:sz w:val="24"/>
        </w:rPr>
        <w:t>4mm</w:t>
      </w:r>
      <w:r>
        <w:rPr>
          <w:rFonts w:hint="eastAsia"/>
          <w:sz w:val="24"/>
        </w:rPr>
        <w:t>厚橡胶板堵住进水口，检查泵的空载真空度，泵表位应大于</w:t>
      </w:r>
      <w:r>
        <w:rPr>
          <w:rFonts w:hint="eastAsia"/>
          <w:sz w:val="24"/>
        </w:rPr>
        <w:t>650</w:t>
      </w:r>
      <w:r>
        <w:rPr>
          <w:rFonts w:hint="eastAsia"/>
          <w:sz w:val="24"/>
        </w:rPr>
        <w:t>～</w:t>
      </w:r>
      <w:r>
        <w:rPr>
          <w:rFonts w:hint="eastAsia"/>
          <w:sz w:val="24"/>
        </w:rPr>
        <w:t>700mmHg</w:t>
      </w:r>
      <w:r>
        <w:rPr>
          <w:rFonts w:hint="eastAsia"/>
          <w:sz w:val="24"/>
        </w:rPr>
        <w:t>。再检查连接软管、吸垫表面、粘缝及管接头。如发现有损坏、漏气、阻塞时，要迅速修补或更换。此外，还要检查粘结剂和修补用品以及常用的修理工具是否齐全。</w:t>
      </w:r>
    </w:p>
    <w:p w:rsidR="00CB51A0" w:rsidRDefault="00CB51A0" w:rsidP="00CB51A0">
      <w:pPr>
        <w:numPr>
          <w:ilvl w:val="0"/>
          <w:numId w:val="93"/>
        </w:numPr>
        <w:rPr>
          <w:rFonts w:hint="eastAsia"/>
          <w:sz w:val="24"/>
        </w:rPr>
      </w:pPr>
      <w:r>
        <w:rPr>
          <w:rFonts w:hint="eastAsia"/>
          <w:sz w:val="24"/>
        </w:rPr>
        <w:t>铺设吸垫</w:t>
      </w:r>
    </w:p>
    <w:p w:rsidR="00CB51A0" w:rsidRDefault="00CB51A0">
      <w:pPr>
        <w:ind w:firstLine="525"/>
        <w:rPr>
          <w:rFonts w:hint="eastAsia"/>
          <w:sz w:val="24"/>
        </w:rPr>
      </w:pPr>
      <w:r>
        <w:rPr>
          <w:rFonts w:hint="eastAsia"/>
          <w:sz w:val="24"/>
        </w:rPr>
        <w:t>推荐采用</w:t>
      </w:r>
      <w:r>
        <w:rPr>
          <w:rFonts w:hint="eastAsia"/>
          <w:sz w:val="24"/>
        </w:rPr>
        <w:t>V</w:t>
      </w:r>
      <w:r>
        <w:rPr>
          <w:rFonts w:hint="eastAsia"/>
          <w:sz w:val="24"/>
          <w:vertAlign w:val="subscript"/>
        </w:rPr>
        <w:t>88</w:t>
      </w:r>
      <w:r>
        <w:rPr>
          <w:rFonts w:hint="eastAsia"/>
          <w:sz w:val="24"/>
        </w:rPr>
        <w:t>型新型吸垫，可省去尼龙垫布。并吸均匀。其次，可采用</w:t>
      </w:r>
      <w:r>
        <w:rPr>
          <w:rFonts w:hint="eastAsia"/>
          <w:sz w:val="24"/>
        </w:rPr>
        <w:t>V</w:t>
      </w:r>
      <w:r>
        <w:rPr>
          <w:rFonts w:hint="eastAsia"/>
          <w:sz w:val="24"/>
          <w:vertAlign w:val="subscript"/>
        </w:rPr>
        <w:t>82</w:t>
      </w:r>
      <w:r>
        <w:rPr>
          <w:rFonts w:hint="eastAsia"/>
          <w:sz w:val="24"/>
        </w:rPr>
        <w:t>型吸垫，它无需塑料网片，仅需尼龙垫片，吸水尚均匀。</w:t>
      </w:r>
    </w:p>
    <w:p w:rsidR="00CB51A0" w:rsidRDefault="00CB51A0">
      <w:pPr>
        <w:ind w:firstLine="525"/>
        <w:rPr>
          <w:rFonts w:hint="eastAsia"/>
          <w:sz w:val="24"/>
        </w:rPr>
      </w:pPr>
      <w:r>
        <w:rPr>
          <w:rFonts w:hint="eastAsia"/>
          <w:sz w:val="24"/>
        </w:rPr>
        <w:t>推荐采用</w:t>
      </w:r>
      <w:r>
        <w:rPr>
          <w:rFonts w:hint="eastAsia"/>
          <w:sz w:val="24"/>
        </w:rPr>
        <w:t>V</w:t>
      </w:r>
      <w:r>
        <w:rPr>
          <w:rFonts w:hint="eastAsia"/>
          <w:sz w:val="24"/>
          <w:vertAlign w:val="subscript"/>
        </w:rPr>
        <w:t>88</w:t>
      </w:r>
      <w:r>
        <w:rPr>
          <w:rFonts w:hint="eastAsia"/>
          <w:sz w:val="24"/>
        </w:rPr>
        <w:t>或塑料网格吸垫时，应先铺放尼龙布。要求布面拉平，少绉折，过长时可折叠放置，尼龙布比板面应略小</w:t>
      </w:r>
      <w:r>
        <w:rPr>
          <w:rFonts w:hint="eastAsia"/>
          <w:sz w:val="24"/>
        </w:rPr>
        <w:t>6</w:t>
      </w:r>
      <w:r>
        <w:rPr>
          <w:rFonts w:hint="eastAsia"/>
          <w:sz w:val="24"/>
        </w:rPr>
        <w:t>～</w:t>
      </w:r>
      <w:r>
        <w:rPr>
          <w:rFonts w:hint="eastAsia"/>
          <w:sz w:val="24"/>
        </w:rPr>
        <w:t>8cm</w:t>
      </w:r>
      <w:r>
        <w:rPr>
          <w:rFonts w:hint="eastAsia"/>
          <w:sz w:val="24"/>
        </w:rPr>
        <w:t>（即密封带宽度），气垫薄膜比板面应略小</w:t>
      </w:r>
      <w:r>
        <w:rPr>
          <w:rFonts w:hint="eastAsia"/>
          <w:sz w:val="24"/>
        </w:rPr>
        <w:t>8</w:t>
      </w:r>
      <w:r>
        <w:rPr>
          <w:rFonts w:hint="eastAsia"/>
          <w:sz w:val="24"/>
        </w:rPr>
        <w:t>～</w:t>
      </w:r>
      <w:r>
        <w:rPr>
          <w:rFonts w:hint="eastAsia"/>
          <w:sz w:val="24"/>
        </w:rPr>
        <w:t>10cm</w:t>
      </w:r>
      <w:r>
        <w:rPr>
          <w:rFonts w:hint="eastAsia"/>
          <w:sz w:val="24"/>
        </w:rPr>
        <w:t>。安放时，应用小擦刷沿密封边轻轻扫压一遍，开泵脱水的同时，再拉压一遍，以保证密封效果。如采用尼龙网格吸垫时，应铺设网片，周边与尼龙布对齐，每网片间还应搭接</w:t>
      </w:r>
      <w:r>
        <w:rPr>
          <w:rFonts w:hint="eastAsia"/>
          <w:sz w:val="24"/>
        </w:rPr>
        <w:t>2</w:t>
      </w:r>
      <w:r>
        <w:rPr>
          <w:rFonts w:hint="eastAsia"/>
          <w:sz w:val="24"/>
        </w:rPr>
        <w:t>～</w:t>
      </w:r>
      <w:r>
        <w:rPr>
          <w:rFonts w:hint="eastAsia"/>
          <w:sz w:val="24"/>
        </w:rPr>
        <w:t>3cm</w:t>
      </w:r>
      <w:r>
        <w:rPr>
          <w:rFonts w:hint="eastAsia"/>
          <w:sz w:val="24"/>
        </w:rPr>
        <w:t>，最后铺上部吸罩，并接通接水桶。</w:t>
      </w:r>
    </w:p>
    <w:p w:rsidR="00CB51A0" w:rsidRDefault="00CB51A0" w:rsidP="00CB51A0">
      <w:pPr>
        <w:numPr>
          <w:ilvl w:val="0"/>
          <w:numId w:val="86"/>
        </w:numPr>
        <w:rPr>
          <w:rFonts w:hint="eastAsia"/>
          <w:sz w:val="24"/>
        </w:rPr>
      </w:pPr>
      <w:r>
        <w:rPr>
          <w:rFonts w:hint="eastAsia"/>
          <w:sz w:val="24"/>
        </w:rPr>
        <w:t>开泵脱水</w:t>
      </w:r>
    </w:p>
    <w:p w:rsidR="00CB51A0" w:rsidRDefault="00CB51A0">
      <w:pPr>
        <w:ind w:firstLine="525"/>
        <w:rPr>
          <w:rFonts w:hint="eastAsia"/>
          <w:sz w:val="24"/>
        </w:rPr>
      </w:pPr>
      <w:r>
        <w:rPr>
          <w:rFonts w:hint="eastAsia"/>
          <w:sz w:val="24"/>
        </w:rPr>
        <w:t>开泵脱水，一般控制真空表</w:t>
      </w:r>
      <w:r>
        <w:rPr>
          <w:rFonts w:hint="eastAsia"/>
          <w:sz w:val="24"/>
        </w:rPr>
        <w:t>1min</w:t>
      </w:r>
      <w:r>
        <w:rPr>
          <w:rFonts w:hint="eastAsia"/>
          <w:sz w:val="24"/>
        </w:rPr>
        <w:t>内逐步伸高到</w:t>
      </w:r>
      <w:r>
        <w:rPr>
          <w:rFonts w:hint="eastAsia"/>
          <w:sz w:val="24"/>
        </w:rPr>
        <w:t>400</w:t>
      </w:r>
      <w:r>
        <w:rPr>
          <w:rFonts w:hint="eastAsia"/>
          <w:sz w:val="24"/>
        </w:rPr>
        <w:t>～</w:t>
      </w:r>
      <w:r>
        <w:rPr>
          <w:rFonts w:hint="eastAsia"/>
          <w:sz w:val="24"/>
        </w:rPr>
        <w:t>500mmHg</w:t>
      </w:r>
      <w:r>
        <w:rPr>
          <w:rFonts w:hint="eastAsia"/>
          <w:sz w:val="24"/>
        </w:rPr>
        <w:t>。最高值不宜大于</w:t>
      </w:r>
      <w:r>
        <w:rPr>
          <w:rFonts w:hint="eastAsia"/>
          <w:sz w:val="24"/>
        </w:rPr>
        <w:t>650</w:t>
      </w:r>
      <w:r>
        <w:rPr>
          <w:rFonts w:hint="eastAsia"/>
          <w:sz w:val="24"/>
        </w:rPr>
        <w:t>～</w:t>
      </w:r>
      <w:r>
        <w:rPr>
          <w:rFonts w:hint="eastAsia"/>
          <w:sz w:val="24"/>
        </w:rPr>
        <w:lastRenderedPageBreak/>
        <w:t>700mmHg</w:t>
      </w:r>
      <w:r>
        <w:rPr>
          <w:rFonts w:hint="eastAsia"/>
          <w:sz w:val="24"/>
        </w:rPr>
        <w:t>。如在规定时间（</w:t>
      </w:r>
      <w:r>
        <w:rPr>
          <w:rFonts w:hint="eastAsia"/>
          <w:sz w:val="24"/>
        </w:rPr>
        <w:t>3min</w:t>
      </w:r>
      <w:r>
        <w:rPr>
          <w:rFonts w:hint="eastAsia"/>
          <w:sz w:val="24"/>
        </w:rPr>
        <w:t>）内在到规定的真空度要求时，应立即查找漏气处进行补救。如使用密封带时，一般可略浇些水将密封边湿润，再轻轻扫压一下，如仍不见效，要采取修补或更换等措施。真空处理过程中，要认真记录真空度、脱水时间与脱水量，并观察各处气垫薄膜内水流状况，若发现局部水分移动不畅，可间隙短暂地掀起邻近的密封边，借此渗入少量空气，促使混凝土表层水份移动。当脱水达到规定时间（脱水时间一般为板厚</w:t>
      </w:r>
      <w:r>
        <w:rPr>
          <w:rFonts w:hint="eastAsia"/>
          <w:sz w:val="24"/>
        </w:rPr>
        <w:t>(cm)</w:t>
      </w:r>
      <w:r>
        <w:rPr>
          <w:rFonts w:hint="eastAsia"/>
          <w:sz w:val="24"/>
        </w:rPr>
        <w:t>的</w:t>
      </w:r>
      <w:r>
        <w:rPr>
          <w:rFonts w:hint="eastAsia"/>
          <w:sz w:val="24"/>
        </w:rPr>
        <w:t>1</w:t>
      </w:r>
      <w:r>
        <w:rPr>
          <w:rFonts w:hint="eastAsia"/>
          <w:sz w:val="24"/>
        </w:rPr>
        <w:t>～</w:t>
      </w:r>
      <w:r>
        <w:rPr>
          <w:sz w:val="24"/>
        </w:rPr>
        <w:t>1.5</w:t>
      </w:r>
      <w:r>
        <w:rPr>
          <w:rFonts w:hint="eastAsia"/>
          <w:sz w:val="24"/>
        </w:rPr>
        <w:t>倍，单位</w:t>
      </w:r>
      <w:r>
        <w:rPr>
          <w:rFonts w:hint="eastAsia"/>
          <w:sz w:val="24"/>
        </w:rPr>
        <w:t>min</w:t>
      </w:r>
      <w:r>
        <w:rPr>
          <w:rFonts w:hint="eastAsia"/>
          <w:sz w:val="24"/>
        </w:rPr>
        <w:t>）要求后或已脱出规定水量（脱水率一般为</w:t>
      </w:r>
      <w:r>
        <w:rPr>
          <w:rFonts w:hint="eastAsia"/>
          <w:sz w:val="24"/>
        </w:rPr>
        <w:t>12%</w:t>
      </w:r>
      <w:r>
        <w:rPr>
          <w:rFonts w:hint="eastAsia"/>
          <w:sz w:val="24"/>
        </w:rPr>
        <w:t>～</w:t>
      </w:r>
      <w:r>
        <w:rPr>
          <w:rFonts w:hint="eastAsia"/>
          <w:sz w:val="24"/>
        </w:rPr>
        <w:t>15%</w:t>
      </w:r>
      <w:r>
        <w:rPr>
          <w:rFonts w:hint="eastAsia"/>
          <w:sz w:val="24"/>
        </w:rPr>
        <w:t>）后，在吸垫四周位置要略微掀起</w:t>
      </w:r>
      <w:r>
        <w:rPr>
          <w:rFonts w:hint="eastAsia"/>
          <w:sz w:val="24"/>
        </w:rPr>
        <w:t>1</w:t>
      </w:r>
      <w:r>
        <w:rPr>
          <w:rFonts w:hint="eastAsia"/>
          <w:sz w:val="24"/>
        </w:rPr>
        <w:t>～</w:t>
      </w:r>
      <w:r>
        <w:rPr>
          <w:rFonts w:hint="eastAsia"/>
          <w:sz w:val="24"/>
        </w:rPr>
        <w:t>2cm</w:t>
      </w:r>
      <w:r>
        <w:rPr>
          <w:rFonts w:hint="eastAsia"/>
          <w:sz w:val="24"/>
        </w:rPr>
        <w:t>，继续抽吸</w:t>
      </w:r>
      <w:r>
        <w:rPr>
          <w:rFonts w:hint="eastAsia"/>
          <w:sz w:val="24"/>
        </w:rPr>
        <w:t>10</w:t>
      </w:r>
      <w:r>
        <w:rPr>
          <w:rFonts w:hint="eastAsia"/>
          <w:sz w:val="24"/>
        </w:rPr>
        <w:t>～</w:t>
      </w:r>
      <w:r>
        <w:rPr>
          <w:rFonts w:hint="eastAsia"/>
          <w:sz w:val="24"/>
        </w:rPr>
        <w:t>15s</w:t>
      </w:r>
      <w:r>
        <w:rPr>
          <w:rFonts w:hint="eastAsia"/>
          <w:sz w:val="24"/>
        </w:rPr>
        <w:t>，以脱尽作业表面及管路中余水。</w:t>
      </w:r>
    </w:p>
    <w:p w:rsidR="00CB51A0" w:rsidRDefault="00CB51A0">
      <w:pPr>
        <w:ind w:firstLine="525"/>
        <w:rPr>
          <w:rFonts w:hint="eastAsia"/>
          <w:sz w:val="24"/>
        </w:rPr>
      </w:pPr>
      <w:r>
        <w:rPr>
          <w:rFonts w:hint="eastAsia"/>
          <w:sz w:val="24"/>
        </w:rPr>
        <w:t>卷起吸垫，移至下一块作业面上再继续进行真空脱水。每次吸垫位置应与前次重叠</w:t>
      </w:r>
      <w:r>
        <w:rPr>
          <w:rFonts w:hint="eastAsia"/>
          <w:sz w:val="24"/>
        </w:rPr>
        <w:t>20cm</w:t>
      </w:r>
      <w:r>
        <w:rPr>
          <w:rFonts w:hint="eastAsia"/>
          <w:sz w:val="24"/>
        </w:rPr>
        <w:t>，以防漏吸，造成含水量分布不均。</w:t>
      </w:r>
    </w:p>
    <w:p w:rsidR="00CB51A0" w:rsidRDefault="00CB51A0" w:rsidP="00CB51A0">
      <w:pPr>
        <w:numPr>
          <w:ilvl w:val="0"/>
          <w:numId w:val="86"/>
        </w:numPr>
        <w:rPr>
          <w:rFonts w:hint="eastAsia"/>
          <w:sz w:val="24"/>
        </w:rPr>
      </w:pPr>
      <w:r>
        <w:rPr>
          <w:rFonts w:hint="eastAsia"/>
          <w:sz w:val="24"/>
        </w:rPr>
        <w:t>注意事项</w:t>
      </w:r>
    </w:p>
    <w:p w:rsidR="00CB51A0" w:rsidRDefault="00CB51A0">
      <w:pPr>
        <w:ind w:left="525"/>
        <w:rPr>
          <w:rFonts w:hint="eastAsia"/>
          <w:sz w:val="24"/>
        </w:rPr>
      </w:pPr>
      <w:r>
        <w:rPr>
          <w:rFonts w:hint="eastAsia"/>
          <w:sz w:val="24"/>
        </w:rPr>
        <w:t>真空脱水应注意如下事项：</w:t>
      </w:r>
    </w:p>
    <w:p w:rsidR="00CB51A0" w:rsidRDefault="00CB51A0" w:rsidP="00CB51A0">
      <w:pPr>
        <w:numPr>
          <w:ilvl w:val="0"/>
          <w:numId w:val="88"/>
        </w:numPr>
        <w:rPr>
          <w:rFonts w:hint="eastAsia"/>
          <w:sz w:val="24"/>
        </w:rPr>
      </w:pPr>
      <w:r>
        <w:rPr>
          <w:rFonts w:hint="eastAsia"/>
          <w:sz w:val="24"/>
        </w:rPr>
        <w:t>真空脱水的作业深度不宜超过</w:t>
      </w:r>
      <w:r>
        <w:rPr>
          <w:rFonts w:hint="eastAsia"/>
          <w:sz w:val="24"/>
        </w:rPr>
        <w:t>30cm</w:t>
      </w:r>
      <w:r>
        <w:rPr>
          <w:rFonts w:hint="eastAsia"/>
          <w:sz w:val="24"/>
        </w:rPr>
        <w:t>，混合物的水灰比不宜大于</w:t>
      </w:r>
      <w:r>
        <w:rPr>
          <w:rFonts w:hint="eastAsia"/>
          <w:sz w:val="24"/>
        </w:rPr>
        <w:t xml:space="preserve"> </w:t>
      </w:r>
      <w:r>
        <w:rPr>
          <w:sz w:val="24"/>
        </w:rPr>
        <w:t>0.55</w:t>
      </w:r>
      <w:r>
        <w:rPr>
          <w:rFonts w:hint="eastAsia"/>
          <w:sz w:val="24"/>
        </w:rPr>
        <w:t>；</w:t>
      </w:r>
    </w:p>
    <w:p w:rsidR="00CB51A0" w:rsidRDefault="00CB51A0">
      <w:pPr>
        <w:ind w:firstLine="525"/>
        <w:rPr>
          <w:rFonts w:hint="eastAsia"/>
          <w:sz w:val="24"/>
        </w:rPr>
      </w:pPr>
      <w:r>
        <w:rPr>
          <w:rFonts w:hint="eastAsia"/>
          <w:sz w:val="24"/>
        </w:rPr>
        <w:t>（</w:t>
      </w:r>
      <w:r>
        <w:rPr>
          <w:rFonts w:hint="eastAsia"/>
          <w:sz w:val="24"/>
        </w:rPr>
        <w:t>2</w:t>
      </w:r>
      <w:r>
        <w:rPr>
          <w:rFonts w:hint="eastAsia"/>
          <w:sz w:val="24"/>
        </w:rPr>
        <w:t>）购置滤布和吸垫时应根据混凝土路面板块的大小，选择适当的尺寸。过大或过小都会影响脱水效果；</w:t>
      </w:r>
    </w:p>
    <w:p w:rsidR="00CB51A0" w:rsidRDefault="00CB51A0">
      <w:pPr>
        <w:ind w:firstLine="525"/>
        <w:rPr>
          <w:rFonts w:hint="eastAsia"/>
          <w:sz w:val="24"/>
        </w:rPr>
      </w:pPr>
      <w:r>
        <w:rPr>
          <w:rFonts w:hint="eastAsia"/>
          <w:sz w:val="24"/>
        </w:rPr>
        <w:t>（</w:t>
      </w:r>
      <w:r>
        <w:rPr>
          <w:rFonts w:hint="eastAsia"/>
          <w:sz w:val="24"/>
        </w:rPr>
        <w:t>3</w:t>
      </w:r>
      <w:r>
        <w:rPr>
          <w:rFonts w:hint="eastAsia"/>
          <w:sz w:val="24"/>
        </w:rPr>
        <w:t>）真空操作人员必须站在自制的“工作桥”上行走，不准随意在吸垫上行走。不准穿硬底带钉的鞋子，最好穿胶鞋或球鞋操作；</w:t>
      </w:r>
    </w:p>
    <w:p w:rsidR="00CB51A0" w:rsidRDefault="00CB51A0">
      <w:pPr>
        <w:ind w:firstLine="525"/>
        <w:rPr>
          <w:rFonts w:hint="eastAsia"/>
          <w:sz w:val="24"/>
        </w:rPr>
      </w:pPr>
      <w:r>
        <w:rPr>
          <w:rFonts w:hint="eastAsia"/>
          <w:sz w:val="24"/>
        </w:rPr>
        <w:t>（</w:t>
      </w:r>
      <w:r>
        <w:rPr>
          <w:rFonts w:hint="eastAsia"/>
          <w:sz w:val="24"/>
        </w:rPr>
        <w:t>4</w:t>
      </w:r>
      <w:r>
        <w:rPr>
          <w:rFonts w:hint="eastAsia"/>
          <w:sz w:val="24"/>
        </w:rPr>
        <w:t>）脱水时要作好脱水记录，把握好脱水时间和脱水均匀性，防止混凝土出现“弹簧层”和产生裂缝。</w:t>
      </w:r>
    </w:p>
    <w:p w:rsidR="00CB51A0" w:rsidRDefault="00CB51A0">
      <w:pPr>
        <w:ind w:firstLine="525"/>
        <w:rPr>
          <w:rFonts w:hint="eastAsia"/>
          <w:sz w:val="24"/>
        </w:rPr>
      </w:pPr>
      <w:r>
        <w:rPr>
          <w:rFonts w:hint="eastAsia"/>
          <w:sz w:val="24"/>
        </w:rPr>
        <w:t>（</w:t>
      </w:r>
      <w:r>
        <w:rPr>
          <w:rFonts w:hint="eastAsia"/>
          <w:sz w:val="24"/>
        </w:rPr>
        <w:t>5</w:t>
      </w:r>
      <w:r>
        <w:rPr>
          <w:rFonts w:hint="eastAsia"/>
          <w:sz w:val="24"/>
        </w:rPr>
        <w:t>）吸垫存放或搬移时，应避免与带尖角的硬物接触。卷起或铺放吸垫时，应手拿担棍操作。以免吸垫损坏。</w:t>
      </w:r>
    </w:p>
    <w:p w:rsidR="00CB51A0" w:rsidRDefault="00CB51A0">
      <w:pPr>
        <w:ind w:firstLine="525"/>
        <w:rPr>
          <w:rFonts w:hint="eastAsia"/>
          <w:sz w:val="24"/>
        </w:rPr>
      </w:pPr>
      <w:r>
        <w:rPr>
          <w:rFonts w:hint="eastAsia"/>
          <w:sz w:val="24"/>
        </w:rPr>
        <w:t>（</w:t>
      </w:r>
      <w:r>
        <w:rPr>
          <w:rFonts w:hint="eastAsia"/>
          <w:sz w:val="24"/>
        </w:rPr>
        <w:t>6</w:t>
      </w:r>
      <w:r>
        <w:rPr>
          <w:rFonts w:hint="eastAsia"/>
          <w:sz w:val="24"/>
        </w:rPr>
        <w:t>）每班施工完毕，应将吸垫洗干净，并冲净真空泵箱的沉积物，排净存水。</w:t>
      </w:r>
    </w:p>
    <w:p w:rsidR="00CB51A0" w:rsidRDefault="00CB51A0">
      <w:pPr>
        <w:ind w:firstLine="525"/>
        <w:jc w:val="center"/>
        <w:rPr>
          <w:rFonts w:eastAsia="黑体" w:hint="eastAsia"/>
          <w:sz w:val="28"/>
        </w:rPr>
      </w:pPr>
      <w:r>
        <w:rPr>
          <w:rFonts w:eastAsia="黑体" w:hint="eastAsia"/>
          <w:sz w:val="28"/>
        </w:rPr>
        <w:t>五、表面整修和防滑处理</w:t>
      </w:r>
    </w:p>
    <w:p w:rsidR="00CB51A0" w:rsidRDefault="00CB51A0" w:rsidP="00CB51A0">
      <w:pPr>
        <w:numPr>
          <w:ilvl w:val="0"/>
          <w:numId w:val="89"/>
        </w:numPr>
        <w:rPr>
          <w:rFonts w:hint="eastAsia"/>
          <w:sz w:val="24"/>
        </w:rPr>
      </w:pPr>
      <w:r>
        <w:rPr>
          <w:rFonts w:hint="eastAsia"/>
          <w:sz w:val="24"/>
        </w:rPr>
        <w:t>表面整修</w:t>
      </w:r>
    </w:p>
    <w:p w:rsidR="00CB51A0" w:rsidRDefault="00CB51A0" w:rsidP="00CB51A0">
      <w:pPr>
        <w:numPr>
          <w:ilvl w:val="0"/>
          <w:numId w:val="90"/>
        </w:numPr>
        <w:rPr>
          <w:rFonts w:hint="eastAsia"/>
          <w:sz w:val="24"/>
        </w:rPr>
      </w:pPr>
      <w:r>
        <w:rPr>
          <w:rFonts w:hint="eastAsia"/>
          <w:sz w:val="24"/>
        </w:rPr>
        <w:t>真空混凝土面板整修</w:t>
      </w:r>
    </w:p>
    <w:p w:rsidR="00CB51A0" w:rsidRDefault="00CB51A0">
      <w:pPr>
        <w:ind w:left="525"/>
        <w:rPr>
          <w:rFonts w:hint="eastAsia"/>
          <w:sz w:val="24"/>
        </w:rPr>
      </w:pPr>
      <w:r>
        <w:rPr>
          <w:rFonts w:hint="eastAsia"/>
          <w:sz w:val="24"/>
        </w:rPr>
        <w:t>采用真空工艺时，脱水后还应进行机械抹光、精抹、制毛等工序。</w:t>
      </w:r>
    </w:p>
    <w:p w:rsidR="00CB51A0" w:rsidRDefault="00CB51A0">
      <w:pPr>
        <w:ind w:firstLine="525"/>
        <w:rPr>
          <w:rFonts w:hint="eastAsia"/>
          <w:sz w:val="24"/>
        </w:rPr>
      </w:pPr>
      <w:r>
        <w:rPr>
          <w:rFonts w:hint="eastAsia"/>
          <w:sz w:val="24"/>
        </w:rPr>
        <w:t>（</w:t>
      </w:r>
      <w:r>
        <w:rPr>
          <w:rFonts w:hint="eastAsia"/>
          <w:sz w:val="24"/>
        </w:rPr>
        <w:t>1</w:t>
      </w:r>
      <w:r>
        <w:rPr>
          <w:rFonts w:hint="eastAsia"/>
          <w:sz w:val="24"/>
        </w:rPr>
        <w:t>）机械抹光，圆盘抹光机粗抹或用振动梁复振一次能起匀浆、粗平及表面致密作用。它能平整真空脱水后留下的凹凸不平，封闭真空脱水后出现的定向毛细孔开口，通过挤压研磨作用消除表层孔隙，增大表层密实度，使表层残留水和浆体不均匀分布现象得到改善，以减少不匀收缩。实践证明，粗抹是决定路面大致平整的关键，因此应在</w:t>
      </w:r>
      <w:r>
        <w:rPr>
          <w:rFonts w:hint="eastAsia"/>
          <w:sz w:val="24"/>
        </w:rPr>
        <w:t>3m</w:t>
      </w:r>
      <w:r>
        <w:rPr>
          <w:rFonts w:hint="eastAsia"/>
          <w:sz w:val="24"/>
        </w:rPr>
        <w:t>直尺检查下进行。通过检查，采取高处多磨、低处补浆（原浆）的方法进行边抹光边找平，用</w:t>
      </w:r>
      <w:r>
        <w:rPr>
          <w:rFonts w:hint="eastAsia"/>
          <w:sz w:val="24"/>
        </w:rPr>
        <w:t>3cm</w:t>
      </w:r>
      <w:r>
        <w:rPr>
          <w:rFonts w:hint="eastAsia"/>
          <w:sz w:val="24"/>
        </w:rPr>
        <w:t>直尺纵横检测，保证其平整度不宜大于</w:t>
      </w:r>
      <w:r>
        <w:rPr>
          <w:rFonts w:hint="eastAsia"/>
          <w:sz w:val="24"/>
        </w:rPr>
        <w:t>1cm</w:t>
      </w:r>
      <w:r>
        <w:rPr>
          <w:rFonts w:hint="eastAsia"/>
          <w:sz w:val="24"/>
        </w:rPr>
        <w:t>。应注意的是抹光机进行的方向不同，其效果亦略有不同。顺路方向行进易保证纵向的平整，横路方向行进则纵向平整度效果略逊。</w:t>
      </w:r>
    </w:p>
    <w:p w:rsidR="00CB51A0" w:rsidRDefault="00CB51A0">
      <w:pPr>
        <w:ind w:firstLine="525"/>
        <w:rPr>
          <w:rFonts w:hint="eastAsia"/>
          <w:sz w:val="24"/>
        </w:rPr>
      </w:pPr>
      <w:r>
        <w:rPr>
          <w:rFonts w:hint="eastAsia"/>
          <w:sz w:val="24"/>
        </w:rPr>
        <w:t>（</w:t>
      </w:r>
      <w:r>
        <w:rPr>
          <w:rFonts w:hint="eastAsia"/>
          <w:sz w:val="24"/>
        </w:rPr>
        <w:t>2</w:t>
      </w:r>
      <w:r>
        <w:rPr>
          <w:rFonts w:hint="eastAsia"/>
          <w:sz w:val="24"/>
        </w:rPr>
        <w:t>）精抹。精抹是路面平整度的把关工序。为给精抹创造条件，可在粗抹后用包裹铁皮的木搓或小钢轨（或滚杠）对混凝土表面进行拉锯式搓刮，一边横向搓、一边纵向刮移。为避免模板不平或模板接头错位给平整度带来的影响，横向搓刮后还应进行纵向搓刮（搓杆与模板平行搓刮），同时要附以</w:t>
      </w:r>
      <w:r>
        <w:rPr>
          <w:rFonts w:hint="eastAsia"/>
          <w:sz w:val="24"/>
        </w:rPr>
        <w:t>3cm</w:t>
      </w:r>
      <w:r>
        <w:rPr>
          <w:rFonts w:hint="eastAsia"/>
          <w:sz w:val="24"/>
        </w:rPr>
        <w:t>直尺检查。搓刮前一定要将模板清理干净。搓刮后即可用</w:t>
      </w:r>
      <w:r>
        <w:rPr>
          <w:rFonts w:hint="eastAsia"/>
          <w:sz w:val="24"/>
        </w:rPr>
        <w:t>3cm</w:t>
      </w:r>
      <w:r>
        <w:rPr>
          <w:rFonts w:hint="eastAsia"/>
          <w:sz w:val="24"/>
        </w:rPr>
        <w:t>直尺于两侧边部及中间三处紧贴浆面各轻按一下，低凹处不出现压痕或印痕不显，较高处印痕较深，据此进行找补精平。每抹一遍，都得用</w:t>
      </w:r>
      <w:r>
        <w:rPr>
          <w:rFonts w:hint="eastAsia"/>
          <w:sz w:val="24"/>
        </w:rPr>
        <w:t>3</w:t>
      </w:r>
      <w:r>
        <w:rPr>
          <w:sz w:val="24"/>
        </w:rPr>
        <w:t>m</w:t>
      </w:r>
      <w:r>
        <w:rPr>
          <w:rFonts w:hint="eastAsia"/>
          <w:sz w:val="24"/>
        </w:rPr>
        <w:t>直尺检查，反复多次检查直至平整度满足要求为止。精抹找补应用原浆，不得另拌砂浆，更禁止撒水或水泥粉，否则不但易发生泌水现象，延长制毛间隔时间，还会因水灰比的不均匀，致使收缩不均匀。在较高温度下，还会出现表面网裂，路面成形通车后表层破皮脱落。</w:t>
      </w:r>
    </w:p>
    <w:p w:rsidR="00CB51A0" w:rsidRDefault="00CB51A0">
      <w:pPr>
        <w:ind w:firstLine="525"/>
        <w:rPr>
          <w:rFonts w:hint="eastAsia"/>
          <w:sz w:val="24"/>
        </w:rPr>
      </w:pPr>
      <w:r>
        <w:rPr>
          <w:rFonts w:hint="eastAsia"/>
          <w:sz w:val="24"/>
        </w:rPr>
        <w:t>（</w:t>
      </w:r>
      <w:r>
        <w:rPr>
          <w:rFonts w:hint="eastAsia"/>
          <w:sz w:val="24"/>
        </w:rPr>
        <w:t>3</w:t>
      </w:r>
      <w:r>
        <w:rPr>
          <w:rFonts w:hint="eastAsia"/>
          <w:sz w:val="24"/>
        </w:rPr>
        <w:t>）制毛。制毛是为保持路面的粗糙度，提高路面的抗滑性能，但对路面平整度亦有一定影响。制毛一般采用压纹（或压槽）和拉毛（或拉槽）两种方法，但这两种方法各有利弊。压纹具有向下挤压致密作用，能增强路面的耐磨性，如果掌握得当，纹理顺直均匀（深度一般</w:t>
      </w:r>
      <w:r>
        <w:rPr>
          <w:sz w:val="24"/>
        </w:rPr>
        <w:t>0.6</w:t>
      </w:r>
      <w:r>
        <w:rPr>
          <w:sz w:val="24"/>
        </w:rPr>
        <w:t>～</w:t>
      </w:r>
      <w:r>
        <w:rPr>
          <w:sz w:val="24"/>
        </w:rPr>
        <w:t>1.0mm</w:t>
      </w:r>
      <w:r>
        <w:rPr>
          <w:rFonts w:hint="eastAsia"/>
          <w:sz w:val="24"/>
        </w:rPr>
        <w:t>），比较美观。但纹理深浅均匀性很难掌握，因为它不但与压纹的时间有</w:t>
      </w:r>
      <w:r>
        <w:rPr>
          <w:rFonts w:hint="eastAsia"/>
          <w:sz w:val="24"/>
        </w:rPr>
        <w:lastRenderedPageBreak/>
        <w:t>关，而且还与混凝土真空脱水的均匀性有关。在吸垫的四周，特别是密封带处，由于真空度分布较小，脱水较少，故压纹时间应长些，而吸垫中央部分真空度大，脱水多，所以压纹时间应短一些，这就造成了压纹时间上的矛盾。解决这一问题的办法是：以四周边混凝土适合压纹的时间为准。在板面中央等强度较高的部位，采用在压纹机上加载的办法解决。当混凝土脱水不够，强度较低时，应切忌压纹，否则在相邻两压纹机之间的路面上很容易形成不平整的一条鼓包。拉毛易疏松和破损表层，使表层</w:t>
      </w:r>
      <w:r>
        <w:rPr>
          <w:rFonts w:hint="eastAsia"/>
          <w:sz w:val="24"/>
        </w:rPr>
        <w:t>1</w:t>
      </w:r>
      <w:r>
        <w:rPr>
          <w:rFonts w:hint="eastAsia"/>
          <w:sz w:val="24"/>
        </w:rPr>
        <w:t>～</w:t>
      </w:r>
      <w:r>
        <w:rPr>
          <w:rFonts w:hint="eastAsia"/>
          <w:sz w:val="24"/>
        </w:rPr>
        <w:t>2</w:t>
      </w:r>
      <w:r>
        <w:rPr>
          <w:sz w:val="24"/>
        </w:rPr>
        <w:t>mm</w:t>
      </w:r>
      <w:r>
        <w:rPr>
          <w:rFonts w:hint="eastAsia"/>
          <w:sz w:val="24"/>
        </w:rPr>
        <w:t>范围内密实度受到影响，不利于路面的耐磨性，但拉毛对平整度会有所改善。采用压纹的路面平整度，一般都不如拉毛的路面平整度好。</w:t>
      </w:r>
    </w:p>
    <w:p w:rsidR="00CB51A0" w:rsidRDefault="00CB51A0">
      <w:pPr>
        <w:ind w:firstLine="525"/>
        <w:rPr>
          <w:rFonts w:hint="eastAsia"/>
          <w:sz w:val="24"/>
        </w:rPr>
      </w:pPr>
      <w:r>
        <w:rPr>
          <w:rFonts w:hint="eastAsia"/>
          <w:sz w:val="24"/>
        </w:rPr>
        <w:t>2</w:t>
      </w:r>
      <w:r>
        <w:rPr>
          <w:rFonts w:hint="eastAsia"/>
          <w:sz w:val="24"/>
        </w:rPr>
        <w:t>．普通混凝土面板整修</w:t>
      </w:r>
    </w:p>
    <w:p w:rsidR="00CB51A0" w:rsidRDefault="00CB51A0">
      <w:pPr>
        <w:ind w:firstLine="525"/>
        <w:rPr>
          <w:rFonts w:hint="eastAsia"/>
          <w:sz w:val="24"/>
        </w:rPr>
      </w:pPr>
      <w:r>
        <w:rPr>
          <w:rFonts w:hint="eastAsia"/>
          <w:sz w:val="24"/>
        </w:rPr>
        <w:t>不采用真空脱水工艺时，应用大木抹多次抹面至表面无泌水为止，吸水抹面的各遍间隔时间参见下表。</w:t>
      </w:r>
    </w:p>
    <w:p w:rsidR="00CB51A0" w:rsidRDefault="00CB51A0">
      <w:pPr>
        <w:rPr>
          <w:sz w:val="24"/>
        </w:rPr>
      </w:pPr>
    </w:p>
    <w:p w:rsidR="00CB51A0" w:rsidRDefault="00CB51A0">
      <w:pPr>
        <w:ind w:firstLine="525"/>
        <w:jc w:val="center"/>
        <w:rPr>
          <w:rFonts w:hint="eastAsia"/>
          <w:sz w:val="24"/>
        </w:rPr>
      </w:pPr>
      <w:r>
        <w:rPr>
          <w:rFonts w:hint="eastAsia"/>
          <w:sz w:val="24"/>
        </w:rPr>
        <w:t>普通混凝土路面板吸水抹面间隔时间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5"/>
        <w:gridCol w:w="1435"/>
        <w:gridCol w:w="1434"/>
        <w:gridCol w:w="1434"/>
        <w:gridCol w:w="1434"/>
        <w:gridCol w:w="1434"/>
      </w:tblGrid>
      <w:tr w:rsidR="00CB51A0">
        <w:tblPrEx>
          <w:tblCellMar>
            <w:top w:w="0" w:type="dxa"/>
            <w:bottom w:w="0" w:type="dxa"/>
          </w:tblCellMar>
        </w:tblPrEx>
        <w:trPr>
          <w:trHeight w:val="603"/>
        </w:trPr>
        <w:tc>
          <w:tcPr>
            <w:tcW w:w="1435" w:type="dxa"/>
            <w:vAlign w:val="center"/>
          </w:tcPr>
          <w:p w:rsidR="00CB51A0" w:rsidRDefault="00CB51A0">
            <w:pPr>
              <w:jc w:val="center"/>
              <w:rPr>
                <w:rFonts w:hint="eastAsia"/>
              </w:rPr>
            </w:pPr>
            <w:r>
              <w:rPr>
                <w:rFonts w:hint="eastAsia"/>
              </w:rPr>
              <w:t>水泥品种</w:t>
            </w:r>
          </w:p>
        </w:tc>
        <w:tc>
          <w:tcPr>
            <w:tcW w:w="1435" w:type="dxa"/>
            <w:vAlign w:val="center"/>
          </w:tcPr>
          <w:p w:rsidR="00CB51A0" w:rsidRDefault="00CB51A0">
            <w:pPr>
              <w:jc w:val="center"/>
              <w:rPr>
                <w:rFonts w:hint="eastAsia"/>
              </w:rPr>
            </w:pPr>
            <w:r>
              <w:rPr>
                <w:rFonts w:hint="eastAsia"/>
              </w:rPr>
              <w:t>施工温度（℃）</w:t>
            </w:r>
          </w:p>
        </w:tc>
        <w:tc>
          <w:tcPr>
            <w:tcW w:w="1434" w:type="dxa"/>
            <w:vAlign w:val="center"/>
          </w:tcPr>
          <w:p w:rsidR="00CB51A0" w:rsidRDefault="00CB51A0">
            <w:pPr>
              <w:jc w:val="center"/>
              <w:rPr>
                <w:rFonts w:hint="eastAsia"/>
              </w:rPr>
            </w:pPr>
            <w:r>
              <w:rPr>
                <w:rFonts w:hint="eastAsia"/>
              </w:rPr>
              <w:t>间隔时间（</w:t>
            </w:r>
            <w:r>
              <w:t>min</w:t>
            </w:r>
            <w:r>
              <w:rPr>
                <w:rFonts w:hint="eastAsia"/>
              </w:rPr>
              <w:t>）</w:t>
            </w:r>
          </w:p>
        </w:tc>
        <w:tc>
          <w:tcPr>
            <w:tcW w:w="1434" w:type="dxa"/>
            <w:vAlign w:val="center"/>
          </w:tcPr>
          <w:p w:rsidR="00CB51A0" w:rsidRDefault="00CB51A0">
            <w:pPr>
              <w:jc w:val="center"/>
              <w:rPr>
                <w:rFonts w:hint="eastAsia"/>
              </w:rPr>
            </w:pPr>
            <w:r>
              <w:rPr>
                <w:rFonts w:hint="eastAsia"/>
              </w:rPr>
              <w:t>水泥品种</w:t>
            </w:r>
          </w:p>
        </w:tc>
        <w:tc>
          <w:tcPr>
            <w:tcW w:w="1434" w:type="dxa"/>
            <w:vAlign w:val="center"/>
          </w:tcPr>
          <w:p w:rsidR="00CB51A0" w:rsidRDefault="00CB51A0">
            <w:pPr>
              <w:jc w:val="center"/>
              <w:rPr>
                <w:rFonts w:hint="eastAsia"/>
              </w:rPr>
            </w:pPr>
            <w:r>
              <w:rPr>
                <w:rFonts w:hint="eastAsia"/>
              </w:rPr>
              <w:t>施工温度（℃）</w:t>
            </w:r>
          </w:p>
        </w:tc>
        <w:tc>
          <w:tcPr>
            <w:tcW w:w="1434" w:type="dxa"/>
            <w:vAlign w:val="center"/>
          </w:tcPr>
          <w:p w:rsidR="00CB51A0" w:rsidRDefault="00CB51A0">
            <w:pPr>
              <w:jc w:val="center"/>
              <w:rPr>
                <w:rFonts w:hint="eastAsia"/>
              </w:rPr>
            </w:pPr>
            <w:r>
              <w:rPr>
                <w:rFonts w:hint="eastAsia"/>
              </w:rPr>
              <w:t>间隔时间（</w:t>
            </w:r>
            <w:r>
              <w:t>min</w:t>
            </w:r>
            <w:r>
              <w:rPr>
                <w:rFonts w:hint="eastAsia"/>
              </w:rPr>
              <w:t>）</w:t>
            </w:r>
          </w:p>
        </w:tc>
      </w:tr>
      <w:tr w:rsidR="00CB51A0">
        <w:tblPrEx>
          <w:tblCellMar>
            <w:top w:w="0" w:type="dxa"/>
            <w:bottom w:w="0" w:type="dxa"/>
          </w:tblCellMar>
        </w:tblPrEx>
        <w:trPr>
          <w:cantSplit/>
          <w:trHeight w:val="310"/>
        </w:trPr>
        <w:tc>
          <w:tcPr>
            <w:tcW w:w="1435" w:type="dxa"/>
            <w:vMerge w:val="restart"/>
            <w:vAlign w:val="center"/>
          </w:tcPr>
          <w:p w:rsidR="00CB51A0" w:rsidRDefault="00CB51A0">
            <w:pPr>
              <w:jc w:val="center"/>
              <w:rPr>
                <w:rFonts w:hint="eastAsia"/>
              </w:rPr>
            </w:pPr>
            <w:r>
              <w:rPr>
                <w:rFonts w:hint="eastAsia"/>
              </w:rPr>
              <w:t>普</w:t>
            </w:r>
          </w:p>
          <w:p w:rsidR="00CB51A0" w:rsidRDefault="00CB51A0">
            <w:pPr>
              <w:jc w:val="center"/>
              <w:rPr>
                <w:rFonts w:hint="eastAsia"/>
              </w:rPr>
            </w:pPr>
            <w:r>
              <w:rPr>
                <w:rFonts w:hint="eastAsia"/>
              </w:rPr>
              <w:t>通</w:t>
            </w:r>
          </w:p>
          <w:p w:rsidR="00CB51A0" w:rsidRDefault="00CB51A0">
            <w:pPr>
              <w:jc w:val="center"/>
              <w:rPr>
                <w:rFonts w:hint="eastAsia"/>
              </w:rPr>
            </w:pPr>
            <w:r>
              <w:rPr>
                <w:rFonts w:hint="eastAsia"/>
              </w:rPr>
              <w:t>水</w:t>
            </w:r>
          </w:p>
          <w:p w:rsidR="00CB51A0" w:rsidRDefault="00CB51A0">
            <w:pPr>
              <w:jc w:val="center"/>
              <w:rPr>
                <w:rFonts w:hint="eastAsia"/>
              </w:rPr>
            </w:pPr>
            <w:r>
              <w:rPr>
                <w:rFonts w:hint="eastAsia"/>
              </w:rPr>
              <w:t>泥</w:t>
            </w:r>
          </w:p>
        </w:tc>
        <w:tc>
          <w:tcPr>
            <w:tcW w:w="1435" w:type="dxa"/>
            <w:vAlign w:val="center"/>
          </w:tcPr>
          <w:p w:rsidR="00CB51A0" w:rsidRDefault="00CB51A0">
            <w:pPr>
              <w:jc w:val="center"/>
              <w:rPr>
                <w:rFonts w:hint="eastAsia"/>
              </w:rPr>
            </w:pPr>
            <w:r>
              <w:rPr>
                <w:rFonts w:hint="eastAsia"/>
              </w:rPr>
              <w:t>0</w:t>
            </w:r>
          </w:p>
        </w:tc>
        <w:tc>
          <w:tcPr>
            <w:tcW w:w="1434" w:type="dxa"/>
            <w:vAlign w:val="center"/>
          </w:tcPr>
          <w:p w:rsidR="00CB51A0" w:rsidRDefault="00CB51A0">
            <w:pPr>
              <w:jc w:val="center"/>
              <w:rPr>
                <w:rFonts w:hint="eastAsia"/>
              </w:rPr>
            </w:pPr>
            <w:r>
              <w:rPr>
                <w:rFonts w:hint="eastAsia"/>
              </w:rPr>
              <w:t>35</w:t>
            </w:r>
            <w:r>
              <w:rPr>
                <w:rFonts w:hint="eastAsia"/>
              </w:rPr>
              <w:t>～</w:t>
            </w:r>
            <w:r>
              <w:rPr>
                <w:rFonts w:hint="eastAsia"/>
              </w:rPr>
              <w:t>45</w:t>
            </w:r>
          </w:p>
        </w:tc>
        <w:tc>
          <w:tcPr>
            <w:tcW w:w="1434" w:type="dxa"/>
            <w:vMerge w:val="restart"/>
            <w:vAlign w:val="center"/>
          </w:tcPr>
          <w:p w:rsidR="00CB51A0" w:rsidRDefault="00CB51A0">
            <w:pPr>
              <w:jc w:val="center"/>
              <w:rPr>
                <w:rFonts w:hint="eastAsia"/>
              </w:rPr>
            </w:pPr>
            <w:r>
              <w:rPr>
                <w:rFonts w:hint="eastAsia"/>
              </w:rPr>
              <w:t>矿</w:t>
            </w:r>
          </w:p>
          <w:p w:rsidR="00CB51A0" w:rsidRDefault="00CB51A0">
            <w:pPr>
              <w:jc w:val="center"/>
              <w:rPr>
                <w:rFonts w:hint="eastAsia"/>
              </w:rPr>
            </w:pPr>
            <w:r>
              <w:rPr>
                <w:rFonts w:hint="eastAsia"/>
              </w:rPr>
              <w:t>渣</w:t>
            </w:r>
          </w:p>
          <w:p w:rsidR="00CB51A0" w:rsidRDefault="00CB51A0">
            <w:pPr>
              <w:jc w:val="center"/>
              <w:rPr>
                <w:rFonts w:hint="eastAsia"/>
              </w:rPr>
            </w:pPr>
            <w:r>
              <w:rPr>
                <w:rFonts w:hint="eastAsia"/>
              </w:rPr>
              <w:t>水</w:t>
            </w:r>
          </w:p>
          <w:p w:rsidR="00CB51A0" w:rsidRDefault="00CB51A0">
            <w:pPr>
              <w:jc w:val="center"/>
              <w:rPr>
                <w:rFonts w:hint="eastAsia"/>
              </w:rPr>
            </w:pPr>
            <w:r>
              <w:rPr>
                <w:rFonts w:hint="eastAsia"/>
              </w:rPr>
              <w:t>泥</w:t>
            </w:r>
          </w:p>
        </w:tc>
        <w:tc>
          <w:tcPr>
            <w:tcW w:w="1434" w:type="dxa"/>
            <w:vAlign w:val="center"/>
          </w:tcPr>
          <w:p w:rsidR="00CB51A0" w:rsidRDefault="00CB51A0">
            <w:pPr>
              <w:jc w:val="center"/>
              <w:rPr>
                <w:rFonts w:hint="eastAsia"/>
              </w:rPr>
            </w:pPr>
            <w:r>
              <w:rPr>
                <w:rFonts w:hint="eastAsia"/>
              </w:rPr>
              <w:t>0</w:t>
            </w:r>
          </w:p>
        </w:tc>
        <w:tc>
          <w:tcPr>
            <w:tcW w:w="1434" w:type="dxa"/>
            <w:vAlign w:val="center"/>
          </w:tcPr>
          <w:p w:rsidR="00CB51A0" w:rsidRDefault="00CB51A0">
            <w:pPr>
              <w:jc w:val="center"/>
              <w:rPr>
                <w:rFonts w:hint="eastAsia"/>
              </w:rPr>
            </w:pPr>
            <w:r>
              <w:rPr>
                <w:rFonts w:hint="eastAsia"/>
              </w:rPr>
              <w:t>55</w:t>
            </w:r>
            <w:r>
              <w:rPr>
                <w:rFonts w:hint="eastAsia"/>
              </w:rPr>
              <w:t>～</w:t>
            </w:r>
            <w:r>
              <w:rPr>
                <w:rFonts w:hint="eastAsia"/>
              </w:rPr>
              <w:t>70</w:t>
            </w:r>
          </w:p>
        </w:tc>
      </w:tr>
      <w:tr w:rsidR="00CB51A0">
        <w:tblPrEx>
          <w:tblCellMar>
            <w:top w:w="0" w:type="dxa"/>
            <w:bottom w:w="0" w:type="dxa"/>
          </w:tblCellMar>
        </w:tblPrEx>
        <w:trPr>
          <w:cantSplit/>
          <w:trHeight w:val="310"/>
        </w:trPr>
        <w:tc>
          <w:tcPr>
            <w:tcW w:w="1435" w:type="dxa"/>
            <w:vMerge/>
            <w:vAlign w:val="center"/>
          </w:tcPr>
          <w:p w:rsidR="00CB51A0" w:rsidRDefault="00CB51A0">
            <w:pPr>
              <w:jc w:val="center"/>
              <w:rPr>
                <w:rFonts w:hint="eastAsia"/>
              </w:rPr>
            </w:pPr>
          </w:p>
        </w:tc>
        <w:tc>
          <w:tcPr>
            <w:tcW w:w="1435" w:type="dxa"/>
            <w:vAlign w:val="center"/>
          </w:tcPr>
          <w:p w:rsidR="00CB51A0" w:rsidRDefault="00CB51A0">
            <w:pPr>
              <w:jc w:val="center"/>
              <w:rPr>
                <w:rFonts w:hint="eastAsia"/>
              </w:rPr>
            </w:pPr>
            <w:r>
              <w:rPr>
                <w:rFonts w:hint="eastAsia"/>
              </w:rPr>
              <w:t>10</w:t>
            </w:r>
          </w:p>
        </w:tc>
        <w:tc>
          <w:tcPr>
            <w:tcW w:w="1434" w:type="dxa"/>
            <w:vAlign w:val="center"/>
          </w:tcPr>
          <w:p w:rsidR="00CB51A0" w:rsidRDefault="00CB51A0">
            <w:pPr>
              <w:jc w:val="center"/>
              <w:rPr>
                <w:rFonts w:hint="eastAsia"/>
              </w:rPr>
            </w:pPr>
            <w:r>
              <w:rPr>
                <w:rFonts w:hint="eastAsia"/>
              </w:rPr>
              <w:t>30</w:t>
            </w:r>
            <w:r>
              <w:rPr>
                <w:rFonts w:hint="eastAsia"/>
              </w:rPr>
              <w:t>～</w:t>
            </w:r>
            <w:r>
              <w:rPr>
                <w:rFonts w:hint="eastAsia"/>
              </w:rPr>
              <w:t>35</w:t>
            </w:r>
          </w:p>
        </w:tc>
        <w:tc>
          <w:tcPr>
            <w:tcW w:w="1434" w:type="dxa"/>
            <w:vMerge/>
            <w:vAlign w:val="center"/>
          </w:tcPr>
          <w:p w:rsidR="00CB51A0" w:rsidRDefault="00CB51A0">
            <w:pPr>
              <w:jc w:val="center"/>
              <w:rPr>
                <w:rFonts w:hint="eastAsia"/>
              </w:rPr>
            </w:pPr>
          </w:p>
        </w:tc>
        <w:tc>
          <w:tcPr>
            <w:tcW w:w="1434" w:type="dxa"/>
            <w:vAlign w:val="center"/>
          </w:tcPr>
          <w:p w:rsidR="00CB51A0" w:rsidRDefault="00CB51A0">
            <w:pPr>
              <w:jc w:val="center"/>
              <w:rPr>
                <w:rFonts w:hint="eastAsia"/>
              </w:rPr>
            </w:pPr>
            <w:r>
              <w:rPr>
                <w:rFonts w:hint="eastAsia"/>
              </w:rPr>
              <w:t>10</w:t>
            </w:r>
          </w:p>
        </w:tc>
        <w:tc>
          <w:tcPr>
            <w:tcW w:w="1434" w:type="dxa"/>
            <w:vAlign w:val="center"/>
          </w:tcPr>
          <w:p w:rsidR="00CB51A0" w:rsidRDefault="00CB51A0">
            <w:pPr>
              <w:jc w:val="center"/>
              <w:rPr>
                <w:rFonts w:hint="eastAsia"/>
              </w:rPr>
            </w:pPr>
            <w:r>
              <w:rPr>
                <w:rFonts w:hint="eastAsia"/>
              </w:rPr>
              <w:t>40</w:t>
            </w:r>
            <w:r>
              <w:rPr>
                <w:rFonts w:hint="eastAsia"/>
              </w:rPr>
              <w:t>～</w:t>
            </w:r>
            <w:r>
              <w:rPr>
                <w:rFonts w:hint="eastAsia"/>
              </w:rPr>
              <w:t>55</w:t>
            </w:r>
          </w:p>
        </w:tc>
      </w:tr>
      <w:tr w:rsidR="00CB51A0">
        <w:tblPrEx>
          <w:tblCellMar>
            <w:top w:w="0" w:type="dxa"/>
            <w:bottom w:w="0" w:type="dxa"/>
          </w:tblCellMar>
        </w:tblPrEx>
        <w:trPr>
          <w:cantSplit/>
          <w:trHeight w:val="310"/>
        </w:trPr>
        <w:tc>
          <w:tcPr>
            <w:tcW w:w="1435" w:type="dxa"/>
            <w:vMerge/>
            <w:vAlign w:val="center"/>
          </w:tcPr>
          <w:p w:rsidR="00CB51A0" w:rsidRDefault="00CB51A0">
            <w:pPr>
              <w:jc w:val="center"/>
              <w:rPr>
                <w:rFonts w:hint="eastAsia"/>
              </w:rPr>
            </w:pPr>
          </w:p>
        </w:tc>
        <w:tc>
          <w:tcPr>
            <w:tcW w:w="1435" w:type="dxa"/>
            <w:vAlign w:val="center"/>
          </w:tcPr>
          <w:p w:rsidR="00CB51A0" w:rsidRDefault="00CB51A0">
            <w:pPr>
              <w:jc w:val="center"/>
              <w:rPr>
                <w:rFonts w:hint="eastAsia"/>
              </w:rPr>
            </w:pPr>
            <w:r>
              <w:rPr>
                <w:rFonts w:hint="eastAsia"/>
              </w:rPr>
              <w:t>20</w:t>
            </w:r>
          </w:p>
        </w:tc>
        <w:tc>
          <w:tcPr>
            <w:tcW w:w="1434" w:type="dxa"/>
            <w:vAlign w:val="center"/>
          </w:tcPr>
          <w:p w:rsidR="00CB51A0" w:rsidRDefault="00CB51A0">
            <w:pPr>
              <w:jc w:val="center"/>
              <w:rPr>
                <w:rFonts w:hint="eastAsia"/>
              </w:rPr>
            </w:pPr>
            <w:r>
              <w:rPr>
                <w:rFonts w:hint="eastAsia"/>
              </w:rPr>
              <w:t>15</w:t>
            </w:r>
            <w:r>
              <w:rPr>
                <w:rFonts w:hint="eastAsia"/>
              </w:rPr>
              <w:t>～</w:t>
            </w:r>
            <w:r>
              <w:rPr>
                <w:rFonts w:hint="eastAsia"/>
              </w:rPr>
              <w:t>25</w:t>
            </w:r>
          </w:p>
        </w:tc>
        <w:tc>
          <w:tcPr>
            <w:tcW w:w="1434" w:type="dxa"/>
            <w:vMerge/>
            <w:vAlign w:val="center"/>
          </w:tcPr>
          <w:p w:rsidR="00CB51A0" w:rsidRDefault="00CB51A0">
            <w:pPr>
              <w:jc w:val="center"/>
              <w:rPr>
                <w:rFonts w:hint="eastAsia"/>
              </w:rPr>
            </w:pPr>
          </w:p>
        </w:tc>
        <w:tc>
          <w:tcPr>
            <w:tcW w:w="1434" w:type="dxa"/>
            <w:vAlign w:val="center"/>
          </w:tcPr>
          <w:p w:rsidR="00CB51A0" w:rsidRDefault="00CB51A0">
            <w:pPr>
              <w:jc w:val="center"/>
              <w:rPr>
                <w:rFonts w:hint="eastAsia"/>
              </w:rPr>
            </w:pPr>
            <w:r>
              <w:rPr>
                <w:rFonts w:hint="eastAsia"/>
              </w:rPr>
              <w:t>20</w:t>
            </w:r>
          </w:p>
        </w:tc>
        <w:tc>
          <w:tcPr>
            <w:tcW w:w="1434" w:type="dxa"/>
            <w:vAlign w:val="center"/>
          </w:tcPr>
          <w:p w:rsidR="00CB51A0" w:rsidRDefault="00CB51A0">
            <w:pPr>
              <w:jc w:val="center"/>
              <w:rPr>
                <w:rFonts w:hint="eastAsia"/>
              </w:rPr>
            </w:pPr>
            <w:r>
              <w:rPr>
                <w:rFonts w:hint="eastAsia"/>
              </w:rPr>
              <w:t>25</w:t>
            </w:r>
            <w:r>
              <w:rPr>
                <w:rFonts w:hint="eastAsia"/>
              </w:rPr>
              <w:t>～</w:t>
            </w:r>
            <w:r>
              <w:rPr>
                <w:rFonts w:hint="eastAsia"/>
              </w:rPr>
              <w:t>40</w:t>
            </w:r>
          </w:p>
        </w:tc>
      </w:tr>
      <w:tr w:rsidR="00CB51A0">
        <w:tblPrEx>
          <w:tblCellMar>
            <w:top w:w="0" w:type="dxa"/>
            <w:bottom w:w="0" w:type="dxa"/>
          </w:tblCellMar>
        </w:tblPrEx>
        <w:trPr>
          <w:cantSplit/>
          <w:trHeight w:val="310"/>
        </w:trPr>
        <w:tc>
          <w:tcPr>
            <w:tcW w:w="1435" w:type="dxa"/>
            <w:vMerge/>
            <w:vAlign w:val="center"/>
          </w:tcPr>
          <w:p w:rsidR="00CB51A0" w:rsidRDefault="00CB51A0">
            <w:pPr>
              <w:jc w:val="center"/>
              <w:rPr>
                <w:rFonts w:hint="eastAsia"/>
              </w:rPr>
            </w:pPr>
          </w:p>
        </w:tc>
        <w:tc>
          <w:tcPr>
            <w:tcW w:w="1435" w:type="dxa"/>
            <w:vAlign w:val="center"/>
          </w:tcPr>
          <w:p w:rsidR="00CB51A0" w:rsidRDefault="00CB51A0">
            <w:pPr>
              <w:jc w:val="center"/>
              <w:rPr>
                <w:rFonts w:hint="eastAsia"/>
              </w:rPr>
            </w:pPr>
            <w:r>
              <w:rPr>
                <w:rFonts w:hint="eastAsia"/>
              </w:rPr>
              <w:t>30</w:t>
            </w:r>
          </w:p>
        </w:tc>
        <w:tc>
          <w:tcPr>
            <w:tcW w:w="1434" w:type="dxa"/>
            <w:vAlign w:val="center"/>
          </w:tcPr>
          <w:p w:rsidR="00CB51A0" w:rsidRDefault="00CB51A0">
            <w:pPr>
              <w:jc w:val="center"/>
              <w:rPr>
                <w:rFonts w:hint="eastAsia"/>
              </w:rPr>
            </w:pPr>
            <w:r>
              <w:rPr>
                <w:rFonts w:hint="eastAsia"/>
              </w:rPr>
              <w:t>10</w:t>
            </w:r>
            <w:r>
              <w:rPr>
                <w:rFonts w:hint="eastAsia"/>
              </w:rPr>
              <w:t>～</w:t>
            </w:r>
            <w:r>
              <w:rPr>
                <w:rFonts w:hint="eastAsia"/>
              </w:rPr>
              <w:t>15</w:t>
            </w:r>
          </w:p>
        </w:tc>
        <w:tc>
          <w:tcPr>
            <w:tcW w:w="1434" w:type="dxa"/>
            <w:vMerge/>
            <w:vAlign w:val="center"/>
          </w:tcPr>
          <w:p w:rsidR="00CB51A0" w:rsidRDefault="00CB51A0">
            <w:pPr>
              <w:jc w:val="center"/>
              <w:rPr>
                <w:rFonts w:hint="eastAsia"/>
              </w:rPr>
            </w:pPr>
          </w:p>
        </w:tc>
        <w:tc>
          <w:tcPr>
            <w:tcW w:w="1434" w:type="dxa"/>
            <w:vAlign w:val="center"/>
          </w:tcPr>
          <w:p w:rsidR="00CB51A0" w:rsidRDefault="00CB51A0">
            <w:pPr>
              <w:jc w:val="center"/>
              <w:rPr>
                <w:rFonts w:hint="eastAsia"/>
              </w:rPr>
            </w:pPr>
            <w:r>
              <w:rPr>
                <w:rFonts w:hint="eastAsia"/>
              </w:rPr>
              <w:t>30</w:t>
            </w:r>
          </w:p>
        </w:tc>
        <w:tc>
          <w:tcPr>
            <w:tcW w:w="1434" w:type="dxa"/>
            <w:vAlign w:val="center"/>
          </w:tcPr>
          <w:p w:rsidR="00CB51A0" w:rsidRDefault="00CB51A0">
            <w:pPr>
              <w:jc w:val="center"/>
              <w:rPr>
                <w:rFonts w:hint="eastAsia"/>
              </w:rPr>
            </w:pPr>
            <w:r>
              <w:rPr>
                <w:rFonts w:hint="eastAsia"/>
              </w:rPr>
              <w:t>15</w:t>
            </w:r>
            <w:r>
              <w:rPr>
                <w:rFonts w:hint="eastAsia"/>
              </w:rPr>
              <w:t>～</w:t>
            </w:r>
            <w:r>
              <w:rPr>
                <w:rFonts w:hint="eastAsia"/>
              </w:rPr>
              <w:t>25</w:t>
            </w:r>
          </w:p>
        </w:tc>
      </w:tr>
    </w:tbl>
    <w:p w:rsidR="00CB51A0" w:rsidRDefault="00CB51A0">
      <w:pPr>
        <w:pStyle w:val="33"/>
        <w:rPr>
          <w:rFonts w:hint="eastAsia"/>
        </w:rPr>
      </w:pPr>
      <w:r>
        <w:rPr>
          <w:rFonts w:hint="eastAsia"/>
        </w:rPr>
        <w:t>注：吸水抹面的间隔时间除同施工温度有关外，还受日照、风力、水泥用量等因素的影响，故实际操作时还需根据当时情况而定。</w:t>
      </w:r>
    </w:p>
    <w:p w:rsidR="00CB51A0" w:rsidRDefault="00CB51A0">
      <w:pPr>
        <w:ind w:firstLine="525"/>
        <w:rPr>
          <w:rFonts w:hint="eastAsia"/>
          <w:sz w:val="24"/>
        </w:rPr>
      </w:pPr>
      <w:r>
        <w:rPr>
          <w:rFonts w:hint="eastAsia"/>
          <w:sz w:val="24"/>
        </w:rPr>
        <w:t>修整时，每次要与上次抹过的痕迹重叠一半。在板面低洼处要补充混凝土，并用</w:t>
      </w:r>
      <w:r>
        <w:rPr>
          <w:rFonts w:hint="eastAsia"/>
          <w:sz w:val="24"/>
        </w:rPr>
        <w:t>3</w:t>
      </w:r>
      <w:r>
        <w:rPr>
          <w:sz w:val="24"/>
        </w:rPr>
        <w:t xml:space="preserve">m </w:t>
      </w:r>
      <w:r>
        <w:rPr>
          <w:rFonts w:hint="eastAsia"/>
          <w:sz w:val="24"/>
        </w:rPr>
        <w:t>直尺检查平整度。</w:t>
      </w:r>
    </w:p>
    <w:p w:rsidR="00CB51A0" w:rsidRDefault="00CB51A0">
      <w:pPr>
        <w:ind w:firstLine="525"/>
        <w:rPr>
          <w:rFonts w:hint="eastAsia"/>
          <w:sz w:val="24"/>
        </w:rPr>
      </w:pPr>
      <w:r>
        <w:rPr>
          <w:rFonts w:hint="eastAsia"/>
          <w:sz w:val="24"/>
        </w:rPr>
        <w:t>抹面结束后，即可用尼龙丝刷（或拉槽器）在混凝土面层表面横向拉毛（槽）。</w:t>
      </w:r>
    </w:p>
    <w:p w:rsidR="00CB51A0" w:rsidRDefault="00CB51A0">
      <w:pPr>
        <w:ind w:firstLine="525"/>
        <w:jc w:val="center"/>
        <w:rPr>
          <w:rFonts w:eastAsia="黑体" w:hint="eastAsia"/>
          <w:sz w:val="28"/>
        </w:rPr>
      </w:pPr>
      <w:r>
        <w:rPr>
          <w:rFonts w:eastAsia="黑体" w:hint="eastAsia"/>
          <w:sz w:val="28"/>
        </w:rPr>
        <w:t>六、接缝施工</w:t>
      </w:r>
    </w:p>
    <w:p w:rsidR="00CB51A0" w:rsidRDefault="00CB51A0">
      <w:pPr>
        <w:ind w:firstLine="525"/>
        <w:rPr>
          <w:rFonts w:hint="eastAsia"/>
          <w:sz w:val="24"/>
        </w:rPr>
      </w:pPr>
      <w:r>
        <w:rPr>
          <w:rFonts w:hint="eastAsia"/>
          <w:sz w:val="24"/>
        </w:rPr>
        <w:t>接缝是混凝土路面的薄弱环节，接缝施工质量不高，会引起板的各种损坏，并影响行车的舒适性。因此，应特别认真地做好接缝施工。</w:t>
      </w:r>
    </w:p>
    <w:p w:rsidR="00CB51A0" w:rsidRDefault="00CB51A0">
      <w:pPr>
        <w:ind w:firstLine="525"/>
        <w:rPr>
          <w:rFonts w:hint="eastAsia"/>
          <w:sz w:val="24"/>
        </w:rPr>
      </w:pPr>
      <w:r>
        <w:rPr>
          <w:rFonts w:hint="eastAsia"/>
          <w:sz w:val="24"/>
        </w:rPr>
        <w:t>（一）纵缝</w:t>
      </w:r>
    </w:p>
    <w:p w:rsidR="00CB51A0" w:rsidRDefault="00CB51A0">
      <w:pPr>
        <w:ind w:firstLine="525"/>
        <w:rPr>
          <w:rFonts w:hint="eastAsia"/>
          <w:sz w:val="24"/>
        </w:rPr>
      </w:pPr>
      <w:r>
        <w:rPr>
          <w:rFonts w:hint="eastAsia"/>
          <w:sz w:val="24"/>
        </w:rPr>
        <w:t>小型机具施工时，按一个车道的宽度（</w:t>
      </w:r>
      <w:r>
        <w:rPr>
          <w:sz w:val="24"/>
        </w:rPr>
        <w:t>3.75</w:t>
      </w:r>
      <w:r>
        <w:rPr>
          <w:sz w:val="24"/>
        </w:rPr>
        <w:t>～</w:t>
      </w:r>
      <w:r>
        <w:rPr>
          <w:sz w:val="24"/>
        </w:rPr>
        <w:t>4.5m</w:t>
      </w:r>
      <w:r>
        <w:rPr>
          <w:rFonts w:hint="eastAsia"/>
          <w:sz w:val="24"/>
        </w:rPr>
        <w:t>）一次施工，纵向施工缝一般采用平缝加拉杆或企口缝加拉杆的形式。但在道口等特殊部位，一次性浇筑的混凝土板宽度可能会大于</w:t>
      </w:r>
      <w:r>
        <w:rPr>
          <w:sz w:val="24"/>
        </w:rPr>
        <w:t>4.5m</w:t>
      </w:r>
      <w:r>
        <w:rPr>
          <w:rFonts w:hint="eastAsia"/>
          <w:sz w:val="24"/>
        </w:rPr>
        <w:t>，这就需要设纵向缩（假）缝。纵向假缝一般亦应设置拉杆。</w:t>
      </w:r>
    </w:p>
    <w:p w:rsidR="00CB51A0" w:rsidRDefault="00CB51A0">
      <w:pPr>
        <w:ind w:firstLine="525"/>
        <w:rPr>
          <w:rFonts w:hint="eastAsia"/>
          <w:sz w:val="24"/>
        </w:rPr>
      </w:pPr>
      <w:r>
        <w:rPr>
          <w:rFonts w:hint="eastAsia"/>
          <w:sz w:val="24"/>
        </w:rPr>
        <w:t>缝纵拉杆应采用螺纹钢筋，设置在板厚的中间。并应避免将脱模剂（如沥青等）涂洒在拉杆上。</w:t>
      </w:r>
    </w:p>
    <w:p w:rsidR="00CB51A0" w:rsidRDefault="00CB51A0">
      <w:pPr>
        <w:ind w:firstLine="525"/>
        <w:rPr>
          <w:rFonts w:hint="eastAsia"/>
          <w:sz w:val="24"/>
        </w:rPr>
      </w:pPr>
      <w:r>
        <w:rPr>
          <w:rFonts w:hint="eastAsia"/>
          <w:sz w:val="24"/>
        </w:rPr>
        <w:t>纵向施工缝拉杆可采用三种方式设置。第一种是在模板上设孔，立模后在浇筑混凝土之前将拉杆穿在孔内，这种方式缺点是拆模板较困难。第二种是把拉杆弯成直角形，立模后用铁丝将其一半绑在模板上，另一半浇在混凝土内，拆模后将露在已浇筑混凝土侧面上的拉杆弯直。第三种方式是采用带螺栓的拉杆，一半拉杆用支架固定在基层上，拆模后另一半带螺栓接头的拉杆同埋在已浇筑混凝土内的半根拉杆相接。</w:t>
      </w:r>
    </w:p>
    <w:p w:rsidR="00CB51A0" w:rsidRDefault="00CB51A0">
      <w:pPr>
        <w:ind w:firstLine="525"/>
        <w:rPr>
          <w:rFonts w:hint="eastAsia"/>
          <w:sz w:val="24"/>
        </w:rPr>
      </w:pPr>
      <w:r>
        <w:rPr>
          <w:rFonts w:hint="eastAsia"/>
          <w:sz w:val="24"/>
        </w:rPr>
        <w:t>纵向缩（假）缝施工应预先将拉杆采用门型式固定在基层上，或用拉杆置放机在施工时置入。假缝顶面缝槽用切缝机切缝，缝宽为</w:t>
      </w:r>
      <w:r>
        <w:rPr>
          <w:rFonts w:hint="eastAsia"/>
          <w:sz w:val="24"/>
        </w:rPr>
        <w:t>3</w:t>
      </w:r>
      <w:r>
        <w:rPr>
          <w:rFonts w:hint="eastAsia"/>
          <w:sz w:val="24"/>
        </w:rPr>
        <w:t>～</w:t>
      </w:r>
      <w:r>
        <w:rPr>
          <w:rFonts w:hint="eastAsia"/>
          <w:sz w:val="24"/>
        </w:rPr>
        <w:t>8</w:t>
      </w:r>
      <w:r>
        <w:rPr>
          <w:sz w:val="24"/>
        </w:rPr>
        <w:t>mm</w:t>
      </w:r>
      <w:r>
        <w:rPr>
          <w:rFonts w:hint="eastAsia"/>
          <w:sz w:val="24"/>
        </w:rPr>
        <w:t>，深为</w:t>
      </w:r>
      <w:r>
        <w:rPr>
          <w:rFonts w:hint="eastAsia"/>
          <w:sz w:val="24"/>
        </w:rPr>
        <w:t>1/4</w:t>
      </w:r>
      <w:r>
        <w:rPr>
          <w:rFonts w:hint="eastAsia"/>
          <w:sz w:val="24"/>
        </w:rPr>
        <w:t>～</w:t>
      </w:r>
      <w:r>
        <w:rPr>
          <w:rFonts w:hint="eastAsia"/>
          <w:sz w:val="24"/>
        </w:rPr>
        <w:t>1/5</w:t>
      </w:r>
      <w:r>
        <w:rPr>
          <w:rFonts w:hint="eastAsia"/>
          <w:sz w:val="24"/>
        </w:rPr>
        <w:t>板厚，使混凝土在收缩时能从此缝向下规则开裂，防止因切缝深度不足引起不规则裂缝。</w:t>
      </w:r>
    </w:p>
    <w:p w:rsidR="00CB51A0" w:rsidRDefault="00CB51A0" w:rsidP="00CB51A0">
      <w:pPr>
        <w:numPr>
          <w:ilvl w:val="0"/>
          <w:numId w:val="89"/>
        </w:numPr>
        <w:tabs>
          <w:tab w:val="left" w:pos="4305"/>
        </w:tabs>
        <w:rPr>
          <w:rFonts w:hint="eastAsia"/>
          <w:sz w:val="24"/>
        </w:rPr>
      </w:pPr>
      <w:r>
        <w:rPr>
          <w:rFonts w:hint="eastAsia"/>
          <w:sz w:val="24"/>
        </w:rPr>
        <w:t>横缝</w:t>
      </w:r>
    </w:p>
    <w:p w:rsidR="00CB51A0" w:rsidRDefault="00CB51A0" w:rsidP="00CB51A0">
      <w:pPr>
        <w:numPr>
          <w:ilvl w:val="0"/>
          <w:numId w:val="91"/>
        </w:numPr>
        <w:tabs>
          <w:tab w:val="left" w:pos="4305"/>
        </w:tabs>
        <w:rPr>
          <w:rFonts w:hint="eastAsia"/>
          <w:sz w:val="24"/>
        </w:rPr>
      </w:pPr>
      <w:r>
        <w:rPr>
          <w:rFonts w:hint="eastAsia"/>
          <w:sz w:val="24"/>
        </w:rPr>
        <w:t>缩缝</w:t>
      </w:r>
    </w:p>
    <w:p w:rsidR="00CB51A0" w:rsidRDefault="00CB51A0">
      <w:pPr>
        <w:tabs>
          <w:tab w:val="left" w:pos="4305"/>
        </w:tabs>
        <w:ind w:left="-105" w:firstLine="630"/>
        <w:rPr>
          <w:rFonts w:hint="eastAsia"/>
          <w:sz w:val="24"/>
        </w:rPr>
      </w:pPr>
      <w:r>
        <w:rPr>
          <w:rFonts w:hint="eastAsia"/>
          <w:sz w:val="24"/>
        </w:rPr>
        <w:t>横向缩缝可采用在混凝土凝结后（碎石混凝土抗压强度达到</w:t>
      </w:r>
      <w:r>
        <w:rPr>
          <w:sz w:val="24"/>
        </w:rPr>
        <w:t>6.2</w:t>
      </w:r>
      <w:r>
        <w:rPr>
          <w:rFonts w:hint="eastAsia"/>
          <w:sz w:val="24"/>
        </w:rPr>
        <w:t>～</w:t>
      </w:r>
      <w:r>
        <w:rPr>
          <w:rFonts w:hint="eastAsia"/>
          <w:sz w:val="24"/>
        </w:rPr>
        <w:t>12</w:t>
      </w:r>
      <w:r>
        <w:rPr>
          <w:sz w:val="24"/>
        </w:rPr>
        <w:t>.0</w:t>
      </w:r>
      <w:r>
        <w:rPr>
          <w:rFonts w:hint="eastAsia"/>
          <w:sz w:val="24"/>
        </w:rPr>
        <w:t>Mpa</w:t>
      </w:r>
      <w:r>
        <w:rPr>
          <w:rFonts w:hint="eastAsia"/>
          <w:sz w:val="24"/>
        </w:rPr>
        <w:t>，砾石混凝土达到</w:t>
      </w:r>
      <w:r>
        <w:rPr>
          <w:sz w:val="24"/>
        </w:rPr>
        <w:t>9.0</w:t>
      </w:r>
      <w:r>
        <w:rPr>
          <w:sz w:val="24"/>
        </w:rPr>
        <w:t>～</w:t>
      </w:r>
      <w:r>
        <w:rPr>
          <w:sz w:val="24"/>
        </w:rPr>
        <w:t>12.0MPa</w:t>
      </w:r>
      <w:r>
        <w:rPr>
          <w:rFonts w:hint="eastAsia"/>
          <w:sz w:val="24"/>
        </w:rPr>
        <w:t>）钮切或在混凝土铺筑时压缝的方式修筑。压缝法施工方法是：当混凝土</w:t>
      </w:r>
      <w:r>
        <w:rPr>
          <w:rFonts w:hint="eastAsia"/>
          <w:sz w:val="24"/>
        </w:rPr>
        <w:lastRenderedPageBreak/>
        <w:t>混合料做面后，应立即用振动压缝刀压缝。当压至规定深度时，应提出压缝刀，用原浆修平缝槽，严禁另外调浆。然后，应放入铁制或木制嵌条，再次修平缝槽，待混凝土混合料初凝前泌水后，取出嵌条，形成缝槽。由于切缝可以得到质量比压缝好的缩缝，因此，应尽量采用这种方式。特别是高等级公路必须采用切缝法。其施工工艺为：</w:t>
      </w:r>
    </w:p>
    <w:p w:rsidR="00CB51A0" w:rsidRDefault="00CB51A0">
      <w:pPr>
        <w:tabs>
          <w:tab w:val="left" w:pos="4305"/>
        </w:tabs>
        <w:ind w:firstLineChars="200" w:firstLine="480"/>
        <w:rPr>
          <w:rFonts w:hint="eastAsia"/>
          <w:sz w:val="24"/>
        </w:rPr>
      </w:pPr>
      <w:r>
        <w:rPr>
          <w:rFonts w:hint="eastAsia"/>
          <w:sz w:val="24"/>
        </w:rPr>
        <w:t>（</w:t>
      </w:r>
      <w:r>
        <w:rPr>
          <w:rFonts w:hint="eastAsia"/>
          <w:sz w:val="24"/>
        </w:rPr>
        <w:t>1</w:t>
      </w:r>
      <w:r>
        <w:rPr>
          <w:rFonts w:hint="eastAsia"/>
          <w:sz w:val="24"/>
        </w:rPr>
        <w:t>）切缝前应检查电源、水源及切缝机组试运转的情况，切缝机刀片应与机身中心线成</w:t>
      </w:r>
      <w:r>
        <w:rPr>
          <w:rFonts w:hint="eastAsia"/>
          <w:sz w:val="24"/>
        </w:rPr>
        <w:t>90</w:t>
      </w:r>
      <w:r>
        <w:rPr>
          <w:rFonts w:hint="eastAsia"/>
          <w:sz w:val="24"/>
        </w:rPr>
        <w:t>°角，并应与切缝线在同一直线上。</w:t>
      </w:r>
    </w:p>
    <w:p w:rsidR="00CB51A0" w:rsidRDefault="00CB51A0">
      <w:pPr>
        <w:tabs>
          <w:tab w:val="left" w:pos="4305"/>
        </w:tabs>
        <w:ind w:firstLine="525"/>
        <w:rPr>
          <w:rFonts w:hint="eastAsia"/>
          <w:sz w:val="24"/>
        </w:rPr>
      </w:pPr>
      <w:r>
        <w:rPr>
          <w:rFonts w:hint="eastAsia"/>
          <w:sz w:val="24"/>
        </w:rPr>
        <w:t>（</w:t>
      </w:r>
      <w:r>
        <w:rPr>
          <w:rFonts w:hint="eastAsia"/>
          <w:sz w:val="24"/>
        </w:rPr>
        <w:t>2</w:t>
      </w:r>
      <w:r>
        <w:rPr>
          <w:rFonts w:hint="eastAsia"/>
          <w:sz w:val="24"/>
        </w:rPr>
        <w:t>）开始切缝前，应调整刀片的进刀深度，切割时应随时调整刀片切割方向。停止切缝时，应先关闭旋扭开关，将刀片提升到混凝土板面上，停止运转。</w:t>
      </w:r>
    </w:p>
    <w:p w:rsidR="00CB51A0" w:rsidRDefault="00CB51A0">
      <w:pPr>
        <w:tabs>
          <w:tab w:val="left" w:pos="4305"/>
        </w:tabs>
        <w:ind w:firstLine="525"/>
        <w:rPr>
          <w:rFonts w:hint="eastAsia"/>
          <w:sz w:val="24"/>
        </w:rPr>
      </w:pPr>
      <w:r>
        <w:rPr>
          <w:rFonts w:hint="eastAsia"/>
          <w:sz w:val="24"/>
        </w:rPr>
        <w:t>（</w:t>
      </w:r>
      <w:r>
        <w:rPr>
          <w:rFonts w:hint="eastAsia"/>
          <w:sz w:val="24"/>
        </w:rPr>
        <w:t>3</w:t>
      </w:r>
      <w:r>
        <w:rPr>
          <w:rFonts w:hint="eastAsia"/>
          <w:sz w:val="24"/>
        </w:rPr>
        <w:t>）切缝时刀片冷却用水的压力不应低于</w:t>
      </w:r>
      <w:r>
        <w:rPr>
          <w:rFonts w:hint="eastAsia"/>
          <w:sz w:val="24"/>
        </w:rPr>
        <w:t xml:space="preserve"> </w:t>
      </w:r>
      <w:r>
        <w:rPr>
          <w:sz w:val="24"/>
        </w:rPr>
        <w:t>0.2</w:t>
      </w:r>
      <w:r>
        <w:rPr>
          <w:rFonts w:hint="eastAsia"/>
          <w:sz w:val="24"/>
        </w:rPr>
        <w:t>Mpa</w:t>
      </w:r>
      <w:r>
        <w:rPr>
          <w:rFonts w:hint="eastAsia"/>
          <w:sz w:val="24"/>
        </w:rPr>
        <w:t>。同时应防止切缝水渗入基层和土基。</w:t>
      </w:r>
    </w:p>
    <w:p w:rsidR="00CB51A0" w:rsidRDefault="00CB51A0">
      <w:pPr>
        <w:tabs>
          <w:tab w:val="left" w:pos="4305"/>
        </w:tabs>
        <w:ind w:firstLine="525"/>
        <w:rPr>
          <w:rFonts w:hint="eastAsia"/>
          <w:sz w:val="24"/>
        </w:rPr>
      </w:pPr>
      <w:r>
        <w:rPr>
          <w:rFonts w:hint="eastAsia"/>
          <w:sz w:val="24"/>
        </w:rPr>
        <w:t>（</w:t>
      </w:r>
      <w:r>
        <w:rPr>
          <w:rFonts w:hint="eastAsia"/>
          <w:sz w:val="24"/>
        </w:rPr>
        <w:t>4</w:t>
      </w:r>
      <w:r>
        <w:rPr>
          <w:rFonts w:hint="eastAsia"/>
          <w:sz w:val="24"/>
        </w:rPr>
        <w:t>）当混凝土强度达到设计强度的</w:t>
      </w:r>
      <w:r>
        <w:rPr>
          <w:rFonts w:hint="eastAsia"/>
          <w:sz w:val="24"/>
        </w:rPr>
        <w:t>25%</w:t>
      </w:r>
      <w:r>
        <w:rPr>
          <w:rFonts w:hint="eastAsia"/>
          <w:sz w:val="24"/>
        </w:rPr>
        <w:t>～</w:t>
      </w:r>
      <w:r>
        <w:rPr>
          <w:rFonts w:hint="eastAsia"/>
          <w:sz w:val="24"/>
        </w:rPr>
        <w:t>30%</w:t>
      </w:r>
      <w:r>
        <w:rPr>
          <w:rFonts w:hint="eastAsia"/>
          <w:sz w:val="24"/>
        </w:rPr>
        <w:t>，即可进行切割，当气温突变时，应适当提早切缝时间，或每隔</w:t>
      </w:r>
      <w:r>
        <w:rPr>
          <w:rFonts w:hint="eastAsia"/>
          <w:sz w:val="24"/>
        </w:rPr>
        <w:t>20</w:t>
      </w:r>
      <w:r>
        <w:rPr>
          <w:rFonts w:hint="eastAsia"/>
          <w:sz w:val="24"/>
        </w:rPr>
        <w:t>～</w:t>
      </w:r>
      <w:r>
        <w:rPr>
          <w:rFonts w:hint="eastAsia"/>
          <w:sz w:val="24"/>
        </w:rPr>
        <w:t>40m</w:t>
      </w:r>
      <w:r>
        <w:rPr>
          <w:rFonts w:hint="eastAsia"/>
          <w:sz w:val="24"/>
        </w:rPr>
        <w:t>先割一条缝，以防因温度应力产生不规则裂缝。应严禁一条缝分两次切割的操作方法。</w:t>
      </w:r>
    </w:p>
    <w:p w:rsidR="00CB51A0" w:rsidRDefault="00CB51A0">
      <w:pPr>
        <w:tabs>
          <w:tab w:val="left" w:pos="4305"/>
        </w:tabs>
        <w:ind w:firstLine="525"/>
        <w:rPr>
          <w:rFonts w:hint="eastAsia"/>
          <w:sz w:val="24"/>
        </w:rPr>
      </w:pPr>
      <w:r>
        <w:rPr>
          <w:rFonts w:hint="eastAsia"/>
          <w:sz w:val="24"/>
        </w:rPr>
        <w:t>（</w:t>
      </w:r>
      <w:r>
        <w:rPr>
          <w:rFonts w:hint="eastAsia"/>
          <w:sz w:val="24"/>
        </w:rPr>
        <w:t>5</w:t>
      </w:r>
      <w:r>
        <w:rPr>
          <w:rFonts w:hint="eastAsia"/>
          <w:sz w:val="24"/>
        </w:rPr>
        <w:t>）切缝后，应尽快灌注填缝料。</w:t>
      </w:r>
    </w:p>
    <w:p w:rsidR="00CB51A0" w:rsidRDefault="00CB51A0">
      <w:pPr>
        <w:pStyle w:val="25"/>
        <w:tabs>
          <w:tab w:val="left" w:pos="4305"/>
        </w:tabs>
        <w:rPr>
          <w:rFonts w:hint="eastAsia"/>
        </w:rPr>
      </w:pPr>
      <w:r>
        <w:rPr>
          <w:rFonts w:hint="eastAsia"/>
        </w:rPr>
        <w:t>这里应指出的是，切割时间要特别注意掌握好，切得过早，由于混凝土的强度不足，会引起粗集料从砂浆中脱落，而不能切出整齐的缝。切得过迟，则混凝土由于温度下降和水分减少而产生的收缩因板长而受阻，导致收缩应力超出其抗拉强度而在非预定位置出现早期裂缝。合适的切割时间应控制在混凝土获得足够的强度，而收缩应力并未超出其强度的范围内时。它随混凝土的组成和性质（集料类型、水泥类型和含量、水灰比等），施工时的气候等因素而变化。施工技术人员须依据经验并进行试切后决定。下表为大致的切缝时间范围。</w:t>
      </w:r>
    </w:p>
    <w:p w:rsidR="00CB51A0" w:rsidRDefault="00CB51A0">
      <w:pPr>
        <w:tabs>
          <w:tab w:val="left" w:pos="4305"/>
        </w:tabs>
        <w:ind w:firstLine="525"/>
        <w:jc w:val="center"/>
        <w:rPr>
          <w:rFonts w:hint="eastAsia"/>
          <w:sz w:val="24"/>
        </w:rPr>
      </w:pPr>
      <w:r>
        <w:rPr>
          <w:rFonts w:hint="eastAsia"/>
          <w:sz w:val="24"/>
        </w:rPr>
        <w:t>经</w:t>
      </w:r>
      <w:r>
        <w:rPr>
          <w:rFonts w:hint="eastAsia"/>
          <w:sz w:val="24"/>
        </w:rPr>
        <w:t xml:space="preserve">  </w:t>
      </w:r>
      <w:r>
        <w:rPr>
          <w:rFonts w:hint="eastAsia"/>
          <w:sz w:val="24"/>
        </w:rPr>
        <w:t>验</w:t>
      </w:r>
      <w:r>
        <w:rPr>
          <w:rFonts w:hint="eastAsia"/>
          <w:sz w:val="24"/>
        </w:rPr>
        <w:t xml:space="preserve">  </w:t>
      </w:r>
      <w:r>
        <w:rPr>
          <w:rFonts w:hint="eastAsia"/>
          <w:sz w:val="24"/>
        </w:rPr>
        <w:t>切</w:t>
      </w:r>
      <w:r>
        <w:rPr>
          <w:rFonts w:hint="eastAsia"/>
          <w:sz w:val="24"/>
        </w:rPr>
        <w:t xml:space="preserve">  </w:t>
      </w:r>
      <w:r>
        <w:rPr>
          <w:rFonts w:hint="eastAsia"/>
          <w:sz w:val="24"/>
        </w:rPr>
        <w:t>缝</w:t>
      </w:r>
      <w:r>
        <w:rPr>
          <w:rFonts w:hint="eastAsia"/>
          <w:sz w:val="24"/>
        </w:rPr>
        <w:t xml:space="preserve">  </w:t>
      </w:r>
      <w:r>
        <w:rPr>
          <w:rFonts w:hint="eastAsia"/>
          <w:sz w:val="24"/>
        </w:rPr>
        <w:t>时</w:t>
      </w:r>
      <w:r>
        <w:rPr>
          <w:rFonts w:hint="eastAsia"/>
          <w:sz w:val="24"/>
        </w:rPr>
        <w:t xml:space="preserve">  </w:t>
      </w:r>
      <w:r>
        <w:rPr>
          <w:rFonts w:hint="eastAsia"/>
          <w:sz w:val="24"/>
        </w:rPr>
        <w:t>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5"/>
        <w:gridCol w:w="1435"/>
        <w:gridCol w:w="1434"/>
        <w:gridCol w:w="1434"/>
        <w:gridCol w:w="1434"/>
        <w:gridCol w:w="1434"/>
      </w:tblGrid>
      <w:tr w:rsidR="00CB51A0">
        <w:tblPrEx>
          <w:tblCellMar>
            <w:top w:w="0" w:type="dxa"/>
            <w:bottom w:w="0" w:type="dxa"/>
          </w:tblCellMar>
        </w:tblPrEx>
        <w:tc>
          <w:tcPr>
            <w:tcW w:w="1435" w:type="dxa"/>
            <w:vAlign w:val="center"/>
          </w:tcPr>
          <w:p w:rsidR="00CB51A0" w:rsidRDefault="00CB51A0">
            <w:pPr>
              <w:tabs>
                <w:tab w:val="left" w:pos="4305"/>
              </w:tabs>
              <w:jc w:val="center"/>
              <w:rPr>
                <w:rFonts w:hint="eastAsia"/>
              </w:rPr>
            </w:pPr>
            <w:r>
              <w:rPr>
                <w:rFonts w:hint="eastAsia"/>
              </w:rPr>
              <w:t>昼夜平均温度（℃）</w:t>
            </w:r>
          </w:p>
        </w:tc>
        <w:tc>
          <w:tcPr>
            <w:tcW w:w="1435" w:type="dxa"/>
            <w:vAlign w:val="center"/>
          </w:tcPr>
          <w:p w:rsidR="00CB51A0" w:rsidRDefault="00CB51A0">
            <w:pPr>
              <w:tabs>
                <w:tab w:val="left" w:pos="4305"/>
              </w:tabs>
              <w:jc w:val="center"/>
              <w:rPr>
                <w:rFonts w:hint="eastAsia"/>
              </w:rPr>
            </w:pPr>
            <w:r>
              <w:rPr>
                <w:rFonts w:hint="eastAsia"/>
              </w:rPr>
              <w:t>常规施工方法（</w:t>
            </w:r>
            <w:r>
              <w:rPr>
                <w:rFonts w:hint="eastAsia"/>
              </w:rPr>
              <w:t>h</w:t>
            </w:r>
            <w:r>
              <w:rPr>
                <w:rFonts w:hint="eastAsia"/>
              </w:rPr>
              <w:t>）</w:t>
            </w:r>
          </w:p>
        </w:tc>
        <w:tc>
          <w:tcPr>
            <w:tcW w:w="1434" w:type="dxa"/>
            <w:vAlign w:val="center"/>
          </w:tcPr>
          <w:p w:rsidR="00CB51A0" w:rsidRDefault="00CB51A0">
            <w:pPr>
              <w:tabs>
                <w:tab w:val="left" w:pos="4305"/>
              </w:tabs>
              <w:jc w:val="center"/>
              <w:rPr>
                <w:rFonts w:hint="eastAsia"/>
              </w:rPr>
            </w:pPr>
            <w:r>
              <w:rPr>
                <w:rFonts w:hint="eastAsia"/>
              </w:rPr>
              <w:t>真空脱水作业（</w:t>
            </w:r>
            <w:r>
              <w:rPr>
                <w:rFonts w:hint="eastAsia"/>
              </w:rPr>
              <w:t>h</w:t>
            </w:r>
            <w:r>
              <w:rPr>
                <w:rFonts w:hint="eastAsia"/>
              </w:rPr>
              <w:t>）</w:t>
            </w:r>
          </w:p>
        </w:tc>
        <w:tc>
          <w:tcPr>
            <w:tcW w:w="1434" w:type="dxa"/>
            <w:vAlign w:val="center"/>
          </w:tcPr>
          <w:p w:rsidR="00CB51A0" w:rsidRDefault="00CB51A0">
            <w:pPr>
              <w:tabs>
                <w:tab w:val="left" w:pos="4305"/>
              </w:tabs>
              <w:jc w:val="center"/>
              <w:rPr>
                <w:rFonts w:hint="eastAsia"/>
              </w:rPr>
            </w:pPr>
            <w:r>
              <w:rPr>
                <w:rFonts w:hint="eastAsia"/>
              </w:rPr>
              <w:t>昼夜平均温度（℃）</w:t>
            </w:r>
          </w:p>
        </w:tc>
        <w:tc>
          <w:tcPr>
            <w:tcW w:w="1434" w:type="dxa"/>
            <w:vAlign w:val="center"/>
          </w:tcPr>
          <w:p w:rsidR="00CB51A0" w:rsidRDefault="00CB51A0">
            <w:pPr>
              <w:tabs>
                <w:tab w:val="left" w:pos="4305"/>
              </w:tabs>
              <w:jc w:val="center"/>
              <w:rPr>
                <w:rFonts w:hint="eastAsia"/>
              </w:rPr>
            </w:pPr>
            <w:r>
              <w:rPr>
                <w:rFonts w:hint="eastAsia"/>
              </w:rPr>
              <w:t>常规施工方法（</w:t>
            </w:r>
            <w:r>
              <w:rPr>
                <w:rFonts w:hint="eastAsia"/>
              </w:rPr>
              <w:t>h</w:t>
            </w:r>
            <w:r>
              <w:rPr>
                <w:rFonts w:hint="eastAsia"/>
              </w:rPr>
              <w:t>）</w:t>
            </w:r>
          </w:p>
        </w:tc>
        <w:tc>
          <w:tcPr>
            <w:tcW w:w="1434" w:type="dxa"/>
            <w:vAlign w:val="center"/>
          </w:tcPr>
          <w:p w:rsidR="00CB51A0" w:rsidRDefault="00CB51A0">
            <w:pPr>
              <w:tabs>
                <w:tab w:val="left" w:pos="4305"/>
              </w:tabs>
              <w:jc w:val="center"/>
              <w:rPr>
                <w:rFonts w:hint="eastAsia"/>
              </w:rPr>
            </w:pPr>
            <w:r>
              <w:rPr>
                <w:rFonts w:hint="eastAsia"/>
              </w:rPr>
              <w:t>真空脱水作业（</w:t>
            </w:r>
            <w:r>
              <w:rPr>
                <w:rFonts w:hint="eastAsia"/>
              </w:rPr>
              <w:t>h</w:t>
            </w:r>
            <w:r>
              <w:rPr>
                <w:rFonts w:hint="eastAsia"/>
              </w:rPr>
              <w:t>）</w:t>
            </w:r>
          </w:p>
        </w:tc>
      </w:tr>
      <w:tr w:rsidR="00CB51A0">
        <w:tblPrEx>
          <w:tblCellMar>
            <w:top w:w="0" w:type="dxa"/>
            <w:bottom w:w="0" w:type="dxa"/>
          </w:tblCellMar>
        </w:tblPrEx>
        <w:tc>
          <w:tcPr>
            <w:tcW w:w="1435" w:type="dxa"/>
            <w:vAlign w:val="center"/>
          </w:tcPr>
          <w:p w:rsidR="00CB51A0" w:rsidRDefault="00CB51A0">
            <w:pPr>
              <w:tabs>
                <w:tab w:val="left" w:pos="4305"/>
              </w:tabs>
              <w:jc w:val="center"/>
              <w:rPr>
                <w:rFonts w:hint="eastAsia"/>
              </w:rPr>
            </w:pPr>
            <w:r>
              <w:rPr>
                <w:rFonts w:hint="eastAsia"/>
              </w:rPr>
              <w:t>5</w:t>
            </w:r>
          </w:p>
        </w:tc>
        <w:tc>
          <w:tcPr>
            <w:tcW w:w="1435" w:type="dxa"/>
            <w:vAlign w:val="center"/>
          </w:tcPr>
          <w:p w:rsidR="00CB51A0" w:rsidRDefault="00CB51A0">
            <w:pPr>
              <w:tabs>
                <w:tab w:val="left" w:pos="4305"/>
              </w:tabs>
              <w:jc w:val="center"/>
              <w:rPr>
                <w:rFonts w:hint="eastAsia"/>
              </w:rPr>
            </w:pPr>
            <w:r>
              <w:rPr>
                <w:rFonts w:hint="eastAsia"/>
              </w:rPr>
              <w:t>45</w:t>
            </w:r>
            <w:r>
              <w:rPr>
                <w:rFonts w:hint="eastAsia"/>
              </w:rPr>
              <w:t>～</w:t>
            </w:r>
            <w:r>
              <w:rPr>
                <w:rFonts w:hint="eastAsia"/>
              </w:rPr>
              <w:t>50</w:t>
            </w:r>
          </w:p>
        </w:tc>
        <w:tc>
          <w:tcPr>
            <w:tcW w:w="1434" w:type="dxa"/>
            <w:vAlign w:val="center"/>
          </w:tcPr>
          <w:p w:rsidR="00CB51A0" w:rsidRDefault="00CB51A0">
            <w:pPr>
              <w:tabs>
                <w:tab w:val="left" w:pos="4305"/>
              </w:tabs>
              <w:jc w:val="center"/>
              <w:rPr>
                <w:rFonts w:hint="eastAsia"/>
              </w:rPr>
            </w:pPr>
            <w:r>
              <w:rPr>
                <w:rFonts w:hint="eastAsia"/>
              </w:rPr>
              <w:t>40</w:t>
            </w:r>
            <w:r>
              <w:rPr>
                <w:rFonts w:hint="eastAsia"/>
              </w:rPr>
              <w:t>～</w:t>
            </w:r>
            <w:r>
              <w:rPr>
                <w:rFonts w:hint="eastAsia"/>
              </w:rPr>
              <w:t>45</w:t>
            </w:r>
          </w:p>
        </w:tc>
        <w:tc>
          <w:tcPr>
            <w:tcW w:w="1434" w:type="dxa"/>
            <w:vAlign w:val="center"/>
          </w:tcPr>
          <w:p w:rsidR="00CB51A0" w:rsidRDefault="00CB51A0">
            <w:pPr>
              <w:tabs>
                <w:tab w:val="left" w:pos="4305"/>
              </w:tabs>
              <w:jc w:val="center"/>
              <w:rPr>
                <w:rFonts w:hint="eastAsia"/>
              </w:rPr>
            </w:pPr>
            <w:r>
              <w:rPr>
                <w:rFonts w:hint="eastAsia"/>
              </w:rPr>
              <w:t>20</w:t>
            </w:r>
          </w:p>
        </w:tc>
        <w:tc>
          <w:tcPr>
            <w:tcW w:w="1434" w:type="dxa"/>
            <w:vAlign w:val="center"/>
          </w:tcPr>
          <w:p w:rsidR="00CB51A0" w:rsidRDefault="00CB51A0">
            <w:pPr>
              <w:tabs>
                <w:tab w:val="left" w:pos="4305"/>
              </w:tabs>
              <w:jc w:val="center"/>
              <w:rPr>
                <w:rFonts w:hint="eastAsia"/>
              </w:rPr>
            </w:pPr>
            <w:r>
              <w:rPr>
                <w:rFonts w:hint="eastAsia"/>
              </w:rPr>
              <w:t>18</w:t>
            </w:r>
            <w:r>
              <w:rPr>
                <w:rFonts w:hint="eastAsia"/>
              </w:rPr>
              <w:t>～</w:t>
            </w:r>
            <w:r>
              <w:rPr>
                <w:rFonts w:hint="eastAsia"/>
              </w:rPr>
              <w:t>21</w:t>
            </w:r>
          </w:p>
        </w:tc>
        <w:tc>
          <w:tcPr>
            <w:tcW w:w="1434" w:type="dxa"/>
            <w:vAlign w:val="center"/>
          </w:tcPr>
          <w:p w:rsidR="00CB51A0" w:rsidRDefault="00CB51A0">
            <w:pPr>
              <w:tabs>
                <w:tab w:val="left" w:pos="4305"/>
              </w:tabs>
              <w:jc w:val="center"/>
              <w:rPr>
                <w:rFonts w:hint="eastAsia"/>
              </w:rPr>
            </w:pPr>
            <w:r>
              <w:rPr>
                <w:rFonts w:hint="eastAsia"/>
              </w:rPr>
              <w:t>12</w:t>
            </w:r>
            <w:r>
              <w:rPr>
                <w:rFonts w:hint="eastAsia"/>
              </w:rPr>
              <w:t>～</w:t>
            </w:r>
            <w:r>
              <w:rPr>
                <w:rFonts w:hint="eastAsia"/>
              </w:rPr>
              <w:t>15</w:t>
            </w:r>
          </w:p>
        </w:tc>
      </w:tr>
      <w:tr w:rsidR="00CB51A0">
        <w:tblPrEx>
          <w:tblCellMar>
            <w:top w:w="0" w:type="dxa"/>
            <w:bottom w:w="0" w:type="dxa"/>
          </w:tblCellMar>
        </w:tblPrEx>
        <w:tc>
          <w:tcPr>
            <w:tcW w:w="1435" w:type="dxa"/>
            <w:vAlign w:val="center"/>
          </w:tcPr>
          <w:p w:rsidR="00CB51A0" w:rsidRDefault="00CB51A0">
            <w:pPr>
              <w:tabs>
                <w:tab w:val="left" w:pos="4305"/>
              </w:tabs>
              <w:jc w:val="center"/>
              <w:rPr>
                <w:rFonts w:hint="eastAsia"/>
              </w:rPr>
            </w:pPr>
            <w:r>
              <w:rPr>
                <w:rFonts w:hint="eastAsia"/>
              </w:rPr>
              <w:t>10</w:t>
            </w:r>
          </w:p>
        </w:tc>
        <w:tc>
          <w:tcPr>
            <w:tcW w:w="1435" w:type="dxa"/>
            <w:vAlign w:val="center"/>
          </w:tcPr>
          <w:p w:rsidR="00CB51A0" w:rsidRDefault="00CB51A0">
            <w:pPr>
              <w:tabs>
                <w:tab w:val="left" w:pos="4305"/>
              </w:tabs>
              <w:jc w:val="center"/>
              <w:rPr>
                <w:rFonts w:hint="eastAsia"/>
              </w:rPr>
            </w:pPr>
            <w:r>
              <w:rPr>
                <w:rFonts w:hint="eastAsia"/>
              </w:rPr>
              <w:t>30</w:t>
            </w:r>
            <w:r>
              <w:rPr>
                <w:rFonts w:hint="eastAsia"/>
              </w:rPr>
              <w:t>～</w:t>
            </w:r>
            <w:r>
              <w:rPr>
                <w:rFonts w:hint="eastAsia"/>
              </w:rPr>
              <w:t>45</w:t>
            </w:r>
          </w:p>
        </w:tc>
        <w:tc>
          <w:tcPr>
            <w:tcW w:w="1434" w:type="dxa"/>
            <w:vAlign w:val="center"/>
          </w:tcPr>
          <w:p w:rsidR="00CB51A0" w:rsidRDefault="00CB51A0">
            <w:pPr>
              <w:tabs>
                <w:tab w:val="left" w:pos="4305"/>
              </w:tabs>
              <w:jc w:val="center"/>
              <w:rPr>
                <w:rFonts w:hint="eastAsia"/>
              </w:rPr>
            </w:pPr>
            <w:r>
              <w:rPr>
                <w:rFonts w:hint="eastAsia"/>
              </w:rPr>
              <w:t>25</w:t>
            </w:r>
            <w:r>
              <w:rPr>
                <w:rFonts w:hint="eastAsia"/>
              </w:rPr>
              <w:t>～</w:t>
            </w:r>
            <w:r>
              <w:rPr>
                <w:rFonts w:hint="eastAsia"/>
              </w:rPr>
              <w:t>30</w:t>
            </w:r>
          </w:p>
        </w:tc>
        <w:tc>
          <w:tcPr>
            <w:tcW w:w="1434" w:type="dxa"/>
            <w:vAlign w:val="center"/>
          </w:tcPr>
          <w:p w:rsidR="00CB51A0" w:rsidRDefault="00CB51A0">
            <w:pPr>
              <w:tabs>
                <w:tab w:val="left" w:pos="4305"/>
              </w:tabs>
              <w:jc w:val="center"/>
              <w:rPr>
                <w:rFonts w:hint="eastAsia"/>
              </w:rPr>
            </w:pPr>
            <w:r>
              <w:rPr>
                <w:rFonts w:hint="eastAsia"/>
              </w:rPr>
              <w:t>25</w:t>
            </w:r>
          </w:p>
        </w:tc>
        <w:tc>
          <w:tcPr>
            <w:tcW w:w="1434" w:type="dxa"/>
            <w:vAlign w:val="center"/>
          </w:tcPr>
          <w:p w:rsidR="00CB51A0" w:rsidRDefault="00CB51A0">
            <w:pPr>
              <w:tabs>
                <w:tab w:val="left" w:pos="4305"/>
              </w:tabs>
              <w:jc w:val="center"/>
              <w:rPr>
                <w:rFonts w:hint="eastAsia"/>
              </w:rPr>
            </w:pPr>
            <w:r>
              <w:rPr>
                <w:rFonts w:hint="eastAsia"/>
              </w:rPr>
              <w:t>15</w:t>
            </w:r>
            <w:r>
              <w:rPr>
                <w:rFonts w:hint="eastAsia"/>
              </w:rPr>
              <w:t>～</w:t>
            </w:r>
            <w:r>
              <w:rPr>
                <w:rFonts w:hint="eastAsia"/>
              </w:rPr>
              <w:t>18</w:t>
            </w:r>
          </w:p>
        </w:tc>
        <w:tc>
          <w:tcPr>
            <w:tcW w:w="1434" w:type="dxa"/>
            <w:vAlign w:val="center"/>
          </w:tcPr>
          <w:p w:rsidR="00CB51A0" w:rsidRDefault="00CB51A0">
            <w:pPr>
              <w:tabs>
                <w:tab w:val="left" w:pos="4305"/>
              </w:tabs>
              <w:jc w:val="center"/>
              <w:rPr>
                <w:rFonts w:hint="eastAsia"/>
              </w:rPr>
            </w:pPr>
            <w:r>
              <w:rPr>
                <w:rFonts w:hint="eastAsia"/>
              </w:rPr>
              <w:t>8</w:t>
            </w:r>
            <w:r>
              <w:rPr>
                <w:rFonts w:hint="eastAsia"/>
              </w:rPr>
              <w:t>～</w:t>
            </w:r>
            <w:r>
              <w:rPr>
                <w:rFonts w:hint="eastAsia"/>
              </w:rPr>
              <w:t>11</w:t>
            </w:r>
          </w:p>
        </w:tc>
      </w:tr>
      <w:tr w:rsidR="00CB51A0">
        <w:tblPrEx>
          <w:tblCellMar>
            <w:top w:w="0" w:type="dxa"/>
            <w:bottom w:w="0" w:type="dxa"/>
          </w:tblCellMar>
        </w:tblPrEx>
        <w:tc>
          <w:tcPr>
            <w:tcW w:w="1435" w:type="dxa"/>
            <w:vAlign w:val="center"/>
          </w:tcPr>
          <w:p w:rsidR="00CB51A0" w:rsidRDefault="00CB51A0">
            <w:pPr>
              <w:tabs>
                <w:tab w:val="left" w:pos="4305"/>
              </w:tabs>
              <w:jc w:val="center"/>
              <w:rPr>
                <w:rFonts w:hint="eastAsia"/>
              </w:rPr>
            </w:pPr>
            <w:r>
              <w:rPr>
                <w:rFonts w:hint="eastAsia"/>
              </w:rPr>
              <w:t>15</w:t>
            </w:r>
          </w:p>
        </w:tc>
        <w:tc>
          <w:tcPr>
            <w:tcW w:w="1435" w:type="dxa"/>
            <w:vAlign w:val="center"/>
          </w:tcPr>
          <w:p w:rsidR="00CB51A0" w:rsidRDefault="00CB51A0">
            <w:pPr>
              <w:tabs>
                <w:tab w:val="left" w:pos="4305"/>
              </w:tabs>
              <w:jc w:val="center"/>
              <w:rPr>
                <w:rFonts w:hint="eastAsia"/>
              </w:rPr>
            </w:pPr>
            <w:r>
              <w:rPr>
                <w:rFonts w:hint="eastAsia"/>
              </w:rPr>
              <w:t>22</w:t>
            </w:r>
            <w:r>
              <w:rPr>
                <w:rFonts w:hint="eastAsia"/>
              </w:rPr>
              <w:t>～</w:t>
            </w:r>
            <w:r>
              <w:rPr>
                <w:rFonts w:hint="eastAsia"/>
              </w:rPr>
              <w:t>26</w:t>
            </w:r>
          </w:p>
        </w:tc>
        <w:tc>
          <w:tcPr>
            <w:tcW w:w="1434" w:type="dxa"/>
            <w:vAlign w:val="center"/>
          </w:tcPr>
          <w:p w:rsidR="00CB51A0" w:rsidRDefault="00CB51A0">
            <w:pPr>
              <w:tabs>
                <w:tab w:val="left" w:pos="4305"/>
              </w:tabs>
              <w:jc w:val="center"/>
              <w:rPr>
                <w:rFonts w:hint="eastAsia"/>
              </w:rPr>
            </w:pPr>
            <w:r>
              <w:rPr>
                <w:rFonts w:hint="eastAsia"/>
              </w:rPr>
              <w:t>18</w:t>
            </w:r>
            <w:r>
              <w:rPr>
                <w:rFonts w:hint="eastAsia"/>
              </w:rPr>
              <w:t>～</w:t>
            </w:r>
            <w:r>
              <w:rPr>
                <w:rFonts w:hint="eastAsia"/>
              </w:rPr>
              <w:t>23</w:t>
            </w:r>
          </w:p>
        </w:tc>
        <w:tc>
          <w:tcPr>
            <w:tcW w:w="1434" w:type="dxa"/>
            <w:vAlign w:val="center"/>
          </w:tcPr>
          <w:p w:rsidR="00CB51A0" w:rsidRDefault="00CB51A0">
            <w:pPr>
              <w:tabs>
                <w:tab w:val="left" w:pos="4305"/>
              </w:tabs>
              <w:jc w:val="center"/>
              <w:rPr>
                <w:rFonts w:hint="eastAsia"/>
              </w:rPr>
            </w:pPr>
            <w:r>
              <w:rPr>
                <w:rFonts w:hint="eastAsia"/>
              </w:rPr>
              <w:t>30</w:t>
            </w:r>
          </w:p>
        </w:tc>
        <w:tc>
          <w:tcPr>
            <w:tcW w:w="1434" w:type="dxa"/>
            <w:vAlign w:val="center"/>
          </w:tcPr>
          <w:p w:rsidR="00CB51A0" w:rsidRDefault="00CB51A0">
            <w:pPr>
              <w:tabs>
                <w:tab w:val="left" w:pos="4305"/>
              </w:tabs>
              <w:jc w:val="center"/>
              <w:rPr>
                <w:rFonts w:hint="eastAsia"/>
              </w:rPr>
            </w:pPr>
            <w:r>
              <w:rPr>
                <w:rFonts w:hint="eastAsia"/>
              </w:rPr>
              <w:t>13</w:t>
            </w:r>
            <w:r>
              <w:rPr>
                <w:rFonts w:hint="eastAsia"/>
              </w:rPr>
              <w:t>～</w:t>
            </w:r>
            <w:r>
              <w:rPr>
                <w:rFonts w:hint="eastAsia"/>
              </w:rPr>
              <w:t>15</w:t>
            </w:r>
          </w:p>
        </w:tc>
        <w:tc>
          <w:tcPr>
            <w:tcW w:w="1434" w:type="dxa"/>
            <w:vAlign w:val="center"/>
          </w:tcPr>
          <w:p w:rsidR="00CB51A0" w:rsidRDefault="00CB51A0">
            <w:pPr>
              <w:tabs>
                <w:tab w:val="left" w:pos="4305"/>
              </w:tabs>
              <w:jc w:val="center"/>
              <w:rPr>
                <w:rFonts w:hint="eastAsia"/>
              </w:rPr>
            </w:pPr>
            <w:r>
              <w:rPr>
                <w:rFonts w:hint="eastAsia"/>
              </w:rPr>
              <w:t>5</w:t>
            </w:r>
            <w:r>
              <w:rPr>
                <w:rFonts w:hint="eastAsia"/>
              </w:rPr>
              <w:t>～</w:t>
            </w:r>
            <w:r>
              <w:rPr>
                <w:rFonts w:hint="eastAsia"/>
              </w:rPr>
              <w:t>7</w:t>
            </w:r>
          </w:p>
        </w:tc>
      </w:tr>
    </w:tbl>
    <w:p w:rsidR="00CB51A0" w:rsidRDefault="00CB51A0" w:rsidP="00CB51A0">
      <w:pPr>
        <w:numPr>
          <w:ilvl w:val="0"/>
          <w:numId w:val="91"/>
        </w:numPr>
        <w:tabs>
          <w:tab w:val="left" w:pos="4305"/>
        </w:tabs>
        <w:rPr>
          <w:rFonts w:hint="eastAsia"/>
          <w:sz w:val="24"/>
        </w:rPr>
      </w:pPr>
      <w:r>
        <w:rPr>
          <w:rFonts w:hint="eastAsia"/>
          <w:sz w:val="24"/>
        </w:rPr>
        <w:t>胀缝</w:t>
      </w:r>
    </w:p>
    <w:p w:rsidR="00CB51A0" w:rsidRDefault="00CB51A0">
      <w:pPr>
        <w:tabs>
          <w:tab w:val="left" w:pos="4305"/>
        </w:tabs>
        <w:ind w:firstLine="525"/>
        <w:rPr>
          <w:rFonts w:hint="eastAsia"/>
          <w:sz w:val="24"/>
        </w:rPr>
      </w:pPr>
      <w:r>
        <w:rPr>
          <w:rFonts w:hint="eastAsia"/>
          <w:sz w:val="24"/>
        </w:rPr>
        <w:t>胀缝应与路中心线垂直，缝壁必须垂直，缝隙宽度必须一致，缝中不得连浆。缝隙下部设胀缝板，上部灌胀缝填缝料。传力杆的活动端，可设在缝的一边或交错布置，固守后的传力杆必须平行于板面及路面中心线，其误差不得大于</w:t>
      </w:r>
      <w:r>
        <w:rPr>
          <w:rFonts w:hint="eastAsia"/>
          <w:sz w:val="24"/>
        </w:rPr>
        <w:t>5mm</w:t>
      </w:r>
      <w:r>
        <w:rPr>
          <w:rFonts w:hint="eastAsia"/>
          <w:sz w:val="24"/>
        </w:rPr>
        <w:t>，传力杆的固定，可采用顶头木模固定或支架固定安装两种方法。</w:t>
      </w:r>
    </w:p>
    <w:p w:rsidR="00CB51A0" w:rsidRDefault="00CB51A0">
      <w:pPr>
        <w:tabs>
          <w:tab w:val="left" w:pos="4305"/>
        </w:tabs>
        <w:ind w:firstLine="525"/>
        <w:rPr>
          <w:rFonts w:hint="eastAsia"/>
          <w:sz w:val="24"/>
        </w:rPr>
      </w:pPr>
      <w:r>
        <w:rPr>
          <w:rFonts w:hint="eastAsia"/>
          <w:sz w:val="24"/>
        </w:rPr>
        <w:t>（</w:t>
      </w:r>
      <w:r>
        <w:rPr>
          <w:rFonts w:hint="eastAsia"/>
          <w:sz w:val="24"/>
        </w:rPr>
        <w:t>1</w:t>
      </w:r>
      <w:r>
        <w:rPr>
          <w:rFonts w:hint="eastAsia"/>
          <w:sz w:val="24"/>
        </w:rPr>
        <w:t>）顶头木模固定传力杆安装方法。宜用于混凝土板不连续浇筑时设置的胀缝。传力杆长度的一半应穿过端头挡板，固定于外侧定位模板中，混凝土拌和物浇筑前应检查传力杆位置，浇筑时应先摊铺下层混凝土拌和物，并用插入式振捣器振实，并应在校正传力杆位置后，再浇筑上层混凝土拌和物。浇筑面板时应拆除顶头木模，并应设置胀缝板、木制嵌条和传力杆套管。</w:t>
      </w:r>
    </w:p>
    <w:p w:rsidR="00CB51A0" w:rsidRDefault="00CB51A0">
      <w:pPr>
        <w:tabs>
          <w:tab w:val="left" w:pos="4305"/>
        </w:tabs>
        <w:ind w:firstLine="525"/>
        <w:rPr>
          <w:rFonts w:hint="eastAsia"/>
          <w:sz w:val="24"/>
        </w:rPr>
      </w:pPr>
      <w:r>
        <w:rPr>
          <w:rFonts w:hint="eastAsia"/>
          <w:sz w:val="24"/>
        </w:rPr>
        <w:t>（</w:t>
      </w:r>
      <w:r>
        <w:rPr>
          <w:rFonts w:hint="eastAsia"/>
          <w:sz w:val="24"/>
        </w:rPr>
        <w:t>2</w:t>
      </w:r>
      <w:r>
        <w:rPr>
          <w:rFonts w:hint="eastAsia"/>
          <w:sz w:val="24"/>
        </w:rPr>
        <w:t>）支架固定传力杆安装方法。宜用于混凝土板连续浇筑时设置的胀缝。传力杆长度的一半应穿过胀缝板和端头挡板，并应用钢筋支架固定就位，浇筑时应先检查传力杆位置，再在胀缝两侧摊铺混凝土拌和物至板面，振捣密实后，抽出端头挡板，空隙部分填补混凝土拌和物，并用插入式振捣器振实。</w:t>
      </w:r>
    </w:p>
    <w:p w:rsidR="00CB51A0" w:rsidRDefault="00CB51A0">
      <w:pPr>
        <w:tabs>
          <w:tab w:val="left" w:pos="4305"/>
        </w:tabs>
        <w:ind w:firstLine="525"/>
        <w:rPr>
          <w:rFonts w:hint="eastAsia"/>
          <w:sz w:val="24"/>
        </w:rPr>
      </w:pPr>
      <w:r>
        <w:rPr>
          <w:rFonts w:hint="eastAsia"/>
          <w:sz w:val="24"/>
        </w:rPr>
        <w:t>近年来，人们在施工中对该方法作了一些改进，其作法是：预先设置好胀缝板和传力杆支架，并预留好空间，为保证胀缝施工的平整度以及施工的连续性，胀缝板以上的混凝土硬化后用切缝机按胀缝的宽度切两条线，待填料时，将胀缝板以上的混凝土凿去，这种方法，对保证胀缝施工质量特别有效。</w:t>
      </w:r>
    </w:p>
    <w:p w:rsidR="00CB51A0" w:rsidRDefault="00CB51A0" w:rsidP="00CB51A0">
      <w:pPr>
        <w:numPr>
          <w:ilvl w:val="0"/>
          <w:numId w:val="91"/>
        </w:numPr>
        <w:tabs>
          <w:tab w:val="left" w:pos="4305"/>
        </w:tabs>
        <w:rPr>
          <w:rFonts w:hint="eastAsia"/>
          <w:sz w:val="24"/>
        </w:rPr>
      </w:pPr>
      <w:r>
        <w:rPr>
          <w:rFonts w:hint="eastAsia"/>
          <w:sz w:val="24"/>
        </w:rPr>
        <w:t>施工缝</w:t>
      </w:r>
    </w:p>
    <w:p w:rsidR="00CB51A0" w:rsidRDefault="00CB51A0">
      <w:pPr>
        <w:pStyle w:val="25"/>
        <w:tabs>
          <w:tab w:val="left" w:pos="4305"/>
        </w:tabs>
        <w:rPr>
          <w:rFonts w:hint="eastAsia"/>
        </w:rPr>
      </w:pPr>
      <w:r>
        <w:rPr>
          <w:rFonts w:hint="eastAsia"/>
        </w:rPr>
        <w:t>施工缝宜设于胀缝或缩缝处，多车道施工缝应避免设在同一横断面上。施工缝如设于缩缝处，板中应增设传力杆，其一半锚固于混凝土中，另一半应先涂沥青，允许滑动。传力杆</w:t>
      </w:r>
      <w:r>
        <w:rPr>
          <w:rFonts w:hint="eastAsia"/>
        </w:rPr>
        <w:lastRenderedPageBreak/>
        <w:t>必须与缝壁垂直。</w:t>
      </w:r>
    </w:p>
    <w:p w:rsidR="00CB51A0" w:rsidRDefault="00CB51A0" w:rsidP="00CB51A0">
      <w:pPr>
        <w:numPr>
          <w:ilvl w:val="0"/>
          <w:numId w:val="89"/>
        </w:numPr>
        <w:tabs>
          <w:tab w:val="left" w:pos="4305"/>
        </w:tabs>
        <w:rPr>
          <w:rFonts w:hint="eastAsia"/>
          <w:sz w:val="24"/>
        </w:rPr>
      </w:pPr>
      <w:r>
        <w:rPr>
          <w:rFonts w:hint="eastAsia"/>
          <w:sz w:val="24"/>
        </w:rPr>
        <w:t>接缝填封</w:t>
      </w:r>
    </w:p>
    <w:p w:rsidR="00CB51A0" w:rsidRDefault="00CB51A0">
      <w:pPr>
        <w:pStyle w:val="25"/>
        <w:tabs>
          <w:tab w:val="left" w:pos="4305"/>
        </w:tabs>
        <w:rPr>
          <w:rFonts w:hint="eastAsia"/>
        </w:rPr>
      </w:pPr>
      <w:r>
        <w:rPr>
          <w:rFonts w:hint="eastAsia"/>
        </w:rPr>
        <w:t>混凝土板养护期满后应及时填封接缝。填缝前必须保持缝内清洁，防止砂石等杂物掉入缝内。常用的填缝方法有灌入式和预制嵌缝条填缝两种。</w:t>
      </w:r>
    </w:p>
    <w:p w:rsidR="00CB51A0" w:rsidRDefault="00CB51A0">
      <w:pPr>
        <w:tabs>
          <w:tab w:val="left" w:pos="4305"/>
        </w:tabs>
        <w:ind w:firstLine="525"/>
        <w:jc w:val="center"/>
        <w:rPr>
          <w:rFonts w:eastAsia="黑体" w:hint="eastAsia"/>
          <w:sz w:val="28"/>
        </w:rPr>
      </w:pPr>
      <w:r>
        <w:rPr>
          <w:rFonts w:eastAsia="黑体" w:hint="eastAsia"/>
          <w:sz w:val="28"/>
        </w:rPr>
        <w:t>七、养生及拆模</w:t>
      </w:r>
    </w:p>
    <w:p w:rsidR="00CB51A0" w:rsidRDefault="00CB51A0" w:rsidP="00CB51A0">
      <w:pPr>
        <w:numPr>
          <w:ilvl w:val="0"/>
          <w:numId w:val="92"/>
        </w:numPr>
        <w:tabs>
          <w:tab w:val="left" w:pos="4305"/>
        </w:tabs>
        <w:rPr>
          <w:rFonts w:hint="eastAsia"/>
          <w:sz w:val="24"/>
        </w:rPr>
      </w:pPr>
      <w:r>
        <w:rPr>
          <w:rFonts w:hint="eastAsia"/>
          <w:sz w:val="24"/>
        </w:rPr>
        <w:t>养生</w:t>
      </w:r>
    </w:p>
    <w:p w:rsidR="00CB51A0" w:rsidRDefault="00CB51A0">
      <w:pPr>
        <w:pStyle w:val="25"/>
        <w:tabs>
          <w:tab w:val="left" w:pos="4305"/>
        </w:tabs>
        <w:rPr>
          <w:rFonts w:hint="eastAsia"/>
        </w:rPr>
      </w:pPr>
      <w:r>
        <w:rPr>
          <w:rFonts w:hint="eastAsia"/>
        </w:rPr>
        <w:t>混凝土表面修整完毕后，应进行养生，使混凝土板在开放交通前具备足够的强度和质量。养生期间，须防止混凝土的水分蒸发和风干，以免产生收缩裂缝；须采取措施减少温度变化，以免混凝土板产生过大的温度应力；须管制交通，以防止人畜和车辆等损坏混凝土板的表面。</w:t>
      </w:r>
    </w:p>
    <w:p w:rsidR="00CB51A0" w:rsidRDefault="00CB51A0">
      <w:pPr>
        <w:tabs>
          <w:tab w:val="left" w:pos="4305"/>
        </w:tabs>
        <w:ind w:firstLine="525"/>
        <w:rPr>
          <w:rFonts w:hint="eastAsia"/>
          <w:sz w:val="24"/>
        </w:rPr>
      </w:pPr>
      <w:r>
        <w:rPr>
          <w:rFonts w:hint="eastAsia"/>
          <w:sz w:val="24"/>
        </w:rPr>
        <w:t>混凝土板的养生，可根据施工工地的情况及条件，选用湿治养生、喷洒成膜材料养生等方法。其养生时间按混凝土抗弯拉强度达到</w:t>
      </w:r>
      <w:r>
        <w:rPr>
          <w:sz w:val="24"/>
        </w:rPr>
        <w:t>3.5</w:t>
      </w:r>
      <w:r>
        <w:rPr>
          <w:rFonts w:hint="eastAsia"/>
          <w:sz w:val="24"/>
        </w:rPr>
        <w:t>Mpa</w:t>
      </w:r>
      <w:r>
        <w:rPr>
          <w:rFonts w:hint="eastAsia"/>
          <w:sz w:val="24"/>
        </w:rPr>
        <w:t>以上的要求试验确定。通常，使用普通硅酸盐水泥时约为</w:t>
      </w:r>
      <w:r>
        <w:rPr>
          <w:rFonts w:hint="eastAsia"/>
          <w:sz w:val="24"/>
        </w:rPr>
        <w:t>14d</w:t>
      </w:r>
      <w:r>
        <w:rPr>
          <w:rFonts w:hint="eastAsia"/>
          <w:sz w:val="24"/>
        </w:rPr>
        <w:t>，使用早强水泥时约为</w:t>
      </w:r>
      <w:r>
        <w:rPr>
          <w:rFonts w:hint="eastAsia"/>
          <w:sz w:val="24"/>
        </w:rPr>
        <w:t>2d</w:t>
      </w:r>
      <w:r>
        <w:rPr>
          <w:rFonts w:hint="eastAsia"/>
          <w:sz w:val="24"/>
        </w:rPr>
        <w:t>，使用普通硅酸盐水泥时约为</w:t>
      </w:r>
      <w:r>
        <w:rPr>
          <w:rFonts w:hint="eastAsia"/>
          <w:sz w:val="24"/>
        </w:rPr>
        <w:t>14d</w:t>
      </w:r>
      <w:r>
        <w:rPr>
          <w:rFonts w:hint="eastAsia"/>
          <w:sz w:val="24"/>
        </w:rPr>
        <w:t>。</w:t>
      </w:r>
    </w:p>
    <w:p w:rsidR="00CB51A0" w:rsidRDefault="00CB51A0">
      <w:pPr>
        <w:tabs>
          <w:tab w:val="left" w:pos="4305"/>
        </w:tabs>
        <w:ind w:firstLine="525"/>
        <w:rPr>
          <w:rFonts w:hint="eastAsia"/>
          <w:sz w:val="24"/>
        </w:rPr>
      </w:pPr>
      <w:r>
        <w:rPr>
          <w:rFonts w:hint="eastAsia"/>
          <w:sz w:val="24"/>
        </w:rPr>
        <w:t>在养生初期，为减少水分蒸发，避免阳光照射，防风吹和暴雨等，可以用活动的三角形罩棚将混凝土板全部遮起来。</w:t>
      </w:r>
    </w:p>
    <w:p w:rsidR="00CB51A0" w:rsidRDefault="00CB51A0">
      <w:pPr>
        <w:numPr>
          <w:ilvl w:val="0"/>
          <w:numId w:val="94"/>
        </w:numPr>
        <w:tabs>
          <w:tab w:val="left" w:pos="4305"/>
        </w:tabs>
        <w:rPr>
          <w:rFonts w:hint="eastAsia"/>
          <w:sz w:val="24"/>
        </w:rPr>
      </w:pPr>
      <w:r>
        <w:rPr>
          <w:rFonts w:hint="eastAsia"/>
          <w:sz w:val="24"/>
        </w:rPr>
        <w:t>湿治养生</w:t>
      </w:r>
    </w:p>
    <w:p w:rsidR="00CB51A0" w:rsidRDefault="00CB51A0">
      <w:pPr>
        <w:pStyle w:val="25"/>
        <w:tabs>
          <w:tab w:val="left" w:pos="4305"/>
        </w:tabs>
        <w:rPr>
          <w:rFonts w:hint="eastAsia"/>
        </w:rPr>
      </w:pPr>
      <w:r>
        <w:rPr>
          <w:rFonts w:hint="eastAsia"/>
        </w:rPr>
        <w:t>湿治养生由三个时期组成：防护层润湿期、保证混凝土凝固的蓄能期和含水量逐渐降低不产生收缩应力的终结期。</w:t>
      </w:r>
    </w:p>
    <w:p w:rsidR="00CB51A0" w:rsidRDefault="00CB51A0">
      <w:pPr>
        <w:tabs>
          <w:tab w:val="left" w:pos="4305"/>
        </w:tabs>
        <w:ind w:firstLine="525"/>
        <w:rPr>
          <w:rFonts w:hint="eastAsia"/>
          <w:sz w:val="24"/>
        </w:rPr>
      </w:pPr>
      <w:r>
        <w:rPr>
          <w:rFonts w:hint="eastAsia"/>
          <w:sz w:val="24"/>
        </w:rPr>
        <w:t>润湿期宜用草袋（帘）等，在混凝土终凝后覆盖于板的表面，每天均匀洒水，保持潮湿状态，但注意洒水时不能有水流冲刷。蓄能期内，每天对含水材料润湿</w:t>
      </w:r>
      <w:r>
        <w:rPr>
          <w:rFonts w:hint="eastAsia"/>
          <w:sz w:val="24"/>
        </w:rPr>
        <w:t>2</w:t>
      </w:r>
      <w:r>
        <w:rPr>
          <w:rFonts w:hint="eastAsia"/>
          <w:sz w:val="24"/>
        </w:rPr>
        <w:t>～</w:t>
      </w:r>
      <w:r>
        <w:rPr>
          <w:rFonts w:hint="eastAsia"/>
          <w:sz w:val="24"/>
        </w:rPr>
        <w:t>3</w:t>
      </w:r>
      <w:r>
        <w:rPr>
          <w:rFonts w:hint="eastAsia"/>
          <w:sz w:val="24"/>
        </w:rPr>
        <w:t>次；在昼夜温差大的地区，混凝土板浇筑</w:t>
      </w:r>
      <w:r>
        <w:rPr>
          <w:rFonts w:hint="eastAsia"/>
          <w:sz w:val="24"/>
        </w:rPr>
        <w:t>3d</w:t>
      </w:r>
      <w:r>
        <w:rPr>
          <w:rFonts w:hint="eastAsia"/>
          <w:sz w:val="24"/>
        </w:rPr>
        <w:t>内应采取保温措施，防止混凝土板产生收缩裂缝。终结期内，必须保证混凝土逐渐失水，与周围环境温度保持平衡。</w:t>
      </w:r>
    </w:p>
    <w:p w:rsidR="00CB51A0" w:rsidRDefault="00CB51A0">
      <w:pPr>
        <w:tabs>
          <w:tab w:val="left" w:pos="4305"/>
        </w:tabs>
        <w:ind w:firstLine="525"/>
        <w:rPr>
          <w:rFonts w:hint="eastAsia"/>
          <w:sz w:val="24"/>
        </w:rPr>
      </w:pPr>
      <w:r>
        <w:rPr>
          <w:rFonts w:hint="eastAsia"/>
          <w:sz w:val="24"/>
        </w:rPr>
        <w:t>混凝土板在养生期间和填缝前，应禁止车辆通行，在达到设计强度的</w:t>
      </w:r>
      <w:r>
        <w:rPr>
          <w:rFonts w:hint="eastAsia"/>
          <w:sz w:val="24"/>
        </w:rPr>
        <w:t>4%</w:t>
      </w:r>
      <w:r>
        <w:rPr>
          <w:rFonts w:hint="eastAsia"/>
          <w:sz w:val="24"/>
        </w:rPr>
        <w:t>以后，方可允许行人通行。养生期满后方可将覆盖物清除，板面不得留有痕迹。</w:t>
      </w:r>
    </w:p>
    <w:p w:rsidR="00CB51A0" w:rsidRDefault="00CB51A0" w:rsidP="00CB51A0">
      <w:pPr>
        <w:numPr>
          <w:ilvl w:val="0"/>
          <w:numId w:val="90"/>
        </w:numPr>
        <w:tabs>
          <w:tab w:val="left" w:pos="4305"/>
        </w:tabs>
        <w:rPr>
          <w:rFonts w:hint="eastAsia"/>
          <w:sz w:val="24"/>
        </w:rPr>
      </w:pPr>
      <w:r>
        <w:rPr>
          <w:rFonts w:hint="eastAsia"/>
          <w:sz w:val="24"/>
        </w:rPr>
        <w:t>喷洒成膜材料养生</w:t>
      </w:r>
    </w:p>
    <w:p w:rsidR="00CB51A0" w:rsidRDefault="00CB51A0">
      <w:pPr>
        <w:pStyle w:val="25"/>
        <w:tabs>
          <w:tab w:val="left" w:pos="4305"/>
        </w:tabs>
        <w:rPr>
          <w:rFonts w:hint="eastAsia"/>
        </w:rPr>
      </w:pPr>
      <w:r>
        <w:rPr>
          <w:rFonts w:hint="eastAsia"/>
        </w:rPr>
        <w:t>喷洒成膜材料养生是将几种化工原料按一定比例配制成油状溶液，用喷洒机具喷（或刷）在混凝土表面溶液中挥发物挥发后形成一层较坚韧的纸状薄膜，利用薄膜不透水的作用，将混凝土中的水化热和蒸发水大部分积蓄下来自行养护混凝土的方法。这种方法可节约用水，在干旱地区或施工用水困难地区较为适用。目前常用的成膜材料有过氯乙烯树脂和氯偏乳液两种。</w:t>
      </w:r>
    </w:p>
    <w:p w:rsidR="00CB51A0" w:rsidRDefault="00CB51A0" w:rsidP="00CB51A0">
      <w:pPr>
        <w:numPr>
          <w:ilvl w:val="0"/>
          <w:numId w:val="92"/>
        </w:numPr>
        <w:tabs>
          <w:tab w:val="left" w:pos="4305"/>
        </w:tabs>
        <w:rPr>
          <w:rFonts w:hint="eastAsia"/>
          <w:sz w:val="24"/>
        </w:rPr>
      </w:pPr>
      <w:r>
        <w:rPr>
          <w:rFonts w:hint="eastAsia"/>
          <w:sz w:val="24"/>
        </w:rPr>
        <w:t>拆模</w:t>
      </w:r>
    </w:p>
    <w:p w:rsidR="00CB51A0" w:rsidRDefault="00CB51A0">
      <w:pPr>
        <w:pStyle w:val="25"/>
        <w:tabs>
          <w:tab w:val="left" w:pos="4305"/>
        </w:tabs>
        <w:rPr>
          <w:rFonts w:hint="eastAsia"/>
        </w:rPr>
      </w:pPr>
      <w:r>
        <w:rPr>
          <w:rFonts w:hint="eastAsia"/>
        </w:rPr>
        <w:t>拆模时间应根据气温和混凝土强度增长情况确定，采用普通水泥时，一般允许拆模时间见下表。</w:t>
      </w:r>
    </w:p>
    <w:p w:rsidR="00CB51A0" w:rsidRDefault="00CB51A0">
      <w:pPr>
        <w:tabs>
          <w:tab w:val="left" w:pos="4305"/>
        </w:tabs>
        <w:ind w:firstLine="525"/>
        <w:rPr>
          <w:rFonts w:hint="eastAsia"/>
          <w:sz w:val="24"/>
        </w:rPr>
      </w:pPr>
      <w:r>
        <w:rPr>
          <w:rFonts w:hint="eastAsia"/>
          <w:sz w:val="24"/>
        </w:rPr>
        <w:t>拆模应仔细，不得损坏混凝土板的边、角，尽量保持模板完好。拆模后不能立即开放交通，只有混凝土板达到设计程度时，才允许开放交通。当遇特殊情况需要提前</w:t>
      </w:r>
      <w:r>
        <w:rPr>
          <w:rFonts w:hint="eastAsia"/>
          <w:spacing w:val="-4"/>
          <w:sz w:val="24"/>
        </w:rPr>
        <w:t>开放交通时，混凝土板的强度应达到设计强度</w:t>
      </w:r>
      <w:r>
        <w:rPr>
          <w:rFonts w:hint="eastAsia"/>
          <w:spacing w:val="-4"/>
          <w:sz w:val="24"/>
        </w:rPr>
        <w:t>80%</w:t>
      </w:r>
      <w:r>
        <w:rPr>
          <w:rFonts w:hint="eastAsia"/>
          <w:spacing w:val="-4"/>
          <w:sz w:val="24"/>
        </w:rPr>
        <w:t>以上，其车辆荷载不得大于设计荷</w:t>
      </w:r>
      <w:r>
        <w:rPr>
          <w:rFonts w:hint="eastAsia"/>
          <w:sz w:val="24"/>
        </w:rPr>
        <w:t>载。</w:t>
      </w:r>
    </w:p>
    <w:p w:rsidR="00CB51A0" w:rsidRDefault="00CB51A0">
      <w:pPr>
        <w:tabs>
          <w:tab w:val="left" w:pos="4305"/>
        </w:tabs>
        <w:ind w:firstLine="525"/>
        <w:jc w:val="center"/>
        <w:rPr>
          <w:rFonts w:hint="eastAsia"/>
          <w:sz w:val="24"/>
        </w:rPr>
      </w:pPr>
      <w:r>
        <w:rPr>
          <w:rFonts w:hint="eastAsia"/>
          <w:sz w:val="24"/>
        </w:rPr>
        <w:t>混凝土板允许拆模时间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51"/>
        <w:gridCol w:w="2151"/>
        <w:gridCol w:w="2152"/>
        <w:gridCol w:w="2152"/>
      </w:tblGrid>
      <w:tr w:rsidR="00CB51A0">
        <w:tblPrEx>
          <w:tblCellMar>
            <w:top w:w="0" w:type="dxa"/>
            <w:bottom w:w="0" w:type="dxa"/>
          </w:tblCellMar>
        </w:tblPrEx>
        <w:tc>
          <w:tcPr>
            <w:tcW w:w="2151" w:type="dxa"/>
            <w:vAlign w:val="center"/>
          </w:tcPr>
          <w:p w:rsidR="00CB51A0" w:rsidRDefault="00CB51A0">
            <w:pPr>
              <w:tabs>
                <w:tab w:val="left" w:pos="4305"/>
              </w:tabs>
              <w:jc w:val="center"/>
              <w:rPr>
                <w:rFonts w:hint="eastAsia"/>
              </w:rPr>
            </w:pPr>
            <w:r>
              <w:rPr>
                <w:rFonts w:hint="eastAsia"/>
              </w:rPr>
              <w:t>昼夜平均气温（℃）</w:t>
            </w:r>
          </w:p>
        </w:tc>
        <w:tc>
          <w:tcPr>
            <w:tcW w:w="2151" w:type="dxa"/>
            <w:vAlign w:val="center"/>
          </w:tcPr>
          <w:p w:rsidR="00CB51A0" w:rsidRDefault="00CB51A0">
            <w:pPr>
              <w:tabs>
                <w:tab w:val="left" w:pos="4305"/>
              </w:tabs>
              <w:jc w:val="center"/>
              <w:rPr>
                <w:rFonts w:hint="eastAsia"/>
              </w:rPr>
            </w:pPr>
            <w:r>
              <w:rPr>
                <w:rFonts w:hint="eastAsia"/>
              </w:rPr>
              <w:t>允许拆模时间（</w:t>
            </w:r>
            <w:r>
              <w:rPr>
                <w:rFonts w:hint="eastAsia"/>
              </w:rPr>
              <w:t>h</w:t>
            </w:r>
            <w:r>
              <w:rPr>
                <w:rFonts w:hint="eastAsia"/>
              </w:rPr>
              <w:t>）</w:t>
            </w:r>
          </w:p>
        </w:tc>
        <w:tc>
          <w:tcPr>
            <w:tcW w:w="2152" w:type="dxa"/>
            <w:vAlign w:val="center"/>
          </w:tcPr>
          <w:p w:rsidR="00CB51A0" w:rsidRDefault="00CB51A0">
            <w:pPr>
              <w:tabs>
                <w:tab w:val="left" w:pos="4305"/>
              </w:tabs>
              <w:jc w:val="center"/>
              <w:rPr>
                <w:rFonts w:hint="eastAsia"/>
              </w:rPr>
            </w:pPr>
            <w:r>
              <w:rPr>
                <w:rFonts w:hint="eastAsia"/>
              </w:rPr>
              <w:t>昼夜平均气温（℃）</w:t>
            </w:r>
          </w:p>
        </w:tc>
        <w:tc>
          <w:tcPr>
            <w:tcW w:w="2152" w:type="dxa"/>
            <w:vAlign w:val="center"/>
          </w:tcPr>
          <w:p w:rsidR="00CB51A0" w:rsidRDefault="00CB51A0">
            <w:pPr>
              <w:tabs>
                <w:tab w:val="left" w:pos="4305"/>
              </w:tabs>
              <w:jc w:val="center"/>
              <w:rPr>
                <w:rFonts w:hint="eastAsia"/>
              </w:rPr>
            </w:pPr>
            <w:r>
              <w:rPr>
                <w:rFonts w:hint="eastAsia"/>
              </w:rPr>
              <w:t>允许拆模时间（</w:t>
            </w:r>
            <w:r>
              <w:rPr>
                <w:rFonts w:hint="eastAsia"/>
              </w:rPr>
              <w:t>h</w:t>
            </w:r>
            <w:r>
              <w:rPr>
                <w:rFonts w:hint="eastAsia"/>
              </w:rPr>
              <w:t>）</w:t>
            </w:r>
          </w:p>
        </w:tc>
      </w:tr>
      <w:tr w:rsidR="00CB51A0">
        <w:tblPrEx>
          <w:tblCellMar>
            <w:top w:w="0" w:type="dxa"/>
            <w:bottom w:w="0" w:type="dxa"/>
          </w:tblCellMar>
        </w:tblPrEx>
        <w:tc>
          <w:tcPr>
            <w:tcW w:w="2151" w:type="dxa"/>
            <w:vAlign w:val="center"/>
          </w:tcPr>
          <w:p w:rsidR="00CB51A0" w:rsidRDefault="00CB51A0">
            <w:pPr>
              <w:tabs>
                <w:tab w:val="left" w:pos="4305"/>
              </w:tabs>
              <w:jc w:val="center"/>
              <w:rPr>
                <w:rFonts w:hint="eastAsia"/>
              </w:rPr>
            </w:pPr>
            <w:r>
              <w:rPr>
                <w:rFonts w:hint="eastAsia"/>
              </w:rPr>
              <w:t>5</w:t>
            </w:r>
          </w:p>
        </w:tc>
        <w:tc>
          <w:tcPr>
            <w:tcW w:w="2151" w:type="dxa"/>
            <w:vAlign w:val="center"/>
          </w:tcPr>
          <w:p w:rsidR="00CB51A0" w:rsidRDefault="00CB51A0">
            <w:pPr>
              <w:tabs>
                <w:tab w:val="left" w:pos="4305"/>
              </w:tabs>
              <w:jc w:val="center"/>
              <w:rPr>
                <w:rFonts w:hint="eastAsia"/>
              </w:rPr>
            </w:pPr>
            <w:r>
              <w:rPr>
                <w:rFonts w:hint="eastAsia"/>
              </w:rPr>
              <w:t>72</w:t>
            </w:r>
          </w:p>
        </w:tc>
        <w:tc>
          <w:tcPr>
            <w:tcW w:w="2152" w:type="dxa"/>
            <w:vAlign w:val="center"/>
          </w:tcPr>
          <w:p w:rsidR="00CB51A0" w:rsidRDefault="00CB51A0">
            <w:pPr>
              <w:tabs>
                <w:tab w:val="left" w:pos="4305"/>
              </w:tabs>
              <w:jc w:val="center"/>
              <w:rPr>
                <w:rFonts w:hint="eastAsia"/>
              </w:rPr>
            </w:pPr>
            <w:r>
              <w:rPr>
                <w:rFonts w:hint="eastAsia"/>
              </w:rPr>
              <w:t>20</w:t>
            </w:r>
          </w:p>
        </w:tc>
        <w:tc>
          <w:tcPr>
            <w:tcW w:w="2152" w:type="dxa"/>
            <w:vAlign w:val="center"/>
          </w:tcPr>
          <w:p w:rsidR="00CB51A0" w:rsidRDefault="00CB51A0">
            <w:pPr>
              <w:tabs>
                <w:tab w:val="left" w:pos="4305"/>
              </w:tabs>
              <w:jc w:val="center"/>
              <w:rPr>
                <w:rFonts w:hint="eastAsia"/>
              </w:rPr>
            </w:pPr>
            <w:r>
              <w:rPr>
                <w:rFonts w:hint="eastAsia"/>
              </w:rPr>
              <w:t>30</w:t>
            </w:r>
          </w:p>
        </w:tc>
      </w:tr>
      <w:tr w:rsidR="00CB51A0">
        <w:tblPrEx>
          <w:tblCellMar>
            <w:top w:w="0" w:type="dxa"/>
            <w:bottom w:w="0" w:type="dxa"/>
          </w:tblCellMar>
        </w:tblPrEx>
        <w:tc>
          <w:tcPr>
            <w:tcW w:w="2151" w:type="dxa"/>
            <w:vAlign w:val="center"/>
          </w:tcPr>
          <w:p w:rsidR="00CB51A0" w:rsidRDefault="00CB51A0">
            <w:pPr>
              <w:tabs>
                <w:tab w:val="left" w:pos="4305"/>
              </w:tabs>
              <w:jc w:val="center"/>
              <w:rPr>
                <w:rFonts w:hint="eastAsia"/>
              </w:rPr>
            </w:pPr>
            <w:r>
              <w:rPr>
                <w:rFonts w:hint="eastAsia"/>
              </w:rPr>
              <w:t>10</w:t>
            </w:r>
          </w:p>
        </w:tc>
        <w:tc>
          <w:tcPr>
            <w:tcW w:w="2151" w:type="dxa"/>
            <w:vAlign w:val="center"/>
          </w:tcPr>
          <w:p w:rsidR="00CB51A0" w:rsidRDefault="00CB51A0">
            <w:pPr>
              <w:tabs>
                <w:tab w:val="left" w:pos="4305"/>
              </w:tabs>
              <w:jc w:val="center"/>
              <w:rPr>
                <w:rFonts w:hint="eastAsia"/>
              </w:rPr>
            </w:pPr>
            <w:r>
              <w:rPr>
                <w:rFonts w:hint="eastAsia"/>
              </w:rPr>
              <w:t>48</w:t>
            </w:r>
          </w:p>
        </w:tc>
        <w:tc>
          <w:tcPr>
            <w:tcW w:w="2152" w:type="dxa"/>
            <w:vAlign w:val="center"/>
          </w:tcPr>
          <w:p w:rsidR="00CB51A0" w:rsidRDefault="00CB51A0">
            <w:pPr>
              <w:tabs>
                <w:tab w:val="left" w:pos="4305"/>
              </w:tabs>
              <w:jc w:val="center"/>
              <w:rPr>
                <w:rFonts w:hint="eastAsia"/>
              </w:rPr>
            </w:pPr>
            <w:r>
              <w:rPr>
                <w:rFonts w:hint="eastAsia"/>
              </w:rPr>
              <w:t>25</w:t>
            </w:r>
          </w:p>
        </w:tc>
        <w:tc>
          <w:tcPr>
            <w:tcW w:w="2152" w:type="dxa"/>
            <w:vAlign w:val="center"/>
          </w:tcPr>
          <w:p w:rsidR="00CB51A0" w:rsidRDefault="00CB51A0">
            <w:pPr>
              <w:tabs>
                <w:tab w:val="left" w:pos="4305"/>
              </w:tabs>
              <w:jc w:val="center"/>
              <w:rPr>
                <w:rFonts w:hint="eastAsia"/>
              </w:rPr>
            </w:pPr>
            <w:r>
              <w:rPr>
                <w:rFonts w:hint="eastAsia"/>
              </w:rPr>
              <w:t>24</w:t>
            </w:r>
          </w:p>
        </w:tc>
      </w:tr>
      <w:tr w:rsidR="00CB51A0">
        <w:tblPrEx>
          <w:tblCellMar>
            <w:top w:w="0" w:type="dxa"/>
            <w:bottom w:w="0" w:type="dxa"/>
          </w:tblCellMar>
        </w:tblPrEx>
        <w:tc>
          <w:tcPr>
            <w:tcW w:w="2151" w:type="dxa"/>
            <w:vAlign w:val="center"/>
          </w:tcPr>
          <w:p w:rsidR="00CB51A0" w:rsidRDefault="00CB51A0">
            <w:pPr>
              <w:tabs>
                <w:tab w:val="left" w:pos="4305"/>
              </w:tabs>
              <w:jc w:val="center"/>
              <w:rPr>
                <w:rFonts w:hint="eastAsia"/>
              </w:rPr>
            </w:pPr>
            <w:r>
              <w:rPr>
                <w:rFonts w:hint="eastAsia"/>
              </w:rPr>
              <w:t>15</w:t>
            </w:r>
          </w:p>
        </w:tc>
        <w:tc>
          <w:tcPr>
            <w:tcW w:w="2151" w:type="dxa"/>
            <w:vAlign w:val="center"/>
          </w:tcPr>
          <w:p w:rsidR="00CB51A0" w:rsidRDefault="00CB51A0">
            <w:pPr>
              <w:tabs>
                <w:tab w:val="left" w:pos="4305"/>
              </w:tabs>
              <w:jc w:val="center"/>
              <w:rPr>
                <w:rFonts w:hint="eastAsia"/>
              </w:rPr>
            </w:pPr>
            <w:r>
              <w:rPr>
                <w:rFonts w:hint="eastAsia"/>
              </w:rPr>
              <w:t>36</w:t>
            </w:r>
          </w:p>
        </w:tc>
        <w:tc>
          <w:tcPr>
            <w:tcW w:w="2152" w:type="dxa"/>
            <w:vAlign w:val="center"/>
          </w:tcPr>
          <w:p w:rsidR="00CB51A0" w:rsidRDefault="00CB51A0">
            <w:pPr>
              <w:tabs>
                <w:tab w:val="left" w:pos="4305"/>
              </w:tabs>
              <w:jc w:val="center"/>
              <w:rPr>
                <w:rFonts w:hint="eastAsia"/>
              </w:rPr>
            </w:pPr>
            <w:r>
              <w:rPr>
                <w:rFonts w:hint="eastAsia"/>
              </w:rPr>
              <w:t>30</w:t>
            </w:r>
            <w:r>
              <w:rPr>
                <w:rFonts w:hint="eastAsia"/>
              </w:rPr>
              <w:t>以上</w:t>
            </w:r>
          </w:p>
        </w:tc>
        <w:tc>
          <w:tcPr>
            <w:tcW w:w="2152" w:type="dxa"/>
            <w:vAlign w:val="center"/>
          </w:tcPr>
          <w:p w:rsidR="00CB51A0" w:rsidRDefault="00CB51A0">
            <w:pPr>
              <w:tabs>
                <w:tab w:val="left" w:pos="4305"/>
              </w:tabs>
              <w:jc w:val="center"/>
              <w:rPr>
                <w:rFonts w:hint="eastAsia"/>
              </w:rPr>
            </w:pPr>
            <w:r>
              <w:rPr>
                <w:rFonts w:hint="eastAsia"/>
              </w:rPr>
              <w:t>18</w:t>
            </w:r>
          </w:p>
        </w:tc>
      </w:tr>
    </w:tbl>
    <w:p w:rsidR="00CB51A0" w:rsidRDefault="00CB51A0">
      <w:pPr>
        <w:tabs>
          <w:tab w:val="left" w:pos="4305"/>
        </w:tabs>
        <w:ind w:firstLine="525"/>
        <w:rPr>
          <w:rFonts w:hint="eastAsia"/>
        </w:rPr>
      </w:pPr>
      <w:r>
        <w:rPr>
          <w:rFonts w:hint="eastAsia"/>
        </w:rPr>
        <w:t>注：①允计拆模时间</w:t>
      </w:r>
      <w:r>
        <w:rPr>
          <w:rFonts w:hint="eastAsia"/>
        </w:rPr>
        <w:t>,</w:t>
      </w:r>
      <w:r>
        <w:rPr>
          <w:rFonts w:hint="eastAsia"/>
        </w:rPr>
        <w:t>自混凝土成形后至开始拆模时计算；</w:t>
      </w:r>
    </w:p>
    <w:p w:rsidR="00CB51A0" w:rsidRDefault="00CB51A0">
      <w:pPr>
        <w:tabs>
          <w:tab w:val="left" w:pos="4305"/>
        </w:tabs>
        <w:ind w:firstLine="525"/>
        <w:rPr>
          <w:rFonts w:hint="eastAsia"/>
          <w:sz w:val="24"/>
        </w:rPr>
      </w:pPr>
      <w:r>
        <w:rPr>
          <w:rFonts w:hint="eastAsia"/>
        </w:rPr>
        <w:t xml:space="preserve">    </w:t>
      </w:r>
      <w:r>
        <w:rPr>
          <w:rFonts w:hint="eastAsia"/>
        </w:rPr>
        <w:t>②使用矿渣水泥时，允许拆模宜延长</w:t>
      </w:r>
      <w:r>
        <w:rPr>
          <w:rFonts w:hint="eastAsia"/>
        </w:rPr>
        <w:t>50%</w:t>
      </w:r>
      <w:r>
        <w:rPr>
          <w:rFonts w:hint="eastAsia"/>
        </w:rPr>
        <w:t>～</w:t>
      </w:r>
      <w:r>
        <w:rPr>
          <w:rFonts w:hint="eastAsia"/>
        </w:rPr>
        <w:t>100%</w:t>
      </w:r>
      <w:r>
        <w:rPr>
          <w:rFonts w:hint="eastAsia"/>
        </w:rPr>
        <w:t>。</w:t>
      </w:r>
    </w:p>
    <w:p w:rsidR="00CB51A0" w:rsidRDefault="00CB51A0"/>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lastRenderedPageBreak/>
        <w:t>水泥砼路面</w:t>
      </w:r>
    </w:p>
    <w:p w:rsidR="00CB51A0" w:rsidRDefault="00CB51A0">
      <w:pPr>
        <w:ind w:firstLineChars="400" w:firstLine="840"/>
        <w:rPr>
          <w:rFonts w:hint="eastAsia"/>
        </w:rPr>
      </w:pPr>
      <w:r>
        <w:rPr>
          <w:rFonts w:hint="eastAsia"/>
        </w:rPr>
        <w:t xml:space="preserve">1 </w:t>
      </w:r>
      <w:r>
        <w:rPr>
          <w:rFonts w:hint="eastAsia"/>
        </w:rPr>
        <w:t>人工摊铺施工</w:t>
      </w:r>
    </w:p>
    <w:p w:rsidR="00CB51A0" w:rsidRDefault="00CB51A0">
      <w:pPr>
        <w:numPr>
          <w:ilvl w:val="0"/>
          <w:numId w:val="95"/>
        </w:numPr>
        <w:rPr>
          <w:rFonts w:hint="eastAsia"/>
        </w:rPr>
      </w:pPr>
      <w:r>
        <w:rPr>
          <w:rFonts w:hint="eastAsia"/>
        </w:rPr>
        <w:t>按需要备足质量合格的</w:t>
      </w:r>
      <w:r>
        <w:rPr>
          <w:rFonts w:hint="eastAsia"/>
        </w:rPr>
        <w:t>425#</w:t>
      </w:r>
      <w:r>
        <w:rPr>
          <w:rFonts w:hint="eastAsia"/>
        </w:rPr>
        <w:t>硅酸盐水泥，砂石料，外掺剂等原材料。</w:t>
      </w:r>
    </w:p>
    <w:p w:rsidR="00CB51A0" w:rsidRDefault="00CB51A0">
      <w:pPr>
        <w:numPr>
          <w:ilvl w:val="0"/>
          <w:numId w:val="95"/>
        </w:numPr>
        <w:rPr>
          <w:rFonts w:hint="eastAsia"/>
        </w:rPr>
      </w:pPr>
      <w:r>
        <w:rPr>
          <w:rFonts w:hint="eastAsia"/>
        </w:rPr>
        <w:t>在适宜地点设置砼拌和站。</w:t>
      </w:r>
    </w:p>
    <w:p w:rsidR="00CB51A0" w:rsidRDefault="00CB51A0">
      <w:pPr>
        <w:numPr>
          <w:ilvl w:val="0"/>
          <w:numId w:val="95"/>
        </w:numPr>
        <w:rPr>
          <w:rFonts w:hint="eastAsia"/>
        </w:rPr>
      </w:pPr>
      <w:r>
        <w:rPr>
          <w:rFonts w:hint="eastAsia"/>
        </w:rPr>
        <w:t>提前进行原材料试验，开工前一个月完成砼配合比设计报监理工程师审批。</w:t>
      </w:r>
    </w:p>
    <w:p w:rsidR="00CB51A0" w:rsidRDefault="00CB51A0">
      <w:pPr>
        <w:numPr>
          <w:ilvl w:val="0"/>
          <w:numId w:val="95"/>
        </w:numPr>
        <w:rPr>
          <w:rFonts w:hint="eastAsia"/>
        </w:rPr>
      </w:pPr>
      <w:r>
        <w:rPr>
          <w:rFonts w:hint="eastAsia"/>
        </w:rPr>
        <w:t>在验收合格的基层上进行测量放样工作，并增设水准点，放出路面边线支设模板，定出板块分块位置，模板支架应牢固不变形。</w:t>
      </w:r>
    </w:p>
    <w:p w:rsidR="00CB51A0" w:rsidRDefault="00CB51A0">
      <w:pPr>
        <w:numPr>
          <w:ilvl w:val="0"/>
          <w:numId w:val="95"/>
        </w:numPr>
        <w:rPr>
          <w:rFonts w:hint="eastAsia"/>
        </w:rPr>
      </w:pPr>
      <w:r>
        <w:rPr>
          <w:rFonts w:hint="eastAsia"/>
        </w:rPr>
        <w:t>检查复核模板标高，平面位置支立是否准确稳固，接头是否紧密平顺，是否前后错茬和高低不平等现象。</w:t>
      </w:r>
    </w:p>
    <w:p w:rsidR="00CB51A0" w:rsidRDefault="00CB51A0">
      <w:pPr>
        <w:numPr>
          <w:ilvl w:val="0"/>
          <w:numId w:val="95"/>
        </w:numPr>
        <w:rPr>
          <w:rFonts w:hint="eastAsia"/>
        </w:rPr>
      </w:pPr>
      <w:r>
        <w:rPr>
          <w:rFonts w:hint="eastAsia"/>
        </w:rPr>
        <w:t>按设计要求安设钢筋网片，传力杆。</w:t>
      </w:r>
    </w:p>
    <w:p w:rsidR="00CB51A0" w:rsidRDefault="00CB51A0">
      <w:pPr>
        <w:numPr>
          <w:ilvl w:val="0"/>
          <w:numId w:val="95"/>
        </w:numPr>
        <w:rPr>
          <w:rFonts w:hint="eastAsia"/>
        </w:rPr>
      </w:pPr>
      <w:r>
        <w:rPr>
          <w:rFonts w:hint="eastAsia"/>
        </w:rPr>
        <w:t>采用有自动计量装置的拌和机或一般机械拌和设备，并在施工前检查维修好施工机具设备，按配合比准确配料，严格控制水灰比及拌和时间进行拌和。</w:t>
      </w:r>
    </w:p>
    <w:p w:rsidR="00CB51A0" w:rsidRDefault="00CB51A0">
      <w:pPr>
        <w:numPr>
          <w:ilvl w:val="0"/>
          <w:numId w:val="95"/>
        </w:numPr>
        <w:rPr>
          <w:rFonts w:hint="eastAsia"/>
        </w:rPr>
      </w:pPr>
      <w:r>
        <w:rPr>
          <w:rFonts w:hint="eastAsia"/>
        </w:rPr>
        <w:t>用自卸汽车或砼罐车将砼在规定时间内运至施工路段，质检合格后卸入工作面内。</w:t>
      </w:r>
    </w:p>
    <w:p w:rsidR="00CB51A0" w:rsidRDefault="00CB51A0">
      <w:pPr>
        <w:numPr>
          <w:ilvl w:val="0"/>
          <w:numId w:val="95"/>
        </w:numPr>
        <w:rPr>
          <w:rFonts w:hint="eastAsia"/>
        </w:rPr>
      </w:pPr>
      <w:r>
        <w:rPr>
          <w:rFonts w:hint="eastAsia"/>
        </w:rPr>
        <w:t>用人工锹反扣将砼均匀摊铺于模板内尽量整平并预留振实高度。同时注意调好传力杆钢筋位置。</w:t>
      </w:r>
    </w:p>
    <w:p w:rsidR="00CB51A0" w:rsidRDefault="00CB51A0">
      <w:pPr>
        <w:numPr>
          <w:ilvl w:val="0"/>
          <w:numId w:val="95"/>
        </w:numPr>
        <w:rPr>
          <w:rFonts w:hint="eastAsia"/>
        </w:rPr>
      </w:pPr>
      <w:r>
        <w:rPr>
          <w:rFonts w:hint="eastAsia"/>
        </w:rPr>
        <w:t>采用平板式辅以插入式振捣器均匀振捣。</w:t>
      </w:r>
    </w:p>
    <w:p w:rsidR="00CB51A0" w:rsidRDefault="00CB51A0">
      <w:pPr>
        <w:numPr>
          <w:ilvl w:val="0"/>
          <w:numId w:val="95"/>
        </w:numPr>
        <w:rPr>
          <w:rFonts w:hint="eastAsia"/>
        </w:rPr>
      </w:pPr>
      <w:r>
        <w:rPr>
          <w:rFonts w:hint="eastAsia"/>
        </w:rPr>
        <w:t>按设计要求位置设置横向真假缝和纵向板边，角隅补强钢筋。</w:t>
      </w:r>
    </w:p>
    <w:p w:rsidR="00CB51A0" w:rsidRDefault="00CB51A0">
      <w:pPr>
        <w:numPr>
          <w:ilvl w:val="0"/>
          <w:numId w:val="95"/>
        </w:numPr>
        <w:rPr>
          <w:rFonts w:hint="eastAsia"/>
        </w:rPr>
      </w:pPr>
      <w:r>
        <w:rPr>
          <w:rFonts w:hint="eastAsia"/>
        </w:rPr>
        <w:t>用全幅行夯配合人工找平振捣整平板面。</w:t>
      </w:r>
    </w:p>
    <w:p w:rsidR="00CB51A0" w:rsidRDefault="00CB51A0">
      <w:pPr>
        <w:numPr>
          <w:ilvl w:val="0"/>
          <w:numId w:val="95"/>
        </w:numPr>
        <w:rPr>
          <w:rFonts w:hint="eastAsia"/>
        </w:rPr>
      </w:pPr>
      <w:r>
        <w:rPr>
          <w:rFonts w:hint="eastAsia"/>
        </w:rPr>
        <w:t>用电动抹平机辅以人工进行第一次抹平板面，进行真空吸水后待砼表面无泌水时再作第二次抹面，在抹面施工过程中随时检查其平整度，不合格的及时进行处理。</w:t>
      </w:r>
    </w:p>
    <w:p w:rsidR="00CB51A0" w:rsidRDefault="00CB51A0">
      <w:pPr>
        <w:numPr>
          <w:ilvl w:val="0"/>
          <w:numId w:val="95"/>
        </w:numPr>
        <w:rPr>
          <w:rFonts w:hint="eastAsia"/>
        </w:rPr>
      </w:pPr>
      <w:r>
        <w:rPr>
          <w:rFonts w:hint="eastAsia"/>
        </w:rPr>
        <w:t>合理组织砼进料，横向施工缝尽量设在横向真假缝处。</w:t>
      </w:r>
    </w:p>
    <w:p w:rsidR="00CB51A0" w:rsidRDefault="00CB51A0">
      <w:pPr>
        <w:numPr>
          <w:ilvl w:val="0"/>
          <w:numId w:val="95"/>
        </w:numPr>
        <w:rPr>
          <w:rFonts w:hint="eastAsia"/>
        </w:rPr>
      </w:pPr>
      <w:r>
        <w:rPr>
          <w:rFonts w:hint="eastAsia"/>
        </w:rPr>
        <w:t>在板面无波纹水迹时，用刷毛机横向拉毛、压缝滚压毛或在砼板有一定强度时，用塑料锯缝机，金刚石锯缝机作出横向纹理处治。</w:t>
      </w:r>
    </w:p>
    <w:p w:rsidR="00CB51A0" w:rsidRDefault="00CB51A0">
      <w:pPr>
        <w:numPr>
          <w:ilvl w:val="0"/>
          <w:numId w:val="95"/>
        </w:numPr>
        <w:rPr>
          <w:rFonts w:hint="eastAsia"/>
        </w:rPr>
      </w:pPr>
      <w:r>
        <w:rPr>
          <w:rFonts w:hint="eastAsia"/>
        </w:rPr>
        <w:t>为防止风裂在干旱地区砼板成活后及时遮盖，当板面有一定硬度时及时进行养生，湿养不得少于</w:t>
      </w:r>
      <w:r>
        <w:rPr>
          <w:rFonts w:hint="eastAsia"/>
        </w:rPr>
        <w:t>14</w:t>
      </w:r>
      <w:r>
        <w:rPr>
          <w:rFonts w:hint="eastAsia"/>
        </w:rPr>
        <w:t>天。养生方法可采用：</w:t>
      </w:r>
    </w:p>
    <w:p w:rsidR="00CB51A0" w:rsidRDefault="00CB51A0">
      <w:pPr>
        <w:numPr>
          <w:ilvl w:val="0"/>
          <w:numId w:val="96"/>
        </w:numPr>
        <w:rPr>
          <w:rFonts w:hint="eastAsia"/>
        </w:rPr>
      </w:pPr>
      <w:r>
        <w:rPr>
          <w:rFonts w:hint="eastAsia"/>
        </w:rPr>
        <w:t>覆盖洒水养生</w:t>
      </w:r>
    </w:p>
    <w:p w:rsidR="00CB51A0" w:rsidRDefault="00CB51A0">
      <w:pPr>
        <w:numPr>
          <w:ilvl w:val="0"/>
          <w:numId w:val="96"/>
        </w:numPr>
        <w:rPr>
          <w:rFonts w:hint="eastAsia"/>
        </w:rPr>
      </w:pPr>
      <w:r>
        <w:rPr>
          <w:rFonts w:hint="eastAsia"/>
        </w:rPr>
        <w:t>围堰注水养生</w:t>
      </w:r>
    </w:p>
    <w:p w:rsidR="00CB51A0" w:rsidRDefault="00CB51A0">
      <w:pPr>
        <w:numPr>
          <w:ilvl w:val="0"/>
          <w:numId w:val="96"/>
        </w:numPr>
        <w:rPr>
          <w:rFonts w:hint="eastAsia"/>
        </w:rPr>
      </w:pPr>
      <w:r>
        <w:rPr>
          <w:rFonts w:hint="eastAsia"/>
        </w:rPr>
        <w:t>塑料薄膜养生</w:t>
      </w:r>
    </w:p>
    <w:p w:rsidR="00CB51A0" w:rsidRDefault="00CB51A0">
      <w:pPr>
        <w:numPr>
          <w:ilvl w:val="0"/>
          <w:numId w:val="95"/>
        </w:numPr>
        <w:rPr>
          <w:rFonts w:hint="eastAsia"/>
        </w:rPr>
      </w:pPr>
      <w:r>
        <w:rPr>
          <w:rFonts w:hint="eastAsia"/>
        </w:rPr>
        <w:t>砼强度达到设计强度的</w:t>
      </w:r>
      <w:r>
        <w:rPr>
          <w:rFonts w:hint="eastAsia"/>
        </w:rPr>
        <w:t>25%</w:t>
      </w:r>
      <w:r>
        <w:rPr>
          <w:rFonts w:hint="eastAsia"/>
        </w:rPr>
        <w:t>以上时（一般正常施工温度成活后</w:t>
      </w:r>
      <w:r>
        <w:rPr>
          <w:rFonts w:hint="eastAsia"/>
        </w:rPr>
        <w:t>24</w:t>
      </w:r>
      <w:r>
        <w:rPr>
          <w:rFonts w:hint="eastAsia"/>
        </w:rPr>
        <w:t>小时）便可拆模，拆模时注意不得损坏砼。</w:t>
      </w:r>
    </w:p>
    <w:p w:rsidR="00CB51A0" w:rsidRDefault="00CB51A0">
      <w:pPr>
        <w:numPr>
          <w:ilvl w:val="0"/>
          <w:numId w:val="95"/>
        </w:numPr>
        <w:rPr>
          <w:rFonts w:hint="eastAsia"/>
        </w:rPr>
      </w:pPr>
      <w:r>
        <w:rPr>
          <w:rFonts w:hint="eastAsia"/>
        </w:rPr>
        <w:t>当砼板体强度达到</w:t>
      </w:r>
      <w:r>
        <w:rPr>
          <w:rFonts w:hint="eastAsia"/>
        </w:rPr>
        <w:t>6M</w:t>
      </w:r>
      <w:r>
        <w:t>pa</w:t>
      </w:r>
      <w:r>
        <w:rPr>
          <w:rFonts w:hint="eastAsia"/>
        </w:rPr>
        <w:t>或</w:t>
      </w:r>
      <w:r>
        <w:rPr>
          <w:rFonts w:hint="eastAsia"/>
        </w:rPr>
        <w:t>190</w:t>
      </w:r>
      <w:r>
        <w:rPr>
          <w:rFonts w:hint="eastAsia"/>
        </w:rPr>
        <w:t>个温度小时，可开始假缝的锯缝和填缝作业。</w:t>
      </w:r>
    </w:p>
    <w:p w:rsidR="00CB51A0" w:rsidRDefault="00CB51A0">
      <w:pPr>
        <w:numPr>
          <w:ilvl w:val="0"/>
          <w:numId w:val="95"/>
        </w:numPr>
        <w:rPr>
          <w:rFonts w:hint="eastAsia"/>
        </w:rPr>
      </w:pPr>
      <w:r>
        <w:rPr>
          <w:rFonts w:hint="eastAsia"/>
        </w:rPr>
        <w:t>砼板达到设计强度时，可允许开放交通，开放交通前要将路面清扫干净，填好纵、横缝。</w:t>
      </w:r>
    </w:p>
    <w:p w:rsidR="00CB51A0" w:rsidRDefault="00CB51A0">
      <w:pPr>
        <w:rPr>
          <w:rFonts w:hint="eastAsia"/>
        </w:rPr>
      </w:pPr>
    </w:p>
    <w:p w:rsidR="00CB51A0" w:rsidRDefault="00CB51A0">
      <w:pPr>
        <w:rPr>
          <w:rFonts w:hint="eastAsia"/>
        </w:rPr>
      </w:pPr>
    </w:p>
    <w:p w:rsidR="00CB51A0" w:rsidRDefault="00CB51A0"/>
    <w:p w:rsidR="00CB51A0" w:rsidRDefault="00CB51A0"/>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r>
        <w:rPr>
          <w:rFonts w:hint="eastAsia"/>
        </w:rPr>
        <w:t>工艺流程：</w:t>
      </w:r>
    </w:p>
    <w:p w:rsidR="00CB51A0" w:rsidRDefault="00CB51A0">
      <w:pPr>
        <w:rPr>
          <w:rFonts w:hint="eastAsia"/>
        </w:rPr>
      </w:pPr>
      <w:r>
        <w:rPr>
          <w:noProof/>
        </w:rPr>
        <w:lastRenderedPageBreak/>
        <w:pict>
          <v:group id="_x0000_s2240" style="position:absolute;left:0;text-align:left;margin-left:38.25pt;margin-top:26.9pt;width:333pt;height:391.05pt;z-index:-251658240" coordorigin="2568,2290" coordsize="6660,7821" wrapcoords="6762 0 6762 1161 7784 1327 10459 1327 7346 1741 6762 1866 6762 3026 8319 3317 10168 3317 7151 3648 6762 3731 6762 4851 9243 5307 10265 5307 6957 5514 6762 5555 6762 6716 10022 7297 6957 7380 6762 7421 6762 8582 10459 8623 6762 9245 6762 10448 7784 10613 10459 10613 -49 11111 -49 12313 4719 12603 10168 12603 7151 12935 6762 13018 6762 14137 9243 14593 10265 14593 6957 14801 6762 14842 6762 16003 10022 16583 6957 16666 6762 16708 6762 17869 10459 17910 6762 18532 6762 19734 7735 19900 9000 20025 6762 20439 6762 21600 14303 21600 14400 20481 10459 19900 13086 19900 14351 19693 14351 18574 10654 17910 13816 17910 14400 17827 14400 16708 14011 16666 11092 16583 14303 16003 14400 14842 13914 14759 10751 14593 11676 14593 14351 14096 14400 13018 10849 12603 16589 12603 21649 12313 21649 11111 10654 10613 13135 10613 14351 10406 14351 9287 10654 8623 13816 8623 14400 8540 14400 7421 14011 7380 11092 7297 14303 6716 14400 5555 13914 5473 10751 5307 11676 5307 14351 4809 14400 3731 10849 3317 12551 3317 14351 2985 14400 1866 10654 1327 13135 1327 14351 1119 14303 0 6762 0" o:allowincell="f">
            <v:shape id="_x0000_s2241" type="#_x0000_t202" style="position:absolute;left:4680;top:2290;width:2274;height:403">
              <v:textbox style="mso-next-textbox:#_x0000_s2241">
                <w:txbxContent>
                  <w:p w:rsidR="00CB51A0" w:rsidRDefault="00CB51A0">
                    <w:pPr>
                      <w:jc w:val="center"/>
                      <w:rPr>
                        <w:rFonts w:hint="eastAsia"/>
                      </w:rPr>
                    </w:pPr>
                    <w:r>
                      <w:rPr>
                        <w:rFonts w:hint="eastAsia"/>
                      </w:rPr>
                      <w:t>原材料及机具准备</w:t>
                    </w:r>
                  </w:p>
                </w:txbxContent>
              </v:textbox>
            </v:shape>
            <v:shape id="_x0000_s2242" type="#_x0000_t202" style="position:absolute;left:4680;top:2962;width:2274;height:404">
              <v:textbox style="mso-next-textbox:#_x0000_s2242">
                <w:txbxContent>
                  <w:p w:rsidR="00CB51A0" w:rsidRDefault="00CB51A0">
                    <w:pPr>
                      <w:jc w:val="center"/>
                      <w:rPr>
                        <w:rFonts w:hint="eastAsia"/>
                      </w:rPr>
                    </w:pPr>
                    <w:r>
                      <w:rPr>
                        <w:rFonts w:hint="eastAsia"/>
                      </w:rPr>
                      <w:t>砼配合比设计</w:t>
                    </w:r>
                  </w:p>
                </w:txbxContent>
              </v:textbox>
            </v:shape>
            <v:shape id="_x0000_s2243" type="#_x0000_t202" style="position:absolute;left:4680;top:3635;width:2274;height:403">
              <v:textbox style="mso-next-textbox:#_x0000_s2243">
                <w:txbxContent>
                  <w:p w:rsidR="00CB51A0" w:rsidRDefault="00CB51A0">
                    <w:pPr>
                      <w:jc w:val="center"/>
                      <w:rPr>
                        <w:rFonts w:hint="eastAsia"/>
                      </w:rPr>
                    </w:pPr>
                    <w:r>
                      <w:rPr>
                        <w:rFonts w:hint="eastAsia"/>
                      </w:rPr>
                      <w:t>砼拌和站搭设</w:t>
                    </w:r>
                  </w:p>
                </w:txbxContent>
              </v:textbox>
            </v:shape>
            <v:shape id="_x0000_s2244" type="#_x0000_t202" style="position:absolute;left:4680;top:4307;width:2274;height:404">
              <v:textbox style="mso-next-textbox:#_x0000_s2244">
                <w:txbxContent>
                  <w:p w:rsidR="00CB51A0" w:rsidRDefault="00CB51A0">
                    <w:pPr>
                      <w:jc w:val="center"/>
                      <w:rPr>
                        <w:rFonts w:hint="eastAsia"/>
                      </w:rPr>
                    </w:pPr>
                    <w:r>
                      <w:rPr>
                        <w:rFonts w:hint="eastAsia"/>
                      </w:rPr>
                      <w:t>清理基层</w:t>
                    </w:r>
                  </w:p>
                </w:txbxContent>
              </v:textbox>
            </v:shape>
            <v:shape id="_x0000_s2245" type="#_x0000_t202" style="position:absolute;left:4680;top:4980;width:2274;height:403">
              <v:textbox style="mso-next-textbox:#_x0000_s2245">
                <w:txbxContent>
                  <w:p w:rsidR="00CB51A0" w:rsidRDefault="00CB51A0">
                    <w:pPr>
                      <w:jc w:val="center"/>
                      <w:rPr>
                        <w:rFonts w:hint="eastAsia"/>
                      </w:rPr>
                    </w:pPr>
                    <w:r>
                      <w:rPr>
                        <w:rFonts w:hint="eastAsia"/>
                      </w:rPr>
                      <w:t>施工放样</w:t>
                    </w:r>
                  </w:p>
                </w:txbxContent>
              </v:textbox>
            </v:shape>
            <v:shape id="_x0000_s2246" type="#_x0000_t202" style="position:absolute;left:4680;top:5652;width:2274;height:404">
              <v:textbox style="mso-next-textbox:#_x0000_s2246">
                <w:txbxContent>
                  <w:p w:rsidR="00CB51A0" w:rsidRDefault="00CB51A0">
                    <w:pPr>
                      <w:jc w:val="center"/>
                      <w:rPr>
                        <w:rFonts w:hint="eastAsia"/>
                      </w:rPr>
                    </w:pPr>
                    <w:r>
                      <w:rPr>
                        <w:rFonts w:hint="eastAsia"/>
                      </w:rPr>
                      <w:t>安装模板及传力杆</w:t>
                    </w:r>
                  </w:p>
                </w:txbxContent>
              </v:textbox>
            </v:shape>
            <v:shape id="_x0000_s2247" type="#_x0000_t202" style="position:absolute;left:4680;top:6324;width:2274;height:404">
              <v:textbox style="mso-next-textbox:#_x0000_s2247">
                <w:txbxContent>
                  <w:p w:rsidR="00CB51A0" w:rsidRDefault="00CB51A0">
                    <w:pPr>
                      <w:jc w:val="center"/>
                      <w:rPr>
                        <w:rFonts w:hint="eastAsia"/>
                      </w:rPr>
                    </w:pPr>
                    <w:r>
                      <w:rPr>
                        <w:rFonts w:hint="eastAsia"/>
                      </w:rPr>
                      <w:t>砼摊铺</w:t>
                    </w:r>
                  </w:p>
                </w:txbxContent>
              </v:textbox>
            </v:shape>
            <v:shape id="_x0000_s2248" type="#_x0000_t202" style="position:absolute;left:4680;top:7669;width:2274;height:404">
              <v:textbox style="mso-next-textbox:#_x0000_s2248">
                <w:txbxContent>
                  <w:p w:rsidR="00CB51A0" w:rsidRDefault="00CB51A0">
                    <w:pPr>
                      <w:jc w:val="center"/>
                      <w:rPr>
                        <w:rFonts w:hint="eastAsia"/>
                      </w:rPr>
                    </w:pPr>
                    <w:r>
                      <w:rPr>
                        <w:rFonts w:hint="eastAsia"/>
                      </w:rPr>
                      <w:t>抹面及拉毛</w:t>
                    </w:r>
                  </w:p>
                </w:txbxContent>
              </v:textbox>
            </v:shape>
            <v:shape id="_x0000_s2249" type="#_x0000_t202" style="position:absolute;left:4680;top:8342;width:2274;height:403">
              <v:textbox style="mso-next-textbox:#_x0000_s2249">
                <w:txbxContent>
                  <w:p w:rsidR="00CB51A0" w:rsidRDefault="00CB51A0">
                    <w:pPr>
                      <w:jc w:val="center"/>
                      <w:rPr>
                        <w:rFonts w:hint="eastAsia"/>
                      </w:rPr>
                    </w:pPr>
                    <w:r>
                      <w:rPr>
                        <w:rFonts w:hint="eastAsia"/>
                      </w:rPr>
                      <w:t>养生及拆模</w:t>
                    </w:r>
                  </w:p>
                </w:txbxContent>
              </v:textbox>
            </v:shape>
            <v:shape id="_x0000_s2250" type="#_x0000_t202" style="position:absolute;left:4680;top:6997;width:2274;height:403">
              <v:textbox style="mso-next-textbox:#_x0000_s2250">
                <w:txbxContent>
                  <w:p w:rsidR="00CB51A0" w:rsidRDefault="00CB51A0">
                    <w:pPr>
                      <w:jc w:val="center"/>
                      <w:rPr>
                        <w:rFonts w:hint="eastAsia"/>
                      </w:rPr>
                    </w:pPr>
                    <w:r>
                      <w:rPr>
                        <w:rFonts w:hint="eastAsia"/>
                      </w:rPr>
                      <w:t>砼振捣</w:t>
                    </w:r>
                  </w:p>
                </w:txbxContent>
              </v:textbox>
            </v:shape>
            <v:shape id="_x0000_s2251" type="#_x0000_t202" style="position:absolute;left:4680;top:9708;width:2274;height:403">
              <v:textbox style="mso-next-textbox:#_x0000_s2251">
                <w:txbxContent>
                  <w:p w:rsidR="00CB51A0" w:rsidRDefault="00CB51A0">
                    <w:pPr>
                      <w:jc w:val="center"/>
                      <w:rPr>
                        <w:rFonts w:hint="eastAsia"/>
                      </w:rPr>
                    </w:pPr>
                    <w:r>
                      <w:rPr>
                        <w:rFonts w:hint="eastAsia"/>
                      </w:rPr>
                      <w:t>开放交通</w:t>
                    </w:r>
                  </w:p>
                </w:txbxContent>
              </v:textbox>
            </v:shape>
            <v:shape id="_x0000_s2252" type="#_x0000_t202" style="position:absolute;left:4680;top:9014;width:2274;height:404">
              <v:textbox style="mso-next-textbox:#_x0000_s2252">
                <w:txbxContent>
                  <w:p w:rsidR="00CB51A0" w:rsidRDefault="00CB51A0">
                    <w:pPr>
                      <w:jc w:val="center"/>
                      <w:rPr>
                        <w:rFonts w:hint="eastAsia"/>
                      </w:rPr>
                    </w:pPr>
                    <w:r>
                      <w:rPr>
                        <w:rFonts w:hint="eastAsia"/>
                      </w:rPr>
                      <w:t>切缝及填缝</w:t>
                    </w:r>
                  </w:p>
                </w:txbxContent>
              </v:textbox>
            </v:shape>
            <v:shape id="_x0000_s2253" type="#_x0000_t202" style="position:absolute;left:7604;top:6324;width:1624;height:404">
              <v:textbox style="mso-next-textbox:#_x0000_s2253">
                <w:txbxContent>
                  <w:p w:rsidR="00CB51A0" w:rsidRDefault="00CB51A0">
                    <w:pPr>
                      <w:jc w:val="center"/>
                      <w:rPr>
                        <w:rFonts w:hint="eastAsia"/>
                      </w:rPr>
                    </w:pPr>
                    <w:r>
                      <w:rPr>
                        <w:rFonts w:hint="eastAsia"/>
                      </w:rPr>
                      <w:t>设置真缝板</w:t>
                    </w:r>
                  </w:p>
                </w:txbxContent>
              </v:textbox>
            </v:shape>
            <v:shape id="_x0000_s2254" type="#_x0000_t202" style="position:absolute;left:2568;top:6324;width:1462;height:404">
              <v:textbox style="mso-next-textbox:#_x0000_s2254">
                <w:txbxContent>
                  <w:p w:rsidR="00CB51A0" w:rsidRDefault="00CB51A0">
                    <w:pPr>
                      <w:jc w:val="center"/>
                      <w:rPr>
                        <w:rFonts w:hint="eastAsia"/>
                      </w:rPr>
                    </w:pPr>
                    <w:r>
                      <w:rPr>
                        <w:rFonts w:hint="eastAsia"/>
                      </w:rPr>
                      <w:t>砼拌和运输</w:t>
                    </w:r>
                  </w:p>
                </w:txbxContent>
              </v:textbox>
            </v:shape>
            <v:line id="_x0000_s2255" style="position:absolute" from="5817,5383" to="5817,5652">
              <v:stroke endarrow="block"/>
            </v:line>
            <v:line id="_x0000_s2256" style="position:absolute" from="5817,4711" to="5817,4980">
              <v:stroke endarrow="block"/>
            </v:line>
            <v:line id="_x0000_s2257" style="position:absolute" from="5817,3366" to="5817,3635">
              <v:stroke endarrow="block"/>
            </v:line>
            <v:line id="_x0000_s2258" style="position:absolute" from="5817,6056" to="5817,6324">
              <v:stroke endarrow="block"/>
            </v:line>
            <v:line id="_x0000_s2259" style="position:absolute" from="5817,8073" to="5817,8342">
              <v:stroke endarrow="block"/>
            </v:line>
            <v:line id="_x0000_s2260" style="position:absolute" from="5817,8745" to="5817,9014">
              <v:stroke endarrow="block"/>
            </v:line>
            <v:line id="_x0000_s2261" style="position:absolute" from="4030,6459" to="4680,6459">
              <v:stroke endarrow="block"/>
            </v:line>
            <v:line id="_x0000_s2262" style="position:absolute" from="6954,6459" to="7604,6459">
              <v:stroke endarrow="block"/>
            </v:line>
            <v:line id="_x0000_s2263" style="position:absolute" from="5817,6728" to="5817,6997">
              <v:stroke endarrow="block"/>
            </v:line>
            <v:line id="_x0000_s2264" style="position:absolute" from="5817,7400" to="5817,7669">
              <v:stroke endarrow="block"/>
            </v:line>
            <v:line id="_x0000_s2265" style="position:absolute" from="5817,4038" to="5817,4307">
              <v:stroke endarrow="block"/>
            </v:line>
            <v:line id="_x0000_s2266" style="position:absolute" from="5817,2693" to="5817,2962">
              <v:stroke endarrow="block"/>
            </v:line>
            <v:line id="_x0000_s2267" style="position:absolute" from="5760,9396" to="5760,9665">
              <v:stroke endarrow="block"/>
            </v:line>
            <w10:wrap type="tight"/>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Pr>
        <w:rPr>
          <w:rFonts w:hint="eastAsia"/>
        </w:rPr>
      </w:pPr>
      <w:r>
        <w:rPr>
          <w:rFonts w:hint="eastAsia"/>
        </w:rPr>
        <w:t>主要施工机具：</w:t>
      </w:r>
    </w:p>
    <w:p w:rsidR="00CB51A0" w:rsidRDefault="00CB51A0" w:rsidP="00117458">
      <w:pPr>
        <w:ind w:firstLine="420"/>
        <w:rPr>
          <w:rFonts w:hint="eastAsia"/>
        </w:rPr>
      </w:pPr>
      <w:r>
        <w:rPr>
          <w:rFonts w:hint="eastAsia"/>
        </w:rPr>
        <w:t>水泥砼拌和机，自卸汽车，发电机，振捣器，电动抹平机，真空泵和锯缝机。</w:t>
      </w:r>
    </w:p>
    <w:p w:rsidR="00CB51A0" w:rsidRDefault="00CB51A0">
      <w:pPr>
        <w:rPr>
          <w:rFonts w:hint="eastAsia"/>
        </w:rPr>
      </w:pPr>
      <w:r>
        <w:rPr>
          <w:rFonts w:hint="eastAsia"/>
        </w:rPr>
        <w:t xml:space="preserve">2  </w:t>
      </w:r>
      <w:r>
        <w:rPr>
          <w:rFonts w:hint="eastAsia"/>
        </w:rPr>
        <w:t>轨道式摊铺机水泥砼路面的施工</w:t>
      </w:r>
    </w:p>
    <w:p w:rsidR="00CB51A0" w:rsidRDefault="00CB51A0" w:rsidP="00CB51A0">
      <w:pPr>
        <w:numPr>
          <w:ilvl w:val="0"/>
          <w:numId w:val="98"/>
        </w:numPr>
        <w:rPr>
          <w:rFonts w:hint="eastAsia"/>
        </w:rPr>
      </w:pPr>
      <w:r>
        <w:rPr>
          <w:rFonts w:hint="eastAsia"/>
        </w:rPr>
        <w:t>基层的检测验收：基层各项技术指标应符合设计和施工技术规范要求，如压实度、</w:t>
      </w:r>
      <w:r>
        <w:rPr>
          <w:rFonts w:hint="eastAsia"/>
        </w:rPr>
        <w:t xml:space="preserve"> </w:t>
      </w:r>
      <w:r>
        <w:rPr>
          <w:rFonts w:hint="eastAsia"/>
        </w:rPr>
        <w:t>高程、横坡度、强度、宽度等。</w:t>
      </w:r>
    </w:p>
    <w:p w:rsidR="00CB51A0" w:rsidRDefault="00CB51A0" w:rsidP="00CB51A0">
      <w:pPr>
        <w:numPr>
          <w:ilvl w:val="0"/>
          <w:numId w:val="98"/>
        </w:numPr>
        <w:rPr>
          <w:rFonts w:hint="eastAsia"/>
        </w:rPr>
      </w:pPr>
      <w:r>
        <w:rPr>
          <w:rFonts w:hint="eastAsia"/>
        </w:rPr>
        <w:t>施工前准备有足够的符合技术要求的原材料。</w:t>
      </w:r>
    </w:p>
    <w:p w:rsidR="00CB51A0" w:rsidRDefault="00CB51A0" w:rsidP="00CB51A0">
      <w:pPr>
        <w:numPr>
          <w:ilvl w:val="0"/>
          <w:numId w:val="98"/>
        </w:numPr>
        <w:rPr>
          <w:rFonts w:hint="eastAsia"/>
        </w:rPr>
      </w:pPr>
      <w:r>
        <w:rPr>
          <w:rFonts w:hint="eastAsia"/>
        </w:rPr>
        <w:t>做好配合砼比设计，满足砼的设计抗压抗拆强度要求，耐久、耐磨、方便施工的和易性，以及就地取材，经济合理。</w:t>
      </w:r>
    </w:p>
    <w:p w:rsidR="00CB51A0" w:rsidRDefault="00CB51A0" w:rsidP="00CB51A0">
      <w:pPr>
        <w:numPr>
          <w:ilvl w:val="0"/>
          <w:numId w:val="98"/>
        </w:numPr>
        <w:rPr>
          <w:rFonts w:hint="eastAsia"/>
        </w:rPr>
      </w:pPr>
      <w:r>
        <w:rPr>
          <w:rFonts w:hint="eastAsia"/>
        </w:rPr>
        <w:t>提前做好模板的加工与制作，制作数量应为摊铺机摊铺能力的</w:t>
      </w:r>
      <w:r>
        <w:rPr>
          <w:rFonts w:hint="eastAsia"/>
        </w:rPr>
        <w:t>1.5--2</w:t>
      </w:r>
      <w:r>
        <w:rPr>
          <w:rFonts w:hint="eastAsia"/>
        </w:rPr>
        <w:t>．</w:t>
      </w:r>
      <w:r>
        <w:rPr>
          <w:rFonts w:hint="eastAsia"/>
        </w:rPr>
        <w:t>0</w:t>
      </w:r>
      <w:r>
        <w:rPr>
          <w:rFonts w:hint="eastAsia"/>
        </w:rPr>
        <w:t>倍模板数量，以及相应的加固固定杆和钢钎。</w:t>
      </w:r>
    </w:p>
    <w:p w:rsidR="00CB51A0" w:rsidRDefault="00CB51A0" w:rsidP="00CB51A0">
      <w:pPr>
        <w:numPr>
          <w:ilvl w:val="0"/>
          <w:numId w:val="98"/>
        </w:numPr>
      </w:pPr>
      <w:r>
        <w:rPr>
          <w:rFonts w:hint="eastAsia"/>
        </w:rPr>
        <w:t>测量放样：恢复定线，直线段每</w:t>
      </w:r>
      <w:r>
        <w:rPr>
          <w:rFonts w:hint="eastAsia"/>
        </w:rPr>
        <w:t>20m</w:t>
      </w:r>
      <w:r>
        <w:rPr>
          <w:rFonts w:hint="eastAsia"/>
        </w:rPr>
        <w:t>设一中桩，弯道段每</w:t>
      </w:r>
      <w:r>
        <w:rPr>
          <w:rFonts w:hint="eastAsia"/>
        </w:rPr>
        <w:t>5--10m</w:t>
      </w:r>
      <w:r>
        <w:rPr>
          <w:rFonts w:hint="eastAsia"/>
        </w:rPr>
        <w:t>设一中桩。经复核无误后，以恢复的中线为依据，放出砼路面浇筑的边线桩，用</w:t>
      </w:r>
      <w:r>
        <w:rPr>
          <w:rFonts w:hint="eastAsia"/>
        </w:rPr>
        <w:t>3</w:t>
      </w:r>
      <w:r>
        <w:rPr>
          <w:rFonts w:hint="eastAsia"/>
        </w:rPr>
        <w:t>寸长铁钉直线每</w:t>
      </w:r>
      <w:r>
        <w:rPr>
          <w:rFonts w:hint="eastAsia"/>
        </w:rPr>
        <w:t>10m</w:t>
      </w:r>
      <w:r>
        <w:rPr>
          <w:rFonts w:hint="eastAsia"/>
        </w:rPr>
        <w:t>一钉，弯道每</w:t>
      </w:r>
      <w:r>
        <w:rPr>
          <w:rFonts w:hint="eastAsia"/>
        </w:rPr>
        <w:t>5</w:t>
      </w:r>
      <w:r>
        <w:t>m</w:t>
      </w:r>
      <w:r>
        <w:rPr>
          <w:rFonts w:hint="eastAsia"/>
        </w:rPr>
        <w:t>一钉。对每一个放样铁钉位置进行高程测量，并计算出与设计高程的差值，经复核确认后，方可导线架设。</w:t>
      </w:r>
    </w:p>
    <w:p w:rsidR="00CB51A0" w:rsidRDefault="00CB51A0" w:rsidP="00CB51A0">
      <w:pPr>
        <w:numPr>
          <w:ilvl w:val="0"/>
          <w:numId w:val="98"/>
        </w:numPr>
      </w:pPr>
      <w:r>
        <w:rPr>
          <w:rFonts w:hint="eastAsia"/>
        </w:rPr>
        <w:t>导线架设：在距放样铁钉</w:t>
      </w:r>
      <w:r>
        <w:t>2c</w:t>
      </w:r>
      <w:r>
        <w:rPr>
          <w:rFonts w:hint="eastAsia"/>
        </w:rPr>
        <w:t>m</w:t>
      </w:r>
      <w:r>
        <w:rPr>
          <w:rFonts w:hint="eastAsia"/>
        </w:rPr>
        <w:t>左右处，钉打钢钎（以不扰动铁钉为准）长度约</w:t>
      </w:r>
      <w:r>
        <w:rPr>
          <w:rFonts w:hint="eastAsia"/>
        </w:rPr>
        <w:t>45cm</w:t>
      </w:r>
      <w:r>
        <w:rPr>
          <w:rFonts w:hint="eastAsia"/>
        </w:rPr>
        <w:t>左右，打入深度以稳固为宜。进行抄平测量，在钢钎上标出砼路面的设计标高位置线（可用白粉笔）应准确为</w:t>
      </w:r>
      <w:r>
        <w:rPr>
          <w:rFonts w:hint="eastAsia"/>
          <w:u w:val="single"/>
        </w:rPr>
        <w:t>＋</w:t>
      </w:r>
      <w:r>
        <w:rPr>
          <w:rFonts w:hint="eastAsia"/>
        </w:rPr>
        <w:t>2</w:t>
      </w:r>
      <w:r>
        <w:t>mm</w:t>
      </w:r>
      <w:r>
        <w:rPr>
          <w:rFonts w:hint="eastAsia"/>
        </w:rPr>
        <w:t>。然后将设计标高线用线绳拉紧栓记牢固，中间不能产生垂度，不能扰动钢钎位置要正确。</w:t>
      </w:r>
    </w:p>
    <w:p w:rsidR="00CB51A0" w:rsidRDefault="00CB51A0" w:rsidP="00CB51A0">
      <w:pPr>
        <w:numPr>
          <w:ilvl w:val="0"/>
          <w:numId w:val="98"/>
        </w:numPr>
        <w:rPr>
          <w:rFonts w:hint="eastAsia"/>
        </w:rPr>
      </w:pPr>
      <w:r>
        <w:rPr>
          <w:rFonts w:hint="eastAsia"/>
        </w:rPr>
        <w:t>模扳支立：依导线方向和高度立模扳，模扳顶面和内侧面应紧贴导线，上下垂直，不能倾斜，确保位置正确。模板支立应牢固，保证砼在浇注、振捣过程中，模板不会位移、下沉和变形。</w:t>
      </w:r>
      <w:r>
        <w:rPr>
          <w:rFonts w:hint="eastAsia"/>
        </w:rPr>
        <w:lastRenderedPageBreak/>
        <w:t>模扳的内侧面应均匀涂刷脱模剂，不能污染环境和传力杆钢筋以及其他施工设备。安装拉杆钢筋时，其钢筋间距和位置要符合设计要求，安装牢固，保证砼浇注后拉杆钢筋应垂直中心线与砼表面平行。</w:t>
      </w:r>
    </w:p>
    <w:p w:rsidR="00CB51A0" w:rsidRDefault="00CB51A0" w:rsidP="00CB51A0">
      <w:pPr>
        <w:numPr>
          <w:ilvl w:val="0"/>
          <w:numId w:val="98"/>
        </w:numPr>
        <w:rPr>
          <w:rFonts w:hint="eastAsia"/>
        </w:rPr>
      </w:pPr>
      <w:r>
        <w:rPr>
          <w:rFonts w:hint="eastAsia"/>
        </w:rPr>
        <w:t>铺设轨道：轨道可选用</w:t>
      </w:r>
      <w:r>
        <w:rPr>
          <w:rFonts w:hint="eastAsia"/>
        </w:rPr>
        <w:t>12</w:t>
      </w:r>
      <w:r>
        <w:rPr>
          <w:rFonts w:hint="eastAsia"/>
        </w:rPr>
        <w:t>型</w:t>
      </w:r>
      <w:r>
        <w:rPr>
          <w:rFonts w:hint="eastAsia"/>
        </w:rPr>
        <w:t>I</w:t>
      </w:r>
      <w:r>
        <w:rPr>
          <w:rFonts w:hint="eastAsia"/>
        </w:rPr>
        <w:t>字钢或</w:t>
      </w:r>
      <w:r>
        <w:rPr>
          <w:rFonts w:hint="eastAsia"/>
        </w:rPr>
        <w:t>12</w:t>
      </w:r>
      <w:r>
        <w:rPr>
          <w:rFonts w:hint="eastAsia"/>
        </w:rPr>
        <w:t>型槽钢均可，一般只需配备</w:t>
      </w:r>
      <w:r>
        <w:rPr>
          <w:rFonts w:hint="eastAsia"/>
        </w:rPr>
        <w:t>4</w:t>
      </w:r>
      <w:r>
        <w:rPr>
          <w:rFonts w:hint="eastAsia"/>
        </w:rPr>
        <w:t>根标准</w:t>
      </w:r>
      <w:r>
        <w:rPr>
          <w:rFonts w:hint="eastAsia"/>
        </w:rPr>
        <w:t>I</w:t>
      </w:r>
      <w:r>
        <w:rPr>
          <w:rFonts w:hint="eastAsia"/>
        </w:rPr>
        <w:t>字钢长度即可，向前倒换使用，并应将</w:t>
      </w:r>
      <w:r>
        <w:rPr>
          <w:rFonts w:hint="eastAsia"/>
        </w:rPr>
        <w:t>I</w:t>
      </w:r>
      <w:r>
        <w:rPr>
          <w:rFonts w:hint="eastAsia"/>
        </w:rPr>
        <w:t>字钢或槽钢固定在</w:t>
      </w:r>
      <w:r>
        <w:rPr>
          <w:rFonts w:hint="eastAsia"/>
        </w:rPr>
        <w:t>0</w:t>
      </w:r>
      <w:r>
        <w:t>.</w:t>
      </w:r>
      <w:r>
        <w:rPr>
          <w:rFonts w:hint="eastAsia"/>
        </w:rPr>
        <w:t>5m*0</w:t>
      </w:r>
      <w:r>
        <w:t>.</w:t>
      </w:r>
      <w:r>
        <w:rPr>
          <w:rFonts w:hint="eastAsia"/>
        </w:rPr>
        <w:t>15m*0</w:t>
      </w:r>
      <w:r>
        <w:t>.</w:t>
      </w:r>
      <w:r>
        <w:rPr>
          <w:rFonts w:hint="eastAsia"/>
        </w:rPr>
        <w:t>15m</w:t>
      </w:r>
      <w:r>
        <w:rPr>
          <w:rFonts w:hint="eastAsia"/>
        </w:rPr>
        <w:t>的小型枕木上，枕木间距为</w:t>
      </w:r>
      <w:r>
        <w:rPr>
          <w:rFonts w:hint="eastAsia"/>
        </w:rPr>
        <w:t>1</w:t>
      </w:r>
      <w:r>
        <w:rPr>
          <w:rFonts w:hint="eastAsia"/>
        </w:rPr>
        <w:t>米。轨道应与中心线平行，轨道顶面与模板顶面应为一个固定差值，轨道与模板间的距离应保持在一个常数不变。应保证轨道平稳顺直，接头处平滑不突变。</w:t>
      </w:r>
    </w:p>
    <w:p w:rsidR="00CB51A0" w:rsidRDefault="00CB51A0" w:rsidP="00CB51A0">
      <w:pPr>
        <w:numPr>
          <w:ilvl w:val="0"/>
          <w:numId w:val="98"/>
        </w:numPr>
        <w:rPr>
          <w:rFonts w:hint="eastAsia"/>
        </w:rPr>
      </w:pPr>
      <w:r>
        <w:rPr>
          <w:rFonts w:hint="eastAsia"/>
        </w:rPr>
        <w:t>摊铺机就位和调试：每天摊铺前，应将摊铺机进行调试，使摊铺机调试为与路面横坡度相同的倾斜度。调整砼刮板至模板顶面路面设计标高处，检查振捣装置是否完好和其他装置运行是否正常。</w:t>
      </w:r>
    </w:p>
    <w:p w:rsidR="00CB51A0" w:rsidRDefault="00CB51A0" w:rsidP="00CB51A0">
      <w:pPr>
        <w:numPr>
          <w:ilvl w:val="0"/>
          <w:numId w:val="98"/>
        </w:numPr>
        <w:rPr>
          <w:rFonts w:hint="eastAsia"/>
        </w:rPr>
      </w:pPr>
      <w:r>
        <w:rPr>
          <w:rFonts w:hint="eastAsia"/>
        </w:rPr>
        <w:t>水泥砼拌和：应设置</w:t>
      </w:r>
      <w:r>
        <w:rPr>
          <w:rFonts w:hint="eastAsia"/>
        </w:rPr>
        <w:t>1</w:t>
      </w:r>
      <w:r>
        <w:rPr>
          <w:rFonts w:hint="eastAsia"/>
        </w:rPr>
        <w:t>一</w:t>
      </w:r>
      <w:r>
        <w:rPr>
          <w:rFonts w:hint="eastAsia"/>
        </w:rPr>
        <w:t>2</w:t>
      </w:r>
      <w:r>
        <w:rPr>
          <w:rFonts w:hint="eastAsia"/>
        </w:rPr>
        <w:t>台能满足摊铺能力要求的能自动计量的水泥砼拌和楼。施工前，应备足经检测合格的原材料，在保证砼具有良好施工和易性条件下，经批准后的优化配合比设计。砼的抗压、抗折强度完全保证满足设计标准要求。在砼拌和过程中，应保证原材料计量误差符合规范要求范围内，砼现场施工坍落度符合设计配合比的要求，保证砼搅拌均匀、不离析。</w:t>
      </w:r>
    </w:p>
    <w:p w:rsidR="00CB51A0" w:rsidRDefault="00CB51A0" w:rsidP="00CB51A0">
      <w:pPr>
        <w:numPr>
          <w:ilvl w:val="0"/>
          <w:numId w:val="98"/>
        </w:numPr>
        <w:rPr>
          <w:rFonts w:hint="eastAsia"/>
        </w:rPr>
      </w:pPr>
      <w:r>
        <w:rPr>
          <w:rFonts w:hint="eastAsia"/>
        </w:rPr>
        <w:t>砼应优先选用水泥砼罐车运送。如不具备时，必须采用不漏浆的自卸反斗车运送，砼必须覆盖，防止水份蒸发和遭受雨淋。运输车辆应满足摊铺和拌和的需要，自卸车由拌和站运至摊铺现场不宜超过</w:t>
      </w:r>
      <w:r>
        <w:rPr>
          <w:rFonts w:hint="eastAsia"/>
        </w:rPr>
        <w:t>30</w:t>
      </w:r>
      <w:r>
        <w:rPr>
          <w:rFonts w:hint="eastAsia"/>
        </w:rPr>
        <w:t>分钟。当运至浇注地点的砼发生离析，泌水和坍落度不符要求时，应进行二次搅拌合格后方可使用。</w:t>
      </w:r>
    </w:p>
    <w:p w:rsidR="00CB51A0" w:rsidRDefault="00CB51A0" w:rsidP="00CB51A0">
      <w:pPr>
        <w:numPr>
          <w:ilvl w:val="0"/>
          <w:numId w:val="98"/>
        </w:numPr>
      </w:pPr>
      <w:r>
        <w:rPr>
          <w:rFonts w:hint="eastAsia"/>
        </w:rPr>
        <w:t>砼摊铺</w:t>
      </w:r>
      <w:r>
        <w:rPr>
          <w:rFonts w:hint="eastAsia"/>
        </w:rPr>
        <w:cr/>
      </w:r>
      <w:r>
        <w:t xml:space="preserve">(a) </w:t>
      </w:r>
      <w:r>
        <w:rPr>
          <w:rFonts w:hint="eastAsia"/>
        </w:rPr>
        <w:t>摊铺前应对基层表面进行洒水润湿，但不能有积水</w:t>
      </w:r>
    </w:p>
    <w:p w:rsidR="00CB51A0" w:rsidRDefault="00CB51A0">
      <w:pPr>
        <w:ind w:left="1260" w:hanging="1260"/>
      </w:pPr>
      <w:r>
        <w:t xml:space="preserve">         (b) </w:t>
      </w:r>
      <w:r>
        <w:rPr>
          <w:rFonts w:hint="eastAsia"/>
        </w:rPr>
        <w:t>砼入模前，先检查坍落度，控制在配合比要求坍落度</w:t>
      </w:r>
      <w:r>
        <w:rPr>
          <w:rFonts w:hint="eastAsia"/>
          <w:sz w:val="24"/>
          <w:u w:val="single"/>
        </w:rPr>
        <w:t>+</w:t>
      </w:r>
      <w:r>
        <w:rPr>
          <w:rFonts w:hint="eastAsia"/>
        </w:rPr>
        <w:t>1</w:t>
      </w:r>
      <w:r>
        <w:t>c</w:t>
      </w:r>
      <w:r>
        <w:rPr>
          <w:rFonts w:hint="eastAsia"/>
        </w:rPr>
        <w:t>m</w:t>
      </w:r>
      <w:r>
        <w:rPr>
          <w:rFonts w:hint="eastAsia"/>
        </w:rPr>
        <w:t>范围内，制作砼检测抗压抗折强度的试件。</w:t>
      </w:r>
    </w:p>
    <w:p w:rsidR="00CB51A0" w:rsidRDefault="00CB51A0">
      <w:pPr>
        <w:rPr>
          <w:rFonts w:hint="eastAsia"/>
        </w:rPr>
      </w:pPr>
      <w:r>
        <w:t xml:space="preserve">         (c) </w:t>
      </w:r>
      <w:r>
        <w:rPr>
          <w:rFonts w:hint="eastAsia"/>
        </w:rPr>
        <w:t>摊铺过程中，间断时间应不大于砼的初凝时间。</w:t>
      </w:r>
    </w:p>
    <w:p w:rsidR="00CB51A0" w:rsidRDefault="00CB51A0">
      <w:pPr>
        <w:ind w:left="1260" w:hanging="1260"/>
        <w:rPr>
          <w:rFonts w:hint="eastAsia"/>
        </w:rPr>
      </w:pPr>
      <w:r>
        <w:t xml:space="preserve">         (d) </w:t>
      </w:r>
      <w:r>
        <w:rPr>
          <w:rFonts w:hint="eastAsia"/>
        </w:rPr>
        <w:t>摊铺现场应设专人指挥卸料，应根据摊铺宽度、厚度，每车砼数量均匀卸料，严格撑握不能亏料，可适当略有富余，但又不能太多，防止被刮到模板以外。</w:t>
      </w:r>
    </w:p>
    <w:p w:rsidR="00CB51A0" w:rsidRDefault="00CB51A0">
      <w:pPr>
        <w:ind w:left="1260" w:hanging="1260"/>
        <w:rPr>
          <w:rFonts w:hint="eastAsia"/>
        </w:rPr>
      </w:pPr>
      <w:r>
        <w:rPr>
          <w:rFonts w:hint="eastAsia"/>
        </w:rPr>
        <w:t xml:space="preserve">        (e) </w:t>
      </w:r>
      <w:r>
        <w:rPr>
          <w:rFonts w:hint="eastAsia"/>
        </w:rPr>
        <w:t>摊铺过后，对拉杆要进行整理，保证拉杆平行与水平，同时要用铝合金直尺进行平整度初查，确保砼表面平整不缺料。</w:t>
      </w:r>
    </w:p>
    <w:p w:rsidR="00CB51A0" w:rsidRDefault="00CB51A0">
      <w:pPr>
        <w:ind w:left="1260" w:hanging="1260"/>
        <w:rPr>
          <w:rFonts w:hint="eastAsia"/>
        </w:rPr>
      </w:pPr>
      <w:r>
        <w:t xml:space="preserve">        (f) </w:t>
      </w:r>
      <w:r>
        <w:rPr>
          <w:rFonts w:hint="eastAsia"/>
        </w:rPr>
        <w:t>每日工作结束，施工缝宜设在胀缝或缩缝处，按胀缝和缩缝要求处治。因机械故障或其他原因中断浇注时，可设临时工作缝。宜设在缩缝处按缩缝处理。</w:t>
      </w:r>
    </w:p>
    <w:p w:rsidR="00CB51A0" w:rsidRDefault="00CB51A0">
      <w:pPr>
        <w:ind w:left="1190" w:hanging="1190"/>
        <w:rPr>
          <w:rFonts w:hint="eastAsia"/>
        </w:rPr>
      </w:pPr>
      <w:r>
        <w:t xml:space="preserve">        (g) </w:t>
      </w:r>
      <w:r>
        <w:rPr>
          <w:rFonts w:hint="eastAsia"/>
        </w:rPr>
        <w:t>当摊铺到胀缝位置时，应按胀缝设计要求设置胀缝和安装传力杆，传力杆范围内的砼可用人工振实和整平。如继续浇注，摊铺机需跳开一块板的长度开始进行，留下部分待模板拆除并套上胀缝后用人工摊铺振捣成型。</w:t>
      </w:r>
    </w:p>
    <w:p w:rsidR="00CB51A0" w:rsidRDefault="00CB51A0">
      <w:pPr>
        <w:ind w:left="1260" w:hanging="1260"/>
      </w:pPr>
      <w:r>
        <w:t xml:space="preserve">        (h) </w:t>
      </w:r>
      <w:r>
        <w:rPr>
          <w:rFonts w:hint="eastAsia"/>
        </w:rPr>
        <w:t>摊铺机在摊铺时，两侧应各设</w:t>
      </w:r>
      <w:r>
        <w:rPr>
          <w:rFonts w:hint="eastAsia"/>
        </w:rPr>
        <w:t>1</w:t>
      </w:r>
      <w:r>
        <w:rPr>
          <w:rFonts w:hint="eastAsia"/>
        </w:rPr>
        <w:t>名辅助操作员，保证摊铺机运行安全和摊铺质量。</w:t>
      </w:r>
    </w:p>
    <w:p w:rsidR="00CB51A0" w:rsidRDefault="00CB51A0" w:rsidP="00C85B1B">
      <w:pPr>
        <w:numPr>
          <w:ilvl w:val="0"/>
          <w:numId w:val="98"/>
        </w:numPr>
        <w:tabs>
          <w:tab w:val="num" w:pos="540"/>
        </w:tabs>
        <w:rPr>
          <w:rFonts w:hint="eastAsia"/>
        </w:rPr>
      </w:pPr>
      <w:r>
        <w:rPr>
          <w:rFonts w:hint="eastAsia"/>
        </w:rPr>
        <w:t>人工整修砼表面：</w:t>
      </w:r>
    </w:p>
    <w:p w:rsidR="00CB51A0" w:rsidRDefault="00CB51A0">
      <w:pPr>
        <w:pStyle w:val="aa"/>
        <w:numPr>
          <w:ilvl w:val="0"/>
          <w:numId w:val="97"/>
        </w:numPr>
      </w:pPr>
      <w:r>
        <w:rPr>
          <w:rFonts w:hint="eastAsia"/>
        </w:rPr>
        <w:t xml:space="preserve">先用铝合金制成的振动梁进行振捣，消除摊铺机在摊铺、振捣、整平过程中留下的麻面。  </w:t>
      </w:r>
    </w:p>
    <w:p w:rsidR="00CB51A0" w:rsidRDefault="00CB51A0">
      <w:pPr>
        <w:pStyle w:val="aa"/>
        <w:numPr>
          <w:ilvl w:val="0"/>
          <w:numId w:val="97"/>
        </w:numPr>
      </w:pPr>
      <w:r>
        <w:rPr>
          <w:rFonts w:hint="eastAsia"/>
        </w:rPr>
        <w:t>用提浆棒（10cm钢管制成）来回在砼面上滚动，保证砼表面水泥浆均匀分布。</w:t>
      </w:r>
    </w:p>
    <w:p w:rsidR="00CB51A0" w:rsidRDefault="00CB51A0">
      <w:pPr>
        <w:pStyle w:val="aa"/>
        <w:numPr>
          <w:ilvl w:val="0"/>
          <w:numId w:val="97"/>
        </w:numPr>
      </w:pPr>
      <w:r>
        <w:rPr>
          <w:rFonts w:hint="eastAsia"/>
        </w:rPr>
        <w:t>为防止锯缝不及时造成断板，应每隔三条锯缝先压一条缩缝。压缝板采用刚性好的钢板制成，板宽以与缩缝深度相同，板厚与缩缝的宽度相同，板长比摊铺面板宽稍短1cm，做成刀形。在刀背上均匀焊接三个提手。压入前应将压缝板两侧涂刷脱模剂。在缩缝位置打入压缝板时，应严格控制顺直，压入深度比砼表面稍低1cm左右，将压缝板两侧隆起的砼抹平。在压缝板静止1一1．5小时（时间长短视施工时气温而定）然后先轻轻抬动几下压缝板，不要扰动两侧砼，2小时左右提出压缝板（以提出压缝不变形为准）。</w:t>
      </w:r>
    </w:p>
    <w:p w:rsidR="00CB51A0" w:rsidRDefault="00CB51A0">
      <w:pPr>
        <w:pStyle w:val="aa"/>
        <w:numPr>
          <w:ilvl w:val="0"/>
          <w:numId w:val="97"/>
        </w:numPr>
      </w:pPr>
      <w:r>
        <w:rPr>
          <w:rFonts w:hint="eastAsia"/>
        </w:rPr>
        <w:t>在做压缝的同时，搭设工作踏板，用木抹进行人工抹光收浆后应无任何痕迹。并用铝合金直尺检测成型后的表面平整度和相邻两板高差，检测结果应符合规范要求。</w:t>
      </w:r>
    </w:p>
    <w:p w:rsidR="00CB51A0" w:rsidRDefault="00CB51A0" w:rsidP="00C85B1B">
      <w:pPr>
        <w:numPr>
          <w:ilvl w:val="0"/>
          <w:numId w:val="98"/>
        </w:numPr>
        <w:tabs>
          <w:tab w:val="num" w:pos="540"/>
        </w:tabs>
      </w:pPr>
      <w:r>
        <w:rPr>
          <w:noProof/>
          <w:sz w:val="20"/>
        </w:rPr>
        <w:pict>
          <v:line id="_x0000_s2268" style="position:absolute;left:0;text-align:left;z-index:251659264" from="45pt,62.4pt" to="45pt,78pt">
            <v:stroke endarrow="block"/>
          </v:line>
        </w:pict>
      </w:r>
      <w:r>
        <w:rPr>
          <w:rFonts w:hint="eastAsia"/>
        </w:rPr>
        <w:t>压纹或拉槽：为使混凝土表面具有很好的抗滑性能，混凝土表面的纹理制作可采用压纹或拉槽的形式。应及时撑握压纹或拉槽的时机，一般以抹光收浆后半小时</w:t>
      </w:r>
      <w:r>
        <w:rPr>
          <w:rFonts w:hint="eastAsia"/>
        </w:rPr>
        <w:t>,</w:t>
      </w:r>
      <w:r>
        <w:rPr>
          <w:rFonts w:hint="eastAsia"/>
        </w:rPr>
        <w:t>用手指轻压有软感，水泥浆</w:t>
      </w:r>
      <w:r>
        <w:rPr>
          <w:rFonts w:hint="eastAsia"/>
        </w:rPr>
        <w:lastRenderedPageBreak/>
        <w:t>又不粘手为准，砼初凝之前完成。不管是压纹或拉槽，在施工时必须采用导向尺控制纹理的顺直，深度均匀，一般控制为</w:t>
      </w:r>
      <w:r>
        <w:rPr>
          <w:rFonts w:hint="eastAsia"/>
        </w:rPr>
        <w:t>2</w:t>
      </w:r>
      <w:r>
        <w:rPr>
          <w:rFonts w:hint="eastAsia"/>
        </w:rPr>
        <w:t>一</w:t>
      </w:r>
      <w:r>
        <w:rPr>
          <w:rFonts w:hint="eastAsia"/>
        </w:rPr>
        <w:t>3mm</w:t>
      </w:r>
      <w:r>
        <w:rPr>
          <w:rFonts w:hint="eastAsia"/>
        </w:rPr>
        <w:t>左右，不能有石子或粗粒砂浮于表面。压纹多采用木制压辊或铁制压辊，拉槽多采用塑料管制拉槽器或钢丝编制的拉槽器。</w:t>
      </w:r>
    </w:p>
    <w:p w:rsidR="00CB51A0" w:rsidRDefault="00CB51A0" w:rsidP="00C85B1B">
      <w:pPr>
        <w:numPr>
          <w:ilvl w:val="0"/>
          <w:numId w:val="98"/>
        </w:numPr>
        <w:tabs>
          <w:tab w:val="num" w:pos="540"/>
        </w:tabs>
      </w:pPr>
      <w:r>
        <w:rPr>
          <w:noProof/>
          <w:sz w:val="20"/>
        </w:rPr>
        <w:pict>
          <v:line id="_x0000_s2269" style="position:absolute;left:0;text-align:left;z-index:251660288" from="45pt,7.8pt" to="45pt,23.4pt">
            <v:stroke endarrow="block"/>
          </v:line>
        </w:pict>
      </w:r>
      <w:r>
        <w:rPr>
          <w:rFonts w:hint="eastAsia"/>
        </w:rPr>
        <w:t>养护：一般路面纹理制作完成后半小时，即可进行，养护可采用喷洒养生剂或浇水两种形式，喷酒养护剂养生一次即可，以每平方米</w:t>
      </w:r>
      <w:r>
        <w:rPr>
          <w:rFonts w:hint="eastAsia"/>
        </w:rPr>
        <w:t>0</w:t>
      </w:r>
      <w:r>
        <w:rPr>
          <w:rFonts w:hint="eastAsia"/>
        </w:rPr>
        <w:t>．</w:t>
      </w:r>
      <w:r>
        <w:rPr>
          <w:rFonts w:hint="eastAsia"/>
        </w:rPr>
        <w:t>2</w:t>
      </w:r>
      <w:r>
        <w:rPr>
          <w:rFonts w:hint="eastAsia"/>
        </w:rPr>
        <w:t>升为准，应均匀喷洒，不得遗漏。如果采用浇水养生，必须保证</w:t>
      </w:r>
      <w:r>
        <w:rPr>
          <w:rFonts w:hint="eastAsia"/>
        </w:rPr>
        <w:t>7</w:t>
      </w:r>
      <w:r>
        <w:rPr>
          <w:rFonts w:hint="eastAsia"/>
        </w:rPr>
        <w:t>天之内</w:t>
      </w:r>
      <w:r>
        <w:rPr>
          <w:rFonts w:hint="eastAsia"/>
        </w:rPr>
        <w:t>24</w:t>
      </w:r>
      <w:r>
        <w:rPr>
          <w:rFonts w:hint="eastAsia"/>
        </w:rPr>
        <w:t>小时保证砼表面湿润，可用不污染砼表面覆盖物上浇水渗透养生。也可四周筑土围堰浇水养生，两种方法均应在锯缝完成后进行。以前可用喷雾器喷洒养生。</w:t>
      </w:r>
    </w:p>
    <w:p w:rsidR="00CB51A0" w:rsidRDefault="00CB51A0" w:rsidP="00C85B1B">
      <w:pPr>
        <w:numPr>
          <w:ilvl w:val="0"/>
          <w:numId w:val="98"/>
        </w:numPr>
        <w:tabs>
          <w:tab w:val="num" w:pos="540"/>
        </w:tabs>
      </w:pPr>
      <w:r>
        <w:rPr>
          <w:rFonts w:hint="eastAsia"/>
        </w:rPr>
        <w:t>锯缝必须及时，不宜早不宜迟，过早锯缝口易起毛边，太晚锯缝困难会出现断板，一般可依据浇注时的温度乘以浇注后的时间达到</w:t>
      </w:r>
      <w:r>
        <w:rPr>
          <w:rFonts w:hint="eastAsia"/>
        </w:rPr>
        <w:t>220</w:t>
      </w:r>
      <w:r>
        <w:rPr>
          <w:vertAlign w:val="superscript"/>
        </w:rPr>
        <w:t>0</w:t>
      </w:r>
      <w:r>
        <w:rPr>
          <w:rFonts w:hint="eastAsia"/>
        </w:rPr>
        <w:t>C</w:t>
      </w:r>
      <w:r>
        <w:rPr>
          <w:rFonts w:hint="eastAsia"/>
        </w:rPr>
        <w:t>为准或砼抗压强度达</w:t>
      </w:r>
      <w:r>
        <w:rPr>
          <w:rFonts w:hint="eastAsia"/>
        </w:rPr>
        <w:t>5Mp</w:t>
      </w:r>
      <w:r>
        <w:t>a</w:t>
      </w:r>
      <w:r>
        <w:rPr>
          <w:rFonts w:hint="eastAsia"/>
        </w:rPr>
        <w:t>，即可开始锯缝，锯缝问距应为面板宽度的</w:t>
      </w:r>
      <w:r>
        <w:rPr>
          <w:rFonts w:hint="eastAsia"/>
        </w:rPr>
        <w:t>1</w:t>
      </w:r>
      <w:r>
        <w:t>.</w:t>
      </w:r>
      <w:r>
        <w:rPr>
          <w:rFonts w:hint="eastAsia"/>
        </w:rPr>
        <w:t>33</w:t>
      </w:r>
      <w:r>
        <w:rPr>
          <w:rFonts w:hint="eastAsia"/>
        </w:rPr>
        <w:t>倍，间距太长容易产生断板现象。锯缝应顺直按划线进行，深度应符合设计要求，一般为扳厚的</w:t>
      </w:r>
      <w:r>
        <w:rPr>
          <w:rFonts w:hint="eastAsia"/>
        </w:rPr>
        <w:t>1</w:t>
      </w:r>
      <w:r>
        <w:rPr>
          <w:rFonts w:hint="eastAsia"/>
        </w:rPr>
        <w:t>／</w:t>
      </w:r>
      <w:r>
        <w:rPr>
          <w:rFonts w:hint="eastAsia"/>
        </w:rPr>
        <w:t>4</w:t>
      </w:r>
      <w:r>
        <w:rPr>
          <w:rFonts w:hint="eastAsia"/>
        </w:rPr>
        <w:t>左右。锯缝后要及时用水冲洗干净，为填缝打好基础。</w:t>
      </w:r>
    </w:p>
    <w:p w:rsidR="00CB51A0" w:rsidRDefault="00CB51A0" w:rsidP="00C85B1B">
      <w:pPr>
        <w:numPr>
          <w:ilvl w:val="0"/>
          <w:numId w:val="98"/>
        </w:numPr>
        <w:tabs>
          <w:tab w:val="num" w:pos="540"/>
        </w:tabs>
      </w:pPr>
      <w:r>
        <w:rPr>
          <w:rFonts w:hint="eastAsia"/>
        </w:rPr>
        <w:t>填缝：填缝料可用沥青玛蹄脂类及其它防水性能好的材料，填缝应及时，以防缝口缝壁受到污染，如用沥青类填缝不宜太满，只需灌入缝深的</w:t>
      </w:r>
      <w:r>
        <w:rPr>
          <w:rFonts w:hint="eastAsia"/>
        </w:rPr>
        <w:t>2/3</w:t>
      </w:r>
      <w:r>
        <w:rPr>
          <w:rFonts w:hint="eastAsia"/>
        </w:rPr>
        <w:t>即可，如用乳化沥青橡胶，氯丁橡胶等可低于路面</w:t>
      </w:r>
      <w:r>
        <w:rPr>
          <w:rFonts w:hint="eastAsia"/>
        </w:rPr>
        <w:t>5mm</w:t>
      </w:r>
      <w:r>
        <w:rPr>
          <w:rFonts w:hint="eastAsia"/>
        </w:rPr>
        <w:t>。</w:t>
      </w:r>
    </w:p>
    <w:p w:rsidR="00CB51A0" w:rsidRDefault="00CB51A0" w:rsidP="00C85B1B">
      <w:pPr>
        <w:numPr>
          <w:ilvl w:val="0"/>
          <w:numId w:val="98"/>
        </w:numPr>
        <w:tabs>
          <w:tab w:val="num" w:pos="540"/>
        </w:tabs>
      </w:pPr>
      <w:r>
        <w:rPr>
          <w:rFonts w:hint="eastAsia"/>
        </w:rPr>
        <w:t>拆模：当砼强度能够保证表面及棱角不受拆模损坏时方可拆模（一般砼抗压强度达到</w:t>
      </w:r>
      <w:r>
        <w:rPr>
          <w:rFonts w:hint="eastAsia"/>
        </w:rPr>
        <w:t>2</w:t>
      </w:r>
      <w:r>
        <w:t>.</w:t>
      </w:r>
      <w:r>
        <w:rPr>
          <w:rFonts w:hint="eastAsia"/>
        </w:rPr>
        <w:t>5Mpa</w:t>
      </w:r>
      <w:r>
        <w:rPr>
          <w:rFonts w:hint="eastAsia"/>
        </w:rPr>
        <w:t>时）。拆模时不得扰动拉杆钢筋和胀缝传力杆钢筋以及其他预埋件。</w:t>
      </w:r>
    </w:p>
    <w:p w:rsidR="00CB51A0" w:rsidRDefault="00CB51A0" w:rsidP="00C85B1B">
      <w:pPr>
        <w:numPr>
          <w:ilvl w:val="0"/>
          <w:numId w:val="98"/>
        </w:numPr>
        <w:tabs>
          <w:tab w:val="num" w:pos="540"/>
        </w:tabs>
        <w:rPr>
          <w:rFonts w:hint="eastAsia"/>
        </w:rPr>
      </w:pPr>
      <w:r>
        <w:rPr>
          <w:rFonts w:hint="eastAsia"/>
        </w:rPr>
        <w:t>自检验收，计量支付，开放交通：路面经过养生后，砼强度达到设计强度</w:t>
      </w:r>
      <w:r>
        <w:rPr>
          <w:rFonts w:hint="eastAsia"/>
        </w:rPr>
        <w:t>100</w:t>
      </w:r>
      <w:r>
        <w:rPr>
          <w:rFonts w:hint="eastAsia"/>
        </w:rPr>
        <w:t>％时，首先通过自检验收，呈报计量支付，并开放交通。</w:t>
      </w:r>
    </w:p>
    <w:p w:rsidR="00CB51A0" w:rsidRDefault="00CB51A0">
      <w:pPr>
        <w:pStyle w:val="aa"/>
        <w:ind w:firstLine="420"/>
      </w:pPr>
      <w:r>
        <w:rPr>
          <w:rFonts w:hint="eastAsia"/>
        </w:rPr>
        <w:t>主要工艺流程</w:t>
      </w:r>
    </w:p>
    <w:p w:rsidR="00CB51A0" w:rsidRDefault="00CB51A0">
      <w:pPr>
        <w:pStyle w:val="aa"/>
        <w:rPr>
          <w:rFonts w:hint="eastAsia"/>
        </w:rPr>
      </w:pPr>
      <w:r>
        <w:rPr>
          <w:noProof/>
          <w:sz w:val="20"/>
        </w:rPr>
        <w:pict>
          <v:group id="_x0000_s2270" style="position:absolute;left:0;text-align:left;margin-left:-9pt;margin-top:7.8pt;width:443.25pt;height:452.4pt;z-index:251661312" coordorigin="1620,3780" coordsize="8865,9048">
            <v:shape id="_x0000_s2271" type="#_x0000_t202" style="position:absolute;left:4500;top:3780;width:2415;height:468">
              <v:textbox style="mso-next-textbox:#_x0000_s2271">
                <w:txbxContent>
                  <w:p w:rsidR="00CB51A0" w:rsidRDefault="00CB51A0">
                    <w:pPr>
                      <w:jc w:val="center"/>
                      <w:rPr>
                        <w:rFonts w:hint="eastAsia"/>
                      </w:rPr>
                    </w:pPr>
                    <w:r>
                      <w:rPr>
                        <w:rFonts w:hint="eastAsia"/>
                      </w:rPr>
                      <w:t>施工前的准备</w:t>
                    </w:r>
                  </w:p>
                </w:txbxContent>
              </v:textbox>
            </v:shape>
            <v:shape id="_x0000_s2272" type="#_x0000_t202" style="position:absolute;left:4500;top:4560;width:2415;height:468">
              <v:textbox style="mso-next-textbox:#_x0000_s2272">
                <w:txbxContent>
                  <w:p w:rsidR="00CB51A0" w:rsidRDefault="00CB51A0">
                    <w:pPr>
                      <w:jc w:val="center"/>
                      <w:rPr>
                        <w:rFonts w:hint="eastAsia"/>
                      </w:rPr>
                    </w:pPr>
                    <w:r>
                      <w:rPr>
                        <w:rFonts w:hint="eastAsia"/>
                      </w:rPr>
                      <w:t>测量放样</w:t>
                    </w:r>
                  </w:p>
                </w:txbxContent>
              </v:textbox>
            </v:shape>
            <v:shape id="_x0000_s2273" type="#_x0000_t202" style="position:absolute;left:4500;top:5340;width:2415;height:468">
              <v:textbox style="mso-next-textbox:#_x0000_s2273">
                <w:txbxContent>
                  <w:p w:rsidR="00CB51A0" w:rsidRDefault="00CB51A0">
                    <w:pPr>
                      <w:jc w:val="center"/>
                      <w:rPr>
                        <w:rFonts w:hint="eastAsia"/>
                      </w:rPr>
                    </w:pPr>
                    <w:r>
                      <w:rPr>
                        <w:rFonts w:hint="eastAsia"/>
                      </w:rPr>
                      <w:t>导线架设</w:t>
                    </w:r>
                  </w:p>
                </w:txbxContent>
              </v:textbox>
            </v:shape>
            <v:shape id="_x0000_s2274" type="#_x0000_t202" style="position:absolute;left:4500;top:6120;width:2415;height:468">
              <v:textbox style="mso-next-textbox:#_x0000_s2274">
                <w:txbxContent>
                  <w:p w:rsidR="00CB51A0" w:rsidRDefault="00CB51A0">
                    <w:pPr>
                      <w:jc w:val="center"/>
                      <w:rPr>
                        <w:rFonts w:hint="eastAsia"/>
                      </w:rPr>
                    </w:pPr>
                    <w:r>
                      <w:rPr>
                        <w:rFonts w:hint="eastAsia"/>
                      </w:rPr>
                      <w:t>模板支立，拉杆安装</w:t>
                    </w:r>
                  </w:p>
                </w:txbxContent>
              </v:textbox>
            </v:shape>
            <v:shape id="_x0000_s2275" type="#_x0000_t202" style="position:absolute;left:4500;top:6900;width:2415;height:468">
              <v:textbox style="mso-next-textbox:#_x0000_s2275">
                <w:txbxContent>
                  <w:p w:rsidR="00CB51A0" w:rsidRDefault="00CB51A0">
                    <w:pPr>
                      <w:jc w:val="center"/>
                      <w:rPr>
                        <w:rFonts w:hint="eastAsia"/>
                      </w:rPr>
                    </w:pPr>
                    <w:r>
                      <w:rPr>
                        <w:rFonts w:hint="eastAsia"/>
                      </w:rPr>
                      <w:t>铺设轨道</w:t>
                    </w:r>
                  </w:p>
                </w:txbxContent>
              </v:textbox>
            </v:shape>
            <v:shape id="_x0000_s2276" type="#_x0000_t202" style="position:absolute;left:4500;top:7680;width:2415;height:468">
              <v:textbox style="mso-next-textbox:#_x0000_s2276">
                <w:txbxContent>
                  <w:p w:rsidR="00CB51A0" w:rsidRDefault="00CB51A0">
                    <w:pPr>
                      <w:jc w:val="center"/>
                      <w:rPr>
                        <w:rFonts w:hint="eastAsia"/>
                      </w:rPr>
                    </w:pPr>
                    <w:r>
                      <w:rPr>
                        <w:rFonts w:hint="eastAsia"/>
                      </w:rPr>
                      <w:t>模板轨道验收</w:t>
                    </w:r>
                  </w:p>
                </w:txbxContent>
              </v:textbox>
            </v:shape>
            <v:shape id="_x0000_s2277" type="#_x0000_t202" style="position:absolute;left:4500;top:8460;width:2415;height:468">
              <v:textbox style="mso-next-textbox:#_x0000_s2277">
                <w:txbxContent>
                  <w:p w:rsidR="00CB51A0" w:rsidRDefault="00CB51A0">
                    <w:pPr>
                      <w:jc w:val="center"/>
                      <w:rPr>
                        <w:rFonts w:hint="eastAsia"/>
                      </w:rPr>
                    </w:pPr>
                    <w:r>
                      <w:rPr>
                        <w:rFonts w:hint="eastAsia"/>
                      </w:rPr>
                      <w:t>摊铺机就位调试</w:t>
                    </w:r>
                  </w:p>
                </w:txbxContent>
              </v:textbox>
            </v:shape>
            <v:shape id="_x0000_s2278" type="#_x0000_t202" style="position:absolute;left:4500;top:9240;width:2415;height:468">
              <v:textbox style="mso-next-textbox:#_x0000_s2278">
                <w:txbxContent>
                  <w:p w:rsidR="00CB51A0" w:rsidRDefault="00CB51A0">
                    <w:pPr>
                      <w:jc w:val="center"/>
                      <w:rPr>
                        <w:rFonts w:hint="eastAsia"/>
                      </w:rPr>
                    </w:pPr>
                    <w:r>
                      <w:rPr>
                        <w:rFonts w:hint="eastAsia"/>
                      </w:rPr>
                      <w:t>水泥砼摊铺</w:t>
                    </w:r>
                  </w:p>
                </w:txbxContent>
              </v:textbox>
            </v:shape>
            <v:shape id="_x0000_s2279" type="#_x0000_t202" style="position:absolute;left:4500;top:10020;width:2415;height:468">
              <v:textbox style="mso-next-textbox:#_x0000_s2279">
                <w:txbxContent>
                  <w:p w:rsidR="00CB51A0" w:rsidRDefault="00CB51A0">
                    <w:pPr>
                      <w:jc w:val="center"/>
                      <w:rPr>
                        <w:rFonts w:hint="eastAsia"/>
                      </w:rPr>
                    </w:pPr>
                    <w:r>
                      <w:rPr>
                        <w:rFonts w:hint="eastAsia"/>
                      </w:rPr>
                      <w:t>人工整修</w:t>
                    </w:r>
                  </w:p>
                </w:txbxContent>
              </v:textbox>
            </v:shape>
            <v:shape id="_x0000_s2280" type="#_x0000_t202" style="position:absolute;left:4500;top:10800;width:2415;height:468">
              <v:textbox style="mso-next-textbox:#_x0000_s2280">
                <w:txbxContent>
                  <w:p w:rsidR="00CB51A0" w:rsidRDefault="00CB51A0">
                    <w:pPr>
                      <w:jc w:val="center"/>
                      <w:rPr>
                        <w:rFonts w:hint="eastAsia"/>
                      </w:rPr>
                    </w:pPr>
                    <w:r>
                      <w:rPr>
                        <w:rFonts w:hint="eastAsia"/>
                      </w:rPr>
                      <w:t>养护</w:t>
                    </w:r>
                  </w:p>
                </w:txbxContent>
              </v:textbox>
            </v:shape>
            <v:shape id="_x0000_s2281" type="#_x0000_t202" style="position:absolute;left:4500;top:11580;width:2415;height:468">
              <v:textbox style="mso-next-textbox:#_x0000_s2281">
                <w:txbxContent>
                  <w:p w:rsidR="00CB51A0" w:rsidRDefault="00CB51A0">
                    <w:pPr>
                      <w:jc w:val="center"/>
                      <w:rPr>
                        <w:rFonts w:hint="eastAsia"/>
                      </w:rPr>
                    </w:pPr>
                    <w:r>
                      <w:rPr>
                        <w:rFonts w:hint="eastAsia"/>
                      </w:rPr>
                      <w:t>自、验收</w:t>
                    </w:r>
                  </w:p>
                </w:txbxContent>
              </v:textbox>
            </v:shape>
            <v:shape id="_x0000_s2282" type="#_x0000_t202" style="position:absolute;left:4500;top:12360;width:2415;height:468">
              <v:textbox style="mso-next-textbox:#_x0000_s2282">
                <w:txbxContent>
                  <w:p w:rsidR="00CB51A0" w:rsidRDefault="00CB51A0">
                    <w:pPr>
                      <w:jc w:val="center"/>
                      <w:rPr>
                        <w:rFonts w:hint="eastAsia"/>
                      </w:rPr>
                    </w:pPr>
                    <w:r>
                      <w:rPr>
                        <w:rFonts w:hint="eastAsia"/>
                      </w:rPr>
                      <w:t>计量支付、开放交通</w:t>
                    </w:r>
                  </w:p>
                </w:txbxContent>
              </v:textbox>
            </v:shape>
            <v:shape id="_x0000_s2283" type="#_x0000_t202" style="position:absolute;left:7650;top:11580;width:2415;height:468">
              <v:textbox style="mso-next-textbox:#_x0000_s2283">
                <w:txbxContent>
                  <w:p w:rsidR="00CB51A0" w:rsidRDefault="00CB51A0">
                    <w:pPr>
                      <w:jc w:val="center"/>
                      <w:rPr>
                        <w:rFonts w:hint="eastAsia"/>
                      </w:rPr>
                    </w:pPr>
                    <w:r>
                      <w:rPr>
                        <w:rFonts w:hint="eastAsia"/>
                      </w:rPr>
                      <w:t>抗拆抗压强度检测</w:t>
                    </w:r>
                  </w:p>
                </w:txbxContent>
              </v:textbox>
            </v:shape>
            <v:shape id="_x0000_s2284" type="#_x0000_t202" style="position:absolute;left:1620;top:10800;width:2415;height:468">
              <v:textbox style="mso-next-textbox:#_x0000_s2284">
                <w:txbxContent>
                  <w:p w:rsidR="00CB51A0" w:rsidRDefault="00CB51A0">
                    <w:pPr>
                      <w:jc w:val="center"/>
                      <w:rPr>
                        <w:rFonts w:hint="eastAsia"/>
                      </w:rPr>
                    </w:pPr>
                    <w:r>
                      <w:rPr>
                        <w:rFonts w:hint="eastAsia"/>
                      </w:rPr>
                      <w:t>锯缝</w:t>
                    </w:r>
                  </w:p>
                </w:txbxContent>
              </v:textbox>
            </v:shape>
            <v:shape id="_x0000_s2285" type="#_x0000_t202" style="position:absolute;left:1620;top:11580;width:2415;height:468">
              <v:textbox style="mso-next-textbox:#_x0000_s2285">
                <w:txbxContent>
                  <w:p w:rsidR="00CB51A0" w:rsidRDefault="00CB51A0">
                    <w:pPr>
                      <w:jc w:val="center"/>
                      <w:rPr>
                        <w:rFonts w:hint="eastAsia"/>
                      </w:rPr>
                    </w:pPr>
                    <w:r>
                      <w:rPr>
                        <w:rFonts w:hint="eastAsia"/>
                      </w:rPr>
                      <w:t>填缝</w:t>
                    </w:r>
                  </w:p>
                </w:txbxContent>
              </v:textbox>
            </v:shape>
            <v:shape id="_x0000_s2286" type="#_x0000_t202" style="position:absolute;left:1620;top:9240;width:2415;height:468">
              <v:textbox style="mso-next-textbox:#_x0000_s2286">
                <w:txbxContent>
                  <w:p w:rsidR="00CB51A0" w:rsidRDefault="00CB51A0">
                    <w:pPr>
                      <w:jc w:val="center"/>
                      <w:rPr>
                        <w:rFonts w:hint="eastAsia"/>
                      </w:rPr>
                    </w:pPr>
                    <w:r>
                      <w:rPr>
                        <w:rFonts w:hint="eastAsia"/>
                      </w:rPr>
                      <w:t>基层洒水湿润</w:t>
                    </w:r>
                  </w:p>
                </w:txbxContent>
              </v:textbox>
            </v:shape>
            <v:shape id="_x0000_s2287" type="#_x0000_t202" style="position:absolute;left:1620;top:10020;width:2415;height:468">
              <v:textbox style="mso-next-textbox:#_x0000_s2287">
                <w:txbxContent>
                  <w:p w:rsidR="00CB51A0" w:rsidRDefault="00CB51A0">
                    <w:pPr>
                      <w:jc w:val="center"/>
                      <w:rPr>
                        <w:rFonts w:hint="eastAsia"/>
                      </w:rPr>
                    </w:pPr>
                    <w:r>
                      <w:rPr>
                        <w:rFonts w:hint="eastAsia"/>
                      </w:rPr>
                      <w:t>压纹或拉毛</w:t>
                    </w:r>
                  </w:p>
                </w:txbxContent>
              </v:textbox>
            </v:shape>
            <v:shape id="_x0000_s2288" type="#_x0000_t202" style="position:absolute;left:7650;top:6120;width:2835;height:468">
              <v:textbox style="mso-next-textbox:#_x0000_s2288">
                <w:txbxContent>
                  <w:p w:rsidR="00CB51A0" w:rsidRDefault="00CB51A0">
                    <w:pPr>
                      <w:jc w:val="center"/>
                      <w:rPr>
                        <w:rFonts w:hint="eastAsia"/>
                      </w:rPr>
                    </w:pPr>
                    <w:r>
                      <w:rPr>
                        <w:rFonts w:hint="eastAsia"/>
                      </w:rPr>
                      <w:t>原材料检测备料</w:t>
                    </w:r>
                  </w:p>
                </w:txbxContent>
              </v:textbox>
            </v:shape>
            <v:shape id="_x0000_s2289" type="#_x0000_t202" style="position:absolute;left:7650;top:6900;width:2835;height:468">
              <v:textbox style="mso-next-textbox:#_x0000_s2289">
                <w:txbxContent>
                  <w:p w:rsidR="00CB51A0" w:rsidRDefault="00CB51A0">
                    <w:pPr>
                      <w:jc w:val="center"/>
                      <w:rPr>
                        <w:rFonts w:hint="eastAsia"/>
                      </w:rPr>
                    </w:pPr>
                    <w:r>
                      <w:rPr>
                        <w:rFonts w:hint="eastAsia"/>
                      </w:rPr>
                      <w:t>设计配合比及报批</w:t>
                    </w:r>
                  </w:p>
                </w:txbxContent>
              </v:textbox>
            </v:shape>
            <v:shape id="_x0000_s2290" type="#_x0000_t202" style="position:absolute;left:7650;top:7680;width:2835;height:468">
              <v:textbox style="mso-next-textbox:#_x0000_s2290">
                <w:txbxContent>
                  <w:p w:rsidR="00CB51A0" w:rsidRDefault="00CB51A0">
                    <w:pPr>
                      <w:jc w:val="center"/>
                      <w:rPr>
                        <w:rFonts w:hint="eastAsia"/>
                      </w:rPr>
                    </w:pPr>
                    <w:r>
                      <w:rPr>
                        <w:rFonts w:hint="eastAsia"/>
                      </w:rPr>
                      <w:t>拌合楼调试及试拌</w:t>
                    </w:r>
                  </w:p>
                </w:txbxContent>
              </v:textbox>
            </v:shape>
            <v:shape id="_x0000_s2291" type="#_x0000_t202" style="position:absolute;left:7650;top:8460;width:2835;height:468">
              <v:textbox style="mso-next-textbox:#_x0000_s2291">
                <w:txbxContent>
                  <w:p w:rsidR="00CB51A0" w:rsidRDefault="00CB51A0">
                    <w:pPr>
                      <w:jc w:val="center"/>
                      <w:rPr>
                        <w:rFonts w:hint="eastAsia"/>
                      </w:rPr>
                    </w:pPr>
                    <w:r>
                      <w:rPr>
                        <w:rFonts w:hint="eastAsia"/>
                      </w:rPr>
                      <w:t>砼拌合</w:t>
                    </w:r>
                  </w:p>
                </w:txbxContent>
              </v:textbox>
            </v:shape>
            <v:shape id="_x0000_s2292" type="#_x0000_t202" style="position:absolute;left:7650;top:9240;width:1365;height:468">
              <v:textbox style="mso-next-textbox:#_x0000_s2292">
                <w:txbxContent>
                  <w:p w:rsidR="00CB51A0" w:rsidRDefault="00CB51A0">
                    <w:pPr>
                      <w:jc w:val="center"/>
                      <w:rPr>
                        <w:rFonts w:hint="eastAsia"/>
                      </w:rPr>
                    </w:pPr>
                    <w:r>
                      <w:rPr>
                        <w:rFonts w:hint="eastAsia"/>
                      </w:rPr>
                      <w:t>坍落度检测</w:t>
                    </w:r>
                  </w:p>
                </w:txbxContent>
              </v:textbox>
            </v:shape>
            <v:shape id="_x0000_s2293" type="#_x0000_t202" style="position:absolute;left:9435;top:9240;width:945;height:468">
              <v:textbox style="mso-next-textbox:#_x0000_s2293">
                <w:txbxContent>
                  <w:p w:rsidR="00CB51A0" w:rsidRDefault="00CB51A0">
                    <w:pPr>
                      <w:jc w:val="center"/>
                      <w:rPr>
                        <w:rFonts w:hint="eastAsia"/>
                      </w:rPr>
                    </w:pPr>
                    <w:r>
                      <w:rPr>
                        <w:rFonts w:hint="eastAsia"/>
                      </w:rPr>
                      <w:t>砼运输</w:t>
                    </w:r>
                  </w:p>
                </w:txbxContent>
              </v:textbox>
            </v:shape>
            <v:shape id="_x0000_s2294" type="#_x0000_t202" style="position:absolute;left:7755;top:10020;width:1785;height:468">
              <v:textbox style="mso-next-textbox:#_x0000_s2294">
                <w:txbxContent>
                  <w:p w:rsidR="00CB51A0" w:rsidRDefault="00CB51A0">
                    <w:pPr>
                      <w:jc w:val="center"/>
                      <w:rPr>
                        <w:rFonts w:hint="eastAsia"/>
                      </w:rPr>
                    </w:pPr>
                    <w:r>
                      <w:rPr>
                        <w:rFonts w:hint="eastAsia"/>
                      </w:rPr>
                      <w:t>试块制作</w:t>
                    </w:r>
                  </w:p>
                </w:txbxContent>
              </v:textbox>
            </v:shape>
            <v:shape id="_x0000_s2295" type="#_x0000_t202" style="position:absolute;left:7650;top:10800;width:1155;height:468">
              <v:textbox style="mso-next-textbox:#_x0000_s2295">
                <w:txbxContent>
                  <w:p w:rsidR="00CB51A0" w:rsidRDefault="00CB51A0">
                    <w:pPr>
                      <w:jc w:val="center"/>
                      <w:rPr>
                        <w:rFonts w:hint="eastAsia"/>
                      </w:rPr>
                    </w:pPr>
                    <w:r>
                      <w:rPr>
                        <w:rFonts w:hint="eastAsia"/>
                      </w:rPr>
                      <w:t>拆模</w:t>
                    </w:r>
                  </w:p>
                </w:txbxContent>
              </v:textbox>
            </v:shape>
            <v:line id="_x0000_s2296" style="position:absolute;flip:x" from="6915,11112" to="7650,11113">
              <v:stroke endarrow="block"/>
            </v:line>
            <v:line id="_x0000_s2297" style="position:absolute;flip:x" from="6915,11892" to="7650,11893">
              <v:stroke endarrow="block"/>
            </v:line>
            <v:line id="_x0000_s2298" style="position:absolute" from="9225,10488" to="9226,11580">
              <v:stroke endarrow="block"/>
            </v:line>
            <v:line id="_x0000_s2299" style="position:absolute" from="8385,9708" to="8386,10020">
              <v:stroke endarrow="block"/>
            </v:line>
            <v:line id="_x0000_s2300" style="position:absolute;flip:x" from="9015,9396" to="9435,9397">
              <v:stroke endarrow="block"/>
            </v:line>
            <v:line id="_x0000_s2301" style="position:absolute;flip:x" from="6915,9396" to="7650,9397">
              <v:stroke endarrow="block"/>
            </v:line>
            <v:line id="_x0000_s2302" style="position:absolute" from="9120,7368" to="9121,7680">
              <v:stroke endarrow="block"/>
            </v:line>
            <v:line id="_x0000_s2303" style="position:absolute" from="5550,4248" to="5551,4560">
              <v:stroke endarrow="block"/>
            </v:line>
            <v:line id="_x0000_s2304" style="position:absolute" from="5550,4404" to="9120,4405"/>
            <v:line id="_x0000_s2305" style="position:absolute" from="9120,4404" to="9121,6120">
              <v:stroke endarrow="block"/>
            </v:line>
            <v:line id="_x0000_s2306" style="position:absolute" from="5550,5028" to="5551,5340">
              <v:stroke endarrow="block"/>
            </v:line>
            <v:line id="_x0000_s2307" style="position:absolute" from="5550,5808" to="5551,6120">
              <v:stroke endarrow="block"/>
            </v:line>
            <v:line id="_x0000_s2308" style="position:absolute" from="5550,6588" to="5551,6900">
              <v:stroke endarrow="block"/>
            </v:line>
            <v:line id="_x0000_s2309" style="position:absolute" from="5550,7368" to="5551,7680">
              <v:stroke endarrow="block"/>
            </v:line>
            <v:line id="_x0000_s2310" style="position:absolute" from="9120,6588" to="9121,6900">
              <v:stroke endarrow="block"/>
            </v:line>
            <v:line id="_x0000_s2311" style="position:absolute" from="5550,8148" to="5551,8460">
              <v:stroke endarrow="block"/>
            </v:line>
            <v:line id="_x0000_s2312" style="position:absolute" from="9120,8148" to="9121,8460">
              <v:stroke endarrow="block"/>
            </v:line>
            <v:line id="_x0000_s2313" style="position:absolute" from="5550,8928" to="5551,9240">
              <v:stroke endarrow="block"/>
            </v:line>
            <v:line id="_x0000_s2314" style="position:absolute" from="5550,9708" to="5551,10020">
              <v:stroke endarrow="block"/>
            </v:line>
            <v:line id="_x0000_s2315" style="position:absolute" from="5550,10488" to="5551,10800">
              <v:stroke endarrow="block"/>
            </v:line>
            <v:line id="_x0000_s2316" style="position:absolute" from="5580,11268" to="5581,11580">
              <v:stroke endarrow="block"/>
            </v:line>
            <v:line id="_x0000_s2317" style="position:absolute" from="5580,12048" to="5581,12360">
              <v:stroke endarrow="block"/>
            </v:line>
            <v:line id="_x0000_s2318" style="position:absolute" from="9855,8928" to="9856,9240">
              <v:stroke endarrow="block"/>
            </v:line>
            <v:line id="_x0000_s2319" style="position:absolute" from="3960,9552" to="4500,9552">
              <v:stroke endarrow="block"/>
            </v:line>
            <v:line id="_x0000_s2320" style="position:absolute" from="3960,11736" to="4500,11736">
              <v:stroke endarrow="block"/>
            </v:line>
            <v:line id="_x0000_s2321" style="position:absolute" from="3960,10956" to="4500,10956">
              <v:stroke endarrow="block"/>
            </v:line>
            <v:line id="_x0000_s2322" style="position:absolute;flip:x" from="3960,10332" to="4500,10332">
              <v:stroke endarrow="block"/>
            </v:line>
            <v:line id="_x0000_s2323" style="position:absolute" from="2880,10488" to="2880,10800">
              <v:stroke endarrow="block"/>
            </v:line>
            <v:line id="_x0000_s2324" style="position:absolute" from="2880,11268" to="2880,11580">
              <v:stroke endarrow="block"/>
            </v:line>
          </v:group>
        </w:pict>
      </w: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rPr>
          <w:rFonts w:hint="eastAsia"/>
        </w:rPr>
      </w:pPr>
    </w:p>
    <w:p w:rsidR="00CB51A0" w:rsidRDefault="00CB51A0">
      <w:pPr>
        <w:pStyle w:val="aa"/>
      </w:pPr>
    </w:p>
    <w:p w:rsidR="00CB51A0" w:rsidRDefault="00CB51A0">
      <w:pPr>
        <w:pStyle w:val="aa"/>
      </w:pPr>
    </w:p>
    <w:p w:rsidR="00CB51A0" w:rsidRDefault="00CB51A0">
      <w:pPr>
        <w:pStyle w:val="aa"/>
        <w:ind w:left="1890" w:hanging="1890"/>
        <w:rPr>
          <w:rFonts w:hint="eastAsia"/>
        </w:rPr>
      </w:pPr>
      <w:r>
        <w:rPr>
          <w:rFonts w:hint="eastAsia"/>
        </w:rPr>
        <w:t xml:space="preserve">    </w:t>
      </w:r>
    </w:p>
    <w:p w:rsidR="00CB51A0" w:rsidRDefault="00CB51A0">
      <w:pPr>
        <w:pStyle w:val="aa"/>
        <w:ind w:left="1890" w:hanging="1890"/>
        <w:rPr>
          <w:rFonts w:hint="eastAsia"/>
        </w:rPr>
      </w:pPr>
    </w:p>
    <w:p w:rsidR="00CB51A0" w:rsidRDefault="00CB51A0">
      <w:pPr>
        <w:pStyle w:val="aa"/>
        <w:ind w:left="1890" w:hanging="1890"/>
        <w:rPr>
          <w:rFonts w:hint="eastAsia"/>
        </w:rPr>
      </w:pPr>
    </w:p>
    <w:p w:rsidR="00CB51A0" w:rsidRDefault="00CB51A0">
      <w:pPr>
        <w:pStyle w:val="aa"/>
        <w:ind w:left="1890" w:hanging="1890"/>
        <w:rPr>
          <w:rFonts w:hint="eastAsia"/>
        </w:rPr>
      </w:pPr>
    </w:p>
    <w:p w:rsidR="00CB51A0" w:rsidRDefault="00CB51A0">
      <w:pPr>
        <w:pStyle w:val="aa"/>
        <w:ind w:left="1890" w:hanging="1890"/>
        <w:rPr>
          <w:rFonts w:hint="eastAsia"/>
        </w:rPr>
      </w:pPr>
    </w:p>
    <w:p w:rsidR="00CB51A0" w:rsidRDefault="00CB51A0">
      <w:pPr>
        <w:pStyle w:val="aa"/>
        <w:ind w:left="1890" w:hanging="1890"/>
        <w:rPr>
          <w:rFonts w:hint="eastAsia"/>
        </w:rPr>
      </w:pPr>
      <w:r>
        <w:rPr>
          <w:rFonts w:hint="eastAsia"/>
        </w:rPr>
        <w:t>主要施工机械：水泥砼拌合机、水泥砼运送罐车（自卸反斗车）、摊铺机、发电机、装载机、水车、锯缝机。</w:t>
      </w:r>
    </w:p>
    <w:p w:rsidR="00CB51A0" w:rsidRDefault="00CB51A0">
      <w:pPr>
        <w:ind w:left="735"/>
        <w:rPr>
          <w:rFonts w:hint="eastAsia"/>
        </w:rPr>
      </w:pPr>
    </w:p>
    <w:p w:rsidR="00CB51A0" w:rsidRDefault="00CB51A0"/>
    <w:p w:rsidR="00CB51A0" w:rsidRDefault="00CB51A0"/>
    <w:p w:rsidR="00CB51A0" w:rsidRDefault="00CB51A0" w:rsidP="00CB51A0">
      <w:pPr>
        <w:pStyle w:val="30"/>
        <w:rPr>
          <w:rFonts w:hint="eastAsia"/>
        </w:rPr>
      </w:pPr>
      <w:bookmarkStart w:id="12" w:name="_Toc46300642"/>
      <w:r>
        <w:rPr>
          <w:rFonts w:hint="eastAsia"/>
        </w:rPr>
        <w:t>沥青混凝土路面施工方案实例</w:t>
      </w:r>
      <w:bookmarkEnd w:id="12"/>
    </w:p>
    <w:p w:rsidR="00CB51A0" w:rsidRPr="00CB51A0" w:rsidRDefault="00CB51A0" w:rsidP="00CB51A0">
      <w:pPr>
        <w:jc w:val="center"/>
        <w:rPr>
          <w:rFonts w:hint="eastAsia"/>
          <w:sz w:val="28"/>
        </w:rPr>
      </w:pPr>
      <w:r w:rsidRPr="00CB51A0">
        <w:rPr>
          <w:rFonts w:hint="eastAsia"/>
          <w:sz w:val="28"/>
        </w:rPr>
        <w:t>沥青混凝土路面施工</w:t>
      </w:r>
    </w:p>
    <w:p w:rsidR="00CB51A0" w:rsidRDefault="00CB51A0">
      <w:pPr>
        <w:rPr>
          <w:rFonts w:hint="eastAsia"/>
        </w:rPr>
      </w:pPr>
      <w:r>
        <w:rPr>
          <w:rFonts w:hint="eastAsia"/>
        </w:rPr>
        <w:t>一、基本要求</w:t>
      </w:r>
    </w:p>
    <w:p w:rsidR="00CB51A0" w:rsidRDefault="00CB51A0">
      <w:pPr>
        <w:rPr>
          <w:rFonts w:hint="eastAsia"/>
        </w:rPr>
      </w:pPr>
      <w:r>
        <w:rPr>
          <w:rFonts w:hint="eastAsia"/>
        </w:rPr>
        <w:tab/>
      </w:r>
      <w:r>
        <w:rPr>
          <w:rFonts w:hint="eastAsia"/>
        </w:rPr>
        <w:t>为了能达到预期的质量指标和工期目标，将严格按照《公路路面基层施工技术规范》（</w:t>
      </w:r>
      <w:r>
        <w:rPr>
          <w:rFonts w:hint="eastAsia"/>
        </w:rPr>
        <w:t>JTJ034-93</w:t>
      </w:r>
      <w:r>
        <w:rPr>
          <w:rFonts w:hint="eastAsia"/>
        </w:rPr>
        <w:t>），《公路沥青路面施工技术规范》（</w:t>
      </w:r>
      <w:r>
        <w:rPr>
          <w:rFonts w:hint="eastAsia"/>
        </w:rPr>
        <w:t>JTJ032-94</w:t>
      </w:r>
      <w:r>
        <w:rPr>
          <w:rFonts w:hint="eastAsia"/>
        </w:rPr>
        <w:t>）和设计图纸的有关要求，结合以往的施工经验，周密组织，全机械化配套施工。</w:t>
      </w:r>
    </w:p>
    <w:p w:rsidR="00CB51A0" w:rsidRDefault="00CB51A0">
      <w:pPr>
        <w:rPr>
          <w:rFonts w:hint="eastAsia"/>
        </w:rPr>
      </w:pPr>
      <w:r>
        <w:rPr>
          <w:rFonts w:hint="eastAsia"/>
        </w:rPr>
        <w:tab/>
        <w:t>1</w:t>
      </w:r>
      <w:r>
        <w:rPr>
          <w:rFonts w:hint="eastAsia"/>
        </w:rPr>
        <w:t>、材料的拌和在搅拌站集中拌和。</w:t>
      </w:r>
    </w:p>
    <w:p w:rsidR="00CB51A0" w:rsidRDefault="00CB51A0">
      <w:pPr>
        <w:rPr>
          <w:rFonts w:hint="eastAsia"/>
        </w:rPr>
      </w:pPr>
      <w:r>
        <w:rPr>
          <w:rFonts w:hint="eastAsia"/>
        </w:rPr>
        <w:tab/>
        <w:t>2</w:t>
      </w:r>
      <w:r>
        <w:rPr>
          <w:rFonts w:hint="eastAsia"/>
        </w:rPr>
        <w:t>、材料的来源在材料用于工程</w:t>
      </w:r>
      <w:r>
        <w:rPr>
          <w:rFonts w:hint="eastAsia"/>
        </w:rPr>
        <w:t>56</w:t>
      </w:r>
      <w:r>
        <w:rPr>
          <w:rFonts w:hint="eastAsia"/>
        </w:rPr>
        <w:t>天前按规范要求选定，进行材料的标准试验和混合料配合比设计，并将结果提交监理工程师审批。</w:t>
      </w:r>
    </w:p>
    <w:p w:rsidR="00CB51A0" w:rsidRDefault="00CB51A0">
      <w:pPr>
        <w:rPr>
          <w:rFonts w:hint="eastAsia"/>
        </w:rPr>
      </w:pPr>
      <w:r>
        <w:rPr>
          <w:rFonts w:hint="eastAsia"/>
        </w:rPr>
        <w:tab/>
        <w:t>3</w:t>
      </w:r>
      <w:r>
        <w:rPr>
          <w:rFonts w:hint="eastAsia"/>
        </w:rPr>
        <w:t>、试验路段</w:t>
      </w:r>
    </w:p>
    <w:p w:rsidR="00CB51A0" w:rsidRDefault="00CB51A0">
      <w:pPr>
        <w:rPr>
          <w:rFonts w:hint="eastAsia"/>
        </w:rPr>
      </w:pPr>
      <w:r>
        <w:rPr>
          <w:rFonts w:hint="eastAsia"/>
        </w:rPr>
        <w:tab/>
      </w:r>
      <w:r>
        <w:rPr>
          <w:rFonts w:hint="eastAsia"/>
        </w:rPr>
        <w:t>（</w:t>
      </w:r>
      <w:r>
        <w:rPr>
          <w:rFonts w:hint="eastAsia"/>
        </w:rPr>
        <w:t>1</w:t>
      </w:r>
      <w:r>
        <w:rPr>
          <w:rFonts w:hint="eastAsia"/>
        </w:rPr>
        <w:t>）无机结合料稳定类基层、底基层在正式开工前至少</w:t>
      </w:r>
      <w:r>
        <w:rPr>
          <w:rFonts w:hint="eastAsia"/>
        </w:rPr>
        <w:t>28</w:t>
      </w:r>
      <w:r>
        <w:rPr>
          <w:rFonts w:hint="eastAsia"/>
        </w:rPr>
        <w:t>天，沥青砼面层在正式开工前</w:t>
      </w:r>
      <w:r>
        <w:rPr>
          <w:rFonts w:hint="eastAsia"/>
        </w:rPr>
        <w:t>14</w:t>
      </w:r>
      <w:r>
        <w:rPr>
          <w:rFonts w:hint="eastAsia"/>
        </w:rPr>
        <w:t>天，在监理工程师批准的路段上，并在其监督下进行试验路段的铺筑。无机结合料稳定类基层、底基层试铺长度为</w:t>
      </w:r>
      <w:r>
        <w:rPr>
          <w:rFonts w:hint="eastAsia"/>
        </w:rPr>
        <w:t>100-200m</w:t>
      </w:r>
      <w:r>
        <w:rPr>
          <w:rFonts w:hint="eastAsia"/>
        </w:rPr>
        <w:t>（一个车道），沥青砼面层试铺长度为</w:t>
      </w:r>
      <w:r>
        <w:rPr>
          <w:rFonts w:hint="eastAsia"/>
        </w:rPr>
        <w:t>50m-100m</w:t>
      </w:r>
      <w:r>
        <w:rPr>
          <w:rFonts w:hint="eastAsia"/>
        </w:rPr>
        <w:t>（单幅）。</w:t>
      </w:r>
    </w:p>
    <w:p w:rsidR="00CB51A0" w:rsidRDefault="00CB51A0">
      <w:pPr>
        <w:rPr>
          <w:rFonts w:hint="eastAsia"/>
        </w:rPr>
      </w:pPr>
      <w:r>
        <w:rPr>
          <w:rFonts w:hint="eastAsia"/>
        </w:rPr>
        <w:tab/>
      </w:r>
      <w:r>
        <w:rPr>
          <w:rFonts w:hint="eastAsia"/>
        </w:rPr>
        <w:t>（</w:t>
      </w:r>
      <w:r>
        <w:rPr>
          <w:rFonts w:hint="eastAsia"/>
        </w:rPr>
        <w:t>2</w:t>
      </w:r>
      <w:r>
        <w:rPr>
          <w:rFonts w:hint="eastAsia"/>
        </w:rPr>
        <w:t>）无机结合料稳定基层、底基层现场压实试验，进行到监理工程师确认到规定压实度为止，其压实方法、压实机械类型、工序、压实系数、碾压次数和层厚、压实时混合料的含水量范围、干密度等均作详细书面记录，作为今后施工时现场控制的依据。</w:t>
      </w:r>
    </w:p>
    <w:p w:rsidR="00CB51A0" w:rsidRDefault="00CB51A0">
      <w:pPr>
        <w:rPr>
          <w:rFonts w:hint="eastAsia"/>
        </w:rPr>
      </w:pPr>
      <w:r>
        <w:rPr>
          <w:rFonts w:hint="eastAsia"/>
        </w:rPr>
        <w:tab/>
      </w:r>
      <w:r>
        <w:rPr>
          <w:rFonts w:hint="eastAsia"/>
        </w:rPr>
        <w:t>（</w:t>
      </w:r>
      <w:r>
        <w:rPr>
          <w:rFonts w:hint="eastAsia"/>
        </w:rPr>
        <w:t>3</w:t>
      </w:r>
      <w:r>
        <w:rPr>
          <w:rFonts w:hint="eastAsia"/>
        </w:rPr>
        <w:t>）沥青混合料摊铺、压实</w:t>
      </w:r>
      <w:r>
        <w:rPr>
          <w:rFonts w:hint="eastAsia"/>
        </w:rPr>
        <w:t>12</w:t>
      </w:r>
      <w:r>
        <w:rPr>
          <w:rFonts w:hint="eastAsia"/>
        </w:rPr>
        <w:t>小时后，按</w:t>
      </w:r>
      <w:r>
        <w:rPr>
          <w:rFonts w:hint="eastAsia"/>
        </w:rPr>
        <w:t>JTJ052-93</w:t>
      </w:r>
      <w:r>
        <w:rPr>
          <w:rFonts w:hint="eastAsia"/>
        </w:rPr>
        <w:t>的标准方法进行密实度、厚度检验，其他检验项目在试验路段施工时从摊铺机中取样，抽样检验频率应符合下表的规定。如经试验合格，可作为今后施工的依据。</w:t>
      </w:r>
    </w:p>
    <w:p w:rsidR="00CB51A0" w:rsidRDefault="00CB51A0">
      <w:pPr>
        <w:jc w:val="center"/>
        <w:rPr>
          <w:rFonts w:hint="eastAsia"/>
          <w:b/>
          <w:sz w:val="24"/>
        </w:rPr>
      </w:pPr>
      <w:r>
        <w:rPr>
          <w:rFonts w:hint="eastAsia"/>
          <w:b/>
          <w:sz w:val="24"/>
        </w:rPr>
        <w:t>试验路段抽样检验项目和频度</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3"/>
        <w:gridCol w:w="3008"/>
      </w:tblGrid>
      <w:tr w:rsidR="00CB51A0">
        <w:tblPrEx>
          <w:tblCellMar>
            <w:top w:w="0" w:type="dxa"/>
            <w:bottom w:w="0" w:type="dxa"/>
          </w:tblCellMar>
        </w:tblPrEx>
        <w:trPr>
          <w:trHeight w:val="420"/>
          <w:jc w:val="center"/>
        </w:trPr>
        <w:tc>
          <w:tcPr>
            <w:tcW w:w="4063" w:type="dxa"/>
            <w:vAlign w:val="center"/>
          </w:tcPr>
          <w:p w:rsidR="00CB51A0" w:rsidRDefault="00CB51A0">
            <w:pPr>
              <w:jc w:val="center"/>
              <w:rPr>
                <w:rFonts w:hint="eastAsia"/>
              </w:rPr>
            </w:pPr>
            <w:r>
              <w:rPr>
                <w:rFonts w:hint="eastAsia"/>
              </w:rPr>
              <w:t>检验项目</w:t>
            </w:r>
          </w:p>
        </w:tc>
        <w:tc>
          <w:tcPr>
            <w:tcW w:w="3008" w:type="dxa"/>
            <w:vAlign w:val="center"/>
          </w:tcPr>
          <w:p w:rsidR="00CB51A0" w:rsidRDefault="00CB51A0">
            <w:pPr>
              <w:jc w:val="center"/>
              <w:rPr>
                <w:rFonts w:hint="eastAsia"/>
              </w:rPr>
            </w:pPr>
            <w:r>
              <w:rPr>
                <w:rFonts w:hint="eastAsia"/>
              </w:rPr>
              <w:t>最少频率</w:t>
            </w:r>
          </w:p>
        </w:tc>
      </w:tr>
      <w:tr w:rsidR="00CB51A0">
        <w:tblPrEx>
          <w:tblCellMar>
            <w:top w:w="0" w:type="dxa"/>
            <w:bottom w:w="0" w:type="dxa"/>
          </w:tblCellMar>
        </w:tblPrEx>
        <w:trPr>
          <w:trHeight w:val="420"/>
          <w:jc w:val="center"/>
        </w:trPr>
        <w:tc>
          <w:tcPr>
            <w:tcW w:w="4063" w:type="dxa"/>
            <w:vAlign w:val="center"/>
          </w:tcPr>
          <w:p w:rsidR="00CB51A0" w:rsidRDefault="00CB51A0">
            <w:pPr>
              <w:jc w:val="center"/>
              <w:rPr>
                <w:rFonts w:hint="eastAsia"/>
              </w:rPr>
            </w:pPr>
            <w:r>
              <w:rPr>
                <w:rFonts w:hint="eastAsia"/>
              </w:rPr>
              <w:t>厚度、密实度</w:t>
            </w:r>
          </w:p>
        </w:tc>
        <w:tc>
          <w:tcPr>
            <w:tcW w:w="3008" w:type="dxa"/>
            <w:vAlign w:val="center"/>
          </w:tcPr>
          <w:p w:rsidR="00CB51A0" w:rsidRDefault="00CB51A0">
            <w:pPr>
              <w:jc w:val="center"/>
              <w:rPr>
                <w:rFonts w:hint="eastAsia"/>
              </w:rPr>
            </w:pPr>
            <w:r>
              <w:rPr>
                <w:rFonts w:hint="eastAsia"/>
              </w:rPr>
              <w:t>每种混合料取</w:t>
            </w:r>
            <w:r>
              <w:rPr>
                <w:rFonts w:hint="eastAsia"/>
              </w:rPr>
              <w:t>6</w:t>
            </w:r>
            <w:r>
              <w:rPr>
                <w:rFonts w:hint="eastAsia"/>
              </w:rPr>
              <w:t>次</w:t>
            </w:r>
          </w:p>
        </w:tc>
      </w:tr>
      <w:tr w:rsidR="00CB51A0">
        <w:tblPrEx>
          <w:tblCellMar>
            <w:top w:w="0" w:type="dxa"/>
            <w:bottom w:w="0" w:type="dxa"/>
          </w:tblCellMar>
        </w:tblPrEx>
        <w:trPr>
          <w:trHeight w:val="420"/>
          <w:jc w:val="center"/>
        </w:trPr>
        <w:tc>
          <w:tcPr>
            <w:tcW w:w="4063" w:type="dxa"/>
            <w:vAlign w:val="center"/>
          </w:tcPr>
          <w:p w:rsidR="00CB51A0" w:rsidRDefault="00CB51A0">
            <w:pPr>
              <w:jc w:val="center"/>
              <w:rPr>
                <w:rFonts w:hint="eastAsia"/>
              </w:rPr>
            </w:pPr>
            <w:r>
              <w:rPr>
                <w:rFonts w:hint="eastAsia"/>
              </w:rPr>
              <w:t>沥青含量、矿料级配</w:t>
            </w:r>
          </w:p>
        </w:tc>
        <w:tc>
          <w:tcPr>
            <w:tcW w:w="3008" w:type="dxa"/>
            <w:vAlign w:val="center"/>
          </w:tcPr>
          <w:p w:rsidR="00CB51A0" w:rsidRDefault="00CB51A0">
            <w:pPr>
              <w:jc w:val="center"/>
              <w:rPr>
                <w:rFonts w:hint="eastAsia"/>
              </w:rPr>
            </w:pPr>
            <w:r>
              <w:rPr>
                <w:rFonts w:hint="eastAsia"/>
              </w:rPr>
              <w:t>每种混合料取样</w:t>
            </w:r>
            <w:r>
              <w:rPr>
                <w:rFonts w:hint="eastAsia"/>
              </w:rPr>
              <w:t>1</w:t>
            </w:r>
            <w:r>
              <w:rPr>
                <w:rFonts w:hint="eastAsia"/>
              </w:rPr>
              <w:t>次</w:t>
            </w:r>
          </w:p>
        </w:tc>
      </w:tr>
      <w:tr w:rsidR="00CB51A0">
        <w:tblPrEx>
          <w:tblCellMar>
            <w:top w:w="0" w:type="dxa"/>
            <w:bottom w:w="0" w:type="dxa"/>
          </w:tblCellMar>
        </w:tblPrEx>
        <w:trPr>
          <w:trHeight w:val="420"/>
          <w:jc w:val="center"/>
        </w:trPr>
        <w:tc>
          <w:tcPr>
            <w:tcW w:w="4063" w:type="dxa"/>
            <w:vAlign w:val="center"/>
          </w:tcPr>
          <w:p w:rsidR="00CB51A0" w:rsidRDefault="00CB51A0">
            <w:pPr>
              <w:jc w:val="center"/>
              <w:rPr>
                <w:rFonts w:hint="eastAsia"/>
              </w:rPr>
            </w:pPr>
            <w:r>
              <w:rPr>
                <w:rFonts w:hint="eastAsia"/>
              </w:rPr>
              <w:t>稳定度、流值、空隙率、饱和度、容重</w:t>
            </w:r>
          </w:p>
        </w:tc>
        <w:tc>
          <w:tcPr>
            <w:tcW w:w="3008" w:type="dxa"/>
            <w:vAlign w:val="center"/>
          </w:tcPr>
          <w:p w:rsidR="00CB51A0" w:rsidRDefault="00CB51A0">
            <w:pPr>
              <w:jc w:val="center"/>
              <w:rPr>
                <w:rFonts w:hint="eastAsia"/>
              </w:rPr>
            </w:pPr>
            <w:r>
              <w:rPr>
                <w:rFonts w:hint="eastAsia"/>
              </w:rPr>
              <w:t>每种混合料取样</w:t>
            </w:r>
            <w:r>
              <w:rPr>
                <w:rFonts w:hint="eastAsia"/>
              </w:rPr>
              <w:t>1</w:t>
            </w:r>
            <w:r>
              <w:rPr>
                <w:rFonts w:hint="eastAsia"/>
              </w:rPr>
              <w:t>次</w:t>
            </w:r>
          </w:p>
        </w:tc>
      </w:tr>
    </w:tbl>
    <w:p w:rsidR="00CB51A0" w:rsidRDefault="00CB51A0">
      <w:pPr>
        <w:rPr>
          <w:rFonts w:hint="eastAsia"/>
        </w:rPr>
      </w:pPr>
      <w:r>
        <w:rPr>
          <w:rFonts w:hint="eastAsia"/>
        </w:rPr>
        <w:tab/>
        <w:t>4</w:t>
      </w:r>
      <w:r>
        <w:rPr>
          <w:rFonts w:hint="eastAsia"/>
        </w:rPr>
        <w:t>、雨季施工</w:t>
      </w:r>
    </w:p>
    <w:p w:rsidR="00CB51A0" w:rsidRDefault="00CB51A0">
      <w:pPr>
        <w:rPr>
          <w:rFonts w:hint="eastAsia"/>
        </w:rPr>
      </w:pPr>
      <w:r>
        <w:rPr>
          <w:rFonts w:hint="eastAsia"/>
        </w:rPr>
        <w:tab/>
      </w:r>
      <w:r>
        <w:rPr>
          <w:rFonts w:hint="eastAsia"/>
        </w:rPr>
        <w:t>（</w:t>
      </w:r>
      <w:r>
        <w:rPr>
          <w:rFonts w:hint="eastAsia"/>
        </w:rPr>
        <w:t>1</w:t>
      </w:r>
      <w:r>
        <w:rPr>
          <w:rFonts w:hint="eastAsia"/>
        </w:rPr>
        <w:t>）集中力量，分段铺筑，在雨前碾压坚实。</w:t>
      </w:r>
    </w:p>
    <w:p w:rsidR="00CB51A0" w:rsidRDefault="00CB51A0">
      <w:pPr>
        <w:rPr>
          <w:rFonts w:hint="eastAsia"/>
        </w:rPr>
      </w:pPr>
      <w:r>
        <w:rPr>
          <w:rFonts w:hint="eastAsia"/>
        </w:rPr>
        <w:tab/>
      </w:r>
      <w:r>
        <w:rPr>
          <w:rFonts w:hint="eastAsia"/>
        </w:rPr>
        <w:t>（</w:t>
      </w:r>
      <w:r>
        <w:rPr>
          <w:rFonts w:hint="eastAsia"/>
        </w:rPr>
        <w:t>2</w:t>
      </w:r>
      <w:r>
        <w:rPr>
          <w:rFonts w:hint="eastAsia"/>
        </w:rPr>
        <w:t>）随时疏通边沟，保证排水良好，并做好施工现场的防风雨的措施。</w:t>
      </w:r>
    </w:p>
    <w:p w:rsidR="00CB51A0" w:rsidRDefault="00CB51A0">
      <w:pPr>
        <w:ind w:firstLine="425"/>
        <w:rPr>
          <w:rFonts w:hint="eastAsia"/>
        </w:rPr>
      </w:pPr>
      <w:r>
        <w:rPr>
          <w:rFonts w:hint="eastAsia"/>
        </w:rPr>
        <w:t>（</w:t>
      </w:r>
      <w:r>
        <w:rPr>
          <w:rFonts w:hint="eastAsia"/>
        </w:rPr>
        <w:t>3</w:t>
      </w:r>
      <w:r>
        <w:rPr>
          <w:rFonts w:hint="eastAsia"/>
        </w:rPr>
        <w:t>）在垫层或基层施工前，路基面始终保持合格状态。雨季期间，禁止路基或垫层通行车辆。</w:t>
      </w:r>
    </w:p>
    <w:p w:rsidR="00CB51A0" w:rsidRDefault="00CB51A0">
      <w:pPr>
        <w:ind w:firstLine="425"/>
        <w:rPr>
          <w:rFonts w:hint="eastAsia"/>
        </w:rPr>
      </w:pPr>
      <w:r>
        <w:rPr>
          <w:rFonts w:hint="eastAsia"/>
        </w:rPr>
        <w:t>5</w:t>
      </w:r>
      <w:r>
        <w:rPr>
          <w:rFonts w:hint="eastAsia"/>
        </w:rPr>
        <w:t>、路面排水</w:t>
      </w:r>
    </w:p>
    <w:p w:rsidR="00CB51A0" w:rsidRDefault="00CB51A0">
      <w:pPr>
        <w:ind w:firstLine="425"/>
        <w:rPr>
          <w:rFonts w:hint="eastAsia"/>
        </w:rPr>
      </w:pPr>
      <w:r>
        <w:rPr>
          <w:rFonts w:hint="eastAsia"/>
        </w:rPr>
        <w:t>施工现场配备良好的排水设施以便及时排除路表水，路表水排除时避免损坏路基或其他结构物。</w:t>
      </w:r>
    </w:p>
    <w:p w:rsidR="00CB51A0" w:rsidRDefault="00CB51A0">
      <w:pPr>
        <w:ind w:firstLine="425"/>
        <w:rPr>
          <w:rFonts w:hint="eastAsia"/>
        </w:rPr>
      </w:pPr>
      <w:r>
        <w:rPr>
          <w:rFonts w:hint="eastAsia"/>
        </w:rPr>
        <w:t>二、施工方法</w:t>
      </w:r>
    </w:p>
    <w:p w:rsidR="00CB51A0" w:rsidRDefault="00CB51A0">
      <w:pPr>
        <w:ind w:firstLine="425"/>
        <w:rPr>
          <w:rFonts w:hint="eastAsia"/>
        </w:rPr>
      </w:pPr>
      <w:r>
        <w:rPr>
          <w:rFonts w:hint="eastAsia"/>
        </w:rPr>
        <w:t>（一）底基层施工采用集中厂拌，机械摊铺的方法施工。</w:t>
      </w:r>
    </w:p>
    <w:p w:rsidR="00CB51A0" w:rsidRDefault="00CB51A0">
      <w:pPr>
        <w:ind w:firstLine="425"/>
        <w:rPr>
          <w:rFonts w:hint="eastAsia"/>
        </w:rPr>
      </w:pPr>
      <w:r>
        <w:rPr>
          <w:rFonts w:hint="eastAsia"/>
        </w:rPr>
        <w:lastRenderedPageBreak/>
        <w:t>1</w:t>
      </w:r>
      <w:r>
        <w:rPr>
          <w:rFonts w:hint="eastAsia"/>
        </w:rPr>
        <w:t>、二灰土稳定砂砾底基层施工</w:t>
      </w:r>
    </w:p>
    <w:p w:rsidR="00CB51A0" w:rsidRDefault="00CB51A0">
      <w:pPr>
        <w:ind w:firstLine="425"/>
        <w:rPr>
          <w:rFonts w:hint="eastAsia"/>
        </w:rPr>
      </w:pPr>
      <w:r>
        <w:rPr>
          <w:rFonts w:hint="eastAsia"/>
        </w:rPr>
        <w:t>详见《路面底基层施工工艺框图》</w:t>
      </w:r>
    </w:p>
    <w:p w:rsidR="00CB51A0" w:rsidRDefault="00CB51A0">
      <w:pPr>
        <w:ind w:firstLine="425"/>
        <w:rPr>
          <w:rFonts w:hint="eastAsia"/>
        </w:rPr>
      </w:pPr>
      <w:r>
        <w:rPr>
          <w:rFonts w:hint="eastAsia"/>
        </w:rPr>
        <w:t>（</w:t>
      </w:r>
      <w:r>
        <w:rPr>
          <w:rFonts w:hint="eastAsia"/>
        </w:rPr>
        <w:t>1</w:t>
      </w:r>
      <w:r>
        <w:rPr>
          <w:rFonts w:hint="eastAsia"/>
        </w:rPr>
        <w:t>）备料：粉煤灰不含有团块，腐植质或其他杂质，其中</w:t>
      </w:r>
      <w:r>
        <w:rPr>
          <w:rFonts w:hint="eastAsia"/>
        </w:rPr>
        <w:t>SIO</w:t>
      </w:r>
      <w:r>
        <w:rPr>
          <w:rFonts w:hint="eastAsia"/>
          <w:vertAlign w:val="subscript"/>
        </w:rPr>
        <w:t>2</w:t>
      </w:r>
      <w:r>
        <w:rPr>
          <w:rFonts w:hint="eastAsia"/>
        </w:rPr>
        <w:t>+AL</w:t>
      </w:r>
      <w:r>
        <w:rPr>
          <w:rFonts w:hint="eastAsia"/>
          <w:vertAlign w:val="subscript"/>
        </w:rPr>
        <w:t>2</w:t>
      </w:r>
      <w:r>
        <w:rPr>
          <w:rFonts w:hint="eastAsia"/>
        </w:rPr>
        <w:t>O</w:t>
      </w:r>
      <w:r>
        <w:rPr>
          <w:rFonts w:hint="eastAsia"/>
          <w:vertAlign w:val="subscript"/>
        </w:rPr>
        <w:t>3</w:t>
      </w:r>
      <w:r>
        <w:rPr>
          <w:rFonts w:hint="eastAsia"/>
        </w:rPr>
        <w:t>的含量不小于</w:t>
      </w:r>
      <w:r>
        <w:rPr>
          <w:rFonts w:hint="eastAsia"/>
        </w:rPr>
        <w:t>70%</w:t>
      </w:r>
      <w:r>
        <w:rPr>
          <w:rFonts w:hint="eastAsia"/>
        </w:rPr>
        <w:t>，烧失量不大于</w:t>
      </w:r>
      <w:r>
        <w:rPr>
          <w:rFonts w:hint="eastAsia"/>
        </w:rPr>
        <w:t>10%</w:t>
      </w:r>
      <w:r>
        <w:rPr>
          <w:rFonts w:hint="eastAsia"/>
        </w:rPr>
        <w:t>；石灰符合</w:t>
      </w:r>
      <w:r>
        <w:rPr>
          <w:rFonts w:hint="eastAsia"/>
        </w:rPr>
        <w:t>JTJ-93</w:t>
      </w:r>
      <w:r>
        <w:rPr>
          <w:rFonts w:hint="eastAsia"/>
        </w:rPr>
        <w:t>表</w:t>
      </w:r>
      <w:r>
        <w:rPr>
          <w:rFonts w:hint="eastAsia"/>
        </w:rPr>
        <w:t>3.2</w:t>
      </w:r>
      <w:r>
        <w:t>.</w:t>
      </w:r>
      <w:r>
        <w:rPr>
          <w:rFonts w:hint="eastAsia"/>
        </w:rPr>
        <w:t>2</w:t>
      </w:r>
      <w:r>
        <w:rPr>
          <w:rFonts w:hint="eastAsia"/>
        </w:rPr>
        <w:t>所规定的</w:t>
      </w:r>
      <w:r>
        <w:rPr>
          <w:rFonts w:hint="eastAsia"/>
        </w:rPr>
        <w:t>III</w:t>
      </w:r>
      <w:r>
        <w:rPr>
          <w:rFonts w:hint="eastAsia"/>
        </w:rPr>
        <w:t>级以上的要求。生石灰中</w:t>
      </w:r>
      <w:r>
        <w:rPr>
          <w:rFonts w:hint="eastAsia"/>
        </w:rPr>
        <w:t>5mm</w:t>
      </w:r>
      <w:r>
        <w:rPr>
          <w:rFonts w:hint="eastAsia"/>
        </w:rPr>
        <w:t>颗粒的最大筛余量要分别不大于干重的</w:t>
      </w:r>
      <w:r>
        <w:rPr>
          <w:rFonts w:hint="eastAsia"/>
        </w:rPr>
        <w:t>17%</w:t>
      </w:r>
      <w:r>
        <w:rPr>
          <w:rFonts w:hint="eastAsia"/>
        </w:rPr>
        <w:t>和</w:t>
      </w:r>
      <w:r>
        <w:rPr>
          <w:rFonts w:hint="eastAsia"/>
        </w:rPr>
        <w:t>20%</w:t>
      </w:r>
      <w:r>
        <w:rPr>
          <w:rFonts w:hint="eastAsia"/>
        </w:rPr>
        <w:t>，在用于工程之前</w:t>
      </w:r>
      <w:r>
        <w:rPr>
          <w:rFonts w:hint="eastAsia"/>
        </w:rPr>
        <w:t>7-10</w:t>
      </w:r>
      <w:r>
        <w:rPr>
          <w:rFonts w:hint="eastAsia"/>
        </w:rPr>
        <w:t>天，充分消解成能通过</w:t>
      </w:r>
      <w:r>
        <w:rPr>
          <w:rFonts w:hint="eastAsia"/>
        </w:rPr>
        <w:t>10mm</w:t>
      </w:r>
      <w:r>
        <w:rPr>
          <w:rFonts w:hint="eastAsia"/>
        </w:rPr>
        <w:t>筛孔的粉状，并尽快使用；砂砾的压碎值不大于</w:t>
      </w:r>
      <w:r>
        <w:rPr>
          <w:rFonts w:hint="eastAsia"/>
        </w:rPr>
        <w:t>30%</w:t>
      </w:r>
      <w:r>
        <w:rPr>
          <w:rFonts w:hint="eastAsia"/>
        </w:rPr>
        <w:t>。</w:t>
      </w:r>
    </w:p>
    <w:p w:rsidR="00CB51A0" w:rsidRDefault="00CB51A0">
      <w:pPr>
        <w:ind w:firstLine="425"/>
        <w:rPr>
          <w:rFonts w:hint="eastAsia"/>
        </w:rPr>
      </w:pPr>
      <w:r>
        <w:rPr>
          <w:rFonts w:hint="eastAsia"/>
        </w:rPr>
        <w:t>（</w:t>
      </w:r>
      <w:r>
        <w:rPr>
          <w:rFonts w:hint="eastAsia"/>
        </w:rPr>
        <w:t>2</w:t>
      </w:r>
      <w:r>
        <w:rPr>
          <w:rFonts w:hint="eastAsia"/>
        </w:rPr>
        <w:t>）拌和</w:t>
      </w:r>
    </w:p>
    <w:p w:rsidR="00CB51A0" w:rsidRDefault="00CB51A0">
      <w:pPr>
        <w:ind w:firstLine="425"/>
        <w:rPr>
          <w:rFonts w:hint="eastAsia"/>
        </w:rPr>
      </w:pPr>
      <w:r>
        <w:rPr>
          <w:rFonts w:hint="eastAsia"/>
        </w:rPr>
        <w:t>在正式拌和之前，先调试厂拌设备，然后进行拌和操作，拌和时充分拌和均匀，并根据原材料和混合料的含水量，及时调整加水量。</w:t>
      </w:r>
    </w:p>
    <w:p w:rsidR="00CB51A0" w:rsidRDefault="00CB51A0">
      <w:pPr>
        <w:ind w:firstLine="425"/>
        <w:rPr>
          <w:rFonts w:hint="eastAsia"/>
        </w:rPr>
      </w:pPr>
      <w:r>
        <w:rPr>
          <w:rFonts w:hint="eastAsia"/>
        </w:rPr>
        <w:t>（</w:t>
      </w:r>
      <w:r>
        <w:rPr>
          <w:rFonts w:hint="eastAsia"/>
        </w:rPr>
        <w:t>3</w:t>
      </w:r>
      <w:r>
        <w:rPr>
          <w:rFonts w:hint="eastAsia"/>
        </w:rPr>
        <w:t>）运输</w:t>
      </w:r>
    </w:p>
    <w:p w:rsidR="00CB51A0" w:rsidRDefault="00CB51A0">
      <w:pPr>
        <w:ind w:firstLine="425"/>
        <w:rPr>
          <w:rFonts w:hint="eastAsia"/>
        </w:rPr>
      </w:pPr>
      <w:r>
        <w:rPr>
          <w:rFonts w:hint="eastAsia"/>
        </w:rPr>
        <w:t>运输车辆装载需均匀，在已完成的铺筑层整个表面上通过时，速度宜缓以减少不均匀碾压或车辙。在运距较远，气温较高的条件下，对车上的混合料进行覆盖，以防水分过多蒸发，保持装载均匀，以防止离析。</w:t>
      </w:r>
    </w:p>
    <w:p w:rsidR="00CB51A0" w:rsidRDefault="00CB51A0">
      <w:pPr>
        <w:ind w:firstLine="425"/>
        <w:rPr>
          <w:rFonts w:hint="eastAsia"/>
        </w:rPr>
      </w:pPr>
      <w:r>
        <w:rPr>
          <w:rFonts w:hint="eastAsia"/>
        </w:rPr>
        <w:t>（</w:t>
      </w:r>
      <w:r>
        <w:rPr>
          <w:rFonts w:hint="eastAsia"/>
        </w:rPr>
        <w:t>4</w:t>
      </w:r>
      <w:r>
        <w:rPr>
          <w:rFonts w:hint="eastAsia"/>
        </w:rPr>
        <w:t>）摊铺及碾压</w:t>
      </w:r>
    </w:p>
    <w:p w:rsidR="00CB51A0" w:rsidRDefault="00CB51A0">
      <w:pPr>
        <w:ind w:firstLine="425"/>
        <w:rPr>
          <w:rFonts w:hint="eastAsia"/>
        </w:rPr>
      </w:pPr>
      <w:r>
        <w:rPr>
          <w:rFonts w:hint="eastAsia"/>
        </w:rPr>
        <w:t>①拌和好的混合料尽快进行摊铺，摊铺时，采用监理工程师批准的机械进行摊铺，严格松铺厚度，均匀地摊铺在要求的宽度上，混合料的含水量要高于最佳含水量</w:t>
      </w:r>
      <w:r>
        <w:rPr>
          <w:rFonts w:hint="eastAsia"/>
        </w:rPr>
        <w:t>1%-2%</w:t>
      </w:r>
      <w:r>
        <w:rPr>
          <w:rFonts w:hint="eastAsia"/>
        </w:rPr>
        <w:t>，以补偿摊铺及碾压过程中的水分损失。</w:t>
      </w:r>
    </w:p>
    <w:p w:rsidR="00CB51A0" w:rsidRDefault="00CB51A0">
      <w:pPr>
        <w:ind w:firstLine="425"/>
        <w:rPr>
          <w:rFonts w:hint="eastAsia"/>
        </w:rPr>
      </w:pPr>
      <w:r>
        <w:rPr>
          <w:rFonts w:hint="eastAsia"/>
        </w:rPr>
        <w:t>②经最终拌和及整型的混合料必须在全宽范围开始压实，并在当日完成碾压，当混合料达不到最佳含水量时，采用晾晒或补加水措施处理。</w:t>
      </w:r>
    </w:p>
    <w:p w:rsidR="00CB51A0" w:rsidRDefault="00CB51A0">
      <w:pPr>
        <w:ind w:firstLine="425"/>
        <w:rPr>
          <w:rFonts w:hint="eastAsia"/>
        </w:rPr>
      </w:pPr>
      <w:r>
        <w:rPr>
          <w:rFonts w:hint="eastAsia"/>
        </w:rPr>
        <w:t>③为尽可能避免纵向接缝，采用两台机械前后相隔</w:t>
      </w:r>
      <w:r>
        <w:rPr>
          <w:rFonts w:hint="eastAsia"/>
        </w:rPr>
        <w:t>8-10m</w:t>
      </w:r>
      <w:r>
        <w:rPr>
          <w:rFonts w:hint="eastAsia"/>
        </w:rPr>
        <w:t>同步向前摊铺，一起进行碾压。</w:t>
      </w:r>
    </w:p>
    <w:p w:rsidR="00CB51A0" w:rsidRDefault="00CB51A0">
      <w:pPr>
        <w:ind w:firstLine="425"/>
        <w:rPr>
          <w:rFonts w:hint="eastAsia"/>
        </w:rPr>
      </w:pPr>
      <w:r>
        <w:rPr>
          <w:rFonts w:hint="eastAsia"/>
        </w:rPr>
        <w:t>④对于出现的工作接缝，要在碾压段末端压成斜坡，接缝时将此工作缝切成垂直于路面及路中心线的横向断面，再进行下一施工段的摊铺和碾压。</w:t>
      </w:r>
    </w:p>
    <w:p w:rsidR="00CB51A0" w:rsidRDefault="00CB51A0">
      <w:pPr>
        <w:ind w:firstLine="425"/>
        <w:rPr>
          <w:rFonts w:hint="eastAsia"/>
        </w:rPr>
      </w:pPr>
      <w:r>
        <w:rPr>
          <w:rFonts w:hint="eastAsia"/>
        </w:rPr>
        <w:t>⑤施工机械不得在已压成的层上“调头”，如果必须在其上进行，采取覆盖</w:t>
      </w:r>
      <w:r>
        <w:rPr>
          <w:rFonts w:hint="eastAsia"/>
        </w:rPr>
        <w:t>10cm</w:t>
      </w:r>
      <w:r>
        <w:rPr>
          <w:rFonts w:hint="eastAsia"/>
        </w:rPr>
        <w:t>厚的砂砾保护“调头”部分不受破坏。</w:t>
      </w:r>
    </w:p>
    <w:p w:rsidR="00CB51A0" w:rsidRDefault="00CB51A0">
      <w:pPr>
        <w:ind w:firstLine="425"/>
        <w:rPr>
          <w:rFonts w:hint="eastAsia"/>
        </w:rPr>
      </w:pPr>
      <w:r>
        <w:rPr>
          <w:rFonts w:hint="eastAsia"/>
        </w:rPr>
        <w:t>（</w:t>
      </w:r>
      <w:r>
        <w:rPr>
          <w:rFonts w:hint="eastAsia"/>
        </w:rPr>
        <w:t>5</w:t>
      </w:r>
      <w:r>
        <w:rPr>
          <w:rFonts w:hint="eastAsia"/>
        </w:rPr>
        <w:t>）养生</w:t>
      </w:r>
    </w:p>
    <w:p w:rsidR="00CB51A0" w:rsidRDefault="00CB51A0">
      <w:pPr>
        <w:ind w:firstLine="425"/>
        <w:rPr>
          <w:rFonts w:hint="eastAsia"/>
        </w:rPr>
      </w:pPr>
      <w:r>
        <w:rPr>
          <w:rFonts w:hint="eastAsia"/>
        </w:rPr>
        <w:t>采取洒水养生，洒水次数随气候条件而定，一般每天</w:t>
      </w:r>
      <w:r>
        <w:rPr>
          <w:rFonts w:hint="eastAsia"/>
        </w:rPr>
        <w:t>4-5</w:t>
      </w:r>
      <w:r>
        <w:rPr>
          <w:rFonts w:hint="eastAsia"/>
        </w:rPr>
        <w:t>次，一般需养生</w:t>
      </w:r>
      <w:r>
        <w:rPr>
          <w:rFonts w:hint="eastAsia"/>
        </w:rPr>
        <w:t>7</w:t>
      </w:r>
      <w:r>
        <w:rPr>
          <w:rFonts w:hint="eastAsia"/>
        </w:rPr>
        <w:t>天。</w:t>
      </w:r>
    </w:p>
    <w:p w:rsidR="00CB51A0" w:rsidRDefault="00CB51A0">
      <w:pPr>
        <w:ind w:firstLine="425"/>
        <w:rPr>
          <w:rFonts w:hint="eastAsia"/>
        </w:rPr>
      </w:pPr>
      <w:r>
        <w:rPr>
          <w:rFonts w:hint="eastAsia"/>
        </w:rPr>
        <w:t>（</w:t>
      </w:r>
      <w:r>
        <w:rPr>
          <w:rFonts w:hint="eastAsia"/>
        </w:rPr>
        <w:t>6</w:t>
      </w:r>
      <w:r>
        <w:rPr>
          <w:rFonts w:hint="eastAsia"/>
        </w:rPr>
        <w:t>）质量控制</w:t>
      </w:r>
    </w:p>
    <w:p w:rsidR="00CB51A0" w:rsidRDefault="00CB51A0">
      <w:pPr>
        <w:ind w:firstLine="425"/>
        <w:rPr>
          <w:rFonts w:hint="eastAsia"/>
        </w:rPr>
      </w:pPr>
      <w:r>
        <w:rPr>
          <w:rFonts w:hint="eastAsia"/>
        </w:rPr>
        <w:t>二灰土稳定砂砾底基层检查项目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7"/>
        <w:gridCol w:w="900"/>
        <w:gridCol w:w="1260"/>
        <w:gridCol w:w="1959"/>
        <w:gridCol w:w="3711"/>
      </w:tblGrid>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项次</w:t>
            </w:r>
          </w:p>
        </w:tc>
        <w:tc>
          <w:tcPr>
            <w:tcW w:w="2160" w:type="dxa"/>
            <w:gridSpan w:val="2"/>
            <w:vAlign w:val="center"/>
          </w:tcPr>
          <w:p w:rsidR="00CB51A0" w:rsidRDefault="00CB51A0">
            <w:pPr>
              <w:jc w:val="center"/>
              <w:rPr>
                <w:rFonts w:hint="eastAsia"/>
              </w:rPr>
            </w:pPr>
            <w:r>
              <w:rPr>
                <w:rFonts w:hint="eastAsia"/>
              </w:rPr>
              <w:t>检查项目</w:t>
            </w:r>
          </w:p>
        </w:tc>
        <w:tc>
          <w:tcPr>
            <w:tcW w:w="1959" w:type="dxa"/>
            <w:vAlign w:val="center"/>
          </w:tcPr>
          <w:p w:rsidR="00CB51A0" w:rsidRDefault="00CB51A0">
            <w:pPr>
              <w:jc w:val="center"/>
              <w:rPr>
                <w:rFonts w:hint="eastAsia"/>
              </w:rPr>
            </w:pPr>
            <w:r>
              <w:rPr>
                <w:rFonts w:hint="eastAsia"/>
              </w:rPr>
              <w:t>规定值或允许偏差</w:t>
            </w:r>
          </w:p>
        </w:tc>
        <w:tc>
          <w:tcPr>
            <w:tcW w:w="3711" w:type="dxa"/>
            <w:vAlign w:val="center"/>
          </w:tcPr>
          <w:p w:rsidR="00CB51A0" w:rsidRDefault="00CB51A0">
            <w:pPr>
              <w:jc w:val="center"/>
              <w:rPr>
                <w:rFonts w:hint="eastAsia"/>
              </w:rPr>
            </w:pPr>
            <w:r>
              <w:rPr>
                <w:rFonts w:hint="eastAsia"/>
              </w:rPr>
              <w:t>检查方法</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1</w:t>
            </w:r>
          </w:p>
        </w:tc>
        <w:tc>
          <w:tcPr>
            <w:tcW w:w="2160" w:type="dxa"/>
            <w:gridSpan w:val="2"/>
            <w:vAlign w:val="center"/>
          </w:tcPr>
          <w:p w:rsidR="00CB51A0" w:rsidRDefault="00CB51A0">
            <w:pPr>
              <w:jc w:val="center"/>
              <w:rPr>
                <w:rFonts w:hint="eastAsia"/>
              </w:rPr>
            </w:pPr>
            <w:r>
              <w:rPr>
                <w:rFonts w:hint="eastAsia"/>
              </w:rPr>
              <w:t>压实度（</w:t>
            </w:r>
            <w:r>
              <w:rPr>
                <w:rFonts w:hint="eastAsia"/>
              </w:rPr>
              <w:t>%</w:t>
            </w:r>
            <w:r>
              <w:rPr>
                <w:rFonts w:hint="eastAsia"/>
              </w:rPr>
              <w:t>）</w:t>
            </w:r>
          </w:p>
        </w:tc>
        <w:tc>
          <w:tcPr>
            <w:tcW w:w="1959" w:type="dxa"/>
            <w:vAlign w:val="center"/>
          </w:tcPr>
          <w:p w:rsidR="00CB51A0" w:rsidRDefault="00CB51A0">
            <w:pPr>
              <w:jc w:val="center"/>
              <w:rPr>
                <w:rFonts w:hint="eastAsia"/>
              </w:rPr>
            </w:pPr>
            <w:r>
              <w:rPr>
                <w:rFonts w:hint="eastAsia"/>
              </w:rPr>
              <w:t>96</w:t>
            </w:r>
          </w:p>
        </w:tc>
        <w:tc>
          <w:tcPr>
            <w:tcW w:w="3711" w:type="dxa"/>
            <w:vAlign w:val="center"/>
          </w:tcPr>
          <w:p w:rsidR="00CB51A0" w:rsidRDefault="00CB51A0">
            <w:pPr>
              <w:rPr>
                <w:rFonts w:hint="eastAsia"/>
              </w:rPr>
            </w:pPr>
            <w:r>
              <w:rPr>
                <w:rFonts w:hint="eastAsia"/>
              </w:rPr>
              <w:t>每</w:t>
            </w:r>
            <w:r>
              <w:rPr>
                <w:rFonts w:hint="eastAsia"/>
              </w:rPr>
              <w:t>200m</w:t>
            </w:r>
            <w:r>
              <w:rPr>
                <w:rFonts w:hint="eastAsia"/>
              </w:rPr>
              <w:t>检查</w:t>
            </w:r>
            <w:r>
              <w:rPr>
                <w:rFonts w:hint="eastAsia"/>
              </w:rPr>
              <w:t>4</w:t>
            </w:r>
            <w:r>
              <w:rPr>
                <w:rFonts w:hint="eastAsia"/>
              </w:rPr>
              <w:t>处</w:t>
            </w:r>
          </w:p>
        </w:tc>
      </w:tr>
      <w:tr w:rsidR="00CB51A0">
        <w:tblPrEx>
          <w:tblCellMar>
            <w:top w:w="0" w:type="dxa"/>
            <w:bottom w:w="0" w:type="dxa"/>
          </w:tblCellMar>
        </w:tblPrEx>
        <w:trPr>
          <w:cantSplit/>
          <w:trHeight w:val="300"/>
          <w:jc w:val="center"/>
        </w:trPr>
        <w:tc>
          <w:tcPr>
            <w:tcW w:w="647" w:type="dxa"/>
            <w:vMerge w:val="restart"/>
            <w:vAlign w:val="center"/>
          </w:tcPr>
          <w:p w:rsidR="00CB51A0" w:rsidRDefault="00CB51A0">
            <w:pPr>
              <w:jc w:val="center"/>
              <w:rPr>
                <w:rFonts w:hint="eastAsia"/>
              </w:rPr>
            </w:pPr>
            <w:r>
              <w:rPr>
                <w:rFonts w:hint="eastAsia"/>
              </w:rPr>
              <w:t>2</w:t>
            </w:r>
          </w:p>
        </w:tc>
        <w:tc>
          <w:tcPr>
            <w:tcW w:w="900" w:type="dxa"/>
            <w:vMerge w:val="restart"/>
            <w:vAlign w:val="center"/>
          </w:tcPr>
          <w:p w:rsidR="00CB51A0" w:rsidRDefault="00CB51A0">
            <w:pPr>
              <w:jc w:val="center"/>
              <w:rPr>
                <w:rFonts w:hint="eastAsia"/>
              </w:rPr>
            </w:pPr>
            <w:r>
              <w:rPr>
                <w:rFonts w:hint="eastAsia"/>
              </w:rPr>
              <w:t>平整度（</w:t>
            </w:r>
            <w:r>
              <w:rPr>
                <w:rFonts w:hint="eastAsia"/>
              </w:rPr>
              <w:t>cm</w:t>
            </w:r>
            <w:r>
              <w:rPr>
                <w:rFonts w:hint="eastAsia"/>
              </w:rPr>
              <w:t>）</w:t>
            </w:r>
          </w:p>
        </w:tc>
        <w:tc>
          <w:tcPr>
            <w:tcW w:w="1260" w:type="dxa"/>
            <w:vAlign w:val="center"/>
          </w:tcPr>
          <w:p w:rsidR="00CB51A0" w:rsidRDefault="00CB51A0">
            <w:pPr>
              <w:jc w:val="center"/>
              <w:rPr>
                <w:rFonts w:hint="eastAsia"/>
              </w:rPr>
            </w:pPr>
            <w:r>
              <w:rPr>
                <w:rFonts w:hint="eastAsia"/>
              </w:rPr>
              <w:t>标准值σ</w:t>
            </w:r>
          </w:p>
        </w:tc>
        <w:tc>
          <w:tcPr>
            <w:tcW w:w="1959" w:type="dxa"/>
            <w:vAlign w:val="center"/>
          </w:tcPr>
          <w:p w:rsidR="00CB51A0" w:rsidRDefault="00CB51A0">
            <w:pPr>
              <w:jc w:val="center"/>
              <w:rPr>
                <w:rFonts w:hint="eastAsia"/>
              </w:rPr>
            </w:pPr>
            <w:r>
              <w:rPr>
                <w:rFonts w:hint="eastAsia"/>
              </w:rPr>
              <w:t>3</w:t>
            </w:r>
          </w:p>
        </w:tc>
        <w:tc>
          <w:tcPr>
            <w:tcW w:w="3711" w:type="dxa"/>
            <w:vAlign w:val="center"/>
          </w:tcPr>
          <w:p w:rsidR="00CB51A0" w:rsidRDefault="00CB51A0">
            <w:pPr>
              <w:rPr>
                <w:rFonts w:hint="eastAsia"/>
              </w:rPr>
            </w:pPr>
            <w:r>
              <w:rPr>
                <w:rFonts w:hint="eastAsia"/>
              </w:rPr>
              <w:t>平整度仪：抽一车道连续检测，按每</w:t>
            </w:r>
            <w:r>
              <w:rPr>
                <w:rFonts w:hint="eastAsia"/>
              </w:rPr>
              <w:t>100m</w:t>
            </w:r>
            <w:r>
              <w:rPr>
                <w:rFonts w:hint="eastAsia"/>
              </w:rPr>
              <w:t>计算</w:t>
            </w:r>
            <w:r>
              <w:rPr>
                <w:rFonts w:hint="eastAsia"/>
              </w:rPr>
              <w:t>6</w:t>
            </w:r>
            <w:r>
              <w:rPr>
                <w:rFonts w:hint="eastAsia"/>
              </w:rPr>
              <w:t>处</w:t>
            </w:r>
          </w:p>
        </w:tc>
      </w:tr>
      <w:tr w:rsidR="00CB51A0">
        <w:tblPrEx>
          <w:tblCellMar>
            <w:top w:w="0" w:type="dxa"/>
            <w:bottom w:w="0" w:type="dxa"/>
          </w:tblCellMar>
        </w:tblPrEx>
        <w:trPr>
          <w:cantSplit/>
          <w:trHeight w:val="300"/>
          <w:jc w:val="center"/>
        </w:trPr>
        <w:tc>
          <w:tcPr>
            <w:tcW w:w="647" w:type="dxa"/>
            <w:vMerge/>
            <w:vAlign w:val="center"/>
          </w:tcPr>
          <w:p w:rsidR="00CB51A0" w:rsidRDefault="00CB51A0">
            <w:pPr>
              <w:jc w:val="center"/>
              <w:rPr>
                <w:rFonts w:hint="eastAsia"/>
              </w:rPr>
            </w:pPr>
          </w:p>
        </w:tc>
        <w:tc>
          <w:tcPr>
            <w:tcW w:w="900" w:type="dxa"/>
            <w:vMerge/>
            <w:vAlign w:val="center"/>
          </w:tcPr>
          <w:p w:rsidR="00CB51A0" w:rsidRDefault="00CB51A0">
            <w:pPr>
              <w:jc w:val="center"/>
              <w:rPr>
                <w:rFonts w:hint="eastAsia"/>
              </w:rPr>
            </w:pPr>
          </w:p>
        </w:tc>
        <w:tc>
          <w:tcPr>
            <w:tcW w:w="1260" w:type="dxa"/>
            <w:vAlign w:val="center"/>
          </w:tcPr>
          <w:p w:rsidR="00CB51A0" w:rsidRDefault="00CB51A0">
            <w:pPr>
              <w:jc w:val="center"/>
              <w:rPr>
                <w:rFonts w:hint="eastAsia"/>
              </w:rPr>
            </w:pPr>
            <w:r>
              <w:rPr>
                <w:rFonts w:hint="eastAsia"/>
              </w:rPr>
              <w:t>最大间隙</w:t>
            </w:r>
            <w:r>
              <w:rPr>
                <w:rFonts w:hint="eastAsia"/>
              </w:rPr>
              <w:t>h</w:t>
            </w:r>
          </w:p>
        </w:tc>
        <w:tc>
          <w:tcPr>
            <w:tcW w:w="1959" w:type="dxa"/>
            <w:vAlign w:val="center"/>
          </w:tcPr>
          <w:p w:rsidR="00CB51A0" w:rsidRDefault="00CB51A0">
            <w:pPr>
              <w:jc w:val="center"/>
              <w:rPr>
                <w:rFonts w:hint="eastAsia"/>
              </w:rPr>
            </w:pPr>
            <w:r>
              <w:rPr>
                <w:rFonts w:hint="eastAsia"/>
              </w:rPr>
              <w:t>10</w:t>
            </w:r>
          </w:p>
        </w:tc>
        <w:tc>
          <w:tcPr>
            <w:tcW w:w="3711" w:type="dxa"/>
            <w:vAlign w:val="center"/>
          </w:tcPr>
          <w:p w:rsidR="00CB51A0" w:rsidRDefault="00CB51A0">
            <w:pPr>
              <w:rPr>
                <w:rFonts w:hint="eastAsia"/>
              </w:rPr>
            </w:pPr>
            <w:r>
              <w:rPr>
                <w:rFonts w:hint="eastAsia"/>
              </w:rPr>
              <w:t>3m</w:t>
            </w:r>
            <w:r>
              <w:rPr>
                <w:rFonts w:hint="eastAsia"/>
              </w:rPr>
              <w:t>直尺，每</w:t>
            </w:r>
            <w:r>
              <w:rPr>
                <w:rFonts w:hint="eastAsia"/>
              </w:rPr>
              <w:t>200m</w:t>
            </w:r>
            <w:r>
              <w:rPr>
                <w:rFonts w:hint="eastAsia"/>
              </w:rPr>
              <w:t>检查</w:t>
            </w:r>
            <w:r>
              <w:rPr>
                <w:rFonts w:hint="eastAsia"/>
              </w:rPr>
              <w:t>2</w:t>
            </w:r>
            <w:r>
              <w:rPr>
                <w:rFonts w:hint="eastAsia"/>
              </w:rPr>
              <w:t>处×</w:t>
            </w:r>
            <w:r>
              <w:rPr>
                <w:rFonts w:hint="eastAsia"/>
              </w:rPr>
              <w:t>10</w:t>
            </w:r>
            <w:r>
              <w:rPr>
                <w:rFonts w:hint="eastAsia"/>
              </w:rPr>
              <w:t>尺</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3</w:t>
            </w:r>
          </w:p>
        </w:tc>
        <w:tc>
          <w:tcPr>
            <w:tcW w:w="2160" w:type="dxa"/>
            <w:gridSpan w:val="2"/>
            <w:vAlign w:val="center"/>
          </w:tcPr>
          <w:p w:rsidR="00CB51A0" w:rsidRDefault="00CB51A0">
            <w:pPr>
              <w:jc w:val="center"/>
              <w:rPr>
                <w:rFonts w:hint="eastAsia"/>
              </w:rPr>
            </w:pPr>
            <w:r>
              <w:rPr>
                <w:rFonts w:hint="eastAsia"/>
              </w:rPr>
              <w:t>高程（</w:t>
            </w:r>
            <w:r>
              <w:rPr>
                <w:rFonts w:hint="eastAsia"/>
              </w:rPr>
              <w:t>mm</w:t>
            </w:r>
            <w:r>
              <w:rPr>
                <w:rFonts w:hint="eastAsia"/>
              </w:rPr>
              <w:t>）</w:t>
            </w:r>
          </w:p>
        </w:tc>
        <w:tc>
          <w:tcPr>
            <w:tcW w:w="1959" w:type="dxa"/>
            <w:vAlign w:val="center"/>
          </w:tcPr>
          <w:p w:rsidR="00CB51A0" w:rsidRDefault="00CB51A0">
            <w:pPr>
              <w:jc w:val="center"/>
              <w:rPr>
                <w:rFonts w:hint="eastAsia"/>
              </w:rPr>
            </w:pPr>
            <w:r>
              <w:rPr>
                <w:rFonts w:hint="eastAsia"/>
              </w:rPr>
              <w:t>+5</w:t>
            </w:r>
            <w:r>
              <w:rPr>
                <w:rFonts w:hint="eastAsia"/>
              </w:rPr>
              <w:t>、</w:t>
            </w:r>
            <w:r>
              <w:t>–</w:t>
            </w:r>
            <w:r>
              <w:rPr>
                <w:rFonts w:hint="eastAsia"/>
              </w:rPr>
              <w:t>15</w:t>
            </w:r>
          </w:p>
        </w:tc>
        <w:tc>
          <w:tcPr>
            <w:tcW w:w="3711" w:type="dxa"/>
            <w:vAlign w:val="center"/>
          </w:tcPr>
          <w:p w:rsidR="00CB51A0" w:rsidRDefault="00CB51A0">
            <w:pPr>
              <w:rPr>
                <w:rFonts w:hint="eastAsia"/>
              </w:rPr>
            </w:pPr>
            <w:r>
              <w:rPr>
                <w:rFonts w:hint="eastAsia"/>
              </w:rPr>
              <w:t>每</w:t>
            </w:r>
            <w:r>
              <w:rPr>
                <w:rFonts w:hint="eastAsia"/>
              </w:rPr>
              <w:t>200m</w:t>
            </w:r>
            <w:r>
              <w:rPr>
                <w:rFonts w:hint="eastAsia"/>
              </w:rPr>
              <w:t>用水准仪检查</w:t>
            </w:r>
            <w:r>
              <w:rPr>
                <w:rFonts w:hint="eastAsia"/>
              </w:rPr>
              <w:t>4</w:t>
            </w:r>
            <w:r>
              <w:rPr>
                <w:rFonts w:hint="eastAsia"/>
              </w:rPr>
              <w:t>处</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4</w:t>
            </w:r>
          </w:p>
        </w:tc>
        <w:tc>
          <w:tcPr>
            <w:tcW w:w="2160" w:type="dxa"/>
            <w:gridSpan w:val="2"/>
            <w:vAlign w:val="center"/>
          </w:tcPr>
          <w:p w:rsidR="00CB51A0" w:rsidRDefault="00CB51A0">
            <w:pPr>
              <w:jc w:val="center"/>
              <w:rPr>
                <w:rFonts w:hint="eastAsia"/>
              </w:rPr>
            </w:pPr>
            <w:r>
              <w:rPr>
                <w:rFonts w:hint="eastAsia"/>
              </w:rPr>
              <w:t>宽度（</w:t>
            </w:r>
            <w:r>
              <w:rPr>
                <w:rFonts w:hint="eastAsia"/>
              </w:rPr>
              <w:t>mm</w:t>
            </w:r>
            <w:r>
              <w:rPr>
                <w:rFonts w:hint="eastAsia"/>
              </w:rPr>
              <w:t>）</w:t>
            </w:r>
          </w:p>
        </w:tc>
        <w:tc>
          <w:tcPr>
            <w:tcW w:w="1959" w:type="dxa"/>
            <w:vAlign w:val="center"/>
          </w:tcPr>
          <w:p w:rsidR="00CB51A0" w:rsidRDefault="00CB51A0">
            <w:pPr>
              <w:jc w:val="center"/>
              <w:rPr>
                <w:rFonts w:hint="eastAsia"/>
              </w:rPr>
            </w:pPr>
            <w:r>
              <w:rPr>
                <w:rFonts w:hint="eastAsia"/>
              </w:rPr>
              <w:t>不小于设计值</w:t>
            </w:r>
          </w:p>
        </w:tc>
        <w:tc>
          <w:tcPr>
            <w:tcW w:w="3711" w:type="dxa"/>
            <w:vAlign w:val="center"/>
          </w:tcPr>
          <w:p w:rsidR="00CB51A0" w:rsidRDefault="00CB51A0">
            <w:pPr>
              <w:rPr>
                <w:rFonts w:hint="eastAsia"/>
              </w:rPr>
            </w:pPr>
            <w:r>
              <w:rPr>
                <w:rFonts w:hint="eastAsia"/>
              </w:rPr>
              <w:t>尺量，每</w:t>
            </w:r>
            <w:r>
              <w:rPr>
                <w:rFonts w:hint="eastAsia"/>
              </w:rPr>
              <w:t>200m4</w:t>
            </w:r>
            <w:r>
              <w:rPr>
                <w:rFonts w:hint="eastAsia"/>
              </w:rPr>
              <w:t>处</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5</w:t>
            </w:r>
          </w:p>
        </w:tc>
        <w:tc>
          <w:tcPr>
            <w:tcW w:w="2160" w:type="dxa"/>
            <w:gridSpan w:val="2"/>
            <w:vAlign w:val="center"/>
          </w:tcPr>
          <w:p w:rsidR="00CB51A0" w:rsidRDefault="00CB51A0">
            <w:pPr>
              <w:jc w:val="center"/>
              <w:rPr>
                <w:rFonts w:hint="eastAsia"/>
              </w:rPr>
            </w:pPr>
            <w:r>
              <w:rPr>
                <w:rFonts w:hint="eastAsia"/>
              </w:rPr>
              <w:t>厚度（</w:t>
            </w:r>
            <w:r>
              <w:rPr>
                <w:rFonts w:hint="eastAsia"/>
              </w:rPr>
              <w:t>mm</w:t>
            </w:r>
            <w:r>
              <w:rPr>
                <w:rFonts w:hint="eastAsia"/>
              </w:rPr>
              <w:t>）</w:t>
            </w:r>
          </w:p>
        </w:tc>
        <w:tc>
          <w:tcPr>
            <w:tcW w:w="1959" w:type="dxa"/>
            <w:vAlign w:val="center"/>
          </w:tcPr>
          <w:p w:rsidR="00CB51A0" w:rsidRDefault="00CB51A0">
            <w:pPr>
              <w:jc w:val="center"/>
              <w:rPr>
                <w:rFonts w:hint="eastAsia"/>
              </w:rPr>
            </w:pPr>
            <w:r>
              <w:t>–</w:t>
            </w:r>
            <w:r>
              <w:rPr>
                <w:rFonts w:hint="eastAsia"/>
              </w:rPr>
              <w:t>10</w:t>
            </w:r>
          </w:p>
        </w:tc>
        <w:tc>
          <w:tcPr>
            <w:tcW w:w="3711" w:type="dxa"/>
            <w:vAlign w:val="center"/>
          </w:tcPr>
          <w:p w:rsidR="00CB51A0" w:rsidRDefault="00CB51A0">
            <w:pPr>
              <w:rPr>
                <w:rFonts w:hint="eastAsia"/>
              </w:rPr>
            </w:pPr>
            <w:r>
              <w:rPr>
                <w:rFonts w:hint="eastAsia"/>
              </w:rPr>
              <w:t>每</w:t>
            </w:r>
            <w:r>
              <w:rPr>
                <w:rFonts w:hint="eastAsia"/>
              </w:rPr>
              <w:t>200m</w:t>
            </w:r>
            <w:r>
              <w:rPr>
                <w:rFonts w:hint="eastAsia"/>
              </w:rPr>
              <w:t>每车道检查</w:t>
            </w:r>
            <w:r>
              <w:rPr>
                <w:rFonts w:hint="eastAsia"/>
              </w:rPr>
              <w:t>1</w:t>
            </w:r>
            <w:r>
              <w:rPr>
                <w:rFonts w:hint="eastAsia"/>
              </w:rPr>
              <w:t>点</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6</w:t>
            </w:r>
          </w:p>
        </w:tc>
        <w:tc>
          <w:tcPr>
            <w:tcW w:w="2160" w:type="dxa"/>
            <w:gridSpan w:val="2"/>
            <w:vAlign w:val="center"/>
          </w:tcPr>
          <w:p w:rsidR="00CB51A0" w:rsidRDefault="00CB51A0">
            <w:pPr>
              <w:jc w:val="center"/>
              <w:rPr>
                <w:rFonts w:hint="eastAsia"/>
              </w:rPr>
            </w:pPr>
            <w:r>
              <w:rPr>
                <w:rFonts w:hint="eastAsia"/>
              </w:rPr>
              <w:t>横坡度（</w:t>
            </w:r>
            <w:r>
              <w:rPr>
                <w:rFonts w:hint="eastAsia"/>
              </w:rPr>
              <w:t>%</w:t>
            </w:r>
            <w:r>
              <w:rPr>
                <w:rFonts w:hint="eastAsia"/>
              </w:rPr>
              <w:t>）</w:t>
            </w:r>
          </w:p>
        </w:tc>
        <w:tc>
          <w:tcPr>
            <w:tcW w:w="1959" w:type="dxa"/>
            <w:vAlign w:val="center"/>
          </w:tcPr>
          <w:p w:rsidR="00CB51A0" w:rsidRDefault="00CB51A0">
            <w:pPr>
              <w:jc w:val="center"/>
            </w:pPr>
            <w:r>
              <w:rPr>
                <w:rFonts w:hint="eastAsia"/>
              </w:rPr>
              <w:t>±</w:t>
            </w:r>
            <w:r>
              <w:t>0.2</w:t>
            </w:r>
          </w:p>
        </w:tc>
        <w:tc>
          <w:tcPr>
            <w:tcW w:w="3711" w:type="dxa"/>
            <w:vAlign w:val="center"/>
          </w:tcPr>
          <w:p w:rsidR="00CB51A0" w:rsidRDefault="00CB51A0">
            <w:pPr>
              <w:rPr>
                <w:rFonts w:hint="eastAsia"/>
              </w:rPr>
            </w:pPr>
            <w:r>
              <w:rPr>
                <w:rFonts w:hint="eastAsia"/>
              </w:rPr>
              <w:t>每</w:t>
            </w:r>
            <w:r>
              <w:rPr>
                <w:rFonts w:hint="eastAsia"/>
              </w:rPr>
              <w:t>200m</w:t>
            </w:r>
            <w:r>
              <w:rPr>
                <w:rFonts w:hint="eastAsia"/>
              </w:rPr>
              <w:t>用水准仪量</w:t>
            </w:r>
            <w:r>
              <w:rPr>
                <w:rFonts w:hint="eastAsia"/>
              </w:rPr>
              <w:t>4</w:t>
            </w:r>
            <w:r>
              <w:rPr>
                <w:rFonts w:hint="eastAsia"/>
              </w:rPr>
              <w:t>个断面</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7</w:t>
            </w:r>
          </w:p>
        </w:tc>
        <w:tc>
          <w:tcPr>
            <w:tcW w:w="2160" w:type="dxa"/>
            <w:gridSpan w:val="2"/>
            <w:vAlign w:val="center"/>
          </w:tcPr>
          <w:p w:rsidR="00CB51A0" w:rsidRDefault="00CB51A0">
            <w:pPr>
              <w:jc w:val="center"/>
              <w:rPr>
                <w:rFonts w:hint="eastAsia"/>
              </w:rPr>
            </w:pPr>
            <w:r>
              <w:rPr>
                <w:rFonts w:hint="eastAsia"/>
              </w:rPr>
              <w:t>抗压强度（</w:t>
            </w:r>
            <w:r>
              <w:rPr>
                <w:rFonts w:hint="eastAsia"/>
              </w:rPr>
              <w:t>MPa</w:t>
            </w:r>
            <w:r>
              <w:rPr>
                <w:rFonts w:hint="eastAsia"/>
              </w:rPr>
              <w:t>）</w:t>
            </w:r>
          </w:p>
        </w:tc>
        <w:tc>
          <w:tcPr>
            <w:tcW w:w="1959" w:type="dxa"/>
            <w:vAlign w:val="center"/>
          </w:tcPr>
          <w:p w:rsidR="00CB51A0" w:rsidRDefault="00CB51A0">
            <w:pPr>
              <w:jc w:val="center"/>
            </w:pPr>
            <w:r>
              <w:rPr>
                <w:rFonts w:hint="eastAsia"/>
              </w:rPr>
              <w:t>≥</w:t>
            </w:r>
            <w:r>
              <w:t>1.0</w:t>
            </w:r>
          </w:p>
        </w:tc>
        <w:tc>
          <w:tcPr>
            <w:tcW w:w="3711" w:type="dxa"/>
            <w:vAlign w:val="center"/>
          </w:tcPr>
          <w:p w:rsidR="00CB51A0" w:rsidRDefault="00CB51A0">
            <w:pPr>
              <w:rPr>
                <w:rFonts w:hint="eastAsia"/>
              </w:rPr>
            </w:pPr>
            <w:r>
              <w:rPr>
                <w:rFonts w:hint="eastAsia"/>
              </w:rPr>
              <w:t>按</w:t>
            </w:r>
            <w:r>
              <w:rPr>
                <w:rFonts w:hint="eastAsia"/>
              </w:rPr>
              <w:t>JTJ071-94</w:t>
            </w:r>
            <w:r>
              <w:rPr>
                <w:rFonts w:hint="eastAsia"/>
              </w:rPr>
              <w:t>附录</w:t>
            </w:r>
            <w:r>
              <w:rPr>
                <w:rFonts w:hint="eastAsia"/>
              </w:rPr>
              <w:t>F</w:t>
            </w:r>
          </w:p>
        </w:tc>
      </w:tr>
    </w:tbl>
    <w:p w:rsidR="00CB51A0" w:rsidRDefault="00CB51A0">
      <w:pPr>
        <w:ind w:firstLine="425"/>
        <w:rPr>
          <w:rFonts w:hint="eastAsia"/>
        </w:rPr>
      </w:pPr>
      <w:r>
        <w:rPr>
          <w:rFonts w:hint="eastAsia"/>
        </w:rPr>
        <w:t>（</w:t>
      </w:r>
      <w:r>
        <w:rPr>
          <w:rFonts w:hint="eastAsia"/>
        </w:rPr>
        <w:t>7</w:t>
      </w:r>
      <w:r>
        <w:rPr>
          <w:rFonts w:hint="eastAsia"/>
        </w:rPr>
        <w:t>）施工中应注意的问题</w:t>
      </w:r>
    </w:p>
    <w:p w:rsidR="00CB51A0" w:rsidRDefault="00CB51A0">
      <w:pPr>
        <w:ind w:firstLine="425"/>
        <w:rPr>
          <w:rFonts w:hint="eastAsia"/>
        </w:rPr>
      </w:pPr>
      <w:r>
        <w:rPr>
          <w:rFonts w:hint="eastAsia"/>
        </w:rPr>
        <w:t>①严格控制配合比：混合料的组成设计严格按设计图纸和《公路路面基层施工技术规范》（</w:t>
      </w:r>
      <w:r>
        <w:rPr>
          <w:rFonts w:hint="eastAsia"/>
        </w:rPr>
        <w:t>JTJ034-93</w:t>
      </w:r>
      <w:r>
        <w:rPr>
          <w:rFonts w:hint="eastAsia"/>
        </w:rPr>
        <w:t>）要求进行。</w:t>
      </w:r>
    </w:p>
    <w:p w:rsidR="00CB51A0" w:rsidRDefault="00CB51A0">
      <w:pPr>
        <w:ind w:firstLine="425"/>
        <w:rPr>
          <w:rFonts w:hint="eastAsia"/>
        </w:rPr>
      </w:pPr>
      <w:r>
        <w:rPr>
          <w:rFonts w:hint="eastAsia"/>
        </w:rPr>
        <w:t>②施工气温低于</w:t>
      </w:r>
      <w:r>
        <w:rPr>
          <w:rFonts w:hint="eastAsia"/>
        </w:rPr>
        <w:t>5</w:t>
      </w:r>
      <w:r>
        <w:rPr>
          <w:rFonts w:hint="eastAsia"/>
        </w:rPr>
        <w:t>℃并有浓雾或降雨时，不进行底基层施工。</w:t>
      </w:r>
    </w:p>
    <w:p w:rsidR="00CB51A0" w:rsidRDefault="00CB51A0">
      <w:pPr>
        <w:ind w:firstLine="425"/>
        <w:rPr>
          <w:rFonts w:hint="eastAsia"/>
        </w:rPr>
      </w:pPr>
      <w:r>
        <w:rPr>
          <w:rFonts w:hint="eastAsia"/>
        </w:rPr>
        <w:t>③底基层施工中确保排水畅通，表面不允许积水。</w:t>
      </w:r>
    </w:p>
    <w:p w:rsidR="00CB51A0" w:rsidRDefault="00CB51A0">
      <w:pPr>
        <w:ind w:firstLine="425"/>
        <w:rPr>
          <w:rFonts w:hint="eastAsia"/>
        </w:rPr>
      </w:pPr>
      <w:r>
        <w:rPr>
          <w:rFonts w:hint="eastAsia"/>
        </w:rPr>
        <w:t>④底基层施工完成</w:t>
      </w:r>
      <w:r>
        <w:rPr>
          <w:rFonts w:hint="eastAsia"/>
        </w:rPr>
        <w:t>10</w:t>
      </w:r>
      <w:r>
        <w:rPr>
          <w:rFonts w:hint="eastAsia"/>
        </w:rPr>
        <w:t>天后再进行基层施工。</w:t>
      </w:r>
    </w:p>
    <w:p w:rsidR="00CB51A0" w:rsidRDefault="00CB51A0">
      <w:pPr>
        <w:ind w:firstLine="425"/>
        <w:rPr>
          <w:rFonts w:hint="eastAsia"/>
        </w:rPr>
      </w:pPr>
      <w:r>
        <w:rPr>
          <w:rFonts w:hint="eastAsia"/>
        </w:rPr>
        <w:t>⑤底基层碾压完成后，进行养生，养生期不小于</w:t>
      </w:r>
      <w:r>
        <w:rPr>
          <w:rFonts w:hint="eastAsia"/>
        </w:rPr>
        <w:t>7</w:t>
      </w:r>
      <w:r>
        <w:rPr>
          <w:rFonts w:hint="eastAsia"/>
        </w:rPr>
        <w:t>天。养生期间行车速度限制在</w:t>
      </w:r>
      <w:r>
        <w:rPr>
          <w:rFonts w:hint="eastAsia"/>
        </w:rPr>
        <w:t>30km/h</w:t>
      </w:r>
      <w:r>
        <w:rPr>
          <w:rFonts w:hint="eastAsia"/>
        </w:rPr>
        <w:t>下，但禁止重型车辆和机械通行。</w:t>
      </w:r>
    </w:p>
    <w:p w:rsidR="00CB51A0" w:rsidRDefault="00CB51A0">
      <w:pPr>
        <w:ind w:firstLine="425"/>
        <w:rPr>
          <w:rFonts w:hint="eastAsia"/>
        </w:rPr>
      </w:pPr>
      <w:r>
        <w:rPr>
          <w:rFonts w:hint="eastAsia"/>
        </w:rPr>
        <w:lastRenderedPageBreak/>
        <w:t>2</w:t>
      </w:r>
      <w:r>
        <w:rPr>
          <w:rFonts w:hint="eastAsia"/>
        </w:rPr>
        <w:t>、天然砂砾底基层</w:t>
      </w:r>
    </w:p>
    <w:p w:rsidR="00CB51A0" w:rsidRDefault="00CB51A0">
      <w:pPr>
        <w:ind w:firstLine="425"/>
        <w:rPr>
          <w:rFonts w:hint="eastAsia"/>
        </w:rPr>
      </w:pPr>
      <w:r>
        <w:rPr>
          <w:rFonts w:hint="eastAsia"/>
        </w:rPr>
        <w:t>（</w:t>
      </w:r>
      <w:r>
        <w:rPr>
          <w:rFonts w:hint="eastAsia"/>
        </w:rPr>
        <w:t>1</w:t>
      </w:r>
      <w:r>
        <w:rPr>
          <w:rFonts w:hint="eastAsia"/>
        </w:rPr>
        <w:t>）运输</w:t>
      </w:r>
    </w:p>
    <w:p w:rsidR="00CB51A0" w:rsidRDefault="00CB51A0">
      <w:pPr>
        <w:ind w:firstLine="425"/>
        <w:rPr>
          <w:rFonts w:hint="eastAsia"/>
        </w:rPr>
      </w:pPr>
      <w:r>
        <w:rPr>
          <w:rFonts w:hint="eastAsia"/>
        </w:rPr>
        <w:t>①装料需均载，同一料场供应的路段内，卸料距离严格掌握，避免材料不足或过多。</w:t>
      </w:r>
    </w:p>
    <w:p w:rsidR="00CB51A0" w:rsidRDefault="00CB51A0">
      <w:pPr>
        <w:ind w:firstLine="425"/>
        <w:rPr>
          <w:rFonts w:hint="eastAsia"/>
        </w:rPr>
      </w:pPr>
      <w:r>
        <w:rPr>
          <w:rFonts w:hint="eastAsia"/>
        </w:rPr>
        <w:t>②保证堆入的时间不长，运送材料较摊铺工序提前一、二天。</w:t>
      </w:r>
    </w:p>
    <w:p w:rsidR="00CB51A0" w:rsidRDefault="00CB51A0">
      <w:pPr>
        <w:ind w:firstLine="425"/>
        <w:rPr>
          <w:rFonts w:hint="eastAsia"/>
        </w:rPr>
      </w:pPr>
      <w:r>
        <w:rPr>
          <w:rFonts w:hint="eastAsia"/>
        </w:rPr>
        <w:t>（</w:t>
      </w:r>
      <w:r>
        <w:rPr>
          <w:rFonts w:hint="eastAsia"/>
        </w:rPr>
        <w:t>2</w:t>
      </w:r>
      <w:r>
        <w:rPr>
          <w:rFonts w:hint="eastAsia"/>
        </w:rPr>
        <w:t>）摊铺</w:t>
      </w:r>
    </w:p>
    <w:p w:rsidR="00CB51A0" w:rsidRDefault="00CB51A0">
      <w:pPr>
        <w:ind w:firstLine="425"/>
        <w:rPr>
          <w:rFonts w:hint="eastAsia"/>
        </w:rPr>
      </w:pPr>
      <w:r>
        <w:rPr>
          <w:rFonts w:hint="eastAsia"/>
        </w:rPr>
        <w:t>①用平地机将材料均匀地摊铺在预定的宽度上，做到表面平整，具有规定的路拱。</w:t>
      </w:r>
    </w:p>
    <w:p w:rsidR="00CB51A0" w:rsidRDefault="00CB51A0">
      <w:pPr>
        <w:ind w:firstLine="425"/>
        <w:rPr>
          <w:rFonts w:hint="eastAsia"/>
        </w:rPr>
      </w:pPr>
      <w:r>
        <w:rPr>
          <w:rFonts w:hint="eastAsia"/>
        </w:rPr>
        <w:t>②保证摊铺后的砂砾料无粗细颗粒离析现象，如果发生，则用平地机进行补充拌和，然后进行整平和整型。</w:t>
      </w:r>
    </w:p>
    <w:p w:rsidR="00CB51A0" w:rsidRDefault="00CB51A0">
      <w:pPr>
        <w:ind w:firstLine="425"/>
        <w:rPr>
          <w:rFonts w:hint="eastAsia"/>
        </w:rPr>
      </w:pPr>
      <w:r>
        <w:rPr>
          <w:rFonts w:hint="eastAsia"/>
        </w:rPr>
        <w:t>（</w:t>
      </w:r>
      <w:r>
        <w:rPr>
          <w:rFonts w:hint="eastAsia"/>
        </w:rPr>
        <w:t>3</w:t>
      </w:r>
      <w:r>
        <w:rPr>
          <w:rFonts w:hint="eastAsia"/>
        </w:rPr>
        <w:t>）碾压</w:t>
      </w:r>
    </w:p>
    <w:p w:rsidR="00CB51A0" w:rsidRDefault="00CB51A0">
      <w:pPr>
        <w:ind w:firstLine="425"/>
        <w:rPr>
          <w:rFonts w:hint="eastAsia"/>
        </w:rPr>
      </w:pPr>
      <w:r>
        <w:rPr>
          <w:rFonts w:hint="eastAsia"/>
        </w:rPr>
        <w:t>①用轮胎压路机在初平的路段上快速碾压一遍，暴露出其潜在的不平整，再用平地机进行整平和整型。</w:t>
      </w:r>
    </w:p>
    <w:p w:rsidR="00CB51A0" w:rsidRDefault="00CB51A0">
      <w:pPr>
        <w:ind w:firstLine="425"/>
        <w:rPr>
          <w:rFonts w:hint="eastAsia"/>
        </w:rPr>
      </w:pPr>
      <w:r>
        <w:rPr>
          <w:rFonts w:hint="eastAsia"/>
        </w:rPr>
        <w:t>②在整平和整型后，使其达到要求的路拱和纵坡，在全宽全厚范围内，保证其压实度在重型击实最大密度的</w:t>
      </w:r>
      <w:r>
        <w:rPr>
          <w:rFonts w:hint="eastAsia"/>
        </w:rPr>
        <w:t>95%</w:t>
      </w:r>
      <w:r>
        <w:rPr>
          <w:rFonts w:hint="eastAsia"/>
        </w:rPr>
        <w:t>以上。</w:t>
      </w:r>
    </w:p>
    <w:p w:rsidR="00CB51A0" w:rsidRDefault="00CB51A0">
      <w:pPr>
        <w:ind w:firstLine="425"/>
        <w:rPr>
          <w:rFonts w:hint="eastAsia"/>
        </w:rPr>
      </w:pPr>
      <w:r>
        <w:rPr>
          <w:rFonts w:hint="eastAsia"/>
        </w:rPr>
        <w:t>③在两段作业衔接处，第一段留下</w:t>
      </w:r>
      <w:r>
        <w:rPr>
          <w:rFonts w:hint="eastAsia"/>
        </w:rPr>
        <w:t>5-8m</w:t>
      </w:r>
      <w:r>
        <w:rPr>
          <w:rFonts w:hint="eastAsia"/>
        </w:rPr>
        <w:t>不进行碾压，第二段施工时，将前段留下未压部分与第二段一起碾压。</w:t>
      </w:r>
    </w:p>
    <w:p w:rsidR="00CB51A0" w:rsidRDefault="00CB51A0">
      <w:pPr>
        <w:ind w:firstLine="425"/>
        <w:rPr>
          <w:rFonts w:hint="eastAsia"/>
        </w:rPr>
      </w:pPr>
      <w:r>
        <w:rPr>
          <w:rFonts w:hint="eastAsia"/>
        </w:rPr>
        <w:t>（</w:t>
      </w:r>
      <w:r>
        <w:rPr>
          <w:rFonts w:hint="eastAsia"/>
        </w:rPr>
        <w:t>4</w:t>
      </w:r>
      <w:r>
        <w:rPr>
          <w:rFonts w:hint="eastAsia"/>
        </w:rPr>
        <w:t>）质量控制</w:t>
      </w:r>
    </w:p>
    <w:p w:rsidR="00CB51A0" w:rsidRDefault="00CB51A0">
      <w:pPr>
        <w:ind w:firstLine="425"/>
        <w:rPr>
          <w:rFonts w:hint="eastAsia"/>
        </w:rPr>
      </w:pPr>
      <w:r>
        <w:rPr>
          <w:rFonts w:hint="eastAsia"/>
        </w:rPr>
        <w:t>天然砂砾底基层检查项目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340"/>
        <w:gridCol w:w="1980"/>
        <w:gridCol w:w="3960"/>
      </w:tblGrid>
      <w:tr w:rsidR="00CB51A0">
        <w:tblPrEx>
          <w:tblCellMar>
            <w:top w:w="0" w:type="dxa"/>
            <w:bottom w:w="0" w:type="dxa"/>
          </w:tblCellMar>
        </w:tblPrEx>
        <w:trPr>
          <w:trHeight w:val="285"/>
        </w:trPr>
        <w:tc>
          <w:tcPr>
            <w:tcW w:w="648" w:type="dxa"/>
            <w:vAlign w:val="center"/>
          </w:tcPr>
          <w:p w:rsidR="00CB51A0" w:rsidRDefault="00CB51A0">
            <w:pPr>
              <w:jc w:val="center"/>
              <w:rPr>
                <w:rFonts w:hint="eastAsia"/>
              </w:rPr>
            </w:pPr>
            <w:r>
              <w:rPr>
                <w:rFonts w:hint="eastAsia"/>
              </w:rPr>
              <w:t>项次</w:t>
            </w:r>
          </w:p>
        </w:tc>
        <w:tc>
          <w:tcPr>
            <w:tcW w:w="2340" w:type="dxa"/>
            <w:vAlign w:val="center"/>
          </w:tcPr>
          <w:p w:rsidR="00CB51A0" w:rsidRDefault="00CB51A0">
            <w:pPr>
              <w:jc w:val="center"/>
              <w:rPr>
                <w:rFonts w:hint="eastAsia"/>
              </w:rPr>
            </w:pPr>
            <w:r>
              <w:rPr>
                <w:rFonts w:hint="eastAsia"/>
              </w:rPr>
              <w:t>检查项目</w:t>
            </w:r>
          </w:p>
        </w:tc>
        <w:tc>
          <w:tcPr>
            <w:tcW w:w="1980" w:type="dxa"/>
            <w:vAlign w:val="center"/>
          </w:tcPr>
          <w:p w:rsidR="00CB51A0" w:rsidRDefault="00CB51A0">
            <w:pPr>
              <w:jc w:val="center"/>
              <w:rPr>
                <w:rFonts w:hint="eastAsia"/>
              </w:rPr>
            </w:pPr>
            <w:r>
              <w:rPr>
                <w:rFonts w:hint="eastAsia"/>
              </w:rPr>
              <w:t>规定值或允许偏差</w:t>
            </w:r>
          </w:p>
        </w:tc>
        <w:tc>
          <w:tcPr>
            <w:tcW w:w="3960" w:type="dxa"/>
            <w:vAlign w:val="center"/>
          </w:tcPr>
          <w:p w:rsidR="00CB51A0" w:rsidRDefault="00CB51A0">
            <w:pPr>
              <w:jc w:val="center"/>
              <w:rPr>
                <w:rFonts w:hint="eastAsia"/>
              </w:rPr>
            </w:pPr>
            <w:r>
              <w:rPr>
                <w:rFonts w:hint="eastAsia"/>
              </w:rPr>
              <w:t>检查方法（每幅车道）</w:t>
            </w:r>
          </w:p>
        </w:tc>
      </w:tr>
      <w:tr w:rsidR="00CB51A0">
        <w:tblPrEx>
          <w:tblCellMar>
            <w:top w:w="0" w:type="dxa"/>
            <w:bottom w:w="0" w:type="dxa"/>
          </w:tblCellMar>
        </w:tblPrEx>
        <w:trPr>
          <w:trHeight w:val="285"/>
        </w:trPr>
        <w:tc>
          <w:tcPr>
            <w:tcW w:w="648" w:type="dxa"/>
            <w:vAlign w:val="center"/>
          </w:tcPr>
          <w:p w:rsidR="00CB51A0" w:rsidRDefault="00CB51A0">
            <w:pPr>
              <w:jc w:val="center"/>
              <w:rPr>
                <w:rFonts w:hint="eastAsia"/>
              </w:rPr>
            </w:pPr>
            <w:r>
              <w:rPr>
                <w:rFonts w:hint="eastAsia"/>
              </w:rPr>
              <w:t>1</w:t>
            </w:r>
          </w:p>
        </w:tc>
        <w:tc>
          <w:tcPr>
            <w:tcW w:w="2340" w:type="dxa"/>
            <w:vAlign w:val="center"/>
          </w:tcPr>
          <w:p w:rsidR="00CB51A0" w:rsidRDefault="00CB51A0">
            <w:pPr>
              <w:jc w:val="center"/>
              <w:rPr>
                <w:rFonts w:hint="eastAsia"/>
              </w:rPr>
            </w:pPr>
            <w:r>
              <w:rPr>
                <w:rFonts w:hint="eastAsia"/>
              </w:rPr>
              <w:t>压实度（代表值）（</w:t>
            </w:r>
            <w:r>
              <w:rPr>
                <w:rFonts w:hint="eastAsia"/>
              </w:rPr>
              <w:t>%</w:t>
            </w:r>
            <w:r>
              <w:rPr>
                <w:rFonts w:hint="eastAsia"/>
              </w:rPr>
              <w:t>）</w:t>
            </w:r>
          </w:p>
        </w:tc>
        <w:tc>
          <w:tcPr>
            <w:tcW w:w="1980" w:type="dxa"/>
            <w:vAlign w:val="center"/>
          </w:tcPr>
          <w:p w:rsidR="00CB51A0" w:rsidRDefault="00CB51A0">
            <w:pPr>
              <w:jc w:val="center"/>
              <w:rPr>
                <w:rFonts w:hint="eastAsia"/>
              </w:rPr>
            </w:pPr>
            <w:r>
              <w:rPr>
                <w:rFonts w:hint="eastAsia"/>
              </w:rPr>
              <w:t>≥</w:t>
            </w:r>
            <w:r>
              <w:rPr>
                <w:rFonts w:hint="eastAsia"/>
              </w:rPr>
              <w:t>95</w:t>
            </w:r>
          </w:p>
        </w:tc>
        <w:tc>
          <w:tcPr>
            <w:tcW w:w="3960" w:type="dxa"/>
            <w:vAlign w:val="center"/>
          </w:tcPr>
          <w:p w:rsidR="00CB51A0" w:rsidRDefault="00CB51A0">
            <w:pPr>
              <w:rPr>
                <w:rFonts w:hint="eastAsia"/>
              </w:rPr>
            </w:pPr>
            <w:r>
              <w:rPr>
                <w:rFonts w:hint="eastAsia"/>
              </w:rPr>
              <w:t>按</w:t>
            </w:r>
            <w:r>
              <w:rPr>
                <w:rFonts w:hint="eastAsia"/>
              </w:rPr>
              <w:t>JTJ071-94</w:t>
            </w:r>
            <w:r>
              <w:rPr>
                <w:rFonts w:hint="eastAsia"/>
              </w:rPr>
              <w:t>附录</w:t>
            </w:r>
            <w:r>
              <w:rPr>
                <w:rFonts w:hint="eastAsia"/>
              </w:rPr>
              <w:t>B</w:t>
            </w:r>
            <w:r>
              <w:rPr>
                <w:rFonts w:hint="eastAsia"/>
              </w:rPr>
              <w:t>检查，每</w:t>
            </w:r>
            <w:r>
              <w:rPr>
                <w:rFonts w:hint="eastAsia"/>
              </w:rPr>
              <w:t>200m4</w:t>
            </w:r>
            <w:r>
              <w:rPr>
                <w:rFonts w:hint="eastAsia"/>
              </w:rPr>
              <w:t>处</w:t>
            </w:r>
          </w:p>
        </w:tc>
      </w:tr>
      <w:tr w:rsidR="00CB51A0">
        <w:tblPrEx>
          <w:tblCellMar>
            <w:top w:w="0" w:type="dxa"/>
            <w:bottom w:w="0" w:type="dxa"/>
          </w:tblCellMar>
        </w:tblPrEx>
        <w:trPr>
          <w:trHeight w:val="285"/>
        </w:trPr>
        <w:tc>
          <w:tcPr>
            <w:tcW w:w="648" w:type="dxa"/>
            <w:vAlign w:val="center"/>
          </w:tcPr>
          <w:p w:rsidR="00CB51A0" w:rsidRDefault="00CB51A0">
            <w:pPr>
              <w:jc w:val="center"/>
              <w:rPr>
                <w:rFonts w:hint="eastAsia"/>
              </w:rPr>
            </w:pPr>
            <w:r>
              <w:rPr>
                <w:rFonts w:hint="eastAsia"/>
              </w:rPr>
              <w:t>2</w:t>
            </w:r>
          </w:p>
        </w:tc>
        <w:tc>
          <w:tcPr>
            <w:tcW w:w="2340" w:type="dxa"/>
            <w:vAlign w:val="center"/>
          </w:tcPr>
          <w:p w:rsidR="00CB51A0" w:rsidRDefault="00CB51A0">
            <w:pPr>
              <w:jc w:val="center"/>
              <w:rPr>
                <w:rFonts w:hint="eastAsia"/>
              </w:rPr>
            </w:pPr>
            <w:r>
              <w:rPr>
                <w:rFonts w:hint="eastAsia"/>
              </w:rPr>
              <w:t>平整度（</w:t>
            </w:r>
            <w:r>
              <w:rPr>
                <w:rFonts w:hint="eastAsia"/>
              </w:rPr>
              <w:t>mm</w:t>
            </w:r>
            <w:r>
              <w:rPr>
                <w:rFonts w:hint="eastAsia"/>
              </w:rPr>
              <w:t>）</w:t>
            </w:r>
          </w:p>
        </w:tc>
        <w:tc>
          <w:tcPr>
            <w:tcW w:w="1980" w:type="dxa"/>
            <w:vAlign w:val="center"/>
          </w:tcPr>
          <w:p w:rsidR="00CB51A0" w:rsidRDefault="00CB51A0">
            <w:pPr>
              <w:jc w:val="center"/>
              <w:rPr>
                <w:rFonts w:hint="eastAsia"/>
              </w:rPr>
            </w:pPr>
            <w:r>
              <w:rPr>
                <w:rFonts w:hint="eastAsia"/>
              </w:rPr>
              <w:t>20</w:t>
            </w:r>
          </w:p>
        </w:tc>
        <w:tc>
          <w:tcPr>
            <w:tcW w:w="3960" w:type="dxa"/>
            <w:vAlign w:val="center"/>
          </w:tcPr>
          <w:p w:rsidR="00CB51A0" w:rsidRDefault="00CB51A0">
            <w:pPr>
              <w:rPr>
                <w:rFonts w:hint="eastAsia"/>
              </w:rPr>
            </w:pPr>
            <w:r>
              <w:rPr>
                <w:rFonts w:hint="eastAsia"/>
              </w:rPr>
              <w:t>3m</w:t>
            </w:r>
            <w:r>
              <w:rPr>
                <w:rFonts w:hint="eastAsia"/>
              </w:rPr>
              <w:t>直尺：每</w:t>
            </w:r>
            <w:r>
              <w:rPr>
                <w:rFonts w:hint="eastAsia"/>
              </w:rPr>
              <w:t>200m2</w:t>
            </w:r>
            <w:r>
              <w:rPr>
                <w:rFonts w:hint="eastAsia"/>
              </w:rPr>
              <w:t>处×</w:t>
            </w:r>
            <w:r>
              <w:rPr>
                <w:rFonts w:hint="eastAsia"/>
              </w:rPr>
              <w:t>10</w:t>
            </w:r>
            <w:r>
              <w:rPr>
                <w:rFonts w:hint="eastAsia"/>
              </w:rPr>
              <w:t>尺</w:t>
            </w:r>
          </w:p>
        </w:tc>
      </w:tr>
      <w:tr w:rsidR="00CB51A0">
        <w:tblPrEx>
          <w:tblCellMar>
            <w:top w:w="0" w:type="dxa"/>
            <w:bottom w:w="0" w:type="dxa"/>
          </w:tblCellMar>
        </w:tblPrEx>
        <w:trPr>
          <w:trHeight w:val="285"/>
        </w:trPr>
        <w:tc>
          <w:tcPr>
            <w:tcW w:w="648" w:type="dxa"/>
            <w:vAlign w:val="center"/>
          </w:tcPr>
          <w:p w:rsidR="00CB51A0" w:rsidRDefault="00CB51A0">
            <w:pPr>
              <w:jc w:val="center"/>
              <w:rPr>
                <w:rFonts w:hint="eastAsia"/>
              </w:rPr>
            </w:pPr>
            <w:r>
              <w:rPr>
                <w:rFonts w:hint="eastAsia"/>
              </w:rPr>
              <w:t>3</w:t>
            </w:r>
          </w:p>
        </w:tc>
        <w:tc>
          <w:tcPr>
            <w:tcW w:w="2340" w:type="dxa"/>
            <w:vAlign w:val="center"/>
          </w:tcPr>
          <w:p w:rsidR="00CB51A0" w:rsidRDefault="00CB51A0">
            <w:pPr>
              <w:jc w:val="center"/>
              <w:rPr>
                <w:rFonts w:hint="eastAsia"/>
              </w:rPr>
            </w:pPr>
            <w:r>
              <w:rPr>
                <w:rFonts w:hint="eastAsia"/>
              </w:rPr>
              <w:t>纵断高程（</w:t>
            </w:r>
            <w:r>
              <w:rPr>
                <w:rFonts w:hint="eastAsia"/>
              </w:rPr>
              <w:t>mm</w:t>
            </w:r>
            <w:r>
              <w:rPr>
                <w:rFonts w:hint="eastAsia"/>
              </w:rPr>
              <w:t>）</w:t>
            </w:r>
          </w:p>
        </w:tc>
        <w:tc>
          <w:tcPr>
            <w:tcW w:w="1980" w:type="dxa"/>
            <w:vAlign w:val="center"/>
          </w:tcPr>
          <w:p w:rsidR="00CB51A0" w:rsidRDefault="00CB51A0">
            <w:pPr>
              <w:jc w:val="center"/>
              <w:rPr>
                <w:rFonts w:hint="eastAsia"/>
              </w:rPr>
            </w:pPr>
            <w:r>
              <w:rPr>
                <w:rFonts w:hint="eastAsia"/>
              </w:rPr>
              <w:t>5</w:t>
            </w:r>
            <w:r>
              <w:rPr>
                <w:rFonts w:hint="eastAsia"/>
              </w:rPr>
              <w:t>、</w:t>
            </w:r>
            <w:r>
              <w:rPr>
                <w:rFonts w:hint="eastAsia"/>
              </w:rPr>
              <w:t>-20</w:t>
            </w:r>
          </w:p>
        </w:tc>
        <w:tc>
          <w:tcPr>
            <w:tcW w:w="3960" w:type="dxa"/>
            <w:vAlign w:val="center"/>
          </w:tcPr>
          <w:p w:rsidR="00CB51A0" w:rsidRDefault="00CB51A0">
            <w:pPr>
              <w:rPr>
                <w:rFonts w:hint="eastAsia"/>
              </w:rPr>
            </w:pPr>
            <w:r>
              <w:rPr>
                <w:rFonts w:hint="eastAsia"/>
              </w:rPr>
              <w:t>水准仪：每</w:t>
            </w:r>
            <w:r>
              <w:rPr>
                <w:rFonts w:hint="eastAsia"/>
              </w:rPr>
              <w:t>200m4</w:t>
            </w:r>
            <w:r>
              <w:rPr>
                <w:rFonts w:hint="eastAsia"/>
              </w:rPr>
              <w:t>点</w:t>
            </w:r>
          </w:p>
        </w:tc>
      </w:tr>
      <w:tr w:rsidR="00CB51A0">
        <w:tblPrEx>
          <w:tblCellMar>
            <w:top w:w="0" w:type="dxa"/>
            <w:bottom w:w="0" w:type="dxa"/>
          </w:tblCellMar>
        </w:tblPrEx>
        <w:trPr>
          <w:trHeight w:val="285"/>
        </w:trPr>
        <w:tc>
          <w:tcPr>
            <w:tcW w:w="648" w:type="dxa"/>
            <w:vAlign w:val="center"/>
          </w:tcPr>
          <w:p w:rsidR="00CB51A0" w:rsidRDefault="00CB51A0">
            <w:pPr>
              <w:jc w:val="center"/>
              <w:rPr>
                <w:rFonts w:hint="eastAsia"/>
              </w:rPr>
            </w:pPr>
            <w:r>
              <w:rPr>
                <w:rFonts w:hint="eastAsia"/>
              </w:rPr>
              <w:t>4</w:t>
            </w:r>
          </w:p>
        </w:tc>
        <w:tc>
          <w:tcPr>
            <w:tcW w:w="2340" w:type="dxa"/>
            <w:vAlign w:val="center"/>
          </w:tcPr>
          <w:p w:rsidR="00CB51A0" w:rsidRDefault="00CB51A0">
            <w:pPr>
              <w:jc w:val="center"/>
              <w:rPr>
                <w:rFonts w:hint="eastAsia"/>
              </w:rPr>
            </w:pPr>
            <w:r>
              <w:rPr>
                <w:rFonts w:hint="eastAsia"/>
              </w:rPr>
              <w:t>宽度（</w:t>
            </w:r>
            <w:r>
              <w:rPr>
                <w:rFonts w:hint="eastAsia"/>
              </w:rPr>
              <w:t>mm</w:t>
            </w:r>
            <w:r>
              <w:rPr>
                <w:rFonts w:hint="eastAsia"/>
              </w:rPr>
              <w:t>）</w:t>
            </w:r>
          </w:p>
        </w:tc>
        <w:tc>
          <w:tcPr>
            <w:tcW w:w="1980" w:type="dxa"/>
            <w:vAlign w:val="center"/>
          </w:tcPr>
          <w:p w:rsidR="00CB51A0" w:rsidRDefault="00CB51A0">
            <w:pPr>
              <w:jc w:val="center"/>
              <w:rPr>
                <w:rFonts w:hint="eastAsia"/>
              </w:rPr>
            </w:pPr>
            <w:r>
              <w:rPr>
                <w:rFonts w:hint="eastAsia"/>
              </w:rPr>
              <w:t>不小于设计值</w:t>
            </w:r>
          </w:p>
        </w:tc>
        <w:tc>
          <w:tcPr>
            <w:tcW w:w="3960" w:type="dxa"/>
            <w:vAlign w:val="center"/>
          </w:tcPr>
          <w:p w:rsidR="00CB51A0" w:rsidRDefault="00CB51A0">
            <w:pPr>
              <w:rPr>
                <w:rFonts w:hint="eastAsia"/>
              </w:rPr>
            </w:pPr>
            <w:r>
              <w:rPr>
                <w:rFonts w:hint="eastAsia"/>
              </w:rPr>
              <w:t>尺量：每</w:t>
            </w:r>
            <w:r>
              <w:rPr>
                <w:rFonts w:hint="eastAsia"/>
              </w:rPr>
              <w:t>200m4</w:t>
            </w:r>
            <w:r>
              <w:rPr>
                <w:rFonts w:hint="eastAsia"/>
              </w:rPr>
              <w:t>处</w:t>
            </w:r>
          </w:p>
        </w:tc>
      </w:tr>
      <w:tr w:rsidR="00CB51A0">
        <w:tblPrEx>
          <w:tblCellMar>
            <w:top w:w="0" w:type="dxa"/>
            <w:bottom w:w="0" w:type="dxa"/>
          </w:tblCellMar>
        </w:tblPrEx>
        <w:trPr>
          <w:trHeight w:val="285"/>
        </w:trPr>
        <w:tc>
          <w:tcPr>
            <w:tcW w:w="648" w:type="dxa"/>
            <w:vAlign w:val="center"/>
          </w:tcPr>
          <w:p w:rsidR="00CB51A0" w:rsidRDefault="00CB51A0">
            <w:pPr>
              <w:jc w:val="center"/>
              <w:rPr>
                <w:rFonts w:hint="eastAsia"/>
              </w:rPr>
            </w:pPr>
            <w:r>
              <w:rPr>
                <w:rFonts w:hint="eastAsia"/>
              </w:rPr>
              <w:t>5</w:t>
            </w:r>
          </w:p>
        </w:tc>
        <w:tc>
          <w:tcPr>
            <w:tcW w:w="2340" w:type="dxa"/>
            <w:vAlign w:val="center"/>
          </w:tcPr>
          <w:p w:rsidR="00CB51A0" w:rsidRDefault="00CB51A0">
            <w:pPr>
              <w:jc w:val="center"/>
              <w:rPr>
                <w:rFonts w:hint="eastAsia"/>
              </w:rPr>
            </w:pPr>
            <w:r>
              <w:rPr>
                <w:rFonts w:hint="eastAsia"/>
              </w:rPr>
              <w:t>厚度（代表值）（</w:t>
            </w:r>
            <w:r>
              <w:rPr>
                <w:rFonts w:hint="eastAsia"/>
              </w:rPr>
              <w:t>mm</w:t>
            </w:r>
            <w:r>
              <w:rPr>
                <w:rFonts w:hint="eastAsia"/>
              </w:rPr>
              <w:t>）</w:t>
            </w:r>
          </w:p>
        </w:tc>
        <w:tc>
          <w:tcPr>
            <w:tcW w:w="1980" w:type="dxa"/>
            <w:vAlign w:val="center"/>
          </w:tcPr>
          <w:p w:rsidR="00CB51A0" w:rsidRDefault="00CB51A0">
            <w:pPr>
              <w:jc w:val="center"/>
              <w:rPr>
                <w:rFonts w:hint="eastAsia"/>
              </w:rPr>
            </w:pPr>
            <w:r>
              <w:rPr>
                <w:rFonts w:hint="eastAsia"/>
              </w:rPr>
              <w:t>-15</w:t>
            </w:r>
          </w:p>
        </w:tc>
        <w:tc>
          <w:tcPr>
            <w:tcW w:w="3960" w:type="dxa"/>
            <w:vAlign w:val="center"/>
          </w:tcPr>
          <w:p w:rsidR="00CB51A0" w:rsidRDefault="00CB51A0">
            <w:pPr>
              <w:rPr>
                <w:rFonts w:hint="eastAsia"/>
              </w:rPr>
            </w:pPr>
            <w:r>
              <w:rPr>
                <w:rFonts w:hint="eastAsia"/>
              </w:rPr>
              <w:t>按</w:t>
            </w:r>
            <w:r>
              <w:rPr>
                <w:rFonts w:hint="eastAsia"/>
              </w:rPr>
              <w:t>JTJ071-94</w:t>
            </w:r>
            <w:r>
              <w:rPr>
                <w:rFonts w:hint="eastAsia"/>
              </w:rPr>
              <w:t>附录</w:t>
            </w:r>
            <w:r>
              <w:rPr>
                <w:rFonts w:hint="eastAsia"/>
              </w:rPr>
              <w:t>G</w:t>
            </w:r>
            <w:r>
              <w:rPr>
                <w:rFonts w:hint="eastAsia"/>
              </w:rPr>
              <w:t>检查，每</w:t>
            </w:r>
            <w:r>
              <w:rPr>
                <w:rFonts w:hint="eastAsia"/>
              </w:rPr>
              <w:t>200m</w:t>
            </w:r>
            <w:r>
              <w:rPr>
                <w:rFonts w:hint="eastAsia"/>
              </w:rPr>
              <w:t>每车道</w:t>
            </w:r>
            <w:r>
              <w:rPr>
                <w:rFonts w:hint="eastAsia"/>
              </w:rPr>
              <w:t>1</w:t>
            </w:r>
            <w:r>
              <w:rPr>
                <w:rFonts w:hint="eastAsia"/>
              </w:rPr>
              <w:t>点</w:t>
            </w:r>
          </w:p>
        </w:tc>
      </w:tr>
      <w:tr w:rsidR="00CB51A0">
        <w:tblPrEx>
          <w:tblCellMar>
            <w:top w:w="0" w:type="dxa"/>
            <w:bottom w:w="0" w:type="dxa"/>
          </w:tblCellMar>
        </w:tblPrEx>
        <w:trPr>
          <w:trHeight w:val="285"/>
        </w:trPr>
        <w:tc>
          <w:tcPr>
            <w:tcW w:w="648" w:type="dxa"/>
            <w:vAlign w:val="center"/>
          </w:tcPr>
          <w:p w:rsidR="00CB51A0" w:rsidRDefault="00CB51A0">
            <w:pPr>
              <w:jc w:val="center"/>
              <w:rPr>
                <w:rFonts w:hint="eastAsia"/>
              </w:rPr>
            </w:pPr>
            <w:r>
              <w:rPr>
                <w:rFonts w:hint="eastAsia"/>
              </w:rPr>
              <w:t>6</w:t>
            </w:r>
          </w:p>
        </w:tc>
        <w:tc>
          <w:tcPr>
            <w:tcW w:w="2340" w:type="dxa"/>
            <w:vAlign w:val="center"/>
          </w:tcPr>
          <w:p w:rsidR="00CB51A0" w:rsidRDefault="00CB51A0">
            <w:pPr>
              <w:jc w:val="center"/>
              <w:rPr>
                <w:rFonts w:hint="eastAsia"/>
              </w:rPr>
            </w:pPr>
            <w:r>
              <w:rPr>
                <w:rFonts w:hint="eastAsia"/>
              </w:rPr>
              <w:t>横坡（</w:t>
            </w:r>
            <w:r>
              <w:rPr>
                <w:rFonts w:hint="eastAsia"/>
              </w:rPr>
              <w:t>%</w:t>
            </w:r>
            <w:r>
              <w:rPr>
                <w:rFonts w:hint="eastAsia"/>
              </w:rPr>
              <w:t>）</w:t>
            </w:r>
          </w:p>
        </w:tc>
        <w:tc>
          <w:tcPr>
            <w:tcW w:w="1980" w:type="dxa"/>
            <w:vAlign w:val="center"/>
          </w:tcPr>
          <w:p w:rsidR="00CB51A0" w:rsidRDefault="00CB51A0">
            <w:pPr>
              <w:jc w:val="center"/>
              <w:rPr>
                <w:rFonts w:hint="eastAsia"/>
              </w:rPr>
            </w:pPr>
            <w:r>
              <w:rPr>
                <w:rFonts w:hint="eastAsia"/>
              </w:rPr>
              <w:t>±</w:t>
            </w:r>
            <w:r>
              <w:t>0.5</w:t>
            </w:r>
          </w:p>
        </w:tc>
        <w:tc>
          <w:tcPr>
            <w:tcW w:w="3960" w:type="dxa"/>
            <w:vAlign w:val="center"/>
          </w:tcPr>
          <w:p w:rsidR="00CB51A0" w:rsidRDefault="00CB51A0">
            <w:pPr>
              <w:rPr>
                <w:rFonts w:hint="eastAsia"/>
              </w:rPr>
            </w:pPr>
            <w:r>
              <w:rPr>
                <w:rFonts w:hint="eastAsia"/>
              </w:rPr>
              <w:t>水准仪：每</w:t>
            </w:r>
            <w:r>
              <w:rPr>
                <w:rFonts w:hint="eastAsia"/>
              </w:rPr>
              <w:t>200m4</w:t>
            </w:r>
            <w:r>
              <w:rPr>
                <w:rFonts w:hint="eastAsia"/>
              </w:rPr>
              <w:t>个断面</w:t>
            </w:r>
          </w:p>
        </w:tc>
      </w:tr>
    </w:tbl>
    <w:p w:rsidR="00CB51A0" w:rsidRDefault="00CB51A0">
      <w:pPr>
        <w:ind w:firstLine="425"/>
        <w:rPr>
          <w:rFonts w:hint="eastAsia"/>
        </w:rPr>
      </w:pPr>
      <w:r>
        <w:rPr>
          <w:rFonts w:hint="eastAsia"/>
        </w:rPr>
        <w:t>（二）二灰土稳定砂砾基层</w:t>
      </w:r>
    </w:p>
    <w:p w:rsidR="00CB51A0" w:rsidRDefault="00CB51A0">
      <w:pPr>
        <w:ind w:firstLine="425"/>
        <w:rPr>
          <w:rFonts w:hint="eastAsia"/>
        </w:rPr>
      </w:pPr>
      <w:r>
        <w:rPr>
          <w:rFonts w:hint="eastAsia"/>
        </w:rPr>
        <w:t>采用集中厂拌，机械摊铺进行施工。</w:t>
      </w:r>
    </w:p>
    <w:p w:rsidR="00CB51A0" w:rsidRDefault="00CB51A0">
      <w:pPr>
        <w:ind w:firstLine="425"/>
        <w:rPr>
          <w:rFonts w:hint="eastAsia"/>
        </w:rPr>
      </w:pPr>
      <w:r>
        <w:rPr>
          <w:rFonts w:hint="eastAsia"/>
        </w:rPr>
        <w:t>详见《路面基层施工工艺框图》</w:t>
      </w:r>
    </w:p>
    <w:p w:rsidR="00CB51A0" w:rsidRDefault="00CB51A0">
      <w:pPr>
        <w:ind w:firstLine="425"/>
        <w:rPr>
          <w:rFonts w:hint="eastAsia"/>
        </w:rPr>
      </w:pPr>
      <w:r>
        <w:rPr>
          <w:rFonts w:hint="eastAsia"/>
        </w:rPr>
        <w:t>1</w:t>
      </w:r>
      <w:r>
        <w:rPr>
          <w:rFonts w:hint="eastAsia"/>
        </w:rPr>
        <w:t>、备料：粉煤灰不含有团块，腐植质或其他杂质，其中</w:t>
      </w:r>
      <w:r>
        <w:rPr>
          <w:rFonts w:hint="eastAsia"/>
        </w:rPr>
        <w:t>SIO</w:t>
      </w:r>
      <w:r>
        <w:rPr>
          <w:rFonts w:hint="eastAsia"/>
          <w:vertAlign w:val="subscript"/>
        </w:rPr>
        <w:t>2</w:t>
      </w:r>
      <w:r>
        <w:rPr>
          <w:rFonts w:hint="eastAsia"/>
        </w:rPr>
        <w:t>+AL</w:t>
      </w:r>
      <w:r>
        <w:rPr>
          <w:rFonts w:hint="eastAsia"/>
          <w:vertAlign w:val="subscript"/>
        </w:rPr>
        <w:t>2</w:t>
      </w:r>
      <w:r>
        <w:rPr>
          <w:rFonts w:hint="eastAsia"/>
        </w:rPr>
        <w:t>O</w:t>
      </w:r>
      <w:r>
        <w:rPr>
          <w:rFonts w:hint="eastAsia"/>
          <w:vertAlign w:val="subscript"/>
        </w:rPr>
        <w:t>3</w:t>
      </w:r>
      <w:r>
        <w:rPr>
          <w:rFonts w:hint="eastAsia"/>
        </w:rPr>
        <w:t>的含量不小于</w:t>
      </w:r>
      <w:r>
        <w:rPr>
          <w:rFonts w:hint="eastAsia"/>
        </w:rPr>
        <w:t>70%</w:t>
      </w:r>
      <w:r>
        <w:rPr>
          <w:rFonts w:hint="eastAsia"/>
        </w:rPr>
        <w:t>，烧失量不大于</w:t>
      </w:r>
      <w:r>
        <w:rPr>
          <w:rFonts w:hint="eastAsia"/>
        </w:rPr>
        <w:t>10%</w:t>
      </w:r>
      <w:r>
        <w:rPr>
          <w:rFonts w:hint="eastAsia"/>
        </w:rPr>
        <w:t>；石灰符合</w:t>
      </w:r>
      <w:r>
        <w:rPr>
          <w:rFonts w:hint="eastAsia"/>
        </w:rPr>
        <w:t>JTJ-93</w:t>
      </w:r>
      <w:r>
        <w:rPr>
          <w:rFonts w:hint="eastAsia"/>
        </w:rPr>
        <w:t>表</w:t>
      </w:r>
      <w:r>
        <w:t>3.2.2</w:t>
      </w:r>
      <w:r>
        <w:rPr>
          <w:rFonts w:hint="eastAsia"/>
        </w:rPr>
        <w:t>所规定的</w:t>
      </w:r>
      <w:r>
        <w:rPr>
          <w:rFonts w:hint="eastAsia"/>
        </w:rPr>
        <w:t>III</w:t>
      </w:r>
      <w:r>
        <w:rPr>
          <w:rFonts w:hint="eastAsia"/>
        </w:rPr>
        <w:t>级以上的要求。生石灰中</w:t>
      </w:r>
      <w:r>
        <w:rPr>
          <w:rFonts w:hint="eastAsia"/>
        </w:rPr>
        <w:t>5mm</w:t>
      </w:r>
      <w:r>
        <w:rPr>
          <w:rFonts w:hint="eastAsia"/>
        </w:rPr>
        <w:t>颗粒的最大筛余量要分别不大于干重的</w:t>
      </w:r>
      <w:r>
        <w:rPr>
          <w:rFonts w:hint="eastAsia"/>
        </w:rPr>
        <w:t>17%</w:t>
      </w:r>
      <w:r>
        <w:rPr>
          <w:rFonts w:hint="eastAsia"/>
        </w:rPr>
        <w:t>和</w:t>
      </w:r>
      <w:r>
        <w:rPr>
          <w:rFonts w:hint="eastAsia"/>
        </w:rPr>
        <w:t>20%</w:t>
      </w:r>
      <w:r>
        <w:rPr>
          <w:rFonts w:hint="eastAsia"/>
        </w:rPr>
        <w:t>，在用于工程之前</w:t>
      </w:r>
      <w:r>
        <w:rPr>
          <w:rFonts w:hint="eastAsia"/>
        </w:rPr>
        <w:t>7-10</w:t>
      </w:r>
      <w:r>
        <w:rPr>
          <w:rFonts w:hint="eastAsia"/>
        </w:rPr>
        <w:t>天，充分消解成能超过</w:t>
      </w:r>
      <w:r>
        <w:rPr>
          <w:rFonts w:hint="eastAsia"/>
        </w:rPr>
        <w:t>10mm</w:t>
      </w:r>
      <w:r>
        <w:rPr>
          <w:rFonts w:hint="eastAsia"/>
        </w:rPr>
        <w:t>筛孔的粉状，并尽快使用；砂砾的压碎值不大于</w:t>
      </w:r>
      <w:r>
        <w:rPr>
          <w:rFonts w:hint="eastAsia"/>
        </w:rPr>
        <w:t>30%</w:t>
      </w:r>
      <w:r>
        <w:rPr>
          <w:rFonts w:hint="eastAsia"/>
        </w:rPr>
        <w:t>。沿线基层用砂砾料级配不良，设计按掺配</w:t>
      </w:r>
      <w:r>
        <w:rPr>
          <w:rFonts w:hint="eastAsia"/>
        </w:rPr>
        <w:t>0</w:t>
      </w:r>
      <w:r>
        <w:t>.05-1.5</w:t>
      </w:r>
      <w:r>
        <w:rPr>
          <w:rFonts w:hint="eastAsia"/>
        </w:rPr>
        <w:t>厘米碎石</w:t>
      </w:r>
      <w:r>
        <w:rPr>
          <w:rFonts w:hint="eastAsia"/>
        </w:rPr>
        <w:t>20%</w:t>
      </w:r>
      <w:r>
        <w:rPr>
          <w:rFonts w:hint="eastAsia"/>
        </w:rPr>
        <w:t>控制。</w:t>
      </w:r>
    </w:p>
    <w:p w:rsidR="00CB51A0" w:rsidRDefault="00CB51A0">
      <w:pPr>
        <w:ind w:firstLine="425"/>
        <w:rPr>
          <w:rFonts w:hint="eastAsia"/>
        </w:rPr>
      </w:pPr>
      <w:r>
        <w:rPr>
          <w:rFonts w:hint="eastAsia"/>
        </w:rPr>
        <w:t>2</w:t>
      </w:r>
      <w:r>
        <w:rPr>
          <w:rFonts w:hint="eastAsia"/>
        </w:rPr>
        <w:t>、拌和</w:t>
      </w:r>
    </w:p>
    <w:p w:rsidR="00CB51A0" w:rsidRDefault="00CB51A0">
      <w:pPr>
        <w:ind w:firstLine="425"/>
        <w:rPr>
          <w:rFonts w:hint="eastAsia"/>
        </w:rPr>
      </w:pPr>
      <w:r>
        <w:rPr>
          <w:rFonts w:hint="eastAsia"/>
        </w:rPr>
        <w:t>（</w:t>
      </w:r>
      <w:r>
        <w:rPr>
          <w:rFonts w:hint="eastAsia"/>
        </w:rPr>
        <w:t>1</w:t>
      </w:r>
      <w:r>
        <w:rPr>
          <w:rFonts w:hint="eastAsia"/>
        </w:rPr>
        <w:t>）在正式拌和之前，先调试厂拌设备，然后进行拌和操作，拌和时充分拌和均匀，并根据原材料和混合料的含水量，及时调整加水量。</w:t>
      </w:r>
    </w:p>
    <w:p w:rsidR="00CB51A0" w:rsidRDefault="00CB51A0">
      <w:pPr>
        <w:ind w:firstLine="425"/>
        <w:rPr>
          <w:rFonts w:hint="eastAsia"/>
        </w:rPr>
      </w:pPr>
      <w:r>
        <w:rPr>
          <w:rFonts w:hint="eastAsia"/>
        </w:rPr>
        <w:t>（</w:t>
      </w:r>
      <w:r>
        <w:rPr>
          <w:rFonts w:hint="eastAsia"/>
        </w:rPr>
        <w:t>2</w:t>
      </w:r>
      <w:r>
        <w:rPr>
          <w:rFonts w:hint="eastAsia"/>
        </w:rPr>
        <w:t>）基层拌合场设置蓬布围场，防止石灰、粉煤灰拌和扬尘对居民及周围农田的影响。</w:t>
      </w:r>
    </w:p>
    <w:p w:rsidR="00CB51A0" w:rsidRDefault="00CB51A0">
      <w:pPr>
        <w:ind w:firstLine="425"/>
        <w:rPr>
          <w:rFonts w:hint="eastAsia"/>
        </w:rPr>
      </w:pPr>
      <w:r>
        <w:rPr>
          <w:rFonts w:hint="eastAsia"/>
        </w:rPr>
        <w:t>3</w:t>
      </w:r>
      <w:r>
        <w:rPr>
          <w:rFonts w:hint="eastAsia"/>
        </w:rPr>
        <w:t>、运输</w:t>
      </w:r>
    </w:p>
    <w:p w:rsidR="00CB51A0" w:rsidRDefault="00CB51A0">
      <w:pPr>
        <w:ind w:firstLine="425"/>
        <w:rPr>
          <w:rFonts w:hint="eastAsia"/>
        </w:rPr>
      </w:pPr>
      <w:r>
        <w:rPr>
          <w:rFonts w:hint="eastAsia"/>
        </w:rPr>
        <w:t>运输车辆装载需均匀，在已完成的铺筑层整个表面上通过时，速度宜缓，以减少不均匀碾压或车撤。在运距较远，气温较高的条件下，对车上的混合料进行覆盖，以防水分过多蒸发，保持装载均匀，以防止离析。</w:t>
      </w:r>
    </w:p>
    <w:p w:rsidR="00CB51A0" w:rsidRDefault="00CB51A0">
      <w:pPr>
        <w:ind w:firstLine="425"/>
        <w:rPr>
          <w:rFonts w:hint="eastAsia"/>
        </w:rPr>
      </w:pPr>
      <w:r>
        <w:rPr>
          <w:rFonts w:hint="eastAsia"/>
        </w:rPr>
        <w:t>4</w:t>
      </w:r>
      <w:r>
        <w:rPr>
          <w:rFonts w:hint="eastAsia"/>
        </w:rPr>
        <w:t>、摊铺及碾压</w:t>
      </w:r>
    </w:p>
    <w:p w:rsidR="00CB51A0" w:rsidRDefault="00CB51A0">
      <w:pPr>
        <w:ind w:firstLine="425"/>
        <w:rPr>
          <w:rFonts w:hint="eastAsia"/>
        </w:rPr>
      </w:pPr>
      <w:r>
        <w:rPr>
          <w:rFonts w:hint="eastAsia"/>
        </w:rPr>
        <w:t>（</w:t>
      </w:r>
      <w:r>
        <w:rPr>
          <w:rFonts w:hint="eastAsia"/>
        </w:rPr>
        <w:t>1</w:t>
      </w:r>
      <w:r>
        <w:rPr>
          <w:rFonts w:hint="eastAsia"/>
        </w:rPr>
        <w:t>）拌和好的混合料尽快进行摊铺，摊铺时，采用监理工程师批准的机械进行摊铺，严格松铺厚度，均匀地摊铺在要求的宽度上，混合料的含水量要高于最佳含水量</w:t>
      </w:r>
      <w:r>
        <w:rPr>
          <w:rFonts w:hint="eastAsia"/>
        </w:rPr>
        <w:t>1%-2%</w:t>
      </w:r>
      <w:r>
        <w:rPr>
          <w:rFonts w:hint="eastAsia"/>
        </w:rPr>
        <w:t>，以补偿摊铺及碾压过程中的水分损失。</w:t>
      </w:r>
    </w:p>
    <w:p w:rsidR="00CB51A0" w:rsidRDefault="00CB51A0">
      <w:pPr>
        <w:ind w:firstLine="425"/>
        <w:rPr>
          <w:rFonts w:hint="eastAsia"/>
        </w:rPr>
      </w:pPr>
      <w:r>
        <w:rPr>
          <w:rFonts w:hint="eastAsia"/>
        </w:rPr>
        <w:t>（</w:t>
      </w:r>
      <w:r>
        <w:rPr>
          <w:rFonts w:hint="eastAsia"/>
        </w:rPr>
        <w:t>2</w:t>
      </w:r>
      <w:r>
        <w:rPr>
          <w:rFonts w:hint="eastAsia"/>
        </w:rPr>
        <w:t>）经最终拌和及整型的混合料必须在全宽范围开始压实，并在当日完成碾压，当混合料达不到最佳含水量时，采用晾晒或补加水措施处理。</w:t>
      </w:r>
    </w:p>
    <w:p w:rsidR="00CB51A0" w:rsidRDefault="00CB51A0">
      <w:pPr>
        <w:ind w:firstLine="425"/>
        <w:rPr>
          <w:rFonts w:hint="eastAsia"/>
        </w:rPr>
      </w:pPr>
      <w:r>
        <w:rPr>
          <w:rFonts w:hint="eastAsia"/>
        </w:rPr>
        <w:t>（</w:t>
      </w:r>
      <w:r>
        <w:rPr>
          <w:rFonts w:hint="eastAsia"/>
        </w:rPr>
        <w:t>3</w:t>
      </w:r>
      <w:r>
        <w:rPr>
          <w:rFonts w:hint="eastAsia"/>
        </w:rPr>
        <w:t>）为尽可能避免纵向接缝，采用两台机械前后相隔</w:t>
      </w:r>
      <w:r>
        <w:rPr>
          <w:rFonts w:hint="eastAsia"/>
        </w:rPr>
        <w:t>8-10m</w:t>
      </w:r>
      <w:r>
        <w:rPr>
          <w:rFonts w:hint="eastAsia"/>
        </w:rPr>
        <w:t>同步向前摊铺，一起进行碾压。</w:t>
      </w:r>
    </w:p>
    <w:p w:rsidR="00CB51A0" w:rsidRDefault="00CB51A0">
      <w:pPr>
        <w:ind w:firstLine="425"/>
        <w:rPr>
          <w:rFonts w:hint="eastAsia"/>
        </w:rPr>
      </w:pPr>
      <w:r>
        <w:rPr>
          <w:rFonts w:hint="eastAsia"/>
        </w:rPr>
        <w:lastRenderedPageBreak/>
        <w:t>（</w:t>
      </w:r>
      <w:r>
        <w:rPr>
          <w:rFonts w:hint="eastAsia"/>
        </w:rPr>
        <w:t>4</w:t>
      </w:r>
      <w:r>
        <w:rPr>
          <w:rFonts w:hint="eastAsia"/>
        </w:rPr>
        <w:t>）对于出现的工作接缝，要在碾压段末端压成斜坡，接缝时将此工作缝切成垂直于路面及路中心线的横向断面，再进行下一施工段的摊铺和碾压。</w:t>
      </w:r>
    </w:p>
    <w:p w:rsidR="00CB51A0" w:rsidRDefault="00CB51A0">
      <w:pPr>
        <w:ind w:firstLine="425"/>
        <w:rPr>
          <w:rFonts w:hint="eastAsia"/>
        </w:rPr>
      </w:pPr>
      <w:r>
        <w:rPr>
          <w:rFonts w:hint="eastAsia"/>
        </w:rPr>
        <w:t>（</w:t>
      </w:r>
      <w:r>
        <w:rPr>
          <w:rFonts w:hint="eastAsia"/>
        </w:rPr>
        <w:t>5</w:t>
      </w:r>
      <w:r>
        <w:rPr>
          <w:rFonts w:hint="eastAsia"/>
        </w:rPr>
        <w:t>）施工机械不得在已压成的层上“调头”，如果必须在其上进行，采取覆盖</w:t>
      </w:r>
      <w:r>
        <w:rPr>
          <w:rFonts w:hint="eastAsia"/>
        </w:rPr>
        <w:t>10cm</w:t>
      </w:r>
      <w:r>
        <w:rPr>
          <w:rFonts w:hint="eastAsia"/>
        </w:rPr>
        <w:t>厚的砂砾保护“调头”部分不受破坏。</w:t>
      </w:r>
    </w:p>
    <w:p w:rsidR="00CB51A0" w:rsidRDefault="00CB51A0">
      <w:pPr>
        <w:ind w:firstLine="425"/>
        <w:rPr>
          <w:rFonts w:hint="eastAsia"/>
        </w:rPr>
      </w:pPr>
      <w:r>
        <w:rPr>
          <w:rFonts w:hint="eastAsia"/>
        </w:rPr>
        <w:t>5</w:t>
      </w:r>
      <w:r>
        <w:rPr>
          <w:rFonts w:hint="eastAsia"/>
        </w:rPr>
        <w:t>、养生</w:t>
      </w:r>
    </w:p>
    <w:p w:rsidR="00CB51A0" w:rsidRDefault="00CB51A0">
      <w:pPr>
        <w:ind w:firstLine="425"/>
        <w:rPr>
          <w:rFonts w:hint="eastAsia"/>
        </w:rPr>
      </w:pPr>
      <w:r>
        <w:rPr>
          <w:rFonts w:hint="eastAsia"/>
        </w:rPr>
        <w:t>采取洒水养生，洒水次数随气候条件而定，一般每天</w:t>
      </w:r>
      <w:r>
        <w:rPr>
          <w:rFonts w:hint="eastAsia"/>
        </w:rPr>
        <w:t>4-5</w:t>
      </w:r>
      <w:r>
        <w:rPr>
          <w:rFonts w:hint="eastAsia"/>
        </w:rPr>
        <w:t>次，一般需养生</w:t>
      </w:r>
      <w:r>
        <w:rPr>
          <w:rFonts w:hint="eastAsia"/>
        </w:rPr>
        <w:t>7</w:t>
      </w:r>
      <w:r>
        <w:rPr>
          <w:rFonts w:hint="eastAsia"/>
        </w:rPr>
        <w:t>天。</w:t>
      </w:r>
    </w:p>
    <w:p w:rsidR="00CB51A0" w:rsidRDefault="00CB51A0">
      <w:pPr>
        <w:ind w:firstLine="425"/>
        <w:rPr>
          <w:rFonts w:hint="eastAsia"/>
        </w:rPr>
      </w:pPr>
      <w:r>
        <w:rPr>
          <w:rFonts w:hint="eastAsia"/>
        </w:rPr>
        <w:t>6</w:t>
      </w:r>
      <w:r>
        <w:rPr>
          <w:rFonts w:hint="eastAsia"/>
        </w:rPr>
        <w:t>、质量控制</w:t>
      </w:r>
    </w:p>
    <w:p w:rsidR="00CB51A0" w:rsidRDefault="00CB51A0">
      <w:pPr>
        <w:ind w:firstLine="425"/>
        <w:rPr>
          <w:rFonts w:hint="eastAsia"/>
        </w:rPr>
      </w:pPr>
      <w:r>
        <w:rPr>
          <w:rFonts w:hint="eastAsia"/>
        </w:rPr>
        <w:t>详见《二灰土稳定砂砾基层检查项目表》。</w:t>
      </w:r>
    </w:p>
    <w:p w:rsidR="00CB51A0" w:rsidRDefault="00CB51A0">
      <w:pPr>
        <w:ind w:firstLine="425"/>
        <w:rPr>
          <w:rFonts w:hint="eastAsia"/>
        </w:rPr>
      </w:pPr>
      <w:r>
        <w:rPr>
          <w:rFonts w:hint="eastAsia"/>
        </w:rPr>
        <w:t>7</w:t>
      </w:r>
      <w:r>
        <w:rPr>
          <w:rFonts w:hint="eastAsia"/>
        </w:rPr>
        <w:t>、施工中应注意的问题</w:t>
      </w:r>
    </w:p>
    <w:p w:rsidR="00CB51A0" w:rsidRDefault="00CB51A0">
      <w:pPr>
        <w:ind w:firstLine="425"/>
        <w:rPr>
          <w:rFonts w:hint="eastAsia"/>
        </w:rPr>
      </w:pPr>
      <w:r>
        <w:rPr>
          <w:rFonts w:hint="eastAsia"/>
        </w:rPr>
        <w:t>（</w:t>
      </w:r>
      <w:r>
        <w:rPr>
          <w:rFonts w:hint="eastAsia"/>
        </w:rPr>
        <w:t>1</w:t>
      </w:r>
      <w:r>
        <w:rPr>
          <w:rFonts w:hint="eastAsia"/>
        </w:rPr>
        <w:t>）严格控制配合比：混合料的组成设计严格按设计图纸和《公路路面基层施工技术规范》（</w:t>
      </w:r>
      <w:r>
        <w:rPr>
          <w:rFonts w:hint="eastAsia"/>
        </w:rPr>
        <w:t>JTJ034-93</w:t>
      </w:r>
      <w:r>
        <w:rPr>
          <w:rFonts w:hint="eastAsia"/>
        </w:rPr>
        <w:t>）要求进行。</w:t>
      </w:r>
    </w:p>
    <w:p w:rsidR="00CB51A0" w:rsidRDefault="00CB51A0">
      <w:pPr>
        <w:ind w:firstLine="425"/>
        <w:jc w:val="center"/>
        <w:rPr>
          <w:rFonts w:hint="eastAsia"/>
          <w:b/>
          <w:sz w:val="24"/>
        </w:rPr>
      </w:pPr>
      <w:r>
        <w:rPr>
          <w:rFonts w:hint="eastAsia"/>
          <w:b/>
          <w:sz w:val="24"/>
        </w:rPr>
        <w:t>二灰土稳定砂砾基层检查项目表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7"/>
        <w:gridCol w:w="900"/>
        <w:gridCol w:w="1260"/>
        <w:gridCol w:w="1959"/>
        <w:gridCol w:w="3711"/>
      </w:tblGrid>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项次</w:t>
            </w:r>
          </w:p>
        </w:tc>
        <w:tc>
          <w:tcPr>
            <w:tcW w:w="2160" w:type="dxa"/>
            <w:gridSpan w:val="2"/>
            <w:vAlign w:val="center"/>
          </w:tcPr>
          <w:p w:rsidR="00CB51A0" w:rsidRDefault="00CB51A0">
            <w:pPr>
              <w:jc w:val="center"/>
              <w:rPr>
                <w:rFonts w:hint="eastAsia"/>
              </w:rPr>
            </w:pPr>
            <w:r>
              <w:rPr>
                <w:rFonts w:hint="eastAsia"/>
              </w:rPr>
              <w:t>检查项目</w:t>
            </w:r>
          </w:p>
        </w:tc>
        <w:tc>
          <w:tcPr>
            <w:tcW w:w="1959" w:type="dxa"/>
            <w:vAlign w:val="center"/>
          </w:tcPr>
          <w:p w:rsidR="00CB51A0" w:rsidRDefault="00CB51A0">
            <w:pPr>
              <w:jc w:val="center"/>
              <w:rPr>
                <w:rFonts w:hint="eastAsia"/>
              </w:rPr>
            </w:pPr>
            <w:r>
              <w:rPr>
                <w:rFonts w:hint="eastAsia"/>
              </w:rPr>
              <w:t>规定值或允许偏差</w:t>
            </w:r>
          </w:p>
        </w:tc>
        <w:tc>
          <w:tcPr>
            <w:tcW w:w="3711" w:type="dxa"/>
            <w:vAlign w:val="center"/>
          </w:tcPr>
          <w:p w:rsidR="00CB51A0" w:rsidRDefault="00CB51A0">
            <w:pPr>
              <w:jc w:val="center"/>
              <w:rPr>
                <w:rFonts w:hint="eastAsia"/>
              </w:rPr>
            </w:pPr>
            <w:r>
              <w:rPr>
                <w:rFonts w:hint="eastAsia"/>
              </w:rPr>
              <w:t>检查方法</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1</w:t>
            </w:r>
          </w:p>
        </w:tc>
        <w:tc>
          <w:tcPr>
            <w:tcW w:w="2160" w:type="dxa"/>
            <w:gridSpan w:val="2"/>
            <w:vAlign w:val="center"/>
          </w:tcPr>
          <w:p w:rsidR="00CB51A0" w:rsidRDefault="00CB51A0">
            <w:pPr>
              <w:jc w:val="center"/>
              <w:rPr>
                <w:rFonts w:hint="eastAsia"/>
              </w:rPr>
            </w:pPr>
            <w:r>
              <w:rPr>
                <w:rFonts w:hint="eastAsia"/>
              </w:rPr>
              <w:t>压实度（</w:t>
            </w:r>
            <w:r>
              <w:rPr>
                <w:rFonts w:hint="eastAsia"/>
              </w:rPr>
              <w:t>%</w:t>
            </w:r>
            <w:r>
              <w:rPr>
                <w:rFonts w:hint="eastAsia"/>
              </w:rPr>
              <w:t>）</w:t>
            </w:r>
          </w:p>
        </w:tc>
        <w:tc>
          <w:tcPr>
            <w:tcW w:w="1959" w:type="dxa"/>
            <w:vAlign w:val="center"/>
          </w:tcPr>
          <w:p w:rsidR="00CB51A0" w:rsidRDefault="00CB51A0">
            <w:pPr>
              <w:jc w:val="center"/>
              <w:rPr>
                <w:rFonts w:hint="eastAsia"/>
              </w:rPr>
            </w:pPr>
            <w:r>
              <w:rPr>
                <w:rFonts w:hint="eastAsia"/>
              </w:rPr>
              <w:t>98</w:t>
            </w:r>
          </w:p>
        </w:tc>
        <w:tc>
          <w:tcPr>
            <w:tcW w:w="3711" w:type="dxa"/>
            <w:vAlign w:val="center"/>
          </w:tcPr>
          <w:p w:rsidR="00CB51A0" w:rsidRDefault="00CB51A0">
            <w:pPr>
              <w:rPr>
                <w:rFonts w:hint="eastAsia"/>
              </w:rPr>
            </w:pPr>
            <w:r>
              <w:rPr>
                <w:rFonts w:hint="eastAsia"/>
              </w:rPr>
              <w:t>每</w:t>
            </w:r>
            <w:r>
              <w:rPr>
                <w:rFonts w:hint="eastAsia"/>
              </w:rPr>
              <w:t>200m</w:t>
            </w:r>
            <w:r>
              <w:rPr>
                <w:rFonts w:hint="eastAsia"/>
              </w:rPr>
              <w:t>检查</w:t>
            </w:r>
            <w:r>
              <w:rPr>
                <w:rFonts w:hint="eastAsia"/>
              </w:rPr>
              <w:t>4</w:t>
            </w:r>
            <w:r>
              <w:rPr>
                <w:rFonts w:hint="eastAsia"/>
              </w:rPr>
              <w:t>处</w:t>
            </w:r>
          </w:p>
        </w:tc>
      </w:tr>
      <w:tr w:rsidR="00CB51A0">
        <w:tblPrEx>
          <w:tblCellMar>
            <w:top w:w="0" w:type="dxa"/>
            <w:bottom w:w="0" w:type="dxa"/>
          </w:tblCellMar>
        </w:tblPrEx>
        <w:trPr>
          <w:cantSplit/>
          <w:trHeight w:val="300"/>
          <w:jc w:val="center"/>
        </w:trPr>
        <w:tc>
          <w:tcPr>
            <w:tcW w:w="647" w:type="dxa"/>
            <w:vMerge w:val="restart"/>
            <w:vAlign w:val="center"/>
          </w:tcPr>
          <w:p w:rsidR="00CB51A0" w:rsidRDefault="00CB51A0">
            <w:pPr>
              <w:jc w:val="center"/>
              <w:rPr>
                <w:rFonts w:hint="eastAsia"/>
              </w:rPr>
            </w:pPr>
            <w:r>
              <w:rPr>
                <w:rFonts w:hint="eastAsia"/>
              </w:rPr>
              <w:t>2</w:t>
            </w:r>
          </w:p>
        </w:tc>
        <w:tc>
          <w:tcPr>
            <w:tcW w:w="900" w:type="dxa"/>
            <w:vMerge w:val="restart"/>
            <w:vAlign w:val="center"/>
          </w:tcPr>
          <w:p w:rsidR="00CB51A0" w:rsidRDefault="00CB51A0">
            <w:pPr>
              <w:jc w:val="center"/>
              <w:rPr>
                <w:rFonts w:hint="eastAsia"/>
              </w:rPr>
            </w:pPr>
            <w:r>
              <w:rPr>
                <w:rFonts w:hint="eastAsia"/>
              </w:rPr>
              <w:t>平整度（</w:t>
            </w:r>
            <w:r>
              <w:rPr>
                <w:rFonts w:hint="eastAsia"/>
              </w:rPr>
              <w:t>cm</w:t>
            </w:r>
            <w:r>
              <w:rPr>
                <w:rFonts w:hint="eastAsia"/>
              </w:rPr>
              <w:t>）</w:t>
            </w:r>
          </w:p>
        </w:tc>
        <w:tc>
          <w:tcPr>
            <w:tcW w:w="1260" w:type="dxa"/>
            <w:vAlign w:val="center"/>
          </w:tcPr>
          <w:p w:rsidR="00CB51A0" w:rsidRDefault="00CB51A0">
            <w:pPr>
              <w:jc w:val="center"/>
              <w:rPr>
                <w:rFonts w:hint="eastAsia"/>
              </w:rPr>
            </w:pPr>
            <w:r>
              <w:rPr>
                <w:rFonts w:hint="eastAsia"/>
              </w:rPr>
              <w:t>标准值σ</w:t>
            </w:r>
          </w:p>
        </w:tc>
        <w:tc>
          <w:tcPr>
            <w:tcW w:w="1959" w:type="dxa"/>
            <w:vAlign w:val="center"/>
          </w:tcPr>
          <w:p w:rsidR="00CB51A0" w:rsidRDefault="00CB51A0">
            <w:pPr>
              <w:jc w:val="center"/>
              <w:rPr>
                <w:rFonts w:hint="eastAsia"/>
              </w:rPr>
            </w:pPr>
            <w:r>
              <w:rPr>
                <w:rFonts w:hint="eastAsia"/>
              </w:rPr>
              <w:t>2</w:t>
            </w:r>
          </w:p>
        </w:tc>
        <w:tc>
          <w:tcPr>
            <w:tcW w:w="3711" w:type="dxa"/>
            <w:vAlign w:val="center"/>
          </w:tcPr>
          <w:p w:rsidR="00CB51A0" w:rsidRDefault="00CB51A0">
            <w:pPr>
              <w:rPr>
                <w:rFonts w:hint="eastAsia"/>
              </w:rPr>
            </w:pPr>
          </w:p>
        </w:tc>
      </w:tr>
      <w:tr w:rsidR="00CB51A0">
        <w:tblPrEx>
          <w:tblCellMar>
            <w:top w:w="0" w:type="dxa"/>
            <w:bottom w:w="0" w:type="dxa"/>
          </w:tblCellMar>
        </w:tblPrEx>
        <w:trPr>
          <w:cantSplit/>
          <w:trHeight w:val="300"/>
          <w:jc w:val="center"/>
        </w:trPr>
        <w:tc>
          <w:tcPr>
            <w:tcW w:w="647" w:type="dxa"/>
            <w:vMerge/>
            <w:vAlign w:val="center"/>
          </w:tcPr>
          <w:p w:rsidR="00CB51A0" w:rsidRDefault="00CB51A0">
            <w:pPr>
              <w:jc w:val="center"/>
              <w:rPr>
                <w:rFonts w:hint="eastAsia"/>
              </w:rPr>
            </w:pPr>
          </w:p>
        </w:tc>
        <w:tc>
          <w:tcPr>
            <w:tcW w:w="900" w:type="dxa"/>
            <w:vMerge/>
            <w:vAlign w:val="center"/>
          </w:tcPr>
          <w:p w:rsidR="00CB51A0" w:rsidRDefault="00CB51A0">
            <w:pPr>
              <w:jc w:val="center"/>
              <w:rPr>
                <w:rFonts w:hint="eastAsia"/>
              </w:rPr>
            </w:pPr>
          </w:p>
        </w:tc>
        <w:tc>
          <w:tcPr>
            <w:tcW w:w="1260" w:type="dxa"/>
            <w:vAlign w:val="center"/>
          </w:tcPr>
          <w:p w:rsidR="00CB51A0" w:rsidRDefault="00CB51A0">
            <w:pPr>
              <w:jc w:val="center"/>
              <w:rPr>
                <w:rFonts w:hint="eastAsia"/>
              </w:rPr>
            </w:pPr>
            <w:r>
              <w:rPr>
                <w:rFonts w:hint="eastAsia"/>
              </w:rPr>
              <w:t>最大间隙</w:t>
            </w:r>
            <w:r>
              <w:rPr>
                <w:rFonts w:hint="eastAsia"/>
              </w:rPr>
              <w:t>h</w:t>
            </w:r>
          </w:p>
        </w:tc>
        <w:tc>
          <w:tcPr>
            <w:tcW w:w="1959" w:type="dxa"/>
            <w:vAlign w:val="center"/>
          </w:tcPr>
          <w:p w:rsidR="00CB51A0" w:rsidRDefault="00CB51A0">
            <w:pPr>
              <w:jc w:val="center"/>
              <w:rPr>
                <w:rFonts w:hint="eastAsia"/>
              </w:rPr>
            </w:pPr>
            <w:r>
              <w:rPr>
                <w:rFonts w:hint="eastAsia"/>
              </w:rPr>
              <w:t>8</w:t>
            </w:r>
          </w:p>
        </w:tc>
        <w:tc>
          <w:tcPr>
            <w:tcW w:w="3711" w:type="dxa"/>
            <w:vAlign w:val="center"/>
          </w:tcPr>
          <w:p w:rsidR="00CB51A0" w:rsidRDefault="00CB51A0">
            <w:pPr>
              <w:rPr>
                <w:rFonts w:hint="eastAsia"/>
              </w:rPr>
            </w:pP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3</w:t>
            </w:r>
          </w:p>
        </w:tc>
        <w:tc>
          <w:tcPr>
            <w:tcW w:w="2160" w:type="dxa"/>
            <w:gridSpan w:val="2"/>
            <w:vAlign w:val="center"/>
          </w:tcPr>
          <w:p w:rsidR="00CB51A0" w:rsidRDefault="00CB51A0">
            <w:pPr>
              <w:jc w:val="center"/>
              <w:rPr>
                <w:rFonts w:hint="eastAsia"/>
              </w:rPr>
            </w:pPr>
            <w:r>
              <w:rPr>
                <w:rFonts w:hint="eastAsia"/>
              </w:rPr>
              <w:t>高程（</w:t>
            </w:r>
            <w:r>
              <w:rPr>
                <w:rFonts w:hint="eastAsia"/>
              </w:rPr>
              <w:t>mm</w:t>
            </w:r>
            <w:r>
              <w:rPr>
                <w:rFonts w:hint="eastAsia"/>
              </w:rPr>
              <w:t>）</w:t>
            </w:r>
          </w:p>
        </w:tc>
        <w:tc>
          <w:tcPr>
            <w:tcW w:w="1959" w:type="dxa"/>
            <w:vAlign w:val="center"/>
          </w:tcPr>
          <w:p w:rsidR="00CB51A0" w:rsidRDefault="00CB51A0">
            <w:pPr>
              <w:jc w:val="center"/>
              <w:rPr>
                <w:rFonts w:hint="eastAsia"/>
              </w:rPr>
            </w:pPr>
            <w:r>
              <w:rPr>
                <w:rFonts w:hint="eastAsia"/>
              </w:rPr>
              <w:t>+5</w:t>
            </w:r>
            <w:r>
              <w:rPr>
                <w:rFonts w:hint="eastAsia"/>
              </w:rPr>
              <w:t>、</w:t>
            </w:r>
            <w:r>
              <w:t>–</w:t>
            </w:r>
            <w:r>
              <w:rPr>
                <w:rFonts w:hint="eastAsia"/>
              </w:rPr>
              <w:t>10</w:t>
            </w:r>
          </w:p>
        </w:tc>
        <w:tc>
          <w:tcPr>
            <w:tcW w:w="3711" w:type="dxa"/>
            <w:vAlign w:val="center"/>
          </w:tcPr>
          <w:p w:rsidR="00CB51A0" w:rsidRDefault="00CB51A0">
            <w:pPr>
              <w:rPr>
                <w:rFonts w:hint="eastAsia"/>
              </w:rPr>
            </w:pPr>
            <w:r>
              <w:rPr>
                <w:rFonts w:hint="eastAsia"/>
              </w:rPr>
              <w:t>每</w:t>
            </w:r>
            <w:r>
              <w:rPr>
                <w:rFonts w:hint="eastAsia"/>
              </w:rPr>
              <w:t>200m</w:t>
            </w:r>
            <w:r>
              <w:rPr>
                <w:rFonts w:hint="eastAsia"/>
              </w:rPr>
              <w:t>用水准仪检查</w:t>
            </w:r>
            <w:r>
              <w:rPr>
                <w:rFonts w:hint="eastAsia"/>
              </w:rPr>
              <w:t>4</w:t>
            </w:r>
            <w:r>
              <w:rPr>
                <w:rFonts w:hint="eastAsia"/>
              </w:rPr>
              <w:t>处</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4</w:t>
            </w:r>
          </w:p>
        </w:tc>
        <w:tc>
          <w:tcPr>
            <w:tcW w:w="2160" w:type="dxa"/>
            <w:gridSpan w:val="2"/>
            <w:vAlign w:val="center"/>
          </w:tcPr>
          <w:p w:rsidR="00CB51A0" w:rsidRDefault="00CB51A0">
            <w:pPr>
              <w:jc w:val="center"/>
              <w:rPr>
                <w:rFonts w:hint="eastAsia"/>
              </w:rPr>
            </w:pPr>
            <w:r>
              <w:rPr>
                <w:rFonts w:hint="eastAsia"/>
              </w:rPr>
              <w:t>宽度（</w:t>
            </w:r>
            <w:r>
              <w:rPr>
                <w:rFonts w:hint="eastAsia"/>
              </w:rPr>
              <w:t>mm</w:t>
            </w:r>
            <w:r>
              <w:rPr>
                <w:rFonts w:hint="eastAsia"/>
              </w:rPr>
              <w:t>）</w:t>
            </w:r>
          </w:p>
        </w:tc>
        <w:tc>
          <w:tcPr>
            <w:tcW w:w="1959" w:type="dxa"/>
            <w:vAlign w:val="center"/>
          </w:tcPr>
          <w:p w:rsidR="00CB51A0" w:rsidRDefault="00CB51A0">
            <w:pPr>
              <w:jc w:val="center"/>
              <w:rPr>
                <w:rFonts w:hint="eastAsia"/>
              </w:rPr>
            </w:pPr>
            <w:r>
              <w:rPr>
                <w:rFonts w:hint="eastAsia"/>
              </w:rPr>
              <w:t>不小于设计值</w:t>
            </w:r>
          </w:p>
        </w:tc>
        <w:tc>
          <w:tcPr>
            <w:tcW w:w="3711" w:type="dxa"/>
            <w:vAlign w:val="center"/>
          </w:tcPr>
          <w:p w:rsidR="00CB51A0" w:rsidRDefault="00CB51A0">
            <w:pPr>
              <w:rPr>
                <w:rFonts w:hint="eastAsia"/>
              </w:rPr>
            </w:pPr>
            <w:r>
              <w:rPr>
                <w:rFonts w:hint="eastAsia"/>
              </w:rPr>
              <w:t>尺量，每</w:t>
            </w:r>
            <w:r>
              <w:rPr>
                <w:rFonts w:hint="eastAsia"/>
              </w:rPr>
              <w:t>200m</w:t>
            </w:r>
            <w:r>
              <w:rPr>
                <w:rFonts w:hint="eastAsia"/>
              </w:rPr>
              <w:t>量</w:t>
            </w:r>
            <w:r>
              <w:rPr>
                <w:rFonts w:hint="eastAsia"/>
              </w:rPr>
              <w:t>4</w:t>
            </w:r>
            <w:r>
              <w:rPr>
                <w:rFonts w:hint="eastAsia"/>
              </w:rPr>
              <w:t>处</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5</w:t>
            </w:r>
          </w:p>
        </w:tc>
        <w:tc>
          <w:tcPr>
            <w:tcW w:w="2160" w:type="dxa"/>
            <w:gridSpan w:val="2"/>
            <w:vAlign w:val="center"/>
          </w:tcPr>
          <w:p w:rsidR="00CB51A0" w:rsidRDefault="00CB51A0">
            <w:pPr>
              <w:jc w:val="center"/>
              <w:rPr>
                <w:rFonts w:hint="eastAsia"/>
              </w:rPr>
            </w:pPr>
            <w:r>
              <w:rPr>
                <w:rFonts w:hint="eastAsia"/>
              </w:rPr>
              <w:t>厚度（</w:t>
            </w:r>
            <w:r>
              <w:rPr>
                <w:rFonts w:hint="eastAsia"/>
              </w:rPr>
              <w:t>mm</w:t>
            </w:r>
            <w:r>
              <w:rPr>
                <w:rFonts w:hint="eastAsia"/>
              </w:rPr>
              <w:t>）</w:t>
            </w:r>
          </w:p>
        </w:tc>
        <w:tc>
          <w:tcPr>
            <w:tcW w:w="1959" w:type="dxa"/>
            <w:vAlign w:val="center"/>
          </w:tcPr>
          <w:p w:rsidR="00CB51A0" w:rsidRDefault="00CB51A0">
            <w:pPr>
              <w:jc w:val="center"/>
              <w:rPr>
                <w:rFonts w:hint="eastAsia"/>
              </w:rPr>
            </w:pPr>
            <w:r>
              <w:t>–</w:t>
            </w:r>
            <w:r>
              <w:rPr>
                <w:rFonts w:hint="eastAsia"/>
              </w:rPr>
              <w:t>8</w:t>
            </w:r>
          </w:p>
        </w:tc>
        <w:tc>
          <w:tcPr>
            <w:tcW w:w="3711" w:type="dxa"/>
            <w:vAlign w:val="center"/>
          </w:tcPr>
          <w:p w:rsidR="00CB51A0" w:rsidRDefault="00CB51A0">
            <w:pPr>
              <w:rPr>
                <w:rFonts w:hint="eastAsia"/>
              </w:rPr>
            </w:pPr>
            <w:r>
              <w:rPr>
                <w:rFonts w:hint="eastAsia"/>
              </w:rPr>
              <w:t>每</w:t>
            </w:r>
            <w:r>
              <w:rPr>
                <w:rFonts w:hint="eastAsia"/>
              </w:rPr>
              <w:t>200m</w:t>
            </w:r>
            <w:r>
              <w:rPr>
                <w:rFonts w:hint="eastAsia"/>
              </w:rPr>
              <w:t>每车道检查</w:t>
            </w:r>
            <w:r>
              <w:rPr>
                <w:rFonts w:hint="eastAsia"/>
              </w:rPr>
              <w:t>1</w:t>
            </w:r>
            <w:r>
              <w:rPr>
                <w:rFonts w:hint="eastAsia"/>
              </w:rPr>
              <w:t>点</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6</w:t>
            </w:r>
          </w:p>
        </w:tc>
        <w:tc>
          <w:tcPr>
            <w:tcW w:w="2160" w:type="dxa"/>
            <w:gridSpan w:val="2"/>
            <w:vAlign w:val="center"/>
          </w:tcPr>
          <w:p w:rsidR="00CB51A0" w:rsidRDefault="00CB51A0">
            <w:pPr>
              <w:jc w:val="center"/>
              <w:rPr>
                <w:rFonts w:hint="eastAsia"/>
              </w:rPr>
            </w:pPr>
            <w:r>
              <w:rPr>
                <w:rFonts w:hint="eastAsia"/>
              </w:rPr>
              <w:t>横坡度（</w:t>
            </w:r>
            <w:r>
              <w:rPr>
                <w:rFonts w:hint="eastAsia"/>
              </w:rPr>
              <w:t>%</w:t>
            </w:r>
            <w:r>
              <w:rPr>
                <w:rFonts w:hint="eastAsia"/>
              </w:rPr>
              <w:t>）</w:t>
            </w:r>
          </w:p>
        </w:tc>
        <w:tc>
          <w:tcPr>
            <w:tcW w:w="1959" w:type="dxa"/>
            <w:vAlign w:val="center"/>
          </w:tcPr>
          <w:p w:rsidR="00CB51A0" w:rsidRDefault="00CB51A0">
            <w:pPr>
              <w:jc w:val="center"/>
            </w:pPr>
            <w:r>
              <w:rPr>
                <w:rFonts w:hint="eastAsia"/>
              </w:rPr>
              <w:t>±</w:t>
            </w:r>
            <w:r>
              <w:t>0.2</w:t>
            </w:r>
          </w:p>
        </w:tc>
        <w:tc>
          <w:tcPr>
            <w:tcW w:w="3711" w:type="dxa"/>
            <w:vAlign w:val="center"/>
          </w:tcPr>
          <w:p w:rsidR="00CB51A0" w:rsidRDefault="00CB51A0">
            <w:pPr>
              <w:rPr>
                <w:rFonts w:hint="eastAsia"/>
              </w:rPr>
            </w:pPr>
            <w:r>
              <w:rPr>
                <w:rFonts w:hint="eastAsia"/>
              </w:rPr>
              <w:t>每</w:t>
            </w:r>
            <w:r>
              <w:rPr>
                <w:rFonts w:hint="eastAsia"/>
              </w:rPr>
              <w:t>200m</w:t>
            </w:r>
            <w:r>
              <w:rPr>
                <w:rFonts w:hint="eastAsia"/>
              </w:rPr>
              <w:t>用水准仪量</w:t>
            </w:r>
            <w:r>
              <w:rPr>
                <w:rFonts w:hint="eastAsia"/>
              </w:rPr>
              <w:t>4</w:t>
            </w:r>
            <w:r>
              <w:rPr>
                <w:rFonts w:hint="eastAsia"/>
              </w:rPr>
              <w:t>个断面</w:t>
            </w:r>
          </w:p>
        </w:tc>
      </w:tr>
      <w:tr w:rsidR="00CB51A0">
        <w:tblPrEx>
          <w:tblCellMar>
            <w:top w:w="0" w:type="dxa"/>
            <w:bottom w:w="0" w:type="dxa"/>
          </w:tblCellMar>
        </w:tblPrEx>
        <w:trPr>
          <w:cantSplit/>
          <w:trHeight w:val="300"/>
          <w:jc w:val="center"/>
        </w:trPr>
        <w:tc>
          <w:tcPr>
            <w:tcW w:w="647" w:type="dxa"/>
            <w:vAlign w:val="center"/>
          </w:tcPr>
          <w:p w:rsidR="00CB51A0" w:rsidRDefault="00CB51A0">
            <w:pPr>
              <w:jc w:val="center"/>
              <w:rPr>
                <w:rFonts w:hint="eastAsia"/>
              </w:rPr>
            </w:pPr>
            <w:r>
              <w:rPr>
                <w:rFonts w:hint="eastAsia"/>
              </w:rPr>
              <w:t>7</w:t>
            </w:r>
          </w:p>
        </w:tc>
        <w:tc>
          <w:tcPr>
            <w:tcW w:w="2160" w:type="dxa"/>
            <w:gridSpan w:val="2"/>
            <w:vAlign w:val="center"/>
          </w:tcPr>
          <w:p w:rsidR="00CB51A0" w:rsidRDefault="00CB51A0">
            <w:pPr>
              <w:jc w:val="center"/>
              <w:rPr>
                <w:rFonts w:hint="eastAsia"/>
              </w:rPr>
            </w:pPr>
            <w:r>
              <w:rPr>
                <w:rFonts w:hint="eastAsia"/>
              </w:rPr>
              <w:t>抗压强度（</w:t>
            </w:r>
            <w:r>
              <w:rPr>
                <w:rFonts w:hint="eastAsia"/>
              </w:rPr>
              <w:t>MPa</w:t>
            </w:r>
            <w:r>
              <w:rPr>
                <w:rFonts w:hint="eastAsia"/>
              </w:rPr>
              <w:t>）</w:t>
            </w:r>
          </w:p>
        </w:tc>
        <w:tc>
          <w:tcPr>
            <w:tcW w:w="1959" w:type="dxa"/>
            <w:vAlign w:val="center"/>
          </w:tcPr>
          <w:p w:rsidR="00CB51A0" w:rsidRDefault="00CB51A0">
            <w:pPr>
              <w:jc w:val="center"/>
              <w:rPr>
                <w:rFonts w:hint="eastAsia"/>
              </w:rPr>
            </w:pPr>
            <w:r>
              <w:rPr>
                <w:rFonts w:hint="eastAsia"/>
              </w:rPr>
              <w:t>≥</w:t>
            </w:r>
            <w:r>
              <w:t>1.</w:t>
            </w:r>
            <w:r>
              <w:rPr>
                <w:rFonts w:hint="eastAsia"/>
              </w:rPr>
              <w:t>2</w:t>
            </w:r>
          </w:p>
        </w:tc>
        <w:tc>
          <w:tcPr>
            <w:tcW w:w="3711" w:type="dxa"/>
            <w:vAlign w:val="center"/>
          </w:tcPr>
          <w:p w:rsidR="00CB51A0" w:rsidRDefault="00CB51A0">
            <w:pPr>
              <w:rPr>
                <w:rFonts w:hint="eastAsia"/>
              </w:rPr>
            </w:pPr>
            <w:r>
              <w:rPr>
                <w:rFonts w:hint="eastAsia"/>
              </w:rPr>
              <w:t>按</w:t>
            </w:r>
            <w:r>
              <w:rPr>
                <w:rFonts w:hint="eastAsia"/>
              </w:rPr>
              <w:t>JTJ071-94</w:t>
            </w:r>
            <w:r>
              <w:rPr>
                <w:rFonts w:hint="eastAsia"/>
              </w:rPr>
              <w:t>附录</w:t>
            </w:r>
            <w:r>
              <w:rPr>
                <w:rFonts w:hint="eastAsia"/>
              </w:rPr>
              <w:t>F</w:t>
            </w:r>
          </w:p>
        </w:tc>
      </w:tr>
    </w:tbl>
    <w:p w:rsidR="00CB51A0" w:rsidRDefault="00CB51A0">
      <w:pPr>
        <w:ind w:firstLine="425"/>
        <w:rPr>
          <w:rFonts w:hint="eastAsia"/>
        </w:rPr>
      </w:pPr>
      <w:r>
        <w:rPr>
          <w:rFonts w:hint="eastAsia"/>
        </w:rPr>
        <w:t>（</w:t>
      </w:r>
      <w:r>
        <w:rPr>
          <w:rFonts w:hint="eastAsia"/>
        </w:rPr>
        <w:t>2</w:t>
      </w:r>
      <w:r>
        <w:rPr>
          <w:rFonts w:hint="eastAsia"/>
        </w:rPr>
        <w:t>）施工气温低于</w:t>
      </w:r>
      <w:r>
        <w:rPr>
          <w:rFonts w:hint="eastAsia"/>
        </w:rPr>
        <w:t>5</w:t>
      </w:r>
      <w:r>
        <w:rPr>
          <w:rFonts w:hint="eastAsia"/>
        </w:rPr>
        <w:t>℃并有浓雾或降雨时，不进行基层施工。</w:t>
      </w:r>
    </w:p>
    <w:p w:rsidR="00CB51A0" w:rsidRDefault="00CB51A0">
      <w:pPr>
        <w:ind w:firstLine="425"/>
        <w:rPr>
          <w:rFonts w:hint="eastAsia"/>
        </w:rPr>
      </w:pPr>
      <w:r>
        <w:rPr>
          <w:rFonts w:hint="eastAsia"/>
        </w:rPr>
        <w:t>（</w:t>
      </w:r>
      <w:r>
        <w:rPr>
          <w:rFonts w:hint="eastAsia"/>
        </w:rPr>
        <w:t>3</w:t>
      </w:r>
      <w:r>
        <w:rPr>
          <w:rFonts w:hint="eastAsia"/>
        </w:rPr>
        <w:t>）基层施工中确保排水畅通，表面不允许积水。</w:t>
      </w:r>
    </w:p>
    <w:p w:rsidR="00CB51A0" w:rsidRDefault="00CB51A0">
      <w:pPr>
        <w:ind w:firstLine="425"/>
        <w:rPr>
          <w:rFonts w:hint="eastAsia"/>
        </w:rPr>
      </w:pPr>
      <w:r>
        <w:rPr>
          <w:rFonts w:hint="eastAsia"/>
        </w:rPr>
        <w:t>（</w:t>
      </w:r>
      <w:r>
        <w:rPr>
          <w:rFonts w:hint="eastAsia"/>
        </w:rPr>
        <w:t>4</w:t>
      </w:r>
      <w:r>
        <w:rPr>
          <w:rFonts w:hint="eastAsia"/>
        </w:rPr>
        <w:t>）基层碾压完成后，进行养生，养生其不小于</w:t>
      </w:r>
      <w:r>
        <w:rPr>
          <w:rFonts w:hint="eastAsia"/>
        </w:rPr>
        <w:t>7</w:t>
      </w:r>
      <w:r>
        <w:rPr>
          <w:rFonts w:hint="eastAsia"/>
        </w:rPr>
        <w:t>天。养生期间行车速度限制在</w:t>
      </w:r>
      <w:r>
        <w:rPr>
          <w:rFonts w:hint="eastAsia"/>
        </w:rPr>
        <w:t>30km/h</w:t>
      </w:r>
      <w:r>
        <w:rPr>
          <w:rFonts w:hint="eastAsia"/>
        </w:rPr>
        <w:t>下，但禁止重型车辆和机械通行。</w:t>
      </w:r>
    </w:p>
    <w:p w:rsidR="00CB51A0" w:rsidRDefault="00CB51A0">
      <w:pPr>
        <w:ind w:firstLine="425"/>
        <w:rPr>
          <w:rFonts w:hint="eastAsia"/>
        </w:rPr>
      </w:pPr>
      <w:r>
        <w:rPr>
          <w:rFonts w:hint="eastAsia"/>
        </w:rPr>
        <w:t>（三）透层、粘层</w:t>
      </w:r>
    </w:p>
    <w:p w:rsidR="00CB51A0" w:rsidRDefault="00CB51A0">
      <w:pPr>
        <w:ind w:firstLine="425"/>
        <w:rPr>
          <w:rFonts w:hint="eastAsia"/>
        </w:rPr>
      </w:pPr>
      <w:r>
        <w:rPr>
          <w:rFonts w:hint="eastAsia"/>
        </w:rPr>
        <w:t>1</w:t>
      </w:r>
      <w:r>
        <w:rPr>
          <w:rFonts w:hint="eastAsia"/>
        </w:rPr>
        <w:t>、工作面准备</w:t>
      </w:r>
    </w:p>
    <w:p w:rsidR="00CB51A0" w:rsidRDefault="00CB51A0">
      <w:pPr>
        <w:ind w:firstLine="425"/>
        <w:rPr>
          <w:rFonts w:hint="eastAsia"/>
        </w:rPr>
      </w:pPr>
      <w:r>
        <w:rPr>
          <w:rFonts w:hint="eastAsia"/>
        </w:rPr>
        <w:t>（</w:t>
      </w:r>
      <w:r>
        <w:rPr>
          <w:rFonts w:hint="eastAsia"/>
        </w:rPr>
        <w:t>1</w:t>
      </w:r>
      <w:r>
        <w:rPr>
          <w:rFonts w:hint="eastAsia"/>
        </w:rPr>
        <w:t>）沥青拌合厂设置在远离人口稠密区的地方，防止对居民及周围农田造成影响。</w:t>
      </w:r>
    </w:p>
    <w:p w:rsidR="00CB51A0" w:rsidRDefault="00CB51A0">
      <w:pPr>
        <w:ind w:firstLine="425"/>
        <w:rPr>
          <w:rFonts w:hint="eastAsia"/>
        </w:rPr>
      </w:pPr>
      <w:r>
        <w:rPr>
          <w:rFonts w:hint="eastAsia"/>
        </w:rPr>
        <w:t>（</w:t>
      </w:r>
      <w:r>
        <w:rPr>
          <w:rFonts w:hint="eastAsia"/>
        </w:rPr>
        <w:t>2</w:t>
      </w:r>
      <w:r>
        <w:rPr>
          <w:rFonts w:hint="eastAsia"/>
        </w:rPr>
        <w:t>）在喷洒前，准备浇沥青的工作面达到表面整洁且无尘埃。经监理工程师批准后，才能洒布沥青材料。</w:t>
      </w:r>
    </w:p>
    <w:p w:rsidR="00CB51A0" w:rsidRDefault="00CB51A0">
      <w:pPr>
        <w:ind w:firstLine="425"/>
        <w:rPr>
          <w:rFonts w:hint="eastAsia"/>
        </w:rPr>
      </w:pPr>
      <w:r>
        <w:rPr>
          <w:rFonts w:hint="eastAsia"/>
        </w:rPr>
        <w:t>2</w:t>
      </w:r>
      <w:r>
        <w:rPr>
          <w:rFonts w:hint="eastAsia"/>
        </w:rPr>
        <w:t>、沥青材料加热</w:t>
      </w:r>
    </w:p>
    <w:p w:rsidR="00CB51A0" w:rsidRDefault="00CB51A0">
      <w:pPr>
        <w:ind w:firstLine="425"/>
        <w:rPr>
          <w:rFonts w:hint="eastAsia"/>
        </w:rPr>
      </w:pPr>
      <w:r>
        <w:rPr>
          <w:rFonts w:hint="eastAsia"/>
        </w:rPr>
        <w:t>（</w:t>
      </w:r>
      <w:r>
        <w:rPr>
          <w:rFonts w:hint="eastAsia"/>
        </w:rPr>
        <w:t>1</w:t>
      </w:r>
      <w:r>
        <w:rPr>
          <w:rFonts w:hint="eastAsia"/>
        </w:rPr>
        <w:t>）沥青加热场地的布置、加热设备的配置和加热方法等，提交监理工程师审批。</w:t>
      </w:r>
    </w:p>
    <w:p w:rsidR="00CB51A0" w:rsidRDefault="00CB51A0">
      <w:pPr>
        <w:ind w:firstLine="425"/>
        <w:rPr>
          <w:rFonts w:hint="eastAsia"/>
        </w:rPr>
      </w:pPr>
      <w:r>
        <w:rPr>
          <w:rFonts w:hint="eastAsia"/>
        </w:rPr>
        <w:t>（</w:t>
      </w:r>
      <w:r>
        <w:rPr>
          <w:rFonts w:hint="eastAsia"/>
        </w:rPr>
        <w:t>2</w:t>
      </w:r>
      <w:r>
        <w:rPr>
          <w:rFonts w:hint="eastAsia"/>
        </w:rPr>
        <w:t>）沥青加热设备具有足够的容量，一般应由融化、脱水、加温、保温贮存四部分组成，加温和保温贮存设备配置测温装置。</w:t>
      </w:r>
    </w:p>
    <w:p w:rsidR="00CB51A0" w:rsidRDefault="00CB51A0">
      <w:pPr>
        <w:ind w:firstLine="425"/>
        <w:rPr>
          <w:rFonts w:hint="eastAsia"/>
        </w:rPr>
      </w:pPr>
      <w:r>
        <w:rPr>
          <w:rFonts w:hint="eastAsia"/>
        </w:rPr>
        <w:t>（</w:t>
      </w:r>
      <w:r>
        <w:rPr>
          <w:rFonts w:hint="eastAsia"/>
        </w:rPr>
        <w:t>3</w:t>
      </w:r>
      <w:r>
        <w:rPr>
          <w:rFonts w:hint="eastAsia"/>
        </w:rPr>
        <w:t>）严格控制沥青材料的加热温度不超过规定值，超过最高加热温度的沥青均做废弃处理，当天加热的沥青当天用完。</w:t>
      </w:r>
    </w:p>
    <w:p w:rsidR="00CB51A0" w:rsidRDefault="00CB51A0">
      <w:pPr>
        <w:ind w:firstLine="425"/>
        <w:rPr>
          <w:rFonts w:hint="eastAsia"/>
        </w:rPr>
      </w:pPr>
      <w:r>
        <w:rPr>
          <w:rFonts w:hint="eastAsia"/>
        </w:rPr>
        <w:t>（</w:t>
      </w:r>
      <w:r>
        <w:rPr>
          <w:rFonts w:hint="eastAsia"/>
        </w:rPr>
        <w:t>4</w:t>
      </w:r>
      <w:r>
        <w:rPr>
          <w:rFonts w:hint="eastAsia"/>
        </w:rPr>
        <w:t>）所有用来贮备、输送和加热沥青材料的贮油管道蒸馏罐、增压罐和洒布机，随时保持干净和处于良好的工作状态，并在操作中避免被异物所污染。</w:t>
      </w:r>
    </w:p>
    <w:p w:rsidR="00CB51A0" w:rsidRDefault="00CB51A0">
      <w:pPr>
        <w:ind w:firstLine="425"/>
        <w:rPr>
          <w:rFonts w:hint="eastAsia"/>
        </w:rPr>
      </w:pPr>
      <w:r>
        <w:rPr>
          <w:rFonts w:hint="eastAsia"/>
        </w:rPr>
        <w:t>（</w:t>
      </w:r>
      <w:r>
        <w:rPr>
          <w:rFonts w:hint="eastAsia"/>
        </w:rPr>
        <w:t>5</w:t>
      </w:r>
      <w:r>
        <w:rPr>
          <w:rFonts w:hint="eastAsia"/>
        </w:rPr>
        <w:t>）沥青加热场地做好防火安全和环保工作，配置消防设备。</w:t>
      </w:r>
    </w:p>
    <w:p w:rsidR="00CB51A0" w:rsidRDefault="00CB51A0">
      <w:pPr>
        <w:ind w:firstLine="425"/>
        <w:rPr>
          <w:rFonts w:hint="eastAsia"/>
        </w:rPr>
      </w:pPr>
      <w:r>
        <w:rPr>
          <w:rFonts w:hint="eastAsia"/>
        </w:rPr>
        <w:t>3</w:t>
      </w:r>
      <w:r>
        <w:rPr>
          <w:rFonts w:hint="eastAsia"/>
        </w:rPr>
        <w:t>、沥青喷洒作业</w:t>
      </w:r>
    </w:p>
    <w:p w:rsidR="00CB51A0" w:rsidRDefault="00CB51A0">
      <w:pPr>
        <w:ind w:firstLine="425"/>
        <w:rPr>
          <w:rFonts w:hint="eastAsia"/>
        </w:rPr>
      </w:pPr>
      <w:r>
        <w:rPr>
          <w:rFonts w:hint="eastAsia"/>
        </w:rPr>
        <w:t>（</w:t>
      </w:r>
      <w:r>
        <w:rPr>
          <w:rFonts w:hint="eastAsia"/>
        </w:rPr>
        <w:t>1</w:t>
      </w:r>
      <w:r>
        <w:rPr>
          <w:rFonts w:hint="eastAsia"/>
        </w:rPr>
        <w:t>）采用沥青洒布车均匀地洒布，洒油量、温度条件及洒布面积通过试验确定，并报请监理工程师审批认可。</w:t>
      </w:r>
    </w:p>
    <w:p w:rsidR="00CB51A0" w:rsidRDefault="00CB51A0">
      <w:pPr>
        <w:ind w:firstLine="425"/>
        <w:rPr>
          <w:rFonts w:hint="eastAsia"/>
        </w:rPr>
      </w:pPr>
      <w:r>
        <w:rPr>
          <w:rFonts w:hint="eastAsia"/>
        </w:rPr>
        <w:t>（</w:t>
      </w:r>
      <w:r>
        <w:rPr>
          <w:rFonts w:hint="eastAsia"/>
        </w:rPr>
        <w:t>2</w:t>
      </w:r>
      <w:r>
        <w:rPr>
          <w:rFonts w:hint="eastAsia"/>
        </w:rPr>
        <w:t>）常疏通、清洗洒布机械和各种输油管道及喷嘴，以防阻塞，始终保持良好的工作性能。</w:t>
      </w:r>
    </w:p>
    <w:p w:rsidR="00CB51A0" w:rsidRDefault="00CB51A0">
      <w:pPr>
        <w:ind w:firstLine="425"/>
        <w:rPr>
          <w:rFonts w:hint="eastAsia"/>
        </w:rPr>
      </w:pPr>
      <w:r>
        <w:rPr>
          <w:rFonts w:hint="eastAsia"/>
        </w:rPr>
        <w:t>（</w:t>
      </w:r>
      <w:r>
        <w:rPr>
          <w:rFonts w:hint="eastAsia"/>
        </w:rPr>
        <w:t>3</w:t>
      </w:r>
      <w:r>
        <w:rPr>
          <w:rFonts w:hint="eastAsia"/>
        </w:rPr>
        <w:t>）在沥青洒布工作开始前，选择适当地段，作沥青洒布试验，以验证不同单位面积沥青洒布量时的洒布车的行驶、油泵及变速箱排档位置。</w:t>
      </w:r>
    </w:p>
    <w:p w:rsidR="00CB51A0" w:rsidRDefault="00CB51A0">
      <w:pPr>
        <w:ind w:firstLine="425"/>
        <w:rPr>
          <w:rFonts w:hint="eastAsia"/>
        </w:rPr>
      </w:pPr>
      <w:r>
        <w:rPr>
          <w:rFonts w:hint="eastAsia"/>
        </w:rPr>
        <w:t>（</w:t>
      </w:r>
      <w:r>
        <w:rPr>
          <w:rFonts w:hint="eastAsia"/>
        </w:rPr>
        <w:t>4</w:t>
      </w:r>
      <w:r>
        <w:rPr>
          <w:rFonts w:hint="eastAsia"/>
        </w:rPr>
        <w:t>）沥青材料均匀洒布，每车沥青开始洒布时对纵、横搭接处采取有效措施，以免沥青洒布不匀或</w:t>
      </w:r>
      <w:r>
        <w:rPr>
          <w:rFonts w:hint="eastAsia"/>
        </w:rPr>
        <w:lastRenderedPageBreak/>
        <w:t>洒布过量的现象。</w:t>
      </w:r>
    </w:p>
    <w:p w:rsidR="00CB51A0" w:rsidRDefault="00CB51A0">
      <w:pPr>
        <w:ind w:firstLine="425"/>
        <w:rPr>
          <w:rFonts w:hint="eastAsia"/>
        </w:rPr>
      </w:pPr>
      <w:r>
        <w:rPr>
          <w:rFonts w:hint="eastAsia"/>
        </w:rPr>
        <w:t>（</w:t>
      </w:r>
      <w:r>
        <w:rPr>
          <w:rFonts w:hint="eastAsia"/>
        </w:rPr>
        <w:t>5</w:t>
      </w:r>
      <w:r>
        <w:rPr>
          <w:rFonts w:hint="eastAsia"/>
        </w:rPr>
        <w:t>）在洒布车无法作业的路段或部位，以及漏洒的部位均用手提式喷洒器进行喷洒或补洒。</w:t>
      </w:r>
    </w:p>
    <w:p w:rsidR="00CB51A0" w:rsidRDefault="00CB51A0">
      <w:pPr>
        <w:ind w:firstLine="425"/>
        <w:rPr>
          <w:rFonts w:hint="eastAsia"/>
        </w:rPr>
      </w:pPr>
      <w:r>
        <w:rPr>
          <w:rFonts w:hint="eastAsia"/>
        </w:rPr>
        <w:t>（</w:t>
      </w:r>
      <w:r>
        <w:rPr>
          <w:rFonts w:hint="eastAsia"/>
        </w:rPr>
        <w:t>6</w:t>
      </w:r>
      <w:r>
        <w:rPr>
          <w:rFonts w:hint="eastAsia"/>
        </w:rPr>
        <w:t>）如果喷洒</w:t>
      </w:r>
      <w:r>
        <w:rPr>
          <w:rFonts w:hint="eastAsia"/>
        </w:rPr>
        <w:t>48h</w:t>
      </w:r>
      <w:r>
        <w:rPr>
          <w:rFonts w:hint="eastAsia"/>
        </w:rPr>
        <w:t>小时后或铺筑沥青面层前有局部尚有透层油未被完全吸收，则将未渗入基层的多余沥青予以清除。</w:t>
      </w:r>
    </w:p>
    <w:p w:rsidR="00CB51A0" w:rsidRDefault="00CB51A0">
      <w:pPr>
        <w:ind w:firstLine="425"/>
        <w:rPr>
          <w:rFonts w:hint="eastAsia"/>
        </w:rPr>
      </w:pPr>
      <w:r>
        <w:rPr>
          <w:rFonts w:hint="eastAsia"/>
        </w:rPr>
        <w:t>（</w:t>
      </w:r>
      <w:r>
        <w:rPr>
          <w:rFonts w:hint="eastAsia"/>
        </w:rPr>
        <w:t>7</w:t>
      </w:r>
      <w:r>
        <w:rPr>
          <w:rFonts w:hint="eastAsia"/>
        </w:rPr>
        <w:t>）粘层沥青必须在铺筑覆盖前</w:t>
      </w:r>
      <w:r>
        <w:rPr>
          <w:rFonts w:hint="eastAsia"/>
        </w:rPr>
        <w:t>24h</w:t>
      </w:r>
      <w:r>
        <w:rPr>
          <w:rFonts w:hint="eastAsia"/>
        </w:rPr>
        <w:t>内洒布或涂刷。</w:t>
      </w:r>
    </w:p>
    <w:p w:rsidR="00CB51A0" w:rsidRDefault="00CB51A0">
      <w:pPr>
        <w:ind w:firstLine="425"/>
        <w:rPr>
          <w:rFonts w:hint="eastAsia"/>
        </w:rPr>
      </w:pPr>
      <w:r>
        <w:rPr>
          <w:rFonts w:hint="eastAsia"/>
        </w:rPr>
        <w:t>4</w:t>
      </w:r>
      <w:r>
        <w:rPr>
          <w:rFonts w:hint="eastAsia"/>
        </w:rPr>
        <w:t>、养护</w:t>
      </w:r>
    </w:p>
    <w:p w:rsidR="00CB51A0" w:rsidRDefault="00CB51A0">
      <w:pPr>
        <w:ind w:firstLine="425"/>
        <w:rPr>
          <w:rFonts w:hint="eastAsia"/>
        </w:rPr>
      </w:pPr>
      <w:r>
        <w:rPr>
          <w:rFonts w:hint="eastAsia"/>
        </w:rPr>
        <w:t>（</w:t>
      </w:r>
      <w:r>
        <w:rPr>
          <w:rFonts w:hint="eastAsia"/>
        </w:rPr>
        <w:t>1</w:t>
      </w:r>
      <w:r>
        <w:rPr>
          <w:rFonts w:hint="eastAsia"/>
        </w:rPr>
        <w:t>）洒过透层油的表面至少要养护</w:t>
      </w:r>
      <w:r>
        <w:rPr>
          <w:rFonts w:hint="eastAsia"/>
        </w:rPr>
        <w:t>5</w:t>
      </w:r>
      <w:r>
        <w:rPr>
          <w:rFonts w:hint="eastAsia"/>
        </w:rPr>
        <w:t>天，方能进行下一层施工。</w:t>
      </w:r>
    </w:p>
    <w:p w:rsidR="00CB51A0" w:rsidRDefault="00CB51A0">
      <w:pPr>
        <w:ind w:firstLine="425"/>
        <w:rPr>
          <w:rFonts w:hint="eastAsia"/>
        </w:rPr>
      </w:pPr>
      <w:r>
        <w:rPr>
          <w:rFonts w:hint="eastAsia"/>
        </w:rPr>
        <w:t>（</w:t>
      </w:r>
      <w:r>
        <w:rPr>
          <w:rFonts w:hint="eastAsia"/>
        </w:rPr>
        <w:t>2</w:t>
      </w:r>
      <w:r>
        <w:rPr>
          <w:rFonts w:hint="eastAsia"/>
        </w:rPr>
        <w:t>）从养生期间到后一层铺筑完之前，洒过透层油的表面采用路帚拖扫的办法养护。</w:t>
      </w:r>
    </w:p>
    <w:p w:rsidR="00CB51A0" w:rsidRDefault="00CB51A0">
      <w:pPr>
        <w:ind w:firstLine="425"/>
        <w:rPr>
          <w:rFonts w:hint="eastAsia"/>
        </w:rPr>
      </w:pPr>
      <w:r>
        <w:rPr>
          <w:rFonts w:hint="eastAsia"/>
        </w:rPr>
        <w:t>5</w:t>
      </w:r>
      <w:r>
        <w:rPr>
          <w:rFonts w:hint="eastAsia"/>
        </w:rPr>
        <w:t>、注意事项</w:t>
      </w:r>
    </w:p>
    <w:p w:rsidR="00CB51A0" w:rsidRDefault="00CB51A0">
      <w:pPr>
        <w:ind w:firstLine="425"/>
        <w:rPr>
          <w:rFonts w:hint="eastAsia"/>
        </w:rPr>
      </w:pPr>
      <w:r>
        <w:rPr>
          <w:rFonts w:hint="eastAsia"/>
        </w:rPr>
        <w:t>（</w:t>
      </w:r>
      <w:r>
        <w:rPr>
          <w:rFonts w:hint="eastAsia"/>
        </w:rPr>
        <w:t>1</w:t>
      </w:r>
      <w:r>
        <w:rPr>
          <w:rFonts w:hint="eastAsia"/>
        </w:rPr>
        <w:t>）养生期间，一般情况下禁止开放交通，但如果在沥青材料充分渗入之前需要开放交通，为防止车轮粘油，必须撒铺吸油材料，以覆盖尚未完全吸收的沥青。</w:t>
      </w:r>
    </w:p>
    <w:p w:rsidR="00CB51A0" w:rsidRDefault="00CB51A0">
      <w:pPr>
        <w:ind w:firstLine="425"/>
        <w:rPr>
          <w:rFonts w:hint="eastAsia"/>
        </w:rPr>
      </w:pPr>
      <w:r>
        <w:rPr>
          <w:rFonts w:hint="eastAsia"/>
        </w:rPr>
        <w:t>（</w:t>
      </w:r>
      <w:r>
        <w:rPr>
          <w:rFonts w:hint="eastAsia"/>
        </w:rPr>
        <w:t>2</w:t>
      </w:r>
      <w:r>
        <w:rPr>
          <w:rFonts w:hint="eastAsia"/>
        </w:rPr>
        <w:t>）当气温低于</w:t>
      </w:r>
      <w:r>
        <w:rPr>
          <w:rFonts w:hint="eastAsia"/>
        </w:rPr>
        <w:t>10</w:t>
      </w:r>
      <w:r>
        <w:rPr>
          <w:rFonts w:hint="eastAsia"/>
        </w:rPr>
        <w:t>℃、有降雨、风速过大和有雾时，以及潮湿的基层上，停止洒布沥青材料。</w:t>
      </w:r>
    </w:p>
    <w:p w:rsidR="00CB51A0" w:rsidRDefault="00CB51A0">
      <w:pPr>
        <w:ind w:firstLine="425"/>
        <w:rPr>
          <w:rFonts w:hint="eastAsia"/>
        </w:rPr>
      </w:pPr>
      <w:r>
        <w:rPr>
          <w:rFonts w:hint="eastAsia"/>
        </w:rPr>
        <w:t>（</w:t>
      </w:r>
      <w:r>
        <w:rPr>
          <w:rFonts w:hint="eastAsia"/>
        </w:rPr>
        <w:t>3</w:t>
      </w:r>
      <w:r>
        <w:rPr>
          <w:rFonts w:hint="eastAsia"/>
        </w:rPr>
        <w:t>）在洒布沥青材料时，所有结构物、护栏、路缘石和其他附属构筑物的表面，都加以覆盖保护，以防溅上沥青材料。</w:t>
      </w:r>
    </w:p>
    <w:p w:rsidR="00CB51A0" w:rsidRDefault="00CB51A0">
      <w:pPr>
        <w:ind w:firstLine="425"/>
        <w:rPr>
          <w:rFonts w:hint="eastAsia"/>
        </w:rPr>
      </w:pPr>
      <w:r>
        <w:rPr>
          <w:rFonts w:hint="eastAsia"/>
        </w:rPr>
        <w:t>（</w:t>
      </w:r>
      <w:r>
        <w:rPr>
          <w:rFonts w:hint="eastAsia"/>
        </w:rPr>
        <w:t>4</w:t>
      </w:r>
      <w:r>
        <w:rPr>
          <w:rFonts w:hint="eastAsia"/>
        </w:rPr>
        <w:t>）除运送沥青混合料的卡车外，任何车辆均不得在完成的粘层上通行。</w:t>
      </w:r>
    </w:p>
    <w:p w:rsidR="00CB51A0" w:rsidRDefault="00CB51A0">
      <w:pPr>
        <w:ind w:firstLine="425"/>
        <w:rPr>
          <w:rFonts w:hint="eastAsia"/>
        </w:rPr>
      </w:pPr>
      <w:r>
        <w:rPr>
          <w:rFonts w:hint="eastAsia"/>
        </w:rPr>
        <w:t>（四）沥青砼面层</w:t>
      </w:r>
    </w:p>
    <w:p w:rsidR="00CB51A0" w:rsidRDefault="00CB51A0">
      <w:pPr>
        <w:ind w:firstLine="425"/>
        <w:rPr>
          <w:rFonts w:hint="eastAsia"/>
        </w:rPr>
      </w:pPr>
      <w:r>
        <w:rPr>
          <w:rFonts w:hint="eastAsia"/>
        </w:rPr>
        <w:t>采用集中厂拌，热拌热铺进行施工。</w:t>
      </w:r>
    </w:p>
    <w:p w:rsidR="00CB51A0" w:rsidRDefault="00CB51A0">
      <w:pPr>
        <w:ind w:firstLine="425"/>
        <w:rPr>
          <w:rFonts w:hint="eastAsia"/>
        </w:rPr>
      </w:pPr>
      <w:r>
        <w:rPr>
          <w:rFonts w:hint="eastAsia"/>
        </w:rPr>
        <w:t>详见《路面面层施工工艺框图》</w:t>
      </w:r>
    </w:p>
    <w:p w:rsidR="00CB51A0" w:rsidRDefault="00CB51A0">
      <w:pPr>
        <w:ind w:firstLine="425"/>
        <w:rPr>
          <w:rFonts w:hint="eastAsia"/>
        </w:rPr>
      </w:pPr>
      <w:r>
        <w:rPr>
          <w:rFonts w:hint="eastAsia"/>
        </w:rPr>
        <w:t>1</w:t>
      </w:r>
      <w:r>
        <w:rPr>
          <w:rFonts w:hint="eastAsia"/>
        </w:rPr>
        <w:t>、工作面准备</w:t>
      </w:r>
    </w:p>
    <w:p w:rsidR="00CB51A0" w:rsidRDefault="00CB51A0">
      <w:pPr>
        <w:ind w:firstLine="425"/>
        <w:rPr>
          <w:rFonts w:hint="eastAsia"/>
        </w:rPr>
      </w:pPr>
      <w:r>
        <w:rPr>
          <w:rFonts w:hint="eastAsia"/>
        </w:rPr>
        <w:t>（</w:t>
      </w:r>
      <w:r>
        <w:rPr>
          <w:rFonts w:hint="eastAsia"/>
        </w:rPr>
        <w:t>1</w:t>
      </w:r>
      <w:r>
        <w:rPr>
          <w:rFonts w:hint="eastAsia"/>
        </w:rPr>
        <w:t>）基层表面保证干燥、整洁、无任何松散集料和尘土、污染物，并整理好排水设施。</w:t>
      </w:r>
    </w:p>
    <w:p w:rsidR="00CB51A0" w:rsidRDefault="00CB51A0">
      <w:pPr>
        <w:ind w:firstLine="425"/>
        <w:rPr>
          <w:rFonts w:hint="eastAsia"/>
        </w:rPr>
      </w:pPr>
      <w:r>
        <w:rPr>
          <w:rFonts w:hint="eastAsia"/>
        </w:rPr>
        <w:t>（</w:t>
      </w:r>
      <w:r>
        <w:rPr>
          <w:rFonts w:hint="eastAsia"/>
        </w:rPr>
        <w:t>2</w:t>
      </w:r>
      <w:r>
        <w:rPr>
          <w:rFonts w:hint="eastAsia"/>
        </w:rPr>
        <w:t>）沥青拌合场设置在远离人口稠密区的地方，防止对居民及周围农田造成影响，其距离不少于</w:t>
      </w:r>
      <w:r>
        <w:rPr>
          <w:rFonts w:hint="eastAsia"/>
        </w:rPr>
        <w:t>1km</w:t>
      </w:r>
      <w:r>
        <w:rPr>
          <w:rFonts w:hint="eastAsia"/>
        </w:rPr>
        <w:t>。</w:t>
      </w:r>
    </w:p>
    <w:p w:rsidR="00CB51A0" w:rsidRDefault="00CB51A0">
      <w:pPr>
        <w:ind w:firstLine="425"/>
        <w:rPr>
          <w:rFonts w:hint="eastAsia"/>
        </w:rPr>
      </w:pPr>
      <w:r>
        <w:rPr>
          <w:rFonts w:hint="eastAsia"/>
        </w:rPr>
        <w:t>（</w:t>
      </w:r>
      <w:r>
        <w:rPr>
          <w:rFonts w:hint="eastAsia"/>
        </w:rPr>
        <w:t>3</w:t>
      </w:r>
      <w:r>
        <w:rPr>
          <w:rFonts w:hint="eastAsia"/>
        </w:rPr>
        <w:t>）搅拌站符合国家有关环境保护、消防、安全等规定。</w:t>
      </w:r>
    </w:p>
    <w:p w:rsidR="00CB51A0" w:rsidRDefault="00CB51A0">
      <w:pPr>
        <w:ind w:firstLine="425"/>
        <w:rPr>
          <w:rFonts w:hint="eastAsia"/>
        </w:rPr>
      </w:pPr>
      <w:r>
        <w:rPr>
          <w:rFonts w:hint="eastAsia"/>
        </w:rPr>
        <w:t>2</w:t>
      </w:r>
      <w:r>
        <w:rPr>
          <w:rFonts w:hint="eastAsia"/>
        </w:rPr>
        <w:t>、设备</w:t>
      </w:r>
    </w:p>
    <w:p w:rsidR="00CB51A0" w:rsidRDefault="00CB51A0">
      <w:pPr>
        <w:ind w:firstLine="425"/>
        <w:rPr>
          <w:rFonts w:hint="eastAsia"/>
        </w:rPr>
      </w:pPr>
      <w:r>
        <w:rPr>
          <w:rFonts w:hint="eastAsia"/>
        </w:rPr>
        <w:t>（</w:t>
      </w:r>
      <w:r>
        <w:rPr>
          <w:rFonts w:hint="eastAsia"/>
        </w:rPr>
        <w:t>1</w:t>
      </w:r>
      <w:r>
        <w:rPr>
          <w:rFonts w:hint="eastAsia"/>
        </w:rPr>
        <w:t>）拌和场设备</w:t>
      </w:r>
    </w:p>
    <w:p w:rsidR="00CB51A0" w:rsidRDefault="00CB51A0">
      <w:pPr>
        <w:ind w:firstLine="425"/>
        <w:rPr>
          <w:rFonts w:hint="eastAsia"/>
        </w:rPr>
      </w:pPr>
      <w:r>
        <w:rPr>
          <w:rFonts w:hint="eastAsia"/>
        </w:rPr>
        <w:t>①拌和厂配备具有足够试验设备的试验室，并能及时提供监理工程师满意的试验资料。</w:t>
      </w:r>
    </w:p>
    <w:p w:rsidR="00CB51A0" w:rsidRDefault="00CB51A0">
      <w:pPr>
        <w:ind w:firstLine="425"/>
        <w:rPr>
          <w:rFonts w:hint="eastAsia"/>
        </w:rPr>
      </w:pPr>
      <w:r>
        <w:rPr>
          <w:rFonts w:hint="eastAsia"/>
        </w:rPr>
        <w:t>②拌和场选用</w:t>
      </w:r>
      <w:r>
        <w:rPr>
          <w:rFonts w:hint="eastAsia"/>
        </w:rPr>
        <w:t>M220E250</w:t>
      </w:r>
      <w:r>
        <w:rPr>
          <w:rFonts w:hint="eastAsia"/>
        </w:rPr>
        <w:t>沥青砼拌和站，并配有自动控制和各种集料、沥青进料计量和测温装置，同时配有产量不小于</w:t>
      </w:r>
      <w:r>
        <w:rPr>
          <w:rFonts w:hint="eastAsia"/>
        </w:rPr>
        <w:t>220t/h</w:t>
      </w:r>
      <w:r>
        <w:rPr>
          <w:rFonts w:hint="eastAsia"/>
        </w:rPr>
        <w:t>，并装有保温成品的贮料仓和二次除尘的设备。</w:t>
      </w:r>
    </w:p>
    <w:p w:rsidR="00CB51A0" w:rsidRDefault="00CB51A0">
      <w:pPr>
        <w:ind w:firstLine="425"/>
        <w:rPr>
          <w:rFonts w:hint="eastAsia"/>
        </w:rPr>
      </w:pPr>
      <w:r>
        <w:rPr>
          <w:rFonts w:hint="eastAsia"/>
        </w:rPr>
        <w:t>③拌和设备的生产能量与摊铺进度和工程规模相匹配。</w:t>
      </w:r>
    </w:p>
    <w:p w:rsidR="00CB51A0" w:rsidRDefault="00CB51A0">
      <w:pPr>
        <w:ind w:firstLine="425"/>
        <w:rPr>
          <w:rFonts w:hint="eastAsia"/>
        </w:rPr>
      </w:pPr>
      <w:r>
        <w:rPr>
          <w:rFonts w:hint="eastAsia"/>
        </w:rPr>
        <w:t>（</w:t>
      </w:r>
      <w:r>
        <w:rPr>
          <w:rFonts w:hint="eastAsia"/>
        </w:rPr>
        <w:t>2</w:t>
      </w:r>
      <w:r>
        <w:rPr>
          <w:rFonts w:hint="eastAsia"/>
        </w:rPr>
        <w:t>）运料设备</w:t>
      </w:r>
    </w:p>
    <w:p w:rsidR="00CB51A0" w:rsidRDefault="00CB51A0">
      <w:pPr>
        <w:ind w:firstLine="425"/>
        <w:rPr>
          <w:rFonts w:hint="eastAsia"/>
        </w:rPr>
      </w:pPr>
      <w:r>
        <w:rPr>
          <w:rFonts w:hint="eastAsia"/>
        </w:rPr>
        <w:t>采用自卸汽车，自卸汽车具有紧密、清洁、光滑的底板和侧板，并备有保温、防雨、防止尘埃污染的覆盖物。</w:t>
      </w:r>
    </w:p>
    <w:p w:rsidR="00CB51A0" w:rsidRDefault="00CB51A0">
      <w:pPr>
        <w:ind w:firstLine="425"/>
        <w:rPr>
          <w:rFonts w:hint="eastAsia"/>
        </w:rPr>
      </w:pPr>
      <w:r>
        <w:rPr>
          <w:rFonts w:hint="eastAsia"/>
        </w:rPr>
        <w:t>（</w:t>
      </w:r>
      <w:r>
        <w:rPr>
          <w:rFonts w:hint="eastAsia"/>
        </w:rPr>
        <w:t>3</w:t>
      </w:r>
      <w:r>
        <w:rPr>
          <w:rFonts w:hint="eastAsia"/>
        </w:rPr>
        <w:t>）摊铺与整平设备</w:t>
      </w:r>
    </w:p>
    <w:p w:rsidR="00CB51A0" w:rsidRDefault="00CB51A0">
      <w:pPr>
        <w:ind w:firstLine="425"/>
        <w:rPr>
          <w:rFonts w:hint="eastAsia"/>
        </w:rPr>
      </w:pPr>
      <w:r>
        <w:rPr>
          <w:rFonts w:hint="eastAsia"/>
        </w:rPr>
        <w:t>摊铺与整平设备采用自动推进的全宽度摊铺机，并配有电子调平系统、可调节振幅的振动夯具和振动整平板，能确保达到规定的平整度和横坡度。</w:t>
      </w:r>
    </w:p>
    <w:p w:rsidR="00CB51A0" w:rsidRDefault="00CB51A0">
      <w:pPr>
        <w:ind w:firstLine="425"/>
        <w:rPr>
          <w:rFonts w:hint="eastAsia"/>
        </w:rPr>
      </w:pPr>
      <w:r>
        <w:rPr>
          <w:rFonts w:hint="eastAsia"/>
        </w:rPr>
        <w:t>（</w:t>
      </w:r>
      <w:r>
        <w:rPr>
          <w:rFonts w:hint="eastAsia"/>
        </w:rPr>
        <w:t>4</w:t>
      </w:r>
      <w:r>
        <w:rPr>
          <w:rFonts w:hint="eastAsia"/>
        </w:rPr>
        <w:t>）压实设备</w:t>
      </w:r>
    </w:p>
    <w:p w:rsidR="00CB51A0" w:rsidRDefault="00CB51A0">
      <w:pPr>
        <w:ind w:firstLine="425"/>
        <w:rPr>
          <w:rFonts w:hint="eastAsia"/>
        </w:rPr>
      </w:pPr>
      <w:r>
        <w:rPr>
          <w:rFonts w:hint="eastAsia"/>
        </w:rPr>
        <w:t>压实设备配</w:t>
      </w:r>
      <w:r>
        <w:rPr>
          <w:rFonts w:hint="eastAsia"/>
        </w:rPr>
        <w:t>9-16t</w:t>
      </w:r>
      <w:r>
        <w:rPr>
          <w:rFonts w:hint="eastAsia"/>
        </w:rPr>
        <w:t>轮胎式压路机及</w:t>
      </w:r>
      <w:r>
        <w:rPr>
          <w:rFonts w:hint="eastAsia"/>
        </w:rPr>
        <w:t>18-21t</w:t>
      </w:r>
      <w:r>
        <w:rPr>
          <w:rFonts w:hint="eastAsia"/>
        </w:rPr>
        <w:t>光轮压路机。</w:t>
      </w:r>
    </w:p>
    <w:p w:rsidR="00CB51A0" w:rsidRDefault="00CB51A0">
      <w:pPr>
        <w:ind w:firstLine="425"/>
        <w:rPr>
          <w:rFonts w:hint="eastAsia"/>
        </w:rPr>
      </w:pPr>
      <w:r>
        <w:rPr>
          <w:rFonts w:hint="eastAsia"/>
        </w:rPr>
        <w:t>3</w:t>
      </w:r>
      <w:r>
        <w:rPr>
          <w:rFonts w:hint="eastAsia"/>
        </w:rPr>
        <w:t>、拌和</w:t>
      </w:r>
    </w:p>
    <w:p w:rsidR="00CB51A0" w:rsidRDefault="00CB51A0">
      <w:pPr>
        <w:ind w:firstLine="425"/>
        <w:rPr>
          <w:rFonts w:hint="eastAsia"/>
        </w:rPr>
      </w:pPr>
      <w:r>
        <w:rPr>
          <w:rFonts w:hint="eastAsia"/>
        </w:rPr>
        <w:t>（</w:t>
      </w:r>
      <w:r>
        <w:rPr>
          <w:rFonts w:hint="eastAsia"/>
        </w:rPr>
        <w:t>1</w:t>
      </w:r>
      <w:r>
        <w:rPr>
          <w:rFonts w:hint="eastAsia"/>
        </w:rPr>
        <w:t>）粗、细集料分类堆放；取自不同料源的集料和不同标号的沥青分别堆放。</w:t>
      </w:r>
    </w:p>
    <w:p w:rsidR="00CB51A0" w:rsidRDefault="00CB51A0">
      <w:pPr>
        <w:ind w:firstLine="425"/>
        <w:rPr>
          <w:rFonts w:hint="eastAsia"/>
        </w:rPr>
      </w:pPr>
      <w:r>
        <w:rPr>
          <w:rFonts w:hint="eastAsia"/>
        </w:rPr>
        <w:t>（</w:t>
      </w:r>
      <w:r>
        <w:rPr>
          <w:rFonts w:hint="eastAsia"/>
        </w:rPr>
        <w:t>2</w:t>
      </w:r>
      <w:r>
        <w:rPr>
          <w:rFonts w:hint="eastAsia"/>
        </w:rPr>
        <w:t>）拌和前对不同料源的粗、细集料、沥青均进行抽样检验，经监理工程师批准后使用。</w:t>
      </w:r>
    </w:p>
    <w:p w:rsidR="00CB51A0" w:rsidRDefault="00CB51A0">
      <w:pPr>
        <w:ind w:firstLine="425"/>
        <w:rPr>
          <w:rFonts w:hint="eastAsia"/>
        </w:rPr>
      </w:pPr>
      <w:r>
        <w:rPr>
          <w:rFonts w:hint="eastAsia"/>
        </w:rPr>
        <w:t>（</w:t>
      </w:r>
      <w:r>
        <w:rPr>
          <w:rFonts w:hint="eastAsia"/>
        </w:rPr>
        <w:t>3</w:t>
      </w:r>
      <w:r>
        <w:rPr>
          <w:rFonts w:hint="eastAsia"/>
        </w:rPr>
        <w:t>）拌和时间以混合料拌和均匀，所有颗粒全部裹覆沥青结合料为度，并经试拌确定。间歇式拌和机每锅拌和时间控制要符合规范的规定。</w:t>
      </w:r>
    </w:p>
    <w:p w:rsidR="00CB51A0" w:rsidRDefault="00CB51A0">
      <w:pPr>
        <w:ind w:firstLine="425"/>
        <w:rPr>
          <w:rFonts w:hint="eastAsia"/>
        </w:rPr>
      </w:pPr>
      <w:r>
        <w:rPr>
          <w:rFonts w:hint="eastAsia"/>
        </w:rPr>
        <w:t>（</w:t>
      </w:r>
      <w:r>
        <w:rPr>
          <w:rFonts w:hint="eastAsia"/>
        </w:rPr>
        <w:t>4</w:t>
      </w:r>
      <w:r>
        <w:rPr>
          <w:rFonts w:hint="eastAsia"/>
        </w:rPr>
        <w:t>）沥青的加热温度，石料加热温度、混合料的出厂温度，保证运到施工现场的温度均符合</w:t>
      </w:r>
      <w:r>
        <w:rPr>
          <w:rFonts w:hint="eastAsia"/>
        </w:rPr>
        <w:t>JTJ032-94</w:t>
      </w:r>
      <w:r>
        <w:rPr>
          <w:rFonts w:hint="eastAsia"/>
        </w:rPr>
        <w:t>表</w:t>
      </w:r>
      <w:r>
        <w:t>7.2.4</w:t>
      </w:r>
      <w:r>
        <w:rPr>
          <w:rFonts w:hint="eastAsia"/>
        </w:rPr>
        <w:t>要求。</w:t>
      </w:r>
    </w:p>
    <w:p w:rsidR="00CB51A0" w:rsidRDefault="00CB51A0">
      <w:pPr>
        <w:ind w:firstLine="425"/>
        <w:rPr>
          <w:rFonts w:hint="eastAsia"/>
        </w:rPr>
      </w:pPr>
      <w:r>
        <w:rPr>
          <w:rFonts w:hint="eastAsia"/>
        </w:rPr>
        <w:t>（</w:t>
      </w:r>
      <w:r>
        <w:rPr>
          <w:rFonts w:hint="eastAsia"/>
        </w:rPr>
        <w:t>5</w:t>
      </w:r>
      <w:r>
        <w:rPr>
          <w:rFonts w:hint="eastAsia"/>
        </w:rPr>
        <w:t>）通过试验路段铺筑，按监理工程师批准的沥青混合料配合比、进料速度、拌合时间先行试拌，并调整到符合要求后，再投入正常拌和，试拌的混合料废弃。沥青混合料拌和均匀一致，无花白、无粗细料分离和结块现象。</w:t>
      </w:r>
    </w:p>
    <w:p w:rsidR="00CB51A0" w:rsidRDefault="00CB51A0">
      <w:pPr>
        <w:ind w:firstLine="425"/>
        <w:rPr>
          <w:rFonts w:hint="eastAsia"/>
        </w:rPr>
      </w:pPr>
      <w:r>
        <w:rPr>
          <w:rFonts w:hint="eastAsia"/>
        </w:rPr>
        <w:lastRenderedPageBreak/>
        <w:t>（</w:t>
      </w:r>
      <w:r>
        <w:rPr>
          <w:rFonts w:hint="eastAsia"/>
        </w:rPr>
        <w:t>6</w:t>
      </w:r>
      <w:r>
        <w:rPr>
          <w:rFonts w:hint="eastAsia"/>
        </w:rPr>
        <w:t>）沥青混合料检验</w:t>
      </w:r>
    </w:p>
    <w:p w:rsidR="00CB51A0" w:rsidRDefault="00CB51A0">
      <w:pPr>
        <w:ind w:firstLine="425"/>
        <w:rPr>
          <w:rFonts w:hint="eastAsia"/>
        </w:rPr>
      </w:pPr>
      <w:r>
        <w:rPr>
          <w:rFonts w:hint="eastAsia"/>
        </w:rPr>
        <w:t>①在拌和作业中，对混合料进行抽样检验。</w:t>
      </w:r>
    </w:p>
    <w:p w:rsidR="00CB51A0" w:rsidRDefault="00CB51A0">
      <w:pPr>
        <w:ind w:firstLine="425"/>
        <w:rPr>
          <w:rFonts w:hint="eastAsia"/>
        </w:rPr>
      </w:pPr>
      <w:r>
        <w:rPr>
          <w:rFonts w:hint="eastAsia"/>
        </w:rPr>
        <w:t>②在每次取样后</w:t>
      </w:r>
      <w:r>
        <w:rPr>
          <w:rFonts w:hint="eastAsia"/>
        </w:rPr>
        <w:t>6</w:t>
      </w:r>
      <w:r>
        <w:rPr>
          <w:rFonts w:hint="eastAsia"/>
        </w:rPr>
        <w:t>小时，将试验结果提交给监理工程师。当试验结果表明需要作任何调整时，都由监理工程师批准后进行。在未经调整前，对有疑问的混合料不准使用。</w:t>
      </w:r>
    </w:p>
    <w:p w:rsidR="00CB51A0" w:rsidRDefault="00CB51A0">
      <w:pPr>
        <w:ind w:firstLine="425"/>
        <w:rPr>
          <w:rFonts w:hint="eastAsia"/>
        </w:rPr>
      </w:pPr>
      <w:r>
        <w:rPr>
          <w:rFonts w:hint="eastAsia"/>
        </w:rPr>
        <w:t>（</w:t>
      </w:r>
      <w:r>
        <w:rPr>
          <w:rFonts w:hint="eastAsia"/>
        </w:rPr>
        <w:t>7</w:t>
      </w:r>
      <w:r>
        <w:rPr>
          <w:rFonts w:hint="eastAsia"/>
        </w:rPr>
        <w:t>）所有过度加热、已炭化、起泡和含水的混合料均废弃。</w:t>
      </w:r>
    </w:p>
    <w:p w:rsidR="00CB51A0" w:rsidRDefault="00CB51A0">
      <w:pPr>
        <w:ind w:firstLine="425"/>
        <w:rPr>
          <w:rFonts w:hint="eastAsia"/>
        </w:rPr>
      </w:pPr>
      <w:r>
        <w:rPr>
          <w:rFonts w:hint="eastAsia"/>
        </w:rPr>
        <w:t>4</w:t>
      </w:r>
      <w:r>
        <w:rPr>
          <w:rFonts w:hint="eastAsia"/>
        </w:rPr>
        <w:t>、运输</w:t>
      </w:r>
    </w:p>
    <w:p w:rsidR="00CB51A0" w:rsidRDefault="00CB51A0">
      <w:pPr>
        <w:ind w:firstLine="425"/>
        <w:rPr>
          <w:rFonts w:hint="eastAsia"/>
        </w:rPr>
      </w:pPr>
      <w:r>
        <w:rPr>
          <w:rFonts w:hint="eastAsia"/>
        </w:rPr>
        <w:t>运送沥青混合料车辆的车厢底板面及侧板内壁洁净，无有机物，并涂刷一薄层油水（柴油：水</w:t>
      </w:r>
      <w:r>
        <w:rPr>
          <w:rFonts w:hint="eastAsia"/>
        </w:rPr>
        <w:t>1</w:t>
      </w:r>
      <w:r>
        <w:rPr>
          <w:rFonts w:hint="eastAsia"/>
        </w:rPr>
        <w:t>：</w:t>
      </w:r>
      <w:r>
        <w:rPr>
          <w:rFonts w:hint="eastAsia"/>
        </w:rPr>
        <w:t>3</w:t>
      </w:r>
      <w:r>
        <w:rPr>
          <w:rFonts w:hint="eastAsia"/>
        </w:rPr>
        <w:t>）混合液，不得有多余的油水混合液积聚在车厢底部。运至摊铺工地的混合料温度不低于规范规定的到现场温度。不符合温度要求，或粘结成团块、已遭雨淋湿的混合料不得铺筑在道路上。</w:t>
      </w:r>
    </w:p>
    <w:p w:rsidR="00CB51A0" w:rsidRDefault="00CB51A0">
      <w:pPr>
        <w:ind w:firstLine="425"/>
        <w:rPr>
          <w:rFonts w:hint="eastAsia"/>
        </w:rPr>
      </w:pPr>
      <w:r>
        <w:rPr>
          <w:rFonts w:hint="eastAsia"/>
        </w:rPr>
        <w:t>5</w:t>
      </w:r>
      <w:r>
        <w:rPr>
          <w:rFonts w:hint="eastAsia"/>
        </w:rPr>
        <w:t>、摊铺</w:t>
      </w:r>
    </w:p>
    <w:p w:rsidR="00CB51A0" w:rsidRDefault="00CB51A0">
      <w:pPr>
        <w:ind w:firstLine="425"/>
        <w:rPr>
          <w:rFonts w:hint="eastAsia"/>
        </w:rPr>
      </w:pPr>
      <w:r>
        <w:rPr>
          <w:rFonts w:hint="eastAsia"/>
        </w:rPr>
        <w:t>（</w:t>
      </w:r>
      <w:r>
        <w:rPr>
          <w:rFonts w:hint="eastAsia"/>
        </w:rPr>
        <w:t>1</w:t>
      </w:r>
      <w:r>
        <w:rPr>
          <w:rFonts w:hint="eastAsia"/>
        </w:rPr>
        <w:t>）沥青混合料摊铺前，检查下层的质量，下层质量符合要求后，铺筑沥青砼面层。</w:t>
      </w:r>
    </w:p>
    <w:p w:rsidR="00CB51A0" w:rsidRDefault="00CB51A0">
      <w:pPr>
        <w:ind w:firstLine="425"/>
        <w:rPr>
          <w:rFonts w:hint="eastAsia"/>
        </w:rPr>
      </w:pPr>
      <w:r>
        <w:rPr>
          <w:rFonts w:hint="eastAsia"/>
        </w:rPr>
        <w:t>（</w:t>
      </w:r>
      <w:r>
        <w:rPr>
          <w:rFonts w:hint="eastAsia"/>
        </w:rPr>
        <w:t>2</w:t>
      </w:r>
      <w:r>
        <w:rPr>
          <w:rFonts w:hint="eastAsia"/>
        </w:rPr>
        <w:t>）根据试验路段铺筑时测定的、并经监理工程师批准的松铺系数、摊铺机行驶速度和操作方法，将沥青混合料平整而均匀地摊铺在基层面上，并避免产生拖痕、断层现象。</w:t>
      </w:r>
    </w:p>
    <w:p w:rsidR="00CB51A0" w:rsidRDefault="00CB51A0">
      <w:pPr>
        <w:ind w:firstLine="425"/>
        <w:rPr>
          <w:rFonts w:hint="eastAsia"/>
        </w:rPr>
      </w:pPr>
      <w:r>
        <w:rPr>
          <w:rFonts w:hint="eastAsia"/>
        </w:rPr>
        <w:t>（</w:t>
      </w:r>
      <w:r>
        <w:rPr>
          <w:rFonts w:hint="eastAsia"/>
        </w:rPr>
        <w:t>3</w:t>
      </w:r>
      <w:r>
        <w:rPr>
          <w:rFonts w:hint="eastAsia"/>
        </w:rPr>
        <w:t>）沥青混合料的摊铺温度按规范要求控制好，并根据沥青标号、粘度、气温、摊铺层厚度选用。</w:t>
      </w:r>
    </w:p>
    <w:p w:rsidR="00CB51A0" w:rsidRDefault="00CB51A0">
      <w:pPr>
        <w:ind w:firstLine="425"/>
        <w:rPr>
          <w:rFonts w:hint="eastAsia"/>
        </w:rPr>
      </w:pPr>
      <w:r>
        <w:rPr>
          <w:rFonts w:hint="eastAsia"/>
        </w:rPr>
        <w:t>（</w:t>
      </w:r>
      <w:r>
        <w:rPr>
          <w:rFonts w:hint="eastAsia"/>
        </w:rPr>
        <w:t>4</w:t>
      </w:r>
      <w:r>
        <w:rPr>
          <w:rFonts w:hint="eastAsia"/>
        </w:rPr>
        <w:t>）采取全幅路面摊铺，以避免纵向施工接缝。</w:t>
      </w:r>
    </w:p>
    <w:p w:rsidR="00CB51A0" w:rsidRDefault="00CB51A0">
      <w:pPr>
        <w:ind w:firstLine="425"/>
        <w:rPr>
          <w:rFonts w:hint="eastAsia"/>
        </w:rPr>
      </w:pPr>
      <w:r>
        <w:rPr>
          <w:rFonts w:hint="eastAsia"/>
        </w:rPr>
        <w:t>（</w:t>
      </w:r>
      <w:r>
        <w:rPr>
          <w:rFonts w:hint="eastAsia"/>
        </w:rPr>
        <w:t>5</w:t>
      </w:r>
      <w:r>
        <w:rPr>
          <w:rFonts w:hint="eastAsia"/>
        </w:rPr>
        <w:t>）摊铺机无法摊铺部位，经监理工程师批准，采用人工摊铺。</w:t>
      </w:r>
    </w:p>
    <w:p w:rsidR="00CB51A0" w:rsidRDefault="00CB51A0">
      <w:pPr>
        <w:ind w:firstLine="425"/>
        <w:rPr>
          <w:rFonts w:hint="eastAsia"/>
        </w:rPr>
      </w:pPr>
      <w:r>
        <w:rPr>
          <w:rFonts w:hint="eastAsia"/>
        </w:rPr>
        <w:t>（</w:t>
      </w:r>
      <w:r>
        <w:rPr>
          <w:rFonts w:hint="eastAsia"/>
        </w:rPr>
        <w:t>6</w:t>
      </w:r>
      <w:r>
        <w:rPr>
          <w:rFonts w:hint="eastAsia"/>
        </w:rPr>
        <w:t>）雨天或表面有积水，及施工气温低于</w:t>
      </w:r>
      <w:r>
        <w:rPr>
          <w:rFonts w:hint="eastAsia"/>
        </w:rPr>
        <w:t>10</w:t>
      </w:r>
      <w:r>
        <w:rPr>
          <w:rFonts w:hint="eastAsia"/>
        </w:rPr>
        <w:t>℃均不进行摊铺沥青混合料施工。运至摊铺工地的混合料温度低于</w:t>
      </w:r>
      <w:r>
        <w:rPr>
          <w:rFonts w:hint="eastAsia"/>
        </w:rPr>
        <w:t>110</w:t>
      </w:r>
      <w:r>
        <w:rPr>
          <w:rFonts w:hint="eastAsia"/>
        </w:rPr>
        <w:t>℃或被雨淋湿的混合料应废弃。</w:t>
      </w:r>
    </w:p>
    <w:p w:rsidR="00CB51A0" w:rsidRDefault="00CB51A0">
      <w:pPr>
        <w:ind w:firstLine="425"/>
        <w:rPr>
          <w:rFonts w:hint="eastAsia"/>
        </w:rPr>
      </w:pPr>
      <w:r>
        <w:rPr>
          <w:rFonts w:hint="eastAsia"/>
        </w:rPr>
        <w:t>（</w:t>
      </w:r>
      <w:r>
        <w:rPr>
          <w:rFonts w:hint="eastAsia"/>
        </w:rPr>
        <w:t>7</w:t>
      </w:r>
      <w:r>
        <w:rPr>
          <w:rFonts w:hint="eastAsia"/>
        </w:rPr>
        <w:t>）摊铺混合料温度不低于</w:t>
      </w:r>
      <w:r>
        <w:rPr>
          <w:rFonts w:hint="eastAsia"/>
        </w:rPr>
        <w:t>110-130</w:t>
      </w:r>
      <w:r>
        <w:rPr>
          <w:rFonts w:hint="eastAsia"/>
        </w:rPr>
        <w:t>℃，但不得超过</w:t>
      </w:r>
      <w:r>
        <w:rPr>
          <w:rFonts w:hint="eastAsia"/>
        </w:rPr>
        <w:t>165</w:t>
      </w:r>
      <w:r>
        <w:rPr>
          <w:rFonts w:hint="eastAsia"/>
        </w:rPr>
        <w:t>℃。</w:t>
      </w:r>
    </w:p>
    <w:p w:rsidR="00CB51A0" w:rsidRDefault="00CB51A0">
      <w:pPr>
        <w:ind w:firstLine="425"/>
        <w:rPr>
          <w:rFonts w:hint="eastAsia"/>
        </w:rPr>
      </w:pPr>
      <w:r>
        <w:rPr>
          <w:rFonts w:hint="eastAsia"/>
        </w:rPr>
        <w:t>6</w:t>
      </w:r>
      <w:r>
        <w:rPr>
          <w:rFonts w:hint="eastAsia"/>
        </w:rPr>
        <w:t>、压实</w:t>
      </w:r>
    </w:p>
    <w:p w:rsidR="00CB51A0" w:rsidRDefault="00CB51A0">
      <w:pPr>
        <w:ind w:firstLine="425"/>
        <w:rPr>
          <w:rFonts w:hint="eastAsia"/>
        </w:rPr>
      </w:pPr>
      <w:r>
        <w:rPr>
          <w:rFonts w:hint="eastAsia"/>
        </w:rPr>
        <w:t>（</w:t>
      </w:r>
      <w:r>
        <w:rPr>
          <w:rFonts w:hint="eastAsia"/>
        </w:rPr>
        <w:t>1</w:t>
      </w:r>
      <w:r>
        <w:rPr>
          <w:rFonts w:hint="eastAsia"/>
        </w:rPr>
        <w:t>）沥青混合料经摊铺整型后，立即进行充分、均匀的碾压。</w:t>
      </w:r>
    </w:p>
    <w:p w:rsidR="00CB51A0" w:rsidRDefault="00CB51A0">
      <w:pPr>
        <w:ind w:firstLine="425"/>
        <w:rPr>
          <w:rFonts w:hint="eastAsia"/>
        </w:rPr>
      </w:pPr>
      <w:r>
        <w:rPr>
          <w:rFonts w:hint="eastAsia"/>
        </w:rPr>
        <w:t>（</w:t>
      </w:r>
      <w:r>
        <w:rPr>
          <w:rFonts w:hint="eastAsia"/>
        </w:rPr>
        <w:t>2</w:t>
      </w:r>
      <w:r>
        <w:rPr>
          <w:rFonts w:hint="eastAsia"/>
        </w:rPr>
        <w:t>）压实工作按铺筑试验确定的压实设备组合的程序进行，并备有经监理工程师认可的小型振动压路机或手扶振动夯具，以用于路缘石边等狭窄部位的压实。</w:t>
      </w:r>
    </w:p>
    <w:p w:rsidR="00CB51A0" w:rsidRDefault="00CB51A0">
      <w:pPr>
        <w:ind w:firstLine="425"/>
        <w:rPr>
          <w:rFonts w:hint="eastAsia"/>
        </w:rPr>
      </w:pPr>
      <w:r>
        <w:rPr>
          <w:rFonts w:hint="eastAsia"/>
        </w:rPr>
        <w:t>（</w:t>
      </w:r>
      <w:r>
        <w:rPr>
          <w:rFonts w:hint="eastAsia"/>
        </w:rPr>
        <w:t>3</w:t>
      </w:r>
      <w:r>
        <w:rPr>
          <w:rFonts w:hint="eastAsia"/>
        </w:rPr>
        <w:t>）碾压作业在混合料处于能获得最大密实度的温度下进行，开始碾压温度一般不得低于</w:t>
      </w:r>
      <w:r>
        <w:rPr>
          <w:rFonts w:hint="eastAsia"/>
        </w:rPr>
        <w:t>110</w:t>
      </w:r>
      <w:r>
        <w:rPr>
          <w:rFonts w:hint="eastAsia"/>
        </w:rPr>
        <w:t>℃，碾压终止温度钢轮压路机不得低于</w:t>
      </w:r>
      <w:r>
        <w:rPr>
          <w:rFonts w:hint="eastAsia"/>
        </w:rPr>
        <w:t>70</w:t>
      </w:r>
      <w:r>
        <w:rPr>
          <w:rFonts w:hint="eastAsia"/>
        </w:rPr>
        <w:t>℃，轮胎压路机不得低于</w:t>
      </w:r>
      <w:r>
        <w:rPr>
          <w:rFonts w:hint="eastAsia"/>
        </w:rPr>
        <w:t>80</w:t>
      </w:r>
      <w:r>
        <w:rPr>
          <w:rFonts w:hint="eastAsia"/>
        </w:rPr>
        <w:t>℃，振动压路机不得低于</w:t>
      </w:r>
      <w:r>
        <w:rPr>
          <w:rFonts w:hint="eastAsia"/>
        </w:rPr>
        <w:t>65</w:t>
      </w:r>
      <w:r>
        <w:rPr>
          <w:rFonts w:hint="eastAsia"/>
        </w:rPr>
        <w:t>℃。</w:t>
      </w:r>
    </w:p>
    <w:p w:rsidR="00CB51A0" w:rsidRDefault="00CB51A0">
      <w:pPr>
        <w:ind w:firstLine="425"/>
        <w:rPr>
          <w:rFonts w:hint="eastAsia"/>
        </w:rPr>
      </w:pPr>
      <w:r>
        <w:rPr>
          <w:rFonts w:hint="eastAsia"/>
        </w:rPr>
        <w:t>（</w:t>
      </w:r>
      <w:r>
        <w:rPr>
          <w:rFonts w:hint="eastAsia"/>
        </w:rPr>
        <w:t>4</w:t>
      </w:r>
      <w:r>
        <w:rPr>
          <w:rFonts w:hint="eastAsia"/>
        </w:rPr>
        <w:t>）压实分为初压、复压和终压。压路机以均匀速度行驶，碾压行驶速度符合规定。</w:t>
      </w:r>
    </w:p>
    <w:p w:rsidR="00CB51A0" w:rsidRDefault="00CB51A0">
      <w:pPr>
        <w:ind w:firstLine="425"/>
        <w:rPr>
          <w:rFonts w:hint="eastAsia"/>
        </w:rPr>
      </w:pPr>
      <w:r>
        <w:rPr>
          <w:rFonts w:hint="eastAsia"/>
        </w:rPr>
        <w:t>（</w:t>
      </w:r>
      <w:r>
        <w:rPr>
          <w:rFonts w:hint="eastAsia"/>
        </w:rPr>
        <w:t>5</w:t>
      </w:r>
      <w:r>
        <w:rPr>
          <w:rFonts w:hint="eastAsia"/>
        </w:rPr>
        <w:t>）碾压采取纵向进行，并由混合料摊铺的低边向高边慢速均匀进行，相邻碾压带重叠宽度：双轮</w:t>
      </w:r>
      <w:r>
        <w:rPr>
          <w:rFonts w:hint="eastAsia"/>
        </w:rPr>
        <w:t>30cm</w:t>
      </w:r>
      <w:r>
        <w:rPr>
          <w:rFonts w:hint="eastAsia"/>
        </w:rPr>
        <w:t>，三轮为后轮宽度的二分之一。</w:t>
      </w:r>
    </w:p>
    <w:p w:rsidR="00CB51A0" w:rsidRDefault="00CB51A0">
      <w:pPr>
        <w:ind w:firstLine="425"/>
        <w:rPr>
          <w:rFonts w:hint="eastAsia"/>
        </w:rPr>
      </w:pPr>
      <w:r>
        <w:rPr>
          <w:rFonts w:hint="eastAsia"/>
        </w:rPr>
        <w:t>（</w:t>
      </w:r>
      <w:r>
        <w:rPr>
          <w:rFonts w:hint="eastAsia"/>
        </w:rPr>
        <w:t>6</w:t>
      </w:r>
      <w:r>
        <w:rPr>
          <w:rFonts w:hint="eastAsia"/>
        </w:rPr>
        <w:t>）碾压期间，压路机不得中途停留、转向或制动。当压路机来回交替碾压时，前后两次停留地点相距</w:t>
      </w:r>
      <w:r>
        <w:rPr>
          <w:rFonts w:hint="eastAsia"/>
        </w:rPr>
        <w:t>10m</w:t>
      </w:r>
      <w:r>
        <w:rPr>
          <w:rFonts w:hint="eastAsia"/>
        </w:rPr>
        <w:t>以上，并驶出压实线</w:t>
      </w:r>
      <w:r>
        <w:rPr>
          <w:rFonts w:hint="eastAsia"/>
        </w:rPr>
        <w:t>3m</w:t>
      </w:r>
      <w:r>
        <w:rPr>
          <w:rFonts w:hint="eastAsia"/>
        </w:rPr>
        <w:t>以外。</w:t>
      </w:r>
    </w:p>
    <w:p w:rsidR="00CB51A0" w:rsidRDefault="00CB51A0">
      <w:pPr>
        <w:ind w:firstLine="425"/>
        <w:rPr>
          <w:rFonts w:hint="eastAsia"/>
        </w:rPr>
      </w:pPr>
      <w:r>
        <w:rPr>
          <w:rFonts w:hint="eastAsia"/>
        </w:rPr>
        <w:t>（</w:t>
      </w:r>
      <w:r>
        <w:rPr>
          <w:rFonts w:hint="eastAsia"/>
        </w:rPr>
        <w:t>7</w:t>
      </w:r>
      <w:r>
        <w:rPr>
          <w:rFonts w:hint="eastAsia"/>
        </w:rPr>
        <w:t>）在压实时，如接缝处（包括纵、横缝或其他施工缝）的混合料温度已不能满足碾压温度的要求，则采用加热器使混合料达到要求的碾压温度，再压实到无缝迹为止。</w:t>
      </w:r>
    </w:p>
    <w:p w:rsidR="00CB51A0" w:rsidRDefault="00CB51A0">
      <w:pPr>
        <w:ind w:firstLine="425"/>
        <w:rPr>
          <w:rFonts w:hint="eastAsia"/>
        </w:rPr>
      </w:pPr>
      <w:r>
        <w:rPr>
          <w:rFonts w:hint="eastAsia"/>
        </w:rPr>
        <w:t>（</w:t>
      </w:r>
      <w:r>
        <w:rPr>
          <w:rFonts w:hint="eastAsia"/>
        </w:rPr>
        <w:t>8</w:t>
      </w:r>
      <w:r>
        <w:rPr>
          <w:rFonts w:hint="eastAsia"/>
        </w:rPr>
        <w:t>）压路机避免停置在已碾压终止的路面上，并防止油料、润滑脂、汽油或其他有机杂质掉落在路面上。</w:t>
      </w:r>
    </w:p>
    <w:p w:rsidR="00CB51A0" w:rsidRDefault="00CB51A0">
      <w:pPr>
        <w:ind w:firstLine="425"/>
        <w:rPr>
          <w:rFonts w:hint="eastAsia"/>
        </w:rPr>
      </w:pPr>
      <w:r>
        <w:rPr>
          <w:rFonts w:hint="eastAsia"/>
        </w:rPr>
        <w:t>（</w:t>
      </w:r>
      <w:r>
        <w:rPr>
          <w:rFonts w:hint="eastAsia"/>
        </w:rPr>
        <w:t>9</w:t>
      </w:r>
      <w:r>
        <w:rPr>
          <w:rFonts w:hint="eastAsia"/>
        </w:rPr>
        <w:t>）未经压实即遭雨淋的沥青混合料全部清除，更换新料。</w:t>
      </w:r>
    </w:p>
    <w:p w:rsidR="00CB51A0" w:rsidRDefault="00CB51A0">
      <w:pPr>
        <w:ind w:firstLine="425"/>
        <w:rPr>
          <w:rFonts w:hint="eastAsia"/>
        </w:rPr>
      </w:pPr>
      <w:r>
        <w:rPr>
          <w:rFonts w:hint="eastAsia"/>
        </w:rPr>
        <w:t>7</w:t>
      </w:r>
      <w:r>
        <w:rPr>
          <w:rFonts w:hint="eastAsia"/>
        </w:rPr>
        <w:t>、接缝</w:t>
      </w:r>
    </w:p>
    <w:p w:rsidR="00CB51A0" w:rsidRDefault="00CB51A0">
      <w:pPr>
        <w:ind w:firstLine="425"/>
        <w:rPr>
          <w:rFonts w:hint="eastAsia"/>
        </w:rPr>
      </w:pPr>
      <w:r>
        <w:rPr>
          <w:rFonts w:hint="eastAsia"/>
        </w:rPr>
        <w:t>（</w:t>
      </w:r>
      <w:r>
        <w:rPr>
          <w:rFonts w:hint="eastAsia"/>
        </w:rPr>
        <w:t>1</w:t>
      </w:r>
      <w:r>
        <w:rPr>
          <w:rFonts w:hint="eastAsia"/>
        </w:rPr>
        <w:t>）铺筑工作的安排使纵、横两种接缝都保持在最小数量。接缝的方法及设备，应取得监理工程师批准。在接缝处密度和表面修饰应与其他部分相同。</w:t>
      </w:r>
    </w:p>
    <w:p w:rsidR="00CB51A0" w:rsidRDefault="00CB51A0">
      <w:pPr>
        <w:ind w:firstLine="425"/>
        <w:rPr>
          <w:rFonts w:hint="eastAsia"/>
        </w:rPr>
      </w:pPr>
      <w:r>
        <w:rPr>
          <w:rFonts w:hint="eastAsia"/>
        </w:rPr>
        <w:t>（</w:t>
      </w:r>
      <w:r>
        <w:rPr>
          <w:rFonts w:hint="eastAsia"/>
        </w:rPr>
        <w:t>2</w:t>
      </w:r>
      <w:r>
        <w:rPr>
          <w:rFonts w:hint="eastAsia"/>
        </w:rPr>
        <w:t>）纵向接缝采用一种自动控制接缝机装置，以控制相邻行程间的标高，并做到相邻行程间可靠的结合。</w:t>
      </w:r>
    </w:p>
    <w:p w:rsidR="00CB51A0" w:rsidRDefault="00CB51A0">
      <w:pPr>
        <w:ind w:firstLine="425"/>
        <w:rPr>
          <w:rFonts w:hint="eastAsia"/>
        </w:rPr>
      </w:pPr>
      <w:r>
        <w:rPr>
          <w:rFonts w:hint="eastAsia"/>
        </w:rPr>
        <w:t>（</w:t>
      </w:r>
      <w:r>
        <w:rPr>
          <w:rFonts w:hint="eastAsia"/>
        </w:rPr>
        <w:t>3</w:t>
      </w:r>
      <w:r>
        <w:rPr>
          <w:rFonts w:hint="eastAsia"/>
        </w:rPr>
        <w:t>）纵向接缝保证是热接缝，且是连续和平行的，缝边整齐并形成直线。</w:t>
      </w:r>
    </w:p>
    <w:p w:rsidR="00CB51A0" w:rsidRDefault="00CB51A0">
      <w:pPr>
        <w:ind w:firstLine="425"/>
        <w:rPr>
          <w:rFonts w:hint="eastAsia"/>
        </w:rPr>
      </w:pPr>
      <w:r>
        <w:rPr>
          <w:rFonts w:hint="eastAsia"/>
        </w:rPr>
        <w:t>（</w:t>
      </w:r>
      <w:r>
        <w:rPr>
          <w:rFonts w:hint="eastAsia"/>
        </w:rPr>
        <w:t>4</w:t>
      </w:r>
      <w:r>
        <w:rPr>
          <w:rFonts w:hint="eastAsia"/>
        </w:rPr>
        <w:t>）保证纵向接缝与横坡变坡线的重合在</w:t>
      </w:r>
      <w:r>
        <w:rPr>
          <w:rFonts w:hint="eastAsia"/>
        </w:rPr>
        <w:t>15cm</w:t>
      </w:r>
      <w:r>
        <w:rPr>
          <w:rFonts w:hint="eastAsia"/>
        </w:rPr>
        <w:t>以内，与下层接缝借开</w:t>
      </w:r>
      <w:r>
        <w:rPr>
          <w:rFonts w:hint="eastAsia"/>
        </w:rPr>
        <w:t>15cm</w:t>
      </w:r>
      <w:r>
        <w:rPr>
          <w:rFonts w:hint="eastAsia"/>
        </w:rPr>
        <w:t>以上。</w:t>
      </w:r>
    </w:p>
    <w:p w:rsidR="00CB51A0" w:rsidRDefault="00CB51A0">
      <w:pPr>
        <w:ind w:firstLine="425"/>
        <w:rPr>
          <w:rFonts w:hint="eastAsia"/>
        </w:rPr>
      </w:pPr>
      <w:r>
        <w:rPr>
          <w:rFonts w:hint="eastAsia"/>
        </w:rPr>
        <w:t>（</w:t>
      </w:r>
      <w:r>
        <w:rPr>
          <w:rFonts w:hint="eastAsia"/>
        </w:rPr>
        <w:t>5</w:t>
      </w:r>
      <w:r>
        <w:rPr>
          <w:rFonts w:hint="eastAsia"/>
        </w:rPr>
        <w:t>）在纵缝上的混合料，在摊铺机的后面立即用一台钢轮静力压路机进行碾压，碾压工作连续进行，直至接缝平顺而密实。</w:t>
      </w:r>
    </w:p>
    <w:p w:rsidR="00CB51A0" w:rsidRDefault="00CB51A0">
      <w:pPr>
        <w:ind w:firstLine="425"/>
        <w:rPr>
          <w:rFonts w:hint="eastAsia"/>
        </w:rPr>
      </w:pPr>
      <w:r>
        <w:rPr>
          <w:rFonts w:hint="eastAsia"/>
        </w:rPr>
        <w:t>（</w:t>
      </w:r>
      <w:r>
        <w:rPr>
          <w:rFonts w:hint="eastAsia"/>
        </w:rPr>
        <w:t>6</w:t>
      </w:r>
      <w:r>
        <w:rPr>
          <w:rFonts w:hint="eastAsia"/>
        </w:rPr>
        <w:t>）当由于工作中断，摊铺材料的末端已经冷却，或者在第二天恢复工作时，要做成一道横缝。横缝与铺筑方向大致成直角，横缝在相连的层次和相邻的行程间均至少错开</w:t>
      </w:r>
      <w:r>
        <w:rPr>
          <w:rFonts w:hint="eastAsia"/>
        </w:rPr>
        <w:t>1m</w:t>
      </w:r>
      <w:r>
        <w:rPr>
          <w:rFonts w:hint="eastAsia"/>
        </w:rPr>
        <w:t>。</w:t>
      </w:r>
    </w:p>
    <w:p w:rsidR="00CB51A0" w:rsidRDefault="00CB51A0">
      <w:pPr>
        <w:ind w:firstLine="425"/>
        <w:rPr>
          <w:rFonts w:hint="eastAsia"/>
        </w:rPr>
      </w:pPr>
      <w:r>
        <w:rPr>
          <w:rFonts w:hint="eastAsia"/>
        </w:rPr>
        <w:lastRenderedPageBreak/>
        <w:t>8</w:t>
      </w:r>
      <w:r>
        <w:rPr>
          <w:rFonts w:hint="eastAsia"/>
        </w:rPr>
        <w:t>、质量控制</w:t>
      </w:r>
    </w:p>
    <w:p w:rsidR="00CB51A0" w:rsidRDefault="00CB51A0">
      <w:pPr>
        <w:ind w:firstLine="425"/>
        <w:rPr>
          <w:rFonts w:hint="eastAsia"/>
        </w:rPr>
      </w:pPr>
      <w:r>
        <w:rPr>
          <w:rFonts w:hint="eastAsia"/>
        </w:rPr>
        <w:t>详见《沥青砼面层检查项目表》。</w:t>
      </w:r>
    </w:p>
    <w:p w:rsidR="00CB51A0" w:rsidRDefault="00CB51A0">
      <w:pPr>
        <w:ind w:firstLine="425"/>
        <w:jc w:val="center"/>
        <w:rPr>
          <w:rFonts w:hint="eastAsia"/>
          <w:b/>
          <w:sz w:val="24"/>
        </w:rPr>
      </w:pPr>
      <w:r>
        <w:rPr>
          <w:rFonts w:hint="eastAsia"/>
          <w:b/>
          <w:sz w:val="24"/>
        </w:rPr>
        <w:t>沥青砼面层检查项目表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7"/>
        <w:gridCol w:w="850"/>
        <w:gridCol w:w="1419"/>
        <w:gridCol w:w="2074"/>
        <w:gridCol w:w="3748"/>
      </w:tblGrid>
      <w:tr w:rsidR="00CB51A0">
        <w:tblPrEx>
          <w:tblCellMar>
            <w:top w:w="0" w:type="dxa"/>
            <w:bottom w:w="0" w:type="dxa"/>
          </w:tblCellMar>
        </w:tblPrEx>
        <w:trPr>
          <w:cantSplit/>
          <w:trHeight w:val="345"/>
          <w:jc w:val="center"/>
        </w:trPr>
        <w:tc>
          <w:tcPr>
            <w:tcW w:w="647" w:type="dxa"/>
            <w:vAlign w:val="center"/>
          </w:tcPr>
          <w:p w:rsidR="00CB51A0" w:rsidRDefault="00CB51A0">
            <w:pPr>
              <w:jc w:val="center"/>
              <w:rPr>
                <w:rFonts w:hint="eastAsia"/>
              </w:rPr>
            </w:pPr>
            <w:r>
              <w:rPr>
                <w:rFonts w:hint="eastAsia"/>
              </w:rPr>
              <w:t>项次</w:t>
            </w:r>
          </w:p>
        </w:tc>
        <w:tc>
          <w:tcPr>
            <w:tcW w:w="2269" w:type="dxa"/>
            <w:gridSpan w:val="2"/>
            <w:vAlign w:val="center"/>
          </w:tcPr>
          <w:p w:rsidR="00CB51A0" w:rsidRDefault="00CB51A0">
            <w:pPr>
              <w:jc w:val="center"/>
              <w:rPr>
                <w:rFonts w:hint="eastAsia"/>
              </w:rPr>
            </w:pPr>
            <w:r>
              <w:rPr>
                <w:rFonts w:hint="eastAsia"/>
              </w:rPr>
              <w:t>检查项目</w:t>
            </w:r>
          </w:p>
        </w:tc>
        <w:tc>
          <w:tcPr>
            <w:tcW w:w="2074" w:type="dxa"/>
            <w:vAlign w:val="center"/>
          </w:tcPr>
          <w:p w:rsidR="00CB51A0" w:rsidRDefault="00CB51A0">
            <w:pPr>
              <w:jc w:val="center"/>
              <w:rPr>
                <w:rFonts w:hint="eastAsia"/>
              </w:rPr>
            </w:pPr>
            <w:r>
              <w:rPr>
                <w:rFonts w:hint="eastAsia"/>
              </w:rPr>
              <w:t>规定值或允许偏差</w:t>
            </w:r>
          </w:p>
        </w:tc>
        <w:tc>
          <w:tcPr>
            <w:tcW w:w="3748" w:type="dxa"/>
            <w:vAlign w:val="center"/>
          </w:tcPr>
          <w:p w:rsidR="00CB51A0" w:rsidRDefault="00CB51A0">
            <w:pPr>
              <w:jc w:val="center"/>
              <w:rPr>
                <w:rFonts w:hint="eastAsia"/>
              </w:rPr>
            </w:pPr>
            <w:r>
              <w:rPr>
                <w:rFonts w:hint="eastAsia"/>
              </w:rPr>
              <w:t>检查方法（每幅车道）</w:t>
            </w:r>
          </w:p>
        </w:tc>
      </w:tr>
      <w:tr w:rsidR="00CB51A0">
        <w:tblPrEx>
          <w:tblCellMar>
            <w:top w:w="0" w:type="dxa"/>
            <w:bottom w:w="0" w:type="dxa"/>
          </w:tblCellMar>
        </w:tblPrEx>
        <w:trPr>
          <w:cantSplit/>
          <w:trHeight w:val="345"/>
          <w:jc w:val="center"/>
        </w:trPr>
        <w:tc>
          <w:tcPr>
            <w:tcW w:w="647" w:type="dxa"/>
            <w:vAlign w:val="center"/>
          </w:tcPr>
          <w:p w:rsidR="00CB51A0" w:rsidRDefault="00CB51A0">
            <w:pPr>
              <w:jc w:val="center"/>
              <w:rPr>
                <w:rFonts w:hint="eastAsia"/>
              </w:rPr>
            </w:pPr>
            <w:r>
              <w:rPr>
                <w:rFonts w:hint="eastAsia"/>
              </w:rPr>
              <w:t>1</w:t>
            </w:r>
          </w:p>
        </w:tc>
        <w:tc>
          <w:tcPr>
            <w:tcW w:w="2269" w:type="dxa"/>
            <w:gridSpan w:val="2"/>
            <w:vAlign w:val="center"/>
          </w:tcPr>
          <w:p w:rsidR="00CB51A0" w:rsidRDefault="00CB51A0">
            <w:pPr>
              <w:jc w:val="center"/>
              <w:rPr>
                <w:rFonts w:hint="eastAsia"/>
              </w:rPr>
            </w:pPr>
            <w:r>
              <w:rPr>
                <w:rFonts w:hint="eastAsia"/>
              </w:rPr>
              <w:t>压实度（</w:t>
            </w:r>
            <w:r>
              <w:rPr>
                <w:rFonts w:hint="eastAsia"/>
              </w:rPr>
              <w:t>%</w:t>
            </w:r>
            <w:r>
              <w:rPr>
                <w:rFonts w:hint="eastAsia"/>
              </w:rPr>
              <w:t>）</w:t>
            </w:r>
          </w:p>
        </w:tc>
        <w:tc>
          <w:tcPr>
            <w:tcW w:w="2074" w:type="dxa"/>
            <w:vAlign w:val="center"/>
          </w:tcPr>
          <w:p w:rsidR="00CB51A0" w:rsidRDefault="00CB51A0">
            <w:pPr>
              <w:jc w:val="center"/>
              <w:rPr>
                <w:rFonts w:hint="eastAsia"/>
              </w:rPr>
            </w:pPr>
            <w:r>
              <w:rPr>
                <w:rFonts w:hint="eastAsia"/>
              </w:rPr>
              <w:t>97</w:t>
            </w:r>
            <w:r>
              <w:rPr>
                <w:rFonts w:hint="eastAsia"/>
              </w:rPr>
              <w:t>（</w:t>
            </w:r>
            <w:r>
              <w:rPr>
                <w:rFonts w:hint="eastAsia"/>
              </w:rPr>
              <w:t>99*</w:t>
            </w:r>
            <w:r>
              <w:rPr>
                <w:rFonts w:hint="eastAsia"/>
              </w:rPr>
              <w:t>）</w:t>
            </w:r>
          </w:p>
        </w:tc>
        <w:tc>
          <w:tcPr>
            <w:tcW w:w="3748" w:type="dxa"/>
            <w:vAlign w:val="center"/>
          </w:tcPr>
          <w:p w:rsidR="00CB51A0" w:rsidRDefault="00CB51A0">
            <w:pPr>
              <w:rPr>
                <w:rFonts w:hint="eastAsia"/>
              </w:rPr>
            </w:pPr>
            <w:r>
              <w:rPr>
                <w:rFonts w:hint="eastAsia"/>
              </w:rPr>
              <w:t>每</w:t>
            </w:r>
            <w:r>
              <w:rPr>
                <w:rFonts w:hint="eastAsia"/>
              </w:rPr>
              <w:t>200m</w:t>
            </w:r>
            <w:r>
              <w:rPr>
                <w:rFonts w:hint="eastAsia"/>
                <w:vertAlign w:val="superscript"/>
              </w:rPr>
              <w:t>2</w:t>
            </w:r>
            <w:r>
              <w:rPr>
                <w:rFonts w:hint="eastAsia"/>
              </w:rPr>
              <w:t>1</w:t>
            </w:r>
            <w:r>
              <w:rPr>
                <w:rFonts w:hint="eastAsia"/>
              </w:rPr>
              <w:t>处</w:t>
            </w:r>
          </w:p>
        </w:tc>
      </w:tr>
      <w:tr w:rsidR="00CB51A0">
        <w:tblPrEx>
          <w:tblCellMar>
            <w:top w:w="0" w:type="dxa"/>
            <w:bottom w:w="0" w:type="dxa"/>
          </w:tblCellMar>
        </w:tblPrEx>
        <w:trPr>
          <w:cantSplit/>
          <w:trHeight w:val="345"/>
          <w:jc w:val="center"/>
        </w:trPr>
        <w:tc>
          <w:tcPr>
            <w:tcW w:w="647" w:type="dxa"/>
            <w:vMerge w:val="restart"/>
            <w:vAlign w:val="center"/>
          </w:tcPr>
          <w:p w:rsidR="00CB51A0" w:rsidRDefault="00CB51A0">
            <w:pPr>
              <w:jc w:val="center"/>
              <w:rPr>
                <w:rFonts w:hint="eastAsia"/>
              </w:rPr>
            </w:pPr>
            <w:r>
              <w:rPr>
                <w:rFonts w:hint="eastAsia"/>
              </w:rPr>
              <w:t>2</w:t>
            </w:r>
          </w:p>
        </w:tc>
        <w:tc>
          <w:tcPr>
            <w:tcW w:w="850" w:type="dxa"/>
            <w:vMerge w:val="restart"/>
            <w:vAlign w:val="center"/>
          </w:tcPr>
          <w:p w:rsidR="00CB51A0" w:rsidRDefault="00CB51A0">
            <w:pPr>
              <w:jc w:val="center"/>
            </w:pPr>
            <w:r>
              <w:rPr>
                <w:rFonts w:hint="eastAsia"/>
              </w:rPr>
              <w:t>平整度</w:t>
            </w:r>
            <w:r>
              <w:t>(</w:t>
            </w:r>
            <w:r>
              <w:rPr>
                <w:rFonts w:hint="eastAsia"/>
              </w:rPr>
              <w:t>mm</w:t>
            </w:r>
            <w:r>
              <w:t>)</w:t>
            </w:r>
          </w:p>
        </w:tc>
        <w:tc>
          <w:tcPr>
            <w:tcW w:w="1419" w:type="dxa"/>
            <w:vAlign w:val="center"/>
          </w:tcPr>
          <w:p w:rsidR="00CB51A0" w:rsidRDefault="00CB51A0">
            <w:pPr>
              <w:jc w:val="center"/>
            </w:pPr>
            <w:r>
              <w:rPr>
                <w:rFonts w:hint="eastAsia"/>
              </w:rPr>
              <w:t>标准偏差σ</w:t>
            </w:r>
          </w:p>
        </w:tc>
        <w:tc>
          <w:tcPr>
            <w:tcW w:w="2074" w:type="dxa"/>
            <w:vAlign w:val="center"/>
          </w:tcPr>
          <w:p w:rsidR="00CB51A0" w:rsidRDefault="00CB51A0">
            <w:pPr>
              <w:jc w:val="center"/>
            </w:pPr>
            <w:r>
              <w:t>0.7</w:t>
            </w:r>
          </w:p>
        </w:tc>
        <w:tc>
          <w:tcPr>
            <w:tcW w:w="3748" w:type="dxa"/>
            <w:vAlign w:val="center"/>
          </w:tcPr>
          <w:p w:rsidR="00CB51A0" w:rsidRDefault="00CB51A0">
            <w:pPr>
              <w:rPr>
                <w:rFonts w:hint="eastAsia"/>
              </w:rPr>
            </w:pPr>
            <w:r>
              <w:rPr>
                <w:rFonts w:hint="eastAsia"/>
              </w:rPr>
              <w:t>平整度仪：全线连续按每</w:t>
            </w:r>
            <w:r>
              <w:rPr>
                <w:rFonts w:hint="eastAsia"/>
              </w:rPr>
              <w:t>100m</w:t>
            </w:r>
            <w:r>
              <w:rPr>
                <w:rFonts w:hint="eastAsia"/>
              </w:rPr>
              <w:t>计算σ</w:t>
            </w:r>
          </w:p>
        </w:tc>
      </w:tr>
      <w:tr w:rsidR="00CB51A0">
        <w:tblPrEx>
          <w:tblCellMar>
            <w:top w:w="0" w:type="dxa"/>
            <w:bottom w:w="0" w:type="dxa"/>
          </w:tblCellMar>
        </w:tblPrEx>
        <w:trPr>
          <w:cantSplit/>
          <w:trHeight w:val="345"/>
          <w:jc w:val="center"/>
        </w:trPr>
        <w:tc>
          <w:tcPr>
            <w:tcW w:w="647" w:type="dxa"/>
            <w:vMerge/>
            <w:vAlign w:val="center"/>
          </w:tcPr>
          <w:p w:rsidR="00CB51A0" w:rsidRDefault="00CB51A0">
            <w:pPr>
              <w:jc w:val="center"/>
              <w:rPr>
                <w:rFonts w:hint="eastAsia"/>
              </w:rPr>
            </w:pPr>
          </w:p>
        </w:tc>
        <w:tc>
          <w:tcPr>
            <w:tcW w:w="850" w:type="dxa"/>
            <w:vMerge/>
            <w:vAlign w:val="center"/>
          </w:tcPr>
          <w:p w:rsidR="00CB51A0" w:rsidRDefault="00CB51A0">
            <w:pPr>
              <w:jc w:val="center"/>
              <w:rPr>
                <w:rFonts w:hint="eastAsia"/>
              </w:rPr>
            </w:pPr>
          </w:p>
        </w:tc>
        <w:tc>
          <w:tcPr>
            <w:tcW w:w="1419" w:type="dxa"/>
            <w:vAlign w:val="center"/>
          </w:tcPr>
          <w:p w:rsidR="00CB51A0" w:rsidRDefault="00CB51A0">
            <w:pPr>
              <w:jc w:val="center"/>
              <w:rPr>
                <w:rFonts w:hint="eastAsia"/>
              </w:rPr>
            </w:pPr>
            <w:r>
              <w:rPr>
                <w:rFonts w:hint="eastAsia"/>
              </w:rPr>
              <w:t>最大间隙</w:t>
            </w:r>
            <w:r>
              <w:rPr>
                <w:rFonts w:hint="eastAsia"/>
              </w:rPr>
              <w:t>h</w:t>
            </w:r>
          </w:p>
        </w:tc>
        <w:tc>
          <w:tcPr>
            <w:tcW w:w="2074" w:type="dxa"/>
            <w:vAlign w:val="center"/>
          </w:tcPr>
          <w:p w:rsidR="00CB51A0" w:rsidRDefault="00CB51A0">
            <w:pPr>
              <w:jc w:val="center"/>
            </w:pPr>
            <w:r>
              <w:t>2.0</w:t>
            </w:r>
          </w:p>
        </w:tc>
        <w:tc>
          <w:tcPr>
            <w:tcW w:w="3748" w:type="dxa"/>
            <w:vAlign w:val="center"/>
          </w:tcPr>
          <w:p w:rsidR="00CB51A0" w:rsidRDefault="00CB51A0">
            <w:pPr>
              <w:rPr>
                <w:rFonts w:hint="eastAsia"/>
              </w:rPr>
            </w:pPr>
            <w:r>
              <w:rPr>
                <w:rFonts w:hint="eastAsia"/>
              </w:rPr>
              <w:t>3m</w:t>
            </w:r>
            <w:r>
              <w:rPr>
                <w:rFonts w:hint="eastAsia"/>
              </w:rPr>
              <w:t>直尺，每</w:t>
            </w:r>
            <w:r>
              <w:rPr>
                <w:rFonts w:hint="eastAsia"/>
              </w:rPr>
              <w:t>200m2</w:t>
            </w:r>
            <w:r>
              <w:rPr>
                <w:rFonts w:hint="eastAsia"/>
              </w:rPr>
              <w:t>处×</w:t>
            </w:r>
            <w:r>
              <w:rPr>
                <w:rFonts w:hint="eastAsia"/>
              </w:rPr>
              <w:t>10</w:t>
            </w:r>
            <w:r>
              <w:rPr>
                <w:rFonts w:hint="eastAsia"/>
              </w:rPr>
              <w:t>尺</w:t>
            </w:r>
          </w:p>
        </w:tc>
      </w:tr>
      <w:tr w:rsidR="00CB51A0">
        <w:tblPrEx>
          <w:tblCellMar>
            <w:top w:w="0" w:type="dxa"/>
            <w:bottom w:w="0" w:type="dxa"/>
          </w:tblCellMar>
        </w:tblPrEx>
        <w:trPr>
          <w:cantSplit/>
          <w:trHeight w:val="345"/>
          <w:jc w:val="center"/>
        </w:trPr>
        <w:tc>
          <w:tcPr>
            <w:tcW w:w="647" w:type="dxa"/>
            <w:vAlign w:val="center"/>
          </w:tcPr>
          <w:p w:rsidR="00CB51A0" w:rsidRDefault="00CB51A0">
            <w:pPr>
              <w:jc w:val="center"/>
              <w:rPr>
                <w:rFonts w:hint="eastAsia"/>
              </w:rPr>
            </w:pPr>
            <w:r>
              <w:rPr>
                <w:rFonts w:hint="eastAsia"/>
              </w:rPr>
              <w:t>3</w:t>
            </w:r>
          </w:p>
        </w:tc>
        <w:tc>
          <w:tcPr>
            <w:tcW w:w="2269" w:type="dxa"/>
            <w:gridSpan w:val="2"/>
            <w:vAlign w:val="center"/>
          </w:tcPr>
          <w:p w:rsidR="00CB51A0" w:rsidRDefault="00CB51A0">
            <w:pPr>
              <w:jc w:val="center"/>
              <w:rPr>
                <w:rFonts w:hint="eastAsia"/>
              </w:rPr>
            </w:pPr>
            <w:r>
              <w:rPr>
                <w:rFonts w:hint="eastAsia"/>
              </w:rPr>
              <w:t>弯沉值</w:t>
            </w:r>
            <w:r>
              <w:t>(0.01</w:t>
            </w:r>
            <w:r>
              <w:rPr>
                <w:rFonts w:hint="eastAsia"/>
              </w:rPr>
              <w:t>mm</w:t>
            </w:r>
            <w:r>
              <w:t>)</w:t>
            </w:r>
          </w:p>
        </w:tc>
        <w:tc>
          <w:tcPr>
            <w:tcW w:w="2074" w:type="dxa"/>
            <w:vAlign w:val="center"/>
          </w:tcPr>
          <w:p w:rsidR="00CB51A0" w:rsidRDefault="00CB51A0">
            <w:pPr>
              <w:jc w:val="center"/>
              <w:rPr>
                <w:rFonts w:hint="eastAsia"/>
              </w:rPr>
            </w:pPr>
            <w:r>
              <w:rPr>
                <w:rFonts w:hint="eastAsia"/>
              </w:rPr>
              <w:t>≤设计允许值</w:t>
            </w:r>
          </w:p>
        </w:tc>
        <w:tc>
          <w:tcPr>
            <w:tcW w:w="3748" w:type="dxa"/>
            <w:vAlign w:val="center"/>
          </w:tcPr>
          <w:p w:rsidR="00CB51A0" w:rsidRDefault="00CB51A0">
            <w:pPr>
              <w:rPr>
                <w:rFonts w:hint="eastAsia"/>
              </w:rPr>
            </w:pPr>
            <w:r>
              <w:rPr>
                <w:rFonts w:hint="eastAsia"/>
              </w:rPr>
              <w:t>按</w:t>
            </w:r>
            <w:r>
              <w:rPr>
                <w:rFonts w:hint="eastAsia"/>
              </w:rPr>
              <w:t>JTJ071-94</w:t>
            </w:r>
            <w:r>
              <w:rPr>
                <w:rFonts w:hint="eastAsia"/>
              </w:rPr>
              <w:t>附录</w:t>
            </w:r>
            <w:r>
              <w:rPr>
                <w:rFonts w:hint="eastAsia"/>
              </w:rPr>
              <w:t>H</w:t>
            </w:r>
            <w:r>
              <w:rPr>
                <w:rFonts w:hint="eastAsia"/>
              </w:rPr>
              <w:t>检查</w:t>
            </w:r>
          </w:p>
        </w:tc>
      </w:tr>
      <w:tr w:rsidR="00CB51A0">
        <w:tblPrEx>
          <w:tblCellMar>
            <w:top w:w="0" w:type="dxa"/>
            <w:bottom w:w="0" w:type="dxa"/>
          </w:tblCellMar>
        </w:tblPrEx>
        <w:trPr>
          <w:cantSplit/>
          <w:trHeight w:val="345"/>
          <w:jc w:val="center"/>
        </w:trPr>
        <w:tc>
          <w:tcPr>
            <w:tcW w:w="647" w:type="dxa"/>
            <w:vMerge w:val="restart"/>
            <w:vAlign w:val="center"/>
          </w:tcPr>
          <w:p w:rsidR="00CB51A0" w:rsidRDefault="00CB51A0">
            <w:pPr>
              <w:jc w:val="center"/>
              <w:rPr>
                <w:rFonts w:hint="eastAsia"/>
              </w:rPr>
            </w:pPr>
            <w:r>
              <w:rPr>
                <w:rFonts w:hint="eastAsia"/>
              </w:rPr>
              <w:t>4</w:t>
            </w:r>
          </w:p>
        </w:tc>
        <w:tc>
          <w:tcPr>
            <w:tcW w:w="850" w:type="dxa"/>
            <w:vMerge w:val="restart"/>
            <w:vAlign w:val="center"/>
          </w:tcPr>
          <w:p w:rsidR="00CB51A0" w:rsidRDefault="00CB51A0">
            <w:pPr>
              <w:jc w:val="center"/>
              <w:rPr>
                <w:rFonts w:hint="eastAsia"/>
              </w:rPr>
            </w:pPr>
            <w:r>
              <w:rPr>
                <w:rFonts w:hint="eastAsia"/>
              </w:rPr>
              <w:t>抗滑</w:t>
            </w:r>
          </w:p>
        </w:tc>
        <w:tc>
          <w:tcPr>
            <w:tcW w:w="1419" w:type="dxa"/>
            <w:vAlign w:val="center"/>
          </w:tcPr>
          <w:p w:rsidR="00CB51A0" w:rsidRDefault="00CB51A0">
            <w:pPr>
              <w:jc w:val="center"/>
              <w:rPr>
                <w:rFonts w:hint="eastAsia"/>
              </w:rPr>
            </w:pPr>
            <w:r>
              <w:rPr>
                <w:rFonts w:hint="eastAsia"/>
              </w:rPr>
              <w:t>摩擦系数</w:t>
            </w:r>
          </w:p>
        </w:tc>
        <w:tc>
          <w:tcPr>
            <w:tcW w:w="2074" w:type="dxa"/>
            <w:vMerge w:val="restart"/>
            <w:vAlign w:val="center"/>
          </w:tcPr>
          <w:p w:rsidR="00CB51A0" w:rsidRDefault="00CB51A0">
            <w:pPr>
              <w:jc w:val="center"/>
              <w:rPr>
                <w:rFonts w:hint="eastAsia"/>
              </w:rPr>
            </w:pPr>
            <w:r>
              <w:rPr>
                <w:rFonts w:hint="eastAsia"/>
              </w:rPr>
              <w:t>符合设计</w:t>
            </w:r>
          </w:p>
        </w:tc>
        <w:tc>
          <w:tcPr>
            <w:tcW w:w="3748" w:type="dxa"/>
            <w:vAlign w:val="center"/>
          </w:tcPr>
          <w:p w:rsidR="00CB51A0" w:rsidRDefault="00CB51A0">
            <w:pPr>
              <w:rPr>
                <w:rFonts w:hint="eastAsia"/>
              </w:rPr>
            </w:pPr>
            <w:r>
              <w:rPr>
                <w:rFonts w:hint="eastAsia"/>
              </w:rPr>
              <w:t>摆式仪或摩擦系数测定车</w:t>
            </w:r>
          </w:p>
        </w:tc>
      </w:tr>
      <w:tr w:rsidR="00CB51A0">
        <w:tblPrEx>
          <w:tblCellMar>
            <w:top w:w="0" w:type="dxa"/>
            <w:bottom w:w="0" w:type="dxa"/>
          </w:tblCellMar>
        </w:tblPrEx>
        <w:trPr>
          <w:cantSplit/>
          <w:trHeight w:val="345"/>
          <w:jc w:val="center"/>
        </w:trPr>
        <w:tc>
          <w:tcPr>
            <w:tcW w:w="647" w:type="dxa"/>
            <w:vMerge/>
            <w:vAlign w:val="center"/>
          </w:tcPr>
          <w:p w:rsidR="00CB51A0" w:rsidRDefault="00CB51A0">
            <w:pPr>
              <w:jc w:val="center"/>
              <w:rPr>
                <w:rFonts w:hint="eastAsia"/>
              </w:rPr>
            </w:pPr>
          </w:p>
        </w:tc>
        <w:tc>
          <w:tcPr>
            <w:tcW w:w="850" w:type="dxa"/>
            <w:vMerge/>
            <w:vAlign w:val="center"/>
          </w:tcPr>
          <w:p w:rsidR="00CB51A0" w:rsidRDefault="00CB51A0">
            <w:pPr>
              <w:jc w:val="center"/>
              <w:rPr>
                <w:rFonts w:hint="eastAsia"/>
              </w:rPr>
            </w:pPr>
          </w:p>
        </w:tc>
        <w:tc>
          <w:tcPr>
            <w:tcW w:w="1419" w:type="dxa"/>
            <w:vAlign w:val="center"/>
          </w:tcPr>
          <w:p w:rsidR="00CB51A0" w:rsidRDefault="00CB51A0">
            <w:pPr>
              <w:jc w:val="center"/>
              <w:rPr>
                <w:rFonts w:hint="eastAsia"/>
              </w:rPr>
            </w:pPr>
            <w:r>
              <w:rPr>
                <w:rFonts w:hint="eastAsia"/>
              </w:rPr>
              <w:t>构造深度</w:t>
            </w:r>
          </w:p>
        </w:tc>
        <w:tc>
          <w:tcPr>
            <w:tcW w:w="2074" w:type="dxa"/>
            <w:vMerge/>
            <w:vAlign w:val="center"/>
          </w:tcPr>
          <w:p w:rsidR="00CB51A0" w:rsidRDefault="00CB51A0">
            <w:pPr>
              <w:jc w:val="center"/>
              <w:rPr>
                <w:rFonts w:hint="eastAsia"/>
              </w:rPr>
            </w:pPr>
          </w:p>
        </w:tc>
        <w:tc>
          <w:tcPr>
            <w:tcW w:w="3748" w:type="dxa"/>
            <w:vAlign w:val="center"/>
          </w:tcPr>
          <w:p w:rsidR="00CB51A0" w:rsidRDefault="00CB51A0">
            <w:pPr>
              <w:rPr>
                <w:rFonts w:hint="eastAsia"/>
              </w:rPr>
            </w:pPr>
            <w:r>
              <w:rPr>
                <w:rFonts w:hint="eastAsia"/>
              </w:rPr>
              <w:t>砂铺法，每</w:t>
            </w:r>
            <w:r>
              <w:rPr>
                <w:rFonts w:hint="eastAsia"/>
              </w:rPr>
              <w:t>200m1</w:t>
            </w:r>
            <w:r>
              <w:rPr>
                <w:rFonts w:hint="eastAsia"/>
              </w:rPr>
              <w:t>处</w:t>
            </w:r>
          </w:p>
        </w:tc>
      </w:tr>
      <w:tr w:rsidR="00CB51A0">
        <w:tblPrEx>
          <w:tblCellMar>
            <w:top w:w="0" w:type="dxa"/>
            <w:bottom w:w="0" w:type="dxa"/>
          </w:tblCellMar>
        </w:tblPrEx>
        <w:trPr>
          <w:cantSplit/>
          <w:trHeight w:val="345"/>
          <w:jc w:val="center"/>
        </w:trPr>
        <w:tc>
          <w:tcPr>
            <w:tcW w:w="647" w:type="dxa"/>
            <w:vAlign w:val="center"/>
          </w:tcPr>
          <w:p w:rsidR="00CB51A0" w:rsidRDefault="00CB51A0">
            <w:pPr>
              <w:jc w:val="center"/>
              <w:rPr>
                <w:rFonts w:hint="eastAsia"/>
              </w:rPr>
            </w:pPr>
            <w:r>
              <w:rPr>
                <w:rFonts w:hint="eastAsia"/>
              </w:rPr>
              <w:t>5</w:t>
            </w:r>
          </w:p>
        </w:tc>
        <w:tc>
          <w:tcPr>
            <w:tcW w:w="2269" w:type="dxa"/>
            <w:gridSpan w:val="2"/>
            <w:vAlign w:val="center"/>
          </w:tcPr>
          <w:p w:rsidR="00CB51A0" w:rsidRDefault="00CB51A0">
            <w:pPr>
              <w:jc w:val="center"/>
              <w:rPr>
                <w:rFonts w:hint="eastAsia"/>
              </w:rPr>
            </w:pPr>
            <w:r>
              <w:rPr>
                <w:rFonts w:hint="eastAsia"/>
              </w:rPr>
              <w:t>纵断面高程</w:t>
            </w:r>
            <w:r>
              <w:t>(</w:t>
            </w:r>
            <w:r>
              <w:rPr>
                <w:rFonts w:hint="eastAsia"/>
              </w:rPr>
              <w:t>mm</w:t>
            </w:r>
            <w:r>
              <w:t>)</w:t>
            </w:r>
          </w:p>
        </w:tc>
        <w:tc>
          <w:tcPr>
            <w:tcW w:w="2074" w:type="dxa"/>
            <w:vAlign w:val="center"/>
          </w:tcPr>
          <w:p w:rsidR="00CB51A0" w:rsidRDefault="00CB51A0">
            <w:pPr>
              <w:jc w:val="center"/>
              <w:rPr>
                <w:rFonts w:hint="eastAsia"/>
              </w:rPr>
            </w:pPr>
            <w:r>
              <w:rPr>
                <w:rFonts w:hint="eastAsia"/>
              </w:rPr>
              <w:t>±</w:t>
            </w:r>
            <w:r>
              <w:rPr>
                <w:rFonts w:hint="eastAsia"/>
              </w:rPr>
              <w:t>10</w:t>
            </w:r>
          </w:p>
        </w:tc>
        <w:tc>
          <w:tcPr>
            <w:tcW w:w="3748" w:type="dxa"/>
            <w:vAlign w:val="center"/>
          </w:tcPr>
          <w:p w:rsidR="00CB51A0" w:rsidRDefault="00CB51A0">
            <w:pPr>
              <w:rPr>
                <w:rFonts w:hint="eastAsia"/>
              </w:rPr>
            </w:pPr>
            <w:r>
              <w:rPr>
                <w:rFonts w:hint="eastAsia"/>
              </w:rPr>
              <w:t>水准仪：每</w:t>
            </w:r>
            <w:r>
              <w:rPr>
                <w:rFonts w:hint="eastAsia"/>
              </w:rPr>
              <w:t>200m4</w:t>
            </w:r>
            <w:r>
              <w:rPr>
                <w:rFonts w:hint="eastAsia"/>
              </w:rPr>
              <w:t>点</w:t>
            </w:r>
          </w:p>
        </w:tc>
      </w:tr>
      <w:tr w:rsidR="00CB51A0">
        <w:tblPrEx>
          <w:tblCellMar>
            <w:top w:w="0" w:type="dxa"/>
            <w:bottom w:w="0" w:type="dxa"/>
          </w:tblCellMar>
        </w:tblPrEx>
        <w:trPr>
          <w:cantSplit/>
          <w:trHeight w:val="345"/>
          <w:jc w:val="center"/>
        </w:trPr>
        <w:tc>
          <w:tcPr>
            <w:tcW w:w="647" w:type="dxa"/>
            <w:vAlign w:val="center"/>
          </w:tcPr>
          <w:p w:rsidR="00CB51A0" w:rsidRDefault="00CB51A0">
            <w:pPr>
              <w:jc w:val="center"/>
              <w:rPr>
                <w:rFonts w:hint="eastAsia"/>
              </w:rPr>
            </w:pPr>
            <w:r>
              <w:rPr>
                <w:rFonts w:hint="eastAsia"/>
              </w:rPr>
              <w:t>6</w:t>
            </w:r>
          </w:p>
        </w:tc>
        <w:tc>
          <w:tcPr>
            <w:tcW w:w="2269" w:type="dxa"/>
            <w:gridSpan w:val="2"/>
            <w:vAlign w:val="center"/>
          </w:tcPr>
          <w:p w:rsidR="00CB51A0" w:rsidRDefault="00CB51A0">
            <w:pPr>
              <w:jc w:val="center"/>
              <w:rPr>
                <w:rFonts w:hint="eastAsia"/>
              </w:rPr>
            </w:pPr>
            <w:r>
              <w:rPr>
                <w:rFonts w:hint="eastAsia"/>
              </w:rPr>
              <w:t>宽度</w:t>
            </w:r>
            <w:r>
              <w:t>(</w:t>
            </w:r>
            <w:r>
              <w:rPr>
                <w:rFonts w:hint="eastAsia"/>
              </w:rPr>
              <w:t>mm</w:t>
            </w:r>
            <w:r>
              <w:t>)</w:t>
            </w:r>
          </w:p>
        </w:tc>
        <w:tc>
          <w:tcPr>
            <w:tcW w:w="2074" w:type="dxa"/>
            <w:vAlign w:val="center"/>
          </w:tcPr>
          <w:p w:rsidR="00CB51A0" w:rsidRDefault="00CB51A0">
            <w:pPr>
              <w:jc w:val="center"/>
              <w:rPr>
                <w:rFonts w:hint="eastAsia"/>
              </w:rPr>
            </w:pPr>
            <w:r>
              <w:rPr>
                <w:rFonts w:hint="eastAsia"/>
              </w:rPr>
              <w:t>不小于设计值</w:t>
            </w:r>
          </w:p>
        </w:tc>
        <w:tc>
          <w:tcPr>
            <w:tcW w:w="3748" w:type="dxa"/>
            <w:vAlign w:val="center"/>
          </w:tcPr>
          <w:p w:rsidR="00CB51A0" w:rsidRDefault="00CB51A0">
            <w:pPr>
              <w:rPr>
                <w:rFonts w:hint="eastAsia"/>
              </w:rPr>
            </w:pPr>
            <w:r>
              <w:rPr>
                <w:rFonts w:hint="eastAsia"/>
              </w:rPr>
              <w:t>尺量，每</w:t>
            </w:r>
            <w:r>
              <w:rPr>
                <w:rFonts w:hint="eastAsia"/>
              </w:rPr>
              <w:t>200m4</w:t>
            </w:r>
            <w:r>
              <w:rPr>
                <w:rFonts w:hint="eastAsia"/>
              </w:rPr>
              <w:t>处</w:t>
            </w:r>
          </w:p>
        </w:tc>
      </w:tr>
      <w:tr w:rsidR="00CB51A0">
        <w:tblPrEx>
          <w:tblCellMar>
            <w:top w:w="0" w:type="dxa"/>
            <w:bottom w:w="0" w:type="dxa"/>
          </w:tblCellMar>
        </w:tblPrEx>
        <w:trPr>
          <w:cantSplit/>
          <w:trHeight w:val="345"/>
          <w:jc w:val="center"/>
        </w:trPr>
        <w:tc>
          <w:tcPr>
            <w:tcW w:w="647" w:type="dxa"/>
            <w:vMerge w:val="restart"/>
            <w:vAlign w:val="center"/>
          </w:tcPr>
          <w:p w:rsidR="00CB51A0" w:rsidRDefault="00CB51A0">
            <w:pPr>
              <w:jc w:val="center"/>
              <w:rPr>
                <w:rFonts w:hint="eastAsia"/>
              </w:rPr>
            </w:pPr>
            <w:r>
              <w:rPr>
                <w:rFonts w:hint="eastAsia"/>
              </w:rPr>
              <w:t>7</w:t>
            </w:r>
          </w:p>
        </w:tc>
        <w:tc>
          <w:tcPr>
            <w:tcW w:w="850" w:type="dxa"/>
            <w:vMerge w:val="restart"/>
            <w:vAlign w:val="center"/>
          </w:tcPr>
          <w:p w:rsidR="00CB51A0" w:rsidRDefault="00CB51A0">
            <w:pPr>
              <w:jc w:val="center"/>
              <w:rPr>
                <w:rFonts w:hint="eastAsia"/>
              </w:rPr>
            </w:pPr>
            <w:r>
              <w:rPr>
                <w:rFonts w:hint="eastAsia"/>
              </w:rPr>
              <w:t>厚度</w:t>
            </w:r>
            <w:r>
              <w:t>(</w:t>
            </w:r>
            <w:r>
              <w:rPr>
                <w:rFonts w:hint="eastAsia"/>
              </w:rPr>
              <w:t>mm</w:t>
            </w:r>
            <w:r>
              <w:t>)</w:t>
            </w:r>
          </w:p>
        </w:tc>
        <w:tc>
          <w:tcPr>
            <w:tcW w:w="1419" w:type="dxa"/>
            <w:vAlign w:val="center"/>
          </w:tcPr>
          <w:p w:rsidR="00CB51A0" w:rsidRDefault="00CB51A0">
            <w:pPr>
              <w:jc w:val="center"/>
              <w:rPr>
                <w:rFonts w:hint="eastAsia"/>
              </w:rPr>
            </w:pPr>
            <w:r>
              <w:rPr>
                <w:rFonts w:hint="eastAsia"/>
              </w:rPr>
              <w:t>总厚度</w:t>
            </w:r>
          </w:p>
        </w:tc>
        <w:tc>
          <w:tcPr>
            <w:tcW w:w="2074" w:type="dxa"/>
            <w:vAlign w:val="center"/>
          </w:tcPr>
          <w:p w:rsidR="00CB51A0" w:rsidRDefault="00CB51A0">
            <w:pPr>
              <w:jc w:val="center"/>
              <w:rPr>
                <w:rFonts w:hint="eastAsia"/>
              </w:rPr>
            </w:pPr>
            <w:r>
              <w:rPr>
                <w:rFonts w:hint="eastAsia"/>
              </w:rPr>
              <w:t>－</w:t>
            </w:r>
            <w:r>
              <w:rPr>
                <w:rFonts w:hint="eastAsia"/>
              </w:rPr>
              <w:t>8</w:t>
            </w:r>
          </w:p>
        </w:tc>
        <w:tc>
          <w:tcPr>
            <w:tcW w:w="3748" w:type="dxa"/>
            <w:vMerge w:val="restart"/>
            <w:vAlign w:val="center"/>
          </w:tcPr>
          <w:p w:rsidR="00CB51A0" w:rsidRDefault="00CB51A0">
            <w:pPr>
              <w:rPr>
                <w:rFonts w:hint="eastAsia"/>
              </w:rPr>
            </w:pPr>
            <w:r>
              <w:rPr>
                <w:rFonts w:hint="eastAsia"/>
              </w:rPr>
              <w:t>每</w:t>
            </w:r>
            <w:r>
              <w:rPr>
                <w:rFonts w:hint="eastAsia"/>
              </w:rPr>
              <w:t>2000m</w:t>
            </w:r>
            <w:r>
              <w:rPr>
                <w:rFonts w:hint="eastAsia"/>
                <w:vertAlign w:val="superscript"/>
              </w:rPr>
              <w:t>2</w:t>
            </w:r>
            <w:r>
              <w:rPr>
                <w:rFonts w:hint="eastAsia"/>
              </w:rPr>
              <w:t>1</w:t>
            </w:r>
            <w:r>
              <w:rPr>
                <w:rFonts w:hint="eastAsia"/>
              </w:rPr>
              <w:t>点</w:t>
            </w:r>
          </w:p>
        </w:tc>
      </w:tr>
      <w:tr w:rsidR="00CB51A0">
        <w:tblPrEx>
          <w:tblCellMar>
            <w:top w:w="0" w:type="dxa"/>
            <w:bottom w:w="0" w:type="dxa"/>
          </w:tblCellMar>
        </w:tblPrEx>
        <w:trPr>
          <w:cantSplit/>
          <w:trHeight w:val="345"/>
          <w:jc w:val="center"/>
        </w:trPr>
        <w:tc>
          <w:tcPr>
            <w:tcW w:w="647" w:type="dxa"/>
            <w:vMerge/>
            <w:vAlign w:val="center"/>
          </w:tcPr>
          <w:p w:rsidR="00CB51A0" w:rsidRDefault="00CB51A0">
            <w:pPr>
              <w:jc w:val="center"/>
              <w:rPr>
                <w:rFonts w:hint="eastAsia"/>
              </w:rPr>
            </w:pPr>
          </w:p>
        </w:tc>
        <w:tc>
          <w:tcPr>
            <w:tcW w:w="850" w:type="dxa"/>
            <w:vMerge/>
            <w:vAlign w:val="center"/>
          </w:tcPr>
          <w:p w:rsidR="00CB51A0" w:rsidRDefault="00CB51A0">
            <w:pPr>
              <w:jc w:val="center"/>
              <w:rPr>
                <w:rFonts w:hint="eastAsia"/>
              </w:rPr>
            </w:pPr>
          </w:p>
        </w:tc>
        <w:tc>
          <w:tcPr>
            <w:tcW w:w="1419" w:type="dxa"/>
            <w:vAlign w:val="center"/>
          </w:tcPr>
          <w:p w:rsidR="00CB51A0" w:rsidRDefault="00CB51A0">
            <w:pPr>
              <w:jc w:val="center"/>
              <w:rPr>
                <w:rFonts w:hint="eastAsia"/>
              </w:rPr>
            </w:pPr>
            <w:r>
              <w:rPr>
                <w:rFonts w:hint="eastAsia"/>
              </w:rPr>
              <w:t>上面层</w:t>
            </w:r>
          </w:p>
        </w:tc>
        <w:tc>
          <w:tcPr>
            <w:tcW w:w="2074" w:type="dxa"/>
            <w:vAlign w:val="center"/>
          </w:tcPr>
          <w:p w:rsidR="00CB51A0" w:rsidRDefault="00CB51A0">
            <w:pPr>
              <w:jc w:val="center"/>
              <w:rPr>
                <w:rFonts w:hint="eastAsia"/>
              </w:rPr>
            </w:pPr>
            <w:r>
              <w:rPr>
                <w:rFonts w:hint="eastAsia"/>
              </w:rPr>
              <w:t>－</w:t>
            </w:r>
            <w:r>
              <w:rPr>
                <w:rFonts w:hint="eastAsia"/>
              </w:rPr>
              <w:t>4</w:t>
            </w:r>
          </w:p>
        </w:tc>
        <w:tc>
          <w:tcPr>
            <w:tcW w:w="3748" w:type="dxa"/>
            <w:vMerge/>
            <w:vAlign w:val="center"/>
          </w:tcPr>
          <w:p w:rsidR="00CB51A0" w:rsidRDefault="00CB51A0">
            <w:pPr>
              <w:rPr>
                <w:rFonts w:hint="eastAsia"/>
              </w:rPr>
            </w:pPr>
          </w:p>
        </w:tc>
      </w:tr>
      <w:tr w:rsidR="00CB51A0">
        <w:tblPrEx>
          <w:tblCellMar>
            <w:top w:w="0" w:type="dxa"/>
            <w:bottom w:w="0" w:type="dxa"/>
          </w:tblCellMar>
        </w:tblPrEx>
        <w:trPr>
          <w:cantSplit/>
          <w:trHeight w:val="345"/>
          <w:jc w:val="center"/>
        </w:trPr>
        <w:tc>
          <w:tcPr>
            <w:tcW w:w="647" w:type="dxa"/>
            <w:vAlign w:val="center"/>
          </w:tcPr>
          <w:p w:rsidR="00CB51A0" w:rsidRDefault="00CB51A0">
            <w:pPr>
              <w:jc w:val="center"/>
              <w:rPr>
                <w:rFonts w:hint="eastAsia"/>
              </w:rPr>
            </w:pPr>
            <w:r>
              <w:rPr>
                <w:rFonts w:hint="eastAsia"/>
              </w:rPr>
              <w:t>8</w:t>
            </w:r>
          </w:p>
        </w:tc>
        <w:tc>
          <w:tcPr>
            <w:tcW w:w="2269" w:type="dxa"/>
            <w:gridSpan w:val="2"/>
            <w:vAlign w:val="center"/>
          </w:tcPr>
          <w:p w:rsidR="00CB51A0" w:rsidRDefault="00CB51A0">
            <w:pPr>
              <w:jc w:val="center"/>
              <w:rPr>
                <w:rFonts w:hint="eastAsia"/>
              </w:rPr>
            </w:pPr>
            <w:r>
              <w:rPr>
                <w:rFonts w:hint="eastAsia"/>
              </w:rPr>
              <w:t>横坡（</w:t>
            </w:r>
            <w:r>
              <w:rPr>
                <w:rFonts w:hint="eastAsia"/>
              </w:rPr>
              <w:t>%</w:t>
            </w:r>
            <w:r>
              <w:rPr>
                <w:rFonts w:hint="eastAsia"/>
              </w:rPr>
              <w:t>）</w:t>
            </w:r>
          </w:p>
        </w:tc>
        <w:tc>
          <w:tcPr>
            <w:tcW w:w="2074" w:type="dxa"/>
            <w:vAlign w:val="center"/>
          </w:tcPr>
          <w:p w:rsidR="00CB51A0" w:rsidRDefault="00CB51A0">
            <w:pPr>
              <w:jc w:val="center"/>
              <w:rPr>
                <w:rFonts w:hint="eastAsia"/>
              </w:rPr>
            </w:pPr>
            <w:r>
              <w:rPr>
                <w:rFonts w:hint="eastAsia"/>
              </w:rPr>
              <w:t>±</w:t>
            </w:r>
            <w:r>
              <w:t>0.2</w:t>
            </w:r>
          </w:p>
        </w:tc>
        <w:tc>
          <w:tcPr>
            <w:tcW w:w="3748" w:type="dxa"/>
            <w:vAlign w:val="center"/>
          </w:tcPr>
          <w:p w:rsidR="00CB51A0" w:rsidRDefault="00CB51A0">
            <w:pPr>
              <w:rPr>
                <w:rFonts w:hint="eastAsia"/>
              </w:rPr>
            </w:pPr>
            <w:r>
              <w:rPr>
                <w:rFonts w:hint="eastAsia"/>
              </w:rPr>
              <w:t>水准仪：每</w:t>
            </w:r>
            <w:r>
              <w:rPr>
                <w:rFonts w:hint="eastAsia"/>
              </w:rPr>
              <w:t>200m4</w:t>
            </w:r>
            <w:r>
              <w:rPr>
                <w:rFonts w:hint="eastAsia"/>
              </w:rPr>
              <w:t>断面</w:t>
            </w:r>
          </w:p>
        </w:tc>
      </w:tr>
      <w:tr w:rsidR="00CB51A0">
        <w:tblPrEx>
          <w:tblCellMar>
            <w:top w:w="0" w:type="dxa"/>
            <w:bottom w:w="0" w:type="dxa"/>
          </w:tblCellMar>
        </w:tblPrEx>
        <w:trPr>
          <w:cantSplit/>
          <w:trHeight w:val="345"/>
          <w:jc w:val="center"/>
        </w:trPr>
        <w:tc>
          <w:tcPr>
            <w:tcW w:w="647" w:type="dxa"/>
            <w:vAlign w:val="center"/>
          </w:tcPr>
          <w:p w:rsidR="00CB51A0" w:rsidRDefault="00CB51A0">
            <w:pPr>
              <w:jc w:val="center"/>
              <w:rPr>
                <w:rFonts w:hint="eastAsia"/>
              </w:rPr>
            </w:pPr>
            <w:r>
              <w:rPr>
                <w:rFonts w:hint="eastAsia"/>
              </w:rPr>
              <w:t>9</w:t>
            </w:r>
          </w:p>
        </w:tc>
        <w:tc>
          <w:tcPr>
            <w:tcW w:w="2269" w:type="dxa"/>
            <w:gridSpan w:val="2"/>
            <w:vAlign w:val="center"/>
          </w:tcPr>
          <w:p w:rsidR="00CB51A0" w:rsidRDefault="00CB51A0">
            <w:pPr>
              <w:jc w:val="center"/>
              <w:rPr>
                <w:rFonts w:hint="eastAsia"/>
              </w:rPr>
            </w:pPr>
            <w:r>
              <w:rPr>
                <w:rFonts w:hint="eastAsia"/>
              </w:rPr>
              <w:t>中线平面偏差</w:t>
            </w:r>
            <w:r>
              <w:t>(</w:t>
            </w:r>
            <w:r>
              <w:rPr>
                <w:rFonts w:hint="eastAsia"/>
              </w:rPr>
              <w:t>mm</w:t>
            </w:r>
            <w:r>
              <w:t>)</w:t>
            </w:r>
          </w:p>
        </w:tc>
        <w:tc>
          <w:tcPr>
            <w:tcW w:w="2074" w:type="dxa"/>
            <w:vAlign w:val="center"/>
          </w:tcPr>
          <w:p w:rsidR="00CB51A0" w:rsidRDefault="00CB51A0">
            <w:pPr>
              <w:jc w:val="center"/>
              <w:rPr>
                <w:rFonts w:hint="eastAsia"/>
              </w:rPr>
            </w:pPr>
            <w:r>
              <w:rPr>
                <w:rFonts w:hint="eastAsia"/>
              </w:rPr>
              <w:t>20</w:t>
            </w:r>
          </w:p>
        </w:tc>
        <w:tc>
          <w:tcPr>
            <w:tcW w:w="3748" w:type="dxa"/>
            <w:vAlign w:val="center"/>
          </w:tcPr>
          <w:p w:rsidR="00CB51A0" w:rsidRDefault="00CB51A0">
            <w:pPr>
              <w:rPr>
                <w:rFonts w:hint="eastAsia"/>
              </w:rPr>
            </w:pPr>
            <w:r>
              <w:rPr>
                <w:rFonts w:hint="eastAsia"/>
              </w:rPr>
              <w:t>经纬仪：每</w:t>
            </w:r>
            <w:r>
              <w:rPr>
                <w:rFonts w:hint="eastAsia"/>
              </w:rPr>
              <w:t>200m4</w:t>
            </w:r>
            <w:r>
              <w:rPr>
                <w:rFonts w:hint="eastAsia"/>
              </w:rPr>
              <w:t>点</w:t>
            </w:r>
          </w:p>
        </w:tc>
      </w:tr>
    </w:tbl>
    <w:p w:rsidR="00CB51A0" w:rsidRDefault="00CB51A0">
      <w:pPr>
        <w:ind w:firstLine="425"/>
        <w:rPr>
          <w:rFonts w:hint="eastAsia"/>
        </w:rPr>
      </w:pPr>
      <w:r>
        <w:rPr>
          <w:rFonts w:hint="eastAsia"/>
        </w:rPr>
        <w:t>注：表内带</w:t>
      </w:r>
      <w:r>
        <w:rPr>
          <w:rFonts w:hint="eastAsia"/>
        </w:rPr>
        <w:t>*</w:t>
      </w:r>
      <w:r>
        <w:rPr>
          <w:rFonts w:hint="eastAsia"/>
        </w:rPr>
        <w:t>号者按试验路压实度为准。</w:t>
      </w:r>
    </w:p>
    <w:p w:rsidR="00CB51A0" w:rsidRDefault="00CB51A0">
      <w:pPr>
        <w:ind w:firstLine="425"/>
        <w:rPr>
          <w:rFonts w:hint="eastAsia"/>
        </w:rPr>
      </w:pPr>
      <w:r>
        <w:rPr>
          <w:rFonts w:hint="eastAsia"/>
        </w:rPr>
        <w:t>（五）土路肩和挖路槽</w:t>
      </w:r>
    </w:p>
    <w:p w:rsidR="00CB51A0" w:rsidRDefault="00CB51A0">
      <w:pPr>
        <w:ind w:firstLine="425"/>
        <w:rPr>
          <w:rFonts w:hint="eastAsia"/>
        </w:rPr>
      </w:pPr>
      <w:r>
        <w:rPr>
          <w:rFonts w:hint="eastAsia"/>
        </w:rPr>
        <w:t>路面铺筑完成后，进行土路肩施工，其施工方法及压实要求见土质路堤填筑中的相关规定。旧路改造时，先掘除旧路路面，然后挖路槽，验槽合格后再进行路面施工。</w:t>
      </w:r>
    </w:p>
    <w:p w:rsidR="00CB51A0" w:rsidRDefault="00CB51A0">
      <w:pPr>
        <w:ind w:firstLine="425"/>
        <w:rPr>
          <w:rFonts w:hint="eastAsia"/>
        </w:rPr>
      </w:pPr>
    </w:p>
    <w:p w:rsidR="00CB51A0" w:rsidRDefault="00CB51A0">
      <w:pPr>
        <w:ind w:firstLine="425"/>
        <w:rPr>
          <w:rFonts w:hint="eastAsia"/>
        </w:rPr>
      </w:pPr>
    </w:p>
    <w:p w:rsidR="00CB51A0" w:rsidRDefault="00CB51A0">
      <w:pPr>
        <w:ind w:firstLine="425"/>
        <w:rPr>
          <w:rFonts w:hint="eastAsia"/>
        </w:rPr>
      </w:pPr>
    </w:p>
    <w:p w:rsidR="00CB51A0" w:rsidRDefault="00CB51A0">
      <w:pPr>
        <w:ind w:firstLine="425"/>
        <w:rPr>
          <w:rFonts w:hint="eastAsia"/>
        </w:rPr>
      </w:pPr>
    </w:p>
    <w:p w:rsidR="00CB51A0" w:rsidRPr="00CB51A0" w:rsidRDefault="00CB51A0" w:rsidP="00CB51A0">
      <w:pPr>
        <w:jc w:val="center"/>
        <w:rPr>
          <w:rFonts w:hint="eastAsia"/>
          <w:sz w:val="24"/>
        </w:rPr>
      </w:pPr>
      <w:r w:rsidRPr="00CB51A0">
        <w:rPr>
          <w:rFonts w:hint="eastAsia"/>
          <w:sz w:val="24"/>
        </w:rPr>
        <w:t>沥青混凝土路面工程施工方案</w:t>
      </w:r>
    </w:p>
    <w:p w:rsidR="00CB51A0" w:rsidRDefault="00CB51A0">
      <w:pPr>
        <w:ind w:firstLine="425"/>
        <w:rPr>
          <w:rFonts w:hint="eastAsia"/>
        </w:rPr>
      </w:pPr>
    </w:p>
    <w:p w:rsidR="00CB51A0" w:rsidRDefault="00CB51A0">
      <w:pPr>
        <w:ind w:firstLine="425"/>
        <w:rPr>
          <w:rFonts w:hint="eastAsia"/>
        </w:rPr>
      </w:pPr>
      <w:r>
        <w:rPr>
          <w:rFonts w:hint="eastAsia"/>
        </w:rPr>
        <w:t>1</w:t>
      </w:r>
      <w:r>
        <w:rPr>
          <w:rFonts w:hint="eastAsia"/>
        </w:rPr>
        <w:t>．石灰、粉煤灰稳定砂砾底基层施工方法</w:t>
      </w:r>
    </w:p>
    <w:p w:rsidR="00CB51A0" w:rsidRDefault="00CB51A0">
      <w:pPr>
        <w:ind w:firstLine="425"/>
        <w:rPr>
          <w:rFonts w:hint="eastAsia"/>
        </w:rPr>
      </w:pPr>
      <w:r>
        <w:rPr>
          <w:rFonts w:hint="eastAsia"/>
        </w:rPr>
        <w:t>1</w:t>
      </w:r>
      <w:r>
        <w:t>.</w:t>
      </w:r>
      <w:r>
        <w:rPr>
          <w:rFonts w:hint="eastAsia"/>
        </w:rPr>
        <w:t>1</w:t>
      </w:r>
      <w:r>
        <w:rPr>
          <w:rFonts w:hint="eastAsia"/>
        </w:rPr>
        <w:tab/>
      </w:r>
      <w:r>
        <w:rPr>
          <w:rFonts w:hint="eastAsia"/>
        </w:rPr>
        <w:t>材料准备</w:t>
      </w:r>
    </w:p>
    <w:p w:rsidR="00CB51A0" w:rsidRDefault="00CB51A0">
      <w:pPr>
        <w:ind w:firstLine="425"/>
        <w:rPr>
          <w:rFonts w:hint="eastAsia"/>
        </w:rPr>
      </w:pPr>
      <w:r>
        <w:t>1.1.1</w:t>
      </w:r>
      <w:r>
        <w:rPr>
          <w:rFonts w:hint="eastAsia"/>
        </w:rPr>
        <w:tab/>
        <w:t xml:space="preserve">  </w:t>
      </w:r>
      <w:r>
        <w:rPr>
          <w:rFonts w:hint="eastAsia"/>
        </w:rPr>
        <w:t>石灰</w:t>
      </w:r>
    </w:p>
    <w:p w:rsidR="00CB51A0" w:rsidRDefault="00CB51A0">
      <w:pPr>
        <w:ind w:firstLine="425"/>
        <w:rPr>
          <w:rFonts w:hint="eastAsia"/>
        </w:rPr>
      </w:pPr>
      <w:r>
        <w:rPr>
          <w:rFonts w:hint="eastAsia"/>
        </w:rPr>
        <w:t>①石灰要符合技术规范的要求。按</w:t>
      </w:r>
      <w:r>
        <w:rPr>
          <w:rFonts w:hint="eastAsia"/>
        </w:rPr>
        <w:t>JTJ057-94</w:t>
      </w:r>
      <w:r>
        <w:rPr>
          <w:rFonts w:hint="eastAsia"/>
        </w:rPr>
        <w:t>标准方法试验时，生石灰的</w:t>
      </w:r>
      <w:r>
        <w:rPr>
          <w:rFonts w:hint="eastAsia"/>
        </w:rPr>
        <w:t>Cao+Mgo</w:t>
      </w:r>
      <w:r>
        <w:rPr>
          <w:rFonts w:hint="eastAsia"/>
        </w:rPr>
        <w:t>含量对钙质生石灰不小于</w:t>
      </w:r>
      <w:r>
        <w:rPr>
          <w:rFonts w:hint="eastAsia"/>
        </w:rPr>
        <w:t>70%</w:t>
      </w:r>
      <w:r>
        <w:rPr>
          <w:rFonts w:hint="eastAsia"/>
        </w:rPr>
        <w:t>（按干重计），对镁质生石灰应不小于</w:t>
      </w:r>
      <w:r>
        <w:rPr>
          <w:rFonts w:hint="eastAsia"/>
        </w:rPr>
        <w:t>65%</w:t>
      </w:r>
      <w:r>
        <w:rPr>
          <w:rFonts w:hint="eastAsia"/>
        </w:rPr>
        <w:t>，对熟石灰应不小于</w:t>
      </w:r>
      <w:r>
        <w:rPr>
          <w:rFonts w:hint="eastAsia"/>
        </w:rPr>
        <w:t>55%</w:t>
      </w:r>
      <w:r>
        <w:rPr>
          <w:rFonts w:hint="eastAsia"/>
        </w:rPr>
        <w:t>。生石灰中</w:t>
      </w:r>
      <w:r>
        <w:rPr>
          <w:rFonts w:hint="eastAsia"/>
        </w:rPr>
        <w:t>5mm</w:t>
      </w:r>
      <w:r>
        <w:rPr>
          <w:rFonts w:hint="eastAsia"/>
        </w:rPr>
        <w:t>颗粒的最大筛余量应不大于干重的</w:t>
      </w:r>
      <w:r>
        <w:rPr>
          <w:rFonts w:hint="eastAsia"/>
        </w:rPr>
        <w:t>17%</w:t>
      </w:r>
      <w:r>
        <w:rPr>
          <w:rFonts w:hint="eastAsia"/>
        </w:rPr>
        <w:t>和</w:t>
      </w:r>
      <w:r>
        <w:rPr>
          <w:rFonts w:hint="eastAsia"/>
        </w:rPr>
        <w:t>20%</w:t>
      </w:r>
      <w:r>
        <w:rPr>
          <w:rFonts w:hint="eastAsia"/>
        </w:rPr>
        <w:t>。</w:t>
      </w:r>
    </w:p>
    <w:p w:rsidR="00CB51A0" w:rsidRDefault="00CB51A0">
      <w:pPr>
        <w:ind w:firstLine="425"/>
        <w:rPr>
          <w:rFonts w:hint="eastAsia"/>
        </w:rPr>
      </w:pPr>
      <w:r>
        <w:rPr>
          <w:rFonts w:hint="eastAsia"/>
        </w:rPr>
        <w:t>②石灰在用于工程之前</w:t>
      </w:r>
      <w:r>
        <w:rPr>
          <w:rFonts w:hint="eastAsia"/>
        </w:rPr>
        <w:t>7~10</w:t>
      </w:r>
      <w:r>
        <w:rPr>
          <w:rFonts w:hint="eastAsia"/>
        </w:rPr>
        <w:t>天，充分消解成能通过</w:t>
      </w:r>
      <w:r>
        <w:rPr>
          <w:rFonts w:hint="eastAsia"/>
        </w:rPr>
        <w:t>10mm</w:t>
      </w:r>
      <w:r>
        <w:rPr>
          <w:rFonts w:hint="eastAsia"/>
        </w:rPr>
        <w:t>筛孔的粉状，并尽快使用。</w:t>
      </w:r>
    </w:p>
    <w:p w:rsidR="00CB51A0" w:rsidRDefault="00CB51A0">
      <w:pPr>
        <w:ind w:firstLine="425"/>
        <w:rPr>
          <w:rFonts w:hint="eastAsia"/>
        </w:rPr>
      </w:pPr>
      <w:r>
        <w:rPr>
          <w:rFonts w:hint="eastAsia"/>
        </w:rPr>
        <w:t>③石灰应设棚存放，并能防风避雨，在用于工程之前按</w:t>
      </w:r>
      <w:r>
        <w:rPr>
          <w:rFonts w:hint="eastAsia"/>
        </w:rPr>
        <w:t>JTJ057-94</w:t>
      </w:r>
      <w:r>
        <w:rPr>
          <w:rFonts w:hint="eastAsia"/>
        </w:rPr>
        <w:t>进行试验，不符合上述要求时，不得用于施工。</w:t>
      </w:r>
    </w:p>
    <w:p w:rsidR="00CB51A0" w:rsidRDefault="00CB51A0">
      <w:pPr>
        <w:ind w:firstLine="425"/>
        <w:rPr>
          <w:rFonts w:hint="eastAsia"/>
        </w:rPr>
      </w:pPr>
      <w:r>
        <w:t>1.1.2</w:t>
      </w:r>
      <w:r>
        <w:rPr>
          <w:rFonts w:hint="eastAsia"/>
        </w:rPr>
        <w:tab/>
        <w:t xml:space="preserve">  </w:t>
      </w:r>
      <w:r>
        <w:rPr>
          <w:rFonts w:hint="eastAsia"/>
        </w:rPr>
        <w:t>粉煤灰</w:t>
      </w:r>
    </w:p>
    <w:p w:rsidR="00CB51A0" w:rsidRDefault="00CB51A0">
      <w:pPr>
        <w:ind w:firstLine="425"/>
        <w:rPr>
          <w:rFonts w:hint="eastAsia"/>
        </w:rPr>
      </w:pPr>
      <w:r>
        <w:rPr>
          <w:rFonts w:hint="eastAsia"/>
        </w:rPr>
        <w:t>①粉煤灰不能含有团块，腐植质或其他杂质，其中</w:t>
      </w:r>
      <w:r>
        <w:rPr>
          <w:rFonts w:hint="eastAsia"/>
        </w:rPr>
        <w:t>SiO</w:t>
      </w:r>
      <w:r>
        <w:rPr>
          <w:rFonts w:hint="eastAsia"/>
          <w:vertAlign w:val="subscript"/>
        </w:rPr>
        <w:t>2</w:t>
      </w:r>
      <w:r>
        <w:rPr>
          <w:rFonts w:hint="eastAsia"/>
        </w:rPr>
        <w:t>+AL</w:t>
      </w:r>
      <w:r>
        <w:rPr>
          <w:rFonts w:hint="eastAsia"/>
          <w:vertAlign w:val="subscript"/>
        </w:rPr>
        <w:t>2</w:t>
      </w:r>
      <w:r>
        <w:rPr>
          <w:rFonts w:hint="eastAsia"/>
        </w:rPr>
        <w:t>O</w:t>
      </w:r>
      <w:r>
        <w:rPr>
          <w:rFonts w:hint="eastAsia"/>
          <w:vertAlign w:val="subscript"/>
        </w:rPr>
        <w:t>3</w:t>
      </w:r>
      <w:r>
        <w:rPr>
          <w:rFonts w:hint="eastAsia"/>
        </w:rPr>
        <w:t>的含量不小于</w:t>
      </w:r>
      <w:r>
        <w:rPr>
          <w:rFonts w:hint="eastAsia"/>
        </w:rPr>
        <w:t>70%</w:t>
      </w:r>
      <w:r>
        <w:rPr>
          <w:rFonts w:hint="eastAsia"/>
        </w:rPr>
        <w:t>，烧失量不得大于</w:t>
      </w:r>
      <w:r>
        <w:rPr>
          <w:rFonts w:hint="eastAsia"/>
        </w:rPr>
        <w:t>10%</w:t>
      </w:r>
      <w:r>
        <w:rPr>
          <w:rFonts w:hint="eastAsia"/>
        </w:rPr>
        <w:t>。</w:t>
      </w:r>
    </w:p>
    <w:p w:rsidR="00CB51A0" w:rsidRDefault="00CB51A0">
      <w:pPr>
        <w:ind w:firstLine="425"/>
        <w:rPr>
          <w:rFonts w:hint="eastAsia"/>
        </w:rPr>
      </w:pPr>
      <w:r>
        <w:rPr>
          <w:rFonts w:hint="eastAsia"/>
        </w:rPr>
        <w:t>②粉煤灰敞开堆存时，必须含有足够的水分，以防起尘。在运输时应保持潮湿并要加盖布蓬，以防止粉末飞扬，引起污染。</w:t>
      </w:r>
    </w:p>
    <w:p w:rsidR="00CB51A0" w:rsidRDefault="00CB51A0">
      <w:pPr>
        <w:ind w:firstLine="425"/>
        <w:rPr>
          <w:rFonts w:hint="eastAsia"/>
        </w:rPr>
      </w:pPr>
      <w:r>
        <w:rPr>
          <w:rFonts w:hint="eastAsia"/>
        </w:rPr>
        <w:t>1</w:t>
      </w:r>
      <w:r>
        <w:t>.2</w:t>
      </w:r>
      <w:r>
        <w:rPr>
          <w:rFonts w:hint="eastAsia"/>
        </w:rPr>
        <w:tab/>
      </w:r>
      <w:r>
        <w:rPr>
          <w:rFonts w:hint="eastAsia"/>
        </w:rPr>
        <w:t>组织试验段施工</w:t>
      </w:r>
    </w:p>
    <w:p w:rsidR="00CB51A0" w:rsidRDefault="00CB51A0">
      <w:pPr>
        <w:ind w:firstLine="425"/>
        <w:rPr>
          <w:rFonts w:hint="eastAsia"/>
        </w:rPr>
      </w:pPr>
      <w:r>
        <w:rPr>
          <w:rFonts w:hint="eastAsia"/>
        </w:rPr>
        <w:t>选择底基层试验路段。通过试验段确定机械组合、压实厚度、压实遍数及压实程序，试验路段达到规定要求并经监理工程师批准后，方可全面展开施工。</w:t>
      </w:r>
    </w:p>
    <w:p w:rsidR="00CB51A0" w:rsidRDefault="00CB51A0">
      <w:pPr>
        <w:ind w:firstLine="425"/>
        <w:rPr>
          <w:rFonts w:hint="eastAsia"/>
        </w:rPr>
      </w:pPr>
      <w:r>
        <w:t>1.3</w:t>
      </w:r>
      <w:r>
        <w:rPr>
          <w:rFonts w:hint="eastAsia"/>
        </w:rPr>
        <w:tab/>
      </w:r>
      <w:r>
        <w:rPr>
          <w:rFonts w:hint="eastAsia"/>
        </w:rPr>
        <w:t>培土路肩：施工放样，人工整平。</w:t>
      </w:r>
    </w:p>
    <w:p w:rsidR="00CB51A0" w:rsidRDefault="00CB51A0">
      <w:pPr>
        <w:ind w:firstLine="425"/>
        <w:rPr>
          <w:rFonts w:hint="eastAsia"/>
        </w:rPr>
      </w:pPr>
      <w:r>
        <w:rPr>
          <w:rFonts w:hint="eastAsia"/>
        </w:rPr>
        <w:lastRenderedPageBreak/>
        <w:t>1.4</w:t>
      </w:r>
      <w:r>
        <w:rPr>
          <w:rFonts w:hint="eastAsia"/>
        </w:rPr>
        <w:tab/>
      </w:r>
      <w:r>
        <w:rPr>
          <w:rFonts w:hint="eastAsia"/>
        </w:rPr>
        <w:t>拌合</w:t>
      </w:r>
    </w:p>
    <w:p w:rsidR="00CB51A0" w:rsidRDefault="00CB51A0">
      <w:pPr>
        <w:ind w:firstLine="425"/>
        <w:rPr>
          <w:rFonts w:hint="eastAsia"/>
        </w:rPr>
      </w:pPr>
      <w:r>
        <w:t>1.4.1</w:t>
      </w:r>
      <w:r>
        <w:rPr>
          <w:rFonts w:hint="eastAsia"/>
        </w:rPr>
        <w:tab/>
        <w:t xml:space="preserve">  </w:t>
      </w:r>
      <w:r>
        <w:rPr>
          <w:rFonts w:hint="eastAsia"/>
        </w:rPr>
        <w:t>采用厂拌，以减少石灰和粉煤灰的损失和对环境的污染。</w:t>
      </w:r>
    </w:p>
    <w:p w:rsidR="00CB51A0" w:rsidRDefault="00CB51A0">
      <w:pPr>
        <w:ind w:firstLine="425"/>
        <w:rPr>
          <w:rFonts w:hint="eastAsia"/>
        </w:rPr>
      </w:pPr>
      <w:r>
        <w:t>1.4.2</w:t>
      </w:r>
      <w:r>
        <w:rPr>
          <w:rFonts w:hint="eastAsia"/>
        </w:rPr>
        <w:tab/>
        <w:t xml:space="preserve">  </w:t>
      </w:r>
      <w:r>
        <w:rPr>
          <w:rFonts w:hint="eastAsia"/>
        </w:rPr>
        <w:t>混合材料按重量比例掺配，并以重量比加水，拌和时加水时间及加水量作好记录，以提交监理工程师检验。</w:t>
      </w:r>
    </w:p>
    <w:p w:rsidR="00CB51A0" w:rsidRDefault="00CB51A0">
      <w:pPr>
        <w:ind w:firstLine="425"/>
        <w:rPr>
          <w:rFonts w:hint="eastAsia"/>
        </w:rPr>
      </w:pPr>
      <w:r>
        <w:t>1.4.3</w:t>
      </w:r>
      <w:r>
        <w:rPr>
          <w:rFonts w:hint="eastAsia"/>
        </w:rPr>
        <w:tab/>
        <w:t xml:space="preserve">  </w:t>
      </w:r>
      <w:r>
        <w:rPr>
          <w:rFonts w:hint="eastAsia"/>
        </w:rPr>
        <w:t>当进行拌和操作时，稳定材料加入方式应能保证自始至终均匀分布于被稳定的土中，拌和机内的死角，其中材料得不到充分搅动，应及时清除。</w:t>
      </w:r>
    </w:p>
    <w:p w:rsidR="00CB51A0" w:rsidRDefault="00CB51A0">
      <w:pPr>
        <w:ind w:firstLine="425"/>
        <w:rPr>
          <w:rFonts w:hint="eastAsia"/>
        </w:rPr>
      </w:pPr>
      <w:r>
        <w:t>1.4.4</w:t>
      </w:r>
      <w:r>
        <w:rPr>
          <w:rFonts w:hint="eastAsia"/>
        </w:rPr>
        <w:tab/>
        <w:t xml:space="preserve">  </w:t>
      </w:r>
      <w:r>
        <w:rPr>
          <w:rFonts w:hint="eastAsia"/>
        </w:rPr>
        <w:t>拌成的混合料的堆放时间不得超过</w:t>
      </w:r>
      <w:r>
        <w:rPr>
          <w:rFonts w:hint="eastAsia"/>
        </w:rPr>
        <w:t>24h</w:t>
      </w:r>
      <w:r>
        <w:rPr>
          <w:rFonts w:hint="eastAsia"/>
        </w:rPr>
        <w:t>，当天拌成的混合料，当天运送到铺筑现场。</w:t>
      </w:r>
    </w:p>
    <w:p w:rsidR="00CB51A0" w:rsidRDefault="00CB51A0">
      <w:pPr>
        <w:ind w:firstLine="425"/>
        <w:rPr>
          <w:rFonts w:hint="eastAsia"/>
        </w:rPr>
      </w:pPr>
      <w:r>
        <w:t>1.5</w:t>
      </w:r>
      <w:r>
        <w:rPr>
          <w:rFonts w:hint="eastAsia"/>
        </w:rPr>
        <w:tab/>
      </w:r>
      <w:r>
        <w:rPr>
          <w:rFonts w:hint="eastAsia"/>
        </w:rPr>
        <w:t>运输</w:t>
      </w:r>
    </w:p>
    <w:p w:rsidR="00CB51A0" w:rsidRDefault="00CB51A0">
      <w:pPr>
        <w:ind w:firstLine="425"/>
        <w:rPr>
          <w:rFonts w:hint="eastAsia"/>
        </w:rPr>
      </w:pPr>
      <w:r>
        <w:t>1.5.1</w:t>
      </w:r>
      <w:r>
        <w:rPr>
          <w:rFonts w:hint="eastAsia"/>
        </w:rPr>
        <w:tab/>
        <w:t xml:space="preserve">  </w:t>
      </w:r>
      <w:r>
        <w:rPr>
          <w:rFonts w:hint="eastAsia"/>
        </w:rPr>
        <w:t>采用自卸车运输混合料。</w:t>
      </w:r>
    </w:p>
    <w:p w:rsidR="00CB51A0" w:rsidRDefault="00CB51A0">
      <w:pPr>
        <w:ind w:firstLine="425"/>
        <w:rPr>
          <w:rFonts w:hint="eastAsia"/>
        </w:rPr>
      </w:pPr>
      <w:r>
        <w:t>1.5.2</w:t>
      </w:r>
      <w:r>
        <w:rPr>
          <w:rFonts w:hint="eastAsia"/>
        </w:rPr>
        <w:tab/>
        <w:t xml:space="preserve">  </w:t>
      </w:r>
      <w:r>
        <w:rPr>
          <w:rFonts w:hint="eastAsia"/>
        </w:rPr>
        <w:t>当厂拌离摊铺距离较远时，混合料在运输中要加以覆盖以防水份蒸发，保持混合料装载高度均匀，以防离析。</w:t>
      </w:r>
    </w:p>
    <w:p w:rsidR="00CB51A0" w:rsidRDefault="00CB51A0">
      <w:pPr>
        <w:ind w:firstLine="425"/>
        <w:rPr>
          <w:rFonts w:hint="eastAsia"/>
        </w:rPr>
      </w:pPr>
      <w:r>
        <w:t>1.6</w:t>
      </w:r>
      <w:r>
        <w:rPr>
          <w:rFonts w:hint="eastAsia"/>
        </w:rPr>
        <w:tab/>
      </w:r>
      <w:r>
        <w:rPr>
          <w:rFonts w:hint="eastAsia"/>
        </w:rPr>
        <w:t>摊铺</w:t>
      </w:r>
    </w:p>
    <w:p w:rsidR="00CB51A0" w:rsidRDefault="00CB51A0">
      <w:pPr>
        <w:ind w:firstLine="425"/>
        <w:rPr>
          <w:rFonts w:hint="eastAsia"/>
        </w:rPr>
      </w:pPr>
      <w:r>
        <w:rPr>
          <w:rFonts w:hint="eastAsia"/>
        </w:rPr>
        <w:t>采用机械摊铺，拌和好的混合料尽快摊铺，并且自第一次在拌和机内加水拌和，到完成压实工作的时间，不超过</w:t>
      </w:r>
      <w:r>
        <w:rPr>
          <w:rFonts w:hint="eastAsia"/>
        </w:rPr>
        <w:t>4h</w:t>
      </w:r>
      <w:r>
        <w:rPr>
          <w:rFonts w:hint="eastAsia"/>
        </w:rPr>
        <w:t>，混合料的含水量高于最佳含水量</w:t>
      </w:r>
      <w:r>
        <w:rPr>
          <w:rFonts w:hint="eastAsia"/>
        </w:rPr>
        <w:t>1~2%</w:t>
      </w:r>
      <w:r>
        <w:rPr>
          <w:rFonts w:hint="eastAsia"/>
        </w:rPr>
        <w:t>。</w:t>
      </w:r>
    </w:p>
    <w:p w:rsidR="00CB51A0" w:rsidRDefault="00CB51A0">
      <w:pPr>
        <w:ind w:firstLine="425"/>
        <w:rPr>
          <w:rFonts w:hint="eastAsia"/>
        </w:rPr>
      </w:pPr>
      <w:r>
        <w:t>1.7</w:t>
      </w:r>
      <w:r>
        <w:rPr>
          <w:rFonts w:hint="eastAsia"/>
        </w:rPr>
        <w:tab/>
      </w:r>
      <w:r>
        <w:rPr>
          <w:rFonts w:hint="eastAsia"/>
        </w:rPr>
        <w:t>压实</w:t>
      </w:r>
    </w:p>
    <w:p w:rsidR="00CB51A0" w:rsidRDefault="00CB51A0">
      <w:pPr>
        <w:ind w:firstLine="425"/>
        <w:rPr>
          <w:rFonts w:hint="eastAsia"/>
        </w:rPr>
      </w:pPr>
      <w:r>
        <w:rPr>
          <w:rFonts w:hint="eastAsia"/>
        </w:rPr>
        <w:t>采用</w:t>
      </w:r>
      <w:r>
        <w:rPr>
          <w:rFonts w:hint="eastAsia"/>
        </w:rPr>
        <w:t>18~20t</w:t>
      </w:r>
      <w:r>
        <w:rPr>
          <w:rFonts w:hint="eastAsia"/>
        </w:rPr>
        <w:t>三轮压路机碾压。经摊铺及整型的混合料应立即在全宽范围开始压实，并在当日完成碾压。</w:t>
      </w:r>
    </w:p>
    <w:p w:rsidR="00CB51A0" w:rsidRDefault="00CB51A0">
      <w:pPr>
        <w:ind w:firstLine="425"/>
        <w:rPr>
          <w:rFonts w:hint="eastAsia"/>
        </w:rPr>
      </w:pPr>
      <w:r>
        <w:rPr>
          <w:rFonts w:hint="eastAsia"/>
        </w:rPr>
        <w:t>相邻工作段横向接缝的处理，压实层末端在碾压后成一斜坡，在下一段开始摊铺混合料前，应将末端斜坡挖除，并挖成大横向垂直向下的断面。</w:t>
      </w:r>
    </w:p>
    <w:p w:rsidR="00CB51A0" w:rsidRDefault="00CB51A0">
      <w:pPr>
        <w:ind w:firstLine="425"/>
        <w:rPr>
          <w:rFonts w:hint="eastAsia"/>
        </w:rPr>
      </w:pPr>
      <w:r>
        <w:t>1.8</w:t>
      </w:r>
      <w:r>
        <w:rPr>
          <w:rFonts w:hint="eastAsia"/>
        </w:rPr>
        <w:tab/>
      </w:r>
      <w:r>
        <w:rPr>
          <w:rFonts w:hint="eastAsia"/>
        </w:rPr>
        <w:t>施工机械不得在已压成的底基层上“调头”，如必须在其上进行，应采取措施（如覆盖</w:t>
      </w:r>
      <w:r>
        <w:rPr>
          <w:rFonts w:hint="eastAsia"/>
        </w:rPr>
        <w:t>10cm</w:t>
      </w:r>
      <w:r>
        <w:rPr>
          <w:rFonts w:hint="eastAsia"/>
        </w:rPr>
        <w:t>厚的砂或砂砾）保护“调头”部分不受破坏。</w:t>
      </w:r>
    </w:p>
    <w:p w:rsidR="00CB51A0" w:rsidRDefault="00CB51A0">
      <w:pPr>
        <w:ind w:firstLine="425"/>
        <w:rPr>
          <w:rFonts w:hint="eastAsia"/>
        </w:rPr>
      </w:pPr>
      <w:r>
        <w:t>1.9</w:t>
      </w:r>
      <w:r>
        <w:rPr>
          <w:rFonts w:hint="eastAsia"/>
        </w:rPr>
        <w:tab/>
      </w:r>
      <w:r>
        <w:rPr>
          <w:rFonts w:hint="eastAsia"/>
        </w:rPr>
        <w:t>养生</w:t>
      </w:r>
    </w:p>
    <w:p w:rsidR="00CB51A0" w:rsidRDefault="00CB51A0">
      <w:pPr>
        <w:ind w:firstLine="425"/>
        <w:rPr>
          <w:rFonts w:hint="eastAsia"/>
        </w:rPr>
      </w:pPr>
      <w:r>
        <w:rPr>
          <w:rFonts w:hint="eastAsia"/>
        </w:rPr>
        <w:t>采用洒水养生法，养生时间不少于</w:t>
      </w:r>
      <w:r>
        <w:rPr>
          <w:rFonts w:hint="eastAsia"/>
        </w:rPr>
        <w:t>7</w:t>
      </w:r>
      <w:r>
        <w:rPr>
          <w:rFonts w:hint="eastAsia"/>
        </w:rPr>
        <w:t>天，养生期间应封闭交通。不能封闭时，将车速限制在</w:t>
      </w:r>
      <w:r>
        <w:rPr>
          <w:rFonts w:hint="eastAsia"/>
        </w:rPr>
        <w:t>30km/h</w:t>
      </w:r>
      <w:r>
        <w:rPr>
          <w:rFonts w:hint="eastAsia"/>
        </w:rPr>
        <w:t>以下，但禁止重型车辆通过。</w:t>
      </w:r>
    </w:p>
    <w:p w:rsidR="00CB51A0" w:rsidRDefault="00CB51A0">
      <w:pPr>
        <w:ind w:firstLine="425"/>
        <w:rPr>
          <w:rFonts w:hint="eastAsia"/>
        </w:rPr>
      </w:pPr>
      <w:r>
        <w:rPr>
          <w:rFonts w:hint="eastAsia"/>
        </w:rPr>
        <w:t>2</w:t>
      </w:r>
      <w:r>
        <w:rPr>
          <w:rFonts w:hint="eastAsia"/>
        </w:rPr>
        <w:t>．石灰、粉煤灰稳定砂砾基层施工方法</w:t>
      </w:r>
    </w:p>
    <w:p w:rsidR="00CB51A0" w:rsidRDefault="00CB51A0">
      <w:pPr>
        <w:ind w:firstLine="425"/>
        <w:rPr>
          <w:rFonts w:hint="eastAsia"/>
        </w:rPr>
      </w:pPr>
      <w:r>
        <w:rPr>
          <w:rFonts w:hint="eastAsia"/>
        </w:rPr>
        <w:t>石灰、粉煤灰稳定砂砾基层施工方法与底基层施工方法相同。</w:t>
      </w:r>
    </w:p>
    <w:p w:rsidR="00CB51A0" w:rsidRDefault="00CB51A0">
      <w:pPr>
        <w:ind w:firstLine="425"/>
        <w:rPr>
          <w:rFonts w:hint="eastAsia"/>
        </w:rPr>
      </w:pPr>
      <w:r>
        <w:rPr>
          <w:rFonts w:hint="eastAsia"/>
        </w:rPr>
        <w:t>3</w:t>
      </w:r>
      <w:r>
        <w:rPr>
          <w:rFonts w:hint="eastAsia"/>
        </w:rPr>
        <w:t>．天然砂砾垫层施工方法</w:t>
      </w:r>
    </w:p>
    <w:p w:rsidR="00CB51A0" w:rsidRDefault="00CB51A0">
      <w:pPr>
        <w:ind w:firstLine="425"/>
        <w:rPr>
          <w:rFonts w:hint="eastAsia"/>
        </w:rPr>
      </w:pPr>
      <w:r>
        <w:t>3.1</w:t>
      </w:r>
      <w:r>
        <w:rPr>
          <w:rFonts w:hint="eastAsia"/>
        </w:rPr>
        <w:tab/>
      </w:r>
      <w:r>
        <w:rPr>
          <w:rFonts w:hint="eastAsia"/>
        </w:rPr>
        <w:t>试验路段</w:t>
      </w:r>
    </w:p>
    <w:p w:rsidR="00CB51A0" w:rsidRDefault="00CB51A0">
      <w:pPr>
        <w:ind w:firstLine="425"/>
        <w:rPr>
          <w:rFonts w:hint="eastAsia"/>
        </w:rPr>
      </w:pPr>
      <w:r>
        <w:rPr>
          <w:rFonts w:hint="eastAsia"/>
        </w:rPr>
        <w:t>选择砂砾垫层试验段，通过试验路段确定施工机械、松铺系数、施工方法、施工长度、一次铺筑的合适厚度等。</w:t>
      </w:r>
    </w:p>
    <w:p w:rsidR="00CB51A0" w:rsidRDefault="00CB51A0">
      <w:pPr>
        <w:ind w:firstLine="425"/>
        <w:rPr>
          <w:rFonts w:hint="eastAsia"/>
        </w:rPr>
      </w:pPr>
      <w:r>
        <w:rPr>
          <w:rFonts w:hint="eastAsia"/>
        </w:rPr>
        <w:t>试验路段所使用和确认的材料、级配（配合比）颗粒组成、松铺系数、碾压机具、碾压程序、碾压遍数、碾压速度、压实标准和施工工艺等，应与正式施工时使用的相同。</w:t>
      </w:r>
    </w:p>
    <w:p w:rsidR="00CB51A0" w:rsidRDefault="00CB51A0">
      <w:pPr>
        <w:ind w:firstLine="425"/>
        <w:rPr>
          <w:rFonts w:hint="eastAsia"/>
        </w:rPr>
      </w:pPr>
      <w:r>
        <w:rPr>
          <w:rFonts w:hint="eastAsia"/>
        </w:rPr>
        <w:t>3</w:t>
      </w:r>
      <w:r>
        <w:t>.2</w:t>
      </w:r>
      <w:r>
        <w:rPr>
          <w:rFonts w:hint="eastAsia"/>
        </w:rPr>
        <w:tab/>
      </w:r>
      <w:r>
        <w:rPr>
          <w:rFonts w:hint="eastAsia"/>
        </w:rPr>
        <w:t>用料计算与运输</w:t>
      </w:r>
    </w:p>
    <w:p w:rsidR="00CB51A0" w:rsidRDefault="00CB51A0">
      <w:pPr>
        <w:ind w:firstLine="425"/>
        <w:rPr>
          <w:rFonts w:hint="eastAsia"/>
        </w:rPr>
      </w:pPr>
      <w:r>
        <w:t>3.2.1</w:t>
      </w:r>
      <w:r>
        <w:rPr>
          <w:rFonts w:hint="eastAsia"/>
        </w:rPr>
        <w:tab/>
        <w:t xml:space="preserve">  </w:t>
      </w:r>
      <w:r>
        <w:rPr>
          <w:rFonts w:hint="eastAsia"/>
        </w:rPr>
        <w:t>根据路段垫层的宽度、试验确定的一次铺筑厚度及松铺系数，计算各段需要的底基层或垫层材料数量；根据运料车的装载体积，计算每车材料的堆放距离。</w:t>
      </w:r>
    </w:p>
    <w:p w:rsidR="00CB51A0" w:rsidRDefault="00CB51A0">
      <w:pPr>
        <w:ind w:firstLine="425"/>
        <w:rPr>
          <w:rFonts w:hint="eastAsia"/>
        </w:rPr>
      </w:pPr>
      <w:r>
        <w:t>3.2.2</w:t>
      </w:r>
      <w:r>
        <w:rPr>
          <w:rFonts w:hint="eastAsia"/>
        </w:rPr>
        <w:tab/>
        <w:t xml:space="preserve">  </w:t>
      </w:r>
      <w:r>
        <w:rPr>
          <w:rFonts w:hint="eastAsia"/>
        </w:rPr>
        <w:t>装车时，应控制使每车运料的数量基本相同。</w:t>
      </w:r>
    </w:p>
    <w:p w:rsidR="00CB51A0" w:rsidRDefault="00CB51A0">
      <w:pPr>
        <w:ind w:firstLine="425"/>
        <w:rPr>
          <w:rFonts w:hint="eastAsia"/>
        </w:rPr>
      </w:pPr>
      <w:r>
        <w:t>3.2.3</w:t>
      </w:r>
      <w:r>
        <w:rPr>
          <w:rFonts w:hint="eastAsia"/>
        </w:rPr>
        <w:tab/>
        <w:t xml:space="preserve">  </w:t>
      </w:r>
      <w:r>
        <w:rPr>
          <w:rFonts w:hint="eastAsia"/>
        </w:rPr>
        <w:t>卸料时，根据计算的堆放距离由远及近卸置在下承层上；卸料距离应严格掌握，避免材料不足或过多。料堆每隔一定距离留一缺口。</w:t>
      </w:r>
    </w:p>
    <w:p w:rsidR="00CB51A0" w:rsidRDefault="00CB51A0">
      <w:pPr>
        <w:ind w:firstLine="425"/>
        <w:rPr>
          <w:rFonts w:hint="eastAsia"/>
        </w:rPr>
      </w:pPr>
      <w:r>
        <w:t>3.2.4</w:t>
      </w:r>
      <w:r>
        <w:rPr>
          <w:rFonts w:hint="eastAsia"/>
        </w:rPr>
        <w:tab/>
        <w:t xml:space="preserve">  </w:t>
      </w:r>
      <w:r>
        <w:rPr>
          <w:rFonts w:hint="eastAsia"/>
        </w:rPr>
        <w:t>堆入材料的时间不宜过长。运送材料只宜较摊铺工序提前一、二天、并视天气是否晴朗而定。</w:t>
      </w:r>
    </w:p>
    <w:p w:rsidR="00CB51A0" w:rsidRDefault="00CB51A0">
      <w:pPr>
        <w:ind w:firstLine="425"/>
        <w:rPr>
          <w:rFonts w:hint="eastAsia"/>
        </w:rPr>
      </w:pPr>
      <w:r>
        <w:t>3.3</w:t>
      </w:r>
      <w:r>
        <w:rPr>
          <w:rFonts w:hint="eastAsia"/>
        </w:rPr>
        <w:tab/>
      </w:r>
      <w:r>
        <w:rPr>
          <w:rFonts w:hint="eastAsia"/>
        </w:rPr>
        <w:t>摊铺</w:t>
      </w:r>
    </w:p>
    <w:p w:rsidR="00CB51A0" w:rsidRDefault="00CB51A0">
      <w:pPr>
        <w:ind w:firstLine="425"/>
        <w:rPr>
          <w:rFonts w:hint="eastAsia"/>
        </w:rPr>
      </w:pPr>
      <w:r>
        <w:t>3.3.1</w:t>
      </w:r>
      <w:r>
        <w:rPr>
          <w:rFonts w:hint="eastAsia"/>
        </w:rPr>
        <w:tab/>
        <w:t xml:space="preserve">  </w:t>
      </w:r>
      <w:r>
        <w:rPr>
          <w:rFonts w:hint="eastAsia"/>
        </w:rPr>
        <w:t>用平地机配合推土机将材料均匀地摊铺在预定的宽度上，表面力求平整，并具有规定的路拱。</w:t>
      </w:r>
    </w:p>
    <w:p w:rsidR="00CB51A0" w:rsidRDefault="00CB51A0">
      <w:pPr>
        <w:ind w:firstLine="425"/>
        <w:rPr>
          <w:rFonts w:hint="eastAsia"/>
        </w:rPr>
      </w:pPr>
      <w:r>
        <w:t>3.3.2</w:t>
      </w:r>
      <w:r>
        <w:rPr>
          <w:rFonts w:hint="eastAsia"/>
        </w:rPr>
        <w:tab/>
        <w:t xml:space="preserve">  </w:t>
      </w:r>
      <w:r>
        <w:rPr>
          <w:rFonts w:hint="eastAsia"/>
        </w:rPr>
        <w:t>检验松铺厚度是否符合要求，必要时应进行减料或补料。</w:t>
      </w:r>
    </w:p>
    <w:p w:rsidR="00CB51A0" w:rsidRDefault="00CB51A0">
      <w:pPr>
        <w:ind w:firstLine="425"/>
        <w:rPr>
          <w:rFonts w:hint="eastAsia"/>
        </w:rPr>
      </w:pPr>
      <w:r>
        <w:t>3.3.3</w:t>
      </w:r>
      <w:r>
        <w:rPr>
          <w:rFonts w:hint="eastAsia"/>
        </w:rPr>
        <w:tab/>
        <w:t xml:space="preserve">  </w:t>
      </w:r>
      <w:r>
        <w:rPr>
          <w:rFonts w:hint="eastAsia"/>
        </w:rPr>
        <w:t>摊铺后的砂砾料，应无粗细颗粒离析现象，否则，用平地机进行补充拌和，再进行整平和整型。</w:t>
      </w:r>
    </w:p>
    <w:p w:rsidR="00CB51A0" w:rsidRDefault="00CB51A0">
      <w:pPr>
        <w:ind w:firstLine="425"/>
        <w:rPr>
          <w:rFonts w:hint="eastAsia"/>
        </w:rPr>
      </w:pPr>
      <w:r>
        <w:rPr>
          <w:rFonts w:hint="eastAsia"/>
        </w:rPr>
        <w:t>3</w:t>
      </w:r>
      <w:r>
        <w:t>.4</w:t>
      </w:r>
      <w:r>
        <w:tab/>
      </w:r>
      <w:r>
        <w:rPr>
          <w:rFonts w:hint="eastAsia"/>
        </w:rPr>
        <w:t>碾压</w:t>
      </w:r>
    </w:p>
    <w:p w:rsidR="00CB51A0" w:rsidRDefault="00CB51A0">
      <w:pPr>
        <w:ind w:firstLine="425"/>
        <w:rPr>
          <w:rFonts w:hint="eastAsia"/>
        </w:rPr>
      </w:pPr>
      <w:r>
        <w:lastRenderedPageBreak/>
        <w:t>3.4.1</w:t>
      </w:r>
      <w:r>
        <w:rPr>
          <w:rFonts w:hint="eastAsia"/>
        </w:rPr>
        <w:tab/>
        <w:t xml:space="preserve">  </w:t>
      </w:r>
      <w:r>
        <w:rPr>
          <w:rFonts w:hint="eastAsia"/>
        </w:rPr>
        <w:t>用拖拉机、平地机或轮胎压路机在初平的路段上快速碾压一遍，以暴露潜在的不平整，再用平地机进行整平和整型。</w:t>
      </w:r>
    </w:p>
    <w:p w:rsidR="00CB51A0" w:rsidRDefault="00CB51A0">
      <w:pPr>
        <w:ind w:firstLine="425"/>
        <w:rPr>
          <w:rFonts w:hint="eastAsia"/>
        </w:rPr>
      </w:pPr>
      <w:r>
        <w:t>3.4.2</w:t>
      </w:r>
      <w:r>
        <w:rPr>
          <w:rFonts w:hint="eastAsia"/>
        </w:rPr>
        <w:tab/>
        <w:t xml:space="preserve">  </w:t>
      </w:r>
      <w:r>
        <w:rPr>
          <w:rFonts w:hint="eastAsia"/>
        </w:rPr>
        <w:t>经过整平和整型，使垫层达到要求的路拱和纵坡，然后按试验路段所确认的压实施工方案，包括机具、程序、遍数、速度以及注意事项，在全宽范围内，将垫层均匀地压实至重型击实最大密度的</w:t>
      </w:r>
      <w:r>
        <w:rPr>
          <w:rFonts w:hint="eastAsia"/>
        </w:rPr>
        <w:t>95%</w:t>
      </w:r>
      <w:r>
        <w:rPr>
          <w:rFonts w:hint="eastAsia"/>
        </w:rPr>
        <w:t>以上。本标段计划采用</w:t>
      </w:r>
      <w:r>
        <w:rPr>
          <w:rFonts w:hint="eastAsia"/>
        </w:rPr>
        <w:t>18~20t</w:t>
      </w:r>
      <w:r>
        <w:rPr>
          <w:rFonts w:hint="eastAsia"/>
        </w:rPr>
        <w:t>三轮压路机碾压，每层压实厚度</w:t>
      </w:r>
      <w:r>
        <w:rPr>
          <w:rFonts w:hint="eastAsia"/>
        </w:rPr>
        <w:t>20cm</w:t>
      </w:r>
      <w:r>
        <w:rPr>
          <w:rFonts w:hint="eastAsia"/>
        </w:rPr>
        <w:t>。</w:t>
      </w:r>
    </w:p>
    <w:p w:rsidR="00CB51A0" w:rsidRDefault="00CB51A0">
      <w:pPr>
        <w:ind w:firstLine="425"/>
        <w:rPr>
          <w:rFonts w:hint="eastAsia"/>
        </w:rPr>
      </w:pPr>
      <w:r>
        <w:t>3.4.3</w:t>
      </w:r>
      <w:r>
        <w:rPr>
          <w:rFonts w:hint="eastAsia"/>
        </w:rPr>
        <w:tab/>
        <w:t xml:space="preserve">  </w:t>
      </w:r>
      <w:r>
        <w:rPr>
          <w:rFonts w:hint="eastAsia"/>
        </w:rPr>
        <w:t>两段作业衔接处，第一段留下</w:t>
      </w:r>
      <w:r>
        <w:rPr>
          <w:rFonts w:hint="eastAsia"/>
        </w:rPr>
        <w:t>5~8m</w:t>
      </w:r>
      <w:r>
        <w:rPr>
          <w:rFonts w:hint="eastAsia"/>
        </w:rPr>
        <w:t>不进行碾压，第二段施工时，将前段留下未压部分与第二段一起碾压。</w:t>
      </w:r>
    </w:p>
    <w:p w:rsidR="00CB51A0" w:rsidRDefault="00CB51A0">
      <w:pPr>
        <w:ind w:firstLine="425"/>
        <w:rPr>
          <w:rFonts w:hint="eastAsia"/>
        </w:rPr>
      </w:pPr>
      <w:r>
        <w:t>4</w:t>
      </w:r>
      <w:r>
        <w:rPr>
          <w:rFonts w:hint="eastAsia"/>
        </w:rPr>
        <w:t>．透层、粘层的施工方法</w:t>
      </w:r>
    </w:p>
    <w:p w:rsidR="00CB51A0" w:rsidRDefault="00CB51A0">
      <w:pPr>
        <w:ind w:firstLine="425"/>
        <w:rPr>
          <w:rFonts w:hint="eastAsia"/>
        </w:rPr>
      </w:pPr>
      <w:r>
        <w:rPr>
          <w:rFonts w:hint="eastAsia"/>
        </w:rPr>
        <w:t>上面层与下面层之间设置粘层沥青、沥青下面层与基层之间设透层沥青。</w:t>
      </w:r>
    </w:p>
    <w:p w:rsidR="00CB51A0" w:rsidRDefault="00CB51A0">
      <w:pPr>
        <w:ind w:firstLine="425"/>
        <w:rPr>
          <w:rFonts w:hint="eastAsia"/>
        </w:rPr>
      </w:pPr>
      <w:r>
        <w:rPr>
          <w:rFonts w:hint="eastAsia"/>
        </w:rPr>
        <w:t>透层沥青采用慢裂的洒布型乳化沥青，粘层沥青采用快裂的洒布型乳化沥青。</w:t>
      </w:r>
    </w:p>
    <w:p w:rsidR="00CB51A0" w:rsidRDefault="00CB51A0">
      <w:pPr>
        <w:ind w:firstLine="425"/>
        <w:rPr>
          <w:rFonts w:hint="eastAsia"/>
        </w:rPr>
      </w:pPr>
      <w:r>
        <w:t>4.1</w:t>
      </w:r>
      <w:r>
        <w:tab/>
      </w:r>
      <w:r>
        <w:rPr>
          <w:rFonts w:hint="eastAsia"/>
        </w:rPr>
        <w:t>准备工作</w:t>
      </w:r>
    </w:p>
    <w:p w:rsidR="00CB51A0" w:rsidRDefault="00CB51A0">
      <w:pPr>
        <w:ind w:firstLine="425"/>
        <w:rPr>
          <w:rFonts w:hint="eastAsia"/>
        </w:rPr>
      </w:pPr>
      <w:r>
        <w:rPr>
          <w:rFonts w:hint="eastAsia"/>
        </w:rPr>
        <w:t>准备浇沥青的基层、下面层，应整洁而无尘埃。并经检验合格。</w:t>
      </w:r>
    </w:p>
    <w:p w:rsidR="00CB51A0" w:rsidRDefault="00CB51A0">
      <w:pPr>
        <w:ind w:firstLine="425"/>
        <w:rPr>
          <w:rFonts w:hint="eastAsia"/>
        </w:rPr>
      </w:pPr>
      <w:r>
        <w:t>4.</w:t>
      </w:r>
      <w:r>
        <w:rPr>
          <w:rFonts w:hint="eastAsia"/>
        </w:rPr>
        <w:t>2</w:t>
      </w:r>
      <w:r>
        <w:rPr>
          <w:rFonts w:hint="eastAsia"/>
        </w:rPr>
        <w:tab/>
      </w:r>
      <w:r>
        <w:rPr>
          <w:rFonts w:hint="eastAsia"/>
        </w:rPr>
        <w:t>气候条件</w:t>
      </w:r>
    </w:p>
    <w:p w:rsidR="00CB51A0" w:rsidRDefault="00CB51A0">
      <w:pPr>
        <w:ind w:firstLine="425"/>
        <w:rPr>
          <w:rFonts w:hint="eastAsia"/>
        </w:rPr>
      </w:pPr>
      <w:r>
        <w:rPr>
          <w:rFonts w:hint="eastAsia"/>
        </w:rPr>
        <w:t>洒布沥青材料的气温不应低于</w:t>
      </w:r>
      <w:r>
        <w:rPr>
          <w:rFonts w:hint="eastAsia"/>
        </w:rPr>
        <w:t>10</w:t>
      </w:r>
      <w:r>
        <w:rPr>
          <w:rFonts w:hint="eastAsia"/>
        </w:rPr>
        <w:t>℃，且是稳定而上升的温度。风速适度，有雾或下雨不应施工。</w:t>
      </w:r>
    </w:p>
    <w:p w:rsidR="00CB51A0" w:rsidRDefault="00CB51A0">
      <w:pPr>
        <w:ind w:firstLine="425"/>
        <w:rPr>
          <w:rFonts w:hint="eastAsia"/>
        </w:rPr>
      </w:pPr>
      <w:r>
        <w:t>4.</w:t>
      </w:r>
      <w:r>
        <w:rPr>
          <w:rFonts w:hint="eastAsia"/>
        </w:rPr>
        <w:t>3</w:t>
      </w:r>
      <w:r>
        <w:rPr>
          <w:rFonts w:hint="eastAsia"/>
        </w:rPr>
        <w:tab/>
      </w:r>
      <w:r>
        <w:rPr>
          <w:rFonts w:hint="eastAsia"/>
        </w:rPr>
        <w:t>沥青材料的加热</w:t>
      </w:r>
    </w:p>
    <w:p w:rsidR="00CB51A0" w:rsidRDefault="00CB51A0">
      <w:pPr>
        <w:ind w:firstLine="425"/>
        <w:rPr>
          <w:rFonts w:hint="eastAsia"/>
        </w:rPr>
      </w:pPr>
      <w:r>
        <w:rPr>
          <w:rFonts w:hint="eastAsia"/>
        </w:rPr>
        <w:t>用作透层的液体沥青的加热温度不超过</w:t>
      </w:r>
      <w:r>
        <w:rPr>
          <w:rFonts w:hint="eastAsia"/>
        </w:rPr>
        <w:t>100</w:t>
      </w:r>
      <w:r>
        <w:rPr>
          <w:rFonts w:hint="eastAsia"/>
        </w:rPr>
        <w:t>℃，用作粘层的石油沥青的加热温度不超过</w:t>
      </w:r>
      <w:r>
        <w:rPr>
          <w:rFonts w:hint="eastAsia"/>
        </w:rPr>
        <w:t>170</w:t>
      </w:r>
      <w:r>
        <w:rPr>
          <w:rFonts w:hint="eastAsia"/>
        </w:rPr>
        <w:t>℃，超过规定温度应废弃。</w:t>
      </w:r>
    </w:p>
    <w:p w:rsidR="00CB51A0" w:rsidRDefault="00CB51A0">
      <w:pPr>
        <w:ind w:firstLine="425"/>
        <w:rPr>
          <w:rFonts w:hint="eastAsia"/>
        </w:rPr>
      </w:pPr>
      <w:r>
        <w:t>4.4</w:t>
      </w:r>
      <w:r>
        <w:rPr>
          <w:rFonts w:hint="eastAsia"/>
        </w:rPr>
        <w:tab/>
      </w:r>
      <w:r>
        <w:rPr>
          <w:rFonts w:hint="eastAsia"/>
        </w:rPr>
        <w:t>喷洒温度</w:t>
      </w:r>
    </w:p>
    <w:p w:rsidR="00CB51A0" w:rsidRDefault="00CB51A0">
      <w:pPr>
        <w:ind w:firstLine="425"/>
        <w:rPr>
          <w:rFonts w:hint="eastAsia"/>
        </w:rPr>
      </w:pPr>
      <w:r>
        <w:rPr>
          <w:rFonts w:hint="eastAsia"/>
        </w:rPr>
        <w:t>沥青材料的喷洒温度可比加热温度低</w:t>
      </w:r>
      <w:r>
        <w:rPr>
          <w:rFonts w:hint="eastAsia"/>
        </w:rPr>
        <w:t>5~10</w:t>
      </w:r>
      <w:r>
        <w:rPr>
          <w:rFonts w:hint="eastAsia"/>
        </w:rPr>
        <w:t>℃。</w:t>
      </w:r>
    </w:p>
    <w:p w:rsidR="00CB51A0" w:rsidRDefault="00CB51A0">
      <w:pPr>
        <w:ind w:firstLine="425"/>
        <w:rPr>
          <w:rFonts w:hint="eastAsia"/>
        </w:rPr>
      </w:pPr>
      <w:r>
        <w:t>4.5</w:t>
      </w:r>
      <w:r>
        <w:rPr>
          <w:rFonts w:hint="eastAsia"/>
        </w:rPr>
        <w:tab/>
      </w:r>
      <w:r>
        <w:rPr>
          <w:rFonts w:hint="eastAsia"/>
        </w:rPr>
        <w:t>洒油量</w:t>
      </w:r>
    </w:p>
    <w:p w:rsidR="00CB51A0" w:rsidRDefault="00CB51A0">
      <w:pPr>
        <w:ind w:firstLine="425"/>
        <w:rPr>
          <w:rFonts w:hint="eastAsia"/>
        </w:rPr>
      </w:pPr>
      <w:r>
        <w:rPr>
          <w:rFonts w:hint="eastAsia"/>
        </w:rPr>
        <w:t>修建试验段，对透层、粘层的沥青用量通过试洒确定。</w:t>
      </w:r>
    </w:p>
    <w:p w:rsidR="00CB51A0" w:rsidRDefault="00CB51A0">
      <w:pPr>
        <w:ind w:firstLine="425"/>
        <w:rPr>
          <w:rFonts w:hint="eastAsia"/>
        </w:rPr>
      </w:pPr>
      <w:r>
        <w:t>4.6</w:t>
      </w:r>
      <w:r>
        <w:rPr>
          <w:rFonts w:hint="eastAsia"/>
        </w:rPr>
        <w:tab/>
      </w:r>
      <w:r>
        <w:rPr>
          <w:rFonts w:hint="eastAsia"/>
        </w:rPr>
        <w:t>喷洒</w:t>
      </w:r>
    </w:p>
    <w:p w:rsidR="00CB51A0" w:rsidRDefault="00CB51A0">
      <w:pPr>
        <w:ind w:firstLine="425"/>
        <w:rPr>
          <w:rFonts w:hint="eastAsia"/>
        </w:rPr>
      </w:pPr>
      <w:r>
        <w:t>4.6.1</w:t>
      </w:r>
      <w:r>
        <w:rPr>
          <w:rFonts w:hint="eastAsia"/>
        </w:rPr>
        <w:tab/>
        <w:t xml:space="preserve">  </w:t>
      </w:r>
      <w:r>
        <w:rPr>
          <w:rFonts w:hint="eastAsia"/>
        </w:rPr>
        <w:t>沥青应采用沥青洒布车洒布。洒油量、温度条件及洒布面积均应在洒布前获得认可。</w:t>
      </w:r>
    </w:p>
    <w:p w:rsidR="00CB51A0" w:rsidRDefault="00CB51A0">
      <w:pPr>
        <w:ind w:firstLine="425"/>
        <w:rPr>
          <w:rFonts w:hint="eastAsia"/>
        </w:rPr>
      </w:pPr>
      <w:r>
        <w:t>4.6.2</w:t>
      </w:r>
      <w:r>
        <w:rPr>
          <w:rFonts w:hint="eastAsia"/>
        </w:rPr>
        <w:tab/>
        <w:t xml:space="preserve">  </w:t>
      </w:r>
      <w:r>
        <w:rPr>
          <w:rFonts w:hint="eastAsia"/>
        </w:rPr>
        <w:t>在喷洒交接处洒布沥青时应精心控制，使之不超过批准的洒油量。喷洒超量或漏洒或少洒的地方应予纠正。</w:t>
      </w:r>
    </w:p>
    <w:p w:rsidR="00CB51A0" w:rsidRDefault="00CB51A0">
      <w:pPr>
        <w:ind w:firstLine="425"/>
        <w:rPr>
          <w:rFonts w:hint="eastAsia"/>
        </w:rPr>
      </w:pPr>
      <w:r>
        <w:t>4.6.3</w:t>
      </w:r>
      <w:r>
        <w:rPr>
          <w:rFonts w:hint="eastAsia"/>
        </w:rPr>
        <w:tab/>
        <w:t xml:space="preserve">  </w:t>
      </w:r>
      <w:r>
        <w:rPr>
          <w:rFonts w:hint="eastAsia"/>
        </w:rPr>
        <w:t>喷洒区附近的结构物和树木表面应加以保护，以免溅上沥青受到污染。当其受到污染时，应予以清除。</w:t>
      </w:r>
    </w:p>
    <w:p w:rsidR="00CB51A0" w:rsidRDefault="00CB51A0">
      <w:pPr>
        <w:ind w:firstLine="425"/>
        <w:rPr>
          <w:rFonts w:hint="eastAsia"/>
        </w:rPr>
      </w:pPr>
      <w:r>
        <w:t>4.6.4</w:t>
      </w:r>
      <w:r>
        <w:rPr>
          <w:rFonts w:hint="eastAsia"/>
        </w:rPr>
        <w:tab/>
        <w:t xml:space="preserve">  </w:t>
      </w:r>
      <w:r>
        <w:rPr>
          <w:rFonts w:hint="eastAsia"/>
        </w:rPr>
        <w:t>如喷洒</w:t>
      </w:r>
      <w:r>
        <w:rPr>
          <w:rFonts w:hint="eastAsia"/>
        </w:rPr>
        <w:t>48h</w:t>
      </w:r>
      <w:r>
        <w:rPr>
          <w:rFonts w:hint="eastAsia"/>
        </w:rPr>
        <w:t>后或在铺筑沥青面层前局部尚有透层油仍未被完全吸收时，应将未渗入基层多余的沥青清除。</w:t>
      </w:r>
    </w:p>
    <w:p w:rsidR="00CB51A0" w:rsidRDefault="00CB51A0">
      <w:pPr>
        <w:ind w:firstLine="425"/>
        <w:rPr>
          <w:rFonts w:hint="eastAsia"/>
        </w:rPr>
      </w:pPr>
      <w:r>
        <w:t>4.6.5</w:t>
      </w:r>
      <w:r>
        <w:rPr>
          <w:rFonts w:hint="eastAsia"/>
        </w:rPr>
        <w:tab/>
        <w:t xml:space="preserve">  </w:t>
      </w:r>
      <w:r>
        <w:rPr>
          <w:rFonts w:hint="eastAsia"/>
        </w:rPr>
        <w:t>粘层沥青应在铺筑覆盖层之前</w:t>
      </w:r>
      <w:r>
        <w:rPr>
          <w:rFonts w:hint="eastAsia"/>
        </w:rPr>
        <w:t>24h</w:t>
      </w:r>
      <w:r>
        <w:rPr>
          <w:rFonts w:hint="eastAsia"/>
        </w:rPr>
        <w:t>内洒布或涂刷。</w:t>
      </w:r>
    </w:p>
    <w:p w:rsidR="00CB51A0" w:rsidRDefault="00CB51A0">
      <w:pPr>
        <w:ind w:firstLine="425"/>
        <w:rPr>
          <w:rFonts w:hint="eastAsia"/>
        </w:rPr>
      </w:pPr>
      <w:r>
        <w:t>4.7</w:t>
      </w:r>
      <w:r>
        <w:rPr>
          <w:rFonts w:hint="eastAsia"/>
        </w:rPr>
        <w:tab/>
      </w:r>
      <w:r>
        <w:rPr>
          <w:rFonts w:hint="eastAsia"/>
        </w:rPr>
        <w:t>养护</w:t>
      </w:r>
    </w:p>
    <w:p w:rsidR="00CB51A0" w:rsidRDefault="00CB51A0">
      <w:pPr>
        <w:ind w:firstLine="425"/>
        <w:rPr>
          <w:rFonts w:hint="eastAsia"/>
        </w:rPr>
      </w:pPr>
      <w:r>
        <w:t>4.7.1</w:t>
      </w:r>
      <w:r>
        <w:tab/>
        <w:t xml:space="preserve">  </w:t>
      </w:r>
      <w:r>
        <w:rPr>
          <w:rFonts w:hint="eastAsia"/>
        </w:rPr>
        <w:t>洒过透层油的表面至少应养生</w:t>
      </w:r>
      <w:r>
        <w:rPr>
          <w:rFonts w:hint="eastAsia"/>
        </w:rPr>
        <w:t>5d</w:t>
      </w:r>
      <w:r>
        <w:rPr>
          <w:rFonts w:hint="eastAsia"/>
        </w:rPr>
        <w:t>，方能进行下一层施工。</w:t>
      </w:r>
    </w:p>
    <w:p w:rsidR="00CB51A0" w:rsidRDefault="00CB51A0">
      <w:pPr>
        <w:ind w:firstLine="425"/>
        <w:rPr>
          <w:rFonts w:hint="eastAsia"/>
        </w:rPr>
      </w:pPr>
      <w:r>
        <w:t>4.7.2</w:t>
      </w:r>
      <w:r>
        <w:rPr>
          <w:rFonts w:hint="eastAsia"/>
        </w:rPr>
        <w:tab/>
        <w:t xml:space="preserve">  </w:t>
      </w:r>
      <w:r>
        <w:rPr>
          <w:rFonts w:hint="eastAsia"/>
        </w:rPr>
        <w:t>从养生期间到后一层铺筑完之前，洒过透层油的表面，应采用路帚拖扫的办法养护，并防止产生车辙。</w:t>
      </w:r>
    </w:p>
    <w:p w:rsidR="00CB51A0" w:rsidRDefault="00CB51A0">
      <w:pPr>
        <w:ind w:firstLine="425"/>
        <w:rPr>
          <w:rFonts w:hint="eastAsia"/>
        </w:rPr>
      </w:pPr>
      <w:r>
        <w:t>4.7.3</w:t>
      </w:r>
      <w:r>
        <w:rPr>
          <w:rFonts w:hint="eastAsia"/>
        </w:rPr>
        <w:tab/>
        <w:t xml:space="preserve">  </w:t>
      </w:r>
      <w:r>
        <w:rPr>
          <w:rFonts w:hint="eastAsia"/>
        </w:rPr>
        <w:t>养生期间，一般不应在已洒好透层油的路面上开放交通。如果在沥青材料充分渗入之前需要开放交通，为了防止车轮粘油，撒铺吸油材料，以覆盖尚未完全吸收的沥青。</w:t>
      </w:r>
    </w:p>
    <w:p w:rsidR="00CB51A0" w:rsidRDefault="00CB51A0">
      <w:pPr>
        <w:ind w:firstLine="425"/>
        <w:rPr>
          <w:rFonts w:hint="eastAsia"/>
        </w:rPr>
      </w:pPr>
      <w:r>
        <w:t>4.7.4</w:t>
      </w:r>
      <w:r>
        <w:rPr>
          <w:rFonts w:hint="eastAsia"/>
        </w:rPr>
        <w:tab/>
        <w:t xml:space="preserve">  </w:t>
      </w:r>
      <w:r>
        <w:rPr>
          <w:rFonts w:hint="eastAsia"/>
        </w:rPr>
        <w:t>除运沥青混合料的卡车外，任何车辆均不得在完成的粘层上通行。</w:t>
      </w:r>
    </w:p>
    <w:p w:rsidR="00CB51A0" w:rsidRDefault="00CB51A0">
      <w:pPr>
        <w:ind w:firstLine="425"/>
        <w:rPr>
          <w:rFonts w:hint="eastAsia"/>
        </w:rPr>
      </w:pPr>
      <w:r>
        <w:rPr>
          <w:rFonts w:hint="eastAsia"/>
        </w:rPr>
        <w:t>5</w:t>
      </w:r>
      <w:r>
        <w:rPr>
          <w:rFonts w:hint="eastAsia"/>
        </w:rPr>
        <w:t>．沥青砼下面层施工方法</w:t>
      </w:r>
    </w:p>
    <w:p w:rsidR="00CB51A0" w:rsidRDefault="00CB51A0">
      <w:pPr>
        <w:ind w:firstLine="425"/>
        <w:rPr>
          <w:rFonts w:hint="eastAsia"/>
        </w:rPr>
      </w:pPr>
      <w:r>
        <w:t>5.1</w:t>
      </w:r>
      <w:r>
        <w:tab/>
      </w:r>
      <w:r>
        <w:rPr>
          <w:rFonts w:hint="eastAsia"/>
        </w:rPr>
        <w:t>工前技术准备</w:t>
      </w:r>
    </w:p>
    <w:p w:rsidR="00CB51A0" w:rsidRDefault="00CB51A0">
      <w:pPr>
        <w:ind w:firstLine="425"/>
        <w:rPr>
          <w:rFonts w:hint="eastAsia"/>
        </w:rPr>
      </w:pPr>
      <w:r>
        <w:rPr>
          <w:rFonts w:hint="eastAsia"/>
        </w:rPr>
        <w:t>下面层施工前，按基层交工验收程序办理交工验收，经监理工程师批准后，进行路面下面层施工。下面层的施工高程按直线段</w:t>
      </w:r>
      <w:r>
        <w:rPr>
          <w:rFonts w:hint="eastAsia"/>
        </w:rPr>
        <w:t>20m</w:t>
      </w:r>
      <w:r>
        <w:rPr>
          <w:rFonts w:hint="eastAsia"/>
        </w:rPr>
        <w:t>一个桩，曲线段</w:t>
      </w:r>
      <w:r>
        <w:rPr>
          <w:rFonts w:hint="eastAsia"/>
        </w:rPr>
        <w:t>10m</w:t>
      </w:r>
      <w:r>
        <w:rPr>
          <w:rFonts w:hint="eastAsia"/>
        </w:rPr>
        <w:t>一个桩进行控制，放出路幅的路面下面层边缘线，并在下承层上作标记，以便摊铺控制层厚，从平、纵、横三个面控制下面层的平顺整齐。</w:t>
      </w:r>
    </w:p>
    <w:p w:rsidR="00CB51A0" w:rsidRDefault="00CB51A0">
      <w:pPr>
        <w:ind w:firstLine="425"/>
        <w:rPr>
          <w:rFonts w:hint="eastAsia"/>
        </w:rPr>
      </w:pPr>
      <w:r>
        <w:t>5.2</w:t>
      </w:r>
      <w:r>
        <w:rPr>
          <w:rFonts w:hint="eastAsia"/>
        </w:rPr>
        <w:tab/>
      </w:r>
      <w:r>
        <w:rPr>
          <w:rFonts w:hint="eastAsia"/>
        </w:rPr>
        <w:t>拌和</w:t>
      </w:r>
    </w:p>
    <w:p w:rsidR="00CB51A0" w:rsidRDefault="00CB51A0">
      <w:pPr>
        <w:ind w:firstLine="425"/>
        <w:rPr>
          <w:rFonts w:hint="eastAsia"/>
        </w:rPr>
      </w:pPr>
      <w:r>
        <w:rPr>
          <w:rFonts w:hint="eastAsia"/>
        </w:rPr>
        <w:t>严格按照生产配合比进行拌和。在拌和过程中严格控制沥青加热温度和矿料加热温度、出厂温度，派专人负责抗剥落剂及矿粉的掺量，要保证拌和时间，使拌和后的沥青混合料均匀一致，无花纹、无离析和结团块等现象。沥青温度加热过高或混合料加热温度过高影响沥青与集料的粘结力时，混合料应废弃，带</w:t>
      </w:r>
      <w:r>
        <w:rPr>
          <w:rFonts w:hint="eastAsia"/>
        </w:rPr>
        <w:lastRenderedPageBreak/>
        <w:t>有花白料、离析和结块的混合料予以废弃。在施工过程中被雨水淋湿的混合料也废弃。每班抽样做沥青混合料性能、矿料组成和沥青用量检验，每班结束，清洁拌和设备，放空管道中的沥青，同时做好各项检查记录。</w:t>
      </w:r>
    </w:p>
    <w:p w:rsidR="00CB51A0" w:rsidRDefault="00CB51A0">
      <w:pPr>
        <w:ind w:firstLine="425"/>
        <w:rPr>
          <w:rFonts w:hint="eastAsia"/>
        </w:rPr>
      </w:pPr>
      <w:r>
        <w:t>5.3</w:t>
      </w:r>
      <w:r>
        <w:rPr>
          <w:rFonts w:hint="eastAsia"/>
        </w:rPr>
        <w:tab/>
      </w:r>
      <w:r>
        <w:rPr>
          <w:rFonts w:hint="eastAsia"/>
        </w:rPr>
        <w:t>运输</w:t>
      </w:r>
    </w:p>
    <w:p w:rsidR="00CB51A0" w:rsidRDefault="00CB51A0">
      <w:pPr>
        <w:ind w:firstLine="425"/>
        <w:rPr>
          <w:rFonts w:hint="eastAsia"/>
        </w:rPr>
      </w:pPr>
      <w:r>
        <w:rPr>
          <w:rFonts w:hint="eastAsia"/>
        </w:rPr>
        <w:t>沥青砼混合料使用自卸车进行运输。为防止沥青砼与车箱板粘结，应在车箱内涂一簿层油水（柴油与水的比例为</w:t>
      </w:r>
      <w:r>
        <w:rPr>
          <w:rFonts w:hint="eastAsia"/>
        </w:rPr>
        <w:t>1</w:t>
      </w:r>
      <w:r>
        <w:rPr>
          <w:rFonts w:hint="eastAsia"/>
        </w:rPr>
        <w:t>：</w:t>
      </w:r>
      <w:r>
        <w:rPr>
          <w:rFonts w:hint="eastAsia"/>
        </w:rPr>
        <w:t>3</w:t>
      </w:r>
      <w:r>
        <w:rPr>
          <w:rFonts w:hint="eastAsia"/>
        </w:rPr>
        <w:t>）混合液，不得有余液积聚在车箱底部。运输车在运输过程中，为防止热量散失和防尘，使用防尘保温布将混合料覆盖。运输中尽量避免急刹车，以减少混合料离析。</w:t>
      </w:r>
    </w:p>
    <w:p w:rsidR="00CB51A0" w:rsidRDefault="00CB51A0">
      <w:pPr>
        <w:ind w:firstLine="425"/>
        <w:rPr>
          <w:rFonts w:hint="eastAsia"/>
        </w:rPr>
      </w:pPr>
      <w:r>
        <w:t>5.4</w:t>
      </w:r>
      <w:r>
        <w:rPr>
          <w:rFonts w:hint="eastAsia"/>
        </w:rPr>
        <w:tab/>
      </w:r>
      <w:r>
        <w:rPr>
          <w:rFonts w:hint="eastAsia"/>
        </w:rPr>
        <w:t>摊铺</w:t>
      </w:r>
    </w:p>
    <w:p w:rsidR="00CB51A0" w:rsidRDefault="00CB51A0">
      <w:pPr>
        <w:ind w:firstLine="425"/>
        <w:rPr>
          <w:rFonts w:hint="eastAsia"/>
        </w:rPr>
      </w:pPr>
      <w:r>
        <w:rPr>
          <w:rFonts w:hint="eastAsia"/>
        </w:rPr>
        <w:t>在摊铺之前，路缘石、镶边石按图纸进行设置，基础及后背填料必须夯实，做到缝宽均匀，线条面直，砌筑牢固。</w:t>
      </w:r>
    </w:p>
    <w:p w:rsidR="00CB51A0" w:rsidRDefault="00CB51A0">
      <w:pPr>
        <w:ind w:firstLine="425"/>
        <w:rPr>
          <w:rFonts w:hint="eastAsia"/>
        </w:rPr>
      </w:pPr>
      <w:r>
        <w:rPr>
          <w:rFonts w:hint="eastAsia"/>
        </w:rPr>
        <w:t>为消除纵向接缝，采用全路幅摊铺。</w:t>
      </w:r>
    </w:p>
    <w:p w:rsidR="00CB51A0" w:rsidRDefault="00CB51A0">
      <w:pPr>
        <w:ind w:firstLine="425"/>
        <w:rPr>
          <w:rFonts w:hint="eastAsia"/>
        </w:rPr>
      </w:pPr>
      <w:r>
        <w:rPr>
          <w:rFonts w:hint="eastAsia"/>
        </w:rPr>
        <w:t>摊铺机前至少有</w:t>
      </w:r>
      <w:r>
        <w:rPr>
          <w:rFonts w:hint="eastAsia"/>
        </w:rPr>
        <w:t>5</w:t>
      </w:r>
      <w:r>
        <w:rPr>
          <w:rFonts w:hint="eastAsia"/>
        </w:rPr>
        <w:t>辆料车时才开机，开机后注意摊铺与供料速度相匹配，保证供料仓内混合料饱满，以保证开机后不停机。</w:t>
      </w:r>
    </w:p>
    <w:p w:rsidR="00CB51A0" w:rsidRDefault="00CB51A0">
      <w:pPr>
        <w:ind w:firstLine="425"/>
        <w:rPr>
          <w:rFonts w:hint="eastAsia"/>
        </w:rPr>
      </w:pPr>
      <w:r>
        <w:rPr>
          <w:rFonts w:hint="eastAsia"/>
        </w:rPr>
        <w:t>摊铺时，沥青混合料的温度控制在招标文件规定范围内。</w:t>
      </w:r>
    </w:p>
    <w:p w:rsidR="00CB51A0" w:rsidRDefault="00CB51A0">
      <w:pPr>
        <w:ind w:firstLine="425"/>
        <w:rPr>
          <w:rFonts w:hint="eastAsia"/>
        </w:rPr>
      </w:pPr>
      <w:r>
        <w:rPr>
          <w:rFonts w:hint="eastAsia"/>
        </w:rPr>
        <w:t>在刚摊铺好的面层上禁止非工作人员行走或站立。派专人在摊铺机后检测摊铺厚度及温度。当发现摊铺表面局部粗糙时，可以用</w:t>
      </w:r>
      <w:r>
        <w:rPr>
          <w:rFonts w:hint="eastAsia"/>
        </w:rPr>
        <w:t>1cm</w:t>
      </w:r>
      <w:r>
        <w:rPr>
          <w:rFonts w:hint="eastAsia"/>
        </w:rPr>
        <w:t>细筛筛细料，而后压实，当发现离析时，应予以铲除，并换新料整平后压料，在此过程中，铁锹用火烤热，使用时一律反锹，不得正铲抛料，且操作人员脚上穿专门制作的木鞋，决不允许将泥土带上面层，也不允许将多余的料弃于路缘带及边坡上。</w:t>
      </w:r>
    </w:p>
    <w:p w:rsidR="00CB51A0" w:rsidRDefault="00CB51A0">
      <w:pPr>
        <w:ind w:firstLine="425"/>
        <w:rPr>
          <w:rFonts w:hint="eastAsia"/>
        </w:rPr>
      </w:pPr>
      <w:r>
        <w:t>5.5</w:t>
      </w:r>
      <w:r>
        <w:rPr>
          <w:rFonts w:hint="eastAsia"/>
        </w:rPr>
        <w:tab/>
      </w:r>
      <w:r>
        <w:rPr>
          <w:rFonts w:hint="eastAsia"/>
        </w:rPr>
        <w:t>压实</w:t>
      </w:r>
    </w:p>
    <w:p w:rsidR="00CB51A0" w:rsidRDefault="00CB51A0">
      <w:pPr>
        <w:ind w:firstLine="425"/>
        <w:rPr>
          <w:rFonts w:hint="eastAsia"/>
        </w:rPr>
      </w:pPr>
      <w:r>
        <w:t>5.5.1</w:t>
      </w:r>
      <w:r>
        <w:tab/>
        <w:t xml:space="preserve">  </w:t>
      </w:r>
      <w:r>
        <w:rPr>
          <w:rFonts w:hint="eastAsia"/>
        </w:rPr>
        <w:t>混合料完成摊铺和刮平后立即检验宽度、厚度、平整度、路拱及温度，对不合格之处应及时进行调整，随后按试验路段确定的压实设备的组合及程序立即进行充分、均匀地压实。</w:t>
      </w:r>
    </w:p>
    <w:p w:rsidR="00CB51A0" w:rsidRDefault="00CB51A0">
      <w:pPr>
        <w:ind w:firstLine="425"/>
        <w:rPr>
          <w:rFonts w:hint="eastAsia"/>
        </w:rPr>
      </w:pPr>
      <w:r>
        <w:t>5.5.2</w:t>
      </w:r>
      <w:r>
        <w:rPr>
          <w:rFonts w:hint="eastAsia"/>
        </w:rPr>
        <w:tab/>
        <w:t xml:space="preserve">  </w:t>
      </w:r>
      <w:r>
        <w:rPr>
          <w:rFonts w:hint="eastAsia"/>
        </w:rPr>
        <w:t>压实分初压、复压和终压。</w:t>
      </w:r>
    </w:p>
    <w:p w:rsidR="00CB51A0" w:rsidRDefault="00CB51A0">
      <w:pPr>
        <w:ind w:firstLine="425"/>
        <w:rPr>
          <w:rFonts w:hint="eastAsia"/>
        </w:rPr>
      </w:pPr>
      <w:r>
        <w:t>5.5.3</w:t>
      </w:r>
      <w:r>
        <w:rPr>
          <w:rFonts w:hint="eastAsia"/>
        </w:rPr>
        <w:tab/>
        <w:t xml:space="preserve">  </w:t>
      </w:r>
      <w:r>
        <w:rPr>
          <w:rFonts w:hint="eastAsia"/>
        </w:rPr>
        <w:t>初压采用钢轮压路机或振动压路机（静压）。初压后检查平整度和路拱，必要时应予修整。复压采用串联式双轮振动压路机或轮胎压路机。终压应采用光面钢轮压路机或振动压路机（静压）。</w:t>
      </w:r>
    </w:p>
    <w:p w:rsidR="00CB51A0" w:rsidRDefault="00CB51A0">
      <w:pPr>
        <w:ind w:firstLine="425"/>
        <w:rPr>
          <w:rFonts w:hint="eastAsia"/>
        </w:rPr>
      </w:pPr>
      <w:r>
        <w:t>5.5.4</w:t>
      </w:r>
      <w:r>
        <w:rPr>
          <w:rFonts w:hint="eastAsia"/>
        </w:rPr>
        <w:tab/>
        <w:t xml:space="preserve">  </w:t>
      </w:r>
      <w:r>
        <w:rPr>
          <w:rFonts w:hint="eastAsia"/>
        </w:rPr>
        <w:t>碾压作业时混合料温度，初压温度不应低于</w:t>
      </w:r>
      <w:r>
        <w:rPr>
          <w:rFonts w:hint="eastAsia"/>
        </w:rPr>
        <w:t>110</w:t>
      </w:r>
      <w:r>
        <w:rPr>
          <w:rFonts w:hint="eastAsia"/>
        </w:rPr>
        <w:t>℃，碾压终了温度：采用钢轮压路机碾压时不得低于</w:t>
      </w:r>
      <w:r>
        <w:rPr>
          <w:rFonts w:hint="eastAsia"/>
        </w:rPr>
        <w:t>70</w:t>
      </w:r>
      <w:r>
        <w:rPr>
          <w:rFonts w:hint="eastAsia"/>
        </w:rPr>
        <w:t>℃；采用轮胎压路机碾压时不得低于</w:t>
      </w:r>
      <w:r>
        <w:rPr>
          <w:rFonts w:hint="eastAsia"/>
        </w:rPr>
        <w:t>80</w:t>
      </w:r>
      <w:r>
        <w:rPr>
          <w:rFonts w:hint="eastAsia"/>
        </w:rPr>
        <w:t>℃；采用振动压路机碾压时不得低于</w:t>
      </w:r>
      <w:r>
        <w:rPr>
          <w:rFonts w:hint="eastAsia"/>
        </w:rPr>
        <w:t>65</w:t>
      </w:r>
      <w:r>
        <w:rPr>
          <w:rFonts w:hint="eastAsia"/>
        </w:rPr>
        <w:t>℃。</w:t>
      </w:r>
    </w:p>
    <w:p w:rsidR="00CB51A0" w:rsidRDefault="00CB51A0">
      <w:pPr>
        <w:ind w:firstLine="425"/>
        <w:rPr>
          <w:rFonts w:hint="eastAsia"/>
        </w:rPr>
      </w:pPr>
      <w:r>
        <w:t>5.5.5</w:t>
      </w:r>
      <w:r>
        <w:rPr>
          <w:rFonts w:hint="eastAsia"/>
        </w:rPr>
        <w:tab/>
        <w:t xml:space="preserve">  </w:t>
      </w:r>
      <w:r>
        <w:rPr>
          <w:rFonts w:hint="eastAsia"/>
        </w:rPr>
        <w:t>碾压应纵向并由低边向高边慢速均匀地进行。相邻碾压至少重叠宽度为：双轮压路机为</w:t>
      </w:r>
      <w:r>
        <w:rPr>
          <w:rFonts w:hint="eastAsia"/>
        </w:rPr>
        <w:t>30cm</w:t>
      </w:r>
      <w:r>
        <w:rPr>
          <w:rFonts w:hint="eastAsia"/>
        </w:rPr>
        <w:t>，三轮压路机为后轮宽度的二分之一。</w:t>
      </w:r>
    </w:p>
    <w:p w:rsidR="00CB51A0" w:rsidRDefault="00CB51A0">
      <w:pPr>
        <w:ind w:firstLine="425"/>
        <w:rPr>
          <w:rFonts w:hint="eastAsia"/>
        </w:rPr>
      </w:pPr>
      <w:r>
        <w:t>5.5.6</w:t>
      </w:r>
      <w:r>
        <w:rPr>
          <w:rFonts w:hint="eastAsia"/>
        </w:rPr>
        <w:tab/>
        <w:t xml:space="preserve">  </w:t>
      </w:r>
      <w:r>
        <w:rPr>
          <w:rFonts w:hint="eastAsia"/>
        </w:rPr>
        <w:t>碾压时，压路机不得中途停留、转向或制动。当压路机来回交替碾压时，前后两次停留地点应相距</w:t>
      </w:r>
      <w:r>
        <w:rPr>
          <w:rFonts w:hint="eastAsia"/>
        </w:rPr>
        <w:t>10m</w:t>
      </w:r>
      <w:r>
        <w:rPr>
          <w:rFonts w:hint="eastAsia"/>
        </w:rPr>
        <w:t>以上，并应驶出压实起始线</w:t>
      </w:r>
      <w:r>
        <w:rPr>
          <w:rFonts w:hint="eastAsia"/>
        </w:rPr>
        <w:t>3m</w:t>
      </w:r>
      <w:r>
        <w:rPr>
          <w:rFonts w:hint="eastAsia"/>
        </w:rPr>
        <w:t>以外。</w:t>
      </w:r>
    </w:p>
    <w:p w:rsidR="00CB51A0" w:rsidRDefault="00CB51A0">
      <w:pPr>
        <w:ind w:firstLine="425"/>
        <w:rPr>
          <w:rFonts w:hint="eastAsia"/>
        </w:rPr>
      </w:pPr>
      <w:r>
        <w:t>5.5.7</w:t>
      </w:r>
      <w:r>
        <w:rPr>
          <w:rFonts w:hint="eastAsia"/>
        </w:rPr>
        <w:tab/>
        <w:t xml:space="preserve">  </w:t>
      </w:r>
      <w:r>
        <w:rPr>
          <w:rFonts w:hint="eastAsia"/>
        </w:rPr>
        <w:t>压路机不得停留在温度高于</w:t>
      </w:r>
      <w:r>
        <w:rPr>
          <w:rFonts w:hint="eastAsia"/>
        </w:rPr>
        <w:t>70</w:t>
      </w:r>
      <w:r>
        <w:rPr>
          <w:rFonts w:hint="eastAsia"/>
        </w:rPr>
        <w:t>℃的已经压过的混合料上。同时，应采取有效措施，防止油料、润滑脂、汽油或其它杂质在压路机操作或停放期间洒落在路面上。</w:t>
      </w:r>
    </w:p>
    <w:p w:rsidR="00CB51A0" w:rsidRDefault="00CB51A0">
      <w:pPr>
        <w:ind w:firstLine="425"/>
        <w:rPr>
          <w:rFonts w:hint="eastAsia"/>
        </w:rPr>
      </w:pPr>
      <w:r>
        <w:t>5.5.8</w:t>
      </w:r>
      <w:r>
        <w:rPr>
          <w:rFonts w:hint="eastAsia"/>
        </w:rPr>
        <w:tab/>
        <w:t xml:space="preserve">  </w:t>
      </w:r>
      <w:r>
        <w:rPr>
          <w:rFonts w:hint="eastAsia"/>
        </w:rPr>
        <w:t>压实时，如接缝处的混合料温度已不能满足压实温度要求，应采用加热器提高混合料的温度达到要求的压实温度，再压实到无缝迹为止。否则，必须垂直切割混合料并重新铺筑，立即共同碾压到无缝迹为止。</w:t>
      </w:r>
    </w:p>
    <w:p w:rsidR="00CB51A0" w:rsidRDefault="00CB51A0">
      <w:pPr>
        <w:ind w:firstLine="425"/>
        <w:rPr>
          <w:rFonts w:hint="eastAsia"/>
        </w:rPr>
      </w:pPr>
      <w:r>
        <w:t>5.5.9</w:t>
      </w:r>
      <w:r>
        <w:rPr>
          <w:rFonts w:hint="eastAsia"/>
        </w:rPr>
        <w:tab/>
        <w:t xml:space="preserve">  </w:t>
      </w:r>
      <w:r>
        <w:rPr>
          <w:rFonts w:hint="eastAsia"/>
        </w:rPr>
        <w:t>在沿着缘石或压路机压不到的其他地方，应采用振动夯板。把混合料充分压实。已经完成碾压的路面，不得修补表皮。</w:t>
      </w:r>
    </w:p>
    <w:p w:rsidR="00CB51A0" w:rsidRDefault="00CB51A0">
      <w:pPr>
        <w:ind w:firstLine="425"/>
        <w:rPr>
          <w:rFonts w:hint="eastAsia"/>
        </w:rPr>
      </w:pPr>
      <w:r>
        <w:t>5.6</w:t>
      </w:r>
      <w:r>
        <w:rPr>
          <w:rFonts w:hint="eastAsia"/>
        </w:rPr>
        <w:tab/>
      </w:r>
      <w:r>
        <w:rPr>
          <w:rFonts w:hint="eastAsia"/>
        </w:rPr>
        <w:t>接缝处理</w:t>
      </w:r>
    </w:p>
    <w:p w:rsidR="00CB51A0" w:rsidRDefault="00CB51A0">
      <w:pPr>
        <w:ind w:firstLine="425"/>
        <w:rPr>
          <w:rFonts w:hint="eastAsia"/>
        </w:rPr>
      </w:pPr>
      <w:r>
        <w:rPr>
          <w:rFonts w:hint="eastAsia"/>
        </w:rPr>
        <w:t>采用摊铺机全幅摊铺，故无纵接缝。对于横接缝，采用切割机切割，并清洗干净；在切口上涂粘层沥青，而后铺筑新拌沥青混合料，用</w:t>
      </w:r>
      <w:r>
        <w:rPr>
          <w:rFonts w:hint="eastAsia"/>
        </w:rPr>
        <w:t>3m</w:t>
      </w:r>
      <w:r>
        <w:rPr>
          <w:rFonts w:hint="eastAsia"/>
        </w:rPr>
        <w:t>直尺检测，不平处人工找平，而后碾压。</w:t>
      </w:r>
    </w:p>
    <w:p w:rsidR="00CB51A0" w:rsidRDefault="00CB51A0">
      <w:pPr>
        <w:ind w:firstLine="425"/>
        <w:rPr>
          <w:rFonts w:hint="eastAsia"/>
        </w:rPr>
      </w:pPr>
      <w:r>
        <w:t>5.7</w:t>
      </w:r>
      <w:r>
        <w:rPr>
          <w:rFonts w:hint="eastAsia"/>
        </w:rPr>
        <w:tab/>
      </w:r>
      <w:r>
        <w:rPr>
          <w:rFonts w:hint="eastAsia"/>
        </w:rPr>
        <w:t>开放交通</w:t>
      </w:r>
    </w:p>
    <w:p w:rsidR="00CB51A0" w:rsidRDefault="00CB51A0">
      <w:pPr>
        <w:ind w:firstLine="425"/>
        <w:rPr>
          <w:rFonts w:hint="eastAsia"/>
        </w:rPr>
      </w:pPr>
      <w:r>
        <w:rPr>
          <w:rFonts w:hint="eastAsia"/>
        </w:rPr>
        <w:t>沥青混合料成型并完全冷却后，经监理工程师同意方可开放交通。</w:t>
      </w:r>
    </w:p>
    <w:p w:rsidR="00CB51A0" w:rsidRDefault="00CB51A0">
      <w:pPr>
        <w:ind w:firstLine="425"/>
        <w:rPr>
          <w:rFonts w:hint="eastAsia"/>
        </w:rPr>
      </w:pPr>
      <w:r>
        <w:rPr>
          <w:rFonts w:hint="eastAsia"/>
        </w:rPr>
        <w:t>6</w:t>
      </w:r>
      <w:r>
        <w:rPr>
          <w:rFonts w:hint="eastAsia"/>
        </w:rPr>
        <w:t>．沥青砼上面层施工方法</w:t>
      </w:r>
    </w:p>
    <w:p w:rsidR="00CB51A0" w:rsidRDefault="00CB51A0">
      <w:pPr>
        <w:ind w:firstLine="425"/>
        <w:rPr>
          <w:rFonts w:hint="eastAsia"/>
        </w:rPr>
      </w:pPr>
      <w:r>
        <w:rPr>
          <w:rFonts w:hint="eastAsia"/>
        </w:rPr>
        <w:t>下面层经监理工程师验收合格洒布粘层后，进行上面层的施工作业。上面层高程按</w:t>
      </w:r>
      <w:r>
        <w:rPr>
          <w:rFonts w:hint="eastAsia"/>
        </w:rPr>
        <w:t>10m</w:t>
      </w:r>
      <w:r>
        <w:rPr>
          <w:rFonts w:hint="eastAsia"/>
        </w:rPr>
        <w:t>一个桩进行控制，其中竖曲线凹凸点附近按</w:t>
      </w:r>
      <w:r>
        <w:rPr>
          <w:rFonts w:hint="eastAsia"/>
        </w:rPr>
        <w:t>5m</w:t>
      </w:r>
      <w:r>
        <w:rPr>
          <w:rFonts w:hint="eastAsia"/>
        </w:rPr>
        <w:t>一个桩加密控制，放出路面顶面幅宽的边缘线，挂线控制层厚，从平、纵、横三个断面上确保路面的平顺整齐。</w:t>
      </w:r>
    </w:p>
    <w:p w:rsidR="00CB51A0" w:rsidRDefault="00CB51A0">
      <w:pPr>
        <w:ind w:firstLine="425"/>
        <w:rPr>
          <w:rFonts w:hint="eastAsia"/>
        </w:rPr>
      </w:pPr>
      <w:r>
        <w:rPr>
          <w:rFonts w:hint="eastAsia"/>
        </w:rPr>
        <w:lastRenderedPageBreak/>
        <w:t>按上面层沥青混合料的生产配合比进行混合料的生产、拌和、运输、摊铺和碾压，其施工方法和施工工艺流程、检验标准与下面层基本一致。在施工过程中，将注意上面层混合料的级配色泽、颗粒、质量和试验检测，严格掌握混合料的碾压温度、平整度，做到表面平整密实、无碾压轮迹、接缝紧密与分隔带缘石衔接平顺，路面范围内无积水。</w:t>
      </w:r>
    </w:p>
    <w:p w:rsidR="00CB51A0" w:rsidRDefault="00CB51A0"/>
    <w:p w:rsidR="00CB51A0" w:rsidRDefault="00CB51A0" w:rsidP="00CB51A0">
      <w:pPr>
        <w:pStyle w:val="20"/>
        <w:rPr>
          <w:rFonts w:hint="eastAsia"/>
        </w:rPr>
      </w:pPr>
      <w:bookmarkStart w:id="13" w:name="_Toc46300643"/>
      <w:r>
        <w:rPr>
          <w:rFonts w:hint="eastAsia"/>
        </w:rPr>
        <w:t>桥梁工程</w:t>
      </w:r>
      <w:bookmarkEnd w:id="13"/>
    </w:p>
    <w:p w:rsidR="00CB51A0" w:rsidRDefault="00CB51A0" w:rsidP="00CB51A0">
      <w:pPr>
        <w:pStyle w:val="30"/>
        <w:rPr>
          <w:rFonts w:hint="eastAsia"/>
        </w:rPr>
      </w:pPr>
      <w:bookmarkStart w:id="14" w:name="_Toc46300644"/>
      <w:r>
        <w:rPr>
          <w:rFonts w:hint="eastAsia"/>
        </w:rPr>
        <w:t>下部结构</w:t>
      </w:r>
      <w:bookmarkEnd w:id="14"/>
    </w:p>
    <w:p w:rsidR="00CB51A0" w:rsidRPr="00CB51A0" w:rsidRDefault="00CB51A0" w:rsidP="00CB51A0">
      <w:pPr>
        <w:jc w:val="center"/>
        <w:rPr>
          <w:rFonts w:hint="eastAsia"/>
          <w:sz w:val="28"/>
        </w:rPr>
      </w:pPr>
      <w:r w:rsidRPr="00CB51A0">
        <w:rPr>
          <w:rFonts w:hint="eastAsia"/>
          <w:sz w:val="28"/>
        </w:rPr>
        <w:t>明挖扩大基础</w:t>
      </w:r>
    </w:p>
    <w:p w:rsidR="00CB51A0" w:rsidRDefault="00CB51A0">
      <w:pPr>
        <w:pStyle w:val="aa"/>
        <w:ind w:firstLineChars="200" w:firstLine="420"/>
        <w:rPr>
          <w:rFonts w:hint="eastAsia"/>
        </w:rPr>
      </w:pPr>
      <w:r>
        <w:rPr>
          <w:rFonts w:hint="eastAsia"/>
        </w:rPr>
        <w:t>施工方法</w:t>
      </w:r>
    </w:p>
    <w:p w:rsidR="00CB51A0" w:rsidRDefault="00CB51A0">
      <w:pPr>
        <w:pStyle w:val="aa"/>
        <w:rPr>
          <w:rFonts w:hint="eastAsia"/>
        </w:rPr>
      </w:pPr>
      <w:r>
        <w:rPr>
          <w:rFonts w:hint="eastAsia"/>
        </w:rPr>
        <w:t xml:space="preserve">    对刚性扩大基础的施工，一般均采用明挖，根据开挖深度、边坡土质、渗水情况及施工场地、开挖方式和施工方法可以有多种选择。</w:t>
      </w:r>
    </w:p>
    <w:p w:rsidR="00CB51A0" w:rsidRDefault="00CB51A0">
      <w:pPr>
        <w:pStyle w:val="aa"/>
        <w:rPr>
          <w:rFonts w:hint="eastAsia"/>
        </w:rPr>
      </w:pPr>
      <w:r>
        <w:rPr>
          <w:rFonts w:hint="eastAsia"/>
        </w:rPr>
        <w:t xml:space="preserve">    A．放坡开挖</w:t>
      </w:r>
    </w:p>
    <w:p w:rsidR="00CB51A0" w:rsidRDefault="00CB51A0" w:rsidP="00CB51A0">
      <w:pPr>
        <w:pStyle w:val="aa"/>
        <w:numPr>
          <w:ilvl w:val="0"/>
          <w:numId w:val="99"/>
        </w:numPr>
        <w:rPr>
          <w:rFonts w:hint="eastAsia"/>
        </w:rPr>
      </w:pPr>
      <w:r>
        <w:rPr>
          <w:rFonts w:hint="eastAsia"/>
        </w:rPr>
        <w:t xml:space="preserve">测量放线：用经纬仪测出墩、台基础纵、横中心线，放出上口开挖边线桩，边坡的放坡率可参照下表：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78"/>
        <w:gridCol w:w="2495"/>
        <w:gridCol w:w="2485"/>
      </w:tblGrid>
      <w:tr w:rsidR="00CB51A0">
        <w:tblPrEx>
          <w:tblCellMar>
            <w:top w:w="0" w:type="dxa"/>
            <w:bottom w:w="0" w:type="dxa"/>
          </w:tblCellMar>
        </w:tblPrEx>
        <w:trPr>
          <w:cantSplit/>
          <w:jc w:val="center"/>
        </w:trPr>
        <w:tc>
          <w:tcPr>
            <w:tcW w:w="2178" w:type="dxa"/>
            <w:vMerge w:val="restart"/>
            <w:vAlign w:val="center"/>
          </w:tcPr>
          <w:p w:rsidR="00CB51A0" w:rsidRDefault="00CB51A0">
            <w:pPr>
              <w:pStyle w:val="aa"/>
              <w:jc w:val="center"/>
              <w:rPr>
                <w:rFonts w:hint="eastAsia"/>
              </w:rPr>
            </w:pPr>
            <w:r>
              <w:rPr>
                <w:rFonts w:hint="eastAsia"/>
              </w:rPr>
              <w:t>坑壁土质</w:t>
            </w:r>
          </w:p>
        </w:tc>
        <w:tc>
          <w:tcPr>
            <w:tcW w:w="4980" w:type="dxa"/>
            <w:gridSpan w:val="2"/>
            <w:vAlign w:val="center"/>
          </w:tcPr>
          <w:p w:rsidR="00CB51A0" w:rsidRDefault="00CB51A0">
            <w:pPr>
              <w:pStyle w:val="aa"/>
              <w:jc w:val="center"/>
              <w:rPr>
                <w:rFonts w:hint="eastAsia"/>
              </w:rPr>
            </w:pPr>
            <w:r>
              <w:rPr>
                <w:rFonts w:hint="eastAsia"/>
              </w:rPr>
              <w:t>坑壁坡度</w:t>
            </w:r>
          </w:p>
        </w:tc>
      </w:tr>
      <w:tr w:rsidR="00CB51A0">
        <w:tblPrEx>
          <w:tblCellMar>
            <w:top w:w="0" w:type="dxa"/>
            <w:bottom w:w="0" w:type="dxa"/>
          </w:tblCellMar>
        </w:tblPrEx>
        <w:trPr>
          <w:cantSplit/>
          <w:jc w:val="center"/>
        </w:trPr>
        <w:tc>
          <w:tcPr>
            <w:tcW w:w="2178" w:type="dxa"/>
            <w:vMerge/>
            <w:vAlign w:val="center"/>
          </w:tcPr>
          <w:p w:rsidR="00CB51A0" w:rsidRDefault="00CB51A0">
            <w:pPr>
              <w:pStyle w:val="aa"/>
              <w:rPr>
                <w:rFonts w:hint="eastAsia"/>
              </w:rPr>
            </w:pPr>
          </w:p>
        </w:tc>
        <w:tc>
          <w:tcPr>
            <w:tcW w:w="2495" w:type="dxa"/>
            <w:vAlign w:val="center"/>
          </w:tcPr>
          <w:p w:rsidR="00CB51A0" w:rsidRDefault="00CB51A0">
            <w:pPr>
              <w:pStyle w:val="aa"/>
              <w:jc w:val="center"/>
              <w:rPr>
                <w:rFonts w:hint="eastAsia"/>
              </w:rPr>
            </w:pPr>
            <w:r>
              <w:rPr>
                <w:rFonts w:hint="eastAsia"/>
              </w:rPr>
              <w:t>基坑顶缘无外载</w:t>
            </w:r>
          </w:p>
        </w:tc>
        <w:tc>
          <w:tcPr>
            <w:tcW w:w="2485" w:type="dxa"/>
            <w:vAlign w:val="center"/>
          </w:tcPr>
          <w:p w:rsidR="00CB51A0" w:rsidRDefault="00CB51A0">
            <w:pPr>
              <w:pStyle w:val="aa"/>
              <w:jc w:val="center"/>
              <w:rPr>
                <w:rFonts w:hint="eastAsia"/>
              </w:rPr>
            </w:pPr>
            <w:r>
              <w:rPr>
                <w:rFonts w:hint="eastAsia"/>
              </w:rPr>
              <w:t>基坑顶缘有外载</w:t>
            </w:r>
          </w:p>
        </w:tc>
      </w:tr>
      <w:tr w:rsidR="00CB51A0">
        <w:tblPrEx>
          <w:tblCellMar>
            <w:top w:w="0" w:type="dxa"/>
            <w:bottom w:w="0" w:type="dxa"/>
          </w:tblCellMar>
        </w:tblPrEx>
        <w:trPr>
          <w:jc w:val="center"/>
        </w:trPr>
        <w:tc>
          <w:tcPr>
            <w:tcW w:w="2178" w:type="dxa"/>
            <w:vAlign w:val="center"/>
          </w:tcPr>
          <w:p w:rsidR="00CB51A0" w:rsidRDefault="00CB51A0">
            <w:pPr>
              <w:pStyle w:val="aa"/>
              <w:rPr>
                <w:rFonts w:hint="eastAsia"/>
              </w:rPr>
            </w:pPr>
            <w:r>
              <w:rPr>
                <w:rFonts w:hint="eastAsia"/>
              </w:rPr>
              <w:t>砂类土</w:t>
            </w:r>
          </w:p>
        </w:tc>
        <w:tc>
          <w:tcPr>
            <w:tcW w:w="2495" w:type="dxa"/>
            <w:vAlign w:val="center"/>
          </w:tcPr>
          <w:p w:rsidR="00CB51A0" w:rsidRDefault="00CB51A0">
            <w:pPr>
              <w:pStyle w:val="aa"/>
              <w:jc w:val="center"/>
              <w:rPr>
                <w:rFonts w:hint="eastAsia"/>
              </w:rPr>
            </w:pPr>
            <w:r>
              <w:rPr>
                <w:rFonts w:hint="eastAsia"/>
              </w:rPr>
              <w:t>1</w:t>
            </w:r>
            <w:r>
              <w:t xml:space="preserve"> </w:t>
            </w:r>
            <w:r>
              <w:rPr>
                <w:rFonts w:hint="eastAsia"/>
              </w:rPr>
              <w:t>：1</w:t>
            </w:r>
          </w:p>
        </w:tc>
        <w:tc>
          <w:tcPr>
            <w:tcW w:w="2485" w:type="dxa"/>
            <w:vAlign w:val="center"/>
          </w:tcPr>
          <w:p w:rsidR="00CB51A0" w:rsidRDefault="00CB51A0">
            <w:pPr>
              <w:pStyle w:val="aa"/>
              <w:jc w:val="center"/>
              <w:rPr>
                <w:rFonts w:hint="eastAsia"/>
              </w:rPr>
            </w:pPr>
            <w:r>
              <w:rPr>
                <w:rFonts w:hint="eastAsia"/>
              </w:rPr>
              <w:t>1</w:t>
            </w:r>
            <w:r>
              <w:t xml:space="preserve"> </w:t>
            </w:r>
            <w:r>
              <w:rPr>
                <w:rFonts w:hint="eastAsia"/>
              </w:rPr>
              <w:t>：1</w:t>
            </w:r>
            <w:r>
              <w:t>.</w:t>
            </w:r>
            <w:r>
              <w:rPr>
                <w:rFonts w:hint="eastAsia"/>
              </w:rPr>
              <w:t>25</w:t>
            </w:r>
          </w:p>
        </w:tc>
      </w:tr>
      <w:tr w:rsidR="00CB51A0">
        <w:tblPrEx>
          <w:tblCellMar>
            <w:top w:w="0" w:type="dxa"/>
            <w:bottom w:w="0" w:type="dxa"/>
          </w:tblCellMar>
        </w:tblPrEx>
        <w:trPr>
          <w:jc w:val="center"/>
        </w:trPr>
        <w:tc>
          <w:tcPr>
            <w:tcW w:w="2178" w:type="dxa"/>
            <w:vAlign w:val="center"/>
          </w:tcPr>
          <w:p w:rsidR="00CB51A0" w:rsidRDefault="00CB51A0">
            <w:pPr>
              <w:pStyle w:val="aa"/>
              <w:rPr>
                <w:rFonts w:hint="eastAsia"/>
              </w:rPr>
            </w:pPr>
            <w:r>
              <w:rPr>
                <w:rFonts w:hint="eastAsia"/>
              </w:rPr>
              <w:t>碎石、卵石类土</w:t>
            </w:r>
          </w:p>
        </w:tc>
        <w:tc>
          <w:tcPr>
            <w:tcW w:w="2495" w:type="dxa"/>
            <w:vAlign w:val="center"/>
          </w:tcPr>
          <w:p w:rsidR="00CB51A0" w:rsidRDefault="00CB51A0">
            <w:pPr>
              <w:pStyle w:val="aa"/>
              <w:jc w:val="center"/>
            </w:pPr>
            <w:r>
              <w:rPr>
                <w:rFonts w:hint="eastAsia"/>
              </w:rPr>
              <w:t>1</w:t>
            </w:r>
            <w:r>
              <w:t xml:space="preserve"> </w:t>
            </w:r>
            <w:r>
              <w:rPr>
                <w:rFonts w:hint="eastAsia"/>
              </w:rPr>
              <w:t>：0</w:t>
            </w:r>
            <w:r>
              <w:t>.75</w:t>
            </w:r>
          </w:p>
        </w:tc>
        <w:tc>
          <w:tcPr>
            <w:tcW w:w="2485" w:type="dxa"/>
            <w:vAlign w:val="center"/>
          </w:tcPr>
          <w:p w:rsidR="00CB51A0" w:rsidRDefault="00CB51A0">
            <w:pPr>
              <w:pStyle w:val="aa"/>
              <w:jc w:val="center"/>
            </w:pPr>
            <w:r>
              <w:rPr>
                <w:rFonts w:hint="eastAsia"/>
              </w:rPr>
              <w:t>1</w:t>
            </w:r>
            <w:r>
              <w:t xml:space="preserve"> </w:t>
            </w:r>
            <w:r>
              <w:rPr>
                <w:rFonts w:hint="eastAsia"/>
              </w:rPr>
              <w:t>：1</w:t>
            </w:r>
          </w:p>
        </w:tc>
      </w:tr>
      <w:tr w:rsidR="00CB51A0">
        <w:tblPrEx>
          <w:tblCellMar>
            <w:top w:w="0" w:type="dxa"/>
            <w:bottom w:w="0" w:type="dxa"/>
          </w:tblCellMar>
        </w:tblPrEx>
        <w:trPr>
          <w:jc w:val="center"/>
        </w:trPr>
        <w:tc>
          <w:tcPr>
            <w:tcW w:w="2178" w:type="dxa"/>
            <w:vAlign w:val="center"/>
          </w:tcPr>
          <w:p w:rsidR="00CB51A0" w:rsidRDefault="00CB51A0">
            <w:pPr>
              <w:pStyle w:val="aa"/>
              <w:rPr>
                <w:rFonts w:hint="eastAsia"/>
              </w:rPr>
            </w:pPr>
            <w:r>
              <w:rPr>
                <w:rFonts w:hint="eastAsia"/>
              </w:rPr>
              <w:t>亚粘土</w:t>
            </w:r>
          </w:p>
        </w:tc>
        <w:tc>
          <w:tcPr>
            <w:tcW w:w="2495" w:type="dxa"/>
            <w:vAlign w:val="center"/>
          </w:tcPr>
          <w:p w:rsidR="00CB51A0" w:rsidRDefault="00CB51A0">
            <w:pPr>
              <w:pStyle w:val="aa"/>
              <w:jc w:val="center"/>
            </w:pPr>
            <w:r>
              <w:t xml:space="preserve">1 </w:t>
            </w:r>
            <w:r>
              <w:rPr>
                <w:rFonts w:hint="eastAsia"/>
              </w:rPr>
              <w:t>：</w:t>
            </w:r>
            <w:r>
              <w:t>0.6</w:t>
            </w:r>
          </w:p>
        </w:tc>
        <w:tc>
          <w:tcPr>
            <w:tcW w:w="2485" w:type="dxa"/>
            <w:vAlign w:val="center"/>
          </w:tcPr>
          <w:p w:rsidR="00CB51A0" w:rsidRDefault="00CB51A0">
            <w:pPr>
              <w:pStyle w:val="aa"/>
              <w:jc w:val="center"/>
              <w:rPr>
                <w:rFonts w:hint="eastAsia"/>
              </w:rPr>
            </w:pPr>
            <w:r>
              <w:t xml:space="preserve">1 </w:t>
            </w:r>
            <w:r>
              <w:rPr>
                <w:rFonts w:hint="eastAsia"/>
              </w:rPr>
              <w:t>：</w:t>
            </w:r>
            <w:r>
              <w:t>0.</w:t>
            </w:r>
            <w:r>
              <w:rPr>
                <w:rFonts w:hint="eastAsia"/>
              </w:rPr>
              <w:t>75</w:t>
            </w:r>
          </w:p>
        </w:tc>
      </w:tr>
      <w:tr w:rsidR="00CB51A0">
        <w:tblPrEx>
          <w:tblCellMar>
            <w:top w:w="0" w:type="dxa"/>
            <w:bottom w:w="0" w:type="dxa"/>
          </w:tblCellMar>
        </w:tblPrEx>
        <w:trPr>
          <w:jc w:val="center"/>
        </w:trPr>
        <w:tc>
          <w:tcPr>
            <w:tcW w:w="2178" w:type="dxa"/>
            <w:vAlign w:val="center"/>
          </w:tcPr>
          <w:p w:rsidR="00CB51A0" w:rsidRDefault="00CB51A0">
            <w:pPr>
              <w:pStyle w:val="aa"/>
              <w:rPr>
                <w:rFonts w:hint="eastAsia"/>
              </w:rPr>
            </w:pPr>
            <w:r>
              <w:rPr>
                <w:rFonts w:hint="eastAsia"/>
              </w:rPr>
              <w:t>软岩</w:t>
            </w:r>
          </w:p>
        </w:tc>
        <w:tc>
          <w:tcPr>
            <w:tcW w:w="2495" w:type="dxa"/>
            <w:vAlign w:val="center"/>
          </w:tcPr>
          <w:p w:rsidR="00CB51A0" w:rsidRDefault="00CB51A0">
            <w:pPr>
              <w:pStyle w:val="aa"/>
              <w:jc w:val="center"/>
            </w:pPr>
            <w:r>
              <w:t xml:space="preserve">1 </w:t>
            </w:r>
            <w:r>
              <w:rPr>
                <w:rFonts w:hint="eastAsia"/>
              </w:rPr>
              <w:t>：</w:t>
            </w:r>
            <w:r>
              <w:t>0-0.25</w:t>
            </w:r>
          </w:p>
        </w:tc>
        <w:tc>
          <w:tcPr>
            <w:tcW w:w="2485" w:type="dxa"/>
            <w:vAlign w:val="center"/>
          </w:tcPr>
          <w:p w:rsidR="00CB51A0" w:rsidRDefault="00CB51A0">
            <w:pPr>
              <w:pStyle w:val="aa"/>
              <w:jc w:val="center"/>
              <w:rPr>
                <w:rFonts w:hint="eastAsia"/>
              </w:rPr>
            </w:pPr>
            <w:r>
              <w:t xml:space="preserve">1 </w:t>
            </w:r>
            <w:r>
              <w:rPr>
                <w:rFonts w:hint="eastAsia"/>
              </w:rPr>
              <w:t>：</w:t>
            </w:r>
            <w:r>
              <w:t>0.</w:t>
            </w:r>
            <w:r>
              <w:rPr>
                <w:rFonts w:hint="eastAsia"/>
              </w:rPr>
              <w:t>33</w:t>
            </w:r>
          </w:p>
        </w:tc>
      </w:tr>
      <w:tr w:rsidR="00CB51A0">
        <w:tblPrEx>
          <w:tblCellMar>
            <w:top w:w="0" w:type="dxa"/>
            <w:bottom w:w="0" w:type="dxa"/>
          </w:tblCellMar>
        </w:tblPrEx>
        <w:trPr>
          <w:jc w:val="center"/>
        </w:trPr>
        <w:tc>
          <w:tcPr>
            <w:tcW w:w="2178" w:type="dxa"/>
            <w:vAlign w:val="center"/>
          </w:tcPr>
          <w:p w:rsidR="00CB51A0" w:rsidRDefault="00CB51A0">
            <w:pPr>
              <w:pStyle w:val="aa"/>
              <w:rPr>
                <w:rFonts w:hint="eastAsia"/>
              </w:rPr>
            </w:pPr>
            <w:r>
              <w:rPr>
                <w:rFonts w:hint="eastAsia"/>
              </w:rPr>
              <w:t>硬岩</w:t>
            </w:r>
          </w:p>
        </w:tc>
        <w:tc>
          <w:tcPr>
            <w:tcW w:w="2495" w:type="dxa"/>
            <w:vAlign w:val="center"/>
          </w:tcPr>
          <w:p w:rsidR="00CB51A0" w:rsidRDefault="00CB51A0">
            <w:pPr>
              <w:pStyle w:val="aa"/>
              <w:jc w:val="center"/>
              <w:rPr>
                <w:rFonts w:hint="eastAsia"/>
              </w:rPr>
            </w:pPr>
            <w:r>
              <w:rPr>
                <w:rFonts w:hint="eastAsia"/>
              </w:rPr>
              <w:t>1</w:t>
            </w:r>
            <w:r>
              <w:t xml:space="preserve"> </w:t>
            </w:r>
            <w:r>
              <w:rPr>
                <w:rFonts w:hint="eastAsia"/>
              </w:rPr>
              <w:t>：0</w:t>
            </w:r>
          </w:p>
        </w:tc>
        <w:tc>
          <w:tcPr>
            <w:tcW w:w="2485" w:type="dxa"/>
            <w:vAlign w:val="center"/>
          </w:tcPr>
          <w:p w:rsidR="00CB51A0" w:rsidRDefault="00CB51A0">
            <w:pPr>
              <w:pStyle w:val="aa"/>
              <w:jc w:val="center"/>
              <w:rPr>
                <w:rFonts w:hint="eastAsia"/>
              </w:rPr>
            </w:pPr>
            <w:r>
              <w:rPr>
                <w:rFonts w:hint="eastAsia"/>
              </w:rPr>
              <w:t>1</w:t>
            </w:r>
            <w:r>
              <w:t xml:space="preserve"> </w:t>
            </w:r>
            <w:r>
              <w:rPr>
                <w:rFonts w:hint="eastAsia"/>
              </w:rPr>
              <w:t>：0</w:t>
            </w:r>
          </w:p>
        </w:tc>
      </w:tr>
    </w:tbl>
    <w:p w:rsidR="00CB51A0" w:rsidRDefault="00CB51A0">
      <w:pPr>
        <w:pStyle w:val="aa"/>
        <w:ind w:left="720" w:hanging="426"/>
        <w:rPr>
          <w:rFonts w:hint="eastAsia"/>
        </w:rPr>
      </w:pPr>
      <w:r>
        <w:rPr>
          <w:rFonts w:hint="eastAsia"/>
        </w:rPr>
        <w:t xml:space="preserve">    为避免雨水冲坏坑壁，基坑顶四周应做好排水，截住地表水，基坑下口开挖的大小应满足基础施工的要求，渗水的土质，基底平面尺寸可适当加宽50cm-100cm，便于设置排水沟和安装模扳，其它情况可放小加宽尺寸，不设基础模板时，按设计平面尺寸开挖。</w:t>
      </w:r>
    </w:p>
    <w:p w:rsidR="00CB51A0" w:rsidRDefault="00CB51A0" w:rsidP="00CB51A0">
      <w:pPr>
        <w:pStyle w:val="aa"/>
        <w:numPr>
          <w:ilvl w:val="0"/>
          <w:numId w:val="99"/>
        </w:numPr>
        <w:rPr>
          <w:rFonts w:hint="eastAsia"/>
        </w:rPr>
      </w:pPr>
      <w:r>
        <w:rPr>
          <w:rFonts w:hint="eastAsia"/>
        </w:rPr>
        <w:t>开挖作业方式以机械作业为主，采用反铲挖掘机配自卸汽车运输作业辅以人工清槽。单斗挖掘机（反铲）斗容量根据上方量和运输车辆的配置可选择0．4～0．1立方米，控制深度4一6m。挖基土应外运或远离基坑边缘卸土，以免塌方和影响施工。</w:t>
      </w:r>
    </w:p>
    <w:p w:rsidR="00CB51A0" w:rsidRDefault="00CB51A0" w:rsidP="00CB51A0">
      <w:pPr>
        <w:pStyle w:val="aa"/>
        <w:numPr>
          <w:ilvl w:val="0"/>
          <w:numId w:val="99"/>
        </w:numPr>
        <w:rPr>
          <w:rFonts w:hint="eastAsia"/>
        </w:rPr>
      </w:pPr>
      <w:r>
        <w:rPr>
          <w:rFonts w:hint="eastAsia"/>
        </w:rPr>
        <w:t>基坑开挖前，依据设计图提供的勘探资料，先估算渗水量，选择施工方法和排水设备，采用集水坑排水方法施工时按集水坑底应比基坑底面标高低50一100cm，以降低地下水位保持基底无水，抽水设备可采用电动或内燃的离心式水泵或潜水泵，采用人工降低地下水位。</w:t>
      </w:r>
    </w:p>
    <w:p w:rsidR="00CB51A0" w:rsidRDefault="00CB51A0">
      <w:pPr>
        <w:pStyle w:val="aa"/>
        <w:ind w:left="720" w:hanging="300"/>
        <w:rPr>
          <w:rFonts w:hint="eastAsia"/>
        </w:rPr>
      </w:pPr>
      <w:r>
        <w:t xml:space="preserve">   </w:t>
      </w:r>
      <w:r>
        <w:rPr>
          <w:rFonts w:hint="eastAsia"/>
        </w:rPr>
        <w:t>井点法适用于基坑土质容易流砂的砂土层，不能用直接排水法的情况下。降低地下</w:t>
      </w:r>
      <w:r>
        <w:t xml:space="preserve"> </w:t>
      </w:r>
      <w:r>
        <w:rPr>
          <w:rFonts w:hint="eastAsia"/>
        </w:rPr>
        <w:t>水位效果较好。在距基坑壁1</w:t>
      </w:r>
      <w:r>
        <w:t>.0m</w:t>
      </w:r>
      <w:r>
        <w:rPr>
          <w:rFonts w:hint="eastAsia"/>
        </w:rPr>
        <w:t>的土层内通过计算设置若干针形管，通过水泵从中抽水引起地下水位的下降，由于各集水井的作用使基坑范围地下水位下降，在施工过程中不断抽水，使基坑保持干燥无水。</w:t>
      </w:r>
    </w:p>
    <w:p w:rsidR="00CB51A0" w:rsidRDefault="00CB51A0">
      <w:pPr>
        <w:pStyle w:val="aa"/>
        <w:ind w:left="720" w:hanging="300"/>
      </w:pPr>
      <w:r>
        <w:rPr>
          <w:rFonts w:hint="eastAsia"/>
        </w:rPr>
        <w:t>4．基坑开挖应连续施工，避免晾槽，一次开挖距基坑底面以上要预留20一30cm，待验槽前人工一次清除至标高，以保证基坑顶面坚实。</w:t>
      </w:r>
    </w:p>
    <w:p w:rsidR="00CB51A0" w:rsidRDefault="00CB51A0">
      <w:pPr>
        <w:pStyle w:val="aa"/>
        <w:ind w:left="720" w:hanging="300"/>
        <w:rPr>
          <w:rFonts w:hint="eastAsia"/>
        </w:rPr>
      </w:pPr>
      <w:r>
        <w:rPr>
          <w:rFonts w:hint="eastAsia"/>
        </w:rPr>
        <w:t>5．坑壁的支撑</w:t>
      </w:r>
    </w:p>
    <w:p w:rsidR="00CB51A0" w:rsidRDefault="00CB51A0">
      <w:pPr>
        <w:pStyle w:val="aa"/>
        <w:ind w:left="720" w:hanging="300"/>
        <w:rPr>
          <w:rFonts w:hint="eastAsia"/>
        </w:rPr>
      </w:pPr>
      <w:r>
        <w:rPr>
          <w:rFonts w:hint="eastAsia"/>
        </w:rPr>
        <w:t xml:space="preserve">   坑壁的支撑方式可选以下几种：</w:t>
      </w:r>
    </w:p>
    <w:p w:rsidR="00CB51A0" w:rsidRDefault="00CB51A0" w:rsidP="00CB51A0">
      <w:pPr>
        <w:pStyle w:val="aa"/>
        <w:numPr>
          <w:ilvl w:val="0"/>
          <w:numId w:val="101"/>
        </w:numPr>
      </w:pPr>
      <w:r>
        <w:rPr>
          <w:rFonts w:hint="eastAsia"/>
        </w:rPr>
        <w:t>档扳支撑：适用于基坑断面尺寸较小，可以边挖边支撑的情况，档板可竖或横立，板厚5一6cm，加方木带，板的支撑用钢、木均可。</w:t>
      </w:r>
    </w:p>
    <w:p w:rsidR="00CB51A0" w:rsidRDefault="00CB51A0" w:rsidP="00CB51A0">
      <w:pPr>
        <w:pStyle w:val="aa"/>
        <w:numPr>
          <w:ilvl w:val="0"/>
          <w:numId w:val="101"/>
        </w:numPr>
      </w:pPr>
      <w:r>
        <w:rPr>
          <w:rFonts w:hint="eastAsia"/>
        </w:rPr>
        <w:t>喷射砼护壁是一种常用的边坡支护方法，在人工修整过的边坡上采用砼喷射机喷射砼，厚度一般为5-10cm（或特殊设计），砼标号C20，石子粒径0．5-1．5</w:t>
      </w:r>
      <w:r>
        <w:t>c</w:t>
      </w:r>
      <w:r>
        <w:rPr>
          <w:rFonts w:hint="eastAsia"/>
        </w:rPr>
        <w:t>m，喷射法随着基坑向下开挖</w:t>
      </w:r>
      <w:r>
        <w:rPr>
          <w:rFonts w:hint="eastAsia"/>
        </w:rPr>
        <w:lastRenderedPageBreak/>
        <w:t>1</w:t>
      </w:r>
      <w:r>
        <w:t>.</w:t>
      </w:r>
      <w:r>
        <w:rPr>
          <w:rFonts w:hint="eastAsia"/>
        </w:rPr>
        <w:t>0一2</w:t>
      </w:r>
      <w:r>
        <w:t>.0m</w:t>
      </w:r>
      <w:r>
        <w:rPr>
          <w:rFonts w:hint="eastAsia"/>
        </w:rPr>
        <w:t>，即开始喷射砼护壁，以后挖一节喷一节直到基底。</w:t>
      </w:r>
    </w:p>
    <w:p w:rsidR="00CB51A0" w:rsidRDefault="00CB51A0" w:rsidP="00CB51A0">
      <w:pPr>
        <w:pStyle w:val="aa"/>
        <w:numPr>
          <w:ilvl w:val="0"/>
          <w:numId w:val="101"/>
        </w:numPr>
        <w:rPr>
          <w:rFonts w:hint="eastAsia"/>
        </w:rPr>
      </w:pPr>
      <w:r>
        <w:rPr>
          <w:rFonts w:hint="eastAsia"/>
        </w:rPr>
        <w:t>围堰：在有地表水的地段，开挖基坑应设置围堰，根据施工的不同环境，水文情况，围堰可以采用土围堰、草（麻）袋围堰、木板或钢板桩围堰等多种型式，施工时应注重充分利用当地材料和现有设备，尽可能缩短工期，提高工效，保证安全。要求堰顶面至少高出施工期最高水位0．5一1．0</w:t>
      </w:r>
      <w:r>
        <w:t>m</w:t>
      </w:r>
      <w:r>
        <w:rPr>
          <w:rFonts w:hint="eastAsia"/>
        </w:rPr>
        <w:t>，围堰应尽量减少压缩河床断面，要满足强度和稳定的要求。各类围堰简述如下：</w:t>
      </w:r>
    </w:p>
    <w:p w:rsidR="00CB51A0" w:rsidRDefault="00CB51A0" w:rsidP="00CB51A0">
      <w:pPr>
        <w:pStyle w:val="aa"/>
        <w:numPr>
          <w:ilvl w:val="0"/>
          <w:numId w:val="102"/>
        </w:numPr>
      </w:pPr>
      <w:r>
        <w:rPr>
          <w:rFonts w:hint="eastAsia"/>
        </w:rPr>
        <w:t>土围堰适用于水深在2</w:t>
      </w:r>
      <w:r>
        <w:t>.</w:t>
      </w:r>
      <w:r>
        <w:rPr>
          <w:rFonts w:hint="eastAsia"/>
        </w:rPr>
        <w:t>0m以内，流速小于0</w:t>
      </w:r>
      <w:r>
        <w:t>.</w:t>
      </w:r>
      <w:r>
        <w:rPr>
          <w:rFonts w:hint="eastAsia"/>
        </w:rPr>
        <w:t>5m／S的情况下，围堰易采用松散的粘性土填筑，堰顶宽一般为1</w:t>
      </w:r>
      <w:r>
        <w:t>-</w:t>
      </w:r>
      <w:r>
        <w:rPr>
          <w:rFonts w:hint="eastAsia"/>
        </w:rPr>
        <w:t>2m，临水面边坡1：2一1：3，堰内最小边坡l：1，坡角距基坑边不小于1．</w:t>
      </w:r>
      <w:r>
        <w:t>0m</w:t>
      </w:r>
      <w:r>
        <w:rPr>
          <w:rFonts w:hint="eastAsia"/>
        </w:rPr>
        <w:t>，筑堰前应先清理堰底树根、草皮、石块等杂物，填土出水面应分层夯实。</w:t>
      </w:r>
    </w:p>
    <w:p w:rsidR="00CB51A0" w:rsidRDefault="00CB51A0" w:rsidP="00CB51A0">
      <w:pPr>
        <w:pStyle w:val="aa"/>
        <w:numPr>
          <w:ilvl w:val="0"/>
          <w:numId w:val="102"/>
        </w:numPr>
      </w:pPr>
      <w:r>
        <w:rPr>
          <w:rFonts w:hint="eastAsia"/>
        </w:rPr>
        <w:t>草（麻）袋围堰：当水深在2一</w:t>
      </w:r>
      <w:r>
        <w:t>4m</w:t>
      </w:r>
      <w:r>
        <w:rPr>
          <w:rFonts w:hint="eastAsia"/>
        </w:rPr>
        <w:t>，流速为1一</w:t>
      </w:r>
      <w:r>
        <w:t>2m/s</w:t>
      </w:r>
      <w:r>
        <w:rPr>
          <w:rFonts w:hint="eastAsia"/>
        </w:rPr>
        <w:t>的情况下，可采用草（麻）袋围堰，袋内装松散的粘性土，装土量为袋容量的</w:t>
      </w:r>
      <w:r>
        <w:t>1/</w:t>
      </w:r>
      <w:r>
        <w:rPr>
          <w:rFonts w:hint="eastAsia"/>
        </w:rPr>
        <w:t>2一</w:t>
      </w:r>
      <w:r>
        <w:t>2/3,</w:t>
      </w:r>
      <w:r>
        <w:rPr>
          <w:rFonts w:hint="eastAsia"/>
        </w:rPr>
        <w:t>袋口缝合，土袋上、下层和内、外层应相互错缝，堰顶宽1一2m，外侧边坡l：05一1：1，内侧边坡1：0．5一1：0．2，为减少渗水，增大围堰断面，袋间可填粘土心墙。</w:t>
      </w:r>
    </w:p>
    <w:p w:rsidR="00CB51A0" w:rsidRDefault="00CB51A0" w:rsidP="00CB51A0">
      <w:pPr>
        <w:pStyle w:val="aa"/>
        <w:numPr>
          <w:ilvl w:val="0"/>
          <w:numId w:val="102"/>
        </w:numPr>
        <w:rPr>
          <w:rFonts w:hint="eastAsia"/>
        </w:rPr>
      </w:pPr>
      <w:r>
        <w:rPr>
          <w:rFonts w:hint="eastAsia"/>
        </w:rPr>
        <w:t>木板桩围堰：适用于水深在4m以内，河床为砂性土，粘性土，可以打进木扳桩的土层，一般可采用单层木板桩，也可以采用中间夹土的双层木板桩，木板桩承受水压力应通过计算来决定，木板桩的榫口要求接缝密合，减少漏水，板厚5一25cm不等，木板桩可用锤击法打入，也可采用机械压入，木板桩所承受的水和土力可利用木板桩的导桩和内层的围囹支撑，打入土层深度根据土质情况而定。</w:t>
      </w:r>
    </w:p>
    <w:p w:rsidR="00CB51A0" w:rsidRDefault="00CB51A0" w:rsidP="00CB51A0">
      <w:pPr>
        <w:pStyle w:val="aa"/>
        <w:numPr>
          <w:ilvl w:val="0"/>
          <w:numId w:val="102"/>
        </w:numPr>
        <w:rPr>
          <w:rFonts w:hint="eastAsia"/>
        </w:rPr>
      </w:pPr>
      <w:r>
        <w:rPr>
          <w:rFonts w:hint="eastAsia"/>
        </w:rPr>
        <w:t>钢板桩围堰：对于水深在5一</w:t>
      </w:r>
      <w:r>
        <w:t>6</w:t>
      </w:r>
      <w:r>
        <w:rPr>
          <w:rFonts w:hint="eastAsia"/>
        </w:rPr>
        <w:t>m以上，砂类土、半干硬粘性土、碎石、卵石类土、风化岩等地层深水基础都可以选用，钢板桩围堰强度高，能承受较大的侧压力，插打钢板桩的顺序一般自上游分头插向下游，依靠导向设备先将全部钢板桩逐根插打到稳定深度，然后依次插打到设计深度，采用振动桩锤打桩时，要使用桩帽，保护桩头，为避免漏水，钢板桩的锁口部分应涂以锯沫、黄油混合物，进行密封。</w:t>
      </w:r>
    </w:p>
    <w:p w:rsidR="00CB51A0" w:rsidRDefault="00CB51A0" w:rsidP="00CB51A0">
      <w:pPr>
        <w:pStyle w:val="aa"/>
        <w:numPr>
          <w:ilvl w:val="0"/>
          <w:numId w:val="101"/>
        </w:numPr>
        <w:rPr>
          <w:rFonts w:hint="eastAsia"/>
        </w:rPr>
      </w:pPr>
      <w:r>
        <w:rPr>
          <w:rFonts w:hint="eastAsia"/>
        </w:rPr>
        <w:t>垂直开挖：许多城市立交桥因受场地和行车条件所限，基坑要进行垂直开挖，上口开挖面尺寸基本与基坑下口尺寸相同，为有效的保证基坑侧壁施工中的安全，并承受周边建筑和土产生的侧压力，桥梁基础开挖可选用长螺旋钻孔灌注桩护壁（起挡土墙作用），主要施工方法是：</w:t>
      </w:r>
    </w:p>
    <w:p w:rsidR="00CB51A0" w:rsidRDefault="00CB51A0" w:rsidP="00CB51A0">
      <w:pPr>
        <w:pStyle w:val="aa"/>
        <w:numPr>
          <w:ilvl w:val="0"/>
          <w:numId w:val="103"/>
        </w:numPr>
        <w:rPr>
          <w:rFonts w:hint="eastAsia"/>
        </w:rPr>
      </w:pPr>
      <w:r>
        <w:rPr>
          <w:rFonts w:hint="eastAsia"/>
        </w:rPr>
        <w:t>施工准备：平整场地，填平夯实，测量放出基础开挖边线及钻孔桩桩位，并打上木桩标志。</w:t>
      </w:r>
    </w:p>
    <w:p w:rsidR="00CB51A0" w:rsidRDefault="00CB51A0" w:rsidP="00CB51A0">
      <w:pPr>
        <w:pStyle w:val="aa"/>
        <w:numPr>
          <w:ilvl w:val="0"/>
          <w:numId w:val="103"/>
        </w:numPr>
      </w:pPr>
      <w:r>
        <w:rPr>
          <w:rFonts w:hint="eastAsia"/>
        </w:rPr>
        <w:t>施工工艺流程为：钻孔桩就位--调直钻架杆--对桩位--钻进、出土--停钻（读钻孔度）--提钻--测孔深、检查孔质量--放钢筋笼--浇灌砼。</w:t>
      </w:r>
    </w:p>
    <w:p w:rsidR="00CB51A0" w:rsidRDefault="00CB51A0">
      <w:pPr>
        <w:pStyle w:val="aa"/>
        <w:ind w:left="1260"/>
      </w:pPr>
      <w:r>
        <w:rPr>
          <w:rFonts w:hint="eastAsia"/>
        </w:rPr>
        <w:t>长螺旋钻孔桩一般桩径为30一80cm，桩长6一15</w:t>
      </w:r>
      <w:r>
        <w:t>m</w:t>
      </w:r>
      <w:r>
        <w:rPr>
          <w:rFonts w:hint="eastAsia"/>
        </w:rPr>
        <w:t>，其特点是速度快，设备少，除一台钻机外，其余机具工地都可以现场解决，适用于地下水位以上的一般粘性土，砂土、杂填土地段（地下水位以下容易塌孔不宜采用）。</w:t>
      </w:r>
    </w:p>
    <w:p w:rsidR="00CB51A0" w:rsidRDefault="00CB51A0">
      <w:pPr>
        <w:pStyle w:val="aa"/>
        <w:ind w:left="420"/>
        <w:jc w:val="center"/>
        <w:rPr>
          <w:rFonts w:hint="eastAsia"/>
        </w:rPr>
      </w:pPr>
      <w:r>
        <w:rPr>
          <w:rFonts w:hint="eastAsia"/>
        </w:rPr>
        <w:cr/>
        <w:t>长螺旋钻孔桩主要工作参考如下表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11"/>
        <w:gridCol w:w="1680"/>
        <w:gridCol w:w="1365"/>
        <w:gridCol w:w="2538"/>
      </w:tblGrid>
      <w:tr w:rsidR="00CB51A0">
        <w:tblPrEx>
          <w:tblCellMar>
            <w:top w:w="0" w:type="dxa"/>
            <w:bottom w:w="0" w:type="dxa"/>
          </w:tblCellMar>
        </w:tblPrEx>
        <w:trPr>
          <w:jc w:val="center"/>
        </w:trPr>
        <w:tc>
          <w:tcPr>
            <w:tcW w:w="2311" w:type="dxa"/>
          </w:tcPr>
          <w:p w:rsidR="00CB51A0" w:rsidRDefault="00CB51A0">
            <w:pPr>
              <w:pStyle w:val="aa"/>
              <w:rPr>
                <w:rFonts w:hint="eastAsia"/>
              </w:rPr>
            </w:pPr>
            <w:r>
              <w:rPr>
                <w:rFonts w:hint="eastAsia"/>
              </w:rPr>
              <w:t>机械名称</w:t>
            </w:r>
          </w:p>
        </w:tc>
        <w:tc>
          <w:tcPr>
            <w:tcW w:w="1680" w:type="dxa"/>
          </w:tcPr>
          <w:p w:rsidR="00CB51A0" w:rsidRDefault="00CB51A0">
            <w:pPr>
              <w:pStyle w:val="aa"/>
              <w:rPr>
                <w:rFonts w:hint="eastAsia"/>
              </w:rPr>
            </w:pPr>
            <w:r>
              <w:rPr>
                <w:rFonts w:hint="eastAsia"/>
              </w:rPr>
              <w:t>电动功率</w:t>
            </w:r>
          </w:p>
        </w:tc>
        <w:tc>
          <w:tcPr>
            <w:tcW w:w="1365" w:type="dxa"/>
          </w:tcPr>
          <w:p w:rsidR="00CB51A0" w:rsidRDefault="00CB51A0">
            <w:pPr>
              <w:pStyle w:val="aa"/>
              <w:rPr>
                <w:rFonts w:hint="eastAsia"/>
              </w:rPr>
            </w:pPr>
            <w:r>
              <w:rPr>
                <w:rFonts w:hint="eastAsia"/>
              </w:rPr>
              <w:t>钻进速度</w:t>
            </w:r>
          </w:p>
        </w:tc>
        <w:tc>
          <w:tcPr>
            <w:tcW w:w="2538" w:type="dxa"/>
          </w:tcPr>
          <w:p w:rsidR="00CB51A0" w:rsidRDefault="00CB51A0">
            <w:pPr>
              <w:pStyle w:val="aa"/>
              <w:rPr>
                <w:rFonts w:hint="eastAsia"/>
              </w:rPr>
            </w:pPr>
            <w:r>
              <w:rPr>
                <w:rFonts w:hint="eastAsia"/>
              </w:rPr>
              <w:t>外型尺寸（m）</w:t>
            </w:r>
          </w:p>
        </w:tc>
      </w:tr>
      <w:tr w:rsidR="00CB51A0">
        <w:tblPrEx>
          <w:tblCellMar>
            <w:top w:w="0" w:type="dxa"/>
            <w:bottom w:w="0" w:type="dxa"/>
          </w:tblCellMar>
        </w:tblPrEx>
        <w:trPr>
          <w:jc w:val="center"/>
        </w:trPr>
        <w:tc>
          <w:tcPr>
            <w:tcW w:w="2311" w:type="dxa"/>
          </w:tcPr>
          <w:p w:rsidR="00CB51A0" w:rsidRDefault="00CB51A0">
            <w:pPr>
              <w:pStyle w:val="aa"/>
              <w:rPr>
                <w:rFonts w:hint="eastAsia"/>
              </w:rPr>
            </w:pPr>
            <w:r>
              <w:rPr>
                <w:rFonts w:hint="eastAsia"/>
              </w:rPr>
              <w:t xml:space="preserve">履带式LZ型  </w:t>
            </w:r>
          </w:p>
        </w:tc>
        <w:tc>
          <w:tcPr>
            <w:tcW w:w="1680" w:type="dxa"/>
          </w:tcPr>
          <w:p w:rsidR="00CB51A0" w:rsidRDefault="00CB51A0">
            <w:pPr>
              <w:pStyle w:val="aa"/>
              <w:rPr>
                <w:rFonts w:hint="eastAsia"/>
              </w:rPr>
            </w:pPr>
            <w:r>
              <w:rPr>
                <w:rFonts w:hint="eastAsia"/>
              </w:rPr>
              <w:t>30</w:t>
            </w:r>
          </w:p>
        </w:tc>
        <w:tc>
          <w:tcPr>
            <w:tcW w:w="1365" w:type="dxa"/>
          </w:tcPr>
          <w:p w:rsidR="00CB51A0" w:rsidRDefault="00CB51A0">
            <w:pPr>
              <w:pStyle w:val="aa"/>
              <w:jc w:val="center"/>
              <w:rPr>
                <w:rFonts w:hint="eastAsia"/>
              </w:rPr>
            </w:pPr>
            <w:r>
              <w:rPr>
                <w:rFonts w:hint="eastAsia"/>
              </w:rPr>
              <w:t>2</w:t>
            </w:r>
            <w:r>
              <w:t>m</w:t>
            </w:r>
            <w:r>
              <w:rPr>
                <w:rFonts w:hint="eastAsia"/>
              </w:rPr>
              <w:t>/分</w:t>
            </w:r>
          </w:p>
        </w:tc>
        <w:tc>
          <w:tcPr>
            <w:tcW w:w="2538" w:type="dxa"/>
          </w:tcPr>
          <w:p w:rsidR="00CB51A0" w:rsidRDefault="00CB51A0">
            <w:pPr>
              <w:pStyle w:val="aa"/>
              <w:ind w:right="225"/>
              <w:jc w:val="right"/>
              <w:rPr>
                <w:rFonts w:hint="eastAsia"/>
              </w:rPr>
            </w:pPr>
            <w:r>
              <w:rPr>
                <w:rFonts w:hint="eastAsia"/>
              </w:rPr>
              <w:t>8.0×3</w:t>
            </w:r>
            <w:r>
              <w:t>.</w:t>
            </w:r>
            <w:r>
              <w:rPr>
                <w:rFonts w:hint="eastAsia"/>
              </w:rPr>
              <w:t>2×21.8</w:t>
            </w:r>
          </w:p>
        </w:tc>
      </w:tr>
      <w:tr w:rsidR="00CB51A0">
        <w:tblPrEx>
          <w:tblCellMar>
            <w:top w:w="0" w:type="dxa"/>
            <w:bottom w:w="0" w:type="dxa"/>
          </w:tblCellMar>
        </w:tblPrEx>
        <w:trPr>
          <w:jc w:val="center"/>
        </w:trPr>
        <w:tc>
          <w:tcPr>
            <w:tcW w:w="2311" w:type="dxa"/>
          </w:tcPr>
          <w:p w:rsidR="00CB51A0" w:rsidRDefault="00CB51A0">
            <w:pPr>
              <w:pStyle w:val="aa"/>
              <w:rPr>
                <w:rFonts w:hint="eastAsia"/>
              </w:rPr>
            </w:pPr>
            <w:r>
              <w:rPr>
                <w:rFonts w:hint="eastAsia"/>
              </w:rPr>
              <w:t>汽车式</w:t>
            </w:r>
            <w:r>
              <w:t>QZ-4</w:t>
            </w:r>
            <w:r>
              <w:rPr>
                <w:rFonts w:hint="eastAsia"/>
              </w:rPr>
              <w:t>型</w:t>
            </w:r>
          </w:p>
        </w:tc>
        <w:tc>
          <w:tcPr>
            <w:tcW w:w="1680" w:type="dxa"/>
          </w:tcPr>
          <w:p w:rsidR="00CB51A0" w:rsidRDefault="00CB51A0">
            <w:pPr>
              <w:pStyle w:val="aa"/>
              <w:rPr>
                <w:rFonts w:hint="eastAsia"/>
              </w:rPr>
            </w:pPr>
            <w:r>
              <w:rPr>
                <w:rFonts w:hint="eastAsia"/>
              </w:rPr>
              <w:t>17</w:t>
            </w:r>
          </w:p>
        </w:tc>
        <w:tc>
          <w:tcPr>
            <w:tcW w:w="1365" w:type="dxa"/>
          </w:tcPr>
          <w:p w:rsidR="00CB51A0" w:rsidRDefault="00CB51A0">
            <w:pPr>
              <w:pStyle w:val="aa"/>
              <w:jc w:val="center"/>
              <w:rPr>
                <w:rFonts w:hint="eastAsia"/>
              </w:rPr>
            </w:pPr>
            <w:r>
              <w:rPr>
                <w:rFonts w:hint="eastAsia"/>
              </w:rPr>
              <w:t>1</w:t>
            </w:r>
            <w:r>
              <w:t>m/</w:t>
            </w:r>
            <w:r>
              <w:rPr>
                <w:rFonts w:hint="eastAsia"/>
              </w:rPr>
              <w:t>分</w:t>
            </w:r>
          </w:p>
        </w:tc>
        <w:tc>
          <w:tcPr>
            <w:tcW w:w="2538" w:type="dxa"/>
          </w:tcPr>
          <w:p w:rsidR="00CB51A0" w:rsidRDefault="00CB51A0">
            <w:pPr>
              <w:pStyle w:val="aa"/>
              <w:jc w:val="center"/>
              <w:rPr>
                <w:rFonts w:hint="eastAsia"/>
              </w:rPr>
            </w:pPr>
            <w:r>
              <w:rPr>
                <w:rFonts w:hint="eastAsia"/>
              </w:rPr>
              <w:t>7</w:t>
            </w:r>
            <w:r>
              <w:t>.3</w:t>
            </w:r>
            <w:r>
              <w:rPr>
                <w:rFonts w:hint="eastAsia"/>
              </w:rPr>
              <w:t>×</w:t>
            </w:r>
            <w:r>
              <w:t>2.65</w:t>
            </w:r>
          </w:p>
        </w:tc>
      </w:tr>
    </w:tbl>
    <w:p w:rsidR="00CB51A0" w:rsidRDefault="00CB51A0">
      <w:pPr>
        <w:pStyle w:val="aa"/>
        <w:rPr>
          <w:rFonts w:hint="eastAsia"/>
        </w:rPr>
      </w:pPr>
    </w:p>
    <w:p w:rsidR="00CB51A0" w:rsidRDefault="00CB51A0" w:rsidP="00CB51A0">
      <w:pPr>
        <w:pStyle w:val="aa"/>
        <w:numPr>
          <w:ilvl w:val="0"/>
          <w:numId w:val="103"/>
        </w:numPr>
        <w:rPr>
          <w:rFonts w:hint="eastAsia"/>
        </w:rPr>
      </w:pPr>
      <w:r>
        <w:rPr>
          <w:rFonts w:hint="eastAsia"/>
        </w:rPr>
        <w:t>基础砼浇注</w:t>
      </w:r>
    </w:p>
    <w:p w:rsidR="00CB51A0" w:rsidRDefault="00CB51A0" w:rsidP="00CB51A0">
      <w:pPr>
        <w:pStyle w:val="aa"/>
        <w:numPr>
          <w:ilvl w:val="0"/>
          <w:numId w:val="104"/>
        </w:numPr>
        <w:rPr>
          <w:rFonts w:hint="eastAsia"/>
        </w:rPr>
      </w:pPr>
      <w:r>
        <w:rPr>
          <w:rFonts w:hint="eastAsia"/>
        </w:rPr>
        <w:t>重要的基础构造物施工应先浇注大于10cm的砼垫层以便在其上支立模板、绑扎钢筋，砼垫层也有利于施工排水。</w:t>
      </w:r>
    </w:p>
    <w:p w:rsidR="00CB51A0" w:rsidRDefault="00CB51A0" w:rsidP="00CB51A0">
      <w:pPr>
        <w:pStyle w:val="aa"/>
        <w:numPr>
          <w:ilvl w:val="0"/>
          <w:numId w:val="104"/>
        </w:numPr>
        <w:rPr>
          <w:rFonts w:hint="eastAsia"/>
        </w:rPr>
      </w:pPr>
      <w:r>
        <w:rPr>
          <w:rFonts w:hint="eastAsia"/>
        </w:rPr>
        <w:t>基础施工时，应加强排水，保持在无水的条件下进行基础钢筋绑扎、模板安装。</w:t>
      </w:r>
    </w:p>
    <w:p w:rsidR="00CB51A0" w:rsidRDefault="00CB51A0" w:rsidP="00CB51A0">
      <w:pPr>
        <w:pStyle w:val="aa"/>
        <w:numPr>
          <w:ilvl w:val="0"/>
          <w:numId w:val="104"/>
        </w:numPr>
        <w:rPr>
          <w:rFonts w:hint="eastAsia"/>
        </w:rPr>
      </w:pPr>
      <w:r>
        <w:rPr>
          <w:rFonts w:hint="eastAsia"/>
        </w:rPr>
        <w:t>基础砼浇注前，干土基要洒水湿润，湿土基要铺以碎石垫层或水泥砂浆层，石质地基要清除松散粒料，才可浇注基础砼。</w:t>
      </w:r>
    </w:p>
    <w:p w:rsidR="00CB51A0" w:rsidRDefault="00CB51A0" w:rsidP="00CB51A0">
      <w:pPr>
        <w:pStyle w:val="aa"/>
        <w:numPr>
          <w:ilvl w:val="0"/>
          <w:numId w:val="104"/>
        </w:numPr>
        <w:rPr>
          <w:rFonts w:hint="eastAsia"/>
        </w:rPr>
      </w:pPr>
      <w:r>
        <w:rPr>
          <w:rFonts w:hint="eastAsia"/>
        </w:rPr>
        <w:t>砼浇注应连续进行，当必须间歇时，应在前层砼初凝之前将下层砼浇注完毕。</w:t>
      </w:r>
    </w:p>
    <w:p w:rsidR="00CB51A0" w:rsidRDefault="00CB51A0" w:rsidP="00CB51A0">
      <w:pPr>
        <w:pStyle w:val="aa"/>
        <w:numPr>
          <w:ilvl w:val="0"/>
          <w:numId w:val="104"/>
        </w:numPr>
        <w:rPr>
          <w:rFonts w:hint="eastAsia"/>
        </w:rPr>
      </w:pPr>
      <w:r>
        <w:rPr>
          <w:rFonts w:hint="eastAsia"/>
        </w:rPr>
        <w:t>在基底渗水严重的基坑中修筑基础，可先浇水下砼封底，待其达到要求强度时，排水清淤凿出新的砼顶面，再进行浇注。</w:t>
      </w:r>
    </w:p>
    <w:p w:rsidR="00CB51A0" w:rsidRDefault="00CB51A0" w:rsidP="00CB51A0">
      <w:pPr>
        <w:pStyle w:val="aa"/>
        <w:numPr>
          <w:ilvl w:val="0"/>
          <w:numId w:val="103"/>
        </w:numPr>
        <w:rPr>
          <w:rFonts w:hint="eastAsia"/>
        </w:rPr>
      </w:pPr>
      <w:r>
        <w:rPr>
          <w:rFonts w:hint="eastAsia"/>
        </w:rPr>
        <w:lastRenderedPageBreak/>
        <w:t>大体积砼的施工</w:t>
      </w:r>
    </w:p>
    <w:p w:rsidR="00CB51A0" w:rsidRDefault="00CB51A0">
      <w:pPr>
        <w:pStyle w:val="aa"/>
        <w:ind w:left="1260"/>
        <w:rPr>
          <w:rFonts w:hint="eastAsia"/>
        </w:rPr>
      </w:pPr>
      <w:r>
        <w:rPr>
          <w:rFonts w:hint="eastAsia"/>
        </w:rPr>
        <w:t>1．大体积砼具有以下特点：</w:t>
      </w:r>
    </w:p>
    <w:p w:rsidR="00CB51A0" w:rsidRDefault="00CB51A0">
      <w:pPr>
        <w:pStyle w:val="aa"/>
        <w:numPr>
          <w:ilvl w:val="0"/>
          <w:numId w:val="105"/>
        </w:numPr>
      </w:pPr>
      <w:r>
        <w:rPr>
          <w:rFonts w:hint="eastAsia"/>
        </w:rPr>
        <w:t>砼结构物体积大，需要浇注大量的砼。</w:t>
      </w:r>
    </w:p>
    <w:p w:rsidR="00CB51A0" w:rsidRDefault="00CB51A0">
      <w:pPr>
        <w:pStyle w:val="aa"/>
        <w:numPr>
          <w:ilvl w:val="0"/>
          <w:numId w:val="105"/>
        </w:numPr>
        <w:rPr>
          <w:rFonts w:hint="eastAsia"/>
        </w:rPr>
      </w:pPr>
      <w:r>
        <w:rPr>
          <w:rFonts w:hint="eastAsia"/>
        </w:rPr>
        <w:t>大体积砼常处于潮湿或与水接触的环境条件下，因此除满足强度外，还必须具有良好的耐久性和抗渗性，甚至耐侵蚀性和抗冲击能力。</w:t>
      </w:r>
    </w:p>
    <w:p w:rsidR="00CB51A0" w:rsidRDefault="00CB51A0">
      <w:pPr>
        <w:pStyle w:val="aa"/>
        <w:numPr>
          <w:ilvl w:val="0"/>
          <w:numId w:val="105"/>
        </w:numPr>
        <w:rPr>
          <w:rFonts w:hint="eastAsia"/>
        </w:rPr>
      </w:pPr>
      <w:r>
        <w:rPr>
          <w:rFonts w:hint="eastAsia"/>
        </w:rPr>
        <w:t>大体积砼强度等级高，水泥用量大，水化热和收缩容易造成结构的开裂。</w:t>
      </w:r>
    </w:p>
    <w:p w:rsidR="00CB51A0" w:rsidRDefault="00CB51A0">
      <w:pPr>
        <w:pStyle w:val="aa"/>
        <w:numPr>
          <w:ilvl w:val="0"/>
          <w:numId w:val="105"/>
        </w:numPr>
      </w:pPr>
      <w:r>
        <w:rPr>
          <w:rFonts w:hint="eastAsia"/>
        </w:rPr>
        <w:t>大体积砼由于其水泥水化热不容易很快消夫，蓄热于内部，使温度升高较大，因此对温度进行控制，是大体积砼施工最突出的问题。一般当结构物最小尺寸在</w:t>
      </w:r>
      <w:r>
        <w:t>3m</w:t>
      </w:r>
      <w:r>
        <w:rPr>
          <w:rFonts w:hint="eastAsia"/>
        </w:rPr>
        <w:t>以上，单面散热面积最小尺寸在75cm以上，双面散热在100cm以上，水化热引起的最高温度与外界气温之差大于25</w:t>
      </w:r>
      <w:r>
        <w:rPr>
          <w:rFonts w:hint="eastAsia"/>
          <w:vertAlign w:val="superscript"/>
        </w:rPr>
        <w:t>O</w:t>
      </w:r>
      <w:r>
        <w:rPr>
          <w:rFonts w:hint="eastAsia"/>
        </w:rPr>
        <w:t>C时，即可视为大体积砼施工。</w:t>
      </w:r>
    </w:p>
    <w:p w:rsidR="00CB51A0" w:rsidRDefault="00CB51A0">
      <w:pPr>
        <w:pStyle w:val="aa"/>
        <w:tabs>
          <w:tab w:val="left" w:pos="1260"/>
        </w:tabs>
        <w:ind w:firstLine="420"/>
        <w:rPr>
          <w:rFonts w:hint="eastAsia"/>
        </w:rPr>
      </w:pPr>
      <w:r>
        <w:t xml:space="preserve">        </w:t>
      </w:r>
      <w:r>
        <w:rPr>
          <w:rFonts w:hint="eastAsia"/>
        </w:rPr>
        <w:t>2．施工准备：</w:t>
      </w:r>
      <w:r>
        <w:rPr>
          <w:rFonts w:hint="eastAsia"/>
        </w:rPr>
        <w:cr/>
        <w:t xml:space="preserve">             (1) 水泥：选用水化热低、初凝时间长的矿渣水泥325#、425#。</w:t>
      </w:r>
      <w:r>
        <w:rPr>
          <w:rFonts w:hint="eastAsia"/>
        </w:rPr>
        <w:cr/>
        <w:t xml:space="preserve">    </w:t>
      </w:r>
      <w:r>
        <w:t xml:space="preserve">        </w:t>
      </w:r>
      <w:r>
        <w:rPr>
          <w:rFonts w:hint="eastAsia"/>
        </w:rPr>
        <w:t>（2）砂：选用粗砂或中砂，含泥量＜3％。</w:t>
      </w:r>
    </w:p>
    <w:p w:rsidR="00CB51A0" w:rsidRDefault="00CB51A0">
      <w:pPr>
        <w:pStyle w:val="aa"/>
        <w:ind w:left="540" w:hanging="120"/>
      </w:pPr>
      <w:r>
        <w:t xml:space="preserve">        </w:t>
      </w:r>
      <w:r>
        <w:rPr>
          <w:rFonts w:hint="eastAsia"/>
        </w:rPr>
        <w:t>（3）石子：0.5一3.2</w:t>
      </w:r>
      <w:r>
        <w:t>c</w:t>
      </w:r>
      <w:r>
        <w:rPr>
          <w:rFonts w:hint="eastAsia"/>
        </w:rPr>
        <w:t>m粒径的碎石或卵石。</w:t>
      </w:r>
    </w:p>
    <w:p w:rsidR="00CB51A0" w:rsidRDefault="00CB51A0">
      <w:pPr>
        <w:pStyle w:val="aa"/>
        <w:ind w:left="1800" w:hanging="1380"/>
      </w:pPr>
      <w:r>
        <w:t xml:space="preserve">        </w:t>
      </w:r>
      <w:r>
        <w:rPr>
          <w:rFonts w:hint="eastAsia"/>
        </w:rPr>
        <w:t>（4）外加剂：可选用复合型外加剂和粉煤灰以减少绝对用水量和水泥用量，延缓凝结时间。</w:t>
      </w:r>
    </w:p>
    <w:p w:rsidR="00CB51A0" w:rsidRDefault="00CB51A0">
      <w:pPr>
        <w:pStyle w:val="aa"/>
        <w:ind w:left="1800" w:hanging="1380"/>
        <w:rPr>
          <w:rFonts w:hint="eastAsia"/>
        </w:rPr>
      </w:pPr>
      <w:r>
        <w:t xml:space="preserve">        </w:t>
      </w:r>
      <w:r>
        <w:rPr>
          <w:rFonts w:hint="eastAsia"/>
        </w:rPr>
        <w:t>（5）施工配合比一般要求，水泥用量控制在300Kg/m</w:t>
      </w:r>
      <w:r>
        <w:rPr>
          <w:rFonts w:hint="eastAsia"/>
          <w:vertAlign w:val="superscript"/>
        </w:rPr>
        <w:t>3</w:t>
      </w:r>
      <w:r>
        <w:rPr>
          <w:rFonts w:hint="eastAsia"/>
        </w:rPr>
        <w:t>寸以下，泵送砂率在0</w:t>
      </w:r>
      <w:r>
        <w:t>.</w:t>
      </w:r>
      <w:r>
        <w:rPr>
          <w:rFonts w:hint="eastAsia"/>
        </w:rPr>
        <w:t>4</w:t>
      </w:r>
      <w:r>
        <w:t>—</w:t>
      </w:r>
      <w:r>
        <w:rPr>
          <w:rFonts w:hint="eastAsia"/>
        </w:rPr>
        <w:t>0</w:t>
      </w:r>
      <w:r>
        <w:t>.</w:t>
      </w:r>
      <w:r>
        <w:rPr>
          <w:rFonts w:hint="eastAsia"/>
        </w:rPr>
        <w:t>45间，塌落度10一14cm为宜。</w:t>
      </w:r>
    </w:p>
    <w:p w:rsidR="00CB51A0" w:rsidRDefault="00CB51A0">
      <w:pPr>
        <w:pStyle w:val="aa"/>
        <w:ind w:left="1800" w:hanging="1380"/>
        <w:rPr>
          <w:rFonts w:hint="eastAsia"/>
        </w:rPr>
      </w:pPr>
      <w:r>
        <w:t xml:space="preserve">        </w:t>
      </w:r>
      <w:r>
        <w:rPr>
          <w:rFonts w:hint="eastAsia"/>
        </w:rPr>
        <w:t>（6）夏季施工采用冷却拌和水或掺冰屑的方法，达到降低拌和温度的目的。夏季砂石料堆可设简易遮阳棚，必要时可向骨料喷水。</w:t>
      </w:r>
    </w:p>
    <w:p w:rsidR="00CB51A0" w:rsidRDefault="00CB51A0">
      <w:pPr>
        <w:pStyle w:val="aa"/>
        <w:ind w:left="1680" w:hanging="420"/>
        <w:rPr>
          <w:rFonts w:hint="eastAsia"/>
        </w:rPr>
      </w:pPr>
      <w:r>
        <w:t xml:space="preserve"> </w:t>
      </w:r>
      <w:r>
        <w:rPr>
          <w:rFonts w:hint="eastAsia"/>
        </w:rPr>
        <w:t>（7）砼搅拌：加料顺序如下：石子--水泥--砂子--（水+外加剂），为使砼拌合均匀，自全部拌合料倒入搅拌筒中算起，搅拌时间应不少于1．5分钟。</w:t>
      </w:r>
    </w:p>
    <w:p w:rsidR="00CB51A0" w:rsidRDefault="00CB51A0">
      <w:pPr>
        <w:pStyle w:val="aa"/>
        <w:tabs>
          <w:tab w:val="left" w:pos="1260"/>
        </w:tabs>
        <w:rPr>
          <w:rFonts w:hint="eastAsia"/>
        </w:rPr>
      </w:pPr>
      <w:r>
        <w:rPr>
          <w:rFonts w:hint="eastAsia"/>
        </w:rPr>
        <w:t xml:space="preserve">   </w:t>
      </w:r>
      <w:r>
        <w:t xml:space="preserve">        </w:t>
      </w:r>
      <w:r>
        <w:rPr>
          <w:rFonts w:hint="eastAsia"/>
        </w:rPr>
        <w:t xml:space="preserve"> 3．砼的浇注</w:t>
      </w:r>
    </w:p>
    <w:p w:rsidR="00CB51A0" w:rsidRDefault="00CB51A0">
      <w:pPr>
        <w:pStyle w:val="aa"/>
        <w:rPr>
          <w:rFonts w:hint="eastAsia"/>
        </w:rPr>
      </w:pPr>
      <w:r>
        <w:t xml:space="preserve">              (1)</w:t>
      </w:r>
      <w:r>
        <w:rPr>
          <w:rFonts w:hint="eastAsia"/>
        </w:rPr>
        <w:t>砼必须分层浇注，分层捣实。根据基础不同情况、浇注方案可分为：</w:t>
      </w:r>
    </w:p>
    <w:p w:rsidR="00CB51A0" w:rsidRDefault="00CB51A0">
      <w:pPr>
        <w:pStyle w:val="aa"/>
        <w:ind w:left="1680"/>
      </w:pPr>
      <w:r>
        <w:t>a.</w:t>
      </w:r>
      <w:r>
        <w:rPr>
          <w:rFonts w:hint="eastAsia"/>
        </w:rPr>
        <w:t>一次整体浇注：采用全面分层法，即第一层全面浇注完毕后再浇注第二层，每层的间隔时间以砼未初凝为准，如此逐层进行。施工时从短边开始，沿长边进行，必要时也可以从中间或二边向中央进行。除此之外还可以选用分段分层和斜面分导的砼浇注方法。施工前，根据基础尺寸、砼数量、初凝时间，分层厚度，选择浇注方法和砼泵、罐车数量及相应的搅拌砼设备能力。如设计要求要敷设冷却水管，应适当增加一些构造钢筋，保证冷却水管有一定的稳定性。</w:t>
      </w:r>
    </w:p>
    <w:p w:rsidR="00CB51A0" w:rsidRDefault="00CB51A0">
      <w:pPr>
        <w:pStyle w:val="aa"/>
        <w:ind w:left="1620"/>
        <w:rPr>
          <w:rFonts w:hint="eastAsia"/>
        </w:rPr>
      </w:pPr>
      <w:r>
        <w:t xml:space="preserve"> b.</w:t>
      </w:r>
      <w:r>
        <w:rPr>
          <w:rFonts w:hint="eastAsia"/>
        </w:rPr>
        <w:t>分层浇筑：当基础厚度较厚，一次浇筑砼方量过大时，可建议施工单位分层浇筑，分层的厚度0</w:t>
      </w:r>
      <w:r>
        <w:t>.</w:t>
      </w:r>
      <w:r>
        <w:rPr>
          <w:rFonts w:hint="eastAsia"/>
        </w:rPr>
        <w:t>6</w:t>
      </w:r>
      <w:r>
        <w:t>—</w:t>
      </w:r>
      <w:r>
        <w:rPr>
          <w:rFonts w:hint="eastAsia"/>
        </w:rPr>
        <w:t>1.5m为宜。分层的目的是通过增加表面系数，以利于砼的内部散热，层间的间隔时间从理论上讲应以砼表面温度降至大气平均温度为好，最小间隔时间应不小于砼内部最高温度出现以后，一般5一14天之间。上层浇筑前，应清除下层砼水泥薄膜和松动石子以及软弱砼面层，并进行湿润、清洗。</w:t>
      </w:r>
    </w:p>
    <w:p w:rsidR="00CB51A0" w:rsidRDefault="00CB51A0">
      <w:pPr>
        <w:pStyle w:val="aa"/>
        <w:tabs>
          <w:tab w:val="left" w:pos="1260"/>
        </w:tabs>
        <w:rPr>
          <w:rFonts w:hint="eastAsia"/>
        </w:rPr>
      </w:pPr>
      <w:r>
        <w:rPr>
          <w:rFonts w:hint="eastAsia"/>
        </w:rPr>
        <w:t xml:space="preserve">      </w:t>
      </w:r>
      <w:r>
        <w:t xml:space="preserve">      </w:t>
      </w:r>
      <w:r>
        <w:rPr>
          <w:rFonts w:hint="eastAsia"/>
        </w:rPr>
        <w:t>4．大体积砼的水化热温度控制</w:t>
      </w:r>
    </w:p>
    <w:p w:rsidR="00CB51A0" w:rsidRDefault="00CB51A0" w:rsidP="00C85B1B">
      <w:pPr>
        <w:pStyle w:val="aa"/>
        <w:numPr>
          <w:ilvl w:val="0"/>
          <w:numId w:val="100"/>
        </w:numPr>
        <w:tabs>
          <w:tab w:val="clear" w:pos="1050"/>
          <w:tab w:val="num" w:pos="945"/>
        </w:tabs>
        <w:ind w:left="1620" w:firstLine="0"/>
      </w:pPr>
      <w:r>
        <w:rPr>
          <w:rFonts w:hint="eastAsia"/>
        </w:rPr>
        <w:t>选用低水化热的矿渣水泥或大坝水泥。</w:t>
      </w:r>
    </w:p>
    <w:p w:rsidR="00CB51A0" w:rsidRDefault="00CB51A0" w:rsidP="00C85B1B">
      <w:pPr>
        <w:pStyle w:val="aa"/>
        <w:numPr>
          <w:ilvl w:val="0"/>
          <w:numId w:val="100"/>
        </w:numPr>
        <w:tabs>
          <w:tab w:val="clear" w:pos="1050"/>
          <w:tab w:val="num" w:pos="945"/>
        </w:tabs>
        <w:ind w:left="1620" w:firstLine="0"/>
      </w:pPr>
      <w:r>
        <w:rPr>
          <w:rFonts w:hint="eastAsia"/>
        </w:rPr>
        <w:t>采用双掺技术，即在砼中掺加高效外加剂和粉煤灰。</w:t>
      </w:r>
    </w:p>
    <w:p w:rsidR="00CB51A0" w:rsidRDefault="00CB51A0" w:rsidP="00C85B1B">
      <w:pPr>
        <w:pStyle w:val="aa"/>
        <w:numPr>
          <w:ilvl w:val="0"/>
          <w:numId w:val="100"/>
        </w:numPr>
        <w:tabs>
          <w:tab w:val="clear" w:pos="1050"/>
          <w:tab w:val="num" w:pos="945"/>
        </w:tabs>
        <w:ind w:left="1620" w:firstLine="0"/>
        <w:rPr>
          <w:rFonts w:hint="eastAsia"/>
        </w:rPr>
      </w:pPr>
      <w:r>
        <w:rPr>
          <w:rFonts w:hint="eastAsia"/>
        </w:rPr>
        <w:t>掺加适量缓凝剂，退后凝固时间。</w:t>
      </w:r>
    </w:p>
    <w:p w:rsidR="00CB51A0" w:rsidRDefault="00CB51A0" w:rsidP="00C85B1B">
      <w:pPr>
        <w:pStyle w:val="aa"/>
        <w:numPr>
          <w:ilvl w:val="0"/>
          <w:numId w:val="100"/>
        </w:numPr>
        <w:tabs>
          <w:tab w:val="clear" w:pos="1050"/>
          <w:tab w:val="num" w:pos="945"/>
        </w:tabs>
        <w:ind w:left="1620" w:firstLine="0"/>
        <w:rPr>
          <w:rFonts w:hint="eastAsia"/>
        </w:rPr>
      </w:pPr>
      <w:r>
        <w:rPr>
          <w:rFonts w:hint="eastAsia"/>
        </w:rPr>
        <w:t>在高温季节对砼用水、砂、石采取降温措施尽量降低砼入模温度。</w:t>
      </w:r>
    </w:p>
    <w:p w:rsidR="00CB51A0" w:rsidRDefault="00CB51A0" w:rsidP="00C85B1B">
      <w:pPr>
        <w:pStyle w:val="aa"/>
        <w:numPr>
          <w:ilvl w:val="0"/>
          <w:numId w:val="100"/>
        </w:numPr>
        <w:tabs>
          <w:tab w:val="clear" w:pos="1050"/>
          <w:tab w:val="num" w:pos="945"/>
        </w:tabs>
        <w:ind w:left="1620" w:firstLine="0"/>
        <w:rPr>
          <w:rFonts w:hint="eastAsia"/>
        </w:rPr>
      </w:pPr>
      <w:r>
        <w:rPr>
          <w:rFonts w:hint="eastAsia"/>
        </w:rPr>
        <w:t>严格控制砼的塌落度，在保证强度的前提下尽量减少水泥用量。</w:t>
      </w:r>
    </w:p>
    <w:p w:rsidR="00CB51A0" w:rsidRDefault="00CB51A0">
      <w:pPr>
        <w:pStyle w:val="aa"/>
        <w:ind w:left="2160" w:hanging="540"/>
        <w:rPr>
          <w:rFonts w:hint="eastAsia"/>
        </w:rPr>
      </w:pPr>
      <w:r>
        <w:rPr>
          <w:rFonts w:hint="eastAsia"/>
        </w:rPr>
        <w:t>f．</w:t>
      </w:r>
      <w:r>
        <w:t xml:space="preserve"> </w:t>
      </w:r>
      <w:r>
        <w:rPr>
          <w:rFonts w:hint="eastAsia"/>
        </w:rPr>
        <w:t>如设计要求在砼中埋设冷却水管，通过冷却降温进出水温差不宜大于10</w:t>
      </w:r>
      <w:r>
        <w:rPr>
          <w:rFonts w:hint="eastAsia"/>
          <w:vertAlign w:val="superscript"/>
        </w:rPr>
        <w:t>O</w:t>
      </w:r>
      <w:r>
        <w:rPr>
          <w:rFonts w:hint="eastAsia"/>
        </w:rPr>
        <w:t>C,以防止水管周围产生温度裂缝。</w:t>
      </w:r>
    </w:p>
    <w:p w:rsidR="00CB51A0" w:rsidRDefault="00CB51A0">
      <w:pPr>
        <w:pStyle w:val="aa"/>
        <w:ind w:left="1620"/>
        <w:rPr>
          <w:rFonts w:hint="eastAsia"/>
        </w:rPr>
      </w:pPr>
      <w:r>
        <w:rPr>
          <w:rFonts w:hint="eastAsia"/>
        </w:rPr>
        <w:t>g．保持砼内部温度与外界温差＜25</w:t>
      </w:r>
      <w:r>
        <w:rPr>
          <w:rFonts w:hint="eastAsia"/>
          <w:vertAlign w:val="superscript"/>
        </w:rPr>
        <w:t>O</w:t>
      </w:r>
      <w:r>
        <w:rPr>
          <w:rFonts w:hint="eastAsia"/>
        </w:rPr>
        <w:t>C。</w:t>
      </w:r>
    </w:p>
    <w:p w:rsidR="00CB51A0" w:rsidRDefault="00CB51A0">
      <w:pPr>
        <w:pStyle w:val="aa"/>
        <w:ind w:left="540"/>
        <w:rPr>
          <w:rFonts w:hint="eastAsia"/>
        </w:rPr>
      </w:pPr>
      <w:r>
        <w:t xml:space="preserve">        </w:t>
      </w:r>
      <w:r>
        <w:rPr>
          <w:rFonts w:hint="eastAsia"/>
        </w:rPr>
        <w:t>5．砼的振捣</w:t>
      </w:r>
    </w:p>
    <w:p w:rsidR="00CB51A0" w:rsidRDefault="00CB51A0">
      <w:pPr>
        <w:pStyle w:val="aa"/>
        <w:ind w:left="1620"/>
        <w:rPr>
          <w:rFonts w:hint="eastAsia"/>
        </w:rPr>
      </w:pPr>
      <w:r>
        <w:rPr>
          <w:rFonts w:hint="eastAsia"/>
        </w:rPr>
        <w:t>使用插入式振捣器，振捣方式可以垂直于砼面插入振捣棒，或与砼面成40一50倾角斜向插入振捣棒，振捣棒的使用要“快插慢拔”，每一个插点振捣时间以20--30s为宜，为</w:t>
      </w:r>
      <w:r>
        <w:rPr>
          <w:rFonts w:hint="eastAsia"/>
        </w:rPr>
        <w:lastRenderedPageBreak/>
        <w:t>保证砼质量最好采用复振措施。</w:t>
      </w:r>
    </w:p>
    <w:p w:rsidR="00CB51A0" w:rsidRDefault="00CB51A0">
      <w:pPr>
        <w:pStyle w:val="aa"/>
        <w:ind w:left="540"/>
        <w:rPr>
          <w:rFonts w:hint="eastAsia"/>
        </w:rPr>
      </w:pPr>
      <w:r>
        <w:t xml:space="preserve">        </w:t>
      </w:r>
      <w:r>
        <w:rPr>
          <w:rFonts w:hint="eastAsia"/>
        </w:rPr>
        <w:t>6．砼的养护</w:t>
      </w:r>
    </w:p>
    <w:p w:rsidR="00CB51A0" w:rsidRDefault="00CB51A0">
      <w:pPr>
        <w:pStyle w:val="aa"/>
        <w:ind w:left="1620"/>
        <w:rPr>
          <w:rFonts w:hint="eastAsia"/>
        </w:rPr>
      </w:pPr>
      <w:r>
        <w:rPr>
          <w:rFonts w:hint="eastAsia"/>
        </w:rPr>
        <w:t>砼达到初凝后即开始进行塑料布覆盖，为防止砼脱水开裂，在塑料布上应再双层覆盖草袋，二层草袋迭缝，因一般砼浇筑后第3、4天内部温度最高，以后逐渐降低，所以覆盖的拆除不能过早、过快，一般以10天左右为宜。</w:t>
      </w:r>
    </w:p>
    <w:p w:rsidR="00CB51A0" w:rsidRDefault="00CB51A0">
      <w:pPr>
        <w:pStyle w:val="aa"/>
        <w:ind w:left="540"/>
        <w:rPr>
          <w:rFonts w:hint="eastAsia"/>
        </w:rPr>
      </w:pPr>
      <w:r>
        <w:t xml:space="preserve">       </w:t>
      </w:r>
      <w:r>
        <w:rPr>
          <w:rFonts w:hint="eastAsia"/>
        </w:rPr>
        <w:t>7．测温工作</w:t>
      </w:r>
    </w:p>
    <w:p w:rsidR="00CB51A0" w:rsidRDefault="00CB51A0">
      <w:pPr>
        <w:pStyle w:val="aa"/>
        <w:ind w:left="1980" w:hanging="1440"/>
        <w:rPr>
          <w:rFonts w:hint="eastAsia"/>
        </w:rPr>
      </w:pPr>
      <w:r>
        <w:t xml:space="preserve">        </w:t>
      </w:r>
      <w:r>
        <w:rPr>
          <w:rFonts w:hint="eastAsia"/>
        </w:rPr>
        <w:t>（1）根据基础平面尺寸、厚度的不同情况，合理、经济地布设测温点，并绘制测温布置图。</w:t>
      </w:r>
    </w:p>
    <w:p w:rsidR="00CB51A0" w:rsidRDefault="00CB51A0">
      <w:pPr>
        <w:pStyle w:val="aa"/>
        <w:ind w:left="1980" w:hanging="1440"/>
        <w:rPr>
          <w:rFonts w:hint="eastAsia"/>
        </w:rPr>
      </w:pPr>
      <w:r>
        <w:t xml:space="preserve">        </w:t>
      </w:r>
      <w:r>
        <w:rPr>
          <w:rFonts w:hint="eastAsia"/>
        </w:rPr>
        <w:t>（2）采用热电隅温度计和玻璃温度计共同测温方式，其敷设间距高度方向50一80cm，平面方向250一500cm。距边角和表面应大于</w:t>
      </w:r>
      <w:r>
        <w:t>5c</w:t>
      </w:r>
      <w:r>
        <w:rPr>
          <w:rFonts w:hint="eastAsia"/>
        </w:rPr>
        <w:t>m。测温应有专人负责，每4小时一次。注：上海在杨浦、徐浦大桥基础施工中，采用测温仪有</w:t>
      </w:r>
      <w:r>
        <w:t>XQC</w:t>
      </w:r>
      <w:r>
        <w:rPr>
          <w:rFonts w:hint="eastAsia"/>
        </w:rPr>
        <w:t>一300大型长图自动平衡记录仪和WZG一010铜热电阻温度传感器改装的定时全自动扩展装置进行微机监控。</w:t>
      </w:r>
    </w:p>
    <w:p w:rsidR="00CB51A0" w:rsidRDefault="00CB51A0">
      <w:pPr>
        <w:tabs>
          <w:tab w:val="left" w:pos="1260"/>
        </w:tabs>
        <w:ind w:left="1620" w:hanging="1080"/>
      </w:pPr>
      <w:r>
        <w:t xml:space="preserve">       </w:t>
      </w:r>
      <w:r>
        <w:rPr>
          <w:rFonts w:hint="eastAsia"/>
        </w:rPr>
        <w:t>8</w:t>
      </w:r>
      <w:r>
        <w:rPr>
          <w:rFonts w:hint="eastAsia"/>
        </w:rPr>
        <w:t>．施工准备一一清理和湿润模板一埋设测温装置一确定砼配合比一砼搅拌一砼运输一砼浇筑（分层）一振捣一砼养护一测温。</w:t>
      </w:r>
    </w:p>
    <w:p w:rsidR="00CB51A0" w:rsidRDefault="00CB51A0">
      <w:pPr>
        <w:tabs>
          <w:tab w:val="left" w:pos="1260"/>
        </w:tabs>
        <w:ind w:left="1620" w:hanging="1080"/>
      </w:pPr>
    </w:p>
    <w:p w:rsidR="00CB51A0" w:rsidRDefault="00CB51A0"/>
    <w:p w:rsidR="00CB51A0" w:rsidRDefault="00CB51A0"/>
    <w:p w:rsidR="00CB51A0" w:rsidRPr="00CB51A0" w:rsidRDefault="00CB51A0" w:rsidP="00CB51A0">
      <w:pPr>
        <w:jc w:val="center"/>
        <w:rPr>
          <w:sz w:val="28"/>
        </w:rPr>
      </w:pPr>
      <w:r w:rsidRPr="00CB51A0">
        <w:rPr>
          <w:rFonts w:hint="eastAsia"/>
          <w:sz w:val="28"/>
        </w:rPr>
        <w:t>挖孔灌注桩基础</w:t>
      </w:r>
    </w:p>
    <w:p w:rsidR="00CB51A0" w:rsidRDefault="00CB51A0">
      <w:pPr>
        <w:ind w:leftChars="400" w:left="840"/>
        <w:rPr>
          <w:rFonts w:hint="eastAsia"/>
        </w:rPr>
      </w:pPr>
      <w:r>
        <w:rPr>
          <w:rFonts w:hint="eastAsia"/>
        </w:rPr>
        <w:t>挖孔灌注桩施工作业环境以桩径＞</w:t>
      </w:r>
      <w:r>
        <w:rPr>
          <w:rFonts w:hint="eastAsia"/>
        </w:rPr>
        <w:t>1</w:t>
      </w:r>
      <w:r>
        <w:t>.4m</w:t>
      </w:r>
      <w:r>
        <w:rPr>
          <w:rFonts w:hint="eastAsia"/>
        </w:rPr>
        <w:t>，桩长</w:t>
      </w:r>
      <w:r>
        <w:rPr>
          <w:rFonts w:hint="eastAsia"/>
        </w:rPr>
        <w:t>25m</w:t>
      </w:r>
      <w:r>
        <w:rPr>
          <w:rFonts w:hint="eastAsia"/>
        </w:rPr>
        <w:t>以内无水或少水的密实土层和风化岩层为宜。</w:t>
      </w:r>
    </w:p>
    <w:p w:rsidR="00CB51A0" w:rsidRDefault="00CB51A0">
      <w:pPr>
        <w:ind w:left="812" w:hanging="272"/>
        <w:rPr>
          <w:rFonts w:hint="eastAsia"/>
        </w:rPr>
      </w:pPr>
      <w:r>
        <w:rPr>
          <w:rFonts w:hint="eastAsia"/>
        </w:rPr>
        <w:t>1</w:t>
      </w:r>
      <w:r>
        <w:rPr>
          <w:rFonts w:hint="eastAsia"/>
        </w:rPr>
        <w:t>、准备工作</w:t>
      </w:r>
    </w:p>
    <w:p w:rsidR="00CB51A0" w:rsidRDefault="00CB51A0">
      <w:pPr>
        <w:tabs>
          <w:tab w:val="left" w:pos="720"/>
          <w:tab w:val="left" w:pos="1080"/>
          <w:tab w:val="left" w:pos="1260"/>
          <w:tab w:val="left" w:pos="1496"/>
          <w:tab w:val="left" w:pos="1800"/>
        </w:tabs>
        <w:ind w:left="840" w:hanging="900"/>
        <w:rPr>
          <w:rFonts w:ascii="宋体" w:hint="eastAsia"/>
        </w:rPr>
      </w:pPr>
      <w:r>
        <w:rPr>
          <w:rFonts w:hint="eastAsia"/>
        </w:rPr>
        <w:tab/>
      </w:r>
      <w:r>
        <w:rPr>
          <w:rFonts w:hint="eastAsia"/>
        </w:rPr>
        <w:tab/>
      </w:r>
      <w:r>
        <w:rPr>
          <w:rFonts w:hint="eastAsia"/>
        </w:rPr>
        <w:t>平整场地</w:t>
      </w:r>
      <w:r>
        <w:rPr>
          <w:rFonts w:ascii="宋体" w:hint="eastAsia"/>
        </w:rPr>
        <w:t>→放中桩（包括护桩）→布置排水沟→桩位顶上搭雨棚→安装提升设备→修整出渣道路。</w:t>
      </w:r>
    </w:p>
    <w:p w:rsidR="00CB51A0" w:rsidRDefault="00CB51A0">
      <w:pPr>
        <w:ind w:firstLine="540"/>
        <w:rPr>
          <w:rFonts w:ascii="宋体" w:hint="eastAsia"/>
        </w:rPr>
      </w:pPr>
      <w:r>
        <w:rPr>
          <w:rFonts w:ascii="宋体" w:hint="eastAsia"/>
        </w:rPr>
        <w:t>2、孔口开挖及衬砌</w:t>
      </w:r>
    </w:p>
    <w:p w:rsidR="00CB51A0" w:rsidRDefault="00CB51A0">
      <w:pPr>
        <w:ind w:left="826" w:hanging="826"/>
        <w:rPr>
          <w:rFonts w:ascii="宋体" w:hint="eastAsia"/>
        </w:rPr>
      </w:pPr>
      <w:r>
        <w:rPr>
          <w:rFonts w:ascii="宋体" w:hint="eastAsia"/>
        </w:rPr>
        <w:tab/>
      </w:r>
      <w:r>
        <w:rPr>
          <w:rFonts w:ascii="宋体" w:hint="eastAsia"/>
        </w:rPr>
        <w:tab/>
        <w:t>在地面按衬砌处理挖深1m，安放模板，浇筑C</w:t>
      </w:r>
      <w:r>
        <w:rPr>
          <w:rFonts w:ascii="宋体" w:hint="eastAsia"/>
          <w:vertAlign w:val="subscript"/>
        </w:rPr>
        <w:t>15</w:t>
      </w:r>
      <w:r>
        <w:rPr>
          <w:rFonts w:ascii="宋体" w:hint="eastAsia"/>
        </w:rPr>
        <w:t>（或C</w:t>
      </w:r>
      <w:r>
        <w:rPr>
          <w:rFonts w:ascii="宋体" w:hint="eastAsia"/>
          <w:vertAlign w:val="subscript"/>
        </w:rPr>
        <w:t>20</w:t>
      </w:r>
      <w:r>
        <w:rPr>
          <w:rFonts w:ascii="宋体" w:hint="eastAsia"/>
        </w:rPr>
        <w:t>）砼形成井圈，井圈上口即井台座比周围地面高出20-30cm以避免井口进水，开挖采用人工十字镐，用人力绞车提升出渣，每开挖1米衬砌1米，衬砌厚度15-25cm，当开挖中遇到岩石可采用风钻或凿岩机钻炮眼小药量电引爆的浅眼爆炸法施工，要在炮眼附近加强支护，防止震坍孔壁，爆破后再采用人工清凿继续开挖，以这种方式循环进行施工，直至桩底设计标高。注意每次砼衬砌浇筑前都要将内模定位一次，以保证桩的垂直度和水平位置。</w:t>
      </w:r>
    </w:p>
    <w:p w:rsidR="00CB51A0" w:rsidRDefault="00CB51A0">
      <w:pPr>
        <w:ind w:left="826" w:hanging="336"/>
        <w:rPr>
          <w:rFonts w:ascii="宋体" w:hint="eastAsia"/>
        </w:rPr>
      </w:pPr>
      <w:r>
        <w:rPr>
          <w:rFonts w:ascii="宋体" w:hint="eastAsia"/>
        </w:rPr>
        <w:t>3、为保证施工安全，所有作业人员都必须配戴安全帽、安全绳。挖孔工作暂停时，孔口必须加盖。</w:t>
      </w:r>
    </w:p>
    <w:p w:rsidR="00CB51A0" w:rsidRDefault="00CB51A0">
      <w:pPr>
        <w:ind w:left="826" w:hanging="336"/>
        <w:rPr>
          <w:rFonts w:ascii="宋体" w:hint="eastAsia"/>
        </w:rPr>
      </w:pPr>
      <w:r>
        <w:rPr>
          <w:rFonts w:ascii="宋体" w:hint="eastAsia"/>
        </w:rPr>
        <w:t>4、孔内通风</w:t>
      </w:r>
    </w:p>
    <w:p w:rsidR="00CB51A0" w:rsidRDefault="00CB51A0">
      <w:pPr>
        <w:ind w:left="826" w:hanging="336"/>
        <w:rPr>
          <w:rFonts w:ascii="宋体" w:hint="eastAsia"/>
        </w:rPr>
      </w:pPr>
      <w:r>
        <w:rPr>
          <w:rFonts w:ascii="宋体" w:hint="eastAsia"/>
        </w:rPr>
        <w:tab/>
        <w:t>在地面上用鼓风机或风扇（由试验决定），通过∮50的塑料管不断的将新鲜空气运到孔底，中间停工再复工前将井底的空气也要彻底抽换。每次爆破后应随即进行通风排烟清孔，由负责人检查孔内无毒后，施工人员再下孔操作。</w:t>
      </w:r>
    </w:p>
    <w:p w:rsidR="00CB51A0" w:rsidRDefault="00CB51A0">
      <w:pPr>
        <w:ind w:left="826" w:hanging="336"/>
        <w:rPr>
          <w:rFonts w:ascii="宋体" w:hint="eastAsia"/>
        </w:rPr>
      </w:pPr>
      <w:r>
        <w:rPr>
          <w:rFonts w:ascii="宋体" w:hint="eastAsia"/>
        </w:rPr>
        <w:tab/>
        <w:t>孔深超过10m时，应经常检查孔内二氧化碳浓度，如超过0</w:t>
      </w:r>
      <w:r>
        <w:rPr>
          <w:rFonts w:ascii="宋体"/>
        </w:rPr>
        <w:t>.3</w:t>
      </w:r>
      <w:r>
        <w:rPr>
          <w:rFonts w:ascii="宋体" w:hint="eastAsia"/>
        </w:rPr>
        <w:t>%，应增加通风措施。</w:t>
      </w:r>
    </w:p>
    <w:p w:rsidR="00CB51A0" w:rsidRDefault="00CB51A0">
      <w:pPr>
        <w:ind w:left="826" w:hanging="336"/>
        <w:rPr>
          <w:rFonts w:ascii="宋体" w:hint="eastAsia"/>
        </w:rPr>
      </w:pPr>
      <w:r>
        <w:rPr>
          <w:rFonts w:ascii="宋体" w:hint="eastAsia"/>
        </w:rPr>
        <w:t>5、排水</w:t>
      </w:r>
    </w:p>
    <w:p w:rsidR="00CB51A0" w:rsidRDefault="00CB51A0">
      <w:pPr>
        <w:ind w:left="826" w:hanging="336"/>
        <w:rPr>
          <w:rFonts w:ascii="宋体" w:hint="eastAsia"/>
        </w:rPr>
      </w:pPr>
      <w:r>
        <w:rPr>
          <w:rFonts w:ascii="宋体" w:hint="eastAsia"/>
        </w:rPr>
        <w:tab/>
        <w:t>孔内如渗水量不大，可以采用人工排水，当挖到桩底时，可在桩位的一角挖一个</w:t>
      </w:r>
      <w:r>
        <w:rPr>
          <w:rFonts w:ascii="宋体"/>
        </w:rPr>
        <w:t>0.6*0.5*0.5</w:t>
      </w:r>
      <w:r>
        <w:rPr>
          <w:rFonts w:ascii="宋体" w:hint="eastAsia"/>
        </w:rPr>
        <w:t>的集水坑，用潜水泵抽水，渗水较大应边施工边采用抽水坑抽水，如同一墩台有几个桩孔同时施工，可以安排超前井挖，使地下水集中在一孔内排除。一般说砼衬砌有较好的防水作用，是挖孔桩护壁支撑的首选施工方案。</w:t>
      </w:r>
    </w:p>
    <w:p w:rsidR="00CB51A0" w:rsidRDefault="00CB51A0">
      <w:pPr>
        <w:ind w:left="826" w:hanging="336"/>
        <w:rPr>
          <w:rFonts w:ascii="宋体" w:hint="eastAsia"/>
        </w:rPr>
      </w:pPr>
      <w:r>
        <w:rPr>
          <w:rFonts w:ascii="宋体" w:hint="eastAsia"/>
        </w:rPr>
        <w:t>6、吊装钢筋笼及灌筑桩身砼</w:t>
      </w:r>
    </w:p>
    <w:p w:rsidR="00CB51A0" w:rsidRDefault="00CB51A0">
      <w:pPr>
        <w:ind w:left="826" w:hanging="336"/>
        <w:rPr>
          <w:rFonts w:ascii="宋体" w:hint="eastAsia"/>
        </w:rPr>
      </w:pPr>
      <w:r>
        <w:rPr>
          <w:rFonts w:ascii="宋体" w:hint="eastAsia"/>
        </w:rPr>
        <w:tab/>
        <w:t>钢筋笼的加工，吊装，接长，与钻孔灌注桩相同，砼浇筑由于桩孔内渗水情况不同，可选择不同的浇筑方法。</w:t>
      </w:r>
    </w:p>
    <w:p w:rsidR="00CB51A0" w:rsidRDefault="00CB51A0">
      <w:pPr>
        <w:numPr>
          <w:ilvl w:val="0"/>
          <w:numId w:val="106"/>
        </w:numPr>
        <w:rPr>
          <w:rFonts w:ascii="宋体" w:hint="eastAsia"/>
        </w:rPr>
      </w:pPr>
      <w:r>
        <w:rPr>
          <w:rFonts w:ascii="宋体" w:hint="eastAsia"/>
        </w:rPr>
        <w:t>当桩孔内基本无水时，采用常规的砼浇筑方法，有条件的地方最好使用砼输送泵泵送砼。</w:t>
      </w:r>
    </w:p>
    <w:p w:rsidR="00CB51A0" w:rsidRDefault="00CB51A0">
      <w:pPr>
        <w:numPr>
          <w:ilvl w:val="0"/>
          <w:numId w:val="106"/>
        </w:numPr>
        <w:rPr>
          <w:rFonts w:ascii="宋体" w:hint="eastAsia"/>
        </w:rPr>
      </w:pPr>
      <w:r>
        <w:rPr>
          <w:rFonts w:ascii="宋体" w:hint="eastAsia"/>
        </w:rPr>
        <w:t>当孔内渗水较快，但还能快速抽干渗水的桩孔，采用简易导管法施工。在桩基挖孔工作平台上，用钢管搭设一个高6m以上，能支承1-2t重的简易工作架，按灌注水下砼的方法，安好</w:t>
      </w:r>
      <w:r>
        <w:rPr>
          <w:rFonts w:ascii="宋体" w:hint="eastAsia"/>
        </w:rPr>
        <w:lastRenderedPageBreak/>
        <w:t>导管和漏斗（能容0</w:t>
      </w:r>
      <w:r>
        <w:rPr>
          <w:rFonts w:ascii="宋体"/>
        </w:rPr>
        <w:t>.2m</w:t>
      </w:r>
      <w:r>
        <w:rPr>
          <w:rFonts w:ascii="宋体"/>
          <w:vertAlign w:val="superscript"/>
        </w:rPr>
        <w:t>3</w:t>
      </w:r>
      <w:r>
        <w:rPr>
          <w:rFonts w:ascii="宋体" w:hint="eastAsia"/>
        </w:rPr>
        <w:t>砼的小型漏斗，不放球）。将导管插到桩孔底部不留空位，上部用导链悬挂在简易工作架上，砼浇筑的准备工作就绪，用潜水泵进行孔内抽水，当抽到孔内水深只剩10cm左右时，提出潜水泵，立即向漏斗和导管内泵送砼，待导管内砼充满到漏斗面上时，用导链将导管出口上提20cm，使导管内的砼迅速填充孔底并上升包围住导管，继续浇灌砼，当砼不再向孔底流动而上升到漏半面上时，提升导管，使砼继续灌注，依照此方法循环，当到一定高度时（接近导链顶），就拆除上面一节导管，随着砼面的不断上升，导管陆续拆除，当达到桩顶设计标高以上10-20cm时，即可排出表面积水，使用插入式振捣器对砼表面加以振捣，清除表面浮浆。此法留的桩头较短，砼的坍落度应控制在16-18cm左右。</w:t>
      </w:r>
    </w:p>
    <w:p w:rsidR="00CB51A0" w:rsidRDefault="00CB51A0">
      <w:pPr>
        <w:ind w:leftChars="400" w:left="1050" w:hangingChars="100" w:hanging="210"/>
      </w:pPr>
      <w:r>
        <w:rPr>
          <w:rFonts w:ascii="宋体" w:hint="eastAsia"/>
        </w:rPr>
        <w:t>3）当渗水量很大（＞6mm/min时），抽水施工有困难时，应采用钻孔灌注桩的下水砼浇筑法施工。</w:t>
      </w:r>
    </w:p>
    <w:p w:rsidR="00CB51A0" w:rsidRPr="00CB51A0" w:rsidRDefault="00CB51A0" w:rsidP="00CB51A0">
      <w:pPr>
        <w:jc w:val="center"/>
        <w:rPr>
          <w:sz w:val="28"/>
        </w:rPr>
      </w:pPr>
      <w:r w:rsidRPr="00CB51A0">
        <w:rPr>
          <w:rFonts w:hint="eastAsia"/>
          <w:sz w:val="28"/>
        </w:rPr>
        <w:t>钻孔灌注桩基础</w:t>
      </w:r>
    </w:p>
    <w:p w:rsidR="00CB51A0" w:rsidRDefault="00CB51A0">
      <w:pPr>
        <w:pStyle w:val="aa"/>
        <w:ind w:leftChars="200" w:left="630" w:hangingChars="100" w:hanging="210"/>
        <w:rPr>
          <w:rFonts w:hint="eastAsia"/>
        </w:rPr>
      </w:pPr>
      <w:r>
        <w:rPr>
          <w:rFonts w:hint="eastAsia"/>
        </w:rPr>
        <w:t>施工方法</w:t>
      </w:r>
    </w:p>
    <w:p w:rsidR="00CB51A0" w:rsidRDefault="00CB51A0">
      <w:pPr>
        <w:pStyle w:val="aa"/>
        <w:ind w:left="735" w:hanging="315"/>
        <w:rPr>
          <w:rFonts w:ascii="Times New Roman" w:hAnsi="Times New Roman" w:hint="eastAsia"/>
        </w:rPr>
      </w:pPr>
      <w:r>
        <w:rPr>
          <w:rFonts w:hint="eastAsia"/>
        </w:rPr>
        <w:t>1．准备场地、测量放线：施工前应进行场地平整，清除杂物，钻机位置处平整夯实，准</w:t>
      </w:r>
      <w:r>
        <w:rPr>
          <w:rFonts w:ascii="Times New Roman" w:hAnsi="Times New Roman" w:hint="eastAsia"/>
        </w:rPr>
        <w:t>备场地，同时对施工用水、泥浆池位置，动力供应，砂石料场，拌和机位置，钢筋加工场地，施工便道，做统一的安排。</w:t>
      </w:r>
    </w:p>
    <w:p w:rsidR="00CB51A0" w:rsidRDefault="00CB51A0">
      <w:pPr>
        <w:pStyle w:val="aa"/>
        <w:ind w:left="735"/>
        <w:rPr>
          <w:rFonts w:hint="eastAsia"/>
        </w:rPr>
      </w:pPr>
      <w:r>
        <w:rPr>
          <w:rFonts w:hint="eastAsia"/>
        </w:rPr>
        <w:t>测量放线，根据设计图纸用经纬仪（或全站仪）现场进行桩位精确放样，在桩中心位置钉以木桩，并设护桩，放线后由主管技术人员进行复核，施工中护桩要妥善看管，不得移位和丢失。</w:t>
      </w:r>
    </w:p>
    <w:p w:rsidR="00CB51A0" w:rsidRDefault="00CB51A0">
      <w:pPr>
        <w:pStyle w:val="aa"/>
        <w:tabs>
          <w:tab w:val="left" w:pos="525"/>
        </w:tabs>
        <w:rPr>
          <w:rFonts w:hint="eastAsia"/>
        </w:rPr>
      </w:pPr>
      <w:r>
        <w:rPr>
          <w:rFonts w:hint="eastAsia"/>
        </w:rPr>
        <w:t xml:space="preserve">     2．埋设护筒</w:t>
      </w:r>
    </w:p>
    <w:p w:rsidR="00CB51A0" w:rsidRDefault="00CB51A0">
      <w:pPr>
        <w:pStyle w:val="aa"/>
        <w:tabs>
          <w:tab w:val="left" w:pos="735"/>
        </w:tabs>
        <w:ind w:left="735"/>
        <w:rPr>
          <w:rFonts w:hint="eastAsia"/>
        </w:rPr>
      </w:pPr>
      <w:r>
        <w:rPr>
          <w:rFonts w:hint="eastAsia"/>
        </w:rPr>
        <w:t>护筒因考虑多次周转，采用3一10mm钢扳制成，护筒内径，使用旋转钻机时比桩径大10一20cm，使用冲击钻时比桩径大20一30cm，埋置护筒要考虑桩位的地质和水文情况，为保持水头护筒要高出施工水位（或地下水位）1</w:t>
      </w:r>
      <w:r>
        <w:t>.</w:t>
      </w:r>
      <w:r>
        <w:rPr>
          <w:rFonts w:hint="eastAsia"/>
        </w:rPr>
        <w:t>5m，无水地层护筒宜高出地面0</w:t>
      </w:r>
      <w:r>
        <w:t>.3</w:t>
      </w:r>
      <w:r>
        <w:t>—</w:t>
      </w:r>
      <w:r>
        <w:rPr>
          <w:rFonts w:hint="eastAsia"/>
        </w:rPr>
        <w:t>0.</w:t>
      </w:r>
      <w:r>
        <w:t>5m</w:t>
      </w:r>
      <w:r>
        <w:rPr>
          <w:rFonts w:hint="eastAsia"/>
        </w:rPr>
        <w:t>，为避免护筒底悬空，造成蹋孔，漏水，漏浆，护筒底应坐在天然的结实的土层上（或夯实的粘土层上），护筒四周应回填粘土并夯实，护筒平面位置的偏差应不超5cm。护筒埋置深度：在无水地区一般为1一2倍的护筒直径。在有水地区一般为入土深度与水深的0</w:t>
      </w:r>
      <w:r>
        <w:t>.</w:t>
      </w:r>
      <w:r>
        <w:rPr>
          <w:rFonts w:hint="eastAsia"/>
        </w:rPr>
        <w:t>8一</w:t>
      </w:r>
      <w:r>
        <w:t>1</w:t>
      </w:r>
      <w:r>
        <w:rPr>
          <w:rFonts w:hint="eastAsia"/>
        </w:rPr>
        <w:t>.1倍（无冲刷之前）。</w:t>
      </w:r>
    </w:p>
    <w:p w:rsidR="00CB51A0" w:rsidRDefault="00CB51A0">
      <w:pPr>
        <w:pStyle w:val="aa"/>
        <w:rPr>
          <w:rFonts w:hint="eastAsia"/>
        </w:rPr>
      </w:pPr>
      <w:r>
        <w:rPr>
          <w:rFonts w:hint="eastAsia"/>
        </w:rPr>
        <w:t xml:space="preserve">     3．选择钻孔机械：</w:t>
      </w:r>
    </w:p>
    <w:p w:rsidR="00CB51A0" w:rsidRDefault="00CB51A0">
      <w:pPr>
        <w:pStyle w:val="aa"/>
        <w:ind w:left="735"/>
      </w:pPr>
      <w:r>
        <w:rPr>
          <w:rFonts w:hint="eastAsia"/>
        </w:rPr>
        <w:t>正循环钻机：粘性土、砂类土：砾、卵石粒径小于2cm，钻孔直径80</w:t>
      </w:r>
      <w:r>
        <w:t>-</w:t>
      </w:r>
      <w:r>
        <w:rPr>
          <w:rFonts w:hint="eastAsia"/>
        </w:rPr>
        <w:t>250cm，          孔深30一100m。</w:t>
      </w:r>
    </w:p>
    <w:p w:rsidR="00CB51A0" w:rsidRDefault="00CB51A0">
      <w:pPr>
        <w:pStyle w:val="aa"/>
        <w:ind w:left="735"/>
        <w:rPr>
          <w:rFonts w:hint="eastAsia"/>
        </w:rPr>
      </w:pPr>
      <w:r>
        <w:rPr>
          <w:rFonts w:hint="eastAsia"/>
        </w:rPr>
        <w:t>反循环钻机：粘性土、砂类上、卵石粒径小于钻杆内径2/3，钻孔直径80一250cm，孔深泵吸＜40m，气举100m。</w:t>
      </w:r>
    </w:p>
    <w:p w:rsidR="00CB51A0" w:rsidRDefault="00CB51A0">
      <w:pPr>
        <w:pStyle w:val="aa"/>
        <w:ind w:left="735"/>
      </w:pPr>
      <w:r>
        <w:rPr>
          <w:rFonts w:hint="eastAsia"/>
        </w:rPr>
        <w:t>正循环潜水钻机：淤泥、粘性上、砂类土、砾卵石粒径小于10cm，钻孔直径60一150cm，孔深50m。</w:t>
      </w:r>
    </w:p>
    <w:p w:rsidR="00CB51A0" w:rsidRDefault="00CB51A0">
      <w:pPr>
        <w:pStyle w:val="aa"/>
        <w:ind w:left="735"/>
        <w:rPr>
          <w:rFonts w:hint="eastAsia"/>
        </w:rPr>
      </w:pPr>
      <w:r>
        <w:rPr>
          <w:rFonts w:hint="eastAsia"/>
        </w:rPr>
        <w:t>全套管冲扳抓和冲击钻机：适用于各类土层，孔径80一150cm，孔深30一40m。          在钻孔过程中，钻机（架）必须保持平稳，不能发生位移和沉陷。因此钻机安装就位时，底座应用枕木垫实塞紧，顶端用风绳固定平稳。</w:t>
      </w:r>
    </w:p>
    <w:p w:rsidR="00CB51A0" w:rsidRDefault="00CB51A0">
      <w:pPr>
        <w:pStyle w:val="aa"/>
        <w:tabs>
          <w:tab w:val="left" w:pos="735"/>
        </w:tabs>
        <w:ind w:left="735" w:hanging="735"/>
        <w:rPr>
          <w:rFonts w:hint="eastAsia"/>
        </w:rPr>
      </w:pPr>
      <w:r>
        <w:rPr>
          <w:rFonts w:hint="eastAsia"/>
        </w:rPr>
        <w:t xml:space="preserve">    </w:t>
      </w:r>
      <w:r>
        <w:t xml:space="preserve"> </w:t>
      </w:r>
      <w:r>
        <w:rPr>
          <w:rFonts w:hint="eastAsia"/>
        </w:rPr>
        <w:t>4．制备泥浆应选用塑性指数IP＞10的粘性土或膨润土，对不同上层泥浆比重可按下列数据选用：</w:t>
      </w:r>
    </w:p>
    <w:p w:rsidR="00CB51A0" w:rsidRDefault="00CB51A0">
      <w:pPr>
        <w:pStyle w:val="aa"/>
        <w:tabs>
          <w:tab w:val="left" w:pos="735"/>
        </w:tabs>
        <w:ind w:left="735"/>
        <w:rPr>
          <w:rFonts w:hint="eastAsia"/>
        </w:rPr>
      </w:pPr>
      <w:r>
        <w:rPr>
          <w:rFonts w:hint="eastAsia"/>
        </w:rPr>
        <w:t>粘性土和亚粘土可以就地造浆，泥浆比重1</w:t>
      </w:r>
      <w:r>
        <w:t>.</w:t>
      </w:r>
      <w:r>
        <w:rPr>
          <w:rFonts w:hint="eastAsia"/>
        </w:rPr>
        <w:t>1一1</w:t>
      </w:r>
      <w:r>
        <w:t>.</w:t>
      </w:r>
      <w:r>
        <w:rPr>
          <w:rFonts w:hint="eastAsia"/>
        </w:rPr>
        <w:t>2间。</w:t>
      </w:r>
    </w:p>
    <w:p w:rsidR="00CB51A0" w:rsidRDefault="00CB51A0">
      <w:pPr>
        <w:pStyle w:val="aa"/>
        <w:tabs>
          <w:tab w:val="left" w:pos="735"/>
        </w:tabs>
        <w:ind w:left="735"/>
        <w:rPr>
          <w:rFonts w:hint="eastAsia"/>
        </w:rPr>
      </w:pPr>
      <w:r>
        <w:rPr>
          <w:rFonts w:hint="eastAsia"/>
        </w:rPr>
        <w:t>粉土和砂土应制备泥浆，泥浆比重1.5—1.</w:t>
      </w:r>
      <w:r>
        <w:t>25</w:t>
      </w:r>
      <w:r>
        <w:rPr>
          <w:rFonts w:hint="eastAsia"/>
        </w:rPr>
        <w:t>：</w:t>
      </w:r>
    </w:p>
    <w:p w:rsidR="00CB51A0" w:rsidRDefault="00CB51A0">
      <w:pPr>
        <w:pStyle w:val="aa"/>
        <w:tabs>
          <w:tab w:val="left" w:pos="735"/>
        </w:tabs>
        <w:ind w:left="735"/>
        <w:rPr>
          <w:rFonts w:hint="eastAsia"/>
        </w:rPr>
      </w:pPr>
      <w:r>
        <w:rPr>
          <w:rFonts w:hint="eastAsia"/>
        </w:rPr>
        <w:t>砂卵石和流砂层应制备泥浆，泥浆比重1</w:t>
      </w:r>
      <w:r>
        <w:t>.</w:t>
      </w:r>
      <w:r>
        <w:rPr>
          <w:rFonts w:hint="eastAsia"/>
        </w:rPr>
        <w:t>3—1</w:t>
      </w:r>
      <w:r>
        <w:t>.</w:t>
      </w:r>
      <w:r>
        <w:rPr>
          <w:rFonts w:hint="eastAsia"/>
        </w:rPr>
        <w:t>5。</w:t>
      </w:r>
    </w:p>
    <w:p w:rsidR="00CB51A0" w:rsidRDefault="00CB51A0">
      <w:pPr>
        <w:pStyle w:val="aa"/>
      </w:pPr>
      <w:r>
        <w:rPr>
          <w:rFonts w:hint="eastAsia"/>
        </w:rPr>
        <w:t xml:space="preserve">     5．钻孔灌注桩施工</w:t>
      </w:r>
    </w:p>
    <w:p w:rsidR="00CB51A0" w:rsidRDefault="00CB51A0" w:rsidP="00C85B1B">
      <w:pPr>
        <w:pStyle w:val="aa"/>
        <w:numPr>
          <w:ilvl w:val="0"/>
          <w:numId w:val="107"/>
        </w:numPr>
        <w:tabs>
          <w:tab w:val="clear" w:pos="1785"/>
          <w:tab w:val="num" w:pos="945"/>
        </w:tabs>
        <w:ind w:left="945"/>
        <w:rPr>
          <w:rFonts w:hint="eastAsia"/>
        </w:rPr>
      </w:pPr>
      <w:r>
        <w:rPr>
          <w:rFonts w:hint="eastAsia"/>
        </w:rPr>
        <w:t>将钻机调平对准钻孔，把钻头吊起徐徐放人护筒内，对正桩位，启动泥浆泵和转盘，等泥浆输到孔内一定数量后，方可开始钻孔。具有导向装置的钻机开钻时，应慢速推进，待导向部位全部钻进土层后，方可全速钻进。</w:t>
      </w:r>
    </w:p>
    <w:p w:rsidR="00CB51A0" w:rsidRDefault="00CB51A0">
      <w:pPr>
        <w:pStyle w:val="aa"/>
        <w:ind w:left="945" w:hanging="420"/>
      </w:pPr>
      <w:r>
        <w:rPr>
          <w:rFonts w:hint="eastAsia"/>
        </w:rPr>
        <w:t xml:space="preserve">   </w:t>
      </w:r>
      <w:r>
        <w:t xml:space="preserve"> </w:t>
      </w:r>
      <w:r>
        <w:rPr>
          <w:rFonts w:hint="eastAsia"/>
        </w:rPr>
        <w:t>正循环钻机开孔时，应先启动泥浆泵和转盘，待泥浆进入孔内一定数量后，方可开始钻进。</w:t>
      </w:r>
    </w:p>
    <w:p w:rsidR="00CB51A0" w:rsidRDefault="00CB51A0">
      <w:pPr>
        <w:pStyle w:val="aa"/>
        <w:ind w:left="945" w:hanging="420"/>
        <w:rPr>
          <w:rFonts w:hint="eastAsia"/>
        </w:rPr>
      </w:pPr>
      <w:r>
        <w:rPr>
          <w:rFonts w:hint="eastAsia"/>
        </w:rPr>
        <w:t xml:space="preserve">    用泵吸式反循环钻进时，钻头应距孔底20一30cm，防止堵塞吸渣口，在接长钻杆时，应注意接头紧密，防止漏气、漏水和钻杆松脱。</w:t>
      </w:r>
    </w:p>
    <w:p w:rsidR="00CB51A0" w:rsidRDefault="00CB51A0">
      <w:pPr>
        <w:pStyle w:val="aa"/>
        <w:ind w:firstLine="945"/>
        <w:rPr>
          <w:rFonts w:hint="eastAsia"/>
        </w:rPr>
      </w:pPr>
      <w:r>
        <w:rPr>
          <w:rFonts w:hint="eastAsia"/>
        </w:rPr>
        <w:t>用气举式反循环钻开孔时，钻杆必须在钻孔内埋入水中约6m，才能扬水排渣。</w:t>
      </w:r>
    </w:p>
    <w:p w:rsidR="00CB51A0" w:rsidRDefault="00CB51A0">
      <w:pPr>
        <w:pStyle w:val="aa"/>
        <w:ind w:firstLine="945"/>
        <w:rPr>
          <w:rFonts w:hint="eastAsia"/>
        </w:rPr>
      </w:pPr>
      <w:r>
        <w:rPr>
          <w:rFonts w:hint="eastAsia"/>
        </w:rPr>
        <w:t>反循环钻进时，必须注意连续补充泥浆，维持护筒内应有的水头，避免坍塌。</w:t>
      </w:r>
    </w:p>
    <w:p w:rsidR="00CB51A0" w:rsidRDefault="00CB51A0" w:rsidP="00C85B1B">
      <w:pPr>
        <w:pStyle w:val="aa"/>
        <w:numPr>
          <w:ilvl w:val="0"/>
          <w:numId w:val="107"/>
        </w:numPr>
        <w:tabs>
          <w:tab w:val="clear" w:pos="1785"/>
          <w:tab w:val="num" w:pos="945"/>
        </w:tabs>
        <w:ind w:left="945"/>
        <w:rPr>
          <w:rFonts w:hint="eastAsia"/>
        </w:rPr>
      </w:pPr>
      <w:r>
        <w:rPr>
          <w:rFonts w:hint="eastAsia"/>
        </w:rPr>
        <w:lastRenderedPageBreak/>
        <w:t>钻孔应连续进行，不得间断，视土质及钻进部位调整钻进速度。开始钻进及护筒刃脚部位或砂层、卵砾石层中时，应低档慢速钻进。钻进过程中，要确保泥浆水头高度高出孔外水位0</w:t>
      </w:r>
      <w:r>
        <w:t>.5M</w:t>
      </w:r>
      <w:r>
        <w:rPr>
          <w:rFonts w:hint="eastAsia"/>
        </w:rPr>
        <w:t>以上，泥浆如有损失、漏失，应及时补充，并采取堵漏措施。钻进过程中，每进2-3</w:t>
      </w:r>
      <w:r>
        <w:t>m</w:t>
      </w:r>
      <w:r>
        <w:rPr>
          <w:rFonts w:hint="eastAsia"/>
        </w:rPr>
        <w:t>应检查孔径、竖直度，在泥浆池捞取钻渣，以便和设计地质资料核对。</w:t>
      </w:r>
    </w:p>
    <w:p w:rsidR="00CB51A0" w:rsidRDefault="00CB51A0" w:rsidP="00C85B1B">
      <w:pPr>
        <w:pStyle w:val="aa"/>
        <w:numPr>
          <w:ilvl w:val="0"/>
          <w:numId w:val="107"/>
        </w:numPr>
        <w:tabs>
          <w:tab w:val="clear" w:pos="1785"/>
          <w:tab w:val="num" w:pos="945"/>
        </w:tabs>
        <w:ind w:left="945"/>
        <w:rPr>
          <w:rFonts w:hint="eastAsia"/>
        </w:rPr>
      </w:pPr>
      <w:r>
        <w:rPr>
          <w:rFonts w:hint="eastAsia"/>
        </w:rPr>
        <w:t>钻进时，为减少扩孔、弯孔和斜孔，应采用减压法钻进，使钻杆维持垂直状态，使钻头平稳回转。</w:t>
      </w:r>
    </w:p>
    <w:p w:rsidR="00CB51A0" w:rsidRDefault="00CB51A0" w:rsidP="00C85B1B">
      <w:pPr>
        <w:pStyle w:val="aa"/>
        <w:numPr>
          <w:ilvl w:val="0"/>
          <w:numId w:val="107"/>
        </w:numPr>
        <w:tabs>
          <w:tab w:val="clear" w:pos="1785"/>
          <w:tab w:val="num" w:pos="945"/>
        </w:tabs>
        <w:ind w:left="945"/>
        <w:rPr>
          <w:rFonts w:hint="eastAsia"/>
        </w:rPr>
      </w:pPr>
      <w:r>
        <w:rPr>
          <w:rFonts w:hint="eastAsia"/>
        </w:rPr>
        <w:t>终孔检查合格后，应迅速清孔，清孔方法有抽浆法（适用于孔壁不易坍塌的柱桩和摩擦桩、换浆法（用于正循环钻机）、掏渣法（适用于冲抓、冲击、成孔，掏渣后的泥浆比重应小于1</w:t>
      </w:r>
      <w:r>
        <w:t>.</w:t>
      </w:r>
      <w:r>
        <w:rPr>
          <w:rFonts w:hint="eastAsia"/>
        </w:rPr>
        <w:t>3）。清孔时必须保证孔内水头、提管时避免碰撞孔壁。清孔后的泥浆性能指标，沉渣厚度应符合规范要求。</w:t>
      </w:r>
    </w:p>
    <w:p w:rsidR="00CB51A0" w:rsidRDefault="00CB51A0">
      <w:pPr>
        <w:pStyle w:val="aa"/>
        <w:ind w:left="525"/>
        <w:rPr>
          <w:rFonts w:hint="eastAsia"/>
        </w:rPr>
      </w:pPr>
      <w:r>
        <w:rPr>
          <w:rFonts w:hint="eastAsia"/>
        </w:rPr>
        <w:t xml:space="preserve">    不论采用何种方法清孔排渣，都必须注意保持孔内水头，防止坍孔。</w:t>
      </w:r>
    </w:p>
    <w:p w:rsidR="00CB51A0" w:rsidRDefault="00CB51A0" w:rsidP="00C85B1B">
      <w:pPr>
        <w:pStyle w:val="aa"/>
        <w:numPr>
          <w:ilvl w:val="0"/>
          <w:numId w:val="107"/>
        </w:numPr>
        <w:tabs>
          <w:tab w:val="clear" w:pos="1785"/>
          <w:tab w:val="num" w:pos="945"/>
        </w:tabs>
        <w:ind w:left="945"/>
        <w:rPr>
          <w:rFonts w:hint="eastAsia"/>
        </w:rPr>
      </w:pPr>
      <w:r>
        <w:rPr>
          <w:rFonts w:hint="eastAsia"/>
        </w:rPr>
        <w:t>清孔后用检孔器测量孔径，检孔器的焊接可在工地进行，监理工程师检验合格后，即可进行钢筋笼的吊装工作。</w:t>
      </w:r>
    </w:p>
    <w:p w:rsidR="00CB51A0" w:rsidRDefault="00CB51A0" w:rsidP="00C85B1B">
      <w:pPr>
        <w:pStyle w:val="aa"/>
        <w:numPr>
          <w:ilvl w:val="0"/>
          <w:numId w:val="107"/>
        </w:numPr>
        <w:tabs>
          <w:tab w:val="clear" w:pos="1785"/>
          <w:tab w:val="num" w:pos="945"/>
        </w:tabs>
        <w:ind w:left="945"/>
        <w:rPr>
          <w:rFonts w:hint="eastAsia"/>
        </w:rPr>
      </w:pPr>
      <w:r>
        <w:rPr>
          <w:rFonts w:hint="eastAsia"/>
        </w:rPr>
        <w:t>钢筋笼骨架，焊接时注意焊条的使用一定要符合规范要求，骨架一般分段焊接，长度由起吊设备的高度控制，钢筋笼的接长，可采用搭接焊或套管冷挤压连接等方法，钢筋笼安放要牢固，以防在砼浇筑过程中钢筋笼浮起，钢筋笼周边要安放砼保护层垫块。</w:t>
      </w:r>
    </w:p>
    <w:p w:rsidR="00CB51A0" w:rsidRDefault="00CB51A0" w:rsidP="00C85B1B">
      <w:pPr>
        <w:pStyle w:val="aa"/>
        <w:numPr>
          <w:ilvl w:val="0"/>
          <w:numId w:val="107"/>
        </w:numPr>
        <w:tabs>
          <w:tab w:val="clear" w:pos="1785"/>
          <w:tab w:val="num" w:pos="945"/>
        </w:tabs>
        <w:ind w:left="945"/>
        <w:rPr>
          <w:rFonts w:hint="eastAsia"/>
        </w:rPr>
      </w:pPr>
      <w:r>
        <w:rPr>
          <w:rFonts w:hint="eastAsia"/>
        </w:rPr>
        <w:t>水下砼采用导管法进行灌注，导管内径一般为25一35cm，导管使用前要进行闭水试验（水密、承压、接头抗拉），合格的导管才能使用，导管应居中稳步沉放，不能接触到钢筋笼，以免导管在提升中将钢筋笼提起，导管可吊挂在钻机顶部滑轮上或用卡具吊在孔口上，导管底部距桩底的距离应符合规范要求，一般0</w:t>
      </w:r>
      <w:r>
        <w:t>.</w:t>
      </w:r>
      <w:r>
        <w:rPr>
          <w:rFonts w:hint="eastAsia"/>
        </w:rPr>
        <w:t>25一</w:t>
      </w:r>
      <w:r>
        <w:t>0.4m</w:t>
      </w:r>
      <w:r>
        <w:rPr>
          <w:rFonts w:hint="eastAsia"/>
        </w:rPr>
        <w:t>，导管顶部的贮料斗内砼量，必须满足首次剪球灌注后导管端能埋入砼中</w:t>
      </w:r>
      <w:r>
        <w:t>0.8</w:t>
      </w:r>
      <w:r>
        <w:t>—</w:t>
      </w:r>
      <w:r>
        <w:t>1.2m</w:t>
      </w:r>
      <w:r>
        <w:rPr>
          <w:rFonts w:hint="eastAsia"/>
        </w:rPr>
        <w:t>，施工前要仔细计算贮料斗容积，剪球后向导管内倾倒砼宜徐徐进行防止产生高压气囊。施工中导管内应始终充满砼。随着砼的不断浇入，及时测量砼顶面高度和埋管深度，及时提拔拆除导管，使导管埋入砼中的深度保持2</w:t>
      </w:r>
      <w:r>
        <w:t>—</w:t>
      </w:r>
      <w:r>
        <w:rPr>
          <w:rFonts w:hint="eastAsia"/>
        </w:rPr>
        <w:t>6</w:t>
      </w:r>
      <w:r>
        <w:t>m</w:t>
      </w:r>
      <w:r>
        <w:rPr>
          <w:rFonts w:hint="eastAsia"/>
        </w:rPr>
        <w:t>间。砼面检测锤随孔深而定，一般不小于4Kg。</w:t>
      </w:r>
    </w:p>
    <w:p w:rsidR="00CB51A0" w:rsidRDefault="00CB51A0" w:rsidP="00C85B1B">
      <w:pPr>
        <w:pStyle w:val="aa"/>
        <w:numPr>
          <w:ilvl w:val="0"/>
          <w:numId w:val="107"/>
        </w:numPr>
        <w:tabs>
          <w:tab w:val="clear" w:pos="1785"/>
          <w:tab w:val="num" w:pos="945"/>
        </w:tabs>
        <w:ind w:left="945"/>
        <w:rPr>
          <w:rFonts w:hint="eastAsia"/>
        </w:rPr>
      </w:pPr>
      <w:r>
        <w:rPr>
          <w:rFonts w:hint="eastAsia"/>
        </w:rPr>
        <w:t>每根导管内的水下砼浇筑工作，应在该导管首批砼初凝前完成，否则应掺入缓凝剂，推迟初凝时间。</w:t>
      </w:r>
    </w:p>
    <w:p w:rsidR="00CB51A0" w:rsidRDefault="00CB51A0" w:rsidP="00C85B1B">
      <w:pPr>
        <w:pStyle w:val="aa"/>
        <w:numPr>
          <w:ilvl w:val="0"/>
          <w:numId w:val="107"/>
        </w:numPr>
        <w:tabs>
          <w:tab w:val="clear" w:pos="1785"/>
          <w:tab w:val="num" w:pos="945"/>
        </w:tabs>
        <w:ind w:left="945"/>
        <w:rPr>
          <w:rFonts w:hint="eastAsia"/>
        </w:rPr>
      </w:pPr>
      <w:r>
        <w:rPr>
          <w:rFonts w:hint="eastAsia"/>
        </w:rPr>
        <w:t>砼的坍落度应满足设计要求，砼浇筑应连续进行，为保证桩的质量，应留比桩顶标高出0</w:t>
      </w:r>
      <w:r>
        <w:t>.</w:t>
      </w:r>
      <w:r>
        <w:rPr>
          <w:rFonts w:hint="eastAsia"/>
        </w:rPr>
        <w:t>5一1</w:t>
      </w:r>
      <w:r>
        <w:t>.</w:t>
      </w:r>
      <w:r>
        <w:rPr>
          <w:rFonts w:hint="eastAsia"/>
        </w:rPr>
        <w:t>0m左右的桩头，处于干处的桩头，可在砼初凝后，终凝前清除。</w:t>
      </w:r>
    </w:p>
    <w:p w:rsidR="00CB51A0" w:rsidRDefault="00CB51A0" w:rsidP="00C85B1B">
      <w:pPr>
        <w:pStyle w:val="aa"/>
        <w:numPr>
          <w:ilvl w:val="0"/>
          <w:numId w:val="107"/>
        </w:numPr>
        <w:tabs>
          <w:tab w:val="clear" w:pos="1785"/>
          <w:tab w:val="num" w:pos="945"/>
        </w:tabs>
        <w:ind w:left="945"/>
        <w:rPr>
          <w:rFonts w:hint="eastAsia"/>
        </w:rPr>
      </w:pPr>
      <w:r>
        <w:rPr>
          <w:rFonts w:hint="eastAsia"/>
        </w:rPr>
        <w:t>技术人员应对钻孔灌注桩各项原始记录及时进行整理签认。</w:t>
      </w:r>
    </w:p>
    <w:p w:rsidR="00CB51A0" w:rsidRDefault="00CB51A0">
      <w:pPr>
        <w:pStyle w:val="aa"/>
        <w:ind w:left="945" w:hanging="315"/>
        <w:rPr>
          <w:rFonts w:hint="eastAsia"/>
        </w:rPr>
      </w:pPr>
      <w:r>
        <w:rPr>
          <w:rFonts w:hint="eastAsia"/>
        </w:rPr>
        <w:t>6．环保措施</w:t>
      </w:r>
    </w:p>
    <w:p w:rsidR="00CB51A0" w:rsidRDefault="00CB51A0">
      <w:pPr>
        <w:pStyle w:val="aa"/>
        <w:ind w:left="945"/>
      </w:pPr>
      <w:r>
        <w:rPr>
          <w:rFonts w:hint="eastAsia"/>
        </w:rPr>
        <w:t>为保护施工范围内的环境卫生、农田，钻孔桩废弃的泥浆应在施工完成后，用汽车或罐车将泥浆池（槽）中的泥浆清运到指定的排放地点。</w:t>
      </w:r>
    </w:p>
    <w:p w:rsidR="00CB51A0" w:rsidRDefault="00CB51A0">
      <w:pPr>
        <w:pStyle w:val="aa"/>
        <w:ind w:left="945"/>
      </w:pPr>
    </w:p>
    <w:p w:rsidR="00CB51A0" w:rsidRDefault="00CB51A0">
      <w:pPr>
        <w:pStyle w:val="aa"/>
        <w:ind w:left="945"/>
      </w:pPr>
    </w:p>
    <w:p w:rsidR="00CB51A0" w:rsidRDefault="00CB51A0">
      <w:pPr>
        <w:pStyle w:val="aa"/>
        <w:ind w:left="945"/>
      </w:pPr>
    </w:p>
    <w:p w:rsidR="00CB51A0" w:rsidRDefault="00CB51A0">
      <w:pPr>
        <w:pStyle w:val="aa"/>
        <w:ind w:left="945"/>
      </w:pPr>
    </w:p>
    <w:p w:rsidR="00CB51A0" w:rsidRDefault="00CB51A0">
      <w:pPr>
        <w:pStyle w:val="aa"/>
        <w:ind w:left="945"/>
      </w:pPr>
    </w:p>
    <w:p w:rsidR="00CB51A0" w:rsidRDefault="00CB51A0">
      <w:pPr>
        <w:pStyle w:val="aa"/>
        <w:ind w:left="945"/>
      </w:pPr>
    </w:p>
    <w:p w:rsidR="00CB51A0" w:rsidRDefault="00CB51A0">
      <w:pPr>
        <w:pStyle w:val="aa"/>
        <w:ind w:left="945"/>
      </w:pPr>
    </w:p>
    <w:p w:rsidR="00CB51A0" w:rsidRDefault="00CB51A0">
      <w:pPr>
        <w:pStyle w:val="aa"/>
        <w:ind w:left="945"/>
      </w:pPr>
    </w:p>
    <w:p w:rsidR="00CB51A0" w:rsidRDefault="00CB51A0">
      <w:pPr>
        <w:pStyle w:val="aa"/>
        <w:ind w:left="945"/>
      </w:pPr>
    </w:p>
    <w:p w:rsidR="00CB51A0" w:rsidRDefault="00CB51A0">
      <w:pPr>
        <w:pStyle w:val="aa"/>
        <w:ind w:left="945"/>
      </w:pPr>
    </w:p>
    <w:p w:rsidR="00CB51A0" w:rsidRDefault="00CB51A0">
      <w:pPr>
        <w:pStyle w:val="aa"/>
        <w:ind w:left="945"/>
        <w:rPr>
          <w:rFonts w:hint="eastAsia"/>
        </w:rPr>
      </w:pPr>
    </w:p>
    <w:p w:rsidR="00CB51A0" w:rsidRDefault="00CB51A0">
      <w:pPr>
        <w:pStyle w:val="aa"/>
        <w:ind w:left="945"/>
        <w:rPr>
          <w:rFonts w:hint="eastAsia"/>
        </w:rPr>
      </w:pPr>
    </w:p>
    <w:p w:rsidR="00CB51A0" w:rsidRDefault="00CB51A0">
      <w:pPr>
        <w:pStyle w:val="aa"/>
        <w:ind w:left="945"/>
        <w:rPr>
          <w:rFonts w:hint="eastAsia"/>
        </w:rPr>
      </w:pPr>
    </w:p>
    <w:p w:rsidR="00CB51A0" w:rsidRDefault="00CB51A0">
      <w:pPr>
        <w:pStyle w:val="aa"/>
        <w:ind w:left="945"/>
        <w:rPr>
          <w:rFonts w:hint="eastAsia"/>
        </w:rPr>
      </w:pPr>
    </w:p>
    <w:p w:rsidR="00CB51A0" w:rsidRDefault="00CB51A0">
      <w:pPr>
        <w:pStyle w:val="aa"/>
      </w:pPr>
      <w:r>
        <w:rPr>
          <w:rFonts w:hint="eastAsia"/>
        </w:rPr>
        <w:lastRenderedPageBreak/>
        <w:t xml:space="preserve">      7．工艺流程</w:t>
      </w:r>
    </w:p>
    <w:p w:rsidR="00CB51A0" w:rsidRDefault="00CB51A0">
      <w:pPr>
        <w:pStyle w:val="aa"/>
      </w:pPr>
      <w:r>
        <w:rPr>
          <w:noProof/>
        </w:rPr>
        <w:pict>
          <v:group id="_x0000_s2330" style="position:absolute;left:0;text-align:left;margin-left:15.85pt;margin-top:15.6pt;width:372.2pt;height:405.6pt;z-index:-251649024" coordorigin="2069,2064" coordsize="7444,8112" wrapcoords="1132 0 1132 1078 3876 1278 9145 1278 7490 1597 6968 1717 6968 2755 8492 3194 9145 3194 7229 3354 6968 3434 6968 4472 9102 5111 7142 5111 6968 5150 6968 6189 7708 6388 9145 6388 7577 6708 6968 6867 6968 7905 8361 8305 9145 8305 7273 8504 6968 8584 6968 9582 9102 10221 7142 10261 6968 10301 6968 11299 7708 11499 9145 11499 -44 11978 -44 13056 1219 13415 2090 13415 -44 13655 -44 14773 1873 15332 44 15372 -44 15411 -44 16489 1873 16609 218 17009 -44 17128 -44 18206 958 18526 1873 18526 -44 18805 -44 19923 7708 20442 7142 20522 6968 20562 6968 21600 11715 21600 11802 20562 11540 20522 9581 20442 11715 19883 11802 18885 11584 18805 9319 18526 13718 18526 18595 18206 18639 17088 9319 16609 18639 16489 18639 15411 18290 15372 10234 15332 18552 14773 18639 13655 9319 13415 10190 13415 11758 13016 11715 12776 21600 12696 21600 11618 10974 11499 11758 11299 11802 10301 11584 10261 9319 10221 19727 9622 19815 8624 19597 8544 18290 8305 18377 7626 17332 7027 17419 6827 9319 6388 10974 6388 11758 6189 11802 5150 11584 5111 9363 5111 11715 4472 19945 4472 20250 4432 20250 3394 9319 3194 12194 3194 17594 2795 17637 1717 16940 1637 9319 1278 14806 1278 17594 1078 17550 0 1132 0" o:allowincell="f">
            <v:shape id="_x0000_s2331" type="#_x0000_t202" style="position:absolute;left:6083;top:6442;width:3430;height:386" stroked="f">
              <v:textbox style="mso-next-textbox:#_x0000_s2331" inset="0,,0">
                <w:txbxContent>
                  <w:p w:rsidR="00CB51A0" w:rsidRDefault="00CB51A0">
                    <w:pPr>
                      <w:pStyle w:val="aa"/>
                      <w:rPr>
                        <w:rFonts w:hint="eastAsia"/>
                        <w:color w:val="000000"/>
                      </w:rPr>
                    </w:pPr>
                    <w:r>
                      <w:rPr>
                        <w:rFonts w:hint="eastAsia"/>
                        <w:color w:val="000000"/>
                      </w:rPr>
                      <w:t>（做好各项记录，监理工程师批准）</w:t>
                    </w:r>
                  </w:p>
                  <w:p w:rsidR="00CB51A0" w:rsidRDefault="00CB51A0">
                    <w:pPr>
                      <w:rPr>
                        <w:color w:val="000000"/>
                      </w:rPr>
                    </w:pPr>
                  </w:p>
                </w:txbxContent>
              </v:textbox>
            </v:shape>
            <v:shape id="_x0000_s2332" type="#_x0000_t202" style="position:absolute;left:2487;top:2064;width:1255;height:386">
              <v:textbox style="mso-next-textbox:#_x0000_s2332" inset="0,,0">
                <w:txbxContent>
                  <w:p w:rsidR="00CB51A0" w:rsidRDefault="00CB51A0">
                    <w:pPr>
                      <w:jc w:val="center"/>
                      <w:rPr>
                        <w:rFonts w:hint="eastAsia"/>
                      </w:rPr>
                    </w:pPr>
                    <w:r>
                      <w:rPr>
                        <w:rFonts w:hint="eastAsia"/>
                      </w:rPr>
                      <w:t>测量定位</w:t>
                    </w:r>
                  </w:p>
                </w:txbxContent>
              </v:textbox>
            </v:shape>
            <v:shape id="_x0000_s2333" type="#_x0000_t202" style="position:absolute;left:4494;top:2064;width:1589;height:386">
              <v:textbox style="mso-next-textbox:#_x0000_s2333" inset="0,,0">
                <w:txbxContent>
                  <w:p w:rsidR="00CB51A0" w:rsidRDefault="00CB51A0">
                    <w:pPr>
                      <w:pStyle w:val="aa"/>
                      <w:jc w:val="center"/>
                      <w:rPr>
                        <w:rFonts w:hint="eastAsia"/>
                      </w:rPr>
                    </w:pPr>
                    <w:r>
                      <w:rPr>
                        <w:rFonts w:hint="eastAsia"/>
                      </w:rPr>
                      <w:t>填筑工作平台</w:t>
                    </w:r>
                  </w:p>
                  <w:p w:rsidR="00CB51A0" w:rsidRDefault="00CB51A0"/>
                </w:txbxContent>
              </v:textbox>
            </v:shape>
            <v:shape id="_x0000_s2334" type="#_x0000_t202" style="position:absolute;left:6835;top:2064;width:1255;height:386">
              <v:textbox style="mso-next-textbox:#_x0000_s2334" inset="0,,0">
                <w:txbxContent>
                  <w:p w:rsidR="00CB51A0" w:rsidRDefault="00CB51A0">
                    <w:pPr>
                      <w:jc w:val="center"/>
                      <w:rPr>
                        <w:rFonts w:hint="eastAsia"/>
                      </w:rPr>
                    </w:pPr>
                    <w:r>
                      <w:rPr>
                        <w:rFonts w:hint="eastAsia"/>
                      </w:rPr>
                      <w:t>场地平整</w:t>
                    </w:r>
                  </w:p>
                </w:txbxContent>
              </v:textbox>
            </v:shape>
            <v:shape id="_x0000_s2335" type="#_x0000_t202" style="position:absolute;left:4494;top:3995;width:1589;height:387">
              <v:textbox style="mso-next-textbox:#_x0000_s2335" inset="0,,0">
                <w:txbxContent>
                  <w:p w:rsidR="00CB51A0" w:rsidRDefault="00CB51A0">
                    <w:pPr>
                      <w:pStyle w:val="aa"/>
                      <w:jc w:val="center"/>
                      <w:rPr>
                        <w:rFonts w:hint="eastAsia"/>
                      </w:rPr>
                    </w:pPr>
                    <w:r>
                      <w:rPr>
                        <w:rFonts w:hint="eastAsia"/>
                      </w:rPr>
                      <w:t>钻机就位</w:t>
                    </w:r>
                  </w:p>
                  <w:p w:rsidR="00CB51A0" w:rsidRDefault="00CB51A0"/>
                </w:txbxContent>
              </v:textbox>
            </v:shape>
            <v:shape id="_x0000_s2336" type="#_x0000_t202" style="position:absolute;left:6835;top:2708;width:1255;height:386">
              <v:textbox style="mso-next-textbox:#_x0000_s2336" inset="0,,0">
                <w:txbxContent>
                  <w:p w:rsidR="00CB51A0" w:rsidRDefault="00CB51A0">
                    <w:pPr>
                      <w:jc w:val="center"/>
                      <w:rPr>
                        <w:rFonts w:hint="eastAsia"/>
                      </w:rPr>
                    </w:pPr>
                    <w:r>
                      <w:rPr>
                        <w:rFonts w:hint="eastAsia"/>
                      </w:rPr>
                      <w:t>制做护筒</w:t>
                    </w:r>
                  </w:p>
                </w:txbxContent>
              </v:textbox>
            </v:shape>
            <v:shape id="_x0000_s2337" type="#_x0000_t202" style="position:absolute;left:4494;top:2708;width:1589;height:386">
              <v:textbox style="mso-next-textbox:#_x0000_s2337" inset="0,,0">
                <w:txbxContent>
                  <w:p w:rsidR="00CB51A0" w:rsidRDefault="00CB51A0">
                    <w:pPr>
                      <w:pStyle w:val="aa"/>
                      <w:jc w:val="center"/>
                      <w:rPr>
                        <w:rFonts w:hint="eastAsia"/>
                      </w:rPr>
                    </w:pPr>
                    <w:r>
                      <w:rPr>
                        <w:rFonts w:hint="eastAsia"/>
                      </w:rPr>
                      <w:t>埋设护筒</w:t>
                    </w:r>
                  </w:p>
                  <w:p w:rsidR="00CB51A0" w:rsidRDefault="00CB51A0"/>
                </w:txbxContent>
              </v:textbox>
            </v:shape>
            <v:shape id="_x0000_s2338" type="#_x0000_t202" style="position:absolute;left:4494;top:3352;width:1589;height:386">
              <v:textbox style="mso-next-textbox:#_x0000_s2338" inset="0,,0">
                <w:txbxContent>
                  <w:p w:rsidR="00CB51A0" w:rsidRDefault="00CB51A0">
                    <w:pPr>
                      <w:pStyle w:val="aa"/>
                      <w:jc w:val="center"/>
                      <w:rPr>
                        <w:rFonts w:hint="eastAsia"/>
                      </w:rPr>
                    </w:pPr>
                    <w:r>
                      <w:rPr>
                        <w:rFonts w:hint="eastAsia"/>
                      </w:rPr>
                      <w:t>复核放样</w:t>
                    </w:r>
                  </w:p>
                  <w:p w:rsidR="00CB51A0" w:rsidRDefault="00CB51A0"/>
                </w:txbxContent>
              </v:textbox>
            </v:shape>
            <v:shape id="_x0000_s2339" type="#_x0000_t202" style="position:absolute;left:4494;top:4639;width:1589;height:387">
              <v:textbox style="mso-next-textbox:#_x0000_s2339" inset="0,,0">
                <w:txbxContent>
                  <w:p w:rsidR="00CB51A0" w:rsidRDefault="00CB51A0">
                    <w:pPr>
                      <w:pStyle w:val="aa"/>
                      <w:jc w:val="center"/>
                      <w:rPr>
                        <w:rFonts w:hint="eastAsia"/>
                      </w:rPr>
                    </w:pPr>
                    <w:r>
                      <w:rPr>
                        <w:rFonts w:hint="eastAsia"/>
                      </w:rPr>
                      <w:t>钻孔</w:t>
                    </w:r>
                  </w:p>
                  <w:p w:rsidR="00CB51A0" w:rsidRDefault="00CB51A0"/>
                </w:txbxContent>
              </v:textbox>
            </v:shape>
            <v:shape id="_x0000_s2340" type="#_x0000_t202" style="position:absolute;left:4494;top:5283;width:1589;height:386">
              <v:textbox style="mso-next-textbox:#_x0000_s2340" inset="0,,0">
                <w:txbxContent>
                  <w:p w:rsidR="00CB51A0" w:rsidRDefault="00CB51A0">
                    <w:pPr>
                      <w:pStyle w:val="aa"/>
                      <w:jc w:val="center"/>
                      <w:rPr>
                        <w:rFonts w:hint="eastAsia"/>
                      </w:rPr>
                    </w:pPr>
                    <w:r>
                      <w:rPr>
                        <w:rFonts w:hint="eastAsia"/>
                      </w:rPr>
                      <w:t>清孔</w:t>
                    </w:r>
                  </w:p>
                  <w:p w:rsidR="00CB51A0" w:rsidRDefault="00CB51A0"/>
                </w:txbxContent>
              </v:textbox>
            </v:shape>
            <v:shape id="_x0000_s2341" type="#_x0000_t202" style="position:absolute;left:4494;top:6571;width:1589;height:386">
              <v:textbox style="mso-next-textbox:#_x0000_s2341" inset="0,,0">
                <w:txbxContent>
                  <w:p w:rsidR="00CB51A0" w:rsidRDefault="00CB51A0">
                    <w:pPr>
                      <w:pStyle w:val="aa"/>
                      <w:jc w:val="center"/>
                      <w:rPr>
                        <w:rFonts w:hint="eastAsia"/>
                      </w:rPr>
                    </w:pPr>
                    <w:r>
                      <w:rPr>
                        <w:rFonts w:hint="eastAsia"/>
                      </w:rPr>
                      <w:t>终孔检查</w:t>
                    </w:r>
                  </w:p>
                  <w:p w:rsidR="00CB51A0" w:rsidRDefault="00CB51A0"/>
                </w:txbxContent>
              </v:textbox>
            </v:shape>
            <v:shape id="_x0000_s2342" type="#_x0000_t202" style="position:absolute;left:4494;top:5927;width:1589;height:386">
              <v:textbox style="mso-next-textbox:#_x0000_s2342" inset="0,,0">
                <w:txbxContent>
                  <w:p w:rsidR="00CB51A0" w:rsidRDefault="00CB51A0">
                    <w:pPr>
                      <w:pStyle w:val="aa"/>
                      <w:jc w:val="center"/>
                      <w:rPr>
                        <w:rFonts w:hint="eastAsia"/>
                      </w:rPr>
                    </w:pPr>
                    <w:r>
                      <w:rPr>
                        <w:rFonts w:hint="eastAsia"/>
                      </w:rPr>
                      <w:t>终孔</w:t>
                    </w:r>
                  </w:p>
                  <w:p w:rsidR="00CB51A0" w:rsidRDefault="00CB51A0"/>
                </w:txbxContent>
              </v:textbox>
            </v:shape>
            <v:shape id="_x0000_s2343" type="#_x0000_t202" style="position:absolute;left:4494;top:7214;width:1589;height:387">
              <v:textbox style="mso-next-textbox:#_x0000_s2343" inset="0,,0">
                <w:txbxContent>
                  <w:p w:rsidR="00CB51A0" w:rsidRDefault="00CB51A0">
                    <w:pPr>
                      <w:pStyle w:val="aa"/>
                      <w:jc w:val="center"/>
                      <w:rPr>
                        <w:rFonts w:hint="eastAsia"/>
                      </w:rPr>
                    </w:pPr>
                    <w:r>
                      <w:rPr>
                        <w:rFonts w:hint="eastAsia"/>
                      </w:rPr>
                      <w:t>钢筋笼就位</w:t>
                    </w:r>
                  </w:p>
                  <w:p w:rsidR="00CB51A0" w:rsidRDefault="00CB51A0"/>
                </w:txbxContent>
              </v:textbox>
            </v:shape>
            <v:shape id="_x0000_s2344" type="#_x0000_t202" style="position:absolute;left:6835;top:7214;width:1590;height:387">
              <v:textbox style="mso-next-textbox:#_x0000_s2344" inset="0,,0">
                <w:txbxContent>
                  <w:p w:rsidR="00CB51A0" w:rsidRDefault="00CB51A0">
                    <w:pPr>
                      <w:pStyle w:val="aa"/>
                      <w:jc w:val="center"/>
                      <w:rPr>
                        <w:rFonts w:hint="eastAsia"/>
                      </w:rPr>
                    </w:pPr>
                    <w:r>
                      <w:rPr>
                        <w:rFonts w:hint="eastAsia"/>
                      </w:rPr>
                      <w:t>测量复核定位</w:t>
                    </w:r>
                  </w:p>
                  <w:p w:rsidR="00CB51A0" w:rsidRDefault="00CB51A0"/>
                </w:txbxContent>
              </v:textbox>
            </v:shape>
            <v:shape id="_x0000_s2345" type="#_x0000_t202" style="position:absolute;left:6752;top:4639;width:1255;height:387">
              <v:textbox style="mso-next-textbox:#_x0000_s2345" inset="0,,0">
                <w:txbxContent>
                  <w:p w:rsidR="00CB51A0" w:rsidRDefault="00CB51A0">
                    <w:pPr>
                      <w:jc w:val="center"/>
                      <w:rPr>
                        <w:rFonts w:hint="eastAsia"/>
                      </w:rPr>
                    </w:pPr>
                    <w:r>
                      <w:rPr>
                        <w:rFonts w:hint="eastAsia"/>
                      </w:rPr>
                      <w:t>合格泥浆</w:t>
                    </w:r>
                  </w:p>
                </w:txbxContent>
              </v:textbox>
            </v:shape>
            <v:shape id="_x0000_s2346" type="#_x0000_t202" style="position:absolute;left:7923;top:5283;width:919;height:386">
              <v:textbox style="mso-next-textbox:#_x0000_s2346" inset="0,,0">
                <w:txbxContent>
                  <w:p w:rsidR="00CB51A0" w:rsidRDefault="00CB51A0">
                    <w:pPr>
                      <w:jc w:val="center"/>
                      <w:rPr>
                        <w:rFonts w:hint="eastAsia"/>
                      </w:rPr>
                    </w:pPr>
                    <w:r>
                      <w:rPr>
                        <w:rFonts w:hint="eastAsia"/>
                      </w:rPr>
                      <w:t>泥浆池</w:t>
                    </w:r>
                  </w:p>
                </w:txbxContent>
              </v:textbox>
            </v:shape>
            <v:shape id="_x0000_s2347" type="#_x0000_t202" style="position:absolute;left:2069;top:6571;width:1588;height:386">
              <v:textbox style="mso-next-textbox:#_x0000_s2347" inset="0,,0">
                <w:txbxContent>
                  <w:p w:rsidR="00CB51A0" w:rsidRDefault="00CB51A0">
                    <w:pPr>
                      <w:pStyle w:val="aa"/>
                      <w:jc w:val="center"/>
                      <w:rPr>
                        <w:rFonts w:hint="eastAsia"/>
                      </w:rPr>
                    </w:pPr>
                    <w:r>
                      <w:rPr>
                        <w:rFonts w:hint="eastAsia"/>
                      </w:rPr>
                      <w:t>钢筋笼制作</w:t>
                    </w:r>
                  </w:p>
                  <w:p w:rsidR="00CB51A0" w:rsidRDefault="00CB51A0"/>
                </w:txbxContent>
              </v:textbox>
            </v:shape>
            <v:shape id="_x0000_s2348" type="#_x0000_t202" style="position:absolute;left:2069;top:7214;width:1588;height:387">
              <v:textbox style="mso-next-textbox:#_x0000_s2348" inset="0,,0">
                <w:txbxContent>
                  <w:p w:rsidR="00CB51A0" w:rsidRDefault="00CB51A0">
                    <w:pPr>
                      <w:pStyle w:val="aa"/>
                      <w:jc w:val="center"/>
                      <w:rPr>
                        <w:rFonts w:hint="eastAsia"/>
                      </w:rPr>
                    </w:pPr>
                    <w:r>
                      <w:rPr>
                        <w:rFonts w:hint="eastAsia"/>
                      </w:rPr>
                      <w:t>检查</w:t>
                    </w:r>
                  </w:p>
                  <w:p w:rsidR="00CB51A0" w:rsidRDefault="00CB51A0"/>
                </w:txbxContent>
              </v:textbox>
            </v:shape>
            <v:shape id="_x0000_s2349" type="#_x0000_t202" style="position:absolute;left:2069;top:7858;width:1588;height:387">
              <v:textbox style="mso-next-textbox:#_x0000_s2349" inset="0,,0">
                <w:txbxContent>
                  <w:p w:rsidR="00CB51A0" w:rsidRDefault="00CB51A0">
                    <w:pPr>
                      <w:pStyle w:val="aa"/>
                      <w:jc w:val="center"/>
                      <w:rPr>
                        <w:rFonts w:hint="eastAsia"/>
                      </w:rPr>
                    </w:pPr>
                    <w:r>
                      <w:rPr>
                        <w:rFonts w:hint="eastAsia"/>
                      </w:rPr>
                      <w:t>导管拼接检查</w:t>
                    </w:r>
                  </w:p>
                  <w:p w:rsidR="00CB51A0" w:rsidRDefault="00CB51A0"/>
                </w:txbxContent>
              </v:textbox>
            </v:shape>
            <v:shape id="_x0000_s2350" type="#_x0000_t202" style="position:absolute;left:4494;top:7858;width:1589;height:387">
              <v:textbox style="mso-next-textbox:#_x0000_s2350" inset="0,,0">
                <w:txbxContent>
                  <w:p w:rsidR="00CB51A0" w:rsidRDefault="00CB51A0">
                    <w:pPr>
                      <w:pStyle w:val="aa"/>
                      <w:jc w:val="center"/>
                      <w:rPr>
                        <w:rFonts w:hint="eastAsia"/>
                      </w:rPr>
                    </w:pPr>
                    <w:r>
                      <w:rPr>
                        <w:rFonts w:hint="eastAsia"/>
                      </w:rPr>
                      <w:t>下导管</w:t>
                    </w:r>
                  </w:p>
                  <w:p w:rsidR="00CB51A0" w:rsidRDefault="00CB51A0"/>
                </w:txbxContent>
              </v:textbox>
            </v:shape>
            <v:shape id="_x0000_s2351" type="#_x0000_t202" style="position:absolute;left:6835;top:7858;width:1590;height:387">
              <v:textbox style="mso-next-textbox:#_x0000_s2351" inset="0,,0">
                <w:txbxContent>
                  <w:p w:rsidR="00CB51A0" w:rsidRDefault="00CB51A0">
                    <w:pPr>
                      <w:pStyle w:val="aa"/>
                      <w:jc w:val="center"/>
                      <w:rPr>
                        <w:rFonts w:hint="eastAsia"/>
                      </w:rPr>
                    </w:pPr>
                    <w:r>
                      <w:rPr>
                        <w:rFonts w:hint="eastAsia"/>
                      </w:rPr>
                      <w:t>检查隔水设施</w:t>
                    </w:r>
                  </w:p>
                  <w:p w:rsidR="00CB51A0" w:rsidRDefault="00CB51A0"/>
                </w:txbxContent>
              </v:textbox>
            </v:shape>
            <v:shape id="_x0000_s2352" type="#_x0000_t202" style="position:absolute;left:4494;top:8502;width:1589;height:386">
              <v:textbox style="mso-next-textbox:#_x0000_s2352" inset="0,,0">
                <w:txbxContent>
                  <w:p w:rsidR="00CB51A0" w:rsidRDefault="00CB51A0">
                    <w:pPr>
                      <w:pStyle w:val="aa"/>
                      <w:jc w:val="center"/>
                      <w:rPr>
                        <w:rFonts w:hint="eastAsia"/>
                      </w:rPr>
                    </w:pPr>
                    <w:r>
                      <w:rPr>
                        <w:rFonts w:hint="eastAsia"/>
                      </w:rPr>
                      <w:t>水下灌注砼</w:t>
                    </w:r>
                  </w:p>
                  <w:p w:rsidR="00CB51A0" w:rsidRDefault="00CB51A0"/>
                </w:txbxContent>
              </v:textbox>
            </v:shape>
            <v:shape id="_x0000_s2353" type="#_x0000_t202" style="position:absolute;left:6835;top:8502;width:1590;height:386">
              <v:textbox style="mso-next-textbox:#_x0000_s2353" inset="0,,0">
                <w:txbxContent>
                  <w:p w:rsidR="00CB51A0" w:rsidRDefault="00CB51A0">
                    <w:pPr>
                      <w:pStyle w:val="aa"/>
                      <w:jc w:val="center"/>
                      <w:rPr>
                        <w:rFonts w:hint="eastAsia"/>
                      </w:rPr>
                    </w:pPr>
                    <w:r>
                      <w:rPr>
                        <w:rFonts w:hint="eastAsia"/>
                      </w:rPr>
                      <w:t>砼试验</w:t>
                    </w:r>
                  </w:p>
                  <w:p w:rsidR="00CB51A0" w:rsidRDefault="00CB51A0"/>
                </w:txbxContent>
              </v:textbox>
            </v:shape>
            <v:shape id="_x0000_s2354" type="#_x0000_t202" style="position:absolute;left:2069;top:8502;width:1588;height:386">
              <v:textbox style="mso-next-textbox:#_x0000_s2354" inset="0,,0">
                <w:txbxContent>
                  <w:p w:rsidR="00CB51A0" w:rsidRDefault="00CB51A0">
                    <w:pPr>
                      <w:pStyle w:val="aa"/>
                      <w:jc w:val="center"/>
                      <w:rPr>
                        <w:rFonts w:hint="eastAsia"/>
                      </w:rPr>
                    </w:pPr>
                    <w:r>
                      <w:rPr>
                        <w:rFonts w:hint="eastAsia"/>
                      </w:rPr>
                      <w:t>砼运输</w:t>
                    </w:r>
                  </w:p>
                  <w:p w:rsidR="00CB51A0" w:rsidRDefault="00CB51A0"/>
                </w:txbxContent>
              </v:textbox>
            </v:shape>
            <v:shape id="_x0000_s2355" type="#_x0000_t202" style="position:absolute;left:4494;top:9146;width:1589;height:386">
              <v:textbox style="mso-next-textbox:#_x0000_s2355" inset="0,,0">
                <w:txbxContent>
                  <w:p w:rsidR="00CB51A0" w:rsidRDefault="00CB51A0">
                    <w:pPr>
                      <w:pStyle w:val="aa"/>
                      <w:jc w:val="center"/>
                      <w:rPr>
                        <w:rFonts w:hint="eastAsia"/>
                      </w:rPr>
                    </w:pPr>
                    <w:r>
                      <w:rPr>
                        <w:rFonts w:hint="eastAsia"/>
                      </w:rPr>
                      <w:t>拔出护筒</w:t>
                    </w:r>
                  </w:p>
                  <w:p w:rsidR="00CB51A0" w:rsidRDefault="00CB51A0"/>
                </w:txbxContent>
              </v:textbox>
            </v:shape>
            <v:shape id="_x0000_s2356" type="#_x0000_t202" style="position:absolute;left:4494;top:9790;width:1589;height:386">
              <v:textbox style="mso-next-textbox:#_x0000_s2356" inset="0,,0">
                <w:txbxContent>
                  <w:p w:rsidR="00CB51A0" w:rsidRDefault="00CB51A0">
                    <w:pPr>
                      <w:pStyle w:val="aa"/>
                      <w:jc w:val="center"/>
                      <w:rPr>
                        <w:rFonts w:hint="eastAsia"/>
                      </w:rPr>
                    </w:pPr>
                    <w:r>
                      <w:rPr>
                        <w:rFonts w:hint="eastAsia"/>
                      </w:rPr>
                      <w:t>成桩检测</w:t>
                    </w:r>
                  </w:p>
                  <w:p w:rsidR="00CB51A0" w:rsidRDefault="00CB51A0"/>
                </w:txbxContent>
              </v:textbox>
            </v:shape>
            <v:shape id="_x0000_s2357" type="#_x0000_t202" style="position:absolute;left:2069;top:9146;width:1588;height:386">
              <v:textbox style="mso-next-textbox:#_x0000_s2357" inset="0,,0">
                <w:txbxContent>
                  <w:p w:rsidR="00CB51A0" w:rsidRDefault="00CB51A0">
                    <w:pPr>
                      <w:pStyle w:val="aa"/>
                      <w:jc w:val="center"/>
                      <w:rPr>
                        <w:rFonts w:hint="eastAsia"/>
                      </w:rPr>
                    </w:pPr>
                    <w:r>
                      <w:rPr>
                        <w:rFonts w:hint="eastAsia"/>
                      </w:rPr>
                      <w:t>砼的拌合</w:t>
                    </w:r>
                  </w:p>
                  <w:p w:rsidR="00CB51A0" w:rsidRDefault="00CB51A0"/>
                </w:txbxContent>
              </v:textbox>
            </v:shape>
            <v:line id="_x0000_s2358" style="position:absolute" from="3742,2193" to="4494,2193"/>
            <v:line id="_x0000_s2359" style="position:absolute" from="6083,2193" to="6835,2193"/>
            <v:line id="_x0000_s2360" style="position:absolute" from="6083,2837" to="6835,2837"/>
            <v:line id="_x0000_s2361" style="position:absolute" from="5247,2450" to="5247,2708"/>
            <v:line id="_x0000_s2362" style="position:absolute" from="5247,3094" to="5247,3352"/>
            <v:line id="_x0000_s2363" style="position:absolute" from="5247,3738" to="5247,3995"/>
            <v:line id="_x0000_s2364" style="position:absolute" from="5247,4382" to="5247,4639"/>
            <v:line id="_x0000_s2365" style="position:absolute" from="5247,5026" to="5247,5283"/>
            <v:line id="_x0000_s2366" style="position:absolute" from="5247,6313" to="5247,6571"/>
            <v:line id="_x0000_s2367" style="position:absolute" from="6083,4768" to="6752,4768"/>
            <v:line id="_x0000_s2368" style="position:absolute" from="5247,5669" to="5247,5927"/>
            <v:line id="_x0000_s2369" style="position:absolute" from="8007,4897" to="8341,4897"/>
            <v:line id="_x0000_s2370" style="position:absolute" from="8341,4897" to="8341,5283"/>
            <v:shape id="_x0000_s2371" type="#_x0000_t202" style="position:absolute;left:6334;top:3352;width:2676;height:386" stroked="f">
              <v:textbox style="mso-next-textbox:#_x0000_s2371" inset="0,,0">
                <w:txbxContent>
                  <w:p w:rsidR="00CB51A0" w:rsidRDefault="00CB51A0">
                    <w:pPr>
                      <w:rPr>
                        <w:rFonts w:hint="eastAsia"/>
                      </w:rPr>
                    </w:pPr>
                    <w:r>
                      <w:rPr>
                        <w:rFonts w:hint="eastAsia"/>
                      </w:rPr>
                      <w:t>（做好记录和签认手续）</w:t>
                    </w:r>
                  </w:p>
                </w:txbxContent>
              </v:textbox>
            </v:shape>
            <v:line id="_x0000_s2372" style="position:absolute" from="5247,6957" to="5247,7214"/>
            <v:line id="_x0000_s2373" style="position:absolute" from="5247,7601" to="5247,7858"/>
            <v:line id="_x0000_s2374" style="position:absolute" from="5247,8245" to="5247,8502"/>
            <v:line id="_x0000_s2375" style="position:absolute" from="5247,8888" to="5247,9146"/>
            <v:line id="_x0000_s2376" style="position:absolute" from="5247,9532" to="5247,9790"/>
            <v:line id="_x0000_s2377" style="position:absolute" from="2738,8888" to="2738,9146"/>
            <v:line id="_x0000_s2378" style="position:absolute" from="2822,7601" to="2822,7858"/>
            <v:line id="_x0000_s2379" style="position:absolute" from="2822,6957" to="2822,7214"/>
            <v:line id="_x0000_s2380" style="position:absolute" from="2738,8245" to="2738,8502"/>
            <v:line id="_x0000_s2381" style="position:absolute" from="3657,7343" to="4494,7343"/>
            <v:line id="_x0000_s2382" style="position:absolute" from="6083,7343" to="6835,7343"/>
            <v:line id="_x0000_s2383" style="position:absolute" from="3657,8116" to="4494,8116"/>
            <v:line id="_x0000_s2384" style="position:absolute" from="6083,7987" to="6835,7987"/>
            <v:line id="_x0000_s2385" style="position:absolute" from="6083,8631" to="6835,8631"/>
            <v:line id="_x0000_s2386" style="position:absolute" from="3657,8631" to="4494,8631"/>
            <w10:wrap type="tight"/>
          </v:group>
        </w:pict>
      </w: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pPr>
    </w:p>
    <w:p w:rsidR="00CB51A0" w:rsidRDefault="00CB51A0">
      <w:pPr>
        <w:pStyle w:val="aa"/>
        <w:rPr>
          <w:rFonts w:hint="eastAsia"/>
        </w:rPr>
      </w:pPr>
      <w:r>
        <w:rPr>
          <w:rFonts w:hint="eastAsia"/>
        </w:rPr>
        <w:t xml:space="preserve">     8．主要机械设备</w:t>
      </w:r>
    </w:p>
    <w:p w:rsidR="00CB51A0" w:rsidRDefault="00CB51A0">
      <w:pPr>
        <w:pStyle w:val="aa"/>
        <w:ind w:left="945" w:hanging="945"/>
        <w:rPr>
          <w:rFonts w:hint="eastAsia"/>
        </w:rPr>
      </w:pPr>
      <w:r>
        <w:rPr>
          <w:rFonts w:hint="eastAsia"/>
        </w:rPr>
        <w:t xml:space="preserve">         钻机、砼搅拌机、砼运输车、吊车、空压机、水泵、导管、泵车、装载机、电焊机、发电机、水车等。</w:t>
      </w:r>
    </w:p>
    <w:p w:rsidR="00CB51A0" w:rsidRDefault="00CB51A0">
      <w:pPr>
        <w:pStyle w:val="aa"/>
        <w:rPr>
          <w:rFonts w:hint="eastAsia"/>
        </w:rPr>
      </w:pPr>
    </w:p>
    <w:p w:rsidR="00CB51A0" w:rsidRDefault="00CB51A0">
      <w:pPr>
        <w:pStyle w:val="aa"/>
        <w:rPr>
          <w:rFonts w:hint="eastAsia"/>
        </w:rPr>
      </w:pPr>
      <w:r>
        <w:rPr>
          <w:rFonts w:hint="eastAsia"/>
        </w:rPr>
        <w:t xml:space="preserve">      附：钻机性能比较表如下：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1231"/>
        <w:gridCol w:w="1231"/>
        <w:gridCol w:w="1231"/>
        <w:gridCol w:w="1231"/>
        <w:gridCol w:w="1231"/>
        <w:gridCol w:w="1231"/>
      </w:tblGrid>
      <w:tr w:rsidR="00CB51A0">
        <w:tblPrEx>
          <w:tblCellMar>
            <w:top w:w="0" w:type="dxa"/>
            <w:bottom w:w="0" w:type="dxa"/>
          </w:tblCellMar>
        </w:tblPrEx>
        <w:tc>
          <w:tcPr>
            <w:tcW w:w="1368" w:type="dxa"/>
          </w:tcPr>
          <w:p w:rsidR="00CB51A0" w:rsidRDefault="00CB51A0">
            <w:pPr>
              <w:pStyle w:val="aa"/>
              <w:jc w:val="center"/>
              <w:rPr>
                <w:rFonts w:hint="eastAsia"/>
              </w:rPr>
            </w:pPr>
            <w:r>
              <w:rPr>
                <w:rFonts w:hint="eastAsia"/>
              </w:rPr>
              <w:t>钻机型号</w:t>
            </w:r>
          </w:p>
        </w:tc>
        <w:tc>
          <w:tcPr>
            <w:tcW w:w="1231" w:type="dxa"/>
          </w:tcPr>
          <w:p w:rsidR="00CB51A0" w:rsidRDefault="00CB51A0">
            <w:pPr>
              <w:pStyle w:val="aa"/>
              <w:jc w:val="center"/>
              <w:rPr>
                <w:rFonts w:hint="eastAsia"/>
              </w:rPr>
            </w:pPr>
            <w:r>
              <w:rPr>
                <w:rFonts w:hint="eastAsia"/>
              </w:rPr>
              <w:t>成孔直径</w:t>
            </w:r>
          </w:p>
          <w:p w:rsidR="00CB51A0" w:rsidRDefault="00CB51A0">
            <w:pPr>
              <w:pStyle w:val="aa"/>
              <w:jc w:val="center"/>
              <w:rPr>
                <w:rFonts w:hint="eastAsia"/>
              </w:rPr>
            </w:pPr>
            <w:r>
              <w:t>m</w:t>
            </w:r>
          </w:p>
        </w:tc>
        <w:tc>
          <w:tcPr>
            <w:tcW w:w="1231" w:type="dxa"/>
          </w:tcPr>
          <w:p w:rsidR="00CB51A0" w:rsidRDefault="00CB51A0">
            <w:pPr>
              <w:pStyle w:val="aa"/>
              <w:jc w:val="center"/>
              <w:rPr>
                <w:rFonts w:hint="eastAsia"/>
              </w:rPr>
            </w:pPr>
            <w:r>
              <w:rPr>
                <w:rFonts w:hint="eastAsia"/>
              </w:rPr>
              <w:t>钻深</w:t>
            </w:r>
          </w:p>
          <w:p w:rsidR="00CB51A0" w:rsidRDefault="00CB51A0">
            <w:pPr>
              <w:pStyle w:val="aa"/>
              <w:jc w:val="center"/>
              <w:rPr>
                <w:rFonts w:hint="eastAsia"/>
              </w:rPr>
            </w:pPr>
            <w:r>
              <w:t>m</w:t>
            </w:r>
          </w:p>
        </w:tc>
        <w:tc>
          <w:tcPr>
            <w:tcW w:w="1231" w:type="dxa"/>
          </w:tcPr>
          <w:p w:rsidR="00CB51A0" w:rsidRDefault="00CB51A0">
            <w:pPr>
              <w:pStyle w:val="aa"/>
              <w:jc w:val="center"/>
              <w:rPr>
                <w:rFonts w:hint="eastAsia"/>
              </w:rPr>
            </w:pPr>
            <w:r>
              <w:rPr>
                <w:rFonts w:hint="eastAsia"/>
              </w:rPr>
              <w:t>转盘转速</w:t>
            </w:r>
            <w:r>
              <w:t>r/min</w:t>
            </w:r>
          </w:p>
        </w:tc>
        <w:tc>
          <w:tcPr>
            <w:tcW w:w="1231" w:type="dxa"/>
          </w:tcPr>
          <w:p w:rsidR="00CB51A0" w:rsidRDefault="00CB51A0">
            <w:pPr>
              <w:pStyle w:val="aa"/>
              <w:jc w:val="center"/>
              <w:rPr>
                <w:rFonts w:hint="eastAsia"/>
              </w:rPr>
            </w:pPr>
            <w:r>
              <w:rPr>
                <w:rFonts w:hint="eastAsia"/>
              </w:rPr>
              <w:t>最大钻矩</w:t>
            </w:r>
          </w:p>
          <w:p w:rsidR="00CB51A0" w:rsidRDefault="00CB51A0">
            <w:pPr>
              <w:pStyle w:val="aa"/>
              <w:jc w:val="center"/>
              <w:rPr>
                <w:rFonts w:hint="eastAsia"/>
              </w:rPr>
            </w:pPr>
            <w:r>
              <w:rPr>
                <w:rFonts w:hint="eastAsia"/>
              </w:rPr>
              <w:t>KN﹒M</w:t>
            </w:r>
          </w:p>
        </w:tc>
        <w:tc>
          <w:tcPr>
            <w:tcW w:w="1231" w:type="dxa"/>
          </w:tcPr>
          <w:p w:rsidR="00CB51A0" w:rsidRDefault="00CB51A0">
            <w:pPr>
              <w:pStyle w:val="aa"/>
              <w:jc w:val="center"/>
              <w:rPr>
                <w:rFonts w:hint="eastAsia"/>
              </w:rPr>
            </w:pPr>
            <w:r>
              <w:rPr>
                <w:rFonts w:hint="eastAsia"/>
              </w:rPr>
              <w:t>主机功率</w:t>
            </w:r>
          </w:p>
          <w:p w:rsidR="00CB51A0" w:rsidRDefault="00CB51A0">
            <w:pPr>
              <w:pStyle w:val="aa"/>
              <w:jc w:val="center"/>
              <w:rPr>
                <w:rFonts w:hint="eastAsia"/>
              </w:rPr>
            </w:pPr>
            <w:r>
              <w:rPr>
                <w:rFonts w:hint="eastAsia"/>
              </w:rPr>
              <w:t>KW</w:t>
            </w:r>
          </w:p>
        </w:tc>
        <w:tc>
          <w:tcPr>
            <w:tcW w:w="1231" w:type="dxa"/>
          </w:tcPr>
          <w:p w:rsidR="00CB51A0" w:rsidRDefault="00CB51A0">
            <w:pPr>
              <w:pStyle w:val="aa"/>
              <w:jc w:val="center"/>
              <w:rPr>
                <w:rFonts w:hint="eastAsia"/>
              </w:rPr>
            </w:pPr>
            <w:r>
              <w:rPr>
                <w:rFonts w:hint="eastAsia"/>
              </w:rPr>
              <w:t>钻机重</w:t>
            </w:r>
          </w:p>
          <w:p w:rsidR="00CB51A0" w:rsidRDefault="00CB51A0">
            <w:pPr>
              <w:pStyle w:val="aa"/>
              <w:jc w:val="center"/>
            </w:pPr>
            <w:r>
              <w:t>t</w:t>
            </w:r>
          </w:p>
        </w:tc>
      </w:tr>
      <w:tr w:rsidR="00CB51A0">
        <w:tblPrEx>
          <w:tblCellMar>
            <w:top w:w="0" w:type="dxa"/>
            <w:bottom w:w="0" w:type="dxa"/>
          </w:tblCellMar>
        </w:tblPrEx>
        <w:tc>
          <w:tcPr>
            <w:tcW w:w="1368" w:type="dxa"/>
          </w:tcPr>
          <w:p w:rsidR="00CB51A0" w:rsidRDefault="00CB51A0">
            <w:pPr>
              <w:pStyle w:val="aa"/>
              <w:rPr>
                <w:rFonts w:hint="eastAsia"/>
              </w:rPr>
            </w:pPr>
            <w:r>
              <w:t>KR2500A(</w:t>
            </w:r>
            <w:r>
              <w:rPr>
                <w:rFonts w:hint="eastAsia"/>
              </w:rPr>
              <w:t>河北星河厂)</w:t>
            </w:r>
          </w:p>
        </w:tc>
        <w:tc>
          <w:tcPr>
            <w:tcW w:w="1231" w:type="dxa"/>
          </w:tcPr>
          <w:p w:rsidR="00CB51A0" w:rsidRDefault="00CB51A0">
            <w:pPr>
              <w:pStyle w:val="aa"/>
            </w:pPr>
            <w:r>
              <w:rPr>
                <w:rFonts w:hint="eastAsia"/>
              </w:rPr>
              <w:t>Ф</w:t>
            </w:r>
            <w:r>
              <w:t>1.8-2.5</w:t>
            </w:r>
          </w:p>
        </w:tc>
        <w:tc>
          <w:tcPr>
            <w:tcW w:w="1231" w:type="dxa"/>
          </w:tcPr>
          <w:p w:rsidR="00CB51A0" w:rsidRDefault="00CB51A0">
            <w:pPr>
              <w:pStyle w:val="aa"/>
              <w:jc w:val="center"/>
            </w:pPr>
            <w:r>
              <w:t>80</w:t>
            </w:r>
          </w:p>
        </w:tc>
        <w:tc>
          <w:tcPr>
            <w:tcW w:w="1231" w:type="dxa"/>
          </w:tcPr>
          <w:p w:rsidR="00CB51A0" w:rsidRDefault="00CB51A0">
            <w:pPr>
              <w:pStyle w:val="aa"/>
              <w:jc w:val="center"/>
            </w:pPr>
            <w:r>
              <w:t>20</w:t>
            </w:r>
          </w:p>
        </w:tc>
        <w:tc>
          <w:tcPr>
            <w:tcW w:w="1231" w:type="dxa"/>
          </w:tcPr>
          <w:p w:rsidR="00CB51A0" w:rsidRDefault="00CB51A0">
            <w:pPr>
              <w:pStyle w:val="aa"/>
              <w:jc w:val="center"/>
            </w:pPr>
            <w:r>
              <w:t>50</w:t>
            </w:r>
          </w:p>
        </w:tc>
        <w:tc>
          <w:tcPr>
            <w:tcW w:w="1231" w:type="dxa"/>
          </w:tcPr>
          <w:p w:rsidR="00CB51A0" w:rsidRDefault="00CB51A0">
            <w:pPr>
              <w:pStyle w:val="aa"/>
              <w:jc w:val="center"/>
            </w:pPr>
            <w:r>
              <w:t>2</w:t>
            </w:r>
            <w:r>
              <w:rPr>
                <w:rFonts w:hint="eastAsia"/>
              </w:rPr>
              <w:t>×</w:t>
            </w:r>
            <w:r>
              <w:t>22=44</w:t>
            </w:r>
          </w:p>
          <w:p w:rsidR="00CB51A0" w:rsidRDefault="00CB51A0">
            <w:pPr>
              <w:pStyle w:val="aa"/>
              <w:jc w:val="center"/>
            </w:pPr>
          </w:p>
        </w:tc>
        <w:tc>
          <w:tcPr>
            <w:tcW w:w="1231" w:type="dxa"/>
          </w:tcPr>
          <w:p w:rsidR="00CB51A0" w:rsidRDefault="00CB51A0">
            <w:pPr>
              <w:pStyle w:val="aa"/>
              <w:jc w:val="center"/>
            </w:pPr>
            <w:r>
              <w:t>32</w:t>
            </w:r>
          </w:p>
        </w:tc>
      </w:tr>
      <w:tr w:rsidR="00CB51A0">
        <w:tblPrEx>
          <w:tblCellMar>
            <w:top w:w="0" w:type="dxa"/>
            <w:bottom w:w="0" w:type="dxa"/>
          </w:tblCellMar>
        </w:tblPrEx>
        <w:tc>
          <w:tcPr>
            <w:tcW w:w="1368" w:type="dxa"/>
          </w:tcPr>
          <w:p w:rsidR="00CB51A0" w:rsidRDefault="00CB51A0">
            <w:pPr>
              <w:pStyle w:val="aa"/>
              <w:rPr>
                <w:rFonts w:hint="eastAsia"/>
              </w:rPr>
            </w:pPr>
            <w:r>
              <w:t>KP2000(</w:t>
            </w:r>
            <w:r>
              <w:rPr>
                <w:rFonts w:hint="eastAsia"/>
              </w:rPr>
              <w:t>郑州勘探厂)</w:t>
            </w:r>
          </w:p>
        </w:tc>
        <w:tc>
          <w:tcPr>
            <w:tcW w:w="1231" w:type="dxa"/>
          </w:tcPr>
          <w:p w:rsidR="00CB51A0" w:rsidRDefault="00CB51A0">
            <w:pPr>
              <w:pStyle w:val="aa"/>
            </w:pPr>
            <w:r>
              <w:rPr>
                <w:rFonts w:hint="eastAsia"/>
              </w:rPr>
              <w:t>Ф</w:t>
            </w:r>
            <w:r>
              <w:t>1.5-2.0</w:t>
            </w:r>
          </w:p>
        </w:tc>
        <w:tc>
          <w:tcPr>
            <w:tcW w:w="1231" w:type="dxa"/>
          </w:tcPr>
          <w:p w:rsidR="00CB51A0" w:rsidRDefault="00CB51A0">
            <w:pPr>
              <w:pStyle w:val="aa"/>
              <w:jc w:val="center"/>
            </w:pPr>
            <w:r>
              <w:t>100</w:t>
            </w:r>
          </w:p>
        </w:tc>
        <w:tc>
          <w:tcPr>
            <w:tcW w:w="1231" w:type="dxa"/>
          </w:tcPr>
          <w:p w:rsidR="00CB51A0" w:rsidRDefault="00CB51A0">
            <w:pPr>
              <w:pStyle w:val="aa"/>
              <w:jc w:val="center"/>
            </w:pPr>
            <w:r>
              <w:t>63</w:t>
            </w:r>
          </w:p>
        </w:tc>
        <w:tc>
          <w:tcPr>
            <w:tcW w:w="1231" w:type="dxa"/>
          </w:tcPr>
          <w:p w:rsidR="00CB51A0" w:rsidRDefault="00CB51A0">
            <w:pPr>
              <w:pStyle w:val="aa"/>
              <w:jc w:val="center"/>
            </w:pPr>
            <w:r>
              <w:t>39</w:t>
            </w:r>
          </w:p>
        </w:tc>
        <w:tc>
          <w:tcPr>
            <w:tcW w:w="1231" w:type="dxa"/>
          </w:tcPr>
          <w:p w:rsidR="00CB51A0" w:rsidRDefault="00CB51A0">
            <w:pPr>
              <w:pStyle w:val="aa"/>
              <w:jc w:val="center"/>
            </w:pPr>
            <w:r>
              <w:t>45</w:t>
            </w:r>
          </w:p>
        </w:tc>
        <w:tc>
          <w:tcPr>
            <w:tcW w:w="1231" w:type="dxa"/>
          </w:tcPr>
          <w:p w:rsidR="00CB51A0" w:rsidRDefault="00CB51A0">
            <w:pPr>
              <w:pStyle w:val="aa"/>
              <w:jc w:val="center"/>
            </w:pPr>
            <w:r>
              <w:t>20</w:t>
            </w:r>
          </w:p>
        </w:tc>
      </w:tr>
      <w:tr w:rsidR="00CB51A0">
        <w:tblPrEx>
          <w:tblCellMar>
            <w:top w:w="0" w:type="dxa"/>
            <w:bottom w:w="0" w:type="dxa"/>
          </w:tblCellMar>
        </w:tblPrEx>
        <w:tc>
          <w:tcPr>
            <w:tcW w:w="1368" w:type="dxa"/>
          </w:tcPr>
          <w:p w:rsidR="00CB51A0" w:rsidRDefault="00CB51A0">
            <w:pPr>
              <w:pStyle w:val="aa"/>
              <w:rPr>
                <w:rFonts w:hint="eastAsia"/>
              </w:rPr>
            </w:pPr>
            <w:r>
              <w:rPr>
                <w:rFonts w:hint="eastAsia"/>
              </w:rPr>
              <w:t>S-500</w:t>
            </w:r>
          </w:p>
          <w:p w:rsidR="00CB51A0" w:rsidRDefault="00CB51A0">
            <w:pPr>
              <w:pStyle w:val="aa"/>
              <w:rPr>
                <w:rFonts w:hint="eastAsia"/>
              </w:rPr>
            </w:pPr>
            <w:r>
              <w:rPr>
                <w:rFonts w:hint="eastAsia"/>
              </w:rPr>
              <w:t>（台湾）</w:t>
            </w:r>
          </w:p>
        </w:tc>
        <w:tc>
          <w:tcPr>
            <w:tcW w:w="1231" w:type="dxa"/>
          </w:tcPr>
          <w:p w:rsidR="00CB51A0" w:rsidRDefault="00CB51A0">
            <w:pPr>
              <w:pStyle w:val="aa"/>
            </w:pPr>
            <w:r>
              <w:rPr>
                <w:rFonts w:hint="eastAsia"/>
              </w:rPr>
              <w:t>Ф</w:t>
            </w:r>
            <w:r>
              <w:t>1.5-2.5</w:t>
            </w:r>
          </w:p>
        </w:tc>
        <w:tc>
          <w:tcPr>
            <w:tcW w:w="1231" w:type="dxa"/>
          </w:tcPr>
          <w:p w:rsidR="00CB51A0" w:rsidRDefault="00CB51A0">
            <w:pPr>
              <w:pStyle w:val="aa"/>
              <w:jc w:val="center"/>
            </w:pPr>
            <w:r>
              <w:t>90</w:t>
            </w:r>
          </w:p>
        </w:tc>
        <w:tc>
          <w:tcPr>
            <w:tcW w:w="1231" w:type="dxa"/>
          </w:tcPr>
          <w:p w:rsidR="00CB51A0" w:rsidRDefault="00CB51A0">
            <w:pPr>
              <w:pStyle w:val="aa"/>
              <w:jc w:val="center"/>
            </w:pPr>
            <w:r>
              <w:t>42</w:t>
            </w:r>
          </w:p>
        </w:tc>
        <w:tc>
          <w:tcPr>
            <w:tcW w:w="1231" w:type="dxa"/>
          </w:tcPr>
          <w:p w:rsidR="00CB51A0" w:rsidRDefault="00CB51A0">
            <w:pPr>
              <w:pStyle w:val="aa"/>
              <w:jc w:val="center"/>
            </w:pPr>
            <w:r>
              <w:t>150</w:t>
            </w:r>
          </w:p>
        </w:tc>
        <w:tc>
          <w:tcPr>
            <w:tcW w:w="1231" w:type="dxa"/>
          </w:tcPr>
          <w:p w:rsidR="00CB51A0" w:rsidRDefault="00CB51A0">
            <w:pPr>
              <w:pStyle w:val="aa"/>
              <w:jc w:val="center"/>
            </w:pPr>
            <w:r>
              <w:t>320</w:t>
            </w:r>
          </w:p>
        </w:tc>
        <w:tc>
          <w:tcPr>
            <w:tcW w:w="1231" w:type="dxa"/>
          </w:tcPr>
          <w:p w:rsidR="00CB51A0" w:rsidRDefault="00CB51A0">
            <w:pPr>
              <w:pStyle w:val="aa"/>
              <w:jc w:val="center"/>
            </w:pPr>
            <w:r>
              <w:t>28</w:t>
            </w:r>
          </w:p>
        </w:tc>
      </w:tr>
      <w:tr w:rsidR="00CB51A0">
        <w:tblPrEx>
          <w:tblCellMar>
            <w:top w:w="0" w:type="dxa"/>
            <w:bottom w:w="0" w:type="dxa"/>
          </w:tblCellMar>
        </w:tblPrEx>
        <w:tc>
          <w:tcPr>
            <w:tcW w:w="1368" w:type="dxa"/>
          </w:tcPr>
          <w:p w:rsidR="00CB51A0" w:rsidRDefault="00CB51A0">
            <w:pPr>
              <w:pStyle w:val="aa"/>
              <w:rPr>
                <w:rFonts w:hint="eastAsia"/>
              </w:rPr>
            </w:pPr>
            <w:r>
              <w:rPr>
                <w:rFonts w:hint="eastAsia"/>
              </w:rPr>
              <w:t>GPS-25（上海探矿厂）</w:t>
            </w:r>
          </w:p>
        </w:tc>
        <w:tc>
          <w:tcPr>
            <w:tcW w:w="1231" w:type="dxa"/>
          </w:tcPr>
          <w:p w:rsidR="00CB51A0" w:rsidRDefault="00CB51A0">
            <w:pPr>
              <w:pStyle w:val="aa"/>
            </w:pPr>
            <w:r>
              <w:rPr>
                <w:rFonts w:hint="eastAsia"/>
              </w:rPr>
              <w:t>Ф</w:t>
            </w:r>
            <w:r>
              <w:t>1.5-2.5</w:t>
            </w:r>
          </w:p>
        </w:tc>
        <w:tc>
          <w:tcPr>
            <w:tcW w:w="1231" w:type="dxa"/>
          </w:tcPr>
          <w:p w:rsidR="00CB51A0" w:rsidRDefault="00CB51A0">
            <w:pPr>
              <w:pStyle w:val="aa"/>
              <w:jc w:val="center"/>
            </w:pPr>
            <w:r>
              <w:t>100</w:t>
            </w:r>
          </w:p>
        </w:tc>
        <w:tc>
          <w:tcPr>
            <w:tcW w:w="1231" w:type="dxa"/>
          </w:tcPr>
          <w:p w:rsidR="00CB51A0" w:rsidRDefault="00CB51A0">
            <w:pPr>
              <w:pStyle w:val="aa"/>
              <w:jc w:val="center"/>
            </w:pPr>
            <w:r>
              <w:t>20</w:t>
            </w:r>
          </w:p>
        </w:tc>
        <w:tc>
          <w:tcPr>
            <w:tcW w:w="1231" w:type="dxa"/>
          </w:tcPr>
          <w:p w:rsidR="00CB51A0" w:rsidRDefault="00CB51A0">
            <w:pPr>
              <w:pStyle w:val="aa"/>
              <w:jc w:val="center"/>
            </w:pPr>
            <w:r>
              <w:t>30</w:t>
            </w:r>
          </w:p>
        </w:tc>
        <w:tc>
          <w:tcPr>
            <w:tcW w:w="1231" w:type="dxa"/>
          </w:tcPr>
          <w:p w:rsidR="00CB51A0" w:rsidRDefault="00CB51A0">
            <w:pPr>
              <w:pStyle w:val="aa"/>
              <w:jc w:val="center"/>
            </w:pPr>
            <w:r>
              <w:t>37</w:t>
            </w:r>
          </w:p>
        </w:tc>
        <w:tc>
          <w:tcPr>
            <w:tcW w:w="1231" w:type="dxa"/>
          </w:tcPr>
          <w:p w:rsidR="00CB51A0" w:rsidRDefault="00CB51A0">
            <w:pPr>
              <w:pStyle w:val="aa"/>
              <w:jc w:val="center"/>
            </w:pPr>
            <w:r>
              <w:t>28</w:t>
            </w:r>
          </w:p>
        </w:tc>
      </w:tr>
      <w:tr w:rsidR="00CB51A0">
        <w:tblPrEx>
          <w:tblCellMar>
            <w:top w:w="0" w:type="dxa"/>
            <w:bottom w:w="0" w:type="dxa"/>
          </w:tblCellMar>
        </w:tblPrEx>
        <w:tc>
          <w:tcPr>
            <w:tcW w:w="1368" w:type="dxa"/>
          </w:tcPr>
          <w:p w:rsidR="00CB51A0" w:rsidRDefault="00CB51A0">
            <w:pPr>
              <w:pStyle w:val="aa"/>
              <w:rPr>
                <w:rFonts w:hint="eastAsia"/>
              </w:rPr>
            </w:pPr>
            <w:r>
              <w:rPr>
                <w:rFonts w:hint="eastAsia"/>
              </w:rPr>
              <w:t>GPS-20（上海探矿厂）</w:t>
            </w:r>
          </w:p>
        </w:tc>
        <w:tc>
          <w:tcPr>
            <w:tcW w:w="1231" w:type="dxa"/>
          </w:tcPr>
          <w:p w:rsidR="00CB51A0" w:rsidRDefault="00CB51A0">
            <w:pPr>
              <w:pStyle w:val="aa"/>
            </w:pPr>
            <w:r>
              <w:rPr>
                <w:rFonts w:hint="eastAsia"/>
              </w:rPr>
              <w:t>Ф</w:t>
            </w:r>
            <w:r>
              <w:t>1.5-2.5</w:t>
            </w:r>
          </w:p>
        </w:tc>
        <w:tc>
          <w:tcPr>
            <w:tcW w:w="1231" w:type="dxa"/>
          </w:tcPr>
          <w:p w:rsidR="00CB51A0" w:rsidRDefault="00CB51A0">
            <w:pPr>
              <w:pStyle w:val="aa"/>
              <w:jc w:val="center"/>
            </w:pPr>
            <w:r>
              <w:t>80</w:t>
            </w:r>
          </w:p>
        </w:tc>
        <w:tc>
          <w:tcPr>
            <w:tcW w:w="1231" w:type="dxa"/>
          </w:tcPr>
          <w:p w:rsidR="00CB51A0" w:rsidRDefault="00CB51A0">
            <w:pPr>
              <w:pStyle w:val="aa"/>
              <w:jc w:val="center"/>
            </w:pPr>
            <w:r>
              <w:t>20</w:t>
            </w:r>
          </w:p>
        </w:tc>
        <w:tc>
          <w:tcPr>
            <w:tcW w:w="1231" w:type="dxa"/>
          </w:tcPr>
          <w:p w:rsidR="00CB51A0" w:rsidRDefault="00CB51A0">
            <w:pPr>
              <w:pStyle w:val="aa"/>
              <w:jc w:val="center"/>
            </w:pPr>
            <w:r>
              <w:t>30</w:t>
            </w:r>
          </w:p>
        </w:tc>
        <w:tc>
          <w:tcPr>
            <w:tcW w:w="1231" w:type="dxa"/>
          </w:tcPr>
          <w:p w:rsidR="00CB51A0" w:rsidRDefault="00CB51A0">
            <w:pPr>
              <w:pStyle w:val="aa"/>
              <w:jc w:val="center"/>
            </w:pPr>
            <w:r>
              <w:t>30</w:t>
            </w:r>
          </w:p>
        </w:tc>
        <w:tc>
          <w:tcPr>
            <w:tcW w:w="1231" w:type="dxa"/>
          </w:tcPr>
          <w:p w:rsidR="00CB51A0" w:rsidRDefault="00CB51A0">
            <w:pPr>
              <w:pStyle w:val="aa"/>
              <w:jc w:val="center"/>
            </w:pPr>
            <w:r>
              <w:t>22</w:t>
            </w:r>
          </w:p>
        </w:tc>
      </w:tr>
    </w:tbl>
    <w:p w:rsidR="00CB51A0" w:rsidRDefault="00CB51A0">
      <w:pPr>
        <w:pStyle w:val="aa"/>
        <w:ind w:left="840" w:hanging="840"/>
        <w:rPr>
          <w:rFonts w:hint="eastAsia"/>
        </w:rPr>
      </w:pPr>
      <w:r>
        <w:rPr>
          <w:rFonts w:hint="eastAsia"/>
        </w:rPr>
        <w:lastRenderedPageBreak/>
        <w:t>3．2．2挖礼灌注桩施工作业环境以桩径＞1</w:t>
      </w:r>
      <w:r>
        <w:t>.</w:t>
      </w:r>
      <w:r>
        <w:rPr>
          <w:rFonts w:hint="eastAsia"/>
        </w:rPr>
        <w:t>4</w:t>
      </w:r>
      <w:r>
        <w:t>m</w:t>
      </w:r>
      <w:r>
        <w:rPr>
          <w:rFonts w:hint="eastAsia"/>
        </w:rPr>
        <w:t>，桩长25m以内无水或少水的密实土层和风化岩层为宜。</w:t>
      </w:r>
    </w:p>
    <w:p w:rsidR="00CB51A0" w:rsidRDefault="00CB51A0">
      <w:pPr>
        <w:pStyle w:val="aa"/>
        <w:ind w:left="840" w:hanging="840"/>
        <w:rPr>
          <w:rFonts w:hint="eastAsia"/>
        </w:rPr>
      </w:pPr>
      <w:r>
        <w:rPr>
          <w:noProof/>
        </w:rPr>
        <w:pict>
          <v:line id="_x0000_s2329" style="position:absolute;left:0;text-align:left;z-index:251666432" from="73.5pt,39pt" to="94.5pt,39pt" o:allowincell="f">
            <v:stroke endarrow="block"/>
            <w10:wrap type="topAndBottom"/>
          </v:line>
        </w:pict>
      </w:r>
      <w:r>
        <w:rPr>
          <w:noProof/>
        </w:rPr>
        <w:pict>
          <v:line id="_x0000_s2328" style="position:absolute;left:0;text-align:left;z-index:251665408" from="367.5pt,23.4pt" to="388.5pt,23.4pt" o:allowincell="f">
            <v:stroke endarrow="block"/>
            <w10:wrap type="topAndBottom"/>
          </v:line>
        </w:pict>
      </w:r>
      <w:r>
        <w:rPr>
          <w:noProof/>
        </w:rPr>
        <w:pict>
          <v:line id="_x0000_s2327" style="position:absolute;left:0;text-align:left;z-index:251664384" from="267.75pt,23.4pt" to="288.75pt,23.4pt" o:allowincell="f">
            <v:stroke endarrow="block"/>
            <w10:wrap type="topAndBottom"/>
          </v:line>
        </w:pict>
      </w:r>
      <w:r>
        <w:rPr>
          <w:noProof/>
        </w:rPr>
        <w:pict>
          <v:line id="_x0000_s2326" style="position:absolute;left:0;text-align:left;z-index:251663360" from="194.25pt,23.4pt" to="215.25pt,23.4pt" o:allowincell="f">
            <v:stroke endarrow="block"/>
            <w10:wrap type="topAndBottom"/>
          </v:line>
        </w:pict>
      </w:r>
      <w:r>
        <w:rPr>
          <w:noProof/>
        </w:rPr>
        <w:pict>
          <v:line id="_x0000_s2325" style="position:absolute;left:0;text-align:left;z-index:251662336" from="84pt,23.4pt" to="105pt,23.4pt" o:allowincell="f">
            <v:stroke endarrow="block"/>
            <w10:wrap type="topAndBottom"/>
          </v:line>
        </w:pict>
      </w:r>
      <w:r>
        <w:t xml:space="preserve">      </w:t>
      </w:r>
      <w:r>
        <w:rPr>
          <w:rFonts w:hint="eastAsia"/>
        </w:rPr>
        <w:t>1、准备工作</w:t>
      </w:r>
      <w:r>
        <w:rPr>
          <w:rFonts w:hint="eastAsia"/>
        </w:rPr>
        <w:cr/>
        <w:t>平整场地    放中桩（包括护桩）   布置排水沟    桩位顶上搭雨棚    安装提升设备    修整出渣道路。</w:t>
      </w:r>
    </w:p>
    <w:p w:rsidR="00CB51A0" w:rsidRDefault="00CB51A0">
      <w:pPr>
        <w:pStyle w:val="aa"/>
        <w:ind w:left="735" w:hanging="315"/>
      </w:pPr>
      <w:r>
        <w:t xml:space="preserve"> </w:t>
      </w:r>
      <w:r>
        <w:rPr>
          <w:rFonts w:hint="eastAsia"/>
        </w:rPr>
        <w:t>2、孔口开挖及衬砌</w:t>
      </w:r>
      <w:r>
        <w:rPr>
          <w:rFonts w:hint="eastAsia"/>
        </w:rPr>
        <w:cr/>
        <w:t>在地面按衬砌处理挖深1</w:t>
      </w:r>
      <w:r>
        <w:t>m</w:t>
      </w:r>
      <w:r>
        <w:rPr>
          <w:rFonts w:hint="eastAsia"/>
        </w:rPr>
        <w:t>，安放模扳，浇筑C</w:t>
      </w:r>
      <w:r>
        <w:rPr>
          <w:rFonts w:hint="eastAsia"/>
          <w:vertAlign w:val="subscript"/>
        </w:rPr>
        <w:t>15</w:t>
      </w:r>
      <w:r>
        <w:rPr>
          <w:rFonts w:hint="eastAsia"/>
        </w:rPr>
        <w:t>（或C</w:t>
      </w:r>
      <w:r>
        <w:rPr>
          <w:rFonts w:hint="eastAsia"/>
          <w:vertAlign w:val="subscript"/>
        </w:rPr>
        <w:t>20</w:t>
      </w:r>
      <w:r>
        <w:rPr>
          <w:rFonts w:hint="eastAsia"/>
        </w:rPr>
        <w:t>）砼形成井圈，井圈上口即井台座比周围地面高出20一30cm以避免井口进水，开挖采用人工十字镐，用人力绞车提升出渣，每开挖1米衬砌1米，衬砌厚度l</w:t>
      </w:r>
      <w:r>
        <w:t>5-</w:t>
      </w:r>
      <w:r>
        <w:rPr>
          <w:rFonts w:hint="eastAsia"/>
        </w:rPr>
        <w:t>25</w:t>
      </w:r>
      <w:r>
        <w:t>cm</w:t>
      </w:r>
      <w:r>
        <w:rPr>
          <w:rFonts w:hint="eastAsia"/>
        </w:rPr>
        <w:t>，当开挖中遇到岩石可采用风钻或凿岩机钻炮眼小药量电引爆的浅眼爆炸法施工，要在炮眼附近加强支护，防止震坍孔壁，曝破后再采用人工清凿继续开挖，以这种方式循环进行施工，直至桩底设计际高。注意每次吐衬砌浇筑前都要将内模定位一次，以保证桩的垂直度和水平位置。</w:t>
      </w:r>
    </w:p>
    <w:p w:rsidR="00CB51A0" w:rsidRDefault="00CB51A0">
      <w:pPr>
        <w:pStyle w:val="aa"/>
        <w:ind w:left="735" w:hanging="315"/>
        <w:rPr>
          <w:rFonts w:hint="eastAsia"/>
        </w:rPr>
      </w:pPr>
      <w:r>
        <w:t>3</w:t>
      </w:r>
      <w:r>
        <w:rPr>
          <w:rFonts w:hint="eastAsia"/>
        </w:rPr>
        <w:t>、为保证施工安全，所有作业人员都必须配戴安全帽、安全绳。挖孔工作暂停时，孔口必须加盖。</w:t>
      </w:r>
    </w:p>
    <w:p w:rsidR="00CB51A0" w:rsidRDefault="00CB51A0">
      <w:pPr>
        <w:pStyle w:val="aa"/>
        <w:ind w:left="735" w:hanging="315"/>
        <w:rPr>
          <w:rFonts w:hint="eastAsia"/>
        </w:rPr>
      </w:pPr>
      <w:r>
        <w:rPr>
          <w:rFonts w:hint="eastAsia"/>
        </w:rPr>
        <w:t>4、孔内通风</w:t>
      </w:r>
    </w:p>
    <w:p w:rsidR="00CB51A0" w:rsidRDefault="00CB51A0">
      <w:pPr>
        <w:pStyle w:val="aa"/>
        <w:ind w:left="735" w:hanging="315"/>
        <w:rPr>
          <w:rFonts w:hint="eastAsia"/>
        </w:rPr>
      </w:pPr>
      <w:r>
        <w:rPr>
          <w:rFonts w:hint="eastAsia"/>
        </w:rPr>
        <w:t xml:space="preserve">   在地面上用鼓风机或风扇（由试验决定），通过∮50的塑料管不断的将新鲜空气运到孔底，中间停工再复工前将井底的空气也要彻底抽换。每次爆破后应随即进行通风排烟清孔，由负责人检查孔内无毒后，施工人员再下孔操作。</w:t>
      </w:r>
    </w:p>
    <w:p w:rsidR="00CB51A0" w:rsidRDefault="00CB51A0">
      <w:pPr>
        <w:pStyle w:val="aa"/>
        <w:rPr>
          <w:rFonts w:hint="eastAsia"/>
        </w:rPr>
      </w:pPr>
      <w:r>
        <w:rPr>
          <w:rFonts w:hint="eastAsia"/>
        </w:rPr>
        <w:t xml:space="preserve">       孔深超过10m时，应经常检查孔内二氧化碳浓度，如超过0.</w:t>
      </w:r>
      <w:r>
        <w:t>3%</w:t>
      </w:r>
      <w:r>
        <w:rPr>
          <w:rFonts w:hint="eastAsia"/>
        </w:rPr>
        <w:t>，应增加通风措施。</w:t>
      </w:r>
    </w:p>
    <w:p w:rsidR="00CB51A0" w:rsidRDefault="00CB51A0">
      <w:pPr>
        <w:pStyle w:val="aa"/>
        <w:rPr>
          <w:rFonts w:hint="eastAsia"/>
        </w:rPr>
      </w:pPr>
      <w:r>
        <w:rPr>
          <w:rFonts w:hint="eastAsia"/>
        </w:rPr>
        <w:t xml:space="preserve">   </w:t>
      </w:r>
      <w:r>
        <w:t xml:space="preserve"> </w:t>
      </w:r>
      <w:r>
        <w:rPr>
          <w:rFonts w:hint="eastAsia"/>
        </w:rPr>
        <w:t>5、排水</w:t>
      </w:r>
    </w:p>
    <w:p w:rsidR="00CB51A0" w:rsidRDefault="00CB51A0">
      <w:pPr>
        <w:pStyle w:val="aa"/>
        <w:ind w:left="735" w:hanging="735"/>
        <w:rPr>
          <w:rFonts w:hint="eastAsia"/>
        </w:rPr>
      </w:pPr>
      <w:r>
        <w:rPr>
          <w:rFonts w:hint="eastAsia"/>
        </w:rPr>
        <w:t xml:space="preserve">       孔内如渗水量不大，可以采用人工排水，当挖到桩底时，可在桩位的一角挖一个0．6×</w:t>
      </w:r>
      <w:r>
        <w:t>0.5</w:t>
      </w:r>
      <w:r>
        <w:rPr>
          <w:rFonts w:hint="eastAsia"/>
        </w:rPr>
        <w:t>×0</w:t>
      </w:r>
      <w:r>
        <w:t>.</w:t>
      </w:r>
      <w:r>
        <w:rPr>
          <w:rFonts w:hint="eastAsia"/>
        </w:rPr>
        <w:t>5的集水坑，用潜水泵抽水，渗水较大应边施工边采用抽水坑抽水，如同一墩台有几个桩孔同时施工，可以安排超前井挖，使地下水集中在一孔内排除。一般说砼衬砌有较好的防水作用，是挖孔桩护壁支撑的首选施工方案。</w:t>
      </w:r>
    </w:p>
    <w:p w:rsidR="00CB51A0" w:rsidRDefault="00CB51A0">
      <w:pPr>
        <w:pStyle w:val="aa"/>
        <w:rPr>
          <w:rFonts w:hint="eastAsia"/>
        </w:rPr>
      </w:pPr>
      <w:r>
        <w:rPr>
          <w:rFonts w:hint="eastAsia"/>
        </w:rPr>
        <w:t xml:space="preserve">    6、吊装钢筋笼及灌筑桩身砼</w:t>
      </w:r>
    </w:p>
    <w:p w:rsidR="00CB51A0" w:rsidRDefault="00CB51A0">
      <w:pPr>
        <w:pStyle w:val="aa"/>
        <w:ind w:left="735" w:hanging="735"/>
        <w:rPr>
          <w:rFonts w:hint="eastAsia"/>
        </w:rPr>
      </w:pPr>
      <w:r>
        <w:rPr>
          <w:rFonts w:hint="eastAsia"/>
        </w:rPr>
        <w:t xml:space="preserve">       钢筋笼的加工，吊装，接长，与钻孔灌注桩相同，砼浇筑由于桩孔内渗水情况不同，可选择不同的浇筑方法。</w:t>
      </w:r>
    </w:p>
    <w:p w:rsidR="00CB51A0" w:rsidRDefault="00CB51A0">
      <w:pPr>
        <w:pStyle w:val="aa"/>
        <w:ind w:left="945" w:hanging="945"/>
        <w:rPr>
          <w:rFonts w:hint="eastAsia"/>
        </w:rPr>
      </w:pPr>
      <w:r>
        <w:rPr>
          <w:rFonts w:hint="eastAsia"/>
        </w:rPr>
        <w:t xml:space="preserve">      l）当桩孔内基本无水时，采用常规的砼浇筑方法，有条件的地方最好使用砼输送泵泵送砼。</w:t>
      </w:r>
    </w:p>
    <w:p w:rsidR="00CB51A0" w:rsidRDefault="00CB51A0">
      <w:pPr>
        <w:pStyle w:val="aa"/>
        <w:ind w:left="945" w:hanging="945"/>
        <w:rPr>
          <w:rFonts w:hint="eastAsia"/>
        </w:rPr>
      </w:pPr>
      <w:r>
        <w:rPr>
          <w:rFonts w:hint="eastAsia"/>
        </w:rPr>
        <w:t xml:space="preserve">      2）当孔内渗水较快，但还能快速抽干渗水的桩孔，采用简易导管法施工。在桩基挖孔工作平台上，用钢管搭设一个高6m以上，能支承1一2 </w:t>
      </w:r>
      <w:r>
        <w:t>t</w:t>
      </w:r>
      <w:r>
        <w:rPr>
          <w:rFonts w:hint="eastAsia"/>
        </w:rPr>
        <w:t>重的简易工作架，按灌注水下砼的方法，安好导管和漏斗（能容0</w:t>
      </w:r>
      <w:r>
        <w:t>.2m</w:t>
      </w:r>
      <w:r>
        <w:rPr>
          <w:vertAlign w:val="superscript"/>
        </w:rPr>
        <w:t>3</w:t>
      </w:r>
      <w:r>
        <w:rPr>
          <w:rFonts w:hint="eastAsia"/>
        </w:rPr>
        <w:t>砼的小型漏斗，不放球）。将导管插到桩孔底部不留空位，上部用导链悬挂在简易工作架上，砼浇筑的准备工作就绪，用潜水泵进行孔内抽水，当抽到孔内水深只剩10cm左右时，提出潜水泵，立即向漏斗和导营内泵送砼，待导管内砼充满到漏斗面上时，用导链将导管出口，使导管内的砼迅速填充孔底并向上包围住导管提升20</w:t>
      </w:r>
      <w:r>
        <w:t>c</w:t>
      </w:r>
      <w:r>
        <w:rPr>
          <w:rFonts w:hint="eastAsia"/>
        </w:rPr>
        <w:t>m，继续浇灌砼，当砼不再向孔底流动而上升到漏斗面上时，提升导管，使砼继续灌注，依照此方法循环，当到一定高度时（接近导链顶），就拆除上面一节导管，随着砼面的不断上升，导管陆续拆除，当达到桩顶设计标高以上10一20cm时，即可排出表面积水，使用插入式振捣器对砼表面加以振捣，清除表面浮浆。此法留的桩头较短，砼的坍落度应控制在l6－1</w:t>
      </w:r>
      <w:r>
        <w:t>8</w:t>
      </w:r>
      <w:r>
        <w:rPr>
          <w:rFonts w:hint="eastAsia"/>
        </w:rPr>
        <w:t>c</w:t>
      </w:r>
      <w:r>
        <w:t>m</w:t>
      </w:r>
      <w:r>
        <w:rPr>
          <w:rFonts w:hint="eastAsia"/>
        </w:rPr>
        <w:t>左右。</w:t>
      </w:r>
    </w:p>
    <w:p w:rsidR="00CB51A0" w:rsidRDefault="00CB51A0">
      <w:pPr>
        <w:pStyle w:val="aa"/>
        <w:ind w:left="945" w:hanging="945"/>
      </w:pPr>
      <w:r>
        <w:rPr>
          <w:rFonts w:hint="eastAsia"/>
        </w:rPr>
        <w:t xml:space="preserve">      3）当渗水量很大（</w:t>
      </w:r>
      <w:r>
        <w:t>&gt;</w:t>
      </w:r>
      <w:r>
        <w:rPr>
          <w:rFonts w:hint="eastAsia"/>
        </w:rPr>
        <w:t>6mm／min时），抽水施工有困难时，应采用钻孔灌注桩的水下砼浇筑法施工。（见钻孔灌注桩一节）</w:t>
      </w:r>
      <w:r>
        <w:t xml:space="preserve">    </w:t>
      </w:r>
    </w:p>
    <w:p w:rsidR="00CB51A0" w:rsidRDefault="00CB51A0"/>
    <w:p w:rsidR="00CB51A0" w:rsidRPr="00CB51A0" w:rsidRDefault="00CB51A0" w:rsidP="00CB51A0">
      <w:pPr>
        <w:jc w:val="center"/>
        <w:rPr>
          <w:rFonts w:hint="eastAsia"/>
          <w:sz w:val="28"/>
        </w:rPr>
      </w:pPr>
      <w:r w:rsidRPr="00CB51A0">
        <w:rPr>
          <w:rFonts w:hint="eastAsia"/>
          <w:sz w:val="28"/>
        </w:rPr>
        <w:t>钻孔灌注桩施工工艺</w:t>
      </w:r>
    </w:p>
    <w:p w:rsidR="00CB51A0" w:rsidRDefault="00CB51A0">
      <w:pPr>
        <w:rPr>
          <w:rFonts w:ascii="宋体" w:hint="eastAsia"/>
        </w:rPr>
      </w:pPr>
      <w:r>
        <w:rPr>
          <w:rFonts w:ascii="宋体" w:hint="eastAsia"/>
          <w:sz w:val="24"/>
        </w:rPr>
        <w:t xml:space="preserve">    </w:t>
      </w:r>
      <w:r>
        <w:rPr>
          <w:rFonts w:ascii="宋体" w:hint="eastAsia"/>
        </w:rPr>
        <w:t>⑴先填写书面开工申请报告，经监理工程师批准后方可开工。</w:t>
      </w:r>
    </w:p>
    <w:p w:rsidR="00CB51A0" w:rsidRDefault="00CB51A0">
      <w:pPr>
        <w:ind w:firstLine="480"/>
        <w:rPr>
          <w:rFonts w:ascii="宋体" w:hint="eastAsia"/>
        </w:rPr>
      </w:pPr>
      <w:r>
        <w:rPr>
          <w:rFonts w:ascii="宋体" w:hint="eastAsia"/>
        </w:rPr>
        <w:t>⑵以监理工程师签认的导线点为基准点，用全站仪放样。</w:t>
      </w:r>
    </w:p>
    <w:p w:rsidR="00CB51A0" w:rsidRDefault="00CB51A0">
      <w:pPr>
        <w:ind w:firstLine="480"/>
        <w:rPr>
          <w:rFonts w:ascii="宋体" w:hint="eastAsia"/>
        </w:rPr>
      </w:pPr>
      <w:r>
        <w:rPr>
          <w:rFonts w:ascii="宋体" w:hint="eastAsia"/>
        </w:rPr>
        <w:t>⑶准确放出桩位后埋设护筒，经监理工程师复核无误后，用经纬仪引出桩位控制桩。</w:t>
      </w:r>
    </w:p>
    <w:p w:rsidR="00CB51A0" w:rsidRDefault="00CB51A0">
      <w:pPr>
        <w:ind w:firstLine="480"/>
        <w:rPr>
          <w:rFonts w:ascii="宋体" w:hint="eastAsia"/>
        </w:rPr>
      </w:pPr>
      <w:r>
        <w:rPr>
          <w:rFonts w:ascii="宋体" w:hint="eastAsia"/>
        </w:rPr>
        <w:t>⑷钻孔拟采用回旋钻。钻机就位首先安装好钻架及起吊系统，将钻机调平。钻杆位置偏差不得大于</w:t>
      </w:r>
      <w:r>
        <w:rPr>
          <w:rFonts w:ascii="宋体"/>
        </w:rPr>
        <w:t>2</w:t>
      </w:r>
      <w:r>
        <w:rPr>
          <w:rFonts w:ascii="宋体" w:hint="eastAsia"/>
        </w:rPr>
        <w:lastRenderedPageBreak/>
        <w:t>厘米，钻进中经常检查转盘，如有倾斜或位移，及时调整纠正。钻孔所用泥浆现场调制，储存在泥浆池中备用。钻进过程中要检查孔径和垂直度等并做好钻孔记录。</w:t>
      </w:r>
    </w:p>
    <w:p w:rsidR="00CB51A0" w:rsidRDefault="00CB51A0">
      <w:pPr>
        <w:pStyle w:val="a4"/>
        <w:rPr>
          <w:rFonts w:hint="eastAsia"/>
        </w:rPr>
      </w:pPr>
      <w:r>
        <w:rPr>
          <w:rFonts w:hint="eastAsia"/>
        </w:rPr>
        <w:t>⑸清孔：钻孔深度符合设计要求后，迅速通知监理工程师验孔，合格后立即进行清孔。清孔采用换浆法。</w:t>
      </w:r>
    </w:p>
    <w:p w:rsidR="00CB51A0" w:rsidRDefault="00CB51A0">
      <w:pPr>
        <w:ind w:firstLine="480"/>
        <w:rPr>
          <w:rFonts w:ascii="宋体" w:hint="eastAsia"/>
        </w:rPr>
      </w:pPr>
      <w:r>
        <w:rPr>
          <w:rFonts w:ascii="宋体" w:hint="eastAsia"/>
        </w:rPr>
        <w:t>⑹安设钢筋笼：钢筋笼按照设计图纸在钢筋班集中下料现场成型，根据需要长度分成</w:t>
      </w:r>
      <w:r>
        <w:rPr>
          <w:rFonts w:ascii="宋体"/>
        </w:rPr>
        <w:t>2-3</w:t>
      </w:r>
      <w:r>
        <w:rPr>
          <w:rFonts w:ascii="宋体" w:hint="eastAsia"/>
        </w:rPr>
        <w:t>节，钢筋笼要焊接牢固，吊孔结实，主筋、箍筋位置准确。钢筋笼标高偏差不得大于±5厘米。</w:t>
      </w:r>
    </w:p>
    <w:p w:rsidR="00CB51A0" w:rsidRDefault="00CB51A0">
      <w:pPr>
        <w:ind w:firstLine="480"/>
        <w:rPr>
          <w:rFonts w:ascii="宋体" w:hint="eastAsia"/>
        </w:rPr>
      </w:pPr>
      <w:r>
        <w:rPr>
          <w:rFonts w:ascii="宋体" w:hint="eastAsia"/>
        </w:rPr>
        <w:t>⑺灌注水下砼采用拌合楼拌制，罐车运输，并输送至导管内。灌注前首先安装好导管。安装导管时应将连接螺栓对称拧紧，防止漏气。导管应随安装随放入孔中，直到导管底口距孔底</w:t>
      </w:r>
      <w:r>
        <w:rPr>
          <w:rFonts w:ascii="宋体"/>
        </w:rPr>
        <w:t>40</w:t>
      </w:r>
      <w:r>
        <w:rPr>
          <w:rFonts w:ascii="宋体" w:hint="eastAsia"/>
        </w:rPr>
        <w:t>厘米左右为宜，然后安装好漏斗和提板软垫。</w:t>
      </w:r>
    </w:p>
    <w:p w:rsidR="00CB51A0" w:rsidRDefault="00CB51A0">
      <w:pPr>
        <w:ind w:firstLine="480"/>
        <w:rPr>
          <w:rFonts w:ascii="宋体" w:hint="eastAsia"/>
        </w:rPr>
      </w:pPr>
      <w:r>
        <w:rPr>
          <w:rFonts w:ascii="宋体" w:hint="eastAsia"/>
        </w:rPr>
        <w:t>砼应严格按照批准的配合比进行拌合，拌合时严格控制材料计量、拌合时间、准确的砼水灰比、和易性和坍落度。</w:t>
      </w:r>
    </w:p>
    <w:p w:rsidR="00CB51A0" w:rsidRDefault="00CB51A0">
      <w:pPr>
        <w:ind w:firstLine="480"/>
        <w:rPr>
          <w:rFonts w:ascii="宋体" w:hint="eastAsia"/>
        </w:rPr>
      </w:pPr>
      <w:r>
        <w:rPr>
          <w:rFonts w:ascii="宋体" w:hint="eastAsia"/>
        </w:rPr>
        <w:t>砼灌注时，计算好首批砼数量，保证将导管底口封住。正常灌注后，严禁中途停工。灌注时要经常探测砼面的高度，计算导管埋深，指挥导管的提升和拆除，作好记录。导管埋深应控制在</w:t>
      </w:r>
      <w:r>
        <w:rPr>
          <w:rFonts w:ascii="宋体"/>
        </w:rPr>
        <w:t>3-6</w:t>
      </w:r>
      <w:r>
        <w:rPr>
          <w:rFonts w:ascii="宋体" w:hint="eastAsia"/>
        </w:rPr>
        <w:t>米，最大埋深不能超过8米。砼灌到最后，预留不小于50厘米的桩头，以确保桩顶砼质量。灌注时，做好砼试件，以便检验砼强度。</w:t>
      </w:r>
    </w:p>
    <w:p w:rsidR="00CB51A0" w:rsidRDefault="00CB51A0">
      <w:r>
        <w:rPr>
          <w:rFonts w:ascii="宋体" w:hint="eastAsia"/>
        </w:rPr>
        <w:t>⑻当桩身砼强度达到80%以上时，即可开挖桩头凿除多余部分，使桩顶砼表面符合要求。</w:t>
      </w:r>
    </w:p>
    <w:p w:rsidR="00CB51A0" w:rsidRPr="00CB51A0" w:rsidRDefault="00CB51A0" w:rsidP="00CB51A0">
      <w:pPr>
        <w:jc w:val="center"/>
        <w:rPr>
          <w:rFonts w:hint="eastAsia"/>
          <w:sz w:val="28"/>
        </w:rPr>
      </w:pPr>
      <w:r w:rsidRPr="00CB51A0">
        <w:rPr>
          <w:rFonts w:hint="eastAsia"/>
          <w:sz w:val="28"/>
        </w:rPr>
        <w:t>水中钻孔灌注桩施工</w:t>
      </w:r>
    </w:p>
    <w:p w:rsidR="00CB51A0" w:rsidRDefault="00CB51A0">
      <w:pPr>
        <w:ind w:left="735"/>
      </w:pPr>
      <w:r>
        <w:rPr>
          <w:rFonts w:hint="eastAsia"/>
        </w:rPr>
        <w:t>水浅时，一般可采用土石围堰，木排架组成的便桥等方法，当河流较宽，或受涨落潮影响水位变化较大的深水中进行钻孔灌注施工时应先修筑施工便桥及施工平台，其常用的施工方法和材料为钢管桩及贝雷梁施工平台方案。</w:t>
      </w:r>
    </w:p>
    <w:p w:rsidR="00CB51A0" w:rsidRDefault="00CB51A0">
      <w:pPr>
        <w:ind w:left="735"/>
        <w:rPr>
          <w:rFonts w:hint="eastAsia"/>
        </w:rPr>
      </w:pPr>
      <w:r>
        <w:rPr>
          <w:rFonts w:hint="eastAsia"/>
        </w:rPr>
        <w:t>一、施工平台</w:t>
      </w:r>
    </w:p>
    <w:p w:rsidR="00CB51A0" w:rsidRDefault="00CB51A0">
      <w:pPr>
        <w:ind w:left="630"/>
        <w:rPr>
          <w:rFonts w:hint="eastAsia"/>
        </w:rPr>
      </w:pPr>
      <w:r>
        <w:t>1</w:t>
      </w:r>
      <w:r>
        <w:rPr>
          <w:rFonts w:hint="eastAsia"/>
        </w:rPr>
        <w:t>、施工方案（一）</w:t>
      </w:r>
    </w:p>
    <w:p w:rsidR="00CB51A0" w:rsidRDefault="00CB51A0">
      <w:pPr>
        <w:ind w:left="945"/>
        <w:rPr>
          <w:rFonts w:hint="eastAsia"/>
        </w:rPr>
      </w:pPr>
      <w:r>
        <w:rPr>
          <w:rFonts w:hint="eastAsia"/>
        </w:rPr>
        <w:t>本方案以钢管桩做为施工平台承重基础，顶面用贝雷架搭设施工平台，每个墩施工平面的平面尺寸为</w:t>
      </w:r>
      <w:r>
        <w:rPr>
          <w:rFonts w:hint="eastAsia"/>
        </w:rPr>
        <w:t>12</w:t>
      </w:r>
      <w:r>
        <w:t>m*20m</w:t>
      </w:r>
      <w:r>
        <w:rPr>
          <w:rFonts w:hint="eastAsia"/>
        </w:rPr>
        <w:t>，要求布置两台冲孔机和主要设备，平台基础采用</w:t>
      </w:r>
      <w:r>
        <w:rPr>
          <w:rFonts w:hint="eastAsia"/>
        </w:rPr>
        <w:t>14</w:t>
      </w:r>
      <w:r>
        <w:rPr>
          <w:rFonts w:hint="eastAsia"/>
        </w:rPr>
        <w:t>根</w:t>
      </w:r>
      <w:r>
        <w:rPr>
          <w:rFonts w:ascii="宋体" w:hint="eastAsia"/>
        </w:rPr>
        <w:t>Φ</w:t>
      </w:r>
      <w:r>
        <w:rPr>
          <w:rFonts w:hint="eastAsia"/>
        </w:rPr>
        <w:t>500</w:t>
      </w:r>
      <w:r>
        <w:rPr>
          <w:rFonts w:hint="eastAsia"/>
        </w:rPr>
        <w:t>钢管柱，平台及平台间以贝雷人行桥连接。</w:t>
      </w:r>
    </w:p>
    <w:p w:rsidR="00CB51A0" w:rsidRDefault="00CB51A0">
      <w:pPr>
        <w:ind w:left="945"/>
        <w:rPr>
          <w:rFonts w:hint="eastAsia"/>
        </w:rPr>
      </w:pPr>
      <w:r>
        <w:rPr>
          <w:rFonts w:hint="eastAsia"/>
        </w:rPr>
        <w:t>因为淤泥软弱，残积土不成层，为保证钢管桩稳定，要求沉桩后立即焊上水平撑和十字风撑，形成整体，平台设计承受荷载为</w:t>
      </w:r>
      <w:r>
        <w:rPr>
          <w:rFonts w:hint="eastAsia"/>
        </w:rPr>
        <w:t>100</w:t>
      </w:r>
      <w:r>
        <w:t>t</w:t>
      </w:r>
      <w:r>
        <w:rPr>
          <w:rFonts w:hint="eastAsia"/>
        </w:rPr>
        <w:t>。</w:t>
      </w:r>
    </w:p>
    <w:p w:rsidR="00CB51A0" w:rsidRDefault="00CB51A0">
      <w:pPr>
        <w:ind w:left="945"/>
        <w:rPr>
          <w:rFonts w:hint="eastAsia"/>
        </w:rPr>
      </w:pPr>
      <w:r>
        <w:rPr>
          <w:rFonts w:hint="eastAsia"/>
        </w:rPr>
        <w:t>施工选用</w:t>
      </w:r>
      <w:r>
        <w:rPr>
          <w:rFonts w:hint="eastAsia"/>
        </w:rPr>
        <w:t>35</w:t>
      </w:r>
      <w:r>
        <w:t>t</w:t>
      </w:r>
      <w:r>
        <w:rPr>
          <w:rFonts w:hint="eastAsia"/>
        </w:rPr>
        <w:t>吊车吊装，为保证拟上吊车的平台足够的稳定，应加大钢管桩的嵌岩深度，贝雷梁采用单层双排布置形式。</w:t>
      </w:r>
    </w:p>
    <w:p w:rsidR="00CB51A0" w:rsidRDefault="00CB51A0" w:rsidP="00CB51A0">
      <w:pPr>
        <w:numPr>
          <w:ilvl w:val="0"/>
          <w:numId w:val="109"/>
        </w:numPr>
        <w:rPr>
          <w:rFonts w:hint="eastAsia"/>
        </w:rPr>
      </w:pPr>
      <w:r>
        <w:rPr>
          <w:rFonts w:hint="eastAsia"/>
        </w:rPr>
        <w:t>施工方案（二）</w:t>
      </w:r>
    </w:p>
    <w:p w:rsidR="00CB51A0" w:rsidRDefault="00CB51A0">
      <w:pPr>
        <w:numPr>
          <w:ilvl w:val="0"/>
          <w:numId w:val="108"/>
        </w:numPr>
        <w:rPr>
          <w:rFonts w:ascii="宋体" w:hint="eastAsia"/>
        </w:rPr>
      </w:pPr>
      <w:r>
        <w:rPr>
          <w:rFonts w:hint="eastAsia"/>
        </w:rPr>
        <w:t>平台：主跨墩平台位于黄河主河槽内，施工时钻机置于平台上钻孔，平台上部荷载按履</w:t>
      </w:r>
      <w:r>
        <w:rPr>
          <w:rFonts w:hint="eastAsia"/>
        </w:rPr>
        <w:t>-50</w:t>
      </w:r>
      <w:r>
        <w:rPr>
          <w:rFonts w:hint="eastAsia"/>
        </w:rPr>
        <w:t>考虑（钻机选</w:t>
      </w:r>
      <w:r>
        <w:rPr>
          <w:rFonts w:hint="eastAsia"/>
        </w:rPr>
        <w:t>QJ-250</w:t>
      </w:r>
      <w:r>
        <w:rPr>
          <w:rFonts w:hint="eastAsia"/>
        </w:rPr>
        <w:t>型），平台的下部构造为钢筋砼钻孔灌注桩，顺桥向前看排桩，钻孔桩直径</w:t>
      </w:r>
      <w:r>
        <w:rPr>
          <w:rFonts w:ascii="宋体" w:hint="eastAsia"/>
        </w:rPr>
        <w:t>Φ70</w:t>
      </w:r>
      <w:r>
        <w:rPr>
          <w:rFonts w:ascii="宋体"/>
        </w:rPr>
        <w:t>cm</w:t>
      </w:r>
      <w:r>
        <w:rPr>
          <w:rFonts w:ascii="宋体" w:hint="eastAsia"/>
        </w:rPr>
        <w:t>，长20</w:t>
      </w:r>
      <w:r>
        <w:rPr>
          <w:rFonts w:ascii="宋体"/>
        </w:rPr>
        <w:t>m</w:t>
      </w:r>
      <w:r>
        <w:rPr>
          <w:rFonts w:ascii="宋体" w:hint="eastAsia"/>
        </w:rPr>
        <w:t>，上接70</w:t>
      </w:r>
      <w:r>
        <w:rPr>
          <w:rFonts w:ascii="宋体"/>
        </w:rPr>
        <w:t>cm*70cm</w:t>
      </w:r>
      <w:r>
        <w:rPr>
          <w:rFonts w:ascii="宋体" w:hint="eastAsia"/>
        </w:rPr>
        <w:t>方柱，柱与柱之间用2*I36工字钢与柱上预埋铁件焊牢，然后在每项柱顶上放置了排间距45</w:t>
      </w:r>
      <w:r>
        <w:rPr>
          <w:rFonts w:ascii="宋体"/>
        </w:rPr>
        <w:t>cm</w:t>
      </w:r>
      <w:r>
        <w:rPr>
          <w:rFonts w:ascii="宋体" w:hint="eastAsia"/>
        </w:rPr>
        <w:t>的贝雷梁，柱与柱之间贝雷梁有自制的∠100*100*10角钢交叉做横向联接系。贝雷上放I36工字钢，放于节点位置（跨径3</w:t>
      </w:r>
      <w:r>
        <w:rPr>
          <w:rFonts w:ascii="宋体"/>
        </w:rPr>
        <w:t>.0</w:t>
      </w:r>
      <w:r>
        <w:rPr>
          <w:rFonts w:ascii="宋体" w:hint="eastAsia"/>
        </w:rPr>
        <w:t>），横梁放置时要照顾到桩位，留出桩施工位置以便下护筒钻孔，横梁放置后其上铺钢板桩做为桥面。</w:t>
      </w:r>
    </w:p>
    <w:p w:rsidR="00CB51A0" w:rsidRDefault="00CB51A0">
      <w:pPr>
        <w:numPr>
          <w:ilvl w:val="0"/>
          <w:numId w:val="108"/>
        </w:numPr>
        <w:rPr>
          <w:rFonts w:ascii="宋体" w:hint="eastAsia"/>
        </w:rPr>
      </w:pPr>
      <w:r>
        <w:rPr>
          <w:rFonts w:ascii="宋体" w:hint="eastAsia"/>
        </w:rPr>
        <w:t>便桥：</w:t>
      </w:r>
    </w:p>
    <w:p w:rsidR="00CB51A0" w:rsidRDefault="00CB51A0">
      <w:pPr>
        <w:ind w:left="945"/>
        <w:rPr>
          <w:rFonts w:ascii="宋体" w:hint="eastAsia"/>
        </w:rPr>
      </w:pPr>
      <w:r>
        <w:rPr>
          <w:rFonts w:ascii="宋体" w:hint="eastAsia"/>
        </w:rPr>
        <w:t>便桥下部同平台，桩长为18</w:t>
      </w:r>
      <w:r>
        <w:rPr>
          <w:rFonts w:ascii="宋体"/>
        </w:rPr>
        <w:t>m</w:t>
      </w:r>
      <w:r>
        <w:rPr>
          <w:rFonts w:ascii="宋体" w:hint="eastAsia"/>
        </w:rPr>
        <w:t>，上部采用下承式装配钢桥（战备用的，外租），2单层贝雷放置好后拉斜撑，上铺标准式横梁，纵梁，再上铺5*10*380</w:t>
      </w:r>
      <w:r>
        <w:rPr>
          <w:rFonts w:ascii="宋体"/>
        </w:rPr>
        <w:t>cm</w:t>
      </w:r>
      <w:r>
        <w:rPr>
          <w:rFonts w:ascii="宋体" w:hint="eastAsia"/>
        </w:rPr>
        <w:t>木板做桥面板。（标准式横梁，纵梁自铁路舟桥处租来）。</w:t>
      </w:r>
    </w:p>
    <w:p w:rsidR="00CB51A0" w:rsidRDefault="00CB51A0">
      <w:pPr>
        <w:ind w:left="945"/>
        <w:rPr>
          <w:rFonts w:hint="eastAsia"/>
        </w:rPr>
      </w:pPr>
      <w:r>
        <w:rPr>
          <w:rFonts w:ascii="宋体" w:hint="eastAsia"/>
        </w:rPr>
        <w:t>二、</w:t>
      </w:r>
      <w:r>
        <w:rPr>
          <w:rFonts w:hint="eastAsia"/>
        </w:rPr>
        <w:t>打设护筒</w:t>
      </w:r>
    </w:p>
    <w:p w:rsidR="00CB51A0" w:rsidRDefault="00CB51A0">
      <w:pPr>
        <w:ind w:left="945"/>
        <w:rPr>
          <w:rFonts w:ascii="宋体" w:hint="eastAsia"/>
        </w:rPr>
      </w:pPr>
      <w:r>
        <w:rPr>
          <w:rFonts w:hint="eastAsia"/>
        </w:rPr>
        <w:t>护筒长度根据水文地质情况而定，此处为</w:t>
      </w:r>
      <w:r>
        <w:rPr>
          <w:rFonts w:hint="eastAsia"/>
        </w:rPr>
        <w:t>13M</w:t>
      </w:r>
      <w:r>
        <w:rPr>
          <w:rFonts w:hint="eastAsia"/>
        </w:rPr>
        <w:t>长护筒用</w:t>
      </w:r>
      <w:r>
        <w:rPr>
          <w:rFonts w:ascii="宋体" w:hint="eastAsia"/>
        </w:rPr>
        <w:t>δ=10</w:t>
      </w:r>
      <w:r>
        <w:rPr>
          <w:rFonts w:ascii="宋体"/>
        </w:rPr>
        <w:t>mm</w:t>
      </w:r>
      <w:r>
        <w:rPr>
          <w:rFonts w:ascii="宋体" w:hint="eastAsia"/>
        </w:rPr>
        <w:t>厚钢板制成，打设护筒时做了专用导向架，护筒沉放时应按桩位准确地定出位置，在导向架作用下，用60</w:t>
      </w:r>
      <w:r>
        <w:rPr>
          <w:rFonts w:ascii="宋体"/>
        </w:rPr>
        <w:t>t</w:t>
      </w:r>
      <w:r>
        <w:rPr>
          <w:rFonts w:ascii="宋体" w:hint="eastAsia"/>
        </w:rPr>
        <w:t>振动锤震动下沉至设计标高。在施打过程中，注意震动锤的偏心，随时调整护筒的垂直度。该桥在黄河洵期为避免冲刷护筒底部，在平台四周洵期前打了钢板桩围堰，板桩底位于冲刷线以下3米。</w:t>
      </w:r>
    </w:p>
    <w:p w:rsidR="00CB51A0" w:rsidRDefault="00CB51A0">
      <w:pPr>
        <w:ind w:left="945"/>
        <w:rPr>
          <w:rFonts w:hint="eastAsia"/>
        </w:rPr>
      </w:pPr>
      <w:r>
        <w:rPr>
          <w:rFonts w:ascii="宋体" w:hint="eastAsia"/>
        </w:rPr>
        <w:lastRenderedPageBreak/>
        <w:t>厦门大桥采用钢筋砼护筒，外径1</w:t>
      </w:r>
      <w:r>
        <w:rPr>
          <w:rFonts w:ascii="宋体"/>
        </w:rPr>
        <w:t>.7m</w:t>
      </w:r>
      <w:r>
        <w:rPr>
          <w:rFonts w:ascii="宋体" w:hint="eastAsia"/>
        </w:rPr>
        <w:t>，内径</w:t>
      </w:r>
      <w:r>
        <w:rPr>
          <w:rFonts w:ascii="宋体"/>
        </w:rPr>
        <w:t>1.5m</w:t>
      </w:r>
      <w:r>
        <w:rPr>
          <w:rFonts w:ascii="宋体" w:hint="eastAsia"/>
        </w:rPr>
        <w:t>，节长</w:t>
      </w:r>
      <w:r>
        <w:rPr>
          <w:rFonts w:ascii="宋体"/>
        </w:rPr>
        <w:t>2m</w:t>
      </w:r>
      <w:r>
        <w:rPr>
          <w:rFonts w:ascii="宋体" w:hint="eastAsia"/>
        </w:rPr>
        <w:t>，节间预埋8片钢板以便焊接，下沉护筒采用定位导向架。（在+</w:t>
      </w:r>
      <w:r>
        <w:rPr>
          <w:rFonts w:ascii="宋体"/>
        </w:rPr>
        <w:t>3.0m</w:t>
      </w:r>
      <w:r>
        <w:rPr>
          <w:rFonts w:ascii="宋体" w:hint="eastAsia"/>
        </w:rPr>
        <w:t>，+</w:t>
      </w:r>
      <w:r>
        <w:rPr>
          <w:rFonts w:ascii="宋体"/>
        </w:rPr>
        <w:t>7.0m</w:t>
      </w:r>
      <w:r>
        <w:rPr>
          <w:rFonts w:ascii="宋体" w:hint="eastAsia"/>
        </w:rPr>
        <w:t>标高处设置2道定位导向架，并在二道定位导向架间用4根轻轨连接做为纵向的定位导向架，以便护筒下沉更平顺）。</w:t>
      </w:r>
      <w:r>
        <w:rPr>
          <w:rFonts w:hint="eastAsia"/>
        </w:rPr>
        <w:t xml:space="preserve"> </w:t>
      </w:r>
    </w:p>
    <w:p w:rsidR="00CB51A0" w:rsidRDefault="00CB51A0">
      <w:pPr>
        <w:ind w:left="945"/>
        <w:rPr>
          <w:rFonts w:hint="eastAsia"/>
        </w:rPr>
      </w:pPr>
      <w:r>
        <w:rPr>
          <w:rFonts w:hint="eastAsia"/>
        </w:rPr>
        <w:t>三、</w:t>
      </w:r>
      <w:r>
        <w:rPr>
          <w:rFonts w:ascii="宋体" w:hint="eastAsia"/>
        </w:rPr>
        <w:t>成孔：</w:t>
      </w:r>
    </w:p>
    <w:p w:rsidR="00CB51A0" w:rsidRDefault="00CB51A0">
      <w:pPr>
        <w:ind w:left="945"/>
        <w:rPr>
          <w:rFonts w:ascii="宋体" w:hint="eastAsia"/>
        </w:rPr>
      </w:pPr>
      <w:r>
        <w:rPr>
          <w:rFonts w:ascii="宋体" w:hint="eastAsia"/>
        </w:rPr>
        <w:t>安装钻孔前应先将护筒内的杂物清理干净，特别是掉下去的铁件，极易损伤钻头或扭断钻杆。钻机就位时钻头中收应对中护筒中心（护筒位置要正确），在开钻前先用膨胀土制备泥浆，泥浆比重为1</w:t>
      </w:r>
      <w:r>
        <w:rPr>
          <w:rFonts w:ascii="宋体"/>
        </w:rPr>
        <w:t>.2</w:t>
      </w:r>
      <w:r>
        <w:rPr>
          <w:rFonts w:ascii="宋体" w:hint="eastAsia"/>
        </w:rPr>
        <w:t>，（在粘土层可自行造浆，控制护筒水头，一般维持在</w:t>
      </w:r>
      <w:r>
        <w:rPr>
          <w:rFonts w:ascii="宋体"/>
        </w:rPr>
        <w:t>3m</w:t>
      </w:r>
      <w:r>
        <w:rPr>
          <w:rFonts w:ascii="宋体" w:hint="eastAsia"/>
        </w:rPr>
        <w:t>左右。钻机钻进时，为了保证垂直度，避免斜孔，弯孔和扩孔现象，采用自然吊锤法，减压钻进，钻机的主吊钩始终承受部分钻机重，孔底承受钻压不得超过钻杆、钻头和压块的重力的80%。</w:t>
      </w:r>
    </w:p>
    <w:p w:rsidR="00CB51A0" w:rsidRDefault="00CB51A0">
      <w:pPr>
        <w:ind w:left="945"/>
        <w:rPr>
          <w:rFonts w:hint="eastAsia"/>
        </w:rPr>
      </w:pPr>
      <w:r>
        <w:rPr>
          <w:rFonts w:ascii="宋体" w:hint="eastAsia"/>
        </w:rPr>
        <w:t>四、</w:t>
      </w:r>
      <w:r>
        <w:rPr>
          <w:rFonts w:hint="eastAsia"/>
        </w:rPr>
        <w:t>清孔，钢筋笼吊放，砼灌注与前叙钻孔灌注桩相同。</w:t>
      </w:r>
      <w:r>
        <w:t xml:space="preserve">  </w:t>
      </w:r>
    </w:p>
    <w:p w:rsidR="00CB51A0" w:rsidRPr="00CB51A0" w:rsidRDefault="00CB51A0" w:rsidP="00CB51A0">
      <w:pPr>
        <w:jc w:val="center"/>
        <w:rPr>
          <w:rFonts w:hint="eastAsia"/>
          <w:sz w:val="28"/>
        </w:rPr>
      </w:pPr>
      <w:r w:rsidRPr="00CB51A0">
        <w:rPr>
          <w:rFonts w:hint="eastAsia"/>
          <w:sz w:val="28"/>
        </w:rPr>
        <w:t>大直径桩柱施工（钻孔灌注桩柱）</w:t>
      </w:r>
    </w:p>
    <w:p w:rsidR="00CB51A0" w:rsidRDefault="00CB51A0">
      <w:pPr>
        <w:ind w:firstLineChars="200" w:firstLine="420"/>
        <w:rPr>
          <w:rFonts w:hint="eastAsia"/>
        </w:rPr>
      </w:pPr>
      <w:r>
        <w:rPr>
          <w:rFonts w:hint="eastAsia"/>
        </w:rPr>
        <w:t>系指桩径大于</w:t>
      </w:r>
      <w:r>
        <w:rPr>
          <w:rFonts w:hint="eastAsia"/>
        </w:rPr>
        <w:t>250</w:t>
      </w:r>
      <w:r>
        <w:t>cm</w:t>
      </w:r>
      <w:r>
        <w:rPr>
          <w:rFonts w:hint="eastAsia"/>
        </w:rPr>
        <w:t>，大直径桩柱按其施工方法的不同可分为钻孔灌注桩柱，钻埋空心桩柱和挖空心桩柱三类。</w:t>
      </w:r>
    </w:p>
    <w:p w:rsidR="00CB51A0" w:rsidRDefault="00CB51A0">
      <w:pPr>
        <w:numPr>
          <w:ilvl w:val="0"/>
          <w:numId w:val="110"/>
        </w:numPr>
        <w:rPr>
          <w:rFonts w:hint="eastAsia"/>
        </w:rPr>
      </w:pPr>
      <w:r>
        <w:rPr>
          <w:rFonts w:hint="eastAsia"/>
        </w:rPr>
        <w:t>施工平台</w:t>
      </w:r>
    </w:p>
    <w:p w:rsidR="00CB51A0" w:rsidRDefault="00CB51A0">
      <w:pPr>
        <w:numPr>
          <w:ilvl w:val="0"/>
          <w:numId w:val="111"/>
        </w:numPr>
      </w:pPr>
      <w:r>
        <w:rPr>
          <w:rFonts w:hint="eastAsia"/>
        </w:rPr>
        <w:t>平台构造：钢管桩工作平台由钢管桩与纵横梁组成，钢管桩可用成品管或用</w:t>
      </w:r>
      <w:r>
        <w:rPr>
          <w:rFonts w:hint="eastAsia"/>
        </w:rPr>
        <w:t>6</w:t>
      </w:r>
      <w:r>
        <w:t>mm</w:t>
      </w:r>
      <w:r>
        <w:rPr>
          <w:rFonts w:hint="eastAsia"/>
        </w:rPr>
        <w:t>-10</w:t>
      </w:r>
      <w:r>
        <w:t>mm</w:t>
      </w:r>
      <w:r>
        <w:rPr>
          <w:rFonts w:hint="eastAsia"/>
        </w:rPr>
        <w:t>钢板卷制而成，采用振动下沉法安装到位。直径</w:t>
      </w:r>
      <w:r>
        <w:t>0.5-1.2m</w:t>
      </w:r>
      <w:r>
        <w:rPr>
          <w:rFonts w:hint="eastAsia"/>
        </w:rPr>
        <w:t>不等。纵梁常使用六四军用桁架、万能杆件桁架、贝雷桁架，使用时要注意设计钢管的跨径最好为节距的倍数，以提高支点的剪力。</w:t>
      </w:r>
    </w:p>
    <w:p w:rsidR="00CB51A0" w:rsidRDefault="00CB51A0">
      <w:pPr>
        <w:numPr>
          <w:ilvl w:val="0"/>
          <w:numId w:val="111"/>
        </w:numPr>
        <w:rPr>
          <w:rFonts w:hint="eastAsia"/>
        </w:rPr>
      </w:pPr>
      <w:r>
        <w:rPr>
          <w:rFonts w:hint="eastAsia"/>
        </w:rPr>
        <w:t>钢管桩施工：钢管的成品有热轧无缝钢管，有缝焊接管和螺旋焊接钢管三种，为便于长期周转使用，施工时多采用成品管，钢管分节，节的长度一般为</w:t>
      </w:r>
      <w:r>
        <w:rPr>
          <w:rFonts w:hint="eastAsia"/>
        </w:rPr>
        <w:t>4-6</w:t>
      </w:r>
      <w:r>
        <w:t>m</w:t>
      </w:r>
      <w:r>
        <w:rPr>
          <w:rFonts w:hint="eastAsia"/>
        </w:rPr>
        <w:t>，节与节之间的钢法兰圈用电焊连接，以增加连接刚度。</w:t>
      </w:r>
    </w:p>
    <w:p w:rsidR="00CB51A0" w:rsidRDefault="00CB51A0">
      <w:pPr>
        <w:ind w:left="735"/>
        <w:rPr>
          <w:rFonts w:hint="eastAsia"/>
        </w:rPr>
      </w:pPr>
      <w:r>
        <w:rPr>
          <w:rFonts w:hint="eastAsia"/>
        </w:rPr>
        <w:t>钢管桩的底节刃脚处要贴焊钢板圈，离刃脚一定高度</w:t>
      </w:r>
      <w:r>
        <w:t>h</w:t>
      </w:r>
      <w:r>
        <w:rPr>
          <w:rFonts w:hint="eastAsia"/>
        </w:rPr>
        <w:t>要设内横隔板来提高垂直承载力，以便较容易外拔。</w:t>
      </w:r>
    </w:p>
    <w:p w:rsidR="00CB51A0" w:rsidRDefault="00CB51A0">
      <w:pPr>
        <w:ind w:left="735"/>
        <w:rPr>
          <w:rFonts w:hint="eastAsia"/>
        </w:rPr>
      </w:pPr>
      <w:r>
        <w:rPr>
          <w:rFonts w:hint="eastAsia"/>
        </w:rPr>
        <w:t>钢管桩常用震（拔）两用的震动锤，其技术规格如表</w:t>
      </w:r>
      <w:r>
        <w:rPr>
          <w:rFonts w:hint="eastAsia"/>
        </w:rPr>
        <w:t>3-4-1</w:t>
      </w:r>
      <w:r>
        <w:rPr>
          <w:rFonts w:hint="eastAsia"/>
        </w:rPr>
        <w:t>。</w:t>
      </w:r>
    </w:p>
    <w:p w:rsidR="00CB51A0" w:rsidRDefault="00CB51A0">
      <w:pPr>
        <w:ind w:left="735"/>
        <w:jc w:val="center"/>
        <w:rPr>
          <w:rFonts w:hint="eastAsia"/>
        </w:rPr>
      </w:pPr>
      <w:r>
        <w:rPr>
          <w:rFonts w:hint="eastAsia"/>
        </w:rPr>
        <w:t>双频率震动锤</w:t>
      </w:r>
    </w:p>
    <w:tbl>
      <w:tblPr>
        <w:tblW w:w="0" w:type="auto"/>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6"/>
        <w:gridCol w:w="2700"/>
        <w:gridCol w:w="2310"/>
        <w:gridCol w:w="2130"/>
      </w:tblGrid>
      <w:tr w:rsidR="00CB51A0">
        <w:tblPrEx>
          <w:tblCellMar>
            <w:top w:w="0" w:type="dxa"/>
            <w:bottom w:w="0" w:type="dxa"/>
          </w:tblCellMar>
        </w:tblPrEx>
        <w:trPr>
          <w:cantSplit/>
        </w:trPr>
        <w:tc>
          <w:tcPr>
            <w:tcW w:w="3476" w:type="dxa"/>
            <w:gridSpan w:val="2"/>
            <w:tcBorders>
              <w:tl2br w:val="single" w:sz="4" w:space="0" w:color="auto"/>
            </w:tcBorders>
          </w:tcPr>
          <w:p w:rsidR="00CB51A0" w:rsidRDefault="00CB51A0">
            <w:pPr>
              <w:jc w:val="center"/>
              <w:rPr>
                <w:rFonts w:hint="eastAsia"/>
              </w:rPr>
            </w:pPr>
            <w:r>
              <w:rPr>
                <w:rFonts w:hint="eastAsia"/>
              </w:rPr>
              <w:t xml:space="preserve">                    </w:t>
            </w:r>
            <w:r>
              <w:rPr>
                <w:rFonts w:hint="eastAsia"/>
              </w:rPr>
              <w:t>震动力</w:t>
            </w:r>
          </w:p>
          <w:p w:rsidR="00CB51A0" w:rsidRDefault="00CB51A0">
            <w:pPr>
              <w:rPr>
                <w:rFonts w:hint="eastAsia"/>
              </w:rPr>
            </w:pPr>
            <w:r>
              <w:rPr>
                <w:rFonts w:hint="eastAsia"/>
              </w:rPr>
              <w:t xml:space="preserve">  </w:t>
            </w:r>
            <w:r>
              <w:rPr>
                <w:rFonts w:hint="eastAsia"/>
              </w:rPr>
              <w:t>项目</w:t>
            </w:r>
          </w:p>
        </w:tc>
        <w:tc>
          <w:tcPr>
            <w:tcW w:w="2310" w:type="dxa"/>
          </w:tcPr>
          <w:p w:rsidR="00CB51A0" w:rsidRDefault="00CB51A0">
            <w:pPr>
              <w:jc w:val="center"/>
              <w:rPr>
                <w:rFonts w:hint="eastAsia"/>
              </w:rPr>
            </w:pPr>
            <w:r>
              <w:rPr>
                <w:rFonts w:hint="eastAsia"/>
              </w:rPr>
              <w:t>400KN</w:t>
            </w:r>
          </w:p>
        </w:tc>
        <w:tc>
          <w:tcPr>
            <w:tcW w:w="2130" w:type="dxa"/>
          </w:tcPr>
          <w:p w:rsidR="00CB51A0" w:rsidRDefault="00CB51A0">
            <w:pPr>
              <w:jc w:val="center"/>
              <w:rPr>
                <w:rFonts w:hint="eastAsia"/>
              </w:rPr>
            </w:pPr>
            <w:r>
              <w:rPr>
                <w:rFonts w:hint="eastAsia"/>
              </w:rPr>
              <w:t>600KN</w:t>
            </w:r>
          </w:p>
        </w:tc>
      </w:tr>
      <w:tr w:rsidR="00CB51A0">
        <w:tblPrEx>
          <w:tblCellMar>
            <w:top w:w="0" w:type="dxa"/>
            <w:bottom w:w="0" w:type="dxa"/>
          </w:tblCellMar>
        </w:tblPrEx>
        <w:trPr>
          <w:cantSplit/>
        </w:trPr>
        <w:tc>
          <w:tcPr>
            <w:tcW w:w="3476" w:type="dxa"/>
            <w:gridSpan w:val="2"/>
          </w:tcPr>
          <w:p w:rsidR="00CB51A0" w:rsidRDefault="00CB51A0">
            <w:pPr>
              <w:jc w:val="center"/>
            </w:pPr>
            <w:r>
              <w:rPr>
                <w:rFonts w:hint="eastAsia"/>
              </w:rPr>
              <w:t>电动功率（千瓦）</w:t>
            </w:r>
          </w:p>
        </w:tc>
        <w:tc>
          <w:tcPr>
            <w:tcW w:w="2310" w:type="dxa"/>
          </w:tcPr>
          <w:p w:rsidR="00CB51A0" w:rsidRDefault="00CB51A0">
            <w:pPr>
              <w:jc w:val="center"/>
              <w:rPr>
                <w:rFonts w:hint="eastAsia"/>
              </w:rPr>
            </w:pPr>
            <w:r>
              <w:rPr>
                <w:rFonts w:hint="eastAsia"/>
              </w:rPr>
              <w:t>55</w:t>
            </w:r>
          </w:p>
        </w:tc>
        <w:tc>
          <w:tcPr>
            <w:tcW w:w="2130" w:type="dxa"/>
          </w:tcPr>
          <w:p w:rsidR="00CB51A0" w:rsidRDefault="00CB51A0">
            <w:pPr>
              <w:jc w:val="center"/>
              <w:rPr>
                <w:rFonts w:hint="eastAsia"/>
              </w:rPr>
            </w:pPr>
            <w:r>
              <w:rPr>
                <w:rFonts w:hint="eastAsia"/>
              </w:rPr>
              <w:t>88</w:t>
            </w:r>
          </w:p>
        </w:tc>
      </w:tr>
      <w:tr w:rsidR="00CB51A0">
        <w:tblPrEx>
          <w:tblCellMar>
            <w:top w:w="0" w:type="dxa"/>
            <w:bottom w:w="0" w:type="dxa"/>
          </w:tblCellMar>
        </w:tblPrEx>
        <w:trPr>
          <w:cantSplit/>
        </w:trPr>
        <w:tc>
          <w:tcPr>
            <w:tcW w:w="776" w:type="dxa"/>
            <w:vMerge w:val="restart"/>
          </w:tcPr>
          <w:p w:rsidR="00CB51A0" w:rsidRDefault="00CB51A0">
            <w:pPr>
              <w:jc w:val="center"/>
              <w:rPr>
                <w:rFonts w:hint="eastAsia"/>
              </w:rPr>
            </w:pPr>
            <w:r>
              <w:rPr>
                <w:rFonts w:hint="eastAsia"/>
              </w:rPr>
              <w:t>外</w:t>
            </w:r>
            <w:r>
              <w:rPr>
                <w:rFonts w:hint="eastAsia"/>
              </w:rPr>
              <w:t xml:space="preserve">                   </w:t>
            </w:r>
            <w:r>
              <w:rPr>
                <w:rFonts w:hint="eastAsia"/>
              </w:rPr>
              <w:t>形</w:t>
            </w:r>
          </w:p>
        </w:tc>
        <w:tc>
          <w:tcPr>
            <w:tcW w:w="2700" w:type="dxa"/>
          </w:tcPr>
          <w:p w:rsidR="00CB51A0" w:rsidRDefault="00CB51A0">
            <w:pPr>
              <w:jc w:val="center"/>
            </w:pPr>
            <w:r>
              <w:rPr>
                <w:rFonts w:hint="eastAsia"/>
              </w:rPr>
              <w:t>长</w:t>
            </w:r>
            <w:r>
              <w:rPr>
                <w:rFonts w:hint="eastAsia"/>
              </w:rPr>
              <w:t>(</w:t>
            </w:r>
            <w:r>
              <w:t>cm)</w:t>
            </w:r>
          </w:p>
        </w:tc>
        <w:tc>
          <w:tcPr>
            <w:tcW w:w="2310" w:type="dxa"/>
          </w:tcPr>
          <w:p w:rsidR="00CB51A0" w:rsidRDefault="00CB51A0">
            <w:pPr>
              <w:jc w:val="center"/>
              <w:rPr>
                <w:rFonts w:hint="eastAsia"/>
              </w:rPr>
            </w:pPr>
            <w:r>
              <w:rPr>
                <w:rFonts w:hint="eastAsia"/>
              </w:rPr>
              <w:t>90</w:t>
            </w:r>
          </w:p>
        </w:tc>
        <w:tc>
          <w:tcPr>
            <w:tcW w:w="2130" w:type="dxa"/>
          </w:tcPr>
          <w:p w:rsidR="00CB51A0" w:rsidRDefault="00CB51A0">
            <w:pPr>
              <w:jc w:val="center"/>
              <w:rPr>
                <w:rFonts w:hint="eastAsia"/>
              </w:rPr>
            </w:pPr>
            <w:r>
              <w:rPr>
                <w:rFonts w:hint="eastAsia"/>
              </w:rPr>
              <w:t>112</w:t>
            </w:r>
          </w:p>
        </w:tc>
      </w:tr>
      <w:tr w:rsidR="00CB51A0">
        <w:tblPrEx>
          <w:tblCellMar>
            <w:top w:w="0" w:type="dxa"/>
            <w:bottom w:w="0" w:type="dxa"/>
          </w:tblCellMar>
        </w:tblPrEx>
        <w:trPr>
          <w:cantSplit/>
        </w:trPr>
        <w:tc>
          <w:tcPr>
            <w:tcW w:w="776" w:type="dxa"/>
            <w:vMerge/>
          </w:tcPr>
          <w:p w:rsidR="00CB51A0" w:rsidRDefault="00CB51A0">
            <w:pPr>
              <w:jc w:val="center"/>
              <w:rPr>
                <w:rFonts w:hint="eastAsia"/>
              </w:rPr>
            </w:pPr>
          </w:p>
        </w:tc>
        <w:tc>
          <w:tcPr>
            <w:tcW w:w="2700" w:type="dxa"/>
          </w:tcPr>
          <w:p w:rsidR="00CB51A0" w:rsidRDefault="00CB51A0">
            <w:pPr>
              <w:jc w:val="center"/>
            </w:pPr>
            <w:r>
              <w:rPr>
                <w:rFonts w:hint="eastAsia"/>
              </w:rPr>
              <w:t>宽</w:t>
            </w:r>
            <w:r>
              <w:t>(cm)</w:t>
            </w:r>
          </w:p>
        </w:tc>
        <w:tc>
          <w:tcPr>
            <w:tcW w:w="2310" w:type="dxa"/>
          </w:tcPr>
          <w:p w:rsidR="00CB51A0" w:rsidRDefault="00CB51A0">
            <w:pPr>
              <w:jc w:val="center"/>
              <w:rPr>
                <w:rFonts w:hint="eastAsia"/>
              </w:rPr>
            </w:pPr>
            <w:r>
              <w:rPr>
                <w:rFonts w:hint="eastAsia"/>
              </w:rPr>
              <w:t>90</w:t>
            </w:r>
          </w:p>
        </w:tc>
        <w:tc>
          <w:tcPr>
            <w:tcW w:w="2130" w:type="dxa"/>
          </w:tcPr>
          <w:p w:rsidR="00CB51A0" w:rsidRDefault="00CB51A0">
            <w:pPr>
              <w:jc w:val="center"/>
              <w:rPr>
                <w:rFonts w:hint="eastAsia"/>
              </w:rPr>
            </w:pPr>
            <w:r>
              <w:rPr>
                <w:rFonts w:hint="eastAsia"/>
              </w:rPr>
              <w:t>88</w:t>
            </w:r>
          </w:p>
        </w:tc>
      </w:tr>
      <w:tr w:rsidR="00CB51A0">
        <w:tblPrEx>
          <w:tblCellMar>
            <w:top w:w="0" w:type="dxa"/>
            <w:bottom w:w="0" w:type="dxa"/>
          </w:tblCellMar>
        </w:tblPrEx>
        <w:trPr>
          <w:cantSplit/>
        </w:trPr>
        <w:tc>
          <w:tcPr>
            <w:tcW w:w="776" w:type="dxa"/>
            <w:vMerge/>
          </w:tcPr>
          <w:p w:rsidR="00CB51A0" w:rsidRDefault="00CB51A0">
            <w:pPr>
              <w:jc w:val="center"/>
              <w:rPr>
                <w:rFonts w:hint="eastAsia"/>
              </w:rPr>
            </w:pPr>
          </w:p>
        </w:tc>
        <w:tc>
          <w:tcPr>
            <w:tcW w:w="2700" w:type="dxa"/>
          </w:tcPr>
          <w:p w:rsidR="00CB51A0" w:rsidRDefault="00CB51A0">
            <w:pPr>
              <w:jc w:val="center"/>
            </w:pPr>
            <w:r>
              <w:rPr>
                <w:rFonts w:hint="eastAsia"/>
              </w:rPr>
              <w:t>高</w:t>
            </w:r>
            <w:r>
              <w:t>(cm)</w:t>
            </w:r>
          </w:p>
        </w:tc>
        <w:tc>
          <w:tcPr>
            <w:tcW w:w="2310" w:type="dxa"/>
          </w:tcPr>
          <w:p w:rsidR="00CB51A0" w:rsidRDefault="00CB51A0">
            <w:pPr>
              <w:jc w:val="center"/>
              <w:rPr>
                <w:rFonts w:hint="eastAsia"/>
              </w:rPr>
            </w:pPr>
            <w:r>
              <w:rPr>
                <w:rFonts w:hint="eastAsia"/>
              </w:rPr>
              <w:t>160</w:t>
            </w:r>
          </w:p>
        </w:tc>
        <w:tc>
          <w:tcPr>
            <w:tcW w:w="2130" w:type="dxa"/>
          </w:tcPr>
          <w:p w:rsidR="00CB51A0" w:rsidRDefault="00CB51A0">
            <w:pPr>
              <w:jc w:val="center"/>
              <w:rPr>
                <w:rFonts w:hint="eastAsia"/>
              </w:rPr>
            </w:pPr>
            <w:r>
              <w:rPr>
                <w:rFonts w:hint="eastAsia"/>
              </w:rPr>
              <w:t>197</w:t>
            </w:r>
          </w:p>
        </w:tc>
      </w:tr>
      <w:tr w:rsidR="00CB51A0">
        <w:tblPrEx>
          <w:tblCellMar>
            <w:top w:w="0" w:type="dxa"/>
            <w:bottom w:w="0" w:type="dxa"/>
          </w:tblCellMar>
        </w:tblPrEx>
        <w:trPr>
          <w:cantSplit/>
        </w:trPr>
        <w:tc>
          <w:tcPr>
            <w:tcW w:w="3476" w:type="dxa"/>
            <w:gridSpan w:val="2"/>
          </w:tcPr>
          <w:p w:rsidR="00CB51A0" w:rsidRDefault="00CB51A0">
            <w:pPr>
              <w:jc w:val="center"/>
              <w:rPr>
                <w:rFonts w:hint="eastAsia"/>
              </w:rPr>
            </w:pPr>
            <w:r>
              <w:rPr>
                <w:rFonts w:hint="eastAsia"/>
              </w:rPr>
              <w:t>重量（</w:t>
            </w:r>
            <w:r>
              <w:rPr>
                <w:rFonts w:hint="eastAsia"/>
              </w:rPr>
              <w:t>KN</w:t>
            </w:r>
            <w:r>
              <w:rPr>
                <w:rFonts w:hint="eastAsia"/>
              </w:rPr>
              <w:t>）</w:t>
            </w:r>
          </w:p>
        </w:tc>
        <w:tc>
          <w:tcPr>
            <w:tcW w:w="2310" w:type="dxa"/>
          </w:tcPr>
          <w:p w:rsidR="00CB51A0" w:rsidRDefault="00CB51A0">
            <w:pPr>
              <w:jc w:val="center"/>
              <w:rPr>
                <w:rFonts w:hint="eastAsia"/>
              </w:rPr>
            </w:pPr>
            <w:r>
              <w:rPr>
                <w:rFonts w:hint="eastAsia"/>
              </w:rPr>
              <w:t>40</w:t>
            </w:r>
          </w:p>
        </w:tc>
        <w:tc>
          <w:tcPr>
            <w:tcW w:w="2130" w:type="dxa"/>
          </w:tcPr>
          <w:p w:rsidR="00CB51A0" w:rsidRDefault="00CB51A0">
            <w:pPr>
              <w:jc w:val="center"/>
              <w:rPr>
                <w:rFonts w:hint="eastAsia"/>
              </w:rPr>
            </w:pPr>
            <w:r>
              <w:rPr>
                <w:rFonts w:hint="eastAsia"/>
              </w:rPr>
              <w:t>50</w:t>
            </w:r>
          </w:p>
        </w:tc>
      </w:tr>
      <w:tr w:rsidR="00CB51A0">
        <w:tblPrEx>
          <w:tblCellMar>
            <w:top w:w="0" w:type="dxa"/>
            <w:bottom w:w="0" w:type="dxa"/>
          </w:tblCellMar>
        </w:tblPrEx>
        <w:trPr>
          <w:cantSplit/>
        </w:trPr>
        <w:tc>
          <w:tcPr>
            <w:tcW w:w="3476" w:type="dxa"/>
            <w:gridSpan w:val="2"/>
          </w:tcPr>
          <w:p w:rsidR="00CB51A0" w:rsidRDefault="00CB51A0">
            <w:pPr>
              <w:jc w:val="center"/>
              <w:rPr>
                <w:rFonts w:hint="eastAsia"/>
              </w:rPr>
            </w:pPr>
            <w:r>
              <w:rPr>
                <w:rFonts w:hint="eastAsia"/>
              </w:rPr>
              <w:t>启动功率（千瓦）</w:t>
            </w:r>
          </w:p>
        </w:tc>
        <w:tc>
          <w:tcPr>
            <w:tcW w:w="2310" w:type="dxa"/>
          </w:tcPr>
          <w:p w:rsidR="00CB51A0" w:rsidRDefault="00CB51A0">
            <w:pPr>
              <w:jc w:val="center"/>
              <w:rPr>
                <w:rFonts w:hint="eastAsia"/>
              </w:rPr>
            </w:pPr>
            <w:r>
              <w:rPr>
                <w:rFonts w:hint="eastAsia"/>
              </w:rPr>
              <w:t>120</w:t>
            </w:r>
          </w:p>
        </w:tc>
        <w:tc>
          <w:tcPr>
            <w:tcW w:w="2130" w:type="dxa"/>
          </w:tcPr>
          <w:p w:rsidR="00CB51A0" w:rsidRDefault="00CB51A0">
            <w:pPr>
              <w:jc w:val="center"/>
              <w:rPr>
                <w:rFonts w:hint="eastAsia"/>
              </w:rPr>
            </w:pPr>
            <w:r>
              <w:rPr>
                <w:rFonts w:hint="eastAsia"/>
              </w:rPr>
              <w:t>180</w:t>
            </w:r>
          </w:p>
        </w:tc>
      </w:tr>
      <w:tr w:rsidR="00CB51A0">
        <w:tblPrEx>
          <w:tblCellMar>
            <w:top w:w="0" w:type="dxa"/>
            <w:bottom w:w="0" w:type="dxa"/>
          </w:tblCellMar>
        </w:tblPrEx>
        <w:trPr>
          <w:cantSplit/>
        </w:trPr>
        <w:tc>
          <w:tcPr>
            <w:tcW w:w="3476" w:type="dxa"/>
            <w:gridSpan w:val="2"/>
          </w:tcPr>
          <w:p w:rsidR="00CB51A0" w:rsidRDefault="00CB51A0">
            <w:pPr>
              <w:jc w:val="center"/>
              <w:rPr>
                <w:rFonts w:hint="eastAsia"/>
              </w:rPr>
            </w:pPr>
            <w:r>
              <w:rPr>
                <w:rFonts w:hint="eastAsia"/>
              </w:rPr>
              <w:t>拔振动（</w:t>
            </w:r>
            <w:r>
              <w:rPr>
                <w:rFonts w:hint="eastAsia"/>
              </w:rPr>
              <w:t>KN</w:t>
            </w:r>
            <w:r>
              <w:rPr>
                <w:rFonts w:hint="eastAsia"/>
              </w:rPr>
              <w:t>）</w:t>
            </w:r>
          </w:p>
        </w:tc>
        <w:tc>
          <w:tcPr>
            <w:tcW w:w="2310" w:type="dxa"/>
          </w:tcPr>
          <w:p w:rsidR="00CB51A0" w:rsidRDefault="00CB51A0">
            <w:pPr>
              <w:jc w:val="center"/>
              <w:rPr>
                <w:rFonts w:hint="eastAsia"/>
              </w:rPr>
            </w:pPr>
            <w:r>
              <w:rPr>
                <w:rFonts w:hint="eastAsia"/>
              </w:rPr>
              <w:t>150</w:t>
            </w:r>
          </w:p>
        </w:tc>
        <w:tc>
          <w:tcPr>
            <w:tcW w:w="2130" w:type="dxa"/>
          </w:tcPr>
          <w:p w:rsidR="00CB51A0" w:rsidRDefault="00CB51A0">
            <w:pPr>
              <w:jc w:val="center"/>
              <w:rPr>
                <w:rFonts w:hint="eastAsia"/>
              </w:rPr>
            </w:pPr>
            <w:r>
              <w:rPr>
                <w:rFonts w:hint="eastAsia"/>
              </w:rPr>
              <w:t>250</w:t>
            </w:r>
          </w:p>
        </w:tc>
      </w:tr>
    </w:tbl>
    <w:p w:rsidR="00CB51A0" w:rsidRDefault="00CB51A0">
      <w:pPr>
        <w:ind w:left="735"/>
        <w:rPr>
          <w:rFonts w:hint="eastAsia"/>
        </w:rPr>
      </w:pPr>
      <w:r>
        <w:rPr>
          <w:rFonts w:hint="eastAsia"/>
        </w:rPr>
        <w:t>钢管桩插打在软弱地层时宜用高频激震，深层或终振阶段宜使用低频激震</w:t>
      </w:r>
      <w:r>
        <w:rPr>
          <w:rFonts w:hint="eastAsia"/>
        </w:rPr>
        <w:tab/>
      </w:r>
      <w:r>
        <w:rPr>
          <w:rFonts w:hint="eastAsia"/>
        </w:rPr>
        <w:t>，每次震动时间根据土质情况及震动机能力大小来定，一般不超过</w:t>
      </w:r>
      <w:r>
        <w:rPr>
          <w:rFonts w:hint="eastAsia"/>
        </w:rPr>
        <w:t>10-15</w:t>
      </w:r>
      <w:r>
        <w:rPr>
          <w:rFonts w:hint="eastAsia"/>
        </w:rPr>
        <w:t>分钟，震动时间过多对震动机的零部件易于磨损。</w:t>
      </w:r>
    </w:p>
    <w:p w:rsidR="00CB51A0" w:rsidRDefault="00CB51A0">
      <w:pPr>
        <w:tabs>
          <w:tab w:val="left" w:pos="1260"/>
        </w:tabs>
        <w:ind w:left="735"/>
        <w:rPr>
          <w:rFonts w:hint="eastAsia"/>
        </w:rPr>
      </w:pPr>
      <w:r>
        <w:rPr>
          <w:rFonts w:hint="eastAsia"/>
        </w:rPr>
        <w:t>钢管桩沉入施工的极限承载可参考下表：</w:t>
      </w:r>
      <w:r>
        <w:rPr>
          <w:rFonts w:hint="eastAsia"/>
        </w:rPr>
        <w:t xml:space="preserve">                   </w:t>
      </w:r>
      <w:r>
        <w:rPr>
          <w:rFonts w:hint="eastAsia"/>
        </w:rPr>
        <w:t>表</w:t>
      </w:r>
      <w:r>
        <w:rPr>
          <w:rFonts w:hint="eastAsia"/>
        </w:rPr>
        <w:t>3-4-2</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800"/>
        <w:gridCol w:w="1272"/>
        <w:gridCol w:w="1420"/>
        <w:gridCol w:w="1420"/>
        <w:gridCol w:w="1420"/>
      </w:tblGrid>
      <w:tr w:rsidR="00CB51A0">
        <w:tblPrEx>
          <w:tblCellMar>
            <w:top w:w="0" w:type="dxa"/>
            <w:bottom w:w="0" w:type="dxa"/>
          </w:tblCellMar>
        </w:tblPrEx>
        <w:trPr>
          <w:cantSplit/>
        </w:trPr>
        <w:tc>
          <w:tcPr>
            <w:tcW w:w="2520" w:type="dxa"/>
            <w:gridSpan w:val="2"/>
            <w:vMerge w:val="restart"/>
            <w:tcBorders>
              <w:tl2br w:val="single" w:sz="4" w:space="0" w:color="auto"/>
            </w:tcBorders>
          </w:tcPr>
          <w:p w:rsidR="00CB51A0" w:rsidRDefault="00CB51A0">
            <w:pPr>
              <w:jc w:val="right"/>
              <w:rPr>
                <w:rFonts w:hint="eastAsia"/>
              </w:rPr>
            </w:pPr>
            <w:r>
              <w:rPr>
                <w:rFonts w:hint="eastAsia"/>
              </w:rPr>
              <w:t>项目</w:t>
            </w:r>
            <w:r>
              <w:rPr>
                <w:rFonts w:hint="eastAsia"/>
              </w:rPr>
              <w:t xml:space="preserve">                 </w:t>
            </w:r>
          </w:p>
          <w:p w:rsidR="00CB51A0" w:rsidRDefault="00CB51A0">
            <w:pPr>
              <w:rPr>
                <w:rFonts w:hint="eastAsia"/>
              </w:rPr>
            </w:pPr>
            <w:r>
              <w:rPr>
                <w:rFonts w:hint="eastAsia"/>
              </w:rPr>
              <w:t xml:space="preserve"> </w:t>
            </w:r>
            <w:r>
              <w:rPr>
                <w:rFonts w:hint="eastAsia"/>
              </w:rPr>
              <w:t>土壤</w:t>
            </w:r>
          </w:p>
        </w:tc>
        <w:tc>
          <w:tcPr>
            <w:tcW w:w="2692" w:type="dxa"/>
            <w:gridSpan w:val="2"/>
          </w:tcPr>
          <w:p w:rsidR="00CB51A0" w:rsidRDefault="00CB51A0">
            <w:pPr>
              <w:jc w:val="center"/>
              <w:rPr>
                <w:rFonts w:hint="eastAsia"/>
              </w:rPr>
            </w:pPr>
            <w:r>
              <w:rPr>
                <w:rFonts w:hint="eastAsia"/>
              </w:rPr>
              <w:t>桩周有限摩阻力</w:t>
            </w:r>
            <w:r>
              <w:rPr>
                <w:rFonts w:ascii="宋体" w:hint="eastAsia"/>
              </w:rPr>
              <w:t>τ</w:t>
            </w:r>
          </w:p>
        </w:tc>
        <w:tc>
          <w:tcPr>
            <w:tcW w:w="2840" w:type="dxa"/>
            <w:gridSpan w:val="2"/>
          </w:tcPr>
          <w:p w:rsidR="00CB51A0" w:rsidRDefault="00CB51A0">
            <w:pPr>
              <w:jc w:val="center"/>
              <w:rPr>
                <w:rFonts w:hint="eastAsia"/>
              </w:rPr>
            </w:pPr>
            <w:r>
              <w:rPr>
                <w:rFonts w:hint="eastAsia"/>
              </w:rPr>
              <w:t>桩尖极限承载力</w:t>
            </w:r>
            <w:r>
              <w:rPr>
                <w:rFonts w:ascii="宋体" w:hint="eastAsia"/>
              </w:rPr>
              <w:t>σ</w:t>
            </w:r>
            <w:r>
              <w:rPr>
                <w:rFonts w:ascii="宋体" w:hint="eastAsia"/>
                <w:vertAlign w:val="subscript"/>
              </w:rPr>
              <w:t>K</w:t>
            </w:r>
          </w:p>
        </w:tc>
      </w:tr>
      <w:tr w:rsidR="00CB51A0">
        <w:tblPrEx>
          <w:tblCellMar>
            <w:top w:w="0" w:type="dxa"/>
            <w:bottom w:w="0" w:type="dxa"/>
          </w:tblCellMar>
        </w:tblPrEx>
        <w:trPr>
          <w:cantSplit/>
        </w:trPr>
        <w:tc>
          <w:tcPr>
            <w:tcW w:w="2520" w:type="dxa"/>
            <w:gridSpan w:val="2"/>
            <w:vMerge/>
          </w:tcPr>
          <w:p w:rsidR="00CB51A0" w:rsidRDefault="00CB51A0">
            <w:pPr>
              <w:jc w:val="center"/>
              <w:rPr>
                <w:rFonts w:hint="eastAsia"/>
              </w:rPr>
            </w:pPr>
          </w:p>
        </w:tc>
        <w:tc>
          <w:tcPr>
            <w:tcW w:w="1272" w:type="dxa"/>
          </w:tcPr>
          <w:p w:rsidR="00CB51A0" w:rsidRDefault="00CB51A0">
            <w:pPr>
              <w:jc w:val="center"/>
              <w:rPr>
                <w:rFonts w:hint="eastAsia"/>
              </w:rPr>
            </w:pPr>
            <w:r>
              <w:rPr>
                <w:rFonts w:hint="eastAsia"/>
              </w:rPr>
              <w:t>静止</w:t>
            </w:r>
          </w:p>
        </w:tc>
        <w:tc>
          <w:tcPr>
            <w:tcW w:w="1420" w:type="dxa"/>
          </w:tcPr>
          <w:p w:rsidR="00CB51A0" w:rsidRDefault="00CB51A0">
            <w:pPr>
              <w:jc w:val="center"/>
              <w:rPr>
                <w:rFonts w:hint="eastAsia"/>
              </w:rPr>
            </w:pPr>
            <w:r>
              <w:rPr>
                <w:rFonts w:hint="eastAsia"/>
              </w:rPr>
              <w:t>震动</w:t>
            </w:r>
          </w:p>
        </w:tc>
        <w:tc>
          <w:tcPr>
            <w:tcW w:w="1420" w:type="dxa"/>
          </w:tcPr>
          <w:p w:rsidR="00CB51A0" w:rsidRDefault="00CB51A0">
            <w:pPr>
              <w:jc w:val="center"/>
              <w:rPr>
                <w:rFonts w:hint="eastAsia"/>
              </w:rPr>
            </w:pPr>
            <w:r>
              <w:rPr>
                <w:rFonts w:hint="eastAsia"/>
              </w:rPr>
              <w:t>静止</w:t>
            </w:r>
          </w:p>
        </w:tc>
        <w:tc>
          <w:tcPr>
            <w:tcW w:w="1420" w:type="dxa"/>
          </w:tcPr>
          <w:p w:rsidR="00CB51A0" w:rsidRDefault="00CB51A0">
            <w:pPr>
              <w:jc w:val="center"/>
              <w:rPr>
                <w:rFonts w:hint="eastAsia"/>
              </w:rPr>
            </w:pPr>
            <w:r>
              <w:rPr>
                <w:rFonts w:hint="eastAsia"/>
              </w:rPr>
              <w:t>震动</w:t>
            </w:r>
          </w:p>
        </w:tc>
      </w:tr>
      <w:tr w:rsidR="00CB51A0">
        <w:tblPrEx>
          <w:tblCellMar>
            <w:top w:w="0" w:type="dxa"/>
            <w:bottom w:w="0" w:type="dxa"/>
          </w:tblCellMar>
        </w:tblPrEx>
        <w:trPr>
          <w:cantSplit/>
        </w:trPr>
        <w:tc>
          <w:tcPr>
            <w:tcW w:w="720" w:type="dxa"/>
            <w:vMerge w:val="restart"/>
            <w:vAlign w:val="center"/>
          </w:tcPr>
          <w:p w:rsidR="00CB51A0" w:rsidRDefault="00CB51A0">
            <w:pPr>
              <w:jc w:val="center"/>
              <w:rPr>
                <w:rFonts w:hint="eastAsia"/>
              </w:rPr>
            </w:pPr>
            <w:r>
              <w:rPr>
                <w:rFonts w:hint="eastAsia"/>
              </w:rPr>
              <w:t>粘</w:t>
            </w:r>
          </w:p>
          <w:p w:rsidR="00CB51A0" w:rsidRDefault="00CB51A0">
            <w:pPr>
              <w:jc w:val="center"/>
              <w:rPr>
                <w:rFonts w:hint="eastAsia"/>
              </w:rPr>
            </w:pPr>
            <w:r>
              <w:rPr>
                <w:rFonts w:hint="eastAsia"/>
              </w:rPr>
              <w:t>性</w:t>
            </w:r>
          </w:p>
          <w:p w:rsidR="00CB51A0" w:rsidRDefault="00CB51A0">
            <w:pPr>
              <w:jc w:val="center"/>
              <w:rPr>
                <w:rFonts w:hint="eastAsia"/>
              </w:rPr>
            </w:pPr>
            <w:r>
              <w:rPr>
                <w:rFonts w:hint="eastAsia"/>
              </w:rPr>
              <w:t>土</w:t>
            </w:r>
          </w:p>
        </w:tc>
        <w:tc>
          <w:tcPr>
            <w:tcW w:w="1800" w:type="dxa"/>
          </w:tcPr>
          <w:p w:rsidR="00CB51A0" w:rsidRDefault="00CB51A0">
            <w:pPr>
              <w:rPr>
                <w:rFonts w:hint="eastAsia"/>
              </w:rPr>
            </w:pPr>
            <w:r>
              <w:rPr>
                <w:rFonts w:hint="eastAsia"/>
              </w:rPr>
              <w:t>I</w:t>
            </w:r>
            <w:r>
              <w:rPr>
                <w:rFonts w:hint="eastAsia"/>
                <w:vertAlign w:val="subscript"/>
              </w:rPr>
              <w:t>L</w:t>
            </w:r>
            <w:r>
              <w:rPr>
                <w:rFonts w:ascii="宋体" w:hint="eastAsia"/>
              </w:rPr>
              <w:t>≥1</w:t>
            </w:r>
          </w:p>
        </w:tc>
        <w:tc>
          <w:tcPr>
            <w:tcW w:w="1272" w:type="dxa"/>
          </w:tcPr>
          <w:p w:rsidR="00CB51A0" w:rsidRDefault="00CB51A0">
            <w:pPr>
              <w:jc w:val="center"/>
            </w:pPr>
            <w:r>
              <w:t>15-30</w:t>
            </w:r>
          </w:p>
        </w:tc>
        <w:tc>
          <w:tcPr>
            <w:tcW w:w="1420" w:type="dxa"/>
          </w:tcPr>
          <w:p w:rsidR="00CB51A0" w:rsidRDefault="00CB51A0">
            <w:pPr>
              <w:jc w:val="center"/>
            </w:pPr>
            <w:r>
              <w:t>8-15</w:t>
            </w:r>
          </w:p>
        </w:tc>
        <w:tc>
          <w:tcPr>
            <w:tcW w:w="1420" w:type="dxa"/>
          </w:tcPr>
          <w:p w:rsidR="00CB51A0" w:rsidRDefault="00CB51A0">
            <w:pPr>
              <w:jc w:val="center"/>
            </w:pPr>
            <w:r>
              <w:t>1000</w:t>
            </w:r>
          </w:p>
        </w:tc>
        <w:tc>
          <w:tcPr>
            <w:tcW w:w="1420" w:type="dxa"/>
          </w:tcPr>
          <w:p w:rsidR="00CB51A0" w:rsidRDefault="00CB51A0">
            <w:pPr>
              <w:jc w:val="center"/>
            </w:pPr>
            <w:r>
              <w:t>600</w:t>
            </w:r>
          </w:p>
        </w:tc>
      </w:tr>
      <w:tr w:rsidR="00CB51A0">
        <w:tblPrEx>
          <w:tblCellMar>
            <w:top w:w="0" w:type="dxa"/>
            <w:bottom w:w="0" w:type="dxa"/>
          </w:tblCellMar>
        </w:tblPrEx>
        <w:trPr>
          <w:cantSplit/>
        </w:trPr>
        <w:tc>
          <w:tcPr>
            <w:tcW w:w="720" w:type="dxa"/>
            <w:vMerge/>
          </w:tcPr>
          <w:p w:rsidR="00CB51A0" w:rsidRDefault="00CB51A0">
            <w:pPr>
              <w:jc w:val="center"/>
              <w:rPr>
                <w:rFonts w:hint="eastAsia"/>
              </w:rPr>
            </w:pPr>
          </w:p>
        </w:tc>
        <w:tc>
          <w:tcPr>
            <w:tcW w:w="1800" w:type="dxa"/>
          </w:tcPr>
          <w:p w:rsidR="00CB51A0" w:rsidRDefault="00CB51A0">
            <w:r>
              <w:rPr>
                <w:rFonts w:ascii="宋体" w:hint="eastAsia"/>
              </w:rPr>
              <w:t>1＞I</w:t>
            </w:r>
            <w:r>
              <w:rPr>
                <w:rFonts w:ascii="宋体" w:hint="eastAsia"/>
                <w:vertAlign w:val="subscript"/>
              </w:rPr>
              <w:t>L</w:t>
            </w:r>
            <w:r>
              <w:rPr>
                <w:rFonts w:ascii="宋体" w:hint="eastAsia"/>
              </w:rPr>
              <w:t>≥</w:t>
            </w:r>
            <w:r>
              <w:t>0.65</w:t>
            </w:r>
          </w:p>
        </w:tc>
        <w:tc>
          <w:tcPr>
            <w:tcW w:w="1272" w:type="dxa"/>
          </w:tcPr>
          <w:p w:rsidR="00CB51A0" w:rsidRDefault="00CB51A0">
            <w:pPr>
              <w:jc w:val="center"/>
            </w:pPr>
            <w:r>
              <w:t>30-45</w:t>
            </w:r>
          </w:p>
        </w:tc>
        <w:tc>
          <w:tcPr>
            <w:tcW w:w="1420" w:type="dxa"/>
          </w:tcPr>
          <w:p w:rsidR="00CB51A0" w:rsidRDefault="00CB51A0">
            <w:pPr>
              <w:jc w:val="center"/>
            </w:pPr>
            <w:r>
              <w:t>15-22</w:t>
            </w:r>
          </w:p>
        </w:tc>
        <w:tc>
          <w:tcPr>
            <w:tcW w:w="1420" w:type="dxa"/>
          </w:tcPr>
          <w:p w:rsidR="00CB51A0" w:rsidRDefault="00CB51A0">
            <w:pPr>
              <w:jc w:val="center"/>
            </w:pPr>
            <w:r>
              <w:t>1600</w:t>
            </w:r>
          </w:p>
        </w:tc>
        <w:tc>
          <w:tcPr>
            <w:tcW w:w="1420" w:type="dxa"/>
          </w:tcPr>
          <w:p w:rsidR="00CB51A0" w:rsidRDefault="00CB51A0">
            <w:pPr>
              <w:jc w:val="center"/>
            </w:pPr>
            <w:r>
              <w:t>900</w:t>
            </w:r>
          </w:p>
        </w:tc>
      </w:tr>
      <w:tr w:rsidR="00CB51A0">
        <w:tblPrEx>
          <w:tblCellMar>
            <w:top w:w="0" w:type="dxa"/>
            <w:bottom w:w="0" w:type="dxa"/>
          </w:tblCellMar>
        </w:tblPrEx>
        <w:trPr>
          <w:cantSplit/>
        </w:trPr>
        <w:tc>
          <w:tcPr>
            <w:tcW w:w="720" w:type="dxa"/>
            <w:vMerge/>
          </w:tcPr>
          <w:p w:rsidR="00CB51A0" w:rsidRDefault="00CB51A0">
            <w:pPr>
              <w:jc w:val="center"/>
              <w:rPr>
                <w:rFonts w:hint="eastAsia"/>
              </w:rPr>
            </w:pPr>
          </w:p>
        </w:tc>
        <w:tc>
          <w:tcPr>
            <w:tcW w:w="1800" w:type="dxa"/>
          </w:tcPr>
          <w:p w:rsidR="00CB51A0" w:rsidRDefault="00CB51A0">
            <w:r>
              <w:rPr>
                <w:rFonts w:ascii="宋体"/>
              </w:rPr>
              <w:t>0.65</w:t>
            </w:r>
            <w:r>
              <w:rPr>
                <w:rFonts w:ascii="宋体" w:hint="eastAsia"/>
              </w:rPr>
              <w:t>＞</w:t>
            </w:r>
            <w:r>
              <w:rPr>
                <w:rFonts w:ascii="宋体"/>
              </w:rPr>
              <w:t>I</w:t>
            </w:r>
            <w:r>
              <w:rPr>
                <w:rFonts w:ascii="宋体"/>
                <w:vertAlign w:val="subscript"/>
              </w:rPr>
              <w:t>L</w:t>
            </w:r>
            <w:r>
              <w:rPr>
                <w:rFonts w:ascii="宋体" w:hint="eastAsia"/>
              </w:rPr>
              <w:t>≥</w:t>
            </w:r>
            <w:r>
              <w:rPr>
                <w:rFonts w:ascii="宋体"/>
              </w:rPr>
              <w:t>0.35</w:t>
            </w:r>
          </w:p>
        </w:tc>
        <w:tc>
          <w:tcPr>
            <w:tcW w:w="1272" w:type="dxa"/>
          </w:tcPr>
          <w:p w:rsidR="00CB51A0" w:rsidRDefault="00CB51A0">
            <w:pPr>
              <w:jc w:val="center"/>
            </w:pPr>
            <w:r>
              <w:t>50-70</w:t>
            </w:r>
          </w:p>
        </w:tc>
        <w:tc>
          <w:tcPr>
            <w:tcW w:w="1420" w:type="dxa"/>
          </w:tcPr>
          <w:p w:rsidR="00CB51A0" w:rsidRDefault="00CB51A0">
            <w:pPr>
              <w:jc w:val="center"/>
            </w:pPr>
            <w:r>
              <w:t>25-35</w:t>
            </w:r>
          </w:p>
        </w:tc>
        <w:tc>
          <w:tcPr>
            <w:tcW w:w="1420" w:type="dxa"/>
          </w:tcPr>
          <w:p w:rsidR="00CB51A0" w:rsidRDefault="00CB51A0">
            <w:pPr>
              <w:jc w:val="center"/>
            </w:pPr>
            <w:r>
              <w:t>2200</w:t>
            </w:r>
          </w:p>
        </w:tc>
        <w:tc>
          <w:tcPr>
            <w:tcW w:w="1420" w:type="dxa"/>
          </w:tcPr>
          <w:p w:rsidR="00CB51A0" w:rsidRDefault="00CB51A0">
            <w:pPr>
              <w:jc w:val="center"/>
            </w:pPr>
            <w:r>
              <w:t>1300</w:t>
            </w:r>
          </w:p>
        </w:tc>
      </w:tr>
      <w:tr w:rsidR="00CB51A0">
        <w:tblPrEx>
          <w:tblCellMar>
            <w:top w:w="0" w:type="dxa"/>
            <w:bottom w:w="0" w:type="dxa"/>
          </w:tblCellMar>
        </w:tblPrEx>
        <w:trPr>
          <w:cantSplit/>
        </w:trPr>
        <w:tc>
          <w:tcPr>
            <w:tcW w:w="720" w:type="dxa"/>
            <w:vMerge/>
          </w:tcPr>
          <w:p w:rsidR="00CB51A0" w:rsidRDefault="00CB51A0">
            <w:pPr>
              <w:jc w:val="center"/>
              <w:rPr>
                <w:rFonts w:hint="eastAsia"/>
              </w:rPr>
            </w:pPr>
          </w:p>
        </w:tc>
        <w:tc>
          <w:tcPr>
            <w:tcW w:w="1800" w:type="dxa"/>
          </w:tcPr>
          <w:p w:rsidR="00CB51A0" w:rsidRDefault="00CB51A0">
            <w:r>
              <w:rPr>
                <w:rFonts w:ascii="宋体"/>
              </w:rPr>
              <w:t>0.35</w:t>
            </w:r>
            <w:r>
              <w:rPr>
                <w:rFonts w:ascii="宋体" w:hint="eastAsia"/>
              </w:rPr>
              <w:t>＞</w:t>
            </w:r>
            <w:r>
              <w:rPr>
                <w:rFonts w:ascii="宋体"/>
              </w:rPr>
              <w:t>I</w:t>
            </w:r>
            <w:r>
              <w:rPr>
                <w:rFonts w:ascii="宋体"/>
                <w:vertAlign w:val="subscript"/>
              </w:rPr>
              <w:t>L</w:t>
            </w:r>
          </w:p>
        </w:tc>
        <w:tc>
          <w:tcPr>
            <w:tcW w:w="1272" w:type="dxa"/>
          </w:tcPr>
          <w:p w:rsidR="00CB51A0" w:rsidRDefault="00CB51A0">
            <w:pPr>
              <w:jc w:val="center"/>
            </w:pPr>
            <w:r>
              <w:t>70-85</w:t>
            </w:r>
          </w:p>
        </w:tc>
        <w:tc>
          <w:tcPr>
            <w:tcW w:w="1420" w:type="dxa"/>
          </w:tcPr>
          <w:p w:rsidR="00CB51A0" w:rsidRDefault="00CB51A0">
            <w:pPr>
              <w:jc w:val="center"/>
            </w:pPr>
            <w:r>
              <w:t>35-40</w:t>
            </w:r>
          </w:p>
        </w:tc>
        <w:tc>
          <w:tcPr>
            <w:tcW w:w="1420" w:type="dxa"/>
          </w:tcPr>
          <w:p w:rsidR="00CB51A0" w:rsidRDefault="00CB51A0">
            <w:pPr>
              <w:jc w:val="center"/>
            </w:pPr>
            <w:r>
              <w:t>3000</w:t>
            </w:r>
          </w:p>
        </w:tc>
        <w:tc>
          <w:tcPr>
            <w:tcW w:w="1420" w:type="dxa"/>
          </w:tcPr>
          <w:p w:rsidR="00CB51A0" w:rsidRDefault="00CB51A0">
            <w:pPr>
              <w:jc w:val="center"/>
            </w:pPr>
            <w:r>
              <w:t>1800</w:t>
            </w:r>
          </w:p>
        </w:tc>
      </w:tr>
      <w:tr w:rsidR="00CB51A0">
        <w:tblPrEx>
          <w:tblCellMar>
            <w:top w:w="0" w:type="dxa"/>
            <w:bottom w:w="0" w:type="dxa"/>
          </w:tblCellMar>
        </w:tblPrEx>
        <w:trPr>
          <w:cantSplit/>
        </w:trPr>
        <w:tc>
          <w:tcPr>
            <w:tcW w:w="720" w:type="dxa"/>
            <w:vMerge w:val="restart"/>
          </w:tcPr>
          <w:p w:rsidR="00CB51A0" w:rsidRDefault="00CB51A0">
            <w:pPr>
              <w:jc w:val="center"/>
              <w:rPr>
                <w:rFonts w:hint="eastAsia"/>
              </w:rPr>
            </w:pPr>
            <w:r>
              <w:rPr>
                <w:rFonts w:hint="eastAsia"/>
              </w:rPr>
              <w:t>粉</w:t>
            </w:r>
          </w:p>
          <w:p w:rsidR="00CB51A0" w:rsidRDefault="00CB51A0">
            <w:pPr>
              <w:jc w:val="center"/>
              <w:rPr>
                <w:rFonts w:hint="eastAsia"/>
              </w:rPr>
            </w:pPr>
            <w:r>
              <w:rPr>
                <w:rFonts w:hint="eastAsia"/>
              </w:rPr>
              <w:t>砂</w:t>
            </w:r>
          </w:p>
        </w:tc>
        <w:tc>
          <w:tcPr>
            <w:tcW w:w="1800" w:type="dxa"/>
          </w:tcPr>
          <w:p w:rsidR="00CB51A0" w:rsidRDefault="00CB51A0">
            <w:pPr>
              <w:jc w:val="center"/>
              <w:rPr>
                <w:rFonts w:hint="eastAsia"/>
              </w:rPr>
            </w:pPr>
            <w:r>
              <w:rPr>
                <w:rFonts w:hint="eastAsia"/>
              </w:rPr>
              <w:t>中密</w:t>
            </w:r>
          </w:p>
        </w:tc>
        <w:tc>
          <w:tcPr>
            <w:tcW w:w="1272" w:type="dxa"/>
          </w:tcPr>
          <w:p w:rsidR="00CB51A0" w:rsidRDefault="00CB51A0">
            <w:pPr>
              <w:jc w:val="center"/>
              <w:rPr>
                <w:rFonts w:hint="eastAsia"/>
              </w:rPr>
            </w:pPr>
            <w:r>
              <w:rPr>
                <w:rFonts w:hint="eastAsia"/>
              </w:rPr>
              <w:t>35-50</w:t>
            </w:r>
          </w:p>
        </w:tc>
        <w:tc>
          <w:tcPr>
            <w:tcW w:w="1420" w:type="dxa"/>
          </w:tcPr>
          <w:p w:rsidR="00CB51A0" w:rsidRDefault="00CB51A0">
            <w:pPr>
              <w:jc w:val="center"/>
              <w:rPr>
                <w:rFonts w:hint="eastAsia"/>
              </w:rPr>
            </w:pPr>
            <w:r>
              <w:rPr>
                <w:rFonts w:hint="eastAsia"/>
              </w:rPr>
              <w:t>20-30</w:t>
            </w:r>
          </w:p>
        </w:tc>
        <w:tc>
          <w:tcPr>
            <w:tcW w:w="1420" w:type="dxa"/>
          </w:tcPr>
          <w:p w:rsidR="00CB51A0" w:rsidRDefault="00CB51A0">
            <w:pPr>
              <w:jc w:val="center"/>
              <w:rPr>
                <w:rFonts w:hint="eastAsia"/>
              </w:rPr>
            </w:pPr>
            <w:r>
              <w:rPr>
                <w:rFonts w:hint="eastAsia"/>
              </w:rPr>
              <w:t>2500</w:t>
            </w:r>
          </w:p>
        </w:tc>
        <w:tc>
          <w:tcPr>
            <w:tcW w:w="1420" w:type="dxa"/>
          </w:tcPr>
          <w:p w:rsidR="00CB51A0" w:rsidRDefault="00CB51A0">
            <w:pPr>
              <w:jc w:val="center"/>
              <w:rPr>
                <w:rFonts w:hint="eastAsia"/>
              </w:rPr>
            </w:pPr>
            <w:r>
              <w:rPr>
                <w:rFonts w:hint="eastAsia"/>
              </w:rPr>
              <w:t>2200</w:t>
            </w:r>
          </w:p>
        </w:tc>
      </w:tr>
      <w:tr w:rsidR="00CB51A0">
        <w:tblPrEx>
          <w:tblCellMar>
            <w:top w:w="0" w:type="dxa"/>
            <w:bottom w:w="0" w:type="dxa"/>
          </w:tblCellMar>
        </w:tblPrEx>
        <w:trPr>
          <w:cantSplit/>
        </w:trPr>
        <w:tc>
          <w:tcPr>
            <w:tcW w:w="720" w:type="dxa"/>
            <w:vMerge/>
          </w:tcPr>
          <w:p w:rsidR="00CB51A0" w:rsidRDefault="00CB51A0">
            <w:pPr>
              <w:jc w:val="center"/>
              <w:rPr>
                <w:rFonts w:hint="eastAsia"/>
              </w:rPr>
            </w:pPr>
          </w:p>
        </w:tc>
        <w:tc>
          <w:tcPr>
            <w:tcW w:w="1800" w:type="dxa"/>
          </w:tcPr>
          <w:p w:rsidR="00CB51A0" w:rsidRDefault="00CB51A0">
            <w:pPr>
              <w:jc w:val="center"/>
              <w:rPr>
                <w:rFonts w:hint="eastAsia"/>
              </w:rPr>
            </w:pPr>
            <w:r>
              <w:rPr>
                <w:rFonts w:hint="eastAsia"/>
              </w:rPr>
              <w:t>密实</w:t>
            </w:r>
          </w:p>
        </w:tc>
        <w:tc>
          <w:tcPr>
            <w:tcW w:w="1272" w:type="dxa"/>
          </w:tcPr>
          <w:p w:rsidR="00CB51A0" w:rsidRDefault="00CB51A0">
            <w:pPr>
              <w:jc w:val="center"/>
              <w:rPr>
                <w:rFonts w:hint="eastAsia"/>
              </w:rPr>
            </w:pPr>
            <w:r>
              <w:rPr>
                <w:rFonts w:hint="eastAsia"/>
              </w:rPr>
              <w:t>50-65</w:t>
            </w:r>
          </w:p>
        </w:tc>
        <w:tc>
          <w:tcPr>
            <w:tcW w:w="1420" w:type="dxa"/>
          </w:tcPr>
          <w:p w:rsidR="00CB51A0" w:rsidRDefault="00CB51A0">
            <w:pPr>
              <w:jc w:val="center"/>
              <w:rPr>
                <w:rFonts w:hint="eastAsia"/>
              </w:rPr>
            </w:pPr>
            <w:r>
              <w:rPr>
                <w:rFonts w:hint="eastAsia"/>
              </w:rPr>
              <w:t>30-40</w:t>
            </w:r>
          </w:p>
        </w:tc>
        <w:tc>
          <w:tcPr>
            <w:tcW w:w="1420" w:type="dxa"/>
          </w:tcPr>
          <w:p w:rsidR="00CB51A0" w:rsidRDefault="00CB51A0">
            <w:pPr>
              <w:jc w:val="center"/>
              <w:rPr>
                <w:rFonts w:hint="eastAsia"/>
              </w:rPr>
            </w:pPr>
            <w:r>
              <w:rPr>
                <w:rFonts w:hint="eastAsia"/>
              </w:rPr>
              <w:t>5000</w:t>
            </w:r>
          </w:p>
        </w:tc>
        <w:tc>
          <w:tcPr>
            <w:tcW w:w="1420" w:type="dxa"/>
          </w:tcPr>
          <w:p w:rsidR="00CB51A0" w:rsidRDefault="00CB51A0">
            <w:pPr>
              <w:jc w:val="center"/>
              <w:rPr>
                <w:rFonts w:hint="eastAsia"/>
              </w:rPr>
            </w:pPr>
            <w:r>
              <w:rPr>
                <w:rFonts w:hint="eastAsia"/>
              </w:rPr>
              <w:t>4500</w:t>
            </w:r>
          </w:p>
        </w:tc>
      </w:tr>
      <w:tr w:rsidR="00CB51A0">
        <w:tblPrEx>
          <w:tblCellMar>
            <w:top w:w="0" w:type="dxa"/>
            <w:bottom w:w="0" w:type="dxa"/>
          </w:tblCellMar>
        </w:tblPrEx>
        <w:trPr>
          <w:cantSplit/>
        </w:trPr>
        <w:tc>
          <w:tcPr>
            <w:tcW w:w="720" w:type="dxa"/>
            <w:vMerge w:val="restart"/>
          </w:tcPr>
          <w:p w:rsidR="00CB51A0" w:rsidRDefault="00CB51A0">
            <w:pPr>
              <w:jc w:val="center"/>
              <w:rPr>
                <w:rFonts w:hint="eastAsia"/>
              </w:rPr>
            </w:pPr>
            <w:r>
              <w:rPr>
                <w:rFonts w:hint="eastAsia"/>
              </w:rPr>
              <w:t>细</w:t>
            </w:r>
          </w:p>
          <w:p w:rsidR="00CB51A0" w:rsidRDefault="00CB51A0">
            <w:pPr>
              <w:jc w:val="center"/>
              <w:rPr>
                <w:rFonts w:hint="eastAsia"/>
              </w:rPr>
            </w:pPr>
            <w:r>
              <w:rPr>
                <w:rFonts w:hint="eastAsia"/>
              </w:rPr>
              <w:lastRenderedPageBreak/>
              <w:t>砂</w:t>
            </w:r>
          </w:p>
        </w:tc>
        <w:tc>
          <w:tcPr>
            <w:tcW w:w="1800" w:type="dxa"/>
          </w:tcPr>
          <w:p w:rsidR="00CB51A0" w:rsidRDefault="00CB51A0">
            <w:pPr>
              <w:jc w:val="center"/>
              <w:rPr>
                <w:rFonts w:hint="eastAsia"/>
              </w:rPr>
            </w:pPr>
            <w:r>
              <w:rPr>
                <w:rFonts w:hint="eastAsia"/>
              </w:rPr>
              <w:lastRenderedPageBreak/>
              <w:t>中密</w:t>
            </w:r>
          </w:p>
        </w:tc>
        <w:tc>
          <w:tcPr>
            <w:tcW w:w="1272" w:type="dxa"/>
          </w:tcPr>
          <w:p w:rsidR="00CB51A0" w:rsidRDefault="00CB51A0">
            <w:pPr>
              <w:jc w:val="center"/>
              <w:rPr>
                <w:rFonts w:hint="eastAsia"/>
              </w:rPr>
            </w:pPr>
            <w:r>
              <w:rPr>
                <w:rFonts w:hint="eastAsia"/>
              </w:rPr>
              <w:t>50-65</w:t>
            </w:r>
          </w:p>
        </w:tc>
        <w:tc>
          <w:tcPr>
            <w:tcW w:w="1420" w:type="dxa"/>
          </w:tcPr>
          <w:p w:rsidR="00CB51A0" w:rsidRDefault="00CB51A0">
            <w:pPr>
              <w:jc w:val="center"/>
              <w:rPr>
                <w:rFonts w:hint="eastAsia"/>
              </w:rPr>
            </w:pPr>
            <w:r>
              <w:rPr>
                <w:rFonts w:hint="eastAsia"/>
              </w:rPr>
              <w:t>30-40</w:t>
            </w:r>
          </w:p>
        </w:tc>
        <w:tc>
          <w:tcPr>
            <w:tcW w:w="1420" w:type="dxa"/>
          </w:tcPr>
          <w:p w:rsidR="00CB51A0" w:rsidRDefault="00CB51A0">
            <w:pPr>
              <w:jc w:val="center"/>
              <w:rPr>
                <w:rFonts w:hint="eastAsia"/>
              </w:rPr>
            </w:pPr>
            <w:r>
              <w:rPr>
                <w:rFonts w:hint="eastAsia"/>
              </w:rPr>
              <w:t>3000</w:t>
            </w:r>
          </w:p>
        </w:tc>
        <w:tc>
          <w:tcPr>
            <w:tcW w:w="1420" w:type="dxa"/>
          </w:tcPr>
          <w:p w:rsidR="00CB51A0" w:rsidRDefault="00CB51A0">
            <w:pPr>
              <w:jc w:val="center"/>
              <w:rPr>
                <w:rFonts w:hint="eastAsia"/>
              </w:rPr>
            </w:pPr>
            <w:r>
              <w:rPr>
                <w:rFonts w:hint="eastAsia"/>
              </w:rPr>
              <w:t>2700</w:t>
            </w:r>
          </w:p>
        </w:tc>
      </w:tr>
      <w:tr w:rsidR="00CB51A0">
        <w:tblPrEx>
          <w:tblCellMar>
            <w:top w:w="0" w:type="dxa"/>
            <w:bottom w:w="0" w:type="dxa"/>
          </w:tblCellMar>
        </w:tblPrEx>
        <w:trPr>
          <w:cantSplit/>
        </w:trPr>
        <w:tc>
          <w:tcPr>
            <w:tcW w:w="720" w:type="dxa"/>
            <w:vMerge/>
          </w:tcPr>
          <w:p w:rsidR="00CB51A0" w:rsidRDefault="00CB51A0">
            <w:pPr>
              <w:jc w:val="center"/>
              <w:rPr>
                <w:rFonts w:hint="eastAsia"/>
              </w:rPr>
            </w:pPr>
          </w:p>
        </w:tc>
        <w:tc>
          <w:tcPr>
            <w:tcW w:w="1800" w:type="dxa"/>
          </w:tcPr>
          <w:p w:rsidR="00CB51A0" w:rsidRDefault="00CB51A0">
            <w:pPr>
              <w:jc w:val="center"/>
              <w:rPr>
                <w:rFonts w:hint="eastAsia"/>
              </w:rPr>
            </w:pPr>
            <w:r>
              <w:rPr>
                <w:rFonts w:hint="eastAsia"/>
              </w:rPr>
              <w:t>密实</w:t>
            </w:r>
          </w:p>
        </w:tc>
        <w:tc>
          <w:tcPr>
            <w:tcW w:w="1272" w:type="dxa"/>
          </w:tcPr>
          <w:p w:rsidR="00CB51A0" w:rsidRDefault="00CB51A0">
            <w:pPr>
              <w:jc w:val="center"/>
              <w:rPr>
                <w:rFonts w:hint="eastAsia"/>
              </w:rPr>
            </w:pPr>
            <w:r>
              <w:rPr>
                <w:rFonts w:hint="eastAsia"/>
              </w:rPr>
              <w:t>65-80</w:t>
            </w:r>
          </w:p>
        </w:tc>
        <w:tc>
          <w:tcPr>
            <w:tcW w:w="1420" w:type="dxa"/>
          </w:tcPr>
          <w:p w:rsidR="00CB51A0" w:rsidRDefault="00CB51A0">
            <w:pPr>
              <w:jc w:val="center"/>
              <w:rPr>
                <w:rFonts w:hint="eastAsia"/>
              </w:rPr>
            </w:pPr>
            <w:r>
              <w:rPr>
                <w:rFonts w:hint="eastAsia"/>
              </w:rPr>
              <w:t>40-50</w:t>
            </w:r>
          </w:p>
        </w:tc>
        <w:tc>
          <w:tcPr>
            <w:tcW w:w="1420" w:type="dxa"/>
          </w:tcPr>
          <w:p w:rsidR="00CB51A0" w:rsidRDefault="00CB51A0">
            <w:pPr>
              <w:jc w:val="center"/>
              <w:rPr>
                <w:rFonts w:hint="eastAsia"/>
              </w:rPr>
            </w:pPr>
            <w:r>
              <w:rPr>
                <w:rFonts w:hint="eastAsia"/>
              </w:rPr>
              <w:t>5500</w:t>
            </w:r>
          </w:p>
        </w:tc>
        <w:tc>
          <w:tcPr>
            <w:tcW w:w="1420" w:type="dxa"/>
          </w:tcPr>
          <w:p w:rsidR="00CB51A0" w:rsidRDefault="00CB51A0">
            <w:pPr>
              <w:jc w:val="center"/>
              <w:rPr>
                <w:rFonts w:hint="eastAsia"/>
              </w:rPr>
            </w:pPr>
            <w:r>
              <w:rPr>
                <w:rFonts w:hint="eastAsia"/>
              </w:rPr>
              <w:t>5000</w:t>
            </w:r>
          </w:p>
        </w:tc>
      </w:tr>
      <w:tr w:rsidR="00CB51A0">
        <w:tblPrEx>
          <w:tblCellMar>
            <w:top w:w="0" w:type="dxa"/>
            <w:bottom w:w="0" w:type="dxa"/>
          </w:tblCellMar>
        </w:tblPrEx>
        <w:trPr>
          <w:cantSplit/>
        </w:trPr>
        <w:tc>
          <w:tcPr>
            <w:tcW w:w="720" w:type="dxa"/>
            <w:vMerge w:val="restart"/>
          </w:tcPr>
          <w:p w:rsidR="00CB51A0" w:rsidRDefault="00CB51A0">
            <w:pPr>
              <w:jc w:val="center"/>
              <w:rPr>
                <w:rFonts w:hint="eastAsia"/>
              </w:rPr>
            </w:pPr>
            <w:r>
              <w:rPr>
                <w:rFonts w:hint="eastAsia"/>
              </w:rPr>
              <w:lastRenderedPageBreak/>
              <w:t>粗</w:t>
            </w:r>
          </w:p>
          <w:p w:rsidR="00CB51A0" w:rsidRDefault="00CB51A0">
            <w:pPr>
              <w:jc w:val="center"/>
              <w:rPr>
                <w:rFonts w:hint="eastAsia"/>
              </w:rPr>
            </w:pPr>
            <w:r>
              <w:rPr>
                <w:rFonts w:hint="eastAsia"/>
              </w:rPr>
              <w:t>砂</w:t>
            </w:r>
          </w:p>
        </w:tc>
        <w:tc>
          <w:tcPr>
            <w:tcW w:w="1800" w:type="dxa"/>
          </w:tcPr>
          <w:p w:rsidR="00CB51A0" w:rsidRDefault="00CB51A0">
            <w:pPr>
              <w:jc w:val="center"/>
              <w:rPr>
                <w:rFonts w:hint="eastAsia"/>
              </w:rPr>
            </w:pPr>
            <w:r>
              <w:rPr>
                <w:rFonts w:hint="eastAsia"/>
              </w:rPr>
              <w:t>中密</w:t>
            </w:r>
          </w:p>
        </w:tc>
        <w:tc>
          <w:tcPr>
            <w:tcW w:w="1272" w:type="dxa"/>
          </w:tcPr>
          <w:p w:rsidR="00CB51A0" w:rsidRDefault="00CB51A0">
            <w:pPr>
              <w:jc w:val="center"/>
              <w:rPr>
                <w:rFonts w:hint="eastAsia"/>
              </w:rPr>
            </w:pPr>
            <w:r>
              <w:rPr>
                <w:rFonts w:hint="eastAsia"/>
              </w:rPr>
              <w:t>70-90</w:t>
            </w:r>
          </w:p>
        </w:tc>
        <w:tc>
          <w:tcPr>
            <w:tcW w:w="1420" w:type="dxa"/>
          </w:tcPr>
          <w:p w:rsidR="00CB51A0" w:rsidRDefault="00CB51A0">
            <w:pPr>
              <w:jc w:val="center"/>
              <w:rPr>
                <w:rFonts w:hint="eastAsia"/>
              </w:rPr>
            </w:pPr>
            <w:r>
              <w:rPr>
                <w:rFonts w:hint="eastAsia"/>
              </w:rPr>
              <w:t>55-70</w:t>
            </w:r>
          </w:p>
        </w:tc>
        <w:tc>
          <w:tcPr>
            <w:tcW w:w="1420" w:type="dxa"/>
          </w:tcPr>
          <w:p w:rsidR="00CB51A0" w:rsidRDefault="00CB51A0">
            <w:pPr>
              <w:jc w:val="center"/>
              <w:rPr>
                <w:rFonts w:hint="eastAsia"/>
              </w:rPr>
            </w:pPr>
            <w:r>
              <w:rPr>
                <w:rFonts w:hint="eastAsia"/>
              </w:rPr>
              <w:t>3500</w:t>
            </w:r>
          </w:p>
        </w:tc>
        <w:tc>
          <w:tcPr>
            <w:tcW w:w="1420" w:type="dxa"/>
          </w:tcPr>
          <w:p w:rsidR="00CB51A0" w:rsidRDefault="00CB51A0">
            <w:pPr>
              <w:jc w:val="center"/>
              <w:rPr>
                <w:rFonts w:hint="eastAsia"/>
              </w:rPr>
            </w:pPr>
            <w:r>
              <w:rPr>
                <w:rFonts w:hint="eastAsia"/>
              </w:rPr>
              <w:t>3100</w:t>
            </w:r>
          </w:p>
        </w:tc>
      </w:tr>
      <w:tr w:rsidR="00CB51A0">
        <w:tblPrEx>
          <w:tblCellMar>
            <w:top w:w="0" w:type="dxa"/>
            <w:bottom w:w="0" w:type="dxa"/>
          </w:tblCellMar>
        </w:tblPrEx>
        <w:trPr>
          <w:cantSplit/>
        </w:trPr>
        <w:tc>
          <w:tcPr>
            <w:tcW w:w="720" w:type="dxa"/>
            <w:vMerge/>
          </w:tcPr>
          <w:p w:rsidR="00CB51A0" w:rsidRDefault="00CB51A0">
            <w:pPr>
              <w:jc w:val="center"/>
              <w:rPr>
                <w:rFonts w:hint="eastAsia"/>
              </w:rPr>
            </w:pPr>
          </w:p>
        </w:tc>
        <w:tc>
          <w:tcPr>
            <w:tcW w:w="1800" w:type="dxa"/>
          </w:tcPr>
          <w:p w:rsidR="00CB51A0" w:rsidRDefault="00CB51A0">
            <w:pPr>
              <w:jc w:val="center"/>
              <w:rPr>
                <w:rFonts w:hint="eastAsia"/>
              </w:rPr>
            </w:pPr>
            <w:r>
              <w:rPr>
                <w:rFonts w:hint="eastAsia"/>
              </w:rPr>
              <w:t>密实</w:t>
            </w:r>
          </w:p>
        </w:tc>
        <w:tc>
          <w:tcPr>
            <w:tcW w:w="1272" w:type="dxa"/>
          </w:tcPr>
          <w:p w:rsidR="00CB51A0" w:rsidRDefault="00CB51A0">
            <w:pPr>
              <w:jc w:val="center"/>
              <w:rPr>
                <w:rFonts w:hint="eastAsia"/>
              </w:rPr>
            </w:pPr>
            <w:r>
              <w:rPr>
                <w:rFonts w:hint="eastAsia"/>
              </w:rPr>
              <w:t>90-105</w:t>
            </w:r>
          </w:p>
        </w:tc>
        <w:tc>
          <w:tcPr>
            <w:tcW w:w="1420" w:type="dxa"/>
          </w:tcPr>
          <w:p w:rsidR="00CB51A0" w:rsidRDefault="00CB51A0">
            <w:pPr>
              <w:jc w:val="center"/>
              <w:rPr>
                <w:rFonts w:hint="eastAsia"/>
              </w:rPr>
            </w:pPr>
            <w:r>
              <w:rPr>
                <w:rFonts w:hint="eastAsia"/>
              </w:rPr>
              <w:t>70-85</w:t>
            </w:r>
          </w:p>
        </w:tc>
        <w:tc>
          <w:tcPr>
            <w:tcW w:w="1420" w:type="dxa"/>
          </w:tcPr>
          <w:p w:rsidR="00CB51A0" w:rsidRDefault="00CB51A0">
            <w:pPr>
              <w:jc w:val="center"/>
              <w:rPr>
                <w:rFonts w:hint="eastAsia"/>
              </w:rPr>
            </w:pPr>
            <w:r>
              <w:rPr>
                <w:rFonts w:hint="eastAsia"/>
              </w:rPr>
              <w:t>6000</w:t>
            </w:r>
          </w:p>
        </w:tc>
        <w:tc>
          <w:tcPr>
            <w:tcW w:w="1420" w:type="dxa"/>
          </w:tcPr>
          <w:p w:rsidR="00CB51A0" w:rsidRDefault="00CB51A0">
            <w:pPr>
              <w:jc w:val="center"/>
              <w:rPr>
                <w:rFonts w:hint="eastAsia"/>
              </w:rPr>
            </w:pPr>
            <w:r>
              <w:rPr>
                <w:rFonts w:hint="eastAsia"/>
              </w:rPr>
              <w:t>5400</w:t>
            </w:r>
          </w:p>
        </w:tc>
      </w:tr>
      <w:tr w:rsidR="00CB51A0">
        <w:tblPrEx>
          <w:tblCellMar>
            <w:top w:w="0" w:type="dxa"/>
            <w:bottom w:w="0" w:type="dxa"/>
          </w:tblCellMar>
        </w:tblPrEx>
        <w:trPr>
          <w:cantSplit/>
        </w:trPr>
        <w:tc>
          <w:tcPr>
            <w:tcW w:w="720" w:type="dxa"/>
            <w:vMerge w:val="restart"/>
          </w:tcPr>
          <w:p w:rsidR="00CB51A0" w:rsidRDefault="00CB51A0">
            <w:pPr>
              <w:jc w:val="center"/>
              <w:rPr>
                <w:rFonts w:hint="eastAsia"/>
              </w:rPr>
            </w:pPr>
            <w:r>
              <w:rPr>
                <w:rFonts w:hint="eastAsia"/>
              </w:rPr>
              <w:t>砾</w:t>
            </w:r>
          </w:p>
          <w:p w:rsidR="00CB51A0" w:rsidRDefault="00CB51A0">
            <w:pPr>
              <w:jc w:val="center"/>
              <w:rPr>
                <w:rFonts w:hint="eastAsia"/>
              </w:rPr>
            </w:pPr>
            <w:r>
              <w:rPr>
                <w:rFonts w:hint="eastAsia"/>
              </w:rPr>
              <w:t>石</w:t>
            </w:r>
          </w:p>
        </w:tc>
        <w:tc>
          <w:tcPr>
            <w:tcW w:w="1800" w:type="dxa"/>
          </w:tcPr>
          <w:p w:rsidR="00CB51A0" w:rsidRDefault="00CB51A0">
            <w:pPr>
              <w:jc w:val="center"/>
              <w:rPr>
                <w:rFonts w:hint="eastAsia"/>
              </w:rPr>
            </w:pPr>
            <w:r>
              <w:rPr>
                <w:rFonts w:hint="eastAsia"/>
              </w:rPr>
              <w:t>中密</w:t>
            </w:r>
          </w:p>
        </w:tc>
        <w:tc>
          <w:tcPr>
            <w:tcW w:w="1272" w:type="dxa"/>
          </w:tcPr>
          <w:p w:rsidR="00CB51A0" w:rsidRDefault="00CB51A0">
            <w:pPr>
              <w:jc w:val="center"/>
              <w:rPr>
                <w:rFonts w:hint="eastAsia"/>
              </w:rPr>
            </w:pPr>
            <w:r>
              <w:rPr>
                <w:rFonts w:hint="eastAsia"/>
              </w:rPr>
              <w:t>80-110</w:t>
            </w:r>
          </w:p>
        </w:tc>
        <w:tc>
          <w:tcPr>
            <w:tcW w:w="1420" w:type="dxa"/>
          </w:tcPr>
          <w:p w:rsidR="00CB51A0" w:rsidRDefault="00CB51A0">
            <w:pPr>
              <w:jc w:val="center"/>
              <w:rPr>
                <w:rFonts w:hint="eastAsia"/>
              </w:rPr>
            </w:pPr>
            <w:r>
              <w:rPr>
                <w:rFonts w:hint="eastAsia"/>
              </w:rPr>
              <w:t>65-90</w:t>
            </w:r>
          </w:p>
        </w:tc>
        <w:tc>
          <w:tcPr>
            <w:tcW w:w="1420" w:type="dxa"/>
          </w:tcPr>
          <w:p w:rsidR="00CB51A0" w:rsidRDefault="00CB51A0">
            <w:pPr>
              <w:jc w:val="center"/>
              <w:rPr>
                <w:rFonts w:hint="eastAsia"/>
              </w:rPr>
            </w:pPr>
            <w:r>
              <w:rPr>
                <w:rFonts w:hint="eastAsia"/>
              </w:rPr>
              <w:t>4000</w:t>
            </w:r>
          </w:p>
        </w:tc>
        <w:tc>
          <w:tcPr>
            <w:tcW w:w="1420" w:type="dxa"/>
          </w:tcPr>
          <w:p w:rsidR="00CB51A0" w:rsidRDefault="00CB51A0">
            <w:pPr>
              <w:jc w:val="center"/>
              <w:rPr>
                <w:rFonts w:hint="eastAsia"/>
              </w:rPr>
            </w:pPr>
            <w:r>
              <w:rPr>
                <w:rFonts w:hint="eastAsia"/>
              </w:rPr>
              <w:t>3600</w:t>
            </w:r>
          </w:p>
        </w:tc>
      </w:tr>
      <w:tr w:rsidR="00CB51A0">
        <w:tblPrEx>
          <w:tblCellMar>
            <w:top w:w="0" w:type="dxa"/>
            <w:bottom w:w="0" w:type="dxa"/>
          </w:tblCellMar>
        </w:tblPrEx>
        <w:trPr>
          <w:cantSplit/>
        </w:trPr>
        <w:tc>
          <w:tcPr>
            <w:tcW w:w="720" w:type="dxa"/>
            <w:vMerge/>
          </w:tcPr>
          <w:p w:rsidR="00CB51A0" w:rsidRDefault="00CB51A0">
            <w:pPr>
              <w:jc w:val="center"/>
              <w:rPr>
                <w:rFonts w:hint="eastAsia"/>
              </w:rPr>
            </w:pPr>
          </w:p>
        </w:tc>
        <w:tc>
          <w:tcPr>
            <w:tcW w:w="1800" w:type="dxa"/>
          </w:tcPr>
          <w:p w:rsidR="00CB51A0" w:rsidRDefault="00CB51A0">
            <w:pPr>
              <w:jc w:val="center"/>
              <w:rPr>
                <w:rFonts w:hint="eastAsia"/>
              </w:rPr>
            </w:pPr>
            <w:r>
              <w:rPr>
                <w:rFonts w:hint="eastAsia"/>
              </w:rPr>
              <w:t>密实</w:t>
            </w:r>
          </w:p>
        </w:tc>
        <w:tc>
          <w:tcPr>
            <w:tcW w:w="1272" w:type="dxa"/>
          </w:tcPr>
          <w:p w:rsidR="00CB51A0" w:rsidRDefault="00CB51A0">
            <w:pPr>
              <w:jc w:val="center"/>
              <w:rPr>
                <w:rFonts w:hint="eastAsia"/>
              </w:rPr>
            </w:pPr>
            <w:r>
              <w:rPr>
                <w:rFonts w:hint="eastAsia"/>
              </w:rPr>
              <w:t>120-180</w:t>
            </w:r>
          </w:p>
        </w:tc>
        <w:tc>
          <w:tcPr>
            <w:tcW w:w="1420" w:type="dxa"/>
          </w:tcPr>
          <w:p w:rsidR="00CB51A0" w:rsidRDefault="00CB51A0">
            <w:pPr>
              <w:jc w:val="center"/>
              <w:rPr>
                <w:rFonts w:hint="eastAsia"/>
              </w:rPr>
            </w:pPr>
            <w:r>
              <w:rPr>
                <w:rFonts w:hint="eastAsia"/>
              </w:rPr>
              <w:t>100-140</w:t>
            </w:r>
          </w:p>
        </w:tc>
        <w:tc>
          <w:tcPr>
            <w:tcW w:w="1420" w:type="dxa"/>
          </w:tcPr>
          <w:p w:rsidR="00CB51A0" w:rsidRDefault="00CB51A0">
            <w:pPr>
              <w:jc w:val="center"/>
              <w:rPr>
                <w:rFonts w:hint="eastAsia"/>
              </w:rPr>
            </w:pPr>
            <w:r>
              <w:rPr>
                <w:rFonts w:hint="eastAsia"/>
              </w:rPr>
              <w:t>7000</w:t>
            </w:r>
          </w:p>
        </w:tc>
        <w:tc>
          <w:tcPr>
            <w:tcW w:w="1420" w:type="dxa"/>
          </w:tcPr>
          <w:p w:rsidR="00CB51A0" w:rsidRDefault="00CB51A0">
            <w:pPr>
              <w:jc w:val="center"/>
              <w:rPr>
                <w:rFonts w:hint="eastAsia"/>
              </w:rPr>
            </w:pPr>
            <w:r>
              <w:rPr>
                <w:rFonts w:hint="eastAsia"/>
              </w:rPr>
              <w:t>6300</w:t>
            </w:r>
          </w:p>
        </w:tc>
      </w:tr>
    </w:tbl>
    <w:p w:rsidR="00CB51A0" w:rsidRDefault="00CB51A0">
      <w:pPr>
        <w:ind w:left="420"/>
        <w:rPr>
          <w:rFonts w:hint="eastAsia"/>
        </w:rPr>
      </w:pPr>
    </w:p>
    <w:p w:rsidR="00CB51A0" w:rsidRDefault="00CB51A0">
      <w:pPr>
        <w:ind w:left="420"/>
        <w:rPr>
          <w:rFonts w:hint="eastAsia"/>
        </w:rPr>
      </w:pPr>
      <w:r>
        <w:rPr>
          <w:rFonts w:hint="eastAsia"/>
        </w:rPr>
        <w:t>3</w:t>
      </w:r>
      <w:r>
        <w:rPr>
          <w:rFonts w:hint="eastAsia"/>
        </w:rPr>
        <w:t>）钢管桩施工工序</w:t>
      </w:r>
    </w:p>
    <w:p w:rsidR="00CB51A0" w:rsidRDefault="00CB51A0">
      <w:pPr>
        <w:numPr>
          <w:ilvl w:val="0"/>
          <w:numId w:val="112"/>
        </w:numPr>
        <w:rPr>
          <w:rFonts w:hint="eastAsia"/>
        </w:rPr>
      </w:pPr>
      <w:r>
        <w:rPr>
          <w:rFonts w:hint="eastAsia"/>
        </w:rPr>
        <w:t>定位旋测：在浮吊工作船进入墩位前，先经过测量将桩位用浮标形式定位，待定位船抛锚就位后，选用平台钢管桩中一根作定位桩，先行震入，以后再以此根做定位的标准。</w:t>
      </w:r>
    </w:p>
    <w:p w:rsidR="00CB51A0" w:rsidRDefault="00CB51A0">
      <w:pPr>
        <w:numPr>
          <w:ilvl w:val="0"/>
          <w:numId w:val="112"/>
        </w:numPr>
        <w:rPr>
          <w:rFonts w:hint="eastAsia"/>
        </w:rPr>
      </w:pPr>
      <w:r>
        <w:rPr>
          <w:rFonts w:hint="eastAsia"/>
        </w:rPr>
        <w:t>施打顺序以浮吊移动方便为准，浮吊大致分为三类：汽车（履带）浮吊，桅杆浮吊，龙门浮吊，其中汽车浮吊是在钢驳船上装设汽车（履带）吊，考虑到震动锤的冲击力较大，为稳定起见，常将船尾（头）对准钢管桩，钢管桩安装了震动锤后，顶部用</w:t>
      </w:r>
      <w:r>
        <w:rPr>
          <w:rFonts w:hint="eastAsia"/>
        </w:rPr>
        <w:t>4</w:t>
      </w:r>
      <w:r>
        <w:rPr>
          <w:rFonts w:hint="eastAsia"/>
        </w:rPr>
        <w:t>根风缆固定，缆风绳可设在工作船上或已施打的钢管桩上，缆风绳的作用是控制钢管桩的竖向倾斜，钢管桩震沉到工作平台高程后停止，再接长，依次施工直到设计位置，一个平台的钢管桩要集中施打，才能发挥效率。</w:t>
      </w:r>
    </w:p>
    <w:p w:rsidR="00CB51A0" w:rsidRDefault="00CB51A0">
      <w:pPr>
        <w:numPr>
          <w:ilvl w:val="0"/>
          <w:numId w:val="112"/>
        </w:numPr>
        <w:rPr>
          <w:rFonts w:hint="eastAsia"/>
        </w:rPr>
      </w:pPr>
      <w:r>
        <w:rPr>
          <w:rFonts w:hint="eastAsia"/>
        </w:rPr>
        <w:t>为提高大型高级钻机功效，在施工组织设计中至少要安排多套平台与钢管桩。</w:t>
      </w:r>
    </w:p>
    <w:p w:rsidR="00CB51A0" w:rsidRDefault="00CB51A0">
      <w:pPr>
        <w:numPr>
          <w:ilvl w:val="0"/>
          <w:numId w:val="112"/>
        </w:numPr>
        <w:rPr>
          <w:rFonts w:hint="eastAsia"/>
        </w:rPr>
      </w:pPr>
      <w:r>
        <w:rPr>
          <w:rFonts w:hint="eastAsia"/>
        </w:rPr>
        <w:t>桩头处理：按平台设计标高将桩头割平，在端部相当于钢管</w:t>
      </w:r>
      <w:r>
        <w:rPr>
          <w:rFonts w:hint="eastAsia"/>
        </w:rPr>
        <w:t>1</w:t>
      </w:r>
      <w:r>
        <w:rPr>
          <w:rFonts w:hint="eastAsia"/>
        </w:rPr>
        <w:t>个直径</w:t>
      </w:r>
      <w:r>
        <w:rPr>
          <w:rFonts w:hint="eastAsia"/>
        </w:rPr>
        <w:t>D</w:t>
      </w:r>
      <w:r>
        <w:rPr>
          <w:rFonts w:hint="eastAsia"/>
        </w:rPr>
        <w:t>的深度内，焊一块水平隔板做底模板，再在端部焊顶盖板（</w:t>
      </w:r>
      <w:r>
        <w:rPr>
          <w:rFonts w:hint="eastAsia"/>
        </w:rPr>
        <w:t>20</w:t>
      </w:r>
      <w:r>
        <w:t>mm</w:t>
      </w:r>
      <w:r>
        <w:rPr>
          <w:rFonts w:hint="eastAsia"/>
        </w:rPr>
        <w:t>厚）在其中心留</w:t>
      </w:r>
      <w:r>
        <w:rPr>
          <w:rFonts w:ascii="宋体" w:hint="eastAsia"/>
        </w:rPr>
        <w:t>ф</w:t>
      </w:r>
      <w:r>
        <w:rPr>
          <w:rFonts w:hint="eastAsia"/>
        </w:rPr>
        <w:t>20</w:t>
      </w:r>
      <w:r>
        <w:t>mm</w:t>
      </w:r>
      <w:r>
        <w:rPr>
          <w:rFonts w:hint="eastAsia"/>
        </w:rPr>
        <w:t>孔来浇封头砼，藉以保证接头部位的平稳。</w:t>
      </w:r>
    </w:p>
    <w:p w:rsidR="00CB51A0" w:rsidRDefault="00CB51A0">
      <w:pPr>
        <w:numPr>
          <w:ilvl w:val="0"/>
          <w:numId w:val="112"/>
        </w:numPr>
        <w:rPr>
          <w:rFonts w:hint="eastAsia"/>
        </w:rPr>
      </w:pPr>
      <w:r>
        <w:rPr>
          <w:rFonts w:hint="eastAsia"/>
        </w:rPr>
        <w:t>当平台钢管桩出水较高或流速较大时，钢管桩顶要设横梁，设剪力撑，形成框架，然后在横梁上安装纵桁梁，在纵桁梁节间支点上安置工字钢横梁，并用抱箍固定，在横梁上铺设木（竹）跳板，在此平台架设工作基本完成。</w:t>
      </w:r>
    </w:p>
    <w:p w:rsidR="00CB51A0" w:rsidRDefault="00CB51A0">
      <w:pPr>
        <w:numPr>
          <w:ilvl w:val="0"/>
          <w:numId w:val="110"/>
        </w:numPr>
        <w:rPr>
          <w:rFonts w:hint="eastAsia"/>
        </w:rPr>
      </w:pPr>
      <w:r>
        <w:rPr>
          <w:rFonts w:hint="eastAsia"/>
        </w:rPr>
        <w:t>钢护筒就位</w:t>
      </w:r>
    </w:p>
    <w:p w:rsidR="00CB51A0" w:rsidRDefault="00CB51A0">
      <w:pPr>
        <w:numPr>
          <w:ilvl w:val="0"/>
          <w:numId w:val="113"/>
        </w:numPr>
        <w:rPr>
          <w:rFonts w:hint="eastAsia"/>
        </w:rPr>
      </w:pPr>
      <w:r>
        <w:rPr>
          <w:rFonts w:hint="eastAsia"/>
        </w:rPr>
        <w:t>施工前的准备工作</w:t>
      </w:r>
    </w:p>
    <w:p w:rsidR="00CB51A0" w:rsidRDefault="00CB51A0">
      <w:pPr>
        <w:ind w:left="720"/>
        <w:rPr>
          <w:rFonts w:hint="eastAsia"/>
        </w:rPr>
      </w:pPr>
      <w:r>
        <w:rPr>
          <w:noProof/>
          <w:sz w:val="20"/>
        </w:rPr>
        <w:pict>
          <v:line id="_x0000_s2436" style="position:absolute;left:0;text-align:left;z-index:251673600;mso-wrap-edited:f" from="276.5pt,22.65pt" to="294.15pt,22.65pt" wrapcoords="11700 0 -900 0 -900 0 10800 0 14400 0 23400 0 23400 0 15300 0 11700 0">
            <v:stroke endarrow="open"/>
          </v:line>
        </w:pict>
      </w:r>
      <w:r>
        <w:rPr>
          <w:noProof/>
          <w:sz w:val="20"/>
        </w:rPr>
        <w:pict>
          <v:line id="_x0000_s2437" style="position:absolute;left:0;text-align:left;z-index:251674624;mso-wrap-edited:f" from="49.65pt,39pt" to="67.25pt,39pt" wrapcoords="11700 0 -900 0 -900 0 10800 0 14400 0 23400 0 23400 0 15300 0 11700 0">
            <v:stroke endarrow="open"/>
          </v:line>
        </w:pict>
      </w:r>
      <w:r>
        <w:rPr>
          <w:noProof/>
          <w:sz w:val="20"/>
        </w:rPr>
        <w:pict>
          <v:line id="_x0000_s2435" style="position:absolute;left:0;text-align:left;z-index:251672576;mso-wrap-edited:f" from="109.5pt,23.1pt" to="125.2pt,23.1pt" wrapcoords="11700 0 -900 0 -900 0 10800 0 14400 0 23400 0 23400 0 15300 0 11700 0">
            <v:stroke endarrow="open"/>
          </v:line>
        </w:pict>
      </w:r>
      <w:r>
        <w:rPr>
          <w:noProof/>
          <w:sz w:val="20"/>
        </w:rPr>
        <w:pict>
          <v:line id="_x0000_s2434" style="position:absolute;left:0;text-align:left;z-index:251671552;mso-wrap-edited:f" from="374.5pt,7.5pt" to="392.1pt,7.5pt" wrapcoords="11700 0 -900 0 -900 0 10800 0 14400 0 23400 0 23400 0 15300 0 11700 0">
            <v:stroke endarrow="open"/>
          </v:line>
        </w:pict>
      </w:r>
      <w:r>
        <w:rPr>
          <w:noProof/>
          <w:sz w:val="20"/>
        </w:rPr>
        <w:pict>
          <v:line id="_x0000_s2433" style="position:absolute;left:0;text-align:left;z-index:251670528;mso-wrap-edited:f" from="248.05pt,7.5pt" to="265.65pt,7.5pt" wrapcoords="11700 0 -900 0 -900 0 10800 0 14400 0 23400 0 23400 0 15300 0 11700 0">
            <v:stroke endarrow="open"/>
          </v:line>
        </w:pict>
      </w:r>
      <w:r>
        <w:rPr>
          <w:noProof/>
          <w:sz w:val="20"/>
        </w:rPr>
        <w:pict>
          <v:line id="_x0000_s2432" style="position:absolute;left:0;text-align:left;z-index:251669504;mso-wrap-edited:f" from="141.9pt,7.5pt" to="159.55pt,7.5pt" wrapcoords="11700 0 -900 0 -900 0 10800 0 14400 0 23400 0 23400 0 15300 0 11700 0">
            <v:stroke endarrow="open"/>
          </v:line>
        </w:pict>
      </w:r>
      <w:r>
        <w:rPr>
          <w:rFonts w:hint="eastAsia"/>
        </w:rPr>
        <w:t>护筒制作及运输到墩位</w:t>
      </w:r>
      <w:r>
        <w:t xml:space="preserve">    </w:t>
      </w:r>
      <w:r>
        <w:rPr>
          <w:rFonts w:hint="eastAsia"/>
        </w:rPr>
        <w:t>射水，吸泥机就位</w:t>
      </w:r>
      <w:r>
        <w:rPr>
          <w:rFonts w:hint="eastAsia"/>
        </w:rPr>
        <w:t xml:space="preserve">    </w:t>
      </w:r>
      <w:r>
        <w:rPr>
          <w:rFonts w:hint="eastAsia"/>
        </w:rPr>
        <w:t>振动沉桩锤，锤座就位</w:t>
      </w:r>
      <w:r>
        <w:rPr>
          <w:rFonts w:hint="eastAsia"/>
        </w:rPr>
        <w:t xml:space="preserve">    </w:t>
      </w:r>
      <w:r>
        <w:rPr>
          <w:rFonts w:hint="eastAsia"/>
        </w:rPr>
        <w:t>吊装机械，电源就位</w:t>
      </w:r>
      <w:r>
        <w:rPr>
          <w:rFonts w:hint="eastAsia"/>
        </w:rPr>
        <w:t xml:space="preserve">   </w:t>
      </w:r>
      <w:r>
        <w:t xml:space="preserve"> </w:t>
      </w:r>
      <w:r>
        <w:rPr>
          <w:rFonts w:hint="eastAsia"/>
        </w:rPr>
        <w:t>操作平台完成（或定位船就位）</w:t>
      </w:r>
      <w:r>
        <w:rPr>
          <w:rFonts w:hint="eastAsia"/>
        </w:rPr>
        <w:t xml:space="preserve">    </w:t>
      </w:r>
      <w:r>
        <w:rPr>
          <w:rFonts w:hint="eastAsia"/>
        </w:rPr>
        <w:t>导向架（或导向井框）就位</w:t>
      </w:r>
      <w:r>
        <w:t xml:space="preserve">     </w:t>
      </w:r>
      <w:r>
        <w:rPr>
          <w:rFonts w:hint="eastAsia"/>
        </w:rPr>
        <w:t>复测完成。</w:t>
      </w:r>
    </w:p>
    <w:p w:rsidR="00CB51A0" w:rsidRDefault="00CB51A0">
      <w:pPr>
        <w:numPr>
          <w:ilvl w:val="0"/>
          <w:numId w:val="113"/>
        </w:numPr>
        <w:rPr>
          <w:rFonts w:hint="eastAsia"/>
        </w:rPr>
      </w:pPr>
      <w:r>
        <w:rPr>
          <w:rFonts w:hint="eastAsia"/>
        </w:rPr>
        <w:t>接长护筒</w:t>
      </w:r>
    </w:p>
    <w:p w:rsidR="00CB51A0" w:rsidRDefault="00CB51A0" w:rsidP="00CB51A0">
      <w:pPr>
        <w:numPr>
          <w:ilvl w:val="0"/>
          <w:numId w:val="114"/>
        </w:numPr>
        <w:rPr>
          <w:rFonts w:hint="eastAsia"/>
        </w:rPr>
      </w:pPr>
      <w:r>
        <w:rPr>
          <w:rFonts w:hint="eastAsia"/>
        </w:rPr>
        <w:t>将底节护筒装入导向架内，并用手拉葫芦调整中线位置，用夹具固定在平台上，再在其上吊放第二节，钢护筒顶底部各焊有一道水平回劲法兰圈采用电焊连接方式接长。二节完成后再放第三节，直至护筒长度大于水深后，再用吊车将护筒下沉到河床表面。</w:t>
      </w:r>
    </w:p>
    <w:p w:rsidR="00CB51A0" w:rsidRDefault="00CB51A0" w:rsidP="00CB51A0">
      <w:pPr>
        <w:numPr>
          <w:ilvl w:val="0"/>
          <w:numId w:val="114"/>
        </w:numPr>
        <w:rPr>
          <w:rFonts w:hint="eastAsia"/>
        </w:rPr>
      </w:pPr>
      <w:r>
        <w:rPr>
          <w:rFonts w:hint="eastAsia"/>
        </w:rPr>
        <w:t>护筒放置在河床面上，上端用手拉葫芦固定在平台上，下端用钢丝绳在前方锚碇</w:t>
      </w:r>
      <w:r>
        <w:rPr>
          <w:rFonts w:hint="eastAsia"/>
        </w:rPr>
        <w:t xml:space="preserve"> </w:t>
      </w:r>
      <w:r>
        <w:rPr>
          <w:rFonts w:hint="eastAsia"/>
        </w:rPr>
        <w:t>上牵引固定，防止水流冲偏。</w:t>
      </w:r>
    </w:p>
    <w:p w:rsidR="00CB51A0" w:rsidRDefault="00CB51A0" w:rsidP="00CB51A0">
      <w:pPr>
        <w:numPr>
          <w:ilvl w:val="0"/>
          <w:numId w:val="114"/>
        </w:numPr>
        <w:rPr>
          <w:rFonts w:hint="eastAsia"/>
        </w:rPr>
      </w:pPr>
      <w:r>
        <w:rPr>
          <w:rFonts w:hint="eastAsia"/>
        </w:rPr>
        <w:t>护筒顶节和震动锤座牢固地连成一体（检接加焊接），在锤座底部接</w:t>
      </w:r>
      <w:r>
        <w:rPr>
          <w:rFonts w:hint="eastAsia"/>
        </w:rPr>
        <w:t>4</w:t>
      </w:r>
      <w:r>
        <w:rPr>
          <w:rFonts w:hint="eastAsia"/>
        </w:rPr>
        <w:t>根风缆，用以调整护筒倾斜。</w:t>
      </w:r>
    </w:p>
    <w:p w:rsidR="00CB51A0" w:rsidRDefault="00CB51A0">
      <w:pPr>
        <w:numPr>
          <w:ilvl w:val="0"/>
          <w:numId w:val="113"/>
        </w:numPr>
        <w:rPr>
          <w:rFonts w:hint="eastAsia"/>
        </w:rPr>
      </w:pPr>
      <w:r>
        <w:rPr>
          <w:rFonts w:hint="eastAsia"/>
        </w:rPr>
        <w:t>震动下沉</w:t>
      </w:r>
    </w:p>
    <w:p w:rsidR="00CB51A0" w:rsidRDefault="00CB51A0" w:rsidP="00CB51A0">
      <w:pPr>
        <w:numPr>
          <w:ilvl w:val="0"/>
          <w:numId w:val="115"/>
        </w:numPr>
        <w:rPr>
          <w:rFonts w:hint="eastAsia"/>
        </w:rPr>
      </w:pPr>
      <w:r>
        <w:rPr>
          <w:rFonts w:hint="eastAsia"/>
        </w:rPr>
        <w:t>采用电动震动锤下沉护筒，当护筒顶距工作面</w:t>
      </w:r>
      <w:r>
        <w:rPr>
          <w:rFonts w:hint="eastAsia"/>
        </w:rPr>
        <w:t>0</w:t>
      </w:r>
      <w:r>
        <w:t>.8m</w:t>
      </w:r>
      <w:r>
        <w:rPr>
          <w:rFonts w:hint="eastAsia"/>
        </w:rPr>
        <w:t>左右时，停止振沉，解除锤座与顶节护筒连系，按同样步骤再接长护筒。</w:t>
      </w:r>
    </w:p>
    <w:p w:rsidR="00CB51A0" w:rsidRDefault="00CB51A0" w:rsidP="00CB51A0">
      <w:pPr>
        <w:numPr>
          <w:ilvl w:val="0"/>
          <w:numId w:val="115"/>
        </w:numPr>
        <w:rPr>
          <w:rFonts w:hint="eastAsia"/>
        </w:rPr>
      </w:pPr>
      <w:r>
        <w:rPr>
          <w:rFonts w:hint="eastAsia"/>
        </w:rPr>
        <w:t>每锤击下沉</w:t>
      </w:r>
      <w:r>
        <w:rPr>
          <w:rFonts w:hint="eastAsia"/>
        </w:rPr>
        <w:t>1</w:t>
      </w:r>
      <w:r>
        <w:t>m</w:t>
      </w:r>
      <w:r>
        <w:rPr>
          <w:rFonts w:hint="eastAsia"/>
        </w:rPr>
        <w:t>左右都要进行护筒垂直度的检校，如护筒倾斜应停振，采用调整风缆方式纠正。</w:t>
      </w:r>
    </w:p>
    <w:p w:rsidR="00CB51A0" w:rsidRDefault="00CB51A0" w:rsidP="00CB51A0">
      <w:pPr>
        <w:numPr>
          <w:ilvl w:val="0"/>
          <w:numId w:val="115"/>
        </w:numPr>
        <w:rPr>
          <w:rFonts w:hint="eastAsia"/>
        </w:rPr>
      </w:pPr>
      <w:r>
        <w:rPr>
          <w:rFonts w:hint="eastAsia"/>
        </w:rPr>
        <w:t>施工中发现护筒有漏水孔洞，应采用钢板和环氧树脂封闭。</w:t>
      </w:r>
    </w:p>
    <w:p w:rsidR="00CB51A0" w:rsidRDefault="00CB51A0" w:rsidP="00CB51A0">
      <w:pPr>
        <w:numPr>
          <w:ilvl w:val="0"/>
          <w:numId w:val="115"/>
        </w:numPr>
        <w:rPr>
          <w:rFonts w:hint="eastAsia"/>
        </w:rPr>
      </w:pPr>
      <w:r>
        <w:rPr>
          <w:rFonts w:hint="eastAsia"/>
        </w:rPr>
        <w:t>护筒先桩锤自重下沉，待取得足够的稳定性后，再行振动下沉，避免在偏载作用下，形成严重倾斜偏位。</w:t>
      </w:r>
    </w:p>
    <w:p w:rsidR="00CB51A0" w:rsidRDefault="00CB51A0" w:rsidP="00CB51A0">
      <w:pPr>
        <w:numPr>
          <w:ilvl w:val="0"/>
          <w:numId w:val="115"/>
        </w:numPr>
        <w:rPr>
          <w:rFonts w:hint="eastAsia"/>
        </w:rPr>
      </w:pPr>
      <w:r>
        <w:rPr>
          <w:rFonts w:hint="eastAsia"/>
        </w:rPr>
        <w:t>当采用高压射水配合空气吸泥机吸泥振沉施工时，严防不对称射水，造成刃脚单边受力倾斜，应在护筒内土体全断面对称均匀冲淘，保留护筒内土体表面距刃脚下口</w:t>
      </w:r>
      <w:r>
        <w:rPr>
          <w:rFonts w:hint="eastAsia"/>
        </w:rPr>
        <w:t>50-100</w:t>
      </w:r>
      <w:r>
        <w:t>cm</w:t>
      </w:r>
      <w:r>
        <w:rPr>
          <w:rFonts w:hint="eastAsia"/>
        </w:rPr>
        <w:t>时再行振沉。</w:t>
      </w:r>
    </w:p>
    <w:p w:rsidR="00CB51A0" w:rsidRDefault="00CB51A0" w:rsidP="00CB51A0">
      <w:pPr>
        <w:numPr>
          <w:ilvl w:val="0"/>
          <w:numId w:val="115"/>
        </w:numPr>
        <w:rPr>
          <w:rFonts w:hint="eastAsia"/>
        </w:rPr>
      </w:pPr>
      <w:r>
        <w:rPr>
          <w:rFonts w:hint="eastAsia"/>
        </w:rPr>
        <w:t>当护筒下沉未能满足设计要求时，可采取以下几种办法：</w:t>
      </w:r>
    </w:p>
    <w:p w:rsidR="00CB51A0" w:rsidRDefault="00CB51A0" w:rsidP="00CB51A0">
      <w:pPr>
        <w:numPr>
          <w:ilvl w:val="0"/>
          <w:numId w:val="116"/>
        </w:numPr>
        <w:rPr>
          <w:rFonts w:hint="eastAsia"/>
        </w:rPr>
      </w:pPr>
      <w:r>
        <w:rPr>
          <w:rFonts w:hint="eastAsia"/>
        </w:rPr>
        <w:t>护脚：在护筒外抛尼龙袋装砂砾或片石护筒底，以减少水流所产生的局部冲刷，此种方法常用在软弱土层上。</w:t>
      </w:r>
    </w:p>
    <w:p w:rsidR="00CB51A0" w:rsidRDefault="00CB51A0" w:rsidP="00CB51A0">
      <w:pPr>
        <w:numPr>
          <w:ilvl w:val="0"/>
          <w:numId w:val="116"/>
        </w:numPr>
        <w:rPr>
          <w:rFonts w:hint="eastAsia"/>
        </w:rPr>
      </w:pPr>
      <w:r>
        <w:rPr>
          <w:rFonts w:hint="eastAsia"/>
        </w:rPr>
        <w:t>加强护壁：钻机在护筒下口几米范围内钻孔时，要使用粘度大的浓泥浆，（可渗入</w:t>
      </w:r>
      <w:r>
        <w:rPr>
          <w:rFonts w:hint="eastAsia"/>
        </w:rPr>
        <w:t>10%</w:t>
      </w:r>
      <w:r>
        <w:rPr>
          <w:rFonts w:hint="eastAsia"/>
        </w:rPr>
        <w:t>水泥），而且</w:t>
      </w:r>
      <w:r>
        <w:rPr>
          <w:rFonts w:hint="eastAsia"/>
        </w:rPr>
        <w:lastRenderedPageBreak/>
        <w:t>钻进速度要慢，使泥浆渗入孔壁，形成一道化学膜护壁。</w:t>
      </w:r>
    </w:p>
    <w:p w:rsidR="00CB51A0" w:rsidRDefault="00CB51A0" w:rsidP="00CB51A0">
      <w:pPr>
        <w:numPr>
          <w:ilvl w:val="0"/>
          <w:numId w:val="116"/>
        </w:numPr>
        <w:rPr>
          <w:rFonts w:hint="eastAsia"/>
        </w:rPr>
      </w:pPr>
      <w:r>
        <w:rPr>
          <w:rFonts w:hint="eastAsia"/>
        </w:rPr>
        <w:t>降低水头，采用油田泥浆：当护筒埋置深度不足水深度一半时，护筒内泥浆水头不能采用</w:t>
      </w:r>
      <w:r>
        <w:rPr>
          <w:rFonts w:hint="eastAsia"/>
        </w:rPr>
        <w:t>2</w:t>
      </w:r>
      <w:r>
        <w:t>m</w:t>
      </w:r>
      <w:r>
        <w:rPr>
          <w:rFonts w:hint="eastAsia"/>
        </w:rPr>
        <w:t>高，应取</w:t>
      </w:r>
      <w:r>
        <w:t>0.5-1.0m</w:t>
      </w:r>
      <w:r>
        <w:rPr>
          <w:rFonts w:hint="eastAsia"/>
        </w:rPr>
        <w:t>，因此钻孔桩孔壁的稳定性差，在整个钻孔过程中都应采用高效油田泥浆护壁。</w:t>
      </w:r>
    </w:p>
    <w:p w:rsidR="00CB51A0" w:rsidRDefault="00CB51A0" w:rsidP="00CB51A0">
      <w:pPr>
        <w:numPr>
          <w:ilvl w:val="0"/>
          <w:numId w:val="115"/>
        </w:numPr>
        <w:rPr>
          <w:rFonts w:hint="eastAsia"/>
        </w:rPr>
      </w:pPr>
      <w:r>
        <w:rPr>
          <w:rFonts w:hint="eastAsia"/>
        </w:rPr>
        <w:t>护筒按要求应下沉到冲刷线以下，满足设计与规范要求。</w:t>
      </w:r>
    </w:p>
    <w:p w:rsidR="00CB51A0" w:rsidRDefault="00CB51A0">
      <w:pPr>
        <w:numPr>
          <w:ilvl w:val="0"/>
          <w:numId w:val="113"/>
        </w:numPr>
        <w:rPr>
          <w:rFonts w:hint="eastAsia"/>
        </w:rPr>
      </w:pPr>
      <w:r>
        <w:rPr>
          <w:rFonts w:hint="eastAsia"/>
        </w:rPr>
        <w:t>大直径桩用护筒施工常见事故处理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4058"/>
        <w:gridCol w:w="3765"/>
      </w:tblGrid>
      <w:tr w:rsidR="00CB51A0">
        <w:tblPrEx>
          <w:tblCellMar>
            <w:top w:w="0" w:type="dxa"/>
            <w:bottom w:w="0" w:type="dxa"/>
          </w:tblCellMar>
        </w:tblPrEx>
        <w:trPr>
          <w:jc w:val="center"/>
        </w:trPr>
        <w:tc>
          <w:tcPr>
            <w:tcW w:w="828" w:type="dxa"/>
          </w:tcPr>
          <w:p w:rsidR="00CB51A0" w:rsidRDefault="00CB51A0">
            <w:pPr>
              <w:jc w:val="center"/>
              <w:rPr>
                <w:rFonts w:hint="eastAsia"/>
              </w:rPr>
            </w:pPr>
            <w:r>
              <w:rPr>
                <w:rFonts w:hint="eastAsia"/>
              </w:rPr>
              <w:t>事故</w:t>
            </w:r>
          </w:p>
        </w:tc>
        <w:tc>
          <w:tcPr>
            <w:tcW w:w="4058" w:type="dxa"/>
          </w:tcPr>
          <w:p w:rsidR="00CB51A0" w:rsidRDefault="00CB51A0">
            <w:pPr>
              <w:jc w:val="center"/>
              <w:rPr>
                <w:rFonts w:hint="eastAsia"/>
              </w:rPr>
            </w:pPr>
            <w:r>
              <w:rPr>
                <w:rFonts w:hint="eastAsia"/>
              </w:rPr>
              <w:t>事故原因</w:t>
            </w:r>
          </w:p>
        </w:tc>
        <w:tc>
          <w:tcPr>
            <w:tcW w:w="3765" w:type="dxa"/>
          </w:tcPr>
          <w:p w:rsidR="00CB51A0" w:rsidRDefault="00CB51A0">
            <w:pPr>
              <w:jc w:val="center"/>
              <w:rPr>
                <w:rFonts w:hint="eastAsia"/>
              </w:rPr>
            </w:pPr>
            <w:r>
              <w:rPr>
                <w:rFonts w:hint="eastAsia"/>
              </w:rPr>
              <w:t>处理意见</w:t>
            </w:r>
          </w:p>
        </w:tc>
      </w:tr>
      <w:tr w:rsidR="00CB51A0">
        <w:tblPrEx>
          <w:tblCellMar>
            <w:top w:w="0" w:type="dxa"/>
            <w:bottom w:w="0" w:type="dxa"/>
          </w:tblCellMar>
        </w:tblPrEx>
        <w:trPr>
          <w:jc w:val="center"/>
        </w:trPr>
        <w:tc>
          <w:tcPr>
            <w:tcW w:w="828" w:type="dxa"/>
          </w:tcPr>
          <w:p w:rsidR="00CB51A0" w:rsidRDefault="00CB51A0">
            <w:pPr>
              <w:jc w:val="center"/>
              <w:rPr>
                <w:rFonts w:hint="eastAsia"/>
              </w:rPr>
            </w:pPr>
          </w:p>
          <w:p w:rsidR="00CB51A0" w:rsidRDefault="00CB51A0">
            <w:pPr>
              <w:jc w:val="center"/>
              <w:rPr>
                <w:rFonts w:hint="eastAsia"/>
              </w:rPr>
            </w:pPr>
            <w:r>
              <w:rPr>
                <w:rFonts w:hint="eastAsia"/>
              </w:rPr>
              <w:t>护</w:t>
            </w:r>
          </w:p>
          <w:p w:rsidR="00CB51A0" w:rsidRDefault="00CB51A0">
            <w:pPr>
              <w:jc w:val="center"/>
              <w:rPr>
                <w:rFonts w:hint="eastAsia"/>
              </w:rPr>
            </w:pPr>
            <w:r>
              <w:rPr>
                <w:rFonts w:hint="eastAsia"/>
              </w:rPr>
              <w:t>筒</w:t>
            </w:r>
          </w:p>
          <w:p w:rsidR="00CB51A0" w:rsidRDefault="00CB51A0">
            <w:pPr>
              <w:jc w:val="center"/>
              <w:rPr>
                <w:rFonts w:hint="eastAsia"/>
              </w:rPr>
            </w:pPr>
            <w:r>
              <w:rPr>
                <w:rFonts w:hint="eastAsia"/>
              </w:rPr>
              <w:t>中</w:t>
            </w:r>
          </w:p>
          <w:p w:rsidR="00CB51A0" w:rsidRDefault="00CB51A0">
            <w:pPr>
              <w:jc w:val="center"/>
              <w:rPr>
                <w:rFonts w:hint="eastAsia"/>
              </w:rPr>
            </w:pPr>
            <w:r>
              <w:rPr>
                <w:rFonts w:hint="eastAsia"/>
              </w:rPr>
              <w:t>心</w:t>
            </w:r>
          </w:p>
          <w:p w:rsidR="00CB51A0" w:rsidRDefault="00CB51A0">
            <w:pPr>
              <w:jc w:val="center"/>
              <w:rPr>
                <w:rFonts w:hint="eastAsia"/>
              </w:rPr>
            </w:pPr>
            <w:r>
              <w:rPr>
                <w:rFonts w:hint="eastAsia"/>
              </w:rPr>
              <w:t>偏</w:t>
            </w:r>
          </w:p>
          <w:p w:rsidR="00CB51A0" w:rsidRDefault="00CB51A0">
            <w:pPr>
              <w:jc w:val="center"/>
              <w:rPr>
                <w:rFonts w:hint="eastAsia"/>
              </w:rPr>
            </w:pPr>
            <w:r>
              <w:rPr>
                <w:rFonts w:hint="eastAsia"/>
              </w:rPr>
              <w:t>位</w:t>
            </w:r>
          </w:p>
          <w:p w:rsidR="00CB51A0" w:rsidRDefault="00CB51A0">
            <w:pPr>
              <w:jc w:val="center"/>
              <w:rPr>
                <w:rFonts w:hint="eastAsia"/>
              </w:rPr>
            </w:pPr>
            <w:r>
              <w:rPr>
                <w:rFonts w:hint="eastAsia"/>
              </w:rPr>
              <w:t>与</w:t>
            </w:r>
          </w:p>
          <w:p w:rsidR="00CB51A0" w:rsidRDefault="00CB51A0">
            <w:pPr>
              <w:jc w:val="center"/>
              <w:rPr>
                <w:rFonts w:hint="eastAsia"/>
              </w:rPr>
            </w:pPr>
            <w:r>
              <w:rPr>
                <w:rFonts w:hint="eastAsia"/>
              </w:rPr>
              <w:t>倾</w:t>
            </w:r>
          </w:p>
          <w:p w:rsidR="00CB51A0" w:rsidRDefault="00CB51A0">
            <w:pPr>
              <w:jc w:val="center"/>
              <w:rPr>
                <w:rFonts w:hint="eastAsia"/>
              </w:rPr>
            </w:pPr>
            <w:r>
              <w:rPr>
                <w:rFonts w:hint="eastAsia"/>
              </w:rPr>
              <w:t>斜</w:t>
            </w:r>
          </w:p>
        </w:tc>
        <w:tc>
          <w:tcPr>
            <w:tcW w:w="4058" w:type="dxa"/>
          </w:tcPr>
          <w:p w:rsidR="00CB51A0" w:rsidRDefault="00CB51A0" w:rsidP="00CB51A0">
            <w:pPr>
              <w:numPr>
                <w:ilvl w:val="0"/>
                <w:numId w:val="117"/>
              </w:numPr>
              <w:rPr>
                <w:rFonts w:hint="eastAsia"/>
              </w:rPr>
            </w:pPr>
            <w:r>
              <w:rPr>
                <w:rFonts w:hint="eastAsia"/>
              </w:rPr>
              <w:t>扩展挖造成单侧进尺快。</w:t>
            </w:r>
          </w:p>
          <w:p w:rsidR="00CB51A0" w:rsidRDefault="00CB51A0" w:rsidP="00CB51A0">
            <w:pPr>
              <w:numPr>
                <w:ilvl w:val="0"/>
                <w:numId w:val="117"/>
              </w:numPr>
              <w:rPr>
                <w:rFonts w:hint="eastAsia"/>
              </w:rPr>
            </w:pPr>
            <w:r>
              <w:rPr>
                <w:rFonts w:hint="eastAsia"/>
              </w:rPr>
              <w:t>地质层面硬度不均，软的一侧进尺快。</w:t>
            </w:r>
          </w:p>
          <w:p w:rsidR="00CB51A0" w:rsidRDefault="00CB51A0" w:rsidP="00CB51A0">
            <w:pPr>
              <w:numPr>
                <w:ilvl w:val="0"/>
                <w:numId w:val="117"/>
              </w:numPr>
              <w:rPr>
                <w:rFonts w:hint="eastAsia"/>
              </w:rPr>
            </w:pPr>
            <w:r>
              <w:rPr>
                <w:rFonts w:hint="eastAsia"/>
              </w:rPr>
              <w:t>地质层面不平。</w:t>
            </w:r>
          </w:p>
          <w:p w:rsidR="00CB51A0" w:rsidRDefault="00CB51A0" w:rsidP="00CB51A0">
            <w:pPr>
              <w:numPr>
                <w:ilvl w:val="0"/>
                <w:numId w:val="117"/>
              </w:numPr>
              <w:rPr>
                <w:rFonts w:hint="eastAsia"/>
              </w:rPr>
            </w:pPr>
            <w:r>
              <w:rPr>
                <w:rFonts w:hint="eastAsia"/>
              </w:rPr>
              <w:t>护筒因过量单侧超挖而倾斜。</w:t>
            </w:r>
          </w:p>
          <w:p w:rsidR="00CB51A0" w:rsidRDefault="00CB51A0" w:rsidP="00CB51A0">
            <w:pPr>
              <w:numPr>
                <w:ilvl w:val="0"/>
                <w:numId w:val="117"/>
              </w:numPr>
              <w:rPr>
                <w:rFonts w:hint="eastAsia"/>
              </w:rPr>
            </w:pPr>
            <w:r>
              <w:rPr>
                <w:rFonts w:hint="eastAsia"/>
              </w:rPr>
              <w:t>孤石支撑单侧护筒造成振沉过程受力不匀而倾斜。</w:t>
            </w:r>
          </w:p>
          <w:p w:rsidR="00CB51A0" w:rsidRDefault="00CB51A0" w:rsidP="00CB51A0">
            <w:pPr>
              <w:numPr>
                <w:ilvl w:val="0"/>
                <w:numId w:val="117"/>
              </w:numPr>
              <w:rPr>
                <w:rFonts w:hint="eastAsia"/>
              </w:rPr>
            </w:pPr>
            <w:r>
              <w:rPr>
                <w:rFonts w:hint="eastAsia"/>
              </w:rPr>
              <w:t>静压过程不均衡，对称加重。</w:t>
            </w:r>
          </w:p>
          <w:p w:rsidR="00CB51A0" w:rsidRDefault="00CB51A0" w:rsidP="00CB51A0">
            <w:pPr>
              <w:numPr>
                <w:ilvl w:val="0"/>
                <w:numId w:val="117"/>
              </w:numPr>
              <w:rPr>
                <w:rFonts w:hint="eastAsia"/>
              </w:rPr>
            </w:pPr>
            <w:r>
              <w:rPr>
                <w:rFonts w:hint="eastAsia"/>
              </w:rPr>
              <w:t>沉桩锤与护筒两中心不在一直线上。</w:t>
            </w:r>
          </w:p>
        </w:tc>
        <w:tc>
          <w:tcPr>
            <w:tcW w:w="3765" w:type="dxa"/>
          </w:tcPr>
          <w:p w:rsidR="00CB51A0" w:rsidRDefault="00CB51A0" w:rsidP="00CB51A0">
            <w:pPr>
              <w:numPr>
                <w:ilvl w:val="0"/>
                <w:numId w:val="118"/>
              </w:numPr>
              <w:rPr>
                <w:rFonts w:hint="eastAsia"/>
              </w:rPr>
            </w:pPr>
            <w:r>
              <w:rPr>
                <w:rFonts w:hint="eastAsia"/>
              </w:rPr>
              <w:t>加强施工管理，严格操作程序。</w:t>
            </w:r>
          </w:p>
          <w:p w:rsidR="00CB51A0" w:rsidRDefault="00CB51A0" w:rsidP="00CB51A0">
            <w:pPr>
              <w:numPr>
                <w:ilvl w:val="0"/>
                <w:numId w:val="118"/>
              </w:numPr>
              <w:rPr>
                <w:rFonts w:hint="eastAsia"/>
              </w:rPr>
            </w:pPr>
            <w:r>
              <w:rPr>
                <w:rFonts w:hint="eastAsia"/>
              </w:rPr>
              <w:t>加载均衡、对称，吹吸掏挖统一。</w:t>
            </w:r>
          </w:p>
          <w:p w:rsidR="00CB51A0" w:rsidRDefault="00CB51A0" w:rsidP="00CB51A0">
            <w:pPr>
              <w:numPr>
                <w:ilvl w:val="0"/>
                <w:numId w:val="118"/>
              </w:numPr>
              <w:rPr>
                <w:rFonts w:hint="eastAsia"/>
              </w:rPr>
            </w:pPr>
            <w:r>
              <w:rPr>
                <w:rFonts w:hint="eastAsia"/>
              </w:rPr>
              <w:t>偏位或倾斜的护筒不宜强力纠偏以免护筒失圆。应用射水排除另侧土体，使护筒在重力作用下回位。</w:t>
            </w:r>
          </w:p>
          <w:p w:rsidR="00CB51A0" w:rsidRDefault="00CB51A0" w:rsidP="00CB51A0">
            <w:pPr>
              <w:numPr>
                <w:ilvl w:val="0"/>
                <w:numId w:val="118"/>
              </w:numPr>
              <w:rPr>
                <w:rFonts w:hint="eastAsia"/>
              </w:rPr>
            </w:pPr>
            <w:r>
              <w:rPr>
                <w:rFonts w:hint="eastAsia"/>
              </w:rPr>
              <w:t>用微爆法或取石工具，冲击钻将孤石挤入周围土体等去掉障碍方法后，再纠偏。</w:t>
            </w:r>
          </w:p>
          <w:p w:rsidR="00CB51A0" w:rsidRDefault="00CB51A0" w:rsidP="00CB51A0">
            <w:pPr>
              <w:numPr>
                <w:ilvl w:val="0"/>
                <w:numId w:val="118"/>
              </w:numPr>
              <w:rPr>
                <w:rFonts w:hint="eastAsia"/>
              </w:rPr>
            </w:pPr>
            <w:r>
              <w:rPr>
                <w:rFonts w:hint="eastAsia"/>
              </w:rPr>
              <w:t>太大的偏斜，提出护筒，再回填砂石，粘土到偏位处以上一米左右，静沉一段时间后重定位。</w:t>
            </w:r>
          </w:p>
        </w:tc>
      </w:tr>
      <w:tr w:rsidR="00CB51A0">
        <w:tblPrEx>
          <w:tblCellMar>
            <w:top w:w="0" w:type="dxa"/>
            <w:bottom w:w="0" w:type="dxa"/>
          </w:tblCellMar>
        </w:tblPrEx>
        <w:trPr>
          <w:jc w:val="center"/>
        </w:trPr>
        <w:tc>
          <w:tcPr>
            <w:tcW w:w="828" w:type="dxa"/>
          </w:tcPr>
          <w:p w:rsidR="00CB51A0" w:rsidRDefault="00CB51A0">
            <w:pPr>
              <w:jc w:val="center"/>
              <w:rPr>
                <w:rFonts w:hint="eastAsia"/>
              </w:rPr>
            </w:pPr>
          </w:p>
          <w:p w:rsidR="00CB51A0" w:rsidRDefault="00CB51A0">
            <w:pPr>
              <w:jc w:val="center"/>
              <w:rPr>
                <w:rFonts w:hint="eastAsia"/>
              </w:rPr>
            </w:pPr>
            <w:r>
              <w:rPr>
                <w:rFonts w:hint="eastAsia"/>
              </w:rPr>
              <w:t>护</w:t>
            </w:r>
          </w:p>
          <w:p w:rsidR="00CB51A0" w:rsidRDefault="00CB51A0">
            <w:pPr>
              <w:jc w:val="center"/>
              <w:rPr>
                <w:rFonts w:hint="eastAsia"/>
              </w:rPr>
            </w:pPr>
            <w:r>
              <w:rPr>
                <w:rFonts w:hint="eastAsia"/>
              </w:rPr>
              <w:t>筒</w:t>
            </w:r>
          </w:p>
          <w:p w:rsidR="00CB51A0" w:rsidRDefault="00CB51A0">
            <w:pPr>
              <w:jc w:val="center"/>
              <w:rPr>
                <w:rFonts w:hint="eastAsia"/>
              </w:rPr>
            </w:pPr>
            <w:r>
              <w:rPr>
                <w:rFonts w:hint="eastAsia"/>
              </w:rPr>
              <w:t>漏</w:t>
            </w:r>
          </w:p>
          <w:p w:rsidR="00CB51A0" w:rsidRDefault="00CB51A0">
            <w:pPr>
              <w:jc w:val="center"/>
              <w:rPr>
                <w:rFonts w:hint="eastAsia"/>
              </w:rPr>
            </w:pPr>
            <w:r>
              <w:rPr>
                <w:rFonts w:hint="eastAsia"/>
              </w:rPr>
              <w:t>水</w:t>
            </w:r>
          </w:p>
          <w:p w:rsidR="00CB51A0" w:rsidRDefault="00CB51A0">
            <w:pPr>
              <w:jc w:val="center"/>
              <w:rPr>
                <w:rFonts w:hint="eastAsia"/>
              </w:rPr>
            </w:pPr>
            <w:r>
              <w:rPr>
                <w:rFonts w:hint="eastAsia"/>
              </w:rPr>
              <w:t>泥</w:t>
            </w:r>
          </w:p>
          <w:p w:rsidR="00CB51A0" w:rsidRDefault="00CB51A0">
            <w:pPr>
              <w:jc w:val="center"/>
              <w:rPr>
                <w:rFonts w:hint="eastAsia"/>
              </w:rPr>
            </w:pPr>
            <w:r>
              <w:rPr>
                <w:rFonts w:hint="eastAsia"/>
              </w:rPr>
              <w:t>浆</w:t>
            </w:r>
          </w:p>
          <w:p w:rsidR="00CB51A0" w:rsidRDefault="00CB51A0">
            <w:pPr>
              <w:jc w:val="center"/>
              <w:rPr>
                <w:rFonts w:hint="eastAsia"/>
              </w:rPr>
            </w:pPr>
          </w:p>
        </w:tc>
        <w:tc>
          <w:tcPr>
            <w:tcW w:w="4058" w:type="dxa"/>
          </w:tcPr>
          <w:p w:rsidR="00CB51A0" w:rsidRDefault="00CB51A0" w:rsidP="00CB51A0">
            <w:pPr>
              <w:numPr>
                <w:ilvl w:val="0"/>
                <w:numId w:val="119"/>
              </w:numPr>
              <w:rPr>
                <w:rFonts w:hint="eastAsia"/>
              </w:rPr>
            </w:pPr>
            <w:r>
              <w:rPr>
                <w:rFonts w:hint="eastAsia"/>
              </w:rPr>
              <w:t>水头过高致反穿孔。</w:t>
            </w:r>
          </w:p>
          <w:p w:rsidR="00CB51A0" w:rsidRDefault="00CB51A0" w:rsidP="00CB51A0">
            <w:pPr>
              <w:numPr>
                <w:ilvl w:val="0"/>
                <w:numId w:val="119"/>
              </w:numPr>
              <w:rPr>
                <w:rFonts w:hint="eastAsia"/>
              </w:rPr>
            </w:pPr>
            <w:r>
              <w:rPr>
                <w:rFonts w:hint="eastAsia"/>
              </w:rPr>
              <w:t>钻进地层下伏粗卵石（或砾石层）加上泥浆性能差而漏浆。</w:t>
            </w:r>
          </w:p>
          <w:p w:rsidR="00CB51A0" w:rsidRDefault="00CB51A0" w:rsidP="00CB51A0">
            <w:pPr>
              <w:numPr>
                <w:ilvl w:val="0"/>
                <w:numId w:val="119"/>
              </w:numPr>
              <w:rPr>
                <w:rFonts w:hint="eastAsia"/>
              </w:rPr>
            </w:pPr>
            <w:r>
              <w:rPr>
                <w:rFonts w:hint="eastAsia"/>
              </w:rPr>
              <w:t>有承压水或潮汐变化的钻孔现象因水头、泥浆维护不够，坍塌孔（筒底）而漏浆。</w:t>
            </w:r>
          </w:p>
          <w:p w:rsidR="00CB51A0" w:rsidRDefault="00CB51A0" w:rsidP="00CB51A0">
            <w:pPr>
              <w:numPr>
                <w:ilvl w:val="0"/>
                <w:numId w:val="119"/>
              </w:numPr>
              <w:rPr>
                <w:rFonts w:hint="eastAsia"/>
              </w:rPr>
            </w:pPr>
            <w:r>
              <w:rPr>
                <w:rFonts w:hint="eastAsia"/>
              </w:rPr>
              <w:t>护筒连接位置或加工过程末封闭孔洞而漏浆。</w:t>
            </w:r>
          </w:p>
          <w:p w:rsidR="00CB51A0" w:rsidRDefault="00CB51A0" w:rsidP="00CB51A0">
            <w:pPr>
              <w:numPr>
                <w:ilvl w:val="0"/>
                <w:numId w:val="119"/>
              </w:numPr>
              <w:rPr>
                <w:rFonts w:hint="eastAsia"/>
              </w:rPr>
            </w:pPr>
            <w:r>
              <w:rPr>
                <w:rFonts w:hint="eastAsia"/>
              </w:rPr>
              <w:t>护筒下口末落入不透水层或不透水层厚度不够，由于孔内水头和泥浆指标控制失当，造成倒灌或反穿孔。</w:t>
            </w:r>
          </w:p>
          <w:p w:rsidR="00CB51A0" w:rsidRDefault="00CB51A0" w:rsidP="00CB51A0">
            <w:pPr>
              <w:numPr>
                <w:ilvl w:val="0"/>
                <w:numId w:val="119"/>
              </w:numPr>
              <w:rPr>
                <w:rFonts w:hint="eastAsia"/>
              </w:rPr>
            </w:pPr>
            <w:r>
              <w:rPr>
                <w:rFonts w:hint="eastAsia"/>
              </w:rPr>
              <w:t>因床面受洪水或超常冲刷造成护筒部分埋入深度不够。</w:t>
            </w:r>
          </w:p>
          <w:p w:rsidR="00CB51A0" w:rsidRDefault="00CB51A0" w:rsidP="00CB51A0">
            <w:pPr>
              <w:numPr>
                <w:ilvl w:val="0"/>
                <w:numId w:val="119"/>
              </w:numPr>
              <w:rPr>
                <w:rFonts w:hint="eastAsia"/>
              </w:rPr>
            </w:pPr>
            <w:r>
              <w:rPr>
                <w:rFonts w:hint="eastAsia"/>
              </w:rPr>
              <w:t>振动或偏压护筒造成坍孔。</w:t>
            </w:r>
          </w:p>
          <w:p w:rsidR="00CB51A0" w:rsidRDefault="00CB51A0" w:rsidP="00CB51A0">
            <w:pPr>
              <w:numPr>
                <w:ilvl w:val="0"/>
                <w:numId w:val="119"/>
              </w:numPr>
              <w:rPr>
                <w:rFonts w:hint="eastAsia"/>
              </w:rPr>
            </w:pPr>
            <w:r>
              <w:rPr>
                <w:rFonts w:hint="eastAsia"/>
              </w:rPr>
              <w:t>回填土、杂填土因护筒未能穿过而漏浆。</w:t>
            </w:r>
          </w:p>
        </w:tc>
        <w:tc>
          <w:tcPr>
            <w:tcW w:w="3765" w:type="dxa"/>
          </w:tcPr>
          <w:p w:rsidR="00CB51A0" w:rsidRDefault="00CB51A0" w:rsidP="00CB51A0">
            <w:pPr>
              <w:numPr>
                <w:ilvl w:val="0"/>
                <w:numId w:val="120"/>
              </w:numPr>
              <w:rPr>
                <w:rFonts w:hint="eastAsia"/>
              </w:rPr>
            </w:pPr>
            <w:r>
              <w:rPr>
                <w:rFonts w:hint="eastAsia"/>
              </w:rPr>
              <w:t>回填土、杂填土最好全护筒穿过。</w:t>
            </w:r>
          </w:p>
          <w:p w:rsidR="00CB51A0" w:rsidRDefault="00CB51A0" w:rsidP="00CB51A0">
            <w:pPr>
              <w:numPr>
                <w:ilvl w:val="0"/>
                <w:numId w:val="120"/>
              </w:numPr>
              <w:rPr>
                <w:rFonts w:hint="eastAsia"/>
              </w:rPr>
            </w:pPr>
            <w:r>
              <w:rPr>
                <w:rFonts w:hint="eastAsia"/>
              </w:rPr>
              <w:t>适当增加沉埋深度。</w:t>
            </w:r>
          </w:p>
          <w:p w:rsidR="00CB51A0" w:rsidRDefault="00CB51A0" w:rsidP="00CB51A0">
            <w:pPr>
              <w:numPr>
                <w:ilvl w:val="0"/>
                <w:numId w:val="120"/>
              </w:numPr>
              <w:rPr>
                <w:rFonts w:hint="eastAsia"/>
              </w:rPr>
            </w:pPr>
            <w:r>
              <w:rPr>
                <w:rFonts w:hint="eastAsia"/>
              </w:rPr>
              <w:t>调整水头高度和泥浆参数。</w:t>
            </w:r>
          </w:p>
          <w:p w:rsidR="00CB51A0" w:rsidRDefault="00CB51A0" w:rsidP="00CB51A0">
            <w:pPr>
              <w:numPr>
                <w:ilvl w:val="0"/>
                <w:numId w:val="120"/>
              </w:numPr>
              <w:rPr>
                <w:rFonts w:hint="eastAsia"/>
              </w:rPr>
            </w:pPr>
            <w:r>
              <w:rPr>
                <w:rFonts w:hint="eastAsia"/>
              </w:rPr>
              <w:t>填充护筒孔洞，护筒底穿孔用外侧草袋泥包填充至相应标高。</w:t>
            </w:r>
          </w:p>
          <w:p w:rsidR="00CB51A0" w:rsidRDefault="00CB51A0" w:rsidP="00CB51A0">
            <w:pPr>
              <w:numPr>
                <w:ilvl w:val="0"/>
                <w:numId w:val="120"/>
              </w:numPr>
              <w:rPr>
                <w:rFonts w:hint="eastAsia"/>
              </w:rPr>
            </w:pPr>
            <w:r>
              <w:rPr>
                <w:rFonts w:hint="eastAsia"/>
              </w:rPr>
              <w:t>护筒外填砂压浆法稳定覆盖层，增强防渗能力。</w:t>
            </w:r>
          </w:p>
          <w:p w:rsidR="00CB51A0" w:rsidRDefault="00CB51A0" w:rsidP="00CB51A0">
            <w:pPr>
              <w:numPr>
                <w:ilvl w:val="0"/>
                <w:numId w:val="120"/>
              </w:numPr>
              <w:rPr>
                <w:rFonts w:hint="eastAsia"/>
              </w:rPr>
            </w:pPr>
            <w:r>
              <w:rPr>
                <w:rFonts w:hint="eastAsia"/>
              </w:rPr>
              <w:t>冲击成孔施工时，开孔时回填粘土、片石慢慢造孔，进行堵塞。</w:t>
            </w:r>
          </w:p>
        </w:tc>
      </w:tr>
      <w:tr w:rsidR="00CB51A0">
        <w:tblPrEx>
          <w:tblCellMar>
            <w:top w:w="0" w:type="dxa"/>
            <w:bottom w:w="0" w:type="dxa"/>
          </w:tblCellMar>
        </w:tblPrEx>
        <w:trPr>
          <w:jc w:val="center"/>
        </w:trPr>
        <w:tc>
          <w:tcPr>
            <w:tcW w:w="828" w:type="dxa"/>
          </w:tcPr>
          <w:p w:rsidR="00CB51A0" w:rsidRDefault="00CB51A0">
            <w:pPr>
              <w:jc w:val="center"/>
              <w:rPr>
                <w:rFonts w:hint="eastAsia"/>
              </w:rPr>
            </w:pPr>
          </w:p>
          <w:p w:rsidR="00CB51A0" w:rsidRDefault="00CB51A0">
            <w:pPr>
              <w:jc w:val="center"/>
              <w:rPr>
                <w:rFonts w:hint="eastAsia"/>
              </w:rPr>
            </w:pPr>
          </w:p>
          <w:p w:rsidR="00CB51A0" w:rsidRDefault="00CB51A0">
            <w:pPr>
              <w:jc w:val="center"/>
              <w:rPr>
                <w:rFonts w:hint="eastAsia"/>
              </w:rPr>
            </w:pPr>
            <w:r>
              <w:rPr>
                <w:rFonts w:hint="eastAsia"/>
              </w:rPr>
              <w:t>护筒</w:t>
            </w:r>
          </w:p>
          <w:p w:rsidR="00CB51A0" w:rsidRDefault="00CB51A0">
            <w:pPr>
              <w:jc w:val="center"/>
              <w:rPr>
                <w:rFonts w:hint="eastAsia"/>
              </w:rPr>
            </w:pPr>
          </w:p>
          <w:p w:rsidR="00CB51A0" w:rsidRDefault="00CB51A0">
            <w:pPr>
              <w:jc w:val="center"/>
              <w:rPr>
                <w:rFonts w:hint="eastAsia"/>
              </w:rPr>
            </w:pPr>
            <w:r>
              <w:rPr>
                <w:rFonts w:hint="eastAsia"/>
              </w:rPr>
              <w:t>内外</w:t>
            </w:r>
          </w:p>
          <w:p w:rsidR="00CB51A0" w:rsidRDefault="00CB51A0">
            <w:pPr>
              <w:jc w:val="center"/>
              <w:rPr>
                <w:rFonts w:hint="eastAsia"/>
              </w:rPr>
            </w:pPr>
          </w:p>
          <w:p w:rsidR="00CB51A0" w:rsidRDefault="00CB51A0">
            <w:pPr>
              <w:jc w:val="center"/>
              <w:rPr>
                <w:rFonts w:hint="eastAsia"/>
              </w:rPr>
            </w:pPr>
            <w:r>
              <w:rPr>
                <w:rFonts w:hint="eastAsia"/>
              </w:rPr>
              <w:t>水头</w:t>
            </w:r>
          </w:p>
          <w:p w:rsidR="00CB51A0" w:rsidRDefault="00CB51A0">
            <w:pPr>
              <w:jc w:val="center"/>
              <w:rPr>
                <w:rFonts w:hint="eastAsia"/>
              </w:rPr>
            </w:pPr>
          </w:p>
          <w:p w:rsidR="00CB51A0" w:rsidRDefault="00CB51A0">
            <w:pPr>
              <w:jc w:val="center"/>
              <w:rPr>
                <w:rFonts w:hint="eastAsia"/>
              </w:rPr>
            </w:pPr>
            <w:r>
              <w:rPr>
                <w:rFonts w:hint="eastAsia"/>
              </w:rPr>
              <w:t>不稳</w:t>
            </w:r>
          </w:p>
          <w:p w:rsidR="00CB51A0" w:rsidRDefault="00CB51A0">
            <w:pPr>
              <w:jc w:val="center"/>
              <w:rPr>
                <w:rFonts w:hint="eastAsia"/>
              </w:rPr>
            </w:pPr>
          </w:p>
        </w:tc>
        <w:tc>
          <w:tcPr>
            <w:tcW w:w="4058" w:type="dxa"/>
          </w:tcPr>
          <w:p w:rsidR="00CB51A0" w:rsidRDefault="00CB51A0" w:rsidP="00CB51A0">
            <w:pPr>
              <w:numPr>
                <w:ilvl w:val="0"/>
                <w:numId w:val="119"/>
              </w:numPr>
              <w:rPr>
                <w:rFonts w:hint="eastAsia"/>
              </w:rPr>
            </w:pPr>
            <w:r>
              <w:rPr>
                <w:rFonts w:hint="eastAsia"/>
              </w:rPr>
              <w:t>水位涨幅过大的河流或潮汐影响河流。</w:t>
            </w:r>
          </w:p>
          <w:p w:rsidR="00CB51A0" w:rsidRDefault="00CB51A0" w:rsidP="00CB51A0">
            <w:pPr>
              <w:numPr>
                <w:ilvl w:val="0"/>
                <w:numId w:val="119"/>
              </w:numPr>
              <w:rPr>
                <w:rFonts w:hint="eastAsia"/>
              </w:rPr>
            </w:pPr>
            <w:r>
              <w:rPr>
                <w:rFonts w:hint="eastAsia"/>
              </w:rPr>
              <w:t>不稳定承压水影响。</w:t>
            </w:r>
          </w:p>
          <w:p w:rsidR="00CB51A0" w:rsidRDefault="00CB51A0">
            <w:pPr>
              <w:rPr>
                <w:rFonts w:hint="eastAsia"/>
              </w:rPr>
            </w:pPr>
          </w:p>
        </w:tc>
        <w:tc>
          <w:tcPr>
            <w:tcW w:w="3765" w:type="dxa"/>
          </w:tcPr>
          <w:p w:rsidR="00CB51A0" w:rsidRDefault="00CB51A0" w:rsidP="00CB51A0">
            <w:pPr>
              <w:numPr>
                <w:ilvl w:val="0"/>
                <w:numId w:val="120"/>
              </w:numPr>
              <w:rPr>
                <w:rFonts w:hint="eastAsia"/>
              </w:rPr>
            </w:pPr>
            <w:r>
              <w:rPr>
                <w:rFonts w:hint="eastAsia"/>
              </w:rPr>
              <w:t>连通管船阀自动水头稳定系统。</w:t>
            </w:r>
          </w:p>
          <w:p w:rsidR="00CB51A0" w:rsidRDefault="00CB51A0" w:rsidP="00CB51A0">
            <w:pPr>
              <w:numPr>
                <w:ilvl w:val="0"/>
                <w:numId w:val="120"/>
              </w:numPr>
              <w:rPr>
                <w:rFonts w:hint="eastAsia"/>
              </w:rPr>
            </w:pPr>
            <w:r>
              <w:rPr>
                <w:rFonts w:hint="eastAsia"/>
              </w:rPr>
              <w:t>虹吸管自动水头稳定系统。</w:t>
            </w:r>
          </w:p>
          <w:p w:rsidR="00CB51A0" w:rsidRDefault="00CB51A0" w:rsidP="00CB51A0">
            <w:pPr>
              <w:numPr>
                <w:ilvl w:val="0"/>
                <w:numId w:val="120"/>
              </w:numPr>
              <w:rPr>
                <w:rFonts w:hint="eastAsia"/>
              </w:rPr>
            </w:pPr>
            <w:r>
              <w:rPr>
                <w:rFonts w:hint="eastAsia"/>
              </w:rPr>
              <w:t>泥浆船。</w:t>
            </w:r>
          </w:p>
          <w:p w:rsidR="00CB51A0" w:rsidRDefault="00CB51A0" w:rsidP="00CB51A0">
            <w:pPr>
              <w:numPr>
                <w:ilvl w:val="0"/>
                <w:numId w:val="120"/>
              </w:numPr>
              <w:rPr>
                <w:rFonts w:hint="eastAsia"/>
              </w:rPr>
            </w:pPr>
            <w:r>
              <w:rPr>
                <w:rFonts w:hint="eastAsia"/>
              </w:rPr>
              <w:t>不稳定的承压水地层一般采用承压水平平均高度过高的承压水柱高度将采用增重剂调节内水面到施工范围或换用其他成孔方法。</w:t>
            </w:r>
          </w:p>
        </w:tc>
      </w:tr>
    </w:tbl>
    <w:p w:rsidR="00CB51A0" w:rsidRDefault="00CB51A0">
      <w:pPr>
        <w:numPr>
          <w:ilvl w:val="0"/>
          <w:numId w:val="110"/>
        </w:numPr>
        <w:rPr>
          <w:rFonts w:hint="eastAsia"/>
        </w:rPr>
      </w:pPr>
      <w:r>
        <w:rPr>
          <w:rFonts w:hint="eastAsia"/>
        </w:rPr>
        <w:t>泥浆系统</w:t>
      </w:r>
    </w:p>
    <w:p w:rsidR="00CB51A0" w:rsidRDefault="00CB51A0">
      <w:pPr>
        <w:numPr>
          <w:ilvl w:val="0"/>
          <w:numId w:val="121"/>
        </w:numPr>
        <w:rPr>
          <w:rFonts w:hint="eastAsia"/>
        </w:rPr>
      </w:pPr>
      <w:r>
        <w:rPr>
          <w:rFonts w:hint="eastAsia"/>
        </w:rPr>
        <w:t>泥浆的选择原则</w:t>
      </w:r>
    </w:p>
    <w:p w:rsidR="00CB51A0" w:rsidRDefault="00CB51A0">
      <w:pPr>
        <w:ind w:left="420"/>
        <w:rPr>
          <w:rFonts w:hint="eastAsia"/>
        </w:rPr>
      </w:pPr>
      <w:r>
        <w:rPr>
          <w:rFonts w:hint="eastAsia"/>
        </w:rPr>
        <w:t>泥浆类型的选择是水文、地质、桩柱结构、钻机性能、设备条件、材料条件和经济等因素综合比较后</w:t>
      </w:r>
      <w:r>
        <w:rPr>
          <w:rFonts w:hint="eastAsia"/>
        </w:rPr>
        <w:lastRenderedPageBreak/>
        <w:t>确定的。在地层稳定，护筒能沉入稳定风化基岩时，往往可以采用无泥浆的反循环清水钻进。</w:t>
      </w:r>
    </w:p>
    <w:p w:rsidR="00CB51A0" w:rsidRDefault="00CB51A0">
      <w:pPr>
        <w:ind w:left="420"/>
        <w:rPr>
          <w:rFonts w:hint="eastAsia"/>
        </w:rPr>
      </w:pPr>
      <w:r>
        <w:rPr>
          <w:rFonts w:hint="eastAsia"/>
        </w:rPr>
        <w:t>在浅水河滩和覆盖层较薄，而护筒又难沉至基岩时，考虑穿过覆盖层的孔壁安全，往往使用泥浆。</w:t>
      </w:r>
    </w:p>
    <w:p w:rsidR="00CB51A0" w:rsidRDefault="00CB51A0">
      <w:pPr>
        <w:ind w:left="420"/>
        <w:rPr>
          <w:rFonts w:hint="eastAsia"/>
        </w:rPr>
      </w:pPr>
      <w:r>
        <w:rPr>
          <w:rFonts w:hint="eastAsia"/>
        </w:rPr>
        <w:t>当施工水深，覆盖层较厚，桩长且护筒不能沉至稳定风化岩层的大直径桩施工时，应使用经过设计、试验而特别配制的高质量泥浆（油田泥浆）。</w:t>
      </w:r>
    </w:p>
    <w:p w:rsidR="00CB51A0" w:rsidRDefault="00CB51A0">
      <w:pPr>
        <w:ind w:left="420"/>
        <w:rPr>
          <w:rFonts w:hint="eastAsia"/>
        </w:rPr>
      </w:pPr>
      <w:r>
        <w:rPr>
          <w:rFonts w:hint="eastAsia"/>
        </w:rPr>
        <w:t>2</w:t>
      </w:r>
      <w:r>
        <w:rPr>
          <w:rFonts w:hint="eastAsia"/>
        </w:rPr>
        <w:t>）油田泥浆指标：</w:t>
      </w:r>
    </w:p>
    <w:p w:rsidR="00CB51A0" w:rsidRDefault="00CB51A0">
      <w:pPr>
        <w:numPr>
          <w:ilvl w:val="0"/>
          <w:numId w:val="122"/>
        </w:numPr>
        <w:rPr>
          <w:rFonts w:hint="eastAsia"/>
        </w:rPr>
      </w:pPr>
      <w:r>
        <w:rPr>
          <w:rFonts w:hint="eastAsia"/>
        </w:rPr>
        <w:t>造浆用材料</w:t>
      </w:r>
    </w:p>
    <w:p w:rsidR="00CB51A0" w:rsidRDefault="00CB51A0">
      <w:pPr>
        <w:numPr>
          <w:ilvl w:val="0"/>
          <w:numId w:val="123"/>
        </w:numPr>
        <w:rPr>
          <w:rFonts w:hint="eastAsia"/>
        </w:rPr>
      </w:pPr>
      <w:r>
        <w:rPr>
          <w:rFonts w:hint="eastAsia"/>
        </w:rPr>
        <w:t>膨润土指以凿脱石为主的粘土</w:t>
      </w:r>
      <w:r>
        <w:rPr>
          <w:rFonts w:hint="eastAsia"/>
        </w:rPr>
        <w:t>[AL</w:t>
      </w:r>
      <w:r>
        <w:rPr>
          <w:rFonts w:hint="eastAsia"/>
          <w:vertAlign w:val="subscript"/>
        </w:rPr>
        <w:t>2</w:t>
      </w:r>
      <w:r>
        <w:rPr>
          <w:rFonts w:hint="eastAsia"/>
        </w:rPr>
        <w:t>S</w:t>
      </w:r>
      <w:r>
        <w:t>i0</w:t>
      </w:r>
      <w:r>
        <w:rPr>
          <w:rFonts w:hint="eastAsia"/>
          <w:vertAlign w:val="subscript"/>
        </w:rPr>
        <w:t>10</w:t>
      </w:r>
      <w:r>
        <w:rPr>
          <w:rFonts w:hint="eastAsia"/>
        </w:rPr>
        <w:t>（</w:t>
      </w:r>
      <w:r>
        <w:rPr>
          <w:rFonts w:hint="eastAsia"/>
        </w:rPr>
        <w:t>OH</w:t>
      </w:r>
      <w:r>
        <w:rPr>
          <w:rFonts w:hint="eastAsia"/>
        </w:rPr>
        <w:t>）</w:t>
      </w:r>
      <w:r>
        <w:rPr>
          <w:rFonts w:hint="eastAsia"/>
          <w:vertAlign w:val="subscript"/>
        </w:rPr>
        <w:t>2</w:t>
      </w:r>
      <w:r>
        <w:rPr>
          <w:rFonts w:hint="eastAsia"/>
        </w:rPr>
        <w:t>]</w:t>
      </w:r>
      <w:r>
        <w:rPr>
          <w:rFonts w:hint="eastAsia"/>
        </w:rPr>
        <w:t>，其特点是造浆率高，</w:t>
      </w:r>
      <w:r>
        <w:rPr>
          <w:rFonts w:hint="eastAsia"/>
        </w:rPr>
        <w:t>1</w:t>
      </w:r>
      <w:r>
        <w:rPr>
          <w:rFonts w:hint="eastAsia"/>
        </w:rPr>
        <w:t>吨膨润土可造</w:t>
      </w:r>
      <w:r>
        <w:rPr>
          <w:rFonts w:hint="eastAsia"/>
        </w:rPr>
        <w:t>10-20</w:t>
      </w:r>
      <w:r>
        <w:t>m</w:t>
      </w:r>
      <w:r>
        <w:rPr>
          <w:rFonts w:hint="eastAsia"/>
          <w:vertAlign w:val="superscript"/>
        </w:rPr>
        <w:t>3</w:t>
      </w:r>
      <w:r>
        <w:rPr>
          <w:rFonts w:hint="eastAsia"/>
        </w:rPr>
        <w:t>泥浆，而</w:t>
      </w:r>
      <w:r>
        <w:rPr>
          <w:rFonts w:hint="eastAsia"/>
        </w:rPr>
        <w:t>1</w:t>
      </w:r>
      <w:r>
        <w:rPr>
          <w:rFonts w:hint="eastAsia"/>
        </w:rPr>
        <w:t>吨普通粘土，只能造</w:t>
      </w:r>
      <w:r>
        <w:rPr>
          <w:rFonts w:hint="eastAsia"/>
        </w:rPr>
        <w:t>1-4</w:t>
      </w:r>
      <w:r>
        <w:t>m</w:t>
      </w:r>
      <w:r>
        <w:rPr>
          <w:vertAlign w:val="superscript"/>
        </w:rPr>
        <w:t>3</w:t>
      </w:r>
      <w:r>
        <w:rPr>
          <w:rFonts w:hint="eastAsia"/>
        </w:rPr>
        <w:t>泥浆。</w:t>
      </w:r>
    </w:p>
    <w:p w:rsidR="00CB51A0" w:rsidRDefault="00CB51A0">
      <w:pPr>
        <w:numPr>
          <w:ilvl w:val="0"/>
          <w:numId w:val="123"/>
        </w:numPr>
        <w:rPr>
          <w:rFonts w:hint="eastAsia"/>
        </w:rPr>
      </w:pPr>
      <w:r>
        <w:rPr>
          <w:rFonts w:hint="eastAsia"/>
        </w:rPr>
        <w:t>增粘剂：不增大泥浆比重</w:t>
      </w:r>
      <w:r>
        <w:rPr>
          <w:rFonts w:ascii="宋体" w:hint="eastAsia"/>
        </w:rPr>
        <w:t>γ</w:t>
      </w:r>
      <w:r>
        <w:rPr>
          <w:rFonts w:hint="eastAsia"/>
        </w:rPr>
        <w:t>=</w:t>
      </w:r>
      <w:r>
        <w:t>1.10</w:t>
      </w:r>
      <w:r>
        <w:rPr>
          <w:rFonts w:hint="eastAsia"/>
        </w:rPr>
        <w:t>以内，而增加泥粘度，提高泥浆护壁，携渣，防止钻渣沉淀能力，必须采用增粘剂，主要有</w:t>
      </w:r>
      <w:r>
        <w:rPr>
          <w:rFonts w:hint="eastAsia"/>
        </w:rPr>
        <w:t>PHP</w:t>
      </w:r>
      <w:r>
        <w:rPr>
          <w:rFonts w:hint="eastAsia"/>
        </w:rPr>
        <w:t>—聚丙烯酰胺（</w:t>
      </w:r>
      <w:r>
        <w:rPr>
          <w:rFonts w:hint="eastAsia"/>
        </w:rPr>
        <w:t>P</w:t>
      </w:r>
      <w:r>
        <w:t>.</w:t>
      </w:r>
      <w:r>
        <w:rPr>
          <w:rFonts w:hint="eastAsia"/>
        </w:rPr>
        <w:t>A</w:t>
      </w:r>
      <w:r>
        <w:t>.M</w:t>
      </w:r>
      <w:r>
        <w:rPr>
          <w:rFonts w:hint="eastAsia"/>
        </w:rPr>
        <w:t>）水解产物和</w:t>
      </w:r>
      <w:r>
        <w:rPr>
          <w:rFonts w:hint="eastAsia"/>
        </w:rPr>
        <w:t>CMC</w:t>
      </w:r>
      <w:r>
        <w:rPr>
          <w:rFonts w:hint="eastAsia"/>
        </w:rPr>
        <w:t>—即羧甲基纤维素，都具有有效提高粘度功能。</w:t>
      </w:r>
    </w:p>
    <w:p w:rsidR="00CB51A0" w:rsidRDefault="00CB51A0">
      <w:pPr>
        <w:numPr>
          <w:ilvl w:val="0"/>
          <w:numId w:val="123"/>
        </w:numPr>
      </w:pPr>
      <w:r>
        <w:rPr>
          <w:rFonts w:hint="eastAsia"/>
        </w:rPr>
        <w:t>分散剂：其作用是改善泥浆质量和再利用。常用的有：碱类：纯碱（</w:t>
      </w:r>
      <w:r>
        <w:rPr>
          <w:rFonts w:hint="eastAsia"/>
        </w:rPr>
        <w:t>N</w:t>
      </w:r>
      <w:r>
        <w:t>a</w:t>
      </w:r>
      <w:r>
        <w:rPr>
          <w:vertAlign w:val="subscript"/>
        </w:rPr>
        <w:t>2</w:t>
      </w:r>
      <w:r>
        <w:t>CO</w:t>
      </w:r>
      <w:r>
        <w:rPr>
          <w:vertAlign w:val="subscript"/>
        </w:rPr>
        <w:t>3</w:t>
      </w:r>
      <w:r>
        <w:rPr>
          <w:rFonts w:hint="eastAsia"/>
        </w:rPr>
        <w:t>）掺量为水重的</w:t>
      </w:r>
      <w:r>
        <w:t>0.1%-0.5%</w:t>
      </w:r>
      <w:r>
        <w:rPr>
          <w:rFonts w:hint="eastAsia"/>
        </w:rPr>
        <w:t>。复合磷酸盐类：常用六甲基磷酸钠（</w:t>
      </w:r>
      <w:r>
        <w:t>Na</w:t>
      </w:r>
      <w:r>
        <w:rPr>
          <w:vertAlign w:val="subscript"/>
        </w:rPr>
        <w:t>6</w:t>
      </w:r>
      <w:r>
        <w:t>P</w:t>
      </w:r>
      <w:r>
        <w:rPr>
          <w:vertAlign w:val="subscript"/>
        </w:rPr>
        <w:t>6</w:t>
      </w:r>
      <w:r>
        <w:t>O</w:t>
      </w:r>
      <w:r>
        <w:rPr>
          <w:vertAlign w:val="subscript"/>
        </w:rPr>
        <w:t>16</w:t>
      </w:r>
      <w:r>
        <w:rPr>
          <w:rFonts w:hint="eastAsia"/>
        </w:rPr>
        <w:t>）掺量为</w:t>
      </w:r>
      <w:r>
        <w:t>0.1%-0.5%.</w:t>
      </w:r>
    </w:p>
    <w:p w:rsidR="00CB51A0" w:rsidRDefault="00CB51A0">
      <w:pPr>
        <w:numPr>
          <w:ilvl w:val="0"/>
          <w:numId w:val="123"/>
        </w:numPr>
        <w:rPr>
          <w:rFonts w:hint="eastAsia"/>
        </w:rPr>
      </w:pPr>
      <w:r>
        <w:rPr>
          <w:rFonts w:hint="eastAsia"/>
        </w:rPr>
        <w:t>堵漏剂：当孔壁出现泥浆漏尖时，在钻孔泥浆中掺入锯木屑（水量的</w:t>
      </w:r>
      <w:r>
        <w:rPr>
          <w:rFonts w:hint="eastAsia"/>
        </w:rPr>
        <w:t>1%-2%</w:t>
      </w:r>
      <w:r>
        <w:rPr>
          <w:rFonts w:hint="eastAsia"/>
        </w:rPr>
        <w:t>），水泥（</w:t>
      </w:r>
      <w:r>
        <w:rPr>
          <w:rFonts w:hint="eastAsia"/>
        </w:rPr>
        <w:t>17</w:t>
      </w:r>
      <w:r>
        <w:t>kg/m3</w:t>
      </w:r>
      <w:r>
        <w:rPr>
          <w:rFonts w:hint="eastAsia"/>
        </w:rPr>
        <w:t>），稻草末等堵漏剂。</w:t>
      </w:r>
    </w:p>
    <w:p w:rsidR="00CB51A0" w:rsidRDefault="00CB51A0">
      <w:pPr>
        <w:numPr>
          <w:ilvl w:val="0"/>
          <w:numId w:val="122"/>
        </w:numPr>
        <w:rPr>
          <w:rFonts w:hint="eastAsia"/>
        </w:rPr>
      </w:pPr>
      <w:r>
        <w:rPr>
          <w:rFonts w:hint="eastAsia"/>
        </w:rPr>
        <w:t>油田泥浆指标</w:t>
      </w:r>
    </w:p>
    <w:p w:rsidR="00CB51A0" w:rsidRDefault="00CB51A0">
      <w:pPr>
        <w:ind w:left="420"/>
        <w:rPr>
          <w:rFonts w:hint="eastAsia"/>
        </w:rPr>
      </w:pPr>
      <w:r>
        <w:rPr>
          <w:rFonts w:hint="eastAsia"/>
        </w:rPr>
        <w:t>对反循环钻孔而言，泥浆性能应遵循“三低一适当”的原则。即低密度，低失水，低含砂率，适当粘度。综合一般钻孔经验，泥浆性能参数表如下：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1500"/>
        <w:gridCol w:w="1704"/>
        <w:gridCol w:w="1704"/>
        <w:gridCol w:w="1704"/>
      </w:tblGrid>
      <w:tr w:rsidR="00CB51A0">
        <w:tblPrEx>
          <w:tblCellMar>
            <w:top w:w="0" w:type="dxa"/>
            <w:bottom w:w="0" w:type="dxa"/>
          </w:tblCellMar>
        </w:tblPrEx>
        <w:trPr>
          <w:jc w:val="center"/>
        </w:trPr>
        <w:tc>
          <w:tcPr>
            <w:tcW w:w="1440" w:type="dxa"/>
          </w:tcPr>
          <w:p w:rsidR="00CB51A0" w:rsidRDefault="00CB51A0">
            <w:pPr>
              <w:rPr>
                <w:rFonts w:hint="eastAsia"/>
              </w:rPr>
            </w:pPr>
            <w:r>
              <w:rPr>
                <w:rFonts w:hint="eastAsia"/>
              </w:rPr>
              <w:t>参数名称</w:t>
            </w:r>
          </w:p>
        </w:tc>
        <w:tc>
          <w:tcPr>
            <w:tcW w:w="1500" w:type="dxa"/>
          </w:tcPr>
          <w:p w:rsidR="00CB51A0" w:rsidRDefault="00CB51A0">
            <w:pPr>
              <w:rPr>
                <w:rFonts w:hint="eastAsia"/>
              </w:rPr>
            </w:pPr>
            <w:r>
              <w:rPr>
                <w:rFonts w:hint="eastAsia"/>
              </w:rPr>
              <w:t>单位</w:t>
            </w:r>
          </w:p>
        </w:tc>
        <w:tc>
          <w:tcPr>
            <w:tcW w:w="1704" w:type="dxa"/>
          </w:tcPr>
          <w:p w:rsidR="00CB51A0" w:rsidRDefault="00CB51A0">
            <w:pPr>
              <w:rPr>
                <w:rFonts w:hint="eastAsia"/>
              </w:rPr>
            </w:pPr>
            <w:r>
              <w:rPr>
                <w:rFonts w:hint="eastAsia"/>
              </w:rPr>
              <w:t>新鲜泥浆</w:t>
            </w:r>
          </w:p>
        </w:tc>
        <w:tc>
          <w:tcPr>
            <w:tcW w:w="1704" w:type="dxa"/>
          </w:tcPr>
          <w:p w:rsidR="00CB51A0" w:rsidRDefault="00CB51A0">
            <w:pPr>
              <w:rPr>
                <w:rFonts w:hint="eastAsia"/>
              </w:rPr>
            </w:pPr>
            <w:r>
              <w:rPr>
                <w:rFonts w:hint="eastAsia"/>
              </w:rPr>
              <w:t>钻进泥浆</w:t>
            </w:r>
          </w:p>
        </w:tc>
        <w:tc>
          <w:tcPr>
            <w:tcW w:w="1704" w:type="dxa"/>
          </w:tcPr>
          <w:p w:rsidR="00CB51A0" w:rsidRDefault="00CB51A0">
            <w:pPr>
              <w:rPr>
                <w:rFonts w:hint="eastAsia"/>
              </w:rPr>
            </w:pPr>
            <w:r>
              <w:rPr>
                <w:rFonts w:hint="eastAsia"/>
              </w:rPr>
              <w:t>终孔前泥浆</w:t>
            </w:r>
          </w:p>
        </w:tc>
      </w:tr>
      <w:tr w:rsidR="00CB51A0">
        <w:tblPrEx>
          <w:tblCellMar>
            <w:top w:w="0" w:type="dxa"/>
            <w:bottom w:w="0" w:type="dxa"/>
          </w:tblCellMar>
        </w:tblPrEx>
        <w:trPr>
          <w:jc w:val="center"/>
        </w:trPr>
        <w:tc>
          <w:tcPr>
            <w:tcW w:w="1440" w:type="dxa"/>
          </w:tcPr>
          <w:p w:rsidR="00CB51A0" w:rsidRDefault="00CB51A0">
            <w:pPr>
              <w:rPr>
                <w:rFonts w:hint="eastAsia"/>
              </w:rPr>
            </w:pPr>
            <w:r>
              <w:rPr>
                <w:rFonts w:hint="eastAsia"/>
              </w:rPr>
              <w:t>密度</w:t>
            </w:r>
            <w:r>
              <w:rPr>
                <w:rFonts w:ascii="宋体" w:hint="eastAsia"/>
              </w:rPr>
              <w:t>γ</w:t>
            </w:r>
          </w:p>
        </w:tc>
        <w:tc>
          <w:tcPr>
            <w:tcW w:w="1500" w:type="dxa"/>
          </w:tcPr>
          <w:p w:rsidR="00CB51A0" w:rsidRDefault="00CB51A0">
            <w:r>
              <w:rPr>
                <w:rFonts w:hint="eastAsia"/>
              </w:rPr>
              <w:t>G/</w:t>
            </w:r>
            <w:r>
              <w:t>cm</w:t>
            </w:r>
            <w:r>
              <w:rPr>
                <w:vertAlign w:val="superscript"/>
              </w:rPr>
              <w:t>3</w:t>
            </w:r>
          </w:p>
        </w:tc>
        <w:tc>
          <w:tcPr>
            <w:tcW w:w="1704" w:type="dxa"/>
          </w:tcPr>
          <w:p w:rsidR="00CB51A0" w:rsidRDefault="00CB51A0">
            <w:pPr>
              <w:rPr>
                <w:rFonts w:hint="eastAsia"/>
              </w:rPr>
            </w:pPr>
            <w:r>
              <w:rPr>
                <w:rFonts w:hint="eastAsia"/>
              </w:rPr>
              <w:t>1</w:t>
            </w:r>
            <w:r>
              <w:rPr>
                <w:rFonts w:hint="eastAsia"/>
              </w:rPr>
              <w:t>．</w:t>
            </w:r>
            <w:r>
              <w:rPr>
                <w:rFonts w:hint="eastAsia"/>
              </w:rPr>
              <w:t>01-1</w:t>
            </w:r>
            <w:r>
              <w:rPr>
                <w:rFonts w:hint="eastAsia"/>
              </w:rPr>
              <w:t>．</w:t>
            </w:r>
            <w:r>
              <w:rPr>
                <w:rFonts w:hint="eastAsia"/>
              </w:rPr>
              <w:t>05</w:t>
            </w:r>
          </w:p>
        </w:tc>
        <w:tc>
          <w:tcPr>
            <w:tcW w:w="1704" w:type="dxa"/>
          </w:tcPr>
          <w:p w:rsidR="00CB51A0" w:rsidRDefault="00CB51A0">
            <w:pPr>
              <w:rPr>
                <w:rFonts w:hint="eastAsia"/>
              </w:rPr>
            </w:pPr>
            <w:r>
              <w:t>&lt;</w:t>
            </w:r>
            <w:r>
              <w:rPr>
                <w:rFonts w:hint="eastAsia"/>
              </w:rPr>
              <w:t>1</w:t>
            </w:r>
            <w:r>
              <w:rPr>
                <w:rFonts w:hint="eastAsia"/>
              </w:rPr>
              <w:t>．</w:t>
            </w:r>
            <w:r>
              <w:rPr>
                <w:rFonts w:hint="eastAsia"/>
              </w:rPr>
              <w:t>10</w:t>
            </w:r>
          </w:p>
        </w:tc>
        <w:tc>
          <w:tcPr>
            <w:tcW w:w="1704" w:type="dxa"/>
          </w:tcPr>
          <w:p w:rsidR="00CB51A0" w:rsidRDefault="00CB51A0">
            <w:pPr>
              <w:rPr>
                <w:rFonts w:hint="eastAsia"/>
              </w:rPr>
            </w:pPr>
            <w:r>
              <w:t>&lt;</w:t>
            </w:r>
            <w:r>
              <w:rPr>
                <w:rFonts w:hint="eastAsia"/>
              </w:rPr>
              <w:t>1</w:t>
            </w:r>
            <w:r>
              <w:rPr>
                <w:rFonts w:hint="eastAsia"/>
              </w:rPr>
              <w:t>．</w:t>
            </w:r>
            <w:r>
              <w:rPr>
                <w:rFonts w:hint="eastAsia"/>
              </w:rPr>
              <w:t>05</w:t>
            </w:r>
          </w:p>
        </w:tc>
      </w:tr>
      <w:tr w:rsidR="00CB51A0">
        <w:tblPrEx>
          <w:tblCellMar>
            <w:top w:w="0" w:type="dxa"/>
            <w:bottom w:w="0" w:type="dxa"/>
          </w:tblCellMar>
        </w:tblPrEx>
        <w:trPr>
          <w:jc w:val="center"/>
        </w:trPr>
        <w:tc>
          <w:tcPr>
            <w:tcW w:w="1440" w:type="dxa"/>
          </w:tcPr>
          <w:p w:rsidR="00CB51A0" w:rsidRDefault="00CB51A0">
            <w:pPr>
              <w:rPr>
                <w:rFonts w:hint="eastAsia"/>
              </w:rPr>
            </w:pPr>
            <w:r>
              <w:rPr>
                <w:rFonts w:hint="eastAsia"/>
              </w:rPr>
              <w:t>粘度</w:t>
            </w:r>
            <w:r>
              <w:rPr>
                <w:rFonts w:hint="eastAsia"/>
              </w:rPr>
              <w:t>T</w:t>
            </w:r>
          </w:p>
        </w:tc>
        <w:tc>
          <w:tcPr>
            <w:tcW w:w="1500" w:type="dxa"/>
          </w:tcPr>
          <w:p w:rsidR="00CB51A0" w:rsidRDefault="00CB51A0">
            <w:pPr>
              <w:rPr>
                <w:rFonts w:hint="eastAsia"/>
              </w:rPr>
            </w:pPr>
            <w:r>
              <w:rPr>
                <w:rFonts w:hint="eastAsia"/>
              </w:rPr>
              <w:t>S</w:t>
            </w:r>
          </w:p>
        </w:tc>
        <w:tc>
          <w:tcPr>
            <w:tcW w:w="1704" w:type="dxa"/>
          </w:tcPr>
          <w:p w:rsidR="00CB51A0" w:rsidRDefault="00CB51A0">
            <w:pPr>
              <w:rPr>
                <w:rFonts w:hint="eastAsia"/>
              </w:rPr>
            </w:pPr>
            <w:r>
              <w:rPr>
                <w:rFonts w:hint="eastAsia"/>
              </w:rPr>
              <w:t>22</w:t>
            </w:r>
            <w:r>
              <w:rPr>
                <w:rFonts w:hint="eastAsia"/>
              </w:rPr>
              <w:t>—</w:t>
            </w:r>
            <w:r>
              <w:rPr>
                <w:rFonts w:hint="eastAsia"/>
              </w:rPr>
              <w:t>25</w:t>
            </w:r>
          </w:p>
        </w:tc>
        <w:tc>
          <w:tcPr>
            <w:tcW w:w="1704" w:type="dxa"/>
          </w:tcPr>
          <w:p w:rsidR="00CB51A0" w:rsidRDefault="00CB51A0">
            <w:pPr>
              <w:rPr>
                <w:rFonts w:hint="eastAsia"/>
              </w:rPr>
            </w:pPr>
            <w:r>
              <w:rPr>
                <w:rFonts w:hint="eastAsia"/>
              </w:rPr>
              <w:t>20</w:t>
            </w:r>
            <w:r>
              <w:rPr>
                <w:rFonts w:hint="eastAsia"/>
              </w:rPr>
              <w:t>—</w:t>
            </w:r>
            <w:r>
              <w:rPr>
                <w:rFonts w:hint="eastAsia"/>
              </w:rPr>
              <w:t>22</w:t>
            </w:r>
          </w:p>
        </w:tc>
        <w:tc>
          <w:tcPr>
            <w:tcW w:w="1704" w:type="dxa"/>
          </w:tcPr>
          <w:p w:rsidR="00CB51A0" w:rsidRDefault="00CB51A0">
            <w:pPr>
              <w:rPr>
                <w:rFonts w:hint="eastAsia"/>
              </w:rPr>
            </w:pPr>
            <w:r>
              <w:rPr>
                <w:rFonts w:hint="eastAsia"/>
              </w:rPr>
              <w:t>22</w:t>
            </w:r>
            <w:r>
              <w:rPr>
                <w:rFonts w:hint="eastAsia"/>
              </w:rPr>
              <w:t>—</w:t>
            </w:r>
            <w:r>
              <w:rPr>
                <w:rFonts w:hint="eastAsia"/>
              </w:rPr>
              <w:t>23</w:t>
            </w:r>
          </w:p>
        </w:tc>
      </w:tr>
      <w:tr w:rsidR="00CB51A0">
        <w:tblPrEx>
          <w:tblCellMar>
            <w:top w:w="0" w:type="dxa"/>
            <w:bottom w:w="0" w:type="dxa"/>
          </w:tblCellMar>
        </w:tblPrEx>
        <w:trPr>
          <w:jc w:val="center"/>
        </w:trPr>
        <w:tc>
          <w:tcPr>
            <w:tcW w:w="1440" w:type="dxa"/>
          </w:tcPr>
          <w:p w:rsidR="00CB51A0" w:rsidRDefault="00CB51A0">
            <w:pPr>
              <w:rPr>
                <w:rFonts w:hint="eastAsia"/>
              </w:rPr>
            </w:pPr>
            <w:r>
              <w:rPr>
                <w:rFonts w:hint="eastAsia"/>
              </w:rPr>
              <w:t>API</w:t>
            </w:r>
            <w:r>
              <w:rPr>
                <w:rFonts w:hint="eastAsia"/>
              </w:rPr>
              <w:t>失水</w:t>
            </w:r>
            <w:r>
              <w:rPr>
                <w:rFonts w:hint="eastAsia"/>
              </w:rPr>
              <w:t>B</w:t>
            </w:r>
          </w:p>
        </w:tc>
        <w:tc>
          <w:tcPr>
            <w:tcW w:w="1500" w:type="dxa"/>
          </w:tcPr>
          <w:p w:rsidR="00CB51A0" w:rsidRDefault="00CB51A0">
            <w:r>
              <w:t>Ml</w:t>
            </w:r>
          </w:p>
        </w:tc>
        <w:tc>
          <w:tcPr>
            <w:tcW w:w="1704" w:type="dxa"/>
          </w:tcPr>
          <w:p w:rsidR="00CB51A0" w:rsidRDefault="00CB51A0">
            <w:pPr>
              <w:rPr>
                <w:rFonts w:hint="eastAsia"/>
              </w:rPr>
            </w:pPr>
            <w:r>
              <w:t>&lt;</w:t>
            </w:r>
            <w:r>
              <w:rPr>
                <w:rFonts w:hint="eastAsia"/>
              </w:rPr>
              <w:t>15</w:t>
            </w:r>
          </w:p>
        </w:tc>
        <w:tc>
          <w:tcPr>
            <w:tcW w:w="1704" w:type="dxa"/>
          </w:tcPr>
          <w:p w:rsidR="00CB51A0" w:rsidRDefault="00CB51A0">
            <w:pPr>
              <w:rPr>
                <w:rFonts w:hint="eastAsia"/>
              </w:rPr>
            </w:pPr>
            <w:r>
              <w:t>&lt;</w:t>
            </w:r>
            <w:r>
              <w:rPr>
                <w:rFonts w:hint="eastAsia"/>
              </w:rPr>
              <w:t>20</w:t>
            </w:r>
          </w:p>
        </w:tc>
        <w:tc>
          <w:tcPr>
            <w:tcW w:w="1704" w:type="dxa"/>
          </w:tcPr>
          <w:p w:rsidR="00CB51A0" w:rsidRDefault="00CB51A0">
            <w:pPr>
              <w:rPr>
                <w:rFonts w:hint="eastAsia"/>
              </w:rPr>
            </w:pPr>
            <w:r>
              <w:t>&lt;</w:t>
            </w:r>
            <w:r>
              <w:rPr>
                <w:rFonts w:hint="eastAsia"/>
              </w:rPr>
              <w:t>18</w:t>
            </w:r>
          </w:p>
        </w:tc>
      </w:tr>
      <w:tr w:rsidR="00CB51A0">
        <w:tblPrEx>
          <w:tblCellMar>
            <w:top w:w="0" w:type="dxa"/>
            <w:bottom w:w="0" w:type="dxa"/>
          </w:tblCellMar>
        </w:tblPrEx>
        <w:trPr>
          <w:jc w:val="center"/>
        </w:trPr>
        <w:tc>
          <w:tcPr>
            <w:tcW w:w="1440" w:type="dxa"/>
          </w:tcPr>
          <w:p w:rsidR="00CB51A0" w:rsidRDefault="00CB51A0">
            <w:pPr>
              <w:rPr>
                <w:rFonts w:hint="eastAsia"/>
              </w:rPr>
            </w:pPr>
            <w:r>
              <w:rPr>
                <w:rFonts w:hint="eastAsia"/>
              </w:rPr>
              <w:t>胶体率</w:t>
            </w:r>
            <w:r>
              <w:rPr>
                <w:rFonts w:hint="eastAsia"/>
              </w:rPr>
              <w:t>S</w:t>
            </w:r>
          </w:p>
        </w:tc>
        <w:tc>
          <w:tcPr>
            <w:tcW w:w="1500" w:type="dxa"/>
          </w:tcPr>
          <w:p w:rsidR="00CB51A0" w:rsidRDefault="00CB51A0">
            <w:pPr>
              <w:rPr>
                <w:rFonts w:hint="eastAsia"/>
              </w:rPr>
            </w:pPr>
            <w:r>
              <w:rPr>
                <w:rFonts w:hint="eastAsia"/>
              </w:rPr>
              <w:t>%</w:t>
            </w:r>
          </w:p>
        </w:tc>
        <w:tc>
          <w:tcPr>
            <w:tcW w:w="1704" w:type="dxa"/>
          </w:tcPr>
          <w:p w:rsidR="00CB51A0" w:rsidRDefault="00CB51A0">
            <w:r>
              <w:t>100</w:t>
            </w:r>
          </w:p>
        </w:tc>
        <w:tc>
          <w:tcPr>
            <w:tcW w:w="1704" w:type="dxa"/>
          </w:tcPr>
          <w:p w:rsidR="00CB51A0" w:rsidRDefault="00CB51A0">
            <w:r>
              <w:t>98</w:t>
            </w:r>
            <w:r>
              <w:rPr>
                <w:rFonts w:hint="eastAsia"/>
              </w:rPr>
              <w:t>—</w:t>
            </w:r>
            <w:r>
              <w:t>100</w:t>
            </w:r>
          </w:p>
        </w:tc>
        <w:tc>
          <w:tcPr>
            <w:tcW w:w="1704" w:type="dxa"/>
          </w:tcPr>
          <w:p w:rsidR="00CB51A0" w:rsidRDefault="00CB51A0">
            <w:pPr>
              <w:rPr>
                <w:rFonts w:hint="eastAsia"/>
              </w:rPr>
            </w:pPr>
            <w:r>
              <w:rPr>
                <w:rFonts w:hint="eastAsia"/>
              </w:rPr>
              <w:t>98</w:t>
            </w:r>
            <w:r>
              <w:rPr>
                <w:rFonts w:hint="eastAsia"/>
              </w:rPr>
              <w:t>—</w:t>
            </w:r>
            <w:r>
              <w:rPr>
                <w:rFonts w:hint="eastAsia"/>
              </w:rPr>
              <w:t>100</w:t>
            </w:r>
          </w:p>
        </w:tc>
      </w:tr>
      <w:tr w:rsidR="00CB51A0">
        <w:tblPrEx>
          <w:tblCellMar>
            <w:top w:w="0" w:type="dxa"/>
            <w:bottom w:w="0" w:type="dxa"/>
          </w:tblCellMar>
        </w:tblPrEx>
        <w:trPr>
          <w:jc w:val="center"/>
        </w:trPr>
        <w:tc>
          <w:tcPr>
            <w:tcW w:w="1440" w:type="dxa"/>
          </w:tcPr>
          <w:p w:rsidR="00CB51A0" w:rsidRDefault="00CB51A0">
            <w:pPr>
              <w:rPr>
                <w:rFonts w:hint="eastAsia"/>
              </w:rPr>
            </w:pPr>
            <w:r>
              <w:rPr>
                <w:rFonts w:hint="eastAsia"/>
              </w:rPr>
              <w:t>含砂率</w:t>
            </w:r>
            <w:r>
              <w:rPr>
                <w:rFonts w:ascii="宋体" w:hint="eastAsia"/>
              </w:rPr>
              <w:t>π</w:t>
            </w:r>
          </w:p>
        </w:tc>
        <w:tc>
          <w:tcPr>
            <w:tcW w:w="1500" w:type="dxa"/>
          </w:tcPr>
          <w:p w:rsidR="00CB51A0" w:rsidRDefault="00CB51A0">
            <w:pPr>
              <w:rPr>
                <w:rFonts w:hint="eastAsia"/>
              </w:rPr>
            </w:pPr>
            <w:r>
              <w:rPr>
                <w:rFonts w:hint="eastAsia"/>
              </w:rPr>
              <w:t>%</w:t>
            </w:r>
          </w:p>
        </w:tc>
        <w:tc>
          <w:tcPr>
            <w:tcW w:w="1704" w:type="dxa"/>
          </w:tcPr>
          <w:p w:rsidR="00CB51A0" w:rsidRDefault="00CB51A0">
            <w:r>
              <w:t>&lt;1</w:t>
            </w:r>
          </w:p>
        </w:tc>
        <w:tc>
          <w:tcPr>
            <w:tcW w:w="1704" w:type="dxa"/>
          </w:tcPr>
          <w:p w:rsidR="00CB51A0" w:rsidRDefault="00CB51A0">
            <w:r>
              <w:t>&lt;5</w:t>
            </w:r>
          </w:p>
        </w:tc>
        <w:tc>
          <w:tcPr>
            <w:tcW w:w="1704" w:type="dxa"/>
          </w:tcPr>
          <w:p w:rsidR="00CB51A0" w:rsidRDefault="00CB51A0">
            <w:r>
              <w:t>&lt;2</w:t>
            </w:r>
          </w:p>
        </w:tc>
      </w:tr>
      <w:tr w:rsidR="00CB51A0">
        <w:tblPrEx>
          <w:tblCellMar>
            <w:top w:w="0" w:type="dxa"/>
            <w:bottom w:w="0" w:type="dxa"/>
          </w:tblCellMar>
        </w:tblPrEx>
        <w:trPr>
          <w:jc w:val="center"/>
        </w:trPr>
        <w:tc>
          <w:tcPr>
            <w:tcW w:w="1440" w:type="dxa"/>
          </w:tcPr>
          <w:p w:rsidR="00CB51A0" w:rsidRDefault="00CB51A0">
            <w:pPr>
              <w:rPr>
                <w:rFonts w:hint="eastAsia"/>
              </w:rPr>
            </w:pPr>
            <w:r>
              <w:rPr>
                <w:rFonts w:hint="eastAsia"/>
              </w:rPr>
              <w:t>酸碱度</w:t>
            </w:r>
          </w:p>
        </w:tc>
        <w:tc>
          <w:tcPr>
            <w:tcW w:w="1500" w:type="dxa"/>
          </w:tcPr>
          <w:p w:rsidR="00CB51A0" w:rsidRDefault="00CB51A0">
            <w:pPr>
              <w:rPr>
                <w:rFonts w:hint="eastAsia"/>
              </w:rPr>
            </w:pPr>
            <w:r>
              <w:rPr>
                <w:rFonts w:hint="eastAsia"/>
              </w:rPr>
              <w:t>PH</w:t>
            </w:r>
          </w:p>
        </w:tc>
        <w:tc>
          <w:tcPr>
            <w:tcW w:w="1704" w:type="dxa"/>
          </w:tcPr>
          <w:p w:rsidR="00CB51A0" w:rsidRDefault="00CB51A0">
            <w:pPr>
              <w:rPr>
                <w:rFonts w:hint="eastAsia"/>
              </w:rPr>
            </w:pPr>
            <w:r>
              <w:t xml:space="preserve">7 </w:t>
            </w:r>
            <w:r>
              <w:rPr>
                <w:rFonts w:hint="eastAsia"/>
              </w:rPr>
              <w:t>—</w:t>
            </w:r>
            <w:r>
              <w:rPr>
                <w:rFonts w:hint="eastAsia"/>
              </w:rPr>
              <w:t>9</w:t>
            </w:r>
          </w:p>
        </w:tc>
        <w:tc>
          <w:tcPr>
            <w:tcW w:w="1704" w:type="dxa"/>
          </w:tcPr>
          <w:p w:rsidR="00CB51A0" w:rsidRDefault="00CB51A0">
            <w:pPr>
              <w:rPr>
                <w:rFonts w:hint="eastAsia"/>
              </w:rPr>
            </w:pPr>
            <w:r>
              <w:rPr>
                <w:rFonts w:hint="eastAsia"/>
              </w:rPr>
              <w:t>8</w:t>
            </w:r>
            <w:r>
              <w:rPr>
                <w:rFonts w:hint="eastAsia"/>
              </w:rPr>
              <w:t>—</w:t>
            </w:r>
            <w:r>
              <w:rPr>
                <w:rFonts w:hint="eastAsia"/>
              </w:rPr>
              <w:t>10</w:t>
            </w:r>
          </w:p>
        </w:tc>
        <w:tc>
          <w:tcPr>
            <w:tcW w:w="1704" w:type="dxa"/>
          </w:tcPr>
          <w:p w:rsidR="00CB51A0" w:rsidRDefault="00CB51A0">
            <w:pPr>
              <w:rPr>
                <w:rFonts w:hint="eastAsia"/>
              </w:rPr>
            </w:pPr>
            <w:r>
              <w:rPr>
                <w:rFonts w:hint="eastAsia"/>
              </w:rPr>
              <w:t>7</w:t>
            </w:r>
            <w:r>
              <w:rPr>
                <w:rFonts w:hint="eastAsia"/>
              </w:rPr>
              <w:t>—</w:t>
            </w:r>
            <w:r>
              <w:rPr>
                <w:rFonts w:hint="eastAsia"/>
              </w:rPr>
              <w:t>9</w:t>
            </w:r>
          </w:p>
        </w:tc>
      </w:tr>
    </w:tbl>
    <w:p w:rsidR="00CB51A0" w:rsidRDefault="00CB51A0">
      <w:pPr>
        <w:ind w:left="420"/>
        <w:rPr>
          <w:rFonts w:hint="eastAsia"/>
        </w:rPr>
      </w:pPr>
      <w:r>
        <w:rPr>
          <w:rFonts w:hint="eastAsia"/>
        </w:rPr>
        <w:t>3</w:t>
      </w:r>
      <w:r>
        <w:rPr>
          <w:rFonts w:hint="eastAsia"/>
        </w:rPr>
        <w:t>）造浆方法：</w:t>
      </w:r>
    </w:p>
    <w:p w:rsidR="00CB51A0" w:rsidRDefault="00CB51A0">
      <w:pPr>
        <w:ind w:left="420"/>
        <w:rPr>
          <w:rFonts w:hint="eastAsia"/>
        </w:rPr>
      </w:pPr>
      <w:r>
        <w:rPr>
          <w:rFonts w:hint="eastAsia"/>
        </w:rPr>
        <w:t>造浆时应按成孔施工进度要求，先提前准备足够的成浆材料，对聚丙烯酷胺应提前</w:t>
      </w:r>
      <w:r>
        <w:rPr>
          <w:rFonts w:hint="eastAsia"/>
        </w:rPr>
        <w:t>24</w:t>
      </w:r>
      <w:r>
        <w:rPr>
          <w:rFonts w:hint="eastAsia"/>
        </w:rPr>
        <w:t>小时预先水化（水温不大于</w:t>
      </w:r>
      <w:r>
        <w:rPr>
          <w:rFonts w:hint="eastAsia"/>
        </w:rPr>
        <w:t>60</w:t>
      </w:r>
      <w:r>
        <w:rPr>
          <w:rFonts w:hint="eastAsia"/>
          <w:vertAlign w:val="superscript"/>
        </w:rPr>
        <w:t>0</w:t>
      </w:r>
      <w:r>
        <w:rPr>
          <w:rFonts w:hint="eastAsia"/>
        </w:rPr>
        <w:t>C</w:t>
      </w:r>
      <w:r>
        <w:rPr>
          <w:rFonts w:hint="eastAsia"/>
        </w:rPr>
        <w:t>），所得水解后浓度在</w:t>
      </w:r>
      <w:r>
        <w:rPr>
          <w:rFonts w:hint="eastAsia"/>
        </w:rPr>
        <w:t>1%</w:t>
      </w:r>
      <w:r>
        <w:rPr>
          <w:rFonts w:hint="eastAsia"/>
        </w:rPr>
        <w:t>左右，在造浆池中顺序加入以下材料：即：（</w:t>
      </w:r>
      <w:r>
        <w:rPr>
          <w:rFonts w:hint="eastAsia"/>
        </w:rPr>
        <w:t>1/2</w:t>
      </w:r>
      <w:r>
        <w:rPr>
          <w:rFonts w:hint="eastAsia"/>
        </w:rPr>
        <w:t>水</w:t>
      </w:r>
      <w:r>
        <w:rPr>
          <w:rFonts w:hint="eastAsia"/>
        </w:rPr>
        <w:t>+1/2</w:t>
      </w:r>
      <w:r>
        <w:rPr>
          <w:rFonts w:hint="eastAsia"/>
        </w:rPr>
        <w:t>膨润土</w:t>
      </w:r>
      <w:r>
        <w:rPr>
          <w:rFonts w:hint="eastAsia"/>
        </w:rPr>
        <w:t>+1/2</w:t>
      </w:r>
      <w:r>
        <w:rPr>
          <w:rFonts w:hint="eastAsia"/>
        </w:rPr>
        <w:t>处理剂）——</w:t>
      </w:r>
      <w:r>
        <w:rPr>
          <w:rFonts w:hint="eastAsia"/>
        </w:rPr>
        <w:t xml:space="preserve"> </w:t>
      </w:r>
      <w:r>
        <w:t>&gt;</w:t>
      </w:r>
      <w:r>
        <w:rPr>
          <w:rFonts w:hint="eastAsia"/>
        </w:rPr>
        <w:t>（</w:t>
      </w:r>
      <w:r>
        <w:rPr>
          <w:rFonts w:hint="eastAsia"/>
        </w:rPr>
        <w:t>2/3</w:t>
      </w:r>
      <w:r>
        <w:rPr>
          <w:rFonts w:hint="eastAsia"/>
        </w:rPr>
        <w:t>余水</w:t>
      </w:r>
      <w:r>
        <w:rPr>
          <w:rFonts w:hint="eastAsia"/>
        </w:rPr>
        <w:t>+1/2</w:t>
      </w:r>
      <w:r>
        <w:rPr>
          <w:rFonts w:hint="eastAsia"/>
        </w:rPr>
        <w:t>膨润土）</w:t>
      </w:r>
    </w:p>
    <w:p w:rsidR="00CB51A0" w:rsidRDefault="00CB51A0">
      <w:pPr>
        <w:ind w:left="420"/>
        <w:rPr>
          <w:rFonts w:hint="eastAsia"/>
        </w:rPr>
      </w:pPr>
      <w:r>
        <w:rPr>
          <w:rFonts w:hint="eastAsia"/>
        </w:rPr>
        <w:t>——</w:t>
      </w:r>
      <w:r>
        <w:t>&gt;</w:t>
      </w:r>
      <w:r>
        <w:rPr>
          <w:rFonts w:hint="eastAsia"/>
        </w:rPr>
        <w:t>（</w:t>
      </w:r>
      <w:r>
        <w:rPr>
          <w:rFonts w:hint="eastAsia"/>
        </w:rPr>
        <w:t>1/2</w:t>
      </w:r>
      <w:r>
        <w:rPr>
          <w:rFonts w:hint="eastAsia"/>
        </w:rPr>
        <w:t>处理剂）——</w:t>
      </w:r>
      <w:r>
        <w:t>&gt;</w:t>
      </w:r>
      <w:r>
        <w:rPr>
          <w:rFonts w:hint="eastAsia"/>
        </w:rPr>
        <w:t>（</w:t>
      </w:r>
      <w:r>
        <w:rPr>
          <w:rFonts w:hint="eastAsia"/>
        </w:rPr>
        <w:t>1/3</w:t>
      </w:r>
      <w:r>
        <w:rPr>
          <w:rFonts w:hint="eastAsia"/>
        </w:rPr>
        <w:t>余水）</w:t>
      </w:r>
    </w:p>
    <w:p w:rsidR="00CB51A0" w:rsidRDefault="00CB51A0">
      <w:pPr>
        <w:ind w:left="420"/>
        <w:rPr>
          <w:rFonts w:hint="eastAsia"/>
        </w:rPr>
      </w:pPr>
      <w:r>
        <w:rPr>
          <w:rFonts w:hint="eastAsia"/>
        </w:rPr>
        <w:t>要求：泥浆材料逐次加入。</w:t>
      </w:r>
    </w:p>
    <w:p w:rsidR="00CB51A0" w:rsidRDefault="00CB51A0">
      <w:pPr>
        <w:ind w:left="420"/>
        <w:rPr>
          <w:rFonts w:hint="eastAsia"/>
        </w:rPr>
      </w:pPr>
      <w:r>
        <w:rPr>
          <w:rFonts w:hint="eastAsia"/>
        </w:rPr>
        <w:t>4</w:t>
      </w:r>
      <w:r>
        <w:rPr>
          <w:rFonts w:hint="eastAsia"/>
        </w:rPr>
        <w:t>）钻孔泥浆的施工管理</w:t>
      </w:r>
    </w:p>
    <w:p w:rsidR="00CB51A0" w:rsidRDefault="00CB51A0">
      <w:pPr>
        <w:numPr>
          <w:ilvl w:val="0"/>
          <w:numId w:val="124"/>
        </w:numPr>
        <w:rPr>
          <w:rFonts w:hint="eastAsia"/>
        </w:rPr>
      </w:pPr>
      <w:r>
        <w:rPr>
          <w:rFonts w:hint="eastAsia"/>
        </w:rPr>
        <w:t>根据孔位地质的柱状图，确定在不同土层中钻进应采用的泥浆性能指标，并通过试验孔分析泥浆性能的适应情况，确定泥浆使用方案做为施工依据。</w:t>
      </w:r>
    </w:p>
    <w:p w:rsidR="00CB51A0" w:rsidRDefault="00CB51A0">
      <w:pPr>
        <w:numPr>
          <w:ilvl w:val="0"/>
          <w:numId w:val="124"/>
        </w:numPr>
        <w:rPr>
          <w:rFonts w:hint="eastAsia"/>
        </w:rPr>
      </w:pPr>
      <w:r>
        <w:rPr>
          <w:rFonts w:hint="eastAsia"/>
        </w:rPr>
        <w:t>开钻时新鲜泥浆入孔应通过导管（或钻杆）从孔底灌入，置换钻孔上部清水。</w:t>
      </w:r>
    </w:p>
    <w:p w:rsidR="00CB51A0" w:rsidRDefault="00CB51A0">
      <w:pPr>
        <w:numPr>
          <w:ilvl w:val="0"/>
          <w:numId w:val="124"/>
        </w:numPr>
        <w:rPr>
          <w:rFonts w:hint="eastAsia"/>
        </w:rPr>
      </w:pPr>
      <w:r>
        <w:rPr>
          <w:rFonts w:hint="eastAsia"/>
        </w:rPr>
        <w:t>在进入某一土层前，应调整泥浆参数，使抽检泥浆符合设计要求后，才允许继续进尺。切忌盲目进尺，尤其在易坍塌易漏失地层更应引起重视。</w:t>
      </w:r>
    </w:p>
    <w:p w:rsidR="00CB51A0" w:rsidRDefault="00CB51A0">
      <w:pPr>
        <w:numPr>
          <w:ilvl w:val="0"/>
          <w:numId w:val="124"/>
        </w:numPr>
        <w:rPr>
          <w:rFonts w:hint="eastAsia"/>
        </w:rPr>
      </w:pPr>
      <w:r>
        <w:rPr>
          <w:rFonts w:hint="eastAsia"/>
        </w:rPr>
        <w:t>每次泥浆性能的调整是根据取样试验进行，关键是确定处理剂的加入量，应视试验结果和孔内泥浆数量以及泥浆循环速度确定，可在一个循环周期内均匀加完，切忌乱加。</w:t>
      </w:r>
    </w:p>
    <w:p w:rsidR="00CB51A0" w:rsidRDefault="00CB51A0">
      <w:pPr>
        <w:numPr>
          <w:ilvl w:val="0"/>
          <w:numId w:val="124"/>
        </w:numPr>
        <w:rPr>
          <w:rFonts w:hint="eastAsia"/>
        </w:rPr>
      </w:pPr>
      <w:r>
        <w:rPr>
          <w:rFonts w:hint="eastAsia"/>
        </w:rPr>
        <w:t>在施钻过程中，应每隔</w:t>
      </w:r>
      <w:r>
        <w:rPr>
          <w:rFonts w:hint="eastAsia"/>
        </w:rPr>
        <w:t>1</w:t>
      </w:r>
      <w:r>
        <w:rPr>
          <w:rFonts w:hint="eastAsia"/>
        </w:rPr>
        <w:t>——</w:t>
      </w:r>
      <w:r>
        <w:rPr>
          <w:rFonts w:hint="eastAsia"/>
        </w:rPr>
        <w:t>2</w:t>
      </w:r>
      <w:r>
        <w:rPr>
          <w:rFonts w:hint="eastAsia"/>
        </w:rPr>
        <w:t>小时，测量一次泥浆性能。</w:t>
      </w:r>
    </w:p>
    <w:p w:rsidR="00CB51A0" w:rsidRDefault="00CB51A0">
      <w:pPr>
        <w:numPr>
          <w:ilvl w:val="0"/>
          <w:numId w:val="124"/>
        </w:numPr>
        <w:rPr>
          <w:rFonts w:hint="eastAsia"/>
        </w:rPr>
      </w:pPr>
      <w:r>
        <w:rPr>
          <w:rFonts w:hint="eastAsia"/>
        </w:rPr>
        <w:t>终孔循环除砂后，从孔底灌入新鲜泥浆</w:t>
      </w:r>
      <w:r>
        <w:rPr>
          <w:rFonts w:hint="eastAsia"/>
        </w:rPr>
        <w:t>3</w:t>
      </w:r>
      <w:r>
        <w:rPr>
          <w:rFonts w:hint="eastAsia"/>
        </w:rPr>
        <w:t>—</w:t>
      </w:r>
      <w:r>
        <w:rPr>
          <w:rFonts w:hint="eastAsia"/>
        </w:rPr>
        <w:t>5</w:t>
      </w:r>
      <w:r>
        <w:t>m</w:t>
      </w:r>
      <w:r>
        <w:rPr>
          <w:rFonts w:hint="eastAsia"/>
        </w:rPr>
        <w:t>高，确保桩尖无沉淀。</w:t>
      </w:r>
    </w:p>
    <w:p w:rsidR="00CB51A0" w:rsidRDefault="00CB51A0">
      <w:pPr>
        <w:numPr>
          <w:ilvl w:val="0"/>
          <w:numId w:val="124"/>
        </w:numPr>
        <w:rPr>
          <w:rFonts w:hint="eastAsia"/>
        </w:rPr>
      </w:pPr>
      <w:r>
        <w:rPr>
          <w:rFonts w:hint="eastAsia"/>
        </w:rPr>
        <w:t>泥浆应回收利用，经检测加入适量的碱和</w:t>
      </w:r>
      <w:r>
        <w:rPr>
          <w:rFonts w:hint="eastAsia"/>
        </w:rPr>
        <w:t>PHP</w:t>
      </w:r>
      <w:r>
        <w:rPr>
          <w:rFonts w:hint="eastAsia"/>
        </w:rPr>
        <w:t>等处理剂，使其符合设计后备用。</w:t>
      </w:r>
    </w:p>
    <w:p w:rsidR="00CB51A0" w:rsidRDefault="00CB51A0">
      <w:pPr>
        <w:ind w:left="420"/>
        <w:rPr>
          <w:rFonts w:hint="eastAsia"/>
        </w:rPr>
      </w:pPr>
      <w:r>
        <w:rPr>
          <w:rFonts w:hint="eastAsia"/>
        </w:rPr>
        <w:t>4</w:t>
      </w:r>
      <w:r>
        <w:rPr>
          <w:rFonts w:hint="eastAsia"/>
        </w:rPr>
        <w:t>．成孔施工</w:t>
      </w:r>
    </w:p>
    <w:p w:rsidR="00CB51A0" w:rsidRDefault="00CB51A0">
      <w:pPr>
        <w:numPr>
          <w:ilvl w:val="0"/>
          <w:numId w:val="125"/>
        </w:numPr>
        <w:rPr>
          <w:rFonts w:hint="eastAsia"/>
        </w:rPr>
      </w:pPr>
      <w:r>
        <w:rPr>
          <w:rFonts w:hint="eastAsia"/>
        </w:rPr>
        <w:t>钻桩就位</w:t>
      </w:r>
    </w:p>
    <w:p w:rsidR="00CB51A0" w:rsidRDefault="00CB51A0">
      <w:pPr>
        <w:numPr>
          <w:ilvl w:val="0"/>
          <w:numId w:val="126"/>
        </w:numPr>
        <w:rPr>
          <w:rFonts w:hint="eastAsia"/>
        </w:rPr>
      </w:pPr>
      <w:r>
        <w:rPr>
          <w:rFonts w:hint="eastAsia"/>
        </w:rPr>
        <w:t>打捞护筒内掉落的杂物铁件，以防开钻故障。</w:t>
      </w:r>
    </w:p>
    <w:p w:rsidR="00CB51A0" w:rsidRDefault="00CB51A0">
      <w:pPr>
        <w:numPr>
          <w:ilvl w:val="0"/>
          <w:numId w:val="126"/>
        </w:numPr>
        <w:rPr>
          <w:rFonts w:hint="eastAsia"/>
        </w:rPr>
      </w:pPr>
      <w:r>
        <w:rPr>
          <w:rFonts w:hint="eastAsia"/>
        </w:rPr>
        <w:t>大直径钻头往往要先吊置护筒，并用倒链临时定位，钻机就位后再连接钻杆与钻头。</w:t>
      </w:r>
    </w:p>
    <w:p w:rsidR="00CB51A0" w:rsidRDefault="00CB51A0">
      <w:pPr>
        <w:numPr>
          <w:ilvl w:val="0"/>
          <w:numId w:val="125"/>
        </w:numPr>
        <w:rPr>
          <w:rFonts w:hint="eastAsia"/>
        </w:rPr>
      </w:pPr>
      <w:r>
        <w:rPr>
          <w:rFonts w:hint="eastAsia"/>
        </w:rPr>
        <w:lastRenderedPageBreak/>
        <w:t>护筒就位和造浆</w:t>
      </w:r>
    </w:p>
    <w:p w:rsidR="00CB51A0" w:rsidRDefault="00CB51A0">
      <w:pPr>
        <w:numPr>
          <w:ilvl w:val="0"/>
          <w:numId w:val="127"/>
        </w:numPr>
        <w:rPr>
          <w:rFonts w:hint="eastAsia"/>
        </w:rPr>
      </w:pPr>
      <w:r>
        <w:rPr>
          <w:rFonts w:hint="eastAsia"/>
        </w:rPr>
        <w:t>将泥浆注入孔内并空钻同时调节泥浆各项指标。</w:t>
      </w:r>
    </w:p>
    <w:p w:rsidR="00CB51A0" w:rsidRDefault="00CB51A0">
      <w:pPr>
        <w:numPr>
          <w:ilvl w:val="0"/>
          <w:numId w:val="127"/>
        </w:numPr>
        <w:rPr>
          <w:rFonts w:hint="eastAsia"/>
        </w:rPr>
      </w:pPr>
      <w:r>
        <w:rPr>
          <w:rFonts w:hint="eastAsia"/>
        </w:rPr>
        <w:t>气举反循环钻机开孔前先用正循环使其钻头吸渣孔上有</w:t>
      </w:r>
      <w:r>
        <w:rPr>
          <w:rFonts w:hint="eastAsia"/>
        </w:rPr>
        <w:t>6</w:t>
      </w:r>
      <w:r>
        <w:rPr>
          <w:rFonts w:hint="eastAsia"/>
        </w:rPr>
        <w:t>—</w:t>
      </w:r>
      <w:r>
        <w:rPr>
          <w:rFonts w:hint="eastAsia"/>
        </w:rPr>
        <w:t>7</w:t>
      </w:r>
      <w:r>
        <w:t>m</w:t>
      </w:r>
      <w:r>
        <w:rPr>
          <w:rFonts w:hint="eastAsia"/>
        </w:rPr>
        <w:t>以上的水柱。</w:t>
      </w:r>
    </w:p>
    <w:p w:rsidR="00CB51A0" w:rsidRDefault="00CB51A0">
      <w:pPr>
        <w:numPr>
          <w:ilvl w:val="0"/>
          <w:numId w:val="125"/>
        </w:numPr>
        <w:rPr>
          <w:rFonts w:hint="eastAsia"/>
        </w:rPr>
      </w:pPr>
      <w:r>
        <w:rPr>
          <w:rFonts w:hint="eastAsia"/>
        </w:rPr>
        <w:t>钻进</w:t>
      </w:r>
    </w:p>
    <w:p w:rsidR="00CB51A0" w:rsidRDefault="00CB51A0">
      <w:pPr>
        <w:numPr>
          <w:ilvl w:val="0"/>
          <w:numId w:val="128"/>
        </w:numPr>
        <w:rPr>
          <w:rFonts w:hint="eastAsia"/>
        </w:rPr>
      </w:pPr>
      <w:r>
        <w:rPr>
          <w:rFonts w:hint="eastAsia"/>
        </w:rPr>
        <w:t>表面覆盖层进尺过快，会造成孔壁不稳，此段应减压钻进，（减压率</w:t>
      </w:r>
      <w:r>
        <w:rPr>
          <w:rFonts w:hint="eastAsia"/>
        </w:rPr>
        <w:t>60</w:t>
      </w:r>
      <w:r>
        <w:rPr>
          <w:rFonts w:hint="eastAsia"/>
        </w:rPr>
        <w:t>——</w:t>
      </w:r>
      <w:r>
        <w:rPr>
          <w:rFonts w:hint="eastAsia"/>
        </w:rPr>
        <w:t>70%</w:t>
      </w:r>
      <w:r>
        <w:rPr>
          <w:rFonts w:hint="eastAsia"/>
        </w:rPr>
        <w:t>），全断面一次成孔，进入岩层后再行分次扩孔。</w:t>
      </w:r>
    </w:p>
    <w:p w:rsidR="00CB51A0" w:rsidRDefault="00CB51A0">
      <w:pPr>
        <w:numPr>
          <w:ilvl w:val="0"/>
          <w:numId w:val="128"/>
        </w:numPr>
        <w:rPr>
          <w:rFonts w:hint="eastAsia"/>
        </w:rPr>
      </w:pPr>
      <w:r>
        <w:rPr>
          <w:rFonts w:hint="eastAsia"/>
        </w:rPr>
        <w:t>开钻先送风后转动一分钟后再降钻头，不论是首钻还是续钻都应减压、低速，慢给进。</w:t>
      </w:r>
    </w:p>
    <w:p w:rsidR="00CB51A0" w:rsidRDefault="00CB51A0">
      <w:pPr>
        <w:numPr>
          <w:ilvl w:val="0"/>
          <w:numId w:val="128"/>
        </w:numPr>
        <w:rPr>
          <w:rFonts w:hint="eastAsia"/>
        </w:rPr>
      </w:pPr>
      <w:r>
        <w:rPr>
          <w:rFonts w:hint="eastAsia"/>
        </w:rPr>
        <w:t>接长钻杆前，应先提起钻头离孔底</w:t>
      </w:r>
      <w:r>
        <w:rPr>
          <w:rFonts w:hint="eastAsia"/>
        </w:rPr>
        <w:t>10</w:t>
      </w:r>
      <w:r>
        <w:t>cm</w:t>
      </w:r>
      <w:r>
        <w:rPr>
          <w:rFonts w:hint="eastAsia"/>
        </w:rPr>
        <w:t>，继续排渣</w:t>
      </w:r>
      <w:r>
        <w:rPr>
          <w:rFonts w:hint="eastAsia"/>
        </w:rPr>
        <w:t>4</w:t>
      </w:r>
      <w:r>
        <w:rPr>
          <w:rFonts w:hint="eastAsia"/>
        </w:rPr>
        <w:t>—</w:t>
      </w:r>
      <w:r>
        <w:rPr>
          <w:rFonts w:hint="eastAsia"/>
        </w:rPr>
        <w:t>5</w:t>
      </w:r>
      <w:r>
        <w:rPr>
          <w:rFonts w:hint="eastAsia"/>
        </w:rPr>
        <w:t>分钟，再将钻具上提接长钻杆。</w:t>
      </w:r>
    </w:p>
    <w:p w:rsidR="00CB51A0" w:rsidRDefault="00CB51A0">
      <w:pPr>
        <w:numPr>
          <w:ilvl w:val="0"/>
          <w:numId w:val="128"/>
        </w:numPr>
        <w:rPr>
          <w:rFonts w:hint="eastAsia"/>
        </w:rPr>
      </w:pPr>
      <w:r>
        <w:rPr>
          <w:rFonts w:hint="eastAsia"/>
        </w:rPr>
        <w:t>钻杆连接端面要涂防水油，放橡胶止水圈，螺栓要对称平衡拧紧上牢。</w:t>
      </w:r>
    </w:p>
    <w:p w:rsidR="00CB51A0" w:rsidRDefault="00CB51A0">
      <w:pPr>
        <w:numPr>
          <w:ilvl w:val="0"/>
          <w:numId w:val="128"/>
        </w:numPr>
      </w:pPr>
      <w:r>
        <w:rPr>
          <w:rFonts w:hint="eastAsia"/>
        </w:rPr>
        <w:t>钻进到设计标高时，以钻杆长度核实孔深及标高，并提起钻头</w:t>
      </w:r>
      <w:r>
        <w:rPr>
          <w:rFonts w:hint="eastAsia"/>
        </w:rPr>
        <w:t>10</w:t>
      </w:r>
      <w:r>
        <w:t>cm</w:t>
      </w:r>
      <w:r>
        <w:rPr>
          <w:rFonts w:hint="eastAsia"/>
        </w:rPr>
        <w:t>，回转继续清孔一个台班，检验泥浆是否接近技术指标，（比重</w:t>
      </w:r>
      <w:r>
        <w:t>1.05</w:t>
      </w:r>
      <w:r>
        <w:rPr>
          <w:rFonts w:hint="eastAsia"/>
        </w:rPr>
        <w:t>-</w:t>
      </w:r>
      <w:r>
        <w:t>-1.08</w:t>
      </w:r>
      <w:r>
        <w:rPr>
          <w:rFonts w:hint="eastAsia"/>
        </w:rPr>
        <w:t>，粘度</w:t>
      </w:r>
      <w:r>
        <w:t>20</w:t>
      </w:r>
      <w:r>
        <w:rPr>
          <w:rFonts w:hint="eastAsia"/>
        </w:rPr>
        <w:t>-</w:t>
      </w:r>
      <w:r>
        <w:t>-23</w:t>
      </w:r>
      <w:r>
        <w:rPr>
          <w:rFonts w:hint="eastAsia"/>
        </w:rPr>
        <w:t>秒，</w:t>
      </w:r>
      <w:r>
        <w:rPr>
          <w:rFonts w:hint="eastAsia"/>
        </w:rPr>
        <w:t>PH8</w:t>
      </w:r>
      <w:r>
        <w:rPr>
          <w:rFonts w:hint="eastAsia"/>
        </w:rPr>
        <w:t>—</w:t>
      </w:r>
      <w:r>
        <w:rPr>
          <w:rFonts w:hint="eastAsia"/>
        </w:rPr>
        <w:t>10</w:t>
      </w:r>
      <w:r>
        <w:rPr>
          <w:rFonts w:hint="eastAsia"/>
        </w:rPr>
        <w:t>，胶体率</w:t>
      </w:r>
      <w:r>
        <w:t>99-</w:t>
      </w:r>
      <w:r>
        <w:rPr>
          <w:rFonts w:hint="eastAsia"/>
        </w:rPr>
        <w:t>-</w:t>
      </w:r>
      <w:r>
        <w:t>100%</w:t>
      </w:r>
      <w:r>
        <w:rPr>
          <w:rFonts w:hint="eastAsia"/>
        </w:rPr>
        <w:t>，含砂量应小于</w:t>
      </w:r>
      <w:r>
        <w:t>4%</w:t>
      </w:r>
      <w:r>
        <w:rPr>
          <w:rFonts w:hint="eastAsia"/>
        </w:rPr>
        <w:t>）。</w:t>
      </w:r>
    </w:p>
    <w:p w:rsidR="00CB51A0" w:rsidRDefault="00CB51A0">
      <w:pPr>
        <w:numPr>
          <w:ilvl w:val="0"/>
          <w:numId w:val="128"/>
        </w:numPr>
      </w:pPr>
      <w:r>
        <w:rPr>
          <w:rFonts w:hint="eastAsia"/>
        </w:rPr>
        <w:t>检验孔深标高及泥浆指标合格后，（监理验收），再从钻杆中反灌油田泥浆到孔底</w:t>
      </w:r>
      <w:r>
        <w:rPr>
          <w:rFonts w:hint="eastAsia"/>
        </w:rPr>
        <w:t>3</w:t>
      </w:r>
      <w:r>
        <w:rPr>
          <w:rFonts w:hint="eastAsia"/>
        </w:rPr>
        <w:t>—</w:t>
      </w:r>
      <w:r>
        <w:rPr>
          <w:rFonts w:hint="eastAsia"/>
        </w:rPr>
        <w:t>4</w:t>
      </w:r>
      <w:r>
        <w:t>m</w:t>
      </w:r>
      <w:r>
        <w:rPr>
          <w:rFonts w:hint="eastAsia"/>
        </w:rPr>
        <w:t>高，用以减少沉淀层厚度，保证岩面的清洁。</w:t>
      </w:r>
    </w:p>
    <w:p w:rsidR="00CB51A0" w:rsidRDefault="00CB51A0">
      <w:pPr>
        <w:numPr>
          <w:ilvl w:val="0"/>
          <w:numId w:val="125"/>
        </w:numPr>
        <w:rPr>
          <w:rFonts w:hint="eastAsia"/>
        </w:rPr>
      </w:pPr>
      <w:r>
        <w:rPr>
          <w:rFonts w:hint="eastAsia"/>
        </w:rPr>
        <w:t>清孔方法</w:t>
      </w:r>
    </w:p>
    <w:p w:rsidR="00CB51A0" w:rsidRDefault="00CB51A0">
      <w:pPr>
        <w:ind w:left="420"/>
        <w:rPr>
          <w:rFonts w:hint="eastAsia"/>
        </w:rPr>
      </w:pPr>
      <w:r>
        <w:t xml:space="preserve">    </w:t>
      </w:r>
      <w:r>
        <w:rPr>
          <w:rFonts w:hint="eastAsia"/>
        </w:rPr>
        <w:t>由于大直径桩，桩底面积大，孔底软垫层将严重影响工程质量，因此在成孔的后期，要专门做第二次清底的工作，清底方法有三种：</w:t>
      </w:r>
    </w:p>
    <w:p w:rsidR="00CB51A0" w:rsidRDefault="00CB51A0">
      <w:pPr>
        <w:numPr>
          <w:ilvl w:val="0"/>
          <w:numId w:val="129"/>
        </w:numPr>
        <w:rPr>
          <w:rFonts w:hint="eastAsia"/>
        </w:rPr>
      </w:pPr>
      <w:r>
        <w:rPr>
          <w:rFonts w:hint="eastAsia"/>
        </w:rPr>
        <w:t>钻机空转清孔，继续进行泥浆的循环，使泥浆中的固相钻渣外排，空转时间不少于</w:t>
      </w:r>
      <w:r>
        <w:rPr>
          <w:rFonts w:hint="eastAsia"/>
        </w:rPr>
        <w:t>8</w:t>
      </w:r>
      <w:r>
        <w:rPr>
          <w:rFonts w:hint="eastAsia"/>
        </w:rPr>
        <w:t>小时，反复检查泥浆是否达到要求。</w:t>
      </w:r>
    </w:p>
    <w:p w:rsidR="00CB51A0" w:rsidRDefault="00CB51A0">
      <w:pPr>
        <w:numPr>
          <w:ilvl w:val="0"/>
          <w:numId w:val="129"/>
        </w:numPr>
        <w:rPr>
          <w:rFonts w:hint="eastAsia"/>
        </w:rPr>
      </w:pPr>
      <w:r>
        <w:rPr>
          <w:rFonts w:hint="eastAsia"/>
        </w:rPr>
        <w:t>换浆悬浮法，将优质泥浆自钻杆水笼头中灌入孔底，换浆量至少应有</w:t>
      </w:r>
      <w:r>
        <w:rPr>
          <w:rFonts w:hint="eastAsia"/>
        </w:rPr>
        <w:t>3</w:t>
      </w:r>
      <w:r>
        <w:rPr>
          <w:rFonts w:hint="eastAsia"/>
        </w:rPr>
        <w:t>—</w:t>
      </w:r>
      <w:r>
        <w:rPr>
          <w:rFonts w:hint="eastAsia"/>
        </w:rPr>
        <w:t>5</w:t>
      </w:r>
      <w:r>
        <w:t>m</w:t>
      </w:r>
      <w:r>
        <w:rPr>
          <w:rFonts w:hint="eastAsia"/>
        </w:rPr>
        <w:t>高。</w:t>
      </w:r>
    </w:p>
    <w:p w:rsidR="00CB51A0" w:rsidRDefault="00CB51A0">
      <w:pPr>
        <w:numPr>
          <w:ilvl w:val="0"/>
          <w:numId w:val="129"/>
        </w:numPr>
        <w:rPr>
          <w:rFonts w:hint="eastAsia"/>
        </w:rPr>
      </w:pPr>
      <w:r>
        <w:rPr>
          <w:rFonts w:hint="eastAsia"/>
        </w:rPr>
        <w:t>导管气压排浆：可以用</w:t>
      </w:r>
      <w:r>
        <w:rPr>
          <w:rFonts w:ascii="宋体" w:hint="eastAsia"/>
        </w:rPr>
        <w:t>Φ50</w:t>
      </w:r>
      <w:r>
        <w:rPr>
          <w:rFonts w:ascii="宋体"/>
        </w:rPr>
        <w:t>mm</w:t>
      </w:r>
      <w:r>
        <w:rPr>
          <w:rFonts w:ascii="宋体" w:hint="eastAsia"/>
        </w:rPr>
        <w:t>钢管做导管，在钢筋笼中插入，送气后导管内形成气浆混合，然后从导管中灌入3—4</w:t>
      </w:r>
      <w:r>
        <w:rPr>
          <w:rFonts w:ascii="宋体"/>
        </w:rPr>
        <w:t>m</w:t>
      </w:r>
      <w:r>
        <w:rPr>
          <w:rFonts w:ascii="宋体" w:hint="eastAsia"/>
        </w:rPr>
        <w:t>高优质泥浆，即可形成隔离层防止淤沙下沉，接着浇注水下砼。</w:t>
      </w:r>
    </w:p>
    <w:p w:rsidR="00CB51A0" w:rsidRDefault="00CB51A0">
      <w:pPr>
        <w:numPr>
          <w:ilvl w:val="0"/>
          <w:numId w:val="125"/>
        </w:numPr>
        <w:rPr>
          <w:rFonts w:hint="eastAsia"/>
        </w:rPr>
      </w:pPr>
      <w:r>
        <w:rPr>
          <w:rFonts w:hint="eastAsia"/>
        </w:rPr>
        <w:t>成孔工艺流程</w:t>
      </w:r>
    </w:p>
    <w:p w:rsidR="00CB51A0" w:rsidRDefault="00CB51A0">
      <w:pPr>
        <w:ind w:left="420"/>
        <w:rPr>
          <w:rFonts w:hint="eastAsia"/>
        </w:rPr>
      </w:pPr>
      <w:r>
        <w:rPr>
          <w:rFonts w:hint="eastAsia"/>
        </w:rPr>
        <w:t>5</w:t>
      </w:r>
      <w:r>
        <w:rPr>
          <w:rFonts w:hint="eastAsia"/>
        </w:rPr>
        <w:t>．变截面大直径桩分级扩孔施工</w:t>
      </w:r>
    </w:p>
    <w:p w:rsidR="00CB51A0" w:rsidRDefault="00CB51A0">
      <w:pPr>
        <w:ind w:left="420"/>
        <w:rPr>
          <w:rFonts w:hint="eastAsia"/>
        </w:rPr>
      </w:pPr>
      <w:r>
        <w:rPr>
          <w:rFonts w:hint="eastAsia"/>
        </w:rPr>
        <w:t>无承台：变截面大直径钻孔桩其优点是节省材料，结构受力明确，施工速度快，为解决施工中购置大直径钻机的高频费用，可采用</w:t>
      </w:r>
      <w:r>
        <w:rPr>
          <w:rFonts w:hint="eastAsia"/>
        </w:rPr>
        <w:t>D</w:t>
      </w:r>
      <w:r>
        <w:t>&lt;</w:t>
      </w:r>
      <w:r>
        <w:rPr>
          <w:rFonts w:hint="eastAsia"/>
        </w:rPr>
        <w:t>250</w:t>
      </w:r>
      <w:r>
        <w:t>cm</w:t>
      </w:r>
      <w:r>
        <w:rPr>
          <w:rFonts w:hint="eastAsia"/>
        </w:rPr>
        <w:t>的钻机进行分次扩孔施工，其施工方法是：</w:t>
      </w:r>
    </w:p>
    <w:p w:rsidR="00CB51A0" w:rsidRDefault="00CB51A0">
      <w:pPr>
        <w:numPr>
          <w:ilvl w:val="0"/>
          <w:numId w:val="130"/>
        </w:numPr>
        <w:rPr>
          <w:rFonts w:ascii="宋体" w:hint="eastAsia"/>
        </w:rPr>
      </w:pPr>
      <w:r>
        <w:rPr>
          <w:rFonts w:hint="eastAsia"/>
        </w:rPr>
        <w:t>某大桥设计桩径选用</w:t>
      </w:r>
      <w:r>
        <w:rPr>
          <w:rFonts w:ascii="宋体" w:hint="eastAsia"/>
        </w:rPr>
        <w:t>Φ300/Φ250</w:t>
      </w:r>
      <w:r>
        <w:rPr>
          <w:rFonts w:ascii="宋体"/>
        </w:rPr>
        <w:t>cm</w:t>
      </w:r>
      <w:r>
        <w:rPr>
          <w:rFonts w:ascii="宋体" w:hint="eastAsia"/>
        </w:rPr>
        <w:t>双柱结构，成孔系选用普通的GPS-15型钻机（扭矩为</w:t>
      </w:r>
      <w:r>
        <w:rPr>
          <w:rFonts w:ascii="宋体"/>
        </w:rPr>
        <w:t>1.8</w:t>
      </w:r>
      <w:r>
        <w:rPr>
          <w:rFonts w:ascii="宋体" w:hint="eastAsia"/>
        </w:rPr>
        <w:t>KM-</w:t>
      </w:r>
      <w:r>
        <w:rPr>
          <w:rFonts w:ascii="宋体"/>
        </w:rPr>
        <w:t>m</w:t>
      </w:r>
      <w:r>
        <w:rPr>
          <w:rFonts w:ascii="宋体" w:hint="eastAsia"/>
        </w:rPr>
        <w:t>）采用二级刮刀扩钻成孔。具体作法是先用400</w:t>
      </w:r>
      <w:r>
        <w:rPr>
          <w:rFonts w:ascii="宋体"/>
        </w:rPr>
        <w:t>KN</w:t>
      </w:r>
      <w:r>
        <w:rPr>
          <w:rFonts w:ascii="宋体" w:hint="eastAsia"/>
        </w:rPr>
        <w:t>震动锤打插Φ380</w:t>
      </w:r>
      <w:r>
        <w:rPr>
          <w:rFonts w:ascii="宋体"/>
        </w:rPr>
        <w:t>cm</w:t>
      </w:r>
      <w:r>
        <w:rPr>
          <w:rFonts w:ascii="宋体" w:hint="eastAsia"/>
        </w:rPr>
        <w:t>钢护筒入土过冲刷线做第一级，第二级为Φ300</w:t>
      </w:r>
      <w:r>
        <w:rPr>
          <w:rFonts w:ascii="宋体"/>
        </w:rPr>
        <w:t>cm</w:t>
      </w:r>
      <w:r>
        <w:rPr>
          <w:rFonts w:ascii="宋体" w:hint="eastAsia"/>
        </w:rPr>
        <w:t>，施工分二次成孔，第一次用Φ300</w:t>
      </w:r>
      <w:r>
        <w:rPr>
          <w:rFonts w:ascii="宋体"/>
        </w:rPr>
        <w:t>cm</w:t>
      </w:r>
      <w:r>
        <w:rPr>
          <w:rFonts w:ascii="宋体" w:hint="eastAsia"/>
        </w:rPr>
        <w:t>刮刀钻头，钻孔深度为变截面端点。</w:t>
      </w:r>
    </w:p>
    <w:p w:rsidR="00CB51A0" w:rsidRDefault="00CB51A0">
      <w:pPr>
        <w:numPr>
          <w:ilvl w:val="0"/>
          <w:numId w:val="130"/>
        </w:numPr>
      </w:pPr>
      <w:r>
        <w:rPr>
          <w:rFonts w:hint="eastAsia"/>
        </w:rPr>
        <w:t>107</w:t>
      </w:r>
      <w:r>
        <w:rPr>
          <w:rFonts w:hint="eastAsia"/>
        </w:rPr>
        <w:t>国道某特大桥，主桥墩为</w:t>
      </w:r>
      <w:r>
        <w:rPr>
          <w:rFonts w:ascii="宋体" w:hint="eastAsia"/>
        </w:rPr>
        <w:t>Φ500</w:t>
      </w:r>
      <w:r>
        <w:rPr>
          <w:rFonts w:ascii="宋体"/>
        </w:rPr>
        <w:t>cm/</w:t>
      </w:r>
      <w:r>
        <w:rPr>
          <w:rFonts w:ascii="宋体" w:hint="eastAsia"/>
        </w:rPr>
        <w:t>Φ</w:t>
      </w:r>
      <w:r>
        <w:rPr>
          <w:rFonts w:ascii="宋体"/>
        </w:rPr>
        <w:t>350cm</w:t>
      </w:r>
      <w:r>
        <w:rPr>
          <w:rFonts w:ascii="宋体" w:hint="eastAsia"/>
        </w:rPr>
        <w:t>单排无承台变截面桩，施工中外径为550</w:t>
      </w:r>
      <w:r>
        <w:rPr>
          <w:rFonts w:ascii="宋体"/>
        </w:rPr>
        <w:t>cm</w:t>
      </w:r>
      <w:r>
        <w:rPr>
          <w:rFonts w:ascii="宋体" w:hint="eastAsia"/>
        </w:rPr>
        <w:t>护筒采用8</w:t>
      </w:r>
      <w:r>
        <w:rPr>
          <w:rFonts w:ascii="宋体"/>
        </w:rPr>
        <w:t>mm</w:t>
      </w:r>
      <w:r>
        <w:rPr>
          <w:rFonts w:ascii="宋体" w:hint="eastAsia"/>
        </w:rPr>
        <w:t>厚钢板，以二个定型板宽为节高，节间用法兰盘焊接加固，护筒刃脚加贴5</w:t>
      </w:r>
      <w:r>
        <w:rPr>
          <w:rFonts w:ascii="宋体"/>
        </w:rPr>
        <w:t>0cm</w:t>
      </w:r>
      <w:r>
        <w:rPr>
          <w:rFonts w:ascii="宋体" w:hint="eastAsia"/>
        </w:rPr>
        <w:t>高10</w:t>
      </w:r>
      <w:r>
        <w:rPr>
          <w:rFonts w:ascii="宋体"/>
        </w:rPr>
        <w:t>mm</w:t>
      </w:r>
      <w:r>
        <w:rPr>
          <w:rFonts w:ascii="宋体" w:hint="eastAsia"/>
        </w:rPr>
        <w:t>厚钢板焊箍，每节段护筒就位后用手拉葫芦控制定位，以600KN—1600KN震动锤及反复吹砂方法使刃脚落在冲刷面下3——4</w:t>
      </w:r>
      <w:r>
        <w:rPr>
          <w:rFonts w:ascii="宋体"/>
        </w:rPr>
        <w:t>m</w:t>
      </w:r>
      <w:r>
        <w:rPr>
          <w:rFonts w:ascii="宋体" w:hint="eastAsia"/>
        </w:rPr>
        <w:t>。钻机选用武汉产BDM-4型气举反循环钻机，9</w:t>
      </w:r>
      <w:r>
        <w:rPr>
          <w:rFonts w:ascii="宋体"/>
        </w:rPr>
        <w:t>m3</w:t>
      </w:r>
      <w:r>
        <w:rPr>
          <w:rFonts w:ascii="宋体" w:hint="eastAsia"/>
        </w:rPr>
        <w:t>/</w:t>
      </w:r>
      <w:r>
        <w:rPr>
          <w:rFonts w:ascii="宋体"/>
        </w:rPr>
        <w:t>min</w:t>
      </w:r>
      <w:r>
        <w:rPr>
          <w:rFonts w:ascii="宋体" w:hint="eastAsia"/>
        </w:rPr>
        <w:t>柴油空压机。成功方法为采用优质膨润土配制PHP不分散低固相泥浆，Φ500</w:t>
      </w:r>
      <w:r>
        <w:rPr>
          <w:rFonts w:ascii="宋体"/>
        </w:rPr>
        <w:t>cm</w:t>
      </w:r>
      <w:r>
        <w:rPr>
          <w:rFonts w:ascii="宋体" w:hint="eastAsia"/>
        </w:rPr>
        <w:t>段用导管高压水泵用于吸泥吹沙辅助下沉成孔，Φ350段采用Φ280</w:t>
      </w:r>
      <w:r>
        <w:rPr>
          <w:rFonts w:ascii="宋体"/>
        </w:rPr>
        <w:t>cm</w:t>
      </w:r>
      <w:r>
        <w:rPr>
          <w:rFonts w:ascii="宋体" w:hint="eastAsia"/>
        </w:rPr>
        <w:t>，Φ350</w:t>
      </w:r>
      <w:r>
        <w:rPr>
          <w:rFonts w:ascii="宋体"/>
        </w:rPr>
        <w:t>cm</w:t>
      </w:r>
      <w:r>
        <w:rPr>
          <w:rFonts w:ascii="宋体" w:hint="eastAsia"/>
        </w:rPr>
        <w:t>牙轮钻头分级成孔，其主要工艺流程如表</w:t>
      </w:r>
    </w:p>
    <w:p w:rsidR="00CB51A0" w:rsidRDefault="00CB51A0">
      <w:pPr>
        <w:rPr>
          <w:rFonts w:ascii="宋体"/>
        </w:rPr>
      </w:pPr>
    </w:p>
    <w:p w:rsidR="00CB51A0" w:rsidRDefault="00CB51A0">
      <w:pPr>
        <w:rPr>
          <w:rFonts w:ascii="宋体" w:hint="eastAsia"/>
        </w:rPr>
      </w:pPr>
      <w:r>
        <w:rPr>
          <w:rFonts w:ascii="宋体"/>
          <w:noProof/>
        </w:rPr>
        <w:lastRenderedPageBreak/>
        <w:pict>
          <v:group id="_x0000_s2387" style="position:absolute;left:0;text-align:left;margin-left:27pt;margin-top:0;width:396pt;height:507pt;z-index:-251648000" coordorigin="2340,2532" coordsize="7920,10140" wrapcoords="7936 0 941 288 941 1534 41 1566 -41 1598 -41 2556 900 3067 941 5112 8468 5112 8468 5751 11577 6135 12477 6135 6955 6327 6955 6646 941 6646 941 7669 123 7892 -41 7956 -41 8883 573 9202 941 9202 941 11791 11986 12270 10268 12557 9450 12717 1391 13005 941 13005 941 15849 41 15849 -41 15880 -41 16839 0 16871 941 16871 941 20993 10473 21472 10473 21600 13132 21600 13214 20705 13050 20609 12150 20450 13664 20450 21641 20034 21641 19012 12477 18916 15136 18469 15218 17478 14891 17446 12150 17382 12150 16871 17959 16871 18245 16839 18245 15880 17918 15849 12150 15849 12150 15337 15791 15337 16732 15241 16732 14283 12150 13804 13541 13804 14195 13644 14236 12717 12150 12270 14318 12270 15709 12078 15750 11120 12150 10736 14605 10736 16691 10512 16732 9522 16077 9458 12150 9202 14032 9202 16691 8915 16732 7956 16077 7892 12150 7669 14277 7669 18205 7349 18245 6359 17918 6327 12641 6135 13541 6135 16650 5751 16732 4761 16405 4729 12641 4601 12968 4601 15668 4154 15750 3163 15423 3131 12764 3067 15668 2588 15750 1598 15464 1566 12641 1534 12641 1022 16118 1022 16732 959 16650 0 7936 0" o:allowincell="f">
            <v:shape id="_x0000_s2388" type="#_x0000_t202" style="position:absolute;left:5287;top:2532;width:3131;height:447">
              <v:textbox style="mso-next-textbox:#_x0000_s2388">
                <w:txbxContent>
                  <w:p w:rsidR="00CB51A0" w:rsidRDefault="00CB51A0">
                    <w:pPr>
                      <w:jc w:val="center"/>
                      <w:rPr>
                        <w:rFonts w:hint="eastAsia"/>
                      </w:rPr>
                    </w:pPr>
                    <w:r>
                      <w:rPr>
                        <w:rFonts w:hint="eastAsia"/>
                      </w:rPr>
                      <w:t>泵船设备材料电力到位</w:t>
                    </w:r>
                  </w:p>
                </w:txbxContent>
              </v:textbox>
            </v:shape>
            <v:shape id="_x0000_s2389" type="#_x0000_t202" style="position:absolute;left:5840;top:3278;width:2210;height:447">
              <v:textbox style="mso-next-textbox:#_x0000_s2389">
                <w:txbxContent>
                  <w:p w:rsidR="00CB51A0" w:rsidRDefault="00CB51A0">
                    <w:pPr>
                      <w:jc w:val="center"/>
                      <w:rPr>
                        <w:rFonts w:hint="eastAsia"/>
                      </w:rPr>
                    </w:pPr>
                    <w:r>
                      <w:rPr>
                        <w:rFonts w:hint="eastAsia"/>
                      </w:rPr>
                      <w:t>钻机平台架设</w:t>
                    </w:r>
                  </w:p>
                </w:txbxContent>
              </v:textbox>
            </v:shape>
            <v:shape id="_x0000_s2390" type="#_x0000_t202" style="position:absolute;left:2340;top:3278;width:921;height:447">
              <v:textbox style="mso-next-textbox:#_x0000_s2390">
                <w:txbxContent>
                  <w:p w:rsidR="00CB51A0" w:rsidRDefault="00CB51A0">
                    <w:pPr>
                      <w:jc w:val="center"/>
                      <w:rPr>
                        <w:rFonts w:hint="eastAsia"/>
                      </w:rPr>
                    </w:pPr>
                    <w:r>
                      <w:rPr>
                        <w:rFonts w:hint="eastAsia"/>
                      </w:rPr>
                      <w:t>准备</w:t>
                    </w:r>
                  </w:p>
                </w:txbxContent>
              </v:textbox>
            </v:shape>
            <v:line id="_x0000_s2391" style="position:absolute" from="2708,2681" to="2708,3278"/>
            <v:line id="_x0000_s2392" style="position:absolute" from="2708,2681" to="5287,2681"/>
            <v:line id="_x0000_s2393" style="position:absolute" from="6945,2979" to="6945,3278"/>
            <v:line id="_x0000_s2394" style="position:absolute" from="2708,3725" to="2708,4918"/>
            <v:line id="_x0000_s2395" style="position:absolute" from="6945,3725" to="6945,4023"/>
            <v:shape id="_x0000_s2396" type="#_x0000_t202" style="position:absolute;left:5840;top:4023;width:2210;height:448">
              <v:textbox style="mso-next-textbox:#_x0000_s2396">
                <w:txbxContent>
                  <w:p w:rsidR="00CB51A0" w:rsidRDefault="00CB51A0">
                    <w:pPr>
                      <w:jc w:val="center"/>
                      <w:rPr>
                        <w:rFonts w:hint="eastAsia"/>
                      </w:rPr>
                    </w:pPr>
                    <w:r>
                      <w:rPr>
                        <w:rFonts w:hint="eastAsia"/>
                      </w:rPr>
                      <w:t>钢护筒就位打进</w:t>
                    </w:r>
                  </w:p>
                </w:txbxContent>
              </v:textbox>
            </v:shape>
            <v:shape id="_x0000_s2397" type="#_x0000_t202" style="position:absolute;left:5471;top:4769;width:2947;height:447">
              <v:textbox style="mso-next-textbox:#_x0000_s2397">
                <w:txbxContent>
                  <w:p w:rsidR="00CB51A0" w:rsidRDefault="00CB51A0">
                    <w:pPr>
                      <w:jc w:val="center"/>
                      <w:rPr>
                        <w:rFonts w:hint="eastAsia"/>
                      </w:rPr>
                    </w:pPr>
                    <w:r>
                      <w:rPr>
                        <w:rFonts w:hint="eastAsia"/>
                      </w:rPr>
                      <w:t>架设钻机准备泥浆系统</w:t>
                    </w:r>
                  </w:p>
                </w:txbxContent>
              </v:textbox>
            </v:shape>
            <v:shape id="_x0000_s2398" type="#_x0000_t202" style="position:absolute;left:4919;top:5514;width:4052;height:448">
              <v:textbox style="mso-next-textbox:#_x0000_s2398">
                <w:txbxContent>
                  <w:p w:rsidR="00CB51A0" w:rsidRDefault="00CB51A0">
                    <w:pPr>
                      <w:jc w:val="center"/>
                      <w:rPr>
                        <w:rFonts w:hint="eastAsia"/>
                      </w:rPr>
                    </w:pPr>
                    <w:r>
                      <w:rPr>
                        <w:rFonts w:ascii="宋体" w:hint="eastAsia"/>
                      </w:rPr>
                      <w:t>Φ50</w:t>
                    </w:r>
                    <w:r>
                      <w:rPr>
                        <w:rFonts w:ascii="宋体"/>
                      </w:rPr>
                      <w:t>cm0</w:t>
                    </w:r>
                    <w:r>
                      <w:rPr>
                        <w:rFonts w:ascii="宋体" w:hint="eastAsia"/>
                      </w:rPr>
                      <w:t>钻头孔位制浆和钻进砂石层</w:t>
                    </w:r>
                  </w:p>
                </w:txbxContent>
              </v:textbox>
            </v:shape>
            <v:line id="_x0000_s2399" style="position:absolute" from="2708,4918" to="5471,4918"/>
            <v:line id="_x0000_s2400" style="position:absolute" from="6945,4471" to="6945,4769"/>
            <v:line id="_x0000_s2401" style="position:absolute" from="6945,5216" to="6945,5514"/>
            <v:shape id="_x0000_s2402" type="#_x0000_t202" style="position:absolute;left:5471;top:6260;width:2947;height:447">
              <v:textbox style="mso-next-textbox:#_x0000_s2402">
                <w:txbxContent>
                  <w:p w:rsidR="00CB51A0" w:rsidRDefault="00CB51A0">
                    <w:pPr>
                      <w:jc w:val="center"/>
                      <w:rPr>
                        <w:rFonts w:hint="eastAsia"/>
                      </w:rPr>
                    </w:pPr>
                    <w:r>
                      <w:rPr>
                        <w:rFonts w:hint="eastAsia"/>
                      </w:rPr>
                      <w:t>换</w:t>
                    </w:r>
                    <w:r>
                      <w:rPr>
                        <w:rFonts w:ascii="宋体" w:hint="eastAsia"/>
                      </w:rPr>
                      <w:t>Φ280</w:t>
                    </w:r>
                    <w:r>
                      <w:rPr>
                        <w:rFonts w:ascii="宋体"/>
                      </w:rPr>
                      <w:t>cm</w:t>
                    </w:r>
                    <w:r>
                      <w:rPr>
                        <w:rFonts w:ascii="宋体" w:hint="eastAsia"/>
                      </w:rPr>
                      <w:t>钻头钻进嵌岩</w:t>
                    </w:r>
                  </w:p>
                </w:txbxContent>
              </v:textbox>
            </v:shape>
            <v:shape id="_x0000_s2403" type="#_x0000_t202" style="position:absolute;left:5471;top:7006;width:2947;height:447">
              <v:textbox style="mso-next-textbox:#_x0000_s2403">
                <w:txbxContent>
                  <w:p w:rsidR="00CB51A0" w:rsidRDefault="00CB51A0">
                    <w:pPr>
                      <w:jc w:val="center"/>
                      <w:rPr>
                        <w:rFonts w:hint="eastAsia"/>
                      </w:rPr>
                    </w:pPr>
                    <w:r>
                      <w:rPr>
                        <w:rFonts w:hint="eastAsia"/>
                      </w:rPr>
                      <w:t>换</w:t>
                    </w:r>
                    <w:r>
                      <w:rPr>
                        <w:rFonts w:ascii="宋体" w:hint="eastAsia"/>
                      </w:rPr>
                      <w:t>Φ350</w:t>
                    </w:r>
                    <w:r>
                      <w:rPr>
                        <w:rFonts w:ascii="宋体"/>
                      </w:rPr>
                      <w:t>cm</w:t>
                    </w:r>
                    <w:r>
                      <w:rPr>
                        <w:rFonts w:ascii="宋体" w:hint="eastAsia"/>
                      </w:rPr>
                      <w:t>钻头钻进扩孔</w:t>
                    </w:r>
                  </w:p>
                </w:txbxContent>
              </v:textbox>
            </v:shape>
            <v:shape id="_x0000_s2404" type="#_x0000_t202" style="position:absolute;left:5655;top:7751;width:2395;height:447">
              <v:textbox style="mso-next-textbox:#_x0000_s2404">
                <w:txbxContent>
                  <w:p w:rsidR="00CB51A0" w:rsidRDefault="00CB51A0">
                    <w:pPr>
                      <w:jc w:val="center"/>
                      <w:rPr>
                        <w:rFonts w:hint="eastAsia"/>
                      </w:rPr>
                    </w:pPr>
                    <w:r>
                      <w:rPr>
                        <w:rFonts w:hint="eastAsia"/>
                      </w:rPr>
                      <w:t>换浆清渣检测鉴定</w:t>
                    </w:r>
                  </w:p>
                </w:txbxContent>
              </v:textbox>
            </v:shape>
            <v:line id="_x0000_s2405" style="position:absolute" from="6760,5962" to="6760,6260"/>
            <v:line id="_x0000_s2406" style="position:absolute" from="6760,6707" to="6760,7006"/>
            <v:line id="_x0000_s2407" style="position:absolute" from="6760,7453" to="6760,7751"/>
            <v:shape id="_x0000_s2408" type="#_x0000_t202" style="position:absolute;left:2340;top:6260;width:921;height:447">
              <v:textbox style="mso-next-textbox:#_x0000_s2408">
                <w:txbxContent>
                  <w:p w:rsidR="00CB51A0" w:rsidRDefault="00CB51A0">
                    <w:pPr>
                      <w:jc w:val="center"/>
                      <w:rPr>
                        <w:rFonts w:hint="eastAsia"/>
                      </w:rPr>
                    </w:pPr>
                    <w:r>
                      <w:rPr>
                        <w:rFonts w:hint="eastAsia"/>
                      </w:rPr>
                      <w:t>成孔</w:t>
                    </w:r>
                  </w:p>
                </w:txbxContent>
              </v:textbox>
            </v:shape>
            <v:line id="_x0000_s2409" style="position:absolute" from="2708,5663" to="4919,5663"/>
            <v:line id="_x0000_s2410" style="position:absolute" from="2708,5663" to="2708,6260"/>
            <v:line id="_x0000_s2411" style="position:absolute" from="2708,6707" to="2708,8049"/>
            <v:line id="_x0000_s2412" style="position:absolute" from="2708,8049" to="5655,8049"/>
            <v:shape id="_x0000_s2413" type="#_x0000_t202" style="position:absolute;left:5840;top:8497;width:1657;height:447">
              <v:textbox style="mso-next-textbox:#_x0000_s2413">
                <w:txbxContent>
                  <w:p w:rsidR="00CB51A0" w:rsidRDefault="00CB51A0">
                    <w:pPr>
                      <w:jc w:val="center"/>
                      <w:rPr>
                        <w:rFonts w:hint="eastAsia"/>
                      </w:rPr>
                    </w:pPr>
                    <w:r>
                      <w:rPr>
                        <w:rFonts w:hint="eastAsia"/>
                      </w:rPr>
                      <w:t>下钢筋笼</w:t>
                    </w:r>
                  </w:p>
                </w:txbxContent>
              </v:textbox>
            </v:shape>
            <v:shape id="_x0000_s2414" type="#_x0000_t202" style="position:absolute;left:5471;top:9242;width:2947;height:448">
              <v:textbox style="mso-next-textbox:#_x0000_s2414">
                <w:txbxContent>
                  <w:p w:rsidR="00CB51A0" w:rsidRDefault="00CB51A0">
                    <w:pPr>
                      <w:jc w:val="center"/>
                      <w:rPr>
                        <w:rFonts w:hint="eastAsia"/>
                      </w:rPr>
                    </w:pPr>
                    <w:r>
                      <w:rPr>
                        <w:rFonts w:hint="eastAsia"/>
                      </w:rPr>
                      <w:t>水下砼施工机械设备就位</w:t>
                    </w:r>
                  </w:p>
                </w:txbxContent>
              </v:textbox>
            </v:shape>
            <v:shape id="_x0000_s2415" type="#_x0000_t202" style="position:absolute;left:4734;top:9988;width:4237;height:447">
              <v:textbox style="mso-next-textbox:#_x0000_s2415">
                <w:txbxContent>
                  <w:p w:rsidR="00CB51A0" w:rsidRDefault="00CB51A0">
                    <w:pPr>
                      <w:jc w:val="center"/>
                      <w:rPr>
                        <w:rFonts w:hint="eastAsia"/>
                      </w:rPr>
                    </w:pPr>
                    <w:r>
                      <w:rPr>
                        <w:rFonts w:hint="eastAsia"/>
                      </w:rPr>
                      <w:t>搅动泥浆控制孔底沉淀厚度，监理签证</w:t>
                    </w:r>
                  </w:p>
                </w:txbxContent>
              </v:textbox>
            </v:shape>
            <v:line id="_x0000_s2416" style="position:absolute" from="6760,8198" to="6760,8497"/>
            <v:line id="_x0000_s2417" style="position:absolute" from="6760,11926" to="6760,12225"/>
            <v:shape id="_x0000_s2418" type="#_x0000_t202" style="position:absolute;left:5655;top:10733;width:2211;height:448">
              <v:textbox style="mso-next-textbox:#_x0000_s2418">
                <w:txbxContent>
                  <w:p w:rsidR="00CB51A0" w:rsidRDefault="00CB51A0">
                    <w:pPr>
                      <w:jc w:val="center"/>
                      <w:rPr>
                        <w:rFonts w:hint="eastAsia"/>
                      </w:rPr>
                    </w:pPr>
                    <w:r>
                      <w:rPr>
                        <w:rFonts w:hint="eastAsia"/>
                      </w:rPr>
                      <w:t>压水浇灌水下砼</w:t>
                    </w:r>
                  </w:p>
                </w:txbxContent>
              </v:textbox>
            </v:shape>
            <v:shape id="_x0000_s2419" type="#_x0000_t202" style="position:absolute;left:5471;top:11479;width:1658;height:447">
              <v:textbox style="mso-next-textbox:#_x0000_s2419">
                <w:txbxContent>
                  <w:p w:rsidR="00CB51A0" w:rsidRDefault="00CB51A0">
                    <w:pPr>
                      <w:jc w:val="center"/>
                      <w:rPr>
                        <w:rFonts w:hint="eastAsia"/>
                      </w:rPr>
                    </w:pPr>
                    <w:r>
                      <w:rPr>
                        <w:rFonts w:hint="eastAsia"/>
                      </w:rPr>
                      <w:t>桩头浮渣处理</w:t>
                    </w:r>
                  </w:p>
                </w:txbxContent>
              </v:textbox>
            </v:shape>
            <v:shape id="_x0000_s2420" type="#_x0000_t202" style="position:absolute;left:7681;top:11479;width:2579;height:447">
              <v:textbox style="mso-next-textbox:#_x0000_s2420">
                <w:txbxContent>
                  <w:p w:rsidR="00CB51A0" w:rsidRDefault="00CB51A0">
                    <w:pPr>
                      <w:jc w:val="center"/>
                      <w:rPr>
                        <w:rFonts w:hint="eastAsia"/>
                      </w:rPr>
                    </w:pPr>
                    <w:r>
                      <w:rPr>
                        <w:rFonts w:hint="eastAsia"/>
                      </w:rPr>
                      <w:t>剪除钢筋笼口悬挂钢筋</w:t>
                    </w:r>
                  </w:p>
                </w:txbxContent>
              </v:textbox>
            </v:shape>
            <v:shape id="_x0000_s2421" type="#_x0000_t202" style="position:absolute;left:6208;top:12225;width:921;height:447">
              <v:textbox style="mso-next-textbox:#_x0000_s2421">
                <w:txbxContent>
                  <w:p w:rsidR="00CB51A0" w:rsidRDefault="00CB51A0">
                    <w:pPr>
                      <w:jc w:val="center"/>
                      <w:rPr>
                        <w:rFonts w:hint="eastAsia"/>
                      </w:rPr>
                    </w:pPr>
                    <w:r>
                      <w:rPr>
                        <w:rFonts w:hint="eastAsia"/>
                      </w:rPr>
                      <w:t>检测</w:t>
                    </w:r>
                  </w:p>
                </w:txbxContent>
              </v:textbox>
            </v:shape>
            <v:line id="_x0000_s2422" style="position:absolute" from="6760,10435" to="6760,10733"/>
            <v:line id="_x0000_s2423" style="position:absolute" from="6760,11181" to="6760,11479"/>
            <v:line id="_x0000_s2424" style="position:absolute" from="7129,11777" to="7681,11777"/>
            <v:shape id="_x0000_s2425" type="#_x0000_t202" style="position:absolute;left:2340;top:9988;width:921;height:447">
              <v:textbox style="mso-next-textbox:#_x0000_s2425">
                <w:txbxContent>
                  <w:p w:rsidR="00CB51A0" w:rsidRDefault="00CB51A0">
                    <w:pPr>
                      <w:jc w:val="center"/>
                      <w:rPr>
                        <w:rFonts w:hint="eastAsia"/>
                      </w:rPr>
                    </w:pPr>
                    <w:r>
                      <w:rPr>
                        <w:rFonts w:hint="eastAsia"/>
                      </w:rPr>
                      <w:t>成桩</w:t>
                    </w:r>
                  </w:p>
                </w:txbxContent>
              </v:textbox>
            </v:shape>
            <v:line id="_x0000_s2426" style="position:absolute" from="2708,8646" to="5840,8646"/>
            <v:line id="_x0000_s2427" style="position:absolute" from="2708,8646" to="2708,9988"/>
            <v:line id="_x0000_s2428" style="position:absolute" from="2708,10435" to="2708,12374"/>
            <v:line id="_x0000_s2429" style="position:absolute" from="2708,12374" to="6208,12374"/>
            <v:line id="_x0000_s2430" style="position:absolute" from="6760,8944" to="6760,9242"/>
            <v:line id="_x0000_s2431" style="position:absolute" from="6760,9690" to="6760,9988"/>
            <w10:wrap type="tight"/>
          </v:group>
        </w:pict>
      </w: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rPr>
          <w:rFonts w:ascii="宋体" w:hint="eastAsia"/>
        </w:rPr>
      </w:pPr>
    </w:p>
    <w:p w:rsidR="00CB51A0" w:rsidRDefault="00CB51A0">
      <w:pPr>
        <w:ind w:left="420"/>
        <w:rPr>
          <w:rFonts w:ascii="宋体" w:hint="eastAsia"/>
        </w:rPr>
      </w:pPr>
      <w:r>
        <w:rPr>
          <w:rFonts w:ascii="宋体"/>
        </w:rPr>
        <w:t>b.</w:t>
      </w:r>
      <w:r>
        <w:rPr>
          <w:rFonts w:ascii="宋体" w:hint="eastAsia"/>
        </w:rPr>
        <w:t>大直径钻孔桩水下砼施工</w:t>
      </w:r>
    </w:p>
    <w:p w:rsidR="00CB51A0" w:rsidRDefault="00CB51A0">
      <w:pPr>
        <w:numPr>
          <w:ilvl w:val="0"/>
          <w:numId w:val="131"/>
        </w:numPr>
        <w:rPr>
          <w:rFonts w:ascii="宋体" w:hint="eastAsia"/>
        </w:rPr>
      </w:pPr>
      <w:r>
        <w:rPr>
          <w:rFonts w:ascii="宋体" w:hint="eastAsia"/>
        </w:rPr>
        <w:t>水下砼配料选择</w:t>
      </w:r>
    </w:p>
    <w:p w:rsidR="00CB51A0" w:rsidRDefault="00CB51A0">
      <w:pPr>
        <w:ind w:left="420"/>
        <w:rPr>
          <w:rFonts w:ascii="宋体" w:hint="eastAsia"/>
        </w:rPr>
      </w:pPr>
      <w:r>
        <w:rPr>
          <w:rFonts w:ascii="宋体" w:hint="eastAsia"/>
        </w:rPr>
        <w:t>与普通钻孔灌注桩相比，大直径桩砼要求有更好的和易性、较小的泌水性，水下砼配料选择应注意：</w:t>
      </w:r>
    </w:p>
    <w:p w:rsidR="00CB51A0" w:rsidRDefault="00CB51A0">
      <w:pPr>
        <w:numPr>
          <w:ilvl w:val="0"/>
          <w:numId w:val="132"/>
        </w:numPr>
        <w:rPr>
          <w:rFonts w:ascii="宋体" w:hint="eastAsia"/>
        </w:rPr>
      </w:pPr>
      <w:r>
        <w:rPr>
          <w:rFonts w:ascii="宋体" w:hint="eastAsia"/>
        </w:rPr>
        <w:t>水泥：宜使用初凝时间较长的水泥（</w:t>
      </w:r>
      <w:r>
        <w:rPr>
          <w:rFonts w:ascii="宋体"/>
        </w:rPr>
        <w:t>&gt;</w:t>
      </w:r>
      <w:r>
        <w:rPr>
          <w:rFonts w:ascii="宋体" w:hint="eastAsia"/>
        </w:rPr>
        <w:t>2.5</w:t>
      </w:r>
      <w:r>
        <w:rPr>
          <w:rFonts w:ascii="宋体"/>
        </w:rPr>
        <w:t>h</w:t>
      </w:r>
      <w:r>
        <w:rPr>
          <w:rFonts w:ascii="宋体" w:hint="eastAsia"/>
        </w:rPr>
        <w:t>），并综合考虑强度，水化热，经济性，过高的水泥标号限制了用量，降低了砼的工艺特性。</w:t>
      </w:r>
    </w:p>
    <w:p w:rsidR="00CB51A0" w:rsidRDefault="00CB51A0">
      <w:pPr>
        <w:numPr>
          <w:ilvl w:val="0"/>
          <w:numId w:val="132"/>
        </w:numPr>
        <w:rPr>
          <w:rFonts w:ascii="宋体" w:hint="eastAsia"/>
        </w:rPr>
      </w:pPr>
      <w:r>
        <w:rPr>
          <w:rFonts w:ascii="宋体" w:hint="eastAsia"/>
        </w:rPr>
        <w:t>粗骨料：包括卵石和碎石两种，施工宜尽量优先选用酸性石料，其顺序是：石灰岩，白云岩，花岗岩，玄武岩，砂岩，石英岩等等。碎石通常采用二级级配，即5—20</w:t>
      </w:r>
      <w:r>
        <w:rPr>
          <w:rFonts w:ascii="宋体"/>
        </w:rPr>
        <w:t>mm</w:t>
      </w:r>
      <w:r>
        <w:rPr>
          <w:rFonts w:ascii="宋体" w:hint="eastAsia"/>
        </w:rPr>
        <w:t>，20—40</w:t>
      </w:r>
      <w:r>
        <w:rPr>
          <w:rFonts w:ascii="宋体"/>
        </w:rPr>
        <w:t>mm</w:t>
      </w:r>
      <w:r>
        <w:rPr>
          <w:rFonts w:ascii="宋体" w:hint="eastAsia"/>
        </w:rPr>
        <w:t>，卵石可采用混合级配。</w:t>
      </w:r>
    </w:p>
    <w:p w:rsidR="00CB51A0" w:rsidRDefault="00CB51A0">
      <w:pPr>
        <w:numPr>
          <w:ilvl w:val="0"/>
          <w:numId w:val="132"/>
        </w:numPr>
        <w:rPr>
          <w:rFonts w:ascii="宋体" w:hint="eastAsia"/>
        </w:rPr>
      </w:pPr>
      <w:r>
        <w:rPr>
          <w:rFonts w:ascii="宋体" w:hint="eastAsia"/>
        </w:rPr>
        <w:t>细骨料：选用级配良好的中砂，含泥量</w:t>
      </w:r>
      <w:r>
        <w:rPr>
          <w:rFonts w:ascii="宋体"/>
        </w:rPr>
        <w:t>&lt;3%</w:t>
      </w:r>
      <w:r>
        <w:rPr>
          <w:rFonts w:ascii="宋体" w:hint="eastAsia"/>
        </w:rPr>
        <w:t>。</w:t>
      </w:r>
    </w:p>
    <w:p w:rsidR="00CB51A0" w:rsidRDefault="00CB51A0">
      <w:pPr>
        <w:numPr>
          <w:ilvl w:val="0"/>
          <w:numId w:val="132"/>
        </w:numPr>
        <w:rPr>
          <w:rFonts w:ascii="宋体" w:hint="eastAsia"/>
        </w:rPr>
      </w:pPr>
      <w:r>
        <w:rPr>
          <w:rFonts w:ascii="宋体" w:hint="eastAsia"/>
        </w:rPr>
        <w:t>砼外加剂：多采用缓凝剂，其作用在于降低水的表面能力，降低水化速度，延缓凝固时间，缓凝减水剂如下表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130"/>
        <w:gridCol w:w="2730"/>
        <w:gridCol w:w="2880"/>
      </w:tblGrid>
      <w:tr w:rsidR="00CB51A0">
        <w:tblPrEx>
          <w:tblCellMar>
            <w:top w:w="0" w:type="dxa"/>
            <w:bottom w:w="0" w:type="dxa"/>
          </w:tblCellMar>
        </w:tblPrEx>
        <w:tc>
          <w:tcPr>
            <w:tcW w:w="648" w:type="dxa"/>
          </w:tcPr>
          <w:p w:rsidR="00CB51A0" w:rsidRDefault="00CB51A0">
            <w:pPr>
              <w:rPr>
                <w:rFonts w:ascii="宋体" w:hint="eastAsia"/>
              </w:rPr>
            </w:pPr>
            <w:r>
              <w:rPr>
                <w:rFonts w:ascii="宋体" w:hint="eastAsia"/>
              </w:rPr>
              <w:t>序号</w:t>
            </w:r>
          </w:p>
        </w:tc>
        <w:tc>
          <w:tcPr>
            <w:tcW w:w="2130" w:type="dxa"/>
          </w:tcPr>
          <w:p w:rsidR="00CB51A0" w:rsidRDefault="00CB51A0">
            <w:pPr>
              <w:rPr>
                <w:rFonts w:ascii="宋体" w:hint="eastAsia"/>
              </w:rPr>
            </w:pPr>
            <w:r>
              <w:rPr>
                <w:rFonts w:ascii="宋体" w:hint="eastAsia"/>
              </w:rPr>
              <w:t>比较项目</w:t>
            </w:r>
          </w:p>
        </w:tc>
        <w:tc>
          <w:tcPr>
            <w:tcW w:w="2730" w:type="dxa"/>
          </w:tcPr>
          <w:p w:rsidR="00CB51A0" w:rsidRDefault="00CB51A0">
            <w:pPr>
              <w:rPr>
                <w:rFonts w:ascii="宋体" w:hint="eastAsia"/>
              </w:rPr>
            </w:pPr>
            <w:r>
              <w:rPr>
                <w:rFonts w:ascii="宋体" w:hint="eastAsia"/>
              </w:rPr>
              <w:t>普通型</w:t>
            </w:r>
          </w:p>
        </w:tc>
        <w:tc>
          <w:tcPr>
            <w:tcW w:w="2880" w:type="dxa"/>
          </w:tcPr>
          <w:p w:rsidR="00CB51A0" w:rsidRDefault="00CB51A0">
            <w:pPr>
              <w:rPr>
                <w:rFonts w:ascii="宋体" w:hint="eastAsia"/>
              </w:rPr>
            </w:pPr>
            <w:r>
              <w:rPr>
                <w:rFonts w:ascii="宋体" w:hint="eastAsia"/>
              </w:rPr>
              <w:t>高效型</w:t>
            </w:r>
          </w:p>
        </w:tc>
      </w:tr>
      <w:tr w:rsidR="00CB51A0">
        <w:tblPrEx>
          <w:tblCellMar>
            <w:top w:w="0" w:type="dxa"/>
            <w:bottom w:w="0" w:type="dxa"/>
          </w:tblCellMar>
        </w:tblPrEx>
        <w:tc>
          <w:tcPr>
            <w:tcW w:w="648" w:type="dxa"/>
          </w:tcPr>
          <w:p w:rsidR="00CB51A0" w:rsidRDefault="00CB51A0">
            <w:pPr>
              <w:rPr>
                <w:rFonts w:ascii="宋体" w:hint="eastAsia"/>
              </w:rPr>
            </w:pPr>
            <w:r>
              <w:rPr>
                <w:rFonts w:ascii="宋体" w:hint="eastAsia"/>
              </w:rPr>
              <w:t>1</w:t>
            </w:r>
          </w:p>
        </w:tc>
        <w:tc>
          <w:tcPr>
            <w:tcW w:w="2130" w:type="dxa"/>
          </w:tcPr>
          <w:p w:rsidR="00CB51A0" w:rsidRDefault="00CB51A0">
            <w:pPr>
              <w:rPr>
                <w:rFonts w:ascii="宋体" w:hint="eastAsia"/>
              </w:rPr>
            </w:pPr>
            <w:r>
              <w:rPr>
                <w:rFonts w:ascii="宋体" w:hint="eastAsia"/>
              </w:rPr>
              <w:t>成分</w:t>
            </w:r>
          </w:p>
        </w:tc>
        <w:tc>
          <w:tcPr>
            <w:tcW w:w="2730" w:type="dxa"/>
          </w:tcPr>
          <w:p w:rsidR="00CB51A0" w:rsidRDefault="00CB51A0">
            <w:pPr>
              <w:rPr>
                <w:rFonts w:ascii="宋体" w:hint="eastAsia"/>
              </w:rPr>
            </w:pPr>
            <w:r>
              <w:rPr>
                <w:rFonts w:ascii="宋体" w:hint="eastAsia"/>
              </w:rPr>
              <w:t>木质素磺酸钙，钙化糖</w:t>
            </w:r>
          </w:p>
        </w:tc>
        <w:tc>
          <w:tcPr>
            <w:tcW w:w="2880" w:type="dxa"/>
          </w:tcPr>
          <w:p w:rsidR="00CB51A0" w:rsidRDefault="00CB51A0">
            <w:pPr>
              <w:rPr>
                <w:rFonts w:ascii="宋体" w:hint="eastAsia"/>
              </w:rPr>
            </w:pPr>
            <w:r>
              <w:rPr>
                <w:rFonts w:ascii="宋体" w:hint="eastAsia"/>
              </w:rPr>
              <w:t>荼磺化物</w:t>
            </w:r>
          </w:p>
        </w:tc>
      </w:tr>
      <w:tr w:rsidR="00CB51A0">
        <w:tblPrEx>
          <w:tblCellMar>
            <w:top w:w="0" w:type="dxa"/>
            <w:bottom w:w="0" w:type="dxa"/>
          </w:tblCellMar>
        </w:tblPrEx>
        <w:tc>
          <w:tcPr>
            <w:tcW w:w="648" w:type="dxa"/>
          </w:tcPr>
          <w:p w:rsidR="00CB51A0" w:rsidRDefault="00CB51A0">
            <w:pPr>
              <w:rPr>
                <w:rFonts w:ascii="宋体" w:hint="eastAsia"/>
              </w:rPr>
            </w:pPr>
            <w:r>
              <w:rPr>
                <w:rFonts w:ascii="宋体" w:hint="eastAsia"/>
              </w:rPr>
              <w:t>2</w:t>
            </w:r>
          </w:p>
        </w:tc>
        <w:tc>
          <w:tcPr>
            <w:tcW w:w="2130" w:type="dxa"/>
          </w:tcPr>
          <w:p w:rsidR="00CB51A0" w:rsidRDefault="00CB51A0">
            <w:pPr>
              <w:rPr>
                <w:rFonts w:ascii="宋体" w:hint="eastAsia"/>
              </w:rPr>
            </w:pPr>
            <w:r>
              <w:rPr>
                <w:rFonts w:ascii="宋体" w:hint="eastAsia"/>
              </w:rPr>
              <w:t>标准掺量</w:t>
            </w:r>
          </w:p>
        </w:tc>
        <w:tc>
          <w:tcPr>
            <w:tcW w:w="2730" w:type="dxa"/>
          </w:tcPr>
          <w:p w:rsidR="00CB51A0" w:rsidRDefault="00CB51A0">
            <w:pPr>
              <w:rPr>
                <w:rFonts w:ascii="宋体" w:hint="eastAsia"/>
              </w:rPr>
            </w:pPr>
          </w:p>
        </w:tc>
        <w:tc>
          <w:tcPr>
            <w:tcW w:w="2880" w:type="dxa"/>
          </w:tcPr>
          <w:p w:rsidR="00CB51A0" w:rsidRDefault="00CB51A0">
            <w:pPr>
              <w:rPr>
                <w:rFonts w:ascii="宋体" w:hint="eastAsia"/>
              </w:rPr>
            </w:pPr>
          </w:p>
        </w:tc>
      </w:tr>
      <w:tr w:rsidR="00CB51A0">
        <w:tblPrEx>
          <w:tblCellMar>
            <w:top w:w="0" w:type="dxa"/>
            <w:bottom w:w="0" w:type="dxa"/>
          </w:tblCellMar>
        </w:tblPrEx>
        <w:tc>
          <w:tcPr>
            <w:tcW w:w="648" w:type="dxa"/>
          </w:tcPr>
          <w:p w:rsidR="00CB51A0" w:rsidRDefault="00CB51A0">
            <w:pPr>
              <w:rPr>
                <w:rFonts w:ascii="宋体" w:hint="eastAsia"/>
              </w:rPr>
            </w:pPr>
            <w:r>
              <w:rPr>
                <w:rFonts w:ascii="宋体" w:hint="eastAsia"/>
              </w:rPr>
              <w:lastRenderedPageBreak/>
              <w:t>3</w:t>
            </w:r>
          </w:p>
        </w:tc>
        <w:tc>
          <w:tcPr>
            <w:tcW w:w="2130" w:type="dxa"/>
          </w:tcPr>
          <w:p w:rsidR="00CB51A0" w:rsidRDefault="00CB51A0">
            <w:pPr>
              <w:rPr>
                <w:rFonts w:ascii="宋体" w:hint="eastAsia"/>
              </w:rPr>
            </w:pPr>
            <w:r>
              <w:rPr>
                <w:rFonts w:ascii="宋体" w:hint="eastAsia"/>
              </w:rPr>
              <w:t>作用机理</w:t>
            </w:r>
          </w:p>
        </w:tc>
        <w:tc>
          <w:tcPr>
            <w:tcW w:w="2730" w:type="dxa"/>
          </w:tcPr>
          <w:p w:rsidR="00CB51A0" w:rsidRDefault="00CB51A0">
            <w:pPr>
              <w:rPr>
                <w:rFonts w:ascii="宋体" w:hint="eastAsia"/>
              </w:rPr>
            </w:pPr>
            <w:r>
              <w:rPr>
                <w:rFonts w:ascii="宋体" w:hint="eastAsia"/>
              </w:rPr>
              <w:t>表面活性，吸附水泥表面阻止水化进行；由于本身亲水性，使扩散层水膜增厚，阻碍水化反应。</w:t>
            </w:r>
          </w:p>
        </w:tc>
        <w:tc>
          <w:tcPr>
            <w:tcW w:w="2880" w:type="dxa"/>
          </w:tcPr>
          <w:p w:rsidR="00CB51A0" w:rsidRDefault="00CB51A0">
            <w:pPr>
              <w:rPr>
                <w:rFonts w:ascii="宋体" w:hint="eastAsia"/>
              </w:rPr>
            </w:pPr>
            <w:r>
              <w:rPr>
                <w:rFonts w:ascii="宋体" w:hint="eastAsia"/>
              </w:rPr>
              <w:t>通过电质与水泥之间离子交换，来控制扩散层水膜厚度与水泥凝固时间的延缓。</w:t>
            </w:r>
          </w:p>
        </w:tc>
      </w:tr>
      <w:tr w:rsidR="00CB51A0">
        <w:tblPrEx>
          <w:tblCellMar>
            <w:top w:w="0" w:type="dxa"/>
            <w:bottom w:w="0" w:type="dxa"/>
          </w:tblCellMar>
        </w:tblPrEx>
        <w:tc>
          <w:tcPr>
            <w:tcW w:w="648" w:type="dxa"/>
          </w:tcPr>
          <w:p w:rsidR="00CB51A0" w:rsidRDefault="00CB51A0">
            <w:pPr>
              <w:rPr>
                <w:rFonts w:ascii="宋体" w:hint="eastAsia"/>
              </w:rPr>
            </w:pPr>
            <w:r>
              <w:rPr>
                <w:rFonts w:ascii="宋体" w:hint="eastAsia"/>
              </w:rPr>
              <w:t>4</w:t>
            </w:r>
          </w:p>
        </w:tc>
        <w:tc>
          <w:tcPr>
            <w:tcW w:w="2130" w:type="dxa"/>
          </w:tcPr>
          <w:p w:rsidR="00CB51A0" w:rsidRDefault="00CB51A0">
            <w:pPr>
              <w:rPr>
                <w:rFonts w:ascii="宋体" w:hint="eastAsia"/>
              </w:rPr>
            </w:pPr>
            <w:r>
              <w:rPr>
                <w:rFonts w:ascii="宋体" w:hint="eastAsia"/>
              </w:rPr>
              <w:t>延时（小时 ）</w:t>
            </w:r>
          </w:p>
        </w:tc>
        <w:tc>
          <w:tcPr>
            <w:tcW w:w="2730" w:type="dxa"/>
          </w:tcPr>
          <w:p w:rsidR="00CB51A0" w:rsidRDefault="00CB51A0">
            <w:pPr>
              <w:rPr>
                <w:rFonts w:ascii="宋体" w:hint="eastAsia"/>
              </w:rPr>
            </w:pPr>
            <w:r>
              <w:rPr>
                <w:rFonts w:ascii="宋体" w:hint="eastAsia"/>
              </w:rPr>
              <w:t>5——6</w:t>
            </w:r>
          </w:p>
        </w:tc>
        <w:tc>
          <w:tcPr>
            <w:tcW w:w="2880" w:type="dxa"/>
          </w:tcPr>
          <w:p w:rsidR="00CB51A0" w:rsidRDefault="00CB51A0">
            <w:pPr>
              <w:rPr>
                <w:rFonts w:ascii="宋体" w:hint="eastAsia"/>
              </w:rPr>
            </w:pPr>
            <w:r>
              <w:rPr>
                <w:rFonts w:ascii="宋体" w:hint="eastAsia"/>
              </w:rPr>
              <w:t>6——10</w:t>
            </w:r>
          </w:p>
        </w:tc>
      </w:tr>
      <w:tr w:rsidR="00CB51A0">
        <w:tblPrEx>
          <w:tblCellMar>
            <w:top w:w="0" w:type="dxa"/>
            <w:bottom w:w="0" w:type="dxa"/>
          </w:tblCellMar>
        </w:tblPrEx>
        <w:tc>
          <w:tcPr>
            <w:tcW w:w="648" w:type="dxa"/>
          </w:tcPr>
          <w:p w:rsidR="00CB51A0" w:rsidRDefault="00CB51A0">
            <w:pPr>
              <w:rPr>
                <w:rFonts w:ascii="宋体" w:hint="eastAsia"/>
              </w:rPr>
            </w:pPr>
            <w:r>
              <w:rPr>
                <w:rFonts w:ascii="宋体" w:hint="eastAsia"/>
              </w:rPr>
              <w:t>5</w:t>
            </w:r>
          </w:p>
        </w:tc>
        <w:tc>
          <w:tcPr>
            <w:tcW w:w="2130" w:type="dxa"/>
          </w:tcPr>
          <w:p w:rsidR="00CB51A0" w:rsidRDefault="00CB51A0">
            <w:pPr>
              <w:rPr>
                <w:rFonts w:ascii="宋体" w:hint="eastAsia"/>
              </w:rPr>
            </w:pPr>
            <w:r>
              <w:rPr>
                <w:rFonts w:ascii="宋体" w:hint="eastAsia"/>
              </w:rPr>
              <w:t>后期强度</w:t>
            </w:r>
          </w:p>
        </w:tc>
        <w:tc>
          <w:tcPr>
            <w:tcW w:w="2730" w:type="dxa"/>
          </w:tcPr>
          <w:p w:rsidR="00CB51A0" w:rsidRDefault="00CB51A0">
            <w:pPr>
              <w:rPr>
                <w:rFonts w:ascii="宋体" w:hint="eastAsia"/>
              </w:rPr>
            </w:pPr>
            <w:r>
              <w:rPr>
                <w:rFonts w:ascii="宋体" w:hint="eastAsia"/>
              </w:rPr>
              <w:t>有所降低</w:t>
            </w:r>
          </w:p>
        </w:tc>
        <w:tc>
          <w:tcPr>
            <w:tcW w:w="2880" w:type="dxa"/>
          </w:tcPr>
          <w:p w:rsidR="00CB51A0" w:rsidRDefault="00CB51A0">
            <w:pPr>
              <w:rPr>
                <w:rFonts w:ascii="宋体" w:hint="eastAsia"/>
              </w:rPr>
            </w:pPr>
            <w:r>
              <w:rPr>
                <w:rFonts w:ascii="宋体" w:hint="eastAsia"/>
              </w:rPr>
              <w:t>有所增长</w:t>
            </w:r>
          </w:p>
        </w:tc>
      </w:tr>
    </w:tbl>
    <w:p w:rsidR="00CB51A0" w:rsidRDefault="00CB51A0">
      <w:pPr>
        <w:rPr>
          <w:rFonts w:ascii="宋体" w:hint="eastAsia"/>
        </w:rPr>
      </w:pPr>
      <w:r>
        <w:rPr>
          <w:rFonts w:ascii="宋体" w:hint="eastAsia"/>
        </w:rPr>
        <w:t xml:space="preserve">    使用时应坚持“提前配制，用前拌匀”制度，取量计量均要准确。</w:t>
      </w:r>
    </w:p>
    <w:p w:rsidR="00CB51A0" w:rsidRDefault="00CB51A0">
      <w:pPr>
        <w:numPr>
          <w:ilvl w:val="0"/>
          <w:numId w:val="132"/>
        </w:numPr>
        <w:rPr>
          <w:rFonts w:hint="eastAsia"/>
        </w:rPr>
      </w:pPr>
      <w:r>
        <w:rPr>
          <w:rFonts w:ascii="宋体" w:hint="eastAsia"/>
        </w:rPr>
        <w:t>外掺材料：多用粉煤灰或火山灰其质量与掺量按规范GB1344-85执行。</w:t>
      </w:r>
    </w:p>
    <w:p w:rsidR="00CB51A0" w:rsidRDefault="00CB51A0">
      <w:pPr>
        <w:ind w:left="420"/>
        <w:rPr>
          <w:rFonts w:ascii="宋体" w:hint="eastAsia"/>
        </w:rPr>
      </w:pPr>
      <w:r>
        <w:rPr>
          <w:rFonts w:ascii="宋体" w:hint="eastAsia"/>
        </w:rPr>
        <w:t>3）砼浇筑</w:t>
      </w:r>
    </w:p>
    <w:p w:rsidR="00CB51A0" w:rsidRDefault="00CB51A0">
      <w:pPr>
        <w:numPr>
          <w:ilvl w:val="0"/>
          <w:numId w:val="133"/>
        </w:numPr>
        <w:rPr>
          <w:rFonts w:ascii="宋体" w:hint="eastAsia"/>
        </w:rPr>
      </w:pPr>
      <w:r>
        <w:rPr>
          <w:rFonts w:ascii="宋体" w:hint="eastAsia"/>
        </w:rPr>
        <w:t>二次清孔：验孔合格后，开始灌注前，超厚的沉淀层，可用喷法（可在导管二侧夹箍2根Φ75</w:t>
      </w:r>
      <w:r>
        <w:rPr>
          <w:rFonts w:ascii="宋体"/>
        </w:rPr>
        <w:t>mm</w:t>
      </w:r>
      <w:r>
        <w:rPr>
          <w:rFonts w:ascii="宋体" w:hint="eastAsia"/>
        </w:rPr>
        <w:t>射水管或采用橡皮软管吸砂器在导管内吸取泥砂及钻渣）。</w:t>
      </w:r>
    </w:p>
    <w:p w:rsidR="00CB51A0" w:rsidRDefault="00CB51A0">
      <w:pPr>
        <w:numPr>
          <w:ilvl w:val="0"/>
          <w:numId w:val="133"/>
        </w:numPr>
        <w:rPr>
          <w:rFonts w:hint="eastAsia"/>
        </w:rPr>
      </w:pPr>
      <w:r>
        <w:rPr>
          <w:rFonts w:ascii="宋体" w:hint="eastAsia"/>
        </w:rPr>
        <w:t>导管施工过程中应居中提升，为增大砼的流动扩散能力，也可在漏斗上安装附着振捣器的方法。注意导管使用前一定要进行认真检查，进行必要的水密，承压和接斗抗拉力试验。</w:t>
      </w:r>
    </w:p>
    <w:p w:rsidR="00CB51A0" w:rsidRDefault="00CB51A0">
      <w:pPr>
        <w:numPr>
          <w:ilvl w:val="0"/>
          <w:numId w:val="133"/>
        </w:numPr>
        <w:rPr>
          <w:rFonts w:hint="eastAsia"/>
        </w:rPr>
      </w:pPr>
      <w:r>
        <w:rPr>
          <w:rFonts w:ascii="宋体" w:hint="eastAsia"/>
        </w:rPr>
        <w:t>钢筋笼骨架上浮往往是骨架底口位砼灌注速度太快，导管出口的砼对钢筋笼的冲击，顶升力造成的，因此当砼浇筑到此部位时，适当加大导管埋深，（当埋深到钢筋笼2M左右时）再一次性提管到钢筋笼内灌注。</w:t>
      </w:r>
    </w:p>
    <w:p w:rsidR="00CB51A0" w:rsidRDefault="00CB51A0">
      <w:pPr>
        <w:numPr>
          <w:ilvl w:val="0"/>
          <w:numId w:val="133"/>
        </w:numPr>
        <w:rPr>
          <w:rFonts w:hint="eastAsia"/>
        </w:rPr>
      </w:pPr>
      <w:r>
        <w:rPr>
          <w:rFonts w:hint="eastAsia"/>
        </w:rPr>
        <w:t>孔口注意事项：</w:t>
      </w:r>
    </w:p>
    <w:p w:rsidR="00CB51A0" w:rsidRDefault="00CB51A0">
      <w:pPr>
        <w:numPr>
          <w:ilvl w:val="0"/>
          <w:numId w:val="134"/>
        </w:numPr>
        <w:rPr>
          <w:rFonts w:ascii="宋体" w:hint="eastAsia"/>
        </w:rPr>
      </w:pPr>
      <w:r>
        <w:rPr>
          <w:rFonts w:ascii="宋体" w:hint="eastAsia"/>
        </w:rPr>
        <w:t>大直径变截面桩上部井孔往往直径更大，此时宜增大砼供应，增加导管埋深，以保证扩散时的半径。</w:t>
      </w:r>
    </w:p>
    <w:p w:rsidR="00CB51A0" w:rsidRDefault="00CB51A0">
      <w:pPr>
        <w:numPr>
          <w:ilvl w:val="0"/>
          <w:numId w:val="134"/>
        </w:numPr>
        <w:rPr>
          <w:rFonts w:hint="eastAsia"/>
        </w:rPr>
      </w:pPr>
      <w:r>
        <w:rPr>
          <w:rFonts w:ascii="宋体" w:hint="eastAsia"/>
        </w:rPr>
        <w:t>桩孔内砼面上5—10M的泥浆，受水泥影响较大，且含渣土，渣土稠度增加，为增加砼上返力该部分泥浆可以部分抽走，并加水稀释。</w:t>
      </w:r>
    </w:p>
    <w:p w:rsidR="00CB51A0" w:rsidRDefault="00CB51A0">
      <w:pPr>
        <w:numPr>
          <w:ilvl w:val="0"/>
          <w:numId w:val="133"/>
        </w:numPr>
        <w:rPr>
          <w:rFonts w:hint="eastAsia"/>
        </w:rPr>
      </w:pPr>
      <w:r>
        <w:rPr>
          <w:rFonts w:hint="eastAsia"/>
        </w:rPr>
        <w:t>首灌段桩直径大于</w:t>
      </w:r>
      <w:r>
        <w:rPr>
          <w:rFonts w:hint="eastAsia"/>
        </w:rPr>
        <w:t>3</w:t>
      </w:r>
      <w:r>
        <w:t>.</w:t>
      </w:r>
      <w:r>
        <w:rPr>
          <w:rFonts w:hint="eastAsia"/>
        </w:rPr>
        <w:t>0</w:t>
      </w:r>
      <w:r>
        <w:t>m</w:t>
      </w:r>
      <w:r>
        <w:rPr>
          <w:rFonts w:hint="eastAsia"/>
        </w:rPr>
        <w:t>时，宜采用小直径孔超深的方法减少首灌砼数量。</w:t>
      </w:r>
    </w:p>
    <w:p w:rsidR="00CB51A0" w:rsidRDefault="00CB51A0">
      <w:pPr>
        <w:numPr>
          <w:ilvl w:val="0"/>
          <w:numId w:val="133"/>
        </w:numPr>
        <w:rPr>
          <w:rFonts w:hint="eastAsia"/>
        </w:rPr>
      </w:pPr>
      <w:r>
        <w:rPr>
          <w:rFonts w:hint="eastAsia"/>
        </w:rPr>
        <w:t>要求严格控制导管下口砼的超压力值，导管上口高出泥浆的控制高度一般</w:t>
      </w:r>
      <w:r>
        <w:rPr>
          <w:rFonts w:ascii="宋体" w:hint="eastAsia"/>
        </w:rPr>
        <w:t>Φ</w:t>
      </w:r>
      <w:r>
        <w:rPr>
          <w:rFonts w:hint="eastAsia"/>
        </w:rPr>
        <w:t>3</w:t>
      </w:r>
      <w:r>
        <w:t>m</w:t>
      </w:r>
      <w:r>
        <w:rPr>
          <w:rFonts w:hint="eastAsia"/>
        </w:rPr>
        <w:t>桩</w:t>
      </w:r>
      <w:r>
        <w:rPr>
          <w:rFonts w:hint="eastAsia"/>
        </w:rPr>
        <w:t>5</w:t>
      </w:r>
      <w:r>
        <w:rPr>
          <w:rFonts w:hint="eastAsia"/>
        </w:rPr>
        <w:t>—</w:t>
      </w:r>
      <w:r>
        <w:t>5.5m</w:t>
      </w:r>
      <w:r>
        <w:rPr>
          <w:rFonts w:hint="eastAsia"/>
        </w:rPr>
        <w:t>。</w:t>
      </w:r>
    </w:p>
    <w:p w:rsidR="00CB51A0" w:rsidRDefault="00CB51A0">
      <w:pPr>
        <w:numPr>
          <w:ilvl w:val="0"/>
          <w:numId w:val="133"/>
        </w:numPr>
        <w:rPr>
          <w:rFonts w:hint="eastAsia"/>
        </w:rPr>
      </w:pPr>
      <w:r>
        <w:rPr>
          <w:rFonts w:hint="eastAsia"/>
        </w:rPr>
        <w:t>灌注工作应连续进行，全部工作在砼初凝前完成，使导管下口以上的砼始终处于塑性状态，导管埋深一般不少于</w:t>
      </w:r>
      <w:r>
        <w:rPr>
          <w:rFonts w:hint="eastAsia"/>
        </w:rPr>
        <w:t>3</w:t>
      </w:r>
      <w:r>
        <w:t>m</w:t>
      </w:r>
      <w:r>
        <w:rPr>
          <w:rFonts w:hint="eastAsia"/>
        </w:rPr>
        <w:t>。</w:t>
      </w:r>
    </w:p>
    <w:p w:rsidR="00CB51A0" w:rsidRDefault="00CB51A0">
      <w:pPr>
        <w:numPr>
          <w:ilvl w:val="0"/>
          <w:numId w:val="133"/>
        </w:numPr>
        <w:rPr>
          <w:rFonts w:hint="eastAsia"/>
        </w:rPr>
      </w:pPr>
      <w:r>
        <w:rPr>
          <w:rFonts w:hint="eastAsia"/>
        </w:rPr>
        <w:t>桩顶超灌高度一般</w:t>
      </w:r>
      <w:r>
        <w:t>0.5-1.0m</w:t>
      </w:r>
      <w:r>
        <w:rPr>
          <w:rFonts w:hint="eastAsia"/>
        </w:rPr>
        <w:t>，采用水冲凿法和人工挖除多余桩头砼时，应预留</w:t>
      </w:r>
      <w:r>
        <w:rPr>
          <w:rFonts w:hint="eastAsia"/>
        </w:rPr>
        <w:t>10-20</w:t>
      </w:r>
      <w:r>
        <w:t>cm</w:t>
      </w:r>
      <w:r>
        <w:rPr>
          <w:rFonts w:hint="eastAsia"/>
        </w:rPr>
        <w:t>高度，然后解除钢筋笼的孔口吊点，防止初凝过程中钢筋参与砼受力而影响二者之间的握裹力。</w:t>
      </w:r>
    </w:p>
    <w:p w:rsidR="00CB51A0" w:rsidRDefault="00CB51A0">
      <w:pPr>
        <w:numPr>
          <w:ilvl w:val="0"/>
          <w:numId w:val="133"/>
        </w:numPr>
        <w:rPr>
          <w:rFonts w:hint="eastAsia"/>
        </w:rPr>
      </w:pPr>
      <w:r>
        <w:rPr>
          <w:rFonts w:hint="eastAsia"/>
        </w:rPr>
        <w:t>整理好大直径钻孔灌注桩的各项原始记录。</w:t>
      </w:r>
    </w:p>
    <w:p w:rsidR="00CB51A0" w:rsidRDefault="00CB51A0">
      <w:pPr>
        <w:ind w:left="735"/>
        <w:rPr>
          <w:rFonts w:hint="eastAsia"/>
        </w:rPr>
      </w:pPr>
      <w:r>
        <w:rPr>
          <w:rFonts w:hint="eastAsia"/>
        </w:rPr>
        <w:t>附</w:t>
      </w:r>
      <w:r>
        <w:rPr>
          <w:rFonts w:hint="eastAsia"/>
        </w:rPr>
        <w:t>1</w:t>
      </w:r>
      <w:r>
        <w:rPr>
          <w:rFonts w:hint="eastAsia"/>
        </w:rPr>
        <w:t>：大直径旋转钻孔性能参数表。</w:t>
      </w:r>
    </w:p>
    <w:p w:rsidR="00CB51A0" w:rsidRDefault="00CB51A0">
      <w:pPr>
        <w:ind w:left="735"/>
      </w:pPr>
      <w:r>
        <w:rPr>
          <w:rFonts w:hint="eastAsia"/>
        </w:rPr>
        <w:t>附</w:t>
      </w:r>
      <w:r>
        <w:rPr>
          <w:rFonts w:hint="eastAsia"/>
        </w:rPr>
        <w:t>2</w:t>
      </w:r>
      <w:r>
        <w:rPr>
          <w:rFonts w:hint="eastAsia"/>
        </w:rPr>
        <w:t>：主要参数资料：所编桥涵施工手册“大直径桩施工公路桥涵施工技术规范——</w:t>
      </w:r>
      <w:r>
        <w:rPr>
          <w:rFonts w:hint="eastAsia"/>
        </w:rPr>
        <w:t>JTJ041</w:t>
      </w:r>
      <w:r>
        <w:rPr>
          <w:rFonts w:hint="eastAsia"/>
        </w:rPr>
        <w:t>——</w:t>
      </w:r>
      <w:r>
        <w:rPr>
          <w:rFonts w:hint="eastAsia"/>
        </w:rPr>
        <w:t>89</w:t>
      </w:r>
      <w:r>
        <w:rPr>
          <w:rFonts w:hint="eastAsia"/>
        </w:rPr>
        <w:t>”。</w:t>
      </w:r>
      <w:r>
        <w:t xml:space="preserve">   </w:t>
      </w:r>
    </w:p>
    <w:p w:rsidR="00CB51A0" w:rsidRDefault="00CB51A0">
      <w:pPr>
        <w:ind w:left="735"/>
        <w:rPr>
          <w:rFonts w:hint="eastAsia"/>
        </w:rPr>
      </w:pPr>
    </w:p>
    <w:p w:rsidR="00CB51A0" w:rsidRDefault="00CB51A0"/>
    <w:p w:rsidR="00CB51A0" w:rsidRDefault="00CB51A0"/>
    <w:p w:rsidR="00CB51A0" w:rsidRPr="00CB51A0" w:rsidRDefault="00CB51A0" w:rsidP="00CB51A0">
      <w:pPr>
        <w:jc w:val="center"/>
        <w:rPr>
          <w:sz w:val="28"/>
        </w:rPr>
      </w:pPr>
      <w:r w:rsidRPr="00CB51A0">
        <w:rPr>
          <w:rFonts w:hint="eastAsia"/>
          <w:sz w:val="28"/>
        </w:rPr>
        <w:t>钢筋砼沉（打）入桩基础</w:t>
      </w:r>
    </w:p>
    <w:p w:rsidR="00CB51A0" w:rsidRDefault="00CB51A0">
      <w:pPr>
        <w:ind w:firstLineChars="200" w:firstLine="420"/>
        <w:rPr>
          <w:rFonts w:hint="eastAsia"/>
        </w:rPr>
      </w:pPr>
      <w:r>
        <w:rPr>
          <w:rFonts w:hint="eastAsia"/>
        </w:rPr>
        <w:t>一、锤击法（沉）桩施工</w:t>
      </w:r>
    </w:p>
    <w:p w:rsidR="00CB51A0" w:rsidRDefault="00CB51A0">
      <w:pPr>
        <w:numPr>
          <w:ilvl w:val="0"/>
          <w:numId w:val="135"/>
        </w:numPr>
        <w:rPr>
          <w:rFonts w:hint="eastAsia"/>
        </w:rPr>
      </w:pPr>
      <w:r>
        <w:rPr>
          <w:rFonts w:hint="eastAsia"/>
        </w:rPr>
        <w:t>整理场地：打桩机进场，因多数桩机需要在工地进行拼装，为保证桩机拼装就位，施工前应清理场地，修建临时便道。</w:t>
      </w:r>
    </w:p>
    <w:p w:rsidR="00CB51A0" w:rsidRDefault="00CB51A0">
      <w:pPr>
        <w:numPr>
          <w:ilvl w:val="0"/>
          <w:numId w:val="135"/>
        </w:numPr>
        <w:rPr>
          <w:rFonts w:hint="eastAsia"/>
        </w:rPr>
      </w:pPr>
      <w:r>
        <w:rPr>
          <w:rFonts w:hint="eastAsia"/>
        </w:rPr>
        <w:t>测量放线：沉入桩施工由于桩径较细，每一基础内桩的根数较多，现场施工用经纬仪放出墩（台）基础纵横轴线，并拉线，根据轴线位置放出桩位桩，并经复核、确认。施工中注意看管，及时复位。</w:t>
      </w:r>
    </w:p>
    <w:p w:rsidR="00CB51A0" w:rsidRDefault="00CB51A0">
      <w:pPr>
        <w:numPr>
          <w:ilvl w:val="0"/>
          <w:numId w:val="135"/>
        </w:numPr>
        <w:rPr>
          <w:rFonts w:hint="eastAsia"/>
        </w:rPr>
      </w:pPr>
      <w:r>
        <w:rPr>
          <w:rFonts w:hint="eastAsia"/>
        </w:rPr>
        <w:t>开挖排水沟，保证桩基施工时，基础内有良好的排水措施。</w:t>
      </w:r>
    </w:p>
    <w:p w:rsidR="00CB51A0" w:rsidRDefault="00CB51A0">
      <w:pPr>
        <w:numPr>
          <w:ilvl w:val="0"/>
          <w:numId w:val="135"/>
        </w:numPr>
        <w:rPr>
          <w:rFonts w:hint="eastAsia"/>
        </w:rPr>
      </w:pPr>
      <w:r>
        <w:rPr>
          <w:rFonts w:hint="eastAsia"/>
        </w:rPr>
        <w:t>桩锤的选择</w:t>
      </w:r>
    </w:p>
    <w:p w:rsidR="00CB51A0" w:rsidRDefault="00CB51A0">
      <w:pPr>
        <w:ind w:left="735"/>
      </w:pPr>
      <w:r>
        <w:rPr>
          <w:rFonts w:hint="eastAsia"/>
        </w:rPr>
        <w:t>沉入桩施工时，应适当选择桩锤重量，桩锤过轻，桩难以打下，效率低，还可能打坏桩头，所以常拟选重锤轻击，但桩锤过重，则动力、机具都加大，不经济。施工时桩重与锤重的比值可参照下表选择：</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8"/>
        <w:gridCol w:w="768"/>
        <w:gridCol w:w="769"/>
        <w:gridCol w:w="768"/>
        <w:gridCol w:w="769"/>
        <w:gridCol w:w="768"/>
        <w:gridCol w:w="769"/>
        <w:gridCol w:w="768"/>
        <w:gridCol w:w="769"/>
      </w:tblGrid>
      <w:tr w:rsidR="00CB51A0">
        <w:tblPrEx>
          <w:tblCellMar>
            <w:top w:w="0" w:type="dxa"/>
            <w:bottom w:w="0" w:type="dxa"/>
          </w:tblCellMar>
        </w:tblPrEx>
        <w:trPr>
          <w:cantSplit/>
        </w:trPr>
        <w:tc>
          <w:tcPr>
            <w:tcW w:w="1538" w:type="dxa"/>
            <w:vMerge w:val="restart"/>
          </w:tcPr>
          <w:p w:rsidR="00CB51A0" w:rsidRDefault="00CB51A0">
            <w:pPr>
              <w:rPr>
                <w:rFonts w:hint="eastAsia"/>
              </w:rPr>
            </w:pPr>
            <w:r>
              <w:rPr>
                <w:noProof/>
              </w:rPr>
              <w:pict>
                <v:line id="_x0000_s2439" style="position:absolute;left:0;text-align:left;z-index:251676672" from="36.75pt,0" to="110.25pt,39pt" o:allowincell="f"/>
              </w:pict>
            </w:r>
            <w:r>
              <w:rPr>
                <w:noProof/>
              </w:rPr>
              <w:pict>
                <v:line id="_x0000_s2438" style="position:absolute;left:0;text-align:left;z-index:251675648" from="36.75pt,0" to="110.25pt,15.6pt" o:allowincell="f"/>
              </w:pict>
            </w:r>
            <w:r>
              <w:rPr>
                <w:rFonts w:hint="eastAsia"/>
              </w:rPr>
              <w:t xml:space="preserve">       </w:t>
            </w:r>
            <w:r>
              <w:t xml:space="preserve"> </w:t>
            </w:r>
            <w:r>
              <w:rPr>
                <w:rFonts w:hint="eastAsia"/>
              </w:rPr>
              <w:t>锤类</w:t>
            </w:r>
          </w:p>
          <w:p w:rsidR="00CB51A0" w:rsidRDefault="00CB51A0">
            <w:pPr>
              <w:rPr>
                <w:rFonts w:hint="eastAsia"/>
              </w:rPr>
            </w:pPr>
            <w:r>
              <w:rPr>
                <w:rFonts w:hint="eastAsia"/>
              </w:rPr>
              <w:lastRenderedPageBreak/>
              <w:t xml:space="preserve">   </w:t>
            </w:r>
            <w:r>
              <w:t xml:space="preserve">   </w:t>
            </w:r>
            <w:r>
              <w:rPr>
                <w:rFonts w:hint="eastAsia"/>
              </w:rPr>
              <w:t>土状态</w:t>
            </w:r>
          </w:p>
          <w:p w:rsidR="00CB51A0" w:rsidRDefault="00CB51A0">
            <w:pPr>
              <w:rPr>
                <w:rFonts w:hint="eastAsia"/>
              </w:rPr>
            </w:pPr>
            <w:r>
              <w:rPr>
                <w:rFonts w:hint="eastAsia"/>
              </w:rPr>
              <w:t>桩类别</w:t>
            </w:r>
          </w:p>
        </w:tc>
        <w:tc>
          <w:tcPr>
            <w:tcW w:w="1537" w:type="dxa"/>
            <w:gridSpan w:val="2"/>
          </w:tcPr>
          <w:p w:rsidR="00CB51A0" w:rsidRDefault="00CB51A0">
            <w:pPr>
              <w:jc w:val="center"/>
              <w:rPr>
                <w:rFonts w:hint="eastAsia"/>
              </w:rPr>
            </w:pPr>
            <w:r>
              <w:rPr>
                <w:rFonts w:hint="eastAsia"/>
              </w:rPr>
              <w:lastRenderedPageBreak/>
              <w:t>单动汽锤</w:t>
            </w:r>
          </w:p>
        </w:tc>
        <w:tc>
          <w:tcPr>
            <w:tcW w:w="1537" w:type="dxa"/>
            <w:gridSpan w:val="2"/>
          </w:tcPr>
          <w:p w:rsidR="00CB51A0" w:rsidRDefault="00CB51A0">
            <w:pPr>
              <w:jc w:val="center"/>
              <w:rPr>
                <w:rFonts w:hint="eastAsia"/>
              </w:rPr>
            </w:pPr>
            <w:r>
              <w:rPr>
                <w:rFonts w:hint="eastAsia"/>
              </w:rPr>
              <w:t>双动汽锤</w:t>
            </w:r>
          </w:p>
        </w:tc>
        <w:tc>
          <w:tcPr>
            <w:tcW w:w="1537" w:type="dxa"/>
            <w:gridSpan w:val="2"/>
          </w:tcPr>
          <w:p w:rsidR="00CB51A0" w:rsidRDefault="00CB51A0">
            <w:pPr>
              <w:jc w:val="center"/>
              <w:rPr>
                <w:rFonts w:hint="eastAsia"/>
              </w:rPr>
            </w:pPr>
            <w:r>
              <w:rPr>
                <w:rFonts w:hint="eastAsia"/>
              </w:rPr>
              <w:t>柴油锤</w:t>
            </w:r>
          </w:p>
        </w:tc>
        <w:tc>
          <w:tcPr>
            <w:tcW w:w="1537" w:type="dxa"/>
            <w:gridSpan w:val="2"/>
          </w:tcPr>
          <w:p w:rsidR="00CB51A0" w:rsidRDefault="00CB51A0">
            <w:pPr>
              <w:jc w:val="center"/>
              <w:rPr>
                <w:rFonts w:hint="eastAsia"/>
              </w:rPr>
            </w:pPr>
            <w:r>
              <w:rPr>
                <w:rFonts w:hint="eastAsia"/>
              </w:rPr>
              <w:t>坠锤</w:t>
            </w:r>
          </w:p>
        </w:tc>
      </w:tr>
      <w:tr w:rsidR="00CB51A0">
        <w:tblPrEx>
          <w:tblCellMar>
            <w:top w:w="0" w:type="dxa"/>
            <w:bottom w:w="0" w:type="dxa"/>
          </w:tblCellMar>
        </w:tblPrEx>
        <w:trPr>
          <w:cantSplit/>
        </w:trPr>
        <w:tc>
          <w:tcPr>
            <w:tcW w:w="1538" w:type="dxa"/>
            <w:vMerge/>
          </w:tcPr>
          <w:p w:rsidR="00CB51A0" w:rsidRDefault="00CB51A0"/>
        </w:tc>
        <w:tc>
          <w:tcPr>
            <w:tcW w:w="768" w:type="dxa"/>
            <w:vAlign w:val="center"/>
          </w:tcPr>
          <w:p w:rsidR="00CB51A0" w:rsidRDefault="00CB51A0">
            <w:pPr>
              <w:jc w:val="center"/>
              <w:rPr>
                <w:rFonts w:hint="eastAsia"/>
              </w:rPr>
            </w:pPr>
            <w:r>
              <w:rPr>
                <w:rFonts w:hint="eastAsia"/>
              </w:rPr>
              <w:t>硬土</w:t>
            </w:r>
          </w:p>
        </w:tc>
        <w:tc>
          <w:tcPr>
            <w:tcW w:w="769" w:type="dxa"/>
            <w:vAlign w:val="center"/>
          </w:tcPr>
          <w:p w:rsidR="00CB51A0" w:rsidRDefault="00CB51A0">
            <w:pPr>
              <w:jc w:val="center"/>
              <w:rPr>
                <w:rFonts w:hint="eastAsia"/>
              </w:rPr>
            </w:pPr>
            <w:r>
              <w:rPr>
                <w:rFonts w:hint="eastAsia"/>
              </w:rPr>
              <w:t>软土</w:t>
            </w:r>
          </w:p>
        </w:tc>
        <w:tc>
          <w:tcPr>
            <w:tcW w:w="768" w:type="dxa"/>
            <w:vAlign w:val="center"/>
          </w:tcPr>
          <w:p w:rsidR="00CB51A0" w:rsidRDefault="00CB51A0">
            <w:pPr>
              <w:jc w:val="center"/>
              <w:rPr>
                <w:rFonts w:hint="eastAsia"/>
              </w:rPr>
            </w:pPr>
            <w:r>
              <w:rPr>
                <w:rFonts w:hint="eastAsia"/>
              </w:rPr>
              <w:t>硬土</w:t>
            </w:r>
          </w:p>
        </w:tc>
        <w:tc>
          <w:tcPr>
            <w:tcW w:w="769" w:type="dxa"/>
            <w:vAlign w:val="center"/>
          </w:tcPr>
          <w:p w:rsidR="00CB51A0" w:rsidRDefault="00CB51A0">
            <w:pPr>
              <w:jc w:val="center"/>
              <w:rPr>
                <w:rFonts w:hint="eastAsia"/>
              </w:rPr>
            </w:pPr>
            <w:r>
              <w:rPr>
                <w:rFonts w:hint="eastAsia"/>
              </w:rPr>
              <w:t>软土</w:t>
            </w:r>
          </w:p>
        </w:tc>
        <w:tc>
          <w:tcPr>
            <w:tcW w:w="768" w:type="dxa"/>
            <w:vAlign w:val="center"/>
          </w:tcPr>
          <w:p w:rsidR="00CB51A0" w:rsidRDefault="00CB51A0">
            <w:pPr>
              <w:jc w:val="center"/>
              <w:rPr>
                <w:rFonts w:hint="eastAsia"/>
              </w:rPr>
            </w:pPr>
            <w:r>
              <w:rPr>
                <w:rFonts w:hint="eastAsia"/>
              </w:rPr>
              <w:t>硬土</w:t>
            </w:r>
          </w:p>
        </w:tc>
        <w:tc>
          <w:tcPr>
            <w:tcW w:w="769" w:type="dxa"/>
            <w:vAlign w:val="center"/>
          </w:tcPr>
          <w:p w:rsidR="00CB51A0" w:rsidRDefault="00CB51A0">
            <w:pPr>
              <w:jc w:val="center"/>
              <w:rPr>
                <w:rFonts w:hint="eastAsia"/>
              </w:rPr>
            </w:pPr>
            <w:r>
              <w:rPr>
                <w:rFonts w:hint="eastAsia"/>
              </w:rPr>
              <w:t>软土</w:t>
            </w:r>
          </w:p>
        </w:tc>
        <w:tc>
          <w:tcPr>
            <w:tcW w:w="768" w:type="dxa"/>
            <w:vAlign w:val="center"/>
          </w:tcPr>
          <w:p w:rsidR="00CB51A0" w:rsidRDefault="00CB51A0">
            <w:pPr>
              <w:jc w:val="center"/>
              <w:rPr>
                <w:rFonts w:hint="eastAsia"/>
              </w:rPr>
            </w:pPr>
            <w:r>
              <w:rPr>
                <w:rFonts w:hint="eastAsia"/>
              </w:rPr>
              <w:t>硬土</w:t>
            </w:r>
          </w:p>
        </w:tc>
        <w:tc>
          <w:tcPr>
            <w:tcW w:w="769" w:type="dxa"/>
            <w:vAlign w:val="center"/>
          </w:tcPr>
          <w:p w:rsidR="00CB51A0" w:rsidRDefault="00CB51A0">
            <w:pPr>
              <w:jc w:val="center"/>
              <w:rPr>
                <w:rFonts w:hint="eastAsia"/>
              </w:rPr>
            </w:pPr>
            <w:r>
              <w:rPr>
                <w:rFonts w:hint="eastAsia"/>
              </w:rPr>
              <w:t>软土</w:t>
            </w:r>
          </w:p>
        </w:tc>
      </w:tr>
      <w:tr w:rsidR="00CB51A0">
        <w:tblPrEx>
          <w:tblCellMar>
            <w:top w:w="0" w:type="dxa"/>
            <w:bottom w:w="0" w:type="dxa"/>
          </w:tblCellMar>
        </w:tblPrEx>
        <w:tc>
          <w:tcPr>
            <w:tcW w:w="1538" w:type="dxa"/>
          </w:tcPr>
          <w:p w:rsidR="00CB51A0" w:rsidRDefault="00CB51A0">
            <w:pPr>
              <w:rPr>
                <w:rFonts w:hint="eastAsia"/>
              </w:rPr>
            </w:pPr>
            <w:r>
              <w:rPr>
                <w:rFonts w:hint="eastAsia"/>
              </w:rPr>
              <w:lastRenderedPageBreak/>
              <w:t>钢筋砼桩</w:t>
            </w:r>
          </w:p>
        </w:tc>
        <w:tc>
          <w:tcPr>
            <w:tcW w:w="768" w:type="dxa"/>
          </w:tcPr>
          <w:p w:rsidR="00CB51A0" w:rsidRDefault="00CB51A0">
            <w:pPr>
              <w:rPr>
                <w:rFonts w:hint="eastAsia"/>
              </w:rPr>
            </w:pPr>
            <w:r>
              <w:rPr>
                <w:rFonts w:hint="eastAsia"/>
              </w:rPr>
              <w:t>1</w:t>
            </w:r>
            <w:r>
              <w:rPr>
                <w:rFonts w:hint="eastAsia"/>
              </w:rPr>
              <w:t>．</w:t>
            </w:r>
            <w:r>
              <w:rPr>
                <w:rFonts w:hint="eastAsia"/>
              </w:rPr>
              <w:t>4</w:t>
            </w:r>
          </w:p>
        </w:tc>
        <w:tc>
          <w:tcPr>
            <w:tcW w:w="769" w:type="dxa"/>
          </w:tcPr>
          <w:p w:rsidR="00CB51A0" w:rsidRDefault="00CB51A0">
            <w:pPr>
              <w:rPr>
                <w:rFonts w:hint="eastAsia"/>
              </w:rPr>
            </w:pPr>
            <w:r>
              <w:rPr>
                <w:rFonts w:hint="eastAsia"/>
              </w:rPr>
              <w:t>0</w:t>
            </w:r>
            <w:r>
              <w:rPr>
                <w:rFonts w:hint="eastAsia"/>
              </w:rPr>
              <w:t>．</w:t>
            </w:r>
            <w:r>
              <w:rPr>
                <w:rFonts w:hint="eastAsia"/>
              </w:rPr>
              <w:t>4</w:t>
            </w:r>
          </w:p>
        </w:tc>
        <w:tc>
          <w:tcPr>
            <w:tcW w:w="768" w:type="dxa"/>
          </w:tcPr>
          <w:p w:rsidR="00CB51A0" w:rsidRDefault="00CB51A0">
            <w:pPr>
              <w:rPr>
                <w:rFonts w:hint="eastAsia"/>
              </w:rPr>
            </w:pPr>
            <w:r>
              <w:rPr>
                <w:rFonts w:hint="eastAsia"/>
              </w:rPr>
              <w:t>1</w:t>
            </w:r>
            <w:r>
              <w:rPr>
                <w:rFonts w:hint="eastAsia"/>
              </w:rPr>
              <w:t>．</w:t>
            </w:r>
            <w:r>
              <w:rPr>
                <w:rFonts w:hint="eastAsia"/>
              </w:rPr>
              <w:t>8</w:t>
            </w:r>
          </w:p>
        </w:tc>
        <w:tc>
          <w:tcPr>
            <w:tcW w:w="769" w:type="dxa"/>
          </w:tcPr>
          <w:p w:rsidR="00CB51A0" w:rsidRDefault="00CB51A0">
            <w:pPr>
              <w:rPr>
                <w:rFonts w:hint="eastAsia"/>
              </w:rPr>
            </w:pPr>
            <w:r>
              <w:rPr>
                <w:rFonts w:hint="eastAsia"/>
              </w:rPr>
              <w:t>0</w:t>
            </w:r>
            <w:r>
              <w:rPr>
                <w:rFonts w:hint="eastAsia"/>
              </w:rPr>
              <w:t>．</w:t>
            </w:r>
            <w:r>
              <w:rPr>
                <w:rFonts w:hint="eastAsia"/>
              </w:rPr>
              <w:t>6</w:t>
            </w:r>
          </w:p>
        </w:tc>
        <w:tc>
          <w:tcPr>
            <w:tcW w:w="768" w:type="dxa"/>
          </w:tcPr>
          <w:p w:rsidR="00CB51A0" w:rsidRDefault="00CB51A0">
            <w:pPr>
              <w:rPr>
                <w:rFonts w:hint="eastAsia"/>
              </w:rPr>
            </w:pPr>
            <w:r>
              <w:rPr>
                <w:rFonts w:hint="eastAsia"/>
              </w:rPr>
              <w:t>1</w:t>
            </w:r>
            <w:r>
              <w:rPr>
                <w:rFonts w:hint="eastAsia"/>
              </w:rPr>
              <w:t>．</w:t>
            </w:r>
            <w:r>
              <w:rPr>
                <w:rFonts w:hint="eastAsia"/>
              </w:rPr>
              <w:t>5</w:t>
            </w:r>
          </w:p>
        </w:tc>
        <w:tc>
          <w:tcPr>
            <w:tcW w:w="769" w:type="dxa"/>
          </w:tcPr>
          <w:p w:rsidR="00CB51A0" w:rsidRDefault="00CB51A0">
            <w:pPr>
              <w:rPr>
                <w:rFonts w:hint="eastAsia"/>
              </w:rPr>
            </w:pPr>
            <w:r>
              <w:rPr>
                <w:rFonts w:hint="eastAsia"/>
              </w:rPr>
              <w:t>1</w:t>
            </w:r>
            <w:r>
              <w:rPr>
                <w:rFonts w:hint="eastAsia"/>
              </w:rPr>
              <w:t>．</w:t>
            </w:r>
            <w:r>
              <w:rPr>
                <w:rFonts w:hint="eastAsia"/>
              </w:rPr>
              <w:t>0</w:t>
            </w:r>
          </w:p>
        </w:tc>
        <w:tc>
          <w:tcPr>
            <w:tcW w:w="768" w:type="dxa"/>
          </w:tcPr>
          <w:p w:rsidR="00CB51A0" w:rsidRDefault="00CB51A0">
            <w:pPr>
              <w:rPr>
                <w:rFonts w:hint="eastAsia"/>
              </w:rPr>
            </w:pPr>
            <w:r>
              <w:rPr>
                <w:rFonts w:hint="eastAsia"/>
              </w:rPr>
              <w:t>1</w:t>
            </w:r>
            <w:r>
              <w:rPr>
                <w:rFonts w:hint="eastAsia"/>
              </w:rPr>
              <w:t>．</w:t>
            </w:r>
            <w:r>
              <w:rPr>
                <w:rFonts w:hint="eastAsia"/>
              </w:rPr>
              <w:t>5</w:t>
            </w:r>
          </w:p>
        </w:tc>
        <w:tc>
          <w:tcPr>
            <w:tcW w:w="769" w:type="dxa"/>
          </w:tcPr>
          <w:p w:rsidR="00CB51A0" w:rsidRDefault="00CB51A0">
            <w:pPr>
              <w:rPr>
                <w:rFonts w:hint="eastAsia"/>
              </w:rPr>
            </w:pPr>
            <w:r>
              <w:rPr>
                <w:rFonts w:hint="eastAsia"/>
              </w:rPr>
              <w:t>0</w:t>
            </w:r>
            <w:r>
              <w:rPr>
                <w:rFonts w:hint="eastAsia"/>
              </w:rPr>
              <w:t>．</w:t>
            </w:r>
            <w:r>
              <w:rPr>
                <w:rFonts w:hint="eastAsia"/>
              </w:rPr>
              <w:t>35</w:t>
            </w:r>
          </w:p>
        </w:tc>
      </w:tr>
      <w:tr w:rsidR="00CB51A0">
        <w:tblPrEx>
          <w:tblCellMar>
            <w:top w:w="0" w:type="dxa"/>
            <w:bottom w:w="0" w:type="dxa"/>
          </w:tblCellMar>
        </w:tblPrEx>
        <w:tc>
          <w:tcPr>
            <w:tcW w:w="1538" w:type="dxa"/>
          </w:tcPr>
          <w:p w:rsidR="00CB51A0" w:rsidRDefault="00CB51A0">
            <w:pPr>
              <w:rPr>
                <w:rFonts w:hint="eastAsia"/>
              </w:rPr>
            </w:pPr>
            <w:r>
              <w:rPr>
                <w:rFonts w:hint="eastAsia"/>
              </w:rPr>
              <w:t>木桩</w:t>
            </w:r>
          </w:p>
        </w:tc>
        <w:tc>
          <w:tcPr>
            <w:tcW w:w="768" w:type="dxa"/>
          </w:tcPr>
          <w:p w:rsidR="00CB51A0" w:rsidRDefault="00CB51A0">
            <w:pPr>
              <w:rPr>
                <w:rFonts w:hint="eastAsia"/>
              </w:rPr>
            </w:pPr>
            <w:r>
              <w:rPr>
                <w:rFonts w:hint="eastAsia"/>
              </w:rPr>
              <w:t>3</w:t>
            </w:r>
            <w:r>
              <w:rPr>
                <w:rFonts w:hint="eastAsia"/>
              </w:rPr>
              <w:t>．</w:t>
            </w:r>
            <w:r>
              <w:rPr>
                <w:rFonts w:hint="eastAsia"/>
              </w:rPr>
              <w:t>0</w:t>
            </w:r>
          </w:p>
        </w:tc>
        <w:tc>
          <w:tcPr>
            <w:tcW w:w="769" w:type="dxa"/>
          </w:tcPr>
          <w:p w:rsidR="00CB51A0" w:rsidRDefault="00CB51A0">
            <w:pPr>
              <w:rPr>
                <w:rFonts w:hint="eastAsia"/>
              </w:rPr>
            </w:pPr>
            <w:r>
              <w:rPr>
                <w:rFonts w:hint="eastAsia"/>
              </w:rPr>
              <w:t>2</w:t>
            </w:r>
            <w:r>
              <w:rPr>
                <w:rFonts w:hint="eastAsia"/>
              </w:rPr>
              <w:t>．</w:t>
            </w:r>
            <w:r>
              <w:rPr>
                <w:rFonts w:hint="eastAsia"/>
              </w:rPr>
              <w:t>0</w:t>
            </w:r>
          </w:p>
        </w:tc>
        <w:tc>
          <w:tcPr>
            <w:tcW w:w="768" w:type="dxa"/>
          </w:tcPr>
          <w:p w:rsidR="00CB51A0" w:rsidRDefault="00CB51A0">
            <w:pPr>
              <w:rPr>
                <w:rFonts w:hint="eastAsia"/>
              </w:rPr>
            </w:pPr>
            <w:r>
              <w:rPr>
                <w:rFonts w:hint="eastAsia"/>
              </w:rPr>
              <w:t>2</w:t>
            </w:r>
            <w:r>
              <w:rPr>
                <w:rFonts w:hint="eastAsia"/>
              </w:rPr>
              <w:t>．</w:t>
            </w:r>
            <w:r>
              <w:rPr>
                <w:rFonts w:hint="eastAsia"/>
              </w:rPr>
              <w:t>5</w:t>
            </w:r>
          </w:p>
        </w:tc>
        <w:tc>
          <w:tcPr>
            <w:tcW w:w="769" w:type="dxa"/>
          </w:tcPr>
          <w:p w:rsidR="00CB51A0" w:rsidRDefault="00CB51A0">
            <w:pPr>
              <w:rPr>
                <w:rFonts w:hint="eastAsia"/>
              </w:rPr>
            </w:pPr>
            <w:r>
              <w:rPr>
                <w:rFonts w:hint="eastAsia"/>
              </w:rPr>
              <w:t>1</w:t>
            </w:r>
            <w:r>
              <w:rPr>
                <w:rFonts w:hint="eastAsia"/>
              </w:rPr>
              <w:t>．</w:t>
            </w:r>
            <w:r>
              <w:rPr>
                <w:rFonts w:hint="eastAsia"/>
              </w:rPr>
              <w:t>5</w:t>
            </w:r>
          </w:p>
        </w:tc>
        <w:tc>
          <w:tcPr>
            <w:tcW w:w="768" w:type="dxa"/>
          </w:tcPr>
          <w:p w:rsidR="00CB51A0" w:rsidRDefault="00CB51A0">
            <w:pPr>
              <w:rPr>
                <w:rFonts w:hint="eastAsia"/>
              </w:rPr>
            </w:pPr>
            <w:r>
              <w:rPr>
                <w:rFonts w:hint="eastAsia"/>
              </w:rPr>
              <w:t>3</w:t>
            </w:r>
            <w:r>
              <w:rPr>
                <w:rFonts w:hint="eastAsia"/>
              </w:rPr>
              <w:t>．</w:t>
            </w:r>
            <w:r>
              <w:rPr>
                <w:rFonts w:hint="eastAsia"/>
              </w:rPr>
              <w:t>5</w:t>
            </w:r>
          </w:p>
        </w:tc>
        <w:tc>
          <w:tcPr>
            <w:tcW w:w="769" w:type="dxa"/>
          </w:tcPr>
          <w:p w:rsidR="00CB51A0" w:rsidRDefault="00CB51A0">
            <w:pPr>
              <w:rPr>
                <w:rFonts w:hint="eastAsia"/>
              </w:rPr>
            </w:pPr>
            <w:r>
              <w:rPr>
                <w:rFonts w:hint="eastAsia"/>
              </w:rPr>
              <w:t>2</w:t>
            </w:r>
            <w:r>
              <w:rPr>
                <w:rFonts w:hint="eastAsia"/>
              </w:rPr>
              <w:t>．</w:t>
            </w:r>
            <w:r>
              <w:rPr>
                <w:rFonts w:hint="eastAsia"/>
              </w:rPr>
              <w:t>5</w:t>
            </w:r>
          </w:p>
        </w:tc>
        <w:tc>
          <w:tcPr>
            <w:tcW w:w="768" w:type="dxa"/>
          </w:tcPr>
          <w:p w:rsidR="00CB51A0" w:rsidRDefault="00CB51A0">
            <w:pPr>
              <w:rPr>
                <w:rFonts w:hint="eastAsia"/>
              </w:rPr>
            </w:pPr>
            <w:r>
              <w:rPr>
                <w:rFonts w:hint="eastAsia"/>
              </w:rPr>
              <w:t>4</w:t>
            </w:r>
            <w:r>
              <w:rPr>
                <w:rFonts w:hint="eastAsia"/>
              </w:rPr>
              <w:t>．</w:t>
            </w:r>
            <w:r>
              <w:rPr>
                <w:rFonts w:hint="eastAsia"/>
              </w:rPr>
              <w:t>0</w:t>
            </w:r>
          </w:p>
        </w:tc>
        <w:tc>
          <w:tcPr>
            <w:tcW w:w="769" w:type="dxa"/>
          </w:tcPr>
          <w:p w:rsidR="00CB51A0" w:rsidRDefault="00CB51A0">
            <w:pPr>
              <w:rPr>
                <w:rFonts w:hint="eastAsia"/>
              </w:rPr>
            </w:pPr>
            <w:r>
              <w:rPr>
                <w:rFonts w:hint="eastAsia"/>
              </w:rPr>
              <w:t>2</w:t>
            </w:r>
            <w:r>
              <w:rPr>
                <w:rFonts w:hint="eastAsia"/>
              </w:rPr>
              <w:t>．</w:t>
            </w:r>
            <w:r>
              <w:rPr>
                <w:rFonts w:hint="eastAsia"/>
              </w:rPr>
              <w:t>0</w:t>
            </w:r>
          </w:p>
        </w:tc>
      </w:tr>
      <w:tr w:rsidR="00CB51A0">
        <w:tblPrEx>
          <w:tblCellMar>
            <w:top w:w="0" w:type="dxa"/>
            <w:bottom w:w="0" w:type="dxa"/>
          </w:tblCellMar>
        </w:tblPrEx>
        <w:tc>
          <w:tcPr>
            <w:tcW w:w="1538" w:type="dxa"/>
          </w:tcPr>
          <w:p w:rsidR="00CB51A0" w:rsidRDefault="00CB51A0">
            <w:pPr>
              <w:rPr>
                <w:rFonts w:hint="eastAsia"/>
              </w:rPr>
            </w:pPr>
            <w:r>
              <w:rPr>
                <w:rFonts w:hint="eastAsia"/>
              </w:rPr>
              <w:t>钢桩</w:t>
            </w:r>
          </w:p>
        </w:tc>
        <w:tc>
          <w:tcPr>
            <w:tcW w:w="768" w:type="dxa"/>
          </w:tcPr>
          <w:p w:rsidR="00CB51A0" w:rsidRDefault="00CB51A0">
            <w:pPr>
              <w:rPr>
                <w:rFonts w:hint="eastAsia"/>
              </w:rPr>
            </w:pPr>
            <w:r>
              <w:rPr>
                <w:rFonts w:hint="eastAsia"/>
              </w:rPr>
              <w:t>2</w:t>
            </w:r>
            <w:r>
              <w:rPr>
                <w:rFonts w:hint="eastAsia"/>
              </w:rPr>
              <w:t>．</w:t>
            </w:r>
            <w:r>
              <w:rPr>
                <w:rFonts w:hint="eastAsia"/>
              </w:rPr>
              <w:t>0</w:t>
            </w:r>
          </w:p>
        </w:tc>
        <w:tc>
          <w:tcPr>
            <w:tcW w:w="769" w:type="dxa"/>
          </w:tcPr>
          <w:p w:rsidR="00CB51A0" w:rsidRDefault="00CB51A0">
            <w:pPr>
              <w:rPr>
                <w:rFonts w:hint="eastAsia"/>
              </w:rPr>
            </w:pPr>
            <w:r>
              <w:rPr>
                <w:rFonts w:hint="eastAsia"/>
              </w:rPr>
              <w:t>0</w:t>
            </w:r>
            <w:r>
              <w:rPr>
                <w:rFonts w:hint="eastAsia"/>
              </w:rPr>
              <w:t>．</w:t>
            </w:r>
            <w:r>
              <w:rPr>
                <w:rFonts w:hint="eastAsia"/>
              </w:rPr>
              <w:t>7</w:t>
            </w:r>
          </w:p>
        </w:tc>
        <w:tc>
          <w:tcPr>
            <w:tcW w:w="768" w:type="dxa"/>
          </w:tcPr>
          <w:p w:rsidR="00CB51A0" w:rsidRDefault="00CB51A0">
            <w:pPr>
              <w:rPr>
                <w:rFonts w:hint="eastAsia"/>
              </w:rPr>
            </w:pPr>
            <w:r>
              <w:rPr>
                <w:rFonts w:hint="eastAsia"/>
              </w:rPr>
              <w:t>2</w:t>
            </w:r>
            <w:r>
              <w:rPr>
                <w:rFonts w:hint="eastAsia"/>
              </w:rPr>
              <w:t>．</w:t>
            </w:r>
            <w:r>
              <w:rPr>
                <w:rFonts w:hint="eastAsia"/>
              </w:rPr>
              <w:t>5</w:t>
            </w:r>
          </w:p>
        </w:tc>
        <w:tc>
          <w:tcPr>
            <w:tcW w:w="769" w:type="dxa"/>
          </w:tcPr>
          <w:p w:rsidR="00CB51A0" w:rsidRDefault="00CB51A0">
            <w:pPr>
              <w:rPr>
                <w:rFonts w:hint="eastAsia"/>
              </w:rPr>
            </w:pPr>
            <w:r>
              <w:rPr>
                <w:rFonts w:hint="eastAsia"/>
              </w:rPr>
              <w:t>1</w:t>
            </w:r>
            <w:r>
              <w:rPr>
                <w:rFonts w:hint="eastAsia"/>
              </w:rPr>
              <w:t>．</w:t>
            </w:r>
            <w:r>
              <w:rPr>
                <w:rFonts w:hint="eastAsia"/>
              </w:rPr>
              <w:t>5</w:t>
            </w:r>
          </w:p>
        </w:tc>
        <w:tc>
          <w:tcPr>
            <w:tcW w:w="768" w:type="dxa"/>
          </w:tcPr>
          <w:p w:rsidR="00CB51A0" w:rsidRDefault="00CB51A0">
            <w:pPr>
              <w:rPr>
                <w:rFonts w:hint="eastAsia"/>
              </w:rPr>
            </w:pPr>
            <w:r>
              <w:rPr>
                <w:rFonts w:hint="eastAsia"/>
              </w:rPr>
              <w:t>3</w:t>
            </w:r>
            <w:r>
              <w:rPr>
                <w:rFonts w:hint="eastAsia"/>
              </w:rPr>
              <w:t>．</w:t>
            </w:r>
            <w:r>
              <w:rPr>
                <w:rFonts w:hint="eastAsia"/>
              </w:rPr>
              <w:t>5</w:t>
            </w:r>
          </w:p>
        </w:tc>
        <w:tc>
          <w:tcPr>
            <w:tcW w:w="769" w:type="dxa"/>
          </w:tcPr>
          <w:p w:rsidR="00CB51A0" w:rsidRDefault="00CB51A0">
            <w:pPr>
              <w:rPr>
                <w:rFonts w:hint="eastAsia"/>
              </w:rPr>
            </w:pPr>
            <w:r>
              <w:rPr>
                <w:rFonts w:hint="eastAsia"/>
              </w:rPr>
              <w:t>2</w:t>
            </w:r>
            <w:r>
              <w:rPr>
                <w:rFonts w:hint="eastAsia"/>
              </w:rPr>
              <w:t>．</w:t>
            </w:r>
            <w:r>
              <w:rPr>
                <w:rFonts w:hint="eastAsia"/>
              </w:rPr>
              <w:t>0</w:t>
            </w:r>
          </w:p>
        </w:tc>
        <w:tc>
          <w:tcPr>
            <w:tcW w:w="768" w:type="dxa"/>
          </w:tcPr>
          <w:p w:rsidR="00CB51A0" w:rsidRDefault="00CB51A0">
            <w:pPr>
              <w:rPr>
                <w:rFonts w:hint="eastAsia"/>
              </w:rPr>
            </w:pPr>
            <w:r>
              <w:rPr>
                <w:rFonts w:hint="eastAsia"/>
              </w:rPr>
              <w:t>2</w:t>
            </w:r>
            <w:r>
              <w:rPr>
                <w:rFonts w:hint="eastAsia"/>
              </w:rPr>
              <w:t>．</w:t>
            </w:r>
            <w:r>
              <w:rPr>
                <w:rFonts w:hint="eastAsia"/>
              </w:rPr>
              <w:t>0</w:t>
            </w:r>
          </w:p>
        </w:tc>
        <w:tc>
          <w:tcPr>
            <w:tcW w:w="769" w:type="dxa"/>
          </w:tcPr>
          <w:p w:rsidR="00CB51A0" w:rsidRDefault="00CB51A0">
            <w:pPr>
              <w:rPr>
                <w:rFonts w:hint="eastAsia"/>
              </w:rPr>
            </w:pPr>
            <w:r>
              <w:rPr>
                <w:rFonts w:hint="eastAsia"/>
              </w:rPr>
              <w:t>1</w:t>
            </w:r>
            <w:r>
              <w:rPr>
                <w:rFonts w:hint="eastAsia"/>
              </w:rPr>
              <w:t>．</w:t>
            </w:r>
            <w:r>
              <w:rPr>
                <w:rFonts w:hint="eastAsia"/>
              </w:rPr>
              <w:t>0</w:t>
            </w:r>
          </w:p>
        </w:tc>
      </w:tr>
    </w:tbl>
    <w:p w:rsidR="00CB51A0" w:rsidRDefault="00CB51A0">
      <w:pPr>
        <w:ind w:left="735"/>
        <w:rPr>
          <w:rFonts w:hint="eastAsia"/>
        </w:rPr>
      </w:pPr>
      <w:r>
        <w:rPr>
          <w:rFonts w:hint="eastAsia"/>
        </w:rPr>
        <w:t>注：坠锤俗称“穿心铊”，由于效率低、不安全，已很少使用。</w:t>
      </w:r>
    </w:p>
    <w:p w:rsidR="00CB51A0" w:rsidRDefault="00CB51A0">
      <w:pPr>
        <w:ind w:left="735"/>
        <w:rPr>
          <w:rFonts w:hint="eastAsia"/>
        </w:rPr>
      </w:pPr>
    </w:p>
    <w:p w:rsidR="00CB51A0" w:rsidRDefault="00CB51A0">
      <w:pPr>
        <w:ind w:left="735"/>
      </w:pPr>
      <w:r>
        <w:rPr>
          <w:rFonts w:hint="eastAsia"/>
        </w:rPr>
        <w:t>锤重选择参考表：</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1440"/>
        <w:gridCol w:w="900"/>
        <w:gridCol w:w="852"/>
        <w:gridCol w:w="852"/>
        <w:gridCol w:w="852"/>
        <w:gridCol w:w="852"/>
        <w:gridCol w:w="852"/>
        <w:gridCol w:w="852"/>
        <w:gridCol w:w="828"/>
      </w:tblGrid>
      <w:tr w:rsidR="00CB51A0">
        <w:tblPrEx>
          <w:tblCellMar>
            <w:top w:w="0" w:type="dxa"/>
            <w:bottom w:w="0" w:type="dxa"/>
          </w:tblCellMar>
        </w:tblPrEx>
        <w:trPr>
          <w:cantSplit/>
        </w:trPr>
        <w:tc>
          <w:tcPr>
            <w:tcW w:w="2088" w:type="dxa"/>
            <w:gridSpan w:val="2"/>
            <w:vMerge w:val="restart"/>
            <w:vAlign w:val="center"/>
          </w:tcPr>
          <w:p w:rsidR="00CB51A0" w:rsidRDefault="00CB51A0">
            <w:pPr>
              <w:jc w:val="center"/>
              <w:rPr>
                <w:rFonts w:hint="eastAsia"/>
                <w:sz w:val="18"/>
              </w:rPr>
            </w:pPr>
            <w:r>
              <w:rPr>
                <w:rFonts w:hint="eastAsia"/>
                <w:sz w:val="18"/>
              </w:rPr>
              <w:t>锤型</w:t>
            </w:r>
          </w:p>
        </w:tc>
        <w:tc>
          <w:tcPr>
            <w:tcW w:w="2604" w:type="dxa"/>
            <w:gridSpan w:val="3"/>
          </w:tcPr>
          <w:p w:rsidR="00CB51A0" w:rsidRDefault="00CB51A0">
            <w:pPr>
              <w:rPr>
                <w:rFonts w:hint="eastAsia"/>
                <w:sz w:val="18"/>
              </w:rPr>
            </w:pPr>
            <w:r>
              <w:rPr>
                <w:rFonts w:hint="eastAsia"/>
                <w:sz w:val="18"/>
              </w:rPr>
              <w:t>蒸汽锤（单动）（</w:t>
            </w:r>
            <w:r>
              <w:rPr>
                <w:sz w:val="18"/>
              </w:rPr>
              <w:t>t</w:t>
            </w:r>
            <w:r>
              <w:rPr>
                <w:rFonts w:hint="eastAsia"/>
                <w:sz w:val="18"/>
              </w:rPr>
              <w:t>）</w:t>
            </w:r>
          </w:p>
        </w:tc>
        <w:tc>
          <w:tcPr>
            <w:tcW w:w="4236" w:type="dxa"/>
            <w:gridSpan w:val="5"/>
          </w:tcPr>
          <w:p w:rsidR="00CB51A0" w:rsidRDefault="00CB51A0">
            <w:pPr>
              <w:rPr>
                <w:rFonts w:hint="eastAsia"/>
                <w:sz w:val="18"/>
              </w:rPr>
            </w:pPr>
            <w:r>
              <w:rPr>
                <w:rFonts w:hint="eastAsia"/>
                <w:sz w:val="18"/>
              </w:rPr>
              <w:t>柴油锤（</w:t>
            </w:r>
            <w:r>
              <w:rPr>
                <w:sz w:val="18"/>
              </w:rPr>
              <w:t>t</w:t>
            </w:r>
            <w:r>
              <w:rPr>
                <w:rFonts w:hint="eastAsia"/>
                <w:sz w:val="18"/>
              </w:rPr>
              <w:t>）</w:t>
            </w:r>
          </w:p>
        </w:tc>
      </w:tr>
      <w:tr w:rsidR="00CB51A0">
        <w:tblPrEx>
          <w:tblCellMar>
            <w:top w:w="0" w:type="dxa"/>
            <w:bottom w:w="0" w:type="dxa"/>
          </w:tblCellMar>
        </w:tblPrEx>
        <w:trPr>
          <w:cantSplit/>
        </w:trPr>
        <w:tc>
          <w:tcPr>
            <w:tcW w:w="2088" w:type="dxa"/>
            <w:gridSpan w:val="2"/>
            <w:vMerge/>
          </w:tcPr>
          <w:p w:rsidR="00CB51A0" w:rsidRDefault="00CB51A0">
            <w:pPr>
              <w:rPr>
                <w:rFonts w:hint="eastAsia"/>
                <w:sz w:val="18"/>
              </w:rPr>
            </w:pPr>
          </w:p>
        </w:tc>
        <w:tc>
          <w:tcPr>
            <w:tcW w:w="900" w:type="dxa"/>
          </w:tcPr>
          <w:p w:rsidR="00CB51A0" w:rsidRDefault="00CB51A0">
            <w:pPr>
              <w:rPr>
                <w:rFonts w:hint="eastAsia"/>
                <w:sz w:val="18"/>
              </w:rPr>
            </w:pPr>
            <w:r>
              <w:rPr>
                <w:rFonts w:hint="eastAsia"/>
                <w:sz w:val="18"/>
              </w:rPr>
              <w:t>3</w:t>
            </w:r>
            <w:r>
              <w:rPr>
                <w:sz w:val="18"/>
              </w:rPr>
              <w:t>—</w:t>
            </w:r>
            <w:r>
              <w:rPr>
                <w:rFonts w:hint="eastAsia"/>
                <w:sz w:val="18"/>
              </w:rPr>
              <w:t>4</w:t>
            </w:r>
          </w:p>
        </w:tc>
        <w:tc>
          <w:tcPr>
            <w:tcW w:w="852" w:type="dxa"/>
          </w:tcPr>
          <w:p w:rsidR="00CB51A0" w:rsidRDefault="00CB51A0">
            <w:pPr>
              <w:rPr>
                <w:rFonts w:hint="eastAsia"/>
                <w:sz w:val="18"/>
              </w:rPr>
            </w:pPr>
            <w:r>
              <w:rPr>
                <w:rFonts w:hint="eastAsia"/>
                <w:sz w:val="18"/>
              </w:rPr>
              <w:t>7</w:t>
            </w:r>
          </w:p>
        </w:tc>
        <w:tc>
          <w:tcPr>
            <w:tcW w:w="852" w:type="dxa"/>
          </w:tcPr>
          <w:p w:rsidR="00CB51A0" w:rsidRDefault="00CB51A0">
            <w:pPr>
              <w:rPr>
                <w:rFonts w:hint="eastAsia"/>
                <w:sz w:val="18"/>
              </w:rPr>
            </w:pPr>
            <w:r>
              <w:rPr>
                <w:rFonts w:hint="eastAsia"/>
                <w:sz w:val="18"/>
              </w:rPr>
              <w:t>10</w:t>
            </w:r>
          </w:p>
        </w:tc>
        <w:tc>
          <w:tcPr>
            <w:tcW w:w="852" w:type="dxa"/>
          </w:tcPr>
          <w:p w:rsidR="00CB51A0" w:rsidRDefault="00CB51A0">
            <w:pPr>
              <w:rPr>
                <w:sz w:val="18"/>
              </w:rPr>
            </w:pPr>
            <w:r>
              <w:rPr>
                <w:sz w:val="18"/>
              </w:rPr>
              <w:t>1.8</w:t>
            </w:r>
          </w:p>
        </w:tc>
        <w:tc>
          <w:tcPr>
            <w:tcW w:w="852" w:type="dxa"/>
          </w:tcPr>
          <w:p w:rsidR="00CB51A0" w:rsidRDefault="00CB51A0">
            <w:pPr>
              <w:rPr>
                <w:sz w:val="18"/>
              </w:rPr>
            </w:pPr>
            <w:r>
              <w:rPr>
                <w:sz w:val="18"/>
              </w:rPr>
              <w:t>2.5</w:t>
            </w:r>
          </w:p>
        </w:tc>
        <w:tc>
          <w:tcPr>
            <w:tcW w:w="852" w:type="dxa"/>
          </w:tcPr>
          <w:p w:rsidR="00CB51A0" w:rsidRDefault="00CB51A0">
            <w:pPr>
              <w:rPr>
                <w:sz w:val="18"/>
              </w:rPr>
            </w:pPr>
            <w:r>
              <w:rPr>
                <w:sz w:val="18"/>
              </w:rPr>
              <w:t>3.2</w:t>
            </w:r>
          </w:p>
        </w:tc>
        <w:tc>
          <w:tcPr>
            <w:tcW w:w="852" w:type="dxa"/>
          </w:tcPr>
          <w:p w:rsidR="00CB51A0" w:rsidRDefault="00CB51A0">
            <w:pPr>
              <w:rPr>
                <w:sz w:val="18"/>
              </w:rPr>
            </w:pPr>
            <w:r>
              <w:rPr>
                <w:sz w:val="18"/>
              </w:rPr>
              <w:t>4</w:t>
            </w:r>
          </w:p>
        </w:tc>
        <w:tc>
          <w:tcPr>
            <w:tcW w:w="828" w:type="dxa"/>
          </w:tcPr>
          <w:p w:rsidR="00CB51A0" w:rsidRDefault="00CB51A0">
            <w:pPr>
              <w:rPr>
                <w:sz w:val="18"/>
              </w:rPr>
            </w:pPr>
            <w:r>
              <w:rPr>
                <w:sz w:val="18"/>
              </w:rPr>
              <w:t>7</w:t>
            </w:r>
          </w:p>
        </w:tc>
      </w:tr>
      <w:tr w:rsidR="00CB51A0">
        <w:tblPrEx>
          <w:tblCellMar>
            <w:top w:w="0" w:type="dxa"/>
            <w:bottom w:w="0" w:type="dxa"/>
          </w:tblCellMar>
        </w:tblPrEx>
        <w:trPr>
          <w:cantSplit/>
        </w:trPr>
        <w:tc>
          <w:tcPr>
            <w:tcW w:w="648" w:type="dxa"/>
            <w:vMerge w:val="restart"/>
          </w:tcPr>
          <w:p w:rsidR="00CB51A0" w:rsidRDefault="00CB51A0">
            <w:pPr>
              <w:rPr>
                <w:rFonts w:hint="eastAsia"/>
                <w:sz w:val="18"/>
              </w:rPr>
            </w:pPr>
            <w:r>
              <w:rPr>
                <w:rFonts w:hint="eastAsia"/>
                <w:sz w:val="18"/>
              </w:rPr>
              <w:t>锤型资料</w:t>
            </w:r>
          </w:p>
        </w:tc>
        <w:tc>
          <w:tcPr>
            <w:tcW w:w="1440" w:type="dxa"/>
          </w:tcPr>
          <w:p w:rsidR="00CB51A0" w:rsidRDefault="00CB51A0">
            <w:pPr>
              <w:rPr>
                <w:rFonts w:hint="eastAsia"/>
                <w:sz w:val="18"/>
              </w:rPr>
            </w:pPr>
            <w:r>
              <w:rPr>
                <w:rFonts w:hint="eastAsia"/>
                <w:sz w:val="18"/>
              </w:rPr>
              <w:t>冲击部分重</w:t>
            </w:r>
            <w:r>
              <w:rPr>
                <w:sz w:val="18"/>
              </w:rPr>
              <w:t>t</w:t>
            </w:r>
          </w:p>
        </w:tc>
        <w:tc>
          <w:tcPr>
            <w:tcW w:w="900" w:type="dxa"/>
          </w:tcPr>
          <w:p w:rsidR="00CB51A0" w:rsidRDefault="00CB51A0">
            <w:pPr>
              <w:rPr>
                <w:rFonts w:hint="eastAsia"/>
                <w:sz w:val="18"/>
              </w:rPr>
            </w:pPr>
            <w:r>
              <w:rPr>
                <w:rFonts w:hint="eastAsia"/>
                <w:sz w:val="18"/>
              </w:rPr>
              <w:t>3</w:t>
            </w:r>
            <w:r>
              <w:rPr>
                <w:sz w:val="18"/>
              </w:rPr>
              <w:t>—</w:t>
            </w:r>
            <w:r>
              <w:rPr>
                <w:rFonts w:hint="eastAsia"/>
                <w:sz w:val="18"/>
              </w:rPr>
              <w:t>4</w:t>
            </w:r>
          </w:p>
        </w:tc>
        <w:tc>
          <w:tcPr>
            <w:tcW w:w="852" w:type="dxa"/>
          </w:tcPr>
          <w:p w:rsidR="00CB51A0" w:rsidRDefault="00CB51A0">
            <w:pPr>
              <w:rPr>
                <w:sz w:val="18"/>
              </w:rPr>
            </w:pPr>
            <w:r>
              <w:rPr>
                <w:sz w:val="18"/>
              </w:rPr>
              <w:t>5.5</w:t>
            </w:r>
          </w:p>
        </w:tc>
        <w:tc>
          <w:tcPr>
            <w:tcW w:w="852" w:type="dxa"/>
          </w:tcPr>
          <w:p w:rsidR="00CB51A0" w:rsidRDefault="00CB51A0">
            <w:pPr>
              <w:rPr>
                <w:sz w:val="18"/>
              </w:rPr>
            </w:pPr>
            <w:r>
              <w:rPr>
                <w:sz w:val="18"/>
              </w:rPr>
              <w:t>9</w:t>
            </w:r>
          </w:p>
        </w:tc>
        <w:tc>
          <w:tcPr>
            <w:tcW w:w="852" w:type="dxa"/>
          </w:tcPr>
          <w:p w:rsidR="00CB51A0" w:rsidRDefault="00CB51A0">
            <w:pPr>
              <w:rPr>
                <w:sz w:val="18"/>
              </w:rPr>
            </w:pPr>
            <w:r>
              <w:rPr>
                <w:sz w:val="18"/>
              </w:rPr>
              <w:t>1.8</w:t>
            </w:r>
          </w:p>
        </w:tc>
        <w:tc>
          <w:tcPr>
            <w:tcW w:w="852" w:type="dxa"/>
          </w:tcPr>
          <w:p w:rsidR="00CB51A0" w:rsidRDefault="00CB51A0">
            <w:pPr>
              <w:rPr>
                <w:sz w:val="18"/>
              </w:rPr>
            </w:pPr>
            <w:r>
              <w:rPr>
                <w:sz w:val="18"/>
              </w:rPr>
              <w:t>2.5</w:t>
            </w:r>
          </w:p>
        </w:tc>
        <w:tc>
          <w:tcPr>
            <w:tcW w:w="852" w:type="dxa"/>
          </w:tcPr>
          <w:p w:rsidR="00CB51A0" w:rsidRDefault="00CB51A0">
            <w:pPr>
              <w:rPr>
                <w:sz w:val="18"/>
              </w:rPr>
            </w:pPr>
            <w:r>
              <w:rPr>
                <w:sz w:val="18"/>
              </w:rPr>
              <w:t>3.2</w:t>
            </w:r>
          </w:p>
        </w:tc>
        <w:tc>
          <w:tcPr>
            <w:tcW w:w="852" w:type="dxa"/>
          </w:tcPr>
          <w:p w:rsidR="00CB51A0" w:rsidRDefault="00CB51A0">
            <w:pPr>
              <w:rPr>
                <w:sz w:val="18"/>
              </w:rPr>
            </w:pPr>
            <w:r>
              <w:rPr>
                <w:sz w:val="18"/>
              </w:rPr>
              <w:t>4.6</w:t>
            </w:r>
          </w:p>
        </w:tc>
        <w:tc>
          <w:tcPr>
            <w:tcW w:w="828" w:type="dxa"/>
          </w:tcPr>
          <w:p w:rsidR="00CB51A0" w:rsidRDefault="00CB51A0">
            <w:pPr>
              <w:rPr>
                <w:sz w:val="18"/>
              </w:rPr>
            </w:pPr>
            <w:r>
              <w:rPr>
                <w:sz w:val="18"/>
              </w:rPr>
              <w:t>7.2</w:t>
            </w:r>
          </w:p>
        </w:tc>
      </w:tr>
      <w:tr w:rsidR="00CB51A0">
        <w:tblPrEx>
          <w:tblCellMar>
            <w:top w:w="0" w:type="dxa"/>
            <w:bottom w:w="0" w:type="dxa"/>
          </w:tblCellMar>
        </w:tblPrEx>
        <w:trPr>
          <w:cantSplit/>
        </w:trPr>
        <w:tc>
          <w:tcPr>
            <w:tcW w:w="648" w:type="dxa"/>
            <w:vMerge/>
          </w:tcPr>
          <w:p w:rsidR="00CB51A0" w:rsidRDefault="00CB51A0">
            <w:pPr>
              <w:rPr>
                <w:rFonts w:hint="eastAsia"/>
                <w:sz w:val="18"/>
              </w:rPr>
            </w:pPr>
          </w:p>
        </w:tc>
        <w:tc>
          <w:tcPr>
            <w:tcW w:w="1440" w:type="dxa"/>
          </w:tcPr>
          <w:p w:rsidR="00CB51A0" w:rsidRDefault="00CB51A0">
            <w:pPr>
              <w:rPr>
                <w:rFonts w:hint="eastAsia"/>
                <w:sz w:val="18"/>
              </w:rPr>
            </w:pPr>
            <w:r>
              <w:rPr>
                <w:rFonts w:hint="eastAsia"/>
                <w:sz w:val="18"/>
              </w:rPr>
              <w:t>锤总重</w:t>
            </w:r>
            <w:r>
              <w:rPr>
                <w:sz w:val="18"/>
              </w:rPr>
              <w:t>t</w:t>
            </w:r>
          </w:p>
        </w:tc>
        <w:tc>
          <w:tcPr>
            <w:tcW w:w="900" w:type="dxa"/>
          </w:tcPr>
          <w:p w:rsidR="00CB51A0" w:rsidRDefault="00CB51A0">
            <w:pPr>
              <w:rPr>
                <w:sz w:val="18"/>
              </w:rPr>
            </w:pPr>
            <w:r>
              <w:rPr>
                <w:sz w:val="18"/>
              </w:rPr>
              <w:t>3.5-4.5</w:t>
            </w:r>
          </w:p>
        </w:tc>
        <w:tc>
          <w:tcPr>
            <w:tcW w:w="852" w:type="dxa"/>
          </w:tcPr>
          <w:p w:rsidR="00CB51A0" w:rsidRDefault="00CB51A0">
            <w:pPr>
              <w:rPr>
                <w:sz w:val="18"/>
              </w:rPr>
            </w:pPr>
            <w:r>
              <w:rPr>
                <w:sz w:val="18"/>
              </w:rPr>
              <w:t>6.7</w:t>
            </w:r>
          </w:p>
        </w:tc>
        <w:tc>
          <w:tcPr>
            <w:tcW w:w="852" w:type="dxa"/>
          </w:tcPr>
          <w:p w:rsidR="00CB51A0" w:rsidRDefault="00CB51A0">
            <w:pPr>
              <w:rPr>
                <w:sz w:val="18"/>
              </w:rPr>
            </w:pPr>
            <w:r>
              <w:rPr>
                <w:sz w:val="18"/>
              </w:rPr>
              <w:t>11</w:t>
            </w:r>
          </w:p>
        </w:tc>
        <w:tc>
          <w:tcPr>
            <w:tcW w:w="852" w:type="dxa"/>
          </w:tcPr>
          <w:p w:rsidR="00CB51A0" w:rsidRDefault="00CB51A0">
            <w:pPr>
              <w:rPr>
                <w:sz w:val="18"/>
              </w:rPr>
            </w:pPr>
            <w:r>
              <w:rPr>
                <w:sz w:val="18"/>
              </w:rPr>
              <w:t>4.2</w:t>
            </w:r>
          </w:p>
        </w:tc>
        <w:tc>
          <w:tcPr>
            <w:tcW w:w="852" w:type="dxa"/>
          </w:tcPr>
          <w:p w:rsidR="00CB51A0" w:rsidRDefault="00CB51A0">
            <w:pPr>
              <w:rPr>
                <w:sz w:val="18"/>
              </w:rPr>
            </w:pPr>
            <w:r>
              <w:rPr>
                <w:sz w:val="18"/>
              </w:rPr>
              <w:t>6.6</w:t>
            </w:r>
          </w:p>
        </w:tc>
        <w:tc>
          <w:tcPr>
            <w:tcW w:w="852" w:type="dxa"/>
          </w:tcPr>
          <w:p w:rsidR="00CB51A0" w:rsidRDefault="00CB51A0">
            <w:pPr>
              <w:rPr>
                <w:sz w:val="18"/>
              </w:rPr>
            </w:pPr>
            <w:r>
              <w:rPr>
                <w:sz w:val="18"/>
              </w:rPr>
              <w:t>7.2</w:t>
            </w:r>
          </w:p>
        </w:tc>
        <w:tc>
          <w:tcPr>
            <w:tcW w:w="852" w:type="dxa"/>
          </w:tcPr>
          <w:p w:rsidR="00CB51A0" w:rsidRDefault="00CB51A0">
            <w:pPr>
              <w:rPr>
                <w:sz w:val="18"/>
              </w:rPr>
            </w:pPr>
            <w:r>
              <w:rPr>
                <w:sz w:val="18"/>
              </w:rPr>
              <w:t>9.6</w:t>
            </w:r>
          </w:p>
        </w:tc>
        <w:tc>
          <w:tcPr>
            <w:tcW w:w="828" w:type="dxa"/>
          </w:tcPr>
          <w:p w:rsidR="00CB51A0" w:rsidRDefault="00CB51A0">
            <w:pPr>
              <w:rPr>
                <w:sz w:val="18"/>
              </w:rPr>
            </w:pPr>
            <w:r>
              <w:rPr>
                <w:sz w:val="18"/>
              </w:rPr>
              <w:t>18</w:t>
            </w:r>
          </w:p>
        </w:tc>
      </w:tr>
      <w:tr w:rsidR="00CB51A0">
        <w:tblPrEx>
          <w:tblCellMar>
            <w:top w:w="0" w:type="dxa"/>
            <w:bottom w:w="0" w:type="dxa"/>
          </w:tblCellMar>
        </w:tblPrEx>
        <w:trPr>
          <w:cantSplit/>
        </w:trPr>
        <w:tc>
          <w:tcPr>
            <w:tcW w:w="2088" w:type="dxa"/>
            <w:gridSpan w:val="2"/>
          </w:tcPr>
          <w:p w:rsidR="00CB51A0" w:rsidRDefault="00CB51A0">
            <w:pPr>
              <w:rPr>
                <w:rFonts w:hint="eastAsia"/>
                <w:sz w:val="18"/>
              </w:rPr>
            </w:pPr>
            <w:r>
              <w:rPr>
                <w:rFonts w:hint="eastAsia"/>
                <w:sz w:val="18"/>
              </w:rPr>
              <w:t>锤冲击力（</w:t>
            </w:r>
            <w:r>
              <w:rPr>
                <w:rFonts w:hint="eastAsia"/>
                <w:sz w:val="18"/>
              </w:rPr>
              <w:t>KN</w:t>
            </w:r>
            <w:r>
              <w:rPr>
                <w:rFonts w:hint="eastAsia"/>
                <w:sz w:val="18"/>
              </w:rPr>
              <w:t>）</w:t>
            </w:r>
          </w:p>
        </w:tc>
        <w:tc>
          <w:tcPr>
            <w:tcW w:w="900" w:type="dxa"/>
          </w:tcPr>
          <w:p w:rsidR="00CB51A0" w:rsidRDefault="00CB51A0">
            <w:pPr>
              <w:rPr>
                <w:rFonts w:hint="eastAsia"/>
                <w:sz w:val="18"/>
              </w:rPr>
            </w:pPr>
            <w:r>
              <w:rPr>
                <w:rFonts w:hint="eastAsia"/>
                <w:sz w:val="18"/>
              </w:rPr>
              <w:t>200-230</w:t>
            </w:r>
          </w:p>
        </w:tc>
        <w:tc>
          <w:tcPr>
            <w:tcW w:w="852" w:type="dxa"/>
          </w:tcPr>
          <w:p w:rsidR="00CB51A0" w:rsidRDefault="00CB51A0">
            <w:pPr>
              <w:rPr>
                <w:rFonts w:hint="eastAsia"/>
                <w:sz w:val="18"/>
              </w:rPr>
            </w:pPr>
            <w:r>
              <w:rPr>
                <w:rFonts w:hint="eastAsia"/>
                <w:sz w:val="18"/>
              </w:rPr>
              <w:t>250-300</w:t>
            </w:r>
          </w:p>
        </w:tc>
        <w:tc>
          <w:tcPr>
            <w:tcW w:w="852" w:type="dxa"/>
          </w:tcPr>
          <w:p w:rsidR="00CB51A0" w:rsidRDefault="00CB51A0">
            <w:pPr>
              <w:rPr>
                <w:rFonts w:hint="eastAsia"/>
                <w:sz w:val="18"/>
              </w:rPr>
            </w:pPr>
            <w:r>
              <w:rPr>
                <w:rFonts w:hint="eastAsia"/>
                <w:sz w:val="18"/>
              </w:rPr>
              <w:t>350-400</w:t>
            </w:r>
          </w:p>
        </w:tc>
        <w:tc>
          <w:tcPr>
            <w:tcW w:w="852" w:type="dxa"/>
          </w:tcPr>
          <w:p w:rsidR="00CB51A0" w:rsidRDefault="00CB51A0">
            <w:pPr>
              <w:rPr>
                <w:rFonts w:hint="eastAsia"/>
                <w:sz w:val="18"/>
              </w:rPr>
            </w:pPr>
            <w:r>
              <w:rPr>
                <w:rFonts w:hint="eastAsia"/>
                <w:sz w:val="18"/>
              </w:rPr>
              <w:t>150-200</w:t>
            </w:r>
          </w:p>
        </w:tc>
        <w:tc>
          <w:tcPr>
            <w:tcW w:w="852" w:type="dxa"/>
          </w:tcPr>
          <w:p w:rsidR="00CB51A0" w:rsidRDefault="00CB51A0">
            <w:pPr>
              <w:rPr>
                <w:rFonts w:hint="eastAsia"/>
                <w:sz w:val="18"/>
              </w:rPr>
            </w:pPr>
            <w:r>
              <w:rPr>
                <w:rFonts w:hint="eastAsia"/>
                <w:sz w:val="18"/>
              </w:rPr>
              <w:t>180-200</w:t>
            </w:r>
          </w:p>
        </w:tc>
        <w:tc>
          <w:tcPr>
            <w:tcW w:w="852" w:type="dxa"/>
          </w:tcPr>
          <w:p w:rsidR="00CB51A0" w:rsidRDefault="00CB51A0">
            <w:pPr>
              <w:rPr>
                <w:rFonts w:hint="eastAsia"/>
                <w:sz w:val="18"/>
              </w:rPr>
            </w:pPr>
            <w:r>
              <w:rPr>
                <w:rFonts w:hint="eastAsia"/>
                <w:sz w:val="18"/>
              </w:rPr>
              <w:t>200-400</w:t>
            </w:r>
          </w:p>
        </w:tc>
        <w:tc>
          <w:tcPr>
            <w:tcW w:w="852" w:type="dxa"/>
          </w:tcPr>
          <w:p w:rsidR="00CB51A0" w:rsidRDefault="00CB51A0">
            <w:pPr>
              <w:rPr>
                <w:rFonts w:hint="eastAsia"/>
                <w:sz w:val="18"/>
              </w:rPr>
            </w:pPr>
            <w:r>
              <w:rPr>
                <w:rFonts w:hint="eastAsia"/>
                <w:sz w:val="18"/>
              </w:rPr>
              <w:t>400-500</w:t>
            </w:r>
          </w:p>
        </w:tc>
        <w:tc>
          <w:tcPr>
            <w:tcW w:w="828" w:type="dxa"/>
          </w:tcPr>
          <w:p w:rsidR="00CB51A0" w:rsidRDefault="00CB51A0">
            <w:pPr>
              <w:rPr>
                <w:rFonts w:hint="eastAsia"/>
                <w:sz w:val="18"/>
              </w:rPr>
            </w:pPr>
            <w:r>
              <w:rPr>
                <w:rFonts w:hint="eastAsia"/>
                <w:sz w:val="18"/>
              </w:rPr>
              <w:t>600-1000</w:t>
            </w:r>
          </w:p>
        </w:tc>
      </w:tr>
      <w:tr w:rsidR="00CB51A0">
        <w:tblPrEx>
          <w:tblCellMar>
            <w:top w:w="0" w:type="dxa"/>
            <w:bottom w:w="0" w:type="dxa"/>
          </w:tblCellMar>
        </w:tblPrEx>
        <w:trPr>
          <w:cantSplit/>
        </w:trPr>
        <w:tc>
          <w:tcPr>
            <w:tcW w:w="2088" w:type="dxa"/>
            <w:gridSpan w:val="2"/>
          </w:tcPr>
          <w:p w:rsidR="00CB51A0" w:rsidRDefault="00CB51A0">
            <w:pPr>
              <w:rPr>
                <w:rFonts w:hint="eastAsia"/>
                <w:sz w:val="18"/>
              </w:rPr>
            </w:pPr>
            <w:r>
              <w:rPr>
                <w:rFonts w:hint="eastAsia"/>
                <w:sz w:val="18"/>
              </w:rPr>
              <w:t>常用冲程（</w:t>
            </w:r>
            <w:r>
              <w:rPr>
                <w:rFonts w:hint="eastAsia"/>
                <w:sz w:val="18"/>
              </w:rPr>
              <w:t>M</w:t>
            </w:r>
            <w:r>
              <w:rPr>
                <w:rFonts w:hint="eastAsia"/>
                <w:sz w:val="18"/>
              </w:rPr>
              <w:t>）</w:t>
            </w:r>
          </w:p>
        </w:tc>
        <w:tc>
          <w:tcPr>
            <w:tcW w:w="900" w:type="dxa"/>
          </w:tcPr>
          <w:p w:rsidR="00CB51A0" w:rsidRDefault="00CB51A0">
            <w:pPr>
              <w:rPr>
                <w:sz w:val="18"/>
              </w:rPr>
            </w:pPr>
            <w:r>
              <w:rPr>
                <w:sz w:val="18"/>
              </w:rPr>
              <w:t>0.6-0.8</w:t>
            </w:r>
          </w:p>
        </w:tc>
        <w:tc>
          <w:tcPr>
            <w:tcW w:w="852" w:type="dxa"/>
          </w:tcPr>
          <w:p w:rsidR="00CB51A0" w:rsidRDefault="00CB51A0">
            <w:pPr>
              <w:rPr>
                <w:sz w:val="18"/>
              </w:rPr>
            </w:pPr>
            <w:r>
              <w:rPr>
                <w:sz w:val="18"/>
              </w:rPr>
              <w:t>0.5-0.7</w:t>
            </w:r>
          </w:p>
        </w:tc>
        <w:tc>
          <w:tcPr>
            <w:tcW w:w="852" w:type="dxa"/>
          </w:tcPr>
          <w:p w:rsidR="00CB51A0" w:rsidRDefault="00CB51A0">
            <w:pPr>
              <w:rPr>
                <w:sz w:val="18"/>
              </w:rPr>
            </w:pPr>
            <w:r>
              <w:rPr>
                <w:sz w:val="18"/>
              </w:rPr>
              <w:t>0.4-0.6</w:t>
            </w:r>
          </w:p>
        </w:tc>
        <w:tc>
          <w:tcPr>
            <w:tcW w:w="852" w:type="dxa"/>
          </w:tcPr>
          <w:p w:rsidR="00CB51A0" w:rsidRDefault="00CB51A0">
            <w:pPr>
              <w:rPr>
                <w:sz w:val="18"/>
              </w:rPr>
            </w:pPr>
            <w:r>
              <w:rPr>
                <w:sz w:val="18"/>
              </w:rPr>
              <w:t>1.8-2.3</w:t>
            </w:r>
          </w:p>
        </w:tc>
        <w:tc>
          <w:tcPr>
            <w:tcW w:w="852" w:type="dxa"/>
          </w:tcPr>
          <w:p w:rsidR="00CB51A0" w:rsidRDefault="00CB51A0">
            <w:pPr>
              <w:rPr>
                <w:sz w:val="18"/>
              </w:rPr>
            </w:pPr>
            <w:r>
              <w:rPr>
                <w:sz w:val="18"/>
              </w:rPr>
              <w:t>1.8-2.3</w:t>
            </w:r>
          </w:p>
        </w:tc>
        <w:tc>
          <w:tcPr>
            <w:tcW w:w="852" w:type="dxa"/>
          </w:tcPr>
          <w:p w:rsidR="00CB51A0" w:rsidRDefault="00CB51A0">
            <w:pPr>
              <w:rPr>
                <w:sz w:val="18"/>
              </w:rPr>
            </w:pPr>
            <w:r>
              <w:rPr>
                <w:sz w:val="18"/>
              </w:rPr>
              <w:t>1.8-2.3</w:t>
            </w:r>
          </w:p>
        </w:tc>
        <w:tc>
          <w:tcPr>
            <w:tcW w:w="852" w:type="dxa"/>
          </w:tcPr>
          <w:p w:rsidR="00CB51A0" w:rsidRDefault="00CB51A0">
            <w:pPr>
              <w:rPr>
                <w:sz w:val="18"/>
              </w:rPr>
            </w:pPr>
            <w:r>
              <w:rPr>
                <w:sz w:val="18"/>
              </w:rPr>
              <w:t>1.8-2.3</w:t>
            </w:r>
          </w:p>
        </w:tc>
        <w:tc>
          <w:tcPr>
            <w:tcW w:w="828" w:type="dxa"/>
          </w:tcPr>
          <w:p w:rsidR="00CB51A0" w:rsidRDefault="00CB51A0">
            <w:pPr>
              <w:rPr>
                <w:sz w:val="18"/>
              </w:rPr>
            </w:pPr>
            <w:r>
              <w:rPr>
                <w:sz w:val="18"/>
              </w:rPr>
              <w:t>1.8-2.3</w:t>
            </w:r>
          </w:p>
        </w:tc>
      </w:tr>
      <w:tr w:rsidR="00CB51A0">
        <w:tblPrEx>
          <w:tblCellMar>
            <w:top w:w="0" w:type="dxa"/>
            <w:bottom w:w="0" w:type="dxa"/>
          </w:tblCellMar>
        </w:tblPrEx>
        <w:trPr>
          <w:cantSplit/>
        </w:trPr>
        <w:tc>
          <w:tcPr>
            <w:tcW w:w="648" w:type="dxa"/>
            <w:vMerge w:val="restart"/>
          </w:tcPr>
          <w:p w:rsidR="00CB51A0" w:rsidRDefault="00CB51A0">
            <w:pPr>
              <w:rPr>
                <w:rFonts w:hint="eastAsia"/>
                <w:sz w:val="18"/>
              </w:rPr>
            </w:pPr>
            <w:r>
              <w:rPr>
                <w:rFonts w:hint="eastAsia"/>
                <w:sz w:val="18"/>
              </w:rPr>
              <w:t>适用桩规格</w:t>
            </w:r>
          </w:p>
        </w:tc>
        <w:tc>
          <w:tcPr>
            <w:tcW w:w="1440" w:type="dxa"/>
          </w:tcPr>
          <w:p w:rsidR="00CB51A0" w:rsidRDefault="00CB51A0">
            <w:pPr>
              <w:rPr>
                <w:rFonts w:hint="eastAsia"/>
                <w:sz w:val="18"/>
              </w:rPr>
            </w:pPr>
            <w:r>
              <w:rPr>
                <w:rFonts w:hint="eastAsia"/>
                <w:sz w:val="18"/>
              </w:rPr>
              <w:t>预制方桩，管桩直径</w:t>
            </w:r>
            <w:r>
              <w:rPr>
                <w:sz w:val="18"/>
              </w:rPr>
              <w:t>cm</w:t>
            </w:r>
          </w:p>
        </w:tc>
        <w:tc>
          <w:tcPr>
            <w:tcW w:w="900" w:type="dxa"/>
          </w:tcPr>
          <w:p w:rsidR="00CB51A0" w:rsidRDefault="00CB51A0">
            <w:pPr>
              <w:rPr>
                <w:sz w:val="18"/>
              </w:rPr>
            </w:pPr>
            <w:r>
              <w:rPr>
                <w:sz w:val="18"/>
              </w:rPr>
              <w:t>34-45</w:t>
            </w:r>
          </w:p>
        </w:tc>
        <w:tc>
          <w:tcPr>
            <w:tcW w:w="852" w:type="dxa"/>
          </w:tcPr>
          <w:p w:rsidR="00CB51A0" w:rsidRDefault="00CB51A0">
            <w:pPr>
              <w:rPr>
                <w:sz w:val="18"/>
              </w:rPr>
            </w:pPr>
            <w:r>
              <w:rPr>
                <w:sz w:val="18"/>
              </w:rPr>
              <w:t>40-45</w:t>
            </w:r>
          </w:p>
        </w:tc>
        <w:tc>
          <w:tcPr>
            <w:tcW w:w="852" w:type="dxa"/>
          </w:tcPr>
          <w:p w:rsidR="00CB51A0" w:rsidRDefault="00CB51A0">
            <w:pPr>
              <w:rPr>
                <w:sz w:val="18"/>
              </w:rPr>
            </w:pPr>
            <w:r>
              <w:rPr>
                <w:sz w:val="18"/>
              </w:rPr>
              <w:t>40-50</w:t>
            </w:r>
          </w:p>
        </w:tc>
        <w:tc>
          <w:tcPr>
            <w:tcW w:w="852" w:type="dxa"/>
          </w:tcPr>
          <w:p w:rsidR="00CB51A0" w:rsidRDefault="00CB51A0">
            <w:pPr>
              <w:rPr>
                <w:sz w:val="18"/>
              </w:rPr>
            </w:pPr>
            <w:r>
              <w:rPr>
                <w:sz w:val="18"/>
              </w:rPr>
              <w:t>30-40</w:t>
            </w:r>
          </w:p>
        </w:tc>
        <w:tc>
          <w:tcPr>
            <w:tcW w:w="852" w:type="dxa"/>
          </w:tcPr>
          <w:p w:rsidR="00CB51A0" w:rsidRDefault="00CB51A0">
            <w:pPr>
              <w:rPr>
                <w:sz w:val="18"/>
              </w:rPr>
            </w:pPr>
            <w:r>
              <w:rPr>
                <w:sz w:val="18"/>
              </w:rPr>
              <w:t>35-45</w:t>
            </w:r>
          </w:p>
        </w:tc>
        <w:tc>
          <w:tcPr>
            <w:tcW w:w="852" w:type="dxa"/>
          </w:tcPr>
          <w:p w:rsidR="00CB51A0" w:rsidRDefault="00CB51A0">
            <w:pPr>
              <w:rPr>
                <w:sz w:val="18"/>
              </w:rPr>
            </w:pPr>
            <w:r>
              <w:rPr>
                <w:sz w:val="18"/>
              </w:rPr>
              <w:t>40-50</w:t>
            </w:r>
          </w:p>
        </w:tc>
        <w:tc>
          <w:tcPr>
            <w:tcW w:w="852" w:type="dxa"/>
          </w:tcPr>
          <w:p w:rsidR="00CB51A0" w:rsidRDefault="00CB51A0">
            <w:pPr>
              <w:rPr>
                <w:sz w:val="18"/>
              </w:rPr>
            </w:pPr>
            <w:r>
              <w:rPr>
                <w:sz w:val="18"/>
              </w:rPr>
              <w:t>45-55</w:t>
            </w:r>
          </w:p>
        </w:tc>
        <w:tc>
          <w:tcPr>
            <w:tcW w:w="828" w:type="dxa"/>
          </w:tcPr>
          <w:p w:rsidR="00CB51A0" w:rsidRDefault="00CB51A0">
            <w:pPr>
              <w:rPr>
                <w:sz w:val="18"/>
              </w:rPr>
            </w:pPr>
            <w:r>
              <w:rPr>
                <w:sz w:val="18"/>
              </w:rPr>
              <w:t>55-60</w:t>
            </w:r>
          </w:p>
        </w:tc>
      </w:tr>
      <w:tr w:rsidR="00CB51A0">
        <w:tblPrEx>
          <w:tblCellMar>
            <w:top w:w="0" w:type="dxa"/>
            <w:bottom w:w="0" w:type="dxa"/>
          </w:tblCellMar>
        </w:tblPrEx>
        <w:trPr>
          <w:cantSplit/>
        </w:trPr>
        <w:tc>
          <w:tcPr>
            <w:tcW w:w="648" w:type="dxa"/>
            <w:vMerge/>
          </w:tcPr>
          <w:p w:rsidR="00CB51A0" w:rsidRDefault="00CB51A0">
            <w:pPr>
              <w:rPr>
                <w:rFonts w:hint="eastAsia"/>
                <w:sz w:val="18"/>
              </w:rPr>
            </w:pPr>
          </w:p>
        </w:tc>
        <w:tc>
          <w:tcPr>
            <w:tcW w:w="1440" w:type="dxa"/>
          </w:tcPr>
          <w:p w:rsidR="00CB51A0" w:rsidRDefault="00CB51A0">
            <w:pPr>
              <w:rPr>
                <w:sz w:val="18"/>
              </w:rPr>
            </w:pPr>
            <w:r>
              <w:rPr>
                <w:rFonts w:hint="eastAsia"/>
                <w:sz w:val="18"/>
              </w:rPr>
              <w:t>钢管桩直径</w:t>
            </w:r>
            <w:r>
              <w:rPr>
                <w:sz w:val="18"/>
              </w:rPr>
              <w:t>cm</w:t>
            </w:r>
          </w:p>
        </w:tc>
        <w:tc>
          <w:tcPr>
            <w:tcW w:w="900" w:type="dxa"/>
          </w:tcPr>
          <w:p w:rsidR="00CB51A0" w:rsidRDefault="00CB51A0">
            <w:pPr>
              <w:rPr>
                <w:rFonts w:hint="eastAsia"/>
                <w:sz w:val="18"/>
              </w:rPr>
            </w:pPr>
          </w:p>
        </w:tc>
        <w:tc>
          <w:tcPr>
            <w:tcW w:w="852" w:type="dxa"/>
          </w:tcPr>
          <w:p w:rsidR="00CB51A0" w:rsidRDefault="00CB51A0">
            <w:pPr>
              <w:rPr>
                <w:rFonts w:hint="eastAsia"/>
                <w:sz w:val="18"/>
              </w:rPr>
            </w:pPr>
          </w:p>
        </w:tc>
        <w:tc>
          <w:tcPr>
            <w:tcW w:w="852" w:type="dxa"/>
          </w:tcPr>
          <w:p w:rsidR="00CB51A0" w:rsidRDefault="00CB51A0">
            <w:pPr>
              <w:rPr>
                <w:rFonts w:hint="eastAsia"/>
                <w:sz w:val="18"/>
              </w:rPr>
            </w:pPr>
          </w:p>
        </w:tc>
        <w:tc>
          <w:tcPr>
            <w:tcW w:w="852" w:type="dxa"/>
          </w:tcPr>
          <w:p w:rsidR="00CB51A0" w:rsidRDefault="00CB51A0">
            <w:pPr>
              <w:rPr>
                <w:sz w:val="18"/>
              </w:rPr>
            </w:pPr>
            <w:r>
              <w:rPr>
                <w:rFonts w:ascii="宋体" w:hint="eastAsia"/>
                <w:sz w:val="18"/>
              </w:rPr>
              <w:t>Ф</w:t>
            </w:r>
            <w:r>
              <w:rPr>
                <w:rFonts w:ascii="宋体"/>
                <w:sz w:val="18"/>
              </w:rPr>
              <w:t>40</w:t>
            </w:r>
          </w:p>
        </w:tc>
        <w:tc>
          <w:tcPr>
            <w:tcW w:w="852" w:type="dxa"/>
          </w:tcPr>
          <w:p w:rsidR="00CB51A0" w:rsidRDefault="00CB51A0">
            <w:pPr>
              <w:rPr>
                <w:sz w:val="18"/>
              </w:rPr>
            </w:pPr>
            <w:r>
              <w:rPr>
                <w:rFonts w:ascii="宋体" w:hint="eastAsia"/>
                <w:sz w:val="18"/>
              </w:rPr>
              <w:t>Ф</w:t>
            </w:r>
            <w:r>
              <w:rPr>
                <w:rFonts w:ascii="宋体"/>
                <w:sz w:val="18"/>
              </w:rPr>
              <w:t>40</w:t>
            </w:r>
          </w:p>
        </w:tc>
        <w:tc>
          <w:tcPr>
            <w:tcW w:w="852" w:type="dxa"/>
          </w:tcPr>
          <w:p w:rsidR="00CB51A0" w:rsidRDefault="00CB51A0">
            <w:pPr>
              <w:rPr>
                <w:sz w:val="18"/>
              </w:rPr>
            </w:pPr>
            <w:r>
              <w:rPr>
                <w:rFonts w:ascii="宋体" w:hint="eastAsia"/>
                <w:sz w:val="18"/>
              </w:rPr>
              <w:t>Ф</w:t>
            </w:r>
            <w:r>
              <w:rPr>
                <w:rFonts w:ascii="宋体"/>
                <w:sz w:val="18"/>
              </w:rPr>
              <w:t>40</w:t>
            </w:r>
          </w:p>
        </w:tc>
        <w:tc>
          <w:tcPr>
            <w:tcW w:w="852" w:type="dxa"/>
          </w:tcPr>
          <w:p w:rsidR="00CB51A0" w:rsidRDefault="00CB51A0">
            <w:pPr>
              <w:rPr>
                <w:sz w:val="18"/>
              </w:rPr>
            </w:pPr>
            <w:r>
              <w:rPr>
                <w:rFonts w:ascii="宋体" w:hint="eastAsia"/>
                <w:sz w:val="18"/>
              </w:rPr>
              <w:t>Ф</w:t>
            </w:r>
            <w:r>
              <w:rPr>
                <w:rFonts w:ascii="宋体"/>
                <w:sz w:val="18"/>
              </w:rPr>
              <w:t>60</w:t>
            </w:r>
          </w:p>
        </w:tc>
        <w:tc>
          <w:tcPr>
            <w:tcW w:w="828" w:type="dxa"/>
          </w:tcPr>
          <w:p w:rsidR="00CB51A0" w:rsidRDefault="00CB51A0">
            <w:pPr>
              <w:rPr>
                <w:sz w:val="18"/>
              </w:rPr>
            </w:pPr>
            <w:r>
              <w:rPr>
                <w:rFonts w:ascii="宋体" w:hint="eastAsia"/>
                <w:sz w:val="18"/>
              </w:rPr>
              <w:t>Ф</w:t>
            </w:r>
            <w:r>
              <w:rPr>
                <w:rFonts w:ascii="宋体"/>
                <w:sz w:val="18"/>
              </w:rPr>
              <w:t>90</w:t>
            </w:r>
          </w:p>
        </w:tc>
      </w:tr>
      <w:tr w:rsidR="00CB51A0">
        <w:tblPrEx>
          <w:tblCellMar>
            <w:top w:w="0" w:type="dxa"/>
            <w:bottom w:w="0" w:type="dxa"/>
          </w:tblCellMar>
        </w:tblPrEx>
        <w:trPr>
          <w:cantSplit/>
        </w:trPr>
        <w:tc>
          <w:tcPr>
            <w:tcW w:w="648" w:type="dxa"/>
            <w:vMerge w:val="restart"/>
          </w:tcPr>
          <w:p w:rsidR="00CB51A0" w:rsidRDefault="00CB51A0">
            <w:pPr>
              <w:rPr>
                <w:rFonts w:hint="eastAsia"/>
                <w:sz w:val="18"/>
              </w:rPr>
            </w:pPr>
            <w:r>
              <w:rPr>
                <w:rFonts w:hint="eastAsia"/>
                <w:sz w:val="18"/>
              </w:rPr>
              <w:t>粘</w:t>
            </w:r>
            <w:r>
              <w:rPr>
                <w:rFonts w:hint="eastAsia"/>
                <w:sz w:val="18"/>
              </w:rPr>
              <w:t xml:space="preserve">    </w:t>
            </w:r>
            <w:r>
              <w:rPr>
                <w:rFonts w:hint="eastAsia"/>
                <w:sz w:val="18"/>
              </w:rPr>
              <w:t>性</w:t>
            </w:r>
            <w:r>
              <w:rPr>
                <w:rFonts w:hint="eastAsia"/>
                <w:sz w:val="18"/>
              </w:rPr>
              <w:t xml:space="preserve">   </w:t>
            </w:r>
            <w:r>
              <w:rPr>
                <w:rFonts w:hint="eastAsia"/>
                <w:sz w:val="18"/>
              </w:rPr>
              <w:t>土</w:t>
            </w:r>
          </w:p>
        </w:tc>
        <w:tc>
          <w:tcPr>
            <w:tcW w:w="1440" w:type="dxa"/>
          </w:tcPr>
          <w:p w:rsidR="00CB51A0" w:rsidRDefault="00CB51A0">
            <w:pPr>
              <w:rPr>
                <w:rFonts w:hint="eastAsia"/>
                <w:sz w:val="18"/>
              </w:rPr>
            </w:pPr>
            <w:r>
              <w:rPr>
                <w:rFonts w:hint="eastAsia"/>
                <w:sz w:val="18"/>
              </w:rPr>
              <w:t>一般进入深度</w:t>
            </w:r>
            <w:r>
              <w:rPr>
                <w:sz w:val="18"/>
              </w:rPr>
              <w:t>m</w:t>
            </w:r>
          </w:p>
        </w:tc>
        <w:tc>
          <w:tcPr>
            <w:tcW w:w="900" w:type="dxa"/>
          </w:tcPr>
          <w:p w:rsidR="00CB51A0" w:rsidRDefault="00CB51A0">
            <w:pPr>
              <w:rPr>
                <w:sz w:val="18"/>
              </w:rPr>
            </w:pPr>
            <w:r>
              <w:rPr>
                <w:sz w:val="18"/>
              </w:rPr>
              <w:t>1--2</w:t>
            </w:r>
          </w:p>
        </w:tc>
        <w:tc>
          <w:tcPr>
            <w:tcW w:w="852" w:type="dxa"/>
          </w:tcPr>
          <w:p w:rsidR="00CB51A0" w:rsidRDefault="00CB51A0">
            <w:pPr>
              <w:rPr>
                <w:sz w:val="18"/>
              </w:rPr>
            </w:pPr>
            <w:r>
              <w:rPr>
                <w:sz w:val="18"/>
              </w:rPr>
              <w:t>1.5--2.5</w:t>
            </w:r>
          </w:p>
        </w:tc>
        <w:tc>
          <w:tcPr>
            <w:tcW w:w="852" w:type="dxa"/>
          </w:tcPr>
          <w:p w:rsidR="00CB51A0" w:rsidRDefault="00CB51A0">
            <w:pPr>
              <w:rPr>
                <w:sz w:val="18"/>
              </w:rPr>
            </w:pPr>
            <w:r>
              <w:rPr>
                <w:sz w:val="18"/>
              </w:rPr>
              <w:t>2--3</w:t>
            </w:r>
          </w:p>
        </w:tc>
        <w:tc>
          <w:tcPr>
            <w:tcW w:w="852" w:type="dxa"/>
          </w:tcPr>
          <w:p w:rsidR="00CB51A0" w:rsidRDefault="00CB51A0">
            <w:pPr>
              <w:rPr>
                <w:sz w:val="18"/>
              </w:rPr>
            </w:pPr>
            <w:r>
              <w:rPr>
                <w:sz w:val="18"/>
              </w:rPr>
              <w:t>1-</w:t>
            </w:r>
            <w:r>
              <w:rPr>
                <w:rFonts w:hint="eastAsia"/>
                <w:sz w:val="18"/>
              </w:rPr>
              <w:t>-</w:t>
            </w:r>
            <w:r>
              <w:rPr>
                <w:sz w:val="18"/>
              </w:rPr>
              <w:t>2</w:t>
            </w:r>
          </w:p>
        </w:tc>
        <w:tc>
          <w:tcPr>
            <w:tcW w:w="852" w:type="dxa"/>
          </w:tcPr>
          <w:p w:rsidR="00CB51A0" w:rsidRDefault="00CB51A0">
            <w:pPr>
              <w:rPr>
                <w:sz w:val="18"/>
              </w:rPr>
            </w:pPr>
            <w:r>
              <w:rPr>
                <w:sz w:val="18"/>
              </w:rPr>
              <w:t>1.5-</w:t>
            </w:r>
            <w:r>
              <w:rPr>
                <w:rFonts w:hint="eastAsia"/>
                <w:sz w:val="18"/>
              </w:rPr>
              <w:t>-</w:t>
            </w:r>
            <w:r>
              <w:rPr>
                <w:sz w:val="18"/>
              </w:rPr>
              <w:t>2.5</w:t>
            </w:r>
          </w:p>
        </w:tc>
        <w:tc>
          <w:tcPr>
            <w:tcW w:w="852" w:type="dxa"/>
          </w:tcPr>
          <w:p w:rsidR="00CB51A0" w:rsidRDefault="00CB51A0">
            <w:pPr>
              <w:rPr>
                <w:sz w:val="18"/>
              </w:rPr>
            </w:pPr>
            <w:r>
              <w:rPr>
                <w:sz w:val="18"/>
              </w:rPr>
              <w:t>2--3</w:t>
            </w:r>
          </w:p>
        </w:tc>
        <w:tc>
          <w:tcPr>
            <w:tcW w:w="852" w:type="dxa"/>
          </w:tcPr>
          <w:p w:rsidR="00CB51A0" w:rsidRDefault="00CB51A0">
            <w:pPr>
              <w:rPr>
                <w:sz w:val="18"/>
              </w:rPr>
            </w:pPr>
            <w:r>
              <w:rPr>
                <w:sz w:val="18"/>
              </w:rPr>
              <w:t>2.5-</w:t>
            </w:r>
            <w:r>
              <w:rPr>
                <w:rFonts w:hint="eastAsia"/>
                <w:sz w:val="18"/>
              </w:rPr>
              <w:t>-</w:t>
            </w:r>
            <w:r>
              <w:rPr>
                <w:sz w:val="18"/>
              </w:rPr>
              <w:t>3.5</w:t>
            </w:r>
          </w:p>
        </w:tc>
        <w:tc>
          <w:tcPr>
            <w:tcW w:w="828" w:type="dxa"/>
          </w:tcPr>
          <w:p w:rsidR="00CB51A0" w:rsidRDefault="00CB51A0">
            <w:pPr>
              <w:rPr>
                <w:sz w:val="18"/>
              </w:rPr>
            </w:pPr>
            <w:r>
              <w:rPr>
                <w:sz w:val="18"/>
              </w:rPr>
              <w:t>2</w:t>
            </w:r>
            <w:r>
              <w:rPr>
                <w:rFonts w:hint="eastAsia"/>
                <w:sz w:val="18"/>
              </w:rPr>
              <w:t>--</w:t>
            </w:r>
            <w:r>
              <w:rPr>
                <w:sz w:val="18"/>
              </w:rPr>
              <w:t>3</w:t>
            </w:r>
          </w:p>
        </w:tc>
      </w:tr>
      <w:tr w:rsidR="00CB51A0">
        <w:tblPrEx>
          <w:tblCellMar>
            <w:top w:w="0" w:type="dxa"/>
            <w:bottom w:w="0" w:type="dxa"/>
          </w:tblCellMar>
        </w:tblPrEx>
        <w:trPr>
          <w:cantSplit/>
        </w:trPr>
        <w:tc>
          <w:tcPr>
            <w:tcW w:w="648" w:type="dxa"/>
            <w:vMerge/>
          </w:tcPr>
          <w:p w:rsidR="00CB51A0" w:rsidRDefault="00CB51A0">
            <w:pPr>
              <w:rPr>
                <w:rFonts w:hint="eastAsia"/>
                <w:sz w:val="18"/>
              </w:rPr>
            </w:pPr>
          </w:p>
        </w:tc>
        <w:tc>
          <w:tcPr>
            <w:tcW w:w="1440" w:type="dxa"/>
          </w:tcPr>
          <w:p w:rsidR="00CB51A0" w:rsidRDefault="00CB51A0">
            <w:pPr>
              <w:rPr>
                <w:rFonts w:hint="eastAsia"/>
                <w:sz w:val="18"/>
              </w:rPr>
            </w:pPr>
            <w:r>
              <w:rPr>
                <w:rFonts w:hint="eastAsia"/>
                <w:sz w:val="18"/>
              </w:rPr>
              <w:t>桩尖右达静力触探</w:t>
            </w:r>
            <w:r>
              <w:rPr>
                <w:rFonts w:hint="eastAsia"/>
                <w:sz w:val="18"/>
              </w:rPr>
              <w:t>P</w:t>
            </w:r>
            <w:r>
              <w:rPr>
                <w:rFonts w:hint="eastAsia"/>
                <w:sz w:val="18"/>
              </w:rPr>
              <w:t>平均值（</w:t>
            </w:r>
            <w:r>
              <w:rPr>
                <w:rFonts w:hint="eastAsia"/>
                <w:sz w:val="18"/>
              </w:rPr>
              <w:t>P</w:t>
            </w:r>
            <w:r>
              <w:rPr>
                <w:sz w:val="18"/>
              </w:rPr>
              <w:t>ma</w:t>
            </w:r>
            <w:r>
              <w:rPr>
                <w:rFonts w:hint="eastAsia"/>
                <w:sz w:val="18"/>
              </w:rPr>
              <w:t>）</w:t>
            </w:r>
          </w:p>
        </w:tc>
        <w:tc>
          <w:tcPr>
            <w:tcW w:w="900" w:type="dxa"/>
          </w:tcPr>
          <w:p w:rsidR="00CB51A0" w:rsidRDefault="00CB51A0">
            <w:pPr>
              <w:rPr>
                <w:sz w:val="18"/>
              </w:rPr>
            </w:pPr>
            <w:r>
              <w:rPr>
                <w:sz w:val="18"/>
              </w:rPr>
              <w:t>30</w:t>
            </w:r>
          </w:p>
        </w:tc>
        <w:tc>
          <w:tcPr>
            <w:tcW w:w="852" w:type="dxa"/>
          </w:tcPr>
          <w:p w:rsidR="00CB51A0" w:rsidRDefault="00CB51A0">
            <w:pPr>
              <w:rPr>
                <w:sz w:val="18"/>
              </w:rPr>
            </w:pPr>
            <w:r>
              <w:rPr>
                <w:sz w:val="18"/>
              </w:rPr>
              <w:t>40</w:t>
            </w:r>
          </w:p>
        </w:tc>
        <w:tc>
          <w:tcPr>
            <w:tcW w:w="852" w:type="dxa"/>
          </w:tcPr>
          <w:p w:rsidR="00CB51A0" w:rsidRDefault="00CB51A0">
            <w:pPr>
              <w:rPr>
                <w:sz w:val="18"/>
              </w:rPr>
            </w:pPr>
            <w:r>
              <w:rPr>
                <w:sz w:val="18"/>
              </w:rPr>
              <w:t>50</w:t>
            </w:r>
          </w:p>
        </w:tc>
        <w:tc>
          <w:tcPr>
            <w:tcW w:w="852" w:type="dxa"/>
          </w:tcPr>
          <w:p w:rsidR="00CB51A0" w:rsidRDefault="00CB51A0">
            <w:pPr>
              <w:rPr>
                <w:sz w:val="18"/>
              </w:rPr>
            </w:pPr>
            <w:r>
              <w:rPr>
                <w:sz w:val="18"/>
              </w:rPr>
              <w:t>30</w:t>
            </w:r>
          </w:p>
        </w:tc>
        <w:tc>
          <w:tcPr>
            <w:tcW w:w="852" w:type="dxa"/>
          </w:tcPr>
          <w:p w:rsidR="00CB51A0" w:rsidRDefault="00CB51A0">
            <w:pPr>
              <w:rPr>
                <w:sz w:val="18"/>
              </w:rPr>
            </w:pPr>
            <w:r>
              <w:rPr>
                <w:sz w:val="18"/>
              </w:rPr>
              <w:t>40</w:t>
            </w:r>
          </w:p>
        </w:tc>
        <w:tc>
          <w:tcPr>
            <w:tcW w:w="852" w:type="dxa"/>
          </w:tcPr>
          <w:p w:rsidR="00CB51A0" w:rsidRDefault="00CB51A0">
            <w:pPr>
              <w:rPr>
                <w:sz w:val="18"/>
              </w:rPr>
            </w:pPr>
            <w:r>
              <w:rPr>
                <w:sz w:val="18"/>
              </w:rPr>
              <w:t>50</w:t>
            </w:r>
          </w:p>
        </w:tc>
        <w:tc>
          <w:tcPr>
            <w:tcW w:w="852" w:type="dxa"/>
          </w:tcPr>
          <w:p w:rsidR="00CB51A0" w:rsidRDefault="00CB51A0">
            <w:pPr>
              <w:rPr>
                <w:sz w:val="18"/>
              </w:rPr>
            </w:pPr>
            <w:r>
              <w:rPr>
                <w:sz w:val="18"/>
              </w:rPr>
              <w:t>&gt;60</w:t>
            </w:r>
          </w:p>
        </w:tc>
        <w:tc>
          <w:tcPr>
            <w:tcW w:w="828" w:type="dxa"/>
          </w:tcPr>
          <w:p w:rsidR="00CB51A0" w:rsidRDefault="00CB51A0">
            <w:pPr>
              <w:rPr>
                <w:sz w:val="18"/>
              </w:rPr>
            </w:pPr>
            <w:r>
              <w:rPr>
                <w:sz w:val="18"/>
              </w:rPr>
              <w:t>&gt;50</w:t>
            </w:r>
          </w:p>
        </w:tc>
      </w:tr>
      <w:tr w:rsidR="00CB51A0">
        <w:tblPrEx>
          <w:tblCellMar>
            <w:top w:w="0" w:type="dxa"/>
            <w:bottom w:w="0" w:type="dxa"/>
          </w:tblCellMar>
        </w:tblPrEx>
        <w:trPr>
          <w:cantSplit/>
        </w:trPr>
        <w:tc>
          <w:tcPr>
            <w:tcW w:w="648" w:type="dxa"/>
            <w:vMerge w:val="restart"/>
          </w:tcPr>
          <w:p w:rsidR="00CB51A0" w:rsidRDefault="00CB51A0">
            <w:pPr>
              <w:rPr>
                <w:rFonts w:hint="eastAsia"/>
                <w:sz w:val="18"/>
              </w:rPr>
            </w:pPr>
            <w:r>
              <w:rPr>
                <w:rFonts w:hint="eastAsia"/>
                <w:sz w:val="18"/>
              </w:rPr>
              <w:t>砂</w:t>
            </w:r>
            <w:r>
              <w:rPr>
                <w:rFonts w:hint="eastAsia"/>
                <w:sz w:val="18"/>
              </w:rPr>
              <w:t xml:space="preserve"> </w:t>
            </w:r>
            <w:r>
              <w:rPr>
                <w:rFonts w:hint="eastAsia"/>
                <w:sz w:val="18"/>
              </w:rPr>
              <w:t>土</w:t>
            </w:r>
          </w:p>
        </w:tc>
        <w:tc>
          <w:tcPr>
            <w:tcW w:w="1440" w:type="dxa"/>
          </w:tcPr>
          <w:p w:rsidR="00CB51A0" w:rsidRDefault="00CB51A0">
            <w:pPr>
              <w:rPr>
                <w:rFonts w:hint="eastAsia"/>
                <w:sz w:val="18"/>
              </w:rPr>
            </w:pPr>
            <w:r>
              <w:rPr>
                <w:rFonts w:hint="eastAsia"/>
                <w:sz w:val="18"/>
              </w:rPr>
              <w:t>一般进入深度</w:t>
            </w:r>
            <w:r>
              <w:rPr>
                <w:sz w:val="18"/>
              </w:rPr>
              <w:t>m</w:t>
            </w:r>
          </w:p>
        </w:tc>
        <w:tc>
          <w:tcPr>
            <w:tcW w:w="900" w:type="dxa"/>
          </w:tcPr>
          <w:p w:rsidR="00CB51A0" w:rsidRDefault="00CB51A0">
            <w:pPr>
              <w:rPr>
                <w:sz w:val="18"/>
              </w:rPr>
            </w:pPr>
            <w:r>
              <w:rPr>
                <w:sz w:val="18"/>
              </w:rPr>
              <w:t>0.5-</w:t>
            </w:r>
            <w:r>
              <w:rPr>
                <w:rFonts w:hint="eastAsia"/>
                <w:sz w:val="18"/>
              </w:rPr>
              <w:t>-</w:t>
            </w:r>
            <w:r>
              <w:rPr>
                <w:sz w:val="18"/>
              </w:rPr>
              <w:t>1</w:t>
            </w:r>
          </w:p>
        </w:tc>
        <w:tc>
          <w:tcPr>
            <w:tcW w:w="852" w:type="dxa"/>
          </w:tcPr>
          <w:p w:rsidR="00CB51A0" w:rsidRDefault="00CB51A0">
            <w:pPr>
              <w:rPr>
                <w:sz w:val="18"/>
              </w:rPr>
            </w:pPr>
            <w:r>
              <w:rPr>
                <w:sz w:val="18"/>
              </w:rPr>
              <w:t>1</w:t>
            </w:r>
            <w:r>
              <w:rPr>
                <w:rFonts w:hint="eastAsia"/>
                <w:sz w:val="18"/>
              </w:rPr>
              <w:t>-</w:t>
            </w:r>
            <w:r>
              <w:rPr>
                <w:sz w:val="18"/>
              </w:rPr>
              <w:t>-1.5</w:t>
            </w:r>
          </w:p>
        </w:tc>
        <w:tc>
          <w:tcPr>
            <w:tcW w:w="852" w:type="dxa"/>
          </w:tcPr>
          <w:p w:rsidR="00CB51A0" w:rsidRDefault="00CB51A0">
            <w:pPr>
              <w:rPr>
                <w:sz w:val="18"/>
              </w:rPr>
            </w:pPr>
            <w:r>
              <w:rPr>
                <w:sz w:val="18"/>
              </w:rPr>
              <w:t>1.5</w:t>
            </w:r>
            <w:r>
              <w:rPr>
                <w:rFonts w:hint="eastAsia"/>
                <w:sz w:val="18"/>
              </w:rPr>
              <w:t>-</w:t>
            </w:r>
            <w:r>
              <w:rPr>
                <w:sz w:val="18"/>
              </w:rPr>
              <w:t>-2</w:t>
            </w:r>
          </w:p>
        </w:tc>
        <w:tc>
          <w:tcPr>
            <w:tcW w:w="852" w:type="dxa"/>
          </w:tcPr>
          <w:p w:rsidR="00CB51A0" w:rsidRDefault="00CB51A0">
            <w:pPr>
              <w:rPr>
                <w:sz w:val="18"/>
              </w:rPr>
            </w:pPr>
            <w:r>
              <w:rPr>
                <w:sz w:val="18"/>
              </w:rPr>
              <w:t>0.5</w:t>
            </w:r>
            <w:r>
              <w:rPr>
                <w:rFonts w:hint="eastAsia"/>
                <w:sz w:val="18"/>
              </w:rPr>
              <w:t>-</w:t>
            </w:r>
            <w:r>
              <w:rPr>
                <w:sz w:val="18"/>
              </w:rPr>
              <w:t>-1</w:t>
            </w:r>
          </w:p>
        </w:tc>
        <w:tc>
          <w:tcPr>
            <w:tcW w:w="852" w:type="dxa"/>
          </w:tcPr>
          <w:p w:rsidR="00CB51A0" w:rsidRDefault="00CB51A0">
            <w:pPr>
              <w:rPr>
                <w:sz w:val="18"/>
              </w:rPr>
            </w:pPr>
            <w:r>
              <w:rPr>
                <w:sz w:val="18"/>
              </w:rPr>
              <w:t>0.5</w:t>
            </w:r>
            <w:r>
              <w:rPr>
                <w:rFonts w:hint="eastAsia"/>
                <w:sz w:val="18"/>
              </w:rPr>
              <w:t>-</w:t>
            </w:r>
            <w:r>
              <w:rPr>
                <w:sz w:val="18"/>
              </w:rPr>
              <w:t>-1</w:t>
            </w:r>
          </w:p>
        </w:tc>
        <w:tc>
          <w:tcPr>
            <w:tcW w:w="852" w:type="dxa"/>
          </w:tcPr>
          <w:p w:rsidR="00CB51A0" w:rsidRDefault="00CB51A0">
            <w:pPr>
              <w:rPr>
                <w:sz w:val="18"/>
              </w:rPr>
            </w:pPr>
            <w:r>
              <w:rPr>
                <w:sz w:val="18"/>
              </w:rPr>
              <w:t>1</w:t>
            </w:r>
            <w:r>
              <w:rPr>
                <w:rFonts w:hint="eastAsia"/>
                <w:sz w:val="18"/>
              </w:rPr>
              <w:t>-</w:t>
            </w:r>
            <w:r>
              <w:rPr>
                <w:sz w:val="18"/>
              </w:rPr>
              <w:t>-2</w:t>
            </w:r>
          </w:p>
        </w:tc>
        <w:tc>
          <w:tcPr>
            <w:tcW w:w="852" w:type="dxa"/>
          </w:tcPr>
          <w:p w:rsidR="00CB51A0" w:rsidRDefault="00CB51A0">
            <w:pPr>
              <w:rPr>
                <w:sz w:val="18"/>
              </w:rPr>
            </w:pPr>
            <w:r>
              <w:rPr>
                <w:sz w:val="18"/>
              </w:rPr>
              <w:t>1.5</w:t>
            </w:r>
            <w:r>
              <w:rPr>
                <w:rFonts w:hint="eastAsia"/>
                <w:sz w:val="18"/>
              </w:rPr>
              <w:t>-</w:t>
            </w:r>
            <w:r>
              <w:rPr>
                <w:sz w:val="18"/>
              </w:rPr>
              <w:t>-2.5</w:t>
            </w:r>
          </w:p>
        </w:tc>
        <w:tc>
          <w:tcPr>
            <w:tcW w:w="828" w:type="dxa"/>
          </w:tcPr>
          <w:p w:rsidR="00CB51A0" w:rsidRDefault="00CB51A0">
            <w:pPr>
              <w:rPr>
                <w:sz w:val="18"/>
              </w:rPr>
            </w:pPr>
            <w:r>
              <w:rPr>
                <w:sz w:val="18"/>
              </w:rPr>
              <w:t>2-</w:t>
            </w:r>
            <w:r>
              <w:rPr>
                <w:rFonts w:hint="eastAsia"/>
                <w:sz w:val="18"/>
              </w:rPr>
              <w:t>-</w:t>
            </w:r>
            <w:r>
              <w:rPr>
                <w:sz w:val="18"/>
              </w:rPr>
              <w:t>3</w:t>
            </w:r>
          </w:p>
        </w:tc>
      </w:tr>
      <w:tr w:rsidR="00CB51A0">
        <w:tblPrEx>
          <w:tblCellMar>
            <w:top w:w="0" w:type="dxa"/>
            <w:bottom w:w="0" w:type="dxa"/>
          </w:tblCellMar>
        </w:tblPrEx>
        <w:trPr>
          <w:cantSplit/>
        </w:trPr>
        <w:tc>
          <w:tcPr>
            <w:tcW w:w="648" w:type="dxa"/>
            <w:vMerge/>
          </w:tcPr>
          <w:p w:rsidR="00CB51A0" w:rsidRDefault="00CB51A0">
            <w:pPr>
              <w:rPr>
                <w:rFonts w:hint="eastAsia"/>
                <w:sz w:val="18"/>
              </w:rPr>
            </w:pPr>
          </w:p>
        </w:tc>
        <w:tc>
          <w:tcPr>
            <w:tcW w:w="1440" w:type="dxa"/>
          </w:tcPr>
          <w:p w:rsidR="00CB51A0" w:rsidRDefault="00CB51A0">
            <w:pPr>
              <w:rPr>
                <w:rFonts w:hint="eastAsia"/>
                <w:sz w:val="18"/>
              </w:rPr>
            </w:pPr>
            <w:r>
              <w:rPr>
                <w:rFonts w:hint="eastAsia"/>
                <w:sz w:val="18"/>
              </w:rPr>
              <w:t>桩尖可达标准贯入击数</w:t>
            </w:r>
            <w:r>
              <w:rPr>
                <w:rFonts w:hint="eastAsia"/>
                <w:sz w:val="18"/>
              </w:rPr>
              <w:t>N</w:t>
            </w:r>
            <w:r>
              <w:rPr>
                <w:rFonts w:hint="eastAsia"/>
                <w:sz w:val="18"/>
              </w:rPr>
              <w:t>值</w:t>
            </w:r>
          </w:p>
        </w:tc>
        <w:tc>
          <w:tcPr>
            <w:tcW w:w="900" w:type="dxa"/>
          </w:tcPr>
          <w:p w:rsidR="00CB51A0" w:rsidRDefault="00CB51A0">
            <w:pPr>
              <w:rPr>
                <w:sz w:val="18"/>
              </w:rPr>
            </w:pPr>
            <w:r>
              <w:rPr>
                <w:sz w:val="18"/>
              </w:rPr>
              <w:t>15-</w:t>
            </w:r>
            <w:r>
              <w:rPr>
                <w:rFonts w:hint="eastAsia"/>
                <w:sz w:val="18"/>
              </w:rPr>
              <w:t>-</w:t>
            </w:r>
            <w:r>
              <w:rPr>
                <w:sz w:val="18"/>
              </w:rPr>
              <w:t>25</w:t>
            </w:r>
          </w:p>
        </w:tc>
        <w:tc>
          <w:tcPr>
            <w:tcW w:w="852" w:type="dxa"/>
          </w:tcPr>
          <w:p w:rsidR="00CB51A0" w:rsidRDefault="00CB51A0">
            <w:pPr>
              <w:rPr>
                <w:sz w:val="18"/>
              </w:rPr>
            </w:pPr>
            <w:r>
              <w:rPr>
                <w:sz w:val="18"/>
              </w:rPr>
              <w:t>20-</w:t>
            </w:r>
            <w:r>
              <w:rPr>
                <w:rFonts w:hint="eastAsia"/>
                <w:sz w:val="18"/>
              </w:rPr>
              <w:t>-</w:t>
            </w:r>
            <w:r>
              <w:rPr>
                <w:sz w:val="18"/>
              </w:rPr>
              <w:t>30</w:t>
            </w:r>
          </w:p>
        </w:tc>
        <w:tc>
          <w:tcPr>
            <w:tcW w:w="852" w:type="dxa"/>
          </w:tcPr>
          <w:p w:rsidR="00CB51A0" w:rsidRDefault="00CB51A0">
            <w:pPr>
              <w:rPr>
                <w:sz w:val="18"/>
              </w:rPr>
            </w:pPr>
            <w:r>
              <w:rPr>
                <w:sz w:val="18"/>
              </w:rPr>
              <w:t>30-</w:t>
            </w:r>
            <w:r>
              <w:rPr>
                <w:rFonts w:hint="eastAsia"/>
                <w:sz w:val="18"/>
              </w:rPr>
              <w:t>-</w:t>
            </w:r>
            <w:r>
              <w:rPr>
                <w:sz w:val="18"/>
              </w:rPr>
              <w:t>40</w:t>
            </w:r>
          </w:p>
        </w:tc>
        <w:tc>
          <w:tcPr>
            <w:tcW w:w="852" w:type="dxa"/>
          </w:tcPr>
          <w:p w:rsidR="00CB51A0" w:rsidRDefault="00CB51A0">
            <w:pPr>
              <w:rPr>
                <w:sz w:val="18"/>
              </w:rPr>
            </w:pPr>
            <w:r>
              <w:rPr>
                <w:sz w:val="18"/>
              </w:rPr>
              <w:t>15</w:t>
            </w:r>
            <w:r>
              <w:rPr>
                <w:rFonts w:hint="eastAsia"/>
                <w:sz w:val="18"/>
              </w:rPr>
              <w:t>-</w:t>
            </w:r>
            <w:r>
              <w:rPr>
                <w:sz w:val="18"/>
              </w:rPr>
              <w:t>-25</w:t>
            </w:r>
          </w:p>
        </w:tc>
        <w:tc>
          <w:tcPr>
            <w:tcW w:w="852" w:type="dxa"/>
          </w:tcPr>
          <w:p w:rsidR="00CB51A0" w:rsidRDefault="00CB51A0">
            <w:pPr>
              <w:rPr>
                <w:sz w:val="18"/>
              </w:rPr>
            </w:pPr>
            <w:r>
              <w:rPr>
                <w:sz w:val="18"/>
              </w:rPr>
              <w:t>20-</w:t>
            </w:r>
            <w:r>
              <w:rPr>
                <w:rFonts w:hint="eastAsia"/>
                <w:sz w:val="18"/>
              </w:rPr>
              <w:t>-</w:t>
            </w:r>
            <w:r>
              <w:rPr>
                <w:sz w:val="18"/>
              </w:rPr>
              <w:t>30</w:t>
            </w:r>
          </w:p>
        </w:tc>
        <w:tc>
          <w:tcPr>
            <w:tcW w:w="852" w:type="dxa"/>
          </w:tcPr>
          <w:p w:rsidR="00CB51A0" w:rsidRDefault="00CB51A0">
            <w:pPr>
              <w:rPr>
                <w:sz w:val="18"/>
              </w:rPr>
            </w:pPr>
            <w:r>
              <w:rPr>
                <w:sz w:val="18"/>
              </w:rPr>
              <w:t>30</w:t>
            </w:r>
            <w:r>
              <w:rPr>
                <w:rFonts w:hint="eastAsia"/>
                <w:sz w:val="18"/>
              </w:rPr>
              <w:t>-</w:t>
            </w:r>
            <w:r>
              <w:rPr>
                <w:sz w:val="18"/>
              </w:rPr>
              <w:t>-40</w:t>
            </w:r>
          </w:p>
        </w:tc>
        <w:tc>
          <w:tcPr>
            <w:tcW w:w="852" w:type="dxa"/>
          </w:tcPr>
          <w:p w:rsidR="00CB51A0" w:rsidRDefault="00CB51A0">
            <w:pPr>
              <w:rPr>
                <w:sz w:val="18"/>
              </w:rPr>
            </w:pPr>
            <w:r>
              <w:rPr>
                <w:sz w:val="18"/>
              </w:rPr>
              <w:t>40-</w:t>
            </w:r>
            <w:r>
              <w:rPr>
                <w:rFonts w:hint="eastAsia"/>
                <w:sz w:val="18"/>
              </w:rPr>
              <w:t>-</w:t>
            </w:r>
            <w:r>
              <w:rPr>
                <w:sz w:val="18"/>
              </w:rPr>
              <w:t>50</w:t>
            </w:r>
          </w:p>
        </w:tc>
        <w:tc>
          <w:tcPr>
            <w:tcW w:w="828" w:type="dxa"/>
          </w:tcPr>
          <w:p w:rsidR="00CB51A0" w:rsidRDefault="00CB51A0">
            <w:pPr>
              <w:rPr>
                <w:sz w:val="18"/>
              </w:rPr>
            </w:pPr>
            <w:r>
              <w:rPr>
                <w:sz w:val="18"/>
              </w:rPr>
              <w:t>50</w:t>
            </w:r>
          </w:p>
        </w:tc>
      </w:tr>
      <w:tr w:rsidR="00CB51A0">
        <w:tblPrEx>
          <w:tblCellMar>
            <w:top w:w="0" w:type="dxa"/>
            <w:bottom w:w="0" w:type="dxa"/>
          </w:tblCellMar>
        </w:tblPrEx>
        <w:trPr>
          <w:cantSplit/>
        </w:trPr>
        <w:tc>
          <w:tcPr>
            <w:tcW w:w="648" w:type="dxa"/>
            <w:vMerge w:val="restart"/>
          </w:tcPr>
          <w:p w:rsidR="00CB51A0" w:rsidRDefault="00CB51A0">
            <w:pPr>
              <w:rPr>
                <w:sz w:val="18"/>
              </w:rPr>
            </w:pPr>
            <w:r>
              <w:rPr>
                <w:rFonts w:hint="eastAsia"/>
                <w:sz w:val="18"/>
              </w:rPr>
              <w:t>岩石</w:t>
            </w:r>
            <w:r>
              <w:rPr>
                <w:rFonts w:hint="eastAsia"/>
                <w:sz w:val="18"/>
              </w:rPr>
              <w:t xml:space="preserve">  </w:t>
            </w:r>
            <w:r>
              <w:rPr>
                <w:rFonts w:hint="eastAsia"/>
                <w:sz w:val="18"/>
              </w:rPr>
              <w:t>（软质）</w:t>
            </w:r>
          </w:p>
          <w:p w:rsidR="00CB51A0" w:rsidRDefault="00CB51A0">
            <w:pPr>
              <w:rPr>
                <w:rFonts w:hint="eastAsia"/>
                <w:sz w:val="18"/>
              </w:rPr>
            </w:pPr>
          </w:p>
        </w:tc>
        <w:tc>
          <w:tcPr>
            <w:tcW w:w="1440" w:type="dxa"/>
            <w:vMerge w:val="restart"/>
          </w:tcPr>
          <w:p w:rsidR="00CB51A0" w:rsidRDefault="00CB51A0">
            <w:pPr>
              <w:rPr>
                <w:sz w:val="18"/>
              </w:rPr>
            </w:pPr>
            <w:r>
              <w:rPr>
                <w:rFonts w:hint="eastAsia"/>
                <w:sz w:val="18"/>
              </w:rPr>
              <w:t>桩尖可强风化进入深中度风化度</w:t>
            </w:r>
            <w:r>
              <w:rPr>
                <w:sz w:val="18"/>
              </w:rPr>
              <w:t>m</w:t>
            </w:r>
          </w:p>
        </w:tc>
        <w:tc>
          <w:tcPr>
            <w:tcW w:w="900" w:type="dxa"/>
          </w:tcPr>
          <w:p w:rsidR="00CB51A0" w:rsidRDefault="00CB51A0">
            <w:pPr>
              <w:rPr>
                <w:rFonts w:hint="eastAsia"/>
                <w:sz w:val="18"/>
              </w:rPr>
            </w:pPr>
          </w:p>
        </w:tc>
        <w:tc>
          <w:tcPr>
            <w:tcW w:w="852" w:type="dxa"/>
          </w:tcPr>
          <w:p w:rsidR="00CB51A0" w:rsidRDefault="00CB51A0">
            <w:pPr>
              <w:rPr>
                <w:sz w:val="18"/>
              </w:rPr>
            </w:pPr>
            <w:r>
              <w:rPr>
                <w:sz w:val="18"/>
              </w:rPr>
              <w:t>0.5</w:t>
            </w:r>
          </w:p>
        </w:tc>
        <w:tc>
          <w:tcPr>
            <w:tcW w:w="852" w:type="dxa"/>
          </w:tcPr>
          <w:p w:rsidR="00CB51A0" w:rsidRDefault="00CB51A0">
            <w:pPr>
              <w:rPr>
                <w:sz w:val="18"/>
              </w:rPr>
            </w:pPr>
            <w:r>
              <w:rPr>
                <w:sz w:val="18"/>
              </w:rPr>
              <w:t>0.5-</w:t>
            </w:r>
            <w:r>
              <w:rPr>
                <w:rFonts w:hint="eastAsia"/>
                <w:sz w:val="18"/>
              </w:rPr>
              <w:t>-</w:t>
            </w:r>
            <w:r>
              <w:rPr>
                <w:sz w:val="18"/>
              </w:rPr>
              <w:t>1</w:t>
            </w:r>
          </w:p>
        </w:tc>
        <w:tc>
          <w:tcPr>
            <w:tcW w:w="852" w:type="dxa"/>
          </w:tcPr>
          <w:p w:rsidR="00CB51A0" w:rsidRDefault="00CB51A0">
            <w:pPr>
              <w:rPr>
                <w:rFonts w:hint="eastAsia"/>
                <w:sz w:val="18"/>
              </w:rPr>
            </w:pPr>
          </w:p>
        </w:tc>
        <w:tc>
          <w:tcPr>
            <w:tcW w:w="852" w:type="dxa"/>
          </w:tcPr>
          <w:p w:rsidR="00CB51A0" w:rsidRDefault="00CB51A0">
            <w:pPr>
              <w:rPr>
                <w:sz w:val="18"/>
              </w:rPr>
            </w:pPr>
            <w:r>
              <w:rPr>
                <w:sz w:val="18"/>
              </w:rPr>
              <w:t>0.5</w:t>
            </w:r>
          </w:p>
        </w:tc>
        <w:tc>
          <w:tcPr>
            <w:tcW w:w="852" w:type="dxa"/>
          </w:tcPr>
          <w:p w:rsidR="00CB51A0" w:rsidRDefault="00CB51A0">
            <w:pPr>
              <w:rPr>
                <w:sz w:val="18"/>
              </w:rPr>
            </w:pPr>
            <w:r>
              <w:rPr>
                <w:sz w:val="18"/>
              </w:rPr>
              <w:t>0.5-</w:t>
            </w:r>
            <w:r>
              <w:rPr>
                <w:rFonts w:hint="eastAsia"/>
                <w:sz w:val="18"/>
              </w:rPr>
              <w:t>-</w:t>
            </w:r>
            <w:r>
              <w:rPr>
                <w:sz w:val="18"/>
              </w:rPr>
              <w:t>1</w:t>
            </w:r>
          </w:p>
        </w:tc>
        <w:tc>
          <w:tcPr>
            <w:tcW w:w="852" w:type="dxa"/>
          </w:tcPr>
          <w:p w:rsidR="00CB51A0" w:rsidRDefault="00CB51A0">
            <w:pPr>
              <w:rPr>
                <w:sz w:val="18"/>
              </w:rPr>
            </w:pPr>
            <w:r>
              <w:rPr>
                <w:sz w:val="18"/>
              </w:rPr>
              <w:t>1-</w:t>
            </w:r>
            <w:r>
              <w:rPr>
                <w:rFonts w:hint="eastAsia"/>
                <w:sz w:val="18"/>
              </w:rPr>
              <w:t>-</w:t>
            </w:r>
            <w:r>
              <w:rPr>
                <w:sz w:val="18"/>
              </w:rPr>
              <w:t>2</w:t>
            </w:r>
          </w:p>
        </w:tc>
        <w:tc>
          <w:tcPr>
            <w:tcW w:w="828" w:type="dxa"/>
          </w:tcPr>
          <w:p w:rsidR="00CB51A0" w:rsidRDefault="00CB51A0">
            <w:pPr>
              <w:rPr>
                <w:sz w:val="18"/>
              </w:rPr>
            </w:pPr>
            <w:r>
              <w:rPr>
                <w:sz w:val="18"/>
              </w:rPr>
              <w:t>2-</w:t>
            </w:r>
            <w:r>
              <w:rPr>
                <w:rFonts w:hint="eastAsia"/>
                <w:sz w:val="18"/>
              </w:rPr>
              <w:t>-</w:t>
            </w:r>
            <w:r>
              <w:rPr>
                <w:sz w:val="18"/>
              </w:rPr>
              <w:t>3</w:t>
            </w:r>
          </w:p>
        </w:tc>
      </w:tr>
      <w:tr w:rsidR="00CB51A0">
        <w:tblPrEx>
          <w:tblCellMar>
            <w:top w:w="0" w:type="dxa"/>
            <w:bottom w:w="0" w:type="dxa"/>
          </w:tblCellMar>
        </w:tblPrEx>
        <w:trPr>
          <w:cantSplit/>
        </w:trPr>
        <w:tc>
          <w:tcPr>
            <w:tcW w:w="648" w:type="dxa"/>
            <w:vMerge/>
          </w:tcPr>
          <w:p w:rsidR="00CB51A0" w:rsidRDefault="00CB51A0">
            <w:pPr>
              <w:rPr>
                <w:rFonts w:hint="eastAsia"/>
                <w:sz w:val="18"/>
              </w:rPr>
            </w:pPr>
          </w:p>
        </w:tc>
        <w:tc>
          <w:tcPr>
            <w:tcW w:w="1440" w:type="dxa"/>
            <w:vMerge/>
          </w:tcPr>
          <w:p w:rsidR="00CB51A0" w:rsidRDefault="00CB51A0">
            <w:pPr>
              <w:rPr>
                <w:rFonts w:hint="eastAsia"/>
                <w:sz w:val="18"/>
              </w:rPr>
            </w:pPr>
          </w:p>
        </w:tc>
        <w:tc>
          <w:tcPr>
            <w:tcW w:w="900" w:type="dxa"/>
          </w:tcPr>
          <w:p w:rsidR="00CB51A0" w:rsidRDefault="00CB51A0">
            <w:pPr>
              <w:rPr>
                <w:rFonts w:hint="eastAsia"/>
                <w:sz w:val="18"/>
              </w:rPr>
            </w:pPr>
          </w:p>
        </w:tc>
        <w:tc>
          <w:tcPr>
            <w:tcW w:w="852" w:type="dxa"/>
          </w:tcPr>
          <w:p w:rsidR="00CB51A0" w:rsidRDefault="00CB51A0">
            <w:pPr>
              <w:rPr>
                <w:rFonts w:hint="eastAsia"/>
                <w:sz w:val="18"/>
              </w:rPr>
            </w:pPr>
          </w:p>
        </w:tc>
        <w:tc>
          <w:tcPr>
            <w:tcW w:w="852" w:type="dxa"/>
          </w:tcPr>
          <w:p w:rsidR="00CB51A0" w:rsidRDefault="00CB51A0">
            <w:pPr>
              <w:rPr>
                <w:rFonts w:hint="eastAsia"/>
                <w:sz w:val="18"/>
              </w:rPr>
            </w:pPr>
            <w:r>
              <w:rPr>
                <w:rFonts w:hint="eastAsia"/>
                <w:sz w:val="18"/>
              </w:rPr>
              <w:t>表层</w:t>
            </w:r>
          </w:p>
        </w:tc>
        <w:tc>
          <w:tcPr>
            <w:tcW w:w="852" w:type="dxa"/>
          </w:tcPr>
          <w:p w:rsidR="00CB51A0" w:rsidRDefault="00CB51A0">
            <w:pPr>
              <w:rPr>
                <w:rFonts w:hint="eastAsia"/>
                <w:sz w:val="18"/>
              </w:rPr>
            </w:pPr>
          </w:p>
        </w:tc>
        <w:tc>
          <w:tcPr>
            <w:tcW w:w="852" w:type="dxa"/>
          </w:tcPr>
          <w:p w:rsidR="00CB51A0" w:rsidRDefault="00CB51A0">
            <w:pPr>
              <w:rPr>
                <w:rFonts w:hint="eastAsia"/>
                <w:sz w:val="18"/>
              </w:rPr>
            </w:pPr>
          </w:p>
        </w:tc>
        <w:tc>
          <w:tcPr>
            <w:tcW w:w="852" w:type="dxa"/>
          </w:tcPr>
          <w:p w:rsidR="00CB51A0" w:rsidRDefault="00CB51A0">
            <w:pPr>
              <w:rPr>
                <w:rFonts w:hint="eastAsia"/>
                <w:sz w:val="18"/>
              </w:rPr>
            </w:pPr>
            <w:r>
              <w:rPr>
                <w:rFonts w:hint="eastAsia"/>
                <w:sz w:val="18"/>
              </w:rPr>
              <w:t>表层</w:t>
            </w:r>
          </w:p>
        </w:tc>
        <w:tc>
          <w:tcPr>
            <w:tcW w:w="852" w:type="dxa"/>
          </w:tcPr>
          <w:p w:rsidR="00CB51A0" w:rsidRDefault="00CB51A0">
            <w:pPr>
              <w:rPr>
                <w:rFonts w:hint="eastAsia"/>
                <w:sz w:val="18"/>
              </w:rPr>
            </w:pPr>
            <w:r>
              <w:rPr>
                <w:rFonts w:hint="eastAsia"/>
                <w:sz w:val="18"/>
              </w:rPr>
              <w:t>0</w:t>
            </w:r>
            <w:r>
              <w:rPr>
                <w:rFonts w:hint="eastAsia"/>
                <w:sz w:val="18"/>
              </w:rPr>
              <w:t>．</w:t>
            </w:r>
            <w:r>
              <w:rPr>
                <w:rFonts w:hint="eastAsia"/>
                <w:sz w:val="18"/>
              </w:rPr>
              <w:t>51</w:t>
            </w:r>
          </w:p>
        </w:tc>
        <w:tc>
          <w:tcPr>
            <w:tcW w:w="828" w:type="dxa"/>
          </w:tcPr>
          <w:p w:rsidR="00CB51A0" w:rsidRDefault="00CB51A0">
            <w:pPr>
              <w:rPr>
                <w:sz w:val="18"/>
              </w:rPr>
            </w:pPr>
            <w:r>
              <w:rPr>
                <w:sz w:val="18"/>
              </w:rPr>
              <w:t>1-</w:t>
            </w:r>
            <w:r>
              <w:rPr>
                <w:rFonts w:hint="eastAsia"/>
                <w:sz w:val="18"/>
              </w:rPr>
              <w:t>-</w:t>
            </w:r>
            <w:r>
              <w:rPr>
                <w:sz w:val="18"/>
              </w:rPr>
              <w:t>2</w:t>
            </w:r>
          </w:p>
        </w:tc>
      </w:tr>
      <w:tr w:rsidR="00CB51A0">
        <w:tblPrEx>
          <w:tblCellMar>
            <w:top w:w="0" w:type="dxa"/>
            <w:bottom w:w="0" w:type="dxa"/>
          </w:tblCellMar>
        </w:tblPrEx>
        <w:trPr>
          <w:cantSplit/>
        </w:trPr>
        <w:tc>
          <w:tcPr>
            <w:tcW w:w="2088" w:type="dxa"/>
            <w:gridSpan w:val="2"/>
          </w:tcPr>
          <w:p w:rsidR="00CB51A0" w:rsidRDefault="00CB51A0">
            <w:pPr>
              <w:rPr>
                <w:sz w:val="18"/>
              </w:rPr>
            </w:pPr>
            <w:r>
              <w:rPr>
                <w:rFonts w:hint="eastAsia"/>
                <w:sz w:val="18"/>
              </w:rPr>
              <w:t>桩的常用控制贯入度（</w:t>
            </w:r>
            <w:r>
              <w:rPr>
                <w:sz w:val="18"/>
              </w:rPr>
              <w:t>cm/10</w:t>
            </w:r>
            <w:r>
              <w:rPr>
                <w:rFonts w:hint="eastAsia"/>
                <w:sz w:val="18"/>
              </w:rPr>
              <w:t>击）</w:t>
            </w:r>
          </w:p>
        </w:tc>
        <w:tc>
          <w:tcPr>
            <w:tcW w:w="2604" w:type="dxa"/>
            <w:gridSpan w:val="3"/>
            <w:vAlign w:val="center"/>
          </w:tcPr>
          <w:p w:rsidR="00CB51A0" w:rsidRDefault="00CB51A0">
            <w:pPr>
              <w:jc w:val="center"/>
              <w:rPr>
                <w:rFonts w:hint="eastAsia"/>
                <w:sz w:val="18"/>
              </w:rPr>
            </w:pPr>
            <w:r>
              <w:rPr>
                <w:rFonts w:hint="eastAsia"/>
                <w:sz w:val="18"/>
              </w:rPr>
              <w:t>3--5</w:t>
            </w:r>
          </w:p>
        </w:tc>
        <w:tc>
          <w:tcPr>
            <w:tcW w:w="2556" w:type="dxa"/>
            <w:gridSpan w:val="3"/>
            <w:vAlign w:val="center"/>
          </w:tcPr>
          <w:p w:rsidR="00CB51A0" w:rsidRDefault="00CB51A0">
            <w:pPr>
              <w:jc w:val="center"/>
              <w:rPr>
                <w:rFonts w:hint="eastAsia"/>
                <w:sz w:val="18"/>
              </w:rPr>
            </w:pPr>
            <w:r>
              <w:rPr>
                <w:rFonts w:hint="eastAsia"/>
                <w:sz w:val="18"/>
              </w:rPr>
              <w:t>3--5</w:t>
            </w:r>
          </w:p>
        </w:tc>
        <w:tc>
          <w:tcPr>
            <w:tcW w:w="852" w:type="dxa"/>
            <w:vAlign w:val="center"/>
          </w:tcPr>
          <w:p w:rsidR="00CB51A0" w:rsidRDefault="00CB51A0">
            <w:pPr>
              <w:jc w:val="center"/>
              <w:rPr>
                <w:rFonts w:hint="eastAsia"/>
                <w:sz w:val="18"/>
              </w:rPr>
            </w:pPr>
            <w:r>
              <w:rPr>
                <w:rFonts w:hint="eastAsia"/>
                <w:sz w:val="18"/>
              </w:rPr>
              <w:t>3--5</w:t>
            </w:r>
          </w:p>
        </w:tc>
        <w:tc>
          <w:tcPr>
            <w:tcW w:w="828" w:type="dxa"/>
            <w:vAlign w:val="center"/>
          </w:tcPr>
          <w:p w:rsidR="00CB51A0" w:rsidRDefault="00CB51A0">
            <w:pPr>
              <w:jc w:val="center"/>
              <w:rPr>
                <w:sz w:val="18"/>
              </w:rPr>
            </w:pPr>
            <w:r>
              <w:rPr>
                <w:sz w:val="18"/>
              </w:rPr>
              <w:t>4</w:t>
            </w:r>
            <w:r>
              <w:rPr>
                <w:rFonts w:hint="eastAsia"/>
                <w:sz w:val="18"/>
              </w:rPr>
              <w:t>-</w:t>
            </w:r>
            <w:r>
              <w:rPr>
                <w:sz w:val="18"/>
              </w:rPr>
              <w:t>-8</w:t>
            </w:r>
          </w:p>
        </w:tc>
      </w:tr>
      <w:tr w:rsidR="00CB51A0">
        <w:tblPrEx>
          <w:tblCellMar>
            <w:top w:w="0" w:type="dxa"/>
            <w:bottom w:w="0" w:type="dxa"/>
          </w:tblCellMar>
        </w:tblPrEx>
        <w:trPr>
          <w:cantSplit/>
        </w:trPr>
        <w:tc>
          <w:tcPr>
            <w:tcW w:w="2088" w:type="dxa"/>
            <w:gridSpan w:val="2"/>
          </w:tcPr>
          <w:p w:rsidR="00CB51A0" w:rsidRDefault="00CB51A0">
            <w:pPr>
              <w:rPr>
                <w:rFonts w:hint="eastAsia"/>
                <w:sz w:val="18"/>
              </w:rPr>
            </w:pPr>
            <w:r>
              <w:rPr>
                <w:rFonts w:hint="eastAsia"/>
                <w:sz w:val="18"/>
              </w:rPr>
              <w:t>设计单桩极限承载力（</w:t>
            </w:r>
            <w:r>
              <w:rPr>
                <w:rFonts w:hint="eastAsia"/>
                <w:sz w:val="18"/>
              </w:rPr>
              <w:t>KN</w:t>
            </w:r>
            <w:r>
              <w:rPr>
                <w:rFonts w:hint="eastAsia"/>
                <w:sz w:val="18"/>
              </w:rPr>
              <w:t>）</w:t>
            </w:r>
          </w:p>
        </w:tc>
        <w:tc>
          <w:tcPr>
            <w:tcW w:w="900" w:type="dxa"/>
          </w:tcPr>
          <w:p w:rsidR="00CB51A0" w:rsidRDefault="00CB51A0">
            <w:pPr>
              <w:rPr>
                <w:rFonts w:hint="eastAsia"/>
                <w:sz w:val="18"/>
              </w:rPr>
            </w:pPr>
            <w:r>
              <w:rPr>
                <w:rFonts w:hint="eastAsia"/>
                <w:sz w:val="18"/>
              </w:rPr>
              <w:t>600-1400</w:t>
            </w:r>
          </w:p>
        </w:tc>
        <w:tc>
          <w:tcPr>
            <w:tcW w:w="852" w:type="dxa"/>
          </w:tcPr>
          <w:p w:rsidR="00CB51A0" w:rsidRDefault="00CB51A0">
            <w:pPr>
              <w:rPr>
                <w:rFonts w:hint="eastAsia"/>
                <w:sz w:val="18"/>
              </w:rPr>
            </w:pPr>
            <w:r>
              <w:rPr>
                <w:rFonts w:hint="eastAsia"/>
                <w:sz w:val="18"/>
              </w:rPr>
              <w:t>1500-3000</w:t>
            </w:r>
          </w:p>
        </w:tc>
        <w:tc>
          <w:tcPr>
            <w:tcW w:w="852" w:type="dxa"/>
          </w:tcPr>
          <w:p w:rsidR="00CB51A0" w:rsidRDefault="00CB51A0">
            <w:pPr>
              <w:rPr>
                <w:rFonts w:hint="eastAsia"/>
                <w:sz w:val="18"/>
              </w:rPr>
            </w:pPr>
            <w:r>
              <w:rPr>
                <w:rFonts w:hint="eastAsia"/>
                <w:sz w:val="18"/>
              </w:rPr>
              <w:t>2500-    4000</w:t>
            </w:r>
          </w:p>
        </w:tc>
        <w:tc>
          <w:tcPr>
            <w:tcW w:w="852" w:type="dxa"/>
          </w:tcPr>
          <w:p w:rsidR="00CB51A0" w:rsidRDefault="00CB51A0">
            <w:pPr>
              <w:rPr>
                <w:rFonts w:hint="eastAsia"/>
                <w:sz w:val="18"/>
              </w:rPr>
            </w:pPr>
            <w:r>
              <w:rPr>
                <w:rFonts w:hint="eastAsia"/>
                <w:sz w:val="18"/>
              </w:rPr>
              <w:t>400-1200</w:t>
            </w:r>
          </w:p>
        </w:tc>
        <w:tc>
          <w:tcPr>
            <w:tcW w:w="852" w:type="dxa"/>
          </w:tcPr>
          <w:p w:rsidR="00CB51A0" w:rsidRDefault="00CB51A0">
            <w:pPr>
              <w:rPr>
                <w:rFonts w:hint="eastAsia"/>
                <w:sz w:val="18"/>
              </w:rPr>
            </w:pPr>
            <w:r>
              <w:rPr>
                <w:rFonts w:hint="eastAsia"/>
                <w:sz w:val="18"/>
              </w:rPr>
              <w:t>800-1600</w:t>
            </w:r>
          </w:p>
        </w:tc>
        <w:tc>
          <w:tcPr>
            <w:tcW w:w="852" w:type="dxa"/>
          </w:tcPr>
          <w:p w:rsidR="00CB51A0" w:rsidRDefault="00CB51A0">
            <w:pPr>
              <w:rPr>
                <w:rFonts w:hint="eastAsia"/>
                <w:sz w:val="18"/>
              </w:rPr>
            </w:pPr>
            <w:r>
              <w:rPr>
                <w:rFonts w:hint="eastAsia"/>
                <w:sz w:val="18"/>
              </w:rPr>
              <w:t>2000-3600</w:t>
            </w:r>
          </w:p>
        </w:tc>
        <w:tc>
          <w:tcPr>
            <w:tcW w:w="852" w:type="dxa"/>
          </w:tcPr>
          <w:p w:rsidR="00CB51A0" w:rsidRDefault="00CB51A0">
            <w:pPr>
              <w:rPr>
                <w:rFonts w:hint="eastAsia"/>
                <w:sz w:val="18"/>
              </w:rPr>
            </w:pPr>
            <w:r>
              <w:rPr>
                <w:rFonts w:hint="eastAsia"/>
                <w:sz w:val="18"/>
              </w:rPr>
              <w:t>3000-5000</w:t>
            </w:r>
          </w:p>
        </w:tc>
        <w:tc>
          <w:tcPr>
            <w:tcW w:w="828" w:type="dxa"/>
          </w:tcPr>
          <w:p w:rsidR="00CB51A0" w:rsidRDefault="00CB51A0">
            <w:pPr>
              <w:rPr>
                <w:sz w:val="18"/>
              </w:rPr>
            </w:pPr>
            <w:r>
              <w:rPr>
                <w:sz w:val="18"/>
              </w:rPr>
              <w:t>5000-10000</w:t>
            </w:r>
          </w:p>
        </w:tc>
      </w:tr>
    </w:tbl>
    <w:p w:rsidR="00CB51A0" w:rsidRDefault="00CB51A0">
      <w:pPr>
        <w:ind w:firstLineChars="400" w:firstLine="840"/>
        <w:rPr>
          <w:rFonts w:hint="eastAsia"/>
        </w:rPr>
      </w:pPr>
      <w:r>
        <w:rPr>
          <w:rFonts w:hint="eastAsia"/>
        </w:rPr>
        <w:t>注：</w:t>
      </w:r>
    </w:p>
    <w:p w:rsidR="00CB51A0" w:rsidRDefault="00CB51A0">
      <w:pPr>
        <w:numPr>
          <w:ilvl w:val="0"/>
          <w:numId w:val="136"/>
        </w:numPr>
        <w:rPr>
          <w:rFonts w:hint="eastAsia"/>
        </w:rPr>
      </w:pPr>
      <w:r>
        <w:rPr>
          <w:rFonts w:hint="eastAsia"/>
        </w:rPr>
        <w:t>适用于预制桩长度</w:t>
      </w:r>
      <w:r>
        <w:rPr>
          <w:rFonts w:hint="eastAsia"/>
        </w:rPr>
        <w:t>20-40</w:t>
      </w:r>
      <w:r>
        <w:t>m</w:t>
      </w:r>
      <w:r>
        <w:rPr>
          <w:rFonts w:hint="eastAsia"/>
        </w:rPr>
        <w:t>，钢管桩长度</w:t>
      </w:r>
      <w:r>
        <w:rPr>
          <w:rFonts w:hint="eastAsia"/>
        </w:rPr>
        <w:t>40-60</w:t>
      </w:r>
      <w:r>
        <w:t>m</w:t>
      </w:r>
      <w:r>
        <w:rPr>
          <w:rFonts w:hint="eastAsia"/>
        </w:rPr>
        <w:t>，且桩尖进入硬土层一定深度，不适用于桩尖处于软土层的情况。</w:t>
      </w:r>
    </w:p>
    <w:p w:rsidR="00CB51A0" w:rsidRDefault="00CB51A0">
      <w:pPr>
        <w:numPr>
          <w:ilvl w:val="0"/>
          <w:numId w:val="136"/>
        </w:numPr>
        <w:rPr>
          <w:rFonts w:hint="eastAsia"/>
        </w:rPr>
      </w:pPr>
      <w:r>
        <w:rPr>
          <w:rFonts w:hint="eastAsia"/>
        </w:rPr>
        <w:t>标准贯入击数</w:t>
      </w:r>
      <w:r>
        <w:rPr>
          <w:rFonts w:hint="eastAsia"/>
        </w:rPr>
        <w:t>N</w:t>
      </w:r>
      <w:r>
        <w:rPr>
          <w:rFonts w:hint="eastAsia"/>
        </w:rPr>
        <w:t>值为未修正的数值。</w:t>
      </w:r>
    </w:p>
    <w:p w:rsidR="00CB51A0" w:rsidRDefault="00CB51A0">
      <w:pPr>
        <w:numPr>
          <w:ilvl w:val="0"/>
          <w:numId w:val="136"/>
        </w:numPr>
        <w:rPr>
          <w:rFonts w:hint="eastAsia"/>
        </w:rPr>
      </w:pPr>
      <w:r>
        <w:rPr>
          <w:rFonts w:hint="eastAsia"/>
        </w:rPr>
        <w:t>本表仅供选锤时参考，不作为设计贯入度和承载力的依据。</w:t>
      </w:r>
    </w:p>
    <w:p w:rsidR="00CB51A0" w:rsidRDefault="00CB51A0">
      <w:pPr>
        <w:numPr>
          <w:ilvl w:val="0"/>
          <w:numId w:val="136"/>
        </w:numPr>
        <w:rPr>
          <w:rFonts w:hint="eastAsia"/>
        </w:rPr>
      </w:pPr>
      <w:r>
        <w:rPr>
          <w:rFonts w:hint="eastAsia"/>
        </w:rPr>
        <w:t>作为满足设计承载力的贯入度应选用适当的动力式进行计算的。</w:t>
      </w:r>
    </w:p>
    <w:p w:rsidR="00CB51A0" w:rsidRDefault="00CB51A0">
      <w:pPr>
        <w:ind w:left="735"/>
        <w:rPr>
          <w:rFonts w:hint="eastAsia"/>
        </w:rPr>
      </w:pPr>
    </w:p>
    <w:p w:rsidR="00CB51A0" w:rsidRDefault="00CB51A0">
      <w:pPr>
        <w:ind w:left="735" w:hanging="375"/>
        <w:rPr>
          <w:rFonts w:hint="eastAsia"/>
        </w:rPr>
      </w:pPr>
      <w:r>
        <w:rPr>
          <w:rFonts w:hint="eastAsia"/>
        </w:rPr>
        <w:t>5</w:t>
      </w:r>
      <w:r>
        <w:rPr>
          <w:rFonts w:hint="eastAsia"/>
        </w:rPr>
        <w:t>．打（沉）桩工作（锤击）</w:t>
      </w:r>
    </w:p>
    <w:p w:rsidR="00CB51A0" w:rsidRDefault="00CB51A0">
      <w:pPr>
        <w:numPr>
          <w:ilvl w:val="0"/>
          <w:numId w:val="137"/>
        </w:numPr>
        <w:rPr>
          <w:rFonts w:hint="eastAsia"/>
        </w:rPr>
      </w:pPr>
      <w:r>
        <w:rPr>
          <w:rFonts w:hint="eastAsia"/>
        </w:rPr>
        <w:t>钢筋砼预制桩的吊运，由于预制钢筋砼桩主筋都是沿桩长均匀分布的，所以吊运时吊点位置的正负弯距应相等，一般桩在吊运时选择二个吊点，桩长</w:t>
      </w:r>
      <w:r>
        <w:rPr>
          <w:rFonts w:hint="eastAsia"/>
        </w:rPr>
        <w:t>L</w:t>
      </w:r>
      <w:r>
        <w:rPr>
          <w:rFonts w:hint="eastAsia"/>
        </w:rPr>
        <w:t>，吊点距离每端应为</w:t>
      </w:r>
      <w:r>
        <w:rPr>
          <w:rFonts w:hint="eastAsia"/>
        </w:rPr>
        <w:t>0</w:t>
      </w:r>
      <w:r>
        <w:t>.207L</w:t>
      </w:r>
      <w:r>
        <w:rPr>
          <w:rFonts w:hint="eastAsia"/>
        </w:rPr>
        <w:t>，接桩时单点起吊</w:t>
      </w:r>
      <w:r>
        <w:rPr>
          <w:rFonts w:hint="eastAsia"/>
        </w:rPr>
        <w:t>-M=+M</w:t>
      </w:r>
      <w:r>
        <w:rPr>
          <w:rFonts w:hint="eastAsia"/>
        </w:rPr>
        <w:t>时，吊点设在</w:t>
      </w:r>
      <w:r>
        <w:t>0.293</w:t>
      </w:r>
      <w:r>
        <w:rPr>
          <w:rFonts w:hint="eastAsia"/>
        </w:rPr>
        <w:t>L</w:t>
      </w:r>
      <w:r>
        <w:rPr>
          <w:rFonts w:hint="eastAsia"/>
        </w:rPr>
        <w:t>处。</w:t>
      </w:r>
    </w:p>
    <w:p w:rsidR="00CB51A0" w:rsidRDefault="00CB51A0">
      <w:pPr>
        <w:numPr>
          <w:ilvl w:val="0"/>
          <w:numId w:val="137"/>
        </w:numPr>
        <w:rPr>
          <w:rFonts w:hint="eastAsia"/>
        </w:rPr>
      </w:pPr>
      <w:r>
        <w:rPr>
          <w:rFonts w:hint="eastAsia"/>
        </w:rPr>
        <w:lastRenderedPageBreak/>
        <w:t>沉桩的顺序应由基础的一端向另一端进行。当桩基础平面尺寸很大时，也可由中间向两端进行。</w:t>
      </w:r>
    </w:p>
    <w:p w:rsidR="00CB51A0" w:rsidRDefault="00CB51A0">
      <w:pPr>
        <w:numPr>
          <w:ilvl w:val="0"/>
          <w:numId w:val="137"/>
        </w:numPr>
        <w:rPr>
          <w:rFonts w:hint="eastAsia"/>
        </w:rPr>
      </w:pPr>
      <w:r>
        <w:rPr>
          <w:rFonts w:hint="eastAsia"/>
        </w:rPr>
        <w:t>在沉桩前应检查锤的重心与桩的中心是否一致，桩位是否正确，桩顶应采用桩帽，桩垫保护，以免打裂。</w:t>
      </w:r>
    </w:p>
    <w:p w:rsidR="00CB51A0" w:rsidRDefault="00CB51A0">
      <w:pPr>
        <w:numPr>
          <w:ilvl w:val="0"/>
          <w:numId w:val="137"/>
        </w:numPr>
        <w:rPr>
          <w:rFonts w:hint="eastAsia"/>
        </w:rPr>
      </w:pPr>
      <w:r>
        <w:rPr>
          <w:rFonts w:hint="eastAsia"/>
        </w:rPr>
        <w:t>桩在起吊前，自桩尖向上应画尺寸线，画线的等分应满足打桩记录的要求。</w:t>
      </w:r>
    </w:p>
    <w:p w:rsidR="00CB51A0" w:rsidRDefault="00CB51A0">
      <w:pPr>
        <w:numPr>
          <w:ilvl w:val="0"/>
          <w:numId w:val="137"/>
        </w:numPr>
        <w:rPr>
          <w:rFonts w:hint="eastAsia"/>
        </w:rPr>
      </w:pPr>
      <w:r>
        <w:rPr>
          <w:rFonts w:hint="eastAsia"/>
        </w:rPr>
        <w:t>桩开始击打时，应轻击慢打，随着桩的沉入，逐渐增大锤击的冲击能量。</w:t>
      </w:r>
    </w:p>
    <w:p w:rsidR="00CB51A0" w:rsidRDefault="00CB51A0">
      <w:pPr>
        <w:numPr>
          <w:ilvl w:val="0"/>
          <w:numId w:val="137"/>
        </w:numPr>
        <w:rPr>
          <w:rFonts w:hint="eastAsia"/>
        </w:rPr>
      </w:pPr>
      <w:r>
        <w:rPr>
          <w:rFonts w:hint="eastAsia"/>
        </w:rPr>
        <w:t>随着桩入土深度的增加，贯入度会随之减少，因此在沉桩时，必须有专人做好打桩记录（按规定的格式）。依据用动力公式计算出的下沉量</w:t>
      </w:r>
      <w:r>
        <w:rPr>
          <w:rFonts w:hint="eastAsia"/>
        </w:rPr>
        <w:t>/</w:t>
      </w:r>
      <w:r>
        <w:rPr>
          <w:rFonts w:hint="eastAsia"/>
        </w:rPr>
        <w:t>击次，决定桩是否达到设计荷载力的要求。遇有不正常情况时，如桩身倾斜，突然下沉，桩顶破碎或桩身开裂，锤回弹严重应停打，探明原因再行施工。沉完一根桩后，应立即进行检查，确认桩身无问题再移动桩架。</w:t>
      </w:r>
    </w:p>
    <w:p w:rsidR="00CB51A0" w:rsidRDefault="00CB51A0">
      <w:pPr>
        <w:numPr>
          <w:ilvl w:val="0"/>
          <w:numId w:val="137"/>
        </w:numPr>
        <w:rPr>
          <w:rFonts w:hint="eastAsia"/>
        </w:rPr>
      </w:pPr>
      <w:r>
        <w:rPr>
          <w:rFonts w:hint="eastAsia"/>
        </w:rPr>
        <w:t>在浮船上进行水下打（沉）桩时，浮船要锚固牢靠，水面波浪超过二级时，停止沉桩。</w:t>
      </w:r>
    </w:p>
    <w:p w:rsidR="00CB51A0" w:rsidRDefault="00CB51A0">
      <w:pPr>
        <w:numPr>
          <w:ilvl w:val="0"/>
          <w:numId w:val="137"/>
        </w:numPr>
        <w:rPr>
          <w:rFonts w:hint="eastAsia"/>
        </w:rPr>
      </w:pPr>
      <w:r>
        <w:rPr>
          <w:rFonts w:hint="eastAsia"/>
        </w:rPr>
        <w:t>管桩填充前，应用吸泥机将桩内泥浆吸除干净，用水泵将桩内水排出，然后按设计要求填充。</w:t>
      </w:r>
    </w:p>
    <w:p w:rsidR="00CB51A0" w:rsidRDefault="00CB51A0">
      <w:pPr>
        <w:numPr>
          <w:ilvl w:val="0"/>
          <w:numId w:val="137"/>
        </w:numPr>
        <w:rPr>
          <w:rFonts w:hint="eastAsia"/>
        </w:rPr>
      </w:pPr>
      <w:r>
        <w:rPr>
          <w:rFonts w:hint="eastAsia"/>
        </w:rPr>
        <w:t>加桩：如发现断桩等质量问题，确认此桩质量不合格，经监理工程师同意，可在邻近的位置上加桩，加桩按正常桩一样施工，并做好加桩记录。</w:t>
      </w:r>
    </w:p>
    <w:p w:rsidR="00CB51A0" w:rsidRDefault="00CB51A0">
      <w:pPr>
        <w:numPr>
          <w:ilvl w:val="0"/>
          <w:numId w:val="137"/>
        </w:numPr>
        <w:rPr>
          <w:rFonts w:hint="eastAsia"/>
        </w:rPr>
      </w:pPr>
      <w:r>
        <w:rPr>
          <w:rFonts w:hint="eastAsia"/>
        </w:rPr>
        <w:t>复打：是沉桩工作完成后，经过一段时间有选择的进行复打，以检验沉桩是否真正满足了设计贯入度，复打的具体要求依标书的技术条款规定为准。</w:t>
      </w:r>
    </w:p>
    <w:p w:rsidR="00CB51A0" w:rsidRDefault="00CB51A0">
      <w:pPr>
        <w:numPr>
          <w:ilvl w:val="0"/>
          <w:numId w:val="137"/>
        </w:numPr>
        <w:rPr>
          <w:rFonts w:hint="eastAsia"/>
        </w:rPr>
      </w:pPr>
      <w:r>
        <w:rPr>
          <w:rFonts w:hint="eastAsia"/>
        </w:rPr>
        <w:t>接桩：就地接桩宜在下截桩头露出地面（或水面）</w:t>
      </w:r>
      <w:r>
        <w:rPr>
          <w:rFonts w:hint="eastAsia"/>
        </w:rPr>
        <w:t>1</w:t>
      </w:r>
      <w:r>
        <w:t>m</w:t>
      </w:r>
      <w:r>
        <w:rPr>
          <w:rFonts w:hint="eastAsia"/>
        </w:rPr>
        <w:t>以上进行，接桩时上下二根桩应同一轴心，接触面应平齐，联接应牢固。</w:t>
      </w:r>
    </w:p>
    <w:p w:rsidR="00CB51A0" w:rsidRDefault="00CB51A0">
      <w:pPr>
        <w:numPr>
          <w:ilvl w:val="0"/>
          <w:numId w:val="137"/>
        </w:numPr>
        <w:rPr>
          <w:rFonts w:hint="eastAsia"/>
        </w:rPr>
      </w:pPr>
      <w:r>
        <w:rPr>
          <w:rFonts w:hint="eastAsia"/>
        </w:rPr>
        <w:t>沉好的基桩，验收前不得截桩头，验收后的桩头可用小锤开槽，扩大加深将桩头截断或用破碎机切割。</w:t>
      </w:r>
    </w:p>
    <w:p w:rsidR="00CB51A0" w:rsidRDefault="00CB51A0">
      <w:pPr>
        <w:ind w:firstLineChars="300" w:firstLine="630"/>
      </w:pPr>
      <w:r>
        <w:rPr>
          <w:rFonts w:hint="eastAsia"/>
        </w:rPr>
        <w:t>二、射水沉桩施工</w:t>
      </w:r>
    </w:p>
    <w:p w:rsidR="00CB51A0" w:rsidRDefault="00CB51A0">
      <w:pPr>
        <w:ind w:left="630"/>
        <w:rPr>
          <w:rFonts w:hint="eastAsia"/>
        </w:rPr>
      </w:pPr>
    </w:p>
    <w:p w:rsidR="00CB51A0" w:rsidRDefault="00CB51A0">
      <w:pPr>
        <w:numPr>
          <w:ilvl w:val="0"/>
          <w:numId w:val="138"/>
        </w:numPr>
        <w:rPr>
          <w:rFonts w:hint="eastAsia"/>
        </w:rPr>
      </w:pPr>
      <w:r>
        <w:rPr>
          <w:rFonts w:hint="eastAsia"/>
        </w:rPr>
        <w:t>射水下沉空心桩所需水后和耗水量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0"/>
        <w:gridCol w:w="1620"/>
        <w:gridCol w:w="1800"/>
        <w:gridCol w:w="1260"/>
        <w:gridCol w:w="1392"/>
      </w:tblGrid>
      <w:tr w:rsidR="00CB51A0">
        <w:tblPrEx>
          <w:tblCellMar>
            <w:top w:w="0" w:type="dxa"/>
            <w:bottom w:w="0" w:type="dxa"/>
          </w:tblCellMar>
        </w:tblPrEx>
        <w:trPr>
          <w:cantSplit/>
          <w:jc w:val="center"/>
        </w:trPr>
        <w:tc>
          <w:tcPr>
            <w:tcW w:w="1620" w:type="dxa"/>
            <w:vMerge w:val="restart"/>
          </w:tcPr>
          <w:p w:rsidR="00CB51A0" w:rsidRDefault="00CB51A0">
            <w:pPr>
              <w:jc w:val="center"/>
              <w:rPr>
                <w:rFonts w:hint="eastAsia"/>
              </w:rPr>
            </w:pPr>
            <w:r>
              <w:rPr>
                <w:rFonts w:hint="eastAsia"/>
              </w:rPr>
              <w:t>桩穿过的土层</w:t>
            </w:r>
          </w:p>
        </w:tc>
        <w:tc>
          <w:tcPr>
            <w:tcW w:w="1620" w:type="dxa"/>
            <w:vMerge w:val="restart"/>
          </w:tcPr>
          <w:p w:rsidR="00CB51A0" w:rsidRDefault="00CB51A0">
            <w:pPr>
              <w:jc w:val="center"/>
            </w:pPr>
            <w:r>
              <w:rPr>
                <w:rFonts w:hint="eastAsia"/>
              </w:rPr>
              <w:t>沉入土中深度（</w:t>
            </w:r>
            <w:r>
              <w:t>m</w:t>
            </w:r>
            <w:r>
              <w:rPr>
                <w:rFonts w:hint="eastAsia"/>
              </w:rPr>
              <w:t>）</w:t>
            </w:r>
          </w:p>
        </w:tc>
        <w:tc>
          <w:tcPr>
            <w:tcW w:w="1800" w:type="dxa"/>
            <w:vMerge w:val="restart"/>
          </w:tcPr>
          <w:p w:rsidR="00CB51A0" w:rsidRDefault="00CB51A0">
            <w:pPr>
              <w:jc w:val="center"/>
              <w:rPr>
                <w:rFonts w:hint="eastAsia"/>
              </w:rPr>
            </w:pPr>
            <w:r>
              <w:rPr>
                <w:rFonts w:hint="eastAsia"/>
              </w:rPr>
              <w:t>射水嘴处需要的水压（</w:t>
            </w:r>
            <w:r>
              <w:rPr>
                <w:rFonts w:hint="eastAsia"/>
              </w:rPr>
              <w:t>M</w:t>
            </w:r>
            <w:r>
              <w:t>pa</w:t>
            </w:r>
            <w:r>
              <w:rPr>
                <w:rFonts w:hint="eastAsia"/>
              </w:rPr>
              <w:t>）</w:t>
            </w:r>
          </w:p>
        </w:tc>
        <w:tc>
          <w:tcPr>
            <w:tcW w:w="2652" w:type="dxa"/>
            <w:gridSpan w:val="2"/>
          </w:tcPr>
          <w:p w:rsidR="00CB51A0" w:rsidRDefault="00CB51A0">
            <w:pPr>
              <w:jc w:val="center"/>
              <w:rPr>
                <w:rFonts w:hint="eastAsia"/>
              </w:rPr>
            </w:pPr>
            <w:r>
              <w:rPr>
                <w:rFonts w:hint="eastAsia"/>
              </w:rPr>
              <w:t>每桩耗水量（</w:t>
            </w:r>
            <w:r>
              <w:t>t/h</w:t>
            </w:r>
            <w:r>
              <w:rPr>
                <w:rFonts w:hint="eastAsia"/>
              </w:rPr>
              <w:t>）</w:t>
            </w:r>
          </w:p>
        </w:tc>
      </w:tr>
      <w:tr w:rsidR="00CB51A0">
        <w:tblPrEx>
          <w:tblCellMar>
            <w:top w:w="0" w:type="dxa"/>
            <w:bottom w:w="0" w:type="dxa"/>
          </w:tblCellMar>
        </w:tblPrEx>
        <w:trPr>
          <w:cantSplit/>
          <w:jc w:val="center"/>
        </w:trPr>
        <w:tc>
          <w:tcPr>
            <w:tcW w:w="1620" w:type="dxa"/>
            <w:vMerge/>
          </w:tcPr>
          <w:p w:rsidR="00CB51A0" w:rsidRDefault="00CB51A0">
            <w:pPr>
              <w:rPr>
                <w:rFonts w:hint="eastAsia"/>
              </w:rPr>
            </w:pPr>
          </w:p>
        </w:tc>
        <w:tc>
          <w:tcPr>
            <w:tcW w:w="1620" w:type="dxa"/>
            <w:vMerge/>
          </w:tcPr>
          <w:p w:rsidR="00CB51A0" w:rsidRDefault="00CB51A0">
            <w:pPr>
              <w:rPr>
                <w:rFonts w:hint="eastAsia"/>
              </w:rPr>
            </w:pPr>
          </w:p>
        </w:tc>
        <w:tc>
          <w:tcPr>
            <w:tcW w:w="1800" w:type="dxa"/>
            <w:vMerge/>
          </w:tcPr>
          <w:p w:rsidR="00CB51A0" w:rsidRDefault="00CB51A0">
            <w:pPr>
              <w:rPr>
                <w:rFonts w:hint="eastAsia"/>
              </w:rPr>
            </w:pPr>
          </w:p>
        </w:tc>
        <w:tc>
          <w:tcPr>
            <w:tcW w:w="2652" w:type="dxa"/>
            <w:gridSpan w:val="2"/>
          </w:tcPr>
          <w:p w:rsidR="00CB51A0" w:rsidRDefault="00CB51A0">
            <w:pPr>
              <w:jc w:val="center"/>
              <w:rPr>
                <w:rFonts w:hint="eastAsia"/>
              </w:rPr>
            </w:pPr>
            <w:r>
              <w:rPr>
                <w:rFonts w:hint="eastAsia"/>
              </w:rPr>
              <w:t>管桩直径（</w:t>
            </w:r>
            <w:r>
              <w:t>cm</w:t>
            </w:r>
            <w:r>
              <w:rPr>
                <w:rFonts w:hint="eastAsia"/>
              </w:rPr>
              <w:t>）</w:t>
            </w:r>
          </w:p>
        </w:tc>
      </w:tr>
      <w:tr w:rsidR="00CB51A0">
        <w:tblPrEx>
          <w:tblCellMar>
            <w:top w:w="0" w:type="dxa"/>
            <w:bottom w:w="0" w:type="dxa"/>
          </w:tblCellMar>
        </w:tblPrEx>
        <w:trPr>
          <w:cantSplit/>
          <w:jc w:val="center"/>
        </w:trPr>
        <w:tc>
          <w:tcPr>
            <w:tcW w:w="1620" w:type="dxa"/>
            <w:vMerge/>
          </w:tcPr>
          <w:p w:rsidR="00CB51A0" w:rsidRDefault="00CB51A0">
            <w:pPr>
              <w:rPr>
                <w:rFonts w:hint="eastAsia"/>
              </w:rPr>
            </w:pPr>
          </w:p>
        </w:tc>
        <w:tc>
          <w:tcPr>
            <w:tcW w:w="1620" w:type="dxa"/>
            <w:vMerge/>
          </w:tcPr>
          <w:p w:rsidR="00CB51A0" w:rsidRDefault="00CB51A0">
            <w:pPr>
              <w:rPr>
                <w:rFonts w:hint="eastAsia"/>
              </w:rPr>
            </w:pPr>
          </w:p>
        </w:tc>
        <w:tc>
          <w:tcPr>
            <w:tcW w:w="1800" w:type="dxa"/>
            <w:vMerge/>
          </w:tcPr>
          <w:p w:rsidR="00CB51A0" w:rsidRDefault="00CB51A0">
            <w:pPr>
              <w:rPr>
                <w:rFonts w:hint="eastAsia"/>
              </w:rPr>
            </w:pPr>
          </w:p>
        </w:tc>
        <w:tc>
          <w:tcPr>
            <w:tcW w:w="1260" w:type="dxa"/>
          </w:tcPr>
          <w:p w:rsidR="00CB51A0" w:rsidRDefault="00CB51A0">
            <w:pPr>
              <w:jc w:val="center"/>
              <w:rPr>
                <w:rFonts w:hint="eastAsia"/>
              </w:rPr>
            </w:pPr>
            <w:r>
              <w:rPr>
                <w:rFonts w:hint="eastAsia"/>
              </w:rPr>
              <w:t>30</w:t>
            </w:r>
            <w:r>
              <w:t>—</w:t>
            </w:r>
            <w:r>
              <w:rPr>
                <w:rFonts w:hint="eastAsia"/>
              </w:rPr>
              <w:t>50</w:t>
            </w:r>
          </w:p>
        </w:tc>
        <w:tc>
          <w:tcPr>
            <w:tcW w:w="1392" w:type="dxa"/>
          </w:tcPr>
          <w:p w:rsidR="00CB51A0" w:rsidRDefault="00CB51A0">
            <w:pPr>
              <w:jc w:val="center"/>
              <w:rPr>
                <w:rFonts w:hint="eastAsia"/>
              </w:rPr>
            </w:pPr>
            <w:r>
              <w:rPr>
                <w:rFonts w:hint="eastAsia"/>
              </w:rPr>
              <w:t>50--80</w:t>
            </w:r>
          </w:p>
        </w:tc>
      </w:tr>
      <w:tr w:rsidR="00CB51A0">
        <w:tblPrEx>
          <w:tblCellMar>
            <w:top w:w="0" w:type="dxa"/>
            <w:bottom w:w="0" w:type="dxa"/>
          </w:tblCellMar>
        </w:tblPrEx>
        <w:trPr>
          <w:cantSplit/>
          <w:jc w:val="center"/>
        </w:trPr>
        <w:tc>
          <w:tcPr>
            <w:tcW w:w="1620" w:type="dxa"/>
            <w:vMerge w:val="restart"/>
          </w:tcPr>
          <w:p w:rsidR="00CB51A0" w:rsidRDefault="00CB51A0">
            <w:pPr>
              <w:rPr>
                <w:rFonts w:hint="eastAsia"/>
              </w:rPr>
            </w:pPr>
            <w:r>
              <w:rPr>
                <w:rFonts w:hint="eastAsia"/>
              </w:rPr>
              <w:t>细砂、淤泥、松砂土、软土</w:t>
            </w:r>
          </w:p>
        </w:tc>
        <w:tc>
          <w:tcPr>
            <w:tcW w:w="1620" w:type="dxa"/>
          </w:tcPr>
          <w:p w:rsidR="00CB51A0" w:rsidRDefault="00CB51A0">
            <w:pPr>
              <w:jc w:val="center"/>
              <w:rPr>
                <w:rFonts w:hint="eastAsia"/>
              </w:rPr>
            </w:pPr>
            <w:r>
              <w:rPr>
                <w:rFonts w:hint="eastAsia"/>
              </w:rPr>
              <w:t>15</w:t>
            </w:r>
            <w:r>
              <w:t>—</w:t>
            </w:r>
            <w:r>
              <w:rPr>
                <w:rFonts w:hint="eastAsia"/>
              </w:rPr>
              <w:t>25</w:t>
            </w:r>
          </w:p>
        </w:tc>
        <w:tc>
          <w:tcPr>
            <w:tcW w:w="1800" w:type="dxa"/>
          </w:tcPr>
          <w:p w:rsidR="00CB51A0" w:rsidRDefault="00CB51A0">
            <w:pPr>
              <w:jc w:val="center"/>
            </w:pPr>
            <w:r>
              <w:t>0.7—1.0</w:t>
            </w:r>
          </w:p>
        </w:tc>
        <w:tc>
          <w:tcPr>
            <w:tcW w:w="1260" w:type="dxa"/>
          </w:tcPr>
          <w:p w:rsidR="00CB51A0" w:rsidRDefault="00CB51A0">
            <w:pPr>
              <w:jc w:val="center"/>
            </w:pPr>
            <w:r>
              <w:t>60-72</w:t>
            </w:r>
          </w:p>
        </w:tc>
        <w:tc>
          <w:tcPr>
            <w:tcW w:w="1392" w:type="dxa"/>
          </w:tcPr>
          <w:p w:rsidR="00CB51A0" w:rsidRDefault="00CB51A0">
            <w:pPr>
              <w:jc w:val="center"/>
            </w:pPr>
            <w:r>
              <w:t>72—90</w:t>
            </w:r>
          </w:p>
        </w:tc>
      </w:tr>
      <w:tr w:rsidR="00CB51A0">
        <w:tblPrEx>
          <w:tblCellMar>
            <w:top w:w="0" w:type="dxa"/>
            <w:bottom w:w="0" w:type="dxa"/>
          </w:tblCellMar>
        </w:tblPrEx>
        <w:trPr>
          <w:cantSplit/>
          <w:jc w:val="center"/>
        </w:trPr>
        <w:tc>
          <w:tcPr>
            <w:tcW w:w="1620" w:type="dxa"/>
            <w:vMerge/>
          </w:tcPr>
          <w:p w:rsidR="00CB51A0" w:rsidRDefault="00CB51A0">
            <w:pPr>
              <w:rPr>
                <w:rFonts w:hint="eastAsia"/>
              </w:rPr>
            </w:pPr>
          </w:p>
        </w:tc>
        <w:tc>
          <w:tcPr>
            <w:tcW w:w="1620" w:type="dxa"/>
          </w:tcPr>
          <w:p w:rsidR="00CB51A0" w:rsidRDefault="00CB51A0">
            <w:pPr>
              <w:jc w:val="center"/>
              <w:rPr>
                <w:rFonts w:hint="eastAsia"/>
              </w:rPr>
            </w:pPr>
            <w:r>
              <w:rPr>
                <w:rFonts w:hint="eastAsia"/>
              </w:rPr>
              <w:t>25--35</w:t>
            </w:r>
          </w:p>
        </w:tc>
        <w:tc>
          <w:tcPr>
            <w:tcW w:w="1800" w:type="dxa"/>
          </w:tcPr>
          <w:p w:rsidR="00CB51A0" w:rsidRDefault="00CB51A0">
            <w:pPr>
              <w:jc w:val="center"/>
            </w:pPr>
            <w:r>
              <w:t>1.0—1.5</w:t>
            </w:r>
          </w:p>
        </w:tc>
        <w:tc>
          <w:tcPr>
            <w:tcW w:w="1260" w:type="dxa"/>
          </w:tcPr>
          <w:p w:rsidR="00CB51A0" w:rsidRDefault="00CB51A0">
            <w:pPr>
              <w:jc w:val="center"/>
            </w:pPr>
            <w:r>
              <w:t>72-120</w:t>
            </w:r>
          </w:p>
        </w:tc>
        <w:tc>
          <w:tcPr>
            <w:tcW w:w="1392" w:type="dxa"/>
          </w:tcPr>
          <w:p w:rsidR="00CB51A0" w:rsidRDefault="00CB51A0">
            <w:pPr>
              <w:jc w:val="center"/>
            </w:pPr>
            <w:r>
              <w:t>90—150</w:t>
            </w:r>
          </w:p>
        </w:tc>
      </w:tr>
      <w:tr w:rsidR="00CB51A0">
        <w:tblPrEx>
          <w:tblCellMar>
            <w:top w:w="0" w:type="dxa"/>
            <w:bottom w:w="0" w:type="dxa"/>
          </w:tblCellMar>
        </w:tblPrEx>
        <w:trPr>
          <w:cantSplit/>
          <w:jc w:val="center"/>
        </w:trPr>
        <w:tc>
          <w:tcPr>
            <w:tcW w:w="1620" w:type="dxa"/>
            <w:vMerge/>
          </w:tcPr>
          <w:p w:rsidR="00CB51A0" w:rsidRDefault="00CB51A0">
            <w:pPr>
              <w:rPr>
                <w:rFonts w:hint="eastAsia"/>
              </w:rPr>
            </w:pPr>
          </w:p>
        </w:tc>
        <w:tc>
          <w:tcPr>
            <w:tcW w:w="1620" w:type="dxa"/>
          </w:tcPr>
          <w:p w:rsidR="00CB51A0" w:rsidRDefault="00CB51A0">
            <w:pPr>
              <w:jc w:val="center"/>
            </w:pPr>
            <w:r>
              <w:t>&gt;35</w:t>
            </w:r>
          </w:p>
        </w:tc>
        <w:tc>
          <w:tcPr>
            <w:tcW w:w="1800" w:type="dxa"/>
          </w:tcPr>
          <w:p w:rsidR="00CB51A0" w:rsidRDefault="00CB51A0">
            <w:pPr>
              <w:jc w:val="center"/>
            </w:pPr>
            <w:r>
              <w:t>1.5--2.0</w:t>
            </w:r>
          </w:p>
        </w:tc>
        <w:tc>
          <w:tcPr>
            <w:tcW w:w="1260" w:type="dxa"/>
          </w:tcPr>
          <w:p w:rsidR="00CB51A0" w:rsidRDefault="00CB51A0">
            <w:pPr>
              <w:jc w:val="center"/>
            </w:pPr>
            <w:r>
              <w:t>120-180</w:t>
            </w:r>
          </w:p>
        </w:tc>
        <w:tc>
          <w:tcPr>
            <w:tcW w:w="1392" w:type="dxa"/>
          </w:tcPr>
          <w:p w:rsidR="00CB51A0" w:rsidRDefault="00CB51A0">
            <w:pPr>
              <w:jc w:val="center"/>
            </w:pPr>
            <w:r>
              <w:t>150--210</w:t>
            </w:r>
          </w:p>
        </w:tc>
      </w:tr>
    </w:tbl>
    <w:p w:rsidR="00CB51A0" w:rsidRDefault="00CB51A0">
      <w:pPr>
        <w:numPr>
          <w:ilvl w:val="0"/>
          <w:numId w:val="138"/>
        </w:numPr>
        <w:rPr>
          <w:rFonts w:hint="eastAsia"/>
        </w:rPr>
      </w:pPr>
      <w:r>
        <w:rPr>
          <w:rFonts w:hint="eastAsia"/>
        </w:rPr>
        <w:t>射水沉桩施工步骤</w:t>
      </w:r>
    </w:p>
    <w:p w:rsidR="00CB51A0" w:rsidRDefault="00CB51A0" w:rsidP="00CB51A0">
      <w:pPr>
        <w:numPr>
          <w:ilvl w:val="0"/>
          <w:numId w:val="139"/>
        </w:numPr>
        <w:rPr>
          <w:rFonts w:hint="eastAsia"/>
        </w:rPr>
      </w:pPr>
      <w:r>
        <w:rPr>
          <w:rFonts w:hint="eastAsia"/>
        </w:rPr>
        <w:t>按照计算长度配好射水管，将各接头连接牢固，装上弯管，并与输水胶管接通，进行通水试验。</w:t>
      </w:r>
    </w:p>
    <w:p w:rsidR="00CB51A0" w:rsidRDefault="00CB51A0" w:rsidP="00CB51A0">
      <w:pPr>
        <w:numPr>
          <w:ilvl w:val="0"/>
          <w:numId w:val="139"/>
        </w:numPr>
        <w:rPr>
          <w:rFonts w:hint="eastAsia"/>
        </w:rPr>
      </w:pPr>
      <w:r>
        <w:rPr>
          <w:rFonts w:hint="eastAsia"/>
        </w:rPr>
        <w:t>射水管装上导向环，插入即将起吊的管桩，然后在桩顶接上钢道桩。</w:t>
      </w:r>
    </w:p>
    <w:p w:rsidR="00CB51A0" w:rsidRDefault="00CB51A0" w:rsidP="00CB51A0">
      <w:pPr>
        <w:numPr>
          <w:ilvl w:val="0"/>
          <w:numId w:val="139"/>
        </w:numPr>
        <w:rPr>
          <w:rFonts w:hint="eastAsia"/>
        </w:rPr>
      </w:pPr>
      <w:r>
        <w:rPr>
          <w:rFonts w:hint="eastAsia"/>
        </w:rPr>
        <w:t>吊插管桩，插正立稳后，压上桩帽及桩锤，吊装钢丝绳暂不解下，即开启水阀，开始射水冲刷桩尖下的土层，使桩靠自重下沉。</w:t>
      </w:r>
    </w:p>
    <w:p w:rsidR="00CB51A0" w:rsidRDefault="00CB51A0" w:rsidP="00CB51A0">
      <w:pPr>
        <w:numPr>
          <w:ilvl w:val="0"/>
          <w:numId w:val="139"/>
        </w:numPr>
        <w:rPr>
          <w:rFonts w:hint="eastAsia"/>
        </w:rPr>
      </w:pPr>
      <w:r>
        <w:rPr>
          <w:rFonts w:hint="eastAsia"/>
        </w:rPr>
        <w:t>初期应控制桩身不使下沉过快，以免阻塞水嘴，并随时控制和校正桩的方向。</w:t>
      </w:r>
    </w:p>
    <w:p w:rsidR="00CB51A0" w:rsidRDefault="00CB51A0" w:rsidP="00CB51A0">
      <w:pPr>
        <w:numPr>
          <w:ilvl w:val="0"/>
          <w:numId w:val="139"/>
        </w:numPr>
        <w:rPr>
          <w:rFonts w:hint="eastAsia"/>
        </w:rPr>
      </w:pPr>
      <w:r>
        <w:rPr>
          <w:rFonts w:hint="eastAsia"/>
        </w:rPr>
        <w:t>下沉渐趋缓慢时，可开锤轻击，下沉转快，停止锤击。</w:t>
      </w:r>
    </w:p>
    <w:p w:rsidR="00CB51A0" w:rsidRDefault="00CB51A0" w:rsidP="00CB51A0">
      <w:pPr>
        <w:numPr>
          <w:ilvl w:val="0"/>
          <w:numId w:val="139"/>
        </w:numPr>
        <w:rPr>
          <w:rFonts w:hint="eastAsia"/>
        </w:rPr>
      </w:pPr>
      <w:r>
        <w:rPr>
          <w:rFonts w:hint="eastAsia"/>
        </w:rPr>
        <w:t>桩下沉一定深度（</w:t>
      </w:r>
      <w:r>
        <w:rPr>
          <w:rFonts w:hint="eastAsia"/>
        </w:rPr>
        <w:t>8</w:t>
      </w:r>
      <w:r>
        <w:t>—</w:t>
      </w:r>
      <w:r>
        <w:rPr>
          <w:rFonts w:hint="eastAsia"/>
        </w:rPr>
        <w:t>10</w:t>
      </w:r>
      <w:r>
        <w:t>m</w:t>
      </w:r>
      <w:r>
        <w:rPr>
          <w:rFonts w:hint="eastAsia"/>
        </w:rPr>
        <w:t>）桩身稳定后，可解下吊桩钢丝绳，并逐步加大水压和锤的冲击功能，加大进桩速度。</w:t>
      </w:r>
    </w:p>
    <w:p w:rsidR="00CB51A0" w:rsidRDefault="00CB51A0" w:rsidP="00CB51A0">
      <w:pPr>
        <w:numPr>
          <w:ilvl w:val="0"/>
          <w:numId w:val="139"/>
        </w:numPr>
        <w:rPr>
          <w:rFonts w:hint="eastAsia"/>
        </w:rPr>
      </w:pPr>
      <w:r>
        <w:rPr>
          <w:rFonts w:hint="eastAsia"/>
        </w:rPr>
        <w:t>接管接桩停水时，应防止停水导致泥砂涌入桩内堵塞或卡住射水嘴。</w:t>
      </w:r>
    </w:p>
    <w:p w:rsidR="00CB51A0" w:rsidRDefault="00CB51A0" w:rsidP="00CB51A0">
      <w:pPr>
        <w:numPr>
          <w:ilvl w:val="0"/>
          <w:numId w:val="139"/>
        </w:numPr>
        <w:rPr>
          <w:rFonts w:hint="eastAsia"/>
        </w:rPr>
      </w:pPr>
      <w:r>
        <w:rPr>
          <w:rFonts w:hint="eastAsia"/>
        </w:rPr>
        <w:t>桩下沉至设计标高约</w:t>
      </w:r>
      <w:r>
        <w:rPr>
          <w:rFonts w:hint="eastAsia"/>
        </w:rPr>
        <w:t>1</w:t>
      </w:r>
      <w:r>
        <w:t>m</w:t>
      </w:r>
      <w:r>
        <w:rPr>
          <w:rFonts w:hint="eastAsia"/>
        </w:rPr>
        <w:t>时，即停止射水，拔出射水管，用锤击或震动沉桩法使桩下沉到设计要求为止。</w:t>
      </w:r>
    </w:p>
    <w:p w:rsidR="00CB51A0" w:rsidRDefault="00CB51A0" w:rsidP="00CB51A0">
      <w:pPr>
        <w:numPr>
          <w:ilvl w:val="0"/>
          <w:numId w:val="139"/>
        </w:numPr>
        <w:rPr>
          <w:rFonts w:hint="eastAsia"/>
        </w:rPr>
      </w:pPr>
      <w:r>
        <w:rPr>
          <w:rFonts w:hint="eastAsia"/>
        </w:rPr>
        <w:t>一般在砂类卵石层或坚硬土层中以射水为主，锤击振动为辅，在亚粘土或粘土中射水沉桩时，以锤击或震动为主，射水为辅。</w:t>
      </w:r>
    </w:p>
    <w:p w:rsidR="00CB51A0" w:rsidRDefault="00CB51A0">
      <w:pPr>
        <w:numPr>
          <w:ilvl w:val="0"/>
          <w:numId w:val="138"/>
        </w:numPr>
        <w:rPr>
          <w:rFonts w:hint="eastAsia"/>
        </w:rPr>
      </w:pPr>
      <w:r>
        <w:rPr>
          <w:rFonts w:hint="eastAsia"/>
        </w:rPr>
        <w:t>射水沉桩的注意事项</w:t>
      </w:r>
    </w:p>
    <w:p w:rsidR="00CB51A0" w:rsidRDefault="00CB51A0" w:rsidP="00CB51A0">
      <w:pPr>
        <w:numPr>
          <w:ilvl w:val="0"/>
          <w:numId w:val="140"/>
        </w:numPr>
        <w:rPr>
          <w:rFonts w:hint="eastAsia"/>
        </w:rPr>
      </w:pPr>
      <w:r>
        <w:rPr>
          <w:rFonts w:hint="eastAsia"/>
        </w:rPr>
        <w:t>射水设备在正式使用前应加以试验检查，以免中途发生故障。</w:t>
      </w:r>
    </w:p>
    <w:p w:rsidR="00CB51A0" w:rsidRDefault="00CB51A0" w:rsidP="00CB51A0">
      <w:pPr>
        <w:numPr>
          <w:ilvl w:val="0"/>
          <w:numId w:val="140"/>
        </w:numPr>
        <w:rPr>
          <w:rFonts w:hint="eastAsia"/>
        </w:rPr>
      </w:pPr>
      <w:r>
        <w:rPr>
          <w:rFonts w:hint="eastAsia"/>
        </w:rPr>
        <w:t>水泵应尽量靠近桩位，减少水头损失。</w:t>
      </w:r>
    </w:p>
    <w:p w:rsidR="00CB51A0" w:rsidRDefault="00CB51A0" w:rsidP="00CB51A0">
      <w:pPr>
        <w:numPr>
          <w:ilvl w:val="0"/>
          <w:numId w:val="140"/>
        </w:numPr>
        <w:rPr>
          <w:rFonts w:hint="eastAsia"/>
        </w:rPr>
      </w:pPr>
      <w:r>
        <w:rPr>
          <w:rFonts w:hint="eastAsia"/>
        </w:rPr>
        <w:lastRenderedPageBreak/>
        <w:t>沉桩中不能任意停水，如因停水射水管或管桩被堵塞，可将射水管提起几十厘米，再强力冲射疏通水管。</w:t>
      </w:r>
    </w:p>
    <w:p w:rsidR="00CB51A0" w:rsidRDefault="00CB51A0" w:rsidP="00CB51A0">
      <w:pPr>
        <w:numPr>
          <w:ilvl w:val="0"/>
          <w:numId w:val="140"/>
        </w:numPr>
        <w:rPr>
          <w:rFonts w:hint="eastAsia"/>
        </w:rPr>
      </w:pPr>
      <w:r>
        <w:rPr>
          <w:rFonts w:hint="eastAsia"/>
        </w:rPr>
        <w:t>细砂质土中用射水沉桩时，注意不要下沉过快，造成射水嘴堵塞或扭坏。</w:t>
      </w:r>
    </w:p>
    <w:p w:rsidR="00CB51A0" w:rsidRDefault="00CB51A0" w:rsidP="00CB51A0">
      <w:pPr>
        <w:numPr>
          <w:ilvl w:val="0"/>
          <w:numId w:val="140"/>
        </w:numPr>
        <w:rPr>
          <w:rFonts w:hint="eastAsia"/>
        </w:rPr>
      </w:pPr>
      <w:r>
        <w:rPr>
          <w:rFonts w:hint="eastAsia"/>
        </w:rPr>
        <w:t>射水管的进水管应设安全阀，以防射水管万一被堵塞时，使水泵设备损坏。</w:t>
      </w:r>
    </w:p>
    <w:p w:rsidR="00CB51A0" w:rsidRDefault="00CB51A0">
      <w:pPr>
        <w:ind w:left="630"/>
        <w:rPr>
          <w:rFonts w:hint="eastAsia"/>
        </w:rPr>
      </w:pPr>
    </w:p>
    <w:p w:rsidR="00CB51A0" w:rsidRDefault="00CB51A0">
      <w:pPr>
        <w:ind w:left="630"/>
        <w:rPr>
          <w:rFonts w:hint="eastAsia"/>
        </w:rPr>
      </w:pPr>
      <w:r>
        <w:rPr>
          <w:rFonts w:hint="eastAsia"/>
        </w:rPr>
        <w:t>三、振动法沉桩施工</w:t>
      </w:r>
    </w:p>
    <w:p w:rsidR="00CB51A0" w:rsidRDefault="00CB51A0">
      <w:pPr>
        <w:ind w:left="630"/>
        <w:rPr>
          <w:rFonts w:hint="eastAsia"/>
        </w:rPr>
      </w:pPr>
      <w:r>
        <w:rPr>
          <w:rFonts w:hint="eastAsia"/>
        </w:rPr>
        <w:t>振动法沉桩施工是在桩上刚性连接一振动锤，形成一振动体系，由锤内几对轴上的偏心块相对旋转产生振动力，使振动体系上下振动强迫与桩接触的土层相应振动，使土层强度下降，阻力减少，从而使桩在振动体系压重作用下沉入土中。</w:t>
      </w:r>
    </w:p>
    <w:p w:rsidR="00CB51A0" w:rsidRDefault="00CB51A0" w:rsidP="00CB51A0">
      <w:pPr>
        <w:numPr>
          <w:ilvl w:val="0"/>
          <w:numId w:val="141"/>
        </w:numPr>
        <w:rPr>
          <w:rFonts w:hint="eastAsia"/>
        </w:rPr>
      </w:pPr>
      <w:r>
        <w:rPr>
          <w:rFonts w:hint="eastAsia"/>
        </w:rPr>
        <w:t>几种振动锤的主要技术性能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8"/>
        <w:gridCol w:w="925"/>
        <w:gridCol w:w="926"/>
        <w:gridCol w:w="926"/>
        <w:gridCol w:w="925"/>
        <w:gridCol w:w="926"/>
        <w:gridCol w:w="926"/>
        <w:gridCol w:w="926"/>
      </w:tblGrid>
      <w:tr w:rsidR="00CB51A0">
        <w:tblPrEx>
          <w:tblCellMar>
            <w:top w:w="0" w:type="dxa"/>
            <w:bottom w:w="0" w:type="dxa"/>
          </w:tblCellMar>
        </w:tblPrEx>
        <w:trPr>
          <w:cantSplit/>
          <w:jc w:val="center"/>
        </w:trPr>
        <w:tc>
          <w:tcPr>
            <w:tcW w:w="8388" w:type="dxa"/>
            <w:gridSpan w:val="8"/>
          </w:tcPr>
          <w:p w:rsidR="00CB51A0" w:rsidRDefault="00CB51A0">
            <w:pPr>
              <w:rPr>
                <w:rFonts w:hint="eastAsia"/>
              </w:rPr>
            </w:pPr>
            <w:r>
              <w:rPr>
                <w:rFonts w:hint="eastAsia"/>
              </w:rPr>
              <w:t xml:space="preserve">6-12  </w:t>
            </w:r>
            <w:r>
              <w:rPr>
                <w:rFonts w:hint="eastAsia"/>
              </w:rPr>
              <w:t>振动法沉桩（</w:t>
            </w:r>
            <w:r>
              <w:rPr>
                <w:rFonts w:hint="eastAsia"/>
              </w:rPr>
              <w:t>3/3</w:t>
            </w:r>
            <w:r>
              <w:rPr>
                <w:rFonts w:hint="eastAsia"/>
              </w:rPr>
              <w:t>）</w:t>
            </w:r>
          </w:p>
        </w:tc>
      </w:tr>
      <w:tr w:rsidR="00CB51A0">
        <w:tblPrEx>
          <w:tblCellMar>
            <w:top w:w="0" w:type="dxa"/>
            <w:bottom w:w="0" w:type="dxa"/>
          </w:tblCellMar>
        </w:tblPrEx>
        <w:trPr>
          <w:cantSplit/>
          <w:jc w:val="center"/>
        </w:trPr>
        <w:tc>
          <w:tcPr>
            <w:tcW w:w="8388" w:type="dxa"/>
            <w:gridSpan w:val="8"/>
          </w:tcPr>
          <w:p w:rsidR="00CB51A0" w:rsidRDefault="00CB51A0">
            <w:pPr>
              <w:rPr>
                <w:rFonts w:hint="eastAsia"/>
              </w:rPr>
            </w:pPr>
            <w:r>
              <w:rPr>
                <w:rFonts w:hint="eastAsia"/>
              </w:rPr>
              <w:t>II</w:t>
            </w:r>
            <w:r>
              <w:rPr>
                <w:rFonts w:hint="eastAsia"/>
              </w:rPr>
              <w:t>．几种振动锤的主要技术性能</w:t>
            </w:r>
          </w:p>
        </w:tc>
      </w:tr>
      <w:tr w:rsidR="00CB51A0">
        <w:tblPrEx>
          <w:tblCellMar>
            <w:top w:w="0" w:type="dxa"/>
            <w:bottom w:w="0" w:type="dxa"/>
          </w:tblCellMar>
        </w:tblPrEx>
        <w:trPr>
          <w:jc w:val="center"/>
        </w:trPr>
        <w:tc>
          <w:tcPr>
            <w:tcW w:w="1908" w:type="dxa"/>
            <w:tcBorders>
              <w:tl2br w:val="single" w:sz="4" w:space="0" w:color="auto"/>
            </w:tcBorders>
          </w:tcPr>
          <w:p w:rsidR="00CB51A0" w:rsidRDefault="00CB51A0">
            <w:pPr>
              <w:rPr>
                <w:rFonts w:hint="eastAsia"/>
              </w:rPr>
            </w:pPr>
            <w:r>
              <w:rPr>
                <w:rFonts w:hint="eastAsia"/>
              </w:rPr>
              <w:t xml:space="preserve">           </w:t>
            </w:r>
            <w:r>
              <w:rPr>
                <w:rFonts w:hint="eastAsia"/>
              </w:rPr>
              <w:t>型式</w:t>
            </w:r>
          </w:p>
          <w:p w:rsidR="00CB51A0" w:rsidRDefault="00CB51A0">
            <w:pPr>
              <w:rPr>
                <w:rFonts w:hint="eastAsia"/>
              </w:rPr>
            </w:pPr>
            <w:r>
              <w:rPr>
                <w:rFonts w:hint="eastAsia"/>
              </w:rPr>
              <w:t>性能</w:t>
            </w:r>
          </w:p>
        </w:tc>
        <w:tc>
          <w:tcPr>
            <w:tcW w:w="925" w:type="dxa"/>
          </w:tcPr>
          <w:p w:rsidR="00CB51A0" w:rsidRDefault="00CB51A0">
            <w:pPr>
              <w:rPr>
                <w:rFonts w:hint="eastAsia"/>
              </w:rPr>
            </w:pPr>
            <w:r>
              <w:rPr>
                <w:rFonts w:hint="eastAsia"/>
              </w:rPr>
              <w:t>BII</w:t>
            </w:r>
            <w:r>
              <w:rPr>
                <w:rFonts w:hint="eastAsia"/>
              </w:rPr>
              <w:t>—</w:t>
            </w:r>
            <w:r>
              <w:rPr>
                <w:rFonts w:hint="eastAsia"/>
              </w:rPr>
              <w:t>1</w:t>
            </w:r>
          </w:p>
        </w:tc>
        <w:tc>
          <w:tcPr>
            <w:tcW w:w="926" w:type="dxa"/>
          </w:tcPr>
          <w:p w:rsidR="00CB51A0" w:rsidRDefault="00CB51A0">
            <w:pPr>
              <w:rPr>
                <w:rFonts w:hint="eastAsia"/>
              </w:rPr>
            </w:pPr>
            <w:r>
              <w:rPr>
                <w:rFonts w:hint="eastAsia"/>
              </w:rPr>
              <w:t>BII</w:t>
            </w:r>
            <w:r>
              <w:rPr>
                <w:rFonts w:hint="eastAsia"/>
              </w:rPr>
              <w:t>—</w:t>
            </w:r>
            <w:r>
              <w:rPr>
                <w:rFonts w:hint="eastAsia"/>
              </w:rPr>
              <w:t>3</w:t>
            </w:r>
          </w:p>
        </w:tc>
        <w:tc>
          <w:tcPr>
            <w:tcW w:w="926" w:type="dxa"/>
          </w:tcPr>
          <w:p w:rsidR="00CB51A0" w:rsidRDefault="00CB51A0">
            <w:pPr>
              <w:rPr>
                <w:rFonts w:hint="eastAsia"/>
              </w:rPr>
            </w:pPr>
            <w:r>
              <w:rPr>
                <w:rFonts w:hint="eastAsia"/>
              </w:rPr>
              <w:t>BII</w:t>
            </w:r>
            <w:r>
              <w:rPr>
                <w:rFonts w:hint="eastAsia"/>
              </w:rPr>
              <w:t>—</w:t>
            </w:r>
            <w:r>
              <w:rPr>
                <w:rFonts w:hint="eastAsia"/>
              </w:rPr>
              <w:t>5</w:t>
            </w:r>
          </w:p>
        </w:tc>
        <w:tc>
          <w:tcPr>
            <w:tcW w:w="925" w:type="dxa"/>
          </w:tcPr>
          <w:p w:rsidR="00CB51A0" w:rsidRDefault="00CB51A0">
            <w:pPr>
              <w:rPr>
                <w:rFonts w:hint="eastAsia"/>
              </w:rPr>
            </w:pPr>
            <w:r>
              <w:rPr>
                <w:rFonts w:hint="eastAsia"/>
              </w:rPr>
              <w:t>VM2</w:t>
            </w:r>
            <w:r>
              <w:rPr>
                <w:rFonts w:hint="eastAsia"/>
              </w:rPr>
              <w:t>—</w:t>
            </w:r>
            <w:r>
              <w:rPr>
                <w:rFonts w:hint="eastAsia"/>
              </w:rPr>
              <w:t>1200A</w:t>
            </w:r>
          </w:p>
        </w:tc>
        <w:tc>
          <w:tcPr>
            <w:tcW w:w="926" w:type="dxa"/>
          </w:tcPr>
          <w:p w:rsidR="00CB51A0" w:rsidRDefault="00CB51A0">
            <w:pPr>
              <w:rPr>
                <w:rFonts w:hint="eastAsia"/>
              </w:rPr>
            </w:pPr>
            <w:r>
              <w:rPr>
                <w:rFonts w:hint="eastAsia"/>
              </w:rPr>
              <w:t>VM2</w:t>
            </w:r>
            <w:r>
              <w:rPr>
                <w:rFonts w:hint="eastAsia"/>
              </w:rPr>
              <w:t>—</w:t>
            </w:r>
            <w:r>
              <w:rPr>
                <w:rFonts w:hint="eastAsia"/>
              </w:rPr>
              <w:t>4000A</w:t>
            </w:r>
          </w:p>
        </w:tc>
        <w:tc>
          <w:tcPr>
            <w:tcW w:w="926" w:type="dxa"/>
          </w:tcPr>
          <w:p w:rsidR="00CB51A0" w:rsidRDefault="00CB51A0">
            <w:pPr>
              <w:rPr>
                <w:rFonts w:hint="eastAsia"/>
              </w:rPr>
            </w:pPr>
            <w:r>
              <w:rPr>
                <w:rFonts w:hint="eastAsia"/>
              </w:rPr>
              <w:t>VM2</w:t>
            </w:r>
            <w:r>
              <w:rPr>
                <w:rFonts w:hint="eastAsia"/>
              </w:rPr>
              <w:t>—</w:t>
            </w:r>
            <w:r>
              <w:rPr>
                <w:rFonts w:hint="eastAsia"/>
              </w:rPr>
              <w:t>12000A</w:t>
            </w:r>
          </w:p>
        </w:tc>
        <w:tc>
          <w:tcPr>
            <w:tcW w:w="926" w:type="dxa"/>
          </w:tcPr>
          <w:p w:rsidR="00CB51A0" w:rsidRDefault="00CB51A0">
            <w:pPr>
              <w:rPr>
                <w:rFonts w:hint="eastAsia"/>
              </w:rPr>
            </w:pPr>
            <w:r>
              <w:rPr>
                <w:rFonts w:hint="eastAsia"/>
              </w:rPr>
              <w:t>VM4</w:t>
            </w:r>
            <w:r>
              <w:rPr>
                <w:rFonts w:hint="eastAsia"/>
              </w:rPr>
              <w:t>—</w:t>
            </w:r>
            <w:r>
              <w:rPr>
                <w:rFonts w:hint="eastAsia"/>
              </w:rPr>
              <w:t>10000A</w:t>
            </w:r>
          </w:p>
        </w:tc>
      </w:tr>
      <w:tr w:rsidR="00CB51A0">
        <w:tblPrEx>
          <w:tblCellMar>
            <w:top w:w="0" w:type="dxa"/>
            <w:bottom w:w="0" w:type="dxa"/>
          </w:tblCellMar>
        </w:tblPrEx>
        <w:trPr>
          <w:jc w:val="center"/>
        </w:trPr>
        <w:tc>
          <w:tcPr>
            <w:tcW w:w="1908" w:type="dxa"/>
          </w:tcPr>
          <w:p w:rsidR="00CB51A0" w:rsidRDefault="00CB51A0">
            <w:pPr>
              <w:rPr>
                <w:rFonts w:hint="eastAsia"/>
              </w:rPr>
            </w:pPr>
            <w:r>
              <w:rPr>
                <w:rFonts w:hint="eastAsia"/>
              </w:rPr>
              <w:t>最大偏心矩</w:t>
            </w:r>
            <w:r>
              <w:rPr>
                <w:rFonts w:hint="eastAsia"/>
              </w:rPr>
              <w:t>N</w:t>
            </w:r>
            <w:r>
              <w:t>.cm</w:t>
            </w:r>
          </w:p>
        </w:tc>
        <w:tc>
          <w:tcPr>
            <w:tcW w:w="925" w:type="dxa"/>
          </w:tcPr>
          <w:p w:rsidR="00CB51A0" w:rsidRDefault="00CB51A0">
            <w:pPr>
              <w:jc w:val="right"/>
              <w:rPr>
                <w:rFonts w:hint="eastAsia"/>
              </w:rPr>
            </w:pPr>
            <w:r>
              <w:rPr>
                <w:rFonts w:hint="eastAsia"/>
              </w:rPr>
              <w:t>98066</w:t>
            </w:r>
          </w:p>
        </w:tc>
        <w:tc>
          <w:tcPr>
            <w:tcW w:w="926" w:type="dxa"/>
          </w:tcPr>
          <w:p w:rsidR="00CB51A0" w:rsidRDefault="00CB51A0">
            <w:pPr>
              <w:jc w:val="right"/>
              <w:rPr>
                <w:rFonts w:hint="eastAsia"/>
              </w:rPr>
            </w:pPr>
            <w:r>
              <w:rPr>
                <w:rFonts w:hint="eastAsia"/>
              </w:rPr>
              <w:t>231400</w:t>
            </w:r>
          </w:p>
        </w:tc>
        <w:tc>
          <w:tcPr>
            <w:tcW w:w="926" w:type="dxa"/>
          </w:tcPr>
          <w:p w:rsidR="00CB51A0" w:rsidRDefault="00CB51A0">
            <w:pPr>
              <w:jc w:val="right"/>
              <w:rPr>
                <w:rFonts w:hint="eastAsia"/>
              </w:rPr>
            </w:pPr>
            <w:r>
              <w:rPr>
                <w:rFonts w:hint="eastAsia"/>
              </w:rPr>
              <w:t>373000</w:t>
            </w:r>
          </w:p>
        </w:tc>
        <w:tc>
          <w:tcPr>
            <w:tcW w:w="925" w:type="dxa"/>
          </w:tcPr>
          <w:p w:rsidR="00CB51A0" w:rsidRDefault="00CB51A0">
            <w:pPr>
              <w:jc w:val="right"/>
              <w:rPr>
                <w:rFonts w:hint="eastAsia"/>
              </w:rPr>
            </w:pPr>
            <w:r>
              <w:rPr>
                <w:rFonts w:hint="eastAsia"/>
              </w:rPr>
              <w:t>129000</w:t>
            </w:r>
          </w:p>
        </w:tc>
        <w:tc>
          <w:tcPr>
            <w:tcW w:w="926" w:type="dxa"/>
          </w:tcPr>
          <w:p w:rsidR="00CB51A0" w:rsidRDefault="00CB51A0">
            <w:pPr>
              <w:jc w:val="right"/>
              <w:rPr>
                <w:rFonts w:hint="eastAsia"/>
              </w:rPr>
            </w:pPr>
            <w:r>
              <w:rPr>
                <w:rFonts w:hint="eastAsia"/>
              </w:rPr>
              <w:t>40200</w:t>
            </w:r>
          </w:p>
        </w:tc>
        <w:tc>
          <w:tcPr>
            <w:tcW w:w="926" w:type="dxa"/>
          </w:tcPr>
          <w:p w:rsidR="00CB51A0" w:rsidRDefault="00CB51A0">
            <w:pPr>
              <w:jc w:val="right"/>
              <w:rPr>
                <w:rFonts w:hint="eastAsia"/>
              </w:rPr>
            </w:pPr>
            <w:r>
              <w:rPr>
                <w:rFonts w:hint="eastAsia"/>
              </w:rPr>
              <w:t>117700</w:t>
            </w:r>
          </w:p>
        </w:tc>
        <w:tc>
          <w:tcPr>
            <w:tcW w:w="926" w:type="dxa"/>
          </w:tcPr>
          <w:p w:rsidR="00CB51A0" w:rsidRDefault="00CB51A0">
            <w:pPr>
              <w:jc w:val="right"/>
              <w:rPr>
                <w:rFonts w:hint="eastAsia"/>
              </w:rPr>
            </w:pPr>
            <w:r>
              <w:rPr>
                <w:rFonts w:hint="eastAsia"/>
              </w:rPr>
              <w:t>98100</w:t>
            </w:r>
          </w:p>
        </w:tc>
      </w:tr>
      <w:tr w:rsidR="00CB51A0">
        <w:tblPrEx>
          <w:tblCellMar>
            <w:top w:w="0" w:type="dxa"/>
            <w:bottom w:w="0" w:type="dxa"/>
          </w:tblCellMar>
        </w:tblPrEx>
        <w:trPr>
          <w:jc w:val="center"/>
        </w:trPr>
        <w:tc>
          <w:tcPr>
            <w:tcW w:w="1908" w:type="dxa"/>
          </w:tcPr>
          <w:p w:rsidR="00CB51A0" w:rsidRDefault="00CB51A0">
            <w:pPr>
              <w:rPr>
                <w:rFonts w:hint="eastAsia"/>
              </w:rPr>
            </w:pPr>
            <w:r>
              <w:rPr>
                <w:rFonts w:hint="eastAsia"/>
              </w:rPr>
              <w:t>负荷轴转速</w:t>
            </w:r>
            <w:r>
              <w:t>r/min</w:t>
            </w:r>
          </w:p>
        </w:tc>
        <w:tc>
          <w:tcPr>
            <w:tcW w:w="925" w:type="dxa"/>
          </w:tcPr>
          <w:p w:rsidR="00CB51A0" w:rsidRDefault="00CB51A0">
            <w:pPr>
              <w:jc w:val="right"/>
              <w:rPr>
                <w:rFonts w:hint="eastAsia"/>
              </w:rPr>
            </w:pPr>
            <w:r>
              <w:rPr>
                <w:rFonts w:hint="eastAsia"/>
              </w:rPr>
              <w:t>408</w:t>
            </w:r>
          </w:p>
        </w:tc>
        <w:tc>
          <w:tcPr>
            <w:tcW w:w="926" w:type="dxa"/>
          </w:tcPr>
          <w:p w:rsidR="00CB51A0" w:rsidRDefault="00CB51A0">
            <w:pPr>
              <w:jc w:val="right"/>
              <w:rPr>
                <w:rFonts w:hint="eastAsia"/>
              </w:rPr>
            </w:pPr>
            <w:r>
              <w:rPr>
                <w:rFonts w:hint="eastAsia"/>
              </w:rPr>
              <w:t>408</w:t>
            </w:r>
          </w:p>
        </w:tc>
        <w:tc>
          <w:tcPr>
            <w:tcW w:w="926" w:type="dxa"/>
          </w:tcPr>
          <w:p w:rsidR="00CB51A0" w:rsidRDefault="00CB51A0">
            <w:pPr>
              <w:jc w:val="right"/>
              <w:rPr>
                <w:rFonts w:hint="eastAsia"/>
              </w:rPr>
            </w:pPr>
            <w:r>
              <w:rPr>
                <w:rFonts w:hint="eastAsia"/>
              </w:rPr>
              <w:t>1/000</w:t>
            </w:r>
          </w:p>
        </w:tc>
        <w:tc>
          <w:tcPr>
            <w:tcW w:w="925" w:type="dxa"/>
          </w:tcPr>
          <w:p w:rsidR="00CB51A0" w:rsidRDefault="00CB51A0">
            <w:pPr>
              <w:jc w:val="right"/>
              <w:rPr>
                <w:rFonts w:hint="eastAsia"/>
              </w:rPr>
            </w:pPr>
            <w:r>
              <w:rPr>
                <w:rFonts w:hint="eastAsia"/>
              </w:rPr>
              <w:t>1/250</w:t>
            </w:r>
          </w:p>
        </w:tc>
        <w:tc>
          <w:tcPr>
            <w:tcW w:w="926" w:type="dxa"/>
          </w:tcPr>
          <w:p w:rsidR="00CB51A0" w:rsidRDefault="00CB51A0">
            <w:pPr>
              <w:jc w:val="right"/>
              <w:rPr>
                <w:rFonts w:hint="eastAsia"/>
              </w:rPr>
            </w:pPr>
            <w:r>
              <w:rPr>
                <w:rFonts w:hint="eastAsia"/>
              </w:rPr>
              <w:t>920</w:t>
            </w:r>
          </w:p>
        </w:tc>
        <w:tc>
          <w:tcPr>
            <w:tcW w:w="926" w:type="dxa"/>
          </w:tcPr>
          <w:p w:rsidR="00CB51A0" w:rsidRDefault="00CB51A0">
            <w:pPr>
              <w:jc w:val="right"/>
              <w:rPr>
                <w:rFonts w:hint="eastAsia"/>
              </w:rPr>
            </w:pPr>
            <w:r>
              <w:rPr>
                <w:rFonts w:hint="eastAsia"/>
              </w:rPr>
              <w:t>510</w:t>
            </w:r>
          </w:p>
        </w:tc>
        <w:tc>
          <w:tcPr>
            <w:tcW w:w="926" w:type="dxa"/>
          </w:tcPr>
          <w:p w:rsidR="00CB51A0" w:rsidRDefault="00CB51A0">
            <w:pPr>
              <w:jc w:val="right"/>
              <w:rPr>
                <w:rFonts w:hint="eastAsia"/>
              </w:rPr>
            </w:pPr>
            <w:r>
              <w:rPr>
                <w:rFonts w:hint="eastAsia"/>
              </w:rPr>
              <w:t>1/100</w:t>
            </w:r>
          </w:p>
        </w:tc>
      </w:tr>
      <w:tr w:rsidR="00CB51A0">
        <w:tblPrEx>
          <w:tblCellMar>
            <w:top w:w="0" w:type="dxa"/>
            <w:bottom w:w="0" w:type="dxa"/>
          </w:tblCellMar>
        </w:tblPrEx>
        <w:trPr>
          <w:jc w:val="center"/>
        </w:trPr>
        <w:tc>
          <w:tcPr>
            <w:tcW w:w="1908" w:type="dxa"/>
          </w:tcPr>
          <w:p w:rsidR="00CB51A0" w:rsidRDefault="00CB51A0">
            <w:pPr>
              <w:rPr>
                <w:rFonts w:hint="eastAsia"/>
              </w:rPr>
            </w:pPr>
            <w:r>
              <w:rPr>
                <w:rFonts w:hint="eastAsia"/>
              </w:rPr>
              <w:t>振动力</w:t>
            </w:r>
            <w:r>
              <w:rPr>
                <w:rFonts w:hint="eastAsia"/>
              </w:rPr>
              <w:t>KN</w:t>
            </w:r>
          </w:p>
        </w:tc>
        <w:tc>
          <w:tcPr>
            <w:tcW w:w="925" w:type="dxa"/>
          </w:tcPr>
          <w:p w:rsidR="00CB51A0" w:rsidRDefault="00CB51A0">
            <w:pPr>
              <w:jc w:val="right"/>
              <w:rPr>
                <w:rFonts w:hint="eastAsia"/>
              </w:rPr>
            </w:pPr>
            <w:r>
              <w:rPr>
                <w:rFonts w:hint="eastAsia"/>
              </w:rPr>
              <w:t>171</w:t>
            </w:r>
          </w:p>
        </w:tc>
        <w:tc>
          <w:tcPr>
            <w:tcW w:w="926" w:type="dxa"/>
          </w:tcPr>
          <w:p w:rsidR="00CB51A0" w:rsidRDefault="00CB51A0">
            <w:pPr>
              <w:jc w:val="right"/>
              <w:rPr>
                <w:rFonts w:hint="eastAsia"/>
              </w:rPr>
            </w:pPr>
            <w:r>
              <w:rPr>
                <w:rFonts w:hint="eastAsia"/>
              </w:rPr>
              <w:t>417</w:t>
            </w:r>
          </w:p>
        </w:tc>
        <w:tc>
          <w:tcPr>
            <w:tcW w:w="926" w:type="dxa"/>
          </w:tcPr>
          <w:p w:rsidR="00CB51A0" w:rsidRDefault="00CB51A0">
            <w:pPr>
              <w:jc w:val="right"/>
              <w:rPr>
                <w:rFonts w:hint="eastAsia"/>
              </w:rPr>
            </w:pPr>
            <w:r>
              <w:rPr>
                <w:rFonts w:hint="eastAsia"/>
              </w:rPr>
              <w:t>1/177</w:t>
            </w:r>
          </w:p>
        </w:tc>
        <w:tc>
          <w:tcPr>
            <w:tcW w:w="925" w:type="dxa"/>
          </w:tcPr>
          <w:p w:rsidR="00CB51A0" w:rsidRDefault="00CB51A0">
            <w:pPr>
              <w:jc w:val="right"/>
              <w:rPr>
                <w:rFonts w:hint="eastAsia"/>
              </w:rPr>
            </w:pPr>
            <w:r>
              <w:rPr>
                <w:rFonts w:hint="eastAsia"/>
              </w:rPr>
              <w:t>228</w:t>
            </w:r>
          </w:p>
        </w:tc>
        <w:tc>
          <w:tcPr>
            <w:tcW w:w="926" w:type="dxa"/>
          </w:tcPr>
          <w:p w:rsidR="00CB51A0" w:rsidRDefault="00CB51A0">
            <w:pPr>
              <w:jc w:val="right"/>
              <w:rPr>
                <w:rFonts w:hint="eastAsia"/>
              </w:rPr>
            </w:pPr>
            <w:r>
              <w:rPr>
                <w:rFonts w:hint="eastAsia"/>
              </w:rPr>
              <w:t>380</w:t>
            </w:r>
          </w:p>
        </w:tc>
        <w:tc>
          <w:tcPr>
            <w:tcW w:w="926" w:type="dxa"/>
          </w:tcPr>
          <w:p w:rsidR="00CB51A0" w:rsidRDefault="00CB51A0">
            <w:pPr>
              <w:jc w:val="right"/>
              <w:rPr>
                <w:rFonts w:hint="eastAsia"/>
              </w:rPr>
            </w:pPr>
            <w:r>
              <w:rPr>
                <w:rFonts w:hint="eastAsia"/>
              </w:rPr>
              <w:t>342</w:t>
            </w:r>
          </w:p>
        </w:tc>
        <w:tc>
          <w:tcPr>
            <w:tcW w:w="926" w:type="dxa"/>
          </w:tcPr>
          <w:p w:rsidR="00CB51A0" w:rsidRDefault="00CB51A0">
            <w:pPr>
              <w:jc w:val="right"/>
              <w:rPr>
                <w:rFonts w:hint="eastAsia"/>
              </w:rPr>
            </w:pPr>
            <w:r>
              <w:rPr>
                <w:rFonts w:hint="eastAsia"/>
              </w:rPr>
              <w:t>1/324</w:t>
            </w:r>
          </w:p>
        </w:tc>
      </w:tr>
      <w:tr w:rsidR="00CB51A0">
        <w:tblPrEx>
          <w:tblCellMar>
            <w:top w:w="0" w:type="dxa"/>
            <w:bottom w:w="0" w:type="dxa"/>
          </w:tblCellMar>
        </w:tblPrEx>
        <w:trPr>
          <w:jc w:val="center"/>
        </w:trPr>
        <w:tc>
          <w:tcPr>
            <w:tcW w:w="1908" w:type="dxa"/>
          </w:tcPr>
          <w:p w:rsidR="00CB51A0" w:rsidRDefault="00CB51A0">
            <w:pPr>
              <w:rPr>
                <w:rFonts w:hint="eastAsia"/>
              </w:rPr>
            </w:pPr>
            <w:r>
              <w:rPr>
                <w:rFonts w:hint="eastAsia"/>
              </w:rPr>
              <w:t>偏心距</w:t>
            </w:r>
            <w:r>
              <w:t xml:space="preserve">cm  </w:t>
            </w:r>
          </w:p>
        </w:tc>
        <w:tc>
          <w:tcPr>
            <w:tcW w:w="925" w:type="dxa"/>
          </w:tcPr>
          <w:p w:rsidR="00CB51A0" w:rsidRDefault="00CB51A0">
            <w:pPr>
              <w:jc w:val="right"/>
            </w:pPr>
            <w:r>
              <w:t>12.1</w:t>
            </w:r>
          </w:p>
        </w:tc>
        <w:tc>
          <w:tcPr>
            <w:tcW w:w="926" w:type="dxa"/>
          </w:tcPr>
          <w:p w:rsidR="00CB51A0" w:rsidRDefault="00CB51A0">
            <w:pPr>
              <w:jc w:val="right"/>
            </w:pPr>
            <w:r>
              <w:t>12.1</w:t>
            </w:r>
          </w:p>
        </w:tc>
        <w:tc>
          <w:tcPr>
            <w:tcW w:w="926" w:type="dxa"/>
          </w:tcPr>
          <w:p w:rsidR="00CB51A0" w:rsidRDefault="00CB51A0">
            <w:pPr>
              <w:jc w:val="right"/>
            </w:pPr>
            <w:r>
              <w:t>5.3</w:t>
            </w:r>
          </w:p>
        </w:tc>
        <w:tc>
          <w:tcPr>
            <w:tcW w:w="925" w:type="dxa"/>
          </w:tcPr>
          <w:p w:rsidR="00CB51A0" w:rsidRDefault="00CB51A0">
            <w:pPr>
              <w:jc w:val="right"/>
              <w:rPr>
                <w:rFonts w:hint="eastAsia"/>
              </w:rPr>
            </w:pPr>
          </w:p>
        </w:tc>
        <w:tc>
          <w:tcPr>
            <w:tcW w:w="926" w:type="dxa"/>
          </w:tcPr>
          <w:p w:rsidR="00CB51A0" w:rsidRDefault="00CB51A0">
            <w:pPr>
              <w:jc w:val="right"/>
              <w:rPr>
                <w:rFonts w:hint="eastAsia"/>
              </w:rPr>
            </w:pPr>
          </w:p>
        </w:tc>
        <w:tc>
          <w:tcPr>
            <w:tcW w:w="926" w:type="dxa"/>
          </w:tcPr>
          <w:p w:rsidR="00CB51A0" w:rsidRDefault="00CB51A0">
            <w:pPr>
              <w:jc w:val="right"/>
              <w:rPr>
                <w:rFonts w:hint="eastAsia"/>
              </w:rPr>
            </w:pPr>
          </w:p>
        </w:tc>
        <w:tc>
          <w:tcPr>
            <w:tcW w:w="926" w:type="dxa"/>
          </w:tcPr>
          <w:p w:rsidR="00CB51A0" w:rsidRDefault="00CB51A0">
            <w:pPr>
              <w:jc w:val="right"/>
              <w:rPr>
                <w:rFonts w:hint="eastAsia"/>
              </w:rPr>
            </w:pPr>
          </w:p>
        </w:tc>
      </w:tr>
      <w:tr w:rsidR="00CB51A0">
        <w:tblPrEx>
          <w:tblCellMar>
            <w:top w:w="0" w:type="dxa"/>
            <w:bottom w:w="0" w:type="dxa"/>
          </w:tblCellMar>
        </w:tblPrEx>
        <w:trPr>
          <w:jc w:val="center"/>
        </w:trPr>
        <w:tc>
          <w:tcPr>
            <w:tcW w:w="1908" w:type="dxa"/>
          </w:tcPr>
          <w:p w:rsidR="00CB51A0" w:rsidRDefault="00CB51A0">
            <w:pPr>
              <w:rPr>
                <w:rFonts w:hint="eastAsia"/>
              </w:rPr>
            </w:pPr>
            <w:r>
              <w:rPr>
                <w:rFonts w:hint="eastAsia"/>
              </w:rPr>
              <w:t>空转时振幅</w:t>
            </w:r>
            <w:r>
              <w:t>mm</w:t>
            </w:r>
          </w:p>
        </w:tc>
        <w:tc>
          <w:tcPr>
            <w:tcW w:w="925" w:type="dxa"/>
          </w:tcPr>
          <w:p w:rsidR="00CB51A0" w:rsidRDefault="00CB51A0">
            <w:pPr>
              <w:jc w:val="right"/>
              <w:rPr>
                <w:rFonts w:hint="eastAsia"/>
              </w:rPr>
            </w:pPr>
          </w:p>
        </w:tc>
        <w:tc>
          <w:tcPr>
            <w:tcW w:w="926" w:type="dxa"/>
          </w:tcPr>
          <w:p w:rsidR="00CB51A0" w:rsidRDefault="00CB51A0">
            <w:pPr>
              <w:jc w:val="right"/>
              <w:rPr>
                <w:rFonts w:hint="eastAsia"/>
              </w:rPr>
            </w:pPr>
          </w:p>
        </w:tc>
        <w:tc>
          <w:tcPr>
            <w:tcW w:w="926" w:type="dxa"/>
          </w:tcPr>
          <w:p w:rsidR="00CB51A0" w:rsidRDefault="00CB51A0">
            <w:pPr>
              <w:jc w:val="right"/>
              <w:rPr>
                <w:rFonts w:hint="eastAsia"/>
              </w:rPr>
            </w:pPr>
          </w:p>
        </w:tc>
        <w:tc>
          <w:tcPr>
            <w:tcW w:w="925" w:type="dxa"/>
          </w:tcPr>
          <w:p w:rsidR="00CB51A0" w:rsidRDefault="00CB51A0">
            <w:pPr>
              <w:jc w:val="right"/>
            </w:pPr>
            <w:r>
              <w:t>7.4</w:t>
            </w:r>
          </w:p>
        </w:tc>
        <w:tc>
          <w:tcPr>
            <w:tcW w:w="926" w:type="dxa"/>
          </w:tcPr>
          <w:p w:rsidR="00CB51A0" w:rsidRDefault="00CB51A0">
            <w:pPr>
              <w:jc w:val="right"/>
            </w:pPr>
            <w:r>
              <w:t>11.6</w:t>
            </w:r>
          </w:p>
        </w:tc>
        <w:tc>
          <w:tcPr>
            <w:tcW w:w="926" w:type="dxa"/>
          </w:tcPr>
          <w:p w:rsidR="00CB51A0" w:rsidRDefault="00CB51A0">
            <w:pPr>
              <w:jc w:val="right"/>
            </w:pPr>
            <w:r>
              <w:t>22.1</w:t>
            </w:r>
          </w:p>
        </w:tc>
        <w:tc>
          <w:tcPr>
            <w:tcW w:w="926" w:type="dxa"/>
          </w:tcPr>
          <w:p w:rsidR="00CB51A0" w:rsidRDefault="00CB51A0">
            <w:pPr>
              <w:jc w:val="right"/>
            </w:pPr>
            <w:r>
              <w:t>11.8</w:t>
            </w:r>
          </w:p>
        </w:tc>
      </w:tr>
      <w:tr w:rsidR="00CB51A0">
        <w:tblPrEx>
          <w:tblCellMar>
            <w:top w:w="0" w:type="dxa"/>
            <w:bottom w:w="0" w:type="dxa"/>
          </w:tblCellMar>
        </w:tblPrEx>
        <w:trPr>
          <w:jc w:val="center"/>
        </w:trPr>
        <w:tc>
          <w:tcPr>
            <w:tcW w:w="1908" w:type="dxa"/>
          </w:tcPr>
          <w:p w:rsidR="00CB51A0" w:rsidRDefault="00CB51A0">
            <w:pPr>
              <w:rPr>
                <w:rFonts w:hint="eastAsia"/>
              </w:rPr>
            </w:pPr>
            <w:r>
              <w:rPr>
                <w:rFonts w:hint="eastAsia"/>
              </w:rPr>
              <w:t>电动机功率</w:t>
            </w:r>
            <w:r>
              <w:t>kw</w:t>
            </w:r>
          </w:p>
        </w:tc>
        <w:tc>
          <w:tcPr>
            <w:tcW w:w="925" w:type="dxa"/>
          </w:tcPr>
          <w:p w:rsidR="00CB51A0" w:rsidRDefault="00CB51A0">
            <w:pPr>
              <w:jc w:val="right"/>
            </w:pPr>
            <w:r>
              <w:t>60</w:t>
            </w:r>
          </w:p>
        </w:tc>
        <w:tc>
          <w:tcPr>
            <w:tcW w:w="926" w:type="dxa"/>
          </w:tcPr>
          <w:p w:rsidR="00CB51A0" w:rsidRDefault="00CB51A0">
            <w:pPr>
              <w:jc w:val="right"/>
            </w:pPr>
            <w:r>
              <w:t>100</w:t>
            </w:r>
          </w:p>
        </w:tc>
        <w:tc>
          <w:tcPr>
            <w:tcW w:w="926" w:type="dxa"/>
          </w:tcPr>
          <w:p w:rsidR="00CB51A0" w:rsidRDefault="00CB51A0">
            <w:pPr>
              <w:jc w:val="right"/>
            </w:pPr>
            <w:r>
              <w:t>220</w:t>
            </w:r>
          </w:p>
        </w:tc>
        <w:tc>
          <w:tcPr>
            <w:tcW w:w="925" w:type="dxa"/>
          </w:tcPr>
          <w:p w:rsidR="00CB51A0" w:rsidRDefault="00CB51A0">
            <w:pPr>
              <w:jc w:val="right"/>
            </w:pPr>
            <w:r>
              <w:t>30</w:t>
            </w:r>
          </w:p>
        </w:tc>
        <w:tc>
          <w:tcPr>
            <w:tcW w:w="926" w:type="dxa"/>
          </w:tcPr>
          <w:p w:rsidR="00CB51A0" w:rsidRDefault="00CB51A0">
            <w:pPr>
              <w:jc w:val="right"/>
            </w:pPr>
            <w:r>
              <w:t>60</w:t>
            </w:r>
          </w:p>
        </w:tc>
        <w:tc>
          <w:tcPr>
            <w:tcW w:w="926" w:type="dxa"/>
          </w:tcPr>
          <w:p w:rsidR="00CB51A0" w:rsidRDefault="00CB51A0">
            <w:pPr>
              <w:jc w:val="right"/>
            </w:pPr>
            <w:r>
              <w:t>90</w:t>
            </w:r>
          </w:p>
        </w:tc>
        <w:tc>
          <w:tcPr>
            <w:tcW w:w="926" w:type="dxa"/>
          </w:tcPr>
          <w:p w:rsidR="00CB51A0" w:rsidRDefault="00CB51A0">
            <w:pPr>
              <w:jc w:val="right"/>
            </w:pPr>
            <w:r>
              <w:t>150</w:t>
            </w:r>
          </w:p>
        </w:tc>
      </w:tr>
      <w:tr w:rsidR="00CB51A0">
        <w:tblPrEx>
          <w:tblCellMar>
            <w:top w:w="0" w:type="dxa"/>
            <w:bottom w:w="0" w:type="dxa"/>
          </w:tblCellMar>
        </w:tblPrEx>
        <w:trPr>
          <w:jc w:val="center"/>
        </w:trPr>
        <w:tc>
          <w:tcPr>
            <w:tcW w:w="1908" w:type="dxa"/>
          </w:tcPr>
          <w:p w:rsidR="00CB51A0" w:rsidRDefault="00CB51A0">
            <w:pPr>
              <w:rPr>
                <w:rFonts w:hint="eastAsia"/>
              </w:rPr>
            </w:pPr>
            <w:r>
              <w:rPr>
                <w:rFonts w:hint="eastAsia"/>
              </w:rPr>
              <w:t>重量</w:t>
            </w:r>
            <w:r>
              <w:t>KN</w:t>
            </w:r>
          </w:p>
        </w:tc>
        <w:tc>
          <w:tcPr>
            <w:tcW w:w="925" w:type="dxa"/>
          </w:tcPr>
          <w:p w:rsidR="00CB51A0" w:rsidRDefault="00CB51A0">
            <w:pPr>
              <w:jc w:val="right"/>
            </w:pPr>
            <w:r>
              <w:t>44127</w:t>
            </w:r>
          </w:p>
        </w:tc>
        <w:tc>
          <w:tcPr>
            <w:tcW w:w="926" w:type="dxa"/>
          </w:tcPr>
          <w:p w:rsidR="00CB51A0" w:rsidRDefault="00CB51A0">
            <w:pPr>
              <w:jc w:val="right"/>
            </w:pPr>
            <w:r>
              <w:t>75545</w:t>
            </w:r>
          </w:p>
        </w:tc>
        <w:tc>
          <w:tcPr>
            <w:tcW w:w="926" w:type="dxa"/>
          </w:tcPr>
          <w:p w:rsidR="00CB51A0" w:rsidRDefault="00CB51A0">
            <w:pPr>
              <w:jc w:val="right"/>
            </w:pPr>
            <w:r>
              <w:t>110318</w:t>
            </w:r>
          </w:p>
        </w:tc>
        <w:tc>
          <w:tcPr>
            <w:tcW w:w="925" w:type="dxa"/>
          </w:tcPr>
          <w:p w:rsidR="00CB51A0" w:rsidRDefault="00CB51A0">
            <w:pPr>
              <w:jc w:val="right"/>
            </w:pPr>
            <w:r>
              <w:t>17504</w:t>
            </w:r>
          </w:p>
        </w:tc>
        <w:tc>
          <w:tcPr>
            <w:tcW w:w="926" w:type="dxa"/>
          </w:tcPr>
          <w:p w:rsidR="00CB51A0" w:rsidRDefault="00CB51A0">
            <w:pPr>
              <w:jc w:val="right"/>
            </w:pPr>
            <w:r>
              <w:t>34537</w:t>
            </w:r>
          </w:p>
        </w:tc>
        <w:tc>
          <w:tcPr>
            <w:tcW w:w="926" w:type="dxa"/>
          </w:tcPr>
          <w:p w:rsidR="00CB51A0" w:rsidRDefault="00CB51A0">
            <w:pPr>
              <w:jc w:val="right"/>
            </w:pPr>
            <w:r>
              <w:t>53345</w:t>
            </w:r>
          </w:p>
        </w:tc>
        <w:tc>
          <w:tcPr>
            <w:tcW w:w="926" w:type="dxa"/>
          </w:tcPr>
          <w:p w:rsidR="00CB51A0" w:rsidRDefault="00CB51A0">
            <w:pPr>
              <w:jc w:val="right"/>
            </w:pPr>
            <w:r>
              <w:t>82860</w:t>
            </w:r>
          </w:p>
        </w:tc>
      </w:tr>
      <w:tr w:rsidR="00CB51A0">
        <w:tblPrEx>
          <w:tblCellMar>
            <w:top w:w="0" w:type="dxa"/>
            <w:bottom w:w="0" w:type="dxa"/>
          </w:tblCellMar>
        </w:tblPrEx>
        <w:trPr>
          <w:jc w:val="center"/>
        </w:trPr>
        <w:tc>
          <w:tcPr>
            <w:tcW w:w="1908" w:type="dxa"/>
          </w:tcPr>
          <w:p w:rsidR="00CB51A0" w:rsidRDefault="00CB51A0">
            <w:pPr>
              <w:rPr>
                <w:rFonts w:hint="eastAsia"/>
              </w:rPr>
            </w:pPr>
            <w:r>
              <w:rPr>
                <w:rFonts w:hint="eastAsia"/>
              </w:rPr>
              <w:t>注：生产国</w:t>
            </w:r>
          </w:p>
        </w:tc>
        <w:tc>
          <w:tcPr>
            <w:tcW w:w="925" w:type="dxa"/>
          </w:tcPr>
          <w:p w:rsidR="00CB51A0" w:rsidRDefault="00CB51A0">
            <w:pPr>
              <w:rPr>
                <w:rFonts w:hint="eastAsia"/>
              </w:rPr>
            </w:pPr>
            <w:r>
              <w:rPr>
                <w:rFonts w:hint="eastAsia"/>
              </w:rPr>
              <w:t>苏、中</w:t>
            </w:r>
          </w:p>
        </w:tc>
        <w:tc>
          <w:tcPr>
            <w:tcW w:w="926" w:type="dxa"/>
          </w:tcPr>
          <w:p w:rsidR="00CB51A0" w:rsidRDefault="00CB51A0">
            <w:pPr>
              <w:rPr>
                <w:rFonts w:hint="eastAsia"/>
              </w:rPr>
            </w:pPr>
            <w:r>
              <w:rPr>
                <w:rFonts w:hint="eastAsia"/>
              </w:rPr>
              <w:t>苏、中</w:t>
            </w:r>
          </w:p>
        </w:tc>
        <w:tc>
          <w:tcPr>
            <w:tcW w:w="926" w:type="dxa"/>
          </w:tcPr>
          <w:p w:rsidR="00CB51A0" w:rsidRDefault="00CB51A0">
            <w:pPr>
              <w:rPr>
                <w:rFonts w:hint="eastAsia"/>
              </w:rPr>
            </w:pPr>
            <w:r>
              <w:rPr>
                <w:rFonts w:hint="eastAsia"/>
              </w:rPr>
              <w:t>苏、中</w:t>
            </w:r>
          </w:p>
        </w:tc>
        <w:tc>
          <w:tcPr>
            <w:tcW w:w="925" w:type="dxa"/>
          </w:tcPr>
          <w:p w:rsidR="00CB51A0" w:rsidRDefault="00CB51A0">
            <w:pPr>
              <w:rPr>
                <w:rFonts w:hint="eastAsia"/>
              </w:rPr>
            </w:pPr>
            <w:r>
              <w:rPr>
                <w:rFonts w:hint="eastAsia"/>
              </w:rPr>
              <w:t>日本</w:t>
            </w:r>
          </w:p>
        </w:tc>
        <w:tc>
          <w:tcPr>
            <w:tcW w:w="926" w:type="dxa"/>
          </w:tcPr>
          <w:p w:rsidR="00CB51A0" w:rsidRDefault="00CB51A0">
            <w:pPr>
              <w:rPr>
                <w:rFonts w:hint="eastAsia"/>
              </w:rPr>
            </w:pPr>
            <w:r>
              <w:rPr>
                <w:rFonts w:hint="eastAsia"/>
              </w:rPr>
              <w:t>日本</w:t>
            </w:r>
          </w:p>
        </w:tc>
        <w:tc>
          <w:tcPr>
            <w:tcW w:w="926" w:type="dxa"/>
          </w:tcPr>
          <w:p w:rsidR="00CB51A0" w:rsidRDefault="00CB51A0">
            <w:pPr>
              <w:rPr>
                <w:rFonts w:hint="eastAsia"/>
              </w:rPr>
            </w:pPr>
            <w:r>
              <w:rPr>
                <w:rFonts w:hint="eastAsia"/>
              </w:rPr>
              <w:t>日本</w:t>
            </w:r>
          </w:p>
        </w:tc>
        <w:tc>
          <w:tcPr>
            <w:tcW w:w="926" w:type="dxa"/>
          </w:tcPr>
          <w:p w:rsidR="00CB51A0" w:rsidRDefault="00CB51A0">
            <w:pPr>
              <w:rPr>
                <w:rFonts w:hint="eastAsia"/>
              </w:rPr>
            </w:pPr>
            <w:r>
              <w:rPr>
                <w:rFonts w:hint="eastAsia"/>
              </w:rPr>
              <w:t>日本</w:t>
            </w:r>
          </w:p>
        </w:tc>
      </w:tr>
    </w:tbl>
    <w:p w:rsidR="00CB51A0" w:rsidRDefault="00CB51A0">
      <w:pPr>
        <w:ind w:left="630"/>
        <w:rPr>
          <w:rFonts w:hint="eastAsia"/>
        </w:rPr>
      </w:pPr>
    </w:p>
    <w:p w:rsidR="00CB51A0" w:rsidRDefault="00CB51A0" w:rsidP="00CB51A0">
      <w:pPr>
        <w:numPr>
          <w:ilvl w:val="0"/>
          <w:numId w:val="141"/>
        </w:numPr>
        <w:rPr>
          <w:rFonts w:hint="eastAsia"/>
        </w:rPr>
      </w:pPr>
      <w:r>
        <w:rPr>
          <w:rFonts w:hint="eastAsia"/>
        </w:rPr>
        <w:t>振动沉桩施工</w:t>
      </w:r>
    </w:p>
    <w:p w:rsidR="00CB51A0" w:rsidRDefault="00CB51A0" w:rsidP="00CB51A0">
      <w:pPr>
        <w:numPr>
          <w:ilvl w:val="0"/>
          <w:numId w:val="142"/>
        </w:numPr>
        <w:rPr>
          <w:rFonts w:hint="eastAsia"/>
        </w:rPr>
      </w:pPr>
      <w:r>
        <w:rPr>
          <w:rFonts w:hint="eastAsia"/>
        </w:rPr>
        <w:t>施工前应对机械设备进行认真检查，确保机况良好，连接牢固，沉桩机和法兰盘连接螺栓必须拧紧，不能有间隙或松动。</w:t>
      </w:r>
    </w:p>
    <w:p w:rsidR="00CB51A0" w:rsidRDefault="00CB51A0" w:rsidP="00CB51A0">
      <w:pPr>
        <w:numPr>
          <w:ilvl w:val="0"/>
          <w:numId w:val="142"/>
        </w:numPr>
        <w:rPr>
          <w:rFonts w:hint="eastAsia"/>
        </w:rPr>
      </w:pPr>
      <w:r>
        <w:rPr>
          <w:rFonts w:hint="eastAsia"/>
        </w:rPr>
        <w:t>振动时间试验决定，一般不宜超过</w:t>
      </w:r>
      <w:r>
        <w:rPr>
          <w:rFonts w:hint="eastAsia"/>
        </w:rPr>
        <w:t>10</w:t>
      </w:r>
      <w:r>
        <w:t>—</w:t>
      </w:r>
      <w:r>
        <w:rPr>
          <w:rFonts w:hint="eastAsia"/>
        </w:rPr>
        <w:t>15</w:t>
      </w:r>
      <w:r>
        <w:rPr>
          <w:rFonts w:hint="eastAsia"/>
        </w:rPr>
        <w:t>分钟，在有射水配合时，振动时间可适当缩短，一般当振动下沉速度由慢变快，振动可由快变慢，如下沉速度小于</w:t>
      </w:r>
      <w:r>
        <w:rPr>
          <w:rFonts w:hint="eastAsia"/>
        </w:rPr>
        <w:t>5</w:t>
      </w:r>
      <w:r>
        <w:t>cm</w:t>
      </w:r>
      <w:r>
        <w:rPr>
          <w:rFonts w:hint="eastAsia"/>
        </w:rPr>
        <w:t>/</w:t>
      </w:r>
      <w:r>
        <w:t>min</w:t>
      </w:r>
      <w:r>
        <w:rPr>
          <w:rFonts w:hint="eastAsia"/>
        </w:rPr>
        <w:t>，或桩头冒水、振动甚大而桩不下沉时，即应停振。</w:t>
      </w:r>
    </w:p>
    <w:p w:rsidR="00CB51A0" w:rsidRDefault="00CB51A0" w:rsidP="00CB51A0">
      <w:pPr>
        <w:numPr>
          <w:ilvl w:val="0"/>
          <w:numId w:val="142"/>
        </w:numPr>
        <w:rPr>
          <w:rFonts w:hint="eastAsia"/>
        </w:rPr>
      </w:pPr>
      <w:r>
        <w:rPr>
          <w:rFonts w:hint="eastAsia"/>
        </w:rPr>
        <w:t>每一根桩的振动下沉，应一气呵成，不可中途停顿或较长时间的间歇。</w:t>
      </w:r>
    </w:p>
    <w:p w:rsidR="00CB51A0" w:rsidRDefault="00CB51A0" w:rsidP="00CB51A0">
      <w:pPr>
        <w:numPr>
          <w:ilvl w:val="0"/>
          <w:numId w:val="142"/>
        </w:numPr>
        <w:rPr>
          <w:rFonts w:hint="eastAsia"/>
        </w:rPr>
      </w:pPr>
      <w:r>
        <w:rPr>
          <w:rFonts w:hint="eastAsia"/>
        </w:rPr>
        <w:t>振动沉桩主要适用于砂性土和粘性土，根据桩型和截面不同，振动桩下沉必须的振幅为：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4"/>
        <w:gridCol w:w="1504"/>
        <w:gridCol w:w="1572"/>
      </w:tblGrid>
      <w:tr w:rsidR="00CB51A0">
        <w:tblPrEx>
          <w:tblCellMar>
            <w:top w:w="0" w:type="dxa"/>
            <w:bottom w:w="0" w:type="dxa"/>
          </w:tblCellMar>
        </w:tblPrEx>
        <w:trPr>
          <w:jc w:val="center"/>
        </w:trPr>
        <w:tc>
          <w:tcPr>
            <w:tcW w:w="5444" w:type="dxa"/>
          </w:tcPr>
          <w:p w:rsidR="00CB51A0" w:rsidRDefault="00CB51A0">
            <w:pPr>
              <w:jc w:val="left"/>
              <w:rPr>
                <w:rFonts w:hint="eastAsia"/>
              </w:rPr>
            </w:pPr>
            <w:r>
              <w:rPr>
                <w:rFonts w:hint="eastAsia"/>
              </w:rPr>
              <w:t>桩型</w:t>
            </w:r>
          </w:p>
        </w:tc>
        <w:tc>
          <w:tcPr>
            <w:tcW w:w="1504" w:type="dxa"/>
          </w:tcPr>
          <w:p w:rsidR="00CB51A0" w:rsidRDefault="00CB51A0">
            <w:pPr>
              <w:jc w:val="left"/>
              <w:rPr>
                <w:rFonts w:hint="eastAsia"/>
              </w:rPr>
            </w:pPr>
            <w:r>
              <w:rPr>
                <w:rFonts w:hint="eastAsia"/>
              </w:rPr>
              <w:t>砂性土</w:t>
            </w:r>
          </w:p>
        </w:tc>
        <w:tc>
          <w:tcPr>
            <w:tcW w:w="1572" w:type="dxa"/>
          </w:tcPr>
          <w:p w:rsidR="00CB51A0" w:rsidRDefault="00CB51A0">
            <w:pPr>
              <w:jc w:val="left"/>
              <w:rPr>
                <w:rFonts w:hint="eastAsia"/>
              </w:rPr>
            </w:pPr>
            <w:r>
              <w:rPr>
                <w:rFonts w:hint="eastAsia"/>
              </w:rPr>
              <w:t>粘性土</w:t>
            </w:r>
          </w:p>
        </w:tc>
      </w:tr>
      <w:tr w:rsidR="00CB51A0">
        <w:tblPrEx>
          <w:tblCellMar>
            <w:top w:w="0" w:type="dxa"/>
            <w:bottom w:w="0" w:type="dxa"/>
          </w:tblCellMar>
        </w:tblPrEx>
        <w:trPr>
          <w:jc w:val="center"/>
        </w:trPr>
        <w:tc>
          <w:tcPr>
            <w:tcW w:w="5444" w:type="dxa"/>
          </w:tcPr>
          <w:p w:rsidR="00CB51A0" w:rsidRDefault="00CB51A0">
            <w:pPr>
              <w:jc w:val="left"/>
              <w:rPr>
                <w:rFonts w:hint="eastAsia"/>
              </w:rPr>
            </w:pPr>
            <w:r>
              <w:rPr>
                <w:rFonts w:hint="eastAsia"/>
              </w:rPr>
              <w:t>钢板桩及下端开口的钢桩及截面小于</w:t>
            </w:r>
            <w:r>
              <w:rPr>
                <w:rFonts w:hint="eastAsia"/>
              </w:rPr>
              <w:t>150</w:t>
            </w:r>
            <w:r>
              <w:t>cm</w:t>
            </w:r>
            <w:r>
              <w:rPr>
                <w:vertAlign w:val="superscript"/>
              </w:rPr>
              <w:t>2</w:t>
            </w:r>
            <w:r>
              <w:rPr>
                <w:rFonts w:hint="eastAsia"/>
              </w:rPr>
              <w:t>的其它桩</w:t>
            </w:r>
          </w:p>
        </w:tc>
        <w:tc>
          <w:tcPr>
            <w:tcW w:w="1504" w:type="dxa"/>
          </w:tcPr>
          <w:p w:rsidR="00CB51A0" w:rsidRDefault="00CB51A0">
            <w:pPr>
              <w:jc w:val="left"/>
            </w:pPr>
            <w:r>
              <w:rPr>
                <w:rFonts w:hint="eastAsia"/>
              </w:rPr>
              <w:t>4-10</w:t>
            </w:r>
            <w:r>
              <w:t>mm</w:t>
            </w:r>
          </w:p>
        </w:tc>
        <w:tc>
          <w:tcPr>
            <w:tcW w:w="1572" w:type="dxa"/>
          </w:tcPr>
          <w:p w:rsidR="00CB51A0" w:rsidRDefault="00CB51A0">
            <w:pPr>
              <w:jc w:val="left"/>
            </w:pPr>
            <w:r>
              <w:t>6-12mm</w:t>
            </w:r>
          </w:p>
        </w:tc>
      </w:tr>
      <w:tr w:rsidR="00CB51A0">
        <w:tblPrEx>
          <w:tblCellMar>
            <w:top w:w="0" w:type="dxa"/>
            <w:bottom w:w="0" w:type="dxa"/>
          </w:tblCellMar>
        </w:tblPrEx>
        <w:trPr>
          <w:jc w:val="center"/>
        </w:trPr>
        <w:tc>
          <w:tcPr>
            <w:tcW w:w="5444" w:type="dxa"/>
          </w:tcPr>
          <w:p w:rsidR="00CB51A0" w:rsidRDefault="00CB51A0">
            <w:pPr>
              <w:jc w:val="left"/>
              <w:rPr>
                <w:rFonts w:hint="eastAsia"/>
              </w:rPr>
            </w:pPr>
            <w:r>
              <w:rPr>
                <w:rFonts w:hint="eastAsia"/>
              </w:rPr>
              <w:t>截面</w:t>
            </w:r>
            <w:r>
              <w:t>&lt;</w:t>
            </w:r>
            <w:r>
              <w:rPr>
                <w:rFonts w:hint="eastAsia"/>
              </w:rPr>
              <w:t>80</w:t>
            </w:r>
            <w:r>
              <w:t>0cm</w:t>
            </w:r>
            <w:r>
              <w:rPr>
                <w:vertAlign w:val="superscript"/>
              </w:rPr>
              <w:t>2</w:t>
            </w:r>
            <w:r>
              <w:rPr>
                <w:rFonts w:hint="eastAsia"/>
              </w:rPr>
              <w:t>的木桩和钢管桩（闭口）</w:t>
            </w:r>
          </w:p>
        </w:tc>
        <w:tc>
          <w:tcPr>
            <w:tcW w:w="1504" w:type="dxa"/>
          </w:tcPr>
          <w:p w:rsidR="00CB51A0" w:rsidRDefault="00CB51A0">
            <w:pPr>
              <w:jc w:val="left"/>
            </w:pPr>
            <w:r>
              <w:t>6-12mm</w:t>
            </w:r>
          </w:p>
        </w:tc>
        <w:tc>
          <w:tcPr>
            <w:tcW w:w="1572" w:type="dxa"/>
          </w:tcPr>
          <w:p w:rsidR="00CB51A0" w:rsidRDefault="00CB51A0">
            <w:pPr>
              <w:jc w:val="left"/>
            </w:pPr>
            <w:r>
              <w:t>8-15mm</w:t>
            </w:r>
          </w:p>
        </w:tc>
      </w:tr>
      <w:tr w:rsidR="00CB51A0">
        <w:tblPrEx>
          <w:tblCellMar>
            <w:top w:w="0" w:type="dxa"/>
            <w:bottom w:w="0" w:type="dxa"/>
          </w:tblCellMar>
        </w:tblPrEx>
        <w:trPr>
          <w:jc w:val="center"/>
        </w:trPr>
        <w:tc>
          <w:tcPr>
            <w:tcW w:w="5444" w:type="dxa"/>
          </w:tcPr>
          <w:p w:rsidR="00CB51A0" w:rsidRDefault="00CB51A0">
            <w:pPr>
              <w:jc w:val="left"/>
              <w:rPr>
                <w:rFonts w:hint="eastAsia"/>
              </w:rPr>
            </w:pPr>
            <w:r>
              <w:rPr>
                <w:rFonts w:hint="eastAsia"/>
              </w:rPr>
              <w:t>下端开口的大直径钢筋砼管桩（管内配合挖土）</w:t>
            </w:r>
          </w:p>
        </w:tc>
        <w:tc>
          <w:tcPr>
            <w:tcW w:w="1504" w:type="dxa"/>
          </w:tcPr>
          <w:p w:rsidR="00CB51A0" w:rsidRDefault="00CB51A0">
            <w:pPr>
              <w:jc w:val="left"/>
            </w:pPr>
            <w:r>
              <w:t>4-10mm</w:t>
            </w:r>
          </w:p>
        </w:tc>
        <w:tc>
          <w:tcPr>
            <w:tcW w:w="1572" w:type="dxa"/>
          </w:tcPr>
          <w:p w:rsidR="00CB51A0" w:rsidRDefault="00CB51A0">
            <w:pPr>
              <w:jc w:val="left"/>
            </w:pPr>
            <w:r>
              <w:t>6-12mm</w:t>
            </w:r>
          </w:p>
        </w:tc>
      </w:tr>
    </w:tbl>
    <w:p w:rsidR="00CB51A0" w:rsidRDefault="00CB51A0">
      <w:pPr>
        <w:rPr>
          <w:rFonts w:hint="eastAsia"/>
        </w:rPr>
      </w:pPr>
    </w:p>
    <w:p w:rsidR="00117458" w:rsidRDefault="00117458">
      <w:pPr>
        <w:ind w:firstLineChars="200" w:firstLine="420"/>
        <w:rPr>
          <w:rFonts w:hint="eastAsia"/>
        </w:rPr>
      </w:pPr>
    </w:p>
    <w:p w:rsidR="00117458" w:rsidRDefault="00117458">
      <w:pPr>
        <w:ind w:firstLineChars="200" w:firstLine="420"/>
        <w:rPr>
          <w:rFonts w:hint="eastAsia"/>
        </w:rPr>
      </w:pPr>
    </w:p>
    <w:p w:rsidR="00117458" w:rsidRDefault="00117458">
      <w:pPr>
        <w:ind w:firstLineChars="200" w:firstLine="420"/>
        <w:rPr>
          <w:rFonts w:hint="eastAsia"/>
        </w:rPr>
      </w:pPr>
    </w:p>
    <w:p w:rsidR="00117458" w:rsidRDefault="00117458">
      <w:pPr>
        <w:ind w:firstLineChars="200" w:firstLine="420"/>
        <w:rPr>
          <w:rFonts w:hint="eastAsia"/>
        </w:rPr>
      </w:pPr>
    </w:p>
    <w:p w:rsidR="00117458" w:rsidRDefault="00117458">
      <w:pPr>
        <w:ind w:firstLineChars="200" w:firstLine="420"/>
        <w:rPr>
          <w:rFonts w:hint="eastAsia"/>
        </w:rPr>
      </w:pPr>
    </w:p>
    <w:p w:rsidR="00117458" w:rsidRDefault="00117458">
      <w:pPr>
        <w:ind w:firstLineChars="200" w:firstLine="420"/>
        <w:rPr>
          <w:rFonts w:hint="eastAsia"/>
        </w:rPr>
      </w:pPr>
    </w:p>
    <w:p w:rsidR="00117458" w:rsidRDefault="00117458">
      <w:pPr>
        <w:ind w:firstLineChars="200" w:firstLine="420"/>
        <w:rPr>
          <w:rFonts w:hint="eastAsia"/>
        </w:rPr>
      </w:pPr>
    </w:p>
    <w:p w:rsidR="00117458" w:rsidRDefault="00117458">
      <w:pPr>
        <w:ind w:firstLineChars="200" w:firstLine="420"/>
        <w:rPr>
          <w:rFonts w:hint="eastAsia"/>
        </w:rPr>
      </w:pPr>
    </w:p>
    <w:p w:rsidR="00117458" w:rsidRDefault="00117458">
      <w:pPr>
        <w:ind w:firstLineChars="200" w:firstLine="420"/>
        <w:rPr>
          <w:rFonts w:hint="eastAsia"/>
        </w:rPr>
      </w:pPr>
    </w:p>
    <w:p w:rsidR="00117458" w:rsidRDefault="00117458">
      <w:pPr>
        <w:ind w:firstLineChars="200" w:firstLine="420"/>
        <w:rPr>
          <w:rFonts w:hint="eastAsia"/>
        </w:rPr>
      </w:pPr>
    </w:p>
    <w:p w:rsidR="00CB51A0" w:rsidRDefault="00CB51A0">
      <w:pPr>
        <w:ind w:firstLineChars="200" w:firstLine="420"/>
        <w:rPr>
          <w:rFonts w:hint="eastAsia"/>
        </w:rPr>
      </w:pPr>
      <w:r>
        <w:rPr>
          <w:rFonts w:hint="eastAsia"/>
        </w:rPr>
        <w:lastRenderedPageBreak/>
        <w:t>四、沉桩施工工艺流程</w:t>
      </w:r>
    </w:p>
    <w:p w:rsidR="00CB51A0" w:rsidRDefault="00CB51A0"/>
    <w:p w:rsidR="00CB51A0" w:rsidRDefault="00CB51A0"/>
    <w:p w:rsidR="00CB51A0" w:rsidRDefault="00CB51A0"/>
    <w:p w:rsidR="00CB51A0" w:rsidRDefault="00CB51A0">
      <w:r>
        <w:rPr>
          <w:noProof/>
          <w:sz w:val="20"/>
        </w:rPr>
        <w:pict>
          <v:group id="_x0000_s2440" style="position:absolute;left:0;text-align:left;margin-left:6.75pt;margin-top:1.5pt;width:425.25pt;height:408.45pt;z-index:251677696" coordorigin="1935,2718" coordsize="8685,8169">
            <v:shape id="_x0000_s2441" type="#_x0000_t202" style="position:absolute;left:4680;top:2718;width:1800;height:468;mso-wrap-edited:f" wrapcoords="-180 0 -180 21600 21780 21600 21780 0 -180 0">
              <v:textbox style="mso-next-textbox:#_x0000_s2441">
                <w:txbxContent>
                  <w:p w:rsidR="00CB51A0" w:rsidRDefault="00CB51A0">
                    <w:pPr>
                      <w:jc w:val="center"/>
                      <w:rPr>
                        <w:rFonts w:hint="eastAsia"/>
                      </w:rPr>
                    </w:pPr>
                    <w:r>
                      <w:rPr>
                        <w:rFonts w:hint="eastAsia"/>
                      </w:rPr>
                      <w:t>清理场地</w:t>
                    </w:r>
                  </w:p>
                </w:txbxContent>
              </v:textbox>
            </v:shape>
            <v:shape id="_x0000_s2442" type="#_x0000_t202" style="position:absolute;left:4680;top:3498;width:1800;height:468;mso-wrap-edited:f" wrapcoords="-180 0 -180 21600 21780 21600 21780 0 -180 0">
              <v:textbox style="mso-next-textbox:#_x0000_s2442">
                <w:txbxContent>
                  <w:p w:rsidR="00CB51A0" w:rsidRDefault="00CB51A0">
                    <w:pPr>
                      <w:jc w:val="center"/>
                      <w:rPr>
                        <w:rFonts w:hint="eastAsia"/>
                      </w:rPr>
                    </w:pPr>
                    <w:r>
                      <w:rPr>
                        <w:rFonts w:hint="eastAsia"/>
                      </w:rPr>
                      <w:t>测量放线</w:t>
                    </w:r>
                  </w:p>
                </w:txbxContent>
              </v:textbox>
            </v:shape>
            <v:shape id="_x0000_s2443" type="#_x0000_t202" style="position:absolute;left:4665;top:4269;width:1800;height:468;mso-wrap-edited:f" wrapcoords="-180 0 -180 21600 21780 21600 21780 0 -180 0">
              <v:textbox style="mso-next-textbox:#_x0000_s2443">
                <w:txbxContent>
                  <w:p w:rsidR="00CB51A0" w:rsidRDefault="00CB51A0">
                    <w:pPr>
                      <w:jc w:val="center"/>
                      <w:rPr>
                        <w:rFonts w:hint="eastAsia"/>
                      </w:rPr>
                    </w:pPr>
                    <w:r>
                      <w:rPr>
                        <w:rFonts w:hint="eastAsia"/>
                      </w:rPr>
                      <w:t>桩机就位</w:t>
                    </w:r>
                  </w:p>
                </w:txbxContent>
              </v:textbox>
            </v:shape>
            <v:shape id="_x0000_s2444" type="#_x0000_t202" style="position:absolute;left:4680;top:5085;width:1800;height:468;mso-wrap-edited:f" wrapcoords="-180 0 -180 21600 21780 21600 21780 0 -180 0" o:allowincell="f">
              <v:textbox style="mso-next-textbox:#_x0000_s2444">
                <w:txbxContent>
                  <w:p w:rsidR="00CB51A0" w:rsidRDefault="00CB51A0">
                    <w:pPr>
                      <w:jc w:val="center"/>
                      <w:rPr>
                        <w:rFonts w:hint="eastAsia"/>
                      </w:rPr>
                    </w:pPr>
                    <w:r>
                      <w:rPr>
                        <w:rFonts w:hint="eastAsia"/>
                      </w:rPr>
                      <w:t>吊机</w:t>
                    </w:r>
                  </w:p>
                </w:txbxContent>
              </v:textbox>
            </v:shape>
            <v:shape id="_x0000_s2445" type="#_x0000_t202" style="position:absolute;left:7200;top:3966;width:1800;height:468;mso-wrap-edited:f" wrapcoords="-180 0 -180 21600 21780 21600 21780 0 -180 0">
              <v:textbox style="mso-next-textbox:#_x0000_s2445">
                <w:txbxContent>
                  <w:p w:rsidR="00CB51A0" w:rsidRDefault="00CB51A0">
                    <w:pPr>
                      <w:jc w:val="center"/>
                      <w:rPr>
                        <w:rFonts w:hint="eastAsia"/>
                      </w:rPr>
                    </w:pPr>
                    <w:r>
                      <w:rPr>
                        <w:rFonts w:hint="eastAsia"/>
                      </w:rPr>
                      <w:t>桩（制）运</w:t>
                    </w:r>
                  </w:p>
                </w:txbxContent>
              </v:textbox>
            </v:shape>
            <v:shape id="_x0000_s2446" type="#_x0000_t202" style="position:absolute;left:7200;top:5085;width:1800;height:468;mso-wrap-edited:f" wrapcoords="-180 0 -180 21600 21780 21600 21780 0 -180 0" o:allowincell="f">
              <v:textbox style="mso-next-textbox:#_x0000_s2446">
                <w:txbxContent>
                  <w:p w:rsidR="00CB51A0" w:rsidRDefault="00CB51A0">
                    <w:pPr>
                      <w:jc w:val="center"/>
                      <w:rPr>
                        <w:rFonts w:hint="eastAsia"/>
                      </w:rPr>
                    </w:pPr>
                    <w:r>
                      <w:rPr>
                        <w:rFonts w:hint="eastAsia"/>
                      </w:rPr>
                      <w:t>运桩接桩</w:t>
                    </w:r>
                  </w:p>
                </w:txbxContent>
              </v:textbox>
            </v:shape>
            <v:shape id="_x0000_s2447" type="#_x0000_t202" style="position:absolute;left:7200;top:6021;width:1800;height:468;mso-wrap-edited:f" wrapcoords="-180 0 -180 21600 21780 21600 21780 0 -180 0">
              <v:textbox style="mso-next-textbox:#_x0000_s2447">
                <w:txbxContent>
                  <w:p w:rsidR="00CB51A0" w:rsidRDefault="00CB51A0">
                    <w:pPr>
                      <w:jc w:val="center"/>
                      <w:rPr>
                        <w:rFonts w:hint="eastAsia"/>
                      </w:rPr>
                    </w:pPr>
                    <w:r>
                      <w:rPr>
                        <w:rFonts w:hint="eastAsia"/>
                      </w:rPr>
                      <w:t>校正桩位</w:t>
                    </w:r>
                  </w:p>
                </w:txbxContent>
              </v:textbox>
            </v:shape>
            <v:shape id="_x0000_s2448" type="#_x0000_t202" style="position:absolute;left:1980;top:5085;width:1800;height:468;mso-wrap-edited:f" wrapcoords="-180 0 -180 21600 21780 21600 21780 0 -180 0" o:allowincell="f">
              <v:textbox style="mso-next-textbox:#_x0000_s2448">
                <w:txbxContent>
                  <w:p w:rsidR="00CB51A0" w:rsidRDefault="00CB51A0">
                    <w:pPr>
                      <w:jc w:val="center"/>
                      <w:rPr>
                        <w:rFonts w:hint="eastAsia"/>
                      </w:rPr>
                    </w:pPr>
                    <w:r>
                      <w:rPr>
                        <w:rFonts w:hint="eastAsia"/>
                      </w:rPr>
                      <w:t>安装射水管</w:t>
                    </w:r>
                  </w:p>
                </w:txbxContent>
              </v:textbox>
            </v:shape>
            <v:shape id="_x0000_s2449" type="#_x0000_t202" style="position:absolute;left:4680;top:6021;width:1800;height:468;mso-wrap-edited:f" wrapcoords="-180 0 -180 21600 21780 21600 21780 0 -180 0">
              <v:textbox style="mso-next-textbox:#_x0000_s2449">
                <w:txbxContent>
                  <w:p w:rsidR="00CB51A0" w:rsidRDefault="00CB51A0">
                    <w:pPr>
                      <w:jc w:val="center"/>
                      <w:rPr>
                        <w:rFonts w:hint="eastAsia"/>
                      </w:rPr>
                    </w:pPr>
                    <w:r>
                      <w:rPr>
                        <w:rFonts w:hint="eastAsia"/>
                      </w:rPr>
                      <w:t>插桩</w:t>
                    </w:r>
                  </w:p>
                </w:txbxContent>
              </v:textbox>
            </v:shape>
            <v:shape id="_x0000_s2450" type="#_x0000_t202" style="position:absolute;left:4680;top:7372;width:1800;height:468;mso-wrap-edited:f" wrapcoords="-180 0 -180 21600 21780 21600 21780 0 -180 0" o:allowincell="f">
              <v:textbox style="mso-next-textbox:#_x0000_s2450">
                <w:txbxContent>
                  <w:p w:rsidR="00CB51A0" w:rsidRDefault="00CB51A0">
                    <w:pPr>
                      <w:jc w:val="center"/>
                      <w:rPr>
                        <w:rFonts w:hint="eastAsia"/>
                      </w:rPr>
                    </w:pPr>
                    <w:r>
                      <w:rPr>
                        <w:rFonts w:hint="eastAsia"/>
                      </w:rPr>
                      <w:t>沉桩</w:t>
                    </w:r>
                  </w:p>
                </w:txbxContent>
              </v:textbox>
            </v:shape>
            <v:shape id="_x0000_s2451" type="#_x0000_t202" style="position:absolute;left:7200;top:6904;width:1800;height:468;mso-wrap-edited:f" wrapcoords="-180 0 -180 21600 21780 21600 21780 0 -180 0" o:allowincell="f">
              <v:textbox style="mso-next-textbox:#_x0000_s2451">
                <w:txbxContent>
                  <w:p w:rsidR="00CB51A0" w:rsidRDefault="00CB51A0">
                    <w:pPr>
                      <w:jc w:val="center"/>
                      <w:rPr>
                        <w:rFonts w:hint="eastAsia"/>
                      </w:rPr>
                    </w:pPr>
                    <w:r>
                      <w:rPr>
                        <w:rFonts w:hint="eastAsia"/>
                      </w:rPr>
                      <w:t>打桩记录</w:t>
                    </w:r>
                  </w:p>
                </w:txbxContent>
              </v:textbox>
            </v:shape>
            <v:shape id="_x0000_s2452" type="#_x0000_t202" style="position:absolute;left:1980;top:3966;width:1800;height:468;mso-wrap-edited:f" wrapcoords="-180 0 -180 21600 21780 21600 21780 0 -180 0">
              <v:textbox style="mso-next-textbox:#_x0000_s2452">
                <w:txbxContent>
                  <w:p w:rsidR="00CB51A0" w:rsidRDefault="00CB51A0">
                    <w:pPr>
                      <w:jc w:val="center"/>
                      <w:rPr>
                        <w:rFonts w:hint="eastAsia"/>
                      </w:rPr>
                    </w:pPr>
                    <w:r>
                      <w:rPr>
                        <w:rFonts w:hint="eastAsia"/>
                      </w:rPr>
                      <w:t>试机</w:t>
                    </w:r>
                  </w:p>
                </w:txbxContent>
              </v:textbox>
            </v:shape>
            <v:line id="_x0000_s2453" style="position:absolute;mso-wrap-edited:f" from="5580,3186" to="5580,3498" wrapcoords="0 0 0 20571 0 20571 0 0 0 0"/>
            <v:line id="_x0000_s2454" style="position:absolute;mso-wrap-edited:f" from="3780,4122" to="7200,4122" wrapcoords="-95 0 -95 0 21695 0 21695 0 -95 0"/>
            <v:line id="_x0000_s2455" style="position:absolute;mso-wrap-edited:f" from="5580,3966" to="5580,4278" wrapcoords="0 0 0 20571 0 20571 0 0 0 0"/>
            <v:line id="_x0000_s2456" style="position:absolute;mso-wrap-edited:f" from="5580,4773" to="5580,5085" wrapcoords="0 0 0 20571 0 20571 0 0 0 0" o:allowincell="f"/>
            <v:line id="_x0000_s2457" style="position:absolute;mso-wrap-edited:f" from="3780,5241" to="4680,5241" wrapcoords="-360 0 -360 0 21960 0 21960 0 -360 0" o:allowincell="f"/>
            <v:line id="_x0000_s2458" style="position:absolute;mso-wrap-edited:f" from="6480,5241" to="7200,5241" wrapcoords="-450 0 -450 0 22050 0 22050 0 -450 0" o:allowincell="f"/>
            <v:shape id="_x0000_s2459" style="position:absolute;left:5580;top:5553;width:1;height:436;mso-wrap-edited:f;mso-position-horizontal-relative:text;mso-position-vertical-relative:text" coordsize="1,436" wrapcoords="0 0 0 421 0 421 0 0 0 0" o:allowincell="f" path="m,l,436e" filled="f">
              <v:path arrowok="t"/>
            </v:shape>
            <v:line id="_x0000_s2460" style="position:absolute;mso-wrap-edited:f" from="5580,7060" to="7200,7060" wrapcoords="-200 0 -200 0 21800 0 21800 0 -200 0" o:allowincell="f"/>
            <v:shape id="_x0000_s2461" type="#_x0000_t202" style="position:absolute;left:1980;top:5709;width:1800;height:468;mso-wrap-edited:f" wrapcoords="-180 0 -180 20903 21600 20903 21600 0 -180 0" o:allowincell="f" stroked="f">
              <v:textbox style="mso-next-textbox:#_x0000_s2461">
                <w:txbxContent>
                  <w:p w:rsidR="00CB51A0" w:rsidRDefault="00CB51A0">
                    <w:pPr>
                      <w:rPr>
                        <w:rFonts w:hint="eastAsia"/>
                      </w:rPr>
                    </w:pPr>
                    <w:r>
                      <w:rPr>
                        <w:rFonts w:hint="eastAsia"/>
                      </w:rPr>
                      <w:t>（射水沉桩）</w:t>
                    </w:r>
                  </w:p>
                </w:txbxContent>
              </v:textbox>
            </v:shape>
            <v:shape id="_x0000_s2462" type="#_x0000_t202" style="position:absolute;left:4860;top:8434;width:1440;height:468;mso-wrap-edited:f" wrapcoords="-225 0 -225 21600 21825 21600 21825 0 -225 0" o:allowincell="f">
              <v:textbox style="mso-next-textbox:#_x0000_s2462">
                <w:txbxContent>
                  <w:p w:rsidR="00CB51A0" w:rsidRDefault="00CB51A0">
                    <w:pPr>
                      <w:jc w:val="center"/>
                      <w:rPr>
                        <w:rFonts w:hint="eastAsia"/>
                      </w:rPr>
                    </w:pPr>
                    <w:r>
                      <w:rPr>
                        <w:rFonts w:hint="eastAsia"/>
                      </w:rPr>
                      <w:t>振动法沉桩</w:t>
                    </w:r>
                  </w:p>
                </w:txbxContent>
              </v:textbox>
            </v:shape>
            <v:shape id="_x0000_s2463" type="#_x0000_t202" style="position:absolute;left:6660;top:8434;width:1440;height:468;mso-wrap-edited:f" wrapcoords="-225 0 -225 21600 21825 21600 21825 0 -225 0" o:allowincell="f">
              <v:textbox style="mso-next-textbox:#_x0000_s2463">
                <w:txbxContent>
                  <w:p w:rsidR="00CB51A0" w:rsidRDefault="00CB51A0">
                    <w:pPr>
                      <w:jc w:val="center"/>
                      <w:rPr>
                        <w:rFonts w:hint="eastAsia"/>
                      </w:rPr>
                    </w:pPr>
                    <w:r>
                      <w:rPr>
                        <w:rFonts w:hint="eastAsia"/>
                      </w:rPr>
                      <w:t>射水法沉桩</w:t>
                    </w:r>
                  </w:p>
                </w:txbxContent>
              </v:textbox>
            </v:shape>
            <v:shape id="_x0000_s2464" type="#_x0000_t202" style="position:absolute;left:3060;top:8431;width:1440;height:468;mso-wrap-edited:f" wrapcoords="-225 0 -225 21600 21825 21600 21825 0 -225 0" o:allowincell="f">
              <v:textbox style="mso-next-textbox:#_x0000_s2464">
                <w:txbxContent>
                  <w:p w:rsidR="00CB51A0" w:rsidRDefault="00CB51A0">
                    <w:pPr>
                      <w:jc w:val="center"/>
                      <w:rPr>
                        <w:rFonts w:hint="eastAsia"/>
                      </w:rPr>
                    </w:pPr>
                    <w:r>
                      <w:rPr>
                        <w:rFonts w:hint="eastAsia"/>
                      </w:rPr>
                      <w:t>锤击法沉桩</w:t>
                    </w:r>
                  </w:p>
                </w:txbxContent>
              </v:textbox>
            </v:shape>
            <v:shape id="_x0000_s2465" type="#_x0000_t202" style="position:absolute;left:9000;top:8434;width:1620;height:468;mso-wrap-edited:f" wrapcoords="-200 0 -200 21600 21800 21600 21800 0 -200 0" o:allowincell="f">
              <v:textbox style="mso-next-textbox:#_x0000_s2465">
                <w:txbxContent>
                  <w:p w:rsidR="00CB51A0" w:rsidRDefault="00CB51A0">
                    <w:pPr>
                      <w:jc w:val="center"/>
                      <w:rPr>
                        <w:rFonts w:hint="eastAsia"/>
                      </w:rPr>
                    </w:pPr>
                    <w:r>
                      <w:rPr>
                        <w:rFonts w:hint="eastAsia"/>
                      </w:rPr>
                      <w:t>振动配合下沉</w:t>
                    </w:r>
                  </w:p>
                </w:txbxContent>
              </v:textbox>
            </v:shape>
            <v:line id="_x0000_s2466" style="position:absolute;mso-wrap-edited:f" from="3780,8172" to="3780,8484" wrapcoords="0 0 0 20571 0 20571 0 0 0 0" o:allowincell="f"/>
            <v:line id="_x0000_s2467" style="position:absolute;mso-wrap-edited:f" from="5580,8016" to="5580,8328" wrapcoords="0 0 0 20571 0 20571 0 0 0 0" o:allowincell="f"/>
            <v:line id="_x0000_s2468" style="position:absolute;mso-wrap-edited:f" from="7380,8172" to="7380,8484" wrapcoords="0 0 0 20571 0 20571 0 0 0 0" o:allowincell="f"/>
            <v:line id="_x0000_s2469" style="position:absolute;mso-wrap-edited:f" from="3780,8172" to="7380,8172" wrapcoords="-55 0 -55 0 21655 0 21655 0 -55 0" o:allowincell="f"/>
            <v:line id="_x0000_s2470" style="position:absolute;mso-wrap-edited:f" from="5580,7860" to="5580,8484" wrapcoords="0 0 -14 522 28 522 56 0 0 0" o:allowincell="f"/>
            <v:shape id="_x0000_s2471" type="#_x0000_t202" style="position:absolute;left:4680;top:9639;width:1800;height:468;mso-wrap-edited:f" wrapcoords="-180 0 -180 21600 21780 21600 21780 0 -180 0">
              <v:textbox style="mso-next-textbox:#_x0000_s2471">
                <w:txbxContent>
                  <w:p w:rsidR="00CB51A0" w:rsidRDefault="00CB51A0">
                    <w:pPr>
                      <w:jc w:val="center"/>
                      <w:rPr>
                        <w:rFonts w:hint="eastAsia"/>
                      </w:rPr>
                    </w:pPr>
                    <w:r>
                      <w:rPr>
                        <w:rFonts w:hint="eastAsia"/>
                      </w:rPr>
                      <w:t>成桩及复打</w:t>
                    </w:r>
                  </w:p>
                </w:txbxContent>
              </v:textbox>
            </v:shape>
            <v:shape id="_x0000_s2472" type="#_x0000_t202" style="position:absolute;left:7200;top:9639;width:1800;height:468;mso-wrap-edited:f" wrapcoords="-180 0 -180 21600 21780 21600 21780 0 -180 0">
              <v:textbox style="mso-next-textbox:#_x0000_s2472">
                <w:txbxContent>
                  <w:p w:rsidR="00CB51A0" w:rsidRDefault="00CB51A0">
                    <w:pPr>
                      <w:jc w:val="center"/>
                      <w:rPr>
                        <w:rFonts w:hint="eastAsia"/>
                      </w:rPr>
                    </w:pPr>
                    <w:r>
                      <w:rPr>
                        <w:rFonts w:hint="eastAsia"/>
                      </w:rPr>
                      <w:t>经过规定休止期</w:t>
                    </w:r>
                  </w:p>
                </w:txbxContent>
              </v:textbox>
            </v:shape>
            <v:shape id="_x0000_s2473" type="#_x0000_t202" style="position:absolute;left:1980;top:9639;width:1800;height:468;mso-wrap-edited:f" wrapcoords="-180 0 -180 21600 21780 21600 21780 0 -180 0">
              <v:textbox style="mso-next-textbox:#_x0000_s2473">
                <w:txbxContent>
                  <w:p w:rsidR="00CB51A0" w:rsidRDefault="00CB51A0">
                    <w:pPr>
                      <w:jc w:val="center"/>
                      <w:rPr>
                        <w:rFonts w:hint="eastAsia"/>
                      </w:rPr>
                    </w:pPr>
                    <w:r>
                      <w:rPr>
                        <w:rFonts w:hint="eastAsia"/>
                      </w:rPr>
                      <w:t>贯入度检查</w:t>
                    </w:r>
                  </w:p>
                </w:txbxContent>
              </v:textbox>
            </v:shape>
            <v:line id="_x0000_s2474" style="position:absolute;mso-wrap-edited:f" from="3780,9795" to="4680,9795" wrapcoords="-360 0 -360 0 21960 0 21960 0 -360 0"/>
            <v:line id="_x0000_s2475" style="position:absolute;mso-wrap-edited:f" from="6480,9795" to="7200,9795" wrapcoords="-450 0 -450 0 22050 0 22050 0 -450 0"/>
            <v:shape id="_x0000_s2476" type="#_x0000_t202" style="position:absolute;left:4635;top:10419;width:1800;height:468;mso-wrap-edited:f" wrapcoords="-180 0 -180 21600 21780 21600 21780 0 -180 0">
              <v:textbox style="mso-next-textbox:#_x0000_s2476">
                <w:txbxContent>
                  <w:p w:rsidR="00CB51A0" w:rsidRDefault="00CB51A0">
                    <w:pPr>
                      <w:jc w:val="center"/>
                      <w:rPr>
                        <w:rFonts w:hint="eastAsia"/>
                      </w:rPr>
                    </w:pPr>
                    <w:r>
                      <w:rPr>
                        <w:rFonts w:hint="eastAsia"/>
                      </w:rPr>
                      <w:t>截除桩头</w:t>
                    </w:r>
                  </w:p>
                </w:txbxContent>
              </v:textbox>
            </v:shape>
            <v:shape id="_x0000_s2477" type="#_x0000_t202" style="position:absolute;left:7155;top:10419;width:1800;height:468;mso-wrap-edited:f" wrapcoords="-180 0 -180 21600 21780 21600 21780 0 -180 0">
              <v:textbox style="mso-next-textbox:#_x0000_s2477">
                <w:txbxContent>
                  <w:p w:rsidR="00CB51A0" w:rsidRDefault="00CB51A0">
                    <w:pPr>
                      <w:jc w:val="center"/>
                      <w:rPr>
                        <w:rFonts w:hint="eastAsia"/>
                      </w:rPr>
                    </w:pPr>
                    <w:r>
                      <w:rPr>
                        <w:rFonts w:hint="eastAsia"/>
                      </w:rPr>
                      <w:t>完整打桩记录</w:t>
                    </w:r>
                  </w:p>
                </w:txbxContent>
              </v:textbox>
            </v:shape>
            <v:shape id="_x0000_s2478" type="#_x0000_t202" style="position:absolute;left:1935;top:10419;width:1800;height:468;mso-wrap-edited:f" wrapcoords="-180 0 -180 21600 21780 21600 21780 0 -180 0">
              <v:textbox style="mso-next-textbox:#_x0000_s2478">
                <w:txbxContent>
                  <w:p w:rsidR="00CB51A0" w:rsidRDefault="00CB51A0">
                    <w:pPr>
                      <w:jc w:val="center"/>
                      <w:rPr>
                        <w:rFonts w:hint="eastAsia"/>
                      </w:rPr>
                    </w:pPr>
                    <w:r>
                      <w:rPr>
                        <w:rFonts w:hint="eastAsia"/>
                      </w:rPr>
                      <w:t>检验合格</w:t>
                    </w:r>
                  </w:p>
                </w:txbxContent>
              </v:textbox>
            </v:shape>
            <v:line id="_x0000_s2479" style="position:absolute;mso-wrap-edited:f" from="3735,10575" to="4635,10575" wrapcoords="-360 0 -360 0 21960 0 21960 0 -360 0"/>
            <v:line id="_x0000_s2480" style="position:absolute;mso-wrap-edited:f" from="6435,10575" to="7155,10575" wrapcoords="-450 0 -450 0 22050 0 22050 0 -450 0"/>
            <v:line id="_x0000_s2481" style="position:absolute;mso-wrap-edited:f" from="5580,10107" to="5580,10419" wrapcoords="0 0 0 20571 0 20571 0 0 0 0"/>
            <v:line id="_x0000_s2482" style="position:absolute" from="8100,8826" to="9000,8826" o:allowincell="f"/>
            <v:line id="_x0000_s2483" style="position:absolute;mso-wrap-edited:f" from="5580,9294" to="5580,9606" wrapcoords="0 0 0 20571 0 20571 0 0 0 0" o:allowincell="f"/>
            <v:line id="_x0000_s2484" style="position:absolute;mso-wrap-edited:f" from="7380,9028" to="7380,9340" wrapcoords="0 0 0 20571 0 20571 0 0 0 0"/>
            <v:line id="_x0000_s2485" style="position:absolute;mso-wrap-edited:f" from="3780,9340" to="7380,9340" wrapcoords="-55 0 -55 0 21655 0 21655 0 -55 0"/>
            <v:line id="_x0000_s2486" style="position:absolute" from="6480,6344" to="7200,6344"/>
            <v:line id="_x0000_s2487" style="position:absolute;flip:y" from="3780,8872" to="3780,9340"/>
            <v:line id="_x0000_s2488" style="position:absolute;flip:y" from="5580,8872" to="5580,9652"/>
            <v:line id="_x0000_s2489" style="position:absolute;flip:y" from="5580,6500" to="5580,7436"/>
          </v:group>
        </w:pict>
      </w: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117458" w:rsidRDefault="00117458" w:rsidP="00CB51A0">
      <w:pPr>
        <w:jc w:val="center"/>
        <w:rPr>
          <w:rFonts w:hint="eastAsia"/>
          <w:sz w:val="28"/>
        </w:rPr>
      </w:pPr>
    </w:p>
    <w:p w:rsidR="00CB51A0" w:rsidRPr="00CB51A0" w:rsidRDefault="00CB51A0" w:rsidP="00CB51A0">
      <w:pPr>
        <w:jc w:val="center"/>
        <w:rPr>
          <w:rFonts w:hint="eastAsia"/>
          <w:sz w:val="28"/>
        </w:rPr>
      </w:pPr>
      <w:r w:rsidRPr="00CB51A0">
        <w:rPr>
          <w:rFonts w:hint="eastAsia"/>
          <w:sz w:val="28"/>
        </w:rPr>
        <w:t>管柱基础</w:t>
      </w:r>
    </w:p>
    <w:p w:rsidR="00CB51A0" w:rsidRDefault="00CB51A0">
      <w:pPr>
        <w:numPr>
          <w:ilvl w:val="0"/>
          <w:numId w:val="143"/>
        </w:numPr>
        <w:rPr>
          <w:rFonts w:hint="eastAsia"/>
        </w:rPr>
      </w:pPr>
      <w:r>
        <w:rPr>
          <w:rFonts w:hint="eastAsia"/>
        </w:rPr>
        <w:t>概况</w:t>
      </w:r>
    </w:p>
    <w:p w:rsidR="00CB51A0" w:rsidRDefault="00CB51A0">
      <w:pPr>
        <w:pStyle w:val="a4"/>
        <w:rPr>
          <w:rFonts w:hint="eastAsia"/>
        </w:rPr>
      </w:pPr>
      <w:r>
        <w:rPr>
          <w:rFonts w:hint="eastAsia"/>
        </w:rPr>
        <w:t>管柱基础适用于深水，有潮汐影响，岩石起伏不平，无覆盖层或覆盖层很深的河床，（不适用于有严重地质缺陷的地区），水位的变化对管柱施工影响不大，如下沉管柱，钻岩及灌注水下砼可不受水位限制，全年均能施工。</w:t>
      </w:r>
    </w:p>
    <w:p w:rsidR="00CB51A0" w:rsidRDefault="00CB51A0">
      <w:pPr>
        <w:ind w:left="720"/>
        <w:rPr>
          <w:rFonts w:hint="eastAsia"/>
        </w:rPr>
      </w:pPr>
      <w:r>
        <w:rPr>
          <w:rFonts w:hint="eastAsia"/>
        </w:rPr>
        <w:t>管柱基础形式，基本上分为两类，一类是管柱下沉至坚硬的岩层，与岩层固接或铰接，成为柱式管柱：另一类管柱下沉至密实的土层，藉柱底承压力与柱周磨擦力共同受力，成为磨擦管柱。</w:t>
      </w:r>
    </w:p>
    <w:p w:rsidR="00CB51A0" w:rsidRDefault="00CB51A0">
      <w:pPr>
        <w:ind w:left="720"/>
        <w:rPr>
          <w:rFonts w:hint="eastAsia"/>
        </w:rPr>
      </w:pPr>
      <w:r>
        <w:rPr>
          <w:rFonts w:hint="eastAsia"/>
        </w:rPr>
        <w:t>管柱有钢筋砼管柱，预应力砼管柱，及钢管柱三种，前者适用于入土深度小于</w:t>
      </w:r>
      <w:r>
        <w:rPr>
          <w:rFonts w:hint="eastAsia"/>
        </w:rPr>
        <w:t>25M</w:t>
      </w:r>
      <w:r>
        <w:rPr>
          <w:rFonts w:hint="eastAsia"/>
        </w:rPr>
        <w:t>下沉振动力不大场所。</w:t>
      </w:r>
    </w:p>
    <w:p w:rsidR="00CB51A0" w:rsidRDefault="00CB51A0">
      <w:pPr>
        <w:ind w:left="720"/>
        <w:rPr>
          <w:rFonts w:hint="eastAsia"/>
        </w:rPr>
      </w:pPr>
      <w:r>
        <w:rPr>
          <w:rFonts w:hint="eastAsia"/>
        </w:rPr>
        <w:t>管柱系装配式构件，管节由上、下法兰盘通过螺栓连接，管柱的最底一节下边带有刃脚，刃脚的作用是使管柱穿越覆盖层切入基岩风化层。其高度一般</w:t>
      </w:r>
      <w:r>
        <w:t>1.2-1.5m</w:t>
      </w:r>
      <w:r>
        <w:rPr>
          <w:rFonts w:hint="eastAsia"/>
        </w:rPr>
        <w:t>，管柱直径有</w:t>
      </w:r>
      <w:r>
        <w:t>1.55m</w:t>
      </w:r>
      <w:r>
        <w:rPr>
          <w:rFonts w:hint="eastAsia"/>
        </w:rPr>
        <w:t>，</w:t>
      </w:r>
      <w:r>
        <w:t>3.0m</w:t>
      </w:r>
      <w:r>
        <w:rPr>
          <w:rFonts w:hint="eastAsia"/>
        </w:rPr>
        <w:t>，</w:t>
      </w:r>
      <w:r>
        <w:rPr>
          <w:rFonts w:hint="eastAsia"/>
        </w:rPr>
        <w:t>3</w:t>
      </w:r>
      <w:r>
        <w:t>.6m</w:t>
      </w:r>
      <w:r>
        <w:rPr>
          <w:rFonts w:hint="eastAsia"/>
        </w:rPr>
        <w:t>，</w:t>
      </w:r>
      <w:r>
        <w:t>5.0m</w:t>
      </w:r>
      <w:r>
        <w:rPr>
          <w:rFonts w:hint="eastAsia"/>
        </w:rPr>
        <w:t>，</w:t>
      </w:r>
      <w:r>
        <w:t>5.8m</w:t>
      </w:r>
      <w:r>
        <w:rPr>
          <w:rFonts w:hint="eastAsia"/>
        </w:rPr>
        <w:t>几种，长度为</w:t>
      </w:r>
      <w:r>
        <w:rPr>
          <w:rFonts w:hint="eastAsia"/>
        </w:rPr>
        <w:t>3</w:t>
      </w:r>
      <w:r>
        <w:rPr>
          <w:rFonts w:hint="eastAsia"/>
        </w:rPr>
        <w:t>—</w:t>
      </w:r>
      <w:r>
        <w:rPr>
          <w:rFonts w:hint="eastAsia"/>
        </w:rPr>
        <w:t>10M</w:t>
      </w:r>
      <w:r>
        <w:rPr>
          <w:rFonts w:hint="eastAsia"/>
        </w:rPr>
        <w:t>不等。钢管桩的管节其长度为</w:t>
      </w:r>
      <w:r>
        <w:rPr>
          <w:rFonts w:hint="eastAsia"/>
        </w:rPr>
        <w:t>12</w:t>
      </w:r>
      <w:r>
        <w:rPr>
          <w:rFonts w:hint="eastAsia"/>
        </w:rPr>
        <w:t>—</w:t>
      </w:r>
      <w:r>
        <w:rPr>
          <w:rFonts w:hint="eastAsia"/>
        </w:rPr>
        <w:t>16M</w:t>
      </w:r>
      <w:r>
        <w:rPr>
          <w:rFonts w:hint="eastAsia"/>
        </w:rPr>
        <w:t>。</w:t>
      </w:r>
    </w:p>
    <w:p w:rsidR="00CB51A0" w:rsidRDefault="00CB51A0">
      <w:pPr>
        <w:ind w:left="720"/>
        <w:rPr>
          <w:rFonts w:hint="eastAsia"/>
        </w:rPr>
      </w:pPr>
      <w:r>
        <w:rPr>
          <w:rFonts w:hint="eastAsia"/>
        </w:rPr>
        <w:t>管柱的现场存放用龙门吊机或现场用万能杆件拼装的龙门吊机起吊，轨道电动载运平车运输。</w:t>
      </w:r>
    </w:p>
    <w:p w:rsidR="00CB51A0" w:rsidRDefault="00CB51A0">
      <w:pPr>
        <w:numPr>
          <w:ilvl w:val="0"/>
          <w:numId w:val="143"/>
        </w:numPr>
        <w:rPr>
          <w:rFonts w:hint="eastAsia"/>
        </w:rPr>
      </w:pPr>
      <w:r>
        <w:rPr>
          <w:rFonts w:hint="eastAsia"/>
        </w:rPr>
        <w:t>下沉管柱的导向和定位设备</w:t>
      </w:r>
    </w:p>
    <w:p w:rsidR="00CB51A0" w:rsidRDefault="00CB51A0">
      <w:pPr>
        <w:numPr>
          <w:ilvl w:val="0"/>
          <w:numId w:val="144"/>
        </w:numPr>
        <w:rPr>
          <w:rFonts w:hint="eastAsia"/>
        </w:rPr>
      </w:pPr>
      <w:r>
        <w:rPr>
          <w:rFonts w:hint="eastAsia"/>
        </w:rPr>
        <w:lastRenderedPageBreak/>
        <w:t>管柱下沉的导向设备一般分为两类，一为浅水中采用的导向框架，一为深水中采用的整体围笼。围笼以圆形为主是管柱施工的主要施工设施。围笼结构主要由桁架（包括起吊主桁架，辅助吊篮桁架，平衡重桁架和侧桁架）。托架（包括起吊托架，辅助托架），内导环，外导环，吊篮（包括主吊篮，平衡重吊篮），锚柱，悬挂设备，导向架和导向木等组成。围笼结构中几个关键部件的作用和制造要点如下：</w:t>
      </w:r>
    </w:p>
    <w:p w:rsidR="00CB51A0" w:rsidRDefault="00CB51A0">
      <w:pPr>
        <w:numPr>
          <w:ilvl w:val="0"/>
          <w:numId w:val="168"/>
        </w:numPr>
        <w:rPr>
          <w:rFonts w:hint="eastAsia"/>
        </w:rPr>
      </w:pPr>
      <w:r>
        <w:rPr>
          <w:rFonts w:hint="eastAsia"/>
        </w:rPr>
        <w:t>起吊托架：是起吊围笼及围笼下沉后将围笼支承在导向船厂上的支点，由角钢拼制而成。托架布置在垂直水流方向围笼对称中线两侧。</w:t>
      </w:r>
    </w:p>
    <w:p w:rsidR="00CB51A0" w:rsidRDefault="00CB51A0">
      <w:pPr>
        <w:numPr>
          <w:ilvl w:val="0"/>
          <w:numId w:val="168"/>
        </w:numPr>
        <w:rPr>
          <w:rFonts w:hint="eastAsia"/>
        </w:rPr>
      </w:pPr>
      <w:r>
        <w:rPr>
          <w:rFonts w:hint="eastAsia"/>
        </w:rPr>
        <w:t>内，外导环：内导环承受内钢板桩传来的水压力，并与外导环共同控制钢板桩的位置。围笼桁架外圈第</w:t>
      </w:r>
      <w:r>
        <w:rPr>
          <w:rFonts w:hint="eastAsia"/>
        </w:rPr>
        <w:t>I</w:t>
      </w:r>
      <w:r>
        <w:rPr>
          <w:rFonts w:hint="eastAsia"/>
        </w:rPr>
        <w:t>、</w:t>
      </w:r>
      <w:r>
        <w:rPr>
          <w:rFonts w:hint="eastAsia"/>
        </w:rPr>
        <w:t>IV</w:t>
      </w:r>
      <w:r>
        <w:rPr>
          <w:rFonts w:hint="eastAsia"/>
        </w:rPr>
        <w:t>、</w:t>
      </w:r>
      <w:r>
        <w:rPr>
          <w:rFonts w:hint="eastAsia"/>
        </w:rPr>
        <w:t>V</w:t>
      </w:r>
      <w:r>
        <w:rPr>
          <w:rFonts w:hint="eastAsia"/>
        </w:rPr>
        <w:t>层的内导环为箱形截面，受力较大的第</w:t>
      </w:r>
      <w:r>
        <w:rPr>
          <w:rFonts w:hint="eastAsia"/>
        </w:rPr>
        <w:t>II</w:t>
      </w:r>
      <w:r>
        <w:rPr>
          <w:rFonts w:hint="eastAsia"/>
        </w:rPr>
        <w:t>、</w:t>
      </w:r>
      <w:r>
        <w:rPr>
          <w:rFonts w:hint="eastAsia"/>
        </w:rPr>
        <w:t>III</w:t>
      </w:r>
      <w:r>
        <w:rPr>
          <w:rFonts w:hint="eastAsia"/>
        </w:rPr>
        <w:t>层为</w:t>
      </w:r>
      <w:r>
        <w:rPr>
          <w:rFonts w:hint="eastAsia"/>
        </w:rPr>
        <w:t>I</w:t>
      </w:r>
      <w:r>
        <w:rPr>
          <w:rFonts w:hint="eastAsia"/>
        </w:rPr>
        <w:t>字形截面，外导环分布在第</w:t>
      </w:r>
      <w:r>
        <w:rPr>
          <w:rFonts w:hint="eastAsia"/>
        </w:rPr>
        <w:t>I</w:t>
      </w:r>
      <w:r>
        <w:rPr>
          <w:rFonts w:hint="eastAsia"/>
        </w:rPr>
        <w:t>、</w:t>
      </w:r>
      <w:r>
        <w:rPr>
          <w:rFonts w:hint="eastAsia"/>
        </w:rPr>
        <w:t>III</w:t>
      </w:r>
      <w:r>
        <w:rPr>
          <w:rFonts w:hint="eastAsia"/>
        </w:rPr>
        <w:t>、</w:t>
      </w:r>
      <w:r>
        <w:rPr>
          <w:rFonts w:hint="eastAsia"/>
        </w:rPr>
        <w:t>V</w:t>
      </w:r>
      <w:r>
        <w:rPr>
          <w:rFonts w:hint="eastAsia"/>
        </w:rPr>
        <w:t>层内导环与外导环由槽钢或由角钢分后弯制。</w:t>
      </w:r>
    </w:p>
    <w:p w:rsidR="00CB51A0" w:rsidRDefault="00CB51A0">
      <w:pPr>
        <w:numPr>
          <w:ilvl w:val="0"/>
          <w:numId w:val="168"/>
        </w:numPr>
        <w:rPr>
          <w:rFonts w:hint="eastAsia"/>
        </w:rPr>
      </w:pPr>
      <w:r>
        <w:rPr>
          <w:rFonts w:hint="eastAsia"/>
        </w:rPr>
        <w:t>锚柱：是连接围笼与定位船钢丝绳拉缆的系缆点，当围笼未挂在定位管柱前时，围笼所受的水流冲击力，由拉缆传至定位船，固定围笼位置。锚柱由钢板焊成，内填</w:t>
      </w:r>
      <w:r>
        <w:rPr>
          <w:rFonts w:hint="eastAsia"/>
        </w:rPr>
        <w:t>C30</w:t>
      </w:r>
      <w:r>
        <w:rPr>
          <w:rFonts w:hint="eastAsia"/>
        </w:rPr>
        <w:t>砼。有潮水的河流，顶在围笼的上、下游方向各设二个锚柱。</w:t>
      </w:r>
    </w:p>
    <w:p w:rsidR="00CB51A0" w:rsidRDefault="00CB51A0">
      <w:pPr>
        <w:numPr>
          <w:ilvl w:val="0"/>
          <w:numId w:val="168"/>
        </w:numPr>
        <w:rPr>
          <w:rFonts w:hint="eastAsia"/>
        </w:rPr>
      </w:pPr>
      <w:r>
        <w:rPr>
          <w:rFonts w:hint="eastAsia"/>
        </w:rPr>
        <w:t>平衡重吊点：是用以减少围笼的起吊重量，其位置在围笼上、下游各</w:t>
      </w:r>
      <w:r>
        <w:rPr>
          <w:rFonts w:hint="eastAsia"/>
        </w:rPr>
        <w:t>2</w:t>
      </w:r>
      <w:r>
        <w:rPr>
          <w:rFonts w:hint="eastAsia"/>
        </w:rPr>
        <w:t>个，每个吊点由上、下两组四门滑车组成，上滑车是定滑车，固定在导向船的联结梁上，下滑车是动滑车，安设在围笼平衡重挑梁上，挑梁伸出端安装滑车，伸出的距离使在下沉围笼时起吊的钢丝绳不与各层导环磨擦。</w:t>
      </w:r>
    </w:p>
    <w:p w:rsidR="00CB51A0" w:rsidRDefault="00CB51A0">
      <w:pPr>
        <w:numPr>
          <w:ilvl w:val="0"/>
          <w:numId w:val="144"/>
        </w:numPr>
        <w:rPr>
          <w:rFonts w:hint="eastAsia"/>
        </w:rPr>
      </w:pPr>
      <w:r>
        <w:rPr>
          <w:rFonts w:hint="eastAsia"/>
        </w:rPr>
        <w:t>围笼拼装</w:t>
      </w:r>
    </w:p>
    <w:p w:rsidR="00CB51A0" w:rsidRDefault="00CB51A0">
      <w:pPr>
        <w:ind w:left="720"/>
        <w:rPr>
          <w:rFonts w:hint="eastAsia"/>
        </w:rPr>
      </w:pPr>
      <w:r>
        <w:rPr>
          <w:rFonts w:hint="eastAsia"/>
        </w:rPr>
        <w:t>结构拼装分一次拼装及分层拼装，按围笼下沉重量及起吊设备能力而定，围笼拼装大致可分为以下几个工序；铺设工作台及放样——</w:t>
      </w:r>
      <w:r>
        <w:rPr>
          <w:rFonts w:hint="eastAsia"/>
        </w:rPr>
        <w:t>&gt;</w:t>
      </w:r>
      <w:r>
        <w:rPr>
          <w:rFonts w:hint="eastAsia"/>
        </w:rPr>
        <w:t>拼装围笼桁架——</w:t>
      </w:r>
      <w:r>
        <w:rPr>
          <w:rFonts w:hint="eastAsia"/>
        </w:rPr>
        <w:t>&gt;</w:t>
      </w:r>
      <w:r>
        <w:rPr>
          <w:rFonts w:hint="eastAsia"/>
        </w:rPr>
        <w:t>拼装导环——</w:t>
      </w:r>
      <w:r>
        <w:rPr>
          <w:rFonts w:hint="eastAsia"/>
        </w:rPr>
        <w:t>&gt;</w:t>
      </w:r>
      <w:r>
        <w:rPr>
          <w:rFonts w:hint="eastAsia"/>
        </w:rPr>
        <w:t>拼装托架——</w:t>
      </w:r>
      <w:r>
        <w:rPr>
          <w:rFonts w:hint="eastAsia"/>
        </w:rPr>
        <w:t>&gt;</w:t>
      </w:r>
      <w:r>
        <w:rPr>
          <w:rFonts w:hint="eastAsia"/>
        </w:rPr>
        <w:t>安装导向木——</w:t>
      </w:r>
      <w:r>
        <w:rPr>
          <w:rFonts w:hint="eastAsia"/>
        </w:rPr>
        <w:t>&gt;</w:t>
      </w:r>
      <w:r>
        <w:rPr>
          <w:rFonts w:hint="eastAsia"/>
        </w:rPr>
        <w:t>安设围笼支座——</w:t>
      </w:r>
      <w:r>
        <w:rPr>
          <w:rFonts w:hint="eastAsia"/>
        </w:rPr>
        <w:t>&gt;</w:t>
      </w:r>
      <w:r>
        <w:rPr>
          <w:rFonts w:hint="eastAsia"/>
        </w:rPr>
        <w:t>铺设顶面工作台——</w:t>
      </w:r>
      <w:r>
        <w:rPr>
          <w:rFonts w:hint="eastAsia"/>
        </w:rPr>
        <w:t>&gt;</w:t>
      </w:r>
      <w:r>
        <w:rPr>
          <w:rFonts w:hint="eastAsia"/>
        </w:rPr>
        <w:t>检查验收。</w:t>
      </w:r>
    </w:p>
    <w:p w:rsidR="00CB51A0" w:rsidRDefault="00CB51A0">
      <w:pPr>
        <w:numPr>
          <w:ilvl w:val="0"/>
          <w:numId w:val="144"/>
        </w:numPr>
        <w:rPr>
          <w:rFonts w:hint="eastAsia"/>
        </w:rPr>
      </w:pPr>
      <w:r>
        <w:rPr>
          <w:rFonts w:hint="eastAsia"/>
        </w:rPr>
        <w:t>围笼定位设备及其布置</w:t>
      </w:r>
    </w:p>
    <w:p w:rsidR="00CB51A0" w:rsidRDefault="00CB51A0">
      <w:pPr>
        <w:pStyle w:val="a4"/>
        <w:rPr>
          <w:rFonts w:hint="eastAsia"/>
        </w:rPr>
      </w:pPr>
      <w:r>
        <w:rPr>
          <w:rFonts w:hint="eastAsia"/>
        </w:rPr>
        <w:t>水上定位设备包括承托围笼的导向船组，控制围笼位置的定位船，以及锚，链，缆绳等锚碇装备。其作用量保证围笼的浮运就位，起吊下沉，定位和基础、墩柱的施工。</w:t>
      </w:r>
    </w:p>
    <w:p w:rsidR="00CB51A0" w:rsidRDefault="00CB51A0">
      <w:pPr>
        <w:tabs>
          <w:tab w:val="left" w:pos="720"/>
        </w:tabs>
        <w:ind w:left="645"/>
        <w:rPr>
          <w:rFonts w:hint="eastAsia"/>
        </w:rPr>
      </w:pPr>
      <w:r>
        <w:rPr>
          <w:rFonts w:hint="eastAsia"/>
        </w:rPr>
        <w:t>单向水流围笼定位设备主要设置在上游。</w:t>
      </w:r>
    </w:p>
    <w:p w:rsidR="00CB51A0" w:rsidRDefault="00CB51A0">
      <w:pPr>
        <w:tabs>
          <w:tab w:val="left" w:pos="720"/>
        </w:tabs>
        <w:ind w:left="645"/>
        <w:rPr>
          <w:rFonts w:hint="eastAsia"/>
        </w:rPr>
      </w:pPr>
    </w:p>
    <w:tbl>
      <w:tblPr>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30"/>
        <w:gridCol w:w="2835"/>
        <w:gridCol w:w="840"/>
        <w:gridCol w:w="1995"/>
      </w:tblGrid>
      <w:tr w:rsidR="00CB51A0">
        <w:tblPrEx>
          <w:tblCellMar>
            <w:top w:w="0" w:type="dxa"/>
            <w:bottom w:w="0" w:type="dxa"/>
          </w:tblCellMar>
        </w:tblPrEx>
        <w:tc>
          <w:tcPr>
            <w:tcW w:w="1890" w:type="dxa"/>
          </w:tcPr>
          <w:p w:rsidR="00CB51A0" w:rsidRDefault="00CB51A0">
            <w:pPr>
              <w:rPr>
                <w:rFonts w:hint="eastAsia"/>
                <w:sz w:val="18"/>
              </w:rPr>
            </w:pPr>
            <w:r>
              <w:rPr>
                <w:rFonts w:hint="eastAsia"/>
                <w:sz w:val="18"/>
              </w:rPr>
              <w:t>名称</w:t>
            </w:r>
          </w:p>
        </w:tc>
        <w:tc>
          <w:tcPr>
            <w:tcW w:w="630" w:type="dxa"/>
          </w:tcPr>
          <w:p w:rsidR="00CB51A0" w:rsidRDefault="00CB51A0">
            <w:pPr>
              <w:rPr>
                <w:rFonts w:hint="eastAsia"/>
                <w:sz w:val="18"/>
              </w:rPr>
            </w:pPr>
            <w:r>
              <w:rPr>
                <w:rFonts w:hint="eastAsia"/>
                <w:sz w:val="18"/>
              </w:rPr>
              <w:t>单位</w:t>
            </w:r>
          </w:p>
        </w:tc>
        <w:tc>
          <w:tcPr>
            <w:tcW w:w="2835" w:type="dxa"/>
          </w:tcPr>
          <w:p w:rsidR="00CB51A0" w:rsidRDefault="00CB51A0">
            <w:pPr>
              <w:rPr>
                <w:rFonts w:hint="eastAsia"/>
                <w:sz w:val="18"/>
              </w:rPr>
            </w:pPr>
            <w:r>
              <w:rPr>
                <w:rFonts w:hint="eastAsia"/>
                <w:sz w:val="18"/>
              </w:rPr>
              <w:t>规格</w:t>
            </w:r>
          </w:p>
        </w:tc>
        <w:tc>
          <w:tcPr>
            <w:tcW w:w="840" w:type="dxa"/>
          </w:tcPr>
          <w:p w:rsidR="00CB51A0" w:rsidRDefault="00CB51A0">
            <w:pPr>
              <w:rPr>
                <w:rFonts w:hint="eastAsia"/>
                <w:sz w:val="18"/>
              </w:rPr>
            </w:pPr>
            <w:r>
              <w:rPr>
                <w:rFonts w:hint="eastAsia"/>
                <w:sz w:val="18"/>
              </w:rPr>
              <w:t>数量</w:t>
            </w:r>
          </w:p>
        </w:tc>
        <w:tc>
          <w:tcPr>
            <w:tcW w:w="1995" w:type="dxa"/>
          </w:tcPr>
          <w:p w:rsidR="00CB51A0" w:rsidRDefault="00CB51A0">
            <w:pPr>
              <w:rPr>
                <w:rFonts w:hint="eastAsia"/>
                <w:sz w:val="18"/>
              </w:rPr>
            </w:pPr>
            <w:r>
              <w:rPr>
                <w:rFonts w:hint="eastAsia"/>
                <w:sz w:val="18"/>
              </w:rPr>
              <w:t>说明</w:t>
            </w:r>
          </w:p>
        </w:tc>
      </w:tr>
      <w:tr w:rsidR="00CB51A0">
        <w:tblPrEx>
          <w:tblCellMar>
            <w:top w:w="0" w:type="dxa"/>
            <w:bottom w:w="0" w:type="dxa"/>
          </w:tblCellMar>
        </w:tblPrEx>
        <w:tc>
          <w:tcPr>
            <w:tcW w:w="1890" w:type="dxa"/>
          </w:tcPr>
          <w:p w:rsidR="00CB51A0" w:rsidRDefault="00CB51A0">
            <w:pPr>
              <w:rPr>
                <w:rFonts w:hint="eastAsia"/>
              </w:rPr>
            </w:pPr>
            <w:r>
              <w:rPr>
                <w:rFonts w:hint="eastAsia"/>
              </w:rPr>
              <w:t>定位船</w:t>
            </w:r>
          </w:p>
        </w:tc>
        <w:tc>
          <w:tcPr>
            <w:tcW w:w="630" w:type="dxa"/>
          </w:tcPr>
          <w:p w:rsidR="00CB51A0" w:rsidRDefault="00CB51A0">
            <w:pPr>
              <w:rPr>
                <w:rFonts w:hint="eastAsia"/>
              </w:rPr>
            </w:pPr>
            <w:r>
              <w:rPr>
                <w:rFonts w:hint="eastAsia"/>
              </w:rPr>
              <w:t>艘</w:t>
            </w:r>
          </w:p>
        </w:tc>
        <w:tc>
          <w:tcPr>
            <w:tcW w:w="2835" w:type="dxa"/>
          </w:tcPr>
          <w:p w:rsidR="00CB51A0" w:rsidRDefault="00CB51A0">
            <w:pPr>
              <w:rPr>
                <w:rFonts w:hint="eastAsia"/>
              </w:rPr>
            </w:pPr>
            <w:r>
              <w:rPr>
                <w:rFonts w:hint="eastAsia"/>
              </w:rPr>
              <w:t>80</w:t>
            </w:r>
            <w:r>
              <w:t>t</w:t>
            </w:r>
            <w:r>
              <w:rPr>
                <w:rFonts w:hint="eastAsia"/>
              </w:rPr>
              <w:t>，</w:t>
            </w:r>
            <w:r>
              <w:rPr>
                <w:rFonts w:hint="eastAsia"/>
              </w:rPr>
              <w:t>7</w:t>
            </w:r>
            <w:r>
              <w:t>m</w:t>
            </w:r>
            <w:r>
              <w:rPr>
                <w:rFonts w:hint="eastAsia"/>
              </w:rPr>
              <w:t>*26</w:t>
            </w:r>
            <w:r>
              <w:t>m</w:t>
            </w:r>
          </w:p>
        </w:tc>
        <w:tc>
          <w:tcPr>
            <w:tcW w:w="840" w:type="dxa"/>
          </w:tcPr>
          <w:p w:rsidR="00CB51A0" w:rsidRDefault="00CB51A0">
            <w:pPr>
              <w:rPr>
                <w:rFonts w:hint="eastAsia"/>
              </w:rPr>
            </w:pPr>
            <w:r>
              <w:rPr>
                <w:rFonts w:hint="eastAsia"/>
              </w:rPr>
              <w:t>2</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导向船</w:t>
            </w:r>
          </w:p>
        </w:tc>
        <w:tc>
          <w:tcPr>
            <w:tcW w:w="630" w:type="dxa"/>
          </w:tcPr>
          <w:p w:rsidR="00CB51A0" w:rsidRDefault="00CB51A0">
            <w:pPr>
              <w:rPr>
                <w:rFonts w:hint="eastAsia"/>
              </w:rPr>
            </w:pPr>
            <w:r>
              <w:rPr>
                <w:rFonts w:hint="eastAsia"/>
              </w:rPr>
              <w:t>艘</w:t>
            </w:r>
          </w:p>
        </w:tc>
        <w:tc>
          <w:tcPr>
            <w:tcW w:w="2835" w:type="dxa"/>
          </w:tcPr>
          <w:p w:rsidR="00CB51A0" w:rsidRDefault="00CB51A0">
            <w:pPr>
              <w:rPr>
                <w:rFonts w:hint="eastAsia"/>
              </w:rPr>
            </w:pPr>
            <w:r>
              <w:t>300t</w:t>
            </w:r>
            <w:r>
              <w:rPr>
                <w:rFonts w:hint="eastAsia"/>
              </w:rPr>
              <w:t>，</w:t>
            </w:r>
            <w:r>
              <w:t>9m*30m</w:t>
            </w:r>
          </w:p>
        </w:tc>
        <w:tc>
          <w:tcPr>
            <w:tcW w:w="840" w:type="dxa"/>
          </w:tcPr>
          <w:p w:rsidR="00CB51A0" w:rsidRDefault="00CB51A0">
            <w:r>
              <w:t>2</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定位船主锚</w:t>
            </w:r>
          </w:p>
        </w:tc>
        <w:tc>
          <w:tcPr>
            <w:tcW w:w="630" w:type="dxa"/>
          </w:tcPr>
          <w:p w:rsidR="00CB51A0" w:rsidRDefault="00CB51A0">
            <w:pPr>
              <w:rPr>
                <w:rFonts w:hint="eastAsia"/>
              </w:rPr>
            </w:pPr>
            <w:r>
              <w:rPr>
                <w:rFonts w:hint="eastAsia"/>
              </w:rPr>
              <w:t>个</w:t>
            </w:r>
          </w:p>
        </w:tc>
        <w:tc>
          <w:tcPr>
            <w:tcW w:w="2835" w:type="dxa"/>
          </w:tcPr>
          <w:p w:rsidR="00CB51A0" w:rsidRDefault="00CB51A0">
            <w:pPr>
              <w:rPr>
                <w:rFonts w:hint="eastAsia"/>
              </w:rPr>
            </w:pPr>
            <w:r>
              <w:rPr>
                <w:rFonts w:hint="eastAsia"/>
              </w:rPr>
              <w:t>3-5</w:t>
            </w:r>
            <w:r>
              <w:t>t</w:t>
            </w:r>
            <w:r>
              <w:rPr>
                <w:rFonts w:hint="eastAsia"/>
              </w:rPr>
              <w:t>铁锚式钢筋砼锚</w:t>
            </w:r>
          </w:p>
        </w:tc>
        <w:tc>
          <w:tcPr>
            <w:tcW w:w="840" w:type="dxa"/>
          </w:tcPr>
          <w:p w:rsidR="00CB51A0" w:rsidRDefault="00CB51A0">
            <w:r>
              <w:t>8</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导向船边锚</w:t>
            </w:r>
          </w:p>
        </w:tc>
        <w:tc>
          <w:tcPr>
            <w:tcW w:w="630" w:type="dxa"/>
          </w:tcPr>
          <w:p w:rsidR="00CB51A0" w:rsidRDefault="00CB51A0">
            <w:pPr>
              <w:rPr>
                <w:rFonts w:hint="eastAsia"/>
              </w:rPr>
            </w:pPr>
            <w:r>
              <w:rPr>
                <w:rFonts w:hint="eastAsia"/>
              </w:rPr>
              <w:t>个</w:t>
            </w:r>
          </w:p>
        </w:tc>
        <w:tc>
          <w:tcPr>
            <w:tcW w:w="2835" w:type="dxa"/>
          </w:tcPr>
          <w:p w:rsidR="00CB51A0" w:rsidRDefault="00CB51A0">
            <w:pPr>
              <w:rPr>
                <w:rFonts w:hint="eastAsia"/>
              </w:rPr>
            </w:pPr>
            <w:r>
              <w:rPr>
                <w:rFonts w:hint="eastAsia"/>
              </w:rPr>
              <w:t>3</w:t>
            </w:r>
            <w:r>
              <w:t>t</w:t>
            </w:r>
            <w:r>
              <w:rPr>
                <w:rFonts w:hint="eastAsia"/>
              </w:rPr>
              <w:t>钢筋砼锚</w:t>
            </w:r>
          </w:p>
        </w:tc>
        <w:tc>
          <w:tcPr>
            <w:tcW w:w="840" w:type="dxa"/>
          </w:tcPr>
          <w:p w:rsidR="00CB51A0" w:rsidRDefault="00CB51A0">
            <w:r>
              <w:t>2</w:t>
            </w:r>
          </w:p>
        </w:tc>
        <w:tc>
          <w:tcPr>
            <w:tcW w:w="1995" w:type="dxa"/>
          </w:tcPr>
          <w:p w:rsidR="00CB51A0" w:rsidRDefault="00CB51A0">
            <w:pPr>
              <w:rPr>
                <w:rFonts w:hint="eastAsia"/>
              </w:rPr>
            </w:pPr>
            <w:r>
              <w:rPr>
                <w:rFonts w:hint="eastAsia"/>
              </w:rPr>
              <w:t>基础采用地笼</w:t>
            </w:r>
            <w:r>
              <w:rPr>
                <w:rFonts w:hint="eastAsia"/>
              </w:rPr>
              <w:t>2</w:t>
            </w:r>
            <w:r>
              <w:rPr>
                <w:rFonts w:hint="eastAsia"/>
              </w:rPr>
              <w:t>个</w:t>
            </w:r>
          </w:p>
        </w:tc>
      </w:tr>
      <w:tr w:rsidR="00CB51A0">
        <w:tblPrEx>
          <w:tblCellMar>
            <w:top w:w="0" w:type="dxa"/>
            <w:bottom w:w="0" w:type="dxa"/>
          </w:tblCellMar>
        </w:tblPrEx>
        <w:tc>
          <w:tcPr>
            <w:tcW w:w="1890" w:type="dxa"/>
          </w:tcPr>
          <w:p w:rsidR="00CB51A0" w:rsidRDefault="00CB51A0">
            <w:pPr>
              <w:rPr>
                <w:rFonts w:hint="eastAsia"/>
              </w:rPr>
            </w:pPr>
            <w:r>
              <w:rPr>
                <w:rFonts w:hint="eastAsia"/>
              </w:rPr>
              <w:t>定位船边锚</w:t>
            </w:r>
          </w:p>
        </w:tc>
        <w:tc>
          <w:tcPr>
            <w:tcW w:w="630" w:type="dxa"/>
          </w:tcPr>
          <w:p w:rsidR="00CB51A0" w:rsidRDefault="00CB51A0">
            <w:pPr>
              <w:rPr>
                <w:rFonts w:hint="eastAsia"/>
              </w:rPr>
            </w:pPr>
            <w:r>
              <w:rPr>
                <w:rFonts w:hint="eastAsia"/>
              </w:rPr>
              <w:t>个</w:t>
            </w:r>
          </w:p>
        </w:tc>
        <w:tc>
          <w:tcPr>
            <w:tcW w:w="2835" w:type="dxa"/>
          </w:tcPr>
          <w:p w:rsidR="00CB51A0" w:rsidRDefault="00CB51A0">
            <w:pPr>
              <w:rPr>
                <w:rFonts w:hint="eastAsia"/>
              </w:rPr>
            </w:pPr>
            <w:r>
              <w:rPr>
                <w:rFonts w:hint="eastAsia"/>
              </w:rPr>
              <w:t>2</w:t>
            </w:r>
            <w:r>
              <w:t>t</w:t>
            </w:r>
            <w:r>
              <w:rPr>
                <w:rFonts w:hint="eastAsia"/>
              </w:rPr>
              <w:t>钢筋砼锚</w:t>
            </w:r>
          </w:p>
        </w:tc>
        <w:tc>
          <w:tcPr>
            <w:tcW w:w="840" w:type="dxa"/>
          </w:tcPr>
          <w:p w:rsidR="00CB51A0" w:rsidRDefault="00CB51A0">
            <w:r>
              <w:t>4</w:t>
            </w:r>
          </w:p>
        </w:tc>
        <w:tc>
          <w:tcPr>
            <w:tcW w:w="1995" w:type="dxa"/>
          </w:tcPr>
          <w:p w:rsidR="00CB51A0" w:rsidRDefault="00CB51A0">
            <w:pPr>
              <w:rPr>
                <w:rFonts w:hint="eastAsia"/>
              </w:rPr>
            </w:pPr>
            <w:r>
              <w:rPr>
                <w:rFonts w:hint="eastAsia"/>
              </w:rPr>
              <w:t>基础采用地笼</w:t>
            </w:r>
            <w:r>
              <w:rPr>
                <w:rFonts w:hint="eastAsia"/>
              </w:rPr>
              <w:t>4</w:t>
            </w:r>
            <w:r>
              <w:rPr>
                <w:rFonts w:hint="eastAsia"/>
              </w:rPr>
              <w:t>个</w:t>
            </w:r>
          </w:p>
        </w:tc>
      </w:tr>
      <w:tr w:rsidR="00CB51A0">
        <w:tblPrEx>
          <w:tblCellMar>
            <w:top w:w="0" w:type="dxa"/>
            <w:bottom w:w="0" w:type="dxa"/>
          </w:tblCellMar>
        </w:tblPrEx>
        <w:tc>
          <w:tcPr>
            <w:tcW w:w="1890" w:type="dxa"/>
          </w:tcPr>
          <w:p w:rsidR="00CB51A0" w:rsidRDefault="00CB51A0">
            <w:pPr>
              <w:rPr>
                <w:rFonts w:hint="eastAsia"/>
              </w:rPr>
            </w:pPr>
            <w:r>
              <w:rPr>
                <w:rFonts w:hint="eastAsia"/>
              </w:rPr>
              <w:t>主锚链</w:t>
            </w:r>
          </w:p>
        </w:tc>
        <w:tc>
          <w:tcPr>
            <w:tcW w:w="630" w:type="dxa"/>
          </w:tcPr>
          <w:p w:rsidR="00CB51A0" w:rsidRDefault="00CB51A0">
            <w:pPr>
              <w:rPr>
                <w:rFonts w:hint="eastAsia"/>
              </w:rPr>
            </w:pPr>
            <w:r>
              <w:rPr>
                <w:rFonts w:hint="eastAsia"/>
              </w:rPr>
              <w:t>条</w:t>
            </w:r>
          </w:p>
        </w:tc>
        <w:tc>
          <w:tcPr>
            <w:tcW w:w="2835" w:type="dxa"/>
          </w:tcPr>
          <w:p w:rsidR="00CB51A0" w:rsidRDefault="00CB51A0">
            <w:pPr>
              <w:rPr>
                <w:rFonts w:hint="eastAsia"/>
              </w:rPr>
            </w:pPr>
            <w:r>
              <w:rPr>
                <w:rFonts w:ascii="宋体" w:hint="eastAsia"/>
              </w:rPr>
              <w:t>Φ75，28</w:t>
            </w:r>
            <w:r>
              <w:rPr>
                <w:rFonts w:ascii="宋体"/>
              </w:rPr>
              <w:t>m</w:t>
            </w:r>
          </w:p>
        </w:tc>
        <w:tc>
          <w:tcPr>
            <w:tcW w:w="840" w:type="dxa"/>
          </w:tcPr>
          <w:p w:rsidR="00CB51A0" w:rsidRDefault="00CB51A0">
            <w:r>
              <w:t>8</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导向船边锚链</w:t>
            </w:r>
          </w:p>
        </w:tc>
        <w:tc>
          <w:tcPr>
            <w:tcW w:w="630" w:type="dxa"/>
          </w:tcPr>
          <w:p w:rsidR="00CB51A0" w:rsidRDefault="00CB51A0">
            <w:pPr>
              <w:rPr>
                <w:rFonts w:hint="eastAsia"/>
              </w:rPr>
            </w:pPr>
            <w:r>
              <w:rPr>
                <w:rFonts w:hint="eastAsia"/>
              </w:rPr>
              <w:t>条</w:t>
            </w:r>
          </w:p>
        </w:tc>
        <w:tc>
          <w:tcPr>
            <w:tcW w:w="2835" w:type="dxa"/>
          </w:tcPr>
          <w:p w:rsidR="00CB51A0" w:rsidRDefault="00CB51A0">
            <w:pPr>
              <w:rPr>
                <w:rFonts w:hint="eastAsia"/>
              </w:rPr>
            </w:pPr>
            <w:r>
              <w:rPr>
                <w:rFonts w:ascii="宋体" w:hint="eastAsia"/>
              </w:rPr>
              <w:t>Φ40，28</w:t>
            </w:r>
            <w:r>
              <w:rPr>
                <w:rFonts w:ascii="宋体"/>
              </w:rPr>
              <w:t>m</w:t>
            </w:r>
          </w:p>
        </w:tc>
        <w:tc>
          <w:tcPr>
            <w:tcW w:w="840" w:type="dxa"/>
          </w:tcPr>
          <w:p w:rsidR="00CB51A0" w:rsidRDefault="00CB51A0">
            <w:r>
              <w:t>2</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定位船边锚链</w:t>
            </w:r>
          </w:p>
        </w:tc>
        <w:tc>
          <w:tcPr>
            <w:tcW w:w="630" w:type="dxa"/>
          </w:tcPr>
          <w:p w:rsidR="00CB51A0" w:rsidRDefault="00CB51A0">
            <w:pPr>
              <w:rPr>
                <w:rFonts w:hint="eastAsia"/>
              </w:rPr>
            </w:pPr>
            <w:r>
              <w:rPr>
                <w:rFonts w:hint="eastAsia"/>
              </w:rPr>
              <w:t>条</w:t>
            </w:r>
          </w:p>
        </w:tc>
        <w:tc>
          <w:tcPr>
            <w:tcW w:w="2835" w:type="dxa"/>
          </w:tcPr>
          <w:p w:rsidR="00CB51A0" w:rsidRDefault="00CB51A0">
            <w:pPr>
              <w:rPr>
                <w:rFonts w:hint="eastAsia"/>
              </w:rPr>
            </w:pPr>
            <w:r>
              <w:rPr>
                <w:rFonts w:ascii="宋体" w:hint="eastAsia"/>
              </w:rPr>
              <w:t>Φ55，28</w:t>
            </w:r>
            <w:r>
              <w:rPr>
                <w:rFonts w:ascii="宋体"/>
              </w:rPr>
              <w:t>m</w:t>
            </w:r>
          </w:p>
        </w:tc>
        <w:tc>
          <w:tcPr>
            <w:tcW w:w="840" w:type="dxa"/>
          </w:tcPr>
          <w:p w:rsidR="00CB51A0" w:rsidRDefault="00CB51A0">
            <w:r>
              <w:t>4</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地龙锚链</w:t>
            </w:r>
          </w:p>
        </w:tc>
        <w:tc>
          <w:tcPr>
            <w:tcW w:w="630" w:type="dxa"/>
          </w:tcPr>
          <w:p w:rsidR="00CB51A0" w:rsidRDefault="00CB51A0">
            <w:pPr>
              <w:rPr>
                <w:rFonts w:hint="eastAsia"/>
              </w:rPr>
            </w:pPr>
            <w:r>
              <w:rPr>
                <w:rFonts w:hint="eastAsia"/>
              </w:rPr>
              <w:t>条</w:t>
            </w:r>
          </w:p>
        </w:tc>
        <w:tc>
          <w:tcPr>
            <w:tcW w:w="2835" w:type="dxa"/>
          </w:tcPr>
          <w:p w:rsidR="00CB51A0" w:rsidRDefault="00CB51A0">
            <w:r>
              <w:rPr>
                <w:rFonts w:ascii="宋体" w:hint="eastAsia"/>
              </w:rPr>
              <w:t>Φ35—75，长10—20</w:t>
            </w:r>
            <w:r>
              <w:rPr>
                <w:rFonts w:ascii="宋体"/>
              </w:rPr>
              <w:t>m</w:t>
            </w:r>
          </w:p>
        </w:tc>
        <w:tc>
          <w:tcPr>
            <w:tcW w:w="840" w:type="dxa"/>
          </w:tcPr>
          <w:p w:rsidR="00CB51A0" w:rsidRDefault="00CB51A0">
            <w:r>
              <w:t>6</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主锚缆</w:t>
            </w:r>
          </w:p>
        </w:tc>
        <w:tc>
          <w:tcPr>
            <w:tcW w:w="630" w:type="dxa"/>
          </w:tcPr>
          <w:p w:rsidR="00CB51A0" w:rsidRDefault="00CB51A0">
            <w:pPr>
              <w:rPr>
                <w:rFonts w:hint="eastAsia"/>
              </w:rPr>
            </w:pPr>
            <w:r>
              <w:rPr>
                <w:rFonts w:hint="eastAsia"/>
              </w:rPr>
              <w:t>条</w:t>
            </w:r>
          </w:p>
        </w:tc>
        <w:tc>
          <w:tcPr>
            <w:tcW w:w="2835" w:type="dxa"/>
          </w:tcPr>
          <w:p w:rsidR="00CB51A0" w:rsidRDefault="00CB51A0">
            <w:pPr>
              <w:rPr>
                <w:rFonts w:hint="eastAsia"/>
              </w:rPr>
            </w:pPr>
            <w:r>
              <w:rPr>
                <w:rFonts w:ascii="宋体" w:hint="eastAsia"/>
              </w:rPr>
              <w:t>Φ</w:t>
            </w:r>
            <w:r>
              <w:rPr>
                <w:rFonts w:ascii="宋体"/>
              </w:rPr>
              <w:t>37,</w:t>
            </w:r>
            <w:r>
              <w:rPr>
                <w:rFonts w:ascii="宋体" w:hint="eastAsia"/>
              </w:rPr>
              <w:t>长250—320</w:t>
            </w:r>
          </w:p>
        </w:tc>
        <w:tc>
          <w:tcPr>
            <w:tcW w:w="840" w:type="dxa"/>
          </w:tcPr>
          <w:p w:rsidR="00CB51A0" w:rsidRDefault="00CB51A0">
            <w:r>
              <w:t>8</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导向船边锚缆</w:t>
            </w:r>
          </w:p>
        </w:tc>
        <w:tc>
          <w:tcPr>
            <w:tcW w:w="630" w:type="dxa"/>
          </w:tcPr>
          <w:p w:rsidR="00CB51A0" w:rsidRDefault="00CB51A0">
            <w:pPr>
              <w:rPr>
                <w:rFonts w:hint="eastAsia"/>
              </w:rPr>
            </w:pPr>
            <w:r>
              <w:rPr>
                <w:rFonts w:hint="eastAsia"/>
              </w:rPr>
              <w:t>条</w:t>
            </w:r>
          </w:p>
        </w:tc>
        <w:tc>
          <w:tcPr>
            <w:tcW w:w="2835" w:type="dxa"/>
          </w:tcPr>
          <w:p w:rsidR="00CB51A0" w:rsidRDefault="00CB51A0">
            <w:pPr>
              <w:rPr>
                <w:rFonts w:hint="eastAsia"/>
              </w:rPr>
            </w:pPr>
            <w:r>
              <w:rPr>
                <w:rFonts w:ascii="宋体" w:hint="eastAsia"/>
              </w:rPr>
              <w:t>Φ37，长150—200</w:t>
            </w:r>
          </w:p>
        </w:tc>
        <w:tc>
          <w:tcPr>
            <w:tcW w:w="840" w:type="dxa"/>
          </w:tcPr>
          <w:p w:rsidR="00CB51A0" w:rsidRDefault="00CB51A0">
            <w:r>
              <w:t>2</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定位船</w:t>
            </w:r>
          </w:p>
        </w:tc>
        <w:tc>
          <w:tcPr>
            <w:tcW w:w="630" w:type="dxa"/>
          </w:tcPr>
          <w:p w:rsidR="00CB51A0" w:rsidRDefault="00CB51A0">
            <w:pPr>
              <w:rPr>
                <w:rFonts w:hint="eastAsia"/>
              </w:rPr>
            </w:pPr>
            <w:r>
              <w:rPr>
                <w:rFonts w:hint="eastAsia"/>
              </w:rPr>
              <w:t>条</w:t>
            </w:r>
          </w:p>
        </w:tc>
        <w:tc>
          <w:tcPr>
            <w:tcW w:w="2835" w:type="dxa"/>
          </w:tcPr>
          <w:p w:rsidR="00CB51A0" w:rsidRDefault="00CB51A0">
            <w:pPr>
              <w:rPr>
                <w:rFonts w:hint="eastAsia"/>
              </w:rPr>
            </w:pPr>
            <w:r>
              <w:rPr>
                <w:rFonts w:ascii="宋体" w:hint="eastAsia"/>
              </w:rPr>
              <w:t>Φ28，长150</w:t>
            </w:r>
            <w:r>
              <w:rPr>
                <w:rFonts w:ascii="宋体"/>
              </w:rPr>
              <w:t>m</w:t>
            </w:r>
          </w:p>
        </w:tc>
        <w:tc>
          <w:tcPr>
            <w:tcW w:w="840" w:type="dxa"/>
          </w:tcPr>
          <w:p w:rsidR="00CB51A0" w:rsidRDefault="00CB51A0">
            <w:r>
              <w:t>4</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导向船地龙缆</w:t>
            </w:r>
          </w:p>
        </w:tc>
        <w:tc>
          <w:tcPr>
            <w:tcW w:w="630" w:type="dxa"/>
          </w:tcPr>
          <w:p w:rsidR="00CB51A0" w:rsidRDefault="00CB51A0">
            <w:pPr>
              <w:rPr>
                <w:rFonts w:hint="eastAsia"/>
              </w:rPr>
            </w:pPr>
            <w:r>
              <w:rPr>
                <w:rFonts w:hint="eastAsia"/>
              </w:rPr>
              <w:t>条</w:t>
            </w:r>
          </w:p>
        </w:tc>
        <w:tc>
          <w:tcPr>
            <w:tcW w:w="2835" w:type="dxa"/>
          </w:tcPr>
          <w:p w:rsidR="00CB51A0" w:rsidRDefault="00CB51A0">
            <w:pPr>
              <w:rPr>
                <w:rFonts w:hint="eastAsia"/>
              </w:rPr>
            </w:pPr>
            <w:r>
              <w:rPr>
                <w:rFonts w:ascii="宋体" w:hint="eastAsia"/>
              </w:rPr>
              <w:t>Φ37，长200—250</w:t>
            </w:r>
            <w:r>
              <w:rPr>
                <w:rFonts w:ascii="宋体"/>
              </w:rPr>
              <w:t>m</w:t>
            </w:r>
          </w:p>
        </w:tc>
        <w:tc>
          <w:tcPr>
            <w:tcW w:w="840" w:type="dxa"/>
          </w:tcPr>
          <w:p w:rsidR="00CB51A0" w:rsidRDefault="00CB51A0">
            <w:r>
              <w:t>2</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定位船地龙缆</w:t>
            </w:r>
          </w:p>
        </w:tc>
        <w:tc>
          <w:tcPr>
            <w:tcW w:w="630" w:type="dxa"/>
          </w:tcPr>
          <w:p w:rsidR="00CB51A0" w:rsidRDefault="00CB51A0">
            <w:pPr>
              <w:rPr>
                <w:rFonts w:hint="eastAsia"/>
              </w:rPr>
            </w:pPr>
            <w:r>
              <w:rPr>
                <w:rFonts w:hint="eastAsia"/>
              </w:rPr>
              <w:t>条</w:t>
            </w:r>
          </w:p>
        </w:tc>
        <w:tc>
          <w:tcPr>
            <w:tcW w:w="2835" w:type="dxa"/>
          </w:tcPr>
          <w:p w:rsidR="00CB51A0" w:rsidRDefault="00CB51A0">
            <w:pPr>
              <w:rPr>
                <w:rFonts w:hint="eastAsia"/>
              </w:rPr>
            </w:pPr>
            <w:r>
              <w:rPr>
                <w:rFonts w:ascii="宋体" w:hint="eastAsia"/>
              </w:rPr>
              <w:t>Φ28，长200</w:t>
            </w:r>
            <w:r>
              <w:rPr>
                <w:rFonts w:ascii="宋体"/>
              </w:rPr>
              <w:t>m</w:t>
            </w:r>
          </w:p>
        </w:tc>
        <w:tc>
          <w:tcPr>
            <w:tcW w:w="840" w:type="dxa"/>
          </w:tcPr>
          <w:p w:rsidR="00CB51A0" w:rsidRDefault="00CB51A0">
            <w:r>
              <w:t>4</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定位船拉导向船缆</w:t>
            </w:r>
          </w:p>
        </w:tc>
        <w:tc>
          <w:tcPr>
            <w:tcW w:w="630" w:type="dxa"/>
          </w:tcPr>
          <w:p w:rsidR="00CB51A0" w:rsidRDefault="00CB51A0">
            <w:pPr>
              <w:rPr>
                <w:rFonts w:hint="eastAsia"/>
              </w:rPr>
            </w:pPr>
            <w:r>
              <w:rPr>
                <w:rFonts w:hint="eastAsia"/>
              </w:rPr>
              <w:t>条</w:t>
            </w:r>
          </w:p>
        </w:tc>
        <w:tc>
          <w:tcPr>
            <w:tcW w:w="2835" w:type="dxa"/>
          </w:tcPr>
          <w:p w:rsidR="00CB51A0" w:rsidRDefault="00CB51A0">
            <w:pPr>
              <w:rPr>
                <w:rFonts w:hint="eastAsia"/>
              </w:rPr>
            </w:pPr>
            <w:r>
              <w:rPr>
                <w:rFonts w:ascii="宋体" w:hint="eastAsia"/>
              </w:rPr>
              <w:t>Φ37，长140</w:t>
            </w:r>
            <w:r>
              <w:rPr>
                <w:rFonts w:ascii="宋体"/>
              </w:rPr>
              <w:t>m</w:t>
            </w:r>
          </w:p>
        </w:tc>
        <w:tc>
          <w:tcPr>
            <w:tcW w:w="840" w:type="dxa"/>
          </w:tcPr>
          <w:p w:rsidR="00CB51A0" w:rsidRDefault="00CB51A0">
            <w:r>
              <w:t>4</w:t>
            </w:r>
          </w:p>
        </w:tc>
        <w:tc>
          <w:tcPr>
            <w:tcW w:w="1995" w:type="dxa"/>
          </w:tcPr>
          <w:p w:rsidR="00CB51A0" w:rsidRDefault="00CB51A0">
            <w:pPr>
              <w:rPr>
                <w:rFonts w:hint="eastAsia"/>
              </w:rPr>
            </w:pPr>
          </w:p>
        </w:tc>
      </w:tr>
      <w:tr w:rsidR="00CB51A0">
        <w:tblPrEx>
          <w:tblCellMar>
            <w:top w:w="0" w:type="dxa"/>
            <w:bottom w:w="0" w:type="dxa"/>
          </w:tblCellMar>
        </w:tblPrEx>
        <w:tc>
          <w:tcPr>
            <w:tcW w:w="1890" w:type="dxa"/>
          </w:tcPr>
          <w:p w:rsidR="00CB51A0" w:rsidRDefault="00CB51A0">
            <w:pPr>
              <w:rPr>
                <w:rFonts w:hint="eastAsia"/>
              </w:rPr>
            </w:pPr>
            <w:r>
              <w:rPr>
                <w:rFonts w:hint="eastAsia"/>
              </w:rPr>
              <w:t>定位船拉围笼缆</w:t>
            </w:r>
          </w:p>
        </w:tc>
        <w:tc>
          <w:tcPr>
            <w:tcW w:w="630" w:type="dxa"/>
          </w:tcPr>
          <w:p w:rsidR="00CB51A0" w:rsidRDefault="00CB51A0">
            <w:pPr>
              <w:rPr>
                <w:rFonts w:hint="eastAsia"/>
              </w:rPr>
            </w:pPr>
            <w:r>
              <w:rPr>
                <w:rFonts w:hint="eastAsia"/>
              </w:rPr>
              <w:t>条</w:t>
            </w:r>
          </w:p>
        </w:tc>
        <w:tc>
          <w:tcPr>
            <w:tcW w:w="2835" w:type="dxa"/>
          </w:tcPr>
          <w:p w:rsidR="00CB51A0" w:rsidRDefault="00CB51A0">
            <w:r>
              <w:rPr>
                <w:rFonts w:ascii="宋体" w:hint="eastAsia"/>
              </w:rPr>
              <w:t>Φ37，长150</w:t>
            </w:r>
            <w:r>
              <w:rPr>
                <w:rFonts w:ascii="宋体"/>
              </w:rPr>
              <w:t>m</w:t>
            </w:r>
          </w:p>
        </w:tc>
        <w:tc>
          <w:tcPr>
            <w:tcW w:w="840" w:type="dxa"/>
          </w:tcPr>
          <w:p w:rsidR="00CB51A0" w:rsidRDefault="00CB51A0">
            <w:r>
              <w:t>4</w:t>
            </w:r>
          </w:p>
        </w:tc>
        <w:tc>
          <w:tcPr>
            <w:tcW w:w="1995" w:type="dxa"/>
          </w:tcPr>
          <w:p w:rsidR="00CB51A0" w:rsidRDefault="00CB51A0">
            <w:pPr>
              <w:rPr>
                <w:rFonts w:hint="eastAsia"/>
              </w:rPr>
            </w:pPr>
          </w:p>
        </w:tc>
      </w:tr>
    </w:tbl>
    <w:p w:rsidR="00CB51A0" w:rsidRDefault="00CB51A0">
      <w:pPr>
        <w:ind w:left="420"/>
        <w:rPr>
          <w:rFonts w:hint="eastAsia"/>
        </w:rPr>
      </w:pPr>
    </w:p>
    <w:p w:rsidR="00CB51A0" w:rsidRDefault="00CB51A0">
      <w:pPr>
        <w:numPr>
          <w:ilvl w:val="0"/>
          <w:numId w:val="144"/>
        </w:numPr>
        <w:rPr>
          <w:rFonts w:hint="eastAsia"/>
        </w:rPr>
      </w:pPr>
      <w:r>
        <w:rPr>
          <w:rFonts w:hint="eastAsia"/>
        </w:rPr>
        <w:t>围笼起吊下沉</w:t>
      </w:r>
    </w:p>
    <w:p w:rsidR="00CB51A0" w:rsidRDefault="00CB51A0">
      <w:pPr>
        <w:ind w:left="420"/>
        <w:rPr>
          <w:rFonts w:hint="eastAsia"/>
        </w:rPr>
      </w:pPr>
      <w:r>
        <w:rPr>
          <w:rFonts w:hint="eastAsia"/>
        </w:rPr>
        <w:lastRenderedPageBreak/>
        <w:t xml:space="preserve">   </w:t>
      </w:r>
      <w:r>
        <w:rPr>
          <w:rFonts w:hint="eastAsia"/>
        </w:rPr>
        <w:t>围笼起吊下沉方法主要是根据围笼重量及起吊设备能力而定，如起吊设备能力不足，还可以用浮箱充气辅助，常用的方法有：</w:t>
      </w:r>
    </w:p>
    <w:p w:rsidR="00CB51A0" w:rsidRDefault="00CB51A0" w:rsidP="00CB51A0">
      <w:pPr>
        <w:numPr>
          <w:ilvl w:val="0"/>
          <w:numId w:val="145"/>
        </w:numPr>
        <w:rPr>
          <w:rFonts w:ascii="宋体" w:hint="eastAsia"/>
        </w:rPr>
      </w:pPr>
      <w:r>
        <w:rPr>
          <w:rFonts w:ascii="宋体" w:hint="eastAsia"/>
        </w:rPr>
        <w:t>浮吊起吊下沉</w:t>
      </w:r>
    </w:p>
    <w:p w:rsidR="00CB51A0" w:rsidRDefault="00CB51A0">
      <w:pPr>
        <w:ind w:left="420"/>
        <w:rPr>
          <w:rFonts w:ascii="宋体" w:hint="eastAsia"/>
        </w:rPr>
      </w:pPr>
      <w:r>
        <w:rPr>
          <w:rFonts w:ascii="宋体" w:hint="eastAsia"/>
        </w:rPr>
        <w:t>这种方法适用于浮吊起吊能力大于围笼重量，仅须用两艘浮吊即可起吊围笼，不增加其他复杂的起吊设备，围笼为一次下沉。</w:t>
      </w:r>
    </w:p>
    <w:p w:rsidR="00CB51A0" w:rsidRDefault="00CB51A0" w:rsidP="00CB51A0">
      <w:pPr>
        <w:numPr>
          <w:ilvl w:val="0"/>
          <w:numId w:val="145"/>
        </w:numPr>
        <w:rPr>
          <w:rFonts w:hint="eastAsia"/>
        </w:rPr>
      </w:pPr>
      <w:r>
        <w:rPr>
          <w:rFonts w:hint="eastAsia"/>
        </w:rPr>
        <w:t>浮吊及定量辅助吊架起吊下沉</w:t>
      </w:r>
    </w:p>
    <w:p w:rsidR="00CB51A0" w:rsidRDefault="00CB51A0">
      <w:pPr>
        <w:ind w:left="420"/>
        <w:rPr>
          <w:rFonts w:hint="eastAsia"/>
        </w:rPr>
      </w:pPr>
      <w:r>
        <w:rPr>
          <w:rFonts w:hint="eastAsia"/>
        </w:rPr>
        <w:t>利用平衡重原理，在导向船的联结梁上设吊架</w:t>
      </w:r>
      <w:r>
        <w:rPr>
          <w:rFonts w:hint="eastAsia"/>
        </w:rPr>
        <w:t>4</w:t>
      </w:r>
      <w:r>
        <w:rPr>
          <w:rFonts w:hint="eastAsia"/>
        </w:rPr>
        <w:t>座，对称吊着围笼底层的平衡重下挑梁，吊架上挑梁的复式滑车组的钢丝绳一端吊平衡重，另一端缠在</w:t>
      </w:r>
      <w:r>
        <w:rPr>
          <w:rFonts w:hint="eastAsia"/>
        </w:rPr>
        <w:t>5</w:t>
      </w:r>
      <w:r>
        <w:t>t</w:t>
      </w:r>
      <w:r>
        <w:rPr>
          <w:rFonts w:hint="eastAsia"/>
        </w:rPr>
        <w:t>的绞车上，用以辅助浮吊起重能力的不足。</w:t>
      </w:r>
    </w:p>
    <w:p w:rsidR="00CB51A0" w:rsidRDefault="00CB51A0">
      <w:pPr>
        <w:ind w:left="420"/>
        <w:rPr>
          <w:rFonts w:hint="eastAsia"/>
        </w:rPr>
      </w:pPr>
      <w:r>
        <w:rPr>
          <w:rFonts w:hint="eastAsia"/>
        </w:rPr>
        <w:t>下沉步骤：</w:t>
      </w:r>
    </w:p>
    <w:p w:rsidR="00CB51A0" w:rsidRDefault="00CB51A0" w:rsidP="00CB51A0">
      <w:pPr>
        <w:numPr>
          <w:ilvl w:val="0"/>
          <w:numId w:val="146"/>
        </w:numPr>
      </w:pPr>
      <w:r>
        <w:rPr>
          <w:rFonts w:hint="eastAsia"/>
        </w:rPr>
        <w:t>挂吊篮，并收紧吊钩钢丝绳，使浮吊处于开始受力状态。</w:t>
      </w:r>
    </w:p>
    <w:p w:rsidR="00CB51A0" w:rsidRDefault="00CB51A0" w:rsidP="00CB51A0">
      <w:pPr>
        <w:numPr>
          <w:ilvl w:val="0"/>
          <w:numId w:val="146"/>
        </w:numPr>
        <w:rPr>
          <w:rFonts w:hint="eastAsia"/>
        </w:rPr>
      </w:pPr>
      <w:r>
        <w:rPr>
          <w:rFonts w:hint="eastAsia"/>
        </w:rPr>
        <w:t>将</w:t>
      </w:r>
      <w:r>
        <w:rPr>
          <w:rFonts w:hint="eastAsia"/>
        </w:rPr>
        <w:t>4</w:t>
      </w:r>
      <w:r>
        <w:rPr>
          <w:rFonts w:hint="eastAsia"/>
        </w:rPr>
        <w:t>个定量辅助吊架的绞车同时收紧，使平衡重处于将离船面情况。</w:t>
      </w:r>
    </w:p>
    <w:p w:rsidR="00CB51A0" w:rsidRDefault="00CB51A0" w:rsidP="00CB51A0">
      <w:pPr>
        <w:numPr>
          <w:ilvl w:val="0"/>
          <w:numId w:val="146"/>
        </w:numPr>
        <w:rPr>
          <w:rFonts w:hint="eastAsia"/>
        </w:rPr>
      </w:pPr>
      <w:r>
        <w:rPr>
          <w:rFonts w:hint="eastAsia"/>
        </w:rPr>
        <w:t>解松围笼风揽。</w:t>
      </w:r>
    </w:p>
    <w:p w:rsidR="00CB51A0" w:rsidRDefault="00CB51A0" w:rsidP="00CB51A0">
      <w:pPr>
        <w:numPr>
          <w:ilvl w:val="0"/>
          <w:numId w:val="146"/>
        </w:numPr>
        <w:rPr>
          <w:rFonts w:hint="eastAsia"/>
        </w:rPr>
      </w:pPr>
      <w:r>
        <w:rPr>
          <w:rFonts w:hint="eastAsia"/>
        </w:rPr>
        <w:t>浮吊及定量辅助吊架同时起吊，将围笼吊离船面，随着围笼的升高，平衡重也相应升高，但不得使围笼升高而平衡重降低。</w:t>
      </w:r>
    </w:p>
    <w:p w:rsidR="00CB51A0" w:rsidRDefault="00CB51A0" w:rsidP="00CB51A0">
      <w:pPr>
        <w:numPr>
          <w:ilvl w:val="0"/>
          <w:numId w:val="146"/>
        </w:numPr>
        <w:rPr>
          <w:rFonts w:hint="eastAsia"/>
        </w:rPr>
      </w:pPr>
      <w:r>
        <w:rPr>
          <w:rFonts w:hint="eastAsia"/>
        </w:rPr>
        <w:t>拆除导向船与拼装船之间的木撑架及联结钢丝绳等，顺水流方向撤出拼装船。</w:t>
      </w:r>
    </w:p>
    <w:p w:rsidR="00CB51A0" w:rsidRDefault="00CB51A0" w:rsidP="00CB51A0">
      <w:pPr>
        <w:numPr>
          <w:ilvl w:val="0"/>
          <w:numId w:val="146"/>
        </w:numPr>
        <w:rPr>
          <w:rFonts w:hint="eastAsia"/>
        </w:rPr>
      </w:pPr>
      <w:r>
        <w:rPr>
          <w:rFonts w:hint="eastAsia"/>
        </w:rPr>
        <w:t>两浮吊以相同速度下放围笼，同时以相应速度放松定量辅助吊架滑车组钢丝绳，控制平衡重高度。</w:t>
      </w:r>
    </w:p>
    <w:p w:rsidR="00CB51A0" w:rsidRDefault="00CB51A0" w:rsidP="00CB51A0">
      <w:pPr>
        <w:numPr>
          <w:ilvl w:val="0"/>
          <w:numId w:val="146"/>
        </w:numPr>
        <w:rPr>
          <w:rFonts w:hint="eastAsia"/>
        </w:rPr>
      </w:pPr>
      <w:r>
        <w:rPr>
          <w:rFonts w:hint="eastAsia"/>
        </w:rPr>
        <w:t>将围笼下沉搁到导向船的围笼支架上，并调整到正确位置。</w:t>
      </w:r>
    </w:p>
    <w:p w:rsidR="00CB51A0" w:rsidRDefault="00CB51A0" w:rsidP="00CB51A0">
      <w:pPr>
        <w:numPr>
          <w:ilvl w:val="0"/>
          <w:numId w:val="146"/>
        </w:numPr>
        <w:rPr>
          <w:rFonts w:hint="eastAsia"/>
        </w:rPr>
      </w:pPr>
      <w:r>
        <w:rPr>
          <w:rFonts w:hint="eastAsia"/>
        </w:rPr>
        <w:t>浮吊松钩，并将定量辅助吊架绞车端钢丝绳固定；使仍处于受力状态，以辅助托架受力。</w:t>
      </w:r>
    </w:p>
    <w:p w:rsidR="00CB51A0" w:rsidRDefault="00CB51A0" w:rsidP="00CB51A0">
      <w:pPr>
        <w:numPr>
          <w:ilvl w:val="0"/>
          <w:numId w:val="146"/>
        </w:numPr>
        <w:rPr>
          <w:rFonts w:hint="eastAsia"/>
        </w:rPr>
      </w:pPr>
      <w:r>
        <w:rPr>
          <w:rFonts w:hint="eastAsia"/>
        </w:rPr>
        <w:t>在上、下游定位船上将围笼绳收紧，使围笼保持竖直状态。</w:t>
      </w:r>
    </w:p>
    <w:p w:rsidR="00CB51A0" w:rsidRDefault="00CB51A0" w:rsidP="00CB51A0">
      <w:pPr>
        <w:numPr>
          <w:ilvl w:val="0"/>
          <w:numId w:val="146"/>
        </w:numPr>
        <w:tabs>
          <w:tab w:val="left" w:pos="1260"/>
        </w:tabs>
        <w:rPr>
          <w:rFonts w:hint="eastAsia"/>
        </w:rPr>
      </w:pPr>
      <w:r>
        <w:rPr>
          <w:rFonts w:hint="eastAsia"/>
        </w:rPr>
        <w:t>注意事项：在有潮水双流向河流中，当流速小于</w:t>
      </w:r>
      <w:r>
        <w:t>1.7m/s</w:t>
      </w:r>
      <w:r>
        <w:rPr>
          <w:rFonts w:hint="eastAsia"/>
        </w:rPr>
        <w:t>时，可将浮吊横停放，但须将浮吊尾部用钢丝绳与上、下游定位船拉紧固定。四个平衡重不宜过早拆除，可以用以辅助托架受力。并可以调整围笼的水平度，平衡重最好等到围笼悬挂在定位管柱上后再行拆除。</w:t>
      </w:r>
    </w:p>
    <w:p w:rsidR="00CB51A0" w:rsidRDefault="00CB51A0">
      <w:pPr>
        <w:numPr>
          <w:ilvl w:val="0"/>
          <w:numId w:val="144"/>
        </w:numPr>
        <w:rPr>
          <w:rFonts w:hint="eastAsia"/>
        </w:rPr>
      </w:pPr>
      <w:r>
        <w:rPr>
          <w:rFonts w:hint="eastAsia"/>
        </w:rPr>
        <w:t>围笼定位</w:t>
      </w:r>
    </w:p>
    <w:p w:rsidR="00CB51A0" w:rsidRDefault="00CB51A0">
      <w:pPr>
        <w:ind w:left="420"/>
        <w:rPr>
          <w:rFonts w:hint="eastAsia"/>
        </w:rPr>
      </w:pPr>
      <w:r>
        <w:rPr>
          <w:rFonts w:hint="eastAsia"/>
        </w:rPr>
        <w:t>围笼下沉后，即开始定位工作，要日夜不间断进行，其定位的允许偏差若设计无明确规定时，不得大于</w:t>
      </w:r>
      <w:r>
        <w:rPr>
          <w:rFonts w:hint="eastAsia"/>
        </w:rPr>
        <w:t>H/100</w:t>
      </w:r>
      <w:r>
        <w:rPr>
          <w:rFonts w:hint="eastAsia"/>
        </w:rPr>
        <w:t>（</w:t>
      </w:r>
      <w:r>
        <w:rPr>
          <w:rFonts w:hint="eastAsia"/>
        </w:rPr>
        <w:t>H</w:t>
      </w:r>
      <w:r>
        <w:rPr>
          <w:rFonts w:hint="eastAsia"/>
        </w:rPr>
        <w:t>为围笼底到水位高度）。围笼的平面位置是由导向船锚绳和定位船与导向船的联接缆绳来调整控制，为了避免围笼倾斜，应注意下沉定位管柱的次序，首先应插下游</w:t>
      </w:r>
      <w:r>
        <w:rPr>
          <w:rFonts w:hint="eastAsia"/>
        </w:rPr>
        <w:t>1</w:t>
      </w:r>
      <w:r>
        <w:rPr>
          <w:rFonts w:hint="eastAsia"/>
        </w:rPr>
        <w:t>——</w:t>
      </w:r>
      <w:r>
        <w:rPr>
          <w:rFonts w:hint="eastAsia"/>
        </w:rPr>
        <w:t>2</w:t>
      </w:r>
      <w:r>
        <w:rPr>
          <w:rFonts w:hint="eastAsia"/>
        </w:rPr>
        <w:t>根管柱，再对称下插围笼直径两端其它的定位管柱。定位管柱应沉到规定深度，避免围笼挂上后，下沉其它管柱时，引起个别定位管柱下沉，导致围笼变形。</w:t>
      </w:r>
    </w:p>
    <w:p w:rsidR="00CB51A0" w:rsidRDefault="00CB51A0">
      <w:pPr>
        <w:numPr>
          <w:ilvl w:val="0"/>
          <w:numId w:val="143"/>
        </w:numPr>
      </w:pPr>
      <w:r>
        <w:rPr>
          <w:rFonts w:hint="eastAsia"/>
        </w:rPr>
        <w:t>管柱下沉</w:t>
      </w:r>
    </w:p>
    <w:p w:rsidR="00CB51A0" w:rsidRDefault="00CB51A0">
      <w:pPr>
        <w:ind w:left="420"/>
        <w:rPr>
          <w:rFonts w:ascii="宋体"/>
        </w:rPr>
      </w:pPr>
      <w:r>
        <w:rPr>
          <w:rFonts w:hint="eastAsia"/>
        </w:rPr>
        <w:t xml:space="preserve">   </w:t>
      </w:r>
      <w:r>
        <w:rPr>
          <w:rFonts w:hint="eastAsia"/>
        </w:rPr>
        <w:t>管柱下沉的顺序，首先是下沉定位管柱，将围笼悬挂其上，然后下沉其余管柱，定位管柱的数量，单向水流采用</w:t>
      </w:r>
      <w:r>
        <w:rPr>
          <w:rFonts w:ascii="宋体" w:hint="eastAsia"/>
        </w:rPr>
        <w:t>Ф155</w:t>
      </w:r>
      <w:r>
        <w:rPr>
          <w:rFonts w:ascii="宋体"/>
        </w:rPr>
        <w:t>cm</w:t>
      </w:r>
      <w:r>
        <w:rPr>
          <w:rFonts w:ascii="宋体" w:hint="eastAsia"/>
        </w:rPr>
        <w:t>小直径管柱8根，双向水流时，为加快围笼的悬挂可采用4根定位管柱，选择其对应的4根管柱为辅助受力管柱。</w:t>
      </w:r>
    </w:p>
    <w:p w:rsidR="00CB51A0" w:rsidRDefault="00CB51A0" w:rsidP="00CB51A0">
      <w:pPr>
        <w:numPr>
          <w:ilvl w:val="0"/>
          <w:numId w:val="147"/>
        </w:numPr>
        <w:rPr>
          <w:rFonts w:ascii="宋体" w:hint="eastAsia"/>
        </w:rPr>
      </w:pPr>
      <w:r>
        <w:rPr>
          <w:rFonts w:ascii="宋体" w:hint="eastAsia"/>
        </w:rPr>
        <w:t>管柱下沉的方法和程序</w:t>
      </w:r>
    </w:p>
    <w:p w:rsidR="00CB51A0" w:rsidRDefault="00CB51A0">
      <w:pPr>
        <w:ind w:left="420"/>
        <w:rPr>
          <w:rFonts w:ascii="宋体" w:hint="eastAsia"/>
        </w:rPr>
      </w:pPr>
      <w:r>
        <w:rPr>
          <w:rFonts w:ascii="宋体" w:hint="eastAsia"/>
        </w:rPr>
        <w:t>下沉方法：根据土层情况可采取以下不同的施工方法：</w:t>
      </w:r>
    </w:p>
    <w:p w:rsidR="00CB51A0" w:rsidRDefault="00CB51A0" w:rsidP="00CB51A0">
      <w:pPr>
        <w:numPr>
          <w:ilvl w:val="0"/>
          <w:numId w:val="148"/>
        </w:numPr>
        <w:rPr>
          <w:rFonts w:ascii="宋体" w:hint="eastAsia"/>
        </w:rPr>
      </w:pPr>
      <w:r>
        <w:rPr>
          <w:rFonts w:ascii="宋体" w:hint="eastAsia"/>
        </w:rPr>
        <w:t>震动沉桩机震动下沉</w:t>
      </w:r>
    </w:p>
    <w:p w:rsidR="00CB51A0" w:rsidRDefault="00CB51A0" w:rsidP="00CB51A0">
      <w:pPr>
        <w:numPr>
          <w:ilvl w:val="0"/>
          <w:numId w:val="148"/>
        </w:numPr>
        <w:rPr>
          <w:rFonts w:ascii="宋体" w:hint="eastAsia"/>
        </w:rPr>
      </w:pPr>
      <w:r>
        <w:rPr>
          <w:rFonts w:ascii="宋体" w:hint="eastAsia"/>
        </w:rPr>
        <w:t>震动与管内除土下沉</w:t>
      </w:r>
    </w:p>
    <w:p w:rsidR="00CB51A0" w:rsidRDefault="00CB51A0" w:rsidP="00CB51A0">
      <w:pPr>
        <w:numPr>
          <w:ilvl w:val="0"/>
          <w:numId w:val="148"/>
        </w:numPr>
        <w:rPr>
          <w:rFonts w:ascii="宋体" w:hint="eastAsia"/>
        </w:rPr>
      </w:pPr>
      <w:r>
        <w:rPr>
          <w:rFonts w:ascii="宋体" w:hint="eastAsia"/>
        </w:rPr>
        <w:t>震动配合吸泥机下沉</w:t>
      </w:r>
    </w:p>
    <w:p w:rsidR="00CB51A0" w:rsidRDefault="00CB51A0" w:rsidP="00CB51A0">
      <w:pPr>
        <w:numPr>
          <w:ilvl w:val="0"/>
          <w:numId w:val="148"/>
        </w:numPr>
        <w:rPr>
          <w:rFonts w:ascii="宋体" w:hint="eastAsia"/>
        </w:rPr>
      </w:pPr>
      <w:r>
        <w:rPr>
          <w:rFonts w:ascii="宋体" w:hint="eastAsia"/>
        </w:rPr>
        <w:t>震动配合高压射水下沉</w:t>
      </w:r>
    </w:p>
    <w:p w:rsidR="00CB51A0" w:rsidRDefault="00CB51A0" w:rsidP="00CB51A0">
      <w:pPr>
        <w:numPr>
          <w:ilvl w:val="0"/>
          <w:numId w:val="148"/>
        </w:numPr>
        <w:rPr>
          <w:rFonts w:ascii="宋体" w:hint="eastAsia"/>
        </w:rPr>
      </w:pPr>
      <w:r>
        <w:rPr>
          <w:rFonts w:ascii="宋体" w:hint="eastAsia"/>
        </w:rPr>
        <w:t>震动配合射水，射风，吸泥下沉。</w:t>
      </w:r>
    </w:p>
    <w:p w:rsidR="00CB51A0" w:rsidRDefault="00CB51A0">
      <w:pPr>
        <w:ind w:left="420"/>
        <w:rPr>
          <w:rFonts w:ascii="宋体" w:hint="eastAsia"/>
        </w:rPr>
      </w:pPr>
      <w:r>
        <w:rPr>
          <w:rFonts w:ascii="宋体" w:hint="eastAsia"/>
        </w:rPr>
        <w:t>下沉施工程序：</w:t>
      </w:r>
    </w:p>
    <w:p w:rsidR="00CB51A0" w:rsidRDefault="00CB51A0" w:rsidP="00CB51A0">
      <w:pPr>
        <w:numPr>
          <w:ilvl w:val="0"/>
          <w:numId w:val="149"/>
        </w:numPr>
        <w:rPr>
          <w:rFonts w:ascii="宋体" w:hint="eastAsia"/>
        </w:rPr>
      </w:pPr>
      <w:r>
        <w:rPr>
          <w:rFonts w:ascii="宋体" w:hint="eastAsia"/>
        </w:rPr>
        <w:t>准备工作：在管柱下端安装钢刃脚。</w:t>
      </w:r>
    </w:p>
    <w:p w:rsidR="00CB51A0" w:rsidRDefault="00CB51A0" w:rsidP="00CB51A0">
      <w:pPr>
        <w:numPr>
          <w:ilvl w:val="0"/>
          <w:numId w:val="149"/>
        </w:numPr>
        <w:rPr>
          <w:rFonts w:ascii="宋体" w:hint="eastAsia"/>
        </w:rPr>
      </w:pPr>
      <w:r>
        <w:rPr>
          <w:rFonts w:ascii="宋体" w:hint="eastAsia"/>
        </w:rPr>
        <w:t>下沉作业：起吊管柱——&gt;在围笼中插放管柱——&gt;顺次接长管柱——&gt;安装震动沉桩机——&gt;震动下沉——&gt;拆除震动沉桩机。（如采用射水，吸泥配合时，还包括射水管，吸泥管的安装、接长、射水、吸泥作业和拆卸射水、吸泥管等）。</w:t>
      </w:r>
    </w:p>
    <w:p w:rsidR="00117458" w:rsidRDefault="00117458">
      <w:pPr>
        <w:ind w:left="420"/>
        <w:rPr>
          <w:rFonts w:ascii="宋体" w:hint="eastAsia"/>
        </w:rPr>
      </w:pPr>
    </w:p>
    <w:p w:rsidR="00117458" w:rsidRDefault="00117458">
      <w:pPr>
        <w:ind w:left="420"/>
        <w:rPr>
          <w:rFonts w:ascii="宋体" w:hint="eastAsia"/>
        </w:rPr>
      </w:pPr>
    </w:p>
    <w:p w:rsidR="00CB51A0" w:rsidRDefault="00CB51A0">
      <w:pPr>
        <w:ind w:left="420"/>
        <w:rPr>
          <w:rFonts w:ascii="宋体" w:hint="eastAsia"/>
        </w:rPr>
      </w:pPr>
      <w:r>
        <w:rPr>
          <w:rFonts w:ascii="宋体" w:hint="eastAsia"/>
        </w:rPr>
        <w:lastRenderedPageBreak/>
        <w:t>附：各种震动力情况下不同土质下沉管柱的经验资料表3-5-1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260"/>
        <w:gridCol w:w="1080"/>
        <w:gridCol w:w="945"/>
        <w:gridCol w:w="675"/>
        <w:gridCol w:w="630"/>
        <w:gridCol w:w="945"/>
        <w:gridCol w:w="945"/>
        <w:gridCol w:w="945"/>
        <w:gridCol w:w="945"/>
      </w:tblGrid>
      <w:tr w:rsidR="00CB51A0">
        <w:tblPrEx>
          <w:tblCellMar>
            <w:top w:w="0" w:type="dxa"/>
            <w:bottom w:w="0" w:type="dxa"/>
          </w:tblCellMar>
        </w:tblPrEx>
        <w:trPr>
          <w:cantSplit/>
        </w:trPr>
        <w:tc>
          <w:tcPr>
            <w:tcW w:w="1800" w:type="dxa"/>
            <w:gridSpan w:val="2"/>
          </w:tcPr>
          <w:p w:rsidR="00CB51A0" w:rsidRDefault="00CB51A0">
            <w:pPr>
              <w:rPr>
                <w:rFonts w:ascii="宋体" w:hint="eastAsia"/>
                <w:sz w:val="18"/>
              </w:rPr>
            </w:pPr>
            <w:r>
              <w:rPr>
                <w:rFonts w:ascii="宋体" w:hint="eastAsia"/>
                <w:sz w:val="18"/>
              </w:rPr>
              <w:t>项别</w:t>
            </w:r>
          </w:p>
        </w:tc>
        <w:tc>
          <w:tcPr>
            <w:tcW w:w="1080" w:type="dxa"/>
          </w:tcPr>
          <w:p w:rsidR="00CB51A0" w:rsidRDefault="00CB51A0">
            <w:pPr>
              <w:rPr>
                <w:rFonts w:ascii="宋体" w:hint="eastAsia"/>
                <w:sz w:val="18"/>
              </w:rPr>
            </w:pPr>
            <w:r>
              <w:rPr>
                <w:rFonts w:ascii="宋体" w:hint="eastAsia"/>
                <w:sz w:val="18"/>
              </w:rPr>
              <w:t>1</w:t>
            </w:r>
          </w:p>
        </w:tc>
        <w:tc>
          <w:tcPr>
            <w:tcW w:w="945" w:type="dxa"/>
          </w:tcPr>
          <w:p w:rsidR="00CB51A0" w:rsidRDefault="00CB51A0">
            <w:pPr>
              <w:rPr>
                <w:rFonts w:ascii="宋体" w:hint="eastAsia"/>
                <w:sz w:val="18"/>
              </w:rPr>
            </w:pPr>
            <w:r>
              <w:rPr>
                <w:rFonts w:ascii="宋体" w:hint="eastAsia"/>
                <w:sz w:val="18"/>
              </w:rPr>
              <w:t>2</w:t>
            </w:r>
          </w:p>
        </w:tc>
        <w:tc>
          <w:tcPr>
            <w:tcW w:w="675" w:type="dxa"/>
          </w:tcPr>
          <w:p w:rsidR="00CB51A0" w:rsidRDefault="00CB51A0">
            <w:pPr>
              <w:rPr>
                <w:rFonts w:ascii="宋体" w:hint="eastAsia"/>
                <w:sz w:val="18"/>
              </w:rPr>
            </w:pPr>
            <w:r>
              <w:rPr>
                <w:rFonts w:ascii="宋体" w:hint="eastAsia"/>
                <w:sz w:val="18"/>
              </w:rPr>
              <w:t>3</w:t>
            </w:r>
          </w:p>
        </w:tc>
        <w:tc>
          <w:tcPr>
            <w:tcW w:w="630" w:type="dxa"/>
          </w:tcPr>
          <w:p w:rsidR="00CB51A0" w:rsidRDefault="00CB51A0">
            <w:pPr>
              <w:rPr>
                <w:rFonts w:ascii="宋体" w:hint="eastAsia"/>
                <w:sz w:val="18"/>
              </w:rPr>
            </w:pPr>
            <w:r>
              <w:rPr>
                <w:rFonts w:ascii="宋体" w:hint="eastAsia"/>
                <w:sz w:val="18"/>
              </w:rPr>
              <w:t>4</w:t>
            </w:r>
          </w:p>
        </w:tc>
        <w:tc>
          <w:tcPr>
            <w:tcW w:w="945" w:type="dxa"/>
          </w:tcPr>
          <w:p w:rsidR="00CB51A0" w:rsidRDefault="00CB51A0">
            <w:pPr>
              <w:rPr>
                <w:rFonts w:ascii="宋体" w:hint="eastAsia"/>
                <w:sz w:val="18"/>
              </w:rPr>
            </w:pPr>
            <w:r>
              <w:rPr>
                <w:rFonts w:ascii="宋体" w:hint="eastAsia"/>
                <w:sz w:val="18"/>
              </w:rPr>
              <w:t>5</w:t>
            </w:r>
          </w:p>
        </w:tc>
        <w:tc>
          <w:tcPr>
            <w:tcW w:w="945" w:type="dxa"/>
          </w:tcPr>
          <w:p w:rsidR="00CB51A0" w:rsidRDefault="00CB51A0">
            <w:pPr>
              <w:rPr>
                <w:rFonts w:ascii="宋体" w:hint="eastAsia"/>
                <w:sz w:val="18"/>
              </w:rPr>
            </w:pPr>
            <w:r>
              <w:rPr>
                <w:rFonts w:ascii="宋体" w:hint="eastAsia"/>
                <w:sz w:val="18"/>
              </w:rPr>
              <w:t>6</w:t>
            </w:r>
          </w:p>
        </w:tc>
        <w:tc>
          <w:tcPr>
            <w:tcW w:w="945" w:type="dxa"/>
          </w:tcPr>
          <w:p w:rsidR="00CB51A0" w:rsidRDefault="00CB51A0">
            <w:pPr>
              <w:rPr>
                <w:rFonts w:ascii="宋体" w:hint="eastAsia"/>
                <w:sz w:val="18"/>
              </w:rPr>
            </w:pPr>
            <w:r>
              <w:rPr>
                <w:rFonts w:ascii="宋体" w:hint="eastAsia"/>
                <w:sz w:val="18"/>
              </w:rPr>
              <w:t>7</w:t>
            </w:r>
          </w:p>
        </w:tc>
        <w:tc>
          <w:tcPr>
            <w:tcW w:w="945" w:type="dxa"/>
          </w:tcPr>
          <w:p w:rsidR="00CB51A0" w:rsidRDefault="00CB51A0">
            <w:pPr>
              <w:rPr>
                <w:rFonts w:ascii="宋体" w:hint="eastAsia"/>
                <w:sz w:val="18"/>
              </w:rPr>
            </w:pPr>
            <w:r>
              <w:rPr>
                <w:rFonts w:ascii="宋体" w:hint="eastAsia"/>
                <w:sz w:val="18"/>
              </w:rPr>
              <w:t>8</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1</w:t>
            </w:r>
          </w:p>
        </w:tc>
        <w:tc>
          <w:tcPr>
            <w:tcW w:w="1260" w:type="dxa"/>
          </w:tcPr>
          <w:p w:rsidR="00CB51A0" w:rsidRDefault="00CB51A0">
            <w:pPr>
              <w:rPr>
                <w:rFonts w:ascii="宋体" w:hint="eastAsia"/>
                <w:sz w:val="18"/>
              </w:rPr>
            </w:pPr>
            <w:r>
              <w:rPr>
                <w:rFonts w:ascii="宋体" w:hint="eastAsia"/>
                <w:sz w:val="18"/>
              </w:rPr>
              <w:t>穿过地质情况</w:t>
            </w:r>
          </w:p>
        </w:tc>
        <w:tc>
          <w:tcPr>
            <w:tcW w:w="1080" w:type="dxa"/>
          </w:tcPr>
          <w:p w:rsidR="00CB51A0" w:rsidRDefault="00CB51A0">
            <w:pPr>
              <w:rPr>
                <w:rFonts w:ascii="宋体" w:hint="eastAsia"/>
                <w:sz w:val="18"/>
              </w:rPr>
            </w:pPr>
            <w:r>
              <w:rPr>
                <w:rFonts w:ascii="宋体" w:hint="eastAsia"/>
                <w:sz w:val="18"/>
              </w:rPr>
              <w:t>砾砂2-9</w:t>
            </w:r>
            <w:r>
              <w:rPr>
                <w:rFonts w:ascii="宋体"/>
                <w:sz w:val="18"/>
              </w:rPr>
              <w:t>m</w:t>
            </w:r>
            <w:r>
              <w:rPr>
                <w:rFonts w:ascii="宋体" w:hint="eastAsia"/>
                <w:sz w:val="18"/>
              </w:rPr>
              <w:t>砾砂夹小卵石</w:t>
            </w:r>
            <w:r>
              <w:rPr>
                <w:rFonts w:ascii="宋体"/>
                <w:sz w:val="18"/>
              </w:rPr>
              <w:t>1.3m</w:t>
            </w:r>
            <w:r>
              <w:rPr>
                <w:rFonts w:ascii="宋体" w:hint="eastAsia"/>
                <w:sz w:val="18"/>
              </w:rPr>
              <w:t>砂夹小砾石及小卵石</w:t>
            </w:r>
            <w:r>
              <w:rPr>
                <w:rFonts w:ascii="宋体"/>
                <w:sz w:val="18"/>
              </w:rPr>
              <w:t>2.3m</w:t>
            </w:r>
          </w:p>
        </w:tc>
        <w:tc>
          <w:tcPr>
            <w:tcW w:w="945" w:type="dxa"/>
          </w:tcPr>
          <w:p w:rsidR="00CB51A0" w:rsidRDefault="00CB51A0">
            <w:pPr>
              <w:rPr>
                <w:rFonts w:ascii="宋体"/>
                <w:sz w:val="18"/>
              </w:rPr>
            </w:pPr>
            <w:r>
              <w:rPr>
                <w:rFonts w:ascii="宋体" w:hint="eastAsia"/>
                <w:sz w:val="18"/>
              </w:rPr>
              <w:t>粗砂夹小卵石4</w:t>
            </w:r>
            <w:r>
              <w:rPr>
                <w:rFonts w:ascii="宋体"/>
                <w:sz w:val="18"/>
              </w:rPr>
              <w:t>.</w:t>
            </w:r>
            <w:r>
              <w:rPr>
                <w:rFonts w:ascii="宋体" w:hint="eastAsia"/>
                <w:sz w:val="18"/>
              </w:rPr>
              <w:t>9</w:t>
            </w:r>
            <w:r>
              <w:rPr>
                <w:rFonts w:ascii="宋体"/>
                <w:sz w:val="18"/>
              </w:rPr>
              <w:t>m</w:t>
            </w:r>
          </w:p>
        </w:tc>
        <w:tc>
          <w:tcPr>
            <w:tcW w:w="675" w:type="dxa"/>
          </w:tcPr>
          <w:p w:rsidR="00CB51A0" w:rsidRDefault="00CB51A0">
            <w:pPr>
              <w:rPr>
                <w:rFonts w:ascii="宋体"/>
                <w:sz w:val="18"/>
              </w:rPr>
            </w:pPr>
            <w:r>
              <w:rPr>
                <w:rFonts w:ascii="宋体" w:hint="eastAsia"/>
                <w:sz w:val="18"/>
              </w:rPr>
              <w:t>人工堆土</w:t>
            </w:r>
            <w:r>
              <w:rPr>
                <w:rFonts w:ascii="宋体"/>
                <w:sz w:val="18"/>
              </w:rPr>
              <w:t>2.9m</w:t>
            </w:r>
            <w:r>
              <w:rPr>
                <w:rFonts w:ascii="宋体" w:hint="eastAsia"/>
                <w:sz w:val="18"/>
              </w:rPr>
              <w:t>红色粘土</w:t>
            </w:r>
            <w:r>
              <w:rPr>
                <w:rFonts w:ascii="宋体"/>
                <w:sz w:val="18"/>
              </w:rPr>
              <w:t>3.6m</w:t>
            </w:r>
          </w:p>
        </w:tc>
        <w:tc>
          <w:tcPr>
            <w:tcW w:w="630" w:type="dxa"/>
          </w:tcPr>
          <w:p w:rsidR="00CB51A0" w:rsidRDefault="00CB51A0">
            <w:pPr>
              <w:rPr>
                <w:rFonts w:ascii="宋体" w:hint="eastAsia"/>
                <w:sz w:val="18"/>
              </w:rPr>
            </w:pPr>
            <w:r>
              <w:rPr>
                <w:rFonts w:ascii="宋体" w:hint="eastAsia"/>
                <w:sz w:val="18"/>
              </w:rPr>
              <w:t>硬砂粘土</w:t>
            </w:r>
            <w:r>
              <w:rPr>
                <w:rFonts w:ascii="宋体"/>
                <w:sz w:val="18"/>
              </w:rPr>
              <w:t>1.4m</w:t>
            </w:r>
          </w:p>
        </w:tc>
        <w:tc>
          <w:tcPr>
            <w:tcW w:w="945" w:type="dxa"/>
          </w:tcPr>
          <w:p w:rsidR="00CB51A0" w:rsidRDefault="00CB51A0">
            <w:pPr>
              <w:rPr>
                <w:rFonts w:ascii="宋体"/>
                <w:sz w:val="18"/>
              </w:rPr>
            </w:pPr>
            <w:r>
              <w:rPr>
                <w:rFonts w:ascii="宋体" w:hint="eastAsia"/>
                <w:sz w:val="18"/>
              </w:rPr>
              <w:t>粉砂</w:t>
            </w:r>
            <w:r>
              <w:rPr>
                <w:rFonts w:ascii="宋体"/>
                <w:sz w:val="18"/>
              </w:rPr>
              <w:t>5.0m</w:t>
            </w:r>
            <w:r>
              <w:rPr>
                <w:rFonts w:ascii="宋体" w:hint="eastAsia"/>
                <w:sz w:val="18"/>
              </w:rPr>
              <w:t>细砂</w:t>
            </w:r>
            <w:r>
              <w:rPr>
                <w:rFonts w:ascii="宋体"/>
                <w:sz w:val="18"/>
              </w:rPr>
              <w:t>10.0m</w:t>
            </w:r>
            <w:r>
              <w:rPr>
                <w:rFonts w:ascii="宋体" w:hint="eastAsia"/>
                <w:sz w:val="18"/>
              </w:rPr>
              <w:t>中砂</w:t>
            </w:r>
            <w:r>
              <w:rPr>
                <w:rFonts w:ascii="宋体"/>
                <w:sz w:val="18"/>
              </w:rPr>
              <w:t>4.5m</w:t>
            </w:r>
          </w:p>
        </w:tc>
        <w:tc>
          <w:tcPr>
            <w:tcW w:w="945" w:type="dxa"/>
          </w:tcPr>
          <w:p w:rsidR="00CB51A0" w:rsidRDefault="00CB51A0">
            <w:pPr>
              <w:rPr>
                <w:rFonts w:ascii="宋体"/>
                <w:sz w:val="18"/>
              </w:rPr>
            </w:pPr>
            <w:r>
              <w:rPr>
                <w:rFonts w:ascii="宋体" w:hint="eastAsia"/>
                <w:sz w:val="18"/>
              </w:rPr>
              <w:t>粉砂</w:t>
            </w:r>
            <w:r>
              <w:rPr>
                <w:rFonts w:ascii="宋体"/>
                <w:sz w:val="18"/>
              </w:rPr>
              <w:t>7.8m</w:t>
            </w:r>
            <w:r>
              <w:rPr>
                <w:rFonts w:ascii="宋体" w:hint="eastAsia"/>
                <w:sz w:val="18"/>
              </w:rPr>
              <w:t>淤泥质可塑粘土</w:t>
            </w:r>
            <w:r>
              <w:rPr>
                <w:rFonts w:ascii="宋体"/>
                <w:sz w:val="18"/>
              </w:rPr>
              <w:t>4.0</w:t>
            </w:r>
          </w:p>
        </w:tc>
        <w:tc>
          <w:tcPr>
            <w:tcW w:w="945" w:type="dxa"/>
          </w:tcPr>
          <w:p w:rsidR="00CB51A0" w:rsidRDefault="00CB51A0">
            <w:pPr>
              <w:rPr>
                <w:rFonts w:ascii="宋体"/>
                <w:sz w:val="18"/>
              </w:rPr>
            </w:pPr>
            <w:r>
              <w:rPr>
                <w:rFonts w:ascii="宋体" w:hint="eastAsia"/>
                <w:sz w:val="18"/>
              </w:rPr>
              <w:t>细砂2</w:t>
            </w:r>
            <w:r>
              <w:rPr>
                <w:rFonts w:ascii="宋体"/>
                <w:sz w:val="18"/>
              </w:rPr>
              <w:t>.0m</w:t>
            </w:r>
            <w:r>
              <w:rPr>
                <w:rFonts w:ascii="宋体" w:hint="eastAsia"/>
                <w:sz w:val="18"/>
              </w:rPr>
              <w:t>黄土质砂粘土夹</w:t>
            </w:r>
            <w:r>
              <w:rPr>
                <w:rFonts w:ascii="宋体"/>
                <w:sz w:val="18"/>
              </w:rPr>
              <w:t>2.0</w:t>
            </w:r>
            <w:r>
              <w:rPr>
                <w:rFonts w:ascii="宋体" w:hint="eastAsia"/>
                <w:sz w:val="18"/>
              </w:rPr>
              <w:t>卵石砂夹卵石</w:t>
            </w:r>
            <w:r>
              <w:rPr>
                <w:rFonts w:ascii="宋体"/>
                <w:sz w:val="18"/>
              </w:rPr>
              <w:t>0.7</w:t>
            </w:r>
          </w:p>
        </w:tc>
        <w:tc>
          <w:tcPr>
            <w:tcW w:w="945" w:type="dxa"/>
          </w:tcPr>
          <w:p w:rsidR="00CB51A0" w:rsidRDefault="00CB51A0">
            <w:pPr>
              <w:rPr>
                <w:rFonts w:ascii="宋体" w:hint="eastAsia"/>
                <w:sz w:val="18"/>
              </w:rPr>
            </w:pPr>
            <w:r>
              <w:rPr>
                <w:rFonts w:ascii="宋体" w:hint="eastAsia"/>
                <w:sz w:val="18"/>
              </w:rPr>
              <w:t>细砂</w:t>
            </w:r>
            <w:r>
              <w:rPr>
                <w:rFonts w:ascii="宋体"/>
                <w:sz w:val="18"/>
              </w:rPr>
              <w:t>3.2m</w:t>
            </w:r>
            <w:r>
              <w:rPr>
                <w:rFonts w:ascii="宋体" w:hint="eastAsia"/>
                <w:sz w:val="18"/>
              </w:rPr>
              <w:t>黄土质砂粘土</w:t>
            </w:r>
            <w:r>
              <w:rPr>
                <w:rFonts w:ascii="宋体"/>
                <w:sz w:val="18"/>
              </w:rPr>
              <w:t>7.7</w:t>
            </w:r>
            <w:r>
              <w:rPr>
                <w:rFonts w:ascii="宋体" w:hint="eastAsia"/>
                <w:sz w:val="18"/>
              </w:rPr>
              <w:t>砂夹卵石</w:t>
            </w:r>
            <w:r>
              <w:rPr>
                <w:rFonts w:ascii="宋体"/>
                <w:sz w:val="18"/>
              </w:rPr>
              <w:t>0.5</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2</w:t>
            </w:r>
          </w:p>
        </w:tc>
        <w:tc>
          <w:tcPr>
            <w:tcW w:w="1260" w:type="dxa"/>
          </w:tcPr>
          <w:p w:rsidR="00CB51A0" w:rsidRDefault="00CB51A0">
            <w:pPr>
              <w:rPr>
                <w:rFonts w:ascii="宋体" w:hint="eastAsia"/>
                <w:sz w:val="18"/>
              </w:rPr>
            </w:pPr>
            <w:r>
              <w:rPr>
                <w:rFonts w:ascii="宋体" w:hint="eastAsia"/>
                <w:sz w:val="18"/>
              </w:rPr>
              <w:t>管柱直径（</w:t>
            </w:r>
            <w:r>
              <w:rPr>
                <w:rFonts w:ascii="宋体"/>
                <w:sz w:val="18"/>
              </w:rPr>
              <w:t>m</w:t>
            </w:r>
            <w:r>
              <w:rPr>
                <w:rFonts w:ascii="宋体" w:hint="eastAsia"/>
                <w:sz w:val="18"/>
              </w:rPr>
              <w:t>）</w:t>
            </w:r>
          </w:p>
        </w:tc>
        <w:tc>
          <w:tcPr>
            <w:tcW w:w="1080" w:type="dxa"/>
          </w:tcPr>
          <w:p w:rsidR="00CB51A0" w:rsidRDefault="00CB51A0">
            <w:pPr>
              <w:rPr>
                <w:rFonts w:ascii="宋体" w:hint="eastAsia"/>
                <w:sz w:val="18"/>
              </w:rPr>
            </w:pPr>
            <w:r>
              <w:rPr>
                <w:rFonts w:ascii="宋体" w:hint="eastAsia"/>
                <w:sz w:val="18"/>
              </w:rPr>
              <w:t>5.80</w:t>
            </w:r>
          </w:p>
        </w:tc>
        <w:tc>
          <w:tcPr>
            <w:tcW w:w="945" w:type="dxa"/>
          </w:tcPr>
          <w:p w:rsidR="00CB51A0" w:rsidRDefault="00CB51A0">
            <w:pPr>
              <w:rPr>
                <w:rFonts w:ascii="宋体" w:hint="eastAsia"/>
                <w:sz w:val="18"/>
              </w:rPr>
            </w:pPr>
            <w:r>
              <w:rPr>
                <w:rFonts w:ascii="宋体" w:hint="eastAsia"/>
                <w:sz w:val="18"/>
              </w:rPr>
              <w:t>5.80</w:t>
            </w:r>
          </w:p>
        </w:tc>
        <w:tc>
          <w:tcPr>
            <w:tcW w:w="675" w:type="dxa"/>
          </w:tcPr>
          <w:p w:rsidR="00CB51A0" w:rsidRDefault="00CB51A0">
            <w:pPr>
              <w:rPr>
                <w:rFonts w:ascii="宋体" w:hint="eastAsia"/>
                <w:sz w:val="18"/>
              </w:rPr>
            </w:pPr>
            <w:r>
              <w:rPr>
                <w:rFonts w:ascii="宋体" w:hint="eastAsia"/>
                <w:sz w:val="18"/>
              </w:rPr>
              <w:t>5.00</w:t>
            </w:r>
          </w:p>
        </w:tc>
        <w:tc>
          <w:tcPr>
            <w:tcW w:w="630" w:type="dxa"/>
          </w:tcPr>
          <w:p w:rsidR="00CB51A0" w:rsidRDefault="00CB51A0">
            <w:pPr>
              <w:rPr>
                <w:rFonts w:ascii="宋体" w:hint="eastAsia"/>
                <w:sz w:val="18"/>
              </w:rPr>
            </w:pPr>
            <w:r>
              <w:rPr>
                <w:rFonts w:ascii="宋体" w:hint="eastAsia"/>
                <w:sz w:val="18"/>
              </w:rPr>
              <w:t>5.00</w:t>
            </w:r>
          </w:p>
        </w:tc>
        <w:tc>
          <w:tcPr>
            <w:tcW w:w="945" w:type="dxa"/>
          </w:tcPr>
          <w:p w:rsidR="00CB51A0" w:rsidRDefault="00CB51A0">
            <w:pPr>
              <w:rPr>
                <w:rFonts w:ascii="宋体" w:hint="eastAsia"/>
                <w:sz w:val="18"/>
              </w:rPr>
            </w:pPr>
            <w:r>
              <w:rPr>
                <w:rFonts w:ascii="宋体" w:hint="eastAsia"/>
                <w:sz w:val="18"/>
              </w:rPr>
              <w:t>3.60</w:t>
            </w:r>
          </w:p>
        </w:tc>
        <w:tc>
          <w:tcPr>
            <w:tcW w:w="945" w:type="dxa"/>
          </w:tcPr>
          <w:p w:rsidR="00CB51A0" w:rsidRDefault="00CB51A0">
            <w:pPr>
              <w:rPr>
                <w:rFonts w:ascii="宋体" w:hint="eastAsia"/>
                <w:sz w:val="18"/>
              </w:rPr>
            </w:pPr>
            <w:r>
              <w:rPr>
                <w:rFonts w:ascii="宋体" w:hint="eastAsia"/>
                <w:sz w:val="18"/>
              </w:rPr>
              <w:t>3.60</w:t>
            </w:r>
          </w:p>
        </w:tc>
        <w:tc>
          <w:tcPr>
            <w:tcW w:w="945" w:type="dxa"/>
          </w:tcPr>
          <w:p w:rsidR="00CB51A0" w:rsidRDefault="00CB51A0">
            <w:pPr>
              <w:rPr>
                <w:rFonts w:ascii="宋体" w:hint="eastAsia"/>
                <w:sz w:val="18"/>
              </w:rPr>
            </w:pPr>
            <w:r>
              <w:rPr>
                <w:rFonts w:ascii="宋体" w:hint="eastAsia"/>
                <w:sz w:val="18"/>
              </w:rPr>
              <w:t>3.60</w:t>
            </w:r>
          </w:p>
        </w:tc>
        <w:tc>
          <w:tcPr>
            <w:tcW w:w="945" w:type="dxa"/>
          </w:tcPr>
          <w:p w:rsidR="00CB51A0" w:rsidRDefault="00CB51A0">
            <w:pPr>
              <w:rPr>
                <w:rFonts w:ascii="宋体" w:hint="eastAsia"/>
                <w:sz w:val="18"/>
              </w:rPr>
            </w:pPr>
            <w:r>
              <w:rPr>
                <w:rFonts w:ascii="宋体" w:hint="eastAsia"/>
                <w:sz w:val="18"/>
              </w:rPr>
              <w:t>3.60</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3</w:t>
            </w:r>
          </w:p>
        </w:tc>
        <w:tc>
          <w:tcPr>
            <w:tcW w:w="1260" w:type="dxa"/>
          </w:tcPr>
          <w:p w:rsidR="00CB51A0" w:rsidRDefault="00CB51A0">
            <w:pPr>
              <w:rPr>
                <w:rFonts w:ascii="宋体"/>
                <w:sz w:val="18"/>
              </w:rPr>
            </w:pPr>
            <w:r>
              <w:rPr>
                <w:rFonts w:ascii="宋体" w:hint="eastAsia"/>
                <w:sz w:val="18"/>
              </w:rPr>
              <w:t>管柱长度（</w:t>
            </w:r>
            <w:r>
              <w:rPr>
                <w:rFonts w:ascii="宋体"/>
                <w:sz w:val="18"/>
              </w:rPr>
              <w:t>m</w:t>
            </w:r>
            <w:r>
              <w:rPr>
                <w:rFonts w:ascii="宋体" w:hint="eastAsia"/>
                <w:sz w:val="18"/>
              </w:rPr>
              <w:t>）</w:t>
            </w:r>
          </w:p>
        </w:tc>
        <w:tc>
          <w:tcPr>
            <w:tcW w:w="1080" w:type="dxa"/>
          </w:tcPr>
          <w:p w:rsidR="00CB51A0" w:rsidRDefault="00CB51A0">
            <w:pPr>
              <w:rPr>
                <w:rFonts w:ascii="宋体" w:hint="eastAsia"/>
                <w:sz w:val="18"/>
              </w:rPr>
            </w:pPr>
            <w:r>
              <w:rPr>
                <w:rFonts w:ascii="宋体" w:hint="eastAsia"/>
                <w:sz w:val="18"/>
              </w:rPr>
              <w:t>15</w:t>
            </w:r>
            <w:r>
              <w:rPr>
                <w:rFonts w:ascii="宋体"/>
                <w:sz w:val="18"/>
              </w:rPr>
              <w:t>.</w:t>
            </w:r>
            <w:r>
              <w:rPr>
                <w:rFonts w:ascii="宋体" w:hint="eastAsia"/>
                <w:sz w:val="18"/>
              </w:rPr>
              <w:t>00</w:t>
            </w:r>
          </w:p>
        </w:tc>
        <w:tc>
          <w:tcPr>
            <w:tcW w:w="945" w:type="dxa"/>
          </w:tcPr>
          <w:p w:rsidR="00CB51A0" w:rsidRDefault="00CB51A0">
            <w:pPr>
              <w:rPr>
                <w:rFonts w:ascii="宋体" w:hint="eastAsia"/>
                <w:sz w:val="18"/>
              </w:rPr>
            </w:pPr>
            <w:r>
              <w:rPr>
                <w:rFonts w:ascii="宋体" w:hint="eastAsia"/>
                <w:sz w:val="18"/>
              </w:rPr>
              <w:t>15</w:t>
            </w:r>
            <w:r>
              <w:rPr>
                <w:rFonts w:ascii="宋体"/>
                <w:sz w:val="18"/>
              </w:rPr>
              <w:t>.</w:t>
            </w:r>
            <w:r>
              <w:rPr>
                <w:rFonts w:ascii="宋体" w:hint="eastAsia"/>
                <w:sz w:val="18"/>
              </w:rPr>
              <w:t>00</w:t>
            </w:r>
          </w:p>
        </w:tc>
        <w:tc>
          <w:tcPr>
            <w:tcW w:w="675" w:type="dxa"/>
          </w:tcPr>
          <w:p w:rsidR="00CB51A0" w:rsidRDefault="00CB51A0">
            <w:pPr>
              <w:rPr>
                <w:rFonts w:ascii="宋体" w:hint="eastAsia"/>
                <w:sz w:val="18"/>
              </w:rPr>
            </w:pPr>
          </w:p>
        </w:tc>
        <w:tc>
          <w:tcPr>
            <w:tcW w:w="630" w:type="dxa"/>
          </w:tcPr>
          <w:p w:rsidR="00CB51A0" w:rsidRDefault="00CB51A0">
            <w:pPr>
              <w:rPr>
                <w:rFonts w:ascii="宋体" w:hint="eastAsia"/>
                <w:sz w:val="18"/>
              </w:rPr>
            </w:pPr>
          </w:p>
        </w:tc>
        <w:tc>
          <w:tcPr>
            <w:tcW w:w="945" w:type="dxa"/>
          </w:tcPr>
          <w:p w:rsidR="00CB51A0" w:rsidRDefault="00CB51A0">
            <w:pPr>
              <w:rPr>
                <w:rFonts w:ascii="宋体" w:hint="eastAsia"/>
                <w:sz w:val="18"/>
              </w:rPr>
            </w:pPr>
            <w:r>
              <w:rPr>
                <w:rFonts w:ascii="宋体" w:hint="eastAsia"/>
                <w:sz w:val="18"/>
              </w:rPr>
              <w:t>20</w:t>
            </w:r>
            <w:r>
              <w:rPr>
                <w:rFonts w:ascii="宋体"/>
                <w:sz w:val="18"/>
              </w:rPr>
              <w:t>.</w:t>
            </w:r>
            <w:r>
              <w:rPr>
                <w:rFonts w:ascii="宋体" w:hint="eastAsia"/>
                <w:sz w:val="18"/>
              </w:rPr>
              <w:t>75</w:t>
            </w:r>
          </w:p>
        </w:tc>
        <w:tc>
          <w:tcPr>
            <w:tcW w:w="945" w:type="dxa"/>
          </w:tcPr>
          <w:p w:rsidR="00CB51A0" w:rsidRDefault="00CB51A0">
            <w:pPr>
              <w:rPr>
                <w:rFonts w:ascii="宋体" w:hint="eastAsia"/>
                <w:sz w:val="18"/>
              </w:rPr>
            </w:pPr>
            <w:r>
              <w:rPr>
                <w:rFonts w:ascii="宋体" w:hint="eastAsia"/>
                <w:sz w:val="18"/>
              </w:rPr>
              <w:t>20</w:t>
            </w:r>
            <w:r>
              <w:rPr>
                <w:rFonts w:ascii="宋体"/>
                <w:sz w:val="18"/>
              </w:rPr>
              <w:t>.</w:t>
            </w:r>
            <w:r>
              <w:rPr>
                <w:rFonts w:ascii="宋体" w:hint="eastAsia"/>
                <w:sz w:val="18"/>
              </w:rPr>
              <w:t>75</w:t>
            </w:r>
          </w:p>
        </w:tc>
        <w:tc>
          <w:tcPr>
            <w:tcW w:w="945" w:type="dxa"/>
          </w:tcPr>
          <w:p w:rsidR="00CB51A0" w:rsidRDefault="00CB51A0">
            <w:pPr>
              <w:rPr>
                <w:rFonts w:ascii="宋体" w:hint="eastAsia"/>
                <w:sz w:val="18"/>
              </w:rPr>
            </w:pPr>
            <w:r>
              <w:rPr>
                <w:rFonts w:ascii="宋体" w:hint="eastAsia"/>
                <w:sz w:val="18"/>
              </w:rPr>
              <w:t>20</w:t>
            </w:r>
            <w:r>
              <w:rPr>
                <w:rFonts w:ascii="宋体"/>
                <w:sz w:val="18"/>
              </w:rPr>
              <w:t>.</w:t>
            </w:r>
            <w:r>
              <w:rPr>
                <w:rFonts w:ascii="宋体" w:hint="eastAsia"/>
                <w:sz w:val="18"/>
              </w:rPr>
              <w:t>75</w:t>
            </w:r>
          </w:p>
        </w:tc>
        <w:tc>
          <w:tcPr>
            <w:tcW w:w="945" w:type="dxa"/>
          </w:tcPr>
          <w:p w:rsidR="00CB51A0" w:rsidRDefault="00CB51A0">
            <w:pPr>
              <w:rPr>
                <w:rFonts w:ascii="宋体" w:hint="eastAsia"/>
                <w:sz w:val="18"/>
              </w:rPr>
            </w:pPr>
            <w:r>
              <w:rPr>
                <w:rFonts w:ascii="宋体" w:hint="eastAsia"/>
                <w:sz w:val="18"/>
              </w:rPr>
              <w:t>20.75</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4</w:t>
            </w:r>
          </w:p>
        </w:tc>
        <w:tc>
          <w:tcPr>
            <w:tcW w:w="1260" w:type="dxa"/>
          </w:tcPr>
          <w:p w:rsidR="00CB51A0" w:rsidRDefault="00CB51A0">
            <w:pPr>
              <w:rPr>
                <w:rFonts w:ascii="宋体" w:hint="eastAsia"/>
                <w:sz w:val="18"/>
              </w:rPr>
            </w:pPr>
            <w:r>
              <w:rPr>
                <w:rFonts w:ascii="宋体" w:hint="eastAsia"/>
                <w:sz w:val="18"/>
              </w:rPr>
              <w:t>振动体系重量（</w:t>
            </w:r>
            <w:r>
              <w:rPr>
                <w:rFonts w:ascii="宋体"/>
                <w:sz w:val="18"/>
              </w:rPr>
              <w:t>t</w:t>
            </w:r>
            <w:r>
              <w:rPr>
                <w:rFonts w:ascii="宋体" w:hint="eastAsia"/>
                <w:sz w:val="18"/>
              </w:rPr>
              <w:t>）</w:t>
            </w:r>
          </w:p>
        </w:tc>
        <w:tc>
          <w:tcPr>
            <w:tcW w:w="1080" w:type="dxa"/>
          </w:tcPr>
          <w:p w:rsidR="00CB51A0" w:rsidRDefault="00CB51A0">
            <w:pPr>
              <w:rPr>
                <w:rFonts w:ascii="宋体" w:hint="eastAsia"/>
                <w:sz w:val="18"/>
              </w:rPr>
            </w:pPr>
            <w:r>
              <w:rPr>
                <w:rFonts w:ascii="宋体" w:hint="eastAsia"/>
                <w:sz w:val="18"/>
              </w:rPr>
              <w:t>106.00</w:t>
            </w:r>
          </w:p>
        </w:tc>
        <w:tc>
          <w:tcPr>
            <w:tcW w:w="945" w:type="dxa"/>
          </w:tcPr>
          <w:p w:rsidR="00CB51A0" w:rsidRDefault="00CB51A0">
            <w:pPr>
              <w:rPr>
                <w:rFonts w:ascii="宋体" w:hint="eastAsia"/>
                <w:sz w:val="18"/>
              </w:rPr>
            </w:pPr>
            <w:r>
              <w:rPr>
                <w:rFonts w:ascii="宋体" w:hint="eastAsia"/>
                <w:sz w:val="18"/>
              </w:rPr>
              <w:t>106．00</w:t>
            </w:r>
          </w:p>
        </w:tc>
        <w:tc>
          <w:tcPr>
            <w:tcW w:w="675" w:type="dxa"/>
          </w:tcPr>
          <w:p w:rsidR="00CB51A0" w:rsidRDefault="00CB51A0">
            <w:pPr>
              <w:rPr>
                <w:rFonts w:ascii="宋体" w:hint="eastAsia"/>
                <w:sz w:val="18"/>
              </w:rPr>
            </w:pPr>
            <w:r>
              <w:rPr>
                <w:rFonts w:ascii="宋体" w:hint="eastAsia"/>
                <w:sz w:val="18"/>
              </w:rPr>
              <w:t>72.00</w:t>
            </w:r>
          </w:p>
        </w:tc>
        <w:tc>
          <w:tcPr>
            <w:tcW w:w="630" w:type="dxa"/>
          </w:tcPr>
          <w:p w:rsidR="00CB51A0" w:rsidRDefault="00CB51A0">
            <w:pPr>
              <w:rPr>
                <w:rFonts w:ascii="宋体" w:hint="eastAsia"/>
                <w:sz w:val="18"/>
              </w:rPr>
            </w:pPr>
            <w:r>
              <w:rPr>
                <w:rFonts w:ascii="宋体" w:hint="eastAsia"/>
                <w:sz w:val="18"/>
              </w:rPr>
              <w:t>81</w:t>
            </w:r>
            <w:r>
              <w:rPr>
                <w:rFonts w:ascii="宋体"/>
                <w:sz w:val="18"/>
              </w:rPr>
              <w:t>.</w:t>
            </w:r>
            <w:r>
              <w:rPr>
                <w:rFonts w:ascii="宋体" w:hint="eastAsia"/>
                <w:sz w:val="18"/>
              </w:rPr>
              <w:t>00</w:t>
            </w:r>
          </w:p>
        </w:tc>
        <w:tc>
          <w:tcPr>
            <w:tcW w:w="945" w:type="dxa"/>
          </w:tcPr>
          <w:p w:rsidR="00CB51A0" w:rsidRDefault="00CB51A0">
            <w:pPr>
              <w:rPr>
                <w:rFonts w:ascii="宋体" w:hint="eastAsia"/>
                <w:sz w:val="18"/>
              </w:rPr>
            </w:pPr>
            <w:r>
              <w:rPr>
                <w:rFonts w:ascii="宋体" w:hint="eastAsia"/>
                <w:sz w:val="18"/>
              </w:rPr>
              <w:t>90.00</w:t>
            </w:r>
          </w:p>
        </w:tc>
        <w:tc>
          <w:tcPr>
            <w:tcW w:w="945" w:type="dxa"/>
          </w:tcPr>
          <w:p w:rsidR="00CB51A0" w:rsidRDefault="00CB51A0">
            <w:pPr>
              <w:rPr>
                <w:rFonts w:ascii="宋体" w:hint="eastAsia"/>
                <w:sz w:val="18"/>
              </w:rPr>
            </w:pPr>
            <w:r>
              <w:rPr>
                <w:rFonts w:ascii="宋体" w:hint="eastAsia"/>
                <w:sz w:val="18"/>
              </w:rPr>
              <w:t>90</w:t>
            </w:r>
            <w:r>
              <w:rPr>
                <w:rFonts w:ascii="宋体"/>
                <w:sz w:val="18"/>
              </w:rPr>
              <w:t>.</w:t>
            </w:r>
            <w:r>
              <w:rPr>
                <w:rFonts w:ascii="宋体" w:hint="eastAsia"/>
                <w:sz w:val="18"/>
              </w:rPr>
              <w:t>00</w:t>
            </w:r>
          </w:p>
        </w:tc>
        <w:tc>
          <w:tcPr>
            <w:tcW w:w="945" w:type="dxa"/>
          </w:tcPr>
          <w:p w:rsidR="00CB51A0" w:rsidRDefault="00CB51A0">
            <w:pPr>
              <w:rPr>
                <w:rFonts w:ascii="宋体" w:hint="eastAsia"/>
                <w:sz w:val="18"/>
              </w:rPr>
            </w:pPr>
            <w:r>
              <w:rPr>
                <w:rFonts w:ascii="宋体" w:hint="eastAsia"/>
                <w:sz w:val="18"/>
              </w:rPr>
              <w:t>90</w:t>
            </w:r>
            <w:r>
              <w:rPr>
                <w:rFonts w:ascii="宋体"/>
                <w:sz w:val="18"/>
              </w:rPr>
              <w:t>.</w:t>
            </w:r>
            <w:r>
              <w:rPr>
                <w:rFonts w:ascii="宋体" w:hint="eastAsia"/>
                <w:sz w:val="18"/>
              </w:rPr>
              <w:t>00</w:t>
            </w:r>
          </w:p>
        </w:tc>
        <w:tc>
          <w:tcPr>
            <w:tcW w:w="945" w:type="dxa"/>
          </w:tcPr>
          <w:p w:rsidR="00CB51A0" w:rsidRDefault="00CB51A0">
            <w:pPr>
              <w:rPr>
                <w:rFonts w:ascii="宋体" w:hint="eastAsia"/>
                <w:sz w:val="18"/>
              </w:rPr>
            </w:pPr>
            <w:r>
              <w:rPr>
                <w:rFonts w:ascii="宋体" w:hint="eastAsia"/>
                <w:sz w:val="18"/>
              </w:rPr>
              <w:t>90</w:t>
            </w:r>
            <w:r>
              <w:rPr>
                <w:rFonts w:ascii="宋体"/>
                <w:sz w:val="18"/>
              </w:rPr>
              <w:t>.</w:t>
            </w:r>
            <w:r>
              <w:rPr>
                <w:rFonts w:ascii="宋体" w:hint="eastAsia"/>
                <w:sz w:val="18"/>
              </w:rPr>
              <w:t>00</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5</w:t>
            </w:r>
          </w:p>
        </w:tc>
        <w:tc>
          <w:tcPr>
            <w:tcW w:w="1260" w:type="dxa"/>
          </w:tcPr>
          <w:p w:rsidR="00CB51A0" w:rsidRDefault="00CB51A0">
            <w:pPr>
              <w:rPr>
                <w:rFonts w:ascii="宋体" w:hint="eastAsia"/>
                <w:sz w:val="18"/>
              </w:rPr>
            </w:pPr>
            <w:r>
              <w:rPr>
                <w:rFonts w:ascii="宋体" w:hint="eastAsia"/>
                <w:sz w:val="18"/>
              </w:rPr>
              <w:t>入水深度（</w:t>
            </w:r>
            <w:r>
              <w:rPr>
                <w:rFonts w:ascii="宋体"/>
                <w:sz w:val="18"/>
              </w:rPr>
              <w:t>m</w:t>
            </w:r>
            <w:r>
              <w:rPr>
                <w:rFonts w:ascii="宋体" w:hint="eastAsia"/>
                <w:sz w:val="18"/>
              </w:rPr>
              <w:t>）</w:t>
            </w:r>
          </w:p>
        </w:tc>
        <w:tc>
          <w:tcPr>
            <w:tcW w:w="1080" w:type="dxa"/>
          </w:tcPr>
          <w:p w:rsidR="00CB51A0" w:rsidRDefault="00CB51A0">
            <w:pPr>
              <w:rPr>
                <w:rFonts w:ascii="宋体" w:hint="eastAsia"/>
                <w:sz w:val="18"/>
              </w:rPr>
            </w:pPr>
            <w:r>
              <w:rPr>
                <w:rFonts w:ascii="宋体" w:hint="eastAsia"/>
                <w:sz w:val="18"/>
              </w:rPr>
              <w:t>6.5+4</w:t>
            </w:r>
            <w:r>
              <w:rPr>
                <w:rFonts w:ascii="宋体"/>
                <w:sz w:val="18"/>
              </w:rPr>
              <w:t>.</w:t>
            </w:r>
            <w:r>
              <w:rPr>
                <w:rFonts w:ascii="宋体" w:hint="eastAsia"/>
                <w:sz w:val="18"/>
              </w:rPr>
              <w:t>0</w:t>
            </w:r>
          </w:p>
        </w:tc>
        <w:tc>
          <w:tcPr>
            <w:tcW w:w="945" w:type="dxa"/>
          </w:tcPr>
          <w:p w:rsidR="00CB51A0" w:rsidRDefault="00CB51A0">
            <w:pPr>
              <w:rPr>
                <w:rFonts w:ascii="宋体" w:hint="eastAsia"/>
                <w:sz w:val="18"/>
              </w:rPr>
            </w:pPr>
            <w:r>
              <w:rPr>
                <w:rFonts w:ascii="宋体" w:hint="eastAsia"/>
                <w:sz w:val="18"/>
              </w:rPr>
              <w:t>4</w:t>
            </w:r>
            <w:r>
              <w:rPr>
                <w:rFonts w:ascii="宋体"/>
                <w:sz w:val="18"/>
              </w:rPr>
              <w:t>.</w:t>
            </w:r>
            <w:r>
              <w:rPr>
                <w:rFonts w:ascii="宋体" w:hint="eastAsia"/>
                <w:sz w:val="18"/>
              </w:rPr>
              <w:t>9+4</w:t>
            </w:r>
            <w:r>
              <w:rPr>
                <w:rFonts w:ascii="宋体"/>
                <w:sz w:val="18"/>
              </w:rPr>
              <w:t>.</w:t>
            </w:r>
            <w:r>
              <w:rPr>
                <w:rFonts w:ascii="宋体" w:hint="eastAsia"/>
                <w:sz w:val="18"/>
              </w:rPr>
              <w:t>0</w:t>
            </w:r>
          </w:p>
        </w:tc>
        <w:tc>
          <w:tcPr>
            <w:tcW w:w="675" w:type="dxa"/>
          </w:tcPr>
          <w:p w:rsidR="00CB51A0" w:rsidRDefault="00CB51A0">
            <w:pPr>
              <w:rPr>
                <w:rFonts w:ascii="宋体"/>
                <w:sz w:val="18"/>
              </w:rPr>
            </w:pPr>
            <w:r>
              <w:rPr>
                <w:rFonts w:ascii="宋体"/>
                <w:sz w:val="18"/>
              </w:rPr>
              <w:t>6.50</w:t>
            </w:r>
          </w:p>
        </w:tc>
        <w:tc>
          <w:tcPr>
            <w:tcW w:w="630" w:type="dxa"/>
          </w:tcPr>
          <w:p w:rsidR="00CB51A0" w:rsidRDefault="00CB51A0">
            <w:pPr>
              <w:rPr>
                <w:rFonts w:ascii="宋体"/>
                <w:sz w:val="18"/>
              </w:rPr>
            </w:pPr>
          </w:p>
        </w:tc>
        <w:tc>
          <w:tcPr>
            <w:tcW w:w="945" w:type="dxa"/>
          </w:tcPr>
          <w:p w:rsidR="00CB51A0" w:rsidRDefault="00CB51A0">
            <w:pPr>
              <w:rPr>
                <w:rFonts w:ascii="宋体"/>
                <w:sz w:val="18"/>
              </w:rPr>
            </w:pPr>
            <w:r>
              <w:rPr>
                <w:rFonts w:ascii="宋体"/>
                <w:sz w:val="18"/>
              </w:rPr>
              <w:t>19.50</w:t>
            </w:r>
          </w:p>
        </w:tc>
        <w:tc>
          <w:tcPr>
            <w:tcW w:w="945" w:type="dxa"/>
          </w:tcPr>
          <w:p w:rsidR="00CB51A0" w:rsidRDefault="00CB51A0">
            <w:pPr>
              <w:rPr>
                <w:rFonts w:ascii="宋体"/>
                <w:sz w:val="18"/>
              </w:rPr>
            </w:pPr>
            <w:r>
              <w:rPr>
                <w:rFonts w:ascii="宋体"/>
                <w:sz w:val="18"/>
              </w:rPr>
              <w:t>11.80</w:t>
            </w:r>
          </w:p>
        </w:tc>
        <w:tc>
          <w:tcPr>
            <w:tcW w:w="945" w:type="dxa"/>
          </w:tcPr>
          <w:p w:rsidR="00CB51A0" w:rsidRDefault="00CB51A0">
            <w:pPr>
              <w:rPr>
                <w:rFonts w:ascii="宋体"/>
                <w:sz w:val="18"/>
              </w:rPr>
            </w:pPr>
            <w:r>
              <w:rPr>
                <w:rFonts w:ascii="宋体"/>
                <w:sz w:val="18"/>
              </w:rPr>
              <w:t>12.20</w:t>
            </w:r>
          </w:p>
        </w:tc>
        <w:tc>
          <w:tcPr>
            <w:tcW w:w="945" w:type="dxa"/>
          </w:tcPr>
          <w:p w:rsidR="00CB51A0" w:rsidRDefault="00CB51A0">
            <w:pPr>
              <w:rPr>
                <w:rFonts w:ascii="宋体"/>
                <w:sz w:val="18"/>
              </w:rPr>
            </w:pPr>
            <w:r>
              <w:rPr>
                <w:rFonts w:ascii="宋体"/>
                <w:sz w:val="18"/>
              </w:rPr>
              <w:t>11.40</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6</w:t>
            </w:r>
          </w:p>
        </w:tc>
        <w:tc>
          <w:tcPr>
            <w:tcW w:w="1260" w:type="dxa"/>
          </w:tcPr>
          <w:p w:rsidR="00CB51A0" w:rsidRDefault="00CB51A0">
            <w:pPr>
              <w:rPr>
                <w:rFonts w:ascii="宋体" w:hint="eastAsia"/>
                <w:sz w:val="18"/>
              </w:rPr>
            </w:pPr>
            <w:r>
              <w:rPr>
                <w:rFonts w:ascii="宋体" w:hint="eastAsia"/>
                <w:sz w:val="18"/>
              </w:rPr>
              <w:t>应扣浮力（KN）</w:t>
            </w:r>
          </w:p>
        </w:tc>
        <w:tc>
          <w:tcPr>
            <w:tcW w:w="1080" w:type="dxa"/>
          </w:tcPr>
          <w:p w:rsidR="00CB51A0" w:rsidRDefault="00CB51A0">
            <w:pPr>
              <w:rPr>
                <w:rFonts w:ascii="宋体" w:hint="eastAsia"/>
                <w:sz w:val="18"/>
              </w:rPr>
            </w:pPr>
            <w:r>
              <w:rPr>
                <w:rFonts w:ascii="宋体" w:hint="eastAsia"/>
                <w:sz w:val="18"/>
              </w:rPr>
              <w:t>252</w:t>
            </w:r>
            <w:r>
              <w:rPr>
                <w:rFonts w:ascii="宋体"/>
                <w:sz w:val="18"/>
              </w:rPr>
              <w:t>.</w:t>
            </w:r>
            <w:r>
              <w:rPr>
                <w:rFonts w:ascii="宋体" w:hint="eastAsia"/>
                <w:sz w:val="18"/>
              </w:rPr>
              <w:t>00</w:t>
            </w:r>
          </w:p>
        </w:tc>
        <w:tc>
          <w:tcPr>
            <w:tcW w:w="945" w:type="dxa"/>
          </w:tcPr>
          <w:p w:rsidR="00CB51A0" w:rsidRDefault="00CB51A0">
            <w:pPr>
              <w:rPr>
                <w:rFonts w:ascii="宋体"/>
                <w:sz w:val="18"/>
              </w:rPr>
            </w:pPr>
            <w:r>
              <w:rPr>
                <w:rFonts w:ascii="宋体"/>
                <w:sz w:val="18"/>
              </w:rPr>
              <w:t>222.00</w:t>
            </w:r>
          </w:p>
        </w:tc>
        <w:tc>
          <w:tcPr>
            <w:tcW w:w="675" w:type="dxa"/>
          </w:tcPr>
          <w:p w:rsidR="00CB51A0" w:rsidRDefault="00CB51A0">
            <w:pPr>
              <w:rPr>
                <w:rFonts w:ascii="宋体"/>
                <w:sz w:val="18"/>
              </w:rPr>
            </w:pPr>
            <w:r>
              <w:rPr>
                <w:rFonts w:ascii="宋体"/>
                <w:sz w:val="18"/>
              </w:rPr>
              <w:t>139.00</w:t>
            </w:r>
          </w:p>
        </w:tc>
        <w:tc>
          <w:tcPr>
            <w:tcW w:w="630" w:type="dxa"/>
          </w:tcPr>
          <w:p w:rsidR="00CB51A0" w:rsidRDefault="00CB51A0">
            <w:pPr>
              <w:rPr>
                <w:rFonts w:ascii="宋体" w:hint="eastAsia"/>
                <w:sz w:val="18"/>
              </w:rPr>
            </w:pPr>
          </w:p>
        </w:tc>
        <w:tc>
          <w:tcPr>
            <w:tcW w:w="945" w:type="dxa"/>
          </w:tcPr>
          <w:p w:rsidR="00CB51A0" w:rsidRDefault="00CB51A0">
            <w:pPr>
              <w:rPr>
                <w:rFonts w:ascii="宋体"/>
                <w:sz w:val="18"/>
              </w:rPr>
            </w:pPr>
            <w:r>
              <w:rPr>
                <w:rFonts w:ascii="宋体"/>
                <w:sz w:val="18"/>
              </w:rPr>
              <w:t>294.00</w:t>
            </w:r>
          </w:p>
        </w:tc>
        <w:tc>
          <w:tcPr>
            <w:tcW w:w="945" w:type="dxa"/>
          </w:tcPr>
          <w:p w:rsidR="00CB51A0" w:rsidRDefault="00CB51A0">
            <w:pPr>
              <w:rPr>
                <w:rFonts w:ascii="宋体"/>
                <w:sz w:val="18"/>
              </w:rPr>
            </w:pPr>
            <w:r>
              <w:rPr>
                <w:rFonts w:ascii="宋体"/>
                <w:sz w:val="18"/>
              </w:rPr>
              <w:t>178.00</w:t>
            </w:r>
          </w:p>
        </w:tc>
        <w:tc>
          <w:tcPr>
            <w:tcW w:w="945" w:type="dxa"/>
          </w:tcPr>
          <w:p w:rsidR="00CB51A0" w:rsidRDefault="00CB51A0">
            <w:pPr>
              <w:rPr>
                <w:rFonts w:ascii="宋体"/>
                <w:sz w:val="18"/>
              </w:rPr>
            </w:pPr>
            <w:r>
              <w:rPr>
                <w:rFonts w:ascii="宋体"/>
                <w:sz w:val="18"/>
              </w:rPr>
              <w:t>184.00</w:t>
            </w:r>
          </w:p>
        </w:tc>
        <w:tc>
          <w:tcPr>
            <w:tcW w:w="945" w:type="dxa"/>
          </w:tcPr>
          <w:p w:rsidR="00CB51A0" w:rsidRDefault="00CB51A0">
            <w:pPr>
              <w:rPr>
                <w:rFonts w:ascii="宋体"/>
                <w:sz w:val="18"/>
              </w:rPr>
            </w:pPr>
            <w:r>
              <w:rPr>
                <w:rFonts w:ascii="宋体"/>
                <w:sz w:val="18"/>
              </w:rPr>
              <w:t>172.00</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7</w:t>
            </w:r>
          </w:p>
        </w:tc>
        <w:tc>
          <w:tcPr>
            <w:tcW w:w="1260" w:type="dxa"/>
          </w:tcPr>
          <w:p w:rsidR="00CB51A0" w:rsidRDefault="00CB51A0">
            <w:pPr>
              <w:rPr>
                <w:rFonts w:ascii="宋体"/>
                <w:sz w:val="18"/>
              </w:rPr>
            </w:pPr>
            <w:r>
              <w:rPr>
                <w:rFonts w:ascii="宋体" w:hint="eastAsia"/>
                <w:sz w:val="18"/>
              </w:rPr>
              <w:t>振动体系净重（</w:t>
            </w:r>
            <w:r>
              <w:rPr>
                <w:rFonts w:ascii="宋体"/>
                <w:sz w:val="18"/>
              </w:rPr>
              <w:t>t</w:t>
            </w:r>
            <w:r>
              <w:rPr>
                <w:rFonts w:ascii="宋体" w:hint="eastAsia"/>
                <w:sz w:val="18"/>
              </w:rPr>
              <w:t>）</w:t>
            </w:r>
          </w:p>
        </w:tc>
        <w:tc>
          <w:tcPr>
            <w:tcW w:w="1080" w:type="dxa"/>
          </w:tcPr>
          <w:p w:rsidR="00CB51A0" w:rsidRDefault="00CB51A0">
            <w:pPr>
              <w:rPr>
                <w:rFonts w:ascii="宋体" w:hint="eastAsia"/>
                <w:sz w:val="18"/>
              </w:rPr>
            </w:pPr>
            <w:r>
              <w:rPr>
                <w:rFonts w:ascii="宋体" w:hint="eastAsia"/>
                <w:sz w:val="18"/>
              </w:rPr>
              <w:t>80.80</w:t>
            </w:r>
          </w:p>
        </w:tc>
        <w:tc>
          <w:tcPr>
            <w:tcW w:w="945" w:type="dxa"/>
          </w:tcPr>
          <w:p w:rsidR="00CB51A0" w:rsidRDefault="00CB51A0">
            <w:pPr>
              <w:rPr>
                <w:rFonts w:ascii="宋体"/>
                <w:sz w:val="18"/>
              </w:rPr>
            </w:pPr>
            <w:r>
              <w:rPr>
                <w:rFonts w:ascii="宋体"/>
                <w:sz w:val="18"/>
              </w:rPr>
              <w:t>83.80</w:t>
            </w:r>
          </w:p>
        </w:tc>
        <w:tc>
          <w:tcPr>
            <w:tcW w:w="675" w:type="dxa"/>
          </w:tcPr>
          <w:p w:rsidR="00CB51A0" w:rsidRDefault="00CB51A0">
            <w:pPr>
              <w:rPr>
                <w:rFonts w:ascii="宋体"/>
                <w:sz w:val="18"/>
              </w:rPr>
            </w:pPr>
            <w:r>
              <w:rPr>
                <w:rFonts w:ascii="宋体"/>
                <w:sz w:val="18"/>
              </w:rPr>
              <w:t>58.00</w:t>
            </w:r>
          </w:p>
        </w:tc>
        <w:tc>
          <w:tcPr>
            <w:tcW w:w="630" w:type="dxa"/>
          </w:tcPr>
          <w:p w:rsidR="00CB51A0" w:rsidRDefault="00CB51A0">
            <w:pPr>
              <w:rPr>
                <w:rFonts w:ascii="宋体"/>
                <w:sz w:val="18"/>
              </w:rPr>
            </w:pPr>
            <w:r>
              <w:rPr>
                <w:rFonts w:ascii="宋体"/>
                <w:sz w:val="18"/>
              </w:rPr>
              <w:t>81.00</w:t>
            </w:r>
          </w:p>
        </w:tc>
        <w:tc>
          <w:tcPr>
            <w:tcW w:w="945" w:type="dxa"/>
          </w:tcPr>
          <w:p w:rsidR="00CB51A0" w:rsidRDefault="00CB51A0">
            <w:pPr>
              <w:rPr>
                <w:rFonts w:ascii="宋体"/>
                <w:sz w:val="18"/>
              </w:rPr>
            </w:pPr>
            <w:r>
              <w:rPr>
                <w:rFonts w:ascii="宋体"/>
                <w:sz w:val="18"/>
              </w:rPr>
              <w:t>60.60</w:t>
            </w:r>
          </w:p>
        </w:tc>
        <w:tc>
          <w:tcPr>
            <w:tcW w:w="945" w:type="dxa"/>
          </w:tcPr>
          <w:p w:rsidR="00CB51A0" w:rsidRDefault="00CB51A0">
            <w:pPr>
              <w:rPr>
                <w:rFonts w:ascii="宋体"/>
                <w:sz w:val="18"/>
              </w:rPr>
            </w:pPr>
            <w:r>
              <w:rPr>
                <w:rFonts w:ascii="宋体"/>
                <w:sz w:val="18"/>
              </w:rPr>
              <w:t>72.20</w:t>
            </w:r>
          </w:p>
        </w:tc>
        <w:tc>
          <w:tcPr>
            <w:tcW w:w="945" w:type="dxa"/>
          </w:tcPr>
          <w:p w:rsidR="00CB51A0" w:rsidRDefault="00CB51A0">
            <w:pPr>
              <w:rPr>
                <w:rFonts w:ascii="宋体"/>
                <w:sz w:val="18"/>
              </w:rPr>
            </w:pPr>
            <w:r>
              <w:rPr>
                <w:rFonts w:ascii="宋体"/>
                <w:sz w:val="18"/>
              </w:rPr>
              <w:t>71.60</w:t>
            </w:r>
          </w:p>
        </w:tc>
        <w:tc>
          <w:tcPr>
            <w:tcW w:w="945" w:type="dxa"/>
          </w:tcPr>
          <w:p w:rsidR="00CB51A0" w:rsidRDefault="00CB51A0">
            <w:pPr>
              <w:rPr>
                <w:rFonts w:ascii="宋体"/>
                <w:sz w:val="18"/>
              </w:rPr>
            </w:pPr>
            <w:r>
              <w:rPr>
                <w:rFonts w:ascii="宋体"/>
                <w:sz w:val="18"/>
              </w:rPr>
              <w:t>72.80</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8</w:t>
            </w:r>
          </w:p>
        </w:tc>
        <w:tc>
          <w:tcPr>
            <w:tcW w:w="1260" w:type="dxa"/>
          </w:tcPr>
          <w:p w:rsidR="00CB51A0" w:rsidRDefault="00CB51A0">
            <w:pPr>
              <w:rPr>
                <w:rFonts w:ascii="宋体" w:hint="eastAsia"/>
                <w:sz w:val="18"/>
              </w:rPr>
            </w:pPr>
            <w:r>
              <w:rPr>
                <w:rFonts w:ascii="宋体" w:hint="eastAsia"/>
                <w:sz w:val="18"/>
              </w:rPr>
              <w:t>振动力（KN）</w:t>
            </w:r>
          </w:p>
        </w:tc>
        <w:tc>
          <w:tcPr>
            <w:tcW w:w="1080" w:type="dxa"/>
          </w:tcPr>
          <w:p w:rsidR="00CB51A0" w:rsidRDefault="00CB51A0">
            <w:pPr>
              <w:rPr>
                <w:rFonts w:ascii="宋体" w:hint="eastAsia"/>
                <w:sz w:val="18"/>
              </w:rPr>
            </w:pPr>
            <w:r>
              <w:rPr>
                <w:rFonts w:ascii="宋体" w:hint="eastAsia"/>
                <w:sz w:val="18"/>
              </w:rPr>
              <w:t>2500</w:t>
            </w:r>
          </w:p>
        </w:tc>
        <w:tc>
          <w:tcPr>
            <w:tcW w:w="945" w:type="dxa"/>
          </w:tcPr>
          <w:p w:rsidR="00CB51A0" w:rsidRDefault="00CB51A0">
            <w:pPr>
              <w:rPr>
                <w:rFonts w:ascii="宋体" w:hint="eastAsia"/>
                <w:sz w:val="18"/>
              </w:rPr>
            </w:pPr>
            <w:r>
              <w:rPr>
                <w:rFonts w:ascii="宋体" w:hint="eastAsia"/>
                <w:sz w:val="18"/>
              </w:rPr>
              <w:t>1950</w:t>
            </w:r>
          </w:p>
        </w:tc>
        <w:tc>
          <w:tcPr>
            <w:tcW w:w="675" w:type="dxa"/>
          </w:tcPr>
          <w:p w:rsidR="00CB51A0" w:rsidRDefault="00CB51A0">
            <w:pPr>
              <w:rPr>
                <w:rFonts w:ascii="宋体" w:hint="eastAsia"/>
                <w:sz w:val="18"/>
              </w:rPr>
            </w:pPr>
            <w:r>
              <w:rPr>
                <w:rFonts w:ascii="宋体" w:hint="eastAsia"/>
                <w:sz w:val="18"/>
              </w:rPr>
              <w:t>735/1470</w:t>
            </w:r>
          </w:p>
        </w:tc>
        <w:tc>
          <w:tcPr>
            <w:tcW w:w="630" w:type="dxa"/>
          </w:tcPr>
          <w:p w:rsidR="00CB51A0" w:rsidRDefault="00CB51A0">
            <w:pPr>
              <w:rPr>
                <w:rFonts w:ascii="宋体"/>
                <w:sz w:val="18"/>
              </w:rPr>
            </w:pPr>
            <w:r>
              <w:rPr>
                <w:rFonts w:ascii="宋体"/>
                <w:sz w:val="18"/>
              </w:rPr>
              <w:t>2000</w:t>
            </w:r>
          </w:p>
        </w:tc>
        <w:tc>
          <w:tcPr>
            <w:tcW w:w="945" w:type="dxa"/>
          </w:tcPr>
          <w:p w:rsidR="00CB51A0" w:rsidRDefault="00CB51A0">
            <w:pPr>
              <w:rPr>
                <w:rFonts w:ascii="宋体"/>
                <w:sz w:val="18"/>
              </w:rPr>
            </w:pPr>
            <w:r>
              <w:rPr>
                <w:rFonts w:ascii="宋体"/>
                <w:sz w:val="18"/>
              </w:rPr>
              <w:t>2500</w:t>
            </w:r>
          </w:p>
        </w:tc>
        <w:tc>
          <w:tcPr>
            <w:tcW w:w="945" w:type="dxa"/>
          </w:tcPr>
          <w:p w:rsidR="00CB51A0" w:rsidRDefault="00CB51A0">
            <w:pPr>
              <w:rPr>
                <w:rFonts w:ascii="宋体"/>
                <w:sz w:val="18"/>
              </w:rPr>
            </w:pPr>
            <w:r>
              <w:rPr>
                <w:rFonts w:ascii="宋体"/>
                <w:sz w:val="18"/>
              </w:rPr>
              <w:t>2500</w:t>
            </w:r>
          </w:p>
        </w:tc>
        <w:tc>
          <w:tcPr>
            <w:tcW w:w="945" w:type="dxa"/>
          </w:tcPr>
          <w:p w:rsidR="00CB51A0" w:rsidRDefault="00CB51A0">
            <w:pPr>
              <w:rPr>
                <w:rFonts w:ascii="宋体"/>
                <w:sz w:val="18"/>
              </w:rPr>
            </w:pPr>
            <w:r>
              <w:rPr>
                <w:rFonts w:ascii="宋体"/>
                <w:sz w:val="18"/>
              </w:rPr>
              <w:t>2500</w:t>
            </w:r>
          </w:p>
        </w:tc>
        <w:tc>
          <w:tcPr>
            <w:tcW w:w="945" w:type="dxa"/>
          </w:tcPr>
          <w:p w:rsidR="00CB51A0" w:rsidRDefault="00CB51A0">
            <w:pPr>
              <w:rPr>
                <w:rFonts w:ascii="宋体"/>
                <w:sz w:val="18"/>
              </w:rPr>
            </w:pPr>
            <w:r>
              <w:rPr>
                <w:rFonts w:ascii="宋体"/>
                <w:sz w:val="18"/>
              </w:rPr>
              <w:t>2500</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9</w:t>
            </w:r>
          </w:p>
        </w:tc>
        <w:tc>
          <w:tcPr>
            <w:tcW w:w="1260" w:type="dxa"/>
          </w:tcPr>
          <w:p w:rsidR="00CB51A0" w:rsidRDefault="00CB51A0">
            <w:pPr>
              <w:rPr>
                <w:rFonts w:ascii="宋体" w:hint="eastAsia"/>
                <w:sz w:val="18"/>
              </w:rPr>
            </w:pPr>
            <w:r>
              <w:rPr>
                <w:rFonts w:ascii="宋体" w:hint="eastAsia"/>
                <w:sz w:val="18"/>
              </w:rPr>
              <w:t>入土深度（</w:t>
            </w:r>
            <w:r>
              <w:rPr>
                <w:rFonts w:ascii="宋体"/>
                <w:sz w:val="18"/>
              </w:rPr>
              <w:t>m</w:t>
            </w:r>
            <w:r>
              <w:rPr>
                <w:rFonts w:ascii="宋体" w:hint="eastAsia"/>
                <w:sz w:val="18"/>
              </w:rPr>
              <w:t>）</w:t>
            </w:r>
          </w:p>
        </w:tc>
        <w:tc>
          <w:tcPr>
            <w:tcW w:w="1080" w:type="dxa"/>
          </w:tcPr>
          <w:p w:rsidR="00CB51A0" w:rsidRDefault="00CB51A0">
            <w:pPr>
              <w:rPr>
                <w:rFonts w:ascii="宋体" w:hint="eastAsia"/>
                <w:sz w:val="18"/>
              </w:rPr>
            </w:pPr>
            <w:r>
              <w:rPr>
                <w:rFonts w:ascii="宋体" w:hint="eastAsia"/>
                <w:sz w:val="18"/>
              </w:rPr>
              <w:t>6.50</w:t>
            </w:r>
          </w:p>
        </w:tc>
        <w:tc>
          <w:tcPr>
            <w:tcW w:w="945" w:type="dxa"/>
          </w:tcPr>
          <w:p w:rsidR="00CB51A0" w:rsidRDefault="00CB51A0">
            <w:pPr>
              <w:rPr>
                <w:rFonts w:ascii="宋体" w:hint="eastAsia"/>
                <w:sz w:val="18"/>
              </w:rPr>
            </w:pPr>
            <w:r>
              <w:rPr>
                <w:rFonts w:ascii="宋体" w:hint="eastAsia"/>
                <w:sz w:val="18"/>
              </w:rPr>
              <w:t>4.90</w:t>
            </w:r>
          </w:p>
        </w:tc>
        <w:tc>
          <w:tcPr>
            <w:tcW w:w="675" w:type="dxa"/>
          </w:tcPr>
          <w:p w:rsidR="00CB51A0" w:rsidRDefault="00CB51A0">
            <w:pPr>
              <w:rPr>
                <w:rFonts w:ascii="宋体" w:hint="eastAsia"/>
                <w:sz w:val="18"/>
              </w:rPr>
            </w:pPr>
            <w:r>
              <w:rPr>
                <w:rFonts w:ascii="宋体" w:hint="eastAsia"/>
                <w:sz w:val="18"/>
              </w:rPr>
              <w:t>6.50</w:t>
            </w:r>
          </w:p>
        </w:tc>
        <w:tc>
          <w:tcPr>
            <w:tcW w:w="630" w:type="dxa"/>
          </w:tcPr>
          <w:p w:rsidR="00CB51A0" w:rsidRDefault="00CB51A0">
            <w:pPr>
              <w:rPr>
                <w:rFonts w:ascii="宋体" w:hint="eastAsia"/>
                <w:sz w:val="18"/>
              </w:rPr>
            </w:pPr>
            <w:r>
              <w:rPr>
                <w:rFonts w:ascii="宋体" w:hint="eastAsia"/>
                <w:sz w:val="18"/>
              </w:rPr>
              <w:t>1.40</w:t>
            </w:r>
          </w:p>
        </w:tc>
        <w:tc>
          <w:tcPr>
            <w:tcW w:w="945" w:type="dxa"/>
          </w:tcPr>
          <w:p w:rsidR="00CB51A0" w:rsidRDefault="00CB51A0">
            <w:pPr>
              <w:rPr>
                <w:rFonts w:ascii="宋体" w:hint="eastAsia"/>
                <w:sz w:val="18"/>
              </w:rPr>
            </w:pPr>
            <w:r>
              <w:rPr>
                <w:rFonts w:ascii="宋体" w:hint="eastAsia"/>
                <w:sz w:val="18"/>
              </w:rPr>
              <w:t>19.50</w:t>
            </w:r>
          </w:p>
        </w:tc>
        <w:tc>
          <w:tcPr>
            <w:tcW w:w="945" w:type="dxa"/>
          </w:tcPr>
          <w:p w:rsidR="00CB51A0" w:rsidRDefault="00CB51A0">
            <w:pPr>
              <w:rPr>
                <w:rFonts w:ascii="宋体" w:hint="eastAsia"/>
                <w:sz w:val="18"/>
              </w:rPr>
            </w:pPr>
            <w:r>
              <w:rPr>
                <w:rFonts w:ascii="宋体" w:hint="eastAsia"/>
                <w:sz w:val="18"/>
              </w:rPr>
              <w:t>11.80</w:t>
            </w:r>
          </w:p>
        </w:tc>
        <w:tc>
          <w:tcPr>
            <w:tcW w:w="945" w:type="dxa"/>
          </w:tcPr>
          <w:p w:rsidR="00CB51A0" w:rsidRDefault="00CB51A0">
            <w:pPr>
              <w:rPr>
                <w:rFonts w:ascii="宋体" w:hint="eastAsia"/>
                <w:sz w:val="18"/>
              </w:rPr>
            </w:pPr>
            <w:r>
              <w:rPr>
                <w:rFonts w:ascii="宋体" w:hint="eastAsia"/>
                <w:sz w:val="18"/>
              </w:rPr>
              <w:t>12</w:t>
            </w:r>
            <w:r>
              <w:rPr>
                <w:rFonts w:ascii="宋体"/>
                <w:sz w:val="18"/>
              </w:rPr>
              <w:t>.</w:t>
            </w:r>
            <w:r>
              <w:rPr>
                <w:rFonts w:ascii="宋体" w:hint="eastAsia"/>
                <w:sz w:val="18"/>
              </w:rPr>
              <w:t>20</w:t>
            </w:r>
          </w:p>
        </w:tc>
        <w:tc>
          <w:tcPr>
            <w:tcW w:w="945" w:type="dxa"/>
          </w:tcPr>
          <w:p w:rsidR="00CB51A0" w:rsidRDefault="00CB51A0">
            <w:pPr>
              <w:rPr>
                <w:rFonts w:ascii="宋体" w:hint="eastAsia"/>
                <w:sz w:val="18"/>
              </w:rPr>
            </w:pPr>
            <w:r>
              <w:rPr>
                <w:rFonts w:ascii="宋体" w:hint="eastAsia"/>
                <w:sz w:val="18"/>
              </w:rPr>
              <w:t>11.</w:t>
            </w:r>
            <w:r>
              <w:rPr>
                <w:rFonts w:ascii="宋体"/>
                <w:sz w:val="18"/>
              </w:rPr>
              <w:t>40</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10</w:t>
            </w:r>
          </w:p>
        </w:tc>
        <w:tc>
          <w:tcPr>
            <w:tcW w:w="1260" w:type="dxa"/>
          </w:tcPr>
          <w:p w:rsidR="00CB51A0" w:rsidRDefault="00CB51A0">
            <w:pPr>
              <w:rPr>
                <w:rFonts w:ascii="宋体" w:hint="eastAsia"/>
                <w:sz w:val="18"/>
              </w:rPr>
            </w:pPr>
            <w:r>
              <w:rPr>
                <w:rFonts w:ascii="宋体" w:hint="eastAsia"/>
                <w:sz w:val="18"/>
              </w:rPr>
              <w:t>下沉方法</w:t>
            </w:r>
          </w:p>
        </w:tc>
        <w:tc>
          <w:tcPr>
            <w:tcW w:w="1080" w:type="dxa"/>
          </w:tcPr>
          <w:p w:rsidR="00CB51A0" w:rsidRDefault="00CB51A0">
            <w:pPr>
              <w:rPr>
                <w:rFonts w:ascii="宋体" w:hint="eastAsia"/>
                <w:sz w:val="18"/>
              </w:rPr>
            </w:pPr>
            <w:r>
              <w:rPr>
                <w:rFonts w:ascii="宋体" w:hint="eastAsia"/>
                <w:sz w:val="18"/>
              </w:rPr>
              <w:t>不吸泥不射水振动下沉</w:t>
            </w:r>
          </w:p>
        </w:tc>
        <w:tc>
          <w:tcPr>
            <w:tcW w:w="945" w:type="dxa"/>
          </w:tcPr>
          <w:p w:rsidR="00CB51A0" w:rsidRDefault="00CB51A0">
            <w:pPr>
              <w:rPr>
                <w:rFonts w:ascii="宋体" w:hint="eastAsia"/>
                <w:sz w:val="18"/>
              </w:rPr>
            </w:pPr>
            <w:r>
              <w:rPr>
                <w:rFonts w:ascii="宋体" w:hint="eastAsia"/>
                <w:sz w:val="18"/>
              </w:rPr>
              <w:t>同左</w:t>
            </w:r>
          </w:p>
        </w:tc>
        <w:tc>
          <w:tcPr>
            <w:tcW w:w="675" w:type="dxa"/>
          </w:tcPr>
          <w:p w:rsidR="00CB51A0" w:rsidRDefault="00CB51A0">
            <w:pPr>
              <w:rPr>
                <w:rFonts w:ascii="宋体" w:hint="eastAsia"/>
                <w:sz w:val="18"/>
              </w:rPr>
            </w:pPr>
            <w:r>
              <w:rPr>
                <w:rFonts w:ascii="宋体" w:hint="eastAsia"/>
                <w:sz w:val="18"/>
              </w:rPr>
              <w:t>同左</w:t>
            </w:r>
          </w:p>
        </w:tc>
        <w:tc>
          <w:tcPr>
            <w:tcW w:w="630" w:type="dxa"/>
          </w:tcPr>
          <w:p w:rsidR="00CB51A0" w:rsidRDefault="00CB51A0">
            <w:pPr>
              <w:rPr>
                <w:rFonts w:ascii="宋体" w:hint="eastAsia"/>
                <w:sz w:val="18"/>
              </w:rPr>
            </w:pPr>
            <w:r>
              <w:rPr>
                <w:rFonts w:ascii="宋体" w:hint="eastAsia"/>
                <w:sz w:val="18"/>
              </w:rPr>
              <w:t>同左</w:t>
            </w:r>
          </w:p>
        </w:tc>
        <w:tc>
          <w:tcPr>
            <w:tcW w:w="945" w:type="dxa"/>
          </w:tcPr>
          <w:p w:rsidR="00CB51A0" w:rsidRDefault="00CB51A0">
            <w:pPr>
              <w:rPr>
                <w:rFonts w:ascii="宋体" w:hint="eastAsia"/>
                <w:sz w:val="18"/>
              </w:rPr>
            </w:pPr>
            <w:r>
              <w:rPr>
                <w:rFonts w:ascii="宋体" w:hint="eastAsia"/>
                <w:sz w:val="18"/>
              </w:rPr>
              <w:t>同左</w:t>
            </w:r>
          </w:p>
        </w:tc>
        <w:tc>
          <w:tcPr>
            <w:tcW w:w="945" w:type="dxa"/>
          </w:tcPr>
          <w:p w:rsidR="00CB51A0" w:rsidRDefault="00CB51A0">
            <w:pPr>
              <w:rPr>
                <w:rFonts w:ascii="宋体" w:hint="eastAsia"/>
                <w:sz w:val="18"/>
              </w:rPr>
            </w:pPr>
            <w:r>
              <w:rPr>
                <w:rFonts w:ascii="宋体" w:hint="eastAsia"/>
                <w:sz w:val="18"/>
              </w:rPr>
              <w:t>同左</w:t>
            </w:r>
          </w:p>
        </w:tc>
        <w:tc>
          <w:tcPr>
            <w:tcW w:w="945" w:type="dxa"/>
          </w:tcPr>
          <w:p w:rsidR="00CB51A0" w:rsidRDefault="00CB51A0">
            <w:pPr>
              <w:rPr>
                <w:rFonts w:ascii="宋体" w:hint="eastAsia"/>
                <w:sz w:val="18"/>
              </w:rPr>
            </w:pPr>
            <w:r>
              <w:rPr>
                <w:rFonts w:ascii="宋体" w:hint="eastAsia"/>
                <w:sz w:val="18"/>
              </w:rPr>
              <w:t>同左</w:t>
            </w:r>
          </w:p>
        </w:tc>
        <w:tc>
          <w:tcPr>
            <w:tcW w:w="945" w:type="dxa"/>
          </w:tcPr>
          <w:p w:rsidR="00CB51A0" w:rsidRDefault="00CB51A0">
            <w:pPr>
              <w:rPr>
                <w:rFonts w:ascii="宋体" w:hint="eastAsia"/>
                <w:sz w:val="18"/>
              </w:rPr>
            </w:pPr>
            <w:r>
              <w:rPr>
                <w:rFonts w:ascii="宋体" w:hint="eastAsia"/>
                <w:sz w:val="18"/>
              </w:rPr>
              <w:t>同左</w:t>
            </w:r>
          </w:p>
        </w:tc>
      </w:tr>
      <w:tr w:rsidR="00CB51A0">
        <w:tblPrEx>
          <w:tblCellMar>
            <w:top w:w="0" w:type="dxa"/>
            <w:bottom w:w="0" w:type="dxa"/>
          </w:tblCellMar>
        </w:tblPrEx>
        <w:tc>
          <w:tcPr>
            <w:tcW w:w="540" w:type="dxa"/>
          </w:tcPr>
          <w:p w:rsidR="00CB51A0" w:rsidRDefault="00CB51A0">
            <w:pPr>
              <w:rPr>
                <w:rFonts w:ascii="宋体" w:hint="eastAsia"/>
                <w:sz w:val="18"/>
              </w:rPr>
            </w:pPr>
            <w:r>
              <w:rPr>
                <w:rFonts w:ascii="宋体" w:hint="eastAsia"/>
                <w:sz w:val="18"/>
              </w:rPr>
              <w:t>11</w:t>
            </w:r>
          </w:p>
        </w:tc>
        <w:tc>
          <w:tcPr>
            <w:tcW w:w="1260" w:type="dxa"/>
          </w:tcPr>
          <w:p w:rsidR="00CB51A0" w:rsidRDefault="00CB51A0">
            <w:pPr>
              <w:rPr>
                <w:rFonts w:ascii="宋体" w:hint="eastAsia"/>
                <w:sz w:val="18"/>
              </w:rPr>
            </w:pPr>
            <w:r>
              <w:rPr>
                <w:rFonts w:ascii="宋体" w:hint="eastAsia"/>
                <w:sz w:val="18"/>
              </w:rPr>
              <w:t>刃脚下情况</w:t>
            </w:r>
          </w:p>
        </w:tc>
        <w:tc>
          <w:tcPr>
            <w:tcW w:w="1080" w:type="dxa"/>
          </w:tcPr>
          <w:p w:rsidR="00CB51A0" w:rsidRDefault="00CB51A0">
            <w:pPr>
              <w:rPr>
                <w:rFonts w:ascii="宋体" w:hint="eastAsia"/>
                <w:sz w:val="18"/>
              </w:rPr>
            </w:pPr>
            <w:r>
              <w:rPr>
                <w:rFonts w:ascii="宋体" w:hint="eastAsia"/>
                <w:sz w:val="18"/>
              </w:rPr>
              <w:t>刃脚承支</w:t>
            </w:r>
          </w:p>
        </w:tc>
        <w:tc>
          <w:tcPr>
            <w:tcW w:w="945" w:type="dxa"/>
          </w:tcPr>
          <w:p w:rsidR="00CB51A0" w:rsidRDefault="00CB51A0">
            <w:pPr>
              <w:rPr>
                <w:rFonts w:ascii="宋体" w:hint="eastAsia"/>
                <w:sz w:val="18"/>
              </w:rPr>
            </w:pPr>
            <w:r>
              <w:rPr>
                <w:rFonts w:ascii="宋体" w:hint="eastAsia"/>
                <w:sz w:val="18"/>
              </w:rPr>
              <w:t>同左</w:t>
            </w:r>
          </w:p>
        </w:tc>
        <w:tc>
          <w:tcPr>
            <w:tcW w:w="675" w:type="dxa"/>
          </w:tcPr>
          <w:p w:rsidR="00CB51A0" w:rsidRDefault="00CB51A0">
            <w:pPr>
              <w:rPr>
                <w:rFonts w:ascii="宋体" w:hint="eastAsia"/>
                <w:sz w:val="18"/>
              </w:rPr>
            </w:pPr>
            <w:r>
              <w:rPr>
                <w:rFonts w:ascii="宋体" w:hint="eastAsia"/>
                <w:sz w:val="18"/>
              </w:rPr>
              <w:t>同左</w:t>
            </w:r>
          </w:p>
        </w:tc>
        <w:tc>
          <w:tcPr>
            <w:tcW w:w="630" w:type="dxa"/>
          </w:tcPr>
          <w:p w:rsidR="00CB51A0" w:rsidRDefault="00CB51A0">
            <w:pPr>
              <w:rPr>
                <w:rFonts w:ascii="宋体" w:hint="eastAsia"/>
                <w:sz w:val="18"/>
              </w:rPr>
            </w:pPr>
            <w:r>
              <w:rPr>
                <w:rFonts w:ascii="宋体" w:hint="eastAsia"/>
                <w:sz w:val="18"/>
              </w:rPr>
              <w:t>同左</w:t>
            </w:r>
          </w:p>
        </w:tc>
        <w:tc>
          <w:tcPr>
            <w:tcW w:w="945" w:type="dxa"/>
          </w:tcPr>
          <w:p w:rsidR="00CB51A0" w:rsidRDefault="00CB51A0">
            <w:pPr>
              <w:rPr>
                <w:rFonts w:ascii="宋体" w:hint="eastAsia"/>
                <w:sz w:val="18"/>
              </w:rPr>
            </w:pPr>
            <w:r>
              <w:rPr>
                <w:rFonts w:ascii="宋体" w:hint="eastAsia"/>
                <w:sz w:val="18"/>
              </w:rPr>
              <w:t>同左</w:t>
            </w:r>
          </w:p>
        </w:tc>
        <w:tc>
          <w:tcPr>
            <w:tcW w:w="945" w:type="dxa"/>
          </w:tcPr>
          <w:p w:rsidR="00CB51A0" w:rsidRDefault="00CB51A0">
            <w:pPr>
              <w:rPr>
                <w:rFonts w:ascii="宋体" w:hint="eastAsia"/>
                <w:sz w:val="18"/>
              </w:rPr>
            </w:pPr>
            <w:r>
              <w:rPr>
                <w:rFonts w:ascii="宋体" w:hint="eastAsia"/>
                <w:sz w:val="18"/>
              </w:rPr>
              <w:t>同左</w:t>
            </w:r>
          </w:p>
        </w:tc>
        <w:tc>
          <w:tcPr>
            <w:tcW w:w="945" w:type="dxa"/>
          </w:tcPr>
          <w:p w:rsidR="00CB51A0" w:rsidRDefault="00CB51A0">
            <w:pPr>
              <w:rPr>
                <w:rFonts w:ascii="宋体" w:hint="eastAsia"/>
                <w:sz w:val="18"/>
              </w:rPr>
            </w:pPr>
            <w:r>
              <w:rPr>
                <w:rFonts w:ascii="宋体" w:hint="eastAsia"/>
                <w:sz w:val="18"/>
              </w:rPr>
              <w:t>同左</w:t>
            </w:r>
          </w:p>
        </w:tc>
        <w:tc>
          <w:tcPr>
            <w:tcW w:w="945" w:type="dxa"/>
          </w:tcPr>
          <w:p w:rsidR="00CB51A0" w:rsidRDefault="00CB51A0">
            <w:pPr>
              <w:rPr>
                <w:rFonts w:ascii="宋体" w:hint="eastAsia"/>
                <w:sz w:val="18"/>
              </w:rPr>
            </w:pPr>
            <w:r>
              <w:rPr>
                <w:rFonts w:ascii="宋体" w:hint="eastAsia"/>
                <w:sz w:val="18"/>
              </w:rPr>
              <w:t>同左</w:t>
            </w:r>
          </w:p>
        </w:tc>
      </w:tr>
    </w:tbl>
    <w:p w:rsidR="00CB51A0" w:rsidRDefault="00CB51A0" w:rsidP="00CB51A0">
      <w:pPr>
        <w:numPr>
          <w:ilvl w:val="0"/>
          <w:numId w:val="147"/>
        </w:numPr>
        <w:rPr>
          <w:rFonts w:hint="eastAsia"/>
        </w:rPr>
      </w:pPr>
      <w:r>
        <w:rPr>
          <w:rFonts w:hint="eastAsia"/>
        </w:rPr>
        <w:t>下沉管柱主要机具和设备：表</w:t>
      </w:r>
      <w:r>
        <w:rPr>
          <w:rFonts w:hint="eastAsia"/>
        </w:rPr>
        <w:t>3-5-2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1080"/>
        <w:gridCol w:w="2520"/>
        <w:gridCol w:w="540"/>
        <w:gridCol w:w="540"/>
        <w:gridCol w:w="360"/>
        <w:gridCol w:w="90"/>
        <w:gridCol w:w="495"/>
        <w:gridCol w:w="495"/>
        <w:gridCol w:w="2340"/>
      </w:tblGrid>
      <w:tr w:rsidR="00CB51A0">
        <w:tblPrEx>
          <w:tblCellMar>
            <w:top w:w="0" w:type="dxa"/>
            <w:bottom w:w="0" w:type="dxa"/>
          </w:tblCellMar>
        </w:tblPrEx>
        <w:trPr>
          <w:cantSplit/>
        </w:trPr>
        <w:tc>
          <w:tcPr>
            <w:tcW w:w="468" w:type="dxa"/>
            <w:vMerge w:val="restart"/>
          </w:tcPr>
          <w:p w:rsidR="00CB51A0" w:rsidRDefault="00CB51A0">
            <w:pPr>
              <w:rPr>
                <w:rFonts w:hint="eastAsia"/>
              </w:rPr>
            </w:pPr>
            <w:r>
              <w:rPr>
                <w:rFonts w:hint="eastAsia"/>
              </w:rPr>
              <w:t>顺序</w:t>
            </w:r>
          </w:p>
        </w:tc>
        <w:tc>
          <w:tcPr>
            <w:tcW w:w="1080" w:type="dxa"/>
            <w:vMerge w:val="restart"/>
          </w:tcPr>
          <w:p w:rsidR="00CB51A0" w:rsidRDefault="00CB51A0">
            <w:pPr>
              <w:jc w:val="center"/>
              <w:rPr>
                <w:rFonts w:hint="eastAsia"/>
              </w:rPr>
            </w:pPr>
            <w:r>
              <w:rPr>
                <w:rFonts w:hint="eastAsia"/>
              </w:rPr>
              <w:t>名</w:t>
            </w:r>
          </w:p>
          <w:p w:rsidR="00CB51A0" w:rsidRDefault="00CB51A0">
            <w:pPr>
              <w:rPr>
                <w:rFonts w:hint="eastAsia"/>
              </w:rPr>
            </w:pPr>
            <w:r>
              <w:rPr>
                <w:rFonts w:hint="eastAsia"/>
              </w:rPr>
              <w:t>称</w:t>
            </w:r>
          </w:p>
        </w:tc>
        <w:tc>
          <w:tcPr>
            <w:tcW w:w="2520" w:type="dxa"/>
            <w:vMerge w:val="restart"/>
          </w:tcPr>
          <w:p w:rsidR="00CB51A0" w:rsidRDefault="00CB51A0">
            <w:pPr>
              <w:rPr>
                <w:rFonts w:hint="eastAsia"/>
              </w:rPr>
            </w:pPr>
            <w:r>
              <w:rPr>
                <w:rFonts w:hint="eastAsia"/>
              </w:rPr>
              <w:t>规格</w:t>
            </w:r>
          </w:p>
        </w:tc>
        <w:tc>
          <w:tcPr>
            <w:tcW w:w="540" w:type="dxa"/>
            <w:vMerge w:val="restart"/>
          </w:tcPr>
          <w:p w:rsidR="00CB51A0" w:rsidRDefault="00CB51A0">
            <w:pPr>
              <w:rPr>
                <w:rFonts w:hint="eastAsia"/>
              </w:rPr>
            </w:pPr>
            <w:r>
              <w:rPr>
                <w:rFonts w:hint="eastAsia"/>
              </w:rPr>
              <w:t>单位</w:t>
            </w:r>
          </w:p>
        </w:tc>
        <w:tc>
          <w:tcPr>
            <w:tcW w:w="900" w:type="dxa"/>
            <w:gridSpan w:val="2"/>
          </w:tcPr>
          <w:p w:rsidR="00CB51A0" w:rsidRDefault="00CB51A0">
            <w:pPr>
              <w:rPr>
                <w:rFonts w:hint="eastAsia"/>
              </w:rPr>
            </w:pPr>
            <w:r>
              <w:rPr>
                <w:rFonts w:hint="eastAsia"/>
              </w:rPr>
              <w:t>深水</w:t>
            </w:r>
          </w:p>
        </w:tc>
        <w:tc>
          <w:tcPr>
            <w:tcW w:w="1080" w:type="dxa"/>
            <w:gridSpan w:val="3"/>
          </w:tcPr>
          <w:p w:rsidR="00CB51A0" w:rsidRDefault="00CB51A0">
            <w:pPr>
              <w:rPr>
                <w:rFonts w:hint="eastAsia"/>
              </w:rPr>
            </w:pPr>
            <w:r>
              <w:rPr>
                <w:rFonts w:hint="eastAsia"/>
              </w:rPr>
              <w:t>浅水</w:t>
            </w:r>
          </w:p>
        </w:tc>
        <w:tc>
          <w:tcPr>
            <w:tcW w:w="2340" w:type="dxa"/>
          </w:tcPr>
          <w:p w:rsidR="00CB51A0" w:rsidRDefault="00CB51A0">
            <w:pPr>
              <w:rPr>
                <w:rFonts w:hint="eastAsia"/>
              </w:rPr>
            </w:pPr>
            <w:r>
              <w:rPr>
                <w:rFonts w:hint="eastAsia"/>
              </w:rPr>
              <w:t>说明</w:t>
            </w:r>
          </w:p>
        </w:tc>
      </w:tr>
      <w:tr w:rsidR="00CB51A0">
        <w:tblPrEx>
          <w:tblCellMar>
            <w:top w:w="0" w:type="dxa"/>
            <w:bottom w:w="0" w:type="dxa"/>
          </w:tblCellMar>
        </w:tblPrEx>
        <w:trPr>
          <w:cantSplit/>
        </w:trPr>
        <w:tc>
          <w:tcPr>
            <w:tcW w:w="468" w:type="dxa"/>
            <w:vMerge/>
          </w:tcPr>
          <w:p w:rsidR="00CB51A0" w:rsidRDefault="00CB51A0">
            <w:pPr>
              <w:rPr>
                <w:rFonts w:hint="eastAsia"/>
              </w:rPr>
            </w:pPr>
          </w:p>
        </w:tc>
        <w:tc>
          <w:tcPr>
            <w:tcW w:w="1080" w:type="dxa"/>
            <w:vMerge/>
          </w:tcPr>
          <w:p w:rsidR="00CB51A0" w:rsidRDefault="00CB51A0">
            <w:pPr>
              <w:rPr>
                <w:rFonts w:hint="eastAsia"/>
              </w:rPr>
            </w:pPr>
          </w:p>
        </w:tc>
        <w:tc>
          <w:tcPr>
            <w:tcW w:w="2520" w:type="dxa"/>
            <w:vMerge/>
          </w:tcPr>
          <w:p w:rsidR="00CB51A0" w:rsidRDefault="00CB51A0">
            <w:pPr>
              <w:rPr>
                <w:rFonts w:hint="eastAsia"/>
              </w:rPr>
            </w:pPr>
          </w:p>
        </w:tc>
        <w:tc>
          <w:tcPr>
            <w:tcW w:w="540" w:type="dxa"/>
            <w:vMerge/>
          </w:tcPr>
          <w:p w:rsidR="00CB51A0" w:rsidRDefault="00CB51A0">
            <w:pPr>
              <w:rPr>
                <w:rFonts w:hint="eastAsia"/>
              </w:rPr>
            </w:pPr>
          </w:p>
        </w:tc>
        <w:tc>
          <w:tcPr>
            <w:tcW w:w="540" w:type="dxa"/>
          </w:tcPr>
          <w:p w:rsidR="00CB51A0" w:rsidRDefault="00CB51A0">
            <w:r>
              <w:rPr>
                <w:rFonts w:ascii="宋体" w:hint="eastAsia"/>
              </w:rPr>
              <w:t>Ф</w:t>
            </w:r>
            <w:r>
              <w:rPr>
                <w:rFonts w:ascii="宋体"/>
              </w:rPr>
              <w:t>1.55M</w:t>
            </w:r>
          </w:p>
        </w:tc>
        <w:tc>
          <w:tcPr>
            <w:tcW w:w="450" w:type="dxa"/>
            <w:gridSpan w:val="2"/>
          </w:tcPr>
          <w:p w:rsidR="00CB51A0" w:rsidRDefault="00CB51A0">
            <w:r>
              <w:rPr>
                <w:rFonts w:ascii="宋体" w:hint="eastAsia"/>
              </w:rPr>
              <w:t>Ф</w:t>
            </w:r>
            <w:r>
              <w:rPr>
                <w:rFonts w:ascii="宋体"/>
              </w:rPr>
              <w:t>3.6M</w:t>
            </w:r>
          </w:p>
        </w:tc>
        <w:tc>
          <w:tcPr>
            <w:tcW w:w="495" w:type="dxa"/>
          </w:tcPr>
          <w:p w:rsidR="00CB51A0" w:rsidRDefault="00CB51A0">
            <w:r>
              <w:rPr>
                <w:rFonts w:ascii="宋体" w:hint="eastAsia"/>
              </w:rPr>
              <w:t>Ф</w:t>
            </w:r>
            <w:r>
              <w:rPr>
                <w:rFonts w:ascii="宋体"/>
              </w:rPr>
              <w:t>3.6M</w:t>
            </w:r>
          </w:p>
        </w:tc>
        <w:tc>
          <w:tcPr>
            <w:tcW w:w="495" w:type="dxa"/>
          </w:tcPr>
          <w:p w:rsidR="00CB51A0" w:rsidRDefault="00CB51A0">
            <w:r>
              <w:rPr>
                <w:rFonts w:ascii="宋体" w:hint="eastAsia"/>
              </w:rPr>
              <w:t>Ф</w:t>
            </w:r>
            <w:r>
              <w:rPr>
                <w:rFonts w:ascii="宋体"/>
              </w:rPr>
              <w:t>5.8M</w:t>
            </w: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w:t>
            </w:r>
          </w:p>
        </w:tc>
        <w:tc>
          <w:tcPr>
            <w:tcW w:w="1080" w:type="dxa"/>
          </w:tcPr>
          <w:p w:rsidR="00CB51A0" w:rsidRDefault="00CB51A0">
            <w:pPr>
              <w:rPr>
                <w:rFonts w:hint="eastAsia"/>
              </w:rPr>
            </w:pPr>
            <w:r>
              <w:rPr>
                <w:rFonts w:hint="eastAsia"/>
              </w:rPr>
              <w:t>浮吊</w:t>
            </w:r>
          </w:p>
        </w:tc>
        <w:tc>
          <w:tcPr>
            <w:tcW w:w="2520" w:type="dxa"/>
          </w:tcPr>
          <w:p w:rsidR="00CB51A0" w:rsidRDefault="00CB51A0">
            <w:pPr>
              <w:rPr>
                <w:rFonts w:hint="eastAsia"/>
              </w:rPr>
            </w:pPr>
            <w:r>
              <w:rPr>
                <w:rFonts w:hint="eastAsia"/>
              </w:rPr>
              <w:t>30T</w:t>
            </w:r>
          </w:p>
        </w:tc>
        <w:tc>
          <w:tcPr>
            <w:tcW w:w="540" w:type="dxa"/>
          </w:tcPr>
          <w:p w:rsidR="00CB51A0" w:rsidRDefault="00CB51A0">
            <w:pPr>
              <w:rPr>
                <w:rFonts w:hint="eastAsia"/>
              </w:rPr>
            </w:pPr>
            <w:r>
              <w:rPr>
                <w:rFonts w:hint="eastAsia"/>
              </w:rPr>
              <w:t>艘</w:t>
            </w:r>
          </w:p>
        </w:tc>
        <w:tc>
          <w:tcPr>
            <w:tcW w:w="540" w:type="dxa"/>
          </w:tcPr>
          <w:p w:rsidR="00CB51A0" w:rsidRDefault="00CB51A0">
            <w:r>
              <w:t>1</w:t>
            </w:r>
          </w:p>
        </w:tc>
        <w:tc>
          <w:tcPr>
            <w:tcW w:w="450" w:type="dxa"/>
            <w:gridSpan w:val="2"/>
          </w:tcPr>
          <w:p w:rsidR="00CB51A0" w:rsidRDefault="00CB51A0">
            <w:r>
              <w:t>1</w:t>
            </w:r>
          </w:p>
        </w:tc>
        <w:tc>
          <w:tcPr>
            <w:tcW w:w="495" w:type="dxa"/>
          </w:tcPr>
          <w:p w:rsidR="00CB51A0" w:rsidRDefault="00CB51A0">
            <w:pPr>
              <w:rPr>
                <w:rFonts w:hint="eastAsia"/>
              </w:rPr>
            </w:pPr>
          </w:p>
        </w:tc>
        <w:tc>
          <w:tcPr>
            <w:tcW w:w="495" w:type="dxa"/>
          </w:tcPr>
          <w:p w:rsidR="00CB51A0" w:rsidRDefault="00CB51A0">
            <w:pPr>
              <w:rPr>
                <w:rFonts w:hint="eastAsia"/>
              </w:rPr>
            </w:pPr>
          </w:p>
        </w:tc>
        <w:tc>
          <w:tcPr>
            <w:tcW w:w="2340" w:type="dxa"/>
          </w:tcPr>
          <w:p w:rsidR="00CB51A0" w:rsidRDefault="00CB51A0">
            <w:pPr>
              <w:rPr>
                <w:rFonts w:hint="eastAsia"/>
              </w:rPr>
            </w:pPr>
            <w:r>
              <w:rPr>
                <w:rFonts w:hint="eastAsia"/>
              </w:rPr>
              <w:t>起吊管柱、插射水管，装吸泥机</w:t>
            </w:r>
          </w:p>
        </w:tc>
      </w:tr>
      <w:tr w:rsidR="00CB51A0">
        <w:tblPrEx>
          <w:tblCellMar>
            <w:top w:w="0" w:type="dxa"/>
            <w:bottom w:w="0" w:type="dxa"/>
          </w:tblCellMar>
        </w:tblPrEx>
        <w:trPr>
          <w:cantSplit/>
        </w:trPr>
        <w:tc>
          <w:tcPr>
            <w:tcW w:w="468" w:type="dxa"/>
          </w:tcPr>
          <w:p w:rsidR="00CB51A0" w:rsidRDefault="00CB51A0">
            <w:pPr>
              <w:rPr>
                <w:rFonts w:hint="eastAsia"/>
              </w:rPr>
            </w:pPr>
          </w:p>
        </w:tc>
        <w:tc>
          <w:tcPr>
            <w:tcW w:w="1080" w:type="dxa"/>
          </w:tcPr>
          <w:p w:rsidR="00CB51A0" w:rsidRDefault="00CB51A0">
            <w:pPr>
              <w:rPr>
                <w:rFonts w:hint="eastAsia"/>
              </w:rPr>
            </w:pPr>
            <w:r>
              <w:rPr>
                <w:rFonts w:hint="eastAsia"/>
              </w:rPr>
              <w:t>浮吊</w:t>
            </w:r>
          </w:p>
        </w:tc>
        <w:tc>
          <w:tcPr>
            <w:tcW w:w="2520" w:type="dxa"/>
          </w:tcPr>
          <w:p w:rsidR="00CB51A0" w:rsidRDefault="00CB51A0">
            <w:pPr>
              <w:rPr>
                <w:rFonts w:hint="eastAsia"/>
              </w:rPr>
            </w:pPr>
            <w:r>
              <w:rPr>
                <w:rFonts w:hint="eastAsia"/>
              </w:rPr>
              <w:t>75T</w:t>
            </w:r>
          </w:p>
        </w:tc>
        <w:tc>
          <w:tcPr>
            <w:tcW w:w="540" w:type="dxa"/>
          </w:tcPr>
          <w:p w:rsidR="00CB51A0" w:rsidRDefault="00CB51A0">
            <w:pPr>
              <w:rPr>
                <w:rFonts w:hint="eastAsia"/>
              </w:rPr>
            </w:pPr>
            <w:r>
              <w:rPr>
                <w:rFonts w:hint="eastAsia"/>
              </w:rPr>
              <w:t>艘</w:t>
            </w:r>
          </w:p>
        </w:tc>
        <w:tc>
          <w:tcPr>
            <w:tcW w:w="540" w:type="dxa"/>
          </w:tcPr>
          <w:p w:rsidR="00CB51A0" w:rsidRDefault="00CB51A0">
            <w:pPr>
              <w:rPr>
                <w:rFonts w:hint="eastAsia"/>
              </w:rPr>
            </w:pPr>
          </w:p>
        </w:tc>
        <w:tc>
          <w:tcPr>
            <w:tcW w:w="450" w:type="dxa"/>
            <w:gridSpan w:val="2"/>
          </w:tcPr>
          <w:p w:rsidR="00CB51A0" w:rsidRDefault="00CB51A0">
            <w:r>
              <w:t>1</w:t>
            </w:r>
          </w:p>
        </w:tc>
        <w:tc>
          <w:tcPr>
            <w:tcW w:w="495" w:type="dxa"/>
          </w:tcPr>
          <w:p w:rsidR="00CB51A0" w:rsidRDefault="00CB51A0">
            <w:pPr>
              <w:rPr>
                <w:rFonts w:hint="eastAsia"/>
              </w:rPr>
            </w:pPr>
          </w:p>
        </w:tc>
        <w:tc>
          <w:tcPr>
            <w:tcW w:w="495" w:type="dxa"/>
          </w:tcPr>
          <w:p w:rsidR="00CB51A0" w:rsidRDefault="00CB51A0">
            <w:r>
              <w:t>1</w:t>
            </w:r>
          </w:p>
        </w:tc>
        <w:tc>
          <w:tcPr>
            <w:tcW w:w="2340" w:type="dxa"/>
          </w:tcPr>
          <w:p w:rsidR="00CB51A0" w:rsidRDefault="00CB51A0">
            <w:pPr>
              <w:rPr>
                <w:rFonts w:hint="eastAsia"/>
              </w:rPr>
            </w:pPr>
            <w:r>
              <w:rPr>
                <w:rFonts w:hint="eastAsia"/>
              </w:rPr>
              <w:t>起吊管柱</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2</w:t>
            </w:r>
          </w:p>
        </w:tc>
        <w:tc>
          <w:tcPr>
            <w:tcW w:w="1080" w:type="dxa"/>
          </w:tcPr>
          <w:p w:rsidR="00CB51A0" w:rsidRDefault="00CB51A0">
            <w:pPr>
              <w:rPr>
                <w:rFonts w:hint="eastAsia"/>
              </w:rPr>
            </w:pPr>
            <w:r>
              <w:rPr>
                <w:rFonts w:hint="eastAsia"/>
              </w:rPr>
              <w:t>水上天车</w:t>
            </w:r>
          </w:p>
        </w:tc>
        <w:tc>
          <w:tcPr>
            <w:tcW w:w="2520" w:type="dxa"/>
          </w:tcPr>
          <w:p w:rsidR="00CB51A0" w:rsidRDefault="00CB51A0">
            <w:pPr>
              <w:rPr>
                <w:rFonts w:hint="eastAsia"/>
              </w:rPr>
            </w:pPr>
            <w:r>
              <w:rPr>
                <w:rFonts w:hint="eastAsia"/>
              </w:rPr>
              <w:t>130T</w:t>
            </w:r>
            <w:r>
              <w:rPr>
                <w:rFonts w:hint="eastAsia"/>
              </w:rPr>
              <w:t>每台走行天车附起重小车二台</w:t>
            </w:r>
          </w:p>
        </w:tc>
        <w:tc>
          <w:tcPr>
            <w:tcW w:w="540" w:type="dxa"/>
          </w:tcPr>
          <w:p w:rsidR="00CB51A0" w:rsidRDefault="00CB51A0">
            <w:pPr>
              <w:rPr>
                <w:rFonts w:hint="eastAsia"/>
              </w:rPr>
            </w:pPr>
            <w:r>
              <w:rPr>
                <w:rFonts w:hint="eastAsia"/>
              </w:rPr>
              <w:t>套</w:t>
            </w:r>
          </w:p>
        </w:tc>
        <w:tc>
          <w:tcPr>
            <w:tcW w:w="540" w:type="dxa"/>
          </w:tcPr>
          <w:p w:rsidR="00CB51A0" w:rsidRDefault="00CB51A0">
            <w:pPr>
              <w:rPr>
                <w:rFonts w:hint="eastAsia"/>
              </w:rPr>
            </w:pPr>
          </w:p>
        </w:tc>
        <w:tc>
          <w:tcPr>
            <w:tcW w:w="450" w:type="dxa"/>
            <w:gridSpan w:val="2"/>
          </w:tcPr>
          <w:p w:rsidR="00CB51A0" w:rsidRDefault="00CB51A0">
            <w:r>
              <w:t>1</w:t>
            </w:r>
          </w:p>
        </w:tc>
        <w:tc>
          <w:tcPr>
            <w:tcW w:w="495" w:type="dxa"/>
          </w:tcPr>
          <w:p w:rsidR="00CB51A0" w:rsidRDefault="00CB51A0">
            <w:pPr>
              <w:rPr>
                <w:rFonts w:hint="eastAsia"/>
              </w:rPr>
            </w:pPr>
          </w:p>
        </w:tc>
        <w:tc>
          <w:tcPr>
            <w:tcW w:w="495" w:type="dxa"/>
          </w:tcPr>
          <w:p w:rsidR="00CB51A0" w:rsidRDefault="00CB51A0">
            <w:pPr>
              <w:rPr>
                <w:rFonts w:hint="eastAsia"/>
              </w:rPr>
            </w:pPr>
          </w:p>
        </w:tc>
        <w:tc>
          <w:tcPr>
            <w:tcW w:w="2340" w:type="dxa"/>
          </w:tcPr>
          <w:p w:rsidR="00CB51A0" w:rsidRDefault="00CB51A0">
            <w:pPr>
              <w:rPr>
                <w:rFonts w:hint="eastAsia"/>
              </w:rPr>
            </w:pPr>
            <w:r>
              <w:rPr>
                <w:rFonts w:hint="eastAsia"/>
              </w:rPr>
              <w:t>起吊管柱</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3</w:t>
            </w:r>
          </w:p>
        </w:tc>
        <w:tc>
          <w:tcPr>
            <w:tcW w:w="1080" w:type="dxa"/>
          </w:tcPr>
          <w:p w:rsidR="00CB51A0" w:rsidRDefault="00CB51A0">
            <w:pPr>
              <w:rPr>
                <w:rFonts w:hint="eastAsia"/>
              </w:rPr>
            </w:pPr>
            <w:r>
              <w:rPr>
                <w:rFonts w:hint="eastAsia"/>
              </w:rPr>
              <w:t>龙门吊机</w:t>
            </w:r>
          </w:p>
        </w:tc>
        <w:tc>
          <w:tcPr>
            <w:tcW w:w="2520" w:type="dxa"/>
          </w:tcPr>
          <w:p w:rsidR="00CB51A0" w:rsidRDefault="00CB51A0">
            <w:pPr>
              <w:rPr>
                <w:rFonts w:hint="eastAsia"/>
              </w:rPr>
            </w:pPr>
            <w:r>
              <w:rPr>
                <w:rFonts w:hint="eastAsia"/>
              </w:rPr>
              <w:t>45T</w:t>
            </w:r>
            <w:r>
              <w:rPr>
                <w:rFonts w:hint="eastAsia"/>
              </w:rPr>
              <w:t>装</w:t>
            </w:r>
            <w:r>
              <w:rPr>
                <w:rFonts w:hint="eastAsia"/>
              </w:rPr>
              <w:t>5T</w:t>
            </w:r>
            <w:r>
              <w:rPr>
                <w:rFonts w:hint="eastAsia"/>
              </w:rPr>
              <w:t>电动绞车二台</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p>
        </w:tc>
        <w:tc>
          <w:tcPr>
            <w:tcW w:w="450" w:type="dxa"/>
            <w:gridSpan w:val="2"/>
          </w:tcPr>
          <w:p w:rsidR="00CB51A0" w:rsidRDefault="00CB51A0">
            <w:pPr>
              <w:rPr>
                <w:rFonts w:hint="eastAsia"/>
              </w:rPr>
            </w:pPr>
          </w:p>
        </w:tc>
        <w:tc>
          <w:tcPr>
            <w:tcW w:w="495" w:type="dxa"/>
          </w:tcPr>
          <w:p w:rsidR="00CB51A0" w:rsidRDefault="00CB51A0">
            <w:r>
              <w:t>1</w:t>
            </w:r>
          </w:p>
        </w:tc>
        <w:tc>
          <w:tcPr>
            <w:tcW w:w="495" w:type="dxa"/>
          </w:tcPr>
          <w:p w:rsidR="00CB51A0" w:rsidRDefault="00CB51A0">
            <w:pPr>
              <w:rPr>
                <w:rFonts w:hint="eastAsia"/>
              </w:rPr>
            </w:pPr>
          </w:p>
        </w:tc>
        <w:tc>
          <w:tcPr>
            <w:tcW w:w="2340" w:type="dxa"/>
          </w:tcPr>
          <w:p w:rsidR="00CB51A0" w:rsidRDefault="00CB51A0">
            <w:pPr>
              <w:rPr>
                <w:rFonts w:hint="eastAsia"/>
              </w:rPr>
            </w:pPr>
            <w:r>
              <w:rPr>
                <w:rFonts w:hint="eastAsia"/>
              </w:rPr>
              <w:t>起吊管柱</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4</w:t>
            </w:r>
          </w:p>
        </w:tc>
        <w:tc>
          <w:tcPr>
            <w:tcW w:w="1080" w:type="dxa"/>
          </w:tcPr>
          <w:p w:rsidR="00CB51A0" w:rsidRDefault="00CB51A0">
            <w:pPr>
              <w:rPr>
                <w:rFonts w:hint="eastAsia"/>
              </w:rPr>
            </w:pPr>
            <w:r>
              <w:rPr>
                <w:rFonts w:hint="eastAsia"/>
              </w:rPr>
              <w:t>吊机</w:t>
            </w:r>
          </w:p>
        </w:tc>
        <w:tc>
          <w:tcPr>
            <w:tcW w:w="2520" w:type="dxa"/>
          </w:tcPr>
          <w:p w:rsidR="00CB51A0" w:rsidRDefault="00CB51A0">
            <w:pPr>
              <w:rPr>
                <w:rFonts w:hint="eastAsia"/>
              </w:rPr>
            </w:pPr>
            <w:r>
              <w:rPr>
                <w:rFonts w:hint="eastAsia"/>
              </w:rPr>
              <w:t>25-35T</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p>
        </w:tc>
        <w:tc>
          <w:tcPr>
            <w:tcW w:w="450" w:type="dxa"/>
            <w:gridSpan w:val="2"/>
          </w:tcPr>
          <w:p w:rsidR="00CB51A0" w:rsidRDefault="00CB51A0">
            <w:pPr>
              <w:rPr>
                <w:rFonts w:hint="eastAsia"/>
              </w:rPr>
            </w:pPr>
          </w:p>
        </w:tc>
        <w:tc>
          <w:tcPr>
            <w:tcW w:w="495" w:type="dxa"/>
          </w:tcPr>
          <w:p w:rsidR="00CB51A0" w:rsidRDefault="00CB51A0">
            <w:r>
              <w:t>1</w:t>
            </w:r>
          </w:p>
        </w:tc>
        <w:tc>
          <w:tcPr>
            <w:tcW w:w="495" w:type="dxa"/>
          </w:tcPr>
          <w:p w:rsidR="00CB51A0" w:rsidRDefault="00CB51A0">
            <w:r>
              <w:t>1</w:t>
            </w: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5</w:t>
            </w:r>
          </w:p>
        </w:tc>
        <w:tc>
          <w:tcPr>
            <w:tcW w:w="1080" w:type="dxa"/>
          </w:tcPr>
          <w:p w:rsidR="00CB51A0" w:rsidRDefault="00CB51A0">
            <w:pPr>
              <w:rPr>
                <w:rFonts w:hint="eastAsia"/>
              </w:rPr>
            </w:pPr>
            <w:r>
              <w:rPr>
                <w:rFonts w:hint="eastAsia"/>
              </w:rPr>
              <w:t>振动打桩机</w:t>
            </w:r>
          </w:p>
        </w:tc>
        <w:tc>
          <w:tcPr>
            <w:tcW w:w="2520" w:type="dxa"/>
          </w:tcPr>
          <w:p w:rsidR="00CB51A0" w:rsidRDefault="00CB51A0">
            <w:pPr>
              <w:rPr>
                <w:rFonts w:hint="eastAsia"/>
              </w:rPr>
            </w:pPr>
            <w:r>
              <w:rPr>
                <w:rFonts w:hint="eastAsia"/>
              </w:rPr>
              <w:t>90</w:t>
            </w:r>
            <w:r>
              <w:rPr>
                <w:rFonts w:hint="eastAsia"/>
              </w:rPr>
              <w:t>型</w:t>
            </w:r>
          </w:p>
        </w:tc>
        <w:tc>
          <w:tcPr>
            <w:tcW w:w="540" w:type="dxa"/>
          </w:tcPr>
          <w:p w:rsidR="00CB51A0" w:rsidRDefault="00CB51A0">
            <w:pPr>
              <w:rPr>
                <w:rFonts w:hint="eastAsia"/>
              </w:rPr>
            </w:pPr>
            <w:r>
              <w:rPr>
                <w:rFonts w:hint="eastAsia"/>
              </w:rPr>
              <w:t>台</w:t>
            </w:r>
          </w:p>
        </w:tc>
        <w:tc>
          <w:tcPr>
            <w:tcW w:w="540" w:type="dxa"/>
          </w:tcPr>
          <w:p w:rsidR="00CB51A0" w:rsidRDefault="00CB51A0">
            <w:r>
              <w:t>1</w:t>
            </w:r>
          </w:p>
        </w:tc>
        <w:tc>
          <w:tcPr>
            <w:tcW w:w="450" w:type="dxa"/>
            <w:gridSpan w:val="2"/>
          </w:tcPr>
          <w:p w:rsidR="00CB51A0" w:rsidRDefault="00CB51A0">
            <w:pPr>
              <w:rPr>
                <w:rFonts w:hint="eastAsia"/>
              </w:rPr>
            </w:pPr>
          </w:p>
        </w:tc>
        <w:tc>
          <w:tcPr>
            <w:tcW w:w="495" w:type="dxa"/>
          </w:tcPr>
          <w:p w:rsidR="00CB51A0" w:rsidRDefault="00CB51A0">
            <w:pPr>
              <w:rPr>
                <w:rFonts w:hint="eastAsia"/>
              </w:rPr>
            </w:pPr>
          </w:p>
        </w:tc>
        <w:tc>
          <w:tcPr>
            <w:tcW w:w="495" w:type="dxa"/>
          </w:tcPr>
          <w:p w:rsidR="00CB51A0" w:rsidRDefault="00CB51A0">
            <w:pPr>
              <w:rPr>
                <w:rFonts w:hint="eastAsia"/>
              </w:rPr>
            </w:pP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p>
        </w:tc>
        <w:tc>
          <w:tcPr>
            <w:tcW w:w="1080" w:type="dxa"/>
          </w:tcPr>
          <w:p w:rsidR="00CB51A0" w:rsidRDefault="00CB51A0">
            <w:pPr>
              <w:rPr>
                <w:rFonts w:hint="eastAsia"/>
              </w:rPr>
            </w:pPr>
            <w:r>
              <w:rPr>
                <w:rFonts w:hint="eastAsia"/>
              </w:rPr>
              <w:t>振动打桩机</w:t>
            </w:r>
          </w:p>
        </w:tc>
        <w:tc>
          <w:tcPr>
            <w:tcW w:w="2520" w:type="dxa"/>
          </w:tcPr>
          <w:p w:rsidR="00CB51A0" w:rsidRDefault="00CB51A0">
            <w:pPr>
              <w:rPr>
                <w:rFonts w:hint="eastAsia"/>
              </w:rPr>
            </w:pPr>
            <w:r>
              <w:rPr>
                <w:rFonts w:hint="eastAsia"/>
              </w:rPr>
              <w:t>160</w:t>
            </w:r>
            <w:r>
              <w:rPr>
                <w:rFonts w:hint="eastAsia"/>
              </w:rPr>
              <w:t>型或</w:t>
            </w:r>
            <w:r>
              <w:rPr>
                <w:rFonts w:hint="eastAsia"/>
              </w:rPr>
              <w:t>420</w:t>
            </w:r>
            <w:r>
              <w:rPr>
                <w:rFonts w:hint="eastAsia"/>
              </w:rPr>
              <w:t>型</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p>
        </w:tc>
        <w:tc>
          <w:tcPr>
            <w:tcW w:w="450" w:type="dxa"/>
            <w:gridSpan w:val="2"/>
          </w:tcPr>
          <w:p w:rsidR="00CB51A0" w:rsidRDefault="00CB51A0">
            <w:pPr>
              <w:rPr>
                <w:rFonts w:hint="eastAsia"/>
              </w:rPr>
            </w:pPr>
          </w:p>
        </w:tc>
        <w:tc>
          <w:tcPr>
            <w:tcW w:w="495" w:type="dxa"/>
          </w:tcPr>
          <w:p w:rsidR="00CB51A0" w:rsidRDefault="00CB51A0">
            <w:r>
              <w:t>2</w:t>
            </w:r>
          </w:p>
        </w:tc>
        <w:tc>
          <w:tcPr>
            <w:tcW w:w="495" w:type="dxa"/>
          </w:tcPr>
          <w:p w:rsidR="00CB51A0" w:rsidRDefault="00CB51A0">
            <w:r>
              <w:t>2</w:t>
            </w:r>
          </w:p>
        </w:tc>
        <w:tc>
          <w:tcPr>
            <w:tcW w:w="2340" w:type="dxa"/>
          </w:tcPr>
          <w:p w:rsidR="00CB51A0" w:rsidRDefault="00CB51A0">
            <w:pPr>
              <w:rPr>
                <w:rFonts w:hint="eastAsia"/>
              </w:rPr>
            </w:pPr>
            <w:r>
              <w:rPr>
                <w:rFonts w:hint="eastAsia"/>
              </w:rPr>
              <w:t>并联使用</w:t>
            </w:r>
          </w:p>
        </w:tc>
      </w:tr>
      <w:tr w:rsidR="00CB51A0">
        <w:tblPrEx>
          <w:tblCellMar>
            <w:top w:w="0" w:type="dxa"/>
            <w:bottom w:w="0" w:type="dxa"/>
          </w:tblCellMar>
        </w:tblPrEx>
        <w:trPr>
          <w:cantSplit/>
        </w:trPr>
        <w:tc>
          <w:tcPr>
            <w:tcW w:w="468" w:type="dxa"/>
          </w:tcPr>
          <w:p w:rsidR="00CB51A0" w:rsidRDefault="00CB51A0">
            <w:pPr>
              <w:rPr>
                <w:rFonts w:hint="eastAsia"/>
              </w:rPr>
            </w:pPr>
          </w:p>
        </w:tc>
        <w:tc>
          <w:tcPr>
            <w:tcW w:w="1080" w:type="dxa"/>
          </w:tcPr>
          <w:p w:rsidR="00CB51A0" w:rsidRDefault="00CB51A0">
            <w:pPr>
              <w:rPr>
                <w:rFonts w:hint="eastAsia"/>
              </w:rPr>
            </w:pPr>
            <w:r>
              <w:rPr>
                <w:rFonts w:hint="eastAsia"/>
              </w:rPr>
              <w:t>振动打桩机</w:t>
            </w:r>
          </w:p>
        </w:tc>
        <w:tc>
          <w:tcPr>
            <w:tcW w:w="2520" w:type="dxa"/>
          </w:tcPr>
          <w:p w:rsidR="00CB51A0" w:rsidRDefault="00CB51A0">
            <w:pPr>
              <w:rPr>
                <w:rFonts w:hint="eastAsia"/>
              </w:rPr>
            </w:pPr>
            <w:r>
              <w:rPr>
                <w:rFonts w:hint="eastAsia"/>
              </w:rPr>
              <w:t>中</w:t>
            </w:r>
            <w:r>
              <w:t>—</w:t>
            </w:r>
            <w:r>
              <w:rPr>
                <w:rFonts w:hint="eastAsia"/>
              </w:rPr>
              <w:t>250</w:t>
            </w:r>
            <w:r>
              <w:rPr>
                <w:rFonts w:hint="eastAsia"/>
              </w:rPr>
              <w:t>型</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p>
        </w:tc>
        <w:tc>
          <w:tcPr>
            <w:tcW w:w="450" w:type="dxa"/>
            <w:gridSpan w:val="2"/>
          </w:tcPr>
          <w:p w:rsidR="00CB51A0" w:rsidRDefault="00CB51A0">
            <w:r>
              <w:t>4</w:t>
            </w:r>
          </w:p>
        </w:tc>
        <w:tc>
          <w:tcPr>
            <w:tcW w:w="495" w:type="dxa"/>
          </w:tcPr>
          <w:p w:rsidR="00CB51A0" w:rsidRDefault="00CB51A0">
            <w:pPr>
              <w:rPr>
                <w:rFonts w:hint="eastAsia"/>
              </w:rPr>
            </w:pPr>
          </w:p>
        </w:tc>
        <w:tc>
          <w:tcPr>
            <w:tcW w:w="495" w:type="dxa"/>
          </w:tcPr>
          <w:p w:rsidR="00CB51A0" w:rsidRDefault="00CB51A0">
            <w:pPr>
              <w:rPr>
                <w:rFonts w:hint="eastAsia"/>
              </w:rPr>
            </w:pPr>
          </w:p>
        </w:tc>
        <w:tc>
          <w:tcPr>
            <w:tcW w:w="2340" w:type="dxa"/>
          </w:tcPr>
          <w:p w:rsidR="00CB51A0" w:rsidRDefault="00CB51A0">
            <w:pPr>
              <w:rPr>
                <w:rFonts w:hint="eastAsia"/>
              </w:rPr>
            </w:pPr>
            <w:r>
              <w:rPr>
                <w:rFonts w:hint="eastAsia"/>
              </w:rPr>
              <w:t>每二台并联使用</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6</w:t>
            </w:r>
          </w:p>
        </w:tc>
        <w:tc>
          <w:tcPr>
            <w:tcW w:w="1080" w:type="dxa"/>
          </w:tcPr>
          <w:p w:rsidR="00CB51A0" w:rsidRDefault="00CB51A0">
            <w:pPr>
              <w:rPr>
                <w:rFonts w:hint="eastAsia"/>
              </w:rPr>
            </w:pPr>
            <w:r>
              <w:rPr>
                <w:rFonts w:hint="eastAsia"/>
              </w:rPr>
              <w:t>空气吸泥机</w:t>
            </w:r>
          </w:p>
        </w:tc>
        <w:tc>
          <w:tcPr>
            <w:tcW w:w="2520" w:type="dxa"/>
          </w:tcPr>
          <w:p w:rsidR="00CB51A0" w:rsidRDefault="00CB51A0">
            <w:pPr>
              <w:rPr>
                <w:rFonts w:hint="eastAsia"/>
              </w:rPr>
            </w:pPr>
            <w:r>
              <w:rPr>
                <w:rFonts w:ascii="宋体" w:hint="eastAsia"/>
              </w:rPr>
              <w:t>Ф</w:t>
            </w:r>
            <w:r>
              <w:rPr>
                <w:rFonts w:hint="eastAsia"/>
              </w:rPr>
              <w:t>150MM</w:t>
            </w:r>
            <w:r>
              <w:rPr>
                <w:rFonts w:hint="eastAsia"/>
              </w:rPr>
              <w:t>配吸泥管</w:t>
            </w:r>
          </w:p>
        </w:tc>
        <w:tc>
          <w:tcPr>
            <w:tcW w:w="540" w:type="dxa"/>
          </w:tcPr>
          <w:p w:rsidR="00CB51A0" w:rsidRDefault="00CB51A0">
            <w:pPr>
              <w:rPr>
                <w:rFonts w:hint="eastAsia"/>
              </w:rPr>
            </w:pPr>
            <w:r>
              <w:rPr>
                <w:rFonts w:hint="eastAsia"/>
              </w:rPr>
              <w:t>套</w:t>
            </w:r>
          </w:p>
        </w:tc>
        <w:tc>
          <w:tcPr>
            <w:tcW w:w="540" w:type="dxa"/>
          </w:tcPr>
          <w:p w:rsidR="00CB51A0" w:rsidRDefault="00CB51A0">
            <w:r>
              <w:t>2</w:t>
            </w:r>
          </w:p>
        </w:tc>
        <w:tc>
          <w:tcPr>
            <w:tcW w:w="450" w:type="dxa"/>
            <w:gridSpan w:val="2"/>
          </w:tcPr>
          <w:p w:rsidR="00CB51A0" w:rsidRDefault="00CB51A0">
            <w:pPr>
              <w:rPr>
                <w:rFonts w:hint="eastAsia"/>
              </w:rPr>
            </w:pPr>
          </w:p>
        </w:tc>
        <w:tc>
          <w:tcPr>
            <w:tcW w:w="495" w:type="dxa"/>
          </w:tcPr>
          <w:p w:rsidR="00CB51A0" w:rsidRDefault="00CB51A0">
            <w:pPr>
              <w:rPr>
                <w:rFonts w:hint="eastAsia"/>
              </w:rPr>
            </w:pPr>
          </w:p>
        </w:tc>
        <w:tc>
          <w:tcPr>
            <w:tcW w:w="495" w:type="dxa"/>
          </w:tcPr>
          <w:p w:rsidR="00CB51A0" w:rsidRDefault="00CB51A0">
            <w:pPr>
              <w:rPr>
                <w:rFonts w:hint="eastAsia"/>
              </w:rPr>
            </w:pPr>
          </w:p>
        </w:tc>
        <w:tc>
          <w:tcPr>
            <w:tcW w:w="2340" w:type="dxa"/>
          </w:tcPr>
          <w:p w:rsidR="00CB51A0" w:rsidRDefault="00CB51A0">
            <w:pPr>
              <w:rPr>
                <w:rFonts w:hint="eastAsia"/>
              </w:rPr>
            </w:pPr>
            <w:r>
              <w:rPr>
                <w:rFonts w:hint="eastAsia"/>
              </w:rPr>
              <w:t>管长根据水深覆盖层考虑</w:t>
            </w:r>
          </w:p>
        </w:tc>
      </w:tr>
      <w:tr w:rsidR="00CB51A0">
        <w:tblPrEx>
          <w:tblCellMar>
            <w:top w:w="0" w:type="dxa"/>
            <w:bottom w:w="0" w:type="dxa"/>
          </w:tblCellMar>
        </w:tblPrEx>
        <w:trPr>
          <w:cantSplit/>
        </w:trPr>
        <w:tc>
          <w:tcPr>
            <w:tcW w:w="468" w:type="dxa"/>
          </w:tcPr>
          <w:p w:rsidR="00CB51A0" w:rsidRDefault="00CB51A0">
            <w:pPr>
              <w:rPr>
                <w:rFonts w:hint="eastAsia"/>
              </w:rPr>
            </w:pPr>
          </w:p>
        </w:tc>
        <w:tc>
          <w:tcPr>
            <w:tcW w:w="1080" w:type="dxa"/>
          </w:tcPr>
          <w:p w:rsidR="00CB51A0" w:rsidRDefault="00CB51A0">
            <w:pPr>
              <w:rPr>
                <w:rFonts w:hint="eastAsia"/>
              </w:rPr>
            </w:pPr>
            <w:r>
              <w:rPr>
                <w:rFonts w:hint="eastAsia"/>
              </w:rPr>
              <w:t>空气吸泥机</w:t>
            </w:r>
          </w:p>
        </w:tc>
        <w:tc>
          <w:tcPr>
            <w:tcW w:w="2520" w:type="dxa"/>
          </w:tcPr>
          <w:p w:rsidR="00CB51A0" w:rsidRDefault="00CB51A0">
            <w:pPr>
              <w:rPr>
                <w:rFonts w:hint="eastAsia"/>
              </w:rPr>
            </w:pPr>
            <w:r>
              <w:rPr>
                <w:rFonts w:ascii="宋体" w:hint="eastAsia"/>
              </w:rPr>
              <w:t>Ф250MM</w:t>
            </w:r>
          </w:p>
        </w:tc>
        <w:tc>
          <w:tcPr>
            <w:tcW w:w="540" w:type="dxa"/>
          </w:tcPr>
          <w:p w:rsidR="00CB51A0" w:rsidRDefault="00CB51A0">
            <w:pPr>
              <w:rPr>
                <w:rFonts w:hint="eastAsia"/>
              </w:rPr>
            </w:pPr>
            <w:r>
              <w:rPr>
                <w:rFonts w:hint="eastAsia"/>
              </w:rPr>
              <w:t>套</w:t>
            </w:r>
          </w:p>
        </w:tc>
        <w:tc>
          <w:tcPr>
            <w:tcW w:w="540" w:type="dxa"/>
          </w:tcPr>
          <w:p w:rsidR="00CB51A0" w:rsidRDefault="00CB51A0">
            <w:pPr>
              <w:rPr>
                <w:rFonts w:hint="eastAsia"/>
              </w:rPr>
            </w:pPr>
          </w:p>
        </w:tc>
        <w:tc>
          <w:tcPr>
            <w:tcW w:w="450" w:type="dxa"/>
            <w:gridSpan w:val="2"/>
          </w:tcPr>
          <w:p w:rsidR="00CB51A0" w:rsidRDefault="00CB51A0">
            <w:pPr>
              <w:rPr>
                <w:rFonts w:hint="eastAsia"/>
              </w:rPr>
            </w:pPr>
            <w:r>
              <w:rPr>
                <w:rFonts w:hint="eastAsia"/>
              </w:rPr>
              <w:t>2</w:t>
            </w:r>
          </w:p>
        </w:tc>
        <w:tc>
          <w:tcPr>
            <w:tcW w:w="495" w:type="dxa"/>
          </w:tcPr>
          <w:p w:rsidR="00CB51A0" w:rsidRDefault="00CB51A0">
            <w:pPr>
              <w:rPr>
                <w:rFonts w:hint="eastAsia"/>
              </w:rPr>
            </w:pPr>
            <w:r>
              <w:rPr>
                <w:rFonts w:hint="eastAsia"/>
              </w:rPr>
              <w:t>2</w:t>
            </w:r>
          </w:p>
        </w:tc>
        <w:tc>
          <w:tcPr>
            <w:tcW w:w="495" w:type="dxa"/>
          </w:tcPr>
          <w:p w:rsidR="00CB51A0" w:rsidRDefault="00CB51A0">
            <w:pPr>
              <w:rPr>
                <w:rFonts w:hint="eastAsia"/>
              </w:rPr>
            </w:pPr>
            <w:r>
              <w:rPr>
                <w:rFonts w:hint="eastAsia"/>
              </w:rPr>
              <w:t>1</w:t>
            </w:r>
          </w:p>
        </w:tc>
        <w:tc>
          <w:tcPr>
            <w:tcW w:w="2340" w:type="dxa"/>
          </w:tcPr>
          <w:p w:rsidR="00CB51A0" w:rsidRDefault="00CB51A0">
            <w:pPr>
              <w:rPr>
                <w:rFonts w:hint="eastAsia"/>
              </w:rPr>
            </w:pPr>
            <w:r>
              <w:rPr>
                <w:rFonts w:hint="eastAsia"/>
              </w:rPr>
              <w:t>管长根据水深覆盖考虑</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7</w:t>
            </w:r>
          </w:p>
        </w:tc>
        <w:tc>
          <w:tcPr>
            <w:tcW w:w="1080" w:type="dxa"/>
          </w:tcPr>
          <w:p w:rsidR="00CB51A0" w:rsidRDefault="00CB51A0">
            <w:pPr>
              <w:rPr>
                <w:rFonts w:hint="eastAsia"/>
              </w:rPr>
            </w:pPr>
            <w:r>
              <w:rPr>
                <w:rFonts w:hint="eastAsia"/>
              </w:rPr>
              <w:t>空气压缩机</w:t>
            </w:r>
          </w:p>
        </w:tc>
        <w:tc>
          <w:tcPr>
            <w:tcW w:w="2520" w:type="dxa"/>
          </w:tcPr>
          <w:p w:rsidR="00CB51A0" w:rsidRDefault="00CB51A0">
            <w:pPr>
              <w:rPr>
                <w:rFonts w:hint="eastAsia"/>
              </w:rPr>
            </w:pPr>
            <w:r>
              <w:rPr>
                <w:rFonts w:hint="eastAsia"/>
              </w:rPr>
              <w:t>9-23M3MIN</w:t>
            </w:r>
            <w:r>
              <w:rPr>
                <w:rFonts w:hint="eastAsia"/>
              </w:rPr>
              <w:t>配蓄风筒、风包、风表等</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r>
              <w:rPr>
                <w:rFonts w:hint="eastAsia"/>
              </w:rPr>
              <w:t>1</w:t>
            </w:r>
          </w:p>
        </w:tc>
        <w:tc>
          <w:tcPr>
            <w:tcW w:w="450" w:type="dxa"/>
            <w:gridSpan w:val="2"/>
          </w:tcPr>
          <w:p w:rsidR="00CB51A0" w:rsidRDefault="00CB51A0">
            <w:pPr>
              <w:rPr>
                <w:rFonts w:hint="eastAsia"/>
              </w:rPr>
            </w:pPr>
            <w:r>
              <w:rPr>
                <w:rFonts w:hint="eastAsia"/>
              </w:rPr>
              <w:t>4</w:t>
            </w:r>
          </w:p>
        </w:tc>
        <w:tc>
          <w:tcPr>
            <w:tcW w:w="495" w:type="dxa"/>
          </w:tcPr>
          <w:p w:rsidR="00CB51A0" w:rsidRDefault="00CB51A0">
            <w:pPr>
              <w:rPr>
                <w:rFonts w:hint="eastAsia"/>
              </w:rPr>
            </w:pPr>
            <w:r>
              <w:rPr>
                <w:rFonts w:hint="eastAsia"/>
              </w:rPr>
              <w:t>3</w:t>
            </w:r>
          </w:p>
        </w:tc>
        <w:tc>
          <w:tcPr>
            <w:tcW w:w="495" w:type="dxa"/>
          </w:tcPr>
          <w:p w:rsidR="00CB51A0" w:rsidRDefault="00CB51A0">
            <w:pPr>
              <w:rPr>
                <w:rFonts w:hint="eastAsia"/>
              </w:rPr>
            </w:pPr>
            <w:r>
              <w:rPr>
                <w:rFonts w:hint="eastAsia"/>
              </w:rPr>
              <w:t>2</w:t>
            </w:r>
          </w:p>
        </w:tc>
        <w:tc>
          <w:tcPr>
            <w:tcW w:w="2340" w:type="dxa"/>
          </w:tcPr>
          <w:p w:rsidR="00CB51A0" w:rsidRDefault="00CB51A0">
            <w:pPr>
              <w:rPr>
                <w:rFonts w:hint="eastAsia"/>
              </w:rPr>
            </w:pPr>
            <w:r>
              <w:rPr>
                <w:rFonts w:hint="eastAsia"/>
              </w:rPr>
              <w:t>吸泥供气</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8</w:t>
            </w:r>
          </w:p>
        </w:tc>
        <w:tc>
          <w:tcPr>
            <w:tcW w:w="1080" w:type="dxa"/>
          </w:tcPr>
          <w:p w:rsidR="00CB51A0" w:rsidRDefault="00CB51A0">
            <w:pPr>
              <w:rPr>
                <w:rFonts w:hint="eastAsia"/>
              </w:rPr>
            </w:pPr>
            <w:r>
              <w:rPr>
                <w:rFonts w:hint="eastAsia"/>
              </w:rPr>
              <w:t>高压水泵</w:t>
            </w:r>
          </w:p>
        </w:tc>
        <w:tc>
          <w:tcPr>
            <w:tcW w:w="2520" w:type="dxa"/>
          </w:tcPr>
          <w:p w:rsidR="00CB51A0" w:rsidRDefault="00CB51A0">
            <w:pPr>
              <w:rPr>
                <w:rFonts w:hint="eastAsia"/>
              </w:rPr>
            </w:pPr>
            <w:r>
              <w:rPr>
                <w:rFonts w:ascii="宋体" w:hint="eastAsia"/>
              </w:rPr>
              <w:t>Ф150MM6-10级配水包水表等</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r>
              <w:rPr>
                <w:rFonts w:hint="eastAsia"/>
              </w:rPr>
              <w:t>2</w:t>
            </w:r>
          </w:p>
        </w:tc>
        <w:tc>
          <w:tcPr>
            <w:tcW w:w="450" w:type="dxa"/>
            <w:gridSpan w:val="2"/>
          </w:tcPr>
          <w:p w:rsidR="00CB51A0" w:rsidRDefault="00CB51A0">
            <w:pPr>
              <w:rPr>
                <w:rFonts w:hint="eastAsia"/>
              </w:rPr>
            </w:pPr>
            <w:r>
              <w:rPr>
                <w:rFonts w:hint="eastAsia"/>
              </w:rPr>
              <w:t>4</w:t>
            </w:r>
          </w:p>
        </w:tc>
        <w:tc>
          <w:tcPr>
            <w:tcW w:w="495" w:type="dxa"/>
          </w:tcPr>
          <w:p w:rsidR="00CB51A0" w:rsidRDefault="00CB51A0">
            <w:pPr>
              <w:rPr>
                <w:rFonts w:hint="eastAsia"/>
              </w:rPr>
            </w:pPr>
            <w:r>
              <w:rPr>
                <w:rFonts w:hint="eastAsia"/>
              </w:rPr>
              <w:t>2</w:t>
            </w:r>
          </w:p>
        </w:tc>
        <w:tc>
          <w:tcPr>
            <w:tcW w:w="495" w:type="dxa"/>
          </w:tcPr>
          <w:p w:rsidR="00CB51A0" w:rsidRDefault="00CB51A0">
            <w:pPr>
              <w:rPr>
                <w:rFonts w:hint="eastAsia"/>
              </w:rPr>
            </w:pPr>
            <w:r>
              <w:rPr>
                <w:rFonts w:hint="eastAsia"/>
              </w:rPr>
              <w:t>2</w:t>
            </w:r>
          </w:p>
        </w:tc>
        <w:tc>
          <w:tcPr>
            <w:tcW w:w="2340" w:type="dxa"/>
          </w:tcPr>
          <w:p w:rsidR="00CB51A0" w:rsidRDefault="00CB51A0">
            <w:pPr>
              <w:rPr>
                <w:rFonts w:hint="eastAsia"/>
              </w:rPr>
            </w:pPr>
            <w:r>
              <w:rPr>
                <w:rFonts w:hint="eastAsia"/>
              </w:rPr>
              <w:t>二台串联，吸泥，补水用</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9</w:t>
            </w:r>
          </w:p>
        </w:tc>
        <w:tc>
          <w:tcPr>
            <w:tcW w:w="1080" w:type="dxa"/>
          </w:tcPr>
          <w:p w:rsidR="00CB51A0" w:rsidRDefault="00CB51A0">
            <w:pPr>
              <w:rPr>
                <w:rFonts w:hint="eastAsia"/>
              </w:rPr>
            </w:pPr>
            <w:r>
              <w:rPr>
                <w:rFonts w:hint="eastAsia"/>
              </w:rPr>
              <w:t>低压水泵</w:t>
            </w:r>
          </w:p>
        </w:tc>
        <w:tc>
          <w:tcPr>
            <w:tcW w:w="2520" w:type="dxa"/>
          </w:tcPr>
          <w:p w:rsidR="00CB51A0" w:rsidRDefault="00CB51A0">
            <w:pPr>
              <w:rPr>
                <w:rFonts w:hint="eastAsia"/>
              </w:rPr>
            </w:pPr>
            <w:r>
              <w:rPr>
                <w:rFonts w:ascii="宋体" w:hint="eastAsia"/>
              </w:rPr>
              <w:t>Ф150-250MM</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r>
              <w:rPr>
                <w:rFonts w:hint="eastAsia"/>
              </w:rPr>
              <w:t>1</w:t>
            </w:r>
          </w:p>
        </w:tc>
        <w:tc>
          <w:tcPr>
            <w:tcW w:w="450" w:type="dxa"/>
            <w:gridSpan w:val="2"/>
          </w:tcPr>
          <w:p w:rsidR="00CB51A0" w:rsidRDefault="00CB51A0">
            <w:pPr>
              <w:rPr>
                <w:rFonts w:hint="eastAsia"/>
              </w:rPr>
            </w:pPr>
            <w:r>
              <w:rPr>
                <w:rFonts w:hint="eastAsia"/>
              </w:rPr>
              <w:t>2</w:t>
            </w:r>
          </w:p>
        </w:tc>
        <w:tc>
          <w:tcPr>
            <w:tcW w:w="495" w:type="dxa"/>
          </w:tcPr>
          <w:p w:rsidR="00CB51A0" w:rsidRDefault="00CB51A0">
            <w:pPr>
              <w:rPr>
                <w:rFonts w:hint="eastAsia"/>
              </w:rPr>
            </w:pPr>
          </w:p>
        </w:tc>
        <w:tc>
          <w:tcPr>
            <w:tcW w:w="495" w:type="dxa"/>
          </w:tcPr>
          <w:p w:rsidR="00CB51A0" w:rsidRDefault="00CB51A0">
            <w:pPr>
              <w:rPr>
                <w:rFonts w:hint="eastAsia"/>
              </w:rPr>
            </w:pPr>
          </w:p>
        </w:tc>
        <w:tc>
          <w:tcPr>
            <w:tcW w:w="2340" w:type="dxa"/>
          </w:tcPr>
          <w:p w:rsidR="00CB51A0" w:rsidRDefault="00CB51A0">
            <w:pPr>
              <w:rPr>
                <w:rFonts w:hint="eastAsia"/>
              </w:rPr>
            </w:pPr>
            <w:r>
              <w:rPr>
                <w:rFonts w:hint="eastAsia"/>
              </w:rPr>
              <w:t>抽水用</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10</w:t>
            </w:r>
          </w:p>
        </w:tc>
        <w:tc>
          <w:tcPr>
            <w:tcW w:w="1080" w:type="dxa"/>
          </w:tcPr>
          <w:p w:rsidR="00CB51A0" w:rsidRDefault="00CB51A0">
            <w:pPr>
              <w:rPr>
                <w:rFonts w:hint="eastAsia"/>
              </w:rPr>
            </w:pPr>
            <w:r>
              <w:rPr>
                <w:rFonts w:hint="eastAsia"/>
              </w:rPr>
              <w:t>射水风管路设备</w:t>
            </w:r>
          </w:p>
        </w:tc>
        <w:tc>
          <w:tcPr>
            <w:tcW w:w="2520" w:type="dxa"/>
          </w:tcPr>
          <w:p w:rsidR="00CB51A0" w:rsidRDefault="00CB51A0">
            <w:pPr>
              <w:rPr>
                <w:rFonts w:ascii="宋体" w:hint="eastAsia"/>
              </w:rPr>
            </w:pPr>
            <w:r>
              <w:rPr>
                <w:rFonts w:ascii="宋体" w:hint="eastAsia"/>
              </w:rPr>
              <w:t>Ф75MM包括分配阀</w:t>
            </w:r>
          </w:p>
          <w:p w:rsidR="00CB51A0" w:rsidRDefault="00CB51A0">
            <w:pPr>
              <w:rPr>
                <w:rFonts w:hint="eastAsia"/>
              </w:rPr>
            </w:pPr>
            <w:r>
              <w:rPr>
                <w:rFonts w:ascii="宋体" w:hint="eastAsia"/>
              </w:rPr>
              <w:t xml:space="preserve">Ф15-25M射水嘴、风嘴 </w:t>
            </w:r>
          </w:p>
        </w:tc>
        <w:tc>
          <w:tcPr>
            <w:tcW w:w="540" w:type="dxa"/>
          </w:tcPr>
          <w:p w:rsidR="00CB51A0" w:rsidRDefault="00CB51A0">
            <w:pPr>
              <w:rPr>
                <w:rFonts w:hint="eastAsia"/>
              </w:rPr>
            </w:pPr>
            <w:r>
              <w:rPr>
                <w:rFonts w:hint="eastAsia"/>
              </w:rPr>
              <w:t>套</w:t>
            </w:r>
          </w:p>
        </w:tc>
        <w:tc>
          <w:tcPr>
            <w:tcW w:w="540" w:type="dxa"/>
          </w:tcPr>
          <w:p w:rsidR="00CB51A0" w:rsidRDefault="00CB51A0">
            <w:pPr>
              <w:rPr>
                <w:rFonts w:hint="eastAsia"/>
              </w:rPr>
            </w:pPr>
            <w:r>
              <w:rPr>
                <w:rFonts w:hint="eastAsia"/>
              </w:rPr>
              <w:t>2</w:t>
            </w:r>
          </w:p>
        </w:tc>
        <w:tc>
          <w:tcPr>
            <w:tcW w:w="450" w:type="dxa"/>
            <w:gridSpan w:val="2"/>
          </w:tcPr>
          <w:p w:rsidR="00CB51A0" w:rsidRDefault="00CB51A0">
            <w:pPr>
              <w:rPr>
                <w:rFonts w:hint="eastAsia"/>
              </w:rPr>
            </w:pPr>
            <w:r>
              <w:rPr>
                <w:rFonts w:hint="eastAsia"/>
              </w:rPr>
              <w:t>2</w:t>
            </w:r>
          </w:p>
        </w:tc>
        <w:tc>
          <w:tcPr>
            <w:tcW w:w="495" w:type="dxa"/>
          </w:tcPr>
          <w:p w:rsidR="00CB51A0" w:rsidRDefault="00CB51A0">
            <w:pPr>
              <w:rPr>
                <w:rFonts w:hint="eastAsia"/>
              </w:rPr>
            </w:pPr>
            <w:r>
              <w:rPr>
                <w:rFonts w:hint="eastAsia"/>
              </w:rPr>
              <w:t>2</w:t>
            </w:r>
          </w:p>
        </w:tc>
        <w:tc>
          <w:tcPr>
            <w:tcW w:w="495" w:type="dxa"/>
          </w:tcPr>
          <w:p w:rsidR="00CB51A0" w:rsidRDefault="00CB51A0">
            <w:pPr>
              <w:rPr>
                <w:rFonts w:hint="eastAsia"/>
              </w:rPr>
            </w:pPr>
            <w:r>
              <w:rPr>
                <w:rFonts w:hint="eastAsia"/>
              </w:rPr>
              <w:t>1</w:t>
            </w:r>
          </w:p>
        </w:tc>
        <w:tc>
          <w:tcPr>
            <w:tcW w:w="2340" w:type="dxa"/>
          </w:tcPr>
          <w:p w:rsidR="00CB51A0" w:rsidRDefault="00CB51A0">
            <w:pPr>
              <w:rPr>
                <w:rFonts w:hint="eastAsia"/>
              </w:rPr>
            </w:pPr>
            <w:r>
              <w:rPr>
                <w:rFonts w:hint="eastAsia"/>
              </w:rPr>
              <w:t>管长根据水深覆盖考虑，管数，根据内外射水及射风考虑</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11</w:t>
            </w:r>
          </w:p>
        </w:tc>
        <w:tc>
          <w:tcPr>
            <w:tcW w:w="1080" w:type="dxa"/>
          </w:tcPr>
          <w:p w:rsidR="00CB51A0" w:rsidRDefault="00CB51A0">
            <w:pPr>
              <w:rPr>
                <w:rFonts w:hint="eastAsia"/>
              </w:rPr>
            </w:pPr>
            <w:r>
              <w:rPr>
                <w:rFonts w:hint="eastAsia"/>
              </w:rPr>
              <w:t>发电机</w:t>
            </w:r>
          </w:p>
        </w:tc>
        <w:tc>
          <w:tcPr>
            <w:tcW w:w="2520" w:type="dxa"/>
          </w:tcPr>
          <w:p w:rsidR="00CB51A0" w:rsidRDefault="00CB51A0">
            <w:pPr>
              <w:rPr>
                <w:rFonts w:hint="eastAsia"/>
              </w:rPr>
            </w:pPr>
            <w:r>
              <w:rPr>
                <w:rFonts w:hint="eastAsia"/>
              </w:rPr>
              <w:t>320KVA</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r>
              <w:rPr>
                <w:rFonts w:hint="eastAsia"/>
              </w:rPr>
              <w:t>2</w:t>
            </w:r>
          </w:p>
        </w:tc>
        <w:tc>
          <w:tcPr>
            <w:tcW w:w="450" w:type="dxa"/>
            <w:gridSpan w:val="2"/>
          </w:tcPr>
          <w:p w:rsidR="00CB51A0" w:rsidRDefault="00CB51A0">
            <w:pPr>
              <w:rPr>
                <w:rFonts w:hint="eastAsia"/>
              </w:rPr>
            </w:pPr>
            <w:r>
              <w:rPr>
                <w:rFonts w:hint="eastAsia"/>
              </w:rPr>
              <w:t>2</w:t>
            </w:r>
          </w:p>
        </w:tc>
        <w:tc>
          <w:tcPr>
            <w:tcW w:w="495" w:type="dxa"/>
          </w:tcPr>
          <w:p w:rsidR="00CB51A0" w:rsidRDefault="00CB51A0">
            <w:pPr>
              <w:rPr>
                <w:rFonts w:hint="eastAsia"/>
              </w:rPr>
            </w:pPr>
            <w:r>
              <w:rPr>
                <w:rFonts w:hint="eastAsia"/>
              </w:rPr>
              <w:t>2</w:t>
            </w:r>
          </w:p>
        </w:tc>
        <w:tc>
          <w:tcPr>
            <w:tcW w:w="495" w:type="dxa"/>
          </w:tcPr>
          <w:p w:rsidR="00CB51A0" w:rsidRDefault="00CB51A0">
            <w:pPr>
              <w:rPr>
                <w:rFonts w:hint="eastAsia"/>
              </w:rPr>
            </w:pPr>
            <w:r>
              <w:rPr>
                <w:rFonts w:hint="eastAsia"/>
              </w:rPr>
              <w:t>2</w:t>
            </w:r>
          </w:p>
        </w:tc>
        <w:tc>
          <w:tcPr>
            <w:tcW w:w="2340" w:type="dxa"/>
          </w:tcPr>
          <w:p w:rsidR="00CB51A0" w:rsidRDefault="00CB51A0">
            <w:pPr>
              <w:rPr>
                <w:rFonts w:hint="eastAsia"/>
              </w:rPr>
            </w:pPr>
            <w:r>
              <w:rPr>
                <w:rFonts w:hint="eastAsia"/>
              </w:rPr>
              <w:t>水泵振动打桩机等用</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12</w:t>
            </w:r>
          </w:p>
        </w:tc>
        <w:tc>
          <w:tcPr>
            <w:tcW w:w="1080" w:type="dxa"/>
          </w:tcPr>
          <w:p w:rsidR="00CB51A0" w:rsidRDefault="00CB51A0">
            <w:pPr>
              <w:rPr>
                <w:rFonts w:hint="eastAsia"/>
              </w:rPr>
            </w:pPr>
            <w:r>
              <w:rPr>
                <w:rFonts w:hint="eastAsia"/>
              </w:rPr>
              <w:t>电焊机</w:t>
            </w:r>
          </w:p>
        </w:tc>
        <w:tc>
          <w:tcPr>
            <w:tcW w:w="2520" w:type="dxa"/>
          </w:tcPr>
          <w:p w:rsidR="00CB51A0" w:rsidRDefault="00CB51A0">
            <w:pPr>
              <w:rPr>
                <w:rFonts w:hint="eastAsia"/>
              </w:rPr>
            </w:pPr>
            <w:r>
              <w:rPr>
                <w:rFonts w:hint="eastAsia"/>
              </w:rPr>
              <w:t>交流</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r>
              <w:rPr>
                <w:rFonts w:hint="eastAsia"/>
              </w:rPr>
              <w:t>1</w:t>
            </w:r>
          </w:p>
        </w:tc>
        <w:tc>
          <w:tcPr>
            <w:tcW w:w="450" w:type="dxa"/>
            <w:gridSpan w:val="2"/>
          </w:tcPr>
          <w:p w:rsidR="00CB51A0" w:rsidRDefault="00CB51A0">
            <w:pPr>
              <w:rPr>
                <w:rFonts w:hint="eastAsia"/>
              </w:rPr>
            </w:pPr>
            <w:r>
              <w:rPr>
                <w:rFonts w:hint="eastAsia"/>
              </w:rPr>
              <w:t>4</w:t>
            </w:r>
          </w:p>
        </w:tc>
        <w:tc>
          <w:tcPr>
            <w:tcW w:w="495" w:type="dxa"/>
          </w:tcPr>
          <w:p w:rsidR="00CB51A0" w:rsidRDefault="00CB51A0">
            <w:pPr>
              <w:rPr>
                <w:rFonts w:hint="eastAsia"/>
              </w:rPr>
            </w:pPr>
            <w:r>
              <w:rPr>
                <w:rFonts w:hint="eastAsia"/>
              </w:rPr>
              <w:t>1</w:t>
            </w:r>
          </w:p>
        </w:tc>
        <w:tc>
          <w:tcPr>
            <w:tcW w:w="495" w:type="dxa"/>
          </w:tcPr>
          <w:p w:rsidR="00CB51A0" w:rsidRDefault="00CB51A0">
            <w:pPr>
              <w:rPr>
                <w:rFonts w:hint="eastAsia"/>
              </w:rPr>
            </w:pPr>
            <w:r>
              <w:rPr>
                <w:rFonts w:hint="eastAsia"/>
              </w:rPr>
              <w:t>3</w:t>
            </w: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13</w:t>
            </w:r>
          </w:p>
        </w:tc>
        <w:tc>
          <w:tcPr>
            <w:tcW w:w="1080" w:type="dxa"/>
          </w:tcPr>
          <w:p w:rsidR="00CB51A0" w:rsidRDefault="00CB51A0">
            <w:pPr>
              <w:rPr>
                <w:rFonts w:hint="eastAsia"/>
              </w:rPr>
            </w:pPr>
            <w:r>
              <w:rPr>
                <w:rFonts w:hint="eastAsia"/>
              </w:rPr>
              <w:t>氧气切割机</w:t>
            </w:r>
          </w:p>
        </w:tc>
        <w:tc>
          <w:tcPr>
            <w:tcW w:w="2520" w:type="dxa"/>
          </w:tcPr>
          <w:p w:rsidR="00CB51A0" w:rsidRDefault="00CB51A0">
            <w:pPr>
              <w:rPr>
                <w:rFonts w:hint="eastAsia"/>
              </w:rPr>
            </w:pPr>
          </w:p>
        </w:tc>
        <w:tc>
          <w:tcPr>
            <w:tcW w:w="540" w:type="dxa"/>
          </w:tcPr>
          <w:p w:rsidR="00CB51A0" w:rsidRDefault="00CB51A0">
            <w:pPr>
              <w:rPr>
                <w:rFonts w:hint="eastAsia"/>
              </w:rPr>
            </w:pPr>
            <w:r>
              <w:rPr>
                <w:rFonts w:hint="eastAsia"/>
              </w:rPr>
              <w:t>具</w:t>
            </w:r>
          </w:p>
        </w:tc>
        <w:tc>
          <w:tcPr>
            <w:tcW w:w="540" w:type="dxa"/>
          </w:tcPr>
          <w:p w:rsidR="00CB51A0" w:rsidRDefault="00CB51A0">
            <w:pPr>
              <w:rPr>
                <w:rFonts w:hint="eastAsia"/>
              </w:rPr>
            </w:pPr>
            <w:r>
              <w:rPr>
                <w:rFonts w:hint="eastAsia"/>
              </w:rPr>
              <w:t>1</w:t>
            </w:r>
          </w:p>
        </w:tc>
        <w:tc>
          <w:tcPr>
            <w:tcW w:w="450" w:type="dxa"/>
            <w:gridSpan w:val="2"/>
          </w:tcPr>
          <w:p w:rsidR="00CB51A0" w:rsidRDefault="00CB51A0">
            <w:pPr>
              <w:rPr>
                <w:rFonts w:hint="eastAsia"/>
              </w:rPr>
            </w:pPr>
            <w:r>
              <w:rPr>
                <w:rFonts w:hint="eastAsia"/>
              </w:rPr>
              <w:t>2</w:t>
            </w:r>
          </w:p>
        </w:tc>
        <w:tc>
          <w:tcPr>
            <w:tcW w:w="495" w:type="dxa"/>
          </w:tcPr>
          <w:p w:rsidR="00CB51A0" w:rsidRDefault="00CB51A0">
            <w:pPr>
              <w:rPr>
                <w:rFonts w:hint="eastAsia"/>
              </w:rPr>
            </w:pPr>
            <w:r>
              <w:rPr>
                <w:rFonts w:hint="eastAsia"/>
              </w:rPr>
              <w:t>1</w:t>
            </w:r>
          </w:p>
        </w:tc>
        <w:tc>
          <w:tcPr>
            <w:tcW w:w="495" w:type="dxa"/>
          </w:tcPr>
          <w:p w:rsidR="00CB51A0" w:rsidRDefault="00CB51A0">
            <w:pPr>
              <w:rPr>
                <w:rFonts w:hint="eastAsia"/>
              </w:rPr>
            </w:pPr>
            <w:r>
              <w:rPr>
                <w:rFonts w:hint="eastAsia"/>
              </w:rPr>
              <w:t>1</w:t>
            </w: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14</w:t>
            </w:r>
          </w:p>
        </w:tc>
        <w:tc>
          <w:tcPr>
            <w:tcW w:w="1080" w:type="dxa"/>
          </w:tcPr>
          <w:p w:rsidR="00CB51A0" w:rsidRDefault="00CB51A0">
            <w:pPr>
              <w:rPr>
                <w:rFonts w:hint="eastAsia"/>
              </w:rPr>
            </w:pPr>
            <w:r>
              <w:rPr>
                <w:rFonts w:hint="eastAsia"/>
              </w:rPr>
              <w:t>桩帽</w:t>
            </w:r>
          </w:p>
        </w:tc>
        <w:tc>
          <w:tcPr>
            <w:tcW w:w="2520" w:type="dxa"/>
          </w:tcPr>
          <w:p w:rsidR="00CB51A0" w:rsidRDefault="00CB51A0">
            <w:pPr>
              <w:rPr>
                <w:rFonts w:hint="eastAsia"/>
              </w:rPr>
            </w:pPr>
            <w:r>
              <w:rPr>
                <w:rFonts w:hint="eastAsia"/>
              </w:rPr>
              <w:t>符合振动打桩机底座</w:t>
            </w:r>
          </w:p>
        </w:tc>
        <w:tc>
          <w:tcPr>
            <w:tcW w:w="540" w:type="dxa"/>
          </w:tcPr>
          <w:p w:rsidR="00CB51A0" w:rsidRDefault="00CB51A0">
            <w:pPr>
              <w:rPr>
                <w:rFonts w:hint="eastAsia"/>
              </w:rPr>
            </w:pPr>
            <w:r>
              <w:rPr>
                <w:rFonts w:hint="eastAsia"/>
              </w:rPr>
              <w:t>个</w:t>
            </w:r>
          </w:p>
        </w:tc>
        <w:tc>
          <w:tcPr>
            <w:tcW w:w="540" w:type="dxa"/>
          </w:tcPr>
          <w:p w:rsidR="00CB51A0" w:rsidRDefault="00CB51A0">
            <w:pPr>
              <w:rPr>
                <w:rFonts w:hint="eastAsia"/>
              </w:rPr>
            </w:pPr>
            <w:r>
              <w:rPr>
                <w:rFonts w:hint="eastAsia"/>
              </w:rPr>
              <w:t>1</w:t>
            </w:r>
          </w:p>
        </w:tc>
        <w:tc>
          <w:tcPr>
            <w:tcW w:w="450" w:type="dxa"/>
            <w:gridSpan w:val="2"/>
          </w:tcPr>
          <w:p w:rsidR="00CB51A0" w:rsidRDefault="00CB51A0">
            <w:pPr>
              <w:rPr>
                <w:rFonts w:hint="eastAsia"/>
              </w:rPr>
            </w:pPr>
            <w:r>
              <w:rPr>
                <w:rFonts w:hint="eastAsia"/>
              </w:rPr>
              <w:t>2</w:t>
            </w:r>
          </w:p>
        </w:tc>
        <w:tc>
          <w:tcPr>
            <w:tcW w:w="495" w:type="dxa"/>
          </w:tcPr>
          <w:p w:rsidR="00CB51A0" w:rsidRDefault="00CB51A0">
            <w:pPr>
              <w:rPr>
                <w:rFonts w:hint="eastAsia"/>
              </w:rPr>
            </w:pPr>
            <w:r>
              <w:rPr>
                <w:rFonts w:hint="eastAsia"/>
              </w:rPr>
              <w:t>1</w:t>
            </w:r>
          </w:p>
        </w:tc>
        <w:tc>
          <w:tcPr>
            <w:tcW w:w="495" w:type="dxa"/>
          </w:tcPr>
          <w:p w:rsidR="00CB51A0" w:rsidRDefault="00CB51A0">
            <w:pPr>
              <w:rPr>
                <w:rFonts w:hint="eastAsia"/>
              </w:rPr>
            </w:pPr>
            <w:r>
              <w:rPr>
                <w:rFonts w:hint="eastAsia"/>
              </w:rPr>
              <w:t>1</w:t>
            </w: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15</w:t>
            </w:r>
          </w:p>
        </w:tc>
        <w:tc>
          <w:tcPr>
            <w:tcW w:w="1080" w:type="dxa"/>
          </w:tcPr>
          <w:p w:rsidR="00CB51A0" w:rsidRDefault="00CB51A0">
            <w:pPr>
              <w:rPr>
                <w:rFonts w:hint="eastAsia"/>
              </w:rPr>
            </w:pPr>
            <w:r>
              <w:rPr>
                <w:rFonts w:hint="eastAsia"/>
              </w:rPr>
              <w:t>长桩设备</w:t>
            </w:r>
          </w:p>
        </w:tc>
        <w:tc>
          <w:tcPr>
            <w:tcW w:w="2520" w:type="dxa"/>
          </w:tcPr>
          <w:p w:rsidR="00CB51A0" w:rsidRDefault="00CB51A0">
            <w:pPr>
              <w:rPr>
                <w:rFonts w:hint="eastAsia"/>
              </w:rPr>
            </w:pPr>
            <w:r>
              <w:rPr>
                <w:rFonts w:hint="eastAsia"/>
              </w:rPr>
              <w:t>分甲、乙、丙式</w:t>
            </w:r>
          </w:p>
        </w:tc>
        <w:tc>
          <w:tcPr>
            <w:tcW w:w="540" w:type="dxa"/>
          </w:tcPr>
          <w:p w:rsidR="00CB51A0" w:rsidRDefault="00CB51A0">
            <w:pPr>
              <w:rPr>
                <w:rFonts w:hint="eastAsia"/>
              </w:rPr>
            </w:pPr>
            <w:r>
              <w:rPr>
                <w:rFonts w:hint="eastAsia"/>
              </w:rPr>
              <w:t>套</w:t>
            </w:r>
          </w:p>
        </w:tc>
        <w:tc>
          <w:tcPr>
            <w:tcW w:w="540" w:type="dxa"/>
          </w:tcPr>
          <w:p w:rsidR="00CB51A0" w:rsidRDefault="00CB51A0">
            <w:pPr>
              <w:rPr>
                <w:rFonts w:hint="eastAsia"/>
              </w:rPr>
            </w:pPr>
          </w:p>
        </w:tc>
        <w:tc>
          <w:tcPr>
            <w:tcW w:w="450" w:type="dxa"/>
            <w:gridSpan w:val="2"/>
          </w:tcPr>
          <w:p w:rsidR="00CB51A0" w:rsidRDefault="00CB51A0">
            <w:pPr>
              <w:rPr>
                <w:rFonts w:hint="eastAsia"/>
              </w:rPr>
            </w:pPr>
            <w:r>
              <w:rPr>
                <w:rFonts w:hint="eastAsia"/>
              </w:rPr>
              <w:t>6</w:t>
            </w:r>
          </w:p>
        </w:tc>
        <w:tc>
          <w:tcPr>
            <w:tcW w:w="495" w:type="dxa"/>
          </w:tcPr>
          <w:p w:rsidR="00CB51A0" w:rsidRDefault="00CB51A0">
            <w:pPr>
              <w:rPr>
                <w:rFonts w:hint="eastAsia"/>
              </w:rPr>
            </w:pPr>
          </w:p>
        </w:tc>
        <w:tc>
          <w:tcPr>
            <w:tcW w:w="495" w:type="dxa"/>
          </w:tcPr>
          <w:p w:rsidR="00CB51A0" w:rsidRDefault="00CB51A0">
            <w:pPr>
              <w:rPr>
                <w:rFonts w:hint="eastAsia"/>
              </w:rPr>
            </w:pP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16</w:t>
            </w:r>
          </w:p>
        </w:tc>
        <w:tc>
          <w:tcPr>
            <w:tcW w:w="1080" w:type="dxa"/>
          </w:tcPr>
          <w:p w:rsidR="00CB51A0" w:rsidRDefault="00CB51A0">
            <w:pPr>
              <w:rPr>
                <w:rFonts w:hint="eastAsia"/>
              </w:rPr>
            </w:pPr>
            <w:r>
              <w:rPr>
                <w:rFonts w:hint="eastAsia"/>
              </w:rPr>
              <w:t>夹桩箍</w:t>
            </w:r>
          </w:p>
        </w:tc>
        <w:tc>
          <w:tcPr>
            <w:tcW w:w="2520" w:type="dxa"/>
          </w:tcPr>
          <w:p w:rsidR="00CB51A0" w:rsidRDefault="00CB51A0">
            <w:pPr>
              <w:rPr>
                <w:rFonts w:hint="eastAsia"/>
              </w:rPr>
            </w:pPr>
          </w:p>
        </w:tc>
        <w:tc>
          <w:tcPr>
            <w:tcW w:w="540" w:type="dxa"/>
          </w:tcPr>
          <w:p w:rsidR="00CB51A0" w:rsidRDefault="00CB51A0">
            <w:pPr>
              <w:rPr>
                <w:rFonts w:hint="eastAsia"/>
              </w:rPr>
            </w:pPr>
            <w:r>
              <w:rPr>
                <w:rFonts w:hint="eastAsia"/>
              </w:rPr>
              <w:t>套</w:t>
            </w:r>
          </w:p>
        </w:tc>
        <w:tc>
          <w:tcPr>
            <w:tcW w:w="540" w:type="dxa"/>
          </w:tcPr>
          <w:p w:rsidR="00CB51A0" w:rsidRDefault="00CB51A0">
            <w:pPr>
              <w:rPr>
                <w:rFonts w:hint="eastAsia"/>
              </w:rPr>
            </w:pPr>
            <w:r>
              <w:rPr>
                <w:rFonts w:hint="eastAsia"/>
              </w:rPr>
              <w:t>2</w:t>
            </w:r>
          </w:p>
        </w:tc>
        <w:tc>
          <w:tcPr>
            <w:tcW w:w="450" w:type="dxa"/>
            <w:gridSpan w:val="2"/>
          </w:tcPr>
          <w:p w:rsidR="00CB51A0" w:rsidRDefault="00CB51A0">
            <w:pPr>
              <w:rPr>
                <w:rFonts w:hint="eastAsia"/>
              </w:rPr>
            </w:pPr>
          </w:p>
        </w:tc>
        <w:tc>
          <w:tcPr>
            <w:tcW w:w="495" w:type="dxa"/>
          </w:tcPr>
          <w:p w:rsidR="00CB51A0" w:rsidRDefault="00CB51A0">
            <w:pPr>
              <w:rPr>
                <w:rFonts w:hint="eastAsia"/>
              </w:rPr>
            </w:pPr>
          </w:p>
        </w:tc>
        <w:tc>
          <w:tcPr>
            <w:tcW w:w="495" w:type="dxa"/>
          </w:tcPr>
          <w:p w:rsidR="00CB51A0" w:rsidRDefault="00CB51A0">
            <w:pPr>
              <w:rPr>
                <w:rFonts w:hint="eastAsia"/>
              </w:rPr>
            </w:pP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17</w:t>
            </w:r>
          </w:p>
        </w:tc>
        <w:tc>
          <w:tcPr>
            <w:tcW w:w="1080" w:type="dxa"/>
          </w:tcPr>
          <w:p w:rsidR="00CB51A0" w:rsidRDefault="00CB51A0">
            <w:pPr>
              <w:rPr>
                <w:rFonts w:hint="eastAsia"/>
              </w:rPr>
            </w:pPr>
            <w:r>
              <w:rPr>
                <w:rFonts w:hint="eastAsia"/>
              </w:rPr>
              <w:t>吊具</w:t>
            </w:r>
          </w:p>
        </w:tc>
        <w:tc>
          <w:tcPr>
            <w:tcW w:w="2520" w:type="dxa"/>
          </w:tcPr>
          <w:p w:rsidR="00CB51A0" w:rsidRDefault="00CB51A0">
            <w:pPr>
              <w:rPr>
                <w:rFonts w:hint="eastAsia"/>
              </w:rPr>
            </w:pPr>
          </w:p>
        </w:tc>
        <w:tc>
          <w:tcPr>
            <w:tcW w:w="540" w:type="dxa"/>
          </w:tcPr>
          <w:p w:rsidR="00CB51A0" w:rsidRDefault="00CB51A0">
            <w:pPr>
              <w:rPr>
                <w:rFonts w:hint="eastAsia"/>
              </w:rPr>
            </w:pPr>
            <w:r>
              <w:rPr>
                <w:rFonts w:hint="eastAsia"/>
              </w:rPr>
              <w:t>付</w:t>
            </w:r>
          </w:p>
        </w:tc>
        <w:tc>
          <w:tcPr>
            <w:tcW w:w="540" w:type="dxa"/>
          </w:tcPr>
          <w:p w:rsidR="00CB51A0" w:rsidRDefault="00CB51A0">
            <w:pPr>
              <w:rPr>
                <w:rFonts w:hint="eastAsia"/>
              </w:rPr>
            </w:pPr>
            <w:r>
              <w:rPr>
                <w:rFonts w:hint="eastAsia"/>
              </w:rPr>
              <w:t>2</w:t>
            </w:r>
          </w:p>
        </w:tc>
        <w:tc>
          <w:tcPr>
            <w:tcW w:w="450" w:type="dxa"/>
            <w:gridSpan w:val="2"/>
          </w:tcPr>
          <w:p w:rsidR="00CB51A0" w:rsidRDefault="00CB51A0">
            <w:pPr>
              <w:rPr>
                <w:rFonts w:hint="eastAsia"/>
              </w:rPr>
            </w:pPr>
            <w:r>
              <w:rPr>
                <w:rFonts w:hint="eastAsia"/>
              </w:rPr>
              <w:t>2</w:t>
            </w:r>
          </w:p>
        </w:tc>
        <w:tc>
          <w:tcPr>
            <w:tcW w:w="495" w:type="dxa"/>
          </w:tcPr>
          <w:p w:rsidR="00CB51A0" w:rsidRDefault="00CB51A0">
            <w:pPr>
              <w:rPr>
                <w:rFonts w:hint="eastAsia"/>
              </w:rPr>
            </w:pPr>
            <w:r>
              <w:rPr>
                <w:rFonts w:hint="eastAsia"/>
              </w:rPr>
              <w:t>1</w:t>
            </w:r>
          </w:p>
        </w:tc>
        <w:tc>
          <w:tcPr>
            <w:tcW w:w="495" w:type="dxa"/>
          </w:tcPr>
          <w:p w:rsidR="00CB51A0" w:rsidRDefault="00CB51A0">
            <w:pPr>
              <w:rPr>
                <w:rFonts w:hint="eastAsia"/>
              </w:rPr>
            </w:pPr>
            <w:r>
              <w:rPr>
                <w:rFonts w:hint="eastAsia"/>
              </w:rPr>
              <w:t>1</w:t>
            </w: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18</w:t>
            </w:r>
          </w:p>
        </w:tc>
        <w:tc>
          <w:tcPr>
            <w:tcW w:w="1080" w:type="dxa"/>
          </w:tcPr>
          <w:p w:rsidR="00CB51A0" w:rsidRDefault="00CB51A0">
            <w:pPr>
              <w:rPr>
                <w:rFonts w:hint="eastAsia"/>
              </w:rPr>
            </w:pPr>
            <w:r>
              <w:rPr>
                <w:rFonts w:hint="eastAsia"/>
              </w:rPr>
              <w:t>卷扬机</w:t>
            </w:r>
          </w:p>
        </w:tc>
        <w:tc>
          <w:tcPr>
            <w:tcW w:w="2520" w:type="dxa"/>
          </w:tcPr>
          <w:p w:rsidR="00CB51A0" w:rsidRDefault="00CB51A0">
            <w:pPr>
              <w:rPr>
                <w:rFonts w:hint="eastAsia"/>
              </w:rPr>
            </w:pPr>
            <w:r>
              <w:rPr>
                <w:rFonts w:hint="eastAsia"/>
              </w:rPr>
              <w:t>5-7</w:t>
            </w:r>
            <w:r>
              <w:t>.</w:t>
            </w:r>
            <w:r>
              <w:rPr>
                <w:rFonts w:hint="eastAsia"/>
              </w:rPr>
              <w:t>5T</w:t>
            </w:r>
            <w:r>
              <w:rPr>
                <w:rFonts w:hint="eastAsia"/>
              </w:rPr>
              <w:t>双滚筒磨擦式</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r>
              <w:rPr>
                <w:rFonts w:hint="eastAsia"/>
              </w:rPr>
              <w:t>4</w:t>
            </w:r>
          </w:p>
        </w:tc>
        <w:tc>
          <w:tcPr>
            <w:tcW w:w="450" w:type="dxa"/>
            <w:gridSpan w:val="2"/>
          </w:tcPr>
          <w:p w:rsidR="00CB51A0" w:rsidRDefault="00CB51A0">
            <w:pPr>
              <w:rPr>
                <w:rFonts w:hint="eastAsia"/>
              </w:rPr>
            </w:pPr>
            <w:r>
              <w:rPr>
                <w:rFonts w:hint="eastAsia"/>
              </w:rPr>
              <w:t>12</w:t>
            </w:r>
          </w:p>
        </w:tc>
        <w:tc>
          <w:tcPr>
            <w:tcW w:w="495" w:type="dxa"/>
          </w:tcPr>
          <w:p w:rsidR="00CB51A0" w:rsidRDefault="00CB51A0">
            <w:pPr>
              <w:rPr>
                <w:rFonts w:hint="eastAsia"/>
              </w:rPr>
            </w:pPr>
            <w:r>
              <w:rPr>
                <w:rFonts w:hint="eastAsia"/>
              </w:rPr>
              <w:t>4</w:t>
            </w:r>
          </w:p>
        </w:tc>
        <w:tc>
          <w:tcPr>
            <w:tcW w:w="495" w:type="dxa"/>
          </w:tcPr>
          <w:p w:rsidR="00CB51A0" w:rsidRDefault="00CB51A0">
            <w:pPr>
              <w:rPr>
                <w:rFonts w:hint="eastAsia"/>
              </w:rPr>
            </w:pPr>
            <w:r>
              <w:rPr>
                <w:rFonts w:hint="eastAsia"/>
              </w:rPr>
              <w:t>4</w:t>
            </w:r>
          </w:p>
        </w:tc>
        <w:tc>
          <w:tcPr>
            <w:tcW w:w="2340" w:type="dxa"/>
          </w:tcPr>
          <w:p w:rsidR="00CB51A0" w:rsidRDefault="00CB51A0">
            <w:pPr>
              <w:rPr>
                <w:rFonts w:hint="eastAsia"/>
              </w:rPr>
            </w:pPr>
            <w:r>
              <w:rPr>
                <w:rFonts w:hint="eastAsia"/>
              </w:rPr>
              <w:t>抓泥，吸泥</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19</w:t>
            </w:r>
          </w:p>
        </w:tc>
        <w:tc>
          <w:tcPr>
            <w:tcW w:w="1080" w:type="dxa"/>
          </w:tcPr>
          <w:p w:rsidR="00CB51A0" w:rsidRDefault="00CB51A0">
            <w:pPr>
              <w:rPr>
                <w:rFonts w:hint="eastAsia"/>
              </w:rPr>
            </w:pPr>
            <w:r>
              <w:rPr>
                <w:rFonts w:hint="eastAsia"/>
              </w:rPr>
              <w:t>手摇绞车</w:t>
            </w:r>
          </w:p>
        </w:tc>
        <w:tc>
          <w:tcPr>
            <w:tcW w:w="2520" w:type="dxa"/>
          </w:tcPr>
          <w:p w:rsidR="00CB51A0" w:rsidRDefault="00CB51A0">
            <w:pPr>
              <w:rPr>
                <w:rFonts w:hint="eastAsia"/>
              </w:rPr>
            </w:pPr>
            <w:r>
              <w:rPr>
                <w:rFonts w:hint="eastAsia"/>
              </w:rPr>
              <w:t>5T</w:t>
            </w:r>
          </w:p>
        </w:tc>
        <w:tc>
          <w:tcPr>
            <w:tcW w:w="540" w:type="dxa"/>
          </w:tcPr>
          <w:p w:rsidR="00CB51A0" w:rsidRDefault="00CB51A0">
            <w:pPr>
              <w:rPr>
                <w:rFonts w:hint="eastAsia"/>
              </w:rPr>
            </w:pPr>
          </w:p>
        </w:tc>
        <w:tc>
          <w:tcPr>
            <w:tcW w:w="540" w:type="dxa"/>
          </w:tcPr>
          <w:p w:rsidR="00CB51A0" w:rsidRDefault="00CB51A0">
            <w:pPr>
              <w:rPr>
                <w:rFonts w:hint="eastAsia"/>
              </w:rPr>
            </w:pPr>
          </w:p>
        </w:tc>
        <w:tc>
          <w:tcPr>
            <w:tcW w:w="450" w:type="dxa"/>
            <w:gridSpan w:val="2"/>
          </w:tcPr>
          <w:p w:rsidR="00CB51A0" w:rsidRDefault="00CB51A0">
            <w:pPr>
              <w:rPr>
                <w:rFonts w:hint="eastAsia"/>
              </w:rPr>
            </w:pPr>
          </w:p>
        </w:tc>
        <w:tc>
          <w:tcPr>
            <w:tcW w:w="495" w:type="dxa"/>
          </w:tcPr>
          <w:p w:rsidR="00CB51A0" w:rsidRDefault="00CB51A0">
            <w:pPr>
              <w:rPr>
                <w:rFonts w:hint="eastAsia"/>
              </w:rPr>
            </w:pPr>
            <w:r>
              <w:rPr>
                <w:rFonts w:hint="eastAsia"/>
              </w:rPr>
              <w:t>6</w:t>
            </w:r>
          </w:p>
        </w:tc>
        <w:tc>
          <w:tcPr>
            <w:tcW w:w="495" w:type="dxa"/>
          </w:tcPr>
          <w:p w:rsidR="00CB51A0" w:rsidRDefault="00CB51A0">
            <w:pPr>
              <w:rPr>
                <w:rFonts w:hint="eastAsia"/>
              </w:rPr>
            </w:pPr>
            <w:r>
              <w:rPr>
                <w:rFonts w:hint="eastAsia"/>
              </w:rPr>
              <w:t>6</w:t>
            </w:r>
          </w:p>
        </w:tc>
        <w:tc>
          <w:tcPr>
            <w:tcW w:w="2340" w:type="dxa"/>
          </w:tcPr>
          <w:p w:rsidR="00CB51A0" w:rsidRDefault="00CB51A0">
            <w:pPr>
              <w:rPr>
                <w:rFonts w:hint="eastAsia"/>
              </w:rPr>
            </w:pPr>
            <w:r>
              <w:rPr>
                <w:rFonts w:hint="eastAsia"/>
              </w:rPr>
              <w:t>驳龙门架，拉地垅</w:t>
            </w: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20</w:t>
            </w:r>
          </w:p>
        </w:tc>
        <w:tc>
          <w:tcPr>
            <w:tcW w:w="1080" w:type="dxa"/>
          </w:tcPr>
          <w:p w:rsidR="00CB51A0" w:rsidRDefault="00CB51A0">
            <w:pPr>
              <w:rPr>
                <w:rFonts w:hint="eastAsia"/>
              </w:rPr>
            </w:pPr>
            <w:r>
              <w:rPr>
                <w:rFonts w:hint="eastAsia"/>
              </w:rPr>
              <w:t>抓泥斗</w:t>
            </w:r>
          </w:p>
        </w:tc>
        <w:tc>
          <w:tcPr>
            <w:tcW w:w="2520" w:type="dxa"/>
          </w:tcPr>
          <w:p w:rsidR="00CB51A0" w:rsidRDefault="00CB51A0">
            <w:pPr>
              <w:rPr>
                <w:rFonts w:hint="eastAsia"/>
              </w:rPr>
            </w:pPr>
            <w:r>
              <w:rPr>
                <w:rFonts w:hint="eastAsia"/>
              </w:rPr>
              <w:t>0</w:t>
            </w:r>
            <w:r>
              <w:t>.</w:t>
            </w:r>
            <w:r>
              <w:rPr>
                <w:rFonts w:hint="eastAsia"/>
              </w:rPr>
              <w:t>4</w:t>
            </w:r>
            <w:r>
              <w:t>m</w:t>
            </w:r>
            <w:r>
              <w:rPr>
                <w:rFonts w:hint="eastAsia"/>
              </w:rPr>
              <w:t>3</w:t>
            </w:r>
            <w:r>
              <w:rPr>
                <w:rFonts w:hint="eastAsia"/>
              </w:rPr>
              <w:t>双瓣式附抓泥架</w:t>
            </w:r>
          </w:p>
        </w:tc>
        <w:tc>
          <w:tcPr>
            <w:tcW w:w="540" w:type="dxa"/>
          </w:tcPr>
          <w:p w:rsidR="00CB51A0" w:rsidRDefault="00CB51A0">
            <w:pPr>
              <w:rPr>
                <w:rFonts w:hint="eastAsia"/>
              </w:rPr>
            </w:pPr>
            <w:r>
              <w:rPr>
                <w:rFonts w:hint="eastAsia"/>
              </w:rPr>
              <w:t>台</w:t>
            </w:r>
          </w:p>
        </w:tc>
        <w:tc>
          <w:tcPr>
            <w:tcW w:w="540" w:type="dxa"/>
          </w:tcPr>
          <w:p w:rsidR="00CB51A0" w:rsidRDefault="00CB51A0">
            <w:pPr>
              <w:rPr>
                <w:rFonts w:hint="eastAsia"/>
              </w:rPr>
            </w:pPr>
          </w:p>
        </w:tc>
        <w:tc>
          <w:tcPr>
            <w:tcW w:w="450" w:type="dxa"/>
            <w:gridSpan w:val="2"/>
          </w:tcPr>
          <w:p w:rsidR="00CB51A0" w:rsidRDefault="00CB51A0">
            <w:pPr>
              <w:rPr>
                <w:rFonts w:hint="eastAsia"/>
              </w:rPr>
            </w:pPr>
          </w:p>
        </w:tc>
        <w:tc>
          <w:tcPr>
            <w:tcW w:w="495" w:type="dxa"/>
          </w:tcPr>
          <w:p w:rsidR="00CB51A0" w:rsidRDefault="00CB51A0">
            <w:pPr>
              <w:rPr>
                <w:rFonts w:hint="eastAsia"/>
              </w:rPr>
            </w:pPr>
            <w:r>
              <w:rPr>
                <w:rFonts w:hint="eastAsia"/>
              </w:rPr>
              <w:t>9</w:t>
            </w:r>
          </w:p>
        </w:tc>
        <w:tc>
          <w:tcPr>
            <w:tcW w:w="495" w:type="dxa"/>
          </w:tcPr>
          <w:p w:rsidR="00CB51A0" w:rsidRDefault="00CB51A0">
            <w:pPr>
              <w:rPr>
                <w:rFonts w:hint="eastAsia"/>
              </w:rPr>
            </w:pP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21</w:t>
            </w:r>
          </w:p>
        </w:tc>
        <w:tc>
          <w:tcPr>
            <w:tcW w:w="1080" w:type="dxa"/>
          </w:tcPr>
          <w:p w:rsidR="00CB51A0" w:rsidRDefault="00CB51A0">
            <w:pPr>
              <w:rPr>
                <w:rFonts w:hint="eastAsia"/>
              </w:rPr>
            </w:pPr>
            <w:r>
              <w:rPr>
                <w:rFonts w:hint="eastAsia"/>
              </w:rPr>
              <w:t>水下切割器</w:t>
            </w:r>
          </w:p>
        </w:tc>
        <w:tc>
          <w:tcPr>
            <w:tcW w:w="2520" w:type="dxa"/>
          </w:tcPr>
          <w:p w:rsidR="00CB51A0" w:rsidRDefault="00CB51A0">
            <w:pPr>
              <w:rPr>
                <w:rFonts w:hint="eastAsia"/>
              </w:rPr>
            </w:pPr>
          </w:p>
        </w:tc>
        <w:tc>
          <w:tcPr>
            <w:tcW w:w="540" w:type="dxa"/>
          </w:tcPr>
          <w:p w:rsidR="00CB51A0" w:rsidRDefault="00CB51A0">
            <w:pPr>
              <w:rPr>
                <w:rFonts w:hint="eastAsia"/>
              </w:rPr>
            </w:pPr>
            <w:r>
              <w:rPr>
                <w:rFonts w:hint="eastAsia"/>
              </w:rPr>
              <w:t>具</w:t>
            </w:r>
          </w:p>
        </w:tc>
        <w:tc>
          <w:tcPr>
            <w:tcW w:w="540" w:type="dxa"/>
          </w:tcPr>
          <w:p w:rsidR="00CB51A0" w:rsidRDefault="00CB51A0">
            <w:pPr>
              <w:rPr>
                <w:rFonts w:hint="eastAsia"/>
              </w:rPr>
            </w:pPr>
            <w:r>
              <w:rPr>
                <w:rFonts w:hint="eastAsia"/>
              </w:rPr>
              <w:t>1</w:t>
            </w:r>
          </w:p>
        </w:tc>
        <w:tc>
          <w:tcPr>
            <w:tcW w:w="450" w:type="dxa"/>
            <w:gridSpan w:val="2"/>
          </w:tcPr>
          <w:p w:rsidR="00CB51A0" w:rsidRDefault="00CB51A0">
            <w:pPr>
              <w:rPr>
                <w:rFonts w:hint="eastAsia"/>
              </w:rPr>
            </w:pPr>
            <w:r>
              <w:rPr>
                <w:rFonts w:hint="eastAsia"/>
              </w:rPr>
              <w:t>1</w:t>
            </w:r>
          </w:p>
        </w:tc>
        <w:tc>
          <w:tcPr>
            <w:tcW w:w="495" w:type="dxa"/>
          </w:tcPr>
          <w:p w:rsidR="00CB51A0" w:rsidRDefault="00CB51A0">
            <w:pPr>
              <w:rPr>
                <w:rFonts w:hint="eastAsia"/>
              </w:rPr>
            </w:pPr>
          </w:p>
        </w:tc>
        <w:tc>
          <w:tcPr>
            <w:tcW w:w="495" w:type="dxa"/>
          </w:tcPr>
          <w:p w:rsidR="00CB51A0" w:rsidRDefault="00CB51A0">
            <w:pPr>
              <w:rPr>
                <w:rFonts w:hint="eastAsia"/>
              </w:rPr>
            </w:pP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22</w:t>
            </w:r>
          </w:p>
        </w:tc>
        <w:tc>
          <w:tcPr>
            <w:tcW w:w="1080" w:type="dxa"/>
          </w:tcPr>
          <w:p w:rsidR="00CB51A0" w:rsidRDefault="00CB51A0">
            <w:pPr>
              <w:rPr>
                <w:rFonts w:hint="eastAsia"/>
              </w:rPr>
            </w:pPr>
            <w:r>
              <w:rPr>
                <w:rFonts w:hint="eastAsia"/>
              </w:rPr>
              <w:t>潜水设备</w:t>
            </w:r>
          </w:p>
        </w:tc>
        <w:tc>
          <w:tcPr>
            <w:tcW w:w="2520" w:type="dxa"/>
          </w:tcPr>
          <w:p w:rsidR="00CB51A0" w:rsidRDefault="00CB51A0">
            <w:pPr>
              <w:rPr>
                <w:rFonts w:hint="eastAsia"/>
              </w:rPr>
            </w:pPr>
          </w:p>
        </w:tc>
        <w:tc>
          <w:tcPr>
            <w:tcW w:w="540" w:type="dxa"/>
          </w:tcPr>
          <w:p w:rsidR="00CB51A0" w:rsidRDefault="00CB51A0">
            <w:pPr>
              <w:rPr>
                <w:rFonts w:hint="eastAsia"/>
              </w:rPr>
            </w:pPr>
            <w:r>
              <w:rPr>
                <w:rFonts w:hint="eastAsia"/>
              </w:rPr>
              <w:t>套</w:t>
            </w:r>
          </w:p>
        </w:tc>
        <w:tc>
          <w:tcPr>
            <w:tcW w:w="540" w:type="dxa"/>
          </w:tcPr>
          <w:p w:rsidR="00CB51A0" w:rsidRDefault="00CB51A0">
            <w:pPr>
              <w:rPr>
                <w:rFonts w:hint="eastAsia"/>
              </w:rPr>
            </w:pPr>
            <w:r>
              <w:rPr>
                <w:rFonts w:hint="eastAsia"/>
              </w:rPr>
              <w:t>1</w:t>
            </w:r>
          </w:p>
        </w:tc>
        <w:tc>
          <w:tcPr>
            <w:tcW w:w="450" w:type="dxa"/>
            <w:gridSpan w:val="2"/>
          </w:tcPr>
          <w:p w:rsidR="00CB51A0" w:rsidRDefault="00CB51A0">
            <w:pPr>
              <w:rPr>
                <w:rFonts w:hint="eastAsia"/>
              </w:rPr>
            </w:pPr>
            <w:r>
              <w:rPr>
                <w:rFonts w:hint="eastAsia"/>
              </w:rPr>
              <w:t>1</w:t>
            </w:r>
          </w:p>
        </w:tc>
        <w:tc>
          <w:tcPr>
            <w:tcW w:w="495" w:type="dxa"/>
          </w:tcPr>
          <w:p w:rsidR="00CB51A0" w:rsidRDefault="00CB51A0">
            <w:pPr>
              <w:rPr>
                <w:rFonts w:hint="eastAsia"/>
              </w:rPr>
            </w:pPr>
          </w:p>
        </w:tc>
        <w:tc>
          <w:tcPr>
            <w:tcW w:w="495" w:type="dxa"/>
          </w:tcPr>
          <w:p w:rsidR="00CB51A0" w:rsidRDefault="00CB51A0">
            <w:pPr>
              <w:rPr>
                <w:rFonts w:hint="eastAsia"/>
              </w:rPr>
            </w:pPr>
          </w:p>
        </w:tc>
        <w:tc>
          <w:tcPr>
            <w:tcW w:w="2340" w:type="dxa"/>
          </w:tcPr>
          <w:p w:rsidR="00CB51A0" w:rsidRDefault="00CB51A0">
            <w:pPr>
              <w:rPr>
                <w:rFonts w:hint="eastAsia"/>
              </w:rPr>
            </w:pPr>
          </w:p>
        </w:tc>
      </w:tr>
      <w:tr w:rsidR="00CB51A0">
        <w:tblPrEx>
          <w:tblCellMar>
            <w:top w:w="0" w:type="dxa"/>
            <w:bottom w:w="0" w:type="dxa"/>
          </w:tblCellMar>
        </w:tblPrEx>
        <w:trPr>
          <w:cantSplit/>
        </w:trPr>
        <w:tc>
          <w:tcPr>
            <w:tcW w:w="468" w:type="dxa"/>
          </w:tcPr>
          <w:p w:rsidR="00CB51A0" w:rsidRDefault="00CB51A0">
            <w:pPr>
              <w:rPr>
                <w:rFonts w:hint="eastAsia"/>
              </w:rPr>
            </w:pPr>
            <w:r>
              <w:rPr>
                <w:rFonts w:hint="eastAsia"/>
              </w:rPr>
              <w:t>23</w:t>
            </w:r>
          </w:p>
        </w:tc>
        <w:tc>
          <w:tcPr>
            <w:tcW w:w="1080" w:type="dxa"/>
          </w:tcPr>
          <w:p w:rsidR="00CB51A0" w:rsidRDefault="00CB51A0">
            <w:pPr>
              <w:rPr>
                <w:rFonts w:hint="eastAsia"/>
              </w:rPr>
            </w:pPr>
            <w:r>
              <w:rPr>
                <w:rFonts w:hint="eastAsia"/>
              </w:rPr>
              <w:t>水泵船</w:t>
            </w:r>
          </w:p>
        </w:tc>
        <w:tc>
          <w:tcPr>
            <w:tcW w:w="2520" w:type="dxa"/>
          </w:tcPr>
          <w:p w:rsidR="00CB51A0" w:rsidRDefault="00CB51A0">
            <w:pPr>
              <w:rPr>
                <w:rFonts w:hint="eastAsia"/>
              </w:rPr>
            </w:pPr>
            <w:r>
              <w:rPr>
                <w:rFonts w:hint="eastAsia"/>
              </w:rPr>
              <w:t>400T</w:t>
            </w:r>
            <w:r>
              <w:rPr>
                <w:rFonts w:hint="eastAsia"/>
              </w:rPr>
              <w:t>铁驳</w:t>
            </w:r>
          </w:p>
        </w:tc>
        <w:tc>
          <w:tcPr>
            <w:tcW w:w="540" w:type="dxa"/>
          </w:tcPr>
          <w:p w:rsidR="00CB51A0" w:rsidRDefault="00CB51A0">
            <w:pPr>
              <w:rPr>
                <w:rFonts w:hint="eastAsia"/>
              </w:rPr>
            </w:pPr>
            <w:r>
              <w:rPr>
                <w:rFonts w:hint="eastAsia"/>
              </w:rPr>
              <w:t>艘</w:t>
            </w:r>
          </w:p>
        </w:tc>
        <w:tc>
          <w:tcPr>
            <w:tcW w:w="540" w:type="dxa"/>
          </w:tcPr>
          <w:p w:rsidR="00CB51A0" w:rsidRDefault="00CB51A0">
            <w:pPr>
              <w:rPr>
                <w:rFonts w:hint="eastAsia"/>
              </w:rPr>
            </w:pPr>
            <w:r>
              <w:rPr>
                <w:rFonts w:hint="eastAsia"/>
              </w:rPr>
              <w:t>1</w:t>
            </w:r>
          </w:p>
        </w:tc>
        <w:tc>
          <w:tcPr>
            <w:tcW w:w="450" w:type="dxa"/>
            <w:gridSpan w:val="2"/>
          </w:tcPr>
          <w:p w:rsidR="00CB51A0" w:rsidRDefault="00CB51A0">
            <w:pPr>
              <w:rPr>
                <w:rFonts w:hint="eastAsia"/>
              </w:rPr>
            </w:pPr>
            <w:r>
              <w:rPr>
                <w:rFonts w:hint="eastAsia"/>
              </w:rPr>
              <w:t>1</w:t>
            </w:r>
          </w:p>
        </w:tc>
        <w:tc>
          <w:tcPr>
            <w:tcW w:w="495" w:type="dxa"/>
          </w:tcPr>
          <w:p w:rsidR="00CB51A0" w:rsidRDefault="00CB51A0">
            <w:pPr>
              <w:rPr>
                <w:rFonts w:hint="eastAsia"/>
              </w:rPr>
            </w:pPr>
            <w:r>
              <w:rPr>
                <w:rFonts w:hint="eastAsia"/>
              </w:rPr>
              <w:t>1</w:t>
            </w:r>
          </w:p>
        </w:tc>
        <w:tc>
          <w:tcPr>
            <w:tcW w:w="495" w:type="dxa"/>
          </w:tcPr>
          <w:p w:rsidR="00CB51A0" w:rsidRDefault="00CB51A0">
            <w:pPr>
              <w:rPr>
                <w:rFonts w:hint="eastAsia"/>
              </w:rPr>
            </w:pPr>
            <w:r>
              <w:rPr>
                <w:rFonts w:hint="eastAsia"/>
              </w:rPr>
              <w:t>1</w:t>
            </w:r>
          </w:p>
        </w:tc>
        <w:tc>
          <w:tcPr>
            <w:tcW w:w="2340" w:type="dxa"/>
          </w:tcPr>
          <w:p w:rsidR="00CB51A0" w:rsidRDefault="00CB51A0">
            <w:pPr>
              <w:rPr>
                <w:rFonts w:hint="eastAsia"/>
              </w:rPr>
            </w:pPr>
          </w:p>
        </w:tc>
      </w:tr>
    </w:tbl>
    <w:p w:rsidR="00CB51A0" w:rsidRDefault="00CB51A0">
      <w:pPr>
        <w:numPr>
          <w:ilvl w:val="0"/>
          <w:numId w:val="169"/>
        </w:numPr>
        <w:rPr>
          <w:rFonts w:hint="eastAsia"/>
        </w:rPr>
      </w:pPr>
      <w:r>
        <w:rPr>
          <w:rFonts w:hint="eastAsia"/>
        </w:rPr>
        <w:t>管柱基岩钻孔及清孔</w:t>
      </w:r>
    </w:p>
    <w:p w:rsidR="00CB51A0" w:rsidRDefault="00CB51A0">
      <w:pPr>
        <w:ind w:left="420"/>
        <w:rPr>
          <w:rFonts w:hint="eastAsia"/>
        </w:rPr>
      </w:pPr>
      <w:r>
        <w:rPr>
          <w:rFonts w:hint="eastAsia"/>
        </w:rPr>
        <w:t>适用于设计需要管柱嵌固于岩盘时，管柱的基岩钻孔方法，一般采用冲击钻孔，也可采用旋转牙轮钻成孔。</w:t>
      </w:r>
    </w:p>
    <w:p w:rsidR="00CB51A0" w:rsidRDefault="00CB51A0">
      <w:pPr>
        <w:ind w:left="420"/>
        <w:rPr>
          <w:rFonts w:hint="eastAsia"/>
        </w:rPr>
      </w:pPr>
    </w:p>
    <w:p w:rsidR="00CB51A0" w:rsidRDefault="00CB51A0">
      <w:pPr>
        <w:ind w:left="420"/>
        <w:rPr>
          <w:rFonts w:hint="eastAsia"/>
        </w:rPr>
      </w:pPr>
      <w:r>
        <w:rPr>
          <w:rFonts w:hint="eastAsia"/>
        </w:rPr>
        <w:t>各型冲击式钻机技术规格</w:t>
      </w:r>
      <w:r>
        <w:rPr>
          <w:rFonts w:hint="eastAsia"/>
        </w:rPr>
        <w:t xml:space="preserve">                         </w:t>
      </w:r>
      <w:r>
        <w:rPr>
          <w:rFonts w:hint="eastAsia"/>
        </w:rPr>
        <w:t>表</w:t>
      </w:r>
      <w:r>
        <w:rPr>
          <w:rFonts w:hint="eastAsia"/>
        </w:rPr>
        <w:t>3-5-3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900"/>
        <w:gridCol w:w="180"/>
        <w:gridCol w:w="900"/>
        <w:gridCol w:w="900"/>
        <w:gridCol w:w="1290"/>
        <w:gridCol w:w="1590"/>
        <w:gridCol w:w="1218"/>
        <w:gridCol w:w="1260"/>
      </w:tblGrid>
      <w:tr w:rsidR="00CB51A0">
        <w:tblPrEx>
          <w:tblCellMar>
            <w:top w:w="0" w:type="dxa"/>
            <w:bottom w:w="0" w:type="dxa"/>
          </w:tblCellMar>
        </w:tblPrEx>
        <w:trPr>
          <w:cantSplit/>
        </w:trPr>
        <w:tc>
          <w:tcPr>
            <w:tcW w:w="468" w:type="dxa"/>
            <w:vMerge w:val="restart"/>
          </w:tcPr>
          <w:p w:rsidR="00CB51A0" w:rsidRDefault="00CB51A0">
            <w:pPr>
              <w:jc w:val="center"/>
              <w:rPr>
                <w:rFonts w:hint="eastAsia"/>
                <w:sz w:val="18"/>
              </w:rPr>
            </w:pPr>
            <w:r>
              <w:rPr>
                <w:rFonts w:hint="eastAsia"/>
                <w:sz w:val="18"/>
              </w:rPr>
              <w:t>顺序</w:t>
            </w:r>
          </w:p>
        </w:tc>
        <w:tc>
          <w:tcPr>
            <w:tcW w:w="1980" w:type="dxa"/>
            <w:gridSpan w:val="3"/>
            <w:vMerge w:val="restart"/>
          </w:tcPr>
          <w:p w:rsidR="00CB51A0" w:rsidRDefault="00CB51A0">
            <w:pPr>
              <w:jc w:val="center"/>
              <w:rPr>
                <w:rFonts w:hint="eastAsia"/>
                <w:sz w:val="18"/>
              </w:rPr>
            </w:pPr>
            <w:r>
              <w:rPr>
                <w:rFonts w:hint="eastAsia"/>
                <w:sz w:val="18"/>
              </w:rPr>
              <w:t>主要规格</w:t>
            </w:r>
          </w:p>
        </w:tc>
        <w:tc>
          <w:tcPr>
            <w:tcW w:w="900" w:type="dxa"/>
            <w:vMerge w:val="restart"/>
          </w:tcPr>
          <w:p w:rsidR="00CB51A0" w:rsidRDefault="00CB51A0">
            <w:pPr>
              <w:jc w:val="center"/>
              <w:rPr>
                <w:rFonts w:hint="eastAsia"/>
                <w:sz w:val="18"/>
              </w:rPr>
            </w:pPr>
            <w:r>
              <w:rPr>
                <w:rFonts w:hint="eastAsia"/>
                <w:sz w:val="18"/>
              </w:rPr>
              <w:t>单位</w:t>
            </w:r>
          </w:p>
        </w:tc>
        <w:tc>
          <w:tcPr>
            <w:tcW w:w="5358" w:type="dxa"/>
            <w:gridSpan w:val="4"/>
          </w:tcPr>
          <w:p w:rsidR="00CB51A0" w:rsidRDefault="00CB51A0">
            <w:pPr>
              <w:jc w:val="center"/>
              <w:rPr>
                <w:rFonts w:hint="eastAsia"/>
                <w:sz w:val="18"/>
              </w:rPr>
            </w:pPr>
            <w:r>
              <w:rPr>
                <w:rFonts w:hint="eastAsia"/>
                <w:sz w:val="18"/>
              </w:rPr>
              <w:t>钻机类型</w:t>
            </w:r>
          </w:p>
        </w:tc>
      </w:tr>
      <w:tr w:rsidR="00CB51A0">
        <w:tblPrEx>
          <w:tblCellMar>
            <w:top w:w="0" w:type="dxa"/>
            <w:bottom w:w="0" w:type="dxa"/>
          </w:tblCellMar>
        </w:tblPrEx>
        <w:trPr>
          <w:cantSplit/>
        </w:trPr>
        <w:tc>
          <w:tcPr>
            <w:tcW w:w="468" w:type="dxa"/>
            <w:vMerge/>
          </w:tcPr>
          <w:p w:rsidR="00CB51A0" w:rsidRDefault="00CB51A0">
            <w:pPr>
              <w:jc w:val="center"/>
              <w:rPr>
                <w:rFonts w:hint="eastAsia"/>
                <w:sz w:val="18"/>
              </w:rPr>
            </w:pPr>
          </w:p>
        </w:tc>
        <w:tc>
          <w:tcPr>
            <w:tcW w:w="1980" w:type="dxa"/>
            <w:gridSpan w:val="3"/>
            <w:vMerge/>
          </w:tcPr>
          <w:p w:rsidR="00CB51A0" w:rsidRDefault="00CB51A0">
            <w:pPr>
              <w:jc w:val="center"/>
              <w:rPr>
                <w:rFonts w:hint="eastAsia"/>
                <w:sz w:val="18"/>
              </w:rPr>
            </w:pPr>
          </w:p>
        </w:tc>
        <w:tc>
          <w:tcPr>
            <w:tcW w:w="900" w:type="dxa"/>
            <w:vMerge/>
          </w:tcPr>
          <w:p w:rsidR="00CB51A0" w:rsidRDefault="00CB51A0">
            <w:pPr>
              <w:jc w:val="center"/>
              <w:rPr>
                <w:rFonts w:hint="eastAsia"/>
                <w:sz w:val="18"/>
              </w:rPr>
            </w:pPr>
          </w:p>
        </w:tc>
        <w:tc>
          <w:tcPr>
            <w:tcW w:w="1290" w:type="dxa"/>
          </w:tcPr>
          <w:p w:rsidR="00CB51A0" w:rsidRDefault="00CB51A0">
            <w:pPr>
              <w:jc w:val="center"/>
              <w:rPr>
                <w:rFonts w:hint="eastAsia"/>
                <w:sz w:val="18"/>
              </w:rPr>
            </w:pPr>
            <w:r>
              <w:rPr>
                <w:rFonts w:hint="eastAsia"/>
                <w:sz w:val="18"/>
              </w:rPr>
              <w:t>YKC-30</w:t>
            </w:r>
            <w:r>
              <w:rPr>
                <w:rFonts w:hint="eastAsia"/>
                <w:sz w:val="18"/>
              </w:rPr>
              <w:t>型</w:t>
            </w:r>
          </w:p>
        </w:tc>
        <w:tc>
          <w:tcPr>
            <w:tcW w:w="1590" w:type="dxa"/>
          </w:tcPr>
          <w:p w:rsidR="00CB51A0" w:rsidRDefault="00CB51A0">
            <w:pPr>
              <w:jc w:val="center"/>
              <w:rPr>
                <w:rFonts w:hint="eastAsia"/>
                <w:sz w:val="18"/>
              </w:rPr>
            </w:pPr>
            <w:r>
              <w:rPr>
                <w:rFonts w:hint="eastAsia"/>
                <w:sz w:val="18"/>
              </w:rPr>
              <w:t>YKC-31</w:t>
            </w:r>
            <w:r>
              <w:rPr>
                <w:rFonts w:hint="eastAsia"/>
                <w:sz w:val="18"/>
              </w:rPr>
              <w:t>型</w:t>
            </w:r>
          </w:p>
        </w:tc>
        <w:tc>
          <w:tcPr>
            <w:tcW w:w="1218" w:type="dxa"/>
          </w:tcPr>
          <w:p w:rsidR="00CB51A0" w:rsidRDefault="00CB51A0">
            <w:pPr>
              <w:rPr>
                <w:rFonts w:hint="eastAsia"/>
                <w:sz w:val="18"/>
              </w:rPr>
            </w:pPr>
            <w:r>
              <w:rPr>
                <w:rFonts w:hint="eastAsia"/>
                <w:sz w:val="18"/>
              </w:rPr>
              <w:t>门式汽动一型</w:t>
            </w:r>
          </w:p>
        </w:tc>
        <w:tc>
          <w:tcPr>
            <w:tcW w:w="1260" w:type="dxa"/>
          </w:tcPr>
          <w:p w:rsidR="00CB51A0" w:rsidRDefault="00CB51A0">
            <w:pPr>
              <w:rPr>
                <w:rFonts w:hint="eastAsia"/>
                <w:sz w:val="18"/>
              </w:rPr>
            </w:pPr>
            <w:r>
              <w:rPr>
                <w:rFonts w:hint="eastAsia"/>
                <w:sz w:val="18"/>
              </w:rPr>
              <w:t>卧式汽动二型</w:t>
            </w:r>
          </w:p>
        </w:tc>
      </w:tr>
      <w:tr w:rsidR="00CB51A0">
        <w:tblPrEx>
          <w:tblCellMar>
            <w:top w:w="0" w:type="dxa"/>
            <w:bottom w:w="0" w:type="dxa"/>
          </w:tblCellMar>
        </w:tblPrEx>
        <w:tc>
          <w:tcPr>
            <w:tcW w:w="468" w:type="dxa"/>
          </w:tcPr>
          <w:p w:rsidR="00CB51A0" w:rsidRDefault="00CB51A0">
            <w:pPr>
              <w:jc w:val="center"/>
              <w:rPr>
                <w:rFonts w:hint="eastAsia"/>
                <w:sz w:val="18"/>
              </w:rPr>
            </w:pPr>
            <w:r>
              <w:rPr>
                <w:rFonts w:hint="eastAsia"/>
                <w:sz w:val="18"/>
              </w:rPr>
              <w:t>1</w:t>
            </w:r>
          </w:p>
        </w:tc>
        <w:tc>
          <w:tcPr>
            <w:tcW w:w="1980" w:type="dxa"/>
            <w:gridSpan w:val="3"/>
          </w:tcPr>
          <w:p w:rsidR="00CB51A0" w:rsidRDefault="00CB51A0">
            <w:pPr>
              <w:jc w:val="center"/>
              <w:rPr>
                <w:rFonts w:hint="eastAsia"/>
                <w:sz w:val="18"/>
              </w:rPr>
            </w:pPr>
            <w:r>
              <w:rPr>
                <w:rFonts w:hint="eastAsia"/>
                <w:sz w:val="18"/>
              </w:rPr>
              <w:t>钻头最大重量</w:t>
            </w:r>
          </w:p>
        </w:tc>
        <w:tc>
          <w:tcPr>
            <w:tcW w:w="900" w:type="dxa"/>
          </w:tcPr>
          <w:p w:rsidR="00CB51A0" w:rsidRDefault="00CB51A0">
            <w:pPr>
              <w:jc w:val="center"/>
              <w:rPr>
                <w:sz w:val="18"/>
              </w:rPr>
            </w:pPr>
            <w:r>
              <w:rPr>
                <w:sz w:val="18"/>
              </w:rPr>
              <w:t>Kg</w:t>
            </w:r>
          </w:p>
        </w:tc>
        <w:tc>
          <w:tcPr>
            <w:tcW w:w="1290" w:type="dxa"/>
          </w:tcPr>
          <w:p w:rsidR="00CB51A0" w:rsidRDefault="00CB51A0">
            <w:pPr>
              <w:jc w:val="center"/>
              <w:rPr>
                <w:sz w:val="18"/>
              </w:rPr>
            </w:pPr>
            <w:r>
              <w:rPr>
                <w:sz w:val="18"/>
              </w:rPr>
              <w:t>4500</w:t>
            </w:r>
          </w:p>
        </w:tc>
        <w:tc>
          <w:tcPr>
            <w:tcW w:w="1590" w:type="dxa"/>
          </w:tcPr>
          <w:p w:rsidR="00CB51A0" w:rsidRDefault="00CB51A0">
            <w:pPr>
              <w:jc w:val="center"/>
              <w:rPr>
                <w:sz w:val="18"/>
              </w:rPr>
            </w:pPr>
            <w:r>
              <w:rPr>
                <w:sz w:val="18"/>
              </w:rPr>
              <w:t>5000</w:t>
            </w:r>
          </w:p>
        </w:tc>
        <w:tc>
          <w:tcPr>
            <w:tcW w:w="1218" w:type="dxa"/>
          </w:tcPr>
          <w:p w:rsidR="00CB51A0" w:rsidRDefault="00CB51A0">
            <w:pPr>
              <w:jc w:val="center"/>
              <w:rPr>
                <w:sz w:val="18"/>
              </w:rPr>
            </w:pPr>
            <w:r>
              <w:rPr>
                <w:sz w:val="18"/>
              </w:rPr>
              <w:t>10000</w:t>
            </w:r>
          </w:p>
        </w:tc>
        <w:tc>
          <w:tcPr>
            <w:tcW w:w="1260" w:type="dxa"/>
          </w:tcPr>
          <w:p w:rsidR="00CB51A0" w:rsidRDefault="00CB51A0">
            <w:pPr>
              <w:jc w:val="center"/>
              <w:rPr>
                <w:sz w:val="18"/>
              </w:rPr>
            </w:pPr>
            <w:r>
              <w:rPr>
                <w:sz w:val="18"/>
              </w:rPr>
              <w:t>7200</w:t>
            </w:r>
          </w:p>
        </w:tc>
      </w:tr>
      <w:tr w:rsidR="00CB51A0">
        <w:tblPrEx>
          <w:tblCellMar>
            <w:top w:w="0" w:type="dxa"/>
            <w:bottom w:w="0" w:type="dxa"/>
          </w:tblCellMar>
        </w:tblPrEx>
        <w:tc>
          <w:tcPr>
            <w:tcW w:w="468" w:type="dxa"/>
          </w:tcPr>
          <w:p w:rsidR="00CB51A0" w:rsidRDefault="00CB51A0">
            <w:pPr>
              <w:jc w:val="center"/>
              <w:rPr>
                <w:rFonts w:hint="eastAsia"/>
                <w:sz w:val="18"/>
              </w:rPr>
            </w:pPr>
            <w:r>
              <w:rPr>
                <w:rFonts w:hint="eastAsia"/>
                <w:sz w:val="18"/>
              </w:rPr>
              <w:t>2</w:t>
            </w:r>
          </w:p>
        </w:tc>
        <w:tc>
          <w:tcPr>
            <w:tcW w:w="1980" w:type="dxa"/>
            <w:gridSpan w:val="3"/>
          </w:tcPr>
          <w:p w:rsidR="00CB51A0" w:rsidRDefault="00CB51A0">
            <w:pPr>
              <w:jc w:val="center"/>
              <w:rPr>
                <w:rFonts w:hint="eastAsia"/>
                <w:sz w:val="18"/>
              </w:rPr>
            </w:pPr>
            <w:r>
              <w:rPr>
                <w:rFonts w:hint="eastAsia"/>
                <w:sz w:val="18"/>
              </w:rPr>
              <w:t>钻头钢丝绳直径</w:t>
            </w:r>
          </w:p>
        </w:tc>
        <w:tc>
          <w:tcPr>
            <w:tcW w:w="900" w:type="dxa"/>
          </w:tcPr>
          <w:p w:rsidR="00CB51A0" w:rsidRDefault="00CB51A0">
            <w:pPr>
              <w:jc w:val="center"/>
              <w:rPr>
                <w:sz w:val="18"/>
              </w:rPr>
            </w:pPr>
            <w:r>
              <w:rPr>
                <w:rFonts w:hint="eastAsia"/>
                <w:sz w:val="18"/>
              </w:rPr>
              <w:t>M</w:t>
            </w:r>
            <w:r>
              <w:rPr>
                <w:sz w:val="18"/>
              </w:rPr>
              <w:t>m</w:t>
            </w:r>
          </w:p>
        </w:tc>
        <w:tc>
          <w:tcPr>
            <w:tcW w:w="1290" w:type="dxa"/>
          </w:tcPr>
          <w:p w:rsidR="00CB51A0" w:rsidRDefault="00CB51A0">
            <w:pPr>
              <w:jc w:val="center"/>
              <w:rPr>
                <w:sz w:val="18"/>
              </w:rPr>
            </w:pPr>
            <w:r>
              <w:rPr>
                <w:sz w:val="18"/>
              </w:rPr>
              <w:t>26</w:t>
            </w:r>
          </w:p>
        </w:tc>
        <w:tc>
          <w:tcPr>
            <w:tcW w:w="1590" w:type="dxa"/>
          </w:tcPr>
          <w:p w:rsidR="00CB51A0" w:rsidRDefault="00CB51A0">
            <w:pPr>
              <w:jc w:val="center"/>
              <w:rPr>
                <w:sz w:val="18"/>
              </w:rPr>
            </w:pPr>
            <w:r>
              <w:rPr>
                <w:sz w:val="18"/>
              </w:rPr>
              <w:t>32</w:t>
            </w:r>
          </w:p>
        </w:tc>
        <w:tc>
          <w:tcPr>
            <w:tcW w:w="1218" w:type="dxa"/>
          </w:tcPr>
          <w:p w:rsidR="00CB51A0" w:rsidRDefault="00CB51A0">
            <w:pPr>
              <w:jc w:val="center"/>
              <w:rPr>
                <w:sz w:val="18"/>
              </w:rPr>
            </w:pPr>
            <w:r>
              <w:rPr>
                <w:sz w:val="18"/>
              </w:rPr>
              <w:t>39</w:t>
            </w:r>
          </w:p>
        </w:tc>
        <w:tc>
          <w:tcPr>
            <w:tcW w:w="1260" w:type="dxa"/>
          </w:tcPr>
          <w:p w:rsidR="00CB51A0" w:rsidRDefault="00CB51A0">
            <w:pPr>
              <w:jc w:val="center"/>
              <w:rPr>
                <w:sz w:val="18"/>
              </w:rPr>
            </w:pPr>
            <w:r>
              <w:rPr>
                <w:sz w:val="18"/>
              </w:rPr>
              <w:t>37</w:t>
            </w:r>
          </w:p>
        </w:tc>
      </w:tr>
      <w:tr w:rsidR="00CB51A0">
        <w:tblPrEx>
          <w:tblCellMar>
            <w:top w:w="0" w:type="dxa"/>
            <w:bottom w:w="0" w:type="dxa"/>
          </w:tblCellMar>
        </w:tblPrEx>
        <w:trPr>
          <w:cantSplit/>
        </w:trPr>
        <w:tc>
          <w:tcPr>
            <w:tcW w:w="468" w:type="dxa"/>
            <w:vMerge w:val="restart"/>
          </w:tcPr>
          <w:p w:rsidR="00CB51A0" w:rsidRDefault="00CB51A0">
            <w:pPr>
              <w:jc w:val="center"/>
              <w:rPr>
                <w:sz w:val="18"/>
              </w:rPr>
            </w:pPr>
            <w:r>
              <w:rPr>
                <w:sz w:val="18"/>
              </w:rPr>
              <w:t>3</w:t>
            </w:r>
          </w:p>
        </w:tc>
        <w:tc>
          <w:tcPr>
            <w:tcW w:w="1080" w:type="dxa"/>
            <w:gridSpan w:val="2"/>
            <w:vMerge w:val="restart"/>
          </w:tcPr>
          <w:p w:rsidR="00CB51A0" w:rsidRDefault="00CB51A0">
            <w:pPr>
              <w:jc w:val="center"/>
              <w:rPr>
                <w:rFonts w:hint="eastAsia"/>
                <w:sz w:val="18"/>
              </w:rPr>
            </w:pPr>
            <w:r>
              <w:rPr>
                <w:rFonts w:hint="eastAsia"/>
                <w:sz w:val="18"/>
              </w:rPr>
              <w:t>钻头冲程</w:t>
            </w:r>
          </w:p>
        </w:tc>
        <w:tc>
          <w:tcPr>
            <w:tcW w:w="900" w:type="dxa"/>
          </w:tcPr>
          <w:p w:rsidR="00CB51A0" w:rsidRDefault="00CB51A0">
            <w:pPr>
              <w:jc w:val="center"/>
              <w:rPr>
                <w:rFonts w:hint="eastAsia"/>
                <w:sz w:val="18"/>
              </w:rPr>
            </w:pPr>
            <w:r>
              <w:rPr>
                <w:rFonts w:hint="eastAsia"/>
                <w:sz w:val="18"/>
              </w:rPr>
              <w:t>最大</w:t>
            </w:r>
          </w:p>
        </w:tc>
        <w:tc>
          <w:tcPr>
            <w:tcW w:w="900" w:type="dxa"/>
          </w:tcPr>
          <w:p w:rsidR="00CB51A0" w:rsidRDefault="00CB51A0">
            <w:pPr>
              <w:jc w:val="center"/>
              <w:rPr>
                <w:sz w:val="18"/>
              </w:rPr>
            </w:pPr>
            <w:r>
              <w:rPr>
                <w:rFonts w:hint="eastAsia"/>
                <w:sz w:val="18"/>
              </w:rPr>
              <w:t>M</w:t>
            </w:r>
            <w:r>
              <w:rPr>
                <w:sz w:val="18"/>
              </w:rPr>
              <w:t>m</w:t>
            </w:r>
          </w:p>
        </w:tc>
        <w:tc>
          <w:tcPr>
            <w:tcW w:w="1290" w:type="dxa"/>
          </w:tcPr>
          <w:p w:rsidR="00CB51A0" w:rsidRDefault="00CB51A0">
            <w:pPr>
              <w:jc w:val="center"/>
              <w:rPr>
                <w:rFonts w:hint="eastAsia"/>
                <w:sz w:val="18"/>
              </w:rPr>
            </w:pPr>
            <w:r>
              <w:rPr>
                <w:rFonts w:hint="eastAsia"/>
                <w:sz w:val="18"/>
              </w:rPr>
              <w:t>1000</w:t>
            </w:r>
          </w:p>
        </w:tc>
        <w:tc>
          <w:tcPr>
            <w:tcW w:w="1590" w:type="dxa"/>
          </w:tcPr>
          <w:p w:rsidR="00CB51A0" w:rsidRDefault="00CB51A0">
            <w:pPr>
              <w:jc w:val="center"/>
              <w:rPr>
                <w:rFonts w:hint="eastAsia"/>
                <w:sz w:val="18"/>
              </w:rPr>
            </w:pPr>
            <w:r>
              <w:rPr>
                <w:rFonts w:hint="eastAsia"/>
                <w:sz w:val="18"/>
              </w:rPr>
              <w:t>900</w:t>
            </w:r>
          </w:p>
        </w:tc>
        <w:tc>
          <w:tcPr>
            <w:tcW w:w="1218" w:type="dxa"/>
          </w:tcPr>
          <w:p w:rsidR="00CB51A0" w:rsidRDefault="00CB51A0">
            <w:pPr>
              <w:jc w:val="center"/>
              <w:rPr>
                <w:rFonts w:hint="eastAsia"/>
                <w:sz w:val="18"/>
              </w:rPr>
            </w:pPr>
            <w:r>
              <w:rPr>
                <w:rFonts w:hint="eastAsia"/>
                <w:sz w:val="18"/>
              </w:rPr>
              <w:t>1600</w:t>
            </w:r>
          </w:p>
        </w:tc>
        <w:tc>
          <w:tcPr>
            <w:tcW w:w="1260" w:type="dxa"/>
          </w:tcPr>
          <w:p w:rsidR="00CB51A0" w:rsidRDefault="00CB51A0">
            <w:pPr>
              <w:jc w:val="center"/>
              <w:rPr>
                <w:rFonts w:hint="eastAsia"/>
                <w:sz w:val="18"/>
              </w:rPr>
            </w:pPr>
            <w:r>
              <w:rPr>
                <w:rFonts w:hint="eastAsia"/>
                <w:sz w:val="18"/>
              </w:rPr>
              <w:t>1400</w:t>
            </w:r>
          </w:p>
        </w:tc>
      </w:tr>
      <w:tr w:rsidR="00CB51A0">
        <w:tblPrEx>
          <w:tblCellMar>
            <w:top w:w="0" w:type="dxa"/>
            <w:bottom w:w="0" w:type="dxa"/>
          </w:tblCellMar>
        </w:tblPrEx>
        <w:trPr>
          <w:cantSplit/>
        </w:trPr>
        <w:tc>
          <w:tcPr>
            <w:tcW w:w="468" w:type="dxa"/>
            <w:vMerge/>
          </w:tcPr>
          <w:p w:rsidR="00CB51A0" w:rsidRDefault="00CB51A0">
            <w:pPr>
              <w:jc w:val="center"/>
              <w:rPr>
                <w:rFonts w:hint="eastAsia"/>
                <w:sz w:val="18"/>
              </w:rPr>
            </w:pPr>
          </w:p>
        </w:tc>
        <w:tc>
          <w:tcPr>
            <w:tcW w:w="1080" w:type="dxa"/>
            <w:gridSpan w:val="2"/>
            <w:vMerge/>
          </w:tcPr>
          <w:p w:rsidR="00CB51A0" w:rsidRDefault="00CB51A0">
            <w:pPr>
              <w:jc w:val="center"/>
              <w:rPr>
                <w:rFonts w:hint="eastAsia"/>
                <w:sz w:val="18"/>
              </w:rPr>
            </w:pPr>
          </w:p>
        </w:tc>
        <w:tc>
          <w:tcPr>
            <w:tcW w:w="900" w:type="dxa"/>
          </w:tcPr>
          <w:p w:rsidR="00CB51A0" w:rsidRDefault="00CB51A0">
            <w:pPr>
              <w:jc w:val="center"/>
              <w:rPr>
                <w:rFonts w:hint="eastAsia"/>
                <w:sz w:val="18"/>
              </w:rPr>
            </w:pPr>
            <w:r>
              <w:rPr>
                <w:rFonts w:hint="eastAsia"/>
                <w:sz w:val="18"/>
              </w:rPr>
              <w:t>最小</w:t>
            </w:r>
          </w:p>
        </w:tc>
        <w:tc>
          <w:tcPr>
            <w:tcW w:w="900" w:type="dxa"/>
          </w:tcPr>
          <w:p w:rsidR="00CB51A0" w:rsidRDefault="00CB51A0">
            <w:pPr>
              <w:jc w:val="center"/>
              <w:rPr>
                <w:sz w:val="18"/>
              </w:rPr>
            </w:pPr>
            <w:r>
              <w:rPr>
                <w:rFonts w:hint="eastAsia"/>
                <w:sz w:val="18"/>
              </w:rPr>
              <w:t>M</w:t>
            </w:r>
            <w:r>
              <w:rPr>
                <w:sz w:val="18"/>
              </w:rPr>
              <w:t>m</w:t>
            </w:r>
          </w:p>
        </w:tc>
        <w:tc>
          <w:tcPr>
            <w:tcW w:w="1290" w:type="dxa"/>
          </w:tcPr>
          <w:p w:rsidR="00CB51A0" w:rsidRDefault="00CB51A0">
            <w:pPr>
              <w:jc w:val="center"/>
              <w:rPr>
                <w:rFonts w:hint="eastAsia"/>
                <w:sz w:val="18"/>
              </w:rPr>
            </w:pPr>
            <w:r>
              <w:rPr>
                <w:rFonts w:hint="eastAsia"/>
                <w:sz w:val="18"/>
              </w:rPr>
              <w:t>500</w:t>
            </w:r>
          </w:p>
        </w:tc>
        <w:tc>
          <w:tcPr>
            <w:tcW w:w="1590" w:type="dxa"/>
          </w:tcPr>
          <w:p w:rsidR="00CB51A0" w:rsidRDefault="00CB51A0">
            <w:pPr>
              <w:jc w:val="center"/>
              <w:rPr>
                <w:rFonts w:hint="eastAsia"/>
                <w:sz w:val="18"/>
              </w:rPr>
            </w:pPr>
            <w:r>
              <w:rPr>
                <w:rFonts w:hint="eastAsia"/>
                <w:sz w:val="18"/>
              </w:rPr>
              <w:t>700</w:t>
            </w:r>
          </w:p>
        </w:tc>
        <w:tc>
          <w:tcPr>
            <w:tcW w:w="1218" w:type="dxa"/>
          </w:tcPr>
          <w:p w:rsidR="00CB51A0" w:rsidRDefault="00CB51A0">
            <w:pPr>
              <w:jc w:val="center"/>
              <w:rPr>
                <w:rFonts w:hint="eastAsia"/>
                <w:sz w:val="18"/>
              </w:rPr>
            </w:pPr>
            <w:r>
              <w:rPr>
                <w:rFonts w:hint="eastAsia"/>
                <w:sz w:val="18"/>
              </w:rPr>
              <w:t>1200</w:t>
            </w:r>
          </w:p>
        </w:tc>
        <w:tc>
          <w:tcPr>
            <w:tcW w:w="1260" w:type="dxa"/>
          </w:tcPr>
          <w:p w:rsidR="00CB51A0" w:rsidRDefault="00CB51A0">
            <w:pPr>
              <w:jc w:val="center"/>
              <w:rPr>
                <w:rFonts w:hint="eastAsia"/>
                <w:sz w:val="18"/>
              </w:rPr>
            </w:pPr>
            <w:r>
              <w:rPr>
                <w:rFonts w:hint="eastAsia"/>
                <w:sz w:val="18"/>
              </w:rPr>
              <w:t>400</w:t>
            </w:r>
          </w:p>
        </w:tc>
      </w:tr>
      <w:tr w:rsidR="00CB51A0">
        <w:tblPrEx>
          <w:tblCellMar>
            <w:top w:w="0" w:type="dxa"/>
            <w:bottom w:w="0" w:type="dxa"/>
          </w:tblCellMar>
        </w:tblPrEx>
        <w:trPr>
          <w:cantSplit/>
          <w:trHeight w:val="135"/>
        </w:trPr>
        <w:tc>
          <w:tcPr>
            <w:tcW w:w="468" w:type="dxa"/>
            <w:vMerge w:val="restart"/>
          </w:tcPr>
          <w:p w:rsidR="00CB51A0" w:rsidRDefault="00CB51A0">
            <w:pPr>
              <w:jc w:val="center"/>
              <w:rPr>
                <w:rFonts w:hint="eastAsia"/>
                <w:sz w:val="18"/>
              </w:rPr>
            </w:pPr>
            <w:r>
              <w:rPr>
                <w:rFonts w:hint="eastAsia"/>
                <w:sz w:val="18"/>
              </w:rPr>
              <w:t>4</w:t>
            </w:r>
          </w:p>
        </w:tc>
        <w:tc>
          <w:tcPr>
            <w:tcW w:w="1080" w:type="dxa"/>
            <w:gridSpan w:val="2"/>
            <w:vMerge w:val="restart"/>
          </w:tcPr>
          <w:p w:rsidR="00CB51A0" w:rsidRDefault="00CB51A0">
            <w:pPr>
              <w:rPr>
                <w:rFonts w:hint="eastAsia"/>
                <w:sz w:val="18"/>
              </w:rPr>
            </w:pPr>
            <w:r>
              <w:rPr>
                <w:rFonts w:hint="eastAsia"/>
                <w:sz w:val="18"/>
              </w:rPr>
              <w:t>钻头冲击次数</w:t>
            </w:r>
          </w:p>
        </w:tc>
        <w:tc>
          <w:tcPr>
            <w:tcW w:w="900" w:type="dxa"/>
          </w:tcPr>
          <w:p w:rsidR="00CB51A0" w:rsidRDefault="00CB51A0">
            <w:pPr>
              <w:jc w:val="center"/>
              <w:rPr>
                <w:rFonts w:hint="eastAsia"/>
                <w:sz w:val="18"/>
              </w:rPr>
            </w:pPr>
            <w:r>
              <w:rPr>
                <w:rFonts w:hint="eastAsia"/>
                <w:sz w:val="18"/>
              </w:rPr>
              <w:t>最多</w:t>
            </w:r>
          </w:p>
        </w:tc>
        <w:tc>
          <w:tcPr>
            <w:tcW w:w="900" w:type="dxa"/>
          </w:tcPr>
          <w:p w:rsidR="00CB51A0" w:rsidRDefault="00CB51A0">
            <w:pPr>
              <w:jc w:val="center"/>
              <w:rPr>
                <w:sz w:val="18"/>
              </w:rPr>
            </w:pPr>
            <w:r>
              <w:rPr>
                <w:rFonts w:hint="eastAsia"/>
                <w:sz w:val="18"/>
              </w:rPr>
              <w:t>次</w:t>
            </w:r>
            <w:r>
              <w:rPr>
                <w:rFonts w:hint="eastAsia"/>
                <w:sz w:val="18"/>
              </w:rPr>
              <w:t>/</w:t>
            </w:r>
            <w:r>
              <w:rPr>
                <w:sz w:val="18"/>
              </w:rPr>
              <w:t>min</w:t>
            </w:r>
          </w:p>
        </w:tc>
        <w:tc>
          <w:tcPr>
            <w:tcW w:w="1290" w:type="dxa"/>
          </w:tcPr>
          <w:p w:rsidR="00CB51A0" w:rsidRDefault="00CB51A0">
            <w:pPr>
              <w:jc w:val="center"/>
              <w:rPr>
                <w:rFonts w:hint="eastAsia"/>
                <w:sz w:val="18"/>
              </w:rPr>
            </w:pPr>
            <w:r>
              <w:rPr>
                <w:rFonts w:hint="eastAsia"/>
                <w:sz w:val="18"/>
              </w:rPr>
              <w:t>50</w:t>
            </w:r>
          </w:p>
        </w:tc>
        <w:tc>
          <w:tcPr>
            <w:tcW w:w="1590" w:type="dxa"/>
          </w:tcPr>
          <w:p w:rsidR="00CB51A0" w:rsidRDefault="00CB51A0">
            <w:pPr>
              <w:jc w:val="center"/>
              <w:rPr>
                <w:rFonts w:hint="eastAsia"/>
                <w:sz w:val="18"/>
              </w:rPr>
            </w:pPr>
            <w:r>
              <w:rPr>
                <w:rFonts w:hint="eastAsia"/>
                <w:sz w:val="18"/>
              </w:rPr>
              <w:t>35</w:t>
            </w:r>
          </w:p>
        </w:tc>
        <w:tc>
          <w:tcPr>
            <w:tcW w:w="1218" w:type="dxa"/>
          </w:tcPr>
          <w:p w:rsidR="00CB51A0" w:rsidRDefault="00CB51A0">
            <w:pPr>
              <w:jc w:val="center"/>
              <w:rPr>
                <w:rFonts w:hint="eastAsia"/>
                <w:sz w:val="18"/>
              </w:rPr>
            </w:pPr>
            <w:r>
              <w:rPr>
                <w:rFonts w:hint="eastAsia"/>
                <w:sz w:val="18"/>
              </w:rPr>
              <w:t>18</w:t>
            </w:r>
          </w:p>
        </w:tc>
        <w:tc>
          <w:tcPr>
            <w:tcW w:w="1260" w:type="dxa"/>
          </w:tcPr>
          <w:p w:rsidR="00CB51A0" w:rsidRDefault="00CB51A0">
            <w:pPr>
              <w:jc w:val="center"/>
              <w:rPr>
                <w:rFonts w:hint="eastAsia"/>
                <w:sz w:val="18"/>
              </w:rPr>
            </w:pPr>
            <w:r>
              <w:rPr>
                <w:rFonts w:hint="eastAsia"/>
                <w:sz w:val="18"/>
              </w:rPr>
              <w:t>22</w:t>
            </w:r>
          </w:p>
        </w:tc>
      </w:tr>
      <w:tr w:rsidR="00CB51A0">
        <w:tblPrEx>
          <w:tblCellMar>
            <w:top w:w="0" w:type="dxa"/>
            <w:bottom w:w="0" w:type="dxa"/>
          </w:tblCellMar>
        </w:tblPrEx>
        <w:trPr>
          <w:cantSplit/>
          <w:trHeight w:val="135"/>
        </w:trPr>
        <w:tc>
          <w:tcPr>
            <w:tcW w:w="468" w:type="dxa"/>
            <w:vMerge/>
          </w:tcPr>
          <w:p w:rsidR="00CB51A0" w:rsidRDefault="00CB51A0">
            <w:pPr>
              <w:jc w:val="center"/>
              <w:rPr>
                <w:rFonts w:hint="eastAsia"/>
                <w:sz w:val="18"/>
              </w:rPr>
            </w:pPr>
          </w:p>
        </w:tc>
        <w:tc>
          <w:tcPr>
            <w:tcW w:w="1080" w:type="dxa"/>
            <w:gridSpan w:val="2"/>
            <w:vMerge/>
          </w:tcPr>
          <w:p w:rsidR="00CB51A0" w:rsidRDefault="00CB51A0">
            <w:pPr>
              <w:jc w:val="center"/>
              <w:rPr>
                <w:rFonts w:hint="eastAsia"/>
                <w:sz w:val="18"/>
              </w:rPr>
            </w:pPr>
          </w:p>
        </w:tc>
        <w:tc>
          <w:tcPr>
            <w:tcW w:w="900" w:type="dxa"/>
          </w:tcPr>
          <w:p w:rsidR="00CB51A0" w:rsidRDefault="00CB51A0">
            <w:pPr>
              <w:jc w:val="center"/>
              <w:rPr>
                <w:rFonts w:hint="eastAsia"/>
                <w:sz w:val="18"/>
              </w:rPr>
            </w:pPr>
            <w:r>
              <w:rPr>
                <w:rFonts w:hint="eastAsia"/>
                <w:sz w:val="18"/>
              </w:rPr>
              <w:t>最小</w:t>
            </w:r>
          </w:p>
        </w:tc>
        <w:tc>
          <w:tcPr>
            <w:tcW w:w="900" w:type="dxa"/>
          </w:tcPr>
          <w:p w:rsidR="00CB51A0" w:rsidRDefault="00CB51A0">
            <w:pPr>
              <w:jc w:val="center"/>
              <w:rPr>
                <w:rFonts w:hint="eastAsia"/>
                <w:sz w:val="18"/>
              </w:rPr>
            </w:pPr>
            <w:r>
              <w:rPr>
                <w:rFonts w:hint="eastAsia"/>
                <w:sz w:val="18"/>
              </w:rPr>
              <w:t>次</w:t>
            </w:r>
            <w:r>
              <w:rPr>
                <w:rFonts w:hint="eastAsia"/>
                <w:sz w:val="18"/>
              </w:rPr>
              <w:t>/</w:t>
            </w:r>
            <w:r>
              <w:rPr>
                <w:sz w:val="18"/>
              </w:rPr>
              <w:t>min</w:t>
            </w:r>
          </w:p>
        </w:tc>
        <w:tc>
          <w:tcPr>
            <w:tcW w:w="1290" w:type="dxa"/>
          </w:tcPr>
          <w:p w:rsidR="00CB51A0" w:rsidRDefault="00CB51A0">
            <w:pPr>
              <w:jc w:val="center"/>
              <w:rPr>
                <w:rFonts w:hint="eastAsia"/>
                <w:sz w:val="18"/>
              </w:rPr>
            </w:pPr>
            <w:r>
              <w:rPr>
                <w:rFonts w:hint="eastAsia"/>
                <w:sz w:val="18"/>
              </w:rPr>
              <w:t>40</w:t>
            </w:r>
          </w:p>
        </w:tc>
        <w:tc>
          <w:tcPr>
            <w:tcW w:w="1590" w:type="dxa"/>
          </w:tcPr>
          <w:p w:rsidR="00CB51A0" w:rsidRDefault="00CB51A0">
            <w:pPr>
              <w:jc w:val="center"/>
              <w:rPr>
                <w:rFonts w:hint="eastAsia"/>
                <w:sz w:val="18"/>
              </w:rPr>
            </w:pPr>
            <w:r>
              <w:rPr>
                <w:rFonts w:hint="eastAsia"/>
                <w:sz w:val="18"/>
              </w:rPr>
              <w:t>--</w:t>
            </w:r>
          </w:p>
        </w:tc>
        <w:tc>
          <w:tcPr>
            <w:tcW w:w="1218" w:type="dxa"/>
          </w:tcPr>
          <w:p w:rsidR="00CB51A0" w:rsidRDefault="00CB51A0">
            <w:pPr>
              <w:jc w:val="center"/>
              <w:rPr>
                <w:rFonts w:hint="eastAsia"/>
                <w:sz w:val="18"/>
              </w:rPr>
            </w:pPr>
            <w:r>
              <w:rPr>
                <w:rFonts w:hint="eastAsia"/>
                <w:sz w:val="18"/>
              </w:rPr>
              <w:t>12</w:t>
            </w:r>
          </w:p>
        </w:tc>
        <w:tc>
          <w:tcPr>
            <w:tcW w:w="1260" w:type="dxa"/>
          </w:tcPr>
          <w:p w:rsidR="00CB51A0" w:rsidRDefault="00CB51A0">
            <w:pPr>
              <w:jc w:val="center"/>
              <w:rPr>
                <w:rFonts w:hint="eastAsia"/>
                <w:sz w:val="18"/>
              </w:rPr>
            </w:pPr>
            <w:r>
              <w:rPr>
                <w:rFonts w:hint="eastAsia"/>
                <w:sz w:val="18"/>
              </w:rPr>
              <w:t>8</w:t>
            </w:r>
          </w:p>
        </w:tc>
      </w:tr>
      <w:tr w:rsidR="00CB51A0">
        <w:tblPrEx>
          <w:tblCellMar>
            <w:top w:w="0" w:type="dxa"/>
            <w:bottom w:w="0" w:type="dxa"/>
          </w:tblCellMar>
        </w:tblPrEx>
        <w:tc>
          <w:tcPr>
            <w:tcW w:w="468" w:type="dxa"/>
          </w:tcPr>
          <w:p w:rsidR="00CB51A0" w:rsidRDefault="00CB51A0">
            <w:pPr>
              <w:jc w:val="center"/>
              <w:rPr>
                <w:rFonts w:hint="eastAsia"/>
                <w:sz w:val="18"/>
              </w:rPr>
            </w:pPr>
            <w:r>
              <w:rPr>
                <w:rFonts w:hint="eastAsia"/>
                <w:sz w:val="18"/>
              </w:rPr>
              <w:t>5</w:t>
            </w:r>
          </w:p>
        </w:tc>
        <w:tc>
          <w:tcPr>
            <w:tcW w:w="1980" w:type="dxa"/>
            <w:gridSpan w:val="3"/>
          </w:tcPr>
          <w:p w:rsidR="00CB51A0" w:rsidRDefault="00CB51A0">
            <w:pPr>
              <w:jc w:val="center"/>
              <w:rPr>
                <w:rFonts w:hint="eastAsia"/>
                <w:sz w:val="18"/>
              </w:rPr>
            </w:pPr>
            <w:r>
              <w:rPr>
                <w:rFonts w:hint="eastAsia"/>
                <w:sz w:val="18"/>
              </w:rPr>
              <w:t>钻头最大直径</w:t>
            </w:r>
          </w:p>
        </w:tc>
        <w:tc>
          <w:tcPr>
            <w:tcW w:w="900" w:type="dxa"/>
          </w:tcPr>
          <w:p w:rsidR="00CB51A0" w:rsidRDefault="00CB51A0">
            <w:pPr>
              <w:jc w:val="center"/>
              <w:rPr>
                <w:sz w:val="18"/>
              </w:rPr>
            </w:pPr>
            <w:r>
              <w:rPr>
                <w:rFonts w:hint="eastAsia"/>
                <w:sz w:val="18"/>
              </w:rPr>
              <w:t>M</w:t>
            </w:r>
            <w:r>
              <w:rPr>
                <w:sz w:val="18"/>
              </w:rPr>
              <w:t>m</w:t>
            </w:r>
          </w:p>
        </w:tc>
        <w:tc>
          <w:tcPr>
            <w:tcW w:w="1290" w:type="dxa"/>
          </w:tcPr>
          <w:p w:rsidR="00CB51A0" w:rsidRDefault="00CB51A0">
            <w:pPr>
              <w:jc w:val="center"/>
              <w:rPr>
                <w:rFonts w:hint="eastAsia"/>
                <w:sz w:val="18"/>
              </w:rPr>
            </w:pPr>
            <w:r>
              <w:rPr>
                <w:rFonts w:hint="eastAsia"/>
                <w:sz w:val="18"/>
              </w:rPr>
              <w:t>1300</w:t>
            </w:r>
          </w:p>
        </w:tc>
        <w:tc>
          <w:tcPr>
            <w:tcW w:w="1590" w:type="dxa"/>
          </w:tcPr>
          <w:p w:rsidR="00CB51A0" w:rsidRDefault="00CB51A0">
            <w:pPr>
              <w:jc w:val="center"/>
              <w:rPr>
                <w:rFonts w:hint="eastAsia"/>
                <w:sz w:val="18"/>
              </w:rPr>
            </w:pPr>
            <w:r>
              <w:rPr>
                <w:rFonts w:hint="eastAsia"/>
                <w:sz w:val="18"/>
              </w:rPr>
              <w:t>1300</w:t>
            </w:r>
          </w:p>
        </w:tc>
        <w:tc>
          <w:tcPr>
            <w:tcW w:w="1218" w:type="dxa"/>
          </w:tcPr>
          <w:p w:rsidR="00CB51A0" w:rsidRDefault="00CB51A0">
            <w:pPr>
              <w:jc w:val="center"/>
              <w:rPr>
                <w:rFonts w:hint="eastAsia"/>
                <w:sz w:val="18"/>
              </w:rPr>
            </w:pPr>
            <w:r>
              <w:rPr>
                <w:rFonts w:hint="eastAsia"/>
                <w:sz w:val="18"/>
              </w:rPr>
              <w:t>3000</w:t>
            </w:r>
          </w:p>
        </w:tc>
        <w:tc>
          <w:tcPr>
            <w:tcW w:w="1260" w:type="dxa"/>
          </w:tcPr>
          <w:p w:rsidR="00CB51A0" w:rsidRDefault="00CB51A0">
            <w:pPr>
              <w:jc w:val="center"/>
              <w:rPr>
                <w:rFonts w:hint="eastAsia"/>
                <w:sz w:val="18"/>
              </w:rPr>
            </w:pPr>
            <w:r>
              <w:rPr>
                <w:rFonts w:hint="eastAsia"/>
                <w:sz w:val="18"/>
              </w:rPr>
              <w:t>3000</w:t>
            </w:r>
          </w:p>
        </w:tc>
      </w:tr>
      <w:tr w:rsidR="00CB51A0">
        <w:tblPrEx>
          <w:tblCellMar>
            <w:top w:w="0" w:type="dxa"/>
            <w:bottom w:w="0" w:type="dxa"/>
          </w:tblCellMar>
        </w:tblPrEx>
        <w:tc>
          <w:tcPr>
            <w:tcW w:w="468" w:type="dxa"/>
          </w:tcPr>
          <w:p w:rsidR="00CB51A0" w:rsidRDefault="00CB51A0">
            <w:pPr>
              <w:jc w:val="center"/>
              <w:rPr>
                <w:rFonts w:hint="eastAsia"/>
                <w:sz w:val="18"/>
              </w:rPr>
            </w:pPr>
            <w:r>
              <w:rPr>
                <w:rFonts w:hint="eastAsia"/>
                <w:sz w:val="18"/>
              </w:rPr>
              <w:t>6</w:t>
            </w:r>
          </w:p>
        </w:tc>
        <w:tc>
          <w:tcPr>
            <w:tcW w:w="1980" w:type="dxa"/>
            <w:gridSpan w:val="3"/>
          </w:tcPr>
          <w:p w:rsidR="00CB51A0" w:rsidRDefault="00CB51A0">
            <w:pPr>
              <w:jc w:val="center"/>
              <w:rPr>
                <w:rFonts w:hint="eastAsia"/>
                <w:sz w:val="18"/>
              </w:rPr>
            </w:pPr>
            <w:r>
              <w:rPr>
                <w:rFonts w:hint="eastAsia"/>
                <w:sz w:val="18"/>
              </w:rPr>
              <w:t>气缸直径</w:t>
            </w:r>
          </w:p>
        </w:tc>
        <w:tc>
          <w:tcPr>
            <w:tcW w:w="900" w:type="dxa"/>
          </w:tcPr>
          <w:p w:rsidR="00CB51A0" w:rsidRDefault="00CB51A0">
            <w:pPr>
              <w:jc w:val="center"/>
              <w:rPr>
                <w:sz w:val="18"/>
              </w:rPr>
            </w:pPr>
            <w:r>
              <w:rPr>
                <w:rFonts w:hint="eastAsia"/>
                <w:sz w:val="18"/>
              </w:rPr>
              <w:t>M</w:t>
            </w:r>
            <w:r>
              <w:rPr>
                <w:sz w:val="18"/>
              </w:rPr>
              <w:t>m</w:t>
            </w:r>
          </w:p>
        </w:tc>
        <w:tc>
          <w:tcPr>
            <w:tcW w:w="1290" w:type="dxa"/>
          </w:tcPr>
          <w:p w:rsidR="00CB51A0" w:rsidRDefault="00CB51A0">
            <w:pPr>
              <w:jc w:val="center"/>
              <w:rPr>
                <w:rFonts w:hint="eastAsia"/>
                <w:sz w:val="18"/>
              </w:rPr>
            </w:pPr>
          </w:p>
        </w:tc>
        <w:tc>
          <w:tcPr>
            <w:tcW w:w="1590" w:type="dxa"/>
          </w:tcPr>
          <w:p w:rsidR="00CB51A0" w:rsidRDefault="00CB51A0">
            <w:pPr>
              <w:jc w:val="center"/>
              <w:rPr>
                <w:rFonts w:hint="eastAsia"/>
                <w:sz w:val="18"/>
              </w:rPr>
            </w:pPr>
          </w:p>
        </w:tc>
        <w:tc>
          <w:tcPr>
            <w:tcW w:w="1218" w:type="dxa"/>
          </w:tcPr>
          <w:p w:rsidR="00CB51A0" w:rsidRDefault="00CB51A0">
            <w:pPr>
              <w:jc w:val="center"/>
              <w:rPr>
                <w:rFonts w:hint="eastAsia"/>
                <w:sz w:val="18"/>
              </w:rPr>
            </w:pPr>
            <w:r>
              <w:rPr>
                <w:rFonts w:hint="eastAsia"/>
                <w:sz w:val="18"/>
              </w:rPr>
              <w:t>500</w:t>
            </w:r>
          </w:p>
        </w:tc>
        <w:tc>
          <w:tcPr>
            <w:tcW w:w="1260" w:type="dxa"/>
          </w:tcPr>
          <w:p w:rsidR="00CB51A0" w:rsidRDefault="00CB51A0">
            <w:pPr>
              <w:jc w:val="center"/>
              <w:rPr>
                <w:rFonts w:hint="eastAsia"/>
                <w:sz w:val="18"/>
              </w:rPr>
            </w:pPr>
            <w:r>
              <w:rPr>
                <w:rFonts w:hint="eastAsia"/>
                <w:sz w:val="18"/>
              </w:rPr>
              <w:t>500</w:t>
            </w:r>
          </w:p>
        </w:tc>
      </w:tr>
      <w:tr w:rsidR="00CB51A0">
        <w:tblPrEx>
          <w:tblCellMar>
            <w:top w:w="0" w:type="dxa"/>
            <w:bottom w:w="0" w:type="dxa"/>
          </w:tblCellMar>
        </w:tblPrEx>
        <w:trPr>
          <w:trHeight w:val="424"/>
        </w:trPr>
        <w:tc>
          <w:tcPr>
            <w:tcW w:w="468" w:type="dxa"/>
          </w:tcPr>
          <w:p w:rsidR="00CB51A0" w:rsidRDefault="00CB51A0">
            <w:pPr>
              <w:jc w:val="center"/>
              <w:rPr>
                <w:rFonts w:hint="eastAsia"/>
                <w:sz w:val="18"/>
              </w:rPr>
            </w:pPr>
            <w:r>
              <w:rPr>
                <w:rFonts w:hint="eastAsia"/>
                <w:sz w:val="18"/>
              </w:rPr>
              <w:t>7</w:t>
            </w:r>
          </w:p>
        </w:tc>
        <w:tc>
          <w:tcPr>
            <w:tcW w:w="1980" w:type="dxa"/>
            <w:gridSpan w:val="3"/>
          </w:tcPr>
          <w:p w:rsidR="00CB51A0" w:rsidRDefault="00CB51A0">
            <w:pPr>
              <w:jc w:val="center"/>
              <w:rPr>
                <w:rFonts w:hint="eastAsia"/>
                <w:sz w:val="18"/>
              </w:rPr>
            </w:pPr>
            <w:r>
              <w:rPr>
                <w:rFonts w:hint="eastAsia"/>
                <w:sz w:val="18"/>
              </w:rPr>
              <w:t>气缸压力</w:t>
            </w:r>
          </w:p>
        </w:tc>
        <w:tc>
          <w:tcPr>
            <w:tcW w:w="900" w:type="dxa"/>
          </w:tcPr>
          <w:p w:rsidR="00CB51A0" w:rsidRDefault="00CB51A0">
            <w:pPr>
              <w:jc w:val="center"/>
              <w:rPr>
                <w:rFonts w:hint="eastAsia"/>
                <w:sz w:val="18"/>
              </w:rPr>
            </w:pPr>
            <w:r>
              <w:rPr>
                <w:rFonts w:hint="eastAsia"/>
                <w:sz w:val="18"/>
              </w:rPr>
              <w:t>M</w:t>
            </w:r>
            <w:r>
              <w:rPr>
                <w:sz w:val="18"/>
              </w:rPr>
              <w:t>pa</w:t>
            </w:r>
          </w:p>
        </w:tc>
        <w:tc>
          <w:tcPr>
            <w:tcW w:w="1290" w:type="dxa"/>
          </w:tcPr>
          <w:p w:rsidR="00CB51A0" w:rsidRDefault="00CB51A0">
            <w:pPr>
              <w:jc w:val="center"/>
              <w:rPr>
                <w:rFonts w:hint="eastAsia"/>
                <w:sz w:val="18"/>
              </w:rPr>
            </w:pPr>
          </w:p>
        </w:tc>
        <w:tc>
          <w:tcPr>
            <w:tcW w:w="1590" w:type="dxa"/>
          </w:tcPr>
          <w:p w:rsidR="00CB51A0" w:rsidRDefault="00CB51A0">
            <w:pPr>
              <w:jc w:val="center"/>
              <w:rPr>
                <w:rFonts w:hint="eastAsia"/>
                <w:sz w:val="18"/>
              </w:rPr>
            </w:pPr>
          </w:p>
        </w:tc>
        <w:tc>
          <w:tcPr>
            <w:tcW w:w="1218" w:type="dxa"/>
          </w:tcPr>
          <w:p w:rsidR="00CB51A0" w:rsidRDefault="00CB51A0">
            <w:pPr>
              <w:jc w:val="center"/>
              <w:rPr>
                <w:rFonts w:hint="eastAsia"/>
                <w:sz w:val="18"/>
              </w:rPr>
            </w:pPr>
            <w:r>
              <w:rPr>
                <w:rFonts w:hint="eastAsia"/>
                <w:sz w:val="18"/>
              </w:rPr>
              <w:t>70</w:t>
            </w:r>
          </w:p>
        </w:tc>
        <w:tc>
          <w:tcPr>
            <w:tcW w:w="1260" w:type="dxa"/>
          </w:tcPr>
          <w:p w:rsidR="00CB51A0" w:rsidRDefault="00CB51A0">
            <w:pPr>
              <w:jc w:val="center"/>
              <w:rPr>
                <w:rFonts w:hint="eastAsia"/>
                <w:sz w:val="18"/>
              </w:rPr>
            </w:pPr>
            <w:r>
              <w:rPr>
                <w:rFonts w:hint="eastAsia"/>
                <w:sz w:val="18"/>
              </w:rPr>
              <w:t>50-70</w:t>
            </w:r>
          </w:p>
        </w:tc>
      </w:tr>
      <w:tr w:rsidR="00CB51A0">
        <w:tblPrEx>
          <w:tblCellMar>
            <w:top w:w="0" w:type="dxa"/>
            <w:bottom w:w="0" w:type="dxa"/>
          </w:tblCellMar>
        </w:tblPrEx>
        <w:tc>
          <w:tcPr>
            <w:tcW w:w="468" w:type="dxa"/>
          </w:tcPr>
          <w:p w:rsidR="00CB51A0" w:rsidRDefault="00CB51A0">
            <w:pPr>
              <w:jc w:val="center"/>
              <w:rPr>
                <w:rFonts w:hint="eastAsia"/>
                <w:sz w:val="18"/>
              </w:rPr>
            </w:pPr>
            <w:r>
              <w:rPr>
                <w:rFonts w:hint="eastAsia"/>
                <w:sz w:val="18"/>
              </w:rPr>
              <w:t>8</w:t>
            </w:r>
          </w:p>
        </w:tc>
        <w:tc>
          <w:tcPr>
            <w:tcW w:w="1980" w:type="dxa"/>
            <w:gridSpan w:val="3"/>
          </w:tcPr>
          <w:p w:rsidR="00CB51A0" w:rsidRDefault="00CB51A0">
            <w:pPr>
              <w:jc w:val="center"/>
              <w:rPr>
                <w:rFonts w:hint="eastAsia"/>
                <w:sz w:val="18"/>
              </w:rPr>
            </w:pPr>
            <w:r>
              <w:rPr>
                <w:rFonts w:hint="eastAsia"/>
                <w:sz w:val="18"/>
              </w:rPr>
              <w:t>空气消耗量</w:t>
            </w:r>
          </w:p>
        </w:tc>
        <w:tc>
          <w:tcPr>
            <w:tcW w:w="900" w:type="dxa"/>
          </w:tcPr>
          <w:p w:rsidR="00CB51A0" w:rsidRDefault="00CB51A0">
            <w:pPr>
              <w:jc w:val="center"/>
              <w:rPr>
                <w:sz w:val="18"/>
              </w:rPr>
            </w:pPr>
            <w:r>
              <w:rPr>
                <w:rFonts w:hint="eastAsia"/>
                <w:sz w:val="18"/>
              </w:rPr>
              <w:t>M3/</w:t>
            </w:r>
            <w:r>
              <w:rPr>
                <w:sz w:val="18"/>
              </w:rPr>
              <w:t>min</w:t>
            </w:r>
          </w:p>
        </w:tc>
        <w:tc>
          <w:tcPr>
            <w:tcW w:w="1290" w:type="dxa"/>
          </w:tcPr>
          <w:p w:rsidR="00CB51A0" w:rsidRDefault="00CB51A0">
            <w:pPr>
              <w:jc w:val="center"/>
              <w:rPr>
                <w:rFonts w:hint="eastAsia"/>
                <w:sz w:val="18"/>
              </w:rPr>
            </w:pPr>
          </w:p>
        </w:tc>
        <w:tc>
          <w:tcPr>
            <w:tcW w:w="1590" w:type="dxa"/>
          </w:tcPr>
          <w:p w:rsidR="00CB51A0" w:rsidRDefault="00CB51A0">
            <w:pPr>
              <w:jc w:val="center"/>
              <w:rPr>
                <w:rFonts w:hint="eastAsia"/>
                <w:sz w:val="18"/>
              </w:rPr>
            </w:pPr>
          </w:p>
        </w:tc>
        <w:tc>
          <w:tcPr>
            <w:tcW w:w="1218" w:type="dxa"/>
          </w:tcPr>
          <w:p w:rsidR="00CB51A0" w:rsidRDefault="00CB51A0">
            <w:pPr>
              <w:jc w:val="center"/>
              <w:rPr>
                <w:sz w:val="18"/>
              </w:rPr>
            </w:pPr>
            <w:r>
              <w:rPr>
                <w:sz w:val="18"/>
              </w:rPr>
              <w:t>30-40</w:t>
            </w:r>
          </w:p>
        </w:tc>
        <w:tc>
          <w:tcPr>
            <w:tcW w:w="1260" w:type="dxa"/>
          </w:tcPr>
          <w:p w:rsidR="00CB51A0" w:rsidRDefault="00CB51A0">
            <w:pPr>
              <w:jc w:val="center"/>
              <w:rPr>
                <w:sz w:val="18"/>
              </w:rPr>
            </w:pPr>
            <w:r>
              <w:rPr>
                <w:sz w:val="18"/>
              </w:rPr>
              <w:t>20-23</w:t>
            </w:r>
          </w:p>
        </w:tc>
      </w:tr>
      <w:tr w:rsidR="00CB51A0">
        <w:tblPrEx>
          <w:tblCellMar>
            <w:top w:w="0" w:type="dxa"/>
            <w:bottom w:w="0" w:type="dxa"/>
          </w:tblCellMar>
        </w:tblPrEx>
        <w:trPr>
          <w:cantSplit/>
        </w:trPr>
        <w:tc>
          <w:tcPr>
            <w:tcW w:w="468" w:type="dxa"/>
            <w:vMerge w:val="restart"/>
          </w:tcPr>
          <w:p w:rsidR="00CB51A0" w:rsidRDefault="00CB51A0">
            <w:pPr>
              <w:jc w:val="center"/>
              <w:rPr>
                <w:sz w:val="18"/>
              </w:rPr>
            </w:pPr>
            <w:r>
              <w:rPr>
                <w:sz w:val="18"/>
              </w:rPr>
              <w:t>9</w:t>
            </w:r>
          </w:p>
        </w:tc>
        <w:tc>
          <w:tcPr>
            <w:tcW w:w="900" w:type="dxa"/>
            <w:vMerge w:val="restart"/>
          </w:tcPr>
          <w:p w:rsidR="00CB51A0" w:rsidRDefault="00CB51A0">
            <w:pPr>
              <w:jc w:val="center"/>
              <w:rPr>
                <w:rFonts w:hint="eastAsia"/>
                <w:sz w:val="18"/>
              </w:rPr>
            </w:pPr>
            <w:r>
              <w:rPr>
                <w:sz w:val="18"/>
              </w:rPr>
              <w:t xml:space="preserve"> </w:t>
            </w:r>
            <w:r>
              <w:rPr>
                <w:rFonts w:hint="eastAsia"/>
                <w:sz w:val="18"/>
              </w:rPr>
              <w:t>提升钻头电动</w:t>
            </w:r>
            <w:r>
              <w:rPr>
                <w:rFonts w:hint="eastAsia"/>
                <w:sz w:val="18"/>
              </w:rPr>
              <w:lastRenderedPageBreak/>
              <w:t>卷扬机</w:t>
            </w:r>
          </w:p>
        </w:tc>
        <w:tc>
          <w:tcPr>
            <w:tcW w:w="1080" w:type="dxa"/>
            <w:gridSpan w:val="2"/>
          </w:tcPr>
          <w:p w:rsidR="00CB51A0" w:rsidRDefault="00CB51A0">
            <w:pPr>
              <w:jc w:val="center"/>
              <w:rPr>
                <w:rFonts w:hint="eastAsia"/>
                <w:sz w:val="18"/>
              </w:rPr>
            </w:pPr>
            <w:r>
              <w:rPr>
                <w:rFonts w:hint="eastAsia"/>
                <w:sz w:val="18"/>
              </w:rPr>
              <w:lastRenderedPageBreak/>
              <w:t>起重能力</w:t>
            </w:r>
          </w:p>
        </w:tc>
        <w:tc>
          <w:tcPr>
            <w:tcW w:w="900" w:type="dxa"/>
          </w:tcPr>
          <w:p w:rsidR="00CB51A0" w:rsidRDefault="00CB51A0">
            <w:pPr>
              <w:jc w:val="center"/>
              <w:rPr>
                <w:rFonts w:hint="eastAsia"/>
                <w:sz w:val="18"/>
              </w:rPr>
            </w:pPr>
            <w:r>
              <w:rPr>
                <w:rFonts w:hint="eastAsia"/>
                <w:sz w:val="18"/>
              </w:rPr>
              <w:t>T</w:t>
            </w:r>
          </w:p>
        </w:tc>
        <w:tc>
          <w:tcPr>
            <w:tcW w:w="1290" w:type="dxa"/>
          </w:tcPr>
          <w:p w:rsidR="00CB51A0" w:rsidRDefault="00CB51A0">
            <w:pPr>
              <w:jc w:val="center"/>
              <w:rPr>
                <w:rFonts w:hint="eastAsia"/>
                <w:sz w:val="18"/>
              </w:rPr>
            </w:pPr>
          </w:p>
        </w:tc>
        <w:tc>
          <w:tcPr>
            <w:tcW w:w="1590" w:type="dxa"/>
          </w:tcPr>
          <w:p w:rsidR="00CB51A0" w:rsidRDefault="00CB51A0">
            <w:pPr>
              <w:jc w:val="center"/>
              <w:rPr>
                <w:rFonts w:hint="eastAsia"/>
                <w:sz w:val="18"/>
              </w:rPr>
            </w:pPr>
          </w:p>
        </w:tc>
        <w:tc>
          <w:tcPr>
            <w:tcW w:w="1218" w:type="dxa"/>
          </w:tcPr>
          <w:p w:rsidR="00CB51A0" w:rsidRDefault="00CB51A0">
            <w:pPr>
              <w:jc w:val="center"/>
              <w:rPr>
                <w:rFonts w:hint="eastAsia"/>
                <w:sz w:val="18"/>
              </w:rPr>
            </w:pPr>
            <w:r>
              <w:rPr>
                <w:rFonts w:hint="eastAsia"/>
                <w:sz w:val="18"/>
              </w:rPr>
              <w:t>10</w:t>
            </w:r>
          </w:p>
        </w:tc>
        <w:tc>
          <w:tcPr>
            <w:tcW w:w="1260" w:type="dxa"/>
          </w:tcPr>
          <w:p w:rsidR="00CB51A0" w:rsidRDefault="00CB51A0">
            <w:pPr>
              <w:jc w:val="center"/>
              <w:rPr>
                <w:sz w:val="18"/>
              </w:rPr>
            </w:pPr>
            <w:r>
              <w:rPr>
                <w:rFonts w:hint="eastAsia"/>
                <w:sz w:val="18"/>
              </w:rPr>
              <w:t>7</w:t>
            </w:r>
            <w:r>
              <w:rPr>
                <w:sz w:val="18"/>
              </w:rPr>
              <w:t>.5</w:t>
            </w:r>
          </w:p>
        </w:tc>
      </w:tr>
      <w:tr w:rsidR="00CB51A0">
        <w:tblPrEx>
          <w:tblCellMar>
            <w:top w:w="0" w:type="dxa"/>
            <w:bottom w:w="0" w:type="dxa"/>
          </w:tblCellMar>
        </w:tblPrEx>
        <w:trPr>
          <w:cantSplit/>
        </w:trPr>
        <w:tc>
          <w:tcPr>
            <w:tcW w:w="468" w:type="dxa"/>
            <w:vMerge/>
          </w:tcPr>
          <w:p w:rsidR="00CB51A0" w:rsidRDefault="00CB51A0">
            <w:pPr>
              <w:jc w:val="center"/>
              <w:rPr>
                <w:rFonts w:hint="eastAsia"/>
                <w:sz w:val="18"/>
              </w:rPr>
            </w:pPr>
          </w:p>
        </w:tc>
        <w:tc>
          <w:tcPr>
            <w:tcW w:w="900" w:type="dxa"/>
            <w:vMerge/>
          </w:tcPr>
          <w:p w:rsidR="00CB51A0" w:rsidRDefault="00CB51A0">
            <w:pPr>
              <w:jc w:val="center"/>
              <w:rPr>
                <w:rFonts w:hint="eastAsia"/>
                <w:sz w:val="18"/>
              </w:rPr>
            </w:pPr>
          </w:p>
        </w:tc>
        <w:tc>
          <w:tcPr>
            <w:tcW w:w="1080" w:type="dxa"/>
            <w:gridSpan w:val="2"/>
          </w:tcPr>
          <w:p w:rsidR="00CB51A0" w:rsidRDefault="00CB51A0">
            <w:pPr>
              <w:jc w:val="center"/>
              <w:rPr>
                <w:rFonts w:hint="eastAsia"/>
                <w:sz w:val="18"/>
              </w:rPr>
            </w:pPr>
            <w:r>
              <w:rPr>
                <w:rFonts w:hint="eastAsia"/>
                <w:sz w:val="18"/>
              </w:rPr>
              <w:t>滚筒直径</w:t>
            </w:r>
          </w:p>
        </w:tc>
        <w:tc>
          <w:tcPr>
            <w:tcW w:w="900" w:type="dxa"/>
          </w:tcPr>
          <w:p w:rsidR="00CB51A0" w:rsidRDefault="00CB51A0">
            <w:pPr>
              <w:jc w:val="center"/>
              <w:rPr>
                <w:sz w:val="18"/>
              </w:rPr>
            </w:pPr>
            <w:r>
              <w:rPr>
                <w:sz w:val="18"/>
              </w:rPr>
              <w:t>Mm</w:t>
            </w:r>
          </w:p>
        </w:tc>
        <w:tc>
          <w:tcPr>
            <w:tcW w:w="1290" w:type="dxa"/>
          </w:tcPr>
          <w:p w:rsidR="00CB51A0" w:rsidRDefault="00CB51A0">
            <w:pPr>
              <w:jc w:val="center"/>
              <w:rPr>
                <w:rFonts w:hint="eastAsia"/>
                <w:sz w:val="18"/>
              </w:rPr>
            </w:pPr>
          </w:p>
        </w:tc>
        <w:tc>
          <w:tcPr>
            <w:tcW w:w="1590" w:type="dxa"/>
          </w:tcPr>
          <w:p w:rsidR="00CB51A0" w:rsidRDefault="00CB51A0">
            <w:pPr>
              <w:jc w:val="center"/>
              <w:rPr>
                <w:rFonts w:hint="eastAsia"/>
                <w:sz w:val="18"/>
              </w:rPr>
            </w:pPr>
          </w:p>
        </w:tc>
        <w:tc>
          <w:tcPr>
            <w:tcW w:w="1218" w:type="dxa"/>
          </w:tcPr>
          <w:p w:rsidR="00CB51A0" w:rsidRDefault="00CB51A0">
            <w:pPr>
              <w:jc w:val="center"/>
              <w:rPr>
                <w:sz w:val="18"/>
              </w:rPr>
            </w:pPr>
            <w:r>
              <w:rPr>
                <w:sz w:val="18"/>
              </w:rPr>
              <w:t>800</w:t>
            </w:r>
          </w:p>
        </w:tc>
        <w:tc>
          <w:tcPr>
            <w:tcW w:w="1260" w:type="dxa"/>
          </w:tcPr>
          <w:p w:rsidR="00CB51A0" w:rsidRDefault="00CB51A0">
            <w:pPr>
              <w:jc w:val="center"/>
              <w:rPr>
                <w:sz w:val="18"/>
              </w:rPr>
            </w:pPr>
            <w:r>
              <w:rPr>
                <w:sz w:val="18"/>
              </w:rPr>
              <w:t>400</w:t>
            </w:r>
          </w:p>
        </w:tc>
      </w:tr>
      <w:tr w:rsidR="00CB51A0">
        <w:tblPrEx>
          <w:tblCellMar>
            <w:top w:w="0" w:type="dxa"/>
            <w:bottom w:w="0" w:type="dxa"/>
          </w:tblCellMar>
        </w:tblPrEx>
        <w:trPr>
          <w:cantSplit/>
        </w:trPr>
        <w:tc>
          <w:tcPr>
            <w:tcW w:w="468" w:type="dxa"/>
            <w:vMerge/>
          </w:tcPr>
          <w:p w:rsidR="00CB51A0" w:rsidRDefault="00CB51A0">
            <w:pPr>
              <w:jc w:val="center"/>
              <w:rPr>
                <w:rFonts w:hint="eastAsia"/>
                <w:sz w:val="18"/>
              </w:rPr>
            </w:pPr>
          </w:p>
        </w:tc>
        <w:tc>
          <w:tcPr>
            <w:tcW w:w="900" w:type="dxa"/>
            <w:vMerge/>
          </w:tcPr>
          <w:p w:rsidR="00CB51A0" w:rsidRDefault="00CB51A0">
            <w:pPr>
              <w:jc w:val="center"/>
              <w:rPr>
                <w:rFonts w:hint="eastAsia"/>
                <w:sz w:val="18"/>
              </w:rPr>
            </w:pPr>
          </w:p>
        </w:tc>
        <w:tc>
          <w:tcPr>
            <w:tcW w:w="1080" w:type="dxa"/>
            <w:gridSpan w:val="2"/>
          </w:tcPr>
          <w:p w:rsidR="00CB51A0" w:rsidRDefault="00CB51A0">
            <w:pPr>
              <w:jc w:val="center"/>
              <w:rPr>
                <w:rFonts w:hint="eastAsia"/>
                <w:sz w:val="18"/>
              </w:rPr>
            </w:pPr>
            <w:r>
              <w:rPr>
                <w:rFonts w:hint="eastAsia"/>
                <w:sz w:val="18"/>
              </w:rPr>
              <w:t>转数</w:t>
            </w:r>
          </w:p>
        </w:tc>
        <w:tc>
          <w:tcPr>
            <w:tcW w:w="900" w:type="dxa"/>
          </w:tcPr>
          <w:p w:rsidR="00CB51A0" w:rsidRDefault="00CB51A0">
            <w:pPr>
              <w:jc w:val="center"/>
              <w:rPr>
                <w:sz w:val="18"/>
              </w:rPr>
            </w:pPr>
            <w:r>
              <w:rPr>
                <w:rFonts w:hint="eastAsia"/>
                <w:sz w:val="18"/>
              </w:rPr>
              <w:t>R/</w:t>
            </w:r>
            <w:r>
              <w:rPr>
                <w:sz w:val="18"/>
              </w:rPr>
              <w:t>min</w:t>
            </w:r>
          </w:p>
        </w:tc>
        <w:tc>
          <w:tcPr>
            <w:tcW w:w="1290" w:type="dxa"/>
          </w:tcPr>
          <w:p w:rsidR="00CB51A0" w:rsidRDefault="00CB51A0">
            <w:pPr>
              <w:jc w:val="center"/>
              <w:rPr>
                <w:rFonts w:hint="eastAsia"/>
                <w:sz w:val="18"/>
              </w:rPr>
            </w:pPr>
          </w:p>
        </w:tc>
        <w:tc>
          <w:tcPr>
            <w:tcW w:w="1590" w:type="dxa"/>
          </w:tcPr>
          <w:p w:rsidR="00CB51A0" w:rsidRDefault="00CB51A0">
            <w:pPr>
              <w:jc w:val="center"/>
              <w:rPr>
                <w:rFonts w:hint="eastAsia"/>
                <w:sz w:val="18"/>
              </w:rPr>
            </w:pPr>
          </w:p>
        </w:tc>
        <w:tc>
          <w:tcPr>
            <w:tcW w:w="1218" w:type="dxa"/>
          </w:tcPr>
          <w:p w:rsidR="00CB51A0" w:rsidRDefault="00CB51A0">
            <w:pPr>
              <w:jc w:val="center"/>
              <w:rPr>
                <w:sz w:val="18"/>
              </w:rPr>
            </w:pPr>
            <w:r>
              <w:rPr>
                <w:sz w:val="18"/>
              </w:rPr>
              <w:t>3.2</w:t>
            </w:r>
          </w:p>
        </w:tc>
        <w:tc>
          <w:tcPr>
            <w:tcW w:w="1260" w:type="dxa"/>
          </w:tcPr>
          <w:p w:rsidR="00CB51A0" w:rsidRDefault="00CB51A0">
            <w:pPr>
              <w:jc w:val="center"/>
              <w:rPr>
                <w:sz w:val="18"/>
              </w:rPr>
            </w:pPr>
            <w:r>
              <w:rPr>
                <w:sz w:val="18"/>
              </w:rPr>
              <w:t>5.5</w:t>
            </w:r>
          </w:p>
        </w:tc>
      </w:tr>
      <w:tr w:rsidR="00CB51A0">
        <w:tblPrEx>
          <w:tblCellMar>
            <w:top w:w="0" w:type="dxa"/>
            <w:bottom w:w="0" w:type="dxa"/>
          </w:tblCellMar>
        </w:tblPrEx>
        <w:trPr>
          <w:cantSplit/>
        </w:trPr>
        <w:tc>
          <w:tcPr>
            <w:tcW w:w="468" w:type="dxa"/>
          </w:tcPr>
          <w:p w:rsidR="00CB51A0" w:rsidRDefault="00CB51A0">
            <w:pPr>
              <w:jc w:val="center"/>
              <w:rPr>
                <w:rFonts w:hint="eastAsia"/>
                <w:sz w:val="18"/>
              </w:rPr>
            </w:pPr>
          </w:p>
        </w:tc>
        <w:tc>
          <w:tcPr>
            <w:tcW w:w="900" w:type="dxa"/>
            <w:vMerge/>
          </w:tcPr>
          <w:p w:rsidR="00CB51A0" w:rsidRDefault="00CB51A0">
            <w:pPr>
              <w:jc w:val="center"/>
              <w:rPr>
                <w:rFonts w:hint="eastAsia"/>
                <w:sz w:val="18"/>
              </w:rPr>
            </w:pPr>
          </w:p>
        </w:tc>
        <w:tc>
          <w:tcPr>
            <w:tcW w:w="1080" w:type="dxa"/>
            <w:gridSpan w:val="2"/>
          </w:tcPr>
          <w:p w:rsidR="00CB51A0" w:rsidRDefault="00CB51A0">
            <w:pPr>
              <w:jc w:val="center"/>
              <w:rPr>
                <w:rFonts w:hint="eastAsia"/>
                <w:sz w:val="18"/>
              </w:rPr>
            </w:pPr>
            <w:r>
              <w:rPr>
                <w:rFonts w:hint="eastAsia"/>
                <w:sz w:val="18"/>
              </w:rPr>
              <w:t>卷扬速度</w:t>
            </w:r>
          </w:p>
        </w:tc>
        <w:tc>
          <w:tcPr>
            <w:tcW w:w="900" w:type="dxa"/>
          </w:tcPr>
          <w:p w:rsidR="00CB51A0" w:rsidRDefault="00CB51A0">
            <w:pPr>
              <w:jc w:val="center"/>
              <w:rPr>
                <w:sz w:val="18"/>
              </w:rPr>
            </w:pPr>
            <w:r>
              <w:rPr>
                <w:rFonts w:hint="eastAsia"/>
                <w:sz w:val="18"/>
              </w:rPr>
              <w:t>M/</w:t>
            </w:r>
            <w:r>
              <w:rPr>
                <w:sz w:val="18"/>
              </w:rPr>
              <w:t>min</w:t>
            </w:r>
          </w:p>
        </w:tc>
        <w:tc>
          <w:tcPr>
            <w:tcW w:w="1290" w:type="dxa"/>
          </w:tcPr>
          <w:p w:rsidR="00CB51A0" w:rsidRDefault="00CB51A0">
            <w:pPr>
              <w:jc w:val="center"/>
              <w:rPr>
                <w:rFonts w:hint="eastAsia"/>
                <w:sz w:val="18"/>
              </w:rPr>
            </w:pPr>
          </w:p>
        </w:tc>
        <w:tc>
          <w:tcPr>
            <w:tcW w:w="1590" w:type="dxa"/>
          </w:tcPr>
          <w:p w:rsidR="00CB51A0" w:rsidRDefault="00CB51A0">
            <w:pPr>
              <w:jc w:val="center"/>
              <w:rPr>
                <w:rFonts w:hint="eastAsia"/>
                <w:sz w:val="18"/>
              </w:rPr>
            </w:pPr>
          </w:p>
        </w:tc>
        <w:tc>
          <w:tcPr>
            <w:tcW w:w="1218" w:type="dxa"/>
          </w:tcPr>
          <w:p w:rsidR="00CB51A0" w:rsidRDefault="00CB51A0">
            <w:pPr>
              <w:jc w:val="center"/>
              <w:rPr>
                <w:sz w:val="18"/>
              </w:rPr>
            </w:pPr>
            <w:r>
              <w:rPr>
                <w:sz w:val="18"/>
              </w:rPr>
              <w:t>8.5-10</w:t>
            </w:r>
          </w:p>
        </w:tc>
        <w:tc>
          <w:tcPr>
            <w:tcW w:w="1260" w:type="dxa"/>
          </w:tcPr>
          <w:p w:rsidR="00CB51A0" w:rsidRDefault="00CB51A0">
            <w:pPr>
              <w:jc w:val="center"/>
              <w:rPr>
                <w:sz w:val="18"/>
              </w:rPr>
            </w:pPr>
            <w:r>
              <w:rPr>
                <w:sz w:val="18"/>
              </w:rPr>
              <w:t>8.5-10</w:t>
            </w:r>
          </w:p>
        </w:tc>
      </w:tr>
      <w:tr w:rsidR="00CB51A0">
        <w:tblPrEx>
          <w:tblCellMar>
            <w:top w:w="0" w:type="dxa"/>
            <w:bottom w:w="0" w:type="dxa"/>
          </w:tblCellMar>
        </w:tblPrEx>
        <w:trPr>
          <w:cantSplit/>
        </w:trPr>
        <w:tc>
          <w:tcPr>
            <w:tcW w:w="468" w:type="dxa"/>
            <w:vMerge w:val="restart"/>
          </w:tcPr>
          <w:p w:rsidR="00CB51A0" w:rsidRDefault="00CB51A0">
            <w:pPr>
              <w:jc w:val="center"/>
              <w:rPr>
                <w:sz w:val="18"/>
              </w:rPr>
            </w:pPr>
            <w:r>
              <w:rPr>
                <w:sz w:val="18"/>
              </w:rPr>
              <w:t>10</w:t>
            </w:r>
          </w:p>
        </w:tc>
        <w:tc>
          <w:tcPr>
            <w:tcW w:w="900" w:type="dxa"/>
            <w:vMerge w:val="restart"/>
          </w:tcPr>
          <w:p w:rsidR="00CB51A0" w:rsidRDefault="00CB51A0">
            <w:pPr>
              <w:jc w:val="center"/>
              <w:rPr>
                <w:rFonts w:hint="eastAsia"/>
                <w:sz w:val="18"/>
              </w:rPr>
            </w:pPr>
            <w:r>
              <w:rPr>
                <w:rFonts w:hint="eastAsia"/>
                <w:sz w:val="18"/>
              </w:rPr>
              <w:t>电动机</w:t>
            </w:r>
          </w:p>
        </w:tc>
        <w:tc>
          <w:tcPr>
            <w:tcW w:w="1080" w:type="dxa"/>
            <w:gridSpan w:val="2"/>
          </w:tcPr>
          <w:p w:rsidR="00CB51A0" w:rsidRDefault="00CB51A0">
            <w:pPr>
              <w:jc w:val="center"/>
              <w:rPr>
                <w:rFonts w:hint="eastAsia"/>
                <w:sz w:val="18"/>
              </w:rPr>
            </w:pPr>
            <w:r>
              <w:rPr>
                <w:rFonts w:hint="eastAsia"/>
                <w:sz w:val="18"/>
              </w:rPr>
              <w:t>型号</w:t>
            </w:r>
          </w:p>
        </w:tc>
        <w:tc>
          <w:tcPr>
            <w:tcW w:w="900" w:type="dxa"/>
          </w:tcPr>
          <w:p w:rsidR="00CB51A0" w:rsidRDefault="00CB51A0">
            <w:pPr>
              <w:jc w:val="center"/>
              <w:rPr>
                <w:rFonts w:hint="eastAsia"/>
                <w:sz w:val="18"/>
              </w:rPr>
            </w:pPr>
          </w:p>
        </w:tc>
        <w:tc>
          <w:tcPr>
            <w:tcW w:w="1290" w:type="dxa"/>
          </w:tcPr>
          <w:p w:rsidR="00CB51A0" w:rsidRDefault="00CB51A0">
            <w:pPr>
              <w:jc w:val="center"/>
              <w:rPr>
                <w:rFonts w:hint="eastAsia"/>
                <w:sz w:val="18"/>
              </w:rPr>
            </w:pPr>
            <w:r>
              <w:rPr>
                <w:rFonts w:hint="eastAsia"/>
                <w:sz w:val="18"/>
              </w:rPr>
              <w:t>AO-93/8</w:t>
            </w:r>
            <w:r>
              <w:rPr>
                <w:rFonts w:hint="eastAsia"/>
                <w:sz w:val="18"/>
              </w:rPr>
              <w:t>型</w:t>
            </w:r>
          </w:p>
        </w:tc>
        <w:tc>
          <w:tcPr>
            <w:tcW w:w="1590" w:type="dxa"/>
          </w:tcPr>
          <w:p w:rsidR="00CB51A0" w:rsidRDefault="00CB51A0">
            <w:pPr>
              <w:jc w:val="center"/>
              <w:rPr>
                <w:rFonts w:hint="eastAsia"/>
                <w:sz w:val="18"/>
              </w:rPr>
            </w:pPr>
            <w:r>
              <w:rPr>
                <w:rFonts w:hint="eastAsia"/>
                <w:sz w:val="18"/>
              </w:rPr>
              <w:t>AM6117-6GW</w:t>
            </w:r>
            <w:r>
              <w:rPr>
                <w:rFonts w:hint="eastAsia"/>
                <w:sz w:val="18"/>
              </w:rPr>
              <w:t>型</w:t>
            </w:r>
            <w:r>
              <w:rPr>
                <w:rFonts w:hint="eastAsia"/>
                <w:sz w:val="18"/>
              </w:rPr>
              <w:t>MT-42-8</w:t>
            </w:r>
          </w:p>
        </w:tc>
        <w:tc>
          <w:tcPr>
            <w:tcW w:w="1218" w:type="dxa"/>
          </w:tcPr>
          <w:p w:rsidR="00CB51A0" w:rsidRDefault="00CB51A0">
            <w:pPr>
              <w:jc w:val="center"/>
              <w:rPr>
                <w:rFonts w:hint="eastAsia"/>
                <w:sz w:val="18"/>
              </w:rPr>
            </w:pPr>
            <w:r>
              <w:rPr>
                <w:rFonts w:hint="eastAsia"/>
                <w:sz w:val="18"/>
              </w:rPr>
              <w:t>TZR</w:t>
            </w:r>
            <w:r>
              <w:rPr>
                <w:rFonts w:hint="eastAsia"/>
                <w:sz w:val="18"/>
              </w:rPr>
              <w:t>型</w:t>
            </w:r>
          </w:p>
        </w:tc>
        <w:tc>
          <w:tcPr>
            <w:tcW w:w="1260" w:type="dxa"/>
          </w:tcPr>
          <w:p w:rsidR="00CB51A0" w:rsidRDefault="00CB51A0">
            <w:pPr>
              <w:jc w:val="center"/>
              <w:rPr>
                <w:rFonts w:hint="eastAsia"/>
                <w:sz w:val="18"/>
              </w:rPr>
            </w:pPr>
            <w:r>
              <w:rPr>
                <w:rFonts w:hint="eastAsia"/>
                <w:sz w:val="18"/>
              </w:rPr>
              <w:t>MT</w:t>
            </w:r>
            <w:r>
              <w:rPr>
                <w:rFonts w:hint="eastAsia"/>
                <w:sz w:val="18"/>
              </w:rPr>
              <w:t>型</w:t>
            </w:r>
          </w:p>
        </w:tc>
      </w:tr>
      <w:tr w:rsidR="00CB51A0">
        <w:tblPrEx>
          <w:tblCellMar>
            <w:top w:w="0" w:type="dxa"/>
            <w:bottom w:w="0" w:type="dxa"/>
          </w:tblCellMar>
        </w:tblPrEx>
        <w:trPr>
          <w:cantSplit/>
        </w:trPr>
        <w:tc>
          <w:tcPr>
            <w:tcW w:w="468" w:type="dxa"/>
            <w:vMerge/>
          </w:tcPr>
          <w:p w:rsidR="00CB51A0" w:rsidRDefault="00CB51A0">
            <w:pPr>
              <w:jc w:val="center"/>
              <w:rPr>
                <w:rFonts w:hint="eastAsia"/>
                <w:sz w:val="18"/>
              </w:rPr>
            </w:pPr>
          </w:p>
        </w:tc>
        <w:tc>
          <w:tcPr>
            <w:tcW w:w="900" w:type="dxa"/>
            <w:vMerge/>
          </w:tcPr>
          <w:p w:rsidR="00CB51A0" w:rsidRDefault="00CB51A0">
            <w:pPr>
              <w:jc w:val="center"/>
              <w:rPr>
                <w:rFonts w:hint="eastAsia"/>
                <w:sz w:val="18"/>
              </w:rPr>
            </w:pPr>
          </w:p>
        </w:tc>
        <w:tc>
          <w:tcPr>
            <w:tcW w:w="1080" w:type="dxa"/>
            <w:gridSpan w:val="2"/>
          </w:tcPr>
          <w:p w:rsidR="00CB51A0" w:rsidRDefault="00CB51A0">
            <w:pPr>
              <w:jc w:val="center"/>
              <w:rPr>
                <w:rFonts w:hint="eastAsia"/>
                <w:sz w:val="18"/>
              </w:rPr>
            </w:pPr>
            <w:r>
              <w:rPr>
                <w:rFonts w:hint="eastAsia"/>
                <w:sz w:val="18"/>
              </w:rPr>
              <w:t>功率</w:t>
            </w:r>
          </w:p>
        </w:tc>
        <w:tc>
          <w:tcPr>
            <w:tcW w:w="900" w:type="dxa"/>
          </w:tcPr>
          <w:p w:rsidR="00CB51A0" w:rsidRDefault="00CB51A0">
            <w:pPr>
              <w:jc w:val="center"/>
              <w:rPr>
                <w:rFonts w:hint="eastAsia"/>
                <w:sz w:val="18"/>
              </w:rPr>
            </w:pPr>
            <w:r>
              <w:rPr>
                <w:rFonts w:hint="eastAsia"/>
                <w:sz w:val="18"/>
              </w:rPr>
              <w:t>W</w:t>
            </w:r>
          </w:p>
        </w:tc>
        <w:tc>
          <w:tcPr>
            <w:tcW w:w="1290" w:type="dxa"/>
          </w:tcPr>
          <w:p w:rsidR="00CB51A0" w:rsidRDefault="00CB51A0">
            <w:pPr>
              <w:jc w:val="center"/>
              <w:rPr>
                <w:rFonts w:hint="eastAsia"/>
                <w:sz w:val="18"/>
              </w:rPr>
            </w:pPr>
            <w:r>
              <w:rPr>
                <w:rFonts w:hint="eastAsia"/>
                <w:sz w:val="18"/>
              </w:rPr>
              <w:t>40</w:t>
            </w:r>
          </w:p>
        </w:tc>
        <w:tc>
          <w:tcPr>
            <w:tcW w:w="1590" w:type="dxa"/>
          </w:tcPr>
          <w:p w:rsidR="00CB51A0" w:rsidRDefault="00CB51A0">
            <w:pPr>
              <w:jc w:val="center"/>
              <w:rPr>
                <w:rFonts w:hint="eastAsia"/>
                <w:sz w:val="18"/>
              </w:rPr>
            </w:pPr>
            <w:r>
              <w:rPr>
                <w:rFonts w:hint="eastAsia"/>
                <w:sz w:val="18"/>
              </w:rPr>
              <w:t>115/40/16</w:t>
            </w:r>
          </w:p>
        </w:tc>
        <w:tc>
          <w:tcPr>
            <w:tcW w:w="1218" w:type="dxa"/>
          </w:tcPr>
          <w:p w:rsidR="00CB51A0" w:rsidRDefault="00CB51A0">
            <w:pPr>
              <w:jc w:val="center"/>
              <w:rPr>
                <w:rFonts w:hint="eastAsia"/>
                <w:sz w:val="18"/>
              </w:rPr>
            </w:pPr>
            <w:r>
              <w:rPr>
                <w:rFonts w:hint="eastAsia"/>
                <w:sz w:val="18"/>
              </w:rPr>
              <w:t>60</w:t>
            </w:r>
          </w:p>
        </w:tc>
        <w:tc>
          <w:tcPr>
            <w:tcW w:w="1260" w:type="dxa"/>
          </w:tcPr>
          <w:p w:rsidR="00CB51A0" w:rsidRDefault="00CB51A0">
            <w:pPr>
              <w:jc w:val="center"/>
              <w:rPr>
                <w:rFonts w:hint="eastAsia"/>
                <w:sz w:val="18"/>
              </w:rPr>
            </w:pPr>
            <w:r>
              <w:rPr>
                <w:rFonts w:hint="eastAsia"/>
                <w:sz w:val="18"/>
              </w:rPr>
              <w:t>60</w:t>
            </w:r>
          </w:p>
        </w:tc>
      </w:tr>
      <w:tr w:rsidR="00CB51A0">
        <w:tblPrEx>
          <w:tblCellMar>
            <w:top w:w="0" w:type="dxa"/>
            <w:bottom w:w="0" w:type="dxa"/>
          </w:tblCellMar>
        </w:tblPrEx>
        <w:trPr>
          <w:cantSplit/>
        </w:trPr>
        <w:tc>
          <w:tcPr>
            <w:tcW w:w="468" w:type="dxa"/>
            <w:vMerge w:val="restart"/>
          </w:tcPr>
          <w:p w:rsidR="00CB51A0" w:rsidRDefault="00CB51A0">
            <w:pPr>
              <w:jc w:val="center"/>
              <w:rPr>
                <w:rFonts w:hint="eastAsia"/>
                <w:sz w:val="18"/>
              </w:rPr>
            </w:pPr>
            <w:r>
              <w:rPr>
                <w:rFonts w:hint="eastAsia"/>
                <w:sz w:val="18"/>
              </w:rPr>
              <w:t>11</w:t>
            </w:r>
          </w:p>
        </w:tc>
        <w:tc>
          <w:tcPr>
            <w:tcW w:w="900" w:type="dxa"/>
            <w:vMerge w:val="restart"/>
          </w:tcPr>
          <w:p w:rsidR="00CB51A0" w:rsidRDefault="00CB51A0">
            <w:pPr>
              <w:jc w:val="center"/>
              <w:rPr>
                <w:rFonts w:hint="eastAsia"/>
                <w:sz w:val="18"/>
              </w:rPr>
            </w:pPr>
            <w:r>
              <w:rPr>
                <w:rFonts w:hint="eastAsia"/>
                <w:sz w:val="18"/>
              </w:rPr>
              <w:t>钻机外形尺寸</w:t>
            </w:r>
          </w:p>
        </w:tc>
        <w:tc>
          <w:tcPr>
            <w:tcW w:w="1080" w:type="dxa"/>
            <w:gridSpan w:val="2"/>
          </w:tcPr>
          <w:p w:rsidR="00CB51A0" w:rsidRDefault="00CB51A0">
            <w:pPr>
              <w:jc w:val="center"/>
              <w:rPr>
                <w:rFonts w:hint="eastAsia"/>
                <w:sz w:val="18"/>
              </w:rPr>
            </w:pPr>
            <w:r>
              <w:rPr>
                <w:rFonts w:hint="eastAsia"/>
                <w:sz w:val="18"/>
              </w:rPr>
              <w:t>长度</w:t>
            </w:r>
          </w:p>
        </w:tc>
        <w:tc>
          <w:tcPr>
            <w:tcW w:w="900" w:type="dxa"/>
          </w:tcPr>
          <w:p w:rsidR="00CB51A0" w:rsidRDefault="00CB51A0">
            <w:pPr>
              <w:jc w:val="center"/>
              <w:rPr>
                <w:rFonts w:hint="eastAsia"/>
                <w:sz w:val="18"/>
              </w:rPr>
            </w:pPr>
            <w:r>
              <w:rPr>
                <w:rFonts w:hint="eastAsia"/>
                <w:sz w:val="18"/>
              </w:rPr>
              <w:t>M</w:t>
            </w:r>
          </w:p>
        </w:tc>
        <w:tc>
          <w:tcPr>
            <w:tcW w:w="1290" w:type="dxa"/>
          </w:tcPr>
          <w:p w:rsidR="00CB51A0" w:rsidRDefault="00CB51A0">
            <w:pPr>
              <w:jc w:val="center"/>
              <w:rPr>
                <w:sz w:val="18"/>
              </w:rPr>
            </w:pPr>
            <w:r>
              <w:rPr>
                <w:sz w:val="18"/>
              </w:rPr>
              <w:t>5.00</w:t>
            </w:r>
          </w:p>
        </w:tc>
        <w:tc>
          <w:tcPr>
            <w:tcW w:w="1590" w:type="dxa"/>
          </w:tcPr>
          <w:p w:rsidR="00CB51A0" w:rsidRDefault="00CB51A0">
            <w:pPr>
              <w:jc w:val="center"/>
              <w:rPr>
                <w:sz w:val="18"/>
              </w:rPr>
            </w:pPr>
            <w:r>
              <w:rPr>
                <w:sz w:val="18"/>
              </w:rPr>
              <w:t>9.10</w:t>
            </w:r>
          </w:p>
        </w:tc>
        <w:tc>
          <w:tcPr>
            <w:tcW w:w="1218" w:type="dxa"/>
          </w:tcPr>
          <w:p w:rsidR="00CB51A0" w:rsidRDefault="00CB51A0">
            <w:pPr>
              <w:jc w:val="center"/>
              <w:rPr>
                <w:sz w:val="18"/>
              </w:rPr>
            </w:pPr>
            <w:r>
              <w:rPr>
                <w:sz w:val="18"/>
              </w:rPr>
              <w:t>7.20</w:t>
            </w:r>
          </w:p>
        </w:tc>
        <w:tc>
          <w:tcPr>
            <w:tcW w:w="1260" w:type="dxa"/>
          </w:tcPr>
          <w:p w:rsidR="00CB51A0" w:rsidRDefault="00CB51A0">
            <w:pPr>
              <w:jc w:val="center"/>
              <w:rPr>
                <w:sz w:val="18"/>
              </w:rPr>
            </w:pPr>
            <w:r>
              <w:rPr>
                <w:sz w:val="18"/>
              </w:rPr>
              <w:t>5.50</w:t>
            </w:r>
          </w:p>
        </w:tc>
      </w:tr>
      <w:tr w:rsidR="00CB51A0">
        <w:tblPrEx>
          <w:tblCellMar>
            <w:top w:w="0" w:type="dxa"/>
            <w:bottom w:w="0" w:type="dxa"/>
          </w:tblCellMar>
        </w:tblPrEx>
        <w:trPr>
          <w:cantSplit/>
        </w:trPr>
        <w:tc>
          <w:tcPr>
            <w:tcW w:w="468" w:type="dxa"/>
            <w:vMerge/>
          </w:tcPr>
          <w:p w:rsidR="00CB51A0" w:rsidRDefault="00CB51A0">
            <w:pPr>
              <w:jc w:val="center"/>
              <w:rPr>
                <w:rFonts w:hint="eastAsia"/>
                <w:sz w:val="18"/>
              </w:rPr>
            </w:pPr>
          </w:p>
        </w:tc>
        <w:tc>
          <w:tcPr>
            <w:tcW w:w="900" w:type="dxa"/>
            <w:vMerge/>
          </w:tcPr>
          <w:p w:rsidR="00CB51A0" w:rsidRDefault="00CB51A0">
            <w:pPr>
              <w:jc w:val="center"/>
              <w:rPr>
                <w:rFonts w:hint="eastAsia"/>
                <w:sz w:val="18"/>
              </w:rPr>
            </w:pPr>
          </w:p>
        </w:tc>
        <w:tc>
          <w:tcPr>
            <w:tcW w:w="1080" w:type="dxa"/>
            <w:gridSpan w:val="2"/>
          </w:tcPr>
          <w:p w:rsidR="00CB51A0" w:rsidRDefault="00CB51A0">
            <w:pPr>
              <w:jc w:val="center"/>
              <w:rPr>
                <w:rFonts w:hint="eastAsia"/>
                <w:sz w:val="18"/>
              </w:rPr>
            </w:pPr>
            <w:r>
              <w:rPr>
                <w:rFonts w:hint="eastAsia"/>
                <w:sz w:val="18"/>
              </w:rPr>
              <w:t>宽度</w:t>
            </w:r>
          </w:p>
        </w:tc>
        <w:tc>
          <w:tcPr>
            <w:tcW w:w="900" w:type="dxa"/>
          </w:tcPr>
          <w:p w:rsidR="00CB51A0" w:rsidRDefault="00CB51A0">
            <w:pPr>
              <w:jc w:val="center"/>
              <w:rPr>
                <w:rFonts w:hint="eastAsia"/>
                <w:sz w:val="18"/>
              </w:rPr>
            </w:pPr>
            <w:r>
              <w:rPr>
                <w:rFonts w:hint="eastAsia"/>
                <w:sz w:val="18"/>
              </w:rPr>
              <w:t>M</w:t>
            </w:r>
          </w:p>
        </w:tc>
        <w:tc>
          <w:tcPr>
            <w:tcW w:w="1290" w:type="dxa"/>
          </w:tcPr>
          <w:p w:rsidR="00CB51A0" w:rsidRDefault="00CB51A0">
            <w:pPr>
              <w:jc w:val="center"/>
              <w:rPr>
                <w:sz w:val="18"/>
              </w:rPr>
            </w:pPr>
            <w:r>
              <w:rPr>
                <w:sz w:val="18"/>
              </w:rPr>
              <w:t>2.84</w:t>
            </w:r>
          </w:p>
        </w:tc>
        <w:tc>
          <w:tcPr>
            <w:tcW w:w="1590" w:type="dxa"/>
          </w:tcPr>
          <w:p w:rsidR="00CB51A0" w:rsidRDefault="00CB51A0">
            <w:pPr>
              <w:jc w:val="center"/>
              <w:rPr>
                <w:sz w:val="18"/>
              </w:rPr>
            </w:pPr>
            <w:r>
              <w:rPr>
                <w:sz w:val="18"/>
              </w:rPr>
              <w:t>5.20</w:t>
            </w:r>
          </w:p>
        </w:tc>
        <w:tc>
          <w:tcPr>
            <w:tcW w:w="1218" w:type="dxa"/>
          </w:tcPr>
          <w:p w:rsidR="00CB51A0" w:rsidRDefault="00CB51A0">
            <w:pPr>
              <w:jc w:val="center"/>
              <w:rPr>
                <w:sz w:val="18"/>
              </w:rPr>
            </w:pPr>
            <w:r>
              <w:rPr>
                <w:sz w:val="18"/>
              </w:rPr>
              <w:t>4.12</w:t>
            </w:r>
          </w:p>
        </w:tc>
        <w:tc>
          <w:tcPr>
            <w:tcW w:w="1260" w:type="dxa"/>
          </w:tcPr>
          <w:p w:rsidR="00CB51A0" w:rsidRDefault="00CB51A0">
            <w:pPr>
              <w:jc w:val="center"/>
              <w:rPr>
                <w:sz w:val="18"/>
              </w:rPr>
            </w:pPr>
            <w:r>
              <w:rPr>
                <w:sz w:val="18"/>
              </w:rPr>
              <w:t>4.20</w:t>
            </w:r>
          </w:p>
        </w:tc>
      </w:tr>
      <w:tr w:rsidR="00CB51A0">
        <w:tblPrEx>
          <w:tblCellMar>
            <w:top w:w="0" w:type="dxa"/>
            <w:bottom w:w="0" w:type="dxa"/>
          </w:tblCellMar>
        </w:tblPrEx>
        <w:trPr>
          <w:cantSplit/>
        </w:trPr>
        <w:tc>
          <w:tcPr>
            <w:tcW w:w="468" w:type="dxa"/>
            <w:vMerge/>
          </w:tcPr>
          <w:p w:rsidR="00CB51A0" w:rsidRDefault="00CB51A0">
            <w:pPr>
              <w:jc w:val="center"/>
              <w:rPr>
                <w:rFonts w:hint="eastAsia"/>
                <w:sz w:val="18"/>
              </w:rPr>
            </w:pPr>
          </w:p>
        </w:tc>
        <w:tc>
          <w:tcPr>
            <w:tcW w:w="900" w:type="dxa"/>
            <w:vMerge/>
          </w:tcPr>
          <w:p w:rsidR="00CB51A0" w:rsidRDefault="00CB51A0">
            <w:pPr>
              <w:jc w:val="center"/>
              <w:rPr>
                <w:rFonts w:hint="eastAsia"/>
                <w:sz w:val="18"/>
              </w:rPr>
            </w:pPr>
          </w:p>
        </w:tc>
        <w:tc>
          <w:tcPr>
            <w:tcW w:w="1080" w:type="dxa"/>
            <w:gridSpan w:val="2"/>
          </w:tcPr>
          <w:p w:rsidR="00CB51A0" w:rsidRDefault="00CB51A0">
            <w:pPr>
              <w:jc w:val="center"/>
              <w:rPr>
                <w:rFonts w:hint="eastAsia"/>
                <w:sz w:val="18"/>
              </w:rPr>
            </w:pPr>
            <w:r>
              <w:rPr>
                <w:rFonts w:hint="eastAsia"/>
                <w:sz w:val="18"/>
              </w:rPr>
              <w:t>高度</w:t>
            </w:r>
          </w:p>
        </w:tc>
        <w:tc>
          <w:tcPr>
            <w:tcW w:w="900" w:type="dxa"/>
          </w:tcPr>
          <w:p w:rsidR="00CB51A0" w:rsidRDefault="00CB51A0">
            <w:pPr>
              <w:jc w:val="center"/>
              <w:rPr>
                <w:rFonts w:hint="eastAsia"/>
                <w:sz w:val="18"/>
              </w:rPr>
            </w:pPr>
            <w:r>
              <w:rPr>
                <w:rFonts w:hint="eastAsia"/>
                <w:sz w:val="18"/>
              </w:rPr>
              <w:t>M</w:t>
            </w:r>
          </w:p>
        </w:tc>
        <w:tc>
          <w:tcPr>
            <w:tcW w:w="1290" w:type="dxa"/>
          </w:tcPr>
          <w:p w:rsidR="00CB51A0" w:rsidRDefault="00CB51A0">
            <w:pPr>
              <w:jc w:val="center"/>
              <w:rPr>
                <w:sz w:val="18"/>
              </w:rPr>
            </w:pPr>
            <w:r>
              <w:rPr>
                <w:sz w:val="18"/>
              </w:rPr>
              <w:t>12.00</w:t>
            </w:r>
          </w:p>
        </w:tc>
        <w:tc>
          <w:tcPr>
            <w:tcW w:w="1590" w:type="dxa"/>
          </w:tcPr>
          <w:p w:rsidR="00CB51A0" w:rsidRDefault="00CB51A0">
            <w:pPr>
              <w:jc w:val="center"/>
              <w:rPr>
                <w:sz w:val="18"/>
              </w:rPr>
            </w:pPr>
            <w:r>
              <w:rPr>
                <w:sz w:val="18"/>
              </w:rPr>
              <w:t>9.30</w:t>
            </w:r>
          </w:p>
        </w:tc>
        <w:tc>
          <w:tcPr>
            <w:tcW w:w="1218" w:type="dxa"/>
          </w:tcPr>
          <w:p w:rsidR="00CB51A0" w:rsidRDefault="00CB51A0">
            <w:pPr>
              <w:jc w:val="center"/>
              <w:rPr>
                <w:sz w:val="18"/>
              </w:rPr>
            </w:pPr>
            <w:r>
              <w:rPr>
                <w:sz w:val="18"/>
              </w:rPr>
              <w:t>11.25</w:t>
            </w:r>
          </w:p>
        </w:tc>
        <w:tc>
          <w:tcPr>
            <w:tcW w:w="1260" w:type="dxa"/>
          </w:tcPr>
          <w:p w:rsidR="00CB51A0" w:rsidRDefault="00CB51A0">
            <w:pPr>
              <w:jc w:val="center"/>
              <w:rPr>
                <w:sz w:val="18"/>
              </w:rPr>
            </w:pPr>
            <w:r>
              <w:rPr>
                <w:sz w:val="18"/>
              </w:rPr>
              <w:t>12.90</w:t>
            </w:r>
          </w:p>
        </w:tc>
      </w:tr>
      <w:tr w:rsidR="00CB51A0">
        <w:tblPrEx>
          <w:tblCellMar>
            <w:top w:w="0" w:type="dxa"/>
            <w:bottom w:w="0" w:type="dxa"/>
          </w:tblCellMar>
        </w:tblPrEx>
        <w:tc>
          <w:tcPr>
            <w:tcW w:w="468" w:type="dxa"/>
          </w:tcPr>
          <w:p w:rsidR="00CB51A0" w:rsidRDefault="00CB51A0">
            <w:pPr>
              <w:jc w:val="center"/>
              <w:rPr>
                <w:sz w:val="18"/>
              </w:rPr>
            </w:pPr>
            <w:r>
              <w:rPr>
                <w:sz w:val="18"/>
              </w:rPr>
              <w:t>12</w:t>
            </w:r>
          </w:p>
        </w:tc>
        <w:tc>
          <w:tcPr>
            <w:tcW w:w="1980" w:type="dxa"/>
            <w:gridSpan w:val="3"/>
          </w:tcPr>
          <w:p w:rsidR="00CB51A0" w:rsidRDefault="00CB51A0">
            <w:pPr>
              <w:jc w:val="center"/>
              <w:rPr>
                <w:rFonts w:hint="eastAsia"/>
                <w:sz w:val="18"/>
              </w:rPr>
            </w:pPr>
            <w:r>
              <w:rPr>
                <w:rFonts w:hint="eastAsia"/>
                <w:sz w:val="18"/>
              </w:rPr>
              <w:t>钻机重量</w:t>
            </w:r>
          </w:p>
        </w:tc>
        <w:tc>
          <w:tcPr>
            <w:tcW w:w="900" w:type="dxa"/>
          </w:tcPr>
          <w:p w:rsidR="00CB51A0" w:rsidRDefault="00CB51A0">
            <w:pPr>
              <w:jc w:val="center"/>
              <w:rPr>
                <w:sz w:val="18"/>
              </w:rPr>
            </w:pPr>
            <w:r>
              <w:rPr>
                <w:sz w:val="18"/>
              </w:rPr>
              <w:t>T</w:t>
            </w:r>
          </w:p>
        </w:tc>
        <w:tc>
          <w:tcPr>
            <w:tcW w:w="1290" w:type="dxa"/>
          </w:tcPr>
          <w:p w:rsidR="00CB51A0" w:rsidRDefault="00CB51A0">
            <w:pPr>
              <w:jc w:val="center"/>
              <w:rPr>
                <w:sz w:val="18"/>
              </w:rPr>
            </w:pPr>
            <w:r>
              <w:rPr>
                <w:sz w:val="18"/>
              </w:rPr>
              <w:t>11.10</w:t>
            </w:r>
          </w:p>
        </w:tc>
        <w:tc>
          <w:tcPr>
            <w:tcW w:w="1590" w:type="dxa"/>
          </w:tcPr>
          <w:p w:rsidR="00CB51A0" w:rsidRDefault="00CB51A0">
            <w:pPr>
              <w:jc w:val="center"/>
              <w:rPr>
                <w:sz w:val="18"/>
              </w:rPr>
            </w:pPr>
            <w:r>
              <w:rPr>
                <w:sz w:val="18"/>
              </w:rPr>
              <w:t>25.00</w:t>
            </w:r>
          </w:p>
        </w:tc>
        <w:tc>
          <w:tcPr>
            <w:tcW w:w="1218" w:type="dxa"/>
          </w:tcPr>
          <w:p w:rsidR="00CB51A0" w:rsidRDefault="00CB51A0">
            <w:pPr>
              <w:jc w:val="center"/>
              <w:rPr>
                <w:sz w:val="18"/>
              </w:rPr>
            </w:pPr>
            <w:r>
              <w:rPr>
                <w:sz w:val="18"/>
              </w:rPr>
              <w:t>13.50</w:t>
            </w:r>
          </w:p>
        </w:tc>
        <w:tc>
          <w:tcPr>
            <w:tcW w:w="1260" w:type="dxa"/>
          </w:tcPr>
          <w:p w:rsidR="00CB51A0" w:rsidRDefault="00CB51A0">
            <w:pPr>
              <w:jc w:val="center"/>
              <w:rPr>
                <w:sz w:val="18"/>
              </w:rPr>
            </w:pPr>
            <w:r>
              <w:rPr>
                <w:sz w:val="18"/>
              </w:rPr>
              <w:t>27.25</w:t>
            </w:r>
          </w:p>
        </w:tc>
      </w:tr>
    </w:tbl>
    <w:p w:rsidR="00CB51A0" w:rsidRDefault="00CB51A0" w:rsidP="00CB51A0">
      <w:pPr>
        <w:numPr>
          <w:ilvl w:val="0"/>
          <w:numId w:val="150"/>
        </w:numPr>
        <w:rPr>
          <w:rFonts w:hint="eastAsia"/>
        </w:rPr>
      </w:pPr>
      <w:r>
        <w:rPr>
          <w:rFonts w:hint="eastAsia"/>
        </w:rPr>
        <w:t>冲击钻机钻孔</w:t>
      </w:r>
    </w:p>
    <w:p w:rsidR="00CB51A0" w:rsidRDefault="00CB51A0">
      <w:pPr>
        <w:ind w:left="420"/>
        <w:rPr>
          <w:rFonts w:hint="eastAsia"/>
        </w:rPr>
      </w:pPr>
      <w:r>
        <w:rPr>
          <w:rFonts w:hint="eastAsia"/>
        </w:rPr>
        <w:t xml:space="preserve">  </w:t>
      </w:r>
      <w:r>
        <w:rPr>
          <w:rFonts w:hint="eastAsia"/>
        </w:rPr>
        <w:t>如管柱钻孔的基岩较坚硬时，除应采用较重的冲击钻头外，还需要配以能提升重的钻头及冲击频率高的钻机以加速成钻进速度。可选用表</w:t>
      </w:r>
      <w:r>
        <w:rPr>
          <w:rFonts w:hint="eastAsia"/>
        </w:rPr>
        <w:t>3-5-3</w:t>
      </w:r>
      <w:r>
        <w:rPr>
          <w:rFonts w:hint="eastAsia"/>
        </w:rPr>
        <w:t>所列各型冲击式钻机。</w:t>
      </w:r>
    </w:p>
    <w:p w:rsidR="00CB51A0" w:rsidRDefault="00CB51A0" w:rsidP="00CB51A0">
      <w:pPr>
        <w:numPr>
          <w:ilvl w:val="0"/>
          <w:numId w:val="151"/>
        </w:numPr>
        <w:rPr>
          <w:rFonts w:hint="eastAsia"/>
        </w:rPr>
      </w:pPr>
      <w:r>
        <w:rPr>
          <w:rFonts w:hint="eastAsia"/>
        </w:rPr>
        <w:t>钻孔前准备工作</w:t>
      </w:r>
    </w:p>
    <w:p w:rsidR="00CB51A0" w:rsidRDefault="00CB51A0" w:rsidP="00CB51A0">
      <w:pPr>
        <w:numPr>
          <w:ilvl w:val="0"/>
          <w:numId w:val="152"/>
        </w:numPr>
        <w:rPr>
          <w:rFonts w:hint="eastAsia"/>
        </w:rPr>
      </w:pPr>
      <w:r>
        <w:rPr>
          <w:rFonts w:hint="eastAsia"/>
        </w:rPr>
        <w:t>清除管柱内泥砂</w:t>
      </w:r>
    </w:p>
    <w:p w:rsidR="00CB51A0" w:rsidRDefault="00CB51A0" w:rsidP="00CB51A0">
      <w:pPr>
        <w:numPr>
          <w:ilvl w:val="0"/>
          <w:numId w:val="152"/>
        </w:numPr>
        <w:rPr>
          <w:rFonts w:hint="eastAsia"/>
        </w:rPr>
      </w:pPr>
      <w:r>
        <w:rPr>
          <w:rFonts w:hint="eastAsia"/>
        </w:rPr>
        <w:t>探测钻孔深度和岩盘情况：为了测定岩面是否平整和管柱刃脚是否沉至岩盘，须用高压射水（水压</w:t>
      </w:r>
      <w:r>
        <w:t>1.5</w:t>
      </w:r>
      <w:r>
        <w:rPr>
          <w:rFonts w:hint="eastAsia"/>
        </w:rPr>
        <w:t>M</w:t>
      </w:r>
      <w:r>
        <w:t>pa</w:t>
      </w:r>
      <w:r>
        <w:rPr>
          <w:rFonts w:hint="eastAsia"/>
        </w:rPr>
        <w:t>，射至岩面</w:t>
      </w:r>
      <w:r>
        <w:t>0.5</w:t>
      </w:r>
      <w:r>
        <w:rPr>
          <w:rFonts w:hint="eastAsia"/>
        </w:rPr>
        <w:t>M</w:t>
      </w:r>
      <w:r>
        <w:t>pa</w:t>
      </w:r>
      <w:r>
        <w:rPr>
          <w:rFonts w:hint="eastAsia"/>
        </w:rPr>
        <w:t>，冲刷</w:t>
      </w:r>
      <w:r>
        <w:rPr>
          <w:rFonts w:hint="eastAsia"/>
        </w:rPr>
        <w:t>5</w:t>
      </w:r>
      <w:r>
        <w:rPr>
          <w:rFonts w:hint="eastAsia"/>
        </w:rPr>
        <w:t>分钟）多点控测岩面标高，并记录各点位置及岩面标高。据以确定翻砂的措施。</w:t>
      </w:r>
    </w:p>
    <w:p w:rsidR="00CB51A0" w:rsidRDefault="00CB51A0" w:rsidP="00CB51A0">
      <w:pPr>
        <w:numPr>
          <w:ilvl w:val="0"/>
          <w:numId w:val="152"/>
        </w:numPr>
        <w:rPr>
          <w:rFonts w:hint="eastAsia"/>
        </w:rPr>
      </w:pPr>
      <w:r>
        <w:rPr>
          <w:rFonts w:hint="eastAsia"/>
        </w:rPr>
        <w:t>当发现管柱刃脚局部支承在岩盘上时，需采取以下措施后方能钻孔：</w:t>
      </w:r>
    </w:p>
    <w:p w:rsidR="00CB51A0" w:rsidRDefault="00CB51A0">
      <w:pPr>
        <w:ind w:left="420"/>
        <w:rPr>
          <w:rFonts w:hint="eastAsia"/>
        </w:rPr>
      </w:pPr>
      <w:r>
        <w:rPr>
          <w:rFonts w:hint="eastAsia"/>
        </w:rPr>
        <w:t>方法一：粘泥片石封底，依据管柱刃脚与最低岩面之差先投以等量粘泥块，其上再投片石和碎石，然后开动钻机，进行冲击，使粘泥块石堵塞漏缝。</w:t>
      </w:r>
    </w:p>
    <w:p w:rsidR="00CB51A0" w:rsidRDefault="00CB51A0">
      <w:pPr>
        <w:ind w:left="420"/>
        <w:rPr>
          <w:rFonts w:hint="eastAsia"/>
        </w:rPr>
      </w:pPr>
      <w:r>
        <w:rPr>
          <w:rFonts w:hint="eastAsia"/>
        </w:rPr>
        <w:t>方法二：水下砼封底：用水砼填平岩盘起伏，使刃脚与岩盘接触良好，此法比较可靠，但水下砼须经</w:t>
      </w:r>
      <w:r>
        <w:rPr>
          <w:rFonts w:hint="eastAsia"/>
        </w:rPr>
        <w:t>3-4</w:t>
      </w:r>
      <w:r>
        <w:rPr>
          <w:rFonts w:hint="eastAsia"/>
        </w:rPr>
        <w:t>天养护凝固后方可钻孔。</w:t>
      </w:r>
    </w:p>
    <w:p w:rsidR="00CB51A0" w:rsidRDefault="00CB51A0" w:rsidP="00CB51A0">
      <w:pPr>
        <w:numPr>
          <w:ilvl w:val="0"/>
          <w:numId w:val="151"/>
        </w:numPr>
        <w:rPr>
          <w:rFonts w:hint="eastAsia"/>
        </w:rPr>
      </w:pPr>
      <w:r>
        <w:rPr>
          <w:rFonts w:hint="eastAsia"/>
        </w:rPr>
        <w:t>钻孔中泥浆的使用</w:t>
      </w:r>
    </w:p>
    <w:p w:rsidR="00CB51A0" w:rsidRDefault="00CB51A0">
      <w:pPr>
        <w:ind w:left="420"/>
        <w:rPr>
          <w:rFonts w:hint="eastAsia"/>
        </w:rPr>
      </w:pPr>
      <w:r>
        <w:rPr>
          <w:rFonts w:hint="eastAsia"/>
        </w:rPr>
        <w:t xml:space="preserve">  </w:t>
      </w:r>
      <w:r>
        <w:rPr>
          <w:rFonts w:hint="eastAsia"/>
        </w:rPr>
        <w:t>在钻孔过程中随时抛投粘土块，由于钻头的连续冲击作用，使钻孔中形成泥浆及钻渣的混合体，借以清除钻孔内的钻渣。泥浆比重在</w:t>
      </w:r>
      <w:r>
        <w:t>1.1 –1.5</w:t>
      </w:r>
      <w:r>
        <w:rPr>
          <w:rFonts w:hint="eastAsia"/>
        </w:rPr>
        <w:t>之间。</w:t>
      </w:r>
    </w:p>
    <w:p w:rsidR="00CB51A0" w:rsidRDefault="00CB51A0" w:rsidP="00CB51A0">
      <w:pPr>
        <w:numPr>
          <w:ilvl w:val="0"/>
          <w:numId w:val="151"/>
        </w:numPr>
        <w:rPr>
          <w:rFonts w:hint="eastAsia"/>
        </w:rPr>
      </w:pPr>
      <w:r>
        <w:rPr>
          <w:rFonts w:hint="eastAsia"/>
        </w:rPr>
        <w:t>钻孔施工方法及步骤</w:t>
      </w:r>
    </w:p>
    <w:p w:rsidR="00CB51A0" w:rsidRDefault="00CB51A0">
      <w:pPr>
        <w:numPr>
          <w:ilvl w:val="0"/>
          <w:numId w:val="153"/>
        </w:numPr>
        <w:rPr>
          <w:rFonts w:hint="eastAsia"/>
        </w:rPr>
      </w:pPr>
      <w:r>
        <w:rPr>
          <w:rFonts w:hint="eastAsia"/>
        </w:rPr>
        <w:t>在围笼式管柱顶安设钻机工作平台，并拉好安全网。</w:t>
      </w:r>
    </w:p>
    <w:p w:rsidR="00CB51A0" w:rsidRDefault="00CB51A0">
      <w:pPr>
        <w:numPr>
          <w:ilvl w:val="0"/>
          <w:numId w:val="153"/>
        </w:numPr>
        <w:rPr>
          <w:rFonts w:hint="eastAsia"/>
        </w:rPr>
      </w:pPr>
      <w:r>
        <w:rPr>
          <w:rFonts w:hint="eastAsia"/>
        </w:rPr>
        <w:t>安装钻机时应使钻头中心对准管柱中心。</w:t>
      </w:r>
    </w:p>
    <w:p w:rsidR="00CB51A0" w:rsidRDefault="00CB51A0">
      <w:pPr>
        <w:numPr>
          <w:ilvl w:val="0"/>
          <w:numId w:val="153"/>
        </w:numPr>
        <w:rPr>
          <w:rFonts w:hint="eastAsia"/>
        </w:rPr>
      </w:pPr>
      <w:r>
        <w:rPr>
          <w:rFonts w:hint="eastAsia"/>
        </w:rPr>
        <w:t>安装钻头，钢丝绳及风管等，每台钻机应配有备用钻头一个。</w:t>
      </w:r>
    </w:p>
    <w:p w:rsidR="00CB51A0" w:rsidRDefault="00CB51A0">
      <w:pPr>
        <w:numPr>
          <w:ilvl w:val="0"/>
          <w:numId w:val="153"/>
        </w:numPr>
        <w:rPr>
          <w:rFonts w:hint="eastAsia"/>
        </w:rPr>
      </w:pPr>
      <w:r>
        <w:rPr>
          <w:rFonts w:hint="eastAsia"/>
        </w:rPr>
        <w:t>吸尽管内泥砂后立即投入粘土块及片石，粘土用量为片石体积的</w:t>
      </w:r>
      <w:r>
        <w:rPr>
          <w:rFonts w:hint="eastAsia"/>
        </w:rPr>
        <w:t>3</w:t>
      </w:r>
      <w:r>
        <w:rPr>
          <w:rFonts w:hint="eastAsia"/>
        </w:rPr>
        <w:t>倍。</w:t>
      </w:r>
    </w:p>
    <w:p w:rsidR="00CB51A0" w:rsidRDefault="00CB51A0">
      <w:pPr>
        <w:numPr>
          <w:ilvl w:val="0"/>
          <w:numId w:val="153"/>
        </w:numPr>
        <w:rPr>
          <w:rFonts w:hint="eastAsia"/>
        </w:rPr>
      </w:pPr>
      <w:r>
        <w:rPr>
          <w:rFonts w:hint="eastAsia"/>
        </w:rPr>
        <w:t>放下钻头开钻时，注意调节钢丝绳长度，防止钻头打空。</w:t>
      </w:r>
    </w:p>
    <w:p w:rsidR="00CB51A0" w:rsidRDefault="00CB51A0">
      <w:pPr>
        <w:numPr>
          <w:ilvl w:val="0"/>
          <w:numId w:val="153"/>
        </w:numPr>
        <w:rPr>
          <w:rFonts w:hint="eastAsia"/>
        </w:rPr>
      </w:pPr>
      <w:r>
        <w:rPr>
          <w:rFonts w:hint="eastAsia"/>
        </w:rPr>
        <w:t xml:space="preserve"> </w:t>
      </w:r>
      <w:r>
        <w:rPr>
          <w:rFonts w:hint="eastAsia"/>
        </w:rPr>
        <w:t>继续钻进时，及时补投粘土块，适时清渣。</w:t>
      </w:r>
    </w:p>
    <w:p w:rsidR="00CB51A0" w:rsidRDefault="00CB51A0">
      <w:pPr>
        <w:numPr>
          <w:ilvl w:val="0"/>
          <w:numId w:val="153"/>
        </w:numPr>
        <w:rPr>
          <w:rFonts w:hint="eastAsia"/>
        </w:rPr>
      </w:pPr>
      <w:r>
        <w:rPr>
          <w:rFonts w:hint="eastAsia"/>
        </w:rPr>
        <w:t>每钻进</w:t>
      </w:r>
      <w:r>
        <w:rPr>
          <w:rFonts w:hint="eastAsia"/>
        </w:rPr>
        <w:t>1M</w:t>
      </w:r>
      <w:r>
        <w:rPr>
          <w:rFonts w:hint="eastAsia"/>
        </w:rPr>
        <w:t>，即用钢质检测器检查圆孔质量及深度。清除钻渣时，先取出钻头，再以杯形取碴筒提出钻渣。</w:t>
      </w:r>
    </w:p>
    <w:p w:rsidR="00CB51A0" w:rsidRDefault="00CB51A0">
      <w:pPr>
        <w:numPr>
          <w:ilvl w:val="0"/>
          <w:numId w:val="153"/>
        </w:numPr>
        <w:rPr>
          <w:rFonts w:hint="eastAsia"/>
        </w:rPr>
      </w:pPr>
      <w:r>
        <w:rPr>
          <w:rFonts w:hint="eastAsia"/>
        </w:rPr>
        <w:t>探测孔底标高，进行检查，清理钻孔，终孔。</w:t>
      </w:r>
    </w:p>
    <w:p w:rsidR="00CB51A0" w:rsidRDefault="00CB51A0" w:rsidP="00CB51A0">
      <w:pPr>
        <w:numPr>
          <w:ilvl w:val="0"/>
          <w:numId w:val="151"/>
        </w:numPr>
        <w:rPr>
          <w:rFonts w:hint="eastAsia"/>
        </w:rPr>
      </w:pPr>
      <w:r>
        <w:rPr>
          <w:rFonts w:hint="eastAsia"/>
        </w:rPr>
        <w:t>管柱的清孔堵漏关系到封底水下砼能否与孔壁及钻孔岩壁良好结合，一般成孔方法为：</w:t>
      </w:r>
    </w:p>
    <w:p w:rsidR="00CB51A0" w:rsidRDefault="00CB51A0">
      <w:pPr>
        <w:numPr>
          <w:ilvl w:val="0"/>
          <w:numId w:val="154"/>
        </w:numPr>
        <w:rPr>
          <w:rFonts w:hint="eastAsia"/>
        </w:rPr>
      </w:pPr>
      <w:r>
        <w:rPr>
          <w:rFonts w:hint="eastAsia"/>
        </w:rPr>
        <w:t>钻机工作结束后，用空气吸泥机辅以高压射水吸出孔内钻渣泥浆，在吸泥过程中用低压泵向管内注水，保持管柱内水位高于江面水位。</w:t>
      </w:r>
    </w:p>
    <w:p w:rsidR="00CB51A0" w:rsidRDefault="00CB51A0">
      <w:pPr>
        <w:numPr>
          <w:ilvl w:val="0"/>
          <w:numId w:val="154"/>
        </w:numPr>
        <w:rPr>
          <w:rFonts w:hint="eastAsia"/>
        </w:rPr>
      </w:pPr>
      <w:r>
        <w:rPr>
          <w:rFonts w:hint="eastAsia"/>
        </w:rPr>
        <w:t>待孔内钻渣泥浆清除后，再用水与风力同时作用的清孔器将孔壁冲洗干净，连合孔底残存泥浆一起清除。</w:t>
      </w:r>
    </w:p>
    <w:p w:rsidR="00CB51A0" w:rsidRDefault="00CB51A0">
      <w:pPr>
        <w:numPr>
          <w:ilvl w:val="0"/>
          <w:numId w:val="154"/>
        </w:numPr>
        <w:rPr>
          <w:rFonts w:hint="eastAsia"/>
        </w:rPr>
      </w:pPr>
      <w:r>
        <w:rPr>
          <w:rFonts w:hint="eastAsia"/>
        </w:rPr>
        <w:t>经过清孔后提清孔器，检查沉淀吊斗内碴物的体积，若吊斗内积存的渣物厚度不超过</w:t>
      </w:r>
      <w:r>
        <w:rPr>
          <w:rFonts w:hint="eastAsia"/>
        </w:rPr>
        <w:t>1</w:t>
      </w:r>
      <w:r>
        <w:t>cm</w:t>
      </w:r>
      <w:r>
        <w:rPr>
          <w:rFonts w:hint="eastAsia"/>
        </w:rPr>
        <w:t>，认为合格。</w:t>
      </w:r>
    </w:p>
    <w:p w:rsidR="00CB51A0" w:rsidRDefault="00CB51A0">
      <w:pPr>
        <w:numPr>
          <w:ilvl w:val="0"/>
          <w:numId w:val="170"/>
        </w:numPr>
        <w:rPr>
          <w:rFonts w:hint="eastAsia"/>
        </w:rPr>
      </w:pPr>
      <w:r>
        <w:rPr>
          <w:rFonts w:hint="eastAsia"/>
        </w:rPr>
        <w:t>灌注管柱内水下砼</w:t>
      </w:r>
    </w:p>
    <w:p w:rsidR="00CB51A0" w:rsidRDefault="00CB51A0">
      <w:pPr>
        <w:ind w:left="420"/>
        <w:rPr>
          <w:rFonts w:hint="eastAsia"/>
        </w:rPr>
      </w:pPr>
      <w:r>
        <w:rPr>
          <w:rFonts w:hint="eastAsia"/>
        </w:rPr>
        <w:t xml:space="preserve">   </w:t>
      </w:r>
      <w:r>
        <w:rPr>
          <w:rFonts w:hint="eastAsia"/>
        </w:rPr>
        <w:t>管柱下达岩盘经清孔堵漏，在管柱内安放钢盘骨架伸入钻孔中后，即灌注水下砼。</w:t>
      </w:r>
    </w:p>
    <w:p w:rsidR="00CB51A0" w:rsidRDefault="00CB51A0">
      <w:pPr>
        <w:numPr>
          <w:ilvl w:val="0"/>
          <w:numId w:val="155"/>
        </w:numPr>
        <w:rPr>
          <w:rFonts w:hint="eastAsia"/>
        </w:rPr>
      </w:pPr>
      <w:r>
        <w:rPr>
          <w:rFonts w:hint="eastAsia"/>
        </w:rPr>
        <w:t>灌注管柱水下砼施工程序</w:t>
      </w:r>
    </w:p>
    <w:p w:rsidR="00CB51A0" w:rsidRDefault="00CB51A0">
      <w:pPr>
        <w:ind w:left="420"/>
        <w:rPr>
          <w:rFonts w:hint="eastAsia"/>
        </w:rPr>
      </w:pPr>
      <w:r>
        <w:rPr>
          <w:rFonts w:hint="eastAsia"/>
        </w:rPr>
        <w:t xml:space="preserve">   </w:t>
      </w:r>
      <w:r>
        <w:rPr>
          <w:rFonts w:hint="eastAsia"/>
        </w:rPr>
        <w:t>安放钢筋笼——</w:t>
      </w:r>
      <w:r>
        <w:t>&gt;</w:t>
      </w:r>
      <w:r>
        <w:rPr>
          <w:rFonts w:hint="eastAsia"/>
        </w:rPr>
        <w:t>安放砼导管——</w:t>
      </w:r>
      <w:r>
        <w:t>&gt;</w:t>
      </w:r>
      <w:r>
        <w:rPr>
          <w:rFonts w:hint="eastAsia"/>
        </w:rPr>
        <w:t>安放砼工作架及漏斗、储料槽——</w:t>
      </w:r>
      <w:r>
        <w:t>&gt;</w:t>
      </w:r>
      <w:r>
        <w:rPr>
          <w:rFonts w:hint="eastAsia"/>
        </w:rPr>
        <w:t>灌注管柱内水下砼——</w:t>
      </w:r>
      <w:r>
        <w:t>&gt;</w:t>
      </w:r>
      <w:r>
        <w:rPr>
          <w:rFonts w:hint="eastAsia"/>
        </w:rPr>
        <w:t>灌</w:t>
      </w:r>
      <w:r>
        <w:rPr>
          <w:rFonts w:hint="eastAsia"/>
        </w:rPr>
        <w:lastRenderedPageBreak/>
        <w:t>注完毕后拆除灌注工作台。</w:t>
      </w:r>
    </w:p>
    <w:p w:rsidR="00CB51A0" w:rsidRDefault="00CB51A0">
      <w:pPr>
        <w:numPr>
          <w:ilvl w:val="0"/>
          <w:numId w:val="155"/>
        </w:numPr>
        <w:rPr>
          <w:rFonts w:hint="eastAsia"/>
        </w:rPr>
      </w:pPr>
      <w:r>
        <w:rPr>
          <w:rFonts w:hint="eastAsia"/>
        </w:rPr>
        <w:t>水下砼施工要点</w:t>
      </w:r>
    </w:p>
    <w:p w:rsidR="00CB51A0" w:rsidRDefault="00CB51A0">
      <w:pPr>
        <w:numPr>
          <w:ilvl w:val="0"/>
          <w:numId w:val="156"/>
        </w:numPr>
        <w:rPr>
          <w:rFonts w:hint="eastAsia"/>
        </w:rPr>
      </w:pPr>
      <w:r>
        <w:rPr>
          <w:rFonts w:hint="eastAsia"/>
        </w:rPr>
        <w:t>在开始灌注前，按例行规定全面检查导管，并进行升降试验。</w:t>
      </w:r>
    </w:p>
    <w:p w:rsidR="00CB51A0" w:rsidRDefault="00CB51A0">
      <w:pPr>
        <w:numPr>
          <w:ilvl w:val="0"/>
          <w:numId w:val="156"/>
        </w:numPr>
        <w:rPr>
          <w:rFonts w:hint="eastAsia"/>
        </w:rPr>
      </w:pPr>
      <w:r>
        <w:rPr>
          <w:rFonts w:hint="eastAsia"/>
        </w:rPr>
        <w:t>导管口离钻孔底的高度应比导管内径大</w:t>
      </w:r>
      <w:r>
        <w:rPr>
          <w:rFonts w:hint="eastAsia"/>
        </w:rPr>
        <w:t>10</w:t>
      </w:r>
      <w:r>
        <w:t>cm</w:t>
      </w:r>
      <w:r>
        <w:rPr>
          <w:rFonts w:hint="eastAsia"/>
        </w:rPr>
        <w:t>，导管应居中。</w:t>
      </w:r>
    </w:p>
    <w:p w:rsidR="00CB51A0" w:rsidRDefault="00CB51A0">
      <w:pPr>
        <w:numPr>
          <w:ilvl w:val="0"/>
          <w:numId w:val="156"/>
        </w:numPr>
        <w:rPr>
          <w:rFonts w:hint="eastAsia"/>
        </w:rPr>
      </w:pPr>
      <w:r>
        <w:rPr>
          <w:rFonts w:hint="eastAsia"/>
        </w:rPr>
        <w:t>开始生产砼后，应及时掌握送入储料槽内的砼数量，安装好球塞，砼送入漏斗，开始射水，高压射水时间</w:t>
      </w:r>
      <w:r>
        <w:rPr>
          <w:rFonts w:hint="eastAsia"/>
        </w:rPr>
        <w:t>10</w:t>
      </w:r>
      <w:r>
        <w:rPr>
          <w:rFonts w:hint="eastAsia"/>
        </w:rPr>
        <w:t>分钟。</w:t>
      </w:r>
    </w:p>
    <w:p w:rsidR="00CB51A0" w:rsidRDefault="00CB51A0">
      <w:pPr>
        <w:numPr>
          <w:ilvl w:val="0"/>
          <w:numId w:val="156"/>
        </w:numPr>
        <w:rPr>
          <w:rFonts w:hint="eastAsia"/>
        </w:rPr>
      </w:pPr>
      <w:r>
        <w:rPr>
          <w:rFonts w:hint="eastAsia"/>
        </w:rPr>
        <w:t>砼储备量达到要求后即停水，将射水管内水排除，剪球。</w:t>
      </w:r>
    </w:p>
    <w:p w:rsidR="00CB51A0" w:rsidRDefault="00CB51A0">
      <w:pPr>
        <w:numPr>
          <w:ilvl w:val="0"/>
          <w:numId w:val="156"/>
        </w:numPr>
        <w:rPr>
          <w:rFonts w:hint="eastAsia"/>
        </w:rPr>
      </w:pPr>
      <w:r>
        <w:rPr>
          <w:rFonts w:hint="eastAsia"/>
        </w:rPr>
        <w:t>砼正常浇筑导管埋入砼内深度不得小于</w:t>
      </w:r>
      <w:r>
        <w:rPr>
          <w:rFonts w:hint="eastAsia"/>
        </w:rPr>
        <w:t>1M</w:t>
      </w:r>
      <w:r>
        <w:rPr>
          <w:rFonts w:hint="eastAsia"/>
        </w:rPr>
        <w:t>，大于</w:t>
      </w:r>
      <w:r>
        <w:rPr>
          <w:rFonts w:hint="eastAsia"/>
        </w:rPr>
        <w:t>4M</w:t>
      </w:r>
      <w:r>
        <w:rPr>
          <w:rFonts w:hint="eastAsia"/>
        </w:rPr>
        <w:t>。</w:t>
      </w:r>
    </w:p>
    <w:p w:rsidR="00CB51A0" w:rsidRDefault="00CB51A0">
      <w:pPr>
        <w:numPr>
          <w:ilvl w:val="0"/>
          <w:numId w:val="156"/>
        </w:numPr>
        <w:rPr>
          <w:rFonts w:hint="eastAsia"/>
        </w:rPr>
      </w:pPr>
      <w:r>
        <w:rPr>
          <w:rFonts w:hint="eastAsia"/>
        </w:rPr>
        <w:t xml:space="preserve"> </w:t>
      </w:r>
      <w:r>
        <w:rPr>
          <w:rFonts w:hint="eastAsia"/>
        </w:rPr>
        <w:t>做好砼试件及灌注记录工作。</w:t>
      </w:r>
    </w:p>
    <w:p w:rsidR="00CB51A0" w:rsidRDefault="00CB51A0">
      <w:pPr>
        <w:numPr>
          <w:ilvl w:val="0"/>
          <w:numId w:val="156"/>
        </w:numPr>
        <w:rPr>
          <w:rFonts w:hint="eastAsia"/>
        </w:rPr>
      </w:pPr>
      <w:r>
        <w:rPr>
          <w:rFonts w:hint="eastAsia"/>
        </w:rPr>
        <w:t>浇筑过程中每间隔</w:t>
      </w:r>
      <w:r>
        <w:rPr>
          <w:rFonts w:hint="eastAsia"/>
        </w:rPr>
        <w:t>15</w:t>
      </w:r>
      <w:r>
        <w:rPr>
          <w:rFonts w:hint="eastAsia"/>
        </w:rPr>
        <w:t>—</w:t>
      </w:r>
      <w:r>
        <w:rPr>
          <w:rFonts w:hint="eastAsia"/>
        </w:rPr>
        <w:t>30</w:t>
      </w:r>
      <w:r>
        <w:rPr>
          <w:rFonts w:hint="eastAsia"/>
        </w:rPr>
        <w:t>分应测管内水下砼标高和导管底口标高，及时调整导管埋深。</w:t>
      </w:r>
    </w:p>
    <w:p w:rsidR="00CB51A0" w:rsidRDefault="00CB51A0">
      <w:pPr>
        <w:numPr>
          <w:ilvl w:val="0"/>
          <w:numId w:val="171"/>
        </w:numPr>
        <w:rPr>
          <w:rFonts w:hint="eastAsia"/>
        </w:rPr>
      </w:pPr>
      <w:r>
        <w:rPr>
          <w:rFonts w:hint="eastAsia"/>
        </w:rPr>
        <w:t>管柱基础钢板桩围堰</w:t>
      </w:r>
    </w:p>
    <w:p w:rsidR="00CB51A0" w:rsidRDefault="00CB51A0">
      <w:pPr>
        <w:ind w:left="735"/>
        <w:rPr>
          <w:rFonts w:hint="eastAsia"/>
        </w:rPr>
      </w:pPr>
      <w:r>
        <w:rPr>
          <w:rFonts w:hint="eastAsia"/>
        </w:rPr>
        <w:t>钢板桩围堰是管柱承台及水下墩身部分施工时的防水围堰，其主要作用是灌注封底砼的模板和封底砼共同起防水的作用。其高度应高于施工水位</w:t>
      </w:r>
      <w:r>
        <w:rPr>
          <w:rFonts w:hint="eastAsia"/>
        </w:rPr>
        <w:t>1M</w:t>
      </w:r>
      <w:r>
        <w:rPr>
          <w:rFonts w:hint="eastAsia"/>
        </w:rPr>
        <w:t>。</w:t>
      </w:r>
    </w:p>
    <w:p w:rsidR="00CB51A0" w:rsidRDefault="00CB51A0">
      <w:pPr>
        <w:numPr>
          <w:ilvl w:val="0"/>
          <w:numId w:val="157"/>
        </w:numPr>
        <w:rPr>
          <w:rFonts w:hint="eastAsia"/>
        </w:rPr>
      </w:pPr>
      <w:r>
        <w:rPr>
          <w:rFonts w:hint="eastAsia"/>
        </w:rPr>
        <w:t>钢板的插打</w:t>
      </w:r>
    </w:p>
    <w:p w:rsidR="00CB51A0" w:rsidRDefault="00CB51A0">
      <w:pPr>
        <w:numPr>
          <w:ilvl w:val="0"/>
          <w:numId w:val="158"/>
        </w:numPr>
        <w:rPr>
          <w:rFonts w:hint="eastAsia"/>
        </w:rPr>
      </w:pPr>
      <w:r>
        <w:rPr>
          <w:rFonts w:hint="eastAsia"/>
        </w:rPr>
        <w:t>在单向河流中安插钢板桩，自围笼上游的中心线上开始，由两侧对称向中游依次插入，到下游合拢。在有潮水的河流上，为减少水流阻力，采取从两侧面开始向上、下游插打，在另一侧面合拢。</w:t>
      </w:r>
    </w:p>
    <w:p w:rsidR="00CB51A0" w:rsidRDefault="00CB51A0">
      <w:pPr>
        <w:numPr>
          <w:ilvl w:val="0"/>
          <w:numId w:val="158"/>
        </w:numPr>
        <w:rPr>
          <w:rFonts w:hint="eastAsia"/>
        </w:rPr>
      </w:pPr>
      <w:r>
        <w:rPr>
          <w:rFonts w:hint="eastAsia"/>
        </w:rPr>
        <w:t>钢板桩插打作业步骤</w:t>
      </w:r>
    </w:p>
    <w:p w:rsidR="00CB51A0" w:rsidRDefault="00CB51A0" w:rsidP="00C85B1B">
      <w:pPr>
        <w:numPr>
          <w:ilvl w:val="0"/>
          <w:numId w:val="159"/>
        </w:numPr>
        <w:tabs>
          <w:tab w:val="clear" w:pos="794"/>
          <w:tab w:val="num" w:pos="1260"/>
        </w:tabs>
        <w:ind w:left="1260" w:hanging="360"/>
        <w:rPr>
          <w:rFonts w:hint="eastAsia"/>
        </w:rPr>
      </w:pPr>
      <w:r>
        <w:rPr>
          <w:rFonts w:hint="eastAsia"/>
        </w:rPr>
        <w:t>安插钢板桩是使用浮吊的两个吊钩，将钢板桩从驳船上吊起，然后用两个吊钩起吊和下放，使钢板桩成垂直状态，脱出小钩移向安插位置，起吊前，锁口内嵌满黄油沥青混合料。</w:t>
      </w:r>
    </w:p>
    <w:p w:rsidR="00CB51A0" w:rsidRDefault="00CB51A0" w:rsidP="00C85B1B">
      <w:pPr>
        <w:numPr>
          <w:ilvl w:val="0"/>
          <w:numId w:val="159"/>
        </w:numPr>
        <w:tabs>
          <w:tab w:val="clear" w:pos="794"/>
          <w:tab w:val="num" w:pos="1260"/>
        </w:tabs>
        <w:ind w:left="1260" w:hanging="360"/>
        <w:rPr>
          <w:rFonts w:hint="eastAsia"/>
        </w:rPr>
      </w:pPr>
      <w:r>
        <w:rPr>
          <w:rFonts w:hint="eastAsia"/>
        </w:rPr>
        <w:t>钢板桩就位下插，第一组钢板桩系沿导木下插（在围笼内导环上设置导向木），是整个围堰钢板桩的基准，要反复挂线检查，使其方向垂直准确，其余各桩组，以已插桩为准，对称锁口后，利用自重下沉。</w:t>
      </w:r>
    </w:p>
    <w:p w:rsidR="00CB51A0" w:rsidRDefault="00CB51A0" w:rsidP="00C85B1B">
      <w:pPr>
        <w:numPr>
          <w:ilvl w:val="0"/>
          <w:numId w:val="159"/>
        </w:numPr>
        <w:tabs>
          <w:tab w:val="clear" w:pos="794"/>
          <w:tab w:val="num" w:pos="1260"/>
        </w:tabs>
        <w:ind w:left="1260" w:hanging="360"/>
        <w:rPr>
          <w:rFonts w:hint="eastAsia"/>
        </w:rPr>
      </w:pPr>
      <w:r>
        <w:rPr>
          <w:rFonts w:hint="eastAsia"/>
        </w:rPr>
        <w:t>每组钢板桩插完之后，用短钢筋头点焊固定在围笼顶层内导环上。</w:t>
      </w:r>
    </w:p>
    <w:p w:rsidR="00CB51A0" w:rsidRDefault="00CB51A0" w:rsidP="00C85B1B">
      <w:pPr>
        <w:numPr>
          <w:ilvl w:val="0"/>
          <w:numId w:val="159"/>
        </w:numPr>
        <w:tabs>
          <w:tab w:val="clear" w:pos="794"/>
          <w:tab w:val="num" w:pos="1260"/>
        </w:tabs>
        <w:ind w:left="1260" w:hanging="360"/>
        <w:rPr>
          <w:rFonts w:hint="eastAsia"/>
        </w:rPr>
      </w:pPr>
      <w:r>
        <w:rPr>
          <w:rFonts w:hint="eastAsia"/>
        </w:rPr>
        <w:t>当钢板桩全部合拢后，用双动汽锤由上游及合拢处向围堰两侧逐次将钢板桩打到设计标高。</w:t>
      </w:r>
    </w:p>
    <w:p w:rsidR="00CB51A0" w:rsidRDefault="00CB51A0" w:rsidP="00C85B1B">
      <w:pPr>
        <w:numPr>
          <w:ilvl w:val="0"/>
          <w:numId w:val="159"/>
        </w:numPr>
        <w:tabs>
          <w:tab w:val="clear" w:pos="794"/>
          <w:tab w:val="num" w:pos="1260"/>
        </w:tabs>
        <w:ind w:left="1260" w:hanging="360"/>
        <w:rPr>
          <w:rFonts w:hint="eastAsia"/>
        </w:rPr>
      </w:pPr>
      <w:r>
        <w:rPr>
          <w:rFonts w:hint="eastAsia"/>
        </w:rPr>
        <w:t>每组钢板桩必须按编号插入正确的桩位，每组偏差应小于</w:t>
      </w:r>
      <w:r>
        <w:rPr>
          <w:rFonts w:hint="eastAsia"/>
          <w:u w:val="single"/>
        </w:rPr>
        <w:t>+</w:t>
      </w:r>
      <w:r>
        <w:t>15</w:t>
      </w:r>
      <w:r>
        <w:rPr>
          <w:rFonts w:hint="eastAsia"/>
        </w:rPr>
        <w:t>MM</w:t>
      </w:r>
      <w:r>
        <w:rPr>
          <w:rFonts w:hint="eastAsia"/>
        </w:rPr>
        <w:t>。</w:t>
      </w:r>
    </w:p>
    <w:p w:rsidR="00CB51A0" w:rsidRDefault="00CB51A0">
      <w:pPr>
        <w:numPr>
          <w:ilvl w:val="0"/>
          <w:numId w:val="158"/>
        </w:numPr>
        <w:rPr>
          <w:rFonts w:hint="eastAsia"/>
        </w:rPr>
      </w:pPr>
      <w:r>
        <w:rPr>
          <w:rFonts w:hint="eastAsia"/>
        </w:rPr>
        <w:t>钢板桩围攻堰的合拢措施</w:t>
      </w:r>
    </w:p>
    <w:p w:rsidR="00CB51A0" w:rsidRDefault="00CB51A0">
      <w:pPr>
        <w:ind w:left="945"/>
        <w:rPr>
          <w:rFonts w:hint="eastAsia"/>
        </w:rPr>
      </w:pPr>
      <w:r>
        <w:rPr>
          <w:rFonts w:hint="eastAsia"/>
        </w:rPr>
        <w:t>钢板桩围攻堰在合拢时，两侧锁口不一定平行，在一定范围内，可采用以下办法进行调整。</w:t>
      </w:r>
    </w:p>
    <w:p w:rsidR="00CB51A0" w:rsidRDefault="00CB51A0">
      <w:pPr>
        <w:numPr>
          <w:ilvl w:val="0"/>
          <w:numId w:val="160"/>
        </w:numPr>
        <w:rPr>
          <w:rFonts w:hint="eastAsia"/>
        </w:rPr>
      </w:pPr>
      <w:r>
        <w:rPr>
          <w:rFonts w:hint="eastAsia"/>
        </w:rPr>
        <w:t>在钢板桩顶端使用千斤顶或复式滑车组调整上、下敞口平行。</w:t>
      </w:r>
    </w:p>
    <w:p w:rsidR="00CB51A0" w:rsidRDefault="00CB51A0">
      <w:pPr>
        <w:ind w:left="1290"/>
        <w:rPr>
          <w:rFonts w:hint="eastAsia"/>
        </w:rPr>
      </w:pPr>
      <w:r>
        <w:rPr>
          <w:rFonts w:hint="eastAsia"/>
        </w:rPr>
        <w:t>调整合拢的要点。</w:t>
      </w:r>
    </w:p>
    <w:p w:rsidR="00CB51A0" w:rsidRDefault="00CB51A0">
      <w:pPr>
        <w:numPr>
          <w:ilvl w:val="0"/>
          <w:numId w:val="158"/>
        </w:numPr>
        <w:rPr>
          <w:rFonts w:hint="eastAsia"/>
        </w:rPr>
      </w:pPr>
      <w:r>
        <w:rPr>
          <w:rFonts w:hint="eastAsia"/>
        </w:rPr>
        <w:t>插打钢板桩的主要机械设备例表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8"/>
        <w:gridCol w:w="1506"/>
        <w:gridCol w:w="1506"/>
        <w:gridCol w:w="1506"/>
        <w:gridCol w:w="1104"/>
        <w:gridCol w:w="1908"/>
      </w:tblGrid>
      <w:tr w:rsidR="00CB51A0">
        <w:tblPrEx>
          <w:tblCellMar>
            <w:top w:w="0" w:type="dxa"/>
            <w:bottom w:w="0" w:type="dxa"/>
          </w:tblCellMar>
        </w:tblPrEx>
        <w:tc>
          <w:tcPr>
            <w:tcW w:w="858" w:type="dxa"/>
          </w:tcPr>
          <w:p w:rsidR="00CB51A0" w:rsidRDefault="00CB51A0">
            <w:pPr>
              <w:rPr>
                <w:rFonts w:hint="eastAsia"/>
              </w:rPr>
            </w:pPr>
            <w:r>
              <w:rPr>
                <w:rFonts w:hint="eastAsia"/>
              </w:rPr>
              <w:t>序号</w:t>
            </w:r>
          </w:p>
        </w:tc>
        <w:tc>
          <w:tcPr>
            <w:tcW w:w="1506" w:type="dxa"/>
          </w:tcPr>
          <w:p w:rsidR="00CB51A0" w:rsidRDefault="00CB51A0">
            <w:pPr>
              <w:rPr>
                <w:rFonts w:hint="eastAsia"/>
              </w:rPr>
            </w:pPr>
            <w:r>
              <w:rPr>
                <w:rFonts w:hint="eastAsia"/>
              </w:rPr>
              <w:t>名称</w:t>
            </w:r>
          </w:p>
        </w:tc>
        <w:tc>
          <w:tcPr>
            <w:tcW w:w="1506" w:type="dxa"/>
          </w:tcPr>
          <w:p w:rsidR="00CB51A0" w:rsidRDefault="00CB51A0">
            <w:pPr>
              <w:rPr>
                <w:rFonts w:hint="eastAsia"/>
              </w:rPr>
            </w:pPr>
            <w:r>
              <w:rPr>
                <w:rFonts w:hint="eastAsia"/>
              </w:rPr>
              <w:t>规格</w:t>
            </w:r>
          </w:p>
        </w:tc>
        <w:tc>
          <w:tcPr>
            <w:tcW w:w="1506" w:type="dxa"/>
          </w:tcPr>
          <w:p w:rsidR="00CB51A0" w:rsidRDefault="00CB51A0">
            <w:pPr>
              <w:rPr>
                <w:rFonts w:hint="eastAsia"/>
              </w:rPr>
            </w:pPr>
            <w:r>
              <w:rPr>
                <w:rFonts w:hint="eastAsia"/>
              </w:rPr>
              <w:t>单位</w:t>
            </w:r>
          </w:p>
        </w:tc>
        <w:tc>
          <w:tcPr>
            <w:tcW w:w="1104" w:type="dxa"/>
          </w:tcPr>
          <w:p w:rsidR="00CB51A0" w:rsidRDefault="00CB51A0">
            <w:pPr>
              <w:rPr>
                <w:rFonts w:hint="eastAsia"/>
              </w:rPr>
            </w:pPr>
            <w:r>
              <w:rPr>
                <w:rFonts w:hint="eastAsia"/>
              </w:rPr>
              <w:t>数量</w:t>
            </w:r>
          </w:p>
        </w:tc>
        <w:tc>
          <w:tcPr>
            <w:tcW w:w="1908" w:type="dxa"/>
          </w:tcPr>
          <w:p w:rsidR="00CB51A0" w:rsidRDefault="00CB51A0">
            <w:pPr>
              <w:rPr>
                <w:rFonts w:hint="eastAsia"/>
              </w:rPr>
            </w:pPr>
            <w:r>
              <w:rPr>
                <w:rFonts w:hint="eastAsia"/>
              </w:rPr>
              <w:t>说明</w:t>
            </w:r>
          </w:p>
        </w:tc>
      </w:tr>
      <w:tr w:rsidR="00CB51A0">
        <w:tblPrEx>
          <w:tblCellMar>
            <w:top w:w="0" w:type="dxa"/>
            <w:bottom w:w="0" w:type="dxa"/>
          </w:tblCellMar>
        </w:tblPrEx>
        <w:tc>
          <w:tcPr>
            <w:tcW w:w="858" w:type="dxa"/>
          </w:tcPr>
          <w:p w:rsidR="00CB51A0" w:rsidRDefault="00CB51A0">
            <w:pPr>
              <w:rPr>
                <w:rFonts w:hint="eastAsia"/>
              </w:rPr>
            </w:pPr>
            <w:r>
              <w:rPr>
                <w:rFonts w:hint="eastAsia"/>
              </w:rPr>
              <w:t>1</w:t>
            </w:r>
          </w:p>
        </w:tc>
        <w:tc>
          <w:tcPr>
            <w:tcW w:w="1506" w:type="dxa"/>
          </w:tcPr>
          <w:p w:rsidR="00CB51A0" w:rsidRDefault="00CB51A0">
            <w:pPr>
              <w:rPr>
                <w:rFonts w:hint="eastAsia"/>
              </w:rPr>
            </w:pPr>
            <w:r>
              <w:rPr>
                <w:rFonts w:hint="eastAsia"/>
              </w:rPr>
              <w:t>吊船</w:t>
            </w:r>
          </w:p>
        </w:tc>
        <w:tc>
          <w:tcPr>
            <w:tcW w:w="1506" w:type="dxa"/>
          </w:tcPr>
          <w:p w:rsidR="00CB51A0" w:rsidRDefault="00CB51A0">
            <w:pPr>
              <w:rPr>
                <w:rFonts w:hint="eastAsia"/>
              </w:rPr>
            </w:pPr>
            <w:r>
              <w:rPr>
                <w:rFonts w:hint="eastAsia"/>
              </w:rPr>
              <w:t>30</w:t>
            </w:r>
            <w:r>
              <w:rPr>
                <w:rFonts w:hint="eastAsia"/>
              </w:rPr>
              <w:t>吨</w:t>
            </w:r>
          </w:p>
        </w:tc>
        <w:tc>
          <w:tcPr>
            <w:tcW w:w="1506" w:type="dxa"/>
          </w:tcPr>
          <w:p w:rsidR="00CB51A0" w:rsidRDefault="00CB51A0">
            <w:pPr>
              <w:rPr>
                <w:rFonts w:hint="eastAsia"/>
              </w:rPr>
            </w:pPr>
            <w:r>
              <w:rPr>
                <w:rFonts w:hint="eastAsia"/>
              </w:rPr>
              <w:t>艘</w:t>
            </w:r>
          </w:p>
        </w:tc>
        <w:tc>
          <w:tcPr>
            <w:tcW w:w="1104" w:type="dxa"/>
          </w:tcPr>
          <w:p w:rsidR="00CB51A0" w:rsidRDefault="00CB51A0">
            <w:pPr>
              <w:rPr>
                <w:rFonts w:hint="eastAsia"/>
              </w:rPr>
            </w:pPr>
            <w:r>
              <w:rPr>
                <w:rFonts w:hint="eastAsia"/>
              </w:rPr>
              <w:t>2</w:t>
            </w:r>
          </w:p>
        </w:tc>
        <w:tc>
          <w:tcPr>
            <w:tcW w:w="1908" w:type="dxa"/>
          </w:tcPr>
          <w:p w:rsidR="00CB51A0" w:rsidRDefault="00CB51A0">
            <w:pPr>
              <w:rPr>
                <w:rFonts w:hint="eastAsia"/>
              </w:rPr>
            </w:pPr>
            <w:r>
              <w:rPr>
                <w:rFonts w:hint="eastAsia"/>
              </w:rPr>
              <w:t>吊插桩用</w:t>
            </w:r>
          </w:p>
        </w:tc>
      </w:tr>
      <w:tr w:rsidR="00CB51A0">
        <w:tblPrEx>
          <w:tblCellMar>
            <w:top w:w="0" w:type="dxa"/>
            <w:bottom w:w="0" w:type="dxa"/>
          </w:tblCellMar>
        </w:tblPrEx>
        <w:tc>
          <w:tcPr>
            <w:tcW w:w="858" w:type="dxa"/>
          </w:tcPr>
          <w:p w:rsidR="00CB51A0" w:rsidRDefault="00CB51A0">
            <w:pPr>
              <w:rPr>
                <w:rFonts w:hint="eastAsia"/>
              </w:rPr>
            </w:pPr>
            <w:r>
              <w:rPr>
                <w:rFonts w:hint="eastAsia"/>
              </w:rPr>
              <w:t>2</w:t>
            </w:r>
          </w:p>
        </w:tc>
        <w:tc>
          <w:tcPr>
            <w:tcW w:w="1506" w:type="dxa"/>
          </w:tcPr>
          <w:p w:rsidR="00CB51A0" w:rsidRDefault="00CB51A0">
            <w:pPr>
              <w:rPr>
                <w:rFonts w:hint="eastAsia"/>
              </w:rPr>
            </w:pPr>
            <w:r>
              <w:rPr>
                <w:rFonts w:hint="eastAsia"/>
              </w:rPr>
              <w:t>铁方舟</w:t>
            </w:r>
          </w:p>
        </w:tc>
        <w:tc>
          <w:tcPr>
            <w:tcW w:w="1506" w:type="dxa"/>
          </w:tcPr>
          <w:p w:rsidR="00CB51A0" w:rsidRDefault="00CB51A0">
            <w:pPr>
              <w:rPr>
                <w:rFonts w:hint="eastAsia"/>
              </w:rPr>
            </w:pPr>
            <w:r>
              <w:rPr>
                <w:rFonts w:hint="eastAsia"/>
              </w:rPr>
              <w:t>80-400</w:t>
            </w:r>
            <w:r>
              <w:rPr>
                <w:rFonts w:hint="eastAsia"/>
              </w:rPr>
              <w:t>吨</w:t>
            </w:r>
          </w:p>
        </w:tc>
        <w:tc>
          <w:tcPr>
            <w:tcW w:w="1506" w:type="dxa"/>
          </w:tcPr>
          <w:p w:rsidR="00CB51A0" w:rsidRDefault="00CB51A0">
            <w:pPr>
              <w:rPr>
                <w:rFonts w:hint="eastAsia"/>
              </w:rPr>
            </w:pPr>
            <w:r>
              <w:rPr>
                <w:rFonts w:hint="eastAsia"/>
              </w:rPr>
              <w:t>艘</w:t>
            </w:r>
          </w:p>
        </w:tc>
        <w:tc>
          <w:tcPr>
            <w:tcW w:w="1104" w:type="dxa"/>
          </w:tcPr>
          <w:p w:rsidR="00CB51A0" w:rsidRDefault="00CB51A0">
            <w:pPr>
              <w:rPr>
                <w:rFonts w:hint="eastAsia"/>
              </w:rPr>
            </w:pPr>
            <w:r>
              <w:rPr>
                <w:rFonts w:hint="eastAsia"/>
              </w:rPr>
              <w:t>3</w:t>
            </w:r>
          </w:p>
        </w:tc>
        <w:tc>
          <w:tcPr>
            <w:tcW w:w="1908" w:type="dxa"/>
          </w:tcPr>
          <w:p w:rsidR="00CB51A0" w:rsidRDefault="00CB51A0">
            <w:pPr>
              <w:rPr>
                <w:rFonts w:hint="eastAsia"/>
              </w:rPr>
            </w:pPr>
            <w:r>
              <w:rPr>
                <w:rFonts w:hint="eastAsia"/>
              </w:rPr>
              <w:t>运桩</w:t>
            </w:r>
          </w:p>
        </w:tc>
      </w:tr>
      <w:tr w:rsidR="00CB51A0">
        <w:tblPrEx>
          <w:tblCellMar>
            <w:top w:w="0" w:type="dxa"/>
            <w:bottom w:w="0" w:type="dxa"/>
          </w:tblCellMar>
        </w:tblPrEx>
        <w:tc>
          <w:tcPr>
            <w:tcW w:w="858" w:type="dxa"/>
          </w:tcPr>
          <w:p w:rsidR="00CB51A0" w:rsidRDefault="00CB51A0">
            <w:pPr>
              <w:rPr>
                <w:rFonts w:hint="eastAsia"/>
              </w:rPr>
            </w:pPr>
            <w:r>
              <w:rPr>
                <w:rFonts w:hint="eastAsia"/>
              </w:rPr>
              <w:t>3</w:t>
            </w:r>
          </w:p>
        </w:tc>
        <w:tc>
          <w:tcPr>
            <w:tcW w:w="1506" w:type="dxa"/>
          </w:tcPr>
          <w:p w:rsidR="00CB51A0" w:rsidRDefault="00CB51A0">
            <w:pPr>
              <w:rPr>
                <w:rFonts w:hint="eastAsia"/>
              </w:rPr>
            </w:pPr>
            <w:r>
              <w:rPr>
                <w:rFonts w:hint="eastAsia"/>
              </w:rPr>
              <w:t>拖轮</w:t>
            </w:r>
          </w:p>
        </w:tc>
        <w:tc>
          <w:tcPr>
            <w:tcW w:w="1506" w:type="dxa"/>
          </w:tcPr>
          <w:p w:rsidR="00CB51A0" w:rsidRDefault="00CB51A0">
            <w:pPr>
              <w:rPr>
                <w:rFonts w:hint="eastAsia"/>
              </w:rPr>
            </w:pPr>
            <w:r>
              <w:rPr>
                <w:rFonts w:hint="eastAsia"/>
              </w:rPr>
              <w:t>120</w:t>
            </w:r>
            <w:r>
              <w:rPr>
                <w:rFonts w:hint="eastAsia"/>
              </w:rPr>
              <w:t>马力</w:t>
            </w:r>
          </w:p>
        </w:tc>
        <w:tc>
          <w:tcPr>
            <w:tcW w:w="1506" w:type="dxa"/>
          </w:tcPr>
          <w:p w:rsidR="00CB51A0" w:rsidRDefault="00CB51A0">
            <w:pPr>
              <w:rPr>
                <w:rFonts w:hint="eastAsia"/>
              </w:rPr>
            </w:pPr>
            <w:r>
              <w:rPr>
                <w:rFonts w:hint="eastAsia"/>
              </w:rPr>
              <w:t>艘</w:t>
            </w:r>
          </w:p>
        </w:tc>
        <w:tc>
          <w:tcPr>
            <w:tcW w:w="1104" w:type="dxa"/>
          </w:tcPr>
          <w:p w:rsidR="00CB51A0" w:rsidRDefault="00CB51A0">
            <w:pPr>
              <w:rPr>
                <w:rFonts w:hint="eastAsia"/>
              </w:rPr>
            </w:pPr>
            <w:r>
              <w:rPr>
                <w:rFonts w:hint="eastAsia"/>
              </w:rPr>
              <w:t>1</w:t>
            </w:r>
          </w:p>
        </w:tc>
        <w:tc>
          <w:tcPr>
            <w:tcW w:w="1908" w:type="dxa"/>
          </w:tcPr>
          <w:p w:rsidR="00CB51A0" w:rsidRDefault="00CB51A0">
            <w:pPr>
              <w:rPr>
                <w:rFonts w:hint="eastAsia"/>
              </w:rPr>
            </w:pPr>
            <w:r>
              <w:rPr>
                <w:rFonts w:hint="eastAsia"/>
              </w:rPr>
              <w:t>拖运钢板桩</w:t>
            </w:r>
          </w:p>
        </w:tc>
      </w:tr>
      <w:tr w:rsidR="00CB51A0">
        <w:tblPrEx>
          <w:tblCellMar>
            <w:top w:w="0" w:type="dxa"/>
            <w:bottom w:w="0" w:type="dxa"/>
          </w:tblCellMar>
        </w:tblPrEx>
        <w:tc>
          <w:tcPr>
            <w:tcW w:w="858" w:type="dxa"/>
          </w:tcPr>
          <w:p w:rsidR="00CB51A0" w:rsidRDefault="00CB51A0">
            <w:pPr>
              <w:rPr>
                <w:rFonts w:hint="eastAsia"/>
              </w:rPr>
            </w:pPr>
            <w:r>
              <w:rPr>
                <w:rFonts w:hint="eastAsia"/>
              </w:rPr>
              <w:t>4</w:t>
            </w:r>
          </w:p>
        </w:tc>
        <w:tc>
          <w:tcPr>
            <w:tcW w:w="1506" w:type="dxa"/>
          </w:tcPr>
          <w:p w:rsidR="00CB51A0" w:rsidRDefault="00CB51A0">
            <w:pPr>
              <w:rPr>
                <w:rFonts w:hint="eastAsia"/>
              </w:rPr>
            </w:pPr>
            <w:r>
              <w:rPr>
                <w:rFonts w:hint="eastAsia"/>
              </w:rPr>
              <w:t>桩帽</w:t>
            </w:r>
          </w:p>
        </w:tc>
        <w:tc>
          <w:tcPr>
            <w:tcW w:w="1506" w:type="dxa"/>
          </w:tcPr>
          <w:p w:rsidR="00CB51A0" w:rsidRDefault="00CB51A0">
            <w:pPr>
              <w:rPr>
                <w:rFonts w:hint="eastAsia"/>
              </w:rPr>
            </w:pPr>
          </w:p>
        </w:tc>
        <w:tc>
          <w:tcPr>
            <w:tcW w:w="1506" w:type="dxa"/>
          </w:tcPr>
          <w:p w:rsidR="00CB51A0" w:rsidRDefault="00CB51A0">
            <w:pPr>
              <w:rPr>
                <w:rFonts w:hint="eastAsia"/>
              </w:rPr>
            </w:pPr>
            <w:r>
              <w:rPr>
                <w:rFonts w:hint="eastAsia"/>
              </w:rPr>
              <w:t>个</w:t>
            </w:r>
          </w:p>
        </w:tc>
        <w:tc>
          <w:tcPr>
            <w:tcW w:w="1104" w:type="dxa"/>
          </w:tcPr>
          <w:p w:rsidR="00CB51A0" w:rsidRDefault="00CB51A0">
            <w:pPr>
              <w:rPr>
                <w:rFonts w:hint="eastAsia"/>
              </w:rPr>
            </w:pPr>
            <w:r>
              <w:rPr>
                <w:rFonts w:hint="eastAsia"/>
              </w:rPr>
              <w:t>2</w:t>
            </w:r>
          </w:p>
        </w:tc>
        <w:tc>
          <w:tcPr>
            <w:tcW w:w="1908" w:type="dxa"/>
          </w:tcPr>
          <w:p w:rsidR="00CB51A0" w:rsidRDefault="00CB51A0">
            <w:pPr>
              <w:rPr>
                <w:rFonts w:hint="eastAsia"/>
              </w:rPr>
            </w:pPr>
            <w:r>
              <w:rPr>
                <w:rFonts w:hint="eastAsia"/>
              </w:rPr>
              <w:t>沉桩</w:t>
            </w:r>
          </w:p>
        </w:tc>
      </w:tr>
      <w:tr w:rsidR="00CB51A0">
        <w:tblPrEx>
          <w:tblCellMar>
            <w:top w:w="0" w:type="dxa"/>
            <w:bottom w:w="0" w:type="dxa"/>
          </w:tblCellMar>
        </w:tblPrEx>
        <w:tc>
          <w:tcPr>
            <w:tcW w:w="858" w:type="dxa"/>
          </w:tcPr>
          <w:p w:rsidR="00CB51A0" w:rsidRDefault="00CB51A0">
            <w:pPr>
              <w:rPr>
                <w:rFonts w:hint="eastAsia"/>
              </w:rPr>
            </w:pPr>
            <w:r>
              <w:rPr>
                <w:rFonts w:hint="eastAsia"/>
              </w:rPr>
              <w:t>5</w:t>
            </w:r>
          </w:p>
        </w:tc>
        <w:tc>
          <w:tcPr>
            <w:tcW w:w="1506" w:type="dxa"/>
          </w:tcPr>
          <w:p w:rsidR="00CB51A0" w:rsidRDefault="00CB51A0">
            <w:pPr>
              <w:rPr>
                <w:rFonts w:hint="eastAsia"/>
              </w:rPr>
            </w:pPr>
            <w:r>
              <w:rPr>
                <w:rFonts w:hint="eastAsia"/>
              </w:rPr>
              <w:t>沉桩锤</w:t>
            </w:r>
          </w:p>
        </w:tc>
        <w:tc>
          <w:tcPr>
            <w:tcW w:w="1506" w:type="dxa"/>
          </w:tcPr>
          <w:p w:rsidR="00CB51A0" w:rsidRDefault="00CB51A0">
            <w:pPr>
              <w:rPr>
                <w:rFonts w:hint="eastAsia"/>
              </w:rPr>
            </w:pPr>
          </w:p>
        </w:tc>
        <w:tc>
          <w:tcPr>
            <w:tcW w:w="1506" w:type="dxa"/>
          </w:tcPr>
          <w:p w:rsidR="00CB51A0" w:rsidRDefault="00CB51A0">
            <w:pPr>
              <w:rPr>
                <w:rFonts w:hint="eastAsia"/>
              </w:rPr>
            </w:pPr>
            <w:r>
              <w:rPr>
                <w:rFonts w:hint="eastAsia"/>
              </w:rPr>
              <w:t>台</w:t>
            </w:r>
          </w:p>
        </w:tc>
        <w:tc>
          <w:tcPr>
            <w:tcW w:w="1104" w:type="dxa"/>
          </w:tcPr>
          <w:p w:rsidR="00CB51A0" w:rsidRDefault="00CB51A0">
            <w:pPr>
              <w:rPr>
                <w:rFonts w:hint="eastAsia"/>
              </w:rPr>
            </w:pPr>
            <w:r>
              <w:rPr>
                <w:rFonts w:hint="eastAsia"/>
              </w:rPr>
              <w:t>1</w:t>
            </w:r>
          </w:p>
        </w:tc>
        <w:tc>
          <w:tcPr>
            <w:tcW w:w="1908" w:type="dxa"/>
          </w:tcPr>
          <w:p w:rsidR="00CB51A0" w:rsidRDefault="00CB51A0">
            <w:pPr>
              <w:rPr>
                <w:rFonts w:hint="eastAsia"/>
              </w:rPr>
            </w:pPr>
            <w:r>
              <w:rPr>
                <w:rFonts w:hint="eastAsia"/>
              </w:rPr>
              <w:t>沉桩配全套附件</w:t>
            </w:r>
          </w:p>
        </w:tc>
      </w:tr>
      <w:tr w:rsidR="00CB51A0">
        <w:tblPrEx>
          <w:tblCellMar>
            <w:top w:w="0" w:type="dxa"/>
            <w:bottom w:w="0" w:type="dxa"/>
          </w:tblCellMar>
        </w:tblPrEx>
        <w:tc>
          <w:tcPr>
            <w:tcW w:w="858" w:type="dxa"/>
          </w:tcPr>
          <w:p w:rsidR="00CB51A0" w:rsidRDefault="00CB51A0">
            <w:pPr>
              <w:rPr>
                <w:rFonts w:hint="eastAsia"/>
              </w:rPr>
            </w:pPr>
            <w:r>
              <w:rPr>
                <w:rFonts w:hint="eastAsia"/>
              </w:rPr>
              <w:t>6</w:t>
            </w:r>
          </w:p>
        </w:tc>
        <w:tc>
          <w:tcPr>
            <w:tcW w:w="1506" w:type="dxa"/>
          </w:tcPr>
          <w:p w:rsidR="00CB51A0" w:rsidRDefault="00CB51A0">
            <w:pPr>
              <w:rPr>
                <w:rFonts w:hint="eastAsia"/>
              </w:rPr>
            </w:pPr>
            <w:r>
              <w:rPr>
                <w:rFonts w:hint="eastAsia"/>
              </w:rPr>
              <w:t>电焊机</w:t>
            </w:r>
          </w:p>
        </w:tc>
        <w:tc>
          <w:tcPr>
            <w:tcW w:w="1506" w:type="dxa"/>
          </w:tcPr>
          <w:p w:rsidR="00CB51A0" w:rsidRDefault="00CB51A0">
            <w:pPr>
              <w:rPr>
                <w:rFonts w:hint="eastAsia"/>
              </w:rPr>
            </w:pPr>
          </w:p>
        </w:tc>
        <w:tc>
          <w:tcPr>
            <w:tcW w:w="1506" w:type="dxa"/>
          </w:tcPr>
          <w:p w:rsidR="00CB51A0" w:rsidRDefault="00CB51A0">
            <w:pPr>
              <w:rPr>
                <w:rFonts w:hint="eastAsia"/>
              </w:rPr>
            </w:pPr>
            <w:r>
              <w:rPr>
                <w:rFonts w:hint="eastAsia"/>
              </w:rPr>
              <w:t>台</w:t>
            </w:r>
          </w:p>
        </w:tc>
        <w:tc>
          <w:tcPr>
            <w:tcW w:w="1104" w:type="dxa"/>
          </w:tcPr>
          <w:p w:rsidR="00CB51A0" w:rsidRDefault="00CB51A0">
            <w:pPr>
              <w:rPr>
                <w:rFonts w:hint="eastAsia"/>
              </w:rPr>
            </w:pPr>
            <w:r>
              <w:rPr>
                <w:rFonts w:hint="eastAsia"/>
              </w:rPr>
              <w:t>1</w:t>
            </w:r>
          </w:p>
        </w:tc>
        <w:tc>
          <w:tcPr>
            <w:tcW w:w="1908" w:type="dxa"/>
          </w:tcPr>
          <w:p w:rsidR="00CB51A0" w:rsidRDefault="00CB51A0">
            <w:pPr>
              <w:rPr>
                <w:rFonts w:hint="eastAsia"/>
              </w:rPr>
            </w:pPr>
          </w:p>
        </w:tc>
      </w:tr>
      <w:tr w:rsidR="00CB51A0">
        <w:tblPrEx>
          <w:tblCellMar>
            <w:top w:w="0" w:type="dxa"/>
            <w:bottom w:w="0" w:type="dxa"/>
          </w:tblCellMar>
        </w:tblPrEx>
        <w:tc>
          <w:tcPr>
            <w:tcW w:w="858" w:type="dxa"/>
          </w:tcPr>
          <w:p w:rsidR="00CB51A0" w:rsidRDefault="00CB51A0">
            <w:pPr>
              <w:rPr>
                <w:rFonts w:hint="eastAsia"/>
              </w:rPr>
            </w:pPr>
            <w:r>
              <w:rPr>
                <w:rFonts w:hint="eastAsia"/>
              </w:rPr>
              <w:t>7</w:t>
            </w:r>
          </w:p>
        </w:tc>
        <w:tc>
          <w:tcPr>
            <w:tcW w:w="1506" w:type="dxa"/>
          </w:tcPr>
          <w:p w:rsidR="00CB51A0" w:rsidRDefault="00CB51A0">
            <w:pPr>
              <w:rPr>
                <w:rFonts w:hint="eastAsia"/>
              </w:rPr>
            </w:pPr>
            <w:r>
              <w:rPr>
                <w:rFonts w:hint="eastAsia"/>
              </w:rPr>
              <w:t>乙炔切割器</w:t>
            </w:r>
          </w:p>
        </w:tc>
        <w:tc>
          <w:tcPr>
            <w:tcW w:w="1506" w:type="dxa"/>
          </w:tcPr>
          <w:p w:rsidR="00CB51A0" w:rsidRDefault="00CB51A0">
            <w:pPr>
              <w:rPr>
                <w:rFonts w:hint="eastAsia"/>
              </w:rPr>
            </w:pPr>
          </w:p>
        </w:tc>
        <w:tc>
          <w:tcPr>
            <w:tcW w:w="1506" w:type="dxa"/>
          </w:tcPr>
          <w:p w:rsidR="00CB51A0" w:rsidRDefault="00CB51A0">
            <w:pPr>
              <w:rPr>
                <w:rFonts w:hint="eastAsia"/>
              </w:rPr>
            </w:pPr>
            <w:r>
              <w:rPr>
                <w:rFonts w:hint="eastAsia"/>
              </w:rPr>
              <w:t>台</w:t>
            </w:r>
          </w:p>
        </w:tc>
        <w:tc>
          <w:tcPr>
            <w:tcW w:w="1104" w:type="dxa"/>
          </w:tcPr>
          <w:p w:rsidR="00CB51A0" w:rsidRDefault="00CB51A0">
            <w:pPr>
              <w:rPr>
                <w:rFonts w:hint="eastAsia"/>
              </w:rPr>
            </w:pPr>
            <w:r>
              <w:rPr>
                <w:rFonts w:hint="eastAsia"/>
              </w:rPr>
              <w:t>1</w:t>
            </w:r>
          </w:p>
        </w:tc>
        <w:tc>
          <w:tcPr>
            <w:tcW w:w="1908" w:type="dxa"/>
          </w:tcPr>
          <w:p w:rsidR="00CB51A0" w:rsidRDefault="00CB51A0">
            <w:pPr>
              <w:rPr>
                <w:rFonts w:hint="eastAsia"/>
              </w:rPr>
            </w:pPr>
          </w:p>
        </w:tc>
      </w:tr>
      <w:tr w:rsidR="00CB51A0">
        <w:tblPrEx>
          <w:tblCellMar>
            <w:top w:w="0" w:type="dxa"/>
            <w:bottom w:w="0" w:type="dxa"/>
          </w:tblCellMar>
        </w:tblPrEx>
        <w:tc>
          <w:tcPr>
            <w:tcW w:w="858" w:type="dxa"/>
          </w:tcPr>
          <w:p w:rsidR="00CB51A0" w:rsidRDefault="00CB51A0">
            <w:pPr>
              <w:rPr>
                <w:rFonts w:hint="eastAsia"/>
              </w:rPr>
            </w:pPr>
            <w:r>
              <w:rPr>
                <w:rFonts w:hint="eastAsia"/>
              </w:rPr>
              <w:t>8</w:t>
            </w:r>
          </w:p>
        </w:tc>
        <w:tc>
          <w:tcPr>
            <w:tcW w:w="1506" w:type="dxa"/>
          </w:tcPr>
          <w:p w:rsidR="00CB51A0" w:rsidRDefault="00CB51A0">
            <w:pPr>
              <w:rPr>
                <w:rFonts w:hint="eastAsia"/>
              </w:rPr>
            </w:pPr>
            <w:r>
              <w:rPr>
                <w:rFonts w:hint="eastAsia"/>
              </w:rPr>
              <w:t>链滑车</w:t>
            </w:r>
          </w:p>
        </w:tc>
        <w:tc>
          <w:tcPr>
            <w:tcW w:w="1506" w:type="dxa"/>
          </w:tcPr>
          <w:p w:rsidR="00CB51A0" w:rsidRDefault="00CB51A0">
            <w:pPr>
              <w:rPr>
                <w:rFonts w:hint="eastAsia"/>
              </w:rPr>
            </w:pPr>
            <w:r>
              <w:rPr>
                <w:rFonts w:hint="eastAsia"/>
              </w:rPr>
              <w:t>3-5</w:t>
            </w:r>
            <w:r>
              <w:rPr>
                <w:rFonts w:hint="eastAsia"/>
              </w:rPr>
              <w:t>吨</w:t>
            </w:r>
          </w:p>
        </w:tc>
        <w:tc>
          <w:tcPr>
            <w:tcW w:w="1506" w:type="dxa"/>
          </w:tcPr>
          <w:p w:rsidR="00CB51A0" w:rsidRDefault="00CB51A0">
            <w:pPr>
              <w:rPr>
                <w:rFonts w:hint="eastAsia"/>
              </w:rPr>
            </w:pPr>
            <w:r>
              <w:rPr>
                <w:rFonts w:hint="eastAsia"/>
              </w:rPr>
              <w:t>台</w:t>
            </w:r>
          </w:p>
        </w:tc>
        <w:tc>
          <w:tcPr>
            <w:tcW w:w="1104" w:type="dxa"/>
          </w:tcPr>
          <w:p w:rsidR="00CB51A0" w:rsidRDefault="00CB51A0">
            <w:pPr>
              <w:rPr>
                <w:rFonts w:hint="eastAsia"/>
              </w:rPr>
            </w:pPr>
            <w:r>
              <w:rPr>
                <w:rFonts w:hint="eastAsia"/>
              </w:rPr>
              <w:t>2-4</w:t>
            </w:r>
          </w:p>
        </w:tc>
        <w:tc>
          <w:tcPr>
            <w:tcW w:w="1908" w:type="dxa"/>
          </w:tcPr>
          <w:p w:rsidR="00CB51A0" w:rsidRDefault="00CB51A0">
            <w:pPr>
              <w:rPr>
                <w:rFonts w:hint="eastAsia"/>
              </w:rPr>
            </w:pPr>
          </w:p>
        </w:tc>
      </w:tr>
      <w:tr w:rsidR="00CB51A0">
        <w:tblPrEx>
          <w:tblCellMar>
            <w:top w:w="0" w:type="dxa"/>
            <w:bottom w:w="0" w:type="dxa"/>
          </w:tblCellMar>
        </w:tblPrEx>
        <w:tc>
          <w:tcPr>
            <w:tcW w:w="858" w:type="dxa"/>
          </w:tcPr>
          <w:p w:rsidR="00CB51A0" w:rsidRDefault="00CB51A0">
            <w:pPr>
              <w:rPr>
                <w:rFonts w:hint="eastAsia"/>
              </w:rPr>
            </w:pPr>
            <w:r>
              <w:rPr>
                <w:rFonts w:hint="eastAsia"/>
              </w:rPr>
              <w:t>9</w:t>
            </w:r>
          </w:p>
        </w:tc>
        <w:tc>
          <w:tcPr>
            <w:tcW w:w="1506" w:type="dxa"/>
          </w:tcPr>
          <w:p w:rsidR="00CB51A0" w:rsidRDefault="00CB51A0">
            <w:pPr>
              <w:rPr>
                <w:rFonts w:hint="eastAsia"/>
              </w:rPr>
            </w:pPr>
            <w:r>
              <w:rPr>
                <w:rFonts w:hint="eastAsia"/>
              </w:rPr>
              <w:t>滑车</w:t>
            </w:r>
          </w:p>
        </w:tc>
        <w:tc>
          <w:tcPr>
            <w:tcW w:w="1506" w:type="dxa"/>
          </w:tcPr>
          <w:p w:rsidR="00CB51A0" w:rsidRDefault="00CB51A0">
            <w:pPr>
              <w:rPr>
                <w:rFonts w:hint="eastAsia"/>
              </w:rPr>
            </w:pPr>
            <w:r>
              <w:rPr>
                <w:rFonts w:hint="eastAsia"/>
              </w:rPr>
              <w:t>2</w:t>
            </w:r>
            <w:r>
              <w:rPr>
                <w:rFonts w:hint="eastAsia"/>
              </w:rPr>
              <w:t>吨</w:t>
            </w:r>
          </w:p>
        </w:tc>
        <w:tc>
          <w:tcPr>
            <w:tcW w:w="1506" w:type="dxa"/>
          </w:tcPr>
          <w:p w:rsidR="00CB51A0" w:rsidRDefault="00CB51A0">
            <w:pPr>
              <w:rPr>
                <w:rFonts w:hint="eastAsia"/>
              </w:rPr>
            </w:pPr>
            <w:r>
              <w:rPr>
                <w:rFonts w:hint="eastAsia"/>
              </w:rPr>
              <w:t>只</w:t>
            </w:r>
          </w:p>
        </w:tc>
        <w:tc>
          <w:tcPr>
            <w:tcW w:w="1104" w:type="dxa"/>
          </w:tcPr>
          <w:p w:rsidR="00CB51A0" w:rsidRDefault="00CB51A0">
            <w:pPr>
              <w:rPr>
                <w:rFonts w:hint="eastAsia"/>
              </w:rPr>
            </w:pPr>
            <w:r>
              <w:rPr>
                <w:rFonts w:hint="eastAsia"/>
              </w:rPr>
              <w:t>4</w:t>
            </w:r>
          </w:p>
        </w:tc>
        <w:tc>
          <w:tcPr>
            <w:tcW w:w="1908" w:type="dxa"/>
          </w:tcPr>
          <w:p w:rsidR="00CB51A0" w:rsidRDefault="00CB51A0">
            <w:pPr>
              <w:rPr>
                <w:rFonts w:hint="eastAsia"/>
              </w:rPr>
            </w:pPr>
          </w:p>
        </w:tc>
      </w:tr>
      <w:tr w:rsidR="00CB51A0">
        <w:tblPrEx>
          <w:tblCellMar>
            <w:top w:w="0" w:type="dxa"/>
            <w:bottom w:w="0" w:type="dxa"/>
          </w:tblCellMar>
        </w:tblPrEx>
        <w:tc>
          <w:tcPr>
            <w:tcW w:w="858" w:type="dxa"/>
          </w:tcPr>
          <w:p w:rsidR="00CB51A0" w:rsidRDefault="00CB51A0">
            <w:pPr>
              <w:rPr>
                <w:rFonts w:hint="eastAsia"/>
              </w:rPr>
            </w:pPr>
            <w:r>
              <w:rPr>
                <w:rFonts w:hint="eastAsia"/>
              </w:rPr>
              <w:t>10</w:t>
            </w:r>
          </w:p>
        </w:tc>
        <w:tc>
          <w:tcPr>
            <w:tcW w:w="1506" w:type="dxa"/>
          </w:tcPr>
          <w:p w:rsidR="00CB51A0" w:rsidRDefault="00CB51A0">
            <w:pPr>
              <w:rPr>
                <w:rFonts w:hint="eastAsia"/>
              </w:rPr>
            </w:pPr>
            <w:r>
              <w:rPr>
                <w:rFonts w:hint="eastAsia"/>
              </w:rPr>
              <w:t>潜水设备</w:t>
            </w:r>
          </w:p>
        </w:tc>
        <w:tc>
          <w:tcPr>
            <w:tcW w:w="1506" w:type="dxa"/>
          </w:tcPr>
          <w:p w:rsidR="00CB51A0" w:rsidRDefault="00CB51A0">
            <w:pPr>
              <w:rPr>
                <w:rFonts w:hint="eastAsia"/>
              </w:rPr>
            </w:pPr>
          </w:p>
        </w:tc>
        <w:tc>
          <w:tcPr>
            <w:tcW w:w="1506" w:type="dxa"/>
          </w:tcPr>
          <w:p w:rsidR="00CB51A0" w:rsidRDefault="00CB51A0">
            <w:pPr>
              <w:rPr>
                <w:rFonts w:hint="eastAsia"/>
              </w:rPr>
            </w:pPr>
            <w:r>
              <w:rPr>
                <w:rFonts w:hint="eastAsia"/>
              </w:rPr>
              <w:t>套</w:t>
            </w:r>
          </w:p>
        </w:tc>
        <w:tc>
          <w:tcPr>
            <w:tcW w:w="1104" w:type="dxa"/>
          </w:tcPr>
          <w:p w:rsidR="00CB51A0" w:rsidRDefault="00CB51A0">
            <w:pPr>
              <w:rPr>
                <w:rFonts w:hint="eastAsia"/>
              </w:rPr>
            </w:pPr>
            <w:r>
              <w:rPr>
                <w:rFonts w:hint="eastAsia"/>
              </w:rPr>
              <w:t>1</w:t>
            </w:r>
          </w:p>
        </w:tc>
        <w:tc>
          <w:tcPr>
            <w:tcW w:w="1908" w:type="dxa"/>
          </w:tcPr>
          <w:p w:rsidR="00CB51A0" w:rsidRDefault="00CB51A0">
            <w:pPr>
              <w:rPr>
                <w:rFonts w:hint="eastAsia"/>
              </w:rPr>
            </w:pPr>
          </w:p>
        </w:tc>
      </w:tr>
    </w:tbl>
    <w:p w:rsidR="00CB51A0" w:rsidRDefault="00CB51A0">
      <w:pPr>
        <w:numPr>
          <w:ilvl w:val="0"/>
          <w:numId w:val="158"/>
        </w:numPr>
        <w:rPr>
          <w:rFonts w:hint="eastAsia"/>
        </w:rPr>
      </w:pPr>
      <w:r>
        <w:rPr>
          <w:rFonts w:hint="eastAsia"/>
        </w:rPr>
        <w:t>围堰内吸泥清基</w:t>
      </w:r>
    </w:p>
    <w:p w:rsidR="00CB51A0" w:rsidRDefault="00CB51A0">
      <w:pPr>
        <w:ind w:left="945"/>
        <w:rPr>
          <w:rFonts w:hint="eastAsia"/>
        </w:rPr>
      </w:pPr>
      <w:r>
        <w:rPr>
          <w:rFonts w:hint="eastAsia"/>
        </w:rPr>
        <w:t>钢板桩围堰内清基工作，采用吸泥机进行，每台吸泥面积为</w:t>
      </w:r>
      <w:r>
        <w:rPr>
          <w:rFonts w:hint="eastAsia"/>
        </w:rPr>
        <w:t>12</w:t>
      </w:r>
      <w:r>
        <w:rPr>
          <w:rFonts w:hint="eastAsia"/>
        </w:rPr>
        <w:t>—</w:t>
      </w:r>
      <w:r>
        <w:rPr>
          <w:rFonts w:hint="eastAsia"/>
        </w:rPr>
        <w:t>26M</w:t>
      </w:r>
      <w:r>
        <w:rPr>
          <w:rFonts w:hint="eastAsia"/>
          <w:vertAlign w:val="superscript"/>
        </w:rPr>
        <w:t>2</w:t>
      </w:r>
      <w:r>
        <w:rPr>
          <w:rFonts w:hint="eastAsia"/>
        </w:rPr>
        <w:t>，靠近钢板桩附近的泥砂较难吸出，可用潜水工以射水管（</w:t>
      </w:r>
      <w:r>
        <w:t>0.3-0.5Mpa</w:t>
      </w:r>
      <w:r>
        <w:rPr>
          <w:rFonts w:hint="eastAsia"/>
        </w:rPr>
        <w:t>）的水压将泥砂冲移至吸泥机附近。</w:t>
      </w:r>
    </w:p>
    <w:p w:rsidR="00CB51A0" w:rsidRDefault="00CB51A0">
      <w:pPr>
        <w:numPr>
          <w:ilvl w:val="0"/>
          <w:numId w:val="171"/>
        </w:numPr>
        <w:rPr>
          <w:rFonts w:hint="eastAsia"/>
        </w:rPr>
      </w:pPr>
      <w:r>
        <w:rPr>
          <w:rFonts w:hint="eastAsia"/>
        </w:rPr>
        <w:t>围堰内水下砼封底及抽水</w:t>
      </w:r>
    </w:p>
    <w:p w:rsidR="00CB51A0" w:rsidRDefault="00CB51A0">
      <w:pPr>
        <w:ind w:left="735"/>
        <w:rPr>
          <w:rFonts w:hint="eastAsia"/>
        </w:rPr>
      </w:pPr>
      <w:r>
        <w:rPr>
          <w:rFonts w:hint="eastAsia"/>
        </w:rPr>
        <w:lastRenderedPageBreak/>
        <w:t>一般水下砼施工，前面已多有叙述，此处着重介绍围堰内大面积水下砼封底有关问题：</w:t>
      </w:r>
    </w:p>
    <w:p w:rsidR="00CB51A0" w:rsidRDefault="00CB51A0">
      <w:pPr>
        <w:numPr>
          <w:ilvl w:val="0"/>
          <w:numId w:val="161"/>
        </w:numPr>
        <w:rPr>
          <w:rFonts w:hint="eastAsia"/>
        </w:rPr>
      </w:pPr>
      <w:r>
        <w:rPr>
          <w:rFonts w:hint="eastAsia"/>
        </w:rPr>
        <w:t>依据封底砼需要量，配置相应的水下砼拌和机械及起吊的吊斗，浮吊等设备。</w:t>
      </w:r>
    </w:p>
    <w:p w:rsidR="00CB51A0" w:rsidRDefault="00CB51A0">
      <w:pPr>
        <w:numPr>
          <w:ilvl w:val="0"/>
          <w:numId w:val="161"/>
        </w:numPr>
        <w:rPr>
          <w:rFonts w:hint="eastAsia"/>
        </w:rPr>
      </w:pPr>
      <w:r>
        <w:rPr>
          <w:rFonts w:hint="eastAsia"/>
        </w:rPr>
        <w:t>搭制工作台：灌注水下砼工作台高度一般为</w:t>
      </w:r>
      <w:r>
        <w:rPr>
          <w:rFonts w:hint="eastAsia"/>
        </w:rPr>
        <w:t>8M</w:t>
      </w:r>
      <w:r>
        <w:rPr>
          <w:rFonts w:hint="eastAsia"/>
        </w:rPr>
        <w:t>，用万能杆件拼成，其上设储料槽，下料槽及漏斗等。</w:t>
      </w:r>
    </w:p>
    <w:p w:rsidR="00CB51A0" w:rsidRDefault="00CB51A0">
      <w:pPr>
        <w:numPr>
          <w:ilvl w:val="0"/>
          <w:numId w:val="161"/>
        </w:numPr>
        <w:rPr>
          <w:rFonts w:hint="eastAsia"/>
        </w:rPr>
      </w:pPr>
      <w:r>
        <w:rPr>
          <w:rFonts w:hint="eastAsia"/>
        </w:rPr>
        <w:t>设置汇水井：水下砼封底面（达到一定强度），需进行抽水清基，为汇集积水，须设置汇水井，可用汽油筒内装黄沙，密封下沉就位，筒顶略高出封底砼顶面，用铁丝固定。</w:t>
      </w:r>
    </w:p>
    <w:p w:rsidR="00CB51A0" w:rsidRDefault="00CB51A0">
      <w:pPr>
        <w:numPr>
          <w:ilvl w:val="0"/>
          <w:numId w:val="161"/>
        </w:numPr>
        <w:rPr>
          <w:rFonts w:hint="eastAsia"/>
        </w:rPr>
      </w:pPr>
      <w:r>
        <w:rPr>
          <w:rFonts w:hint="eastAsia"/>
        </w:rPr>
        <w:t>导管的布置</w:t>
      </w:r>
    </w:p>
    <w:p w:rsidR="00CB51A0" w:rsidRDefault="00CB51A0">
      <w:pPr>
        <w:numPr>
          <w:ilvl w:val="0"/>
          <w:numId w:val="162"/>
        </w:numPr>
        <w:rPr>
          <w:rFonts w:hint="eastAsia"/>
        </w:rPr>
      </w:pPr>
      <w:r>
        <w:rPr>
          <w:rFonts w:hint="eastAsia"/>
        </w:rPr>
        <w:t>导管布置的原则是：</w:t>
      </w:r>
    </w:p>
    <w:p w:rsidR="00CB51A0" w:rsidRDefault="00CB51A0">
      <w:pPr>
        <w:numPr>
          <w:ilvl w:val="0"/>
          <w:numId w:val="163"/>
        </w:numPr>
        <w:rPr>
          <w:rFonts w:hint="eastAsia"/>
        </w:rPr>
      </w:pPr>
      <w:r>
        <w:rPr>
          <w:rFonts w:hint="eastAsia"/>
        </w:rPr>
        <w:t>流动半径</w:t>
      </w:r>
      <w:r>
        <w:t>3.5-4.0m</w:t>
      </w:r>
      <w:r>
        <w:rPr>
          <w:rFonts w:hint="eastAsia"/>
        </w:rPr>
        <w:t>不得大于</w:t>
      </w:r>
      <w:r>
        <w:rPr>
          <w:rFonts w:hint="eastAsia"/>
        </w:rPr>
        <w:t>5</w:t>
      </w:r>
      <w:r>
        <w:t>m</w:t>
      </w:r>
      <w:r>
        <w:rPr>
          <w:rFonts w:hint="eastAsia"/>
        </w:rPr>
        <w:t>。</w:t>
      </w:r>
    </w:p>
    <w:p w:rsidR="00CB51A0" w:rsidRDefault="00CB51A0">
      <w:pPr>
        <w:numPr>
          <w:ilvl w:val="0"/>
          <w:numId w:val="163"/>
        </w:numPr>
        <w:rPr>
          <w:rFonts w:hint="eastAsia"/>
        </w:rPr>
      </w:pPr>
      <w:r>
        <w:rPr>
          <w:rFonts w:hint="eastAsia"/>
        </w:rPr>
        <w:t>各导管的流动范围大致相等。</w:t>
      </w:r>
    </w:p>
    <w:p w:rsidR="00CB51A0" w:rsidRDefault="00CB51A0">
      <w:pPr>
        <w:numPr>
          <w:ilvl w:val="0"/>
          <w:numId w:val="162"/>
        </w:numPr>
        <w:rPr>
          <w:rFonts w:hint="eastAsia"/>
        </w:rPr>
      </w:pPr>
      <w:r>
        <w:rPr>
          <w:rFonts w:hint="eastAsia"/>
        </w:rPr>
        <w:t>由于导管太长，万一灌注中发生堵塞，相邻导管可以投入工作，因此导管布置应较密一些。</w:t>
      </w:r>
    </w:p>
    <w:p w:rsidR="00CB51A0" w:rsidRDefault="00CB51A0">
      <w:pPr>
        <w:numPr>
          <w:ilvl w:val="0"/>
          <w:numId w:val="161"/>
        </w:numPr>
        <w:rPr>
          <w:rFonts w:hint="eastAsia"/>
        </w:rPr>
      </w:pPr>
      <w:r>
        <w:rPr>
          <w:rFonts w:hint="eastAsia"/>
        </w:rPr>
        <w:t>保证灌注水下砼的整体、密实性，应采取下列措施。</w:t>
      </w:r>
    </w:p>
    <w:p w:rsidR="00CB51A0" w:rsidRDefault="00CB51A0">
      <w:pPr>
        <w:numPr>
          <w:ilvl w:val="0"/>
          <w:numId w:val="164"/>
        </w:numPr>
        <w:rPr>
          <w:rFonts w:hint="eastAsia"/>
        </w:rPr>
      </w:pPr>
      <w:r>
        <w:rPr>
          <w:rFonts w:hint="eastAsia"/>
        </w:rPr>
        <w:t>采用分层往复灌注，即每次同时灌注</w:t>
      </w:r>
      <w:r>
        <w:rPr>
          <w:rFonts w:hint="eastAsia"/>
        </w:rPr>
        <w:t>3</w:t>
      </w:r>
      <w:r>
        <w:rPr>
          <w:rFonts w:hint="eastAsia"/>
        </w:rPr>
        <w:t>—</w:t>
      </w:r>
      <w:r>
        <w:rPr>
          <w:rFonts w:hint="eastAsia"/>
        </w:rPr>
        <w:t>5</w:t>
      </w:r>
      <w:r>
        <w:rPr>
          <w:rFonts w:hint="eastAsia"/>
        </w:rPr>
        <w:t>根导管，由围堰上游逐步向下游推进，分层灌注</w:t>
      </w:r>
      <w:r>
        <w:rPr>
          <w:rFonts w:hint="eastAsia"/>
        </w:rPr>
        <w:t>2</w:t>
      </w:r>
      <w:r>
        <w:rPr>
          <w:rFonts w:hint="eastAsia"/>
        </w:rPr>
        <w:t>—</w:t>
      </w:r>
      <w:r>
        <w:rPr>
          <w:rFonts w:hint="eastAsia"/>
        </w:rPr>
        <w:t>3M</w:t>
      </w:r>
      <w:r>
        <w:rPr>
          <w:rFonts w:hint="eastAsia"/>
        </w:rPr>
        <w:t>高一层，再返回灌注第二层。</w:t>
      </w:r>
    </w:p>
    <w:p w:rsidR="00CB51A0" w:rsidRDefault="00CB51A0">
      <w:pPr>
        <w:numPr>
          <w:ilvl w:val="0"/>
          <w:numId w:val="165"/>
        </w:numPr>
        <w:rPr>
          <w:rFonts w:hint="eastAsia"/>
        </w:rPr>
      </w:pPr>
      <w:r>
        <w:rPr>
          <w:rFonts w:hint="eastAsia"/>
        </w:rPr>
        <w:t>第一组</w:t>
      </w:r>
      <w:r>
        <w:rPr>
          <w:rFonts w:hint="eastAsia"/>
        </w:rPr>
        <w:t>2-1-3</w:t>
      </w:r>
      <w:r>
        <w:rPr>
          <w:rFonts w:hint="eastAsia"/>
        </w:rPr>
        <w:t>导管剪球，灌注正常后，第二组</w:t>
      </w:r>
      <w:r>
        <w:rPr>
          <w:rFonts w:hint="eastAsia"/>
        </w:rPr>
        <w:t>4-6-5</w:t>
      </w:r>
      <w:r>
        <w:rPr>
          <w:rFonts w:hint="eastAsia"/>
        </w:rPr>
        <w:t>导管剪球。</w:t>
      </w:r>
    </w:p>
    <w:p w:rsidR="00CB51A0" w:rsidRDefault="00CB51A0">
      <w:pPr>
        <w:numPr>
          <w:ilvl w:val="0"/>
          <w:numId w:val="165"/>
        </w:numPr>
        <w:rPr>
          <w:rFonts w:hint="eastAsia"/>
        </w:rPr>
      </w:pPr>
      <w:r>
        <w:rPr>
          <w:rFonts w:hint="eastAsia"/>
        </w:rPr>
        <w:t>第二组导管浇筑正常后，关闭第一组导管，第三组</w:t>
      </w:r>
      <w:r>
        <w:rPr>
          <w:rFonts w:hint="eastAsia"/>
        </w:rPr>
        <w:t>7-8-9</w:t>
      </w:r>
      <w:r>
        <w:rPr>
          <w:rFonts w:hint="eastAsia"/>
        </w:rPr>
        <w:t>导管剪球。</w:t>
      </w:r>
    </w:p>
    <w:p w:rsidR="00CB51A0" w:rsidRDefault="00CB51A0">
      <w:pPr>
        <w:numPr>
          <w:ilvl w:val="0"/>
          <w:numId w:val="165"/>
        </w:numPr>
        <w:rPr>
          <w:rFonts w:hint="eastAsia"/>
        </w:rPr>
      </w:pPr>
      <w:r>
        <w:rPr>
          <w:rFonts w:hint="eastAsia"/>
        </w:rPr>
        <w:t>第二组从头至尾不停，第一组，第三组交叉开放，反复进行，实际同时最多开放</w:t>
      </w:r>
      <w:r>
        <w:rPr>
          <w:rFonts w:hint="eastAsia"/>
        </w:rPr>
        <w:t>6</w:t>
      </w:r>
      <w:r>
        <w:rPr>
          <w:rFonts w:hint="eastAsia"/>
        </w:rPr>
        <w:t>根导管进行灌注。</w:t>
      </w:r>
    </w:p>
    <w:p w:rsidR="00CB51A0" w:rsidRDefault="00CB51A0">
      <w:pPr>
        <w:numPr>
          <w:ilvl w:val="0"/>
          <w:numId w:val="164"/>
        </w:numPr>
        <w:rPr>
          <w:rFonts w:hint="eastAsia"/>
        </w:rPr>
      </w:pPr>
      <w:r>
        <w:rPr>
          <w:rFonts w:hint="eastAsia"/>
        </w:rPr>
        <w:t>采用分层往复灌注一定要在下层砼未达到初凝前浇筑上一层砼，必要时应掺加缓凝剂延长初凝时间。</w:t>
      </w:r>
    </w:p>
    <w:p w:rsidR="00CB51A0" w:rsidRDefault="00CB51A0">
      <w:pPr>
        <w:numPr>
          <w:ilvl w:val="0"/>
          <w:numId w:val="164"/>
        </w:numPr>
        <w:rPr>
          <w:rFonts w:hint="eastAsia"/>
        </w:rPr>
      </w:pPr>
      <w:r>
        <w:rPr>
          <w:rFonts w:hint="eastAsia"/>
        </w:rPr>
        <w:t>导管埋入砼中深度至少</w:t>
      </w:r>
      <w:r>
        <w:rPr>
          <w:rFonts w:hint="eastAsia"/>
        </w:rPr>
        <w:t>1M</w:t>
      </w:r>
      <w:r>
        <w:rPr>
          <w:rFonts w:hint="eastAsia"/>
        </w:rPr>
        <w:t>以上，</w:t>
      </w:r>
      <w:r>
        <w:rPr>
          <w:rFonts w:hint="eastAsia"/>
        </w:rPr>
        <w:t>2</w:t>
      </w:r>
      <w:r>
        <w:rPr>
          <w:rFonts w:hint="eastAsia"/>
        </w:rPr>
        <w:t>—</w:t>
      </w:r>
      <w:r>
        <w:rPr>
          <w:rFonts w:hint="eastAsia"/>
        </w:rPr>
        <w:t>4M</w:t>
      </w:r>
      <w:r>
        <w:rPr>
          <w:rFonts w:hint="eastAsia"/>
        </w:rPr>
        <w:t>为宜。</w:t>
      </w:r>
    </w:p>
    <w:p w:rsidR="00CB51A0" w:rsidRDefault="00CB51A0">
      <w:pPr>
        <w:numPr>
          <w:ilvl w:val="0"/>
          <w:numId w:val="164"/>
        </w:numPr>
        <w:rPr>
          <w:rFonts w:hint="eastAsia"/>
        </w:rPr>
      </w:pPr>
      <w:r>
        <w:rPr>
          <w:rFonts w:hint="eastAsia"/>
        </w:rPr>
        <w:t>砼坍落度采用</w:t>
      </w:r>
      <w:r>
        <w:rPr>
          <w:rFonts w:hint="eastAsia"/>
        </w:rPr>
        <w:t>18</w:t>
      </w:r>
      <w:r>
        <w:rPr>
          <w:rFonts w:hint="eastAsia"/>
        </w:rPr>
        <w:t>—</w:t>
      </w:r>
      <w:r>
        <w:rPr>
          <w:rFonts w:hint="eastAsia"/>
        </w:rPr>
        <w:t>20CM</w:t>
      </w:r>
      <w:r>
        <w:rPr>
          <w:rFonts w:hint="eastAsia"/>
        </w:rPr>
        <w:t>，收尾时用</w:t>
      </w:r>
      <w:r>
        <w:rPr>
          <w:rFonts w:hint="eastAsia"/>
        </w:rPr>
        <w:t>20</w:t>
      </w:r>
      <w:r>
        <w:rPr>
          <w:rFonts w:hint="eastAsia"/>
        </w:rPr>
        <w:t>——</w:t>
      </w:r>
      <w:r>
        <w:rPr>
          <w:rFonts w:hint="eastAsia"/>
        </w:rPr>
        <w:t>22CM</w:t>
      </w:r>
      <w:r>
        <w:rPr>
          <w:rFonts w:hint="eastAsia"/>
        </w:rPr>
        <w:t>，流动坡度控制在</w:t>
      </w:r>
      <w:r>
        <w:rPr>
          <w:rFonts w:hint="eastAsia"/>
        </w:rPr>
        <w:t>1/5</w:t>
      </w:r>
      <w:r>
        <w:t>—</w:t>
      </w:r>
      <w:r>
        <w:rPr>
          <w:rFonts w:hint="eastAsia"/>
        </w:rPr>
        <w:t>1/10</w:t>
      </w:r>
      <w:r>
        <w:rPr>
          <w:rFonts w:hint="eastAsia"/>
        </w:rPr>
        <w:t>之间。</w:t>
      </w:r>
    </w:p>
    <w:p w:rsidR="00CB51A0" w:rsidRDefault="00CB51A0">
      <w:pPr>
        <w:numPr>
          <w:ilvl w:val="0"/>
          <w:numId w:val="161"/>
        </w:numPr>
        <w:rPr>
          <w:rFonts w:hint="eastAsia"/>
        </w:rPr>
      </w:pPr>
      <w:r>
        <w:rPr>
          <w:rFonts w:hint="eastAsia"/>
        </w:rPr>
        <w:t>围堰内抽水</w:t>
      </w:r>
      <w:r>
        <w:t>—</w:t>
      </w:r>
      <w:r>
        <w:rPr>
          <w:rFonts w:hint="eastAsia"/>
        </w:rPr>
        <w:t>应在封底砼达到规定强度后进行抽水。</w:t>
      </w:r>
    </w:p>
    <w:p w:rsidR="00CB51A0" w:rsidRDefault="00CB51A0">
      <w:pPr>
        <w:numPr>
          <w:ilvl w:val="0"/>
          <w:numId w:val="166"/>
        </w:numPr>
        <w:rPr>
          <w:rFonts w:hint="eastAsia"/>
        </w:rPr>
      </w:pPr>
      <w:r>
        <w:rPr>
          <w:rFonts w:hint="eastAsia"/>
        </w:rPr>
        <w:t>抽水前对钢板桩与导环之间的所有空隙用硬木楔或铁片进行填塞，水下部分由潜水员进行。</w:t>
      </w:r>
    </w:p>
    <w:p w:rsidR="00CB51A0" w:rsidRDefault="00CB51A0">
      <w:pPr>
        <w:numPr>
          <w:ilvl w:val="0"/>
          <w:numId w:val="166"/>
        </w:numPr>
        <w:rPr>
          <w:rFonts w:hint="eastAsia"/>
        </w:rPr>
      </w:pPr>
      <w:r>
        <w:rPr>
          <w:rFonts w:hint="eastAsia"/>
        </w:rPr>
        <w:t>刚开始抽水时，可利用吸泥管进行抽水，等抽不上来时，再将水泵放入围堰内抽水，同时应配备从堰外向内灌水的水泵，一旦发生变形立即向堰内灌水，保持内外平衡。待检查处理后再抽水。</w:t>
      </w:r>
    </w:p>
    <w:p w:rsidR="00CB51A0" w:rsidRDefault="00CB51A0">
      <w:pPr>
        <w:numPr>
          <w:ilvl w:val="0"/>
          <w:numId w:val="166"/>
        </w:numPr>
        <w:rPr>
          <w:rFonts w:hint="eastAsia"/>
        </w:rPr>
      </w:pPr>
      <w:r>
        <w:rPr>
          <w:rFonts w:hint="eastAsia"/>
        </w:rPr>
        <w:t>抽水过程中，须派专人对钢板桩和内导环进行观察，同时由专门人员进行堵漏，堵漏工作堰内外同时进行，堰内用棉絮，堰外用细煤碴和木屑混合物倒入漏水部分。</w:t>
      </w:r>
    </w:p>
    <w:p w:rsidR="00CB51A0" w:rsidRDefault="00CB51A0">
      <w:pPr>
        <w:numPr>
          <w:ilvl w:val="0"/>
          <w:numId w:val="161"/>
        </w:numPr>
        <w:rPr>
          <w:rFonts w:hint="eastAsia"/>
        </w:rPr>
      </w:pPr>
      <w:r>
        <w:rPr>
          <w:rFonts w:hint="eastAsia"/>
        </w:rPr>
        <w:t>围堰内水下灌注砼封底主要设备示例表：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184"/>
        <w:gridCol w:w="1506"/>
        <w:gridCol w:w="1506"/>
        <w:gridCol w:w="1506"/>
        <w:gridCol w:w="1506"/>
      </w:tblGrid>
      <w:tr w:rsidR="00CB51A0">
        <w:tblPrEx>
          <w:tblCellMar>
            <w:top w:w="0" w:type="dxa"/>
            <w:bottom w:w="0" w:type="dxa"/>
          </w:tblCellMar>
        </w:tblPrEx>
        <w:tc>
          <w:tcPr>
            <w:tcW w:w="828" w:type="dxa"/>
          </w:tcPr>
          <w:p w:rsidR="00CB51A0" w:rsidRDefault="00CB51A0">
            <w:pPr>
              <w:rPr>
                <w:rFonts w:hint="eastAsia"/>
              </w:rPr>
            </w:pPr>
            <w:r>
              <w:rPr>
                <w:rFonts w:hint="eastAsia"/>
              </w:rPr>
              <w:t>序号</w:t>
            </w:r>
          </w:p>
        </w:tc>
        <w:tc>
          <w:tcPr>
            <w:tcW w:w="2184" w:type="dxa"/>
          </w:tcPr>
          <w:p w:rsidR="00CB51A0" w:rsidRDefault="00CB51A0">
            <w:pPr>
              <w:rPr>
                <w:rFonts w:hint="eastAsia"/>
              </w:rPr>
            </w:pPr>
            <w:r>
              <w:rPr>
                <w:rFonts w:hint="eastAsia"/>
              </w:rPr>
              <w:t>名称</w:t>
            </w:r>
          </w:p>
        </w:tc>
        <w:tc>
          <w:tcPr>
            <w:tcW w:w="1506" w:type="dxa"/>
          </w:tcPr>
          <w:p w:rsidR="00CB51A0" w:rsidRDefault="00CB51A0">
            <w:pPr>
              <w:rPr>
                <w:rFonts w:hint="eastAsia"/>
              </w:rPr>
            </w:pPr>
            <w:r>
              <w:rPr>
                <w:rFonts w:hint="eastAsia"/>
              </w:rPr>
              <w:t>规格</w:t>
            </w:r>
          </w:p>
        </w:tc>
        <w:tc>
          <w:tcPr>
            <w:tcW w:w="1506" w:type="dxa"/>
          </w:tcPr>
          <w:p w:rsidR="00CB51A0" w:rsidRDefault="00CB51A0">
            <w:pPr>
              <w:rPr>
                <w:rFonts w:hint="eastAsia"/>
              </w:rPr>
            </w:pPr>
            <w:r>
              <w:rPr>
                <w:rFonts w:hint="eastAsia"/>
              </w:rPr>
              <w:t>单位</w:t>
            </w:r>
          </w:p>
        </w:tc>
        <w:tc>
          <w:tcPr>
            <w:tcW w:w="1506" w:type="dxa"/>
          </w:tcPr>
          <w:p w:rsidR="00CB51A0" w:rsidRDefault="00CB51A0">
            <w:pPr>
              <w:rPr>
                <w:rFonts w:hint="eastAsia"/>
              </w:rPr>
            </w:pPr>
            <w:r>
              <w:rPr>
                <w:rFonts w:hint="eastAsia"/>
              </w:rPr>
              <w:t>数量</w:t>
            </w:r>
          </w:p>
        </w:tc>
        <w:tc>
          <w:tcPr>
            <w:tcW w:w="1506" w:type="dxa"/>
          </w:tcPr>
          <w:p w:rsidR="00CB51A0" w:rsidRDefault="00CB51A0">
            <w:pPr>
              <w:rPr>
                <w:rFonts w:hint="eastAsia"/>
              </w:rPr>
            </w:pPr>
            <w:r>
              <w:rPr>
                <w:rFonts w:hint="eastAsia"/>
              </w:rPr>
              <w:t>说明</w:t>
            </w:r>
          </w:p>
        </w:tc>
      </w:tr>
      <w:tr w:rsidR="00CB51A0">
        <w:tblPrEx>
          <w:tblCellMar>
            <w:top w:w="0" w:type="dxa"/>
            <w:bottom w:w="0" w:type="dxa"/>
          </w:tblCellMar>
        </w:tblPrEx>
        <w:tc>
          <w:tcPr>
            <w:tcW w:w="828" w:type="dxa"/>
          </w:tcPr>
          <w:p w:rsidR="00CB51A0" w:rsidRDefault="00CB51A0">
            <w:pPr>
              <w:rPr>
                <w:rFonts w:hint="eastAsia"/>
              </w:rPr>
            </w:pPr>
            <w:r>
              <w:rPr>
                <w:rFonts w:hint="eastAsia"/>
              </w:rPr>
              <w:t>1</w:t>
            </w:r>
          </w:p>
        </w:tc>
        <w:tc>
          <w:tcPr>
            <w:tcW w:w="2184" w:type="dxa"/>
          </w:tcPr>
          <w:p w:rsidR="00CB51A0" w:rsidRDefault="00CB51A0">
            <w:pPr>
              <w:rPr>
                <w:rFonts w:hint="eastAsia"/>
              </w:rPr>
            </w:pPr>
            <w:r>
              <w:rPr>
                <w:rFonts w:hint="eastAsia"/>
              </w:rPr>
              <w:t>砼拌和机</w:t>
            </w:r>
          </w:p>
        </w:tc>
        <w:tc>
          <w:tcPr>
            <w:tcW w:w="1506" w:type="dxa"/>
          </w:tcPr>
          <w:p w:rsidR="00CB51A0" w:rsidRDefault="00CB51A0">
            <w:r>
              <w:t>0.4m3</w:t>
            </w:r>
          </w:p>
        </w:tc>
        <w:tc>
          <w:tcPr>
            <w:tcW w:w="1506" w:type="dxa"/>
          </w:tcPr>
          <w:p w:rsidR="00CB51A0" w:rsidRDefault="00CB51A0">
            <w:pPr>
              <w:rPr>
                <w:rFonts w:hint="eastAsia"/>
              </w:rPr>
            </w:pPr>
            <w:r>
              <w:rPr>
                <w:rFonts w:hint="eastAsia"/>
              </w:rPr>
              <w:t>台</w:t>
            </w:r>
          </w:p>
        </w:tc>
        <w:tc>
          <w:tcPr>
            <w:tcW w:w="1506" w:type="dxa"/>
          </w:tcPr>
          <w:p w:rsidR="00CB51A0" w:rsidRDefault="00CB51A0">
            <w:pPr>
              <w:rPr>
                <w:rFonts w:hint="eastAsia"/>
              </w:rPr>
            </w:pPr>
            <w:r>
              <w:rPr>
                <w:rFonts w:hint="eastAsia"/>
              </w:rPr>
              <w:t>8</w:t>
            </w:r>
          </w:p>
        </w:tc>
        <w:tc>
          <w:tcPr>
            <w:tcW w:w="1506" w:type="dxa"/>
          </w:tcPr>
          <w:p w:rsidR="00CB51A0" w:rsidRDefault="00CB51A0">
            <w:pPr>
              <w:rPr>
                <w:rFonts w:hint="eastAsia"/>
              </w:rPr>
            </w:pPr>
          </w:p>
        </w:tc>
      </w:tr>
      <w:tr w:rsidR="00CB51A0">
        <w:tblPrEx>
          <w:tblCellMar>
            <w:top w:w="0" w:type="dxa"/>
            <w:bottom w:w="0" w:type="dxa"/>
          </w:tblCellMar>
        </w:tblPrEx>
        <w:tc>
          <w:tcPr>
            <w:tcW w:w="828" w:type="dxa"/>
          </w:tcPr>
          <w:p w:rsidR="00CB51A0" w:rsidRDefault="00CB51A0">
            <w:pPr>
              <w:rPr>
                <w:rFonts w:hint="eastAsia"/>
              </w:rPr>
            </w:pPr>
            <w:r>
              <w:rPr>
                <w:rFonts w:hint="eastAsia"/>
              </w:rPr>
              <w:t>2</w:t>
            </w:r>
          </w:p>
        </w:tc>
        <w:tc>
          <w:tcPr>
            <w:tcW w:w="2184" w:type="dxa"/>
          </w:tcPr>
          <w:p w:rsidR="00CB51A0" w:rsidRDefault="00CB51A0">
            <w:pPr>
              <w:rPr>
                <w:rFonts w:hint="eastAsia"/>
              </w:rPr>
            </w:pPr>
            <w:r>
              <w:rPr>
                <w:rFonts w:hint="eastAsia"/>
              </w:rPr>
              <w:t>砼吊斗</w:t>
            </w:r>
          </w:p>
        </w:tc>
        <w:tc>
          <w:tcPr>
            <w:tcW w:w="1506" w:type="dxa"/>
          </w:tcPr>
          <w:p w:rsidR="00CB51A0" w:rsidRDefault="00CB51A0">
            <w:r>
              <w:t>2.0m3</w:t>
            </w:r>
          </w:p>
        </w:tc>
        <w:tc>
          <w:tcPr>
            <w:tcW w:w="1506" w:type="dxa"/>
          </w:tcPr>
          <w:p w:rsidR="00CB51A0" w:rsidRDefault="00CB51A0">
            <w:pPr>
              <w:rPr>
                <w:rFonts w:hint="eastAsia"/>
              </w:rPr>
            </w:pPr>
            <w:r>
              <w:rPr>
                <w:rFonts w:hint="eastAsia"/>
              </w:rPr>
              <w:t>个</w:t>
            </w:r>
          </w:p>
        </w:tc>
        <w:tc>
          <w:tcPr>
            <w:tcW w:w="1506" w:type="dxa"/>
          </w:tcPr>
          <w:p w:rsidR="00CB51A0" w:rsidRDefault="00CB51A0">
            <w:pPr>
              <w:rPr>
                <w:rFonts w:hint="eastAsia"/>
              </w:rPr>
            </w:pPr>
            <w:r>
              <w:rPr>
                <w:rFonts w:hint="eastAsia"/>
              </w:rPr>
              <w:t>10</w:t>
            </w:r>
          </w:p>
        </w:tc>
        <w:tc>
          <w:tcPr>
            <w:tcW w:w="1506" w:type="dxa"/>
          </w:tcPr>
          <w:p w:rsidR="00CB51A0" w:rsidRDefault="00CB51A0">
            <w:pPr>
              <w:rPr>
                <w:rFonts w:hint="eastAsia"/>
              </w:rPr>
            </w:pPr>
          </w:p>
        </w:tc>
      </w:tr>
      <w:tr w:rsidR="00CB51A0">
        <w:tblPrEx>
          <w:tblCellMar>
            <w:top w:w="0" w:type="dxa"/>
            <w:bottom w:w="0" w:type="dxa"/>
          </w:tblCellMar>
        </w:tblPrEx>
        <w:tc>
          <w:tcPr>
            <w:tcW w:w="828" w:type="dxa"/>
          </w:tcPr>
          <w:p w:rsidR="00CB51A0" w:rsidRDefault="00CB51A0">
            <w:pPr>
              <w:rPr>
                <w:rFonts w:hint="eastAsia"/>
              </w:rPr>
            </w:pPr>
            <w:r>
              <w:rPr>
                <w:rFonts w:hint="eastAsia"/>
              </w:rPr>
              <w:t>3</w:t>
            </w:r>
          </w:p>
        </w:tc>
        <w:tc>
          <w:tcPr>
            <w:tcW w:w="2184" w:type="dxa"/>
          </w:tcPr>
          <w:p w:rsidR="00CB51A0" w:rsidRDefault="00CB51A0">
            <w:pPr>
              <w:rPr>
                <w:rFonts w:hint="eastAsia"/>
              </w:rPr>
            </w:pPr>
            <w:r>
              <w:rPr>
                <w:rFonts w:hint="eastAsia"/>
              </w:rPr>
              <w:t>浮吊</w:t>
            </w:r>
          </w:p>
        </w:tc>
        <w:tc>
          <w:tcPr>
            <w:tcW w:w="1506" w:type="dxa"/>
          </w:tcPr>
          <w:p w:rsidR="00CB51A0" w:rsidRDefault="00CB51A0">
            <w:pPr>
              <w:rPr>
                <w:rFonts w:hint="eastAsia"/>
              </w:rPr>
            </w:pPr>
          </w:p>
        </w:tc>
        <w:tc>
          <w:tcPr>
            <w:tcW w:w="1506" w:type="dxa"/>
          </w:tcPr>
          <w:p w:rsidR="00CB51A0" w:rsidRDefault="00CB51A0">
            <w:pPr>
              <w:rPr>
                <w:rFonts w:hint="eastAsia"/>
              </w:rPr>
            </w:pPr>
            <w:r>
              <w:rPr>
                <w:rFonts w:hint="eastAsia"/>
              </w:rPr>
              <w:t>艘</w:t>
            </w:r>
          </w:p>
        </w:tc>
        <w:tc>
          <w:tcPr>
            <w:tcW w:w="1506" w:type="dxa"/>
          </w:tcPr>
          <w:p w:rsidR="00CB51A0" w:rsidRDefault="00CB51A0">
            <w:pPr>
              <w:rPr>
                <w:rFonts w:hint="eastAsia"/>
              </w:rPr>
            </w:pPr>
            <w:r>
              <w:rPr>
                <w:rFonts w:hint="eastAsia"/>
              </w:rPr>
              <w:t>3</w:t>
            </w:r>
          </w:p>
        </w:tc>
        <w:tc>
          <w:tcPr>
            <w:tcW w:w="1506" w:type="dxa"/>
          </w:tcPr>
          <w:p w:rsidR="00CB51A0" w:rsidRDefault="00CB51A0">
            <w:pPr>
              <w:rPr>
                <w:rFonts w:hint="eastAsia"/>
              </w:rPr>
            </w:pPr>
          </w:p>
        </w:tc>
      </w:tr>
      <w:tr w:rsidR="00CB51A0">
        <w:tblPrEx>
          <w:tblCellMar>
            <w:top w:w="0" w:type="dxa"/>
            <w:bottom w:w="0" w:type="dxa"/>
          </w:tblCellMar>
        </w:tblPrEx>
        <w:tc>
          <w:tcPr>
            <w:tcW w:w="828" w:type="dxa"/>
          </w:tcPr>
          <w:p w:rsidR="00CB51A0" w:rsidRDefault="00CB51A0">
            <w:pPr>
              <w:rPr>
                <w:rFonts w:hint="eastAsia"/>
              </w:rPr>
            </w:pPr>
            <w:r>
              <w:rPr>
                <w:rFonts w:hint="eastAsia"/>
              </w:rPr>
              <w:t>4</w:t>
            </w:r>
          </w:p>
        </w:tc>
        <w:tc>
          <w:tcPr>
            <w:tcW w:w="2184" w:type="dxa"/>
          </w:tcPr>
          <w:p w:rsidR="00CB51A0" w:rsidRDefault="00CB51A0">
            <w:pPr>
              <w:rPr>
                <w:rFonts w:hint="eastAsia"/>
              </w:rPr>
            </w:pPr>
            <w:r>
              <w:rPr>
                <w:rFonts w:hint="eastAsia"/>
              </w:rPr>
              <w:t>运输船</w:t>
            </w:r>
          </w:p>
        </w:tc>
        <w:tc>
          <w:tcPr>
            <w:tcW w:w="1506" w:type="dxa"/>
          </w:tcPr>
          <w:p w:rsidR="00CB51A0" w:rsidRDefault="00CB51A0">
            <w:pPr>
              <w:rPr>
                <w:rFonts w:hint="eastAsia"/>
              </w:rPr>
            </w:pPr>
          </w:p>
        </w:tc>
        <w:tc>
          <w:tcPr>
            <w:tcW w:w="1506" w:type="dxa"/>
          </w:tcPr>
          <w:p w:rsidR="00CB51A0" w:rsidRDefault="00CB51A0">
            <w:pPr>
              <w:rPr>
                <w:rFonts w:hint="eastAsia"/>
              </w:rPr>
            </w:pPr>
            <w:r>
              <w:rPr>
                <w:rFonts w:hint="eastAsia"/>
              </w:rPr>
              <w:t>艘</w:t>
            </w:r>
          </w:p>
        </w:tc>
        <w:tc>
          <w:tcPr>
            <w:tcW w:w="1506" w:type="dxa"/>
          </w:tcPr>
          <w:p w:rsidR="00CB51A0" w:rsidRDefault="00CB51A0">
            <w:pPr>
              <w:rPr>
                <w:rFonts w:hint="eastAsia"/>
              </w:rPr>
            </w:pPr>
            <w:r>
              <w:rPr>
                <w:rFonts w:hint="eastAsia"/>
              </w:rPr>
              <w:t>4</w:t>
            </w:r>
          </w:p>
        </w:tc>
        <w:tc>
          <w:tcPr>
            <w:tcW w:w="1506" w:type="dxa"/>
          </w:tcPr>
          <w:p w:rsidR="00CB51A0" w:rsidRDefault="00CB51A0">
            <w:pPr>
              <w:rPr>
                <w:rFonts w:hint="eastAsia"/>
              </w:rPr>
            </w:pPr>
          </w:p>
        </w:tc>
      </w:tr>
      <w:tr w:rsidR="00CB51A0">
        <w:tblPrEx>
          <w:tblCellMar>
            <w:top w:w="0" w:type="dxa"/>
            <w:bottom w:w="0" w:type="dxa"/>
          </w:tblCellMar>
        </w:tblPrEx>
        <w:tc>
          <w:tcPr>
            <w:tcW w:w="828" w:type="dxa"/>
          </w:tcPr>
          <w:p w:rsidR="00CB51A0" w:rsidRDefault="00CB51A0">
            <w:pPr>
              <w:rPr>
                <w:rFonts w:hint="eastAsia"/>
              </w:rPr>
            </w:pPr>
            <w:r>
              <w:rPr>
                <w:rFonts w:hint="eastAsia"/>
              </w:rPr>
              <w:t>5</w:t>
            </w:r>
          </w:p>
        </w:tc>
        <w:tc>
          <w:tcPr>
            <w:tcW w:w="2184" w:type="dxa"/>
          </w:tcPr>
          <w:p w:rsidR="00CB51A0" w:rsidRDefault="00CB51A0">
            <w:pPr>
              <w:rPr>
                <w:rFonts w:hint="eastAsia"/>
              </w:rPr>
            </w:pPr>
            <w:r>
              <w:rPr>
                <w:rFonts w:hint="eastAsia"/>
              </w:rPr>
              <w:t>砼漏斗</w:t>
            </w:r>
          </w:p>
        </w:tc>
        <w:tc>
          <w:tcPr>
            <w:tcW w:w="1506" w:type="dxa"/>
          </w:tcPr>
          <w:p w:rsidR="00CB51A0" w:rsidRDefault="00CB51A0">
            <w:r>
              <w:t>1.1m3</w:t>
            </w:r>
          </w:p>
        </w:tc>
        <w:tc>
          <w:tcPr>
            <w:tcW w:w="1506" w:type="dxa"/>
          </w:tcPr>
          <w:p w:rsidR="00CB51A0" w:rsidRDefault="00CB51A0">
            <w:pPr>
              <w:rPr>
                <w:rFonts w:hint="eastAsia"/>
              </w:rPr>
            </w:pPr>
            <w:r>
              <w:rPr>
                <w:rFonts w:hint="eastAsia"/>
              </w:rPr>
              <w:t>个</w:t>
            </w:r>
          </w:p>
        </w:tc>
        <w:tc>
          <w:tcPr>
            <w:tcW w:w="1506" w:type="dxa"/>
          </w:tcPr>
          <w:p w:rsidR="00CB51A0" w:rsidRDefault="00CB51A0">
            <w:pPr>
              <w:rPr>
                <w:rFonts w:hint="eastAsia"/>
              </w:rPr>
            </w:pPr>
            <w:r>
              <w:rPr>
                <w:rFonts w:hint="eastAsia"/>
              </w:rPr>
              <w:t>9</w:t>
            </w:r>
          </w:p>
        </w:tc>
        <w:tc>
          <w:tcPr>
            <w:tcW w:w="1506" w:type="dxa"/>
          </w:tcPr>
          <w:p w:rsidR="00CB51A0" w:rsidRDefault="00CB51A0">
            <w:pPr>
              <w:rPr>
                <w:rFonts w:hint="eastAsia"/>
              </w:rPr>
            </w:pPr>
          </w:p>
        </w:tc>
      </w:tr>
      <w:tr w:rsidR="00CB51A0">
        <w:tblPrEx>
          <w:tblCellMar>
            <w:top w:w="0" w:type="dxa"/>
            <w:bottom w:w="0" w:type="dxa"/>
          </w:tblCellMar>
        </w:tblPrEx>
        <w:tc>
          <w:tcPr>
            <w:tcW w:w="828" w:type="dxa"/>
          </w:tcPr>
          <w:p w:rsidR="00CB51A0" w:rsidRDefault="00CB51A0">
            <w:pPr>
              <w:rPr>
                <w:rFonts w:hint="eastAsia"/>
              </w:rPr>
            </w:pPr>
            <w:r>
              <w:rPr>
                <w:rFonts w:hint="eastAsia"/>
              </w:rPr>
              <w:t>6</w:t>
            </w:r>
          </w:p>
        </w:tc>
        <w:tc>
          <w:tcPr>
            <w:tcW w:w="2184" w:type="dxa"/>
          </w:tcPr>
          <w:p w:rsidR="00CB51A0" w:rsidRDefault="00CB51A0">
            <w:pPr>
              <w:rPr>
                <w:rFonts w:hint="eastAsia"/>
              </w:rPr>
            </w:pPr>
            <w:r>
              <w:rPr>
                <w:rFonts w:hint="eastAsia"/>
              </w:rPr>
              <w:t>砼导管</w:t>
            </w:r>
          </w:p>
        </w:tc>
        <w:tc>
          <w:tcPr>
            <w:tcW w:w="1506" w:type="dxa"/>
          </w:tcPr>
          <w:p w:rsidR="00CB51A0" w:rsidRDefault="00CB51A0">
            <w:r>
              <w:rPr>
                <w:rFonts w:ascii="宋体" w:hint="eastAsia"/>
              </w:rPr>
              <w:t>Ф</w:t>
            </w:r>
            <w:r>
              <w:rPr>
                <w:rFonts w:ascii="宋体"/>
              </w:rPr>
              <w:t>250</w:t>
            </w:r>
            <w:r>
              <w:rPr>
                <w:rFonts w:ascii="宋体" w:hint="eastAsia"/>
              </w:rPr>
              <w:t>MM</w:t>
            </w:r>
          </w:p>
        </w:tc>
        <w:tc>
          <w:tcPr>
            <w:tcW w:w="1506" w:type="dxa"/>
          </w:tcPr>
          <w:p w:rsidR="00CB51A0" w:rsidRDefault="00CB51A0">
            <w:pPr>
              <w:rPr>
                <w:rFonts w:hint="eastAsia"/>
              </w:rPr>
            </w:pPr>
            <w:r>
              <w:rPr>
                <w:rFonts w:hint="eastAsia"/>
              </w:rPr>
              <w:t>M</w:t>
            </w:r>
          </w:p>
        </w:tc>
        <w:tc>
          <w:tcPr>
            <w:tcW w:w="1506" w:type="dxa"/>
          </w:tcPr>
          <w:p w:rsidR="00CB51A0" w:rsidRDefault="00CB51A0">
            <w:pPr>
              <w:rPr>
                <w:rFonts w:hint="eastAsia"/>
              </w:rPr>
            </w:pPr>
            <w:r>
              <w:rPr>
                <w:rFonts w:hint="eastAsia"/>
              </w:rPr>
              <w:t>270</w:t>
            </w:r>
          </w:p>
        </w:tc>
        <w:tc>
          <w:tcPr>
            <w:tcW w:w="1506" w:type="dxa"/>
          </w:tcPr>
          <w:p w:rsidR="00CB51A0" w:rsidRDefault="00CB51A0">
            <w:pPr>
              <w:rPr>
                <w:rFonts w:hint="eastAsia"/>
              </w:rPr>
            </w:pPr>
          </w:p>
        </w:tc>
      </w:tr>
      <w:tr w:rsidR="00CB51A0">
        <w:tblPrEx>
          <w:tblCellMar>
            <w:top w:w="0" w:type="dxa"/>
            <w:bottom w:w="0" w:type="dxa"/>
          </w:tblCellMar>
        </w:tblPrEx>
        <w:tc>
          <w:tcPr>
            <w:tcW w:w="828" w:type="dxa"/>
          </w:tcPr>
          <w:p w:rsidR="00CB51A0" w:rsidRDefault="00CB51A0">
            <w:pPr>
              <w:rPr>
                <w:rFonts w:hint="eastAsia"/>
              </w:rPr>
            </w:pPr>
            <w:r>
              <w:rPr>
                <w:rFonts w:hint="eastAsia"/>
              </w:rPr>
              <w:t>7</w:t>
            </w:r>
          </w:p>
        </w:tc>
        <w:tc>
          <w:tcPr>
            <w:tcW w:w="2184" w:type="dxa"/>
          </w:tcPr>
          <w:p w:rsidR="00CB51A0" w:rsidRDefault="00CB51A0">
            <w:pPr>
              <w:rPr>
                <w:rFonts w:hint="eastAsia"/>
              </w:rPr>
            </w:pPr>
            <w:r>
              <w:rPr>
                <w:rFonts w:hint="eastAsia"/>
              </w:rPr>
              <w:t>附着式震捣器</w:t>
            </w:r>
          </w:p>
        </w:tc>
        <w:tc>
          <w:tcPr>
            <w:tcW w:w="1506" w:type="dxa"/>
          </w:tcPr>
          <w:p w:rsidR="00CB51A0" w:rsidRDefault="00CB51A0">
            <w:r>
              <w:t>1.0—0.5kw</w:t>
            </w:r>
          </w:p>
        </w:tc>
        <w:tc>
          <w:tcPr>
            <w:tcW w:w="1506" w:type="dxa"/>
          </w:tcPr>
          <w:p w:rsidR="00CB51A0" w:rsidRDefault="00CB51A0">
            <w:pPr>
              <w:rPr>
                <w:rFonts w:hint="eastAsia"/>
              </w:rPr>
            </w:pPr>
            <w:r>
              <w:rPr>
                <w:rFonts w:hint="eastAsia"/>
              </w:rPr>
              <w:t>台</w:t>
            </w:r>
          </w:p>
        </w:tc>
        <w:tc>
          <w:tcPr>
            <w:tcW w:w="1506" w:type="dxa"/>
          </w:tcPr>
          <w:p w:rsidR="00CB51A0" w:rsidRDefault="00CB51A0">
            <w:pPr>
              <w:rPr>
                <w:rFonts w:hint="eastAsia"/>
              </w:rPr>
            </w:pPr>
            <w:r>
              <w:rPr>
                <w:rFonts w:hint="eastAsia"/>
              </w:rPr>
              <w:t>9</w:t>
            </w:r>
          </w:p>
        </w:tc>
        <w:tc>
          <w:tcPr>
            <w:tcW w:w="1506" w:type="dxa"/>
          </w:tcPr>
          <w:p w:rsidR="00CB51A0" w:rsidRDefault="00CB51A0">
            <w:pPr>
              <w:rPr>
                <w:rFonts w:hint="eastAsia"/>
              </w:rPr>
            </w:pPr>
            <w:r>
              <w:rPr>
                <w:rFonts w:hint="eastAsia"/>
              </w:rPr>
              <w:t>防止卡管用</w:t>
            </w:r>
          </w:p>
        </w:tc>
      </w:tr>
      <w:tr w:rsidR="00CB51A0">
        <w:tblPrEx>
          <w:tblCellMar>
            <w:top w:w="0" w:type="dxa"/>
            <w:bottom w:w="0" w:type="dxa"/>
          </w:tblCellMar>
        </w:tblPrEx>
        <w:tc>
          <w:tcPr>
            <w:tcW w:w="828" w:type="dxa"/>
          </w:tcPr>
          <w:p w:rsidR="00CB51A0" w:rsidRDefault="00CB51A0">
            <w:pPr>
              <w:rPr>
                <w:rFonts w:hint="eastAsia"/>
              </w:rPr>
            </w:pPr>
            <w:r>
              <w:rPr>
                <w:rFonts w:hint="eastAsia"/>
              </w:rPr>
              <w:t>8</w:t>
            </w:r>
          </w:p>
        </w:tc>
        <w:tc>
          <w:tcPr>
            <w:tcW w:w="2184" w:type="dxa"/>
          </w:tcPr>
          <w:p w:rsidR="00CB51A0" w:rsidRDefault="00CB51A0">
            <w:pPr>
              <w:rPr>
                <w:rFonts w:hint="eastAsia"/>
              </w:rPr>
            </w:pPr>
            <w:r>
              <w:rPr>
                <w:rFonts w:hint="eastAsia"/>
              </w:rPr>
              <w:t>电动卷扬机</w:t>
            </w:r>
          </w:p>
        </w:tc>
        <w:tc>
          <w:tcPr>
            <w:tcW w:w="1506" w:type="dxa"/>
          </w:tcPr>
          <w:p w:rsidR="00CB51A0" w:rsidRDefault="00CB51A0">
            <w:r>
              <w:t>1—3T</w:t>
            </w:r>
          </w:p>
        </w:tc>
        <w:tc>
          <w:tcPr>
            <w:tcW w:w="1506" w:type="dxa"/>
          </w:tcPr>
          <w:p w:rsidR="00CB51A0" w:rsidRDefault="00CB51A0">
            <w:pPr>
              <w:rPr>
                <w:rFonts w:hint="eastAsia"/>
              </w:rPr>
            </w:pPr>
            <w:r>
              <w:rPr>
                <w:rFonts w:hint="eastAsia"/>
              </w:rPr>
              <w:t>台</w:t>
            </w:r>
          </w:p>
        </w:tc>
        <w:tc>
          <w:tcPr>
            <w:tcW w:w="1506" w:type="dxa"/>
          </w:tcPr>
          <w:p w:rsidR="00CB51A0" w:rsidRDefault="00CB51A0">
            <w:pPr>
              <w:rPr>
                <w:rFonts w:hint="eastAsia"/>
              </w:rPr>
            </w:pPr>
            <w:r>
              <w:rPr>
                <w:rFonts w:hint="eastAsia"/>
              </w:rPr>
              <w:t>4</w:t>
            </w:r>
          </w:p>
        </w:tc>
        <w:tc>
          <w:tcPr>
            <w:tcW w:w="1506" w:type="dxa"/>
          </w:tcPr>
          <w:p w:rsidR="00CB51A0" w:rsidRDefault="00CB51A0">
            <w:pPr>
              <w:rPr>
                <w:rFonts w:hint="eastAsia"/>
              </w:rPr>
            </w:pPr>
          </w:p>
        </w:tc>
      </w:tr>
      <w:tr w:rsidR="00CB51A0">
        <w:tblPrEx>
          <w:tblCellMar>
            <w:top w:w="0" w:type="dxa"/>
            <w:bottom w:w="0" w:type="dxa"/>
          </w:tblCellMar>
        </w:tblPrEx>
        <w:tc>
          <w:tcPr>
            <w:tcW w:w="828" w:type="dxa"/>
          </w:tcPr>
          <w:p w:rsidR="00CB51A0" w:rsidRDefault="00CB51A0">
            <w:pPr>
              <w:rPr>
                <w:rFonts w:hint="eastAsia"/>
              </w:rPr>
            </w:pPr>
            <w:r>
              <w:rPr>
                <w:rFonts w:hint="eastAsia"/>
              </w:rPr>
              <w:t>9</w:t>
            </w:r>
          </w:p>
        </w:tc>
        <w:tc>
          <w:tcPr>
            <w:tcW w:w="2184" w:type="dxa"/>
          </w:tcPr>
          <w:p w:rsidR="00CB51A0" w:rsidRDefault="00CB51A0">
            <w:pPr>
              <w:rPr>
                <w:rFonts w:hint="eastAsia"/>
              </w:rPr>
            </w:pPr>
            <w:r>
              <w:rPr>
                <w:rFonts w:hint="eastAsia"/>
              </w:rPr>
              <w:t>链滑车</w:t>
            </w:r>
          </w:p>
        </w:tc>
        <w:tc>
          <w:tcPr>
            <w:tcW w:w="1506" w:type="dxa"/>
          </w:tcPr>
          <w:p w:rsidR="00CB51A0" w:rsidRDefault="00CB51A0">
            <w:r>
              <w:t>3—5T</w:t>
            </w:r>
          </w:p>
        </w:tc>
        <w:tc>
          <w:tcPr>
            <w:tcW w:w="1506" w:type="dxa"/>
          </w:tcPr>
          <w:p w:rsidR="00CB51A0" w:rsidRDefault="00CB51A0">
            <w:pPr>
              <w:rPr>
                <w:rFonts w:hint="eastAsia"/>
              </w:rPr>
            </w:pPr>
            <w:r>
              <w:rPr>
                <w:rFonts w:hint="eastAsia"/>
              </w:rPr>
              <w:t>只</w:t>
            </w:r>
          </w:p>
        </w:tc>
        <w:tc>
          <w:tcPr>
            <w:tcW w:w="1506" w:type="dxa"/>
          </w:tcPr>
          <w:p w:rsidR="00CB51A0" w:rsidRDefault="00CB51A0">
            <w:pPr>
              <w:rPr>
                <w:rFonts w:hint="eastAsia"/>
              </w:rPr>
            </w:pPr>
            <w:r>
              <w:rPr>
                <w:rFonts w:hint="eastAsia"/>
              </w:rPr>
              <w:t>10</w:t>
            </w:r>
          </w:p>
        </w:tc>
        <w:tc>
          <w:tcPr>
            <w:tcW w:w="1506" w:type="dxa"/>
          </w:tcPr>
          <w:p w:rsidR="00CB51A0" w:rsidRDefault="00CB51A0">
            <w:pPr>
              <w:rPr>
                <w:rFonts w:hint="eastAsia"/>
              </w:rPr>
            </w:pPr>
          </w:p>
        </w:tc>
      </w:tr>
      <w:tr w:rsidR="00CB51A0">
        <w:tblPrEx>
          <w:tblCellMar>
            <w:top w:w="0" w:type="dxa"/>
            <w:bottom w:w="0" w:type="dxa"/>
          </w:tblCellMar>
        </w:tblPrEx>
        <w:tc>
          <w:tcPr>
            <w:tcW w:w="828" w:type="dxa"/>
          </w:tcPr>
          <w:p w:rsidR="00CB51A0" w:rsidRDefault="00CB51A0">
            <w:pPr>
              <w:rPr>
                <w:rFonts w:hint="eastAsia"/>
              </w:rPr>
            </w:pPr>
            <w:r>
              <w:rPr>
                <w:rFonts w:hint="eastAsia"/>
              </w:rPr>
              <w:t>10</w:t>
            </w:r>
          </w:p>
        </w:tc>
        <w:tc>
          <w:tcPr>
            <w:tcW w:w="2184" w:type="dxa"/>
          </w:tcPr>
          <w:p w:rsidR="00CB51A0" w:rsidRDefault="00CB51A0">
            <w:pPr>
              <w:rPr>
                <w:rFonts w:hint="eastAsia"/>
              </w:rPr>
            </w:pPr>
            <w:r>
              <w:rPr>
                <w:rFonts w:hint="eastAsia"/>
              </w:rPr>
              <w:t>灌注工作台</w:t>
            </w:r>
          </w:p>
        </w:tc>
        <w:tc>
          <w:tcPr>
            <w:tcW w:w="1506" w:type="dxa"/>
          </w:tcPr>
          <w:p w:rsidR="00CB51A0" w:rsidRDefault="00CB51A0">
            <w:pPr>
              <w:rPr>
                <w:rFonts w:hint="eastAsia"/>
              </w:rPr>
            </w:pPr>
          </w:p>
        </w:tc>
        <w:tc>
          <w:tcPr>
            <w:tcW w:w="1506" w:type="dxa"/>
          </w:tcPr>
          <w:p w:rsidR="00CB51A0" w:rsidRDefault="00CB51A0">
            <w:pPr>
              <w:rPr>
                <w:rFonts w:hint="eastAsia"/>
              </w:rPr>
            </w:pPr>
            <w:r>
              <w:rPr>
                <w:rFonts w:hint="eastAsia"/>
              </w:rPr>
              <w:t>个</w:t>
            </w:r>
          </w:p>
        </w:tc>
        <w:tc>
          <w:tcPr>
            <w:tcW w:w="1506" w:type="dxa"/>
          </w:tcPr>
          <w:p w:rsidR="00CB51A0" w:rsidRDefault="00CB51A0">
            <w:pPr>
              <w:rPr>
                <w:rFonts w:hint="eastAsia"/>
              </w:rPr>
            </w:pPr>
            <w:r>
              <w:rPr>
                <w:rFonts w:hint="eastAsia"/>
              </w:rPr>
              <w:t>1</w:t>
            </w:r>
          </w:p>
        </w:tc>
        <w:tc>
          <w:tcPr>
            <w:tcW w:w="1506" w:type="dxa"/>
          </w:tcPr>
          <w:p w:rsidR="00CB51A0" w:rsidRDefault="00CB51A0">
            <w:pPr>
              <w:rPr>
                <w:rFonts w:hint="eastAsia"/>
              </w:rPr>
            </w:pPr>
          </w:p>
        </w:tc>
      </w:tr>
      <w:tr w:rsidR="00CB51A0">
        <w:tblPrEx>
          <w:tblCellMar>
            <w:top w:w="0" w:type="dxa"/>
            <w:bottom w:w="0" w:type="dxa"/>
          </w:tblCellMar>
        </w:tblPrEx>
        <w:tc>
          <w:tcPr>
            <w:tcW w:w="828" w:type="dxa"/>
          </w:tcPr>
          <w:p w:rsidR="00CB51A0" w:rsidRDefault="00CB51A0">
            <w:pPr>
              <w:rPr>
                <w:rFonts w:hint="eastAsia"/>
              </w:rPr>
            </w:pPr>
            <w:r>
              <w:rPr>
                <w:rFonts w:hint="eastAsia"/>
              </w:rPr>
              <w:t>11</w:t>
            </w:r>
          </w:p>
        </w:tc>
        <w:tc>
          <w:tcPr>
            <w:tcW w:w="2184" w:type="dxa"/>
          </w:tcPr>
          <w:p w:rsidR="00CB51A0" w:rsidRDefault="00CB51A0">
            <w:pPr>
              <w:rPr>
                <w:rFonts w:hint="eastAsia"/>
              </w:rPr>
            </w:pPr>
            <w:r>
              <w:rPr>
                <w:rFonts w:hint="eastAsia"/>
              </w:rPr>
              <w:t>木料</w:t>
            </w:r>
          </w:p>
        </w:tc>
        <w:tc>
          <w:tcPr>
            <w:tcW w:w="1506" w:type="dxa"/>
          </w:tcPr>
          <w:p w:rsidR="00CB51A0" w:rsidRDefault="00CB51A0">
            <w:pPr>
              <w:rPr>
                <w:rFonts w:hint="eastAsia"/>
              </w:rPr>
            </w:pPr>
          </w:p>
        </w:tc>
        <w:tc>
          <w:tcPr>
            <w:tcW w:w="1506" w:type="dxa"/>
          </w:tcPr>
          <w:p w:rsidR="00CB51A0" w:rsidRDefault="00CB51A0">
            <w:pPr>
              <w:rPr>
                <w:rFonts w:hint="eastAsia"/>
              </w:rPr>
            </w:pPr>
            <w:r>
              <w:rPr>
                <w:rFonts w:hint="eastAsia"/>
              </w:rPr>
              <w:t>M3</w:t>
            </w:r>
          </w:p>
        </w:tc>
        <w:tc>
          <w:tcPr>
            <w:tcW w:w="1506" w:type="dxa"/>
          </w:tcPr>
          <w:p w:rsidR="00CB51A0" w:rsidRDefault="00CB51A0">
            <w:pPr>
              <w:rPr>
                <w:rFonts w:hint="eastAsia"/>
              </w:rPr>
            </w:pPr>
            <w:r>
              <w:rPr>
                <w:rFonts w:hint="eastAsia"/>
              </w:rPr>
              <w:t>7</w:t>
            </w:r>
          </w:p>
        </w:tc>
        <w:tc>
          <w:tcPr>
            <w:tcW w:w="1506" w:type="dxa"/>
          </w:tcPr>
          <w:p w:rsidR="00CB51A0" w:rsidRDefault="00CB51A0">
            <w:pPr>
              <w:rPr>
                <w:rFonts w:hint="eastAsia"/>
              </w:rPr>
            </w:pPr>
            <w:r>
              <w:rPr>
                <w:rFonts w:hint="eastAsia"/>
              </w:rPr>
              <w:t>工作台等使用</w:t>
            </w:r>
          </w:p>
        </w:tc>
      </w:tr>
    </w:tbl>
    <w:p w:rsidR="00CB51A0" w:rsidRDefault="00CB51A0">
      <w:pPr>
        <w:numPr>
          <w:ilvl w:val="0"/>
          <w:numId w:val="161"/>
        </w:numPr>
        <w:rPr>
          <w:rFonts w:hint="eastAsia"/>
        </w:rPr>
      </w:pPr>
      <w:r>
        <w:rPr>
          <w:rFonts w:hint="eastAsia"/>
        </w:rPr>
        <w:t>附注：</w:t>
      </w:r>
    </w:p>
    <w:p w:rsidR="00CB51A0" w:rsidRDefault="00CB51A0">
      <w:pPr>
        <w:numPr>
          <w:ilvl w:val="0"/>
          <w:numId w:val="167"/>
        </w:numPr>
        <w:rPr>
          <w:rFonts w:hint="eastAsia"/>
        </w:rPr>
      </w:pPr>
      <w:r>
        <w:rPr>
          <w:rFonts w:hint="eastAsia"/>
        </w:rPr>
        <w:t>由于管柱施工定位和导向设备施工较复杂，</w:t>
      </w:r>
      <w:r>
        <w:rPr>
          <w:rFonts w:hint="eastAsia"/>
        </w:rPr>
        <w:t>70</w:t>
      </w:r>
      <w:r>
        <w:rPr>
          <w:rFonts w:hint="eastAsia"/>
        </w:rPr>
        <w:t>年代江西九江长江大桥提出用双壁钢围堰加钻孔灌注桩的新结构，取代深水管柱基础。</w:t>
      </w:r>
    </w:p>
    <w:p w:rsidR="00CB51A0" w:rsidRDefault="00CB51A0">
      <w:pPr>
        <w:numPr>
          <w:ilvl w:val="0"/>
          <w:numId w:val="167"/>
        </w:numPr>
      </w:pPr>
      <w:r>
        <w:rPr>
          <w:rFonts w:hint="eastAsia"/>
        </w:rPr>
        <w:t>本章有关内容摘自新编《桥涵施工手册》第八章和公路施工手册桥涵上册。</w:t>
      </w:r>
    </w:p>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沉井基础</w:t>
      </w:r>
    </w:p>
    <w:p w:rsidR="00CB51A0" w:rsidRDefault="00CB51A0">
      <w:pPr>
        <w:ind w:firstLineChars="200" w:firstLine="420"/>
        <w:rPr>
          <w:rFonts w:hint="eastAsia"/>
        </w:rPr>
      </w:pPr>
      <w:r>
        <w:rPr>
          <w:rFonts w:hint="eastAsia"/>
        </w:rPr>
        <w:t>一、施工前准备</w:t>
      </w:r>
    </w:p>
    <w:p w:rsidR="00CB51A0" w:rsidRDefault="00CB51A0" w:rsidP="00C85B1B">
      <w:pPr>
        <w:numPr>
          <w:ilvl w:val="0"/>
          <w:numId w:val="172"/>
        </w:numPr>
        <w:tabs>
          <w:tab w:val="clear" w:pos="720"/>
        </w:tabs>
        <w:ind w:left="900" w:hanging="480"/>
        <w:rPr>
          <w:rFonts w:hint="eastAsia"/>
        </w:rPr>
      </w:pPr>
      <w:r>
        <w:rPr>
          <w:rFonts w:hint="eastAsia"/>
        </w:rPr>
        <w:t>详细调查了解水文地质情况，对沉井下沉所通过的地层地质构造，土层深度，特性，地勘孔位（每个沉井应至少有二个钻孔），以及河道通航，流水，高水位等各项水文资料。</w:t>
      </w:r>
    </w:p>
    <w:p w:rsidR="00CB51A0" w:rsidRDefault="00CB51A0">
      <w:pPr>
        <w:numPr>
          <w:ilvl w:val="0"/>
          <w:numId w:val="172"/>
        </w:numPr>
        <w:rPr>
          <w:rFonts w:hint="eastAsia"/>
        </w:rPr>
      </w:pPr>
      <w:r>
        <w:rPr>
          <w:rFonts w:hint="eastAsia"/>
        </w:rPr>
        <w:t>清理场地</w:t>
      </w:r>
    </w:p>
    <w:p w:rsidR="00CB51A0" w:rsidRDefault="00CB51A0">
      <w:pPr>
        <w:numPr>
          <w:ilvl w:val="0"/>
          <w:numId w:val="173"/>
        </w:numPr>
        <w:rPr>
          <w:rFonts w:hint="eastAsia"/>
        </w:rPr>
      </w:pPr>
      <w:r>
        <w:rPr>
          <w:rFonts w:hint="eastAsia"/>
        </w:rPr>
        <w:t>筑岛沉井在修围堰和筑岛前，应对墩位场地的孤石，杂草，树根，等杂物予以清除，并平整场地，对软硬不均的地表应换土或加固。</w:t>
      </w:r>
    </w:p>
    <w:p w:rsidR="00CB51A0" w:rsidRDefault="00CB51A0">
      <w:pPr>
        <w:numPr>
          <w:ilvl w:val="0"/>
          <w:numId w:val="173"/>
        </w:numPr>
        <w:rPr>
          <w:rFonts w:hint="eastAsia"/>
        </w:rPr>
      </w:pPr>
      <w:r>
        <w:rPr>
          <w:rFonts w:hint="eastAsia"/>
        </w:rPr>
        <w:t>浮式沉井在浮运前，对河床标高，冲刷情况进行测定，对倾斜较大的河床面应整平。</w:t>
      </w:r>
    </w:p>
    <w:p w:rsidR="00CB51A0" w:rsidRDefault="00CB51A0">
      <w:pPr>
        <w:ind w:left="420"/>
        <w:rPr>
          <w:rFonts w:hint="eastAsia"/>
        </w:rPr>
      </w:pPr>
    </w:p>
    <w:p w:rsidR="00CB51A0" w:rsidRDefault="00CB51A0">
      <w:pPr>
        <w:ind w:firstLineChars="200" w:firstLine="420"/>
        <w:rPr>
          <w:rFonts w:hint="eastAsia"/>
        </w:rPr>
      </w:pPr>
      <w:r>
        <w:rPr>
          <w:rFonts w:hint="eastAsia"/>
        </w:rPr>
        <w:t>二、沉井制作（砼及钢筋砼沉井制作）</w:t>
      </w:r>
    </w:p>
    <w:p w:rsidR="00CB51A0" w:rsidRDefault="00CB51A0" w:rsidP="00CB51A0">
      <w:pPr>
        <w:numPr>
          <w:ilvl w:val="0"/>
          <w:numId w:val="174"/>
        </w:numPr>
        <w:rPr>
          <w:rFonts w:hint="eastAsia"/>
        </w:rPr>
      </w:pPr>
      <w:r>
        <w:rPr>
          <w:rFonts w:hint="eastAsia"/>
        </w:rPr>
        <w:t>筑岛：分无围堰的土岛和有围堰的岛（用砂夹卵石填筑）</w:t>
      </w:r>
    </w:p>
    <w:p w:rsidR="00CB51A0" w:rsidRDefault="00CB51A0" w:rsidP="00CB51A0">
      <w:pPr>
        <w:numPr>
          <w:ilvl w:val="0"/>
          <w:numId w:val="175"/>
        </w:numPr>
        <w:rPr>
          <w:rFonts w:hint="eastAsia"/>
        </w:rPr>
      </w:pPr>
      <w:r>
        <w:rPr>
          <w:rFonts w:hint="eastAsia"/>
        </w:rPr>
        <w:t>土岛：适用于浅水，流速不大的场所，筑岛用料为砂及砾石，其外侧边坡不应陡于</w:t>
      </w:r>
      <w:r>
        <w:rPr>
          <w:rFonts w:hint="eastAsia"/>
        </w:rPr>
        <w:t>1</w:t>
      </w:r>
      <w:r>
        <w:rPr>
          <w:rFonts w:hint="eastAsia"/>
        </w:rPr>
        <w:t>：</w:t>
      </w:r>
      <w:r>
        <w:rPr>
          <w:rFonts w:hint="eastAsia"/>
        </w:rPr>
        <w:t>2</w:t>
      </w:r>
      <w:r>
        <w:rPr>
          <w:rFonts w:hint="eastAsia"/>
        </w:rPr>
        <w:t>。为避免冲刷迎水面应堆码草袋。</w:t>
      </w:r>
    </w:p>
    <w:p w:rsidR="00CB51A0" w:rsidRDefault="00CB51A0" w:rsidP="00CB51A0">
      <w:pPr>
        <w:numPr>
          <w:ilvl w:val="0"/>
          <w:numId w:val="175"/>
        </w:numPr>
        <w:rPr>
          <w:rFonts w:hint="eastAsia"/>
        </w:rPr>
      </w:pPr>
      <w:r>
        <w:rPr>
          <w:rFonts w:hint="eastAsia"/>
        </w:rPr>
        <w:t>围堰筑岛：各种围堰形式详见桩基施工。</w:t>
      </w:r>
    </w:p>
    <w:p w:rsidR="00CB51A0" w:rsidRDefault="00CB51A0" w:rsidP="00CB51A0">
      <w:pPr>
        <w:numPr>
          <w:ilvl w:val="0"/>
          <w:numId w:val="174"/>
        </w:numPr>
        <w:rPr>
          <w:rFonts w:hint="eastAsia"/>
        </w:rPr>
      </w:pPr>
      <w:r>
        <w:rPr>
          <w:rFonts w:hint="eastAsia"/>
        </w:rPr>
        <w:t>砼及钢筋砼沉井制作</w:t>
      </w:r>
    </w:p>
    <w:p w:rsidR="00CB51A0" w:rsidRDefault="00CB51A0">
      <w:pPr>
        <w:ind w:left="735"/>
        <w:rPr>
          <w:rFonts w:hint="eastAsia"/>
        </w:rPr>
      </w:pPr>
      <w:r>
        <w:rPr>
          <w:rFonts w:hint="eastAsia"/>
        </w:rPr>
        <w:t>在岸滩式浅水中修造沉井，采用筑岛法施工，在深水中修造沉井，采用浮式沉井施工。</w:t>
      </w:r>
    </w:p>
    <w:p w:rsidR="00CB51A0" w:rsidRDefault="00CB51A0" w:rsidP="00CB51A0">
      <w:pPr>
        <w:numPr>
          <w:ilvl w:val="0"/>
          <w:numId w:val="176"/>
        </w:numPr>
        <w:rPr>
          <w:rFonts w:hint="eastAsia"/>
        </w:rPr>
      </w:pPr>
      <w:r>
        <w:rPr>
          <w:rFonts w:hint="eastAsia"/>
        </w:rPr>
        <w:t>筑岛法施工沉井的制作</w:t>
      </w:r>
    </w:p>
    <w:p w:rsidR="00CB51A0" w:rsidRDefault="00CB51A0" w:rsidP="00CB51A0">
      <w:pPr>
        <w:numPr>
          <w:ilvl w:val="0"/>
          <w:numId w:val="177"/>
        </w:numPr>
        <w:rPr>
          <w:rFonts w:hint="eastAsia"/>
        </w:rPr>
      </w:pPr>
      <w:r>
        <w:rPr>
          <w:rFonts w:ascii="宋体" w:hint="eastAsia"/>
        </w:rPr>
        <w:t>筑岛：依据设计图纸和桥位测量基线桩定出筑岛中心桩，整平，填实，筑岛顶面应高出施工水位</w:t>
      </w:r>
      <w:r>
        <w:rPr>
          <w:rFonts w:ascii="宋体"/>
        </w:rPr>
        <w:t>0.5m</w:t>
      </w:r>
      <w:r>
        <w:rPr>
          <w:rFonts w:ascii="宋体" w:hint="eastAsia"/>
        </w:rPr>
        <w:t>以上。</w:t>
      </w:r>
    </w:p>
    <w:p w:rsidR="00CB51A0" w:rsidRDefault="00CB51A0" w:rsidP="00CB51A0">
      <w:pPr>
        <w:numPr>
          <w:ilvl w:val="0"/>
          <w:numId w:val="177"/>
        </w:numPr>
        <w:rPr>
          <w:rFonts w:hint="eastAsia"/>
        </w:rPr>
      </w:pPr>
      <w:r>
        <w:rPr>
          <w:rFonts w:ascii="宋体" w:hint="eastAsia"/>
        </w:rPr>
        <w:t>铺设垫木：刃脚下应满铺垫木，一般使用长、短两种垫木相同布置，具体要求见下表：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3600"/>
        <w:gridCol w:w="4092"/>
      </w:tblGrid>
      <w:tr w:rsidR="00CB51A0">
        <w:tblPrEx>
          <w:tblCellMar>
            <w:top w:w="0" w:type="dxa"/>
            <w:bottom w:w="0" w:type="dxa"/>
          </w:tblCellMar>
        </w:tblPrEx>
        <w:tc>
          <w:tcPr>
            <w:tcW w:w="828" w:type="dxa"/>
          </w:tcPr>
          <w:p w:rsidR="00CB51A0" w:rsidRDefault="00CB51A0">
            <w:pPr>
              <w:rPr>
                <w:rFonts w:hint="eastAsia"/>
              </w:rPr>
            </w:pPr>
            <w:r>
              <w:rPr>
                <w:rFonts w:hint="eastAsia"/>
              </w:rPr>
              <w:t>序号</w:t>
            </w:r>
          </w:p>
        </w:tc>
        <w:tc>
          <w:tcPr>
            <w:tcW w:w="3600" w:type="dxa"/>
          </w:tcPr>
          <w:p w:rsidR="00CB51A0" w:rsidRDefault="00CB51A0">
            <w:pPr>
              <w:rPr>
                <w:rFonts w:hint="eastAsia"/>
              </w:rPr>
            </w:pPr>
            <w:r>
              <w:rPr>
                <w:rFonts w:hint="eastAsia"/>
              </w:rPr>
              <w:t>项目</w:t>
            </w:r>
          </w:p>
        </w:tc>
        <w:tc>
          <w:tcPr>
            <w:tcW w:w="4092" w:type="dxa"/>
          </w:tcPr>
          <w:p w:rsidR="00CB51A0" w:rsidRDefault="00CB51A0">
            <w:pPr>
              <w:rPr>
                <w:rFonts w:hint="eastAsia"/>
              </w:rPr>
            </w:pPr>
            <w:r>
              <w:rPr>
                <w:rFonts w:hint="eastAsia"/>
              </w:rPr>
              <w:t>要求</w:t>
            </w:r>
          </w:p>
        </w:tc>
      </w:tr>
      <w:tr w:rsidR="00CB51A0">
        <w:tblPrEx>
          <w:tblCellMar>
            <w:top w:w="0" w:type="dxa"/>
            <w:bottom w:w="0" w:type="dxa"/>
          </w:tblCellMar>
        </w:tblPrEx>
        <w:tc>
          <w:tcPr>
            <w:tcW w:w="828" w:type="dxa"/>
          </w:tcPr>
          <w:p w:rsidR="00CB51A0" w:rsidRDefault="00CB51A0">
            <w:pPr>
              <w:rPr>
                <w:rFonts w:hint="eastAsia"/>
              </w:rPr>
            </w:pPr>
            <w:r>
              <w:rPr>
                <w:rFonts w:hint="eastAsia"/>
              </w:rPr>
              <w:t>1</w:t>
            </w:r>
          </w:p>
        </w:tc>
        <w:tc>
          <w:tcPr>
            <w:tcW w:w="3600" w:type="dxa"/>
          </w:tcPr>
          <w:p w:rsidR="00CB51A0" w:rsidRDefault="00CB51A0">
            <w:pPr>
              <w:rPr>
                <w:rFonts w:hint="eastAsia"/>
              </w:rPr>
            </w:pPr>
            <w:r>
              <w:rPr>
                <w:rFonts w:hint="eastAsia"/>
              </w:rPr>
              <w:t>垫木材料</w:t>
            </w:r>
          </w:p>
        </w:tc>
        <w:tc>
          <w:tcPr>
            <w:tcW w:w="4092" w:type="dxa"/>
          </w:tcPr>
          <w:p w:rsidR="00CB51A0" w:rsidRDefault="00CB51A0">
            <w:pPr>
              <w:rPr>
                <w:rFonts w:hint="eastAsia"/>
              </w:rPr>
            </w:pPr>
            <w:r>
              <w:rPr>
                <w:rFonts w:hint="eastAsia"/>
              </w:rPr>
              <w:t>质量良好的短方木</w:t>
            </w:r>
          </w:p>
        </w:tc>
      </w:tr>
      <w:tr w:rsidR="00CB51A0">
        <w:tblPrEx>
          <w:tblCellMar>
            <w:top w:w="0" w:type="dxa"/>
            <w:bottom w:w="0" w:type="dxa"/>
          </w:tblCellMar>
        </w:tblPrEx>
        <w:tc>
          <w:tcPr>
            <w:tcW w:w="828" w:type="dxa"/>
          </w:tcPr>
          <w:p w:rsidR="00CB51A0" w:rsidRDefault="00CB51A0">
            <w:pPr>
              <w:rPr>
                <w:rFonts w:hint="eastAsia"/>
              </w:rPr>
            </w:pPr>
            <w:r>
              <w:rPr>
                <w:rFonts w:hint="eastAsia"/>
              </w:rPr>
              <w:t>2</w:t>
            </w:r>
          </w:p>
        </w:tc>
        <w:tc>
          <w:tcPr>
            <w:tcW w:w="3600" w:type="dxa"/>
          </w:tcPr>
          <w:p w:rsidR="00CB51A0" w:rsidRDefault="00CB51A0">
            <w:pPr>
              <w:rPr>
                <w:rFonts w:hint="eastAsia"/>
              </w:rPr>
            </w:pPr>
            <w:r>
              <w:rPr>
                <w:rFonts w:hint="eastAsia"/>
              </w:rPr>
              <w:t>垫木铺设方向</w:t>
            </w:r>
          </w:p>
        </w:tc>
        <w:tc>
          <w:tcPr>
            <w:tcW w:w="4092" w:type="dxa"/>
          </w:tcPr>
          <w:p w:rsidR="00CB51A0" w:rsidRDefault="00CB51A0">
            <w:pPr>
              <w:rPr>
                <w:rFonts w:hint="eastAsia"/>
              </w:rPr>
            </w:pPr>
            <w:r>
              <w:rPr>
                <w:rFonts w:hint="eastAsia"/>
              </w:rPr>
              <w:t>刃脚的直线修垂直铺设，圆孤段径向铺设</w:t>
            </w:r>
          </w:p>
        </w:tc>
      </w:tr>
      <w:tr w:rsidR="00CB51A0">
        <w:tblPrEx>
          <w:tblCellMar>
            <w:top w:w="0" w:type="dxa"/>
            <w:bottom w:w="0" w:type="dxa"/>
          </w:tblCellMar>
        </w:tblPrEx>
        <w:tc>
          <w:tcPr>
            <w:tcW w:w="828" w:type="dxa"/>
          </w:tcPr>
          <w:p w:rsidR="00CB51A0" w:rsidRDefault="00CB51A0">
            <w:pPr>
              <w:rPr>
                <w:rFonts w:hint="eastAsia"/>
              </w:rPr>
            </w:pPr>
            <w:r>
              <w:rPr>
                <w:rFonts w:hint="eastAsia"/>
              </w:rPr>
              <w:t>3</w:t>
            </w:r>
          </w:p>
        </w:tc>
        <w:tc>
          <w:tcPr>
            <w:tcW w:w="3600" w:type="dxa"/>
          </w:tcPr>
          <w:p w:rsidR="00CB51A0" w:rsidRDefault="00CB51A0">
            <w:pPr>
              <w:rPr>
                <w:rFonts w:hint="eastAsia"/>
              </w:rPr>
            </w:pPr>
            <w:r>
              <w:rPr>
                <w:rFonts w:hint="eastAsia"/>
              </w:rPr>
              <w:t>垫木下承压应力</w:t>
            </w:r>
          </w:p>
        </w:tc>
        <w:tc>
          <w:tcPr>
            <w:tcW w:w="4092" w:type="dxa"/>
          </w:tcPr>
          <w:p w:rsidR="00CB51A0" w:rsidRDefault="00CB51A0">
            <w:pPr>
              <w:rPr>
                <w:rFonts w:hint="eastAsia"/>
              </w:rPr>
            </w:pPr>
            <w:r>
              <w:rPr>
                <w:rFonts w:hint="eastAsia"/>
              </w:rPr>
              <w:t>应小于岛面允许压应力</w:t>
            </w:r>
          </w:p>
        </w:tc>
      </w:tr>
      <w:tr w:rsidR="00CB51A0">
        <w:tblPrEx>
          <w:tblCellMar>
            <w:top w:w="0" w:type="dxa"/>
            <w:bottom w:w="0" w:type="dxa"/>
          </w:tblCellMar>
        </w:tblPrEx>
        <w:tc>
          <w:tcPr>
            <w:tcW w:w="828" w:type="dxa"/>
          </w:tcPr>
          <w:p w:rsidR="00CB51A0" w:rsidRDefault="00CB51A0">
            <w:pPr>
              <w:rPr>
                <w:rFonts w:hint="eastAsia"/>
              </w:rPr>
            </w:pPr>
            <w:r>
              <w:rPr>
                <w:rFonts w:hint="eastAsia"/>
              </w:rPr>
              <w:t>4</w:t>
            </w:r>
          </w:p>
        </w:tc>
        <w:tc>
          <w:tcPr>
            <w:tcW w:w="3600" w:type="dxa"/>
          </w:tcPr>
          <w:p w:rsidR="00CB51A0" w:rsidRDefault="00CB51A0">
            <w:pPr>
              <w:rPr>
                <w:rFonts w:hint="eastAsia"/>
              </w:rPr>
            </w:pPr>
            <w:r>
              <w:rPr>
                <w:rFonts w:hint="eastAsia"/>
              </w:rPr>
              <w:t>刃脚下和隔墙下垫木应力</w:t>
            </w:r>
          </w:p>
        </w:tc>
        <w:tc>
          <w:tcPr>
            <w:tcW w:w="4092" w:type="dxa"/>
          </w:tcPr>
          <w:p w:rsidR="00CB51A0" w:rsidRDefault="00CB51A0">
            <w:pPr>
              <w:rPr>
                <w:rFonts w:hint="eastAsia"/>
              </w:rPr>
            </w:pPr>
            <w:r>
              <w:rPr>
                <w:rFonts w:hint="eastAsia"/>
              </w:rPr>
              <w:t>应基本上相等</w:t>
            </w:r>
          </w:p>
        </w:tc>
      </w:tr>
      <w:tr w:rsidR="00CB51A0">
        <w:tblPrEx>
          <w:tblCellMar>
            <w:top w:w="0" w:type="dxa"/>
            <w:bottom w:w="0" w:type="dxa"/>
          </w:tblCellMar>
        </w:tblPrEx>
        <w:tc>
          <w:tcPr>
            <w:tcW w:w="828" w:type="dxa"/>
          </w:tcPr>
          <w:p w:rsidR="00CB51A0" w:rsidRDefault="00CB51A0">
            <w:pPr>
              <w:rPr>
                <w:rFonts w:hint="eastAsia"/>
              </w:rPr>
            </w:pPr>
            <w:r>
              <w:rPr>
                <w:rFonts w:hint="eastAsia"/>
              </w:rPr>
              <w:t>5</w:t>
            </w:r>
          </w:p>
        </w:tc>
        <w:tc>
          <w:tcPr>
            <w:tcW w:w="3600" w:type="dxa"/>
          </w:tcPr>
          <w:p w:rsidR="00CB51A0" w:rsidRDefault="00CB51A0">
            <w:pPr>
              <w:rPr>
                <w:rFonts w:hint="eastAsia"/>
              </w:rPr>
            </w:pPr>
            <w:r>
              <w:rPr>
                <w:rFonts w:hint="eastAsia"/>
              </w:rPr>
              <w:t>铺垫次序</w:t>
            </w:r>
          </w:p>
        </w:tc>
        <w:tc>
          <w:tcPr>
            <w:tcW w:w="4092" w:type="dxa"/>
          </w:tcPr>
          <w:p w:rsidR="00CB51A0" w:rsidRDefault="00CB51A0">
            <w:pPr>
              <w:rPr>
                <w:rFonts w:hint="eastAsia"/>
              </w:rPr>
            </w:pPr>
            <w:r>
              <w:rPr>
                <w:rFonts w:hint="eastAsia"/>
              </w:rPr>
              <w:t>应先从各定位垫木开始向两边铺设</w:t>
            </w:r>
          </w:p>
        </w:tc>
      </w:tr>
      <w:tr w:rsidR="00CB51A0">
        <w:tblPrEx>
          <w:tblCellMar>
            <w:top w:w="0" w:type="dxa"/>
            <w:bottom w:w="0" w:type="dxa"/>
          </w:tblCellMar>
        </w:tblPrEx>
        <w:tc>
          <w:tcPr>
            <w:tcW w:w="828" w:type="dxa"/>
          </w:tcPr>
          <w:p w:rsidR="00CB51A0" w:rsidRDefault="00CB51A0">
            <w:pPr>
              <w:rPr>
                <w:rFonts w:hint="eastAsia"/>
              </w:rPr>
            </w:pPr>
            <w:r>
              <w:rPr>
                <w:rFonts w:hint="eastAsia"/>
              </w:rPr>
              <w:t>6</w:t>
            </w:r>
          </w:p>
        </w:tc>
        <w:tc>
          <w:tcPr>
            <w:tcW w:w="3600" w:type="dxa"/>
          </w:tcPr>
          <w:p w:rsidR="00CB51A0" w:rsidRDefault="00CB51A0">
            <w:pPr>
              <w:rPr>
                <w:rFonts w:hint="eastAsia"/>
              </w:rPr>
            </w:pPr>
            <w:r>
              <w:rPr>
                <w:rFonts w:hint="eastAsia"/>
              </w:rPr>
              <w:t>支撑排架下的垫木</w:t>
            </w:r>
          </w:p>
        </w:tc>
        <w:tc>
          <w:tcPr>
            <w:tcW w:w="4092" w:type="dxa"/>
          </w:tcPr>
          <w:p w:rsidR="00CB51A0" w:rsidRDefault="00CB51A0">
            <w:pPr>
              <w:rPr>
                <w:rFonts w:hint="eastAsia"/>
              </w:rPr>
            </w:pPr>
            <w:r>
              <w:rPr>
                <w:rFonts w:hint="eastAsia"/>
              </w:rPr>
              <w:t>应对正排架中心线铺设</w:t>
            </w:r>
          </w:p>
        </w:tc>
      </w:tr>
      <w:tr w:rsidR="00CB51A0">
        <w:tblPrEx>
          <w:tblCellMar>
            <w:top w:w="0" w:type="dxa"/>
            <w:bottom w:w="0" w:type="dxa"/>
          </w:tblCellMar>
        </w:tblPrEx>
        <w:tc>
          <w:tcPr>
            <w:tcW w:w="828" w:type="dxa"/>
          </w:tcPr>
          <w:p w:rsidR="00CB51A0" w:rsidRDefault="00CB51A0">
            <w:pPr>
              <w:rPr>
                <w:rFonts w:hint="eastAsia"/>
              </w:rPr>
            </w:pPr>
            <w:r>
              <w:rPr>
                <w:rFonts w:hint="eastAsia"/>
              </w:rPr>
              <w:t>7</w:t>
            </w:r>
          </w:p>
        </w:tc>
        <w:tc>
          <w:tcPr>
            <w:tcW w:w="3600" w:type="dxa"/>
          </w:tcPr>
          <w:p w:rsidR="00CB51A0" w:rsidRDefault="00CB51A0">
            <w:pPr>
              <w:rPr>
                <w:rFonts w:hint="eastAsia"/>
              </w:rPr>
            </w:pPr>
            <w:r>
              <w:rPr>
                <w:rFonts w:hint="eastAsia"/>
              </w:rPr>
              <w:t>铺垫顶平面最大高差</w:t>
            </w:r>
          </w:p>
        </w:tc>
        <w:tc>
          <w:tcPr>
            <w:tcW w:w="4092" w:type="dxa"/>
          </w:tcPr>
          <w:p w:rsidR="00CB51A0" w:rsidRDefault="00CB51A0">
            <w:r>
              <w:rPr>
                <w:rFonts w:ascii="宋体" w:hint="eastAsia"/>
              </w:rPr>
              <w:t>≯3</w:t>
            </w:r>
            <w:r>
              <w:rPr>
                <w:rFonts w:ascii="宋体"/>
              </w:rPr>
              <w:t>cm</w:t>
            </w:r>
          </w:p>
        </w:tc>
      </w:tr>
      <w:tr w:rsidR="00CB51A0">
        <w:tblPrEx>
          <w:tblCellMar>
            <w:top w:w="0" w:type="dxa"/>
            <w:bottom w:w="0" w:type="dxa"/>
          </w:tblCellMar>
        </w:tblPrEx>
        <w:tc>
          <w:tcPr>
            <w:tcW w:w="828" w:type="dxa"/>
          </w:tcPr>
          <w:p w:rsidR="00CB51A0" w:rsidRDefault="00CB51A0">
            <w:pPr>
              <w:rPr>
                <w:rFonts w:hint="eastAsia"/>
              </w:rPr>
            </w:pPr>
            <w:r>
              <w:rPr>
                <w:rFonts w:hint="eastAsia"/>
              </w:rPr>
              <w:t>8</w:t>
            </w:r>
          </w:p>
        </w:tc>
        <w:tc>
          <w:tcPr>
            <w:tcW w:w="3600" w:type="dxa"/>
          </w:tcPr>
          <w:p w:rsidR="00CB51A0" w:rsidRDefault="00CB51A0">
            <w:pPr>
              <w:rPr>
                <w:rFonts w:hint="eastAsia"/>
              </w:rPr>
            </w:pPr>
            <w:r>
              <w:rPr>
                <w:rFonts w:hint="eastAsia"/>
              </w:rPr>
              <w:t>调整垫木高度</w:t>
            </w:r>
          </w:p>
        </w:tc>
        <w:tc>
          <w:tcPr>
            <w:tcW w:w="4092" w:type="dxa"/>
          </w:tcPr>
          <w:p w:rsidR="00CB51A0" w:rsidRDefault="00CB51A0">
            <w:pPr>
              <w:rPr>
                <w:rFonts w:hint="eastAsia"/>
              </w:rPr>
            </w:pPr>
            <w:r>
              <w:rPr>
                <w:rFonts w:hint="eastAsia"/>
              </w:rPr>
              <w:t>不应在垫木下塞石块，木块以免受力不均</w:t>
            </w:r>
          </w:p>
        </w:tc>
      </w:tr>
      <w:tr w:rsidR="00CB51A0">
        <w:tblPrEx>
          <w:tblCellMar>
            <w:top w:w="0" w:type="dxa"/>
            <w:bottom w:w="0" w:type="dxa"/>
          </w:tblCellMar>
        </w:tblPrEx>
        <w:tc>
          <w:tcPr>
            <w:tcW w:w="828" w:type="dxa"/>
          </w:tcPr>
          <w:p w:rsidR="00CB51A0" w:rsidRDefault="00CB51A0">
            <w:pPr>
              <w:rPr>
                <w:rFonts w:hint="eastAsia"/>
              </w:rPr>
            </w:pPr>
            <w:r>
              <w:rPr>
                <w:rFonts w:hint="eastAsia"/>
              </w:rPr>
              <w:t>9</w:t>
            </w:r>
          </w:p>
        </w:tc>
        <w:tc>
          <w:tcPr>
            <w:tcW w:w="3600" w:type="dxa"/>
          </w:tcPr>
          <w:p w:rsidR="00CB51A0" w:rsidRDefault="00CB51A0">
            <w:pPr>
              <w:rPr>
                <w:rFonts w:hint="eastAsia"/>
              </w:rPr>
            </w:pPr>
            <w:r>
              <w:rPr>
                <w:rFonts w:hint="eastAsia"/>
              </w:rPr>
              <w:t>相邻两垫木高差</w:t>
            </w:r>
          </w:p>
        </w:tc>
        <w:tc>
          <w:tcPr>
            <w:tcW w:w="4092" w:type="dxa"/>
          </w:tcPr>
          <w:p w:rsidR="00CB51A0" w:rsidRDefault="00CB51A0">
            <w:pPr>
              <w:rPr>
                <w:rFonts w:hint="eastAsia"/>
              </w:rPr>
            </w:pPr>
            <w:r>
              <w:rPr>
                <w:rFonts w:ascii="宋体" w:hint="eastAsia"/>
              </w:rPr>
              <w:t>≯</w:t>
            </w:r>
            <w:r>
              <w:rPr>
                <w:rFonts w:ascii="宋体"/>
              </w:rPr>
              <w:t>0.5cm</w:t>
            </w:r>
          </w:p>
        </w:tc>
      </w:tr>
      <w:tr w:rsidR="00CB51A0">
        <w:tblPrEx>
          <w:tblCellMar>
            <w:top w:w="0" w:type="dxa"/>
            <w:bottom w:w="0" w:type="dxa"/>
          </w:tblCellMar>
        </w:tblPrEx>
        <w:tc>
          <w:tcPr>
            <w:tcW w:w="828" w:type="dxa"/>
          </w:tcPr>
          <w:p w:rsidR="00CB51A0" w:rsidRDefault="00CB51A0">
            <w:pPr>
              <w:rPr>
                <w:rFonts w:hint="eastAsia"/>
              </w:rPr>
            </w:pPr>
            <w:r>
              <w:rPr>
                <w:rFonts w:hint="eastAsia"/>
              </w:rPr>
              <w:t>10</w:t>
            </w:r>
          </w:p>
        </w:tc>
        <w:tc>
          <w:tcPr>
            <w:tcW w:w="3600" w:type="dxa"/>
          </w:tcPr>
          <w:p w:rsidR="00CB51A0" w:rsidRDefault="00CB51A0">
            <w:pPr>
              <w:rPr>
                <w:rFonts w:hint="eastAsia"/>
              </w:rPr>
            </w:pPr>
            <w:r>
              <w:rPr>
                <w:rFonts w:hint="eastAsia"/>
              </w:rPr>
              <w:t>垫木间空隙</w:t>
            </w:r>
          </w:p>
        </w:tc>
        <w:tc>
          <w:tcPr>
            <w:tcW w:w="4092" w:type="dxa"/>
          </w:tcPr>
          <w:p w:rsidR="00CB51A0" w:rsidRDefault="00CB51A0">
            <w:pPr>
              <w:rPr>
                <w:rFonts w:hint="eastAsia"/>
              </w:rPr>
            </w:pPr>
            <w:r>
              <w:rPr>
                <w:rFonts w:hint="eastAsia"/>
              </w:rPr>
              <w:t>填沙捣实</w:t>
            </w:r>
          </w:p>
        </w:tc>
      </w:tr>
      <w:tr w:rsidR="00CB51A0">
        <w:tblPrEx>
          <w:tblCellMar>
            <w:top w:w="0" w:type="dxa"/>
            <w:bottom w:w="0" w:type="dxa"/>
          </w:tblCellMar>
        </w:tblPrEx>
        <w:tc>
          <w:tcPr>
            <w:tcW w:w="828" w:type="dxa"/>
          </w:tcPr>
          <w:p w:rsidR="00CB51A0" w:rsidRDefault="00CB51A0">
            <w:pPr>
              <w:rPr>
                <w:rFonts w:hint="eastAsia"/>
              </w:rPr>
            </w:pPr>
            <w:r>
              <w:rPr>
                <w:rFonts w:hint="eastAsia"/>
              </w:rPr>
              <w:t>11</w:t>
            </w:r>
          </w:p>
        </w:tc>
        <w:tc>
          <w:tcPr>
            <w:tcW w:w="3600" w:type="dxa"/>
          </w:tcPr>
          <w:p w:rsidR="00CB51A0" w:rsidRDefault="00CB51A0">
            <w:pPr>
              <w:rPr>
                <w:rFonts w:hint="eastAsia"/>
              </w:rPr>
            </w:pPr>
            <w:r>
              <w:rPr>
                <w:rFonts w:hint="eastAsia"/>
              </w:rPr>
              <w:t>垫木埋入岛面深度</w:t>
            </w:r>
          </w:p>
        </w:tc>
        <w:tc>
          <w:tcPr>
            <w:tcW w:w="4092" w:type="dxa"/>
          </w:tcPr>
          <w:p w:rsidR="00CB51A0" w:rsidRDefault="00CB51A0">
            <w:pPr>
              <w:rPr>
                <w:rFonts w:hint="eastAsia"/>
              </w:rPr>
            </w:pPr>
            <w:r>
              <w:rPr>
                <w:rFonts w:hint="eastAsia"/>
              </w:rPr>
              <w:t>垫木高度的一半</w:t>
            </w:r>
          </w:p>
        </w:tc>
      </w:tr>
    </w:tbl>
    <w:p w:rsidR="00CB51A0" w:rsidRDefault="00CB51A0">
      <w:pPr>
        <w:ind w:left="630"/>
        <w:rPr>
          <w:rFonts w:hint="eastAsia"/>
        </w:rPr>
      </w:pPr>
      <w:r>
        <w:rPr>
          <w:rFonts w:hint="eastAsia"/>
        </w:rPr>
        <w:t>垫木铺设数量计算公式</w:t>
      </w:r>
      <w:r>
        <w:t>n=</w:t>
      </w:r>
      <w:r>
        <w:rPr>
          <w:rFonts w:hint="eastAsia"/>
        </w:rPr>
        <w:t>G/</w:t>
      </w:r>
      <w:r>
        <w:rPr>
          <w:rFonts w:hint="eastAsia"/>
        </w:rPr>
        <w:t>（</w:t>
      </w:r>
      <w:r>
        <w:rPr>
          <w:rFonts w:hint="eastAsia"/>
        </w:rPr>
        <w:t>L*</w:t>
      </w:r>
      <w:r>
        <w:t>b*[</w:t>
      </w:r>
      <w:r>
        <w:rPr>
          <w:rFonts w:ascii="宋体" w:hint="eastAsia"/>
        </w:rPr>
        <w:t>σ</w:t>
      </w:r>
      <w:r>
        <w:t>]</w:t>
      </w:r>
    </w:p>
    <w:p w:rsidR="00CB51A0" w:rsidRDefault="00CB51A0">
      <w:pPr>
        <w:ind w:left="630"/>
        <w:rPr>
          <w:rFonts w:hint="eastAsia"/>
        </w:rPr>
      </w:pPr>
      <w:r>
        <w:rPr>
          <w:rFonts w:hint="eastAsia"/>
        </w:rPr>
        <w:t>式中</w:t>
      </w:r>
      <w:r>
        <w:rPr>
          <w:rFonts w:hint="eastAsia"/>
        </w:rPr>
        <w:t>[</w:t>
      </w:r>
      <w:r>
        <w:rPr>
          <w:rFonts w:ascii="宋体" w:hint="eastAsia"/>
        </w:rPr>
        <w:t>σ</w:t>
      </w:r>
      <w:r>
        <w:rPr>
          <w:rFonts w:hint="eastAsia"/>
        </w:rPr>
        <w:t>]=</w:t>
      </w:r>
      <w:r>
        <w:rPr>
          <w:rFonts w:hint="eastAsia"/>
        </w:rPr>
        <w:t>基底土壤承压力</w:t>
      </w:r>
    </w:p>
    <w:p w:rsidR="00CB51A0" w:rsidRDefault="00CB51A0">
      <w:pPr>
        <w:ind w:left="630"/>
        <w:rPr>
          <w:rFonts w:hint="eastAsia"/>
        </w:rPr>
      </w:pPr>
      <w:r>
        <w:t xml:space="preserve">       n=</w:t>
      </w:r>
      <w:r>
        <w:rPr>
          <w:rFonts w:hint="eastAsia"/>
        </w:rPr>
        <w:t>垫木根数</w:t>
      </w:r>
    </w:p>
    <w:p w:rsidR="00CB51A0" w:rsidRDefault="00CB51A0">
      <w:pPr>
        <w:ind w:left="630"/>
        <w:rPr>
          <w:rFonts w:hint="eastAsia"/>
        </w:rPr>
      </w:pPr>
      <w:r>
        <w:rPr>
          <w:rFonts w:hint="eastAsia"/>
        </w:rPr>
        <w:t xml:space="preserve">       G=</w:t>
      </w:r>
      <w:r>
        <w:rPr>
          <w:rFonts w:hint="eastAsia"/>
        </w:rPr>
        <w:t>第一节沉井重</w:t>
      </w:r>
    </w:p>
    <w:p w:rsidR="00CB51A0" w:rsidRDefault="00CB51A0">
      <w:pPr>
        <w:ind w:left="630"/>
        <w:rPr>
          <w:rFonts w:hint="eastAsia"/>
        </w:rPr>
      </w:pPr>
      <w:r>
        <w:rPr>
          <w:rFonts w:hint="eastAsia"/>
        </w:rPr>
        <w:t xml:space="preserve">    L*</w:t>
      </w:r>
      <w:r>
        <w:t>b</w:t>
      </w:r>
      <w:r>
        <w:rPr>
          <w:rFonts w:hint="eastAsia"/>
        </w:rPr>
        <w:t>=</w:t>
      </w:r>
      <w:r>
        <w:rPr>
          <w:rFonts w:hint="eastAsia"/>
        </w:rPr>
        <w:t>垫木的长和宽</w:t>
      </w:r>
    </w:p>
    <w:p w:rsidR="00CB51A0" w:rsidRDefault="00CB51A0" w:rsidP="00CB51A0">
      <w:pPr>
        <w:numPr>
          <w:ilvl w:val="0"/>
          <w:numId w:val="177"/>
        </w:numPr>
        <w:rPr>
          <w:rFonts w:hint="eastAsia"/>
        </w:rPr>
      </w:pPr>
      <w:r>
        <w:rPr>
          <w:rFonts w:hint="eastAsia"/>
        </w:rPr>
        <w:t>沉井模板安装：首先精确放出沉井平面大样（弹线）。</w:t>
      </w:r>
    </w:p>
    <w:p w:rsidR="00CB51A0" w:rsidRDefault="00CB51A0" w:rsidP="00CB51A0">
      <w:pPr>
        <w:numPr>
          <w:ilvl w:val="0"/>
          <w:numId w:val="178"/>
        </w:numPr>
        <w:tabs>
          <w:tab w:val="left" w:pos="1080"/>
        </w:tabs>
        <w:rPr>
          <w:rFonts w:hint="eastAsia"/>
        </w:rPr>
      </w:pPr>
      <w:r>
        <w:rPr>
          <w:rFonts w:hint="eastAsia"/>
        </w:rPr>
        <w:t>外侧要刨光，拼接平顺。</w:t>
      </w:r>
    </w:p>
    <w:p w:rsidR="00CB51A0" w:rsidRDefault="00CB51A0" w:rsidP="00CB51A0">
      <w:pPr>
        <w:numPr>
          <w:ilvl w:val="0"/>
          <w:numId w:val="178"/>
        </w:numPr>
        <w:tabs>
          <w:tab w:val="left" w:pos="1080"/>
        </w:tabs>
        <w:rPr>
          <w:rFonts w:hint="eastAsia"/>
        </w:rPr>
      </w:pPr>
      <w:r>
        <w:rPr>
          <w:rFonts w:hint="eastAsia"/>
        </w:rPr>
        <w:t>模板安装顺序为：刃脚斜面及隔墙面模板——</w:t>
      </w:r>
      <w:r>
        <w:t>&gt;</w:t>
      </w:r>
      <w:r>
        <w:rPr>
          <w:rFonts w:hint="eastAsia"/>
        </w:rPr>
        <w:t>井孔模板——</w:t>
      </w:r>
      <w:r>
        <w:t>&gt;</w:t>
      </w:r>
      <w:r>
        <w:rPr>
          <w:rFonts w:hint="eastAsia"/>
        </w:rPr>
        <w:t>绑扎钢筋——</w:t>
      </w:r>
      <w:r>
        <w:t>&gt;</w:t>
      </w:r>
      <w:r>
        <w:rPr>
          <w:rFonts w:hint="eastAsia"/>
        </w:rPr>
        <w:t>主外模——</w:t>
      </w:r>
      <w:r>
        <w:t>&gt;</w:t>
      </w:r>
      <w:r>
        <w:rPr>
          <w:rFonts w:hint="eastAsia"/>
        </w:rPr>
        <w:t>调整各部尺寸——</w:t>
      </w:r>
      <w:r>
        <w:t> &gt;</w:t>
      </w:r>
      <w:r>
        <w:rPr>
          <w:rFonts w:hint="eastAsia"/>
        </w:rPr>
        <w:t>全面紧固拉杆，拉箍，支撑等。</w:t>
      </w:r>
    </w:p>
    <w:p w:rsidR="00CB51A0" w:rsidRDefault="00CB51A0" w:rsidP="00CB51A0">
      <w:pPr>
        <w:numPr>
          <w:ilvl w:val="0"/>
          <w:numId w:val="178"/>
        </w:numPr>
        <w:tabs>
          <w:tab w:val="left" w:pos="1080"/>
        </w:tabs>
        <w:rPr>
          <w:rFonts w:hint="eastAsia"/>
        </w:rPr>
      </w:pPr>
      <w:r>
        <w:rPr>
          <w:rFonts w:hint="eastAsia"/>
        </w:rPr>
        <w:t>沉井模板支好后，须复核尺寸，位置，刃脚标高，井壁垂直度，检查模板支撑。</w:t>
      </w:r>
    </w:p>
    <w:p w:rsidR="00CB51A0" w:rsidRDefault="00CB51A0" w:rsidP="00CB51A0">
      <w:pPr>
        <w:numPr>
          <w:ilvl w:val="0"/>
          <w:numId w:val="178"/>
        </w:numPr>
        <w:tabs>
          <w:tab w:val="left" w:pos="1080"/>
        </w:tabs>
        <w:rPr>
          <w:rFonts w:hint="eastAsia"/>
        </w:rPr>
      </w:pPr>
      <w:r>
        <w:rPr>
          <w:rFonts w:hint="eastAsia"/>
        </w:rPr>
        <w:t>支立第二节以上各节模板时，应用圆钢拉杆，环箍加劲牢固，不易支撑于地面上，以防沉井浇</w:t>
      </w:r>
      <w:r>
        <w:rPr>
          <w:rFonts w:hint="eastAsia"/>
        </w:rPr>
        <w:lastRenderedPageBreak/>
        <w:t>筑中下沉造成跑模。</w:t>
      </w:r>
    </w:p>
    <w:p w:rsidR="00CB51A0" w:rsidRDefault="00CB51A0" w:rsidP="00CB51A0">
      <w:pPr>
        <w:numPr>
          <w:ilvl w:val="0"/>
          <w:numId w:val="177"/>
        </w:numPr>
        <w:rPr>
          <w:rFonts w:hint="eastAsia"/>
        </w:rPr>
      </w:pPr>
      <w:r>
        <w:rPr>
          <w:rFonts w:hint="eastAsia"/>
        </w:rPr>
        <w:t>沉井砼灌筑，养护及拆模</w:t>
      </w:r>
    </w:p>
    <w:p w:rsidR="00CB51A0" w:rsidRDefault="00CB51A0" w:rsidP="00CB51A0">
      <w:pPr>
        <w:numPr>
          <w:ilvl w:val="0"/>
          <w:numId w:val="179"/>
        </w:numPr>
        <w:rPr>
          <w:rFonts w:hint="eastAsia"/>
        </w:rPr>
      </w:pPr>
      <w:r>
        <w:rPr>
          <w:rFonts w:hint="eastAsia"/>
        </w:rPr>
        <w:t>沉井砼灌注应沿四壁对称均匀进行，避免因高差产生不均匀下沉，每节沉井砼应一次浇完。</w:t>
      </w:r>
    </w:p>
    <w:p w:rsidR="00CB51A0" w:rsidRDefault="00CB51A0" w:rsidP="00CB51A0">
      <w:pPr>
        <w:numPr>
          <w:ilvl w:val="0"/>
          <w:numId w:val="179"/>
        </w:numPr>
        <w:rPr>
          <w:rFonts w:hint="eastAsia"/>
        </w:rPr>
      </w:pPr>
      <w:r>
        <w:rPr>
          <w:rFonts w:hint="eastAsia"/>
        </w:rPr>
        <w:t>养护：正常洒水，覆盖。沉井顶面砼凿毛可在砼强度</w:t>
      </w:r>
      <w:r>
        <w:t>&gt;2.5MP</w:t>
      </w:r>
      <w:r>
        <w:rPr>
          <w:rFonts w:hint="eastAsia"/>
        </w:rPr>
        <w:t>时提早进行。</w:t>
      </w:r>
    </w:p>
    <w:p w:rsidR="00CB51A0" w:rsidRDefault="00CB51A0" w:rsidP="00CB51A0">
      <w:pPr>
        <w:numPr>
          <w:ilvl w:val="0"/>
          <w:numId w:val="179"/>
        </w:numPr>
        <w:rPr>
          <w:rFonts w:hint="eastAsia"/>
        </w:rPr>
      </w:pPr>
      <w:r>
        <w:rPr>
          <w:rFonts w:hint="eastAsia"/>
        </w:rPr>
        <w:t>拆模：砼达到规定强度后即可拆模，拆模顺序为：井壁外侧面模板及井孔内侧模板——</w:t>
      </w:r>
      <w:r>
        <w:t>&gt;</w:t>
      </w:r>
      <w:r>
        <w:rPr>
          <w:rFonts w:hint="eastAsia"/>
        </w:rPr>
        <w:t>隔墙下支撑及隔墙底模——</w:t>
      </w:r>
      <w:r>
        <w:t>&gt;</w:t>
      </w:r>
      <w:r>
        <w:rPr>
          <w:rFonts w:hint="eastAsia"/>
        </w:rPr>
        <w:t>刃脚斜面下支撑及刃脚斜面模板。</w:t>
      </w:r>
    </w:p>
    <w:p w:rsidR="00CB51A0" w:rsidRDefault="00CB51A0">
      <w:pPr>
        <w:ind w:left="630"/>
        <w:rPr>
          <w:rFonts w:hint="eastAsia"/>
        </w:rPr>
      </w:pPr>
      <w:r>
        <w:rPr>
          <w:rFonts w:hint="eastAsia"/>
        </w:rPr>
        <w:t>拆模的注意事项：</w:t>
      </w:r>
    </w:p>
    <w:p w:rsidR="00CB51A0" w:rsidRDefault="00CB51A0">
      <w:pPr>
        <w:ind w:left="630"/>
        <w:rPr>
          <w:rFonts w:hint="eastAsia"/>
        </w:rPr>
      </w:pPr>
      <w:r>
        <w:rPr>
          <w:rFonts w:hint="eastAsia"/>
        </w:rPr>
        <w:t>--</w:t>
      </w:r>
      <w:r>
        <w:rPr>
          <w:rFonts w:hint="eastAsia"/>
        </w:rPr>
        <w:t>隔墙及刃脚下支撑应对称依次拆模，由中向边进行。</w:t>
      </w:r>
    </w:p>
    <w:p w:rsidR="00CB51A0" w:rsidRDefault="00CB51A0">
      <w:pPr>
        <w:ind w:left="630"/>
        <w:rPr>
          <w:rFonts w:hint="eastAsia"/>
        </w:rPr>
      </w:pPr>
      <w:r>
        <w:rPr>
          <w:rFonts w:hint="eastAsia"/>
        </w:rPr>
        <w:t>--</w:t>
      </w:r>
      <w:r>
        <w:rPr>
          <w:rFonts w:hint="eastAsia"/>
        </w:rPr>
        <w:t>拆模后，下沉抽垫前应将刃脚回填密实，防止不均匀下沉。</w:t>
      </w:r>
    </w:p>
    <w:p w:rsidR="00CB51A0" w:rsidRDefault="00CB51A0" w:rsidP="00CB51A0">
      <w:pPr>
        <w:numPr>
          <w:ilvl w:val="0"/>
          <w:numId w:val="177"/>
        </w:numPr>
        <w:rPr>
          <w:rFonts w:hint="eastAsia"/>
        </w:rPr>
      </w:pPr>
      <w:r>
        <w:rPr>
          <w:rFonts w:hint="eastAsia"/>
        </w:rPr>
        <w:t>沉井接高注意事项</w:t>
      </w:r>
    </w:p>
    <w:p w:rsidR="00CB51A0" w:rsidRDefault="00CB51A0" w:rsidP="00CB51A0">
      <w:pPr>
        <w:numPr>
          <w:ilvl w:val="0"/>
          <w:numId w:val="180"/>
        </w:numPr>
        <w:rPr>
          <w:rFonts w:hint="eastAsia"/>
        </w:rPr>
      </w:pPr>
      <w:r>
        <w:rPr>
          <w:rFonts w:hint="eastAsia"/>
        </w:rPr>
        <w:t>接高时底节顶面应高出地面</w:t>
      </w:r>
      <w:r>
        <w:t>0.5-1.0m</w:t>
      </w:r>
      <w:r>
        <w:rPr>
          <w:rFonts w:hint="eastAsia"/>
        </w:rPr>
        <w:t>，应在下沉偏差允许范围内接高。</w:t>
      </w:r>
    </w:p>
    <w:p w:rsidR="00CB51A0" w:rsidRDefault="00CB51A0" w:rsidP="00CB51A0">
      <w:pPr>
        <w:numPr>
          <w:ilvl w:val="0"/>
          <w:numId w:val="180"/>
        </w:numPr>
        <w:rPr>
          <w:rFonts w:hint="eastAsia"/>
        </w:rPr>
      </w:pPr>
      <w:r>
        <w:rPr>
          <w:rFonts w:hint="eastAsia"/>
        </w:rPr>
        <w:t>当沉井底节在偏斜状态时，严禁竖直向上接高，接高时各节的竖向中轴线应与下面的一节重合，外壁应竖直。</w:t>
      </w:r>
    </w:p>
    <w:p w:rsidR="00CB51A0" w:rsidRDefault="00CB51A0">
      <w:pPr>
        <w:ind w:firstLineChars="300" w:firstLine="630"/>
        <w:rPr>
          <w:rFonts w:hint="eastAsia"/>
        </w:rPr>
      </w:pPr>
      <w:r>
        <w:rPr>
          <w:rFonts w:hint="eastAsia"/>
        </w:rPr>
        <w:t>三、沉井下沉</w:t>
      </w:r>
    </w:p>
    <w:p w:rsidR="00CB51A0" w:rsidRDefault="00CB51A0">
      <w:pPr>
        <w:ind w:left="945"/>
        <w:rPr>
          <w:rFonts w:hint="eastAsia"/>
        </w:rPr>
      </w:pPr>
      <w:r>
        <w:rPr>
          <w:rFonts w:hint="eastAsia"/>
        </w:rPr>
        <w:t>沉井下沉主要是通过从井孔内挖土，清除刃脚下阻力，依靠自重克服井壁磨擦力下沉。下沉挖土方法有：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2520"/>
        <w:gridCol w:w="4272"/>
      </w:tblGrid>
      <w:tr w:rsidR="00CB51A0">
        <w:tblPrEx>
          <w:tblCellMar>
            <w:top w:w="0" w:type="dxa"/>
            <w:bottom w:w="0" w:type="dxa"/>
          </w:tblCellMar>
        </w:tblPrEx>
        <w:tc>
          <w:tcPr>
            <w:tcW w:w="1728" w:type="dxa"/>
          </w:tcPr>
          <w:p w:rsidR="00CB51A0" w:rsidRDefault="00CB51A0">
            <w:pPr>
              <w:rPr>
                <w:rFonts w:hint="eastAsia"/>
              </w:rPr>
            </w:pPr>
            <w:r>
              <w:rPr>
                <w:rFonts w:hint="eastAsia"/>
              </w:rPr>
              <w:t>土质</w:t>
            </w:r>
          </w:p>
        </w:tc>
        <w:tc>
          <w:tcPr>
            <w:tcW w:w="2520" w:type="dxa"/>
          </w:tcPr>
          <w:p w:rsidR="00CB51A0" w:rsidRDefault="00CB51A0">
            <w:pPr>
              <w:rPr>
                <w:rFonts w:hint="eastAsia"/>
              </w:rPr>
            </w:pPr>
            <w:r>
              <w:rPr>
                <w:rFonts w:hint="eastAsia"/>
              </w:rPr>
              <w:t>下沉除土方法</w:t>
            </w:r>
          </w:p>
        </w:tc>
        <w:tc>
          <w:tcPr>
            <w:tcW w:w="4272" w:type="dxa"/>
          </w:tcPr>
          <w:p w:rsidR="00CB51A0" w:rsidRDefault="00CB51A0">
            <w:pPr>
              <w:rPr>
                <w:rFonts w:hint="eastAsia"/>
              </w:rPr>
            </w:pPr>
            <w:r>
              <w:rPr>
                <w:rFonts w:hint="eastAsia"/>
              </w:rPr>
              <w:t>说明</w:t>
            </w:r>
          </w:p>
        </w:tc>
      </w:tr>
      <w:tr w:rsidR="00CB51A0">
        <w:tblPrEx>
          <w:tblCellMar>
            <w:top w:w="0" w:type="dxa"/>
            <w:bottom w:w="0" w:type="dxa"/>
          </w:tblCellMar>
        </w:tblPrEx>
        <w:tc>
          <w:tcPr>
            <w:tcW w:w="1728" w:type="dxa"/>
          </w:tcPr>
          <w:p w:rsidR="00CB51A0" w:rsidRDefault="00CB51A0">
            <w:pPr>
              <w:rPr>
                <w:rFonts w:hint="eastAsia"/>
              </w:rPr>
            </w:pPr>
            <w:r>
              <w:rPr>
                <w:rFonts w:hint="eastAsia"/>
              </w:rPr>
              <w:t>砂土</w:t>
            </w:r>
          </w:p>
        </w:tc>
        <w:tc>
          <w:tcPr>
            <w:tcW w:w="2520" w:type="dxa"/>
          </w:tcPr>
          <w:p w:rsidR="00CB51A0" w:rsidRDefault="00CB51A0">
            <w:pPr>
              <w:rPr>
                <w:rFonts w:hint="eastAsia"/>
              </w:rPr>
            </w:pPr>
            <w:r>
              <w:rPr>
                <w:rFonts w:hint="eastAsia"/>
              </w:rPr>
              <w:t>抓土吸泥</w:t>
            </w:r>
          </w:p>
        </w:tc>
        <w:tc>
          <w:tcPr>
            <w:tcW w:w="4272" w:type="dxa"/>
          </w:tcPr>
          <w:p w:rsidR="00CB51A0" w:rsidRDefault="00CB51A0">
            <w:pPr>
              <w:rPr>
                <w:rFonts w:hint="eastAsia"/>
              </w:rPr>
            </w:pPr>
            <w:r>
              <w:rPr>
                <w:rFonts w:hint="eastAsia"/>
              </w:rPr>
              <w:t>若抓土宜用两瓣式抓斗</w:t>
            </w:r>
          </w:p>
        </w:tc>
      </w:tr>
      <w:tr w:rsidR="00CB51A0">
        <w:tblPrEx>
          <w:tblCellMar>
            <w:top w:w="0" w:type="dxa"/>
            <w:bottom w:w="0" w:type="dxa"/>
          </w:tblCellMar>
        </w:tblPrEx>
        <w:tc>
          <w:tcPr>
            <w:tcW w:w="1728" w:type="dxa"/>
          </w:tcPr>
          <w:p w:rsidR="00CB51A0" w:rsidRDefault="00CB51A0">
            <w:pPr>
              <w:rPr>
                <w:rFonts w:hint="eastAsia"/>
              </w:rPr>
            </w:pPr>
            <w:r>
              <w:rPr>
                <w:rFonts w:hint="eastAsia"/>
              </w:rPr>
              <w:t>卵石</w:t>
            </w:r>
          </w:p>
        </w:tc>
        <w:tc>
          <w:tcPr>
            <w:tcW w:w="2520" w:type="dxa"/>
          </w:tcPr>
          <w:p w:rsidR="00CB51A0" w:rsidRDefault="00CB51A0">
            <w:pPr>
              <w:rPr>
                <w:rFonts w:hint="eastAsia"/>
              </w:rPr>
            </w:pPr>
            <w:r>
              <w:rPr>
                <w:rFonts w:hint="eastAsia"/>
              </w:rPr>
              <w:t>吸泥，抓土</w:t>
            </w:r>
          </w:p>
        </w:tc>
        <w:tc>
          <w:tcPr>
            <w:tcW w:w="4272" w:type="dxa"/>
          </w:tcPr>
          <w:p w:rsidR="00CB51A0" w:rsidRDefault="00CB51A0">
            <w:pPr>
              <w:rPr>
                <w:rFonts w:hint="eastAsia"/>
              </w:rPr>
            </w:pPr>
            <w:r>
              <w:rPr>
                <w:rFonts w:hint="eastAsia"/>
              </w:rPr>
              <w:t>以直径大于卵石粒径的吸泥机吸泥为好，若抓斗宜选用四瓣式。</w:t>
            </w:r>
          </w:p>
        </w:tc>
      </w:tr>
      <w:tr w:rsidR="00CB51A0">
        <w:tblPrEx>
          <w:tblCellMar>
            <w:top w:w="0" w:type="dxa"/>
            <w:bottom w:w="0" w:type="dxa"/>
          </w:tblCellMar>
        </w:tblPrEx>
        <w:tc>
          <w:tcPr>
            <w:tcW w:w="1728" w:type="dxa"/>
          </w:tcPr>
          <w:p w:rsidR="00CB51A0" w:rsidRDefault="00CB51A0">
            <w:pPr>
              <w:rPr>
                <w:rFonts w:hint="eastAsia"/>
              </w:rPr>
            </w:pPr>
            <w:r>
              <w:rPr>
                <w:rFonts w:hint="eastAsia"/>
              </w:rPr>
              <w:t>粘性土</w:t>
            </w:r>
          </w:p>
        </w:tc>
        <w:tc>
          <w:tcPr>
            <w:tcW w:w="2520" w:type="dxa"/>
          </w:tcPr>
          <w:p w:rsidR="00CB51A0" w:rsidRDefault="00CB51A0">
            <w:pPr>
              <w:rPr>
                <w:rFonts w:hint="eastAsia"/>
              </w:rPr>
            </w:pPr>
            <w:r>
              <w:rPr>
                <w:rFonts w:hint="eastAsia"/>
              </w:rPr>
              <w:t>吸泥，抓土</w:t>
            </w:r>
          </w:p>
        </w:tc>
        <w:tc>
          <w:tcPr>
            <w:tcW w:w="4272" w:type="dxa"/>
          </w:tcPr>
          <w:p w:rsidR="00CB51A0" w:rsidRDefault="00CB51A0">
            <w:pPr>
              <w:rPr>
                <w:rFonts w:hint="eastAsia"/>
              </w:rPr>
            </w:pPr>
            <w:r>
              <w:rPr>
                <w:rFonts w:hint="eastAsia"/>
              </w:rPr>
              <w:t>一般需辅以高压射水，冲碎土层</w:t>
            </w:r>
          </w:p>
        </w:tc>
      </w:tr>
      <w:tr w:rsidR="00CB51A0">
        <w:tblPrEx>
          <w:tblCellMar>
            <w:top w:w="0" w:type="dxa"/>
            <w:bottom w:w="0" w:type="dxa"/>
          </w:tblCellMar>
        </w:tblPrEx>
        <w:tc>
          <w:tcPr>
            <w:tcW w:w="1728" w:type="dxa"/>
          </w:tcPr>
          <w:p w:rsidR="00CB51A0" w:rsidRDefault="00CB51A0">
            <w:pPr>
              <w:rPr>
                <w:rFonts w:hint="eastAsia"/>
              </w:rPr>
            </w:pPr>
            <w:r>
              <w:rPr>
                <w:rFonts w:hint="eastAsia"/>
              </w:rPr>
              <w:t>风化岩</w:t>
            </w:r>
          </w:p>
        </w:tc>
        <w:tc>
          <w:tcPr>
            <w:tcW w:w="2520" w:type="dxa"/>
          </w:tcPr>
          <w:p w:rsidR="00CB51A0" w:rsidRDefault="00CB51A0">
            <w:pPr>
              <w:rPr>
                <w:rFonts w:hint="eastAsia"/>
              </w:rPr>
            </w:pPr>
            <w:r>
              <w:rPr>
                <w:rFonts w:hint="eastAsia"/>
              </w:rPr>
              <w:t>射水，放炮</w:t>
            </w:r>
          </w:p>
        </w:tc>
        <w:tc>
          <w:tcPr>
            <w:tcW w:w="4272" w:type="dxa"/>
          </w:tcPr>
          <w:p w:rsidR="00CB51A0" w:rsidRDefault="00CB51A0">
            <w:pPr>
              <w:rPr>
                <w:rFonts w:hint="eastAsia"/>
              </w:rPr>
            </w:pPr>
            <w:r>
              <w:rPr>
                <w:rFonts w:hint="eastAsia"/>
              </w:rPr>
              <w:t>碎块可用抓斗或吸泥机取出</w:t>
            </w:r>
          </w:p>
        </w:tc>
      </w:tr>
    </w:tbl>
    <w:p w:rsidR="00CB51A0" w:rsidRDefault="00CB51A0" w:rsidP="00CB51A0">
      <w:pPr>
        <w:numPr>
          <w:ilvl w:val="0"/>
          <w:numId w:val="181"/>
        </w:numPr>
        <w:rPr>
          <w:rFonts w:hint="eastAsia"/>
        </w:rPr>
      </w:pPr>
      <w:r>
        <w:rPr>
          <w:rFonts w:hint="eastAsia"/>
        </w:rPr>
        <w:t>排水开挖下沉</w:t>
      </w:r>
    </w:p>
    <w:p w:rsidR="00CB51A0" w:rsidRDefault="00CB51A0">
      <w:pPr>
        <w:ind w:left="945"/>
        <w:rPr>
          <w:rFonts w:hint="eastAsia"/>
        </w:rPr>
      </w:pPr>
      <w:r>
        <w:rPr>
          <w:rFonts w:hint="eastAsia"/>
        </w:rPr>
        <w:t>在稳定的土层中，渗水量小于</w:t>
      </w:r>
      <w:r>
        <w:rPr>
          <w:rFonts w:hint="eastAsia"/>
        </w:rPr>
        <w:t>1</w:t>
      </w:r>
      <w:r>
        <w:t>m</w:t>
      </w:r>
      <w:r>
        <w:rPr>
          <w:vertAlign w:val="superscript"/>
        </w:rPr>
        <w:t>3</w:t>
      </w:r>
      <w:r>
        <w:t>/m</w:t>
      </w:r>
      <w:r>
        <w:rPr>
          <w:vertAlign w:val="superscript"/>
        </w:rPr>
        <w:t>2</w:t>
      </w:r>
      <w:r>
        <w:rPr>
          <w:rFonts w:hint="eastAsia"/>
        </w:rPr>
        <w:t>*</w:t>
      </w:r>
      <w:r>
        <w:rPr>
          <w:rFonts w:hint="eastAsia"/>
        </w:rPr>
        <w:t>小时，可采用排水开挖下沉。</w:t>
      </w:r>
    </w:p>
    <w:p w:rsidR="00CB51A0" w:rsidRDefault="00CB51A0">
      <w:pPr>
        <w:numPr>
          <w:ilvl w:val="0"/>
          <w:numId w:val="188"/>
        </w:numPr>
        <w:rPr>
          <w:rFonts w:hint="eastAsia"/>
        </w:rPr>
      </w:pPr>
      <w:r>
        <w:rPr>
          <w:rFonts w:hint="eastAsia"/>
        </w:rPr>
        <w:t>挖土时先将刃脚内侧的回填土分层挖去，定位承垫处的土最后挖除，一层挖完再挖第二层。</w:t>
      </w:r>
    </w:p>
    <w:p w:rsidR="00CB51A0" w:rsidRDefault="00CB51A0">
      <w:pPr>
        <w:numPr>
          <w:ilvl w:val="0"/>
          <w:numId w:val="188"/>
        </w:numPr>
        <w:rPr>
          <w:rFonts w:hint="eastAsia"/>
        </w:rPr>
      </w:pPr>
      <w:r>
        <w:rPr>
          <w:rFonts w:hint="eastAsia"/>
        </w:rPr>
        <w:t>土质松软时，在分层挖回填土的过程中，沉井即逐渐下沉，当刃脚下沉至沉井中部土面大体齐平时，即可在中部先向下挖深</w:t>
      </w:r>
      <w:r>
        <w:rPr>
          <w:rFonts w:hint="eastAsia"/>
        </w:rPr>
        <w:t>40-50</w:t>
      </w:r>
      <w:r>
        <w:t>cm</w:t>
      </w:r>
      <w:r>
        <w:rPr>
          <w:rFonts w:hint="eastAsia"/>
        </w:rPr>
        <w:t>，再向四周均匀扩挖，再分层挖除刃脚内侧的土台。</w:t>
      </w:r>
    </w:p>
    <w:p w:rsidR="00CB51A0" w:rsidRDefault="00CB51A0">
      <w:pPr>
        <w:numPr>
          <w:ilvl w:val="0"/>
          <w:numId w:val="188"/>
        </w:numPr>
        <w:rPr>
          <w:rFonts w:hint="eastAsia"/>
        </w:rPr>
      </w:pPr>
      <w:r>
        <w:rPr>
          <w:rFonts w:hint="eastAsia"/>
        </w:rPr>
        <w:t>在坚硬的土层中，可先分段掏空刃脚，随即回填砂砾。即跳槽法开挖，最后挖定位承垫下的土（岩）层。</w:t>
      </w:r>
    </w:p>
    <w:p w:rsidR="00CB51A0" w:rsidRDefault="00CB51A0">
      <w:pPr>
        <w:ind w:left="1050"/>
        <w:rPr>
          <w:rFonts w:hint="eastAsia"/>
        </w:rPr>
      </w:pPr>
    </w:p>
    <w:p w:rsidR="00CB51A0" w:rsidRDefault="00CB51A0">
      <w:pPr>
        <w:numPr>
          <w:ilvl w:val="0"/>
          <w:numId w:val="188"/>
        </w:numPr>
        <w:rPr>
          <w:rFonts w:hint="eastAsia"/>
        </w:rPr>
      </w:pPr>
      <w:r>
        <w:rPr>
          <w:rFonts w:hint="eastAsia"/>
        </w:rPr>
        <w:t>遇有岩层时，顺序开挖刃脚内侧和外侧，风化岩（或软岩）可用风镐，风铲挖除，硬岩层可以打眼爆破。</w:t>
      </w:r>
    </w:p>
    <w:p w:rsidR="00CB51A0" w:rsidRDefault="00CB51A0">
      <w:pPr>
        <w:rPr>
          <w:rFonts w:hint="eastAsia"/>
        </w:rPr>
      </w:pPr>
    </w:p>
    <w:p w:rsidR="00CB51A0" w:rsidRDefault="00CB51A0" w:rsidP="00CB51A0">
      <w:pPr>
        <w:numPr>
          <w:ilvl w:val="0"/>
          <w:numId w:val="181"/>
        </w:numPr>
        <w:rPr>
          <w:rFonts w:hint="eastAsia"/>
        </w:rPr>
      </w:pPr>
      <w:r>
        <w:rPr>
          <w:rFonts w:hint="eastAsia"/>
        </w:rPr>
        <w:t>不排水开挖下沉</w:t>
      </w:r>
    </w:p>
    <w:p w:rsidR="00CB51A0" w:rsidRDefault="00CB51A0" w:rsidP="00CB51A0">
      <w:pPr>
        <w:numPr>
          <w:ilvl w:val="0"/>
          <w:numId w:val="182"/>
        </w:numPr>
        <w:rPr>
          <w:rFonts w:hint="eastAsia"/>
        </w:rPr>
      </w:pPr>
      <w:r>
        <w:rPr>
          <w:rFonts w:hint="eastAsia"/>
        </w:rPr>
        <w:t>具体要求</w:t>
      </w:r>
    </w:p>
    <w:p w:rsidR="00CB51A0" w:rsidRDefault="00CB51A0">
      <w:pPr>
        <w:numPr>
          <w:ilvl w:val="0"/>
          <w:numId w:val="189"/>
        </w:numPr>
        <w:rPr>
          <w:rFonts w:hint="eastAsia"/>
        </w:rPr>
      </w:pPr>
      <w:r>
        <w:rPr>
          <w:rFonts w:hint="eastAsia"/>
        </w:rPr>
        <w:t>井内挖土深度，一般根据土质而定，最深不应低于刃脚下</w:t>
      </w:r>
      <w:r>
        <w:rPr>
          <w:rFonts w:hint="eastAsia"/>
        </w:rPr>
        <w:t>2</w:t>
      </w:r>
      <w:r>
        <w:t>m</w:t>
      </w:r>
      <w:r>
        <w:rPr>
          <w:rFonts w:hint="eastAsia"/>
        </w:rPr>
        <w:t>。</w:t>
      </w:r>
    </w:p>
    <w:p w:rsidR="00CB51A0" w:rsidRDefault="00CB51A0">
      <w:pPr>
        <w:numPr>
          <w:ilvl w:val="0"/>
          <w:numId w:val="189"/>
        </w:numPr>
        <w:rPr>
          <w:rFonts w:hint="eastAsia"/>
        </w:rPr>
      </w:pPr>
      <w:r>
        <w:rPr>
          <w:rFonts w:hint="eastAsia"/>
        </w:rPr>
        <w:t>尽量加大刃脚对土的压力。</w:t>
      </w:r>
    </w:p>
    <w:p w:rsidR="00CB51A0" w:rsidRDefault="00CB51A0">
      <w:pPr>
        <w:numPr>
          <w:ilvl w:val="0"/>
          <w:numId w:val="189"/>
        </w:numPr>
        <w:rPr>
          <w:rFonts w:hint="eastAsia"/>
        </w:rPr>
      </w:pPr>
      <w:r>
        <w:rPr>
          <w:rFonts w:hint="eastAsia"/>
        </w:rPr>
        <w:t>通过粉砂，细砂等松软地层时，不宜以降低井内水位而减少浮力的办法，促使沉井下沉。应保持井内水位比井外高</w:t>
      </w:r>
      <w:r>
        <w:rPr>
          <w:rFonts w:hint="eastAsia"/>
        </w:rPr>
        <w:t>1</w:t>
      </w:r>
      <w:r>
        <w:rPr>
          <w:rFonts w:hint="eastAsia"/>
        </w:rPr>
        <w:t>—</w:t>
      </w:r>
      <w:r>
        <w:rPr>
          <w:rFonts w:hint="eastAsia"/>
        </w:rPr>
        <w:t>2</w:t>
      </w:r>
      <w:r>
        <w:t>m</w:t>
      </w:r>
      <w:r>
        <w:rPr>
          <w:rFonts w:hint="eastAsia"/>
        </w:rPr>
        <w:t>以防止流砂涌向井内，引起沉井倾斜。</w:t>
      </w:r>
    </w:p>
    <w:p w:rsidR="00CB51A0" w:rsidRDefault="00CB51A0">
      <w:pPr>
        <w:numPr>
          <w:ilvl w:val="0"/>
          <w:numId w:val="189"/>
        </w:numPr>
        <w:rPr>
          <w:rFonts w:hint="eastAsia"/>
        </w:rPr>
      </w:pPr>
      <w:r>
        <w:rPr>
          <w:rFonts w:hint="eastAsia"/>
        </w:rPr>
        <w:t>除了纠偏外，井内的土应由各井孔均匀清除，各孔内高差不超过</w:t>
      </w:r>
      <w:r>
        <w:rPr>
          <w:rFonts w:hint="eastAsia"/>
        </w:rPr>
        <w:t>50</w:t>
      </w:r>
      <w:r>
        <w:t>cm</w:t>
      </w:r>
      <w:r>
        <w:rPr>
          <w:rFonts w:hint="eastAsia"/>
        </w:rPr>
        <w:t>。</w:t>
      </w:r>
    </w:p>
    <w:p w:rsidR="00CB51A0" w:rsidRDefault="00CB51A0" w:rsidP="00CB51A0">
      <w:pPr>
        <w:numPr>
          <w:ilvl w:val="0"/>
          <w:numId w:val="182"/>
        </w:numPr>
        <w:rPr>
          <w:rFonts w:hint="eastAsia"/>
        </w:rPr>
      </w:pPr>
      <w:r>
        <w:rPr>
          <w:rFonts w:hint="eastAsia"/>
        </w:rPr>
        <w:t>抓土下沉施工</w:t>
      </w:r>
    </w:p>
    <w:p w:rsidR="00CB51A0" w:rsidRDefault="00CB51A0">
      <w:pPr>
        <w:ind w:left="1155"/>
        <w:rPr>
          <w:rFonts w:hint="eastAsia"/>
        </w:rPr>
      </w:pPr>
      <w:r>
        <w:rPr>
          <w:rFonts w:hint="eastAsia"/>
        </w:rPr>
        <w:t>抓土一般锅底比刃脚低</w:t>
      </w:r>
      <w:r>
        <w:rPr>
          <w:rFonts w:hint="eastAsia"/>
        </w:rPr>
        <w:t>1</w:t>
      </w:r>
      <w:r>
        <w:t>—</w:t>
      </w:r>
      <w:r>
        <w:rPr>
          <w:rFonts w:hint="eastAsia"/>
        </w:rPr>
        <w:t>1</w:t>
      </w:r>
      <w:r>
        <w:t>.5m</w:t>
      </w:r>
      <w:r>
        <w:rPr>
          <w:rFonts w:hint="eastAsia"/>
        </w:rPr>
        <w:t>，刃脚周边不易坍落时，应采用高压水枪冲刃脚部位辅助下沉，多孔井时，每个井孔需配备一套抓土设备。出土方式可采用特制的挂勾甩土或利用井顶运输轨道（限于抓斗工作范围）。</w:t>
      </w:r>
    </w:p>
    <w:p w:rsidR="00CB51A0" w:rsidRDefault="00CB51A0" w:rsidP="00CB51A0">
      <w:pPr>
        <w:numPr>
          <w:ilvl w:val="0"/>
          <w:numId w:val="181"/>
        </w:numPr>
        <w:rPr>
          <w:rFonts w:hint="eastAsia"/>
        </w:rPr>
      </w:pPr>
      <w:r>
        <w:rPr>
          <w:rFonts w:hint="eastAsia"/>
        </w:rPr>
        <w:t>吸泥下沉</w:t>
      </w:r>
    </w:p>
    <w:p w:rsidR="00CB51A0" w:rsidRDefault="00CB51A0">
      <w:pPr>
        <w:ind w:left="945"/>
        <w:rPr>
          <w:rFonts w:hint="eastAsia"/>
        </w:rPr>
      </w:pPr>
      <w:r>
        <w:rPr>
          <w:rFonts w:hint="eastAsia"/>
        </w:rPr>
        <w:t xml:space="preserve">    </w:t>
      </w:r>
      <w:r>
        <w:rPr>
          <w:rFonts w:hint="eastAsia"/>
        </w:rPr>
        <w:t>吸泥机有水力吸泥机，水力吸石筒及空气吸泥机。通常采用吊架或吊机维持其悬吊状态，</w:t>
      </w:r>
      <w:r>
        <w:rPr>
          <w:rFonts w:hint="eastAsia"/>
        </w:rPr>
        <w:lastRenderedPageBreak/>
        <w:t>管力垂直，并能在井内移动位置。吸泥时，其吸泥管口泥面高度一般为</w:t>
      </w:r>
      <w:r>
        <w:t>0.15—0.5m</w:t>
      </w:r>
      <w:r>
        <w:rPr>
          <w:rFonts w:hint="eastAsia"/>
        </w:rPr>
        <w:t>。吸泥时应经常变换位置，提高吸泥效果，使井底泥面均匀下降，靠近刃脚及隔墙下的土层如不能向中间锅底自行坍落时，可用高压水枪射水冲击。吸泥操作水深不宜小于</w:t>
      </w:r>
      <w:r>
        <w:rPr>
          <w:rFonts w:hint="eastAsia"/>
        </w:rPr>
        <w:t>5</w:t>
      </w:r>
      <w:r>
        <w:t>m</w:t>
      </w:r>
      <w:r>
        <w:rPr>
          <w:rFonts w:hint="eastAsia"/>
        </w:rPr>
        <w:t>，因此筑岛一段开始下沉时，可采用排水开挖或抓斗下沉方法，或向井内注水，增大吸泥深度。吸泥机工作时应经常调整吸泥管口距泥面的高度，以能经常吸出最稠的泥浆为准。工作时注意泥面变化，防止周边坍方埋住吸泥机，停吸时，应先将吸泥机提升一定高度后再关闭风阀。</w:t>
      </w:r>
    </w:p>
    <w:p w:rsidR="00CB51A0" w:rsidRDefault="00CB51A0" w:rsidP="00CB51A0">
      <w:pPr>
        <w:numPr>
          <w:ilvl w:val="0"/>
          <w:numId w:val="181"/>
        </w:numPr>
        <w:rPr>
          <w:rFonts w:hint="eastAsia"/>
        </w:rPr>
      </w:pPr>
      <w:r>
        <w:rPr>
          <w:rFonts w:hint="eastAsia"/>
        </w:rPr>
        <w:t>沉井的施工测量</w:t>
      </w:r>
    </w:p>
    <w:p w:rsidR="00CB51A0" w:rsidRDefault="00CB51A0">
      <w:pPr>
        <w:numPr>
          <w:ilvl w:val="0"/>
          <w:numId w:val="183"/>
        </w:numPr>
        <w:rPr>
          <w:rFonts w:hint="eastAsia"/>
        </w:rPr>
      </w:pPr>
      <w:r>
        <w:rPr>
          <w:rFonts w:hint="eastAsia"/>
        </w:rPr>
        <w:t>沉井顶面中心测量：在岸上导线点利用红外线测距仪，直接测出沉井中心位置或利用预先设置的基线三角网进行交汇法测出沉井中心位置，根据中心位置检查沉井各点下沉中的偏差，在施工中予以纠正。</w:t>
      </w:r>
    </w:p>
    <w:p w:rsidR="00CB51A0" w:rsidRDefault="00CB51A0">
      <w:pPr>
        <w:numPr>
          <w:ilvl w:val="0"/>
          <w:numId w:val="183"/>
        </w:numPr>
        <w:rPr>
          <w:rFonts w:hint="eastAsia"/>
        </w:rPr>
      </w:pPr>
      <w:r>
        <w:rPr>
          <w:rFonts w:hint="eastAsia"/>
        </w:rPr>
        <w:t>刃脚标高测量</w:t>
      </w:r>
    </w:p>
    <w:p w:rsidR="00CB51A0" w:rsidRDefault="00CB51A0">
      <w:pPr>
        <w:numPr>
          <w:ilvl w:val="0"/>
          <w:numId w:val="190"/>
        </w:numPr>
        <w:rPr>
          <w:rFonts w:hint="eastAsia"/>
        </w:rPr>
      </w:pPr>
      <w:r>
        <w:rPr>
          <w:rFonts w:hint="eastAsia"/>
        </w:rPr>
        <w:t>沉井下沉前求出刃脚假定标高，下沉接高时，将刃脚底面标高返至井顶面。</w:t>
      </w:r>
    </w:p>
    <w:p w:rsidR="00CB51A0" w:rsidRDefault="00CB51A0">
      <w:pPr>
        <w:numPr>
          <w:ilvl w:val="0"/>
          <w:numId w:val="190"/>
        </w:numPr>
        <w:rPr>
          <w:rFonts w:hint="eastAsia"/>
        </w:rPr>
      </w:pPr>
      <w:r>
        <w:rPr>
          <w:rFonts w:hint="eastAsia"/>
        </w:rPr>
        <w:t>接高测量：沉井接高时，其基准面也要逐节向顶面返，保持上、下基准面平行，竖向轴线垂直。</w:t>
      </w:r>
    </w:p>
    <w:p w:rsidR="00CB51A0" w:rsidRDefault="00CB51A0">
      <w:pPr>
        <w:numPr>
          <w:ilvl w:val="0"/>
          <w:numId w:val="190"/>
        </w:numPr>
        <w:rPr>
          <w:rFonts w:hint="eastAsia"/>
        </w:rPr>
      </w:pPr>
      <w:r>
        <w:rPr>
          <w:rFonts w:hint="eastAsia"/>
        </w:rPr>
        <w:t>下沉深度测量：按实测顶面标高和量得的沉井高度，计算下沉深度标高。</w:t>
      </w:r>
    </w:p>
    <w:p w:rsidR="00CB51A0" w:rsidRDefault="00CB51A0">
      <w:pPr>
        <w:numPr>
          <w:ilvl w:val="0"/>
          <w:numId w:val="190"/>
        </w:numPr>
        <w:rPr>
          <w:rFonts w:hint="eastAsia"/>
        </w:rPr>
      </w:pPr>
      <w:r>
        <w:rPr>
          <w:rFonts w:hint="eastAsia"/>
        </w:rPr>
        <w:t>当最后一节沉井，下沉至顶面露出水面</w:t>
      </w:r>
      <w:r>
        <w:t>0.5m</w:t>
      </w:r>
      <w:r>
        <w:rPr>
          <w:rFonts w:hint="eastAsia"/>
        </w:rPr>
        <w:t>时，应设置防水挡土墙围堰，再继续下沉至设计标高。</w:t>
      </w:r>
    </w:p>
    <w:p w:rsidR="00CB51A0" w:rsidRDefault="00CB51A0" w:rsidP="00CB51A0">
      <w:pPr>
        <w:numPr>
          <w:ilvl w:val="0"/>
          <w:numId w:val="181"/>
        </w:numPr>
        <w:rPr>
          <w:rFonts w:hint="eastAsia"/>
        </w:rPr>
      </w:pPr>
      <w:r>
        <w:rPr>
          <w:rFonts w:hint="eastAsia"/>
        </w:rPr>
        <w:t>沉井下沉过程中发生偏差的原因及预防措施</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3420"/>
        <w:gridCol w:w="4860"/>
      </w:tblGrid>
      <w:tr w:rsidR="00CB51A0">
        <w:tblPrEx>
          <w:tblCellMar>
            <w:top w:w="0" w:type="dxa"/>
            <w:bottom w:w="0" w:type="dxa"/>
          </w:tblCellMar>
        </w:tblPrEx>
        <w:tc>
          <w:tcPr>
            <w:tcW w:w="720" w:type="dxa"/>
          </w:tcPr>
          <w:p w:rsidR="00CB51A0" w:rsidRDefault="00CB51A0">
            <w:pPr>
              <w:rPr>
                <w:rFonts w:hint="eastAsia"/>
                <w:sz w:val="18"/>
              </w:rPr>
            </w:pPr>
            <w:r>
              <w:rPr>
                <w:rFonts w:hint="eastAsia"/>
                <w:sz w:val="18"/>
              </w:rPr>
              <w:t>序号</w:t>
            </w:r>
          </w:p>
        </w:tc>
        <w:tc>
          <w:tcPr>
            <w:tcW w:w="3420" w:type="dxa"/>
          </w:tcPr>
          <w:p w:rsidR="00CB51A0" w:rsidRDefault="00CB51A0">
            <w:pPr>
              <w:rPr>
                <w:rFonts w:hint="eastAsia"/>
                <w:sz w:val="18"/>
              </w:rPr>
            </w:pPr>
            <w:r>
              <w:rPr>
                <w:rFonts w:hint="eastAsia"/>
                <w:sz w:val="18"/>
              </w:rPr>
              <w:t>产生原因</w:t>
            </w:r>
          </w:p>
        </w:tc>
        <w:tc>
          <w:tcPr>
            <w:tcW w:w="4860" w:type="dxa"/>
          </w:tcPr>
          <w:p w:rsidR="00CB51A0" w:rsidRDefault="00CB51A0">
            <w:pPr>
              <w:rPr>
                <w:rFonts w:hint="eastAsia"/>
                <w:sz w:val="18"/>
              </w:rPr>
            </w:pPr>
            <w:r>
              <w:rPr>
                <w:rFonts w:hint="eastAsia"/>
                <w:sz w:val="18"/>
              </w:rPr>
              <w:t>预防措施</w:t>
            </w:r>
          </w:p>
        </w:tc>
      </w:tr>
      <w:tr w:rsidR="00CB51A0">
        <w:tblPrEx>
          <w:tblCellMar>
            <w:top w:w="0" w:type="dxa"/>
            <w:bottom w:w="0" w:type="dxa"/>
          </w:tblCellMar>
        </w:tblPrEx>
        <w:tc>
          <w:tcPr>
            <w:tcW w:w="720" w:type="dxa"/>
          </w:tcPr>
          <w:p w:rsidR="00CB51A0" w:rsidRDefault="00CB51A0">
            <w:pPr>
              <w:rPr>
                <w:rFonts w:hint="eastAsia"/>
              </w:rPr>
            </w:pPr>
            <w:r>
              <w:rPr>
                <w:rFonts w:hint="eastAsia"/>
              </w:rPr>
              <w:t>1</w:t>
            </w:r>
          </w:p>
        </w:tc>
        <w:tc>
          <w:tcPr>
            <w:tcW w:w="3420" w:type="dxa"/>
          </w:tcPr>
          <w:p w:rsidR="00CB51A0" w:rsidRDefault="00CB51A0">
            <w:pPr>
              <w:rPr>
                <w:rFonts w:hint="eastAsia"/>
              </w:rPr>
            </w:pPr>
            <w:r>
              <w:rPr>
                <w:rFonts w:hint="eastAsia"/>
              </w:rPr>
              <w:t>筑岛被水流冲坏或沉井一侧的土被水流冲空</w:t>
            </w:r>
          </w:p>
        </w:tc>
        <w:tc>
          <w:tcPr>
            <w:tcW w:w="4860" w:type="dxa"/>
          </w:tcPr>
          <w:p w:rsidR="00CB51A0" w:rsidRDefault="00CB51A0">
            <w:pPr>
              <w:rPr>
                <w:rFonts w:hint="eastAsia"/>
              </w:rPr>
            </w:pPr>
            <w:r>
              <w:rPr>
                <w:rFonts w:hint="eastAsia"/>
              </w:rPr>
              <w:t>事先加强对筑岛的防护，对水流冲刷的一侧可抛卵石或片石防护</w:t>
            </w:r>
          </w:p>
        </w:tc>
      </w:tr>
      <w:tr w:rsidR="00CB51A0">
        <w:tblPrEx>
          <w:tblCellMar>
            <w:top w:w="0" w:type="dxa"/>
            <w:bottom w:w="0" w:type="dxa"/>
          </w:tblCellMar>
        </w:tblPrEx>
        <w:tc>
          <w:tcPr>
            <w:tcW w:w="720" w:type="dxa"/>
          </w:tcPr>
          <w:p w:rsidR="00CB51A0" w:rsidRDefault="00CB51A0">
            <w:pPr>
              <w:rPr>
                <w:rFonts w:hint="eastAsia"/>
              </w:rPr>
            </w:pPr>
            <w:r>
              <w:rPr>
                <w:rFonts w:hint="eastAsia"/>
              </w:rPr>
              <w:t>2</w:t>
            </w:r>
          </w:p>
        </w:tc>
        <w:tc>
          <w:tcPr>
            <w:tcW w:w="3420" w:type="dxa"/>
          </w:tcPr>
          <w:p w:rsidR="00CB51A0" w:rsidRDefault="00CB51A0">
            <w:pPr>
              <w:rPr>
                <w:rFonts w:hint="eastAsia"/>
              </w:rPr>
            </w:pPr>
            <w:r>
              <w:rPr>
                <w:rFonts w:hint="eastAsia"/>
              </w:rPr>
              <w:t>沉井刃脚下土层软硬不均</w:t>
            </w:r>
          </w:p>
        </w:tc>
        <w:tc>
          <w:tcPr>
            <w:tcW w:w="4860" w:type="dxa"/>
          </w:tcPr>
          <w:p w:rsidR="00CB51A0" w:rsidRDefault="00CB51A0">
            <w:pPr>
              <w:rPr>
                <w:rFonts w:hint="eastAsia"/>
              </w:rPr>
            </w:pPr>
            <w:r>
              <w:rPr>
                <w:rFonts w:hint="eastAsia"/>
              </w:rPr>
              <w:t>随时掌握地层情况，多挖土层较硬地段，对土质较软地段应少挖，多留台阶或适当回填和支垫</w:t>
            </w:r>
          </w:p>
        </w:tc>
      </w:tr>
      <w:tr w:rsidR="00CB51A0">
        <w:tblPrEx>
          <w:tblCellMar>
            <w:top w:w="0" w:type="dxa"/>
            <w:bottom w:w="0" w:type="dxa"/>
          </w:tblCellMar>
        </w:tblPrEx>
        <w:tc>
          <w:tcPr>
            <w:tcW w:w="720" w:type="dxa"/>
          </w:tcPr>
          <w:p w:rsidR="00CB51A0" w:rsidRDefault="00CB51A0">
            <w:pPr>
              <w:rPr>
                <w:rFonts w:hint="eastAsia"/>
              </w:rPr>
            </w:pPr>
            <w:r>
              <w:rPr>
                <w:rFonts w:hint="eastAsia"/>
              </w:rPr>
              <w:t>3</w:t>
            </w:r>
          </w:p>
        </w:tc>
        <w:tc>
          <w:tcPr>
            <w:tcW w:w="3420" w:type="dxa"/>
          </w:tcPr>
          <w:p w:rsidR="00CB51A0" w:rsidRDefault="00CB51A0">
            <w:pPr>
              <w:rPr>
                <w:rFonts w:hint="eastAsia"/>
              </w:rPr>
            </w:pPr>
            <w:r>
              <w:rPr>
                <w:rFonts w:hint="eastAsia"/>
              </w:rPr>
              <w:t>没有对称地抽出垫木或未及时回填夯实</w:t>
            </w:r>
          </w:p>
        </w:tc>
        <w:tc>
          <w:tcPr>
            <w:tcW w:w="4860" w:type="dxa"/>
          </w:tcPr>
          <w:p w:rsidR="00CB51A0" w:rsidRDefault="00CB51A0">
            <w:pPr>
              <w:rPr>
                <w:rFonts w:hint="eastAsia"/>
              </w:rPr>
            </w:pPr>
            <w:r>
              <w:rPr>
                <w:rFonts w:hint="eastAsia"/>
              </w:rPr>
              <w:t>认真制订和执行抽垫操作细则，注意及时回填夯实</w:t>
            </w:r>
          </w:p>
        </w:tc>
      </w:tr>
      <w:tr w:rsidR="00CB51A0">
        <w:tblPrEx>
          <w:tblCellMar>
            <w:top w:w="0" w:type="dxa"/>
            <w:bottom w:w="0" w:type="dxa"/>
          </w:tblCellMar>
        </w:tblPrEx>
        <w:tc>
          <w:tcPr>
            <w:tcW w:w="720" w:type="dxa"/>
          </w:tcPr>
          <w:p w:rsidR="00CB51A0" w:rsidRDefault="00CB51A0">
            <w:pPr>
              <w:rPr>
                <w:rFonts w:hint="eastAsia"/>
              </w:rPr>
            </w:pPr>
            <w:r>
              <w:rPr>
                <w:rFonts w:hint="eastAsia"/>
              </w:rPr>
              <w:t>4</w:t>
            </w:r>
          </w:p>
        </w:tc>
        <w:tc>
          <w:tcPr>
            <w:tcW w:w="3420" w:type="dxa"/>
          </w:tcPr>
          <w:p w:rsidR="00CB51A0" w:rsidRDefault="00CB51A0">
            <w:pPr>
              <w:rPr>
                <w:rFonts w:hint="eastAsia"/>
              </w:rPr>
            </w:pPr>
            <w:r>
              <w:rPr>
                <w:rFonts w:hint="eastAsia"/>
              </w:rPr>
              <w:t>除土不均匀，使井内土面高低相差过大</w:t>
            </w:r>
          </w:p>
        </w:tc>
        <w:tc>
          <w:tcPr>
            <w:tcW w:w="4860" w:type="dxa"/>
          </w:tcPr>
          <w:p w:rsidR="00CB51A0" w:rsidRDefault="00CB51A0">
            <w:pPr>
              <w:rPr>
                <w:rFonts w:hint="eastAsia"/>
              </w:rPr>
            </w:pPr>
            <w:r>
              <w:rPr>
                <w:rFonts w:hint="eastAsia"/>
              </w:rPr>
              <w:t>除土时严格控制井内泥面高差</w:t>
            </w:r>
          </w:p>
        </w:tc>
      </w:tr>
      <w:tr w:rsidR="00CB51A0">
        <w:tblPrEx>
          <w:tblCellMar>
            <w:top w:w="0" w:type="dxa"/>
            <w:bottom w:w="0" w:type="dxa"/>
          </w:tblCellMar>
        </w:tblPrEx>
        <w:tc>
          <w:tcPr>
            <w:tcW w:w="720" w:type="dxa"/>
          </w:tcPr>
          <w:p w:rsidR="00CB51A0" w:rsidRDefault="00CB51A0">
            <w:pPr>
              <w:rPr>
                <w:rFonts w:hint="eastAsia"/>
              </w:rPr>
            </w:pPr>
            <w:r>
              <w:rPr>
                <w:rFonts w:hint="eastAsia"/>
              </w:rPr>
              <w:t>5</w:t>
            </w:r>
          </w:p>
        </w:tc>
        <w:tc>
          <w:tcPr>
            <w:tcW w:w="3420" w:type="dxa"/>
          </w:tcPr>
          <w:p w:rsidR="00CB51A0" w:rsidRDefault="00CB51A0">
            <w:pPr>
              <w:rPr>
                <w:rFonts w:hint="eastAsia"/>
              </w:rPr>
            </w:pPr>
            <w:r>
              <w:rPr>
                <w:rFonts w:hint="eastAsia"/>
              </w:rPr>
              <w:t>刃脚下掏空过多，沉井突然下沉</w:t>
            </w:r>
          </w:p>
        </w:tc>
        <w:tc>
          <w:tcPr>
            <w:tcW w:w="4860" w:type="dxa"/>
          </w:tcPr>
          <w:p w:rsidR="00CB51A0" w:rsidRDefault="00CB51A0">
            <w:pPr>
              <w:rPr>
                <w:rFonts w:hint="eastAsia"/>
              </w:rPr>
            </w:pPr>
            <w:r>
              <w:rPr>
                <w:rFonts w:hint="eastAsia"/>
              </w:rPr>
              <w:t>严格控制刃脚下除土量</w:t>
            </w:r>
          </w:p>
        </w:tc>
      </w:tr>
      <w:tr w:rsidR="00CB51A0">
        <w:tblPrEx>
          <w:tblCellMar>
            <w:top w:w="0" w:type="dxa"/>
            <w:bottom w:w="0" w:type="dxa"/>
          </w:tblCellMar>
        </w:tblPrEx>
        <w:tc>
          <w:tcPr>
            <w:tcW w:w="720" w:type="dxa"/>
          </w:tcPr>
          <w:p w:rsidR="00CB51A0" w:rsidRDefault="00CB51A0">
            <w:pPr>
              <w:rPr>
                <w:rFonts w:hint="eastAsia"/>
              </w:rPr>
            </w:pPr>
            <w:r>
              <w:rPr>
                <w:rFonts w:hint="eastAsia"/>
              </w:rPr>
              <w:t>6</w:t>
            </w:r>
          </w:p>
        </w:tc>
        <w:tc>
          <w:tcPr>
            <w:tcW w:w="3420" w:type="dxa"/>
          </w:tcPr>
          <w:p w:rsidR="00CB51A0" w:rsidRDefault="00CB51A0">
            <w:pPr>
              <w:rPr>
                <w:rFonts w:hint="eastAsia"/>
              </w:rPr>
            </w:pPr>
            <w:r>
              <w:rPr>
                <w:rFonts w:hint="eastAsia"/>
              </w:rPr>
              <w:t>刃脚一角或一侧被障碍物搁住没有及时发觉和处理</w:t>
            </w:r>
          </w:p>
        </w:tc>
        <w:tc>
          <w:tcPr>
            <w:tcW w:w="4860" w:type="dxa"/>
          </w:tcPr>
          <w:p w:rsidR="00CB51A0" w:rsidRDefault="00CB51A0">
            <w:pPr>
              <w:rPr>
                <w:rFonts w:hint="eastAsia"/>
              </w:rPr>
            </w:pPr>
            <w:r>
              <w:rPr>
                <w:rFonts w:hint="eastAsia"/>
              </w:rPr>
              <w:t>及时发现和处理障碍物，对未被障碍物搁住的地段，应适当回填或支垫</w:t>
            </w:r>
          </w:p>
        </w:tc>
      </w:tr>
      <w:tr w:rsidR="00CB51A0">
        <w:tblPrEx>
          <w:tblCellMar>
            <w:top w:w="0" w:type="dxa"/>
            <w:bottom w:w="0" w:type="dxa"/>
          </w:tblCellMar>
        </w:tblPrEx>
        <w:tc>
          <w:tcPr>
            <w:tcW w:w="720" w:type="dxa"/>
          </w:tcPr>
          <w:p w:rsidR="00CB51A0" w:rsidRDefault="00CB51A0">
            <w:pPr>
              <w:rPr>
                <w:rFonts w:hint="eastAsia"/>
              </w:rPr>
            </w:pPr>
            <w:r>
              <w:rPr>
                <w:rFonts w:hint="eastAsia"/>
              </w:rPr>
              <w:t>7</w:t>
            </w:r>
          </w:p>
        </w:tc>
        <w:tc>
          <w:tcPr>
            <w:tcW w:w="3420" w:type="dxa"/>
          </w:tcPr>
          <w:p w:rsidR="00CB51A0" w:rsidRDefault="00CB51A0">
            <w:pPr>
              <w:rPr>
                <w:rFonts w:hint="eastAsia"/>
              </w:rPr>
            </w:pPr>
            <w:r>
              <w:rPr>
                <w:rFonts w:hint="eastAsia"/>
              </w:rPr>
              <w:t>井外弃土或河床高低相差过大，偏土压对沉井的水平推移</w:t>
            </w:r>
          </w:p>
        </w:tc>
        <w:tc>
          <w:tcPr>
            <w:tcW w:w="4860" w:type="dxa"/>
          </w:tcPr>
          <w:p w:rsidR="00CB51A0" w:rsidRDefault="00CB51A0">
            <w:pPr>
              <w:rPr>
                <w:rFonts w:hint="eastAsia"/>
              </w:rPr>
            </w:pPr>
            <w:r>
              <w:rPr>
                <w:rFonts w:hint="eastAsia"/>
              </w:rPr>
              <w:t>弃土应尽量远弃，或弃于水流冲刷作用较大的一侧面，对河床较低的一侧可抛土（石）回填</w:t>
            </w:r>
          </w:p>
        </w:tc>
      </w:tr>
      <w:tr w:rsidR="00CB51A0">
        <w:tblPrEx>
          <w:tblCellMar>
            <w:top w:w="0" w:type="dxa"/>
            <w:bottom w:w="0" w:type="dxa"/>
          </w:tblCellMar>
        </w:tblPrEx>
        <w:tc>
          <w:tcPr>
            <w:tcW w:w="720" w:type="dxa"/>
          </w:tcPr>
          <w:p w:rsidR="00CB51A0" w:rsidRDefault="00CB51A0">
            <w:pPr>
              <w:rPr>
                <w:rFonts w:hint="eastAsia"/>
              </w:rPr>
            </w:pPr>
            <w:r>
              <w:rPr>
                <w:rFonts w:hint="eastAsia"/>
              </w:rPr>
              <w:t>8</w:t>
            </w:r>
          </w:p>
        </w:tc>
        <w:tc>
          <w:tcPr>
            <w:tcW w:w="3420" w:type="dxa"/>
          </w:tcPr>
          <w:p w:rsidR="00CB51A0" w:rsidRDefault="00CB51A0">
            <w:pPr>
              <w:rPr>
                <w:rFonts w:hint="eastAsia"/>
              </w:rPr>
            </w:pPr>
            <w:r>
              <w:rPr>
                <w:rFonts w:hint="eastAsia"/>
              </w:rPr>
              <w:t>排水开挖时，井内大量翻沙</w:t>
            </w:r>
          </w:p>
        </w:tc>
        <w:tc>
          <w:tcPr>
            <w:tcW w:w="4860" w:type="dxa"/>
          </w:tcPr>
          <w:p w:rsidR="00CB51A0" w:rsidRDefault="00CB51A0">
            <w:pPr>
              <w:rPr>
                <w:rFonts w:hint="eastAsia"/>
              </w:rPr>
            </w:pPr>
            <w:r>
              <w:rPr>
                <w:rFonts w:hint="eastAsia"/>
              </w:rPr>
              <w:t>刃脚处应适当留有土台，不宜挖通，以免在刃脚下形成翻沙通水通道，引起沉井偏斜</w:t>
            </w:r>
          </w:p>
        </w:tc>
      </w:tr>
      <w:tr w:rsidR="00CB51A0">
        <w:tblPrEx>
          <w:tblCellMar>
            <w:top w:w="0" w:type="dxa"/>
            <w:bottom w:w="0" w:type="dxa"/>
          </w:tblCellMar>
        </w:tblPrEx>
        <w:trPr>
          <w:trHeight w:val="744"/>
        </w:trPr>
        <w:tc>
          <w:tcPr>
            <w:tcW w:w="720" w:type="dxa"/>
          </w:tcPr>
          <w:p w:rsidR="00CB51A0" w:rsidRDefault="00CB51A0">
            <w:pPr>
              <w:rPr>
                <w:rFonts w:hint="eastAsia"/>
              </w:rPr>
            </w:pPr>
            <w:r>
              <w:rPr>
                <w:rFonts w:hint="eastAsia"/>
              </w:rPr>
              <w:t>9</w:t>
            </w:r>
          </w:p>
        </w:tc>
        <w:tc>
          <w:tcPr>
            <w:tcW w:w="3420" w:type="dxa"/>
          </w:tcPr>
          <w:p w:rsidR="00CB51A0" w:rsidRDefault="00CB51A0">
            <w:pPr>
              <w:rPr>
                <w:rFonts w:hint="eastAsia"/>
              </w:rPr>
            </w:pPr>
            <w:r>
              <w:rPr>
                <w:rFonts w:hint="eastAsia"/>
              </w:rPr>
              <w:t>土层或岩面倾斜较大，沉井沿倾斜面滑动</w:t>
            </w:r>
          </w:p>
        </w:tc>
        <w:tc>
          <w:tcPr>
            <w:tcW w:w="4860" w:type="dxa"/>
          </w:tcPr>
          <w:p w:rsidR="00CB51A0" w:rsidRDefault="00CB51A0">
            <w:pPr>
              <w:rPr>
                <w:rFonts w:hint="eastAsia"/>
              </w:rPr>
            </w:pPr>
            <w:r>
              <w:rPr>
                <w:rFonts w:hint="eastAsia"/>
              </w:rPr>
              <w:t>在倾斜面低的一侧填土挡御，刃脚到达倾斜岩面后，应尽快使刃脚嵌入岩层一定深度，或对岩层钻孔，以桩（柱）锚固</w:t>
            </w:r>
          </w:p>
        </w:tc>
      </w:tr>
      <w:tr w:rsidR="00CB51A0">
        <w:tblPrEx>
          <w:tblCellMar>
            <w:top w:w="0" w:type="dxa"/>
            <w:bottom w:w="0" w:type="dxa"/>
          </w:tblCellMar>
        </w:tblPrEx>
        <w:trPr>
          <w:trHeight w:val="214"/>
        </w:trPr>
        <w:tc>
          <w:tcPr>
            <w:tcW w:w="720" w:type="dxa"/>
          </w:tcPr>
          <w:p w:rsidR="00CB51A0" w:rsidRDefault="00CB51A0">
            <w:pPr>
              <w:rPr>
                <w:rFonts w:hint="eastAsia"/>
              </w:rPr>
            </w:pPr>
            <w:r>
              <w:rPr>
                <w:rFonts w:hint="eastAsia"/>
              </w:rPr>
              <w:t>10</w:t>
            </w:r>
          </w:p>
        </w:tc>
        <w:tc>
          <w:tcPr>
            <w:tcW w:w="3420" w:type="dxa"/>
          </w:tcPr>
          <w:p w:rsidR="00CB51A0" w:rsidRDefault="00CB51A0">
            <w:pPr>
              <w:rPr>
                <w:rFonts w:hint="eastAsia"/>
              </w:rPr>
            </w:pPr>
            <w:r>
              <w:rPr>
                <w:rFonts w:hint="eastAsia"/>
              </w:rPr>
              <w:t>在软塑至流动状态的淤泥土中，沉井易于偏斜</w:t>
            </w:r>
          </w:p>
        </w:tc>
        <w:tc>
          <w:tcPr>
            <w:tcW w:w="4860" w:type="dxa"/>
          </w:tcPr>
          <w:p w:rsidR="00CB51A0" w:rsidRDefault="00CB51A0">
            <w:pPr>
              <w:rPr>
                <w:rFonts w:hint="eastAsia"/>
              </w:rPr>
            </w:pPr>
            <w:r>
              <w:rPr>
                <w:rFonts w:hint="eastAsia"/>
              </w:rPr>
              <w:t>可采用轻型沉井，踏面宽度宜适当加宽，以免沉井下没过快而失去控制</w:t>
            </w:r>
          </w:p>
        </w:tc>
      </w:tr>
    </w:tbl>
    <w:p w:rsidR="00CB51A0" w:rsidRDefault="00CB51A0">
      <w:pPr>
        <w:ind w:left="945"/>
        <w:rPr>
          <w:rFonts w:hint="eastAsia"/>
        </w:rPr>
      </w:pPr>
    </w:p>
    <w:p w:rsidR="00CB51A0" w:rsidRDefault="00CB51A0">
      <w:pPr>
        <w:ind w:left="945"/>
        <w:rPr>
          <w:rFonts w:hint="eastAsia"/>
        </w:rPr>
      </w:pPr>
      <w:r>
        <w:rPr>
          <w:rFonts w:hint="eastAsia"/>
        </w:rPr>
        <w:t>6</w:t>
      </w:r>
      <w:r>
        <w:rPr>
          <w:rFonts w:hint="eastAsia"/>
        </w:rPr>
        <w:t>）沉井纠偏施工方法：请查阅公路桥涵施工手册有关章节。</w:t>
      </w:r>
    </w:p>
    <w:p w:rsidR="00CB51A0" w:rsidRDefault="00CB51A0">
      <w:pPr>
        <w:rPr>
          <w:rFonts w:hint="eastAsia"/>
        </w:rPr>
      </w:pPr>
    </w:p>
    <w:p w:rsidR="00CB51A0" w:rsidRDefault="00CB51A0">
      <w:pPr>
        <w:ind w:firstLineChars="200" w:firstLine="420"/>
        <w:rPr>
          <w:rFonts w:hint="eastAsia"/>
        </w:rPr>
      </w:pPr>
      <w:r>
        <w:rPr>
          <w:rFonts w:hint="eastAsia"/>
        </w:rPr>
        <w:t>四、沉井基底清理</w:t>
      </w:r>
    </w:p>
    <w:p w:rsidR="00CB51A0" w:rsidRDefault="00CB51A0">
      <w:pPr>
        <w:ind w:left="945"/>
        <w:rPr>
          <w:rFonts w:hint="eastAsia"/>
        </w:rPr>
      </w:pPr>
      <w:r>
        <w:rPr>
          <w:rFonts w:hint="eastAsia"/>
        </w:rPr>
        <w:t>沉井下到设计标高后，应进行基底清理以便封底。</w:t>
      </w:r>
    </w:p>
    <w:p w:rsidR="00CB51A0" w:rsidRDefault="00CB51A0">
      <w:pPr>
        <w:numPr>
          <w:ilvl w:val="0"/>
          <w:numId w:val="184"/>
        </w:numPr>
        <w:rPr>
          <w:rFonts w:hint="eastAsia"/>
        </w:rPr>
      </w:pPr>
      <w:r>
        <w:rPr>
          <w:rFonts w:hint="eastAsia"/>
        </w:rPr>
        <w:t>排水清基</w:t>
      </w:r>
    </w:p>
    <w:p w:rsidR="00CB51A0" w:rsidRDefault="00CB51A0">
      <w:pPr>
        <w:numPr>
          <w:ilvl w:val="0"/>
          <w:numId w:val="185"/>
        </w:numPr>
        <w:rPr>
          <w:rFonts w:hint="eastAsia"/>
        </w:rPr>
      </w:pPr>
      <w:r>
        <w:rPr>
          <w:rFonts w:hint="eastAsia"/>
        </w:rPr>
        <w:t>当沉井刃脚下岩面较平整，刃脚与岩面间空隙不大时（</w:t>
      </w:r>
      <w:r>
        <w:rPr>
          <w:rFonts w:hint="eastAsia"/>
        </w:rPr>
        <w:t>20</w:t>
      </w:r>
      <w:r>
        <w:t>cm</w:t>
      </w:r>
      <w:r>
        <w:rPr>
          <w:rFonts w:hint="eastAsia"/>
        </w:rPr>
        <w:t>以内），可用</w:t>
      </w:r>
      <w:r>
        <w:rPr>
          <w:rFonts w:hint="eastAsia"/>
        </w:rPr>
        <w:t>1</w:t>
      </w:r>
      <w:r>
        <w:rPr>
          <w:rFonts w:hint="eastAsia"/>
        </w:rPr>
        <w:t>：</w:t>
      </w:r>
      <w:r>
        <w:rPr>
          <w:rFonts w:hint="eastAsia"/>
        </w:rPr>
        <w:t>1</w:t>
      </w:r>
      <w:r>
        <w:rPr>
          <w:rFonts w:hint="eastAsia"/>
        </w:rPr>
        <w:t>水泥砂浆封堵间</w:t>
      </w:r>
      <w:r>
        <w:rPr>
          <w:rFonts w:hint="eastAsia"/>
        </w:rPr>
        <w:lastRenderedPageBreak/>
        <w:t>隙后排水清基。</w:t>
      </w:r>
    </w:p>
    <w:p w:rsidR="00CB51A0" w:rsidRDefault="00CB51A0">
      <w:pPr>
        <w:numPr>
          <w:ilvl w:val="0"/>
          <w:numId w:val="185"/>
        </w:numPr>
        <w:rPr>
          <w:rFonts w:hint="eastAsia"/>
        </w:rPr>
      </w:pPr>
      <w:r>
        <w:rPr>
          <w:rFonts w:hint="eastAsia"/>
        </w:rPr>
        <w:t>岩石风化层较多，清基时应将风化层全部凿除，然后由潜水工将刃脚与岩石间空隙部分泥砂软层清理干净，在刃脚内侧堆码一圈砂袋，作为封堵砂浆的内模，用塑料袋或桶盛</w:t>
      </w:r>
      <w:r>
        <w:rPr>
          <w:rFonts w:hint="eastAsia"/>
        </w:rPr>
        <w:t>1</w:t>
      </w:r>
      <w:r>
        <w:rPr>
          <w:rFonts w:hint="eastAsia"/>
        </w:rPr>
        <w:t>：</w:t>
      </w:r>
      <w:r>
        <w:rPr>
          <w:rFonts w:hint="eastAsia"/>
        </w:rPr>
        <w:t>1</w:t>
      </w:r>
      <w:r>
        <w:rPr>
          <w:rFonts w:hint="eastAsia"/>
        </w:rPr>
        <w:t>水泥砂浆（必要时可掺</w:t>
      </w:r>
      <w:r>
        <w:rPr>
          <w:rFonts w:hint="eastAsia"/>
        </w:rPr>
        <w:t>2%</w:t>
      </w:r>
      <w:r>
        <w:rPr>
          <w:rFonts w:hint="eastAsia"/>
        </w:rPr>
        <w:t>氟化钠）缓缓吊送给潜水工，由潜水工将砂浆倒内砂袋与刃脚的空间内进行封堵，施工应连续进行。待砂浆达到一定强度后抽水进行井内清基工作。</w:t>
      </w:r>
    </w:p>
    <w:p w:rsidR="00CB51A0" w:rsidRDefault="00CB51A0">
      <w:pPr>
        <w:numPr>
          <w:ilvl w:val="0"/>
          <w:numId w:val="184"/>
        </w:numPr>
        <w:rPr>
          <w:rFonts w:hint="eastAsia"/>
        </w:rPr>
      </w:pPr>
      <w:r>
        <w:rPr>
          <w:rFonts w:hint="eastAsia"/>
        </w:rPr>
        <w:t>非岩石类土基底水下清基</w:t>
      </w:r>
    </w:p>
    <w:p w:rsidR="00CB51A0" w:rsidRDefault="00CB51A0">
      <w:pPr>
        <w:ind w:left="735"/>
        <w:rPr>
          <w:rFonts w:hint="eastAsia"/>
        </w:rPr>
      </w:pPr>
      <w:r>
        <w:rPr>
          <w:rFonts w:hint="eastAsia"/>
        </w:rPr>
        <w:t>基底设置在非岩石类土层上的沉井、井孔内、刃脚及隔墙下的土层均应进行清理，以形成封底锅底坑。清基时可采用射水，吸泥式抓泥交替进行。清基时应注意控制泥面高度以及不要过分忧动刃脚下土层，以免引起翻砂或下沉，基底范围内的浮泥松土不易超过</w:t>
      </w:r>
      <w:r>
        <w:rPr>
          <w:rFonts w:hint="eastAsia"/>
        </w:rPr>
        <w:t>10</w:t>
      </w:r>
      <w:r>
        <w:t>cm</w:t>
      </w:r>
      <w:r>
        <w:rPr>
          <w:rFonts w:hint="eastAsia"/>
        </w:rPr>
        <w:t>，封底砼高度内的井壁及隔墙底面的粘泥应尽可能洗净。由潜水员和测量人员共同测定井孔底面标高。</w:t>
      </w:r>
    </w:p>
    <w:p w:rsidR="00CB51A0" w:rsidRDefault="00CB51A0">
      <w:pPr>
        <w:ind w:firstLineChars="400" w:firstLine="840"/>
        <w:rPr>
          <w:rFonts w:hint="eastAsia"/>
        </w:rPr>
      </w:pPr>
    </w:p>
    <w:p w:rsidR="00CB51A0" w:rsidRDefault="00CB51A0">
      <w:pPr>
        <w:ind w:firstLineChars="400" w:firstLine="840"/>
        <w:rPr>
          <w:rFonts w:hint="eastAsia"/>
        </w:rPr>
      </w:pPr>
      <w:r>
        <w:rPr>
          <w:rFonts w:hint="eastAsia"/>
        </w:rPr>
        <w:t>五、沉井封底</w:t>
      </w:r>
    </w:p>
    <w:p w:rsidR="00CB51A0" w:rsidRDefault="00CB51A0">
      <w:pPr>
        <w:ind w:left="720" w:hanging="720"/>
        <w:rPr>
          <w:rFonts w:hint="eastAsia"/>
        </w:rPr>
      </w:pPr>
      <w:r>
        <w:rPr>
          <w:rFonts w:hint="eastAsia"/>
        </w:rPr>
        <w:t xml:space="preserve">       </w:t>
      </w:r>
      <w:r>
        <w:rPr>
          <w:rFonts w:hint="eastAsia"/>
        </w:rPr>
        <w:t>可分为排水封底和不排水封底两种，依据井度渗水情况选用。不排水封底有三种方法：垂直导管法灌注水下砼，堆土灌浆法和装袋法灌注水下砼。</w:t>
      </w:r>
    </w:p>
    <w:p w:rsidR="00CB51A0" w:rsidRDefault="00CB51A0">
      <w:pPr>
        <w:numPr>
          <w:ilvl w:val="0"/>
          <w:numId w:val="186"/>
        </w:numPr>
        <w:rPr>
          <w:rFonts w:hint="eastAsia"/>
        </w:rPr>
      </w:pPr>
      <w:r>
        <w:rPr>
          <w:rFonts w:hint="eastAsia"/>
        </w:rPr>
        <w:t>导管法灌注水下砼：其施工方法与钻孔桩水下砼基本要求相同，一般采用一根或多根导管砼时（或依次灌注）。</w:t>
      </w:r>
    </w:p>
    <w:p w:rsidR="00CB51A0" w:rsidRDefault="00CB51A0">
      <w:pPr>
        <w:numPr>
          <w:ilvl w:val="0"/>
          <w:numId w:val="187"/>
        </w:numPr>
        <w:rPr>
          <w:rFonts w:hint="eastAsia"/>
        </w:rPr>
      </w:pPr>
      <w:r>
        <w:rPr>
          <w:rFonts w:hint="eastAsia"/>
        </w:rPr>
        <w:t>导管平面布置：应使各导管的有效灌注半径互相搭接，并覆盖满基底全范围。一根导管的灌注的范围可参考下表：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17"/>
        <w:gridCol w:w="1217"/>
        <w:gridCol w:w="1217"/>
        <w:gridCol w:w="1217"/>
        <w:gridCol w:w="1217"/>
        <w:gridCol w:w="1217"/>
        <w:gridCol w:w="1217"/>
      </w:tblGrid>
      <w:tr w:rsidR="00CB51A0">
        <w:tblPrEx>
          <w:tblCellMar>
            <w:top w:w="0" w:type="dxa"/>
            <w:bottom w:w="0" w:type="dxa"/>
          </w:tblCellMar>
        </w:tblPrEx>
        <w:trPr>
          <w:cantSplit/>
        </w:trPr>
        <w:tc>
          <w:tcPr>
            <w:tcW w:w="1217" w:type="dxa"/>
            <w:vMerge w:val="restart"/>
          </w:tcPr>
          <w:p w:rsidR="00CB51A0" w:rsidRDefault="00CB51A0">
            <w:pPr>
              <w:jc w:val="center"/>
            </w:pPr>
            <w:r>
              <w:rPr>
                <w:rFonts w:hint="eastAsia"/>
              </w:rPr>
              <w:t>导管作用半径（</w:t>
            </w:r>
            <w:r>
              <w:t>m</w:t>
            </w:r>
            <w:r>
              <w:rPr>
                <w:rFonts w:hint="eastAsia"/>
              </w:rPr>
              <w:t>）</w:t>
            </w:r>
          </w:p>
        </w:tc>
        <w:tc>
          <w:tcPr>
            <w:tcW w:w="2434" w:type="dxa"/>
            <w:gridSpan w:val="2"/>
          </w:tcPr>
          <w:p w:rsidR="00CB51A0" w:rsidRDefault="00CB51A0">
            <w:pPr>
              <w:jc w:val="center"/>
              <w:rPr>
                <w:rFonts w:hint="eastAsia"/>
              </w:rPr>
            </w:pPr>
            <w:r>
              <w:rPr>
                <w:rFonts w:hint="eastAsia"/>
              </w:rPr>
              <w:t>当宽：长</w:t>
            </w:r>
            <w:r>
              <w:rPr>
                <w:rFonts w:hint="eastAsia"/>
              </w:rPr>
              <w:t>=1</w:t>
            </w:r>
            <w:r>
              <w:rPr>
                <w:rFonts w:hint="eastAsia"/>
              </w:rPr>
              <w:t>：</w:t>
            </w:r>
            <w:r>
              <w:rPr>
                <w:rFonts w:hint="eastAsia"/>
              </w:rPr>
              <w:t>1</w:t>
            </w:r>
            <w:r>
              <w:rPr>
                <w:rFonts w:hint="eastAsia"/>
              </w:rPr>
              <w:t>时</w:t>
            </w:r>
          </w:p>
        </w:tc>
        <w:tc>
          <w:tcPr>
            <w:tcW w:w="2434" w:type="dxa"/>
            <w:gridSpan w:val="2"/>
          </w:tcPr>
          <w:p w:rsidR="00CB51A0" w:rsidRDefault="00CB51A0">
            <w:pPr>
              <w:jc w:val="center"/>
              <w:rPr>
                <w:rFonts w:hint="eastAsia"/>
              </w:rPr>
            </w:pPr>
            <w:r>
              <w:rPr>
                <w:rFonts w:hint="eastAsia"/>
              </w:rPr>
              <w:t>当宽：长</w:t>
            </w:r>
            <w:r>
              <w:rPr>
                <w:rFonts w:hint="eastAsia"/>
              </w:rPr>
              <w:t>=1</w:t>
            </w:r>
            <w:r>
              <w:rPr>
                <w:rFonts w:hint="eastAsia"/>
              </w:rPr>
              <w:t>：</w:t>
            </w:r>
            <w:r>
              <w:rPr>
                <w:rFonts w:hint="eastAsia"/>
              </w:rPr>
              <w:t>2</w:t>
            </w:r>
            <w:r>
              <w:rPr>
                <w:rFonts w:hint="eastAsia"/>
              </w:rPr>
              <w:t>时</w:t>
            </w:r>
          </w:p>
        </w:tc>
        <w:tc>
          <w:tcPr>
            <w:tcW w:w="2434" w:type="dxa"/>
            <w:gridSpan w:val="2"/>
          </w:tcPr>
          <w:p w:rsidR="00CB51A0" w:rsidRDefault="00CB51A0">
            <w:pPr>
              <w:jc w:val="center"/>
              <w:rPr>
                <w:rFonts w:hint="eastAsia"/>
              </w:rPr>
            </w:pPr>
            <w:r>
              <w:rPr>
                <w:rFonts w:hint="eastAsia"/>
              </w:rPr>
              <w:t>当宽：长</w:t>
            </w:r>
            <w:r>
              <w:rPr>
                <w:rFonts w:hint="eastAsia"/>
              </w:rPr>
              <w:t>=1</w:t>
            </w:r>
            <w:r>
              <w:rPr>
                <w:rFonts w:hint="eastAsia"/>
              </w:rPr>
              <w:t>：</w:t>
            </w:r>
            <w:r>
              <w:rPr>
                <w:rFonts w:hint="eastAsia"/>
              </w:rPr>
              <w:t>3</w:t>
            </w:r>
            <w:r>
              <w:rPr>
                <w:rFonts w:hint="eastAsia"/>
              </w:rPr>
              <w:t>时</w:t>
            </w:r>
          </w:p>
        </w:tc>
      </w:tr>
      <w:tr w:rsidR="00CB51A0">
        <w:tblPrEx>
          <w:tblCellMar>
            <w:top w:w="0" w:type="dxa"/>
            <w:bottom w:w="0" w:type="dxa"/>
          </w:tblCellMar>
        </w:tblPrEx>
        <w:trPr>
          <w:cantSplit/>
        </w:trPr>
        <w:tc>
          <w:tcPr>
            <w:tcW w:w="1217" w:type="dxa"/>
            <w:vMerge/>
          </w:tcPr>
          <w:p w:rsidR="00CB51A0" w:rsidRDefault="00CB51A0">
            <w:pPr>
              <w:rPr>
                <w:rFonts w:hint="eastAsia"/>
              </w:rPr>
            </w:pPr>
          </w:p>
        </w:tc>
        <w:tc>
          <w:tcPr>
            <w:tcW w:w="1217" w:type="dxa"/>
          </w:tcPr>
          <w:p w:rsidR="00CB51A0" w:rsidRDefault="00CB51A0">
            <w:pPr>
              <w:rPr>
                <w:rFonts w:hint="eastAsia"/>
              </w:rPr>
            </w:pPr>
            <w:r>
              <w:rPr>
                <w:rFonts w:hint="eastAsia"/>
              </w:rPr>
              <w:t>宽和长（</w:t>
            </w:r>
            <w:r>
              <w:t>m</w:t>
            </w:r>
            <w:r>
              <w:rPr>
                <w:rFonts w:hint="eastAsia"/>
              </w:rPr>
              <w:t>）</w:t>
            </w:r>
          </w:p>
        </w:tc>
        <w:tc>
          <w:tcPr>
            <w:tcW w:w="1217" w:type="dxa"/>
          </w:tcPr>
          <w:p w:rsidR="00CB51A0" w:rsidRDefault="00CB51A0">
            <w:pPr>
              <w:rPr>
                <w:rFonts w:hint="eastAsia"/>
              </w:rPr>
            </w:pPr>
            <w:r>
              <w:rPr>
                <w:rFonts w:hint="eastAsia"/>
              </w:rPr>
              <w:t>面</w:t>
            </w:r>
            <w:r>
              <w:rPr>
                <w:rFonts w:hint="eastAsia"/>
              </w:rPr>
              <w:t xml:space="preserve">     </w:t>
            </w:r>
            <w:r>
              <w:rPr>
                <w:rFonts w:hint="eastAsia"/>
              </w:rPr>
              <w:t>积</w:t>
            </w:r>
          </w:p>
          <w:p w:rsidR="00CB51A0" w:rsidRDefault="00CB51A0">
            <w:pPr>
              <w:rPr>
                <w:rFonts w:hint="eastAsia"/>
              </w:rPr>
            </w:pPr>
            <w:r>
              <w:rPr>
                <w:rFonts w:hint="eastAsia"/>
              </w:rPr>
              <w:t>（</w:t>
            </w:r>
            <w:r>
              <w:t>m</w:t>
            </w:r>
            <w:r>
              <w:rPr>
                <w:vertAlign w:val="superscript"/>
              </w:rPr>
              <w:t>2</w:t>
            </w:r>
            <w:r>
              <w:rPr>
                <w:rFonts w:hint="eastAsia"/>
              </w:rPr>
              <w:t>）</w:t>
            </w:r>
          </w:p>
        </w:tc>
        <w:tc>
          <w:tcPr>
            <w:tcW w:w="1217" w:type="dxa"/>
          </w:tcPr>
          <w:p w:rsidR="00CB51A0" w:rsidRDefault="00CB51A0">
            <w:pPr>
              <w:rPr>
                <w:rFonts w:hint="eastAsia"/>
              </w:rPr>
            </w:pPr>
            <w:r>
              <w:rPr>
                <w:rFonts w:hint="eastAsia"/>
              </w:rPr>
              <w:t>宽和长（</w:t>
            </w:r>
            <w:r>
              <w:t>m</w:t>
            </w:r>
            <w:r>
              <w:rPr>
                <w:rFonts w:hint="eastAsia"/>
              </w:rPr>
              <w:t>）</w:t>
            </w:r>
          </w:p>
        </w:tc>
        <w:tc>
          <w:tcPr>
            <w:tcW w:w="1217" w:type="dxa"/>
          </w:tcPr>
          <w:p w:rsidR="00CB51A0" w:rsidRDefault="00CB51A0">
            <w:pPr>
              <w:rPr>
                <w:rFonts w:hint="eastAsia"/>
              </w:rPr>
            </w:pPr>
            <w:r>
              <w:rPr>
                <w:rFonts w:hint="eastAsia"/>
              </w:rPr>
              <w:t>面积（</w:t>
            </w:r>
            <w:r>
              <w:t>m</w:t>
            </w:r>
            <w:r>
              <w:rPr>
                <w:vertAlign w:val="superscript"/>
              </w:rPr>
              <w:t>2</w:t>
            </w:r>
            <w:r>
              <w:rPr>
                <w:rFonts w:hint="eastAsia"/>
              </w:rPr>
              <w:t>）</w:t>
            </w:r>
          </w:p>
        </w:tc>
        <w:tc>
          <w:tcPr>
            <w:tcW w:w="1217" w:type="dxa"/>
          </w:tcPr>
          <w:p w:rsidR="00CB51A0" w:rsidRDefault="00CB51A0">
            <w:pPr>
              <w:rPr>
                <w:rFonts w:hint="eastAsia"/>
              </w:rPr>
            </w:pPr>
            <w:r>
              <w:rPr>
                <w:rFonts w:hint="eastAsia"/>
              </w:rPr>
              <w:t>宽和长（</w:t>
            </w:r>
            <w:r>
              <w:t>m</w:t>
            </w:r>
            <w:r>
              <w:rPr>
                <w:rFonts w:hint="eastAsia"/>
              </w:rPr>
              <w:t>）</w:t>
            </w:r>
          </w:p>
        </w:tc>
        <w:tc>
          <w:tcPr>
            <w:tcW w:w="1217" w:type="dxa"/>
          </w:tcPr>
          <w:p w:rsidR="00CB51A0" w:rsidRDefault="00CB51A0">
            <w:pPr>
              <w:rPr>
                <w:rFonts w:hint="eastAsia"/>
              </w:rPr>
            </w:pPr>
            <w:r>
              <w:rPr>
                <w:rFonts w:hint="eastAsia"/>
              </w:rPr>
              <w:t>面积（</w:t>
            </w:r>
            <w:r>
              <w:t>m</w:t>
            </w:r>
            <w:r>
              <w:rPr>
                <w:vertAlign w:val="superscript"/>
              </w:rPr>
              <w:t>2</w:t>
            </w:r>
            <w:r>
              <w:rPr>
                <w:rFonts w:hint="eastAsia"/>
              </w:rPr>
              <w:t>）</w:t>
            </w:r>
          </w:p>
        </w:tc>
      </w:tr>
      <w:tr w:rsidR="00CB51A0">
        <w:tblPrEx>
          <w:tblCellMar>
            <w:top w:w="0" w:type="dxa"/>
            <w:bottom w:w="0" w:type="dxa"/>
          </w:tblCellMar>
        </w:tblPrEx>
        <w:tc>
          <w:tcPr>
            <w:tcW w:w="1217" w:type="dxa"/>
          </w:tcPr>
          <w:p w:rsidR="00CB51A0" w:rsidRDefault="00CB51A0">
            <w:r>
              <w:t>3.0</w:t>
            </w:r>
          </w:p>
        </w:tc>
        <w:tc>
          <w:tcPr>
            <w:tcW w:w="1217" w:type="dxa"/>
          </w:tcPr>
          <w:p w:rsidR="00CB51A0" w:rsidRDefault="00CB51A0">
            <w:r>
              <w:t>4.2*4.2</w:t>
            </w:r>
          </w:p>
        </w:tc>
        <w:tc>
          <w:tcPr>
            <w:tcW w:w="1217" w:type="dxa"/>
          </w:tcPr>
          <w:p w:rsidR="00CB51A0" w:rsidRDefault="00CB51A0">
            <w:r>
              <w:t>17.6</w:t>
            </w:r>
          </w:p>
        </w:tc>
        <w:tc>
          <w:tcPr>
            <w:tcW w:w="1217" w:type="dxa"/>
          </w:tcPr>
          <w:p w:rsidR="00CB51A0" w:rsidRDefault="00CB51A0">
            <w:r>
              <w:t>2.7*5.4</w:t>
            </w:r>
          </w:p>
        </w:tc>
        <w:tc>
          <w:tcPr>
            <w:tcW w:w="1217" w:type="dxa"/>
          </w:tcPr>
          <w:p w:rsidR="00CB51A0" w:rsidRDefault="00CB51A0">
            <w:r>
              <w:t>13.6</w:t>
            </w:r>
          </w:p>
        </w:tc>
        <w:tc>
          <w:tcPr>
            <w:tcW w:w="1217" w:type="dxa"/>
          </w:tcPr>
          <w:p w:rsidR="00CB51A0" w:rsidRDefault="00CB51A0">
            <w:r>
              <w:t>1.9*5.7</w:t>
            </w:r>
          </w:p>
        </w:tc>
        <w:tc>
          <w:tcPr>
            <w:tcW w:w="1217" w:type="dxa"/>
          </w:tcPr>
          <w:p w:rsidR="00CB51A0" w:rsidRDefault="00CB51A0">
            <w:r>
              <w:t>10.8</w:t>
            </w:r>
          </w:p>
        </w:tc>
      </w:tr>
      <w:tr w:rsidR="00CB51A0">
        <w:tblPrEx>
          <w:tblCellMar>
            <w:top w:w="0" w:type="dxa"/>
            <w:bottom w:w="0" w:type="dxa"/>
          </w:tblCellMar>
        </w:tblPrEx>
        <w:tc>
          <w:tcPr>
            <w:tcW w:w="1217" w:type="dxa"/>
          </w:tcPr>
          <w:p w:rsidR="00CB51A0" w:rsidRDefault="00CB51A0">
            <w:r>
              <w:t>3.5</w:t>
            </w:r>
          </w:p>
        </w:tc>
        <w:tc>
          <w:tcPr>
            <w:tcW w:w="1217" w:type="dxa"/>
          </w:tcPr>
          <w:p w:rsidR="00CB51A0" w:rsidRDefault="00CB51A0">
            <w:r>
              <w:t>5.0*5.0</w:t>
            </w:r>
          </w:p>
        </w:tc>
        <w:tc>
          <w:tcPr>
            <w:tcW w:w="1217" w:type="dxa"/>
          </w:tcPr>
          <w:p w:rsidR="00CB51A0" w:rsidRDefault="00CB51A0">
            <w:r>
              <w:t>25</w:t>
            </w:r>
          </w:p>
        </w:tc>
        <w:tc>
          <w:tcPr>
            <w:tcW w:w="1217" w:type="dxa"/>
          </w:tcPr>
          <w:p w:rsidR="00CB51A0" w:rsidRDefault="00CB51A0">
            <w:r>
              <w:t>3.1*6.2</w:t>
            </w:r>
          </w:p>
        </w:tc>
        <w:tc>
          <w:tcPr>
            <w:tcW w:w="1217" w:type="dxa"/>
          </w:tcPr>
          <w:p w:rsidR="00CB51A0" w:rsidRDefault="00CB51A0">
            <w:r>
              <w:t>19.2</w:t>
            </w:r>
          </w:p>
        </w:tc>
        <w:tc>
          <w:tcPr>
            <w:tcW w:w="1217" w:type="dxa"/>
          </w:tcPr>
          <w:p w:rsidR="00CB51A0" w:rsidRDefault="00CB51A0">
            <w:r>
              <w:t>2.2*6.5</w:t>
            </w:r>
          </w:p>
        </w:tc>
        <w:tc>
          <w:tcPr>
            <w:tcW w:w="1217" w:type="dxa"/>
          </w:tcPr>
          <w:p w:rsidR="00CB51A0" w:rsidRDefault="00CB51A0">
            <w:r>
              <w:t>14.3</w:t>
            </w:r>
          </w:p>
        </w:tc>
      </w:tr>
      <w:tr w:rsidR="00CB51A0">
        <w:tblPrEx>
          <w:tblCellMar>
            <w:top w:w="0" w:type="dxa"/>
            <w:bottom w:w="0" w:type="dxa"/>
          </w:tblCellMar>
        </w:tblPrEx>
        <w:tc>
          <w:tcPr>
            <w:tcW w:w="1217" w:type="dxa"/>
          </w:tcPr>
          <w:p w:rsidR="00CB51A0" w:rsidRDefault="00CB51A0">
            <w:r>
              <w:t>4.0</w:t>
            </w:r>
          </w:p>
        </w:tc>
        <w:tc>
          <w:tcPr>
            <w:tcW w:w="1217" w:type="dxa"/>
          </w:tcPr>
          <w:p w:rsidR="00CB51A0" w:rsidRDefault="00CB51A0">
            <w:r>
              <w:t>5.6*5.6</w:t>
            </w:r>
          </w:p>
        </w:tc>
        <w:tc>
          <w:tcPr>
            <w:tcW w:w="1217" w:type="dxa"/>
          </w:tcPr>
          <w:p w:rsidR="00CB51A0" w:rsidRDefault="00CB51A0">
            <w:r>
              <w:t>31.4</w:t>
            </w:r>
          </w:p>
        </w:tc>
        <w:tc>
          <w:tcPr>
            <w:tcW w:w="1217" w:type="dxa"/>
          </w:tcPr>
          <w:p w:rsidR="00CB51A0" w:rsidRDefault="00CB51A0">
            <w:r>
              <w:t>2.5*7.1</w:t>
            </w:r>
          </w:p>
        </w:tc>
        <w:tc>
          <w:tcPr>
            <w:tcW w:w="1217" w:type="dxa"/>
          </w:tcPr>
          <w:p w:rsidR="00CB51A0" w:rsidRDefault="00CB51A0">
            <w:r>
              <w:t>24.8</w:t>
            </w:r>
          </w:p>
        </w:tc>
        <w:tc>
          <w:tcPr>
            <w:tcW w:w="1217" w:type="dxa"/>
          </w:tcPr>
          <w:p w:rsidR="00CB51A0" w:rsidRDefault="00CB51A0">
            <w:r>
              <w:t>2.5*7.5</w:t>
            </w:r>
          </w:p>
        </w:tc>
        <w:tc>
          <w:tcPr>
            <w:tcW w:w="1217" w:type="dxa"/>
          </w:tcPr>
          <w:p w:rsidR="00CB51A0" w:rsidRDefault="00CB51A0">
            <w:r>
              <w:t>18.7</w:t>
            </w:r>
          </w:p>
        </w:tc>
      </w:tr>
      <w:tr w:rsidR="00CB51A0">
        <w:tblPrEx>
          <w:tblCellMar>
            <w:top w:w="0" w:type="dxa"/>
            <w:bottom w:w="0" w:type="dxa"/>
          </w:tblCellMar>
        </w:tblPrEx>
        <w:tc>
          <w:tcPr>
            <w:tcW w:w="1217" w:type="dxa"/>
          </w:tcPr>
          <w:p w:rsidR="00CB51A0" w:rsidRDefault="00CB51A0">
            <w:r>
              <w:t>4.5</w:t>
            </w:r>
          </w:p>
        </w:tc>
        <w:tc>
          <w:tcPr>
            <w:tcW w:w="1217" w:type="dxa"/>
          </w:tcPr>
          <w:p w:rsidR="00CB51A0" w:rsidRDefault="00CB51A0">
            <w:r>
              <w:t>6.3*6.3</w:t>
            </w:r>
          </w:p>
        </w:tc>
        <w:tc>
          <w:tcPr>
            <w:tcW w:w="1217" w:type="dxa"/>
          </w:tcPr>
          <w:p w:rsidR="00CB51A0" w:rsidRDefault="00CB51A0">
            <w:r>
              <w:t>39.8</w:t>
            </w:r>
          </w:p>
        </w:tc>
        <w:tc>
          <w:tcPr>
            <w:tcW w:w="1217" w:type="dxa"/>
          </w:tcPr>
          <w:p w:rsidR="00CB51A0" w:rsidRDefault="00CB51A0">
            <w:r>
              <w:t>4.0*8</w:t>
            </w:r>
          </w:p>
        </w:tc>
        <w:tc>
          <w:tcPr>
            <w:tcW w:w="1217" w:type="dxa"/>
          </w:tcPr>
          <w:p w:rsidR="00CB51A0" w:rsidRDefault="00CB51A0">
            <w:r>
              <w:t>32</w:t>
            </w:r>
          </w:p>
        </w:tc>
        <w:tc>
          <w:tcPr>
            <w:tcW w:w="1217" w:type="dxa"/>
          </w:tcPr>
          <w:p w:rsidR="00CB51A0" w:rsidRDefault="00CB51A0">
            <w:r>
              <w:t>2.8*8.4</w:t>
            </w:r>
          </w:p>
        </w:tc>
        <w:tc>
          <w:tcPr>
            <w:tcW w:w="1217" w:type="dxa"/>
          </w:tcPr>
          <w:p w:rsidR="00CB51A0" w:rsidRDefault="00CB51A0">
            <w:r>
              <w:t>23.5</w:t>
            </w:r>
          </w:p>
        </w:tc>
      </w:tr>
    </w:tbl>
    <w:p w:rsidR="00CB51A0" w:rsidRDefault="00CB51A0">
      <w:pPr>
        <w:numPr>
          <w:ilvl w:val="0"/>
          <w:numId w:val="187"/>
        </w:numPr>
        <w:rPr>
          <w:rFonts w:hint="eastAsia"/>
        </w:rPr>
      </w:pPr>
      <w:r>
        <w:rPr>
          <w:rFonts w:hint="eastAsia"/>
        </w:rPr>
        <w:t>在井顶搭设灌注支架，悬挂储料斗、漏斗、导管，在灌注砼全部过程中，导管埋入砼的深度至少应保持</w:t>
      </w:r>
      <w:r>
        <w:rPr>
          <w:rFonts w:hint="eastAsia"/>
        </w:rPr>
        <w:t>1</w:t>
      </w:r>
      <w:r>
        <w:t>.0—1.8m</w:t>
      </w:r>
      <w:r>
        <w:rPr>
          <w:rFonts w:hint="eastAsia"/>
        </w:rPr>
        <w:t>以上（导管作用半径大，埋深亦大）。</w:t>
      </w:r>
    </w:p>
    <w:p w:rsidR="00CB51A0" w:rsidRDefault="00CB51A0">
      <w:pPr>
        <w:numPr>
          <w:ilvl w:val="0"/>
          <w:numId w:val="187"/>
        </w:numPr>
        <w:rPr>
          <w:rFonts w:hint="eastAsia"/>
        </w:rPr>
      </w:pPr>
      <w:r>
        <w:rPr>
          <w:rFonts w:hint="eastAsia"/>
        </w:rPr>
        <w:t>主要设备：</w:t>
      </w:r>
    </w:p>
    <w:p w:rsidR="00CB51A0" w:rsidRDefault="00CB51A0">
      <w:pPr>
        <w:ind w:left="735"/>
        <w:rPr>
          <w:rFonts w:hint="eastAsia"/>
        </w:rPr>
      </w:pPr>
      <w:r>
        <w:rPr>
          <w:rFonts w:hint="eastAsia"/>
        </w:rPr>
        <w:t>储料槽，串筒，漏斗，导管，震动器，导管提升设备，隔水球，检查锤，测深锤，抽水设备，射水设备，清孔设备，砼拌和、运输设备等。</w:t>
      </w:r>
    </w:p>
    <w:p w:rsidR="00CB51A0" w:rsidRDefault="00CB51A0">
      <w:pPr>
        <w:numPr>
          <w:ilvl w:val="0"/>
          <w:numId w:val="187"/>
        </w:numPr>
        <w:rPr>
          <w:rFonts w:hint="eastAsia"/>
        </w:rPr>
      </w:pPr>
      <w:r>
        <w:rPr>
          <w:rFonts w:hint="eastAsia"/>
        </w:rPr>
        <w:t>质量检查：可采用钻芯取样方法。</w:t>
      </w:r>
    </w:p>
    <w:p w:rsidR="00CB51A0" w:rsidRDefault="00CB51A0">
      <w:pPr>
        <w:numPr>
          <w:ilvl w:val="0"/>
          <w:numId w:val="187"/>
        </w:numPr>
        <w:rPr>
          <w:rFonts w:hint="eastAsia"/>
        </w:rPr>
      </w:pPr>
      <w:r>
        <w:rPr>
          <w:rFonts w:hint="eastAsia"/>
        </w:rPr>
        <w:t>沉井施工工艺流程：</w:t>
      </w:r>
    </w:p>
    <w:p w:rsidR="00CB51A0" w:rsidRDefault="00CB51A0">
      <w:pPr>
        <w:numPr>
          <w:ilvl w:val="0"/>
          <w:numId w:val="191"/>
        </w:numPr>
        <w:rPr>
          <w:rFonts w:hint="eastAsia"/>
        </w:rPr>
      </w:pPr>
      <w:r>
        <w:rPr>
          <w:rFonts w:hint="eastAsia"/>
        </w:rPr>
        <w:t>水作业：请详见公路桥涵施工手册有关章节。</w:t>
      </w:r>
    </w:p>
    <w:p w:rsidR="00CB51A0" w:rsidRDefault="00CB51A0">
      <w:pPr>
        <w:numPr>
          <w:ilvl w:val="0"/>
          <w:numId w:val="191"/>
        </w:numPr>
        <w:rPr>
          <w:rFonts w:hint="eastAsia"/>
        </w:rPr>
      </w:pPr>
      <w:r>
        <w:rPr>
          <w:rFonts w:hint="eastAsia"/>
        </w:rPr>
        <w:t>浮式沉井施工：同上。</w:t>
      </w:r>
    </w:p>
    <w:p w:rsidR="00CB51A0" w:rsidRDefault="00CB51A0">
      <w:pPr>
        <w:rPr>
          <w:rFonts w:hint="eastAsia"/>
        </w:rPr>
      </w:pPr>
    </w:p>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承台施工</w:t>
      </w:r>
    </w:p>
    <w:p w:rsidR="00CB51A0" w:rsidRDefault="00CB51A0">
      <w:pPr>
        <w:numPr>
          <w:ilvl w:val="0"/>
          <w:numId w:val="192"/>
        </w:numPr>
        <w:rPr>
          <w:rFonts w:hint="eastAsia"/>
        </w:rPr>
      </w:pPr>
      <w:r>
        <w:rPr>
          <w:rFonts w:hint="eastAsia"/>
        </w:rPr>
        <w:t>施工方法</w:t>
      </w:r>
    </w:p>
    <w:p w:rsidR="00CB51A0" w:rsidRDefault="00CB51A0">
      <w:pPr>
        <w:numPr>
          <w:ilvl w:val="0"/>
          <w:numId w:val="193"/>
        </w:numPr>
        <w:rPr>
          <w:rFonts w:hint="eastAsia"/>
        </w:rPr>
      </w:pPr>
      <w:r>
        <w:rPr>
          <w:rFonts w:hint="eastAsia"/>
        </w:rPr>
        <w:t>围堰及开挖方式的选择</w:t>
      </w:r>
    </w:p>
    <w:p w:rsidR="00CB51A0" w:rsidRDefault="00CB51A0">
      <w:pPr>
        <w:numPr>
          <w:ilvl w:val="0"/>
          <w:numId w:val="194"/>
        </w:numPr>
        <w:rPr>
          <w:rFonts w:hint="eastAsia"/>
        </w:rPr>
      </w:pPr>
      <w:r>
        <w:rPr>
          <w:rFonts w:hint="eastAsia"/>
        </w:rPr>
        <w:t>当承台位置处于干处时，一般直接采用明挖基坑，并根据基坑状况采取一定措施后，在其上安装模板，浇注承台砼。</w:t>
      </w:r>
    </w:p>
    <w:p w:rsidR="00CB51A0" w:rsidRDefault="00CB51A0">
      <w:pPr>
        <w:numPr>
          <w:ilvl w:val="0"/>
          <w:numId w:val="194"/>
        </w:numPr>
        <w:rPr>
          <w:rFonts w:hint="eastAsia"/>
        </w:rPr>
      </w:pPr>
      <w:r>
        <w:rPr>
          <w:rFonts w:hint="eastAsia"/>
        </w:rPr>
        <w:t>当承台位置位于水中时，一般先设围堰（钢板桩围堰或吊箱围堰）将群桩套在堰内，然后在堰内河底灌注水下砼封底，凝结后，将水抽干，使各桩处于干地，再安装承台模板，在干处灌筑承台砼。</w:t>
      </w:r>
    </w:p>
    <w:p w:rsidR="00CB51A0" w:rsidRDefault="00CB51A0">
      <w:pPr>
        <w:numPr>
          <w:ilvl w:val="0"/>
          <w:numId w:val="194"/>
        </w:numPr>
        <w:rPr>
          <w:rFonts w:hint="eastAsia"/>
        </w:rPr>
      </w:pPr>
      <w:r>
        <w:rPr>
          <w:rFonts w:hint="eastAsia"/>
        </w:rPr>
        <w:t>对于承台底标高位于河床以上的水中，采用有底吊箱或其它方法在水中将承台模板支撑和固定。如利</w:t>
      </w:r>
      <w:r>
        <w:rPr>
          <w:rFonts w:hint="eastAsia"/>
        </w:rPr>
        <w:lastRenderedPageBreak/>
        <w:t>用桩基，或临时支撑直接设置，承台模板安装完毕后抽水，堵漏，即可在干处灌筑承台砼。</w:t>
      </w:r>
    </w:p>
    <w:p w:rsidR="00CB51A0" w:rsidRDefault="00CB51A0">
      <w:pPr>
        <w:ind w:left="420"/>
        <w:rPr>
          <w:rFonts w:hint="eastAsia"/>
        </w:rPr>
      </w:pPr>
      <w:r>
        <w:rPr>
          <w:rFonts w:hint="eastAsia"/>
        </w:rPr>
        <w:t>承台模板支承方式的选择应根据水深、承台的类型、现有的条件等因素综合考虑。</w:t>
      </w:r>
    </w:p>
    <w:p w:rsidR="00CB51A0" w:rsidRDefault="00CB51A0">
      <w:pPr>
        <w:numPr>
          <w:ilvl w:val="0"/>
          <w:numId w:val="193"/>
        </w:numPr>
        <w:rPr>
          <w:rFonts w:hint="eastAsia"/>
        </w:rPr>
      </w:pPr>
      <w:r>
        <w:rPr>
          <w:rFonts w:hint="eastAsia"/>
        </w:rPr>
        <w:t>围堰</w:t>
      </w:r>
    </w:p>
    <w:p w:rsidR="00CB51A0" w:rsidRDefault="00CB51A0">
      <w:pPr>
        <w:pStyle w:val="a4"/>
      </w:pPr>
      <w:r>
        <w:rPr>
          <w:rFonts w:hint="eastAsia"/>
        </w:rPr>
        <w:t>围堰的形式根据地质情况、水深、流速、设备条件等因素综合考虑，围堰类型及适用条件见下表</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2340"/>
        <w:gridCol w:w="4500"/>
      </w:tblGrid>
      <w:tr w:rsidR="00CB51A0">
        <w:tblPrEx>
          <w:tblCellMar>
            <w:top w:w="0" w:type="dxa"/>
            <w:bottom w:w="0" w:type="dxa"/>
          </w:tblCellMar>
        </w:tblPrEx>
        <w:tc>
          <w:tcPr>
            <w:tcW w:w="1260" w:type="dxa"/>
          </w:tcPr>
          <w:p w:rsidR="00CB51A0" w:rsidRDefault="00CB51A0">
            <w:pPr>
              <w:jc w:val="center"/>
            </w:pPr>
          </w:p>
        </w:tc>
        <w:tc>
          <w:tcPr>
            <w:tcW w:w="2340" w:type="dxa"/>
          </w:tcPr>
          <w:p w:rsidR="00CB51A0" w:rsidRDefault="00CB51A0">
            <w:pPr>
              <w:jc w:val="center"/>
              <w:rPr>
                <w:rFonts w:hint="eastAsia"/>
              </w:rPr>
            </w:pPr>
            <w:r>
              <w:rPr>
                <w:rFonts w:hint="eastAsia"/>
              </w:rPr>
              <w:t>堰的类型</w:t>
            </w:r>
          </w:p>
        </w:tc>
        <w:tc>
          <w:tcPr>
            <w:tcW w:w="4500" w:type="dxa"/>
          </w:tcPr>
          <w:p w:rsidR="00CB51A0" w:rsidRDefault="00CB51A0">
            <w:pPr>
              <w:jc w:val="center"/>
              <w:rPr>
                <w:rFonts w:hint="eastAsia"/>
              </w:rPr>
            </w:pPr>
            <w:r>
              <w:rPr>
                <w:rFonts w:hint="eastAsia"/>
              </w:rPr>
              <w:t>适用条件</w:t>
            </w:r>
          </w:p>
        </w:tc>
      </w:tr>
      <w:tr w:rsidR="00CB51A0">
        <w:tblPrEx>
          <w:tblCellMar>
            <w:top w:w="0" w:type="dxa"/>
            <w:bottom w:w="0" w:type="dxa"/>
          </w:tblCellMar>
        </w:tblPrEx>
        <w:trPr>
          <w:cantSplit/>
        </w:trPr>
        <w:tc>
          <w:tcPr>
            <w:tcW w:w="1260" w:type="dxa"/>
            <w:vMerge w:val="restart"/>
            <w:vAlign w:val="center"/>
          </w:tcPr>
          <w:p w:rsidR="00CB51A0" w:rsidRDefault="00CB51A0">
            <w:pPr>
              <w:jc w:val="center"/>
            </w:pPr>
            <w:r>
              <w:rPr>
                <w:rFonts w:hint="eastAsia"/>
              </w:rPr>
              <w:t>土石堰</w:t>
            </w:r>
          </w:p>
          <w:p w:rsidR="00CB51A0" w:rsidRDefault="00CB51A0">
            <w:pPr>
              <w:jc w:val="center"/>
              <w:rPr>
                <w:rFonts w:hint="eastAsia"/>
              </w:rPr>
            </w:pPr>
          </w:p>
        </w:tc>
        <w:tc>
          <w:tcPr>
            <w:tcW w:w="2340" w:type="dxa"/>
            <w:vAlign w:val="center"/>
          </w:tcPr>
          <w:p w:rsidR="00CB51A0" w:rsidRDefault="00CB51A0">
            <w:pPr>
              <w:jc w:val="center"/>
              <w:rPr>
                <w:rFonts w:hint="eastAsia"/>
              </w:rPr>
            </w:pPr>
            <w:r>
              <w:rPr>
                <w:rFonts w:hint="eastAsia"/>
              </w:rPr>
              <w:t>土堰</w:t>
            </w:r>
          </w:p>
        </w:tc>
        <w:tc>
          <w:tcPr>
            <w:tcW w:w="4500" w:type="dxa"/>
          </w:tcPr>
          <w:p w:rsidR="00CB51A0" w:rsidRDefault="00CB51A0">
            <w:pPr>
              <w:jc w:val="center"/>
              <w:rPr>
                <w:rFonts w:hint="eastAsia"/>
              </w:rPr>
            </w:pPr>
            <w:r>
              <w:rPr>
                <w:rFonts w:hint="eastAsia"/>
              </w:rPr>
              <w:t>适于水深</w:t>
            </w:r>
            <w:r>
              <w:t>&lt;</w:t>
            </w:r>
            <w:r>
              <w:rPr>
                <w:rFonts w:hint="eastAsia"/>
              </w:rPr>
              <w:t>2</w:t>
            </w:r>
            <w:r>
              <w:rPr>
                <w:rFonts w:hint="eastAsia"/>
              </w:rPr>
              <w:t>米，流速</w:t>
            </w:r>
            <w:r>
              <w:rPr>
                <w:rFonts w:ascii="宋体" w:hint="eastAsia"/>
              </w:rPr>
              <w:t>≤</w:t>
            </w:r>
            <w:r>
              <w:rPr>
                <w:rFonts w:hint="eastAsia"/>
              </w:rPr>
              <w:t>0</w:t>
            </w:r>
            <w:r>
              <w:t>.</w:t>
            </w:r>
            <w:r>
              <w:rPr>
                <w:rFonts w:hint="eastAsia"/>
              </w:rPr>
              <w:t>5</w:t>
            </w:r>
            <w:r>
              <w:rPr>
                <w:rFonts w:hint="eastAsia"/>
              </w:rPr>
              <w:t>米</w:t>
            </w:r>
            <w:r>
              <w:rPr>
                <w:rFonts w:hint="eastAsia"/>
              </w:rPr>
              <w:t>/</w:t>
            </w:r>
            <w:r>
              <w:rPr>
                <w:rFonts w:hint="eastAsia"/>
              </w:rPr>
              <w:t>秒，河床不透水，宜在河边浅滩，如外坡有防护措施时，可不限于小于</w:t>
            </w:r>
            <w:r>
              <w:t>0.5</w:t>
            </w:r>
            <w:r>
              <w:rPr>
                <w:rFonts w:hint="eastAsia"/>
              </w:rPr>
              <w:t>米</w:t>
            </w:r>
            <w:r>
              <w:t>/</w:t>
            </w:r>
            <w:r>
              <w:rPr>
                <w:rFonts w:hint="eastAsia"/>
              </w:rPr>
              <w:t>秒的流速。</w:t>
            </w:r>
          </w:p>
        </w:tc>
      </w:tr>
      <w:tr w:rsidR="00CB51A0">
        <w:tblPrEx>
          <w:tblCellMar>
            <w:top w:w="0" w:type="dxa"/>
            <w:bottom w:w="0" w:type="dxa"/>
          </w:tblCellMar>
        </w:tblPrEx>
        <w:trPr>
          <w:cantSplit/>
        </w:trPr>
        <w:tc>
          <w:tcPr>
            <w:tcW w:w="1260" w:type="dxa"/>
            <w:vMerge/>
          </w:tcPr>
          <w:p w:rsidR="00CB51A0" w:rsidRDefault="00CB51A0">
            <w:pPr>
              <w:jc w:val="center"/>
            </w:pPr>
          </w:p>
        </w:tc>
        <w:tc>
          <w:tcPr>
            <w:tcW w:w="2340" w:type="dxa"/>
            <w:vAlign w:val="center"/>
          </w:tcPr>
          <w:p w:rsidR="00CB51A0" w:rsidRDefault="00CB51A0">
            <w:pPr>
              <w:jc w:val="center"/>
              <w:rPr>
                <w:rFonts w:hint="eastAsia"/>
              </w:rPr>
            </w:pPr>
            <w:r>
              <w:rPr>
                <w:rFonts w:hint="eastAsia"/>
              </w:rPr>
              <w:t>草（麻）袋堰</w:t>
            </w:r>
          </w:p>
        </w:tc>
        <w:tc>
          <w:tcPr>
            <w:tcW w:w="4500" w:type="dxa"/>
          </w:tcPr>
          <w:p w:rsidR="00CB51A0" w:rsidRDefault="00CB51A0">
            <w:pPr>
              <w:jc w:val="center"/>
              <w:rPr>
                <w:rFonts w:hint="eastAsia"/>
              </w:rPr>
            </w:pPr>
            <w:r>
              <w:rPr>
                <w:rFonts w:hint="eastAsia"/>
              </w:rPr>
              <w:t>适于水深</w:t>
            </w:r>
            <w:r>
              <w:t>3.5</w:t>
            </w:r>
            <w:r>
              <w:rPr>
                <w:rFonts w:hint="eastAsia"/>
              </w:rPr>
              <w:t>米以内，流速</w:t>
            </w:r>
            <w:r>
              <w:t>1.0-2.0</w:t>
            </w:r>
            <w:r>
              <w:rPr>
                <w:rFonts w:hint="eastAsia"/>
              </w:rPr>
              <w:t>米</w:t>
            </w:r>
            <w:r>
              <w:rPr>
                <w:rFonts w:hint="eastAsia"/>
              </w:rPr>
              <w:t>/</w:t>
            </w:r>
            <w:r>
              <w:rPr>
                <w:rFonts w:hint="eastAsia"/>
              </w:rPr>
              <w:t>秒，河床不透水。</w:t>
            </w:r>
          </w:p>
        </w:tc>
      </w:tr>
      <w:tr w:rsidR="00CB51A0">
        <w:tblPrEx>
          <w:tblCellMar>
            <w:top w:w="0" w:type="dxa"/>
            <w:bottom w:w="0" w:type="dxa"/>
          </w:tblCellMar>
        </w:tblPrEx>
        <w:trPr>
          <w:cantSplit/>
        </w:trPr>
        <w:tc>
          <w:tcPr>
            <w:tcW w:w="1260" w:type="dxa"/>
            <w:vMerge/>
          </w:tcPr>
          <w:p w:rsidR="00CB51A0" w:rsidRDefault="00CB51A0">
            <w:pPr>
              <w:jc w:val="center"/>
            </w:pPr>
          </w:p>
        </w:tc>
        <w:tc>
          <w:tcPr>
            <w:tcW w:w="2340" w:type="dxa"/>
            <w:vAlign w:val="center"/>
          </w:tcPr>
          <w:p w:rsidR="00CB51A0" w:rsidRDefault="00CB51A0">
            <w:pPr>
              <w:jc w:val="center"/>
              <w:rPr>
                <w:rFonts w:hint="eastAsia"/>
              </w:rPr>
            </w:pPr>
            <w:r>
              <w:rPr>
                <w:rFonts w:hint="eastAsia"/>
              </w:rPr>
              <w:t>木桩竹条堰</w:t>
            </w:r>
          </w:p>
        </w:tc>
        <w:tc>
          <w:tcPr>
            <w:tcW w:w="4500" w:type="dxa"/>
          </w:tcPr>
          <w:p w:rsidR="00CB51A0" w:rsidRDefault="00CB51A0">
            <w:pPr>
              <w:jc w:val="center"/>
              <w:rPr>
                <w:rFonts w:hint="eastAsia"/>
              </w:rPr>
            </w:pPr>
            <w:r>
              <w:rPr>
                <w:rFonts w:hint="eastAsia"/>
              </w:rPr>
              <w:t>适于水深</w:t>
            </w:r>
            <w:r>
              <w:t>1.5-7</w:t>
            </w:r>
            <w:r>
              <w:rPr>
                <w:rFonts w:hint="eastAsia"/>
              </w:rPr>
              <w:t>米，流速</w:t>
            </w:r>
            <w:r>
              <w:rPr>
                <w:rFonts w:ascii="宋体" w:hint="eastAsia"/>
              </w:rPr>
              <w:t>≤</w:t>
            </w:r>
            <w:r>
              <w:rPr>
                <w:rFonts w:hint="eastAsia"/>
              </w:rPr>
              <w:t>2</w:t>
            </w:r>
            <w:r>
              <w:t>.</w:t>
            </w:r>
            <w:r>
              <w:rPr>
                <w:rFonts w:hint="eastAsia"/>
              </w:rPr>
              <w:t>0</w:t>
            </w:r>
            <w:r>
              <w:rPr>
                <w:rFonts w:hint="eastAsia"/>
              </w:rPr>
              <w:t>米</w:t>
            </w:r>
            <w:r>
              <w:rPr>
                <w:rFonts w:hint="eastAsia"/>
              </w:rPr>
              <w:t>/</w:t>
            </w:r>
            <w:r>
              <w:rPr>
                <w:rFonts w:hint="eastAsia"/>
              </w:rPr>
              <w:t>秒，能打桩、不透水河床，盛产竹木地区。</w:t>
            </w:r>
          </w:p>
        </w:tc>
      </w:tr>
      <w:tr w:rsidR="00CB51A0">
        <w:tblPrEx>
          <w:tblCellMar>
            <w:top w:w="0" w:type="dxa"/>
            <w:bottom w:w="0" w:type="dxa"/>
          </w:tblCellMar>
        </w:tblPrEx>
        <w:trPr>
          <w:cantSplit/>
        </w:trPr>
        <w:tc>
          <w:tcPr>
            <w:tcW w:w="1260" w:type="dxa"/>
            <w:vMerge/>
          </w:tcPr>
          <w:p w:rsidR="00CB51A0" w:rsidRDefault="00CB51A0">
            <w:pPr>
              <w:jc w:val="center"/>
            </w:pPr>
          </w:p>
        </w:tc>
        <w:tc>
          <w:tcPr>
            <w:tcW w:w="2340" w:type="dxa"/>
            <w:vAlign w:val="center"/>
          </w:tcPr>
          <w:p w:rsidR="00CB51A0" w:rsidRDefault="00CB51A0">
            <w:pPr>
              <w:jc w:val="center"/>
              <w:rPr>
                <w:rFonts w:hint="eastAsia"/>
              </w:rPr>
            </w:pPr>
            <w:r>
              <w:rPr>
                <w:rFonts w:hint="eastAsia"/>
              </w:rPr>
              <w:t>竹篱堰</w:t>
            </w:r>
          </w:p>
        </w:tc>
        <w:tc>
          <w:tcPr>
            <w:tcW w:w="4500" w:type="dxa"/>
          </w:tcPr>
          <w:p w:rsidR="00CB51A0" w:rsidRDefault="00CB51A0">
            <w:pPr>
              <w:jc w:val="center"/>
            </w:pPr>
            <w:r>
              <w:rPr>
                <w:rFonts w:hint="eastAsia"/>
              </w:rPr>
              <w:t>适于水深</w:t>
            </w:r>
            <w:r>
              <w:t>1.5-7</w:t>
            </w:r>
            <w:r>
              <w:rPr>
                <w:rFonts w:hint="eastAsia"/>
              </w:rPr>
              <w:t>米，流速</w:t>
            </w:r>
            <w:r>
              <w:rPr>
                <w:rFonts w:ascii="宋体" w:hint="eastAsia"/>
              </w:rPr>
              <w:t>≤</w:t>
            </w:r>
            <w:r>
              <w:rPr>
                <w:rFonts w:hint="eastAsia"/>
              </w:rPr>
              <w:t>2</w:t>
            </w:r>
            <w:r>
              <w:t>.</w:t>
            </w:r>
            <w:r>
              <w:rPr>
                <w:rFonts w:hint="eastAsia"/>
              </w:rPr>
              <w:t>0</w:t>
            </w:r>
            <w:r>
              <w:rPr>
                <w:rFonts w:hint="eastAsia"/>
              </w:rPr>
              <w:t>米</w:t>
            </w:r>
            <w:r>
              <w:rPr>
                <w:rFonts w:hint="eastAsia"/>
              </w:rPr>
              <w:t>/</w:t>
            </w:r>
            <w:r>
              <w:rPr>
                <w:rFonts w:hint="eastAsia"/>
              </w:rPr>
              <w:t>秒，能打桩、不透水河床，盛产竹木地区。</w:t>
            </w:r>
          </w:p>
        </w:tc>
      </w:tr>
      <w:tr w:rsidR="00CB51A0">
        <w:tblPrEx>
          <w:tblCellMar>
            <w:top w:w="0" w:type="dxa"/>
            <w:bottom w:w="0" w:type="dxa"/>
          </w:tblCellMar>
        </w:tblPrEx>
        <w:trPr>
          <w:cantSplit/>
        </w:trPr>
        <w:tc>
          <w:tcPr>
            <w:tcW w:w="1260" w:type="dxa"/>
            <w:vMerge/>
          </w:tcPr>
          <w:p w:rsidR="00CB51A0" w:rsidRDefault="00CB51A0">
            <w:pPr>
              <w:jc w:val="center"/>
            </w:pPr>
          </w:p>
        </w:tc>
        <w:tc>
          <w:tcPr>
            <w:tcW w:w="2340" w:type="dxa"/>
            <w:vAlign w:val="center"/>
          </w:tcPr>
          <w:p w:rsidR="00CB51A0" w:rsidRDefault="00CB51A0">
            <w:pPr>
              <w:jc w:val="center"/>
              <w:rPr>
                <w:rFonts w:hint="eastAsia"/>
              </w:rPr>
            </w:pPr>
            <w:r>
              <w:rPr>
                <w:rFonts w:hint="eastAsia"/>
              </w:rPr>
              <w:t>竹笼堰</w:t>
            </w:r>
          </w:p>
        </w:tc>
        <w:tc>
          <w:tcPr>
            <w:tcW w:w="4500" w:type="dxa"/>
          </w:tcPr>
          <w:p w:rsidR="00CB51A0" w:rsidRDefault="00CB51A0">
            <w:pPr>
              <w:jc w:val="center"/>
              <w:rPr>
                <w:rFonts w:hint="eastAsia"/>
              </w:rPr>
            </w:pPr>
            <w:r>
              <w:rPr>
                <w:rFonts w:hint="eastAsia"/>
              </w:rPr>
              <w:t>适用范围较广，盛产竹木地区</w:t>
            </w:r>
          </w:p>
        </w:tc>
      </w:tr>
      <w:tr w:rsidR="00CB51A0">
        <w:tblPrEx>
          <w:tblCellMar>
            <w:top w:w="0" w:type="dxa"/>
            <w:bottom w:w="0" w:type="dxa"/>
          </w:tblCellMar>
        </w:tblPrEx>
        <w:trPr>
          <w:cantSplit/>
        </w:trPr>
        <w:tc>
          <w:tcPr>
            <w:tcW w:w="1260" w:type="dxa"/>
            <w:vMerge/>
            <w:vAlign w:val="center"/>
          </w:tcPr>
          <w:p w:rsidR="00CB51A0" w:rsidRDefault="00CB51A0">
            <w:pPr>
              <w:jc w:val="center"/>
              <w:rPr>
                <w:rFonts w:hint="eastAsia"/>
              </w:rPr>
            </w:pPr>
          </w:p>
        </w:tc>
        <w:tc>
          <w:tcPr>
            <w:tcW w:w="2340" w:type="dxa"/>
            <w:vAlign w:val="center"/>
          </w:tcPr>
          <w:p w:rsidR="00CB51A0" w:rsidRDefault="00CB51A0">
            <w:pPr>
              <w:jc w:val="center"/>
              <w:rPr>
                <w:rFonts w:hint="eastAsia"/>
              </w:rPr>
            </w:pPr>
            <w:r>
              <w:rPr>
                <w:rFonts w:hint="eastAsia"/>
              </w:rPr>
              <w:t>堆石土堰</w:t>
            </w:r>
          </w:p>
        </w:tc>
        <w:tc>
          <w:tcPr>
            <w:tcW w:w="4500" w:type="dxa"/>
          </w:tcPr>
          <w:p w:rsidR="00CB51A0" w:rsidRDefault="00CB51A0">
            <w:pPr>
              <w:jc w:val="center"/>
              <w:rPr>
                <w:rFonts w:hint="eastAsia"/>
              </w:rPr>
            </w:pPr>
            <w:r>
              <w:rPr>
                <w:rFonts w:hint="eastAsia"/>
              </w:rPr>
              <w:t>适用于河床不透水，多岩石的河谷，水流速在</w:t>
            </w:r>
            <w:r>
              <w:rPr>
                <w:rFonts w:hint="eastAsia"/>
              </w:rPr>
              <w:t>3</w:t>
            </w:r>
            <w:r>
              <w:rPr>
                <w:rFonts w:hint="eastAsia"/>
              </w:rPr>
              <w:t>米</w:t>
            </w:r>
            <w:r>
              <w:rPr>
                <w:rFonts w:hint="eastAsia"/>
              </w:rPr>
              <w:t>/</w:t>
            </w:r>
            <w:r>
              <w:rPr>
                <w:rFonts w:hint="eastAsia"/>
              </w:rPr>
              <w:t>秒以内。</w:t>
            </w:r>
          </w:p>
        </w:tc>
      </w:tr>
      <w:tr w:rsidR="00CB51A0">
        <w:tblPrEx>
          <w:tblCellMar>
            <w:top w:w="0" w:type="dxa"/>
            <w:bottom w:w="0" w:type="dxa"/>
          </w:tblCellMar>
        </w:tblPrEx>
        <w:trPr>
          <w:cantSplit/>
        </w:trPr>
        <w:tc>
          <w:tcPr>
            <w:tcW w:w="1260" w:type="dxa"/>
            <w:vMerge w:val="restart"/>
            <w:vAlign w:val="center"/>
          </w:tcPr>
          <w:p w:rsidR="00CB51A0" w:rsidRDefault="00CB51A0">
            <w:pPr>
              <w:jc w:val="center"/>
            </w:pPr>
            <w:r>
              <w:rPr>
                <w:rFonts w:hint="eastAsia"/>
              </w:rPr>
              <w:t>木堰</w:t>
            </w:r>
          </w:p>
        </w:tc>
        <w:tc>
          <w:tcPr>
            <w:tcW w:w="2340" w:type="dxa"/>
            <w:vAlign w:val="center"/>
          </w:tcPr>
          <w:p w:rsidR="00CB51A0" w:rsidRDefault="00CB51A0">
            <w:pPr>
              <w:jc w:val="center"/>
              <w:rPr>
                <w:rFonts w:hint="eastAsia"/>
              </w:rPr>
            </w:pPr>
            <w:r>
              <w:rPr>
                <w:rFonts w:hint="eastAsia"/>
              </w:rPr>
              <w:t>木板堰</w:t>
            </w:r>
          </w:p>
        </w:tc>
        <w:tc>
          <w:tcPr>
            <w:tcW w:w="4500" w:type="dxa"/>
          </w:tcPr>
          <w:p w:rsidR="00CB51A0" w:rsidRDefault="00CB51A0">
            <w:pPr>
              <w:jc w:val="center"/>
              <w:rPr>
                <w:rFonts w:hint="eastAsia"/>
              </w:rPr>
            </w:pPr>
            <w:r>
              <w:rPr>
                <w:rFonts w:hint="eastAsia"/>
              </w:rPr>
              <w:t>适用于水深</w:t>
            </w:r>
            <w:r>
              <w:rPr>
                <w:rFonts w:hint="eastAsia"/>
              </w:rPr>
              <w:t>2</w:t>
            </w:r>
            <w:r>
              <w:rPr>
                <w:rFonts w:hint="eastAsia"/>
              </w:rPr>
              <w:t>米，流速</w:t>
            </w:r>
            <w:r>
              <w:rPr>
                <w:rFonts w:ascii="宋体" w:hint="eastAsia"/>
              </w:rPr>
              <w:t>≤</w:t>
            </w:r>
            <w:r>
              <w:rPr>
                <w:rFonts w:hint="eastAsia"/>
              </w:rPr>
              <w:t>2</w:t>
            </w:r>
            <w:r>
              <w:t>.</w:t>
            </w:r>
            <w:r>
              <w:rPr>
                <w:rFonts w:hint="eastAsia"/>
              </w:rPr>
              <w:t>0</w:t>
            </w:r>
            <w:r>
              <w:rPr>
                <w:rFonts w:hint="eastAsia"/>
              </w:rPr>
              <w:t>米</w:t>
            </w:r>
            <w:r>
              <w:rPr>
                <w:rFonts w:hint="eastAsia"/>
              </w:rPr>
              <w:t>/</w:t>
            </w:r>
            <w:r>
              <w:rPr>
                <w:rFonts w:hint="eastAsia"/>
              </w:rPr>
              <w:t>秒，较坚实土质河床，盛产木材地区。</w:t>
            </w:r>
          </w:p>
        </w:tc>
      </w:tr>
      <w:tr w:rsidR="00CB51A0">
        <w:tblPrEx>
          <w:tblCellMar>
            <w:top w:w="0" w:type="dxa"/>
            <w:bottom w:w="0" w:type="dxa"/>
          </w:tblCellMar>
        </w:tblPrEx>
        <w:trPr>
          <w:cantSplit/>
        </w:trPr>
        <w:tc>
          <w:tcPr>
            <w:tcW w:w="1260" w:type="dxa"/>
            <w:vMerge/>
            <w:vAlign w:val="center"/>
          </w:tcPr>
          <w:p w:rsidR="00CB51A0" w:rsidRDefault="00CB51A0">
            <w:pPr>
              <w:jc w:val="center"/>
            </w:pPr>
          </w:p>
        </w:tc>
        <w:tc>
          <w:tcPr>
            <w:tcW w:w="2340" w:type="dxa"/>
            <w:vAlign w:val="center"/>
          </w:tcPr>
          <w:p w:rsidR="00CB51A0" w:rsidRDefault="00CB51A0">
            <w:pPr>
              <w:jc w:val="center"/>
              <w:rPr>
                <w:rFonts w:hint="eastAsia"/>
              </w:rPr>
            </w:pPr>
            <w:r>
              <w:rPr>
                <w:rFonts w:hint="eastAsia"/>
              </w:rPr>
              <w:t>杩槎堰</w:t>
            </w:r>
          </w:p>
        </w:tc>
        <w:tc>
          <w:tcPr>
            <w:tcW w:w="4500" w:type="dxa"/>
          </w:tcPr>
          <w:p w:rsidR="00CB51A0" w:rsidRDefault="00CB51A0">
            <w:pPr>
              <w:jc w:val="center"/>
              <w:rPr>
                <w:rFonts w:hint="eastAsia"/>
              </w:rPr>
            </w:pPr>
            <w:r>
              <w:rPr>
                <w:rFonts w:hint="eastAsia"/>
              </w:rPr>
              <w:t>适用于水深</w:t>
            </w:r>
            <w:r>
              <w:rPr>
                <w:rFonts w:hint="eastAsia"/>
              </w:rPr>
              <w:t>2</w:t>
            </w:r>
            <w:r>
              <w:rPr>
                <w:rFonts w:hint="eastAsia"/>
              </w:rPr>
              <w:t>米，流速</w:t>
            </w:r>
            <w:r>
              <w:rPr>
                <w:rFonts w:ascii="宋体" w:hint="eastAsia"/>
              </w:rPr>
              <w:t>≤</w:t>
            </w:r>
            <w:r>
              <w:rPr>
                <w:rFonts w:hint="eastAsia"/>
              </w:rPr>
              <w:t>2</w:t>
            </w:r>
            <w:r>
              <w:t>.</w:t>
            </w:r>
            <w:r>
              <w:rPr>
                <w:rFonts w:hint="eastAsia"/>
              </w:rPr>
              <w:t>0</w:t>
            </w:r>
            <w:r>
              <w:rPr>
                <w:rFonts w:hint="eastAsia"/>
              </w:rPr>
              <w:t>米</w:t>
            </w:r>
            <w:r>
              <w:rPr>
                <w:rFonts w:hint="eastAsia"/>
              </w:rPr>
              <w:t>/</w:t>
            </w:r>
            <w:r>
              <w:rPr>
                <w:rFonts w:hint="eastAsia"/>
              </w:rPr>
              <w:t>秒，较坚实土质河床，盛产木材地区。</w:t>
            </w:r>
          </w:p>
        </w:tc>
      </w:tr>
      <w:tr w:rsidR="00CB51A0">
        <w:tblPrEx>
          <w:tblCellMar>
            <w:top w:w="0" w:type="dxa"/>
            <w:bottom w:w="0" w:type="dxa"/>
          </w:tblCellMar>
        </w:tblPrEx>
        <w:trPr>
          <w:cantSplit/>
        </w:trPr>
        <w:tc>
          <w:tcPr>
            <w:tcW w:w="1260" w:type="dxa"/>
            <w:vMerge/>
            <w:vAlign w:val="center"/>
          </w:tcPr>
          <w:p w:rsidR="00CB51A0" w:rsidRDefault="00CB51A0">
            <w:pPr>
              <w:jc w:val="center"/>
              <w:rPr>
                <w:rFonts w:hint="eastAsia"/>
              </w:rPr>
            </w:pPr>
          </w:p>
        </w:tc>
        <w:tc>
          <w:tcPr>
            <w:tcW w:w="2340" w:type="dxa"/>
            <w:vAlign w:val="center"/>
          </w:tcPr>
          <w:p w:rsidR="00CB51A0" w:rsidRDefault="00CB51A0">
            <w:pPr>
              <w:jc w:val="center"/>
              <w:rPr>
                <w:rFonts w:hint="eastAsia"/>
              </w:rPr>
            </w:pPr>
            <w:r>
              <w:rPr>
                <w:rFonts w:hint="eastAsia"/>
              </w:rPr>
              <w:t>木笼堰</w:t>
            </w:r>
          </w:p>
        </w:tc>
        <w:tc>
          <w:tcPr>
            <w:tcW w:w="4500" w:type="dxa"/>
          </w:tcPr>
          <w:p w:rsidR="00CB51A0" w:rsidRDefault="00CB51A0">
            <w:pPr>
              <w:jc w:val="center"/>
              <w:rPr>
                <w:rFonts w:hint="eastAsia"/>
              </w:rPr>
            </w:pPr>
            <w:r>
              <w:rPr>
                <w:rFonts w:hint="eastAsia"/>
              </w:rPr>
              <w:t>适用于深水，急流，或有流水，深谷，险滩，河床坚硬平坦无覆盖层，盛产木材地区。</w:t>
            </w:r>
          </w:p>
        </w:tc>
      </w:tr>
      <w:tr w:rsidR="00CB51A0">
        <w:tblPrEx>
          <w:tblCellMar>
            <w:top w:w="0" w:type="dxa"/>
            <w:bottom w:w="0" w:type="dxa"/>
          </w:tblCellMar>
        </w:tblPrEx>
        <w:trPr>
          <w:cantSplit/>
        </w:trPr>
        <w:tc>
          <w:tcPr>
            <w:tcW w:w="1260" w:type="dxa"/>
            <w:vMerge w:val="restart"/>
            <w:vAlign w:val="center"/>
          </w:tcPr>
          <w:p w:rsidR="00CB51A0" w:rsidRDefault="00CB51A0">
            <w:pPr>
              <w:jc w:val="center"/>
            </w:pPr>
            <w:r>
              <w:rPr>
                <w:rFonts w:hint="eastAsia"/>
              </w:rPr>
              <w:t>套箱</w:t>
            </w:r>
          </w:p>
          <w:p w:rsidR="00CB51A0" w:rsidRDefault="00CB51A0">
            <w:pPr>
              <w:jc w:val="center"/>
              <w:rPr>
                <w:rFonts w:hint="eastAsia"/>
              </w:rPr>
            </w:pPr>
          </w:p>
        </w:tc>
        <w:tc>
          <w:tcPr>
            <w:tcW w:w="2340" w:type="dxa"/>
            <w:vAlign w:val="center"/>
          </w:tcPr>
          <w:p w:rsidR="00CB51A0" w:rsidRDefault="00CB51A0">
            <w:pPr>
              <w:jc w:val="center"/>
              <w:rPr>
                <w:rFonts w:hint="eastAsia"/>
              </w:rPr>
            </w:pPr>
            <w:r>
              <w:rPr>
                <w:rFonts w:hint="eastAsia"/>
              </w:rPr>
              <w:t>木（钢）套箱</w:t>
            </w:r>
          </w:p>
        </w:tc>
        <w:tc>
          <w:tcPr>
            <w:tcW w:w="4500" w:type="dxa"/>
          </w:tcPr>
          <w:p w:rsidR="00CB51A0" w:rsidRDefault="00CB51A0">
            <w:pPr>
              <w:jc w:val="center"/>
              <w:rPr>
                <w:rFonts w:hint="eastAsia"/>
              </w:rPr>
            </w:pPr>
            <w:r>
              <w:rPr>
                <w:rFonts w:hint="eastAsia"/>
              </w:rPr>
              <w:t>适用于深水，流速</w:t>
            </w:r>
            <w:r>
              <w:rPr>
                <w:rFonts w:ascii="宋体" w:hint="eastAsia"/>
              </w:rPr>
              <w:t>≤</w:t>
            </w:r>
            <w:r>
              <w:rPr>
                <w:rFonts w:hint="eastAsia"/>
              </w:rPr>
              <w:t>2</w:t>
            </w:r>
            <w:r>
              <w:t>.</w:t>
            </w:r>
            <w:r>
              <w:rPr>
                <w:rFonts w:hint="eastAsia"/>
              </w:rPr>
              <w:t>0</w:t>
            </w:r>
            <w:r>
              <w:rPr>
                <w:rFonts w:hint="eastAsia"/>
              </w:rPr>
              <w:t>米</w:t>
            </w:r>
            <w:r>
              <w:rPr>
                <w:rFonts w:hint="eastAsia"/>
              </w:rPr>
              <w:t>/</w:t>
            </w:r>
            <w:r>
              <w:rPr>
                <w:rFonts w:hint="eastAsia"/>
              </w:rPr>
              <w:t>秒，无覆盖层，平坦的岩石河床。</w:t>
            </w:r>
          </w:p>
        </w:tc>
      </w:tr>
      <w:tr w:rsidR="00CB51A0">
        <w:tblPrEx>
          <w:tblCellMar>
            <w:top w:w="0" w:type="dxa"/>
            <w:bottom w:w="0" w:type="dxa"/>
          </w:tblCellMar>
        </w:tblPrEx>
        <w:trPr>
          <w:cantSplit/>
        </w:trPr>
        <w:tc>
          <w:tcPr>
            <w:tcW w:w="1260" w:type="dxa"/>
            <w:vMerge/>
            <w:vAlign w:val="center"/>
          </w:tcPr>
          <w:p w:rsidR="00CB51A0" w:rsidRDefault="00CB51A0">
            <w:pPr>
              <w:jc w:val="center"/>
              <w:rPr>
                <w:rFonts w:hint="eastAsia"/>
              </w:rPr>
            </w:pPr>
          </w:p>
        </w:tc>
        <w:tc>
          <w:tcPr>
            <w:tcW w:w="2340" w:type="dxa"/>
            <w:vAlign w:val="center"/>
          </w:tcPr>
          <w:p w:rsidR="00CB51A0" w:rsidRDefault="00CB51A0">
            <w:pPr>
              <w:jc w:val="center"/>
              <w:rPr>
                <w:rFonts w:hint="eastAsia"/>
              </w:rPr>
            </w:pPr>
            <w:r>
              <w:rPr>
                <w:rFonts w:hint="eastAsia"/>
              </w:rPr>
              <w:t>钢丝网混凝土套箱</w:t>
            </w:r>
          </w:p>
        </w:tc>
        <w:tc>
          <w:tcPr>
            <w:tcW w:w="4500" w:type="dxa"/>
          </w:tcPr>
          <w:p w:rsidR="00CB51A0" w:rsidRDefault="00CB51A0">
            <w:pPr>
              <w:jc w:val="center"/>
              <w:rPr>
                <w:rFonts w:hint="eastAsia"/>
              </w:rPr>
            </w:pPr>
            <w:r>
              <w:rPr>
                <w:rFonts w:hint="eastAsia"/>
              </w:rPr>
              <w:t>适用于深水，流速</w:t>
            </w:r>
            <w:r>
              <w:rPr>
                <w:rFonts w:ascii="宋体" w:hint="eastAsia"/>
              </w:rPr>
              <w:t>≤</w:t>
            </w:r>
            <w:r>
              <w:rPr>
                <w:rFonts w:hint="eastAsia"/>
              </w:rPr>
              <w:t>2</w:t>
            </w:r>
            <w:r>
              <w:t>.</w:t>
            </w:r>
            <w:r>
              <w:rPr>
                <w:rFonts w:hint="eastAsia"/>
              </w:rPr>
              <w:t>0</w:t>
            </w:r>
            <w:r>
              <w:rPr>
                <w:rFonts w:hint="eastAsia"/>
              </w:rPr>
              <w:t>米</w:t>
            </w:r>
            <w:r>
              <w:rPr>
                <w:rFonts w:hint="eastAsia"/>
              </w:rPr>
              <w:t>/</w:t>
            </w:r>
            <w:r>
              <w:rPr>
                <w:rFonts w:hint="eastAsia"/>
              </w:rPr>
              <w:t>秒，无覆盖层，平坦的岩石河床。</w:t>
            </w:r>
          </w:p>
        </w:tc>
      </w:tr>
      <w:tr w:rsidR="00CB51A0">
        <w:tblPrEx>
          <w:tblCellMar>
            <w:top w:w="0" w:type="dxa"/>
            <w:bottom w:w="0" w:type="dxa"/>
          </w:tblCellMar>
        </w:tblPrEx>
        <w:trPr>
          <w:cantSplit/>
        </w:trPr>
        <w:tc>
          <w:tcPr>
            <w:tcW w:w="1260" w:type="dxa"/>
            <w:vMerge w:val="restart"/>
            <w:vAlign w:val="center"/>
          </w:tcPr>
          <w:p w:rsidR="00CB51A0" w:rsidRDefault="00CB51A0">
            <w:pPr>
              <w:jc w:val="center"/>
            </w:pPr>
            <w:r>
              <w:rPr>
                <w:rFonts w:hint="eastAsia"/>
              </w:rPr>
              <w:t>板桩围堰</w:t>
            </w:r>
          </w:p>
        </w:tc>
        <w:tc>
          <w:tcPr>
            <w:tcW w:w="2340" w:type="dxa"/>
            <w:vAlign w:val="center"/>
          </w:tcPr>
          <w:p w:rsidR="00CB51A0" w:rsidRDefault="00CB51A0">
            <w:pPr>
              <w:jc w:val="center"/>
              <w:rPr>
                <w:rFonts w:hint="eastAsia"/>
              </w:rPr>
            </w:pPr>
            <w:r>
              <w:rPr>
                <w:rFonts w:hint="eastAsia"/>
              </w:rPr>
              <w:t>木板桩围堰</w:t>
            </w:r>
          </w:p>
        </w:tc>
        <w:tc>
          <w:tcPr>
            <w:tcW w:w="4500" w:type="dxa"/>
          </w:tcPr>
          <w:p w:rsidR="00CB51A0" w:rsidRDefault="00CB51A0">
            <w:pPr>
              <w:jc w:val="center"/>
              <w:rPr>
                <w:rFonts w:hint="eastAsia"/>
              </w:rPr>
            </w:pPr>
            <w:r>
              <w:rPr>
                <w:rFonts w:hint="eastAsia"/>
              </w:rPr>
              <w:t>单层木板桩适用于水深在</w:t>
            </w:r>
            <w:r>
              <w:rPr>
                <w:rFonts w:hint="eastAsia"/>
              </w:rPr>
              <w:t>2-4</w:t>
            </w:r>
            <w:r>
              <w:rPr>
                <w:rFonts w:hint="eastAsia"/>
              </w:rPr>
              <w:t>米，能打下木板桩的土质河床；双层木板桩中填亚、粘土墙，适用于水深</w:t>
            </w:r>
            <w:r>
              <w:rPr>
                <w:rFonts w:hint="eastAsia"/>
              </w:rPr>
              <w:t>4-6</w:t>
            </w:r>
            <w:r>
              <w:rPr>
                <w:rFonts w:hint="eastAsia"/>
              </w:rPr>
              <w:t>米。</w:t>
            </w:r>
          </w:p>
        </w:tc>
      </w:tr>
      <w:tr w:rsidR="00CB51A0">
        <w:tblPrEx>
          <w:tblCellMar>
            <w:top w:w="0" w:type="dxa"/>
            <w:bottom w:w="0" w:type="dxa"/>
          </w:tblCellMar>
        </w:tblPrEx>
        <w:trPr>
          <w:cantSplit/>
        </w:trPr>
        <w:tc>
          <w:tcPr>
            <w:tcW w:w="1260" w:type="dxa"/>
            <w:vMerge/>
          </w:tcPr>
          <w:p w:rsidR="00CB51A0" w:rsidRDefault="00CB51A0">
            <w:pPr>
              <w:jc w:val="center"/>
            </w:pPr>
          </w:p>
        </w:tc>
        <w:tc>
          <w:tcPr>
            <w:tcW w:w="2340" w:type="dxa"/>
            <w:vAlign w:val="center"/>
          </w:tcPr>
          <w:p w:rsidR="00CB51A0" w:rsidRDefault="00CB51A0">
            <w:pPr>
              <w:jc w:val="center"/>
              <w:rPr>
                <w:rFonts w:hint="eastAsia"/>
              </w:rPr>
            </w:pPr>
            <w:r>
              <w:rPr>
                <w:rFonts w:hint="eastAsia"/>
              </w:rPr>
              <w:t>钢板桩围堰</w:t>
            </w:r>
          </w:p>
        </w:tc>
        <w:tc>
          <w:tcPr>
            <w:tcW w:w="4500" w:type="dxa"/>
          </w:tcPr>
          <w:p w:rsidR="00CB51A0" w:rsidRDefault="00CB51A0">
            <w:pPr>
              <w:jc w:val="center"/>
              <w:rPr>
                <w:rFonts w:hint="eastAsia"/>
              </w:rPr>
            </w:pPr>
            <w:r>
              <w:rPr>
                <w:rFonts w:hint="eastAsia"/>
              </w:rPr>
              <w:t>适用于深水或深基坑，较坚硬的土石河床，防水性能好，整体刚度性较强。</w:t>
            </w:r>
          </w:p>
        </w:tc>
      </w:tr>
      <w:tr w:rsidR="00CB51A0">
        <w:tblPrEx>
          <w:tblCellMar>
            <w:top w:w="0" w:type="dxa"/>
            <w:bottom w:w="0" w:type="dxa"/>
          </w:tblCellMar>
        </w:tblPrEx>
        <w:trPr>
          <w:cantSplit/>
        </w:trPr>
        <w:tc>
          <w:tcPr>
            <w:tcW w:w="1260" w:type="dxa"/>
            <w:vMerge/>
          </w:tcPr>
          <w:p w:rsidR="00CB51A0" w:rsidRDefault="00CB51A0">
            <w:pPr>
              <w:jc w:val="center"/>
            </w:pPr>
          </w:p>
        </w:tc>
        <w:tc>
          <w:tcPr>
            <w:tcW w:w="2340" w:type="dxa"/>
            <w:vAlign w:val="center"/>
          </w:tcPr>
          <w:p w:rsidR="00CB51A0" w:rsidRDefault="00CB51A0">
            <w:pPr>
              <w:jc w:val="center"/>
              <w:rPr>
                <w:rFonts w:hint="eastAsia"/>
              </w:rPr>
            </w:pPr>
            <w:r>
              <w:rPr>
                <w:rFonts w:hint="eastAsia"/>
              </w:rPr>
              <w:t>钢筋混凝土板桩围堰</w:t>
            </w:r>
          </w:p>
        </w:tc>
        <w:tc>
          <w:tcPr>
            <w:tcW w:w="4500" w:type="dxa"/>
          </w:tcPr>
          <w:p w:rsidR="00CB51A0" w:rsidRDefault="00CB51A0">
            <w:pPr>
              <w:jc w:val="center"/>
              <w:rPr>
                <w:rFonts w:hint="eastAsia"/>
              </w:rPr>
            </w:pPr>
            <w:r>
              <w:rPr>
                <w:rFonts w:hint="eastAsia"/>
              </w:rPr>
              <w:t>适用于深水或深基坑，各种土质河床，可作为基础结构的一部分，亦有采用拔除周转使用的，能节省大量木材。</w:t>
            </w:r>
          </w:p>
        </w:tc>
      </w:tr>
    </w:tbl>
    <w:p w:rsidR="00CB51A0" w:rsidRDefault="00CB51A0">
      <w:pPr>
        <w:jc w:val="center"/>
        <w:rPr>
          <w:rFonts w:hint="eastAsia"/>
        </w:rPr>
      </w:pPr>
    </w:p>
    <w:p w:rsidR="00CB51A0" w:rsidRDefault="00CB51A0">
      <w:pPr>
        <w:jc w:val="center"/>
        <w:rPr>
          <w:rFonts w:hint="eastAsia"/>
        </w:rPr>
      </w:pPr>
    </w:p>
    <w:p w:rsidR="00CB51A0" w:rsidRDefault="00CB51A0">
      <w:pPr>
        <w:numPr>
          <w:ilvl w:val="0"/>
          <w:numId w:val="193"/>
        </w:numPr>
      </w:pPr>
      <w:r>
        <w:rPr>
          <w:rFonts w:hint="eastAsia"/>
        </w:rPr>
        <w:t>开挖基坑</w:t>
      </w:r>
    </w:p>
    <w:p w:rsidR="00CB51A0" w:rsidRDefault="00CB51A0" w:rsidP="00CB51A0">
      <w:pPr>
        <w:numPr>
          <w:ilvl w:val="0"/>
          <w:numId w:val="195"/>
        </w:numPr>
        <w:rPr>
          <w:rFonts w:hint="eastAsia"/>
        </w:rPr>
      </w:pPr>
      <w:r>
        <w:rPr>
          <w:rFonts w:hint="eastAsia"/>
        </w:rPr>
        <w:t>基坑开挖一般采用机械开挖，并辅以人工清底找平，基坑的开挖尺寸要求根据承台的尺寸，支模及操作的要求，设置排水沟及集水坑的需要等因素进行确定。</w:t>
      </w:r>
    </w:p>
    <w:p w:rsidR="00CB51A0" w:rsidRDefault="00CB51A0" w:rsidP="00CB51A0">
      <w:pPr>
        <w:numPr>
          <w:ilvl w:val="0"/>
          <w:numId w:val="195"/>
        </w:numPr>
        <w:rPr>
          <w:rFonts w:hint="eastAsia"/>
        </w:rPr>
      </w:pPr>
      <w:r>
        <w:rPr>
          <w:rFonts w:hint="eastAsia"/>
        </w:rPr>
        <w:t>基坑的开挖坡度以保证边坡的稳定为原则，根据地质条件，开挖深度，现场的具体情况确定，当基坑壁坡不易稳定或放坡开挖受场地限制，或放坡开挖工作量不经济时，可按具体情况采取加固坑壁措施，如挡板支撑，混凝土护壁，钢板桩，锚杆支护，地下连续壁等。</w:t>
      </w:r>
    </w:p>
    <w:p w:rsidR="00CB51A0" w:rsidRDefault="00CB51A0" w:rsidP="00CB51A0">
      <w:pPr>
        <w:numPr>
          <w:ilvl w:val="0"/>
          <w:numId w:val="195"/>
        </w:numPr>
        <w:rPr>
          <w:rFonts w:hint="eastAsia"/>
        </w:rPr>
      </w:pPr>
      <w:r>
        <w:rPr>
          <w:rFonts w:hint="eastAsia"/>
        </w:rPr>
        <w:t>基坑顶面应设置防止地面水流入基坑的措施，如截水沟等。</w:t>
      </w:r>
    </w:p>
    <w:p w:rsidR="00CB51A0" w:rsidRDefault="00CB51A0" w:rsidP="00CB51A0">
      <w:pPr>
        <w:numPr>
          <w:ilvl w:val="0"/>
          <w:numId w:val="195"/>
        </w:numPr>
        <w:rPr>
          <w:rFonts w:hint="eastAsia"/>
        </w:rPr>
      </w:pPr>
      <w:r>
        <w:rPr>
          <w:rFonts w:hint="eastAsia"/>
        </w:rPr>
        <w:t>当基坑地下水采用普遍排水方法难以解决，可采用井点法降水，井点类型根据其土层的渗透系数，</w:t>
      </w:r>
      <w:r>
        <w:rPr>
          <w:rFonts w:hint="eastAsia"/>
        </w:rPr>
        <w:lastRenderedPageBreak/>
        <w:t>降水的深度及工程的特点进行确定。</w:t>
      </w:r>
    </w:p>
    <w:p w:rsidR="00CB51A0" w:rsidRDefault="00CB51A0">
      <w:pPr>
        <w:numPr>
          <w:ilvl w:val="0"/>
          <w:numId w:val="193"/>
        </w:numPr>
        <w:rPr>
          <w:rFonts w:hint="eastAsia"/>
        </w:rPr>
      </w:pPr>
      <w:r>
        <w:rPr>
          <w:rFonts w:hint="eastAsia"/>
        </w:rPr>
        <w:t>承台底的处理</w:t>
      </w:r>
    </w:p>
    <w:p w:rsidR="00CB51A0" w:rsidRDefault="00CB51A0" w:rsidP="00CB51A0">
      <w:pPr>
        <w:numPr>
          <w:ilvl w:val="0"/>
          <w:numId w:val="196"/>
        </w:numPr>
        <w:rPr>
          <w:rFonts w:hint="eastAsia"/>
        </w:rPr>
      </w:pPr>
      <w:r>
        <w:rPr>
          <w:rFonts w:hint="eastAsia"/>
        </w:rPr>
        <w:t>低桩承台：当承台底层土质有足够的承载力，又无地下水或能排干时，可按天然地基上修筑基础的施工方法进行施工。当承台底层土质为松软土，且能排干水施工时，可挖除松软土，换填</w:t>
      </w:r>
      <w:r>
        <w:rPr>
          <w:rFonts w:hint="eastAsia"/>
        </w:rPr>
        <w:t>10-30</w:t>
      </w:r>
      <w:r>
        <w:t>cm</w:t>
      </w:r>
      <w:r>
        <w:rPr>
          <w:rFonts w:hint="eastAsia"/>
        </w:rPr>
        <w:t>厚砂砾土垫层，使其符合基底的设计标高并整平，即立模灌筑承台砼。如不能排干水时，用静水挖泥方法换填水稳性材料，立模灌筑水下砼封底后，再抽干水灌筑承台砼。</w:t>
      </w:r>
    </w:p>
    <w:p w:rsidR="00CB51A0" w:rsidRDefault="00CB51A0" w:rsidP="00CB51A0">
      <w:pPr>
        <w:numPr>
          <w:ilvl w:val="0"/>
          <w:numId w:val="196"/>
        </w:numPr>
        <w:rPr>
          <w:rFonts w:hint="eastAsia"/>
        </w:rPr>
      </w:pPr>
      <w:r>
        <w:rPr>
          <w:rFonts w:hint="eastAsia"/>
        </w:rPr>
        <w:t>高桩承台：当承台底以下河床为松软土时，可在板桩围堰内填入砂砾至承台底面标高。填砂时视情况决定，可抽干水填入或静水填入，要求能承受灌注封底砼的重量。当底层土承载力小于</w:t>
      </w:r>
      <w:r>
        <w:t>0.15H</w:t>
      </w:r>
      <w:r>
        <w:rPr>
          <w:rFonts w:hint="eastAsia"/>
        </w:rPr>
        <w:t>公斤</w:t>
      </w:r>
      <w:r>
        <w:rPr>
          <w:rFonts w:hint="eastAsia"/>
        </w:rPr>
        <w:t>/</w:t>
      </w:r>
      <w:r>
        <w:rPr>
          <w:rFonts w:hint="eastAsia"/>
        </w:rPr>
        <w:t>厘米</w:t>
      </w:r>
      <w:r>
        <w:rPr>
          <w:rFonts w:hint="eastAsia"/>
          <w:vertAlign w:val="superscript"/>
        </w:rPr>
        <w:t>2</w:t>
      </w:r>
      <w:r>
        <w:rPr>
          <w:rFonts w:hint="eastAsia"/>
        </w:rPr>
        <w:t>[H</w:t>
      </w:r>
      <w:r>
        <w:rPr>
          <w:rFonts w:hint="eastAsia"/>
        </w:rPr>
        <w:t>为水中封底砼厚度（米）</w:t>
      </w:r>
      <w:r>
        <w:rPr>
          <w:rFonts w:hint="eastAsia"/>
        </w:rPr>
        <w:t>]</w:t>
      </w:r>
      <w:r>
        <w:rPr>
          <w:rFonts w:hint="eastAsia"/>
        </w:rPr>
        <w:t>，而围堰内水不易排干，填砂砾尚不能支承封底砼的重时，则应考虑提请监理和设计单位进行变更设计或降低承台到能承受封底砼重量的土层上，或提高承台采用吊箱围堰施工。</w:t>
      </w:r>
    </w:p>
    <w:p w:rsidR="00CB51A0" w:rsidRDefault="00CB51A0">
      <w:pPr>
        <w:numPr>
          <w:ilvl w:val="0"/>
          <w:numId w:val="193"/>
        </w:numPr>
        <w:rPr>
          <w:rFonts w:hint="eastAsia"/>
        </w:rPr>
      </w:pPr>
      <w:r>
        <w:rPr>
          <w:rFonts w:hint="eastAsia"/>
        </w:rPr>
        <w:t>模板及钢筋</w:t>
      </w:r>
    </w:p>
    <w:p w:rsidR="00CB51A0" w:rsidRDefault="00CB51A0">
      <w:pPr>
        <w:ind w:left="540" w:hanging="540"/>
        <w:rPr>
          <w:rFonts w:hint="eastAsia"/>
        </w:rPr>
      </w:pPr>
      <w:r>
        <w:rPr>
          <w:rFonts w:hint="eastAsia"/>
        </w:rPr>
        <w:t xml:space="preserve">     </w:t>
      </w:r>
      <w:r>
        <w:rPr>
          <w:rFonts w:hint="eastAsia"/>
        </w:rPr>
        <w:t>在设置模板前应按前述做好承台底的处理，破除桩头，调整桩顶钢筋，作好喇叭口。模板一般采用组合钢模，纵、横椤木采用型钢，在施工前必须进行详细的模板设计，以保证使模板有足够的强度、刚度和稳定性，能可靠地承受施工过程中可能产生的各项荷载，保证结构各部形状、尺寸的准确。模板要求平整，接缝严密，拆装容易，操作方便。一般先拼成若干大块，再由吊车或浮吊（水中）安装就位，支撑牢固。钢筋的制作严格按技术规范及设计图纸的要求进行，墩身的预埋钢筋位置要准确、牢固。</w:t>
      </w:r>
    </w:p>
    <w:p w:rsidR="00CB51A0" w:rsidRDefault="00CB51A0">
      <w:pPr>
        <w:numPr>
          <w:ilvl w:val="0"/>
          <w:numId w:val="193"/>
        </w:numPr>
        <w:rPr>
          <w:rFonts w:hint="eastAsia"/>
        </w:rPr>
      </w:pPr>
      <w:r>
        <w:rPr>
          <w:rFonts w:hint="eastAsia"/>
        </w:rPr>
        <w:t>砼的浇注</w:t>
      </w:r>
    </w:p>
    <w:p w:rsidR="00CB51A0" w:rsidRDefault="00CB51A0" w:rsidP="00CB51A0">
      <w:pPr>
        <w:numPr>
          <w:ilvl w:val="0"/>
          <w:numId w:val="197"/>
        </w:numPr>
        <w:rPr>
          <w:rFonts w:hint="eastAsia"/>
        </w:rPr>
      </w:pPr>
      <w:r>
        <w:rPr>
          <w:rFonts w:hint="eastAsia"/>
        </w:rPr>
        <w:t>砼的配制要满足技术规范及设计图纸的要求外，还要满足施工的要求。如泵送对坍落度的要求。为改善砼的性能，根据具体情况掺加合适的砼外加剂。如减水剂、缓凝剂、防冻剂等。</w:t>
      </w:r>
    </w:p>
    <w:p w:rsidR="00CB51A0" w:rsidRDefault="00CB51A0" w:rsidP="00CB51A0">
      <w:pPr>
        <w:numPr>
          <w:ilvl w:val="0"/>
          <w:numId w:val="197"/>
        </w:numPr>
        <w:rPr>
          <w:rFonts w:hint="eastAsia"/>
        </w:rPr>
      </w:pPr>
      <w:r>
        <w:rPr>
          <w:rFonts w:hint="eastAsia"/>
        </w:rPr>
        <w:t>砼的拌和采用拌和站集中拌和，砼罐车通过便桥或船只运输到浇注位置。采用流槽、漏斗或泵车浇注。也可由砼地泵直接在岸上泵入。</w:t>
      </w:r>
    </w:p>
    <w:p w:rsidR="00CB51A0" w:rsidRDefault="00CB51A0" w:rsidP="00CB51A0">
      <w:pPr>
        <w:numPr>
          <w:ilvl w:val="0"/>
          <w:numId w:val="197"/>
        </w:numPr>
        <w:rPr>
          <w:rFonts w:hint="eastAsia"/>
        </w:rPr>
      </w:pPr>
      <w:r>
        <w:rPr>
          <w:rFonts w:hint="eastAsia"/>
        </w:rPr>
        <w:t>砼浇注时要分层，分层厚度要根据振捣器的功率确定，要满足技术规范的要求。</w:t>
      </w:r>
    </w:p>
    <w:p w:rsidR="00CB51A0" w:rsidRDefault="00CB51A0" w:rsidP="00CB51A0">
      <w:pPr>
        <w:numPr>
          <w:ilvl w:val="0"/>
          <w:numId w:val="197"/>
        </w:numPr>
        <w:rPr>
          <w:rFonts w:hint="eastAsia"/>
        </w:rPr>
      </w:pPr>
      <w:r>
        <w:rPr>
          <w:rFonts w:hint="eastAsia"/>
        </w:rPr>
        <w:t>大体积砼的浇注：随着桥梁跨度越来越大，承台的体积变得很大。越来越多的承台砼的施工必须按照大体积砼的方法进行。大体积砼的施工除遵照一般砼的要求外，施工时还应注意以下几点：</w:t>
      </w:r>
    </w:p>
    <w:p w:rsidR="00CB51A0" w:rsidRDefault="00CB51A0" w:rsidP="00C85B1B">
      <w:pPr>
        <w:numPr>
          <w:ilvl w:val="0"/>
          <w:numId w:val="198"/>
        </w:numPr>
        <w:tabs>
          <w:tab w:val="clear" w:pos="480"/>
          <w:tab w:val="num" w:pos="540"/>
        </w:tabs>
        <w:rPr>
          <w:rFonts w:hint="eastAsia"/>
        </w:rPr>
      </w:pPr>
      <w:r>
        <w:rPr>
          <w:rFonts w:hint="eastAsia"/>
        </w:rPr>
        <w:t>水泥：选用水化热低，初凝时间长的矿渣水泥，并控制水泥用量，一般控制在</w:t>
      </w:r>
      <w:r>
        <w:rPr>
          <w:rFonts w:hint="eastAsia"/>
        </w:rPr>
        <w:t>300</w:t>
      </w:r>
      <w:r>
        <w:t>kg/m</w:t>
      </w:r>
      <w:r>
        <w:rPr>
          <w:vertAlign w:val="superscript"/>
        </w:rPr>
        <w:t>3</w:t>
      </w:r>
      <w:r>
        <w:rPr>
          <w:rFonts w:hint="eastAsia"/>
        </w:rPr>
        <w:t>以下。</w:t>
      </w:r>
    </w:p>
    <w:p w:rsidR="00CB51A0" w:rsidRDefault="00CB51A0" w:rsidP="00C85B1B">
      <w:pPr>
        <w:numPr>
          <w:ilvl w:val="0"/>
          <w:numId w:val="198"/>
        </w:numPr>
        <w:tabs>
          <w:tab w:val="clear" w:pos="480"/>
          <w:tab w:val="num" w:pos="540"/>
        </w:tabs>
        <w:rPr>
          <w:rFonts w:hint="eastAsia"/>
        </w:rPr>
      </w:pPr>
      <w:r>
        <w:rPr>
          <w:rFonts w:hint="eastAsia"/>
        </w:rPr>
        <w:t>砂、石：砂选用中、粗砂，石子选用</w:t>
      </w:r>
      <w:r>
        <w:t>0.5-3.2cm</w:t>
      </w:r>
      <w:r>
        <w:rPr>
          <w:rFonts w:hint="eastAsia"/>
        </w:rPr>
        <w:t>的碎石和卵石。夏季砂、石料堆可设简易遮阳棚，必要时可向骨料喷水降温。</w:t>
      </w:r>
    </w:p>
    <w:p w:rsidR="00CB51A0" w:rsidRDefault="00CB51A0" w:rsidP="00C85B1B">
      <w:pPr>
        <w:numPr>
          <w:ilvl w:val="0"/>
          <w:numId w:val="198"/>
        </w:numPr>
        <w:tabs>
          <w:tab w:val="clear" w:pos="480"/>
          <w:tab w:val="num" w:pos="540"/>
        </w:tabs>
        <w:rPr>
          <w:rFonts w:hint="eastAsia"/>
        </w:rPr>
      </w:pPr>
      <w:r>
        <w:rPr>
          <w:rFonts w:hint="eastAsia"/>
        </w:rPr>
        <w:t>外加剂：可选用复合型外加剂和粉煤灰以减少用水量和水泥用量，延缓凝结时间。</w:t>
      </w:r>
    </w:p>
    <w:p w:rsidR="00CB51A0" w:rsidRDefault="00CB51A0" w:rsidP="00C85B1B">
      <w:pPr>
        <w:numPr>
          <w:ilvl w:val="0"/>
          <w:numId w:val="198"/>
        </w:numPr>
        <w:tabs>
          <w:tab w:val="clear" w:pos="480"/>
          <w:tab w:val="num" w:pos="540"/>
        </w:tabs>
        <w:rPr>
          <w:rFonts w:hint="eastAsia"/>
        </w:rPr>
      </w:pPr>
      <w:r>
        <w:rPr>
          <w:rFonts w:hint="eastAsia"/>
        </w:rPr>
        <w:t>按设计要求敷设冷却水管，冷却水管应固定好。</w:t>
      </w:r>
    </w:p>
    <w:p w:rsidR="00CB51A0" w:rsidRDefault="00CB51A0" w:rsidP="00C85B1B">
      <w:pPr>
        <w:numPr>
          <w:ilvl w:val="0"/>
          <w:numId w:val="198"/>
        </w:numPr>
        <w:tabs>
          <w:tab w:val="clear" w:pos="480"/>
          <w:tab w:val="num" w:pos="540"/>
        </w:tabs>
        <w:rPr>
          <w:rFonts w:hint="eastAsia"/>
        </w:rPr>
      </w:pPr>
      <w:r>
        <w:rPr>
          <w:rFonts w:hint="eastAsia"/>
        </w:rPr>
        <w:t>如承台厚度较厚，一次浇注砼方量过大时，在设计单位和监理同意后可分层浇注，以通过增加表面系数，利于砼的内部散热。分层厚度以</w:t>
      </w:r>
      <w:r>
        <w:t>1.5m</w:t>
      </w:r>
      <w:r>
        <w:rPr>
          <w:rFonts w:hint="eastAsia"/>
        </w:rPr>
        <w:t>左右为宜，层间间隔时间</w:t>
      </w:r>
      <w:r>
        <w:t>5-14</w:t>
      </w:r>
      <w:r>
        <w:rPr>
          <w:rFonts w:hint="eastAsia"/>
        </w:rPr>
        <w:t>天之间，上层浇注前，应清除下层水泥薄膜和松动石子以及软弱砼面层，并进行湿润，清洗。</w:t>
      </w:r>
    </w:p>
    <w:p w:rsidR="00CB51A0" w:rsidRDefault="00CB51A0">
      <w:pPr>
        <w:numPr>
          <w:ilvl w:val="0"/>
          <w:numId w:val="193"/>
        </w:numPr>
        <w:rPr>
          <w:rFonts w:hint="eastAsia"/>
        </w:rPr>
      </w:pPr>
      <w:r>
        <w:rPr>
          <w:rFonts w:hint="eastAsia"/>
        </w:rPr>
        <w:t>砼养生和拆模：</w:t>
      </w:r>
    </w:p>
    <w:p w:rsidR="00CB51A0" w:rsidRDefault="00CB51A0">
      <w:pPr>
        <w:pStyle w:val="a4"/>
        <w:rPr>
          <w:rFonts w:hint="eastAsia"/>
        </w:rPr>
      </w:pPr>
      <w:r>
        <w:rPr>
          <w:rFonts w:hint="eastAsia"/>
        </w:rPr>
        <w:t>砼浇注后要适时进行养生，尤其是体积较大，气温较高时要尤其注意，防止砼开裂。砼强度达到拆模要求后再进行拆模。</w:t>
      </w:r>
    </w:p>
    <w:p w:rsidR="00CB51A0" w:rsidRDefault="00CB51A0">
      <w:pPr>
        <w:ind w:firstLine="420"/>
        <w:rPr>
          <w:rFonts w:hint="eastAsia"/>
        </w:rPr>
      </w:pPr>
    </w:p>
    <w:p w:rsidR="00117458" w:rsidRDefault="00117458">
      <w:pPr>
        <w:ind w:firstLine="420"/>
        <w:rPr>
          <w:rFonts w:hint="eastAsia"/>
        </w:rPr>
      </w:pPr>
    </w:p>
    <w:p w:rsidR="00117458" w:rsidRDefault="00117458">
      <w:pPr>
        <w:ind w:firstLine="420"/>
        <w:rPr>
          <w:rFonts w:hint="eastAsia"/>
        </w:rPr>
      </w:pPr>
    </w:p>
    <w:p w:rsidR="00117458" w:rsidRDefault="00117458">
      <w:pPr>
        <w:ind w:firstLine="420"/>
        <w:rPr>
          <w:rFonts w:hint="eastAsia"/>
        </w:rPr>
      </w:pPr>
    </w:p>
    <w:p w:rsidR="00117458" w:rsidRDefault="00117458">
      <w:pPr>
        <w:ind w:firstLine="420"/>
        <w:rPr>
          <w:rFonts w:hint="eastAsia"/>
        </w:rPr>
      </w:pPr>
    </w:p>
    <w:p w:rsidR="00117458" w:rsidRDefault="00117458">
      <w:pPr>
        <w:ind w:firstLine="420"/>
        <w:rPr>
          <w:rFonts w:hint="eastAsia"/>
        </w:rPr>
      </w:pPr>
    </w:p>
    <w:p w:rsidR="00117458" w:rsidRDefault="00117458">
      <w:pPr>
        <w:ind w:firstLine="420"/>
        <w:rPr>
          <w:rFonts w:hint="eastAsia"/>
        </w:rPr>
      </w:pPr>
    </w:p>
    <w:p w:rsidR="00117458" w:rsidRDefault="00117458">
      <w:pPr>
        <w:ind w:firstLine="420"/>
        <w:rPr>
          <w:rFonts w:hint="eastAsia"/>
        </w:rPr>
      </w:pPr>
    </w:p>
    <w:p w:rsidR="00117458" w:rsidRDefault="00117458">
      <w:pPr>
        <w:ind w:firstLine="420"/>
        <w:rPr>
          <w:rFonts w:hint="eastAsia"/>
        </w:rPr>
      </w:pPr>
    </w:p>
    <w:p w:rsidR="00CB51A0" w:rsidRDefault="00CB51A0">
      <w:pPr>
        <w:numPr>
          <w:ilvl w:val="0"/>
          <w:numId w:val="192"/>
        </w:numPr>
        <w:rPr>
          <w:rFonts w:hint="eastAsia"/>
        </w:rPr>
      </w:pPr>
      <w:r>
        <w:rPr>
          <w:rFonts w:hint="eastAsia"/>
        </w:rPr>
        <w:lastRenderedPageBreak/>
        <w:t>工艺流程</w:t>
      </w:r>
    </w:p>
    <w:p w:rsidR="00CB51A0" w:rsidRDefault="00CB51A0">
      <w:pPr>
        <w:rPr>
          <w:rFonts w:hint="eastAsia"/>
        </w:rPr>
      </w:pPr>
      <w:r>
        <w:rPr>
          <w:noProof/>
        </w:rPr>
        <w:pict>
          <v:group id="_x0000_s2490" style="position:absolute;left:0;text-align:left;margin-left:99pt;margin-top:7.8pt;width:261pt;height:218.4pt;z-index:251678720" coordorigin="3780,5028" coordsize="5220,4368" o:allowincell="f">
            <v:shape id="_x0000_s2491" type="#_x0000_t202" style="position:absolute;left:3780;top:5028;width:1980;height:468">
              <v:textbox style="mso-next-textbox:#_x0000_s2491">
                <w:txbxContent>
                  <w:p w:rsidR="00CB51A0" w:rsidRDefault="00CB51A0">
                    <w:pPr>
                      <w:jc w:val="center"/>
                      <w:rPr>
                        <w:rFonts w:hint="eastAsia"/>
                      </w:rPr>
                    </w:pPr>
                    <w:r>
                      <w:rPr>
                        <w:rFonts w:hint="eastAsia"/>
                      </w:rPr>
                      <w:t>围堰及开挖</w:t>
                    </w:r>
                  </w:p>
                </w:txbxContent>
              </v:textbox>
            </v:shape>
            <v:shape id="_x0000_s2492" type="#_x0000_t202" style="position:absolute;left:3780;top:5808;width:1980;height:468">
              <v:textbox style="mso-next-textbox:#_x0000_s2492">
                <w:txbxContent>
                  <w:p w:rsidR="00CB51A0" w:rsidRDefault="00CB51A0">
                    <w:pPr>
                      <w:jc w:val="center"/>
                      <w:rPr>
                        <w:rFonts w:hint="eastAsia"/>
                      </w:rPr>
                    </w:pPr>
                    <w:r>
                      <w:rPr>
                        <w:rFonts w:hint="eastAsia"/>
                      </w:rPr>
                      <w:t>台底清理</w:t>
                    </w:r>
                  </w:p>
                </w:txbxContent>
              </v:textbox>
            </v:shape>
            <v:shape id="_x0000_s2493" type="#_x0000_t202" style="position:absolute;left:3780;top:6588;width:1980;height:468">
              <v:textbox style="mso-next-textbox:#_x0000_s2493">
                <w:txbxContent>
                  <w:p w:rsidR="00CB51A0" w:rsidRDefault="00CB51A0">
                    <w:pPr>
                      <w:jc w:val="center"/>
                      <w:rPr>
                        <w:rFonts w:hint="eastAsia"/>
                      </w:rPr>
                    </w:pPr>
                    <w:r>
                      <w:rPr>
                        <w:rFonts w:hint="eastAsia"/>
                      </w:rPr>
                      <w:t>模板安装</w:t>
                    </w:r>
                  </w:p>
                </w:txbxContent>
              </v:textbox>
            </v:shape>
            <v:shape id="_x0000_s2494" type="#_x0000_t202" style="position:absolute;left:3780;top:7368;width:1980;height:468">
              <v:textbox style="mso-next-textbox:#_x0000_s2494">
                <w:txbxContent>
                  <w:p w:rsidR="00CB51A0" w:rsidRDefault="00CB51A0">
                    <w:pPr>
                      <w:jc w:val="center"/>
                      <w:rPr>
                        <w:rFonts w:hint="eastAsia"/>
                      </w:rPr>
                    </w:pPr>
                    <w:r>
                      <w:rPr>
                        <w:rFonts w:hint="eastAsia"/>
                      </w:rPr>
                      <w:t>钢筋绑扎</w:t>
                    </w:r>
                  </w:p>
                </w:txbxContent>
              </v:textbox>
            </v:shape>
            <v:shape id="_x0000_s2495" type="#_x0000_t202" style="position:absolute;left:3780;top:8928;width:1980;height:468">
              <v:textbox style="mso-next-textbox:#_x0000_s2495">
                <w:txbxContent>
                  <w:p w:rsidR="00CB51A0" w:rsidRDefault="00CB51A0">
                    <w:pPr>
                      <w:jc w:val="center"/>
                      <w:rPr>
                        <w:rFonts w:hint="eastAsia"/>
                      </w:rPr>
                    </w:pPr>
                    <w:r>
                      <w:rPr>
                        <w:rFonts w:hint="eastAsia"/>
                      </w:rPr>
                      <w:t>砼养生及拆模</w:t>
                    </w:r>
                  </w:p>
                </w:txbxContent>
              </v:textbox>
            </v:shape>
            <v:shape id="_x0000_s2496" type="#_x0000_t202" style="position:absolute;left:3780;top:8148;width:1980;height:468">
              <v:textbox style="mso-next-textbox:#_x0000_s2496">
                <w:txbxContent>
                  <w:p w:rsidR="00CB51A0" w:rsidRDefault="00CB51A0">
                    <w:pPr>
                      <w:jc w:val="center"/>
                      <w:rPr>
                        <w:rFonts w:hint="eastAsia"/>
                      </w:rPr>
                    </w:pPr>
                    <w:r>
                      <w:rPr>
                        <w:rFonts w:hint="eastAsia"/>
                      </w:rPr>
                      <w:t>砼浇注</w:t>
                    </w:r>
                  </w:p>
                </w:txbxContent>
              </v:textbox>
            </v:shape>
            <v:shape id="_x0000_s2497" type="#_x0000_t202" style="position:absolute;left:7020;top:6588;width:1980;height:468">
              <v:textbox style="mso-next-textbox:#_x0000_s2497">
                <w:txbxContent>
                  <w:p w:rsidR="00CB51A0" w:rsidRDefault="00CB51A0">
                    <w:pPr>
                      <w:jc w:val="center"/>
                      <w:rPr>
                        <w:rFonts w:hint="eastAsia"/>
                      </w:rPr>
                    </w:pPr>
                    <w:r>
                      <w:rPr>
                        <w:rFonts w:hint="eastAsia"/>
                      </w:rPr>
                      <w:t>模板制作</w:t>
                    </w:r>
                  </w:p>
                </w:txbxContent>
              </v:textbox>
            </v:shape>
            <v:shape id="_x0000_s2498" type="#_x0000_t202" style="position:absolute;left:7020;top:7368;width:1980;height:468">
              <v:textbox style="mso-next-textbox:#_x0000_s2498">
                <w:txbxContent>
                  <w:p w:rsidR="00CB51A0" w:rsidRDefault="00CB51A0">
                    <w:pPr>
                      <w:jc w:val="center"/>
                      <w:rPr>
                        <w:rFonts w:hint="eastAsia"/>
                      </w:rPr>
                    </w:pPr>
                    <w:r>
                      <w:rPr>
                        <w:rFonts w:hint="eastAsia"/>
                      </w:rPr>
                      <w:t>钢筋加工</w:t>
                    </w:r>
                  </w:p>
                </w:txbxContent>
              </v:textbox>
            </v:shape>
            <v:shape id="_x0000_s2499" type="#_x0000_t202" style="position:absolute;left:7020;top:8148;width:1980;height:468">
              <v:textbox style="mso-next-textbox:#_x0000_s2499">
                <w:txbxContent>
                  <w:p w:rsidR="00CB51A0" w:rsidRDefault="00CB51A0">
                    <w:pPr>
                      <w:jc w:val="center"/>
                      <w:rPr>
                        <w:rFonts w:hint="eastAsia"/>
                      </w:rPr>
                    </w:pPr>
                    <w:r>
                      <w:rPr>
                        <w:rFonts w:hint="eastAsia"/>
                      </w:rPr>
                      <w:t>砼拌和、运输</w:t>
                    </w:r>
                  </w:p>
                </w:txbxContent>
              </v:textbox>
            </v:shape>
            <v:line id="_x0000_s2500" style="position:absolute" from="4680,5496" to="4681,5808">
              <v:stroke endarrow="block"/>
            </v:line>
            <v:line id="_x0000_s2501" style="position:absolute" from="4680,6276" to="4681,6588">
              <v:stroke endarrow="block"/>
            </v:line>
            <v:line id="_x0000_s2502" style="position:absolute" from="4680,7056" to="4681,7368">
              <v:stroke endarrow="block"/>
            </v:line>
            <v:line id="_x0000_s2503" style="position:absolute" from="4680,7836" to="4681,8148">
              <v:stroke endarrow="block"/>
            </v:line>
            <v:line id="_x0000_s2504" style="position:absolute" from="4680,8616" to="4681,8928">
              <v:stroke endarrow="block"/>
            </v:line>
            <v:line id="_x0000_s2505" style="position:absolute;flip:x" from="5898,6744" to="6660,6745">
              <v:stroke endarrow="block"/>
            </v:line>
            <v:line id="_x0000_s2506" style="position:absolute;flip:x" from="5898,7680" to="6660,7681">
              <v:stroke endarrow="block"/>
            </v:line>
            <v:line id="_x0000_s2507" style="position:absolute;flip:x" from="5898,8460" to="6660,8461">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numPr>
          <w:ilvl w:val="0"/>
          <w:numId w:val="192"/>
        </w:numPr>
        <w:rPr>
          <w:rFonts w:hint="eastAsia"/>
        </w:rPr>
      </w:pPr>
      <w:r>
        <w:rPr>
          <w:rFonts w:hint="eastAsia"/>
        </w:rPr>
        <w:t>主要机械设备</w:t>
      </w:r>
    </w:p>
    <w:p w:rsidR="00CB51A0" w:rsidRDefault="00CB51A0">
      <w:pPr>
        <w:ind w:left="420"/>
      </w:pPr>
      <w:r>
        <w:rPr>
          <w:rFonts w:hint="eastAsia"/>
        </w:rPr>
        <w:t>砼拌和机（站）、砼罐车、砼泵车、抽水机、吊车等。</w:t>
      </w:r>
    </w:p>
    <w:p w:rsidR="00CB51A0" w:rsidRDefault="00CB51A0">
      <w:pPr>
        <w:ind w:left="420"/>
      </w:pPr>
    </w:p>
    <w:p w:rsidR="00CB51A0" w:rsidRDefault="00CB51A0"/>
    <w:p w:rsidR="00CB51A0" w:rsidRDefault="00CB51A0"/>
    <w:p w:rsidR="00CB51A0" w:rsidRPr="00CB51A0" w:rsidRDefault="00CB51A0" w:rsidP="00CB51A0">
      <w:pPr>
        <w:jc w:val="center"/>
        <w:rPr>
          <w:sz w:val="28"/>
        </w:rPr>
      </w:pPr>
      <w:r w:rsidRPr="00CB51A0">
        <w:rPr>
          <w:rFonts w:hint="eastAsia"/>
          <w:sz w:val="28"/>
        </w:rPr>
        <w:t>墩、台身施工</w:t>
      </w:r>
    </w:p>
    <w:p w:rsidR="00CB51A0" w:rsidRDefault="00CB51A0">
      <w:pPr>
        <w:spacing w:line="300" w:lineRule="auto"/>
        <w:ind w:firstLineChars="200" w:firstLine="420"/>
        <w:rPr>
          <w:rFonts w:hint="eastAsia"/>
        </w:rPr>
      </w:pPr>
      <w:r>
        <w:rPr>
          <w:rFonts w:hint="eastAsia"/>
        </w:rPr>
        <w:t xml:space="preserve">1 </w:t>
      </w:r>
      <w:r>
        <w:rPr>
          <w:rFonts w:hint="eastAsia"/>
        </w:rPr>
        <w:t>施工方法：</w:t>
      </w:r>
    </w:p>
    <w:p w:rsidR="00CB51A0" w:rsidRDefault="00CB51A0">
      <w:pPr>
        <w:numPr>
          <w:ilvl w:val="0"/>
          <w:numId w:val="199"/>
        </w:numPr>
        <w:spacing w:line="300" w:lineRule="auto"/>
        <w:rPr>
          <w:rFonts w:hint="eastAsia"/>
        </w:rPr>
      </w:pPr>
      <w:r>
        <w:rPr>
          <w:rFonts w:hint="eastAsia"/>
        </w:rPr>
        <w:t>在承台顶面准确放出墩台中线和边线，考虑砼保护层后，标出主钢筋就位位置。</w:t>
      </w:r>
    </w:p>
    <w:p w:rsidR="00CB51A0" w:rsidRDefault="00CB51A0">
      <w:pPr>
        <w:numPr>
          <w:ilvl w:val="0"/>
          <w:numId w:val="199"/>
        </w:numPr>
        <w:spacing w:line="300" w:lineRule="auto"/>
        <w:rPr>
          <w:rFonts w:hint="eastAsia"/>
        </w:rPr>
      </w:pPr>
      <w:r>
        <w:rPr>
          <w:rFonts w:hint="eastAsia"/>
        </w:rPr>
        <w:t>将加工好的钢筋运抵工地现场绑扎，在配置第一层垂直筋时，应使其有不同的长度，以符合同一断面筋接头的有关规定。随着绑扎高度的增加，用圆钢管搭设绑扎脚手架，作好钢筋网片的支撑并系好保护层垫块。</w:t>
      </w:r>
    </w:p>
    <w:p w:rsidR="00CB51A0" w:rsidRDefault="00CB51A0">
      <w:pPr>
        <w:numPr>
          <w:ilvl w:val="0"/>
          <w:numId w:val="199"/>
        </w:numPr>
        <w:spacing w:line="300" w:lineRule="auto"/>
        <w:rPr>
          <w:rFonts w:hint="eastAsia"/>
        </w:rPr>
      </w:pPr>
      <w:r>
        <w:rPr>
          <w:rFonts w:hint="eastAsia"/>
        </w:rPr>
        <w:t>条件许可时，可事先加工成钢筋网片或骨架，整体吊装焊接就位。</w:t>
      </w:r>
    </w:p>
    <w:p w:rsidR="00CB51A0" w:rsidRDefault="00CB51A0">
      <w:pPr>
        <w:numPr>
          <w:ilvl w:val="0"/>
          <w:numId w:val="199"/>
        </w:numPr>
        <w:spacing w:line="300" w:lineRule="auto"/>
        <w:rPr>
          <w:rFonts w:hint="eastAsia"/>
        </w:rPr>
      </w:pPr>
      <w:r>
        <w:rPr>
          <w:rFonts w:hint="eastAsia"/>
        </w:rPr>
        <w:t>将标准钢模组合成分块模板片，板片高度及宽度视墩台身尺寸和吊装能力确定。</w:t>
      </w:r>
    </w:p>
    <w:p w:rsidR="00CB51A0" w:rsidRDefault="00CB51A0">
      <w:pPr>
        <w:numPr>
          <w:ilvl w:val="0"/>
          <w:numId w:val="199"/>
        </w:numPr>
        <w:spacing w:line="300" w:lineRule="auto"/>
        <w:rPr>
          <w:rFonts w:hint="eastAsia"/>
        </w:rPr>
      </w:pPr>
      <w:r>
        <w:rPr>
          <w:rFonts w:hint="eastAsia"/>
        </w:rPr>
        <w:t>用夹具将</w:t>
      </w:r>
      <w:r>
        <w:rPr>
          <w:rFonts w:hint="eastAsia"/>
        </w:rPr>
        <w:t>I</w:t>
      </w:r>
      <w:r>
        <w:rPr>
          <w:rFonts w:hint="eastAsia"/>
        </w:rPr>
        <w:t>字钢立柱和板片竖向连接，横向销钉和槽钢横肋，将整个模板连成整体，安装就位，用临时支撑支牢，待另一面模板吊装就位后，用圆钢拉杆外套塑料管并加设锥形垫，外加垫块螺帽，内加横内撑，将二面模板横向连成整体，校正定位。</w:t>
      </w:r>
    </w:p>
    <w:p w:rsidR="00CB51A0" w:rsidRDefault="00CB51A0">
      <w:pPr>
        <w:numPr>
          <w:ilvl w:val="0"/>
          <w:numId w:val="199"/>
        </w:numPr>
        <w:spacing w:line="300" w:lineRule="auto"/>
        <w:rPr>
          <w:rFonts w:hint="eastAsia"/>
        </w:rPr>
      </w:pPr>
      <w:r>
        <w:rPr>
          <w:rFonts w:hint="eastAsia"/>
        </w:rPr>
        <w:t>端头模板要和墙面模板牢固连接，认真采取支撑、加固措施，防止跑模、漏浆。</w:t>
      </w:r>
    </w:p>
    <w:p w:rsidR="00CB51A0" w:rsidRDefault="00CB51A0">
      <w:pPr>
        <w:numPr>
          <w:ilvl w:val="0"/>
          <w:numId w:val="199"/>
        </w:numPr>
        <w:spacing w:line="300" w:lineRule="auto"/>
        <w:rPr>
          <w:rFonts w:hint="eastAsia"/>
        </w:rPr>
      </w:pPr>
      <w:r>
        <w:rPr>
          <w:rFonts w:hint="eastAsia"/>
        </w:rPr>
        <w:t>为保证模板的使用性能和吊装时不变形，模板必须有足够的强度、刚度和稳定性，事先进行认真的设计。</w:t>
      </w:r>
    </w:p>
    <w:p w:rsidR="00CB51A0" w:rsidRDefault="00CB51A0">
      <w:pPr>
        <w:numPr>
          <w:ilvl w:val="0"/>
          <w:numId w:val="199"/>
        </w:numPr>
        <w:spacing w:line="300" w:lineRule="auto"/>
        <w:rPr>
          <w:rFonts w:hint="eastAsia"/>
        </w:rPr>
      </w:pPr>
      <w:r>
        <w:rPr>
          <w:rFonts w:hint="eastAsia"/>
        </w:rPr>
        <w:t>施工脚手架用螺栓连接在立柱上，立柱下部设置可调斜撑，以确保模板位置的正确。</w:t>
      </w:r>
    </w:p>
    <w:p w:rsidR="00CB51A0" w:rsidRDefault="00CB51A0">
      <w:pPr>
        <w:numPr>
          <w:ilvl w:val="0"/>
          <w:numId w:val="199"/>
        </w:numPr>
        <w:spacing w:line="300" w:lineRule="auto"/>
        <w:rPr>
          <w:rFonts w:hint="eastAsia"/>
        </w:rPr>
      </w:pPr>
      <w:r>
        <w:rPr>
          <w:rFonts w:hint="eastAsia"/>
        </w:rPr>
        <w:t>安装直坡式墩台模板，为便于提升，宜有</w:t>
      </w:r>
      <w:r>
        <w:t>0.5-1%</w:t>
      </w:r>
      <w:r>
        <w:rPr>
          <w:rFonts w:hint="eastAsia"/>
        </w:rPr>
        <w:t>模板高度的锥度，在制作模板时可根据锥度要求加工一定数量的梯形模板，为适应于空心墩台，还须制作收坡式模板。</w:t>
      </w:r>
    </w:p>
    <w:p w:rsidR="00CB51A0" w:rsidRDefault="00CB51A0">
      <w:pPr>
        <w:numPr>
          <w:ilvl w:val="0"/>
          <w:numId w:val="199"/>
        </w:numPr>
        <w:spacing w:line="300" w:lineRule="auto"/>
        <w:rPr>
          <w:rFonts w:hint="eastAsia"/>
        </w:rPr>
      </w:pPr>
      <w:r>
        <w:rPr>
          <w:rFonts w:hint="eastAsia"/>
        </w:rPr>
        <w:t>使用接装式模板修筑圆形、方形墩时，可视吊装能力，分节组拼成整体模板，以加快进度，保证质量及安全。</w:t>
      </w:r>
    </w:p>
    <w:p w:rsidR="00CB51A0" w:rsidRDefault="00CB51A0">
      <w:pPr>
        <w:numPr>
          <w:ilvl w:val="0"/>
          <w:numId w:val="199"/>
        </w:numPr>
        <w:spacing w:line="300" w:lineRule="auto"/>
        <w:rPr>
          <w:rFonts w:hint="eastAsia"/>
        </w:rPr>
      </w:pPr>
      <w:r>
        <w:rPr>
          <w:rFonts w:hint="eastAsia"/>
        </w:rPr>
        <w:t>统筹安排砼拌合站的位置，拌合站的拌合能力必须满足施工需要，原材料质量、砼施工配合比、</w:t>
      </w:r>
      <w:r>
        <w:rPr>
          <w:rFonts w:hint="eastAsia"/>
        </w:rPr>
        <w:lastRenderedPageBreak/>
        <w:t>坍落度等必须符合设计要求。</w:t>
      </w:r>
    </w:p>
    <w:p w:rsidR="00CB51A0" w:rsidRDefault="00CB51A0">
      <w:pPr>
        <w:numPr>
          <w:ilvl w:val="0"/>
          <w:numId w:val="199"/>
        </w:numPr>
        <w:spacing w:line="300" w:lineRule="auto"/>
        <w:rPr>
          <w:rFonts w:hint="eastAsia"/>
        </w:rPr>
      </w:pPr>
      <w:r>
        <w:rPr>
          <w:rFonts w:hint="eastAsia"/>
        </w:rPr>
        <w:t>砼浇筑前应将模板内杂物、已浇砼面上泥土清理干净，模板、钢筋检查合格后，方可进行砼的浇筑。</w:t>
      </w:r>
    </w:p>
    <w:p w:rsidR="00CB51A0" w:rsidRDefault="00CB51A0">
      <w:pPr>
        <w:numPr>
          <w:ilvl w:val="0"/>
          <w:numId w:val="199"/>
        </w:numPr>
        <w:spacing w:line="300" w:lineRule="auto"/>
        <w:rPr>
          <w:rFonts w:hint="eastAsia"/>
        </w:rPr>
      </w:pPr>
      <w:r>
        <w:rPr>
          <w:rFonts w:hint="eastAsia"/>
        </w:rPr>
        <w:t>砼的水平运输视运距远近和方量大小可选用手推车、轻便轨道活底斗车、自卸汽车或砼拌合车。砼垂直运输常用各种吊机、扒杆、吊架、砼泵、砼泵车及皮带输送机等进行高墩台的砼浇筑。</w:t>
      </w:r>
    </w:p>
    <w:p w:rsidR="00CB51A0" w:rsidRDefault="00CB51A0">
      <w:pPr>
        <w:numPr>
          <w:ilvl w:val="0"/>
          <w:numId w:val="199"/>
        </w:numPr>
        <w:spacing w:line="300" w:lineRule="auto"/>
        <w:rPr>
          <w:rFonts w:hint="eastAsia"/>
        </w:rPr>
      </w:pPr>
      <w:r>
        <w:rPr>
          <w:rFonts w:hint="eastAsia"/>
        </w:rPr>
        <w:t>墩台身高度不大时，可搭设木板坡道，中间钉设防滑木条，用手推车运输砼浇筑。当墩台身高度较大，砼下落高度超过</w:t>
      </w:r>
      <w:r>
        <w:rPr>
          <w:rFonts w:hint="eastAsia"/>
        </w:rPr>
        <w:t>2</w:t>
      </w:r>
      <w:r>
        <w:t>m</w:t>
      </w:r>
      <w:r>
        <w:rPr>
          <w:rFonts w:hint="eastAsia"/>
        </w:rPr>
        <w:t>时，要使用漏斗、串筒。</w:t>
      </w:r>
    </w:p>
    <w:p w:rsidR="00CB51A0" w:rsidRDefault="00CB51A0">
      <w:pPr>
        <w:numPr>
          <w:ilvl w:val="0"/>
          <w:numId w:val="199"/>
        </w:numPr>
        <w:spacing w:line="300" w:lineRule="auto"/>
        <w:rPr>
          <w:rFonts w:hint="eastAsia"/>
        </w:rPr>
      </w:pPr>
      <w:r>
        <w:rPr>
          <w:rFonts w:hint="eastAsia"/>
        </w:rPr>
        <w:t>拼装式模板用于高墩台时，应分层支撑、分层浇筑，在浇筑第一层砼时，于墩台身内预埋支承螺栓，以支承第二层模板的安装和砼的浇筑。</w:t>
      </w:r>
    </w:p>
    <w:p w:rsidR="00CB51A0" w:rsidRDefault="00CB51A0">
      <w:pPr>
        <w:numPr>
          <w:ilvl w:val="0"/>
          <w:numId w:val="199"/>
        </w:numPr>
        <w:spacing w:line="300" w:lineRule="auto"/>
        <w:rPr>
          <w:rFonts w:hint="eastAsia"/>
        </w:rPr>
      </w:pPr>
      <w:r>
        <w:rPr>
          <w:rFonts w:hint="eastAsia"/>
        </w:rPr>
        <w:t>浇筑墩台砼通常搭设普通外脚手架，浇筑高墩台砼时，须采用简易活动脚手架或滑动脚手架。浇筑空心高墩台砼宜搭设内脚手，并兼作提升吊架。</w:t>
      </w:r>
    </w:p>
    <w:p w:rsidR="00CB51A0" w:rsidRDefault="00CB51A0">
      <w:pPr>
        <w:numPr>
          <w:ilvl w:val="0"/>
          <w:numId w:val="199"/>
        </w:numPr>
        <w:spacing w:line="300" w:lineRule="auto"/>
        <w:rPr>
          <w:rFonts w:hint="eastAsia"/>
        </w:rPr>
      </w:pPr>
      <w:r>
        <w:rPr>
          <w:rFonts w:hint="eastAsia"/>
        </w:rPr>
        <w:t>砼应分层、整体、连续浇筑，逐层振捣密实，轻型墩台需设置沉降缝时，缝内要填塞沥青麻絮或其它弹性防水材料，并和基础沉降保持顺直贯通。</w:t>
      </w:r>
    </w:p>
    <w:p w:rsidR="00CB51A0" w:rsidRDefault="00CB51A0">
      <w:pPr>
        <w:numPr>
          <w:ilvl w:val="0"/>
          <w:numId w:val="199"/>
        </w:numPr>
        <w:spacing w:line="300" w:lineRule="auto"/>
        <w:rPr>
          <w:rFonts w:hint="eastAsia"/>
        </w:rPr>
      </w:pPr>
      <w:r>
        <w:rPr>
          <w:rFonts w:hint="eastAsia"/>
        </w:rPr>
        <w:t>砼浇筑时要随时检查模板、支撑是否松动变形、预留孔、预埋支座钢板是否移位，发现问题要及时采取补救措施。</w:t>
      </w:r>
    </w:p>
    <w:p w:rsidR="00CB51A0" w:rsidRDefault="00CB51A0">
      <w:pPr>
        <w:numPr>
          <w:ilvl w:val="0"/>
          <w:numId w:val="199"/>
        </w:numPr>
        <w:spacing w:line="300" w:lineRule="auto"/>
        <w:rPr>
          <w:rFonts w:hint="eastAsia"/>
        </w:rPr>
      </w:pPr>
      <w:r>
        <w:rPr>
          <w:rFonts w:hint="eastAsia"/>
        </w:rPr>
        <w:t>砼浇筑完成应适时覆盖洒水养生，预松模板拉杆透水养生，拆模后也可采用喷洒养生剂、圈套塑料养生。</w:t>
      </w:r>
    </w:p>
    <w:p w:rsidR="00CB51A0" w:rsidRDefault="00CB51A0">
      <w:pPr>
        <w:numPr>
          <w:ilvl w:val="0"/>
          <w:numId w:val="199"/>
        </w:numPr>
        <w:spacing w:line="300" w:lineRule="auto"/>
        <w:rPr>
          <w:rFonts w:hint="eastAsia"/>
        </w:rPr>
      </w:pPr>
      <w:r>
        <w:rPr>
          <w:rFonts w:hint="eastAsia"/>
        </w:rPr>
        <w:t>浇筑轻型薄壁墩台，为防止出现砼裂缝，施工时应认真进行砼配合比设计，严格计量投料，精心施工，重视养生。为保持其墙体的稳定，砼浇筑后，要抓紧安排支撑梁砼的施工，以及上部构件的吊装，使整个构造物早日形成受力框架。</w:t>
      </w:r>
    </w:p>
    <w:p w:rsidR="00CB51A0" w:rsidRDefault="00CB51A0">
      <w:pPr>
        <w:numPr>
          <w:ilvl w:val="0"/>
          <w:numId w:val="199"/>
        </w:numPr>
        <w:spacing w:line="300" w:lineRule="auto"/>
        <w:rPr>
          <w:rFonts w:hint="eastAsia"/>
        </w:rPr>
      </w:pPr>
      <w:r>
        <w:rPr>
          <w:rFonts w:hint="eastAsia"/>
        </w:rPr>
        <w:t>高大的后仰桥台，为平衡偏心，应在浇筑台身砼之后，及时填筑台后路堤土方，防止桥台后倾或前滑。未经填土的台身露出地面的高度不得超过</w:t>
      </w:r>
      <w:r>
        <w:rPr>
          <w:rFonts w:hint="eastAsia"/>
        </w:rPr>
        <w:t>4</w:t>
      </w:r>
      <w:r>
        <w:t>m</w:t>
      </w:r>
      <w:r>
        <w:rPr>
          <w:rFonts w:hint="eastAsia"/>
        </w:rPr>
        <w:t>，以防因偏心造成基底的不均匀沉陷。</w:t>
      </w:r>
    </w:p>
    <w:p w:rsidR="00CB51A0" w:rsidRDefault="00CB51A0">
      <w:pPr>
        <w:tabs>
          <w:tab w:val="num" w:pos="840"/>
        </w:tabs>
        <w:spacing w:line="300" w:lineRule="auto"/>
        <w:ind w:firstLineChars="200" w:firstLine="420"/>
        <w:rPr>
          <w:rFonts w:hint="eastAsia"/>
        </w:rPr>
      </w:pPr>
      <w:r>
        <w:rPr>
          <w:noProof/>
        </w:rPr>
        <w:pict>
          <v:group id="_x0000_s2508" style="position:absolute;left:0;text-align:left;margin-left:17.85pt;margin-top:35.1pt;width:378pt;height:218.4pt;z-index:-251636736" coordorigin="2160,7992" coordsize="7560,4368" wrapcoords="7114 0 7114 2301 7243 2375 9686 2375 9471 3118 9600 3563 7286 3786 7114 3860 7114 6161 9086 7126 9471 7126 7457 7571 7114 7720 7114 10021 8614 10689 9686 10689 -43 11505 -43 13955 2657 14252 9686 14252 7114 15439 7114 17740 7243 17814 9686 17814 9471 18557 9600 19002 7286 19225 7114 19299 7114 21600 12943 21600 13029 19299 12686 19225 9986 19002 9986 18334 9857 17814 12771 17814 13029 17740 12986 15439 9857 14252 18343 14252 21643 13955 21643 11505 9857 10689 15386 10689 21643 10095 21643 7645 21000 7645 9986 7126 12557 7126 21643 6235 21643 3786 9986 3563 9986 2895 9857 2375 12771 2375 13029 2301 12943 0 7114 0" o:allowincell="f">
            <v:shape id="_x0000_s2509" type="#_x0000_t202" style="position:absolute;left:4680;top:7992;width:1980;height:468">
              <v:textbox style="mso-next-textbox:#_x0000_s2509">
                <w:txbxContent>
                  <w:p w:rsidR="00CB51A0" w:rsidRDefault="00CB51A0">
                    <w:pPr>
                      <w:jc w:val="center"/>
                      <w:rPr>
                        <w:rFonts w:hint="eastAsia"/>
                      </w:rPr>
                    </w:pPr>
                    <w:r>
                      <w:rPr>
                        <w:rFonts w:hint="eastAsia"/>
                      </w:rPr>
                      <w:t>测量放样</w:t>
                    </w:r>
                  </w:p>
                </w:txbxContent>
              </v:textbox>
            </v:shape>
            <v:shape id="_x0000_s2510" type="#_x0000_t202" style="position:absolute;left:4680;top:8772;width:1980;height:468">
              <v:textbox style="mso-next-textbox:#_x0000_s2510">
                <w:txbxContent>
                  <w:p w:rsidR="00CB51A0" w:rsidRDefault="00CB51A0">
                    <w:pPr>
                      <w:jc w:val="center"/>
                      <w:rPr>
                        <w:rFonts w:hint="eastAsia"/>
                      </w:rPr>
                    </w:pPr>
                    <w:r>
                      <w:rPr>
                        <w:rFonts w:hint="eastAsia"/>
                      </w:rPr>
                      <w:t>钢筋绑扎</w:t>
                    </w:r>
                  </w:p>
                </w:txbxContent>
              </v:textbox>
            </v:shape>
            <v:shape id="_x0000_s2511" type="#_x0000_t202" style="position:absolute;left:4680;top:9552;width:1980;height:468">
              <v:textbox style="mso-next-textbox:#_x0000_s2511">
                <w:txbxContent>
                  <w:p w:rsidR="00CB51A0" w:rsidRDefault="00CB51A0">
                    <w:pPr>
                      <w:jc w:val="center"/>
                      <w:rPr>
                        <w:rFonts w:hint="eastAsia"/>
                      </w:rPr>
                    </w:pPr>
                    <w:r>
                      <w:rPr>
                        <w:rFonts w:hint="eastAsia"/>
                      </w:rPr>
                      <w:t>模板安装</w:t>
                    </w:r>
                  </w:p>
                </w:txbxContent>
              </v:textbox>
            </v:shape>
            <v:shape id="_x0000_s2512" type="#_x0000_t202" style="position:absolute;left:4680;top:11112;width:1980;height:468">
              <v:textbox style="mso-next-textbox:#_x0000_s2512">
                <w:txbxContent>
                  <w:p w:rsidR="00CB51A0" w:rsidRDefault="00CB51A0">
                    <w:pPr>
                      <w:jc w:val="center"/>
                      <w:rPr>
                        <w:rFonts w:hint="eastAsia"/>
                      </w:rPr>
                    </w:pPr>
                    <w:r>
                      <w:rPr>
                        <w:rFonts w:hint="eastAsia"/>
                      </w:rPr>
                      <w:t>砼养护</w:t>
                    </w:r>
                  </w:p>
                </w:txbxContent>
              </v:textbox>
            </v:shape>
            <v:shape id="_x0000_s2513" type="#_x0000_t202" style="position:absolute;left:4680;top:10332;width:1980;height:468">
              <v:textbox style="mso-next-textbox:#_x0000_s2513">
                <w:txbxContent>
                  <w:p w:rsidR="00CB51A0" w:rsidRDefault="00CB51A0">
                    <w:pPr>
                      <w:jc w:val="center"/>
                      <w:rPr>
                        <w:rFonts w:hint="eastAsia"/>
                      </w:rPr>
                    </w:pPr>
                    <w:r>
                      <w:rPr>
                        <w:rFonts w:hint="eastAsia"/>
                      </w:rPr>
                      <w:t>砼浇筑</w:t>
                    </w:r>
                  </w:p>
                </w:txbxContent>
              </v:textbox>
            </v:shape>
            <v:shape id="_x0000_s2514" type="#_x0000_t202" style="position:absolute;left:4680;top:11892;width:1980;height:468">
              <v:textbox style="mso-next-textbox:#_x0000_s2514">
                <w:txbxContent>
                  <w:p w:rsidR="00CB51A0" w:rsidRDefault="00CB51A0">
                    <w:pPr>
                      <w:jc w:val="center"/>
                      <w:rPr>
                        <w:rFonts w:hint="eastAsia"/>
                      </w:rPr>
                    </w:pPr>
                    <w:r>
                      <w:rPr>
                        <w:rFonts w:hint="eastAsia"/>
                      </w:rPr>
                      <w:t>拆模</w:t>
                    </w:r>
                  </w:p>
                </w:txbxContent>
              </v:textbox>
            </v:shape>
            <v:shape id="_x0000_s2515" type="#_x0000_t202" style="position:absolute;left:7740;top:8772;width:1980;height:468">
              <v:textbox style="mso-next-textbox:#_x0000_s2515">
                <w:txbxContent>
                  <w:p w:rsidR="00CB51A0" w:rsidRDefault="00CB51A0">
                    <w:pPr>
                      <w:jc w:val="center"/>
                      <w:rPr>
                        <w:rFonts w:hint="eastAsia"/>
                      </w:rPr>
                    </w:pPr>
                    <w:r>
                      <w:rPr>
                        <w:rFonts w:hint="eastAsia"/>
                      </w:rPr>
                      <w:t>钢筋加工</w:t>
                    </w:r>
                  </w:p>
                </w:txbxContent>
              </v:textbox>
            </v:shape>
            <v:shape id="_x0000_s2516" type="#_x0000_t202" style="position:absolute;left:7740;top:9552;width:1980;height:468">
              <v:textbox style="mso-next-textbox:#_x0000_s2516">
                <w:txbxContent>
                  <w:p w:rsidR="00CB51A0" w:rsidRDefault="00CB51A0">
                    <w:pPr>
                      <w:jc w:val="center"/>
                      <w:rPr>
                        <w:rFonts w:hint="eastAsia"/>
                      </w:rPr>
                    </w:pPr>
                    <w:r>
                      <w:rPr>
                        <w:rFonts w:hint="eastAsia"/>
                      </w:rPr>
                      <w:t>模板组装</w:t>
                    </w:r>
                  </w:p>
                </w:txbxContent>
              </v:textbox>
            </v:shape>
            <v:shape id="_x0000_s2517" type="#_x0000_t202" style="position:absolute;left:7740;top:10332;width:1980;height:468">
              <v:textbox style="mso-next-textbox:#_x0000_s2517">
                <w:txbxContent>
                  <w:p w:rsidR="00CB51A0" w:rsidRDefault="00CB51A0">
                    <w:pPr>
                      <w:jc w:val="center"/>
                      <w:rPr>
                        <w:rFonts w:hint="eastAsia"/>
                      </w:rPr>
                    </w:pPr>
                    <w:r>
                      <w:rPr>
                        <w:rFonts w:hint="eastAsia"/>
                      </w:rPr>
                      <w:t>砼拌合运输</w:t>
                    </w:r>
                  </w:p>
                </w:txbxContent>
              </v:textbox>
            </v:shape>
            <v:shape id="_x0000_s2518" type="#_x0000_t202" style="position:absolute;left:2160;top:10332;width:1980;height:468">
              <v:textbox style="mso-next-textbox:#_x0000_s2518">
                <w:txbxContent>
                  <w:p w:rsidR="00CB51A0" w:rsidRDefault="00CB51A0">
                    <w:pPr>
                      <w:jc w:val="center"/>
                      <w:rPr>
                        <w:rFonts w:hint="eastAsia"/>
                      </w:rPr>
                    </w:pPr>
                    <w:r>
                      <w:rPr>
                        <w:rFonts w:hint="eastAsia"/>
                      </w:rPr>
                      <w:t>留试件</w:t>
                    </w:r>
                  </w:p>
                </w:txbxContent>
              </v:textbox>
            </v:shape>
            <v:line id="_x0000_s2519" style="position:absolute" from="5580,8460" to="5580,8772">
              <v:stroke endarrow="block"/>
            </v:line>
            <v:line id="_x0000_s2520" style="position:absolute" from="5580,9240" to="5580,9552">
              <v:stroke endarrow="block"/>
            </v:line>
            <v:line id="_x0000_s2521" style="position:absolute" from="5580,10020" to="5580,10332">
              <v:stroke endarrow="block"/>
            </v:line>
            <v:line id="_x0000_s2522" style="position:absolute" from="5580,10800" to="5580,11112">
              <v:stroke endarrow="block"/>
            </v:line>
            <v:line id="_x0000_s2523" style="position:absolute" from="5580,11580" to="5580,11892">
              <v:stroke endarrow="block"/>
            </v:line>
            <v:line id="_x0000_s2524" style="position:absolute;flip:x" from="6660,9084" to="7740,9084">
              <v:stroke endarrow="block"/>
            </v:line>
            <v:line id="_x0000_s2525" style="position:absolute;flip:x" from="6660,9708" to="7740,9708">
              <v:stroke endarrow="block"/>
            </v:line>
            <v:line id="_x0000_s2526" style="position:absolute;flip:x" from="6660,10488" to="7740,10488">
              <v:stroke endarrow="block"/>
            </v:line>
            <v:line id="_x0000_s2527" style="position:absolute" from="4140,10644" to="4680,10644">
              <v:stroke endarrow="block"/>
            </v:line>
            <w10:wrap type="tight"/>
          </v:group>
        </w:pict>
      </w:r>
      <w:r>
        <w:rPr>
          <w:rFonts w:hint="eastAsia"/>
        </w:rPr>
        <w:t xml:space="preserve">2 </w:t>
      </w:r>
      <w:r>
        <w:rPr>
          <w:rFonts w:hint="eastAsia"/>
        </w:rPr>
        <w:t>工艺流程：</w:t>
      </w: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rPr>
          <w:rFonts w:hint="eastAsia"/>
        </w:rPr>
      </w:pPr>
    </w:p>
    <w:p w:rsidR="00CB51A0" w:rsidRDefault="00CB51A0">
      <w:pPr>
        <w:tabs>
          <w:tab w:val="num" w:pos="840"/>
        </w:tabs>
        <w:spacing w:line="300" w:lineRule="auto"/>
        <w:ind w:firstLineChars="400" w:firstLine="840"/>
        <w:rPr>
          <w:rFonts w:hint="eastAsia"/>
        </w:rPr>
      </w:pPr>
      <w:r>
        <w:rPr>
          <w:rFonts w:hint="eastAsia"/>
        </w:rPr>
        <w:t xml:space="preserve">3 </w:t>
      </w:r>
      <w:r>
        <w:rPr>
          <w:rFonts w:hint="eastAsia"/>
        </w:rPr>
        <w:t>主要机械设备：</w:t>
      </w:r>
    </w:p>
    <w:p w:rsidR="00CB51A0" w:rsidRDefault="00CB51A0">
      <w:pPr>
        <w:tabs>
          <w:tab w:val="num" w:pos="840"/>
        </w:tabs>
        <w:spacing w:line="300" w:lineRule="auto"/>
        <w:rPr>
          <w:rFonts w:hint="eastAsia"/>
        </w:rPr>
      </w:pPr>
      <w:r>
        <w:rPr>
          <w:rFonts w:hint="eastAsia"/>
        </w:rPr>
        <w:lastRenderedPageBreak/>
        <w:t xml:space="preserve">        </w:t>
      </w:r>
      <w:r>
        <w:rPr>
          <w:rFonts w:hint="eastAsia"/>
        </w:rPr>
        <w:t>砼拌合机、吊车。</w:t>
      </w:r>
    </w:p>
    <w:p w:rsidR="00CB51A0" w:rsidRDefault="00CB51A0"/>
    <w:p w:rsidR="00CB51A0" w:rsidRDefault="00CB51A0"/>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系梁、承台、墩台身、盖梁施工工艺</w:t>
      </w:r>
    </w:p>
    <w:p w:rsidR="00CB51A0" w:rsidRDefault="00CB51A0">
      <w:pPr>
        <w:ind w:firstLine="480"/>
        <w:rPr>
          <w:rFonts w:ascii="宋体" w:hint="eastAsia"/>
          <w:sz w:val="24"/>
        </w:rPr>
      </w:pPr>
      <w:r>
        <w:rPr>
          <w:rFonts w:ascii="宋体" w:hint="eastAsia"/>
          <w:sz w:val="24"/>
        </w:rPr>
        <w:t>⑴基础开挖</w:t>
      </w:r>
    </w:p>
    <w:p w:rsidR="00CB51A0" w:rsidRDefault="00CB51A0">
      <w:pPr>
        <w:ind w:firstLine="480"/>
        <w:rPr>
          <w:rFonts w:ascii="宋体" w:hint="eastAsia"/>
          <w:sz w:val="24"/>
        </w:rPr>
      </w:pPr>
      <w:r>
        <w:rPr>
          <w:rFonts w:ascii="宋体" w:hint="eastAsia"/>
          <w:sz w:val="24"/>
        </w:rPr>
        <w:t>先初步放样，划出系梁和承台边界，用机械配合人工开挖，人工清理四周及基底。对基底进行夯实，然后按图铺设砼垫层。</w:t>
      </w:r>
    </w:p>
    <w:p w:rsidR="00CB51A0" w:rsidRDefault="00CB51A0">
      <w:pPr>
        <w:ind w:firstLine="480"/>
        <w:rPr>
          <w:rFonts w:ascii="宋体" w:hint="eastAsia"/>
          <w:sz w:val="24"/>
        </w:rPr>
      </w:pPr>
      <w:r>
        <w:rPr>
          <w:rFonts w:ascii="宋体" w:hint="eastAsia"/>
          <w:sz w:val="24"/>
        </w:rPr>
        <w:t>⑵测量放样</w:t>
      </w:r>
    </w:p>
    <w:p w:rsidR="00CB51A0" w:rsidRDefault="00CB51A0">
      <w:pPr>
        <w:ind w:firstLine="480"/>
        <w:rPr>
          <w:rFonts w:ascii="宋体" w:hint="eastAsia"/>
          <w:sz w:val="24"/>
        </w:rPr>
      </w:pPr>
      <w:r>
        <w:rPr>
          <w:rFonts w:ascii="宋体" w:hint="eastAsia"/>
          <w:sz w:val="24"/>
        </w:rPr>
        <w:t>下部承台，系梁至墩台帽各部分开工前，进行准确中线放样，并在纵横轴线上引出控制桩，控制钢筋绑孔和模板调整，严格控制好各部顶面标高。</w:t>
      </w:r>
    </w:p>
    <w:p w:rsidR="00CB51A0" w:rsidRDefault="00CB51A0">
      <w:pPr>
        <w:ind w:firstLine="480"/>
        <w:rPr>
          <w:rFonts w:ascii="宋体" w:hint="eastAsia"/>
          <w:sz w:val="24"/>
        </w:rPr>
      </w:pPr>
      <w:r>
        <w:rPr>
          <w:rFonts w:ascii="宋体" w:hint="eastAsia"/>
          <w:sz w:val="24"/>
        </w:rPr>
        <w:t>⑶钢筋下料成型及绑孔</w:t>
      </w:r>
    </w:p>
    <w:p w:rsidR="00CB51A0" w:rsidRDefault="00CB51A0">
      <w:pPr>
        <w:ind w:firstLine="480"/>
        <w:rPr>
          <w:rFonts w:ascii="宋体" w:hint="eastAsia"/>
          <w:sz w:val="24"/>
        </w:rPr>
      </w:pPr>
      <w:r>
        <w:rPr>
          <w:rFonts w:ascii="宋体" w:hint="eastAsia"/>
          <w:sz w:val="24"/>
        </w:rPr>
        <w:t>钢筋由钢筋班集中下料成型，编号堆放，运输至作业现场，进行绑扎。钢筋均应有出厂质量证明书或试验资料方可使用。钢筋绑扎严格按图纸进行现场放样绑扎，绑扎中注意钢筋位置、搭接长度及接头的错开。钢筋绑扎成型后，按要求进行验收。</w:t>
      </w:r>
    </w:p>
    <w:p w:rsidR="00CB51A0" w:rsidRDefault="00CB51A0">
      <w:pPr>
        <w:ind w:firstLine="480"/>
        <w:rPr>
          <w:rFonts w:ascii="宋体" w:hint="eastAsia"/>
          <w:sz w:val="24"/>
        </w:rPr>
      </w:pPr>
      <w:r>
        <w:rPr>
          <w:rFonts w:ascii="宋体" w:hint="eastAsia"/>
          <w:sz w:val="24"/>
        </w:rPr>
        <w:t>⑷支模板</w:t>
      </w:r>
    </w:p>
    <w:p w:rsidR="00CB51A0" w:rsidRDefault="00CB51A0">
      <w:pPr>
        <w:ind w:firstLine="480"/>
        <w:rPr>
          <w:rFonts w:ascii="宋体" w:hint="eastAsia"/>
          <w:sz w:val="24"/>
        </w:rPr>
      </w:pPr>
      <w:r>
        <w:rPr>
          <w:rFonts w:ascii="宋体" w:hint="eastAsia"/>
          <w:sz w:val="24"/>
        </w:rPr>
        <w:t>承台和系梁模板均采用万能组合钢模拼装，用槽钢或角铁做肋。底口、中部、上部均用φ20对拉螺杆，外侧用方木支撑固定。墩身采用工厂加工的定型钢模板。</w:t>
      </w:r>
    </w:p>
    <w:p w:rsidR="00CB51A0" w:rsidRDefault="00CB51A0">
      <w:pPr>
        <w:ind w:firstLine="480"/>
        <w:rPr>
          <w:rFonts w:ascii="宋体" w:hint="eastAsia"/>
          <w:sz w:val="24"/>
        </w:rPr>
      </w:pPr>
      <w:r>
        <w:rPr>
          <w:rFonts w:ascii="宋体" w:hint="eastAsia"/>
          <w:sz w:val="24"/>
        </w:rPr>
        <w:t>盖梁、台帽模板均采用大尺寸钢模板。</w:t>
      </w:r>
    </w:p>
    <w:p w:rsidR="00CB51A0" w:rsidRDefault="00CB51A0">
      <w:pPr>
        <w:ind w:firstLine="480"/>
        <w:rPr>
          <w:rFonts w:ascii="宋体" w:hint="eastAsia"/>
          <w:sz w:val="24"/>
        </w:rPr>
      </w:pPr>
      <w:r>
        <w:rPr>
          <w:rFonts w:ascii="宋体" w:hint="eastAsia"/>
          <w:sz w:val="24"/>
        </w:rPr>
        <w:t>模板拼装时严格按照设计图纸尺寸作业，垂直度、轴线偏差、标高均应满足技术规范规定。</w:t>
      </w:r>
    </w:p>
    <w:p w:rsidR="00CB51A0" w:rsidRDefault="00CB51A0">
      <w:pPr>
        <w:ind w:firstLine="480"/>
        <w:rPr>
          <w:rFonts w:ascii="宋体" w:hint="eastAsia"/>
          <w:sz w:val="24"/>
        </w:rPr>
      </w:pPr>
      <w:r>
        <w:rPr>
          <w:rFonts w:ascii="宋体" w:hint="eastAsia"/>
          <w:sz w:val="24"/>
        </w:rPr>
        <w:t>盖梁、台帽施工中，及碗扣式支架做支架基础，支架支撑于系梁或承台上。支架顶用工字钢作横梁，上面铺设底模，然后进行侧模的拼装工作。</w:t>
      </w:r>
    </w:p>
    <w:p w:rsidR="00CB51A0" w:rsidRDefault="00CB51A0">
      <w:pPr>
        <w:ind w:firstLine="480"/>
        <w:rPr>
          <w:rFonts w:ascii="宋体" w:hint="eastAsia"/>
          <w:sz w:val="24"/>
        </w:rPr>
      </w:pPr>
      <w:r>
        <w:rPr>
          <w:rFonts w:ascii="宋体" w:hint="eastAsia"/>
          <w:sz w:val="24"/>
        </w:rPr>
        <w:t>⑸浇注砼</w:t>
      </w:r>
    </w:p>
    <w:p w:rsidR="00CB51A0" w:rsidRDefault="00CB51A0">
      <w:pPr>
        <w:ind w:firstLine="480"/>
        <w:rPr>
          <w:rFonts w:ascii="宋体" w:hint="eastAsia"/>
          <w:sz w:val="24"/>
        </w:rPr>
      </w:pPr>
      <w:r>
        <w:rPr>
          <w:rFonts w:ascii="宋体" w:hint="eastAsia"/>
          <w:sz w:val="24"/>
        </w:rPr>
        <w:t>钢筋、模板经监理工程师检查合格后，开始浇注砼。砼采取集中拌合，罐车运输。拌合中严格控制材料计量，并对拌合出的砼进行坍落度测定。</w:t>
      </w:r>
    </w:p>
    <w:p w:rsidR="00CB51A0" w:rsidRDefault="00CB51A0">
      <w:pPr>
        <w:ind w:firstLine="480"/>
        <w:rPr>
          <w:rFonts w:ascii="宋体" w:hint="eastAsia"/>
          <w:sz w:val="24"/>
        </w:rPr>
      </w:pPr>
      <w:r>
        <w:rPr>
          <w:rFonts w:ascii="宋体" w:hint="eastAsia"/>
          <w:sz w:val="24"/>
        </w:rPr>
        <w:t>承台、系梁、墩台柱和墩台帽均采用吊车吊斗浇注。浇注中控制好每层浇注厚度，防止漏振和过振，保证砼密实度。砼浇注要连续进行，中间因故间断不能超过前层砼的初凝时间，砼浇注到顶面，应按要求修整、抹平。</w:t>
      </w:r>
    </w:p>
    <w:p w:rsidR="00CB51A0" w:rsidRDefault="00CB51A0">
      <w:pPr>
        <w:ind w:firstLine="480"/>
        <w:rPr>
          <w:rFonts w:ascii="宋体" w:hint="eastAsia"/>
          <w:sz w:val="24"/>
        </w:rPr>
      </w:pPr>
      <w:r>
        <w:rPr>
          <w:rFonts w:ascii="宋体" w:hint="eastAsia"/>
          <w:sz w:val="24"/>
        </w:rPr>
        <w:t>⑹养生</w:t>
      </w:r>
    </w:p>
    <w:p w:rsidR="00CB51A0" w:rsidRDefault="00CB51A0">
      <w:pPr>
        <w:ind w:firstLine="480"/>
        <w:rPr>
          <w:rFonts w:ascii="宋体" w:hint="eastAsia"/>
          <w:sz w:val="24"/>
        </w:rPr>
      </w:pPr>
      <w:r>
        <w:rPr>
          <w:rFonts w:ascii="宋体" w:hint="eastAsia"/>
          <w:sz w:val="24"/>
        </w:rPr>
        <w:t>砼浇注后要及时覆盖养生，经常保持砼表面湿润。</w:t>
      </w:r>
    </w:p>
    <w:p w:rsidR="00CB51A0" w:rsidRDefault="00CB51A0">
      <w:pPr>
        <w:ind w:firstLine="480"/>
        <w:rPr>
          <w:rFonts w:ascii="宋体" w:hint="eastAsia"/>
          <w:sz w:val="24"/>
        </w:rPr>
      </w:pPr>
      <w:r>
        <w:rPr>
          <w:rFonts w:ascii="宋体" w:hint="eastAsia"/>
          <w:sz w:val="24"/>
        </w:rPr>
        <w:t>⑺模板拆除按照结构的不同和砼规定强度来决定，承台和系梁达到强度的50%即可拆模板，墩身和盖梁底模需达到设计强度70%以上方能拆除模板。</w:t>
      </w:r>
    </w:p>
    <w:p w:rsidR="00CB51A0" w:rsidRDefault="00CB51A0">
      <w:pPr>
        <w:ind w:firstLine="480"/>
        <w:rPr>
          <w:rFonts w:ascii="宋体" w:hint="eastAsia"/>
          <w:sz w:val="24"/>
        </w:rPr>
      </w:pPr>
      <w:r>
        <w:rPr>
          <w:rFonts w:ascii="宋体" w:hint="eastAsia"/>
          <w:sz w:val="24"/>
        </w:rPr>
        <w:t>模板拆除时要小心按顺序拆卸，防止撬坏模板和碰坏结构。</w:t>
      </w:r>
    </w:p>
    <w:p w:rsidR="00CB51A0" w:rsidRDefault="00CB51A0"/>
    <w:p w:rsidR="00CB51A0" w:rsidRDefault="00CB51A0"/>
    <w:p w:rsidR="00CB51A0" w:rsidRDefault="00CB51A0"/>
    <w:p w:rsidR="00CB51A0" w:rsidRDefault="00CB51A0"/>
    <w:p w:rsidR="00CB51A0" w:rsidRPr="00CB51A0" w:rsidRDefault="00CB51A0" w:rsidP="00CB51A0">
      <w:pPr>
        <w:jc w:val="center"/>
        <w:rPr>
          <w:rFonts w:hint="eastAsia"/>
          <w:sz w:val="28"/>
        </w:rPr>
      </w:pPr>
      <w:r w:rsidRPr="00CB51A0">
        <w:rPr>
          <w:rFonts w:hint="eastAsia"/>
          <w:sz w:val="28"/>
        </w:rPr>
        <w:t>砖、石、砼预制块墩台的砌浇</w:t>
      </w:r>
    </w:p>
    <w:p w:rsidR="00CB51A0" w:rsidRDefault="00CB51A0">
      <w:pPr>
        <w:ind w:firstLineChars="200" w:firstLine="420"/>
        <w:rPr>
          <w:rFonts w:hint="eastAsia"/>
        </w:rPr>
      </w:pPr>
      <w:r>
        <w:rPr>
          <w:rFonts w:hint="eastAsia"/>
        </w:rPr>
        <w:t>1</w:t>
      </w:r>
      <w:r>
        <w:rPr>
          <w:rFonts w:hint="eastAsia"/>
        </w:rPr>
        <w:t>施工方法：</w:t>
      </w:r>
    </w:p>
    <w:p w:rsidR="00CB51A0" w:rsidRDefault="00CB51A0">
      <w:pPr>
        <w:numPr>
          <w:ilvl w:val="0"/>
          <w:numId w:val="200"/>
        </w:numPr>
        <w:rPr>
          <w:rFonts w:hint="eastAsia"/>
        </w:rPr>
      </w:pPr>
      <w:r>
        <w:rPr>
          <w:rFonts w:hint="eastAsia"/>
        </w:rPr>
        <w:t>准确测出墩台纵横向中线，放出实样、挂线砌浇。</w:t>
      </w:r>
    </w:p>
    <w:p w:rsidR="00CB51A0" w:rsidRDefault="00CB51A0">
      <w:pPr>
        <w:numPr>
          <w:ilvl w:val="0"/>
          <w:numId w:val="200"/>
        </w:numPr>
        <w:rPr>
          <w:rFonts w:hint="eastAsia"/>
        </w:rPr>
      </w:pPr>
      <w:r>
        <w:rPr>
          <w:rFonts w:hint="eastAsia"/>
        </w:rPr>
        <w:t>在砌筑墩台身的底层块时，如基底为岩石或砼时，应将其表面清洗干净，坐浆砌筑。如基底为土质时，应夯实，则不必坐浆。</w:t>
      </w:r>
    </w:p>
    <w:p w:rsidR="00CB51A0" w:rsidRDefault="00CB51A0">
      <w:pPr>
        <w:numPr>
          <w:ilvl w:val="0"/>
          <w:numId w:val="200"/>
        </w:numPr>
        <w:rPr>
          <w:rFonts w:hint="eastAsia"/>
        </w:rPr>
      </w:pPr>
      <w:r>
        <w:rPr>
          <w:rFonts w:hint="eastAsia"/>
        </w:rPr>
        <w:lastRenderedPageBreak/>
        <w:t>墩台身须分段分层砌筑，二相邻工作段的砌筑高差不宜超过</w:t>
      </w:r>
      <w:r>
        <w:t>1.2m</w:t>
      </w:r>
      <w:r>
        <w:rPr>
          <w:rFonts w:hint="eastAsia"/>
        </w:rPr>
        <w:t>，分段位置以设在沉降缝或伸缩缝处为宜。</w:t>
      </w:r>
    </w:p>
    <w:p w:rsidR="00CB51A0" w:rsidRDefault="00CB51A0">
      <w:pPr>
        <w:numPr>
          <w:ilvl w:val="0"/>
          <w:numId w:val="200"/>
        </w:numPr>
        <w:rPr>
          <w:rFonts w:hint="eastAsia"/>
        </w:rPr>
      </w:pPr>
      <w:r>
        <w:rPr>
          <w:rFonts w:hint="eastAsia"/>
        </w:rPr>
        <w:t>砌筑用的石料应经过精细加工，分层分块编号，对号入座，砌筑时，较大石料用于下部，坐满砂浆后再依次砌筑上层，砌筑上层时，不得振动下层石料。</w:t>
      </w:r>
    </w:p>
    <w:p w:rsidR="00CB51A0" w:rsidRDefault="00CB51A0">
      <w:pPr>
        <w:numPr>
          <w:ilvl w:val="0"/>
          <w:numId w:val="200"/>
        </w:numPr>
        <w:rPr>
          <w:rFonts w:hint="eastAsia"/>
        </w:rPr>
      </w:pPr>
      <w:r>
        <w:rPr>
          <w:rFonts w:hint="eastAsia"/>
        </w:rPr>
        <w:t>砌筑斜面墩台时，斜面要逐层收坡，保证规定坡度。</w:t>
      </w:r>
    </w:p>
    <w:p w:rsidR="00CB51A0" w:rsidRDefault="00CB51A0">
      <w:pPr>
        <w:numPr>
          <w:ilvl w:val="0"/>
          <w:numId w:val="200"/>
        </w:numPr>
        <w:rPr>
          <w:rFonts w:hint="eastAsia"/>
        </w:rPr>
      </w:pPr>
      <w:r>
        <w:rPr>
          <w:rFonts w:hint="eastAsia"/>
        </w:rPr>
        <w:t>砼预制块砌筑顺序先从角石开始，竖缝用厚度比灰缝略小的铁片控制，缝内坐满灰浆，安砌后立即用扁铲捣实。</w:t>
      </w:r>
    </w:p>
    <w:p w:rsidR="00CB51A0" w:rsidRDefault="00CB51A0">
      <w:pPr>
        <w:numPr>
          <w:ilvl w:val="0"/>
          <w:numId w:val="200"/>
        </w:numPr>
        <w:rPr>
          <w:rFonts w:hint="eastAsia"/>
        </w:rPr>
      </w:pPr>
      <w:r>
        <w:rPr>
          <w:rFonts w:hint="eastAsia"/>
        </w:rPr>
        <w:t>砌块用砂浆粘结，不得直接接触，要使砌缝均匀整齐。</w:t>
      </w:r>
    </w:p>
    <w:p w:rsidR="00CB51A0" w:rsidRDefault="00CB51A0">
      <w:pPr>
        <w:numPr>
          <w:ilvl w:val="0"/>
          <w:numId w:val="200"/>
        </w:numPr>
        <w:rPr>
          <w:rFonts w:hint="eastAsia"/>
        </w:rPr>
      </w:pPr>
      <w:r>
        <w:rPr>
          <w:rFonts w:hint="eastAsia"/>
        </w:rPr>
        <w:t>随着砌体的升高，适时搭设脚手架，用以堆放材料及砂浆，施工脚手架有轻型固定式、梯子式、滑动升高式、简易活动式等数种，可根据具体情况选用。</w:t>
      </w:r>
    </w:p>
    <w:p w:rsidR="00CB51A0" w:rsidRDefault="00CB51A0">
      <w:pPr>
        <w:numPr>
          <w:ilvl w:val="0"/>
          <w:numId w:val="200"/>
        </w:numPr>
        <w:rPr>
          <w:rFonts w:hint="eastAsia"/>
        </w:rPr>
      </w:pPr>
      <w:r>
        <w:rPr>
          <w:rFonts w:hint="eastAsia"/>
        </w:rPr>
        <w:t>砌筑材料及砂浆的提升方法，在砌体不高时，可用简单马凳、跳板直接运送；砌体较高时，可用各种吊机、扒杆等小型起重设备运送。</w:t>
      </w:r>
    </w:p>
    <w:p w:rsidR="00CB51A0" w:rsidRDefault="00CB51A0">
      <w:pPr>
        <w:ind w:left="420"/>
        <w:rPr>
          <w:rFonts w:hint="eastAsia"/>
        </w:rPr>
      </w:pPr>
    </w:p>
    <w:p w:rsidR="00CB51A0" w:rsidRDefault="00CB51A0">
      <w:pPr>
        <w:ind w:firstLineChars="200" w:firstLine="420"/>
      </w:pPr>
      <w:r>
        <w:rPr>
          <w:rFonts w:hint="eastAsia"/>
        </w:rPr>
        <w:t>2</w:t>
      </w:r>
      <w:r>
        <w:rPr>
          <w:rFonts w:hint="eastAsia"/>
        </w:rPr>
        <w:t>工艺流程：</w:t>
      </w:r>
    </w:p>
    <w:p w:rsidR="00CB51A0" w:rsidRDefault="00CB51A0"/>
    <w:p w:rsidR="00CB51A0" w:rsidRDefault="00CB51A0">
      <w:r>
        <w:rPr>
          <w:noProof/>
          <w:sz w:val="20"/>
        </w:rPr>
        <w:pict>
          <v:shape id="_x0000_s2528" type="#_x0000_t202" style="position:absolute;left:0;text-align:left;margin-left:2in;margin-top:7.95pt;width:108pt;height:23.4pt;z-index:251680768">
            <v:textbox>
              <w:txbxContent>
                <w:p w:rsidR="00CB51A0" w:rsidRDefault="00CB51A0">
                  <w:pPr>
                    <w:jc w:val="center"/>
                    <w:rPr>
                      <w:rFonts w:hint="eastAsia"/>
                    </w:rPr>
                  </w:pPr>
                  <w:r>
                    <w:rPr>
                      <w:rFonts w:hint="eastAsia"/>
                    </w:rPr>
                    <w:t>测量放样</w:t>
                  </w:r>
                </w:p>
              </w:txbxContent>
            </v:textbox>
          </v:shape>
        </w:pict>
      </w:r>
    </w:p>
    <w:p w:rsidR="00CB51A0" w:rsidRDefault="00CB51A0"/>
    <w:p w:rsidR="00CB51A0" w:rsidRDefault="00CB51A0">
      <w:r>
        <w:rPr>
          <w:noProof/>
          <w:sz w:val="20"/>
        </w:rPr>
        <w:pict>
          <v:line id="_x0000_s2537" style="position:absolute;left:0;text-align:left;z-index:251689984" from="198pt,.15pt" to="198pt,15.75pt">
            <v:stroke endarrow="block"/>
          </v:line>
        </w:pict>
      </w:r>
    </w:p>
    <w:p w:rsidR="00CB51A0" w:rsidRDefault="00CB51A0">
      <w:pPr>
        <w:rPr>
          <w:rFonts w:hint="eastAsia"/>
        </w:rPr>
      </w:pPr>
      <w:r>
        <w:rPr>
          <w:noProof/>
          <w:sz w:val="20"/>
        </w:rPr>
        <w:pict>
          <v:shape id="_x0000_s2529" type="#_x0000_t202" style="position:absolute;left:0;text-align:left;margin-left:2in;margin-top:.15pt;width:108pt;height:23.4pt;z-index:251681792">
            <v:textbox>
              <w:txbxContent>
                <w:p w:rsidR="00CB51A0" w:rsidRDefault="00CB51A0">
                  <w:pPr>
                    <w:jc w:val="center"/>
                    <w:rPr>
                      <w:rFonts w:hint="eastAsia"/>
                    </w:rPr>
                  </w:pPr>
                  <w:r>
                    <w:rPr>
                      <w:rFonts w:hint="eastAsia"/>
                    </w:rPr>
                    <w:t>基底清理</w:t>
                  </w:r>
                </w:p>
              </w:txbxContent>
            </v:textbox>
          </v:shape>
        </w:pict>
      </w:r>
    </w:p>
    <w:p w:rsidR="00CB51A0" w:rsidRDefault="00CB51A0">
      <w:pPr>
        <w:rPr>
          <w:rFonts w:hint="eastAsia"/>
        </w:rPr>
      </w:pPr>
      <w:r>
        <w:rPr>
          <w:noProof/>
          <w:sz w:val="20"/>
        </w:rPr>
        <w:pict>
          <v:line id="_x0000_s2538" style="position:absolute;left:0;text-align:left;z-index:251691008" from="198pt,7.95pt" to="198pt,23.55pt">
            <v:stroke endarrow="block"/>
          </v:line>
        </w:pict>
      </w:r>
      <w:r>
        <w:rPr>
          <w:noProof/>
          <w:sz w:val="20"/>
        </w:rPr>
        <w:pict>
          <v:shape id="_x0000_s2535" type="#_x0000_t202" style="position:absolute;left:0;text-align:left;margin-left:306pt;margin-top:23.55pt;width:108pt;height:23.4pt;z-index:251687936">
            <v:textbox>
              <w:txbxContent>
                <w:p w:rsidR="00CB51A0" w:rsidRDefault="00CB51A0">
                  <w:pPr>
                    <w:rPr>
                      <w:rFonts w:hint="eastAsia"/>
                    </w:rPr>
                  </w:pPr>
                  <w:r>
                    <w:rPr>
                      <w:rFonts w:hint="eastAsia"/>
                    </w:rPr>
                    <w:t>砂浆拌制及运送</w:t>
                  </w:r>
                </w:p>
              </w:txbxContent>
            </v:textbox>
          </v:shape>
        </w:pict>
      </w:r>
      <w:r>
        <w:rPr>
          <w:noProof/>
          <w:sz w:val="20"/>
        </w:rPr>
        <w:pict>
          <v:shape id="_x0000_s2534" type="#_x0000_t202" style="position:absolute;left:0;text-align:left;margin-left:0;margin-top:23.55pt;width:108pt;height:23.4pt;z-index:251686912">
            <v:textbox>
              <w:txbxContent>
                <w:p w:rsidR="00CB51A0" w:rsidRDefault="00CB51A0">
                  <w:pPr>
                    <w:jc w:val="center"/>
                    <w:rPr>
                      <w:rFonts w:hint="eastAsia"/>
                    </w:rPr>
                  </w:pPr>
                  <w:r>
                    <w:rPr>
                      <w:rFonts w:hint="eastAsia"/>
                    </w:rPr>
                    <w:t>砌料加工及运送</w:t>
                  </w:r>
                </w:p>
              </w:txbxContent>
            </v:textbox>
          </v:shape>
        </w:pict>
      </w:r>
      <w:r>
        <w:rPr>
          <w:noProof/>
          <w:sz w:val="20"/>
        </w:rPr>
        <w:pict>
          <v:shape id="_x0000_s2530" type="#_x0000_t202" style="position:absolute;left:0;text-align:left;margin-left:2in;margin-top:23.55pt;width:108pt;height:23.4pt;z-index:251682816">
            <v:textbox>
              <w:txbxContent>
                <w:p w:rsidR="00CB51A0" w:rsidRDefault="00CB51A0">
                  <w:pPr>
                    <w:jc w:val="center"/>
                    <w:rPr>
                      <w:rFonts w:hint="eastAsia"/>
                    </w:rPr>
                  </w:pPr>
                  <w:r>
                    <w:rPr>
                      <w:rFonts w:hint="eastAsia"/>
                    </w:rPr>
                    <w:t>砌筑</w:t>
                  </w:r>
                </w:p>
              </w:txbxContent>
            </v:textbox>
          </v:shape>
        </w:pict>
      </w:r>
    </w:p>
    <w:p w:rsidR="00CB51A0" w:rsidRDefault="00CB51A0">
      <w:pPr>
        <w:rPr>
          <w:rFonts w:hint="eastAsia"/>
        </w:rPr>
      </w:pPr>
      <w:r>
        <w:rPr>
          <w:noProof/>
          <w:sz w:val="20"/>
        </w:rPr>
        <w:pict>
          <v:line id="_x0000_s2544" style="position:absolute;left:0;text-align:left;flip:x;z-index:251697152" from="279pt,54.75pt" to="324pt,54.75pt">
            <v:stroke endarrow="block"/>
          </v:line>
        </w:pict>
      </w:r>
      <w:r>
        <w:rPr>
          <w:noProof/>
          <w:sz w:val="20"/>
        </w:rPr>
        <w:pict>
          <v:line id="_x0000_s2543" style="position:absolute;left:0;text-align:left;flip:x;z-index:251696128" from="252pt,23.55pt" to="306pt,23.55pt">
            <v:stroke endarrow="block"/>
          </v:line>
        </w:pict>
      </w:r>
      <w:r>
        <w:rPr>
          <w:noProof/>
          <w:sz w:val="20"/>
        </w:rPr>
        <w:pict>
          <v:line id="_x0000_s2542" style="position:absolute;left:0;text-align:left;z-index:251695104" from="108pt,23.55pt" to="2in,23.55pt">
            <v:stroke endarrow="block"/>
          </v:line>
        </w:pict>
      </w:r>
      <w:r>
        <w:rPr>
          <w:noProof/>
          <w:sz w:val="20"/>
        </w:rPr>
        <w:pict>
          <v:line id="_x0000_s2539" style="position:absolute;left:0;text-align:left;z-index:251692032" from="198pt,31.35pt" to="198pt,46.95pt">
            <v:stroke endarrow="block"/>
          </v:line>
        </w:pict>
      </w:r>
      <w:r>
        <w:rPr>
          <w:noProof/>
          <w:sz w:val="20"/>
        </w:rPr>
        <w:pict>
          <v:shape id="_x0000_s2536" type="#_x0000_t202" style="position:absolute;left:0;text-align:left;margin-left:324pt;margin-top:46.95pt;width:90pt;height:23.4pt;z-index:251688960">
            <v:textbox>
              <w:txbxContent>
                <w:p w:rsidR="00CB51A0" w:rsidRDefault="00CB51A0">
                  <w:pPr>
                    <w:jc w:val="center"/>
                    <w:rPr>
                      <w:rFonts w:hint="eastAsia"/>
                    </w:rPr>
                  </w:pPr>
                  <w:r>
                    <w:rPr>
                      <w:rFonts w:hint="eastAsia"/>
                    </w:rPr>
                    <w:t>准备材料</w:t>
                  </w:r>
                </w:p>
              </w:txbxContent>
            </v:textbox>
          </v:shape>
        </w:pict>
      </w:r>
      <w:r>
        <w:rPr>
          <w:noProof/>
          <w:sz w:val="20"/>
        </w:rPr>
        <w:pict>
          <v:shape id="_x0000_s2531" type="#_x0000_t202" style="position:absolute;left:0;text-align:left;margin-left:126pt;margin-top:46.95pt;width:153pt;height:23.4pt;z-index:251683840">
            <v:textbox>
              <w:txbxContent>
                <w:p w:rsidR="00CB51A0" w:rsidRDefault="00CB51A0">
                  <w:pPr>
                    <w:jc w:val="center"/>
                    <w:rPr>
                      <w:rFonts w:hint="eastAsia"/>
                    </w:rPr>
                  </w:pPr>
                  <w:r>
                    <w:rPr>
                      <w:rFonts w:hint="eastAsia"/>
                    </w:rPr>
                    <w:t>搭设脚手架及提升设备</w:t>
                  </w:r>
                </w:p>
              </w:txbxContent>
            </v:textbox>
          </v:shape>
        </w:pict>
      </w:r>
    </w:p>
    <w:p w:rsidR="00CB51A0" w:rsidRDefault="00CB51A0">
      <w:pPr>
        <w:rPr>
          <w:rFonts w:hint="eastAsia"/>
        </w:rPr>
      </w:pPr>
      <w:r>
        <w:rPr>
          <w:noProof/>
          <w:sz w:val="20"/>
        </w:rPr>
        <w:pict>
          <v:line id="_x0000_s2540" style="position:absolute;left:0;text-align:left;z-index:251693056" from="198pt,54.75pt" to="198pt,70.35pt">
            <v:stroke endarrow="block"/>
          </v:line>
        </w:pict>
      </w:r>
    </w:p>
    <w:p w:rsidR="00CB51A0" w:rsidRDefault="00CB51A0">
      <w:pPr>
        <w:rPr>
          <w:rFonts w:hint="eastAsia"/>
        </w:rPr>
      </w:pPr>
    </w:p>
    <w:p w:rsidR="00CB51A0" w:rsidRDefault="00CB51A0">
      <w:pPr>
        <w:rPr>
          <w:rFonts w:hint="eastAsia"/>
        </w:rPr>
      </w:pPr>
    </w:p>
    <w:p w:rsidR="00CB51A0" w:rsidRDefault="00CB51A0">
      <w:pPr>
        <w:rPr>
          <w:rFonts w:hint="eastAsia"/>
        </w:rPr>
      </w:pPr>
      <w:r>
        <w:rPr>
          <w:noProof/>
          <w:sz w:val="20"/>
        </w:rPr>
        <w:pict>
          <v:line id="_x0000_s2541" style="position:absolute;left:0;text-align:left;z-index:251694080" from="198pt,46.95pt" to="198pt,62.55pt">
            <v:stroke endarrow="block"/>
          </v:line>
        </w:pict>
      </w:r>
    </w:p>
    <w:p w:rsidR="00CB51A0" w:rsidRDefault="00CB51A0">
      <w:pPr>
        <w:rPr>
          <w:rFonts w:hint="eastAsia"/>
        </w:rPr>
      </w:pPr>
      <w:r>
        <w:rPr>
          <w:noProof/>
          <w:sz w:val="20"/>
        </w:rPr>
        <w:pict>
          <v:shape id="_x0000_s2532" type="#_x0000_t202" style="position:absolute;left:0;text-align:left;margin-left:2in;margin-top:7.8pt;width:108pt;height:23.4pt;z-index:251684864">
            <v:textbox>
              <w:txbxContent>
                <w:p w:rsidR="00CB51A0" w:rsidRDefault="00CB51A0">
                  <w:pPr>
                    <w:jc w:val="center"/>
                    <w:rPr>
                      <w:rFonts w:hint="eastAsia"/>
                    </w:rPr>
                  </w:pPr>
                  <w:r>
                    <w:rPr>
                      <w:rFonts w:hint="eastAsia"/>
                    </w:rPr>
                    <w:t>勾缝及养生</w:t>
                  </w:r>
                </w:p>
              </w:txbxContent>
            </v:textbox>
          </v:shape>
        </w:pict>
      </w:r>
    </w:p>
    <w:p w:rsidR="00CB51A0" w:rsidRDefault="00CB51A0">
      <w:pPr>
        <w:rPr>
          <w:rFonts w:hint="eastAsia"/>
        </w:rPr>
      </w:pPr>
    </w:p>
    <w:p w:rsidR="00CB51A0" w:rsidRDefault="00CB51A0">
      <w:pPr>
        <w:rPr>
          <w:rFonts w:hint="eastAsia"/>
        </w:rPr>
      </w:pPr>
    </w:p>
    <w:p w:rsidR="00CB51A0" w:rsidRDefault="00CB51A0">
      <w:pPr>
        <w:rPr>
          <w:rFonts w:hint="eastAsia"/>
        </w:rPr>
      </w:pPr>
      <w:r>
        <w:rPr>
          <w:noProof/>
          <w:sz w:val="20"/>
        </w:rPr>
        <w:pict>
          <v:shape id="_x0000_s2533" type="#_x0000_t202" style="position:absolute;left:0;text-align:left;margin-left:135pt;margin-top:0;width:135pt;height:23.4pt;z-index:251685888">
            <v:textbox style="mso-next-textbox:#_x0000_s2533">
              <w:txbxContent>
                <w:p w:rsidR="00CB51A0" w:rsidRDefault="00CB51A0">
                  <w:pPr>
                    <w:jc w:val="center"/>
                    <w:rPr>
                      <w:rFonts w:hint="eastAsia"/>
                    </w:rPr>
                  </w:pPr>
                  <w:r>
                    <w:rPr>
                      <w:rFonts w:hint="eastAsia"/>
                    </w:rPr>
                    <w:t>拆除脚手架及场地清理</w:t>
                  </w:r>
                </w:p>
              </w:txbxContent>
            </v:textbox>
          </v:shape>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ind w:firstLineChars="300" w:firstLine="630"/>
        <w:rPr>
          <w:rFonts w:hint="eastAsia"/>
        </w:rPr>
      </w:pPr>
      <w:r>
        <w:rPr>
          <w:rFonts w:hint="eastAsia"/>
        </w:rPr>
        <w:t>3</w:t>
      </w:r>
      <w:r>
        <w:rPr>
          <w:rFonts w:hint="eastAsia"/>
        </w:rPr>
        <w:t>主要机械设备</w:t>
      </w:r>
    </w:p>
    <w:p w:rsidR="00CB51A0" w:rsidRDefault="00CB51A0">
      <w:r>
        <w:rPr>
          <w:rFonts w:hint="eastAsia"/>
        </w:rPr>
        <w:t xml:space="preserve">      </w:t>
      </w:r>
      <w:r>
        <w:rPr>
          <w:rFonts w:hint="eastAsia"/>
        </w:rPr>
        <w:t>灰浆拌和机、运输汽车。</w:t>
      </w:r>
    </w:p>
    <w:p w:rsidR="00CB51A0" w:rsidRDefault="00CB51A0" w:rsidP="00CB51A0">
      <w:pPr>
        <w:pStyle w:val="30"/>
        <w:rPr>
          <w:rFonts w:hint="eastAsia"/>
        </w:rPr>
      </w:pPr>
      <w:bookmarkStart w:id="15" w:name="_Toc46300645"/>
      <w:r>
        <w:rPr>
          <w:rFonts w:hint="eastAsia"/>
        </w:rPr>
        <w:t>上部结构</w:t>
      </w:r>
      <w:bookmarkEnd w:id="15"/>
    </w:p>
    <w:p w:rsidR="00CB51A0" w:rsidRPr="00CB51A0" w:rsidRDefault="00CB51A0" w:rsidP="00CB51A0">
      <w:pPr>
        <w:jc w:val="center"/>
        <w:rPr>
          <w:rFonts w:hint="eastAsia"/>
          <w:sz w:val="28"/>
        </w:rPr>
      </w:pPr>
      <w:r w:rsidRPr="00CB51A0">
        <w:rPr>
          <w:rFonts w:hint="eastAsia"/>
          <w:sz w:val="28"/>
        </w:rPr>
        <w:t>预应力砼连续箱梁的现浇施工</w:t>
      </w:r>
    </w:p>
    <w:p w:rsidR="00CB51A0" w:rsidRDefault="00CB51A0">
      <w:pPr>
        <w:ind w:firstLine="420"/>
        <w:rPr>
          <w:rFonts w:hint="eastAsia"/>
        </w:rPr>
      </w:pPr>
      <w:r>
        <w:rPr>
          <w:rFonts w:hint="eastAsia"/>
        </w:rPr>
        <w:t>城市立交及高架桥、大型桥梁的引桥一般都在旱地，采用支架就地浇注应用得非常广泛，预应力砼连续箱梁的现浇相对讲设备简单，大部分的施工队伍都能广泛应用。</w:t>
      </w:r>
    </w:p>
    <w:p w:rsidR="00CB51A0" w:rsidRDefault="00CB51A0">
      <w:pPr>
        <w:numPr>
          <w:ilvl w:val="0"/>
          <w:numId w:val="201"/>
        </w:numPr>
        <w:rPr>
          <w:rFonts w:hint="eastAsia"/>
        </w:rPr>
      </w:pPr>
      <w:r>
        <w:rPr>
          <w:rFonts w:hint="eastAsia"/>
        </w:rPr>
        <w:t>施工方法</w:t>
      </w:r>
    </w:p>
    <w:p w:rsidR="00CB51A0" w:rsidRDefault="00CB51A0">
      <w:pPr>
        <w:numPr>
          <w:ilvl w:val="0"/>
          <w:numId w:val="202"/>
        </w:numPr>
        <w:rPr>
          <w:rFonts w:hint="eastAsia"/>
        </w:rPr>
      </w:pPr>
      <w:r>
        <w:rPr>
          <w:rFonts w:hint="eastAsia"/>
        </w:rPr>
        <w:t>地基处理</w:t>
      </w:r>
    </w:p>
    <w:p w:rsidR="00CB51A0" w:rsidRDefault="00CB51A0">
      <w:pPr>
        <w:ind w:left="735"/>
        <w:rPr>
          <w:rFonts w:ascii="宋体" w:hint="eastAsia"/>
        </w:rPr>
      </w:pPr>
      <w:r>
        <w:rPr>
          <w:rFonts w:hint="eastAsia"/>
        </w:rPr>
        <w:t>地基处理的方式根据箱梁的断面尺寸及支架的型式对地基的要求而决定，支架的跨径大，对地基的要求就高，地基的处理形式就得加强，反之就可相对减弱。地基处理形式有</w:t>
      </w:r>
      <w:r>
        <w:rPr>
          <w:rFonts w:ascii="宋体" w:hint="eastAsia"/>
        </w:rPr>
        <w:t>①地基换填压实；②砼条形基础；③桩基础加砼横梁等。</w:t>
      </w:r>
    </w:p>
    <w:p w:rsidR="00CB51A0" w:rsidRDefault="00CB51A0">
      <w:pPr>
        <w:ind w:left="720" w:hanging="720"/>
        <w:rPr>
          <w:rFonts w:ascii="宋体" w:hint="eastAsia"/>
        </w:rPr>
      </w:pPr>
      <w:r>
        <w:rPr>
          <w:rFonts w:ascii="宋体" w:hint="eastAsia"/>
        </w:rPr>
        <w:lastRenderedPageBreak/>
        <w:t xml:space="preserve">       地基处理时要做好地基的排水，防止雨水或砼浇注和养生过程中滴水对地基的影响。</w:t>
      </w:r>
    </w:p>
    <w:p w:rsidR="00CB51A0" w:rsidRDefault="00CB51A0">
      <w:pPr>
        <w:numPr>
          <w:ilvl w:val="0"/>
          <w:numId w:val="202"/>
        </w:numPr>
        <w:rPr>
          <w:rFonts w:hint="eastAsia"/>
        </w:rPr>
      </w:pPr>
      <w:r>
        <w:rPr>
          <w:rFonts w:hint="eastAsia"/>
        </w:rPr>
        <w:t>支架</w:t>
      </w:r>
    </w:p>
    <w:p w:rsidR="00CB51A0" w:rsidRDefault="00CB51A0">
      <w:pPr>
        <w:ind w:left="735"/>
        <w:rPr>
          <w:rFonts w:ascii="宋体" w:hint="eastAsia"/>
        </w:rPr>
      </w:pPr>
      <w:r>
        <w:rPr>
          <w:rFonts w:hint="eastAsia"/>
        </w:rPr>
        <w:t>用于砼箱梁施工的支架主要有</w:t>
      </w:r>
      <w:r>
        <w:rPr>
          <w:rFonts w:ascii="宋体" w:hint="eastAsia"/>
        </w:rPr>
        <w:t>①用万能杆件进行拼装；②强力支柱与桁架，工字钢的组合体系；③贝雷片拼装；④轻型门式支架；⑤其它钢木混合结构。确定采用何类支架必须根据现有材料设备情况及工程特点。目前轻型门型支架应用较多。</w:t>
      </w:r>
    </w:p>
    <w:p w:rsidR="00CB51A0" w:rsidRDefault="00CB51A0">
      <w:pPr>
        <w:ind w:left="735"/>
        <w:rPr>
          <w:rFonts w:ascii="宋体" w:hint="eastAsia"/>
        </w:rPr>
      </w:pPr>
      <w:r>
        <w:rPr>
          <w:rFonts w:ascii="宋体" w:hint="eastAsia"/>
        </w:rPr>
        <w:t>支架的布置根据梁截面大小并通过计算确定以确保强度、刚度、稳定性满足要求，计算时除考虑梁体砼重量外，还需考虑模板及支架重量，施工荷载（人、料、机等），作用模板、支架上的风力，及其它可能产生的荷载（如雪荷载，保证设施荷载）等。</w:t>
      </w:r>
    </w:p>
    <w:p w:rsidR="00CB51A0" w:rsidRDefault="00CB51A0">
      <w:pPr>
        <w:ind w:left="735"/>
        <w:rPr>
          <w:rFonts w:ascii="宋体" w:hint="eastAsia"/>
        </w:rPr>
      </w:pPr>
      <w:r>
        <w:rPr>
          <w:rFonts w:ascii="宋体" w:hint="eastAsia"/>
        </w:rPr>
        <w:t>支架应根据技术规范的要求进行预压，以收集支架、地基的变形数据，作为设置预拱度的依据，预拱度设置时要考虑张拉上拱的影响。预拱度一般按二次抛物线设置。</w:t>
      </w:r>
    </w:p>
    <w:p w:rsidR="00CB51A0" w:rsidRDefault="00CB51A0">
      <w:pPr>
        <w:ind w:left="735"/>
        <w:rPr>
          <w:rFonts w:ascii="宋体" w:hint="eastAsia"/>
        </w:rPr>
      </w:pPr>
      <w:r>
        <w:rPr>
          <w:rFonts w:ascii="宋体" w:hint="eastAsia"/>
        </w:rPr>
        <w:t>支架的卸落设备可根据支架形式选择使用木楔、砂筒、千斤顶、U型顶托等，卸落设备尤其要注意有足够的强度。</w:t>
      </w:r>
    </w:p>
    <w:p w:rsidR="00CB51A0" w:rsidRDefault="00CB51A0">
      <w:pPr>
        <w:numPr>
          <w:ilvl w:val="0"/>
          <w:numId w:val="202"/>
        </w:numPr>
        <w:rPr>
          <w:rFonts w:hint="eastAsia"/>
        </w:rPr>
      </w:pPr>
      <w:r>
        <w:rPr>
          <w:rFonts w:hint="eastAsia"/>
        </w:rPr>
        <w:t>模板</w:t>
      </w:r>
    </w:p>
    <w:p w:rsidR="00CB51A0" w:rsidRDefault="00CB51A0">
      <w:pPr>
        <w:ind w:left="735"/>
        <w:rPr>
          <w:rFonts w:hint="eastAsia"/>
        </w:rPr>
      </w:pPr>
      <w:r>
        <w:rPr>
          <w:rFonts w:hint="eastAsia"/>
        </w:rPr>
        <w:t>模板由底模、侧模及内模三个部分组成，一般预先分别制作成组件，在使用时再进行拼装，模板以钢模板为主，在齿板、堵头或棱角处采用木模板。</w:t>
      </w:r>
    </w:p>
    <w:p w:rsidR="00CB51A0" w:rsidRDefault="00CB51A0">
      <w:pPr>
        <w:ind w:left="735"/>
        <w:rPr>
          <w:rFonts w:hint="eastAsia"/>
        </w:rPr>
      </w:pPr>
      <w:r>
        <w:rPr>
          <w:rFonts w:hint="eastAsia"/>
        </w:rPr>
        <w:t>模板的椤木采用方钢、槽钢或方木组成，布置间距以</w:t>
      </w:r>
      <w:r>
        <w:rPr>
          <w:rFonts w:hint="eastAsia"/>
        </w:rPr>
        <w:t>75</w:t>
      </w:r>
      <w:r>
        <w:t>cm</w:t>
      </w:r>
      <w:r>
        <w:rPr>
          <w:rFonts w:hint="eastAsia"/>
        </w:rPr>
        <w:t>左右为宜，具体的布置需根据箱梁截面尺寸确立，并通过计算对模板的强度、刚度进行验算。</w:t>
      </w:r>
    </w:p>
    <w:p w:rsidR="00CB51A0" w:rsidRDefault="00CB51A0">
      <w:pPr>
        <w:ind w:left="735"/>
        <w:rPr>
          <w:rFonts w:hint="eastAsia"/>
        </w:rPr>
      </w:pPr>
      <w:r>
        <w:rPr>
          <w:rFonts w:hint="eastAsia"/>
        </w:rPr>
        <w:t>模板的支撑应该牢固，对于翼板或顶板采用框架式木支撑。对于一次性浇注砼的箱梁，内模框架由设置在底模板上的预制块支撑，预制块砼强度同梁体同标号。对于腹板模板，应根据腹板高度设置对拉性杆，对拉性杆宜采用塑料套管，以便拉杆取出，不得用气割将拉杆割断。箱梁砼是外露砼，要注意砼外观，各种接缝要紧密不漏浆，必要时在接缝间加密缝条。砼的脱模剂应采用清洁的机油、肥皂水或其它质量可靠的脱模剂，不得使用废机油。</w:t>
      </w:r>
    </w:p>
    <w:p w:rsidR="00CB51A0" w:rsidRDefault="00CB51A0">
      <w:pPr>
        <w:ind w:left="735"/>
        <w:rPr>
          <w:rFonts w:hint="eastAsia"/>
        </w:rPr>
      </w:pPr>
      <w:r>
        <w:rPr>
          <w:rFonts w:hint="eastAsia"/>
        </w:rPr>
        <w:t>在箱梁的顶板和模隔板上要根据施工需要设置人孔，以便将内模拆出。由于箱梁底，侧模板安装后，有钢筋、预应力筋，内模等多道工序，作业时间相对较长，往往等到浇注砼时，模板内有许多杂物，应采用空压机进行清理，并可在底模板的适当位置设备一块活动板，以便进行清理。</w:t>
      </w:r>
    </w:p>
    <w:p w:rsidR="00CB51A0" w:rsidRDefault="00CB51A0">
      <w:pPr>
        <w:numPr>
          <w:ilvl w:val="0"/>
          <w:numId w:val="202"/>
        </w:numPr>
        <w:rPr>
          <w:rFonts w:hint="eastAsia"/>
        </w:rPr>
      </w:pPr>
      <w:r>
        <w:rPr>
          <w:rFonts w:hint="eastAsia"/>
        </w:rPr>
        <w:t>普通钢筋、预应力筋</w:t>
      </w:r>
    </w:p>
    <w:p w:rsidR="00CB51A0" w:rsidRDefault="00CB51A0">
      <w:pPr>
        <w:ind w:left="735"/>
        <w:rPr>
          <w:rFonts w:hint="eastAsia"/>
        </w:rPr>
      </w:pPr>
      <w:r>
        <w:rPr>
          <w:rFonts w:hint="eastAsia"/>
        </w:rPr>
        <w:t>在安装并调好底模及侧模后，开始底、腹板普通钢筋绑扎及预应力管道的预设，砼一次浇注时，在底、腹板钢筋及预应力管道完成后，安装内模，再绑扎顶板钢筋及预应力管道。砼二次浇注时，底、腹板钢筋及预应力管道完成后，浇注第一次砼，砼终凝后，再支内模顶板，绑扎顶板钢筋及预应力管道，进行砼的第二次浇注。</w:t>
      </w:r>
    </w:p>
    <w:p w:rsidR="00CB51A0" w:rsidRDefault="00CB51A0">
      <w:pPr>
        <w:ind w:left="735"/>
        <w:rPr>
          <w:rFonts w:hint="eastAsia"/>
        </w:rPr>
      </w:pPr>
      <w:r>
        <w:rPr>
          <w:rFonts w:hint="eastAsia"/>
        </w:rPr>
        <w:t>普通钢筋及预应力筋按规范的要求做好各种试验，并报请工程师批准，严格按设计图纸的要求布设，对于腹板钢筋一般根据其起吊能力，预先焊成钢筋骨架，吊装后再绑扎或焊接成型，钢筋绑扎、焊接要符合技术规范的要求。</w:t>
      </w:r>
    </w:p>
    <w:p w:rsidR="00CB51A0" w:rsidRDefault="00CB51A0">
      <w:pPr>
        <w:ind w:left="735"/>
        <w:rPr>
          <w:rFonts w:hint="eastAsia"/>
        </w:rPr>
      </w:pPr>
      <w:r>
        <w:rPr>
          <w:rFonts w:hint="eastAsia"/>
        </w:rPr>
        <w:t>预应力管道采用镀锌钢带制作，预应力管道的位置按设计要求准确布设，并采用每隔</w:t>
      </w:r>
      <w:r>
        <w:rPr>
          <w:rFonts w:hint="eastAsia"/>
        </w:rPr>
        <w:t xml:space="preserve">50 </w:t>
      </w:r>
      <w:r>
        <w:t>cm</w:t>
      </w:r>
      <w:r>
        <w:rPr>
          <w:rFonts w:hint="eastAsia"/>
        </w:rPr>
        <w:t>一道的定位筋进行固定，接头要平顺，外用胶布缠牢，在管道的高点设置排气孔。</w:t>
      </w:r>
    </w:p>
    <w:p w:rsidR="00CB51A0" w:rsidRDefault="00CB51A0">
      <w:pPr>
        <w:ind w:left="735"/>
        <w:rPr>
          <w:rFonts w:hint="eastAsia"/>
        </w:rPr>
      </w:pPr>
      <w:r>
        <w:rPr>
          <w:rFonts w:hint="eastAsia"/>
        </w:rPr>
        <w:t>锚垫板安装前，要检查锚垫板的几何尺寸是否符合设计要求，锚垫板要牢固的安装在模板上。要使垫板与孔道严格对中，并与孔道端部垂直，不得错位。锚下螺旋筋及加强钢筋要严格按图纸设置，嗽叭口与波纹管道要连接平顺，密封。对锚垫板上的压浆孔要妥善封堵，防止浇注砼时漏浆堵孔。</w:t>
      </w:r>
    </w:p>
    <w:p w:rsidR="00CB51A0" w:rsidRDefault="00CB51A0">
      <w:pPr>
        <w:ind w:left="735"/>
        <w:rPr>
          <w:rFonts w:hint="eastAsia"/>
        </w:rPr>
      </w:pPr>
      <w:r>
        <w:rPr>
          <w:rFonts w:hint="eastAsia"/>
        </w:rPr>
        <w:t>预应力筋的下料长度要通过计算确定，计算应考虑孔道曲线长，锚夹具长度，千斤顶长度及外露工作长度等因素，预应力筋的切割宜用砂轮锯切割，预应力筋编束时，应梳理顺直，绑扎牢固，防止相互缠绞，束成后，要统一编号、挂牌，按类堆放整齐，以备使用。</w:t>
      </w:r>
    </w:p>
    <w:p w:rsidR="00CB51A0" w:rsidRDefault="00CB51A0">
      <w:pPr>
        <w:ind w:left="735"/>
        <w:rPr>
          <w:rFonts w:hint="eastAsia"/>
        </w:rPr>
      </w:pPr>
      <w:r>
        <w:rPr>
          <w:rFonts w:hint="eastAsia"/>
        </w:rPr>
        <w:t>预应力筋穿束前要对孔道进行清理。钢束较短时，可采用人工从一端送入即可。如钢束较长时，可采用金属网套法，先用孔道内预留铅丝将牵引网套的钢丝绳牵入孔道，再用人工或慢卷扬机牵引钢束缓慢引进。</w:t>
      </w:r>
    </w:p>
    <w:p w:rsidR="00CB51A0" w:rsidRDefault="00CB51A0">
      <w:pPr>
        <w:numPr>
          <w:ilvl w:val="0"/>
          <w:numId w:val="202"/>
        </w:numPr>
        <w:rPr>
          <w:rFonts w:hint="eastAsia"/>
        </w:rPr>
      </w:pPr>
      <w:r>
        <w:rPr>
          <w:rFonts w:hint="eastAsia"/>
        </w:rPr>
        <w:t>砼的浇注</w:t>
      </w:r>
    </w:p>
    <w:p w:rsidR="00CB51A0" w:rsidRDefault="00CB51A0">
      <w:pPr>
        <w:ind w:left="735"/>
        <w:rPr>
          <w:rFonts w:hint="eastAsia"/>
        </w:rPr>
      </w:pPr>
      <w:r>
        <w:rPr>
          <w:rFonts w:hint="eastAsia"/>
        </w:rPr>
        <w:lastRenderedPageBreak/>
        <w:t>箱梁施工前，应做砼的配合比设计及各种材料试验，并报请工程师批准，并根据实际情况进行综合比较确定箱梁砼采用一次、两次或三次浇注。</w:t>
      </w:r>
    </w:p>
    <w:p w:rsidR="00CB51A0" w:rsidRDefault="00CB51A0">
      <w:pPr>
        <w:ind w:left="735"/>
        <w:rPr>
          <w:rFonts w:hint="eastAsia"/>
        </w:rPr>
      </w:pPr>
      <w:r>
        <w:rPr>
          <w:rFonts w:hint="eastAsia"/>
        </w:rPr>
        <w:t>箱梁砼砼方量较大，砼拌和宜采用拌和站拌和，或采用若干拌和机组成拌和机组进行拌和，运输采用砼罐车运输，砼泵车泵送入模，砼浇注前必要对拌和站、泵车等设备进行认真的检修，确保机况良好，必要时要备有应急设备，以防设备障碍造成砼浇注过程中断。</w:t>
      </w:r>
    </w:p>
    <w:p w:rsidR="00CB51A0" w:rsidRDefault="00CB51A0">
      <w:pPr>
        <w:ind w:left="735"/>
        <w:rPr>
          <w:rFonts w:hint="eastAsia"/>
        </w:rPr>
      </w:pPr>
      <w:r>
        <w:rPr>
          <w:rFonts w:hint="eastAsia"/>
        </w:rPr>
        <w:t>砼浇注时要安排好浇注顺序，其浇注速度要确保下层砼初凝前覆盖上层砼。一般为防止桥墩与支架发生沉降差而导致墩顶处梁体砼产生裂缝，应自跨中向两边墩台连续浇注。砼分次浇注时，第二次砼浇注时，应将接触面上第一次砼凿毛，清除浮浆。</w:t>
      </w:r>
    </w:p>
    <w:p w:rsidR="00CB51A0" w:rsidRDefault="00CB51A0">
      <w:pPr>
        <w:ind w:left="735"/>
        <w:rPr>
          <w:rFonts w:hint="eastAsia"/>
        </w:rPr>
      </w:pPr>
      <w:r>
        <w:rPr>
          <w:rFonts w:hint="eastAsia"/>
        </w:rPr>
        <w:t>砼的振捣采用插入式振捣器进行，振捣器移动间距不超过其作用半径的</w:t>
      </w:r>
      <w:r>
        <w:t>1.5</w:t>
      </w:r>
      <w:r>
        <w:rPr>
          <w:rFonts w:hint="eastAsia"/>
        </w:rPr>
        <w:t>倍，并插入下层砼</w:t>
      </w:r>
      <w:r>
        <w:rPr>
          <w:rFonts w:hint="eastAsia"/>
        </w:rPr>
        <w:t>5-10</w:t>
      </w:r>
      <w:r>
        <w:t>cm</w:t>
      </w:r>
      <w:r>
        <w:rPr>
          <w:rFonts w:hint="eastAsia"/>
        </w:rPr>
        <w:t>。对于每一个振动部位，必须振动到该部位砼密实为止，也不得超振。振捣时要避免振捣棒碰撞模板、钢筋，尤其是波纹管，不得用振捣器运送砼。对于锚下砼及预应力管道下的砼振捣要特别仔细，保证砼密实，由于该处钢筋密、空隙小，振捣棒一般要选用小直径的。</w:t>
      </w:r>
    </w:p>
    <w:p w:rsidR="00CB51A0" w:rsidRDefault="00CB51A0">
      <w:pPr>
        <w:numPr>
          <w:ilvl w:val="0"/>
          <w:numId w:val="202"/>
        </w:numPr>
        <w:rPr>
          <w:rFonts w:hint="eastAsia"/>
        </w:rPr>
      </w:pPr>
      <w:r>
        <w:rPr>
          <w:rFonts w:hint="eastAsia"/>
        </w:rPr>
        <w:t>张拉</w:t>
      </w:r>
    </w:p>
    <w:p w:rsidR="00CB51A0" w:rsidRDefault="00CB51A0">
      <w:pPr>
        <w:ind w:left="735"/>
        <w:rPr>
          <w:rFonts w:hint="eastAsia"/>
        </w:rPr>
      </w:pPr>
      <w:r>
        <w:rPr>
          <w:rFonts w:hint="eastAsia"/>
        </w:rPr>
        <w:t>在进行张拉作业前，必须对千斤顶、油泵进行配套标定，并每隔一段时间进行一次校验。有几套张拉设备时，要进行编组，不同组号的设备不得混合。</w:t>
      </w:r>
    </w:p>
    <w:p w:rsidR="00CB51A0" w:rsidRDefault="00CB51A0">
      <w:pPr>
        <w:ind w:left="735"/>
        <w:rPr>
          <w:rFonts w:hint="eastAsia"/>
        </w:rPr>
      </w:pPr>
      <w:r>
        <w:rPr>
          <w:rFonts w:hint="eastAsia"/>
        </w:rPr>
        <w:t>当梁体砼强度达到设计规定的张拉强度（试压与梁体同条件养生的试件）时，方可进行张拉。</w:t>
      </w:r>
    </w:p>
    <w:p w:rsidR="00CB51A0" w:rsidRDefault="00CB51A0">
      <w:pPr>
        <w:ind w:left="735"/>
        <w:rPr>
          <w:rFonts w:hint="eastAsia"/>
        </w:rPr>
      </w:pPr>
      <w:r>
        <w:rPr>
          <w:rFonts w:hint="eastAsia"/>
        </w:rPr>
        <w:t>箱梁预应力的张拉采用双控，即以张拉力控制为主，以钢束的实际伸长量进行校核，实测伸长值与理论伸长值的误差不得超过规范要求，否则应停止张拉，分析原因，在查明原因并加以调整后，方可继续张拉。后张法预应力筋张拉时的理论伸长值为</w:t>
      </w:r>
      <w:r>
        <w:rPr>
          <w:rFonts w:ascii="宋体" w:hint="eastAsia"/>
        </w:rPr>
        <w:t>Δ</w:t>
      </w:r>
      <w:r>
        <w:rPr>
          <w:rFonts w:hint="eastAsia"/>
        </w:rPr>
        <w:t>L=PL/A</w:t>
      </w:r>
      <w:r>
        <w:rPr>
          <w:vertAlign w:val="subscript"/>
        </w:rPr>
        <w:t>y</w:t>
      </w:r>
      <w:r>
        <w:rPr>
          <w:rFonts w:hint="eastAsia"/>
        </w:rPr>
        <w:t>E</w:t>
      </w:r>
      <w:r>
        <w:rPr>
          <w:vertAlign w:val="subscript"/>
        </w:rPr>
        <w:t>g</w:t>
      </w:r>
      <w:r>
        <w:rPr>
          <w:rFonts w:hint="eastAsia"/>
        </w:rPr>
        <w:t>，</w:t>
      </w:r>
      <w:r>
        <w:rPr>
          <w:rFonts w:hint="eastAsia"/>
        </w:rPr>
        <w:t>P</w:t>
      </w:r>
      <w:r>
        <w:rPr>
          <w:rFonts w:hint="eastAsia"/>
        </w:rPr>
        <w:t>为预应力筋的平均张拉力，由于预应力筋张拉时，应先调整到初应力，再开始张拉和量测伸长值，实际伸长值为两部分组成，一是初应力至张拉控制应力部的实测伸长量，二是初应力时推算的伸长值，实际伸长值为两者之和。</w:t>
      </w:r>
    </w:p>
    <w:p w:rsidR="00CB51A0" w:rsidRDefault="00CB51A0">
      <w:pPr>
        <w:ind w:left="735"/>
        <w:rPr>
          <w:rFonts w:hint="eastAsia"/>
        </w:rPr>
      </w:pPr>
      <w:r>
        <w:rPr>
          <w:rFonts w:hint="eastAsia"/>
        </w:rPr>
        <w:t>张拉的程序按技术规范的要求进行，一般为</w:t>
      </w:r>
    </w:p>
    <w:p w:rsidR="00CB51A0" w:rsidRDefault="00CB51A0">
      <w:pPr>
        <w:ind w:left="735"/>
        <w:rPr>
          <w:rFonts w:hint="eastAsia"/>
        </w:rPr>
      </w:pPr>
      <w:r>
        <w:rPr>
          <w:rFonts w:hint="eastAsia"/>
        </w:rPr>
        <w:t xml:space="preserve">                           </w:t>
      </w:r>
      <w:r>
        <w:rPr>
          <w:rFonts w:hint="eastAsia"/>
        </w:rPr>
        <w:t>持荷</w:t>
      </w:r>
      <w:r>
        <w:rPr>
          <w:rFonts w:hint="eastAsia"/>
        </w:rPr>
        <w:t>5</w:t>
      </w:r>
      <w:r>
        <w:rPr>
          <w:rFonts w:hint="eastAsia"/>
        </w:rPr>
        <w:t>分钟</w:t>
      </w:r>
    </w:p>
    <w:p w:rsidR="00CB51A0" w:rsidRDefault="00CB51A0">
      <w:pPr>
        <w:ind w:left="735"/>
        <w:rPr>
          <w:rFonts w:hint="eastAsia"/>
        </w:rPr>
      </w:pPr>
      <w:r>
        <w:rPr>
          <w:rFonts w:hint="eastAsia"/>
        </w:rPr>
        <w:t>0</w:t>
      </w:r>
      <w:r>
        <w:rPr>
          <w:rFonts w:hint="eastAsia"/>
        </w:rPr>
        <w:t>——</w:t>
      </w:r>
      <w:r>
        <w:t>&gt;</w:t>
      </w:r>
      <w:r>
        <w:rPr>
          <w:rFonts w:hint="eastAsia"/>
        </w:rPr>
        <w:t>初应力——</w:t>
      </w:r>
      <w:r>
        <w:t>&gt;</w:t>
      </w:r>
      <w:r>
        <w:rPr>
          <w:rFonts w:hint="eastAsia"/>
        </w:rPr>
        <w:t>105</w:t>
      </w:r>
      <w:r>
        <w:rPr>
          <w:rFonts w:ascii="宋体" w:hint="eastAsia"/>
        </w:rPr>
        <w:t>σ</w:t>
      </w:r>
      <w:r>
        <w:rPr>
          <w:vertAlign w:val="subscript"/>
        </w:rPr>
        <w:t>k</w:t>
      </w:r>
      <w:r>
        <w:rPr>
          <w:rFonts w:hint="eastAsia"/>
          <w:vertAlign w:val="subscript"/>
        </w:rPr>
        <w:t xml:space="preserve">    </w:t>
      </w:r>
      <w:r>
        <w:rPr>
          <w:rFonts w:hint="eastAsia"/>
        </w:rPr>
        <w:t>——</w:t>
      </w:r>
      <w:r>
        <w:t>&gt;</w:t>
      </w:r>
      <w:r>
        <w:rPr>
          <w:rFonts w:hint="eastAsia"/>
        </w:rPr>
        <w:t xml:space="preserve">   </w:t>
      </w:r>
      <w:r>
        <w:rPr>
          <w:rFonts w:ascii="宋体" w:hint="eastAsia"/>
        </w:rPr>
        <w:t>σ</w:t>
      </w:r>
      <w:r>
        <w:rPr>
          <w:vertAlign w:val="subscript"/>
        </w:rPr>
        <w:t>k</w:t>
      </w:r>
    </w:p>
    <w:p w:rsidR="00CB51A0" w:rsidRDefault="00CB51A0">
      <w:pPr>
        <w:ind w:left="735"/>
        <w:rPr>
          <w:rFonts w:hint="eastAsia"/>
        </w:rPr>
      </w:pPr>
      <w:r>
        <w:rPr>
          <w:rFonts w:hint="eastAsia"/>
        </w:rPr>
        <w:t>张拉过程中的断丝、滑丝不得超过规范或设计的规定，如超过应更换钢丝或采取其它工程师同意的补救措施。</w:t>
      </w:r>
    </w:p>
    <w:p w:rsidR="00CB51A0" w:rsidRDefault="00CB51A0">
      <w:pPr>
        <w:ind w:left="735"/>
        <w:rPr>
          <w:rFonts w:hint="eastAsia"/>
        </w:rPr>
      </w:pPr>
      <w:r>
        <w:rPr>
          <w:rFonts w:hint="eastAsia"/>
        </w:rPr>
        <w:t>张拉顺序按图纸要求进行，无明确规定时按分段、分批、对称的原则进行张拉。</w:t>
      </w:r>
    </w:p>
    <w:p w:rsidR="00CB51A0" w:rsidRDefault="00CB51A0">
      <w:pPr>
        <w:numPr>
          <w:ilvl w:val="0"/>
          <w:numId w:val="202"/>
        </w:numPr>
        <w:rPr>
          <w:rFonts w:hint="eastAsia"/>
        </w:rPr>
      </w:pPr>
      <w:r>
        <w:rPr>
          <w:rFonts w:hint="eastAsia"/>
        </w:rPr>
        <w:t>压浆、封锚</w:t>
      </w:r>
    </w:p>
    <w:p w:rsidR="00CB51A0" w:rsidRDefault="00CB51A0">
      <w:pPr>
        <w:ind w:left="735"/>
        <w:rPr>
          <w:rFonts w:hint="eastAsia"/>
        </w:rPr>
      </w:pPr>
      <w:r>
        <w:rPr>
          <w:rFonts w:hint="eastAsia"/>
        </w:rPr>
        <w:t>张拉完成后要尽快进行孔道压浆和封锚，压浆所用灰浆的强度、稠度、水灰比、泌水率、膨胀剂挤量按施工技术规范及试验标准中要求控制。一般宜采用</w:t>
      </w:r>
      <w:r>
        <w:rPr>
          <w:rFonts w:hint="eastAsia"/>
        </w:rPr>
        <w:t>525</w:t>
      </w:r>
      <w:r>
        <w:rPr>
          <w:rFonts w:hint="eastAsia"/>
        </w:rPr>
        <w:t>普通硅酸盐水泥，水灰比</w:t>
      </w:r>
      <w:r>
        <w:t>0.4—0.45</w:t>
      </w:r>
      <w:r>
        <w:rPr>
          <w:rFonts w:hint="eastAsia"/>
        </w:rPr>
        <w:t>，膨胀剂为铝粉，掺量为水泥重量的万分之一，铝粉需经脱脂处理。</w:t>
      </w:r>
    </w:p>
    <w:p w:rsidR="00CB51A0" w:rsidRDefault="00CB51A0">
      <w:pPr>
        <w:ind w:left="735"/>
        <w:rPr>
          <w:rFonts w:hint="eastAsia"/>
        </w:rPr>
      </w:pPr>
      <w:r>
        <w:rPr>
          <w:rFonts w:hint="eastAsia"/>
        </w:rPr>
        <w:t>压浆使用活塞式压浆泵缓慢均匀进行，压浆的最大压力一般为</w:t>
      </w:r>
      <w:r>
        <w:t>0.5—0.7</w:t>
      </w:r>
      <w:r>
        <w:rPr>
          <w:rFonts w:hint="eastAsia"/>
        </w:rPr>
        <w:t>M</w:t>
      </w:r>
      <w:r>
        <w:t>pa</w:t>
      </w:r>
      <w:r>
        <w:rPr>
          <w:rFonts w:hint="eastAsia"/>
        </w:rPr>
        <w:t>，当孔道较长或输浆管较长时，压力可大些，反之可小些。每个孔道压浆到最大压力后，应有一定的稳定时间。压浆应使孔道另一端饱满和出浆。并使排气孔排出与规定稠度相同的水泥浓浆为止。</w:t>
      </w:r>
    </w:p>
    <w:p w:rsidR="00CB51A0" w:rsidRDefault="00CB51A0">
      <w:pPr>
        <w:ind w:left="735"/>
        <w:rPr>
          <w:rFonts w:hint="eastAsia"/>
        </w:rPr>
      </w:pPr>
      <w:r>
        <w:rPr>
          <w:rFonts w:hint="eastAsia"/>
        </w:rPr>
        <w:t>压浆完成后，应浆锚具周围冲洗干净并凿毛，设置钢筋网，浇注封锚砼。</w:t>
      </w:r>
    </w:p>
    <w:p w:rsidR="00117458" w:rsidRDefault="00117458">
      <w:pPr>
        <w:ind w:left="735"/>
        <w:rPr>
          <w:rFonts w:hint="eastAsia"/>
        </w:rPr>
      </w:pPr>
    </w:p>
    <w:p w:rsidR="00117458" w:rsidRDefault="00117458">
      <w:pPr>
        <w:ind w:left="735"/>
        <w:rPr>
          <w:rFonts w:hint="eastAsia"/>
        </w:rPr>
      </w:pPr>
    </w:p>
    <w:p w:rsidR="00117458" w:rsidRDefault="00117458">
      <w:pPr>
        <w:ind w:left="735"/>
        <w:rPr>
          <w:rFonts w:hint="eastAsia"/>
        </w:rPr>
      </w:pPr>
    </w:p>
    <w:p w:rsidR="00117458" w:rsidRDefault="00117458">
      <w:pPr>
        <w:ind w:left="735"/>
        <w:rPr>
          <w:rFonts w:hint="eastAsia"/>
        </w:rPr>
      </w:pPr>
    </w:p>
    <w:p w:rsidR="00117458" w:rsidRDefault="00117458">
      <w:pPr>
        <w:ind w:left="735"/>
        <w:rPr>
          <w:rFonts w:hint="eastAsia"/>
        </w:rPr>
      </w:pPr>
    </w:p>
    <w:p w:rsidR="00117458" w:rsidRDefault="00117458">
      <w:pPr>
        <w:ind w:left="735"/>
        <w:rPr>
          <w:rFonts w:hint="eastAsia"/>
        </w:rPr>
      </w:pPr>
    </w:p>
    <w:p w:rsidR="00117458" w:rsidRDefault="00117458">
      <w:pPr>
        <w:ind w:left="735"/>
        <w:rPr>
          <w:rFonts w:hint="eastAsia"/>
        </w:rPr>
      </w:pPr>
    </w:p>
    <w:p w:rsidR="00CB51A0" w:rsidRDefault="00CB51A0">
      <w:pPr>
        <w:numPr>
          <w:ilvl w:val="0"/>
          <w:numId w:val="201"/>
        </w:numPr>
      </w:pPr>
      <w:r>
        <w:rPr>
          <w:rFonts w:hint="eastAsia"/>
        </w:rPr>
        <w:t>工艺流程</w:t>
      </w:r>
    </w:p>
    <w:p w:rsidR="00CB51A0" w:rsidRDefault="00CB51A0">
      <w:r>
        <w:rPr>
          <w:noProof/>
        </w:rPr>
        <w:lastRenderedPageBreak/>
        <w:pict>
          <v:line id="_x0000_s2558" style="position:absolute;left:0;text-align:left;z-index:251711488;mso-wrap-edited:f" from="268.5pt,69.45pt" to="305.2pt,69.7pt" wrapcoords="16615 0 -415 0 -415 0 16615 0 18277 0 21600 0 18692 0 16615 0" o:allowincell="f">
            <v:stroke endarrow="block"/>
            <w10:wrap type="topAndBottom"/>
          </v:line>
        </w:pict>
      </w:r>
      <w:r>
        <w:rPr>
          <w:noProof/>
        </w:rPr>
        <w:pict>
          <v:shape id="_x0000_s2557" type="#_x0000_t202" style="position:absolute;left:0;text-align:left;margin-left:207pt;margin-top:171.6pt;width:24.2pt;height:97.75pt;z-index:251710464;mso-wrap-edited:f" wrapcoords="-697 0 -697 21600 22297 21600 22297 0 -697 0" o:allowincell="f">
            <v:textbox style="mso-next-textbox:#_x0000_s2557">
              <w:txbxContent>
                <w:p w:rsidR="00CB51A0" w:rsidRDefault="00CB51A0">
                  <w:pPr>
                    <w:jc w:val="center"/>
                    <w:rPr>
                      <w:rFonts w:hint="eastAsia"/>
                    </w:rPr>
                  </w:pPr>
                  <w:r>
                    <w:rPr>
                      <w:rFonts w:hint="eastAsia"/>
                    </w:rPr>
                    <w:t>预应力筋穿束</w:t>
                  </w:r>
                </w:p>
              </w:txbxContent>
            </v:textbox>
            <w10:wrap type="topAndBottom"/>
          </v:shape>
        </w:pict>
      </w:r>
      <w:r>
        <w:rPr>
          <w:noProof/>
        </w:rPr>
        <w:pict>
          <v:line id="_x0000_s2559" style="position:absolute;left:0;text-align:left;z-index:251712512;mso-wrap-edited:f" from="354.75pt,78.6pt" to="354.8pt,101.2pt" wrapcoords="0 0 0 20880 0 20880 0 0 0 0" o:allowincell="f">
            <w10:wrap type="topAndBottom"/>
          </v:line>
        </w:pict>
      </w:r>
      <w:r>
        <w:rPr>
          <w:noProof/>
        </w:rPr>
        <w:pict>
          <v:line id="_x0000_s2569" style="position:absolute;left:0;text-align:left;flip:y;z-index:251722752;mso-wrap-edited:f" from="190.5pt,153.6pt" to="190.55pt,176.15pt" wrapcoords="0 0 0 20880 0 20880 0 0 0 0" o:allowincell="f">
            <w10:wrap type="topAndBottom"/>
          </v:line>
        </w:pict>
      </w:r>
      <w:r>
        <w:rPr>
          <w:noProof/>
        </w:rPr>
        <w:pict>
          <v:rect id="_x0000_s2593" style="position:absolute;left:0;text-align:left;margin-left:270pt;margin-top:157.4pt;width:92.6pt;height:23.4pt;z-index:-251569152;mso-wrap-edited:f" wrapcoords="-300 0 -300 21600 21900 21600 21900 0 -300 0" o:allowincell="f" stroked="f" strokecolor="blue">
            <v:textbox style="mso-next-textbox:#_x0000_s2593">
              <w:txbxContent>
                <w:p w:rsidR="00CB51A0" w:rsidRDefault="00CB51A0">
                  <w:pPr>
                    <w:rPr>
                      <w:rFonts w:hint="eastAsia"/>
                    </w:rPr>
                  </w:pPr>
                  <w:r>
                    <w:rPr>
                      <w:rFonts w:hint="eastAsia"/>
                    </w:rPr>
                    <w:t>砼分二次浇注时</w:t>
                  </w:r>
                </w:p>
              </w:txbxContent>
            </v:textbox>
            <w10:wrap type="topAndBottom"/>
          </v:rect>
        </w:pict>
      </w:r>
      <w:r>
        <w:rPr>
          <w:noProof/>
        </w:rPr>
        <w:pict>
          <v:rect id="_x0000_s2592" style="position:absolute;left:0;text-align:left;margin-left:271.95pt;margin-top:40.4pt;width:55.55pt;height:15.6pt;z-index:-251570176;mso-wrap-edited:f" wrapcoords="-300 0 -300 21600 21900 21600 21900 0 -300 0" o:allowincell="f" stroked="f" strokecolor="blue">
            <v:textbox style="mso-next-textbox:#_x0000_s2592" inset="0,0,0,0">
              <w:txbxContent>
                <w:p w:rsidR="00CB51A0" w:rsidRDefault="00CB51A0">
                  <w:pPr>
                    <w:rPr>
                      <w:rFonts w:hint="eastAsia"/>
                    </w:rPr>
                  </w:pPr>
                  <w:r>
                    <w:rPr>
                      <w:rFonts w:hint="eastAsia"/>
                    </w:rPr>
                    <w:t>如要求</w:t>
                  </w:r>
                </w:p>
              </w:txbxContent>
            </v:textbox>
            <w10:wrap type="topAndBottom"/>
          </v:rect>
        </w:pict>
      </w:r>
      <w:r>
        <w:rPr>
          <w:noProof/>
        </w:rPr>
        <w:pict>
          <v:line id="_x0000_s2590" style="position:absolute;left:0;text-align:left;z-index:251744256;mso-wrap-edited:f" from="108.4pt,393.05pt" to="108.45pt,400.6pt" wrapcoords="0 0 0 19440 0 19440 0 0 0 0" o:allowincell="f">
            <w10:wrap type="topAndBottom"/>
          </v:line>
        </w:pict>
      </w:r>
      <w:r>
        <w:rPr>
          <w:noProof/>
        </w:rPr>
        <w:pict>
          <v:line id="_x0000_s2588" style="position:absolute;left:0;text-align:left;z-index:251742208;mso-wrap-edited:f" from="108.4pt,355.45pt" to="108.45pt,370.5pt" wrapcoords="0 0 0 10800 0 11880 0 20520 0 20520 0 20520 0 9720 0 0 0 0" o:allowincell="f">
            <v:stroke endarrow="block"/>
            <w10:wrap type="topAndBottom"/>
          </v:line>
        </w:pict>
      </w:r>
      <w:r>
        <w:rPr>
          <w:noProof/>
        </w:rPr>
        <w:pict>
          <v:line id="_x0000_s2586" style="position:absolute;left:0;text-align:left;z-index:251740160;mso-wrap-edited:f" from="217.95pt,340.4pt" to="218pt,355.45pt" wrapcoords="0 0 0 20520 0 20520 0 0 0 0" o:allowincell="f">
            <w10:wrap type="topAndBottom"/>
          </v:line>
        </w:pict>
      </w:r>
      <w:r>
        <w:rPr>
          <w:noProof/>
        </w:rPr>
        <w:pict>
          <v:line id="_x0000_s2585" style="position:absolute;left:0;text-align:left;z-index:251739136;mso-wrap-edited:f" from="257.1pt,302.8pt" to="257.15pt,317.85pt" wrapcoords="0 0 0 10800 0 11880 0 20520 0 20520 0 20520 0 9720 0 0 0 0" o:allowincell="f">
            <v:stroke endarrow="block"/>
            <w10:wrap type="topAndBottom"/>
          </v:line>
        </w:pict>
      </w:r>
      <w:r>
        <w:rPr>
          <w:noProof/>
        </w:rPr>
        <w:pict>
          <v:line id="_x0000_s2583" style="position:absolute;left:0;text-align:left;z-index:251737088;mso-wrap-edited:f" from="186.65pt,302.8pt" to="186.7pt,317.85pt" wrapcoords="0 0 0 10800 0 11880 0 20520 0 20520 0 20520 0 9720 0 0 0 0" o:allowincell="f">
            <v:stroke endarrow="block"/>
            <w10:wrap type="topAndBottom"/>
          </v:line>
        </w:pict>
      </w:r>
      <w:r>
        <w:rPr>
          <w:noProof/>
        </w:rPr>
        <w:pict>
          <v:line id="_x0000_s2582" style="position:absolute;left:0;text-align:left;z-index:251736064;mso-wrap-edited:f" from="84.9pt,302.8pt" to="189.6pt,302.85pt" wrapcoords="-159 0 -159 0 21759 0 21759 0 -159 0" o:allowincell="f">
            <w10:wrap type="topAndBottom"/>
          </v:line>
        </w:pict>
      </w:r>
      <w:r>
        <w:rPr>
          <w:noProof/>
        </w:rPr>
        <w:pict>
          <v:line id="_x0000_s2581" style="position:absolute;left:0;text-align:left;z-index:251735040;mso-wrap-edited:f" from="84.9pt,295.3pt" to="84.95pt,302.8pt" wrapcoords="0 0 0 19440 0 19440 0 0 0 0" o:allowincell="f">
            <w10:wrap type="topAndBottom"/>
          </v:line>
        </w:pict>
      </w:r>
      <w:r>
        <w:rPr>
          <w:noProof/>
        </w:rPr>
        <w:pict>
          <v:line id="_x0000_s2580" style="position:absolute;left:0;text-align:left;z-index:251734016;mso-wrap-edited:f" from="217.95pt,265.2pt" to="218pt,317.85pt" wrapcoords="0 0 0 14811 0 18514 0 20057 0 21291 0 21291 0 19749 0 0 0 0" o:allowincell="f">
            <v:stroke endarrow="block"/>
            <w10:wrap type="topAndBottom"/>
          </v:line>
        </w:pict>
      </w:r>
      <w:r>
        <w:rPr>
          <w:noProof/>
        </w:rPr>
        <w:pict>
          <v:shape id="_x0000_s2579" type="#_x0000_t202" style="position:absolute;left:0;text-align:left;margin-left:264.9pt;margin-top:370.5pt;width:104.1pt;height:22.55pt;z-index:251732992;mso-wrap-edited:f" wrapcoords="-188 0 -188 21600 21788 21600 21788 0 -188 0" o:allowincell="f">
            <v:textbox style="mso-next-textbox:#_x0000_s2579">
              <w:txbxContent>
                <w:p w:rsidR="00CB51A0" w:rsidRDefault="00CB51A0">
                  <w:pPr>
                    <w:jc w:val="center"/>
                    <w:rPr>
                      <w:rFonts w:hint="eastAsia"/>
                    </w:rPr>
                  </w:pPr>
                  <w:r>
                    <w:rPr>
                      <w:rFonts w:hint="eastAsia"/>
                    </w:rPr>
                    <w:t>拆除支架、底模</w:t>
                  </w:r>
                </w:p>
              </w:txbxContent>
            </v:textbox>
            <w10:wrap type="topAndBottom"/>
          </v:shape>
        </w:pict>
      </w:r>
      <w:r>
        <w:rPr>
          <w:noProof/>
        </w:rPr>
        <w:pict>
          <v:shape id="_x0000_s2578" type="#_x0000_t202" style="position:absolute;left:0;text-align:left;margin-left:178.8pt;margin-top:415.65pt;width:96.65pt;height:22.55pt;z-index:251731968;mso-wrap-edited:f" wrapcoords="-173 0 -173 21600 21773 21600 21773 0 -173 0" o:allowincell="f">
            <v:textbox style="mso-next-textbox:#_x0000_s2578">
              <w:txbxContent>
                <w:p w:rsidR="00CB51A0" w:rsidRDefault="00CB51A0">
                  <w:pPr>
                    <w:jc w:val="center"/>
                    <w:rPr>
                      <w:rFonts w:hint="eastAsia"/>
                    </w:rPr>
                  </w:pPr>
                  <w:r>
                    <w:rPr>
                      <w:rFonts w:hint="eastAsia"/>
                    </w:rPr>
                    <w:t>下一个施工段</w:t>
                  </w:r>
                </w:p>
              </w:txbxContent>
            </v:textbox>
            <w10:wrap type="topAndBottom"/>
          </v:shape>
        </w:pict>
      </w:r>
      <w:r>
        <w:rPr>
          <w:noProof/>
        </w:rPr>
        <w:pict>
          <v:shape id="_x0000_s2577" type="#_x0000_t202" style="position:absolute;left:0;text-align:left;margin-left:69.25pt;margin-top:370.5pt;width:88.6pt;height:22.55pt;z-index:251730944;mso-wrap-edited:f" wrapcoords="-188 0 -188 21600 21788 21600 21788 0 -188 0" o:allowincell="f">
            <v:textbox style="mso-next-textbox:#_x0000_s2577">
              <w:txbxContent>
                <w:p w:rsidR="00CB51A0" w:rsidRDefault="00CB51A0">
                  <w:pPr>
                    <w:jc w:val="center"/>
                    <w:rPr>
                      <w:rFonts w:hint="eastAsia"/>
                    </w:rPr>
                  </w:pPr>
                  <w:r>
                    <w:rPr>
                      <w:rFonts w:hint="eastAsia"/>
                    </w:rPr>
                    <w:t>压浆、封锚</w:t>
                  </w:r>
                </w:p>
              </w:txbxContent>
            </v:textbox>
            <w10:wrap type="topAndBottom"/>
          </v:shape>
        </w:pict>
      </w:r>
      <w:r>
        <w:rPr>
          <w:noProof/>
        </w:rPr>
        <w:pict>
          <v:shape id="_x0000_s2576" type="#_x0000_t202" style="position:absolute;left:0;text-align:left;margin-left:171pt;margin-top:317.85pt;width:104.7pt;height:22.55pt;z-index:251729920;mso-wrap-edited:f" wrapcoords="-159 0 -159 21600 21759 21600 21759 0 -159 0" o:allowincell="f">
            <v:textbox style="mso-next-textbox:#_x0000_s2576">
              <w:txbxContent>
                <w:p w:rsidR="00CB51A0" w:rsidRDefault="00CB51A0">
                  <w:pPr>
                    <w:jc w:val="center"/>
                    <w:rPr>
                      <w:rFonts w:hint="eastAsia"/>
                    </w:rPr>
                  </w:pPr>
                  <w:r>
                    <w:rPr>
                      <w:rFonts w:hint="eastAsia"/>
                    </w:rPr>
                    <w:t>预应力张拉</w:t>
                  </w:r>
                </w:p>
              </w:txbxContent>
            </v:textbox>
            <w10:wrap type="topAndBottom"/>
          </v:shape>
        </w:pict>
      </w:r>
      <w:r>
        <w:rPr>
          <w:noProof/>
        </w:rPr>
        <w:pict>
          <v:line id="_x0000_s2575" style="position:absolute;left:0;text-align:left;z-index:251728896;mso-wrap-edited:f" from="343.15pt,257.7pt" to="343.2pt,272.75pt" wrapcoords="0 0 0 20520 0 20520 0 0 0 0" o:allowincell="f">
            <w10:wrap type="topAndBottom"/>
          </v:line>
        </w:pict>
      </w:r>
      <w:r>
        <w:rPr>
          <w:noProof/>
        </w:rPr>
        <w:pict>
          <v:line id="_x0000_s2574" style="position:absolute;left:0;text-align:left;z-index:251727872;mso-wrap-edited:f" from="343.15pt,220.1pt" to="343.2pt,235.1pt" wrapcoords="0 0 0 20520 0 20520 0 0 0 0" o:allowincell="f">
            <w10:wrap type="topAndBottom"/>
          </v:line>
        </w:pict>
      </w:r>
      <w:r>
        <w:rPr>
          <w:noProof/>
        </w:rPr>
        <w:pict>
          <v:line id="_x0000_s2573" style="position:absolute;left:0;text-align:left;z-index:251726848;mso-wrap-edited:f" from="84.9pt,220.1pt" to="84.95pt,272.75pt" wrapcoords="0 0 0 21291 0 21291 0 0 0 0" o:allowincell="f">
            <w10:wrap type="topAndBottom"/>
          </v:line>
        </w:pict>
      </w:r>
      <w:r>
        <w:rPr>
          <w:noProof/>
        </w:rPr>
        <w:pict>
          <v:line id="_x0000_s2572" style="position:absolute;left:0;text-align:left;z-index:251725824;mso-wrap-edited:f" from="343.15pt,174.95pt" to="343.2pt,197.5pt" wrapcoords="0 0 0 11520 0 14400 0 15120 0 20880 0 20880 0 14400 0 0 0 0" o:allowincell="f">
            <v:stroke endarrow="block"/>
            <w10:wrap type="topAndBottom"/>
          </v:line>
        </w:pict>
      </w:r>
      <w:r>
        <w:rPr>
          <w:noProof/>
        </w:rPr>
        <w:pict>
          <v:line id="_x0000_s2571" style="position:absolute;left:0;text-align:left;z-index:251724800;mso-wrap-edited:f" from="264.9pt,174.95pt" to="345.4pt,175pt" wrapcoords="-208 0 -208 0 21808 0 21808 0 -208 0" o:allowincell="f">
            <w10:wrap type="topAndBottom"/>
          </v:line>
        </w:pict>
      </w:r>
      <w:r>
        <w:rPr>
          <w:noProof/>
        </w:rPr>
        <w:pict>
          <v:line id="_x0000_s2570" style="position:absolute;left:0;text-align:left;z-index:251723776;mso-wrap-edited:f" from="264.9pt,152.4pt" to="264.95pt,174.95pt" wrapcoords="0 0 0 20880 0 20880 0 0 0 0" o:allowincell="f">
            <w10:wrap type="topAndBottom"/>
          </v:line>
        </w:pict>
      </w:r>
      <w:r>
        <w:rPr>
          <w:noProof/>
        </w:rPr>
        <w:pict>
          <v:line id="_x0000_s2568" style="position:absolute;left:0;text-align:left;z-index:251721728;mso-wrap-edited:f" from="84.9pt,174.95pt" to="189.6pt,175pt" wrapcoords="-159 0 -159 0 21759 0 21759 0 -159 0" o:allowincell="f">
            <w10:wrap type="topAndBottom"/>
          </v:line>
        </w:pict>
      </w:r>
      <w:r>
        <w:rPr>
          <w:noProof/>
        </w:rPr>
        <w:pict>
          <v:line id="_x0000_s2567" style="position:absolute;left:0;text-align:left;z-index:251720704;mso-wrap-edited:f" from="84.9pt,174.95pt" to="84.95pt,197.5pt" wrapcoords="0 0 0 11520 0 14400 0 15120 0 20880 0 20880 0 14400 0 0 0 0" o:allowincell="f">
            <v:stroke endarrow="block"/>
            <w10:wrap type="topAndBottom"/>
          </v:line>
        </w:pict>
      </w:r>
      <w:r>
        <w:rPr>
          <w:noProof/>
        </w:rPr>
        <w:pict>
          <v:line id="_x0000_s2566" style="position:absolute;left:0;text-align:left;z-index:251719680;mso-wrap-edited:f" from="131.85pt,144.85pt" to="172.15pt,144.9pt" wrapcoords="16615 0 -415 0 -415 0 16615 0 18277 0 21600 0 18692 0 16615 0" o:allowincell="f">
            <v:stroke endarrow="block"/>
            <w10:wrap type="topAndBottom"/>
          </v:line>
        </w:pict>
      </w:r>
      <w:r>
        <w:rPr>
          <w:noProof/>
        </w:rPr>
        <w:pict>
          <v:line id="_x0000_s2565" style="position:absolute;left:0;text-align:left;z-index:251718656;mso-wrap-edited:f" from="131.85pt,99.75pt" to="172.15pt,99.8pt" wrapcoords="16615 0 -415 0 -415 0 16615 0 18277 0 21600 0 18692 0 16615 0" o:allowincell="f">
            <v:stroke endarrow="block"/>
            <w10:wrap type="topAndBottom"/>
          </v:line>
        </w:pict>
      </w:r>
      <w:r>
        <w:rPr>
          <w:noProof/>
        </w:rPr>
        <w:pict>
          <v:line id="_x0000_s2564" style="position:absolute;left:0;text-align:left;z-index:251717632;mso-wrap-edited:f" from="217.95pt,152.4pt" to="218pt,167.45pt" wrapcoords="0 0 0 10800 0 11880 0 20520 0 20520 0 20520 0 9720 0 0 0 0" o:allowincell="f">
            <v:stroke endarrow="block"/>
            <w10:wrap type="topAndBottom"/>
          </v:line>
        </w:pict>
      </w:r>
      <w:r>
        <w:rPr>
          <w:noProof/>
        </w:rPr>
        <w:pict>
          <v:line id="_x0000_s2563" style="position:absolute;left:0;text-align:left;z-index:251716608;mso-wrap-edited:f" from="217.95pt,114.8pt" to="218pt,129.8pt" wrapcoords="0 0 0 20520 0 20520 0 0 0 0" o:allowincell="f">
            <w10:wrap type="topAndBottom"/>
          </v:line>
        </w:pict>
      </w:r>
      <w:r>
        <w:rPr>
          <w:noProof/>
        </w:rPr>
        <w:pict>
          <v:line id="_x0000_s2562" style="position:absolute;left:0;text-align:left;z-index:251715584;mso-wrap-edited:f" from="217.95pt,77.15pt" to="218pt,92.2pt" wrapcoords="0 0 0 20520 0 20520 0 0 0 0" o:allowincell="f">
            <w10:wrap type="topAndBottom"/>
          </v:line>
        </w:pict>
      </w:r>
      <w:r>
        <w:rPr>
          <w:noProof/>
        </w:rPr>
        <w:pict>
          <v:line id="_x0000_s2561" style="position:absolute;left:0;text-align:left;z-index:251714560;mso-wrap-edited:f" from="217.95pt,39.55pt" to="218pt,54.6pt" wrapcoords="0 0 0 20520 0 20520 0 0 0 0" o:allowincell="f">
            <w10:wrap type="topAndBottom"/>
          </v:line>
        </w:pict>
      </w:r>
      <w:r>
        <w:rPr>
          <w:noProof/>
        </w:rPr>
        <w:pict>
          <v:line id="_x0000_s2560" style="position:absolute;left:0;text-align:left;flip:x;z-index:251713536;mso-wrap-edited:f" from="264.9pt,99.75pt" to="353.5pt,99.8pt" wrapcoords="19346 0 -188 0 -188 0 19346 0 20097 0 21600 0 20285 0 19346 0" o:allowincell="f">
            <v:stroke endarrow="block"/>
            <w10:wrap type="topAndBottom"/>
          </v:line>
        </w:pict>
      </w:r>
      <w:r>
        <w:rPr>
          <w:noProof/>
        </w:rPr>
        <w:pict>
          <v:shape id="_x0000_s2556" type="#_x0000_t202" style="position:absolute;left:0;text-align:left;margin-left:37.95pt;margin-top:272.75pt;width:96.6pt;height:22.55pt;z-index:251709440;mso-wrap-edited:f" wrapcoords="-173 0 -173 21600 21773 21600 21773 0 -173 0" o:allowincell="f">
            <v:textbox style="mso-next-textbox:#_x0000_s2556">
              <w:txbxContent>
                <w:p w:rsidR="00CB51A0" w:rsidRDefault="00CB51A0">
                  <w:pPr>
                    <w:jc w:val="center"/>
                    <w:rPr>
                      <w:rFonts w:hint="eastAsia"/>
                    </w:rPr>
                  </w:pPr>
                  <w:r>
                    <w:rPr>
                      <w:rFonts w:hint="eastAsia"/>
                    </w:rPr>
                    <w:t>浇注砼</w:t>
                  </w:r>
                </w:p>
              </w:txbxContent>
            </v:textbox>
            <w10:wrap type="topAndBottom"/>
          </v:shape>
        </w:pict>
      </w:r>
      <w:r>
        <w:rPr>
          <w:noProof/>
        </w:rPr>
        <w:pict>
          <v:shape id="_x0000_s2555" type="#_x0000_t202" style="position:absolute;left:0;text-align:left;margin-left:37.95pt;margin-top:197.5pt;width:96.6pt;height:22.6pt;z-index:251708416;mso-wrap-edited:f" wrapcoords="-173 0 -173 21600 21773 21600 21773 0 -173 0" o:allowincell="f">
            <v:textbox style="mso-next-textbox:#_x0000_s2555">
              <w:txbxContent>
                <w:p w:rsidR="00CB51A0" w:rsidRDefault="00CB51A0">
                  <w:pPr>
                    <w:jc w:val="center"/>
                    <w:rPr>
                      <w:rFonts w:hint="eastAsia"/>
                    </w:rPr>
                  </w:pPr>
                  <w:r>
                    <w:rPr>
                      <w:rFonts w:hint="eastAsia"/>
                    </w:rPr>
                    <w:t>内模、顶板钢筋</w:t>
                  </w:r>
                </w:p>
              </w:txbxContent>
            </v:textbox>
            <w10:wrap type="topAndBottom"/>
          </v:shape>
        </w:pict>
      </w:r>
      <w:r>
        <w:rPr>
          <w:noProof/>
        </w:rPr>
        <w:pict>
          <v:shape id="_x0000_s2554" type="#_x0000_t202" style="position:absolute;left:0;text-align:left;margin-left:304.05pt;margin-top:272.75pt;width:96.6pt;height:22.55pt;z-index:251707392;mso-wrap-edited:f" wrapcoords="-173 0 -173 21600 21773 21600 21773 0 -173 0" o:allowincell="f">
            <v:textbox style="mso-next-textbox:#_x0000_s2554">
              <w:txbxContent>
                <w:p w:rsidR="00CB51A0" w:rsidRDefault="00CB51A0">
                  <w:pPr>
                    <w:jc w:val="center"/>
                    <w:rPr>
                      <w:rFonts w:hint="eastAsia"/>
                    </w:rPr>
                  </w:pPr>
                  <w:r>
                    <w:rPr>
                      <w:rFonts w:hint="eastAsia"/>
                    </w:rPr>
                    <w:t>浇注顶板砼</w:t>
                  </w:r>
                </w:p>
              </w:txbxContent>
            </v:textbox>
            <w10:wrap type="topAndBottom"/>
          </v:shape>
        </w:pict>
      </w:r>
      <w:r>
        <w:rPr>
          <w:noProof/>
        </w:rPr>
        <w:pict>
          <v:shape id="_x0000_s2553" type="#_x0000_t202" style="position:absolute;left:0;text-align:left;margin-left:304.05pt;margin-top:235.1pt;width:96.6pt;height:22.6pt;z-index:251706368;mso-wrap-edited:f" wrapcoords="-173 0 -173 21600 21773 21600 21773 0 -173 0" o:allowincell="f">
            <v:textbox style="mso-next-textbox:#_x0000_s2553">
              <w:txbxContent>
                <w:p w:rsidR="00CB51A0" w:rsidRDefault="00CB51A0">
                  <w:pPr>
                    <w:jc w:val="center"/>
                    <w:rPr>
                      <w:rFonts w:hint="eastAsia"/>
                    </w:rPr>
                  </w:pPr>
                  <w:r>
                    <w:rPr>
                      <w:rFonts w:hint="eastAsia"/>
                    </w:rPr>
                    <w:t>内模、顶板钢筋</w:t>
                  </w:r>
                </w:p>
              </w:txbxContent>
            </v:textbox>
            <w10:wrap type="topAndBottom"/>
          </v:shape>
        </w:pict>
      </w:r>
      <w:r>
        <w:rPr>
          <w:noProof/>
        </w:rPr>
        <w:pict>
          <v:shape id="_x0000_s2552" type="#_x0000_t202" style="position:absolute;left:0;text-align:left;margin-left:304.05pt;margin-top:197.5pt;width:96.6pt;height:22.6pt;z-index:251705344;mso-wrap-edited:f" wrapcoords="-173 0 -173 21600 21773 21600 21773 0 -173 0" o:allowincell="f">
            <v:textbox style="mso-next-textbox:#_x0000_s2552">
              <w:txbxContent>
                <w:p w:rsidR="00CB51A0" w:rsidRDefault="00CB51A0">
                  <w:pPr>
                    <w:jc w:val="center"/>
                    <w:rPr>
                      <w:rFonts w:hint="eastAsia"/>
                    </w:rPr>
                  </w:pPr>
                  <w:r>
                    <w:rPr>
                      <w:rFonts w:hint="eastAsia"/>
                    </w:rPr>
                    <w:t>浇注底、腹板砼</w:t>
                  </w:r>
                </w:p>
              </w:txbxContent>
            </v:textbox>
            <w10:wrap type="topAndBottom"/>
          </v:shape>
        </w:pict>
      </w:r>
      <w:r>
        <w:rPr>
          <w:noProof/>
        </w:rPr>
        <w:pict>
          <v:shape id="_x0000_s2551" type="#_x0000_t202" style="position:absolute;left:0;text-align:left;margin-left:304.05pt;margin-top:54.6pt;width:96.6pt;height:22.55pt;z-index:251704320;mso-wrap-edited:f" wrapcoords="-173 0 -173 21600 21773 21600 21773 0 -173 0" o:allowincell="f">
            <v:textbox style="mso-next-textbox:#_x0000_s2551">
              <w:txbxContent>
                <w:p w:rsidR="00CB51A0" w:rsidRDefault="00CB51A0">
                  <w:pPr>
                    <w:jc w:val="center"/>
                    <w:rPr>
                      <w:rFonts w:hint="eastAsia"/>
                    </w:rPr>
                  </w:pPr>
                  <w:r>
                    <w:rPr>
                      <w:rFonts w:hint="eastAsia"/>
                    </w:rPr>
                    <w:t>支架预压</w:t>
                  </w:r>
                </w:p>
              </w:txbxContent>
            </v:textbox>
            <w10:wrap type="topAndBottom"/>
          </v:shape>
        </w:pict>
      </w:r>
      <w:r>
        <w:rPr>
          <w:noProof/>
        </w:rPr>
        <w:pict>
          <v:shape id="_x0000_s2550" type="#_x0000_t202" style="position:absolute;left:0;text-align:left;margin-left:171pt;margin-top:129.8pt;width:162pt;height:22.6pt;z-index:251703296;mso-wrap-edited:f" wrapcoords="-109 0 -109 21600 21709 21600 21709 0 -109 0" o:allowincell="f">
            <v:textbox style="mso-next-textbox:#_x0000_s2550">
              <w:txbxContent>
                <w:p w:rsidR="00CB51A0" w:rsidRDefault="00CB51A0">
                  <w:pPr>
                    <w:jc w:val="center"/>
                    <w:rPr>
                      <w:rFonts w:hint="eastAsia"/>
                    </w:rPr>
                  </w:pPr>
                  <w:r>
                    <w:rPr>
                      <w:rFonts w:hint="eastAsia"/>
                    </w:rPr>
                    <w:t>底板、腹板钢筋，预应力管道</w:t>
                  </w:r>
                </w:p>
              </w:txbxContent>
            </v:textbox>
            <w10:wrap type="topAndBottom"/>
          </v:shape>
        </w:pict>
      </w:r>
      <w:r>
        <w:rPr>
          <w:noProof/>
        </w:rPr>
        <w:pict>
          <v:shape id="_x0000_s2549" type="#_x0000_t202" style="position:absolute;left:0;text-align:left;margin-left:171pt;margin-top:92.2pt;width:96.6pt;height:22.6pt;z-index:251702272;mso-wrap-edited:f" wrapcoords="-173 0 -173 21600 21773 21600 21773 0 -173 0" o:allowincell="f">
            <v:textbox style="mso-next-textbox:#_x0000_s2549">
              <w:txbxContent>
                <w:p w:rsidR="00CB51A0" w:rsidRDefault="00CB51A0">
                  <w:pPr>
                    <w:jc w:val="center"/>
                    <w:rPr>
                      <w:rFonts w:hint="eastAsia"/>
                    </w:rPr>
                  </w:pPr>
                  <w:r>
                    <w:rPr>
                      <w:rFonts w:hint="eastAsia"/>
                    </w:rPr>
                    <w:t>底模、侧模</w:t>
                  </w:r>
                </w:p>
              </w:txbxContent>
            </v:textbox>
            <w10:wrap type="topAndBottom"/>
          </v:shape>
        </w:pict>
      </w:r>
      <w:r>
        <w:rPr>
          <w:noProof/>
        </w:rPr>
        <w:pict>
          <v:shape id="_x0000_s2548" type="#_x0000_t202" style="position:absolute;left:0;text-align:left;margin-left:37.95pt;margin-top:129.8pt;width:96.6pt;height:22.6pt;z-index:251701248;mso-wrap-edited:f" wrapcoords="-173 0 -173 21600 21773 21600 21773 0 -173 0" o:allowincell="f">
            <v:textbox style="mso-next-textbox:#_x0000_s2548">
              <w:txbxContent>
                <w:p w:rsidR="00CB51A0" w:rsidRDefault="00CB51A0">
                  <w:pPr>
                    <w:jc w:val="center"/>
                    <w:rPr>
                      <w:rFonts w:hint="eastAsia"/>
                    </w:rPr>
                  </w:pPr>
                  <w:r>
                    <w:rPr>
                      <w:rFonts w:hint="eastAsia"/>
                    </w:rPr>
                    <w:t>钢筋加工</w:t>
                  </w:r>
                </w:p>
              </w:txbxContent>
            </v:textbox>
            <w10:wrap type="topAndBottom"/>
          </v:shape>
        </w:pict>
      </w:r>
      <w:r>
        <w:rPr>
          <w:noProof/>
        </w:rPr>
        <w:pict>
          <v:shape id="_x0000_s2547" type="#_x0000_t202" style="position:absolute;left:0;text-align:left;margin-left:37.95pt;margin-top:92.2pt;width:96.6pt;height:22.6pt;z-index:251700224;mso-wrap-edited:f" wrapcoords="-173 0 -173 21600 21773 21600 21773 0 -173 0" o:allowincell="f">
            <v:textbox style="mso-next-textbox:#_x0000_s2547">
              <w:txbxContent>
                <w:p w:rsidR="00CB51A0" w:rsidRDefault="00CB51A0">
                  <w:pPr>
                    <w:jc w:val="center"/>
                    <w:rPr>
                      <w:rFonts w:hint="eastAsia"/>
                    </w:rPr>
                  </w:pPr>
                  <w:r>
                    <w:rPr>
                      <w:rFonts w:hint="eastAsia"/>
                    </w:rPr>
                    <w:t>模板加工</w:t>
                  </w:r>
                </w:p>
              </w:txbxContent>
            </v:textbox>
            <w10:wrap type="topAndBottom"/>
          </v:shape>
        </w:pict>
      </w:r>
      <w:r>
        <w:rPr>
          <w:noProof/>
        </w:rPr>
        <w:pict>
          <v:shape id="_x0000_s2546" type="#_x0000_t202" style="position:absolute;left:0;text-align:left;margin-left:171pt;margin-top:54.6pt;width:96.6pt;height:22.55pt;z-index:251699200;mso-wrap-edited:f" wrapcoords="-173 0 -173 21600 21773 21600 21773 0 -173 0" o:allowincell="f">
            <v:textbox style="mso-next-textbox:#_x0000_s2546">
              <w:txbxContent>
                <w:p w:rsidR="00CB51A0" w:rsidRDefault="00CB51A0">
                  <w:pPr>
                    <w:jc w:val="center"/>
                    <w:rPr>
                      <w:rFonts w:hint="eastAsia"/>
                    </w:rPr>
                  </w:pPr>
                  <w:r>
                    <w:rPr>
                      <w:rFonts w:hint="eastAsia"/>
                    </w:rPr>
                    <w:t>支架</w:t>
                  </w:r>
                </w:p>
              </w:txbxContent>
            </v:textbox>
            <w10:wrap type="topAndBottom"/>
          </v:shape>
        </w:pict>
      </w:r>
    </w:p>
    <w:p w:rsidR="00CB51A0" w:rsidRDefault="00CB51A0">
      <w:r>
        <w:rPr>
          <w:noProof/>
        </w:rPr>
        <w:pict>
          <v:line id="_x0000_s2591" style="position:absolute;left:0;text-align:left;z-index:251745280;mso-wrap-edited:f" from="217.95pt,382.3pt" to="218pt,400.05pt" wrapcoords="0 0 0 20520 0 20520 0 0 0 0" o:allowincell="f">
            <w10:wrap type="topAndBottom"/>
          </v:line>
        </w:pict>
      </w:r>
      <w:r>
        <w:rPr>
          <w:noProof/>
        </w:rPr>
        <w:pict>
          <v:line id="_x0000_s2596" style="position:absolute;left:0;text-align:left;z-index:251750400" from="108pt,382.2pt" to="311.25pt,382.35pt" o:allowincell="f"/>
        </w:pict>
      </w:r>
      <w:r>
        <w:rPr>
          <w:noProof/>
        </w:rPr>
        <w:pict>
          <v:line id="_x0000_s2595" style="position:absolute;left:0;text-align:left;z-index:251749376" from="258pt,288.6pt" to="342pt,288.6pt" o:allowincell="f"/>
        </w:pict>
      </w:r>
      <w:r>
        <w:rPr>
          <w:noProof/>
        </w:rPr>
        <w:pict>
          <v:line id="_x0000_s2584" style="position:absolute;left:0;text-align:left;z-index:251738112;mso-wrap-edited:f" from="342pt,280.8pt" to="342.05pt,288.3pt" wrapcoords="0 0 0 19440 0 19440 0 0 0 0" o:allowincell="f">
            <w10:wrap type="topAndBottom"/>
          </v:line>
        </w:pict>
      </w:r>
      <w:r>
        <w:rPr>
          <w:noProof/>
        </w:rPr>
        <w:pict>
          <v:polyline id="_x0000_s2594" style="position:absolute;left:0;text-align:left;z-index:251748352;mso-wrap-edited:f;mso-position-horizontal-relative:text;mso-position-vertical-relative:text" points="311.25pt,377.85pt,311.25pt,384.6pt" coordsize="1,135" o:allowincell="f" filled="f">
            <v:path arrowok="t"/>
            <w10:wrap type="topAndBottom"/>
          </v:polyline>
        </w:pict>
      </w:r>
      <w:r>
        <w:rPr>
          <w:noProof/>
        </w:rPr>
        <w:pict>
          <v:line id="_x0000_s2587" style="position:absolute;left:0;text-align:left;z-index:251741184;mso-wrap-edited:f" from="108pt,338.1pt" to="309.3pt,338.15pt" wrapcoords="-83 0 -83 0 21683 0 21683 0 -83 0" o:allowincell="f">
            <w10:wrap type="topAndBottom"/>
          </v:line>
        </w:pict>
      </w:r>
      <w:r>
        <w:rPr>
          <w:noProof/>
        </w:rPr>
        <w:pict>
          <v:line id="_x0000_s2589" style="position:absolute;left:0;text-align:left;z-index:251743232;mso-wrap-edited:f" from="308.55pt,339.85pt" to="308.6pt,354.9pt" wrapcoords="0 0 0 10800 0 11880 0 20520 0 20520 0 20520 0 9720 0 0 0 0" o:allowincell="f">
            <v:stroke endarrow="block"/>
            <w10:wrap type="topAndBottom"/>
          </v:line>
        </w:pict>
      </w:r>
      <w:r>
        <w:rPr>
          <w:noProof/>
        </w:rPr>
        <w:pict>
          <v:shape id="_x0000_s2545" type="#_x0000_t202" style="position:absolute;left:0;text-align:left;margin-left:171pt;margin-top:1.4pt;width:96.6pt;height:22.55pt;z-index:-251618304;mso-wrap-edited:f" wrapcoords="-173 0 -173 21600 21773 21600 21773 0 -173 0" o:allowincell="f">
            <v:textbox style="mso-next-textbox:#_x0000_s2545">
              <w:txbxContent>
                <w:p w:rsidR="00CB51A0" w:rsidRDefault="00CB51A0">
                  <w:pPr>
                    <w:jc w:val="center"/>
                    <w:rPr>
                      <w:rFonts w:hint="eastAsia"/>
                    </w:rPr>
                  </w:pPr>
                  <w:r>
                    <w:rPr>
                      <w:rFonts w:hint="eastAsia"/>
                    </w:rPr>
                    <w:t>地基处理</w:t>
                  </w:r>
                </w:p>
              </w:txbxContent>
            </v:textbox>
            <w10:wrap type="topAndBottom"/>
          </v:shape>
        </w:pict>
      </w:r>
    </w:p>
    <w:p w:rsidR="00CB51A0" w:rsidRDefault="00CB51A0">
      <w:pPr>
        <w:numPr>
          <w:ilvl w:val="0"/>
          <w:numId w:val="201"/>
        </w:numPr>
        <w:rPr>
          <w:rFonts w:hint="eastAsia"/>
        </w:rPr>
      </w:pPr>
      <w:r>
        <w:rPr>
          <w:rFonts w:hint="eastAsia"/>
        </w:rPr>
        <w:t>主要机械设备</w:t>
      </w:r>
    </w:p>
    <w:p w:rsidR="00CB51A0" w:rsidRDefault="00CB51A0">
      <w:pPr>
        <w:ind w:left="840"/>
      </w:pPr>
      <w:r>
        <w:rPr>
          <w:rFonts w:hint="eastAsia"/>
        </w:rPr>
        <w:t>支架、张拉设备、压浆设备、砼拌合设备、砼运输车、砼泵车、吊车等。</w:t>
      </w:r>
      <w:r>
        <w:t xml:space="preserve">   </w:t>
      </w:r>
    </w:p>
    <w:p w:rsidR="00CB51A0" w:rsidRDefault="00CB51A0"/>
    <w:p w:rsidR="00CB51A0" w:rsidRPr="00CB51A0" w:rsidRDefault="00CB51A0" w:rsidP="00CB51A0">
      <w:pPr>
        <w:jc w:val="center"/>
        <w:rPr>
          <w:rFonts w:hint="eastAsia"/>
          <w:sz w:val="28"/>
        </w:rPr>
      </w:pPr>
      <w:r w:rsidRPr="00CB51A0">
        <w:rPr>
          <w:rFonts w:hint="eastAsia"/>
          <w:sz w:val="28"/>
        </w:rPr>
        <w:t>预应力箱梁滑模逐孔现浇施工</w:t>
      </w:r>
    </w:p>
    <w:p w:rsidR="00CB51A0" w:rsidRDefault="00CB51A0">
      <w:pPr>
        <w:ind w:firstLine="420"/>
        <w:rPr>
          <w:rFonts w:hint="eastAsia"/>
        </w:rPr>
      </w:pPr>
      <w:r>
        <w:rPr>
          <w:rFonts w:hint="eastAsia"/>
        </w:rPr>
        <w:t>滑移式钢梁模架（简称滑模）施工，就是采用大型滑模设备，现场整孔全断面一次浇筑，逐跨推进，完成桥梁施工的新工艺。采用滑模施工无须在跨间设置落地支架，而是用整跨架立钢架来支撑模架，在墩顶现场完成模板安装，调整、钢筋绑扎、砼浇筑、张拉及养生等一系列工艺后，纵移钢架模架逐孔施工，周而复始地向前推进。</w:t>
      </w:r>
    </w:p>
    <w:p w:rsidR="00CB51A0" w:rsidRDefault="00CB51A0">
      <w:pPr>
        <w:ind w:firstLine="420"/>
        <w:rPr>
          <w:rFonts w:hint="eastAsia"/>
        </w:rPr>
      </w:pPr>
      <w:r>
        <w:rPr>
          <w:rFonts w:hint="eastAsia"/>
        </w:rPr>
        <w:t>滑模施工方法适应于跨径</w:t>
      </w:r>
      <w:r>
        <w:t>55m</w:t>
      </w:r>
      <w:r>
        <w:rPr>
          <w:rFonts w:hint="eastAsia"/>
        </w:rPr>
        <w:t>左右，梁体平均单位重</w:t>
      </w:r>
      <w:r>
        <w:rPr>
          <w:rFonts w:hint="eastAsia"/>
        </w:rPr>
        <w:t>20T/</w:t>
      </w:r>
      <w:r>
        <w:t>m</w:t>
      </w:r>
      <w:r>
        <w:rPr>
          <w:rFonts w:hint="eastAsia"/>
        </w:rPr>
        <w:t>，桥长较长（</w:t>
      </w:r>
      <w:r>
        <w:t>&gt;</w:t>
      </w:r>
      <w:r>
        <w:rPr>
          <w:rFonts w:hint="eastAsia"/>
        </w:rPr>
        <w:t>800</w:t>
      </w:r>
      <w:r>
        <w:t>m</w:t>
      </w:r>
      <w:r>
        <w:rPr>
          <w:rFonts w:hint="eastAsia"/>
        </w:rPr>
        <w:t>），平曲线半径大于</w:t>
      </w:r>
      <w:r>
        <w:rPr>
          <w:rFonts w:hint="eastAsia"/>
        </w:rPr>
        <w:t>700</w:t>
      </w:r>
      <w:r>
        <w:t>m</w:t>
      </w:r>
      <w:r>
        <w:rPr>
          <w:rFonts w:hint="eastAsia"/>
        </w:rPr>
        <w:t>的预应力砼等截面连续箱梁的现浇施工。</w:t>
      </w:r>
    </w:p>
    <w:p w:rsidR="00CB51A0" w:rsidRDefault="00CB51A0">
      <w:pPr>
        <w:numPr>
          <w:ilvl w:val="0"/>
          <w:numId w:val="203"/>
        </w:numPr>
        <w:rPr>
          <w:rFonts w:hint="eastAsia"/>
        </w:rPr>
      </w:pPr>
      <w:r>
        <w:rPr>
          <w:rFonts w:hint="eastAsia"/>
        </w:rPr>
        <w:t>施工方法</w:t>
      </w:r>
    </w:p>
    <w:p w:rsidR="00CB51A0" w:rsidRDefault="00CB51A0">
      <w:pPr>
        <w:numPr>
          <w:ilvl w:val="0"/>
          <w:numId w:val="204"/>
        </w:numPr>
        <w:rPr>
          <w:rFonts w:hint="eastAsia"/>
        </w:rPr>
      </w:pPr>
      <w:r>
        <w:rPr>
          <w:rFonts w:hint="eastAsia"/>
        </w:rPr>
        <w:t>准备工作</w:t>
      </w:r>
    </w:p>
    <w:p w:rsidR="00CB51A0" w:rsidRDefault="00CB51A0">
      <w:pPr>
        <w:numPr>
          <w:ilvl w:val="0"/>
          <w:numId w:val="205"/>
        </w:numPr>
      </w:pPr>
      <w:r>
        <w:rPr>
          <w:rFonts w:hint="eastAsia"/>
        </w:rPr>
        <w:t>滑模钢梁拼装：此项工作在首段砼箱梁浇注前进行，拼装工作场地约需（</w:t>
      </w:r>
      <w:r>
        <w:rPr>
          <w:rFonts w:hint="eastAsia"/>
        </w:rPr>
        <w:t>30*60</w:t>
      </w:r>
      <w:r>
        <w:rPr>
          <w:rFonts w:hint="eastAsia"/>
        </w:rPr>
        <w:t>）平方米。拼装前应根据浇筑梁段的跨径和工作缝的位置，确定滑模中支点钢筋梁的加固位置，然后用工字钢或厚钢板满焊加固。滑模前导梁可在首段浇筑孔内拼装，然后将滑模前移，拼装后导梁，最后将滑模向前牵引在浇筑孔内就位。</w:t>
      </w:r>
    </w:p>
    <w:p w:rsidR="00CB51A0" w:rsidRDefault="00CB51A0">
      <w:pPr>
        <w:numPr>
          <w:ilvl w:val="0"/>
          <w:numId w:val="205"/>
        </w:numPr>
        <w:rPr>
          <w:rFonts w:hint="eastAsia"/>
        </w:rPr>
      </w:pPr>
      <w:r>
        <w:rPr>
          <w:rFonts w:hint="eastAsia"/>
        </w:rPr>
        <w:lastRenderedPageBreak/>
        <w:t>钢立柱安装，钢立柱是滑模钢箱梁的临时支承，它承受着钢箱及箱梁砼的重量，因此技术要求严格。钢立柱下的砼垫块，是用来支承调整钢立柱使用高度的临时结构物，要按计算高度提前浇筑或预制安装。</w:t>
      </w:r>
    </w:p>
    <w:p w:rsidR="00CB51A0" w:rsidRDefault="00CB51A0">
      <w:pPr>
        <w:numPr>
          <w:ilvl w:val="0"/>
          <w:numId w:val="205"/>
        </w:numPr>
        <w:rPr>
          <w:rFonts w:hint="eastAsia"/>
        </w:rPr>
      </w:pPr>
      <w:r>
        <w:rPr>
          <w:rFonts w:hint="eastAsia"/>
        </w:rPr>
        <w:t>中钢横梁的安装：在桥墩浇筑过程中顺桥向水平位置，预留</w:t>
      </w:r>
      <w:r>
        <w:rPr>
          <w:rFonts w:hint="eastAsia"/>
        </w:rPr>
        <w:t>2</w:t>
      </w:r>
      <w:r>
        <w:rPr>
          <w:rFonts w:hint="eastAsia"/>
        </w:rPr>
        <w:t>束</w:t>
      </w:r>
      <w:r>
        <w:rPr>
          <w:rFonts w:hint="eastAsia"/>
        </w:rPr>
        <w:t>-5-12</w:t>
      </w:r>
      <w:r>
        <w:rPr>
          <w:rFonts w:hint="eastAsia"/>
        </w:rPr>
        <w:t>钢束管道（管道多少取决于受力情况）。在管内穿好钢绞线，将位于墩身前后的钢横梁张拉锚固，使中钢横梁与墩身及钢立柱连成整体，以提高钢立柱抵抗水平力的能力。</w:t>
      </w:r>
    </w:p>
    <w:p w:rsidR="00CB51A0" w:rsidRDefault="00CB51A0">
      <w:pPr>
        <w:numPr>
          <w:ilvl w:val="0"/>
          <w:numId w:val="205"/>
        </w:numPr>
        <w:rPr>
          <w:rFonts w:hint="eastAsia"/>
        </w:rPr>
      </w:pPr>
      <w:r>
        <w:rPr>
          <w:rFonts w:hint="eastAsia"/>
        </w:rPr>
        <w:t>托架滑撬：墩身两端钢立柱顶上安置托架，它放在纵梁上，以高强螺栓与纵梁相连，纵梁则与中钢横梁栓接。每个托架上安装</w:t>
      </w:r>
      <w:r>
        <w:rPr>
          <w:rFonts w:hint="eastAsia"/>
        </w:rPr>
        <w:t>2</w:t>
      </w:r>
      <w:r>
        <w:rPr>
          <w:rFonts w:hint="eastAsia"/>
        </w:rPr>
        <w:t>台</w:t>
      </w:r>
      <w:r>
        <w:rPr>
          <w:rFonts w:hint="eastAsia"/>
        </w:rPr>
        <w:t>3000KN</w:t>
      </w:r>
      <w:r>
        <w:rPr>
          <w:rFonts w:hint="eastAsia"/>
        </w:rPr>
        <w:t>和</w:t>
      </w:r>
      <w:r>
        <w:rPr>
          <w:rFonts w:hint="eastAsia"/>
        </w:rPr>
        <w:t>2</w:t>
      </w:r>
      <w:r>
        <w:rPr>
          <w:rFonts w:hint="eastAsia"/>
        </w:rPr>
        <w:t>台</w:t>
      </w:r>
      <w:r>
        <w:rPr>
          <w:rFonts w:hint="eastAsia"/>
        </w:rPr>
        <w:t>1000KN</w:t>
      </w:r>
      <w:r>
        <w:rPr>
          <w:rFonts w:hint="eastAsia"/>
        </w:rPr>
        <w:t>千斤顶，以千斤顶顶升钢箱至浇筑箱梁的正确位置。在托架上纵向相距</w:t>
      </w:r>
      <w:r>
        <w:t xml:space="preserve">1.6 </w:t>
      </w:r>
      <w:r>
        <w:rPr>
          <w:rFonts w:hint="eastAsia"/>
        </w:rPr>
        <w:t>米安装两组滑撬，在每组滑撬上再安装两组</w:t>
      </w:r>
      <w:r>
        <w:rPr>
          <w:rFonts w:hint="eastAsia"/>
        </w:rPr>
        <w:t>2</w:t>
      </w:r>
      <w:r>
        <w:rPr>
          <w:rFonts w:hint="eastAsia"/>
        </w:rPr>
        <w:t>块聚四氟乙烯滑板。</w:t>
      </w:r>
    </w:p>
    <w:p w:rsidR="00CB51A0" w:rsidRDefault="00CB51A0">
      <w:pPr>
        <w:numPr>
          <w:ilvl w:val="0"/>
          <w:numId w:val="205"/>
        </w:numPr>
        <w:rPr>
          <w:rFonts w:hint="eastAsia"/>
        </w:rPr>
      </w:pPr>
      <w:r>
        <w:rPr>
          <w:rFonts w:hint="eastAsia"/>
        </w:rPr>
        <w:t>前后钢横梁安装：浇筑孔前方墩顶设支架或前钢横梁，滑模前钢桁导梁吊起支承在前钢横梁上。后钢横梁设于浇筑孔后方后浇筑悬壁段端部，用吊杆吊起支承滑模钢箱梁后端和后钢桁导梁。</w:t>
      </w:r>
    </w:p>
    <w:p w:rsidR="00CB51A0" w:rsidRDefault="00CB51A0">
      <w:pPr>
        <w:numPr>
          <w:ilvl w:val="0"/>
          <w:numId w:val="204"/>
        </w:numPr>
        <w:rPr>
          <w:rFonts w:hint="eastAsia"/>
        </w:rPr>
      </w:pPr>
      <w:r>
        <w:rPr>
          <w:rFonts w:hint="eastAsia"/>
        </w:rPr>
        <w:t>侧模安装就位</w:t>
      </w:r>
    </w:p>
    <w:p w:rsidR="00CB51A0" w:rsidRDefault="00CB51A0">
      <w:pPr>
        <w:ind w:left="735"/>
        <w:rPr>
          <w:rFonts w:hint="eastAsia"/>
        </w:rPr>
      </w:pPr>
      <w:r>
        <w:rPr>
          <w:rFonts w:hint="eastAsia"/>
        </w:rPr>
        <w:t>侧模安装是将侧模悬挂在滑模钢箱上，侧模就位实际上是将两侧面钢箱通过横向滑移装置向内侧滑至设计要求位置，以待安装底模。侧模与翼缘模板一般用防水胶合板镶面。</w:t>
      </w:r>
    </w:p>
    <w:p w:rsidR="00CB51A0" w:rsidRDefault="00CB51A0">
      <w:pPr>
        <w:numPr>
          <w:ilvl w:val="0"/>
          <w:numId w:val="204"/>
        </w:numPr>
        <w:rPr>
          <w:rFonts w:hint="eastAsia"/>
        </w:rPr>
      </w:pPr>
      <w:r>
        <w:rPr>
          <w:rFonts w:hint="eastAsia"/>
        </w:rPr>
        <w:t>安装底模</w:t>
      </w:r>
    </w:p>
    <w:p w:rsidR="00CB51A0" w:rsidRDefault="00CB51A0">
      <w:pPr>
        <w:ind w:left="735"/>
        <w:rPr>
          <w:rFonts w:hint="eastAsia"/>
        </w:rPr>
      </w:pPr>
      <w:r>
        <w:rPr>
          <w:rFonts w:hint="eastAsia"/>
        </w:rPr>
        <w:t>当钢箱及侧模就位后，将底模对号入座，逐块安装于侧模上。安装过程中，要注意</w:t>
      </w:r>
    </w:p>
    <w:p w:rsidR="00CB51A0" w:rsidRDefault="00CB51A0">
      <w:pPr>
        <w:ind w:left="735"/>
        <w:rPr>
          <w:rFonts w:hint="eastAsia"/>
        </w:rPr>
      </w:pPr>
      <w:r>
        <w:rPr>
          <w:rFonts w:hint="eastAsia"/>
        </w:rPr>
        <w:t>底模与侧模联接处的平整度，销子要安装牢固。对于两块底模之间的间隙，要用木板和防水胶合板嵌紧，以防漏浆。</w:t>
      </w:r>
    </w:p>
    <w:p w:rsidR="00CB51A0" w:rsidRDefault="00CB51A0">
      <w:pPr>
        <w:numPr>
          <w:ilvl w:val="0"/>
          <w:numId w:val="204"/>
        </w:numPr>
        <w:rPr>
          <w:rFonts w:hint="eastAsia"/>
        </w:rPr>
      </w:pPr>
      <w:r>
        <w:rPr>
          <w:rFonts w:hint="eastAsia"/>
        </w:rPr>
        <w:t>支座安装</w:t>
      </w:r>
    </w:p>
    <w:p w:rsidR="00CB51A0" w:rsidRDefault="00CB51A0">
      <w:pPr>
        <w:ind w:left="735"/>
        <w:rPr>
          <w:rFonts w:hint="eastAsia"/>
        </w:rPr>
      </w:pPr>
      <w:r>
        <w:rPr>
          <w:rFonts w:hint="eastAsia"/>
        </w:rPr>
        <w:t>此项工作要在已做好的支座垫石上进行。</w:t>
      </w:r>
    </w:p>
    <w:p w:rsidR="00CB51A0" w:rsidRDefault="00CB51A0">
      <w:pPr>
        <w:numPr>
          <w:ilvl w:val="0"/>
          <w:numId w:val="206"/>
        </w:numPr>
        <w:rPr>
          <w:rFonts w:hint="eastAsia"/>
        </w:rPr>
      </w:pPr>
      <w:r>
        <w:rPr>
          <w:rFonts w:hint="eastAsia"/>
        </w:rPr>
        <w:t>根据箱梁砼收缩徐变，弹性变形，气温影响以及施工过程中箱梁的临时固定支座的设置，计算确定支座上滑板预编值。</w:t>
      </w:r>
    </w:p>
    <w:p w:rsidR="00CB51A0" w:rsidRDefault="00CB51A0">
      <w:pPr>
        <w:numPr>
          <w:ilvl w:val="0"/>
          <w:numId w:val="206"/>
        </w:numPr>
        <w:rPr>
          <w:rFonts w:hint="eastAsia"/>
        </w:rPr>
      </w:pPr>
      <w:r>
        <w:rPr>
          <w:rFonts w:hint="eastAsia"/>
        </w:rPr>
        <w:t>将支座砼垫石凿毛，在其上铺</w:t>
      </w:r>
      <w:r>
        <w:rPr>
          <w:rFonts w:hint="eastAsia"/>
        </w:rPr>
        <w:t>2-3</w:t>
      </w:r>
      <w:r>
        <w:t>cm</w:t>
      </w:r>
      <w:r>
        <w:rPr>
          <w:rFonts w:hint="eastAsia"/>
        </w:rPr>
        <w:t>厚与墩身标号相同的砂浆，然后立即将支座吊装就位，调整好标高后，并用砂浆填满捣实，锚固螺栓孔内的砂浆也同样捣固密实。</w:t>
      </w:r>
    </w:p>
    <w:p w:rsidR="00CB51A0" w:rsidRDefault="00CB51A0">
      <w:pPr>
        <w:numPr>
          <w:ilvl w:val="0"/>
          <w:numId w:val="204"/>
        </w:numPr>
        <w:rPr>
          <w:rFonts w:hint="eastAsia"/>
        </w:rPr>
      </w:pPr>
      <w:r>
        <w:rPr>
          <w:rFonts w:hint="eastAsia"/>
        </w:rPr>
        <w:t>预拱度设置与模板调整</w:t>
      </w:r>
    </w:p>
    <w:p w:rsidR="00CB51A0" w:rsidRDefault="00CB51A0">
      <w:pPr>
        <w:ind w:left="735"/>
        <w:rPr>
          <w:rFonts w:hint="eastAsia"/>
        </w:rPr>
      </w:pPr>
      <w:r>
        <w:rPr>
          <w:rFonts w:hint="eastAsia"/>
        </w:rPr>
        <w:t>当侧模及底模安装就位后，要调整各支点处的模板纵向标高，使钢箱模板处于浇筑砼时的正确位置，与此同时设置好预留拱度。预拱度的设置由安装在钢箱上的垫块和侧模连接处钢框架支承立柱上的调整螺栓来完成，预拱度值由综合计算分析而定，预拱度理论值的计算主要考虑如下因素：</w:t>
      </w:r>
    </w:p>
    <w:p w:rsidR="00CB51A0" w:rsidRDefault="00CB51A0" w:rsidP="00CB51A0">
      <w:pPr>
        <w:numPr>
          <w:ilvl w:val="0"/>
          <w:numId w:val="207"/>
        </w:numPr>
        <w:rPr>
          <w:rFonts w:hint="eastAsia"/>
        </w:rPr>
      </w:pPr>
      <w:r>
        <w:rPr>
          <w:rFonts w:hint="eastAsia"/>
        </w:rPr>
        <w:t>钢箱的弹性变形；</w:t>
      </w:r>
    </w:p>
    <w:p w:rsidR="00CB51A0" w:rsidRDefault="00CB51A0" w:rsidP="00CB51A0">
      <w:pPr>
        <w:numPr>
          <w:ilvl w:val="0"/>
          <w:numId w:val="207"/>
        </w:numPr>
        <w:rPr>
          <w:rFonts w:hint="eastAsia"/>
        </w:rPr>
      </w:pPr>
      <w:r>
        <w:rPr>
          <w:rFonts w:hint="eastAsia"/>
        </w:rPr>
        <w:t>恒载；</w:t>
      </w:r>
    </w:p>
    <w:p w:rsidR="00CB51A0" w:rsidRDefault="00CB51A0" w:rsidP="00CB51A0">
      <w:pPr>
        <w:numPr>
          <w:ilvl w:val="0"/>
          <w:numId w:val="207"/>
        </w:numPr>
        <w:rPr>
          <w:rFonts w:hint="eastAsia"/>
        </w:rPr>
      </w:pPr>
      <w:r>
        <w:rPr>
          <w:rFonts w:hint="eastAsia"/>
        </w:rPr>
        <w:t>砼梁产生的弹塑性变形；</w:t>
      </w:r>
    </w:p>
    <w:p w:rsidR="00CB51A0" w:rsidRDefault="00CB51A0" w:rsidP="00CB51A0">
      <w:pPr>
        <w:numPr>
          <w:ilvl w:val="0"/>
          <w:numId w:val="207"/>
        </w:numPr>
        <w:rPr>
          <w:rFonts w:hint="eastAsia"/>
        </w:rPr>
      </w:pPr>
      <w:r>
        <w:rPr>
          <w:rFonts w:hint="eastAsia"/>
        </w:rPr>
        <w:t>支点沉降。</w:t>
      </w:r>
    </w:p>
    <w:p w:rsidR="00CB51A0" w:rsidRDefault="00CB51A0">
      <w:pPr>
        <w:ind w:left="735"/>
        <w:rPr>
          <w:rFonts w:hint="eastAsia"/>
        </w:rPr>
      </w:pPr>
      <w:r>
        <w:rPr>
          <w:rFonts w:hint="eastAsia"/>
        </w:rPr>
        <w:t>后方施工接缝处的侧模与底模，要通过后钢横梁和钢箱吊杆使之与已浇注的箱梁密贴，并用海绵条堵漏。</w:t>
      </w:r>
    </w:p>
    <w:p w:rsidR="00CB51A0" w:rsidRDefault="00CB51A0">
      <w:pPr>
        <w:numPr>
          <w:ilvl w:val="0"/>
          <w:numId w:val="204"/>
        </w:numPr>
        <w:rPr>
          <w:rFonts w:hint="eastAsia"/>
        </w:rPr>
      </w:pPr>
      <w:r>
        <w:rPr>
          <w:rFonts w:hint="eastAsia"/>
        </w:rPr>
        <w:t>绑扎底板及腹板钢筋</w:t>
      </w:r>
    </w:p>
    <w:p w:rsidR="00CB51A0" w:rsidRDefault="00CB51A0">
      <w:pPr>
        <w:ind w:left="735"/>
        <w:rPr>
          <w:rFonts w:hint="eastAsia"/>
        </w:rPr>
      </w:pPr>
      <w:r>
        <w:rPr>
          <w:rFonts w:hint="eastAsia"/>
        </w:rPr>
        <w:t>钢筋绑扎按设计及施工规范要求进行，在底板钢筋绑扎同时，要沿底模纵向安放两排砼预制块轨道座垫，并通过预留孔用螺栓将该座垫与底模固定，然后在底板钢筋绑扎完成后在底垫上铺设两道轻轨，轨道铺设完毕，然后开始腹板钢筋绑扎。在箱梁腹板钢筋绑扎接近完成时，要按设计图要求的位置，绑扎纵向预应力束管道定位筋，然后安装管道。管道要平顺。接长部分要用胶带纸裹紧。定位钢筋要编号，并与箱梁模板号相对应，其焊接位置由管道坐标计算而定。钢筋绑扎完成后要由质检人员检查，合格后方可进行下道工序施工。</w:t>
      </w:r>
    </w:p>
    <w:p w:rsidR="00CB51A0" w:rsidRDefault="00CB51A0">
      <w:pPr>
        <w:numPr>
          <w:ilvl w:val="0"/>
          <w:numId w:val="204"/>
        </w:numPr>
        <w:rPr>
          <w:rFonts w:hint="eastAsia"/>
        </w:rPr>
      </w:pPr>
      <w:r>
        <w:rPr>
          <w:rFonts w:hint="eastAsia"/>
        </w:rPr>
        <w:t>预应力系统安装</w:t>
      </w:r>
    </w:p>
    <w:p w:rsidR="00CB51A0" w:rsidRDefault="00CB51A0">
      <w:pPr>
        <w:ind w:left="735"/>
        <w:rPr>
          <w:rFonts w:hint="eastAsia"/>
        </w:rPr>
      </w:pPr>
      <w:r>
        <w:rPr>
          <w:rFonts w:hint="eastAsia"/>
        </w:rPr>
        <w:t>将钢绞线和穿束机等运到施工现场，放置在已完成的桥面上，将钢绞线从预应力管道一端穿至另一端，穿束时，两端工作人员要密切配合，控制好张拉预留长度（一般</w:t>
      </w:r>
      <w:r>
        <w:rPr>
          <w:rFonts w:hint="eastAsia"/>
        </w:rPr>
        <w:t>60-80</w:t>
      </w:r>
      <w:r>
        <w:t>cm</w:t>
      </w:r>
      <w:r>
        <w:rPr>
          <w:rFonts w:hint="eastAsia"/>
        </w:rPr>
        <w:t>）。当穿到位置后，用手提式电动砂轮锯将钢绞线垂直切断，一束钢绞线全部穿完后，要顺序完成锚固头的制作、联</w:t>
      </w:r>
      <w:r>
        <w:rPr>
          <w:rFonts w:hint="eastAsia"/>
        </w:rPr>
        <w:lastRenderedPageBreak/>
        <w:t>接器的安装、压浆管设置等工作。</w:t>
      </w:r>
    </w:p>
    <w:p w:rsidR="00CB51A0" w:rsidRDefault="00CB51A0">
      <w:pPr>
        <w:numPr>
          <w:ilvl w:val="0"/>
          <w:numId w:val="204"/>
        </w:numPr>
        <w:rPr>
          <w:rFonts w:hint="eastAsia"/>
        </w:rPr>
      </w:pPr>
      <w:r>
        <w:rPr>
          <w:rFonts w:hint="eastAsia"/>
        </w:rPr>
        <w:t>内模就位</w:t>
      </w:r>
    </w:p>
    <w:p w:rsidR="00CB51A0" w:rsidRDefault="00CB51A0">
      <w:pPr>
        <w:ind w:left="735"/>
        <w:rPr>
          <w:rFonts w:hint="eastAsia"/>
        </w:rPr>
      </w:pPr>
      <w:r>
        <w:rPr>
          <w:rFonts w:hint="eastAsia"/>
        </w:rPr>
        <w:t>首段箱梁的内模可由吊车直接吊入，以后各段内模就位均利用滑模前导梁的卷扬机，沿内模轨道拖拉就位。内模就位后，利用各自液压系统调整好内模板标高和外形尺寸，并用防浮螺栓将每节内模与底模上的砼预制块加以控制。内模安装好，并检查合格后，方可进行下一道工序。</w:t>
      </w:r>
    </w:p>
    <w:p w:rsidR="00CB51A0" w:rsidRDefault="00CB51A0">
      <w:pPr>
        <w:numPr>
          <w:ilvl w:val="0"/>
          <w:numId w:val="204"/>
        </w:numPr>
        <w:rPr>
          <w:rFonts w:hint="eastAsia"/>
        </w:rPr>
      </w:pPr>
      <w:r>
        <w:rPr>
          <w:rFonts w:hint="eastAsia"/>
        </w:rPr>
        <w:t>顶板钢筋绑扎</w:t>
      </w:r>
    </w:p>
    <w:p w:rsidR="00CB51A0" w:rsidRDefault="00CB51A0">
      <w:pPr>
        <w:ind w:left="735"/>
        <w:rPr>
          <w:rFonts w:hint="eastAsia"/>
        </w:rPr>
      </w:pPr>
      <w:r>
        <w:rPr>
          <w:rFonts w:hint="eastAsia"/>
        </w:rPr>
        <w:t>顶板钢筋绑扎要按设计及施工规范要求进行。绑扎过程中，同时按要求安装顶板横向预应力管道及压浆管、出浆管、泄水管的预埋件等。</w:t>
      </w:r>
    </w:p>
    <w:p w:rsidR="00CB51A0" w:rsidRDefault="00CB51A0">
      <w:pPr>
        <w:numPr>
          <w:ilvl w:val="0"/>
          <w:numId w:val="204"/>
        </w:numPr>
        <w:rPr>
          <w:rFonts w:hint="eastAsia"/>
        </w:rPr>
      </w:pPr>
      <w:r>
        <w:rPr>
          <w:rFonts w:hint="eastAsia"/>
        </w:rPr>
        <w:t>箱梁砼浇筑</w:t>
      </w:r>
    </w:p>
    <w:p w:rsidR="00CB51A0" w:rsidRDefault="00CB51A0">
      <w:pPr>
        <w:ind w:left="735"/>
        <w:rPr>
          <w:rFonts w:hint="eastAsia"/>
        </w:rPr>
      </w:pPr>
      <w:r>
        <w:rPr>
          <w:rFonts w:hint="eastAsia"/>
        </w:rPr>
        <w:t>砼浇筑采用泵送。其顺序为：首段梁从后端开始向前浇筑，其余各段均从前端向后端浇筑。每段梁在横断面上砼浇筑顺序为先浇底板，再浇腹板，最后浇顶板。</w:t>
      </w:r>
    </w:p>
    <w:p w:rsidR="00CB51A0" w:rsidRDefault="00CB51A0" w:rsidP="00CB51A0">
      <w:pPr>
        <w:numPr>
          <w:ilvl w:val="0"/>
          <w:numId w:val="208"/>
        </w:numPr>
        <w:rPr>
          <w:rFonts w:hint="eastAsia"/>
        </w:rPr>
      </w:pPr>
      <w:r>
        <w:rPr>
          <w:rFonts w:hint="eastAsia"/>
        </w:rPr>
        <w:t>底板砼浇筑</w:t>
      </w:r>
    </w:p>
    <w:p w:rsidR="00CB51A0" w:rsidRDefault="00CB51A0">
      <w:pPr>
        <w:ind w:left="945"/>
        <w:rPr>
          <w:rFonts w:hint="eastAsia"/>
        </w:rPr>
      </w:pPr>
      <w:r>
        <w:rPr>
          <w:rFonts w:hint="eastAsia"/>
        </w:rPr>
        <w:t>底板砼的浇注应超前腹板砼的浇注时间约</w:t>
      </w:r>
      <w:r>
        <w:t>2.0-2.5</w:t>
      </w:r>
      <w:r>
        <w:rPr>
          <w:rFonts w:hint="eastAsia"/>
        </w:rPr>
        <w:t>小时进行。即底板砼一般领先腹板砼</w:t>
      </w:r>
      <w:r>
        <w:rPr>
          <w:rFonts w:hint="eastAsia"/>
        </w:rPr>
        <w:t>10-20</w:t>
      </w:r>
      <w:r>
        <w:t>m</w:t>
      </w:r>
      <w:r>
        <w:rPr>
          <w:rFonts w:hint="eastAsia"/>
        </w:rPr>
        <w:t>，浇筑时泵车输送管道通过内模预留窗口，将砼送入底板。下料时，一次数量不宜太多，并且要及时振捣，尤其边角处必须填满砼并振捣密实，以防浇筑腹板砼时冒浆。振捣时，先用插入式振捣器，然后用平板式振捣器将底板砼振平。振捣完，喷洒养生剂养生。</w:t>
      </w:r>
    </w:p>
    <w:p w:rsidR="00CB51A0" w:rsidRDefault="00CB51A0" w:rsidP="00CB51A0">
      <w:pPr>
        <w:numPr>
          <w:ilvl w:val="0"/>
          <w:numId w:val="208"/>
        </w:numPr>
        <w:rPr>
          <w:rFonts w:hint="eastAsia"/>
        </w:rPr>
      </w:pPr>
      <w:r>
        <w:rPr>
          <w:rFonts w:hint="eastAsia"/>
        </w:rPr>
        <w:t>腹板砼浇注</w:t>
      </w:r>
    </w:p>
    <w:p w:rsidR="00CB51A0" w:rsidRDefault="00CB51A0">
      <w:pPr>
        <w:ind w:left="945"/>
        <w:rPr>
          <w:rFonts w:hint="eastAsia"/>
        </w:rPr>
      </w:pPr>
      <w:r>
        <w:rPr>
          <w:rFonts w:hint="eastAsia"/>
        </w:rPr>
        <w:t>当超前浇筑的底板砼初凝（一般浇完</w:t>
      </w:r>
      <w:r>
        <w:rPr>
          <w:rFonts w:hint="eastAsia"/>
        </w:rPr>
        <w:t>2</w:t>
      </w:r>
      <w:r>
        <w:rPr>
          <w:rFonts w:hint="eastAsia"/>
        </w:rPr>
        <w:t>小时左右）时，即开始斜层浇筑腹板砼。两侧腹板砼要同步进行，以保持模板支架受力均衡。每层砼浇注厚度不得超过</w:t>
      </w:r>
      <w:r>
        <w:rPr>
          <w:rFonts w:hint="eastAsia"/>
        </w:rPr>
        <w:t>50</w:t>
      </w:r>
      <w:r>
        <w:t>cm</w:t>
      </w:r>
      <w:r>
        <w:rPr>
          <w:rFonts w:hint="eastAsia"/>
        </w:rPr>
        <w:t>，且要振捣密实，严禁漏振和过振现象。振捣器采用插入式高频振捣器，每层砼必须在初凝之前及时覆盖新的砼，以确保腹板砼的连续性。</w:t>
      </w:r>
    </w:p>
    <w:p w:rsidR="00CB51A0" w:rsidRDefault="00CB51A0" w:rsidP="00CB51A0">
      <w:pPr>
        <w:numPr>
          <w:ilvl w:val="0"/>
          <w:numId w:val="208"/>
        </w:numPr>
        <w:rPr>
          <w:rFonts w:hint="eastAsia"/>
        </w:rPr>
      </w:pPr>
      <w:r>
        <w:rPr>
          <w:rFonts w:hint="eastAsia"/>
        </w:rPr>
        <w:t>顶板砼的浇筑</w:t>
      </w:r>
    </w:p>
    <w:p w:rsidR="00CB51A0" w:rsidRDefault="00CB51A0">
      <w:pPr>
        <w:ind w:left="900"/>
        <w:rPr>
          <w:rFonts w:hint="eastAsia"/>
        </w:rPr>
      </w:pPr>
      <w:r>
        <w:rPr>
          <w:rFonts w:hint="eastAsia"/>
        </w:rPr>
        <w:t>当腹板浇筑到箱梁腋部后，开始浇筑顶板砼。其顺序为先浇中间，后浇两侧翼缘板，但两侧翼板要同步进行。振捣时，先用插入式振捣器，再用行夯进行振捣整平。为控制桥面标高，必须按两侧模板标线高度进行砼浇筑。</w:t>
      </w:r>
    </w:p>
    <w:p w:rsidR="00CB51A0" w:rsidRDefault="00CB51A0">
      <w:pPr>
        <w:ind w:left="900"/>
        <w:rPr>
          <w:rFonts w:hint="eastAsia"/>
        </w:rPr>
      </w:pPr>
      <w:r>
        <w:rPr>
          <w:rFonts w:hint="eastAsia"/>
        </w:rPr>
        <w:t>在完成第二次抹面后，立即喷洒养生剂，覆盖养生。当砼达到初凝后，根据气候情况，另外采用塑料布，革袋或土工布覆盖并洒水养生。</w:t>
      </w:r>
    </w:p>
    <w:p w:rsidR="00CB51A0" w:rsidRDefault="00CB51A0" w:rsidP="00CB51A0">
      <w:pPr>
        <w:numPr>
          <w:ilvl w:val="0"/>
          <w:numId w:val="208"/>
        </w:numPr>
        <w:rPr>
          <w:rFonts w:hint="eastAsia"/>
        </w:rPr>
      </w:pPr>
      <w:r>
        <w:rPr>
          <w:rFonts w:hint="eastAsia"/>
        </w:rPr>
        <w:t>砼的技术要求</w:t>
      </w:r>
    </w:p>
    <w:p w:rsidR="00CB51A0" w:rsidRDefault="00CB51A0">
      <w:pPr>
        <w:ind w:left="900"/>
        <w:rPr>
          <w:rFonts w:hint="eastAsia"/>
        </w:rPr>
      </w:pPr>
      <w:r>
        <w:rPr>
          <w:rFonts w:hint="eastAsia"/>
        </w:rPr>
        <w:t>设计规范要求预应力砼的强度等级不得低于</w:t>
      </w:r>
      <w:r>
        <w:rPr>
          <w:rFonts w:hint="eastAsia"/>
        </w:rPr>
        <w:t>40</w:t>
      </w:r>
      <w:r>
        <w:t>Mpa</w:t>
      </w:r>
      <w:r>
        <w:rPr>
          <w:rFonts w:hint="eastAsia"/>
        </w:rPr>
        <w:t>，因此仅以</w:t>
      </w:r>
      <w:r>
        <w:rPr>
          <w:rFonts w:hint="eastAsia"/>
        </w:rPr>
        <w:t>50M</w:t>
      </w:r>
      <w:r>
        <w:t>pa</w:t>
      </w:r>
      <w:r>
        <w:rPr>
          <w:rFonts w:hint="eastAsia"/>
        </w:rPr>
        <w:t>为例，指出箱梁砼泵送施工的技术要求：</w:t>
      </w:r>
    </w:p>
    <w:p w:rsidR="00CB51A0" w:rsidRDefault="00CB51A0" w:rsidP="00C85B1B">
      <w:pPr>
        <w:numPr>
          <w:ilvl w:val="0"/>
          <w:numId w:val="209"/>
        </w:numPr>
        <w:ind w:left="900" w:firstLine="0"/>
        <w:rPr>
          <w:rFonts w:hint="eastAsia"/>
        </w:rPr>
      </w:pPr>
      <w:r>
        <w:rPr>
          <w:rFonts w:hint="eastAsia"/>
        </w:rPr>
        <w:t>强度：不得低于设计强度</w:t>
      </w:r>
      <w:r>
        <w:rPr>
          <w:rFonts w:hint="eastAsia"/>
        </w:rPr>
        <w:t>50</w:t>
      </w:r>
      <w:r>
        <w:t>Mpa</w:t>
      </w:r>
    </w:p>
    <w:p w:rsidR="00CB51A0" w:rsidRDefault="00CB51A0" w:rsidP="00C85B1B">
      <w:pPr>
        <w:numPr>
          <w:ilvl w:val="0"/>
          <w:numId w:val="209"/>
        </w:numPr>
        <w:ind w:left="900" w:firstLine="0"/>
        <w:rPr>
          <w:rFonts w:hint="eastAsia"/>
        </w:rPr>
      </w:pPr>
      <w:r>
        <w:rPr>
          <w:rFonts w:hint="eastAsia"/>
        </w:rPr>
        <w:t>水灰比：宜小于</w:t>
      </w:r>
      <w:r>
        <w:t>0.4</w:t>
      </w:r>
    </w:p>
    <w:p w:rsidR="00CB51A0" w:rsidRDefault="00CB51A0" w:rsidP="00C85B1B">
      <w:pPr>
        <w:numPr>
          <w:ilvl w:val="0"/>
          <w:numId w:val="209"/>
        </w:numPr>
        <w:ind w:left="900" w:firstLine="0"/>
        <w:rPr>
          <w:rFonts w:hint="eastAsia"/>
        </w:rPr>
      </w:pPr>
      <w:r>
        <w:rPr>
          <w:rFonts w:hint="eastAsia"/>
        </w:rPr>
        <w:t>水泥标号：不得低于</w:t>
      </w:r>
      <w:r>
        <w:rPr>
          <w:rFonts w:hint="eastAsia"/>
        </w:rPr>
        <w:t>525</w:t>
      </w:r>
      <w:r>
        <w:rPr>
          <w:rFonts w:hint="eastAsia"/>
        </w:rPr>
        <w:t>号，富余系数不小于</w:t>
      </w:r>
      <w:r>
        <w:t>1.13</w:t>
      </w:r>
    </w:p>
    <w:p w:rsidR="00CB51A0" w:rsidRDefault="00CB51A0" w:rsidP="00C85B1B">
      <w:pPr>
        <w:numPr>
          <w:ilvl w:val="0"/>
          <w:numId w:val="209"/>
        </w:numPr>
        <w:ind w:left="900" w:firstLine="0"/>
        <w:rPr>
          <w:rFonts w:hint="eastAsia"/>
        </w:rPr>
      </w:pPr>
      <w:r>
        <w:rPr>
          <w:rFonts w:hint="eastAsia"/>
        </w:rPr>
        <w:t>坍落度：</w:t>
      </w:r>
      <w:r>
        <w:rPr>
          <w:rFonts w:hint="eastAsia"/>
        </w:rPr>
        <w:t>10-20</w:t>
      </w:r>
      <w:r>
        <w:t>cm</w:t>
      </w:r>
      <w:r>
        <w:rPr>
          <w:rFonts w:hint="eastAsia"/>
        </w:rPr>
        <w:t>为宜</w:t>
      </w:r>
    </w:p>
    <w:p w:rsidR="00CB51A0" w:rsidRDefault="00CB51A0" w:rsidP="00C85B1B">
      <w:pPr>
        <w:numPr>
          <w:ilvl w:val="0"/>
          <w:numId w:val="209"/>
        </w:numPr>
        <w:ind w:left="900" w:firstLine="0"/>
        <w:rPr>
          <w:rFonts w:hint="eastAsia"/>
        </w:rPr>
      </w:pPr>
      <w:r>
        <w:rPr>
          <w:rFonts w:hint="eastAsia"/>
        </w:rPr>
        <w:t>外加剂选用：宜根据性能要求由现场试验确定。</w:t>
      </w:r>
    </w:p>
    <w:p w:rsidR="00CB51A0" w:rsidRDefault="00CB51A0">
      <w:pPr>
        <w:numPr>
          <w:ilvl w:val="0"/>
          <w:numId w:val="204"/>
        </w:numPr>
        <w:rPr>
          <w:rFonts w:hint="eastAsia"/>
        </w:rPr>
      </w:pPr>
      <w:r>
        <w:rPr>
          <w:rFonts w:hint="eastAsia"/>
        </w:rPr>
        <w:t>内模脱模</w:t>
      </w:r>
    </w:p>
    <w:p w:rsidR="00CB51A0" w:rsidRDefault="00CB51A0">
      <w:pPr>
        <w:ind w:left="735"/>
        <w:rPr>
          <w:rFonts w:hint="eastAsia"/>
        </w:rPr>
      </w:pPr>
      <w:r>
        <w:rPr>
          <w:rFonts w:hint="eastAsia"/>
        </w:rPr>
        <w:t>当一段梁的砼全部浇筑完以后，一般</w:t>
      </w:r>
      <w:r>
        <w:rPr>
          <w:rFonts w:hint="eastAsia"/>
        </w:rPr>
        <w:t>24</w:t>
      </w:r>
      <w:r>
        <w:rPr>
          <w:rFonts w:hint="eastAsia"/>
        </w:rPr>
        <w:t>小时左右，即可脱内模拆除端模，操作时先拆卸侧模底角模，再利用内模液压系统将顶模两边的角模降缩，落降顶模，卸掉侧模拦杆，然后利用滑模前方的卷扬机牵引内模支架，沿轨道向前移，此时侧模收缩就位，待每节内模都脱离原位后，再将所有内模反向牵引</w:t>
      </w:r>
      <w:r>
        <w:rPr>
          <w:rFonts w:hint="eastAsia"/>
        </w:rPr>
        <w:t>1</w:t>
      </w:r>
      <w:r>
        <w:t>—</w:t>
      </w:r>
      <w:r>
        <w:rPr>
          <w:rFonts w:hint="eastAsia"/>
        </w:rPr>
        <w:t>2</w:t>
      </w:r>
      <w:r>
        <w:t>m</w:t>
      </w:r>
      <w:r>
        <w:rPr>
          <w:rFonts w:hint="eastAsia"/>
        </w:rPr>
        <w:t>，让出张拉千斤顶所需的作业面，方完成内模卸脱工作。</w:t>
      </w:r>
    </w:p>
    <w:p w:rsidR="00CB51A0" w:rsidRDefault="00CB51A0">
      <w:pPr>
        <w:numPr>
          <w:ilvl w:val="0"/>
          <w:numId w:val="204"/>
        </w:numPr>
        <w:rPr>
          <w:rFonts w:hint="eastAsia"/>
        </w:rPr>
      </w:pPr>
      <w:r>
        <w:rPr>
          <w:rFonts w:hint="eastAsia"/>
        </w:rPr>
        <w:t>施加预应力和管道压浆</w:t>
      </w:r>
    </w:p>
    <w:p w:rsidR="00CB51A0" w:rsidRDefault="00CB51A0">
      <w:pPr>
        <w:ind w:left="735"/>
        <w:rPr>
          <w:rFonts w:hint="eastAsia"/>
        </w:rPr>
      </w:pPr>
      <w:r>
        <w:rPr>
          <w:noProof/>
          <w:sz w:val="20"/>
        </w:rPr>
        <w:pict>
          <v:line id="_x0000_s2633" style="position:absolute;left:0;text-align:left;z-index:251752448" from="243pt,7.8pt" to="243pt,23.4pt">
            <v:stroke endarrow="block"/>
          </v:line>
        </w:pict>
      </w:r>
      <w:r>
        <w:rPr>
          <w:noProof/>
          <w:sz w:val="20"/>
        </w:rPr>
        <w:pict>
          <v:line id="_x0000_s2632" style="position:absolute;left:0;text-align:left;z-index:251751424" from="243pt,7.8pt" to="243pt,23.4pt">
            <v:stroke endarrow="block"/>
          </v:line>
        </w:pict>
      </w:r>
      <w:r>
        <w:rPr>
          <w:rFonts w:hint="eastAsia"/>
        </w:rPr>
        <w:t>当箱梁砼达到设计强度的</w:t>
      </w:r>
      <w:r>
        <w:rPr>
          <w:rFonts w:hint="eastAsia"/>
        </w:rPr>
        <w:t>80%</w:t>
      </w:r>
      <w:r>
        <w:rPr>
          <w:rFonts w:hint="eastAsia"/>
        </w:rPr>
        <w:t>后，一般控制在浇完砼</w:t>
      </w:r>
      <w:r>
        <w:rPr>
          <w:rFonts w:hint="eastAsia"/>
        </w:rPr>
        <w:t>3</w:t>
      </w:r>
      <w:r>
        <w:rPr>
          <w:rFonts w:hint="eastAsia"/>
        </w:rPr>
        <w:t>天，就可进行预应力张拉，张拉前要作好如下准备工作：</w:t>
      </w:r>
    </w:p>
    <w:p w:rsidR="00CB51A0" w:rsidRDefault="00CB51A0" w:rsidP="00CB51A0">
      <w:pPr>
        <w:numPr>
          <w:ilvl w:val="0"/>
          <w:numId w:val="210"/>
        </w:numPr>
        <w:rPr>
          <w:rFonts w:hint="eastAsia"/>
        </w:rPr>
      </w:pPr>
      <w:r>
        <w:rPr>
          <w:rFonts w:hint="eastAsia"/>
        </w:rPr>
        <w:t>检查钢束孔道是否畅通，将垫板喇叭口清理干净，然后用空压机吹清管道。</w:t>
      </w:r>
    </w:p>
    <w:p w:rsidR="00CB51A0" w:rsidRDefault="00CB51A0" w:rsidP="00CB51A0">
      <w:pPr>
        <w:numPr>
          <w:ilvl w:val="0"/>
          <w:numId w:val="210"/>
        </w:numPr>
        <w:rPr>
          <w:rFonts w:hint="eastAsia"/>
        </w:rPr>
      </w:pPr>
      <w:r>
        <w:rPr>
          <w:rFonts w:hint="eastAsia"/>
        </w:rPr>
        <w:t>安装锚头和夹片：将钢绞线逐根穿入锚头的孔眼内，然后将锚头顺着钢绞线推至锚垫板处，并靠紧。将夹片套入钢绞线上，并推入锚头的锥形孔中。</w:t>
      </w:r>
    </w:p>
    <w:p w:rsidR="00CB51A0" w:rsidRDefault="00CB51A0" w:rsidP="00CB51A0">
      <w:pPr>
        <w:numPr>
          <w:ilvl w:val="0"/>
          <w:numId w:val="210"/>
        </w:numPr>
        <w:rPr>
          <w:rFonts w:hint="eastAsia"/>
        </w:rPr>
      </w:pPr>
      <w:r>
        <w:rPr>
          <w:rFonts w:hint="eastAsia"/>
        </w:rPr>
        <w:lastRenderedPageBreak/>
        <w:t>安装千斤顶，将与锚具规格相对应的限位板套在钢束上，并推至锚头处，将张拉千斤顶悬挂在一活动支架上，用两个梳形导向叉，将钢绞线疏分，使钢绞线的分布与千斤顶内的孔眼对准，在每根钢绞线端头均套上一个导向帽壳，使顺利穿过千斤顶盘孔。</w:t>
      </w:r>
    </w:p>
    <w:p w:rsidR="00CB51A0" w:rsidRDefault="00CB51A0" w:rsidP="00CB51A0">
      <w:pPr>
        <w:numPr>
          <w:ilvl w:val="0"/>
          <w:numId w:val="210"/>
        </w:numPr>
        <w:rPr>
          <w:rFonts w:hint="eastAsia"/>
        </w:rPr>
      </w:pPr>
      <w:r>
        <w:rPr>
          <w:rFonts w:hint="eastAsia"/>
        </w:rPr>
        <w:t>张拉与锚固：采用</w:t>
      </w:r>
      <w:r>
        <w:rPr>
          <w:rFonts w:hint="eastAsia"/>
        </w:rPr>
        <w:t>VSL</w:t>
      </w:r>
      <w:r>
        <w:rPr>
          <w:rFonts w:hint="eastAsia"/>
        </w:rPr>
        <w:t>预应力设备进行张拉。张拉时按拉力和延伸率双向控制，按设计要求的顺序进行张拉，将设计要求的张拉力分为三级，每一级张拉到要求时，均测量一次延伸量，重复张拉至设计控制力和相应的延伸量。将钢束的实际延伸量与计算值比较，其误差应小于</w:t>
      </w:r>
      <w:r>
        <w:rPr>
          <w:rFonts w:hint="eastAsia"/>
        </w:rPr>
        <w:t>6%</w:t>
      </w:r>
      <w:r>
        <w:rPr>
          <w:rFonts w:hint="eastAsia"/>
        </w:rPr>
        <w:t>。张拉过程中，要及时作好记录，且记录要整齐、准确。</w:t>
      </w:r>
    </w:p>
    <w:p w:rsidR="00CB51A0" w:rsidRDefault="00CB51A0" w:rsidP="00CB51A0">
      <w:pPr>
        <w:numPr>
          <w:ilvl w:val="0"/>
          <w:numId w:val="210"/>
        </w:numPr>
        <w:rPr>
          <w:rFonts w:hint="eastAsia"/>
        </w:rPr>
      </w:pPr>
      <w:r>
        <w:rPr>
          <w:rFonts w:hint="eastAsia"/>
        </w:rPr>
        <w:t>管道压浆：张拉完</w:t>
      </w:r>
      <w:r>
        <w:rPr>
          <w:rFonts w:hint="eastAsia"/>
        </w:rPr>
        <w:t>8</w:t>
      </w:r>
      <w:r>
        <w:rPr>
          <w:rFonts w:hint="eastAsia"/>
        </w:rPr>
        <w:t>小时左右，即要压浆。压浆前，先将管道用空压机吸干净，并在锚头上要上封锚堵帽。压浆时，在管道束端设一控制开关，当管道末端冒出浓浆后，即可封锚，为使管道充满水泥浆，要保持</w:t>
      </w:r>
      <w:r>
        <w:t>0.5-0.7Mpa</w:t>
      </w:r>
      <w:r>
        <w:rPr>
          <w:rFonts w:hint="eastAsia"/>
        </w:rPr>
        <w:t>的压力一分钟，再按下控制开关，至此，压浆结束。压浆工作要一气呵成，中间不得停顿。所压灰浆应满足如下质量要求：</w:t>
      </w:r>
    </w:p>
    <w:p w:rsidR="00CB51A0" w:rsidRDefault="00CB51A0" w:rsidP="00CB51A0">
      <w:pPr>
        <w:numPr>
          <w:ilvl w:val="0"/>
          <w:numId w:val="211"/>
        </w:numPr>
        <w:rPr>
          <w:rFonts w:hint="eastAsia"/>
        </w:rPr>
      </w:pPr>
      <w:r>
        <w:rPr>
          <w:rFonts w:hint="eastAsia"/>
        </w:rPr>
        <w:t>灰浆标号应为梁体砼标号的</w:t>
      </w:r>
      <w:r>
        <w:rPr>
          <w:rFonts w:hint="eastAsia"/>
        </w:rPr>
        <w:t>80%</w:t>
      </w:r>
    </w:p>
    <w:p w:rsidR="00CB51A0" w:rsidRDefault="00CB51A0" w:rsidP="00CB51A0">
      <w:pPr>
        <w:numPr>
          <w:ilvl w:val="0"/>
          <w:numId w:val="211"/>
        </w:numPr>
        <w:rPr>
          <w:rFonts w:hint="eastAsia"/>
        </w:rPr>
      </w:pPr>
      <w:r>
        <w:rPr>
          <w:rFonts w:hint="eastAsia"/>
        </w:rPr>
        <w:t>水灰比为</w:t>
      </w:r>
      <w:r>
        <w:t>0.38</w:t>
      </w:r>
    </w:p>
    <w:p w:rsidR="00CB51A0" w:rsidRDefault="00CB51A0" w:rsidP="00CB51A0">
      <w:pPr>
        <w:numPr>
          <w:ilvl w:val="0"/>
          <w:numId w:val="211"/>
        </w:numPr>
      </w:pPr>
      <w:r>
        <w:rPr>
          <w:rFonts w:hint="eastAsia"/>
        </w:rPr>
        <w:t>每立方米灰浆水泥用量不小于</w:t>
      </w:r>
      <w:r>
        <w:t>1489kg</w:t>
      </w:r>
    </w:p>
    <w:p w:rsidR="00CB51A0" w:rsidRDefault="00CB51A0" w:rsidP="00CB51A0">
      <w:pPr>
        <w:numPr>
          <w:ilvl w:val="0"/>
          <w:numId w:val="211"/>
        </w:numPr>
        <w:rPr>
          <w:rFonts w:hint="eastAsia"/>
        </w:rPr>
      </w:pPr>
      <w:r>
        <w:rPr>
          <w:rFonts w:hint="eastAsia"/>
        </w:rPr>
        <w:t>水泥浆掺入膨胀剂后的自由膨胀率为</w:t>
      </w:r>
      <w:r>
        <w:rPr>
          <w:rFonts w:hint="eastAsia"/>
        </w:rPr>
        <w:t>5%</w:t>
      </w:r>
    </w:p>
    <w:p w:rsidR="00CB51A0" w:rsidRDefault="00CB51A0" w:rsidP="00CB51A0">
      <w:pPr>
        <w:numPr>
          <w:ilvl w:val="0"/>
          <w:numId w:val="211"/>
        </w:numPr>
        <w:rPr>
          <w:rFonts w:hint="eastAsia"/>
        </w:rPr>
      </w:pPr>
      <w:r>
        <w:rPr>
          <w:rFonts w:hint="eastAsia"/>
        </w:rPr>
        <w:t>压浆稠度为</w:t>
      </w:r>
      <w:r>
        <w:rPr>
          <w:rFonts w:hint="eastAsia"/>
        </w:rPr>
        <w:t>12</w:t>
      </w:r>
      <w:r>
        <w:rPr>
          <w:rFonts w:hint="eastAsia"/>
        </w:rPr>
        <w:t>＇＇</w:t>
      </w:r>
      <w:r>
        <w:rPr>
          <w:rFonts w:hint="eastAsia"/>
        </w:rPr>
        <w:t>--18</w:t>
      </w:r>
      <w:r>
        <w:rPr>
          <w:rFonts w:hint="eastAsia"/>
        </w:rPr>
        <w:t>＇＇。</w:t>
      </w:r>
    </w:p>
    <w:p w:rsidR="00CB51A0" w:rsidRDefault="00CB51A0">
      <w:pPr>
        <w:numPr>
          <w:ilvl w:val="0"/>
          <w:numId w:val="204"/>
        </w:numPr>
        <w:rPr>
          <w:rFonts w:hint="eastAsia"/>
        </w:rPr>
      </w:pPr>
      <w:r>
        <w:rPr>
          <w:rFonts w:hint="eastAsia"/>
        </w:rPr>
        <w:t>落模拆底模及滑模纵移</w:t>
      </w:r>
    </w:p>
    <w:p w:rsidR="00CB51A0" w:rsidRDefault="00CB51A0">
      <w:pPr>
        <w:ind w:left="735"/>
        <w:rPr>
          <w:rFonts w:hint="eastAsia"/>
        </w:rPr>
      </w:pPr>
      <w:r>
        <w:rPr>
          <w:rFonts w:hint="eastAsia"/>
        </w:rPr>
        <w:t>当完成了纵向预应力能张拉后，解除底模与侧模的联接销钉，将各支点处的千斤顶回缩，使钢箱侧模板脱离砼箱梁（即落梁），然后逐块拆除底模板。</w:t>
      </w:r>
    </w:p>
    <w:p w:rsidR="00CB51A0" w:rsidRDefault="00CB51A0">
      <w:pPr>
        <w:ind w:left="735"/>
        <w:rPr>
          <w:rFonts w:hint="eastAsia"/>
        </w:rPr>
      </w:pPr>
      <w:r>
        <w:rPr>
          <w:rFonts w:hint="eastAsia"/>
        </w:rPr>
        <w:t>底模全部拆除后，通过设在三个支点处的横向装置，将钢梁向外侧横移到滑移轨道上，然后操纵滑模纵向滑移装置，使钢箱滑移至下一孔位置。滑移时，箱梁两侧钢箱要同步进行，前后相差不得超过</w:t>
      </w:r>
      <w:r>
        <w:t>1.5m</w:t>
      </w:r>
      <w:r>
        <w:rPr>
          <w:rFonts w:hint="eastAsia"/>
        </w:rPr>
        <w:t>。且滑移时速度要平稳，不宜超过</w:t>
      </w:r>
      <w:r>
        <w:rPr>
          <w:rFonts w:hint="eastAsia"/>
        </w:rPr>
        <w:t>4</w:t>
      </w:r>
      <w:r>
        <w:rPr>
          <w:rFonts w:hint="eastAsia"/>
        </w:rPr>
        <w:t>米</w:t>
      </w:r>
      <w:r>
        <w:rPr>
          <w:rFonts w:hint="eastAsia"/>
        </w:rPr>
        <w:t>/</w:t>
      </w:r>
      <w:r>
        <w:rPr>
          <w:rFonts w:hint="eastAsia"/>
        </w:rPr>
        <w:t>分钟，且当时的风速不宜大于</w:t>
      </w:r>
      <w:r>
        <w:rPr>
          <w:rFonts w:hint="eastAsia"/>
        </w:rPr>
        <w:t>20</w:t>
      </w:r>
      <w:r>
        <w:rPr>
          <w:rFonts w:hint="eastAsia"/>
        </w:rPr>
        <w:t>米</w:t>
      </w:r>
      <w:r>
        <w:rPr>
          <w:rFonts w:hint="eastAsia"/>
        </w:rPr>
        <w:t>/</w:t>
      </w:r>
      <w:r>
        <w:rPr>
          <w:rFonts w:hint="eastAsia"/>
        </w:rPr>
        <w:t>秒。</w:t>
      </w:r>
    </w:p>
    <w:p w:rsidR="00117458" w:rsidRDefault="00117458">
      <w:pPr>
        <w:ind w:left="735"/>
        <w:rPr>
          <w:rFonts w:hint="eastAsia"/>
        </w:rPr>
      </w:pPr>
    </w:p>
    <w:p w:rsidR="00117458" w:rsidRDefault="00117458">
      <w:pPr>
        <w:ind w:left="735"/>
      </w:pPr>
    </w:p>
    <w:p w:rsidR="00CB51A0" w:rsidRDefault="00CB51A0">
      <w:pPr>
        <w:ind w:left="735"/>
      </w:pPr>
    </w:p>
    <w:p w:rsidR="00CB51A0" w:rsidRDefault="00CB51A0">
      <w:pPr>
        <w:numPr>
          <w:ilvl w:val="0"/>
          <w:numId w:val="203"/>
        </w:numPr>
      </w:pPr>
      <w:r>
        <w:rPr>
          <w:rFonts w:hint="eastAsia"/>
        </w:rPr>
        <w:t>工艺流程</w:t>
      </w:r>
    </w:p>
    <w:p w:rsidR="00CB51A0" w:rsidRDefault="00CB51A0"/>
    <w:p w:rsidR="00CB51A0" w:rsidRDefault="00CB51A0"/>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r>
        <w:rPr>
          <w:noProof/>
          <w:sz w:val="20"/>
        </w:rPr>
        <w:pict>
          <v:line id="_x0000_s2634" style="position:absolute;left:0;text-align:left;z-index:251753472" from="243pt,7.8pt" to="243pt,23.4pt">
            <v:stroke endarrow="block"/>
          </v:line>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9637FB">
      <w:pPr>
        <w:rPr>
          <w:rFonts w:hint="eastAsia"/>
        </w:rPr>
      </w:pPr>
      <w:r>
        <w:rPr>
          <w:noProof/>
        </w:rPr>
        <w:pict>
          <v:group id="_x0000_s6140" style="position:absolute;left:0;text-align:left;margin-left:42pt;margin-top:0;width:342pt;height:499.2pt;z-index:-251147264" coordorigin="2880,4248" coordsize="6840,9984" wrapcoords="8432 0 8432 1005 8574 1038 11842 1038 11605 1362 11747 1557 8621 1654 8432 1686 8432 2724 10895 3114 11605 3114 8811 3308 8432 3373 8432 4411 10232 4670 11842 4670 474 5027 474 6097 3647 6227 11842 6227 7863 6714 7863 7784 21505 7784 21505 8303 9000 8400 9000 9438 11179 9859 1089 10086 474 10086 474 11838 9000 11935 9000 12811 9900 12973 11842 12973 9000 13492 9000 14497 9142 14530 11842 14530 11605 14854 11747 15049 9189 15146 9000 15178 9000 16216 10989 16605 11605 16605 9379 16800 9000 16865 9000 17903 10468 18162 11842 18162 8811 18486 8432 18551 8432 19622 -47 19881 -47 21600 5779 21600 5779 21276 13311 21276 21695 21016 21695 2335 21316 2335 15442 2076 15537 1686 15158 1654 12174 1557 12174 1265 12032 1038 15253 1038 15537 1005 15442 0 8432 0">
            <v:shape id="_x0000_s6141" type="#_x0000_t202" style="position:absolute;left:5580;top:4248;width:2160;height:468">
              <v:textbox style="mso-next-textbox:#_x0000_s6141">
                <w:txbxContent>
                  <w:p w:rsidR="009637FB" w:rsidRDefault="009637FB" w:rsidP="009637FB">
                    <w:pPr>
                      <w:jc w:val="center"/>
                      <w:rPr>
                        <w:rFonts w:hint="eastAsia"/>
                      </w:rPr>
                    </w:pPr>
                    <w:r>
                      <w:rPr>
                        <w:rFonts w:hint="eastAsia"/>
                      </w:rPr>
                      <w:t>准备工作</w:t>
                    </w:r>
                  </w:p>
                </w:txbxContent>
              </v:textbox>
            </v:shape>
            <v:shape id="_x0000_s6142" type="#_x0000_t202" style="position:absolute;left:5580;top:5028;width:2160;height:468">
              <v:textbox style="mso-next-textbox:#_x0000_s6142">
                <w:txbxContent>
                  <w:p w:rsidR="009637FB" w:rsidRDefault="009637FB" w:rsidP="009637FB">
                    <w:pPr>
                      <w:jc w:val="center"/>
                      <w:rPr>
                        <w:rFonts w:hint="eastAsia"/>
                      </w:rPr>
                    </w:pPr>
                    <w:r>
                      <w:rPr>
                        <w:rFonts w:hint="eastAsia"/>
                      </w:rPr>
                      <w:t>侧模安装就位</w:t>
                    </w:r>
                  </w:p>
                </w:txbxContent>
              </v:textbox>
            </v:shape>
            <v:shape id="_x0000_s6143" type="#_x0000_t202" style="position:absolute;left:5580;top:5808;width:2160;height:468">
              <v:textbox style="mso-next-textbox:#_x0000_s6143">
                <w:txbxContent>
                  <w:p w:rsidR="009637FB" w:rsidRDefault="009637FB" w:rsidP="009637FB">
                    <w:pPr>
                      <w:jc w:val="center"/>
                      <w:rPr>
                        <w:rFonts w:hint="eastAsia"/>
                      </w:rPr>
                    </w:pPr>
                    <w:r>
                      <w:rPr>
                        <w:rFonts w:hint="eastAsia"/>
                      </w:rPr>
                      <w:t>安装底模</w:t>
                    </w:r>
                  </w:p>
                </w:txbxContent>
              </v:textbox>
            </v:shape>
            <v:shape id="_x0000_s6144" type="#_x0000_t202" style="position:absolute;left:5400;top:6588;width:2880;height:468">
              <v:textbox style="mso-next-textbox:#_x0000_s6144">
                <w:txbxContent>
                  <w:p w:rsidR="009637FB" w:rsidRDefault="009637FB" w:rsidP="009637FB"/>
                </w:txbxContent>
              </v:textbox>
            </v:shape>
            <v:shape id="_x0000_s6145" type="#_x0000_t202" style="position:absolute;left:5400;top:6588;width:2880;height:468">
              <v:textbox style="mso-next-textbox:#_x0000_s6145">
                <w:txbxContent>
                  <w:p w:rsidR="009637FB" w:rsidRDefault="009637FB" w:rsidP="009637FB">
                    <w:pPr>
                      <w:jc w:val="center"/>
                      <w:rPr>
                        <w:rFonts w:hint="eastAsia"/>
                      </w:rPr>
                    </w:pPr>
                    <w:r>
                      <w:rPr>
                        <w:rFonts w:hint="eastAsia"/>
                      </w:rPr>
                      <w:t>预拱度设置及模板调整</w:t>
                    </w:r>
                  </w:p>
                </w:txbxContent>
              </v:textbox>
            </v:shape>
            <v:shape id="_x0000_s6146" type="#_x0000_t202" style="position:absolute;left:5760;top:8148;width:2160;height:468">
              <v:textbox style="mso-next-textbox:#_x0000_s6146">
                <w:txbxContent>
                  <w:p w:rsidR="009637FB" w:rsidRDefault="009637FB" w:rsidP="009637FB">
                    <w:pPr>
                      <w:jc w:val="center"/>
                      <w:rPr>
                        <w:rFonts w:hint="eastAsia"/>
                      </w:rPr>
                    </w:pPr>
                    <w:r>
                      <w:rPr>
                        <w:rFonts w:hint="eastAsia"/>
                      </w:rPr>
                      <w:t>预应力系统安装</w:t>
                    </w:r>
                  </w:p>
                </w:txbxContent>
              </v:textbox>
            </v:shape>
            <v:shape id="_x0000_s6147" type="#_x0000_t202" style="position:absolute;left:5400;top:7368;width:2880;height:468">
              <v:textbox style="mso-next-textbox:#_x0000_s6147">
                <w:txbxContent>
                  <w:p w:rsidR="009637FB" w:rsidRDefault="009637FB" w:rsidP="009637FB">
                    <w:pPr>
                      <w:jc w:val="center"/>
                      <w:rPr>
                        <w:rFonts w:hint="eastAsia"/>
                      </w:rPr>
                    </w:pPr>
                    <w:r>
                      <w:rPr>
                        <w:rFonts w:hint="eastAsia"/>
                      </w:rPr>
                      <w:t>绑扎底板及腹板钢筋</w:t>
                    </w:r>
                  </w:p>
                </w:txbxContent>
              </v:textbox>
            </v:shape>
            <v:shape id="_x0000_s6148" type="#_x0000_t202" style="position:absolute;left:3060;top:6588;width:1620;height:468">
              <v:textbox style="mso-next-textbox:#_x0000_s6148">
                <w:txbxContent>
                  <w:p w:rsidR="009637FB" w:rsidRDefault="009637FB" w:rsidP="009637FB">
                    <w:pPr>
                      <w:jc w:val="center"/>
                      <w:rPr>
                        <w:rFonts w:hint="eastAsia"/>
                      </w:rPr>
                    </w:pPr>
                    <w:r>
                      <w:rPr>
                        <w:rFonts w:hint="eastAsia"/>
                      </w:rPr>
                      <w:t>支座安装</w:t>
                    </w:r>
                  </w:p>
                </w:txbxContent>
              </v:textbox>
            </v:shape>
            <v:shape id="_x0000_s6149" type="#_x0000_t202" style="position:absolute;left:5760;top:8928;width:2160;height:468">
              <v:textbox style="mso-next-textbox:#_x0000_s6149">
                <w:txbxContent>
                  <w:p w:rsidR="009637FB" w:rsidRDefault="009637FB" w:rsidP="009637FB">
                    <w:pPr>
                      <w:jc w:val="center"/>
                      <w:rPr>
                        <w:rFonts w:hint="eastAsia"/>
                      </w:rPr>
                    </w:pPr>
                    <w:r>
                      <w:rPr>
                        <w:rFonts w:hint="eastAsia"/>
                      </w:rPr>
                      <w:t>内模就位</w:t>
                    </w:r>
                  </w:p>
                </w:txbxContent>
              </v:textbox>
            </v:shape>
            <v:shape id="_x0000_s6150" type="#_x0000_t202" style="position:absolute;left:3060;top:8928;width:1980;height:780">
              <v:textbox style="mso-next-textbox:#_x0000_s6150">
                <w:txbxContent>
                  <w:p w:rsidR="009637FB" w:rsidRDefault="009637FB" w:rsidP="009637FB">
                    <w:pPr>
                      <w:jc w:val="center"/>
                      <w:rPr>
                        <w:rFonts w:hint="eastAsia"/>
                      </w:rPr>
                    </w:pPr>
                    <w:r>
                      <w:rPr>
                        <w:rFonts w:hint="eastAsia"/>
                      </w:rPr>
                      <w:t>底模上设置内模滑行轻轨</w:t>
                    </w:r>
                  </w:p>
                </w:txbxContent>
              </v:textbox>
            </v:shape>
            <v:line id="_x0000_s6151" style="position:absolute" from="6660,4716" to="6660,5028">
              <v:stroke endarrow="block"/>
            </v:line>
            <v:line id="_x0000_s6152" style="position:absolute" from="6660,5496" to="6660,5808">
              <v:stroke endarrow="block"/>
            </v:line>
            <v:line id="_x0000_s6153" style="position:absolute" from="6660,6276" to="6660,6588">
              <v:stroke endarrow="block"/>
            </v:line>
            <v:line id="_x0000_s6154" style="position:absolute" from="6660,7056" to="6660,7368">
              <v:stroke endarrow="block"/>
            </v:line>
            <v:line id="_x0000_s6155" style="position:absolute" from="6660,13296" to="6660,13608">
              <v:stroke endarrow="block"/>
            </v:line>
            <v:line id="_x0000_s6156" style="position:absolute" from="6660,8616" to="6660,8928">
              <v:stroke endarrow="block"/>
            </v:line>
            <v:line id="_x0000_s6157" style="position:absolute" from="5040,9084" to="5760,9084">
              <v:stroke endarrow="block"/>
            </v:line>
            <v:line id="_x0000_s6158" style="position:absolute" from="4680,6900" to="5400,6900">
              <v:stroke endarrow="block"/>
            </v:line>
            <v:line id="_x0000_s6159" style="position:absolute;flip:x" from="7740,5340" to="9720,5340">
              <v:stroke endarrow="block"/>
            </v:line>
            <v:shape id="_x0000_s6160" type="#_x0000_t202" style="position:absolute;left:5760;top:9708;width:2160;height:468">
              <v:textbox style="mso-next-textbox:#_x0000_s6160">
                <w:txbxContent>
                  <w:p w:rsidR="009637FB" w:rsidRDefault="009637FB" w:rsidP="009637FB">
                    <w:pPr>
                      <w:jc w:val="center"/>
                      <w:rPr>
                        <w:rFonts w:hint="eastAsia"/>
                      </w:rPr>
                    </w:pPr>
                    <w:r>
                      <w:rPr>
                        <w:rFonts w:hint="eastAsia"/>
                      </w:rPr>
                      <w:t>绑扎顶板钢筋</w:t>
                    </w:r>
                  </w:p>
                </w:txbxContent>
              </v:textbox>
            </v:shape>
            <v:shape id="_x0000_s6161" type="#_x0000_t202" style="position:absolute;left:5760;top:10488;width:2160;height:468">
              <v:textbox style="mso-next-textbox:#_x0000_s6161">
                <w:txbxContent>
                  <w:p w:rsidR="009637FB" w:rsidRDefault="009637FB" w:rsidP="009637FB">
                    <w:pPr>
                      <w:jc w:val="center"/>
                      <w:rPr>
                        <w:rFonts w:hint="eastAsia"/>
                      </w:rPr>
                    </w:pPr>
                    <w:r>
                      <w:rPr>
                        <w:rFonts w:hint="eastAsia"/>
                      </w:rPr>
                      <w:t>浇注砼及养生</w:t>
                    </w:r>
                  </w:p>
                </w:txbxContent>
              </v:textbox>
            </v:shape>
            <v:shape id="_x0000_s6162" type="#_x0000_t202" style="position:absolute;left:5760;top:11268;width:2160;height:468">
              <v:textbox style="mso-next-textbox:#_x0000_s6162">
                <w:txbxContent>
                  <w:p w:rsidR="009637FB" w:rsidRDefault="009637FB" w:rsidP="009637FB">
                    <w:pPr>
                      <w:jc w:val="center"/>
                      <w:rPr>
                        <w:rFonts w:hint="eastAsia"/>
                      </w:rPr>
                    </w:pPr>
                    <w:r>
                      <w:rPr>
                        <w:rFonts w:hint="eastAsia"/>
                      </w:rPr>
                      <w:t>内模脱模</w:t>
                    </w:r>
                  </w:p>
                </w:txbxContent>
              </v:textbox>
            </v:shape>
            <v:shape id="_x0000_s6163" type="#_x0000_t202" style="position:absolute;left:5760;top:12048;width:2160;height:468">
              <v:textbox style="mso-next-textbox:#_x0000_s6163">
                <w:txbxContent>
                  <w:p w:rsidR="009637FB" w:rsidRDefault="009637FB" w:rsidP="009637FB">
                    <w:pPr>
                      <w:jc w:val="center"/>
                      <w:rPr>
                        <w:rFonts w:hint="eastAsia"/>
                      </w:rPr>
                    </w:pPr>
                    <w:r>
                      <w:rPr>
                        <w:rFonts w:hint="eastAsia"/>
                      </w:rPr>
                      <w:t>张拉及压浆</w:t>
                    </w:r>
                  </w:p>
                </w:txbxContent>
              </v:textbox>
            </v:shape>
            <v:shape id="_x0000_s6164" type="#_x0000_t202" style="position:absolute;left:5580;top:12828;width:2520;height:468">
              <v:textbox style="mso-next-textbox:#_x0000_s6164">
                <w:txbxContent>
                  <w:p w:rsidR="009637FB" w:rsidRDefault="009637FB" w:rsidP="009637FB">
                    <w:pPr>
                      <w:jc w:val="center"/>
                      <w:rPr>
                        <w:rFonts w:hint="eastAsia"/>
                      </w:rPr>
                    </w:pPr>
                    <w:r>
                      <w:rPr>
                        <w:rFonts w:hint="eastAsia"/>
                      </w:rPr>
                      <w:t>卸落滑模、拆卸底模</w:t>
                    </w:r>
                  </w:p>
                </w:txbxContent>
              </v:textbox>
            </v:shape>
            <v:shape id="_x0000_s6165" type="#_x0000_t202" style="position:absolute;left:5760;top:13562;width:2160;height:468">
              <v:textbox style="mso-next-textbox:#_x0000_s6165">
                <w:txbxContent>
                  <w:p w:rsidR="009637FB" w:rsidRDefault="009637FB" w:rsidP="009637FB">
                    <w:pPr>
                      <w:jc w:val="center"/>
                      <w:rPr>
                        <w:rFonts w:hint="eastAsia"/>
                      </w:rPr>
                    </w:pPr>
                    <w:r>
                      <w:rPr>
                        <w:rFonts w:hint="eastAsia"/>
                      </w:rPr>
                      <w:t>滑模纵移就位</w:t>
                    </w:r>
                  </w:p>
                </w:txbxContent>
              </v:textbox>
            </v:shape>
            <v:shape id="_x0000_s6166" type="#_x0000_t202" style="position:absolute;left:2880;top:13452;width:1800;height:780">
              <v:textbox style="mso-next-textbox:#_x0000_s6166">
                <w:txbxContent>
                  <w:p w:rsidR="009637FB" w:rsidRDefault="009637FB" w:rsidP="009637FB">
                    <w:pPr>
                      <w:jc w:val="center"/>
                      <w:rPr>
                        <w:rFonts w:hint="eastAsia"/>
                      </w:rPr>
                    </w:pPr>
                    <w:r>
                      <w:rPr>
                        <w:rFonts w:hint="eastAsia"/>
                      </w:rPr>
                      <w:t>在前方墩侧安装钢立柱</w:t>
                    </w:r>
                  </w:p>
                </w:txbxContent>
              </v:textbox>
            </v:shape>
            <v:line id="_x0000_s6167" style="position:absolute" from="6660,9396" to="6660,9708">
              <v:stroke endarrow="block"/>
            </v:line>
            <v:line id="_x0000_s6168" style="position:absolute" from="6660,10176" to="6660,10488">
              <v:stroke endarrow="block"/>
            </v:line>
            <v:line id="_x0000_s6169" style="position:absolute" from="6660,12516" to="6660,12828">
              <v:stroke endarrow="block"/>
            </v:line>
            <v:line id="_x0000_s6170" style="position:absolute" from="6660,10956" to="6660,11268">
              <v:stroke endarrow="block"/>
            </v:line>
            <v:line id="_x0000_s6171" style="position:absolute" from="6660,11736" to="6660,12048">
              <v:stroke endarrow="block"/>
            </v:line>
            <v:line id="_x0000_s6172" style="position:absolute" from="4680,13920" to="5760,13920">
              <v:stroke endarrow="block"/>
            </v:line>
            <v:line id="_x0000_s6173" style="position:absolute" from="7920,13920" to="9720,13920"/>
            <v:line id="_x0000_s6174" style="position:absolute" from="9720,5340" to="9720,13920"/>
            <w10:wrap type="tight"/>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9637FB" w:rsidRDefault="009637FB">
      <w:pPr>
        <w:rPr>
          <w:rFonts w:hint="eastAsia"/>
        </w:rPr>
      </w:pPr>
    </w:p>
    <w:p w:rsidR="00CB51A0" w:rsidRDefault="00CB51A0">
      <w:pPr>
        <w:numPr>
          <w:ilvl w:val="0"/>
          <w:numId w:val="203"/>
        </w:numPr>
        <w:rPr>
          <w:rFonts w:hint="eastAsia"/>
        </w:rPr>
      </w:pPr>
      <w:r>
        <w:rPr>
          <w:rFonts w:hint="eastAsia"/>
        </w:rPr>
        <w:t>主要机械设备</w:t>
      </w:r>
    </w:p>
    <w:p w:rsidR="00CB51A0" w:rsidRDefault="00CB51A0">
      <w:pPr>
        <w:ind w:left="840"/>
        <w:rPr>
          <w:rFonts w:hint="eastAsia"/>
        </w:rPr>
      </w:pPr>
      <w:r>
        <w:rPr>
          <w:rFonts w:hint="eastAsia"/>
        </w:rPr>
        <w:t>滑模整套设备、砼拌合站、砼运输车、砼泵车、吊车、装载机、张拉设备、水车、发电机</w:t>
      </w:r>
      <w:r>
        <w:rPr>
          <w:rFonts w:hint="eastAsia"/>
        </w:rPr>
        <w:t xml:space="preserve"> </w:t>
      </w:r>
      <w:r>
        <w:rPr>
          <w:rFonts w:hint="eastAsia"/>
        </w:rPr>
        <w:t>、制管机、压浆机、车辆等。</w:t>
      </w:r>
    </w:p>
    <w:p w:rsidR="00CB51A0" w:rsidRDefault="00CB51A0">
      <w:pPr>
        <w:ind w:left="840"/>
        <w:rPr>
          <w:rFonts w:hint="eastAsia"/>
        </w:rPr>
      </w:pPr>
      <w:r>
        <w:rPr>
          <w:rFonts w:hint="eastAsia"/>
        </w:rPr>
        <w:t>附例：下表为某桥滑模施工所配备的主要机械设备表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012"/>
        <w:gridCol w:w="1420"/>
        <w:gridCol w:w="888"/>
        <w:gridCol w:w="1080"/>
        <w:gridCol w:w="2292"/>
      </w:tblGrid>
      <w:tr w:rsidR="00CB51A0">
        <w:tblPrEx>
          <w:tblCellMar>
            <w:top w:w="0" w:type="dxa"/>
            <w:bottom w:w="0" w:type="dxa"/>
          </w:tblCellMar>
        </w:tblPrEx>
        <w:tc>
          <w:tcPr>
            <w:tcW w:w="828" w:type="dxa"/>
          </w:tcPr>
          <w:p w:rsidR="00CB51A0" w:rsidRDefault="00CB51A0">
            <w:pPr>
              <w:jc w:val="center"/>
              <w:rPr>
                <w:rFonts w:hint="eastAsia"/>
              </w:rPr>
            </w:pPr>
            <w:r>
              <w:rPr>
                <w:rFonts w:hint="eastAsia"/>
              </w:rPr>
              <w:t>序号</w:t>
            </w:r>
          </w:p>
        </w:tc>
        <w:tc>
          <w:tcPr>
            <w:tcW w:w="2012" w:type="dxa"/>
          </w:tcPr>
          <w:p w:rsidR="00CB51A0" w:rsidRDefault="00CB51A0">
            <w:pPr>
              <w:jc w:val="center"/>
              <w:rPr>
                <w:rFonts w:hint="eastAsia"/>
              </w:rPr>
            </w:pPr>
            <w:r>
              <w:rPr>
                <w:rFonts w:hint="eastAsia"/>
              </w:rPr>
              <w:t>机械名称</w:t>
            </w:r>
          </w:p>
        </w:tc>
        <w:tc>
          <w:tcPr>
            <w:tcW w:w="1420" w:type="dxa"/>
          </w:tcPr>
          <w:p w:rsidR="00CB51A0" w:rsidRDefault="00CB51A0">
            <w:pPr>
              <w:jc w:val="center"/>
              <w:rPr>
                <w:rFonts w:hint="eastAsia"/>
              </w:rPr>
            </w:pPr>
            <w:r>
              <w:rPr>
                <w:rFonts w:hint="eastAsia"/>
              </w:rPr>
              <w:t>规格型号</w:t>
            </w:r>
          </w:p>
        </w:tc>
        <w:tc>
          <w:tcPr>
            <w:tcW w:w="888" w:type="dxa"/>
          </w:tcPr>
          <w:p w:rsidR="00CB51A0" w:rsidRDefault="00CB51A0">
            <w:pPr>
              <w:jc w:val="center"/>
              <w:rPr>
                <w:rFonts w:hint="eastAsia"/>
              </w:rPr>
            </w:pPr>
            <w:r>
              <w:rPr>
                <w:rFonts w:hint="eastAsia"/>
              </w:rPr>
              <w:t>单</w:t>
            </w:r>
            <w:r>
              <w:rPr>
                <w:rFonts w:hint="eastAsia"/>
              </w:rPr>
              <w:t>41</w:t>
            </w:r>
            <w:r>
              <w:rPr>
                <w:rFonts w:hint="eastAsia"/>
              </w:rPr>
              <w:t>位</w:t>
            </w:r>
            <w:r>
              <w:rPr>
                <w:rFonts w:hint="eastAsia"/>
              </w:rPr>
              <w:t>0</w:t>
            </w:r>
          </w:p>
        </w:tc>
        <w:tc>
          <w:tcPr>
            <w:tcW w:w="1080" w:type="dxa"/>
          </w:tcPr>
          <w:p w:rsidR="00CB51A0" w:rsidRDefault="00CB51A0">
            <w:pPr>
              <w:jc w:val="center"/>
              <w:rPr>
                <w:rFonts w:hint="eastAsia"/>
              </w:rPr>
            </w:pPr>
            <w:r>
              <w:rPr>
                <w:rFonts w:hint="eastAsia"/>
              </w:rPr>
              <w:t>数量</w:t>
            </w:r>
          </w:p>
        </w:tc>
        <w:tc>
          <w:tcPr>
            <w:tcW w:w="2292" w:type="dxa"/>
          </w:tcPr>
          <w:p w:rsidR="00CB51A0" w:rsidRDefault="00CB51A0">
            <w:pPr>
              <w:jc w:val="center"/>
              <w:rPr>
                <w:rFonts w:hint="eastAsia"/>
              </w:rPr>
            </w:pPr>
            <w:r>
              <w:rPr>
                <w:rFonts w:hint="eastAsia"/>
              </w:rPr>
              <w:t>备注</w:t>
            </w: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w:t>
            </w:r>
          </w:p>
        </w:tc>
        <w:tc>
          <w:tcPr>
            <w:tcW w:w="2012" w:type="dxa"/>
          </w:tcPr>
          <w:p w:rsidR="00CB51A0" w:rsidRDefault="00CB51A0">
            <w:pPr>
              <w:jc w:val="center"/>
              <w:rPr>
                <w:rFonts w:hint="eastAsia"/>
              </w:rPr>
            </w:pPr>
            <w:r>
              <w:rPr>
                <w:rFonts w:hint="eastAsia"/>
              </w:rPr>
              <w:t>滑模</w:t>
            </w:r>
          </w:p>
        </w:tc>
        <w:tc>
          <w:tcPr>
            <w:tcW w:w="1420" w:type="dxa"/>
          </w:tcPr>
          <w:p w:rsidR="00CB51A0" w:rsidRDefault="00CB51A0">
            <w:pPr>
              <w:jc w:val="center"/>
              <w:rPr>
                <w:rFonts w:hint="eastAsia"/>
              </w:rPr>
            </w:pPr>
          </w:p>
        </w:tc>
        <w:tc>
          <w:tcPr>
            <w:tcW w:w="888" w:type="dxa"/>
          </w:tcPr>
          <w:p w:rsidR="00CB51A0" w:rsidRDefault="00CB51A0">
            <w:pPr>
              <w:jc w:val="center"/>
              <w:rPr>
                <w:rFonts w:hint="eastAsia"/>
              </w:rPr>
            </w:pPr>
            <w:r>
              <w:rPr>
                <w:rFonts w:hint="eastAsia"/>
              </w:rPr>
              <w:t>套</w:t>
            </w:r>
          </w:p>
        </w:tc>
        <w:tc>
          <w:tcPr>
            <w:tcW w:w="1080" w:type="dxa"/>
          </w:tcPr>
          <w:p w:rsidR="00CB51A0" w:rsidRDefault="00CB51A0">
            <w:pPr>
              <w:jc w:val="center"/>
              <w:rPr>
                <w:rFonts w:hint="eastAsia"/>
              </w:rPr>
            </w:pPr>
            <w:r>
              <w:rPr>
                <w:rFonts w:hint="eastAsia"/>
              </w:rPr>
              <w:t>2</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2</w:t>
            </w:r>
          </w:p>
        </w:tc>
        <w:tc>
          <w:tcPr>
            <w:tcW w:w="2012" w:type="dxa"/>
          </w:tcPr>
          <w:p w:rsidR="00CB51A0" w:rsidRDefault="00CB51A0">
            <w:pPr>
              <w:jc w:val="center"/>
              <w:rPr>
                <w:rFonts w:hint="eastAsia"/>
              </w:rPr>
            </w:pPr>
            <w:r>
              <w:rPr>
                <w:rFonts w:hint="eastAsia"/>
              </w:rPr>
              <w:t>砼拌合站</w:t>
            </w:r>
          </w:p>
        </w:tc>
        <w:tc>
          <w:tcPr>
            <w:tcW w:w="1420" w:type="dxa"/>
          </w:tcPr>
          <w:p w:rsidR="00CB51A0" w:rsidRDefault="00CB51A0">
            <w:pPr>
              <w:jc w:val="center"/>
            </w:pPr>
            <w:r>
              <w:rPr>
                <w:rFonts w:hint="eastAsia"/>
              </w:rPr>
              <w:t>35</w:t>
            </w:r>
            <w:r>
              <w:t>m3/h</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1</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3</w:t>
            </w:r>
          </w:p>
        </w:tc>
        <w:tc>
          <w:tcPr>
            <w:tcW w:w="2012" w:type="dxa"/>
          </w:tcPr>
          <w:p w:rsidR="00CB51A0" w:rsidRDefault="00CB51A0">
            <w:pPr>
              <w:jc w:val="center"/>
              <w:rPr>
                <w:rFonts w:hint="eastAsia"/>
              </w:rPr>
            </w:pPr>
            <w:r>
              <w:rPr>
                <w:rFonts w:hint="eastAsia"/>
              </w:rPr>
              <w:t>砼罐车</w:t>
            </w:r>
          </w:p>
        </w:tc>
        <w:tc>
          <w:tcPr>
            <w:tcW w:w="1420" w:type="dxa"/>
          </w:tcPr>
          <w:p w:rsidR="00CB51A0" w:rsidRDefault="00CB51A0">
            <w:pPr>
              <w:jc w:val="center"/>
            </w:pPr>
            <w:r>
              <w:t>6-7m3</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4</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4</w:t>
            </w:r>
          </w:p>
        </w:tc>
        <w:tc>
          <w:tcPr>
            <w:tcW w:w="2012" w:type="dxa"/>
          </w:tcPr>
          <w:p w:rsidR="00CB51A0" w:rsidRDefault="00CB51A0">
            <w:pPr>
              <w:jc w:val="center"/>
              <w:rPr>
                <w:rFonts w:hint="eastAsia"/>
              </w:rPr>
            </w:pPr>
            <w:r>
              <w:rPr>
                <w:rFonts w:hint="eastAsia"/>
              </w:rPr>
              <w:t>砼泵</w:t>
            </w:r>
          </w:p>
        </w:tc>
        <w:tc>
          <w:tcPr>
            <w:tcW w:w="1420" w:type="dxa"/>
          </w:tcPr>
          <w:p w:rsidR="00CB51A0" w:rsidRDefault="00CB51A0">
            <w:pPr>
              <w:jc w:val="center"/>
            </w:pPr>
            <w:r>
              <w:t>50m3/h</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2</w:t>
            </w:r>
          </w:p>
        </w:tc>
        <w:tc>
          <w:tcPr>
            <w:tcW w:w="2292" w:type="dxa"/>
          </w:tcPr>
          <w:p w:rsidR="00CB51A0" w:rsidRDefault="00CB51A0">
            <w:pPr>
              <w:jc w:val="center"/>
              <w:rPr>
                <w:rFonts w:hint="eastAsia"/>
              </w:rPr>
            </w:pPr>
            <w:r>
              <w:rPr>
                <w:rFonts w:hint="eastAsia"/>
              </w:rPr>
              <w:t>泵车一台，地泵一台</w:t>
            </w: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5</w:t>
            </w:r>
          </w:p>
        </w:tc>
        <w:tc>
          <w:tcPr>
            <w:tcW w:w="2012" w:type="dxa"/>
          </w:tcPr>
          <w:p w:rsidR="00CB51A0" w:rsidRDefault="00CB51A0">
            <w:pPr>
              <w:jc w:val="center"/>
              <w:rPr>
                <w:rFonts w:hint="eastAsia"/>
              </w:rPr>
            </w:pPr>
            <w:r>
              <w:rPr>
                <w:rFonts w:hint="eastAsia"/>
              </w:rPr>
              <w:t>插入式振捣器</w:t>
            </w:r>
          </w:p>
        </w:tc>
        <w:tc>
          <w:tcPr>
            <w:tcW w:w="1420" w:type="dxa"/>
          </w:tcPr>
          <w:p w:rsidR="00CB51A0" w:rsidRDefault="00CB51A0">
            <w:pPr>
              <w:jc w:val="center"/>
            </w:pPr>
            <w:r>
              <w:rPr>
                <w:rFonts w:hint="eastAsia"/>
              </w:rPr>
              <w:t>高频</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6</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6</w:t>
            </w:r>
          </w:p>
        </w:tc>
        <w:tc>
          <w:tcPr>
            <w:tcW w:w="2012" w:type="dxa"/>
          </w:tcPr>
          <w:p w:rsidR="00CB51A0" w:rsidRDefault="00CB51A0">
            <w:pPr>
              <w:jc w:val="center"/>
              <w:rPr>
                <w:rFonts w:hint="eastAsia"/>
              </w:rPr>
            </w:pPr>
            <w:r>
              <w:rPr>
                <w:rFonts w:hint="eastAsia"/>
              </w:rPr>
              <w:t>平板式振捣器</w:t>
            </w:r>
          </w:p>
        </w:tc>
        <w:tc>
          <w:tcPr>
            <w:tcW w:w="1420" w:type="dxa"/>
          </w:tcPr>
          <w:p w:rsidR="00CB51A0" w:rsidRDefault="00CB51A0">
            <w:pPr>
              <w:jc w:val="center"/>
              <w:rPr>
                <w:rFonts w:hint="eastAsia"/>
              </w:rPr>
            </w:pP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1</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lastRenderedPageBreak/>
              <w:t>7</w:t>
            </w:r>
          </w:p>
        </w:tc>
        <w:tc>
          <w:tcPr>
            <w:tcW w:w="2012" w:type="dxa"/>
          </w:tcPr>
          <w:p w:rsidR="00CB51A0" w:rsidRDefault="00CB51A0">
            <w:pPr>
              <w:jc w:val="center"/>
              <w:rPr>
                <w:rFonts w:hint="eastAsia"/>
              </w:rPr>
            </w:pPr>
            <w:r>
              <w:rPr>
                <w:rFonts w:hint="eastAsia"/>
              </w:rPr>
              <w:t>制管机</w:t>
            </w:r>
          </w:p>
        </w:tc>
        <w:tc>
          <w:tcPr>
            <w:tcW w:w="1420" w:type="dxa"/>
          </w:tcPr>
          <w:p w:rsidR="00CB51A0" w:rsidRDefault="00CB51A0">
            <w:pPr>
              <w:jc w:val="center"/>
              <w:rPr>
                <w:rFonts w:hint="eastAsia"/>
              </w:rPr>
            </w:pPr>
            <w:r>
              <w:t>SD150</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1</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8</w:t>
            </w:r>
          </w:p>
        </w:tc>
        <w:tc>
          <w:tcPr>
            <w:tcW w:w="2012" w:type="dxa"/>
          </w:tcPr>
          <w:p w:rsidR="00CB51A0" w:rsidRDefault="00CB51A0">
            <w:pPr>
              <w:jc w:val="center"/>
              <w:rPr>
                <w:rFonts w:hint="eastAsia"/>
              </w:rPr>
            </w:pPr>
            <w:r>
              <w:rPr>
                <w:rFonts w:hint="eastAsia"/>
              </w:rPr>
              <w:t>穿束机</w:t>
            </w:r>
          </w:p>
        </w:tc>
        <w:tc>
          <w:tcPr>
            <w:tcW w:w="1420" w:type="dxa"/>
          </w:tcPr>
          <w:p w:rsidR="00CB51A0" w:rsidRDefault="00CB51A0">
            <w:pPr>
              <w:jc w:val="center"/>
            </w:pPr>
            <w:r>
              <w:rPr>
                <w:rFonts w:hint="eastAsia"/>
              </w:rPr>
              <w:t>EMK</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2</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9</w:t>
            </w:r>
          </w:p>
        </w:tc>
        <w:tc>
          <w:tcPr>
            <w:tcW w:w="2012" w:type="dxa"/>
          </w:tcPr>
          <w:p w:rsidR="00CB51A0" w:rsidRDefault="00CB51A0">
            <w:pPr>
              <w:jc w:val="center"/>
              <w:rPr>
                <w:rFonts w:hint="eastAsia"/>
              </w:rPr>
            </w:pPr>
            <w:r>
              <w:rPr>
                <w:rFonts w:hint="eastAsia"/>
              </w:rPr>
              <w:t>压花机</w:t>
            </w:r>
          </w:p>
        </w:tc>
        <w:tc>
          <w:tcPr>
            <w:tcW w:w="1420" w:type="dxa"/>
          </w:tcPr>
          <w:p w:rsidR="00CB51A0" w:rsidRDefault="00CB51A0">
            <w:pPr>
              <w:jc w:val="center"/>
            </w:pPr>
            <w:r>
              <w:t>LSP-4</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1</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10</w:t>
            </w:r>
          </w:p>
        </w:tc>
        <w:tc>
          <w:tcPr>
            <w:tcW w:w="2012" w:type="dxa"/>
          </w:tcPr>
          <w:p w:rsidR="00CB51A0" w:rsidRDefault="00CB51A0">
            <w:pPr>
              <w:jc w:val="center"/>
              <w:rPr>
                <w:rFonts w:hint="eastAsia"/>
              </w:rPr>
            </w:pPr>
            <w:r>
              <w:rPr>
                <w:rFonts w:hint="eastAsia"/>
              </w:rPr>
              <w:t>挤压机</w:t>
            </w:r>
          </w:p>
        </w:tc>
        <w:tc>
          <w:tcPr>
            <w:tcW w:w="1420" w:type="dxa"/>
          </w:tcPr>
          <w:p w:rsidR="00CB51A0" w:rsidRDefault="00CB51A0">
            <w:pPr>
              <w:jc w:val="center"/>
            </w:pPr>
            <w:r>
              <w:t>PSZ</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2</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11</w:t>
            </w:r>
          </w:p>
        </w:tc>
        <w:tc>
          <w:tcPr>
            <w:tcW w:w="2012" w:type="dxa"/>
          </w:tcPr>
          <w:p w:rsidR="00CB51A0" w:rsidRDefault="00CB51A0">
            <w:pPr>
              <w:jc w:val="center"/>
              <w:rPr>
                <w:rFonts w:hint="eastAsia"/>
              </w:rPr>
            </w:pPr>
            <w:r>
              <w:rPr>
                <w:rFonts w:hint="eastAsia"/>
              </w:rPr>
              <w:t>张拉千斤顶</w:t>
            </w:r>
          </w:p>
        </w:tc>
        <w:tc>
          <w:tcPr>
            <w:tcW w:w="1420" w:type="dxa"/>
          </w:tcPr>
          <w:p w:rsidR="00CB51A0" w:rsidRDefault="00CB51A0">
            <w:pPr>
              <w:jc w:val="center"/>
            </w:pPr>
            <w:r>
              <w:t>SA522/ZP460</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3</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12</w:t>
            </w:r>
          </w:p>
        </w:tc>
        <w:tc>
          <w:tcPr>
            <w:tcW w:w="2012" w:type="dxa"/>
          </w:tcPr>
          <w:p w:rsidR="00CB51A0" w:rsidRDefault="00CB51A0">
            <w:pPr>
              <w:jc w:val="center"/>
              <w:rPr>
                <w:rFonts w:hint="eastAsia"/>
              </w:rPr>
            </w:pPr>
            <w:r>
              <w:rPr>
                <w:rFonts w:hint="eastAsia"/>
              </w:rPr>
              <w:t>张拉千斤顶</w:t>
            </w:r>
          </w:p>
        </w:tc>
        <w:tc>
          <w:tcPr>
            <w:tcW w:w="1420" w:type="dxa"/>
          </w:tcPr>
          <w:p w:rsidR="00CB51A0" w:rsidRDefault="00CB51A0">
            <w:pPr>
              <w:jc w:val="center"/>
              <w:rPr>
                <w:rFonts w:hint="eastAsia"/>
              </w:rPr>
            </w:pPr>
            <w:r>
              <w:t>SA512/St</w:t>
            </w:r>
            <w:r>
              <w:rPr>
                <w:rFonts w:hint="eastAsia"/>
              </w:rPr>
              <w:t>12</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1</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13</w:t>
            </w:r>
          </w:p>
        </w:tc>
        <w:tc>
          <w:tcPr>
            <w:tcW w:w="2012" w:type="dxa"/>
          </w:tcPr>
          <w:p w:rsidR="00CB51A0" w:rsidRDefault="00CB51A0">
            <w:pPr>
              <w:jc w:val="center"/>
              <w:rPr>
                <w:rFonts w:hint="eastAsia"/>
              </w:rPr>
            </w:pPr>
            <w:r>
              <w:rPr>
                <w:rFonts w:hint="eastAsia"/>
              </w:rPr>
              <w:t>张拉千斤顶</w:t>
            </w:r>
          </w:p>
        </w:tc>
        <w:tc>
          <w:tcPr>
            <w:tcW w:w="1420" w:type="dxa"/>
          </w:tcPr>
          <w:p w:rsidR="00CB51A0" w:rsidRDefault="00CB51A0">
            <w:pPr>
              <w:jc w:val="center"/>
              <w:rPr>
                <w:rFonts w:hint="eastAsia"/>
              </w:rPr>
            </w:pPr>
            <w:r>
              <w:rPr>
                <w:rFonts w:hint="eastAsia"/>
              </w:rPr>
              <w:t>单根张拉</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1</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14</w:t>
            </w:r>
          </w:p>
        </w:tc>
        <w:tc>
          <w:tcPr>
            <w:tcW w:w="2012" w:type="dxa"/>
          </w:tcPr>
          <w:p w:rsidR="00CB51A0" w:rsidRDefault="00CB51A0">
            <w:pPr>
              <w:jc w:val="center"/>
              <w:rPr>
                <w:rFonts w:hint="eastAsia"/>
              </w:rPr>
            </w:pPr>
            <w:r>
              <w:rPr>
                <w:rFonts w:hint="eastAsia"/>
              </w:rPr>
              <w:t>高压油泵</w:t>
            </w:r>
          </w:p>
        </w:tc>
        <w:tc>
          <w:tcPr>
            <w:tcW w:w="1420" w:type="dxa"/>
          </w:tcPr>
          <w:p w:rsidR="00CB51A0" w:rsidRDefault="00CB51A0">
            <w:pPr>
              <w:jc w:val="center"/>
              <w:rPr>
                <w:rFonts w:hint="eastAsia"/>
              </w:rPr>
            </w:pPr>
            <w:r>
              <w:rPr>
                <w:rFonts w:hint="eastAsia"/>
              </w:rPr>
              <w:t>EHPS-3/4</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2</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15</w:t>
            </w:r>
          </w:p>
        </w:tc>
        <w:tc>
          <w:tcPr>
            <w:tcW w:w="2012" w:type="dxa"/>
          </w:tcPr>
          <w:p w:rsidR="00CB51A0" w:rsidRDefault="00CB51A0">
            <w:pPr>
              <w:jc w:val="center"/>
              <w:rPr>
                <w:rFonts w:hint="eastAsia"/>
              </w:rPr>
            </w:pPr>
            <w:r>
              <w:rPr>
                <w:rFonts w:hint="eastAsia"/>
              </w:rPr>
              <w:t>压浆机</w:t>
            </w:r>
          </w:p>
        </w:tc>
        <w:tc>
          <w:tcPr>
            <w:tcW w:w="1420" w:type="dxa"/>
          </w:tcPr>
          <w:p w:rsidR="00CB51A0" w:rsidRDefault="00CB51A0">
            <w:pPr>
              <w:jc w:val="center"/>
              <w:rPr>
                <w:rFonts w:hint="eastAsia"/>
              </w:rPr>
            </w:pP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1</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16</w:t>
            </w:r>
          </w:p>
        </w:tc>
        <w:tc>
          <w:tcPr>
            <w:tcW w:w="2012" w:type="dxa"/>
          </w:tcPr>
          <w:p w:rsidR="00CB51A0" w:rsidRDefault="00CB51A0">
            <w:pPr>
              <w:jc w:val="center"/>
              <w:rPr>
                <w:rFonts w:hint="eastAsia"/>
              </w:rPr>
            </w:pPr>
            <w:r>
              <w:rPr>
                <w:rFonts w:hint="eastAsia"/>
              </w:rPr>
              <w:t>发电机</w:t>
            </w:r>
          </w:p>
        </w:tc>
        <w:tc>
          <w:tcPr>
            <w:tcW w:w="1420" w:type="dxa"/>
          </w:tcPr>
          <w:p w:rsidR="00CB51A0" w:rsidRDefault="00CB51A0">
            <w:pPr>
              <w:jc w:val="center"/>
              <w:rPr>
                <w:rFonts w:hint="eastAsia"/>
              </w:rPr>
            </w:pPr>
            <w:r>
              <w:rPr>
                <w:rFonts w:hint="eastAsia"/>
              </w:rPr>
              <w:t>200KW</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1</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17</w:t>
            </w:r>
          </w:p>
        </w:tc>
        <w:tc>
          <w:tcPr>
            <w:tcW w:w="2012" w:type="dxa"/>
          </w:tcPr>
          <w:p w:rsidR="00CB51A0" w:rsidRDefault="00CB51A0">
            <w:pPr>
              <w:jc w:val="center"/>
              <w:rPr>
                <w:rFonts w:hint="eastAsia"/>
              </w:rPr>
            </w:pPr>
            <w:r>
              <w:rPr>
                <w:rFonts w:hint="eastAsia"/>
              </w:rPr>
              <w:t>吊车</w:t>
            </w:r>
          </w:p>
        </w:tc>
        <w:tc>
          <w:tcPr>
            <w:tcW w:w="1420" w:type="dxa"/>
          </w:tcPr>
          <w:p w:rsidR="00CB51A0" w:rsidRDefault="00CB51A0">
            <w:pPr>
              <w:jc w:val="center"/>
              <w:rPr>
                <w:rFonts w:hint="eastAsia"/>
              </w:rPr>
            </w:pPr>
            <w:r>
              <w:rPr>
                <w:rFonts w:hint="eastAsia"/>
              </w:rPr>
              <w:t>40</w:t>
            </w:r>
            <w:r>
              <w:t>t</w:t>
            </w:r>
            <w:r>
              <w:rPr>
                <w:rFonts w:hint="eastAsia"/>
              </w:rPr>
              <w:t>履带吊</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2</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18</w:t>
            </w:r>
          </w:p>
        </w:tc>
        <w:tc>
          <w:tcPr>
            <w:tcW w:w="2012" w:type="dxa"/>
          </w:tcPr>
          <w:p w:rsidR="00CB51A0" w:rsidRDefault="00CB51A0">
            <w:pPr>
              <w:jc w:val="center"/>
              <w:rPr>
                <w:rFonts w:hint="eastAsia"/>
              </w:rPr>
            </w:pPr>
            <w:r>
              <w:rPr>
                <w:rFonts w:hint="eastAsia"/>
              </w:rPr>
              <w:t>装载机</w:t>
            </w:r>
          </w:p>
        </w:tc>
        <w:tc>
          <w:tcPr>
            <w:tcW w:w="1420" w:type="dxa"/>
          </w:tcPr>
          <w:p w:rsidR="00CB51A0" w:rsidRDefault="00CB51A0">
            <w:pPr>
              <w:jc w:val="center"/>
              <w:rPr>
                <w:rFonts w:hint="eastAsia"/>
              </w:rPr>
            </w:pPr>
            <w:r>
              <w:rPr>
                <w:rFonts w:hint="eastAsia"/>
              </w:rPr>
              <w:t>950</w:t>
            </w:r>
            <w:r>
              <w:t>b</w:t>
            </w:r>
            <w:r>
              <w:rPr>
                <w:rFonts w:hint="eastAsia"/>
              </w:rPr>
              <w:t>轮胎式</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2</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19</w:t>
            </w:r>
          </w:p>
        </w:tc>
        <w:tc>
          <w:tcPr>
            <w:tcW w:w="2012" w:type="dxa"/>
          </w:tcPr>
          <w:p w:rsidR="00CB51A0" w:rsidRDefault="00CB51A0">
            <w:pPr>
              <w:jc w:val="center"/>
              <w:rPr>
                <w:rFonts w:hint="eastAsia"/>
              </w:rPr>
            </w:pPr>
            <w:r>
              <w:rPr>
                <w:rFonts w:hint="eastAsia"/>
              </w:rPr>
              <w:t>载重汽车</w:t>
            </w:r>
          </w:p>
        </w:tc>
        <w:tc>
          <w:tcPr>
            <w:tcW w:w="1420" w:type="dxa"/>
          </w:tcPr>
          <w:p w:rsidR="00CB51A0" w:rsidRDefault="00CB51A0">
            <w:pPr>
              <w:jc w:val="center"/>
            </w:pPr>
            <w:r>
              <w:rPr>
                <w:rFonts w:hint="eastAsia"/>
              </w:rPr>
              <w:t>4-8</w:t>
            </w:r>
            <w:r>
              <w:t>t</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4</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20</w:t>
            </w:r>
          </w:p>
        </w:tc>
        <w:tc>
          <w:tcPr>
            <w:tcW w:w="2012" w:type="dxa"/>
          </w:tcPr>
          <w:p w:rsidR="00CB51A0" w:rsidRDefault="00CB51A0">
            <w:pPr>
              <w:jc w:val="center"/>
              <w:rPr>
                <w:rFonts w:hint="eastAsia"/>
              </w:rPr>
            </w:pPr>
            <w:r>
              <w:rPr>
                <w:rFonts w:hint="eastAsia"/>
              </w:rPr>
              <w:t>空压机</w:t>
            </w:r>
          </w:p>
        </w:tc>
        <w:tc>
          <w:tcPr>
            <w:tcW w:w="1420" w:type="dxa"/>
          </w:tcPr>
          <w:p w:rsidR="00CB51A0" w:rsidRDefault="00CB51A0">
            <w:pPr>
              <w:jc w:val="center"/>
            </w:pPr>
            <w:r>
              <w:t>6-9m3/h</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1</w:t>
            </w:r>
          </w:p>
        </w:tc>
        <w:tc>
          <w:tcPr>
            <w:tcW w:w="2292" w:type="dxa"/>
          </w:tcPr>
          <w:p w:rsidR="00CB51A0" w:rsidRDefault="00CB51A0">
            <w:pPr>
              <w:jc w:val="center"/>
              <w:rPr>
                <w:rFonts w:hint="eastAsia"/>
              </w:rPr>
            </w:pPr>
          </w:p>
        </w:tc>
      </w:tr>
      <w:tr w:rsidR="00CB51A0">
        <w:tblPrEx>
          <w:tblCellMar>
            <w:top w:w="0" w:type="dxa"/>
            <w:bottom w:w="0" w:type="dxa"/>
          </w:tblCellMar>
        </w:tblPrEx>
        <w:tc>
          <w:tcPr>
            <w:tcW w:w="828" w:type="dxa"/>
          </w:tcPr>
          <w:p w:rsidR="00CB51A0" w:rsidRDefault="00CB51A0">
            <w:pPr>
              <w:jc w:val="center"/>
              <w:rPr>
                <w:rFonts w:hint="eastAsia"/>
              </w:rPr>
            </w:pPr>
            <w:r>
              <w:rPr>
                <w:rFonts w:hint="eastAsia"/>
              </w:rPr>
              <w:t>21</w:t>
            </w:r>
          </w:p>
        </w:tc>
        <w:tc>
          <w:tcPr>
            <w:tcW w:w="2012" w:type="dxa"/>
          </w:tcPr>
          <w:p w:rsidR="00CB51A0" w:rsidRDefault="00CB51A0">
            <w:pPr>
              <w:jc w:val="center"/>
              <w:rPr>
                <w:rFonts w:hint="eastAsia"/>
              </w:rPr>
            </w:pPr>
            <w:r>
              <w:rPr>
                <w:rFonts w:hint="eastAsia"/>
              </w:rPr>
              <w:t>水车</w:t>
            </w:r>
          </w:p>
        </w:tc>
        <w:tc>
          <w:tcPr>
            <w:tcW w:w="1420" w:type="dxa"/>
          </w:tcPr>
          <w:p w:rsidR="00CB51A0" w:rsidRDefault="00CB51A0">
            <w:pPr>
              <w:jc w:val="center"/>
            </w:pPr>
            <w:r>
              <w:t>12t</w:t>
            </w:r>
          </w:p>
        </w:tc>
        <w:tc>
          <w:tcPr>
            <w:tcW w:w="888" w:type="dxa"/>
          </w:tcPr>
          <w:p w:rsidR="00CB51A0" w:rsidRDefault="00CB51A0">
            <w:pPr>
              <w:jc w:val="center"/>
              <w:rPr>
                <w:rFonts w:hint="eastAsia"/>
              </w:rPr>
            </w:pPr>
            <w:r>
              <w:rPr>
                <w:rFonts w:hint="eastAsia"/>
              </w:rPr>
              <w:t>台</w:t>
            </w:r>
          </w:p>
        </w:tc>
        <w:tc>
          <w:tcPr>
            <w:tcW w:w="1080" w:type="dxa"/>
          </w:tcPr>
          <w:p w:rsidR="00CB51A0" w:rsidRDefault="00CB51A0">
            <w:pPr>
              <w:jc w:val="center"/>
              <w:rPr>
                <w:rFonts w:hint="eastAsia"/>
              </w:rPr>
            </w:pPr>
            <w:r>
              <w:rPr>
                <w:rFonts w:hint="eastAsia"/>
              </w:rPr>
              <w:t>1</w:t>
            </w:r>
          </w:p>
        </w:tc>
        <w:tc>
          <w:tcPr>
            <w:tcW w:w="2292" w:type="dxa"/>
          </w:tcPr>
          <w:p w:rsidR="00CB51A0" w:rsidRDefault="00CB51A0">
            <w:pPr>
              <w:jc w:val="center"/>
              <w:rPr>
                <w:rFonts w:hint="eastAsia"/>
              </w:rPr>
            </w:pPr>
          </w:p>
        </w:tc>
      </w:tr>
    </w:tbl>
    <w:p w:rsidR="00CB51A0" w:rsidRDefault="00CB51A0">
      <w:pPr>
        <w:rPr>
          <w:rFonts w:hint="eastAsia"/>
        </w:rPr>
      </w:pPr>
    </w:p>
    <w:p w:rsidR="00CB51A0" w:rsidRDefault="00CB51A0"/>
    <w:p w:rsidR="00CB51A0" w:rsidRDefault="00CB51A0"/>
    <w:p w:rsidR="00CB51A0" w:rsidRDefault="00CB51A0"/>
    <w:p w:rsidR="00CB51A0" w:rsidRPr="00CB51A0" w:rsidRDefault="00CB51A0" w:rsidP="00CB51A0">
      <w:pPr>
        <w:jc w:val="center"/>
        <w:rPr>
          <w:sz w:val="28"/>
        </w:rPr>
      </w:pPr>
      <w:r w:rsidRPr="00CB51A0">
        <w:rPr>
          <w:rFonts w:hint="eastAsia"/>
          <w:sz w:val="28"/>
        </w:rPr>
        <w:t>预应力砼连续箱梁悬浇施工</w:t>
      </w:r>
    </w:p>
    <w:p w:rsidR="00CB51A0" w:rsidRDefault="00CB51A0">
      <w:pPr>
        <w:ind w:firstLine="420"/>
        <w:rPr>
          <w:szCs w:val="20"/>
        </w:rPr>
      </w:pPr>
      <w:r>
        <w:rPr>
          <w:rFonts w:hint="eastAsia"/>
        </w:rPr>
        <w:t>预应力连续箱梁的悬浇施工，可以在不设支架和不使用大型吊机的情况下浇注大跨径预应力砼箱梁，目前应用得相当广泛。</w:t>
      </w:r>
    </w:p>
    <w:p w:rsidR="00CB51A0" w:rsidRDefault="00CB51A0">
      <w:pPr>
        <w:numPr>
          <w:ilvl w:val="0"/>
          <w:numId w:val="212"/>
        </w:numPr>
        <w:rPr>
          <w:szCs w:val="20"/>
        </w:rPr>
      </w:pPr>
      <w:r>
        <w:rPr>
          <w:rFonts w:hint="eastAsia"/>
        </w:rPr>
        <w:t>施工方法</w:t>
      </w:r>
    </w:p>
    <w:p w:rsidR="00CB51A0" w:rsidRDefault="00CB51A0">
      <w:pPr>
        <w:numPr>
          <w:ilvl w:val="0"/>
          <w:numId w:val="213"/>
        </w:numPr>
        <w:rPr>
          <w:szCs w:val="20"/>
        </w:rPr>
      </w:pPr>
      <w:r>
        <w:rPr>
          <w:rFonts w:hint="eastAsia"/>
        </w:rPr>
        <w:t>施工准备</w:t>
      </w:r>
    </w:p>
    <w:p w:rsidR="00CB51A0" w:rsidRDefault="00CB51A0">
      <w:pPr>
        <w:numPr>
          <w:ilvl w:val="0"/>
          <w:numId w:val="214"/>
        </w:numPr>
        <w:rPr>
          <w:szCs w:val="20"/>
        </w:rPr>
      </w:pPr>
      <w:r>
        <w:rPr>
          <w:rFonts w:hint="eastAsia"/>
        </w:rPr>
        <w:t>挂篮设计及加工：挂篮是悬浇箱梁的主要设备，它是沿着轨道行走的活动脚手架及模板支架。就国内外现有的挂篮按结构形式可分为桁架式、三角斜拉带式、预应力束斜拉式、斜拉自锚式；按行走方式可分为滑移式和滚动式；按平衡方式可分为压重式和自锚式。对某一具体工程，应根据梁段分段情况，根据对挂篮重量的要求承受荷载及施工经验对挂篮进行认真详细的设计。除必须满足强度、刚度、稳定性要求外，还要使其行走、锚固方便可靠，重量不大于设计规定。挂篮由主桁架、锚固、平衡系统及吊杆、纵横梁等部分组成，由工厂或现场根据挂篮设计图纸精心加工而成。</w:t>
      </w:r>
    </w:p>
    <w:p w:rsidR="00CB51A0" w:rsidRDefault="00CB51A0">
      <w:pPr>
        <w:numPr>
          <w:ilvl w:val="0"/>
          <w:numId w:val="214"/>
        </w:numPr>
        <w:rPr>
          <w:szCs w:val="20"/>
        </w:rPr>
      </w:pPr>
      <w:r>
        <w:t>0#</w:t>
      </w:r>
      <w:r>
        <w:rPr>
          <w:rFonts w:hint="eastAsia"/>
        </w:rPr>
        <w:t>、</w:t>
      </w:r>
      <w:r>
        <w:t>1#</w:t>
      </w:r>
      <w:r>
        <w:rPr>
          <w:rFonts w:hint="eastAsia"/>
        </w:rPr>
        <w:t>块的施工：挂篮是利用已浇注的箱梁段，作为支撑点，通过桁架等主梁系统、底模系统，人为创造一个工作平台。对于</w:t>
      </w:r>
      <w:r>
        <w:t>0#</w:t>
      </w:r>
      <w:r>
        <w:rPr>
          <w:rFonts w:hint="eastAsia"/>
        </w:rPr>
        <w:t>、</w:t>
      </w:r>
      <w:r>
        <w:t>1#</w:t>
      </w:r>
      <w:r>
        <w:rPr>
          <w:rFonts w:hint="eastAsia"/>
        </w:rPr>
        <w:t>挂篮没有支撑点或支撑长度不够，需采用其他方式浇注。一般采用扇形托架浇注。扇形托架可用万能杆件、贝雷片或其他装配式杆件组成，托架可支撑在桥墩基础承台上或墩身上。托架除须满足承重强度要求外，还须具有一定的刚度，各连续点应连接紧密，螺栓旋紧，以减少变形，防止梁段下沉和裂缝。</w:t>
      </w:r>
    </w:p>
    <w:p w:rsidR="00CB51A0" w:rsidRDefault="00CB51A0">
      <w:pPr>
        <w:numPr>
          <w:ilvl w:val="0"/>
          <w:numId w:val="214"/>
        </w:numPr>
        <w:rPr>
          <w:szCs w:val="20"/>
        </w:rPr>
      </w:pPr>
      <w:r>
        <w:rPr>
          <w:rFonts w:hint="eastAsia"/>
        </w:rPr>
        <w:t>临时固结：对于连续箱梁，梁与墩未固结在一起，施工时，两侧悬浇施工难以保持绝对平衡，必须在施工中采取临时固结措施，使梁具有抗弯能力。临时固结一般采用在支座两侧临时加预应力筋，梁和墩顶之间浇注临时砼垫块。将梁固结在桥墩上，使梁具有一定的抗弯能力。在条件成熟时，再采用静态破碎方法，解除固结。</w:t>
      </w:r>
    </w:p>
    <w:p w:rsidR="00CB51A0" w:rsidRDefault="00CB51A0">
      <w:pPr>
        <w:numPr>
          <w:ilvl w:val="0"/>
          <w:numId w:val="213"/>
        </w:numPr>
        <w:rPr>
          <w:szCs w:val="20"/>
        </w:rPr>
      </w:pPr>
      <w:r>
        <w:rPr>
          <w:rFonts w:hint="eastAsia"/>
        </w:rPr>
        <w:t>悬浇施工</w:t>
      </w:r>
    </w:p>
    <w:p w:rsidR="00CB51A0" w:rsidRDefault="00CB51A0">
      <w:pPr>
        <w:numPr>
          <w:ilvl w:val="0"/>
          <w:numId w:val="215"/>
        </w:numPr>
        <w:rPr>
          <w:szCs w:val="20"/>
        </w:rPr>
      </w:pPr>
      <w:r>
        <w:rPr>
          <w:rFonts w:hint="eastAsia"/>
        </w:rPr>
        <w:t>上挂篮：上挂篮前</w:t>
      </w:r>
      <w:r>
        <w:t>0#</w:t>
      </w:r>
      <w:r>
        <w:rPr>
          <w:rFonts w:hint="eastAsia"/>
        </w:rPr>
        <w:t>、</w:t>
      </w:r>
      <w:r>
        <w:t>1#</w:t>
      </w:r>
      <w:r>
        <w:rPr>
          <w:rFonts w:hint="eastAsia"/>
        </w:rPr>
        <w:t>块必须是浇注完成并张拉，对支座作了临时固结措施。</w:t>
      </w:r>
    </w:p>
    <w:p w:rsidR="00CB51A0" w:rsidRDefault="00CB51A0">
      <w:pPr>
        <w:ind w:left="945"/>
        <w:rPr>
          <w:szCs w:val="20"/>
        </w:rPr>
      </w:pPr>
      <w:r>
        <w:rPr>
          <w:rFonts w:hint="eastAsia"/>
        </w:rPr>
        <w:t>为减小梁段上的作业，可根据起吊运输能力将挂篮杆件在加工场拼装成若干组件，再将挂篮组件吊至</w:t>
      </w:r>
      <w:r>
        <w:t>0#</w:t>
      </w:r>
      <w:r>
        <w:rPr>
          <w:rFonts w:hint="eastAsia"/>
        </w:rPr>
        <w:t>、</w:t>
      </w:r>
      <w:r>
        <w:t>1#</w:t>
      </w:r>
      <w:r>
        <w:rPr>
          <w:rFonts w:hint="eastAsia"/>
        </w:rPr>
        <w:t>块梁段上进行组装。</w:t>
      </w:r>
    </w:p>
    <w:p w:rsidR="00CB51A0" w:rsidRDefault="00CB51A0">
      <w:pPr>
        <w:ind w:left="945"/>
        <w:rPr>
          <w:szCs w:val="20"/>
        </w:rPr>
      </w:pPr>
      <w:r>
        <w:rPr>
          <w:rFonts w:hint="eastAsia"/>
        </w:rPr>
        <w:t>在已浇筑的</w:t>
      </w:r>
      <w:r>
        <w:t>0#</w:t>
      </w:r>
      <w:r>
        <w:rPr>
          <w:rFonts w:hint="eastAsia"/>
        </w:rPr>
        <w:t>、</w:t>
      </w:r>
      <w:r>
        <w:t>1#</w:t>
      </w:r>
      <w:r>
        <w:rPr>
          <w:rFonts w:hint="eastAsia"/>
        </w:rPr>
        <w:t>块箱梁顶面进行水平及中线测量，铺设轨道，组装挂篮，并将挂篮对称行走</w:t>
      </w:r>
      <w:r>
        <w:rPr>
          <w:rFonts w:hint="eastAsia"/>
        </w:rPr>
        <w:lastRenderedPageBreak/>
        <w:t>就位、锚固。</w:t>
      </w:r>
    </w:p>
    <w:p w:rsidR="00CB51A0" w:rsidRDefault="00CB51A0">
      <w:pPr>
        <w:ind w:left="945"/>
        <w:rPr>
          <w:szCs w:val="20"/>
        </w:rPr>
      </w:pPr>
      <w:r>
        <w:rPr>
          <w:rFonts w:hint="eastAsia"/>
        </w:rPr>
        <w:t>在底篮的两侧，前后端及外模两侧面均设置固定平台，内外模及箱梁前端设置悬吊工作台。</w:t>
      </w:r>
    </w:p>
    <w:p w:rsidR="00CB51A0" w:rsidRDefault="00CB51A0">
      <w:pPr>
        <w:ind w:left="945"/>
        <w:rPr>
          <w:szCs w:val="20"/>
        </w:rPr>
      </w:pPr>
      <w:r>
        <w:rPr>
          <w:rFonts w:hint="eastAsia"/>
        </w:rPr>
        <w:t>挂篮拼装完毕后，为验证挂篮的可靠性和消除其非弹性变形及其测出挂篮在不同荷载下的实际变形量，以便在挠度控制中修正立模标高，在第一次使用前对挂篮进行试压。试压的方式常用的有：水箱加载法、千斤顶高强钢筋加力法等。</w:t>
      </w:r>
    </w:p>
    <w:p w:rsidR="00CB51A0" w:rsidRDefault="00CB51A0">
      <w:pPr>
        <w:numPr>
          <w:ilvl w:val="0"/>
          <w:numId w:val="215"/>
        </w:numPr>
        <w:rPr>
          <w:szCs w:val="20"/>
        </w:rPr>
      </w:pPr>
      <w:r>
        <w:rPr>
          <w:rFonts w:hint="eastAsia"/>
        </w:rPr>
        <w:t>模板校正、就位</w:t>
      </w:r>
    </w:p>
    <w:p w:rsidR="00CB51A0" w:rsidRDefault="00CB51A0">
      <w:pPr>
        <w:ind w:left="945"/>
        <w:rPr>
          <w:szCs w:val="20"/>
        </w:rPr>
      </w:pPr>
      <w:r>
        <w:rPr>
          <w:rFonts w:hint="eastAsia"/>
        </w:rPr>
        <w:t>模板分为底模、外侧模及内模。底模支承吊篮底的纵、横梁上，外侧模一般由外框架预先装成整体，内模由侧模、顶模及内框架组成，内模的模板及框架因每一梁段均须修改高度，不宜做成整体。</w:t>
      </w:r>
    </w:p>
    <w:p w:rsidR="00CB51A0" w:rsidRDefault="00CB51A0">
      <w:pPr>
        <w:ind w:left="945"/>
        <w:rPr>
          <w:szCs w:val="20"/>
        </w:rPr>
      </w:pPr>
      <w:r>
        <w:rPr>
          <w:rFonts w:hint="eastAsia"/>
        </w:rPr>
        <w:t>根据箱梁截面的情况确定砼是一次浇注还是分次浇注，一次浇注时，应在顶板中部留一窗口，使砼由窗口进入箱内，分布到底模上。当箱梁较高时，应用减速漏斗向下传送砼，采用二次浇注时，先安装底模，侧模具及底板、侧板的普通钢筋、预应力筋，待浇注第一次砼后，再安装内模及顶板普通钢筋及预应力筋。</w:t>
      </w:r>
    </w:p>
    <w:p w:rsidR="00CB51A0" w:rsidRDefault="00CB51A0">
      <w:pPr>
        <w:ind w:left="945"/>
        <w:rPr>
          <w:szCs w:val="20"/>
        </w:rPr>
      </w:pPr>
      <w:r>
        <w:rPr>
          <w:rFonts w:hint="eastAsia"/>
        </w:rPr>
        <w:t>箱梁由根部至端部为二次抛物线，每浇筑一个梁端均须将底模提高一次，提高不多时，可采用支垫底模的方法，经几次提高后，高差变大时，须用提升吊篮的方法提高底模。</w:t>
      </w:r>
    </w:p>
    <w:p w:rsidR="00CB51A0" w:rsidRDefault="00CB51A0">
      <w:pPr>
        <w:ind w:left="945"/>
        <w:rPr>
          <w:szCs w:val="20"/>
        </w:rPr>
      </w:pPr>
      <w:r>
        <w:rPr>
          <w:rFonts w:hint="eastAsia"/>
        </w:rPr>
        <w:t>悬臂浇筑时，一个梁段高度的偏差对全孔有很大影响，而且随着梁段所浇筑数量的增加而逐渐下垂，梁段数量越增加，悬臂越长，下垂越多。因此，为保证箱梁的设计高度和挠度，各梁段的模板均须设置一定的预加抬高量，其预加抬高量根据设计规范要求及施工经验确定，并须及时的校对调整。</w:t>
      </w:r>
    </w:p>
    <w:p w:rsidR="00CB51A0" w:rsidRDefault="00CB51A0">
      <w:pPr>
        <w:numPr>
          <w:ilvl w:val="0"/>
          <w:numId w:val="215"/>
        </w:numPr>
        <w:rPr>
          <w:szCs w:val="20"/>
        </w:rPr>
      </w:pPr>
      <w:r>
        <w:rPr>
          <w:rFonts w:hint="eastAsia"/>
        </w:rPr>
        <w:t>普通钢筋，预应力管道</w:t>
      </w:r>
    </w:p>
    <w:p w:rsidR="00CB51A0" w:rsidRDefault="00CB51A0">
      <w:pPr>
        <w:ind w:left="945"/>
        <w:rPr>
          <w:szCs w:val="20"/>
        </w:rPr>
      </w:pPr>
      <w:r>
        <w:rPr>
          <w:rFonts w:hint="eastAsia"/>
        </w:rPr>
        <w:t>悬浇箱梁的普通钢筋及预应力管道除须满足一般施工工艺的要求外，要特别注意</w:t>
      </w:r>
      <w:r>
        <w:rPr>
          <w:rFonts w:ascii="宋体" w:hint="eastAsia"/>
        </w:rPr>
        <w:t>①</w:t>
      </w:r>
      <w:r>
        <w:rPr>
          <w:rFonts w:hint="eastAsia"/>
        </w:rPr>
        <w:t>预应力管道要严格按设计的要求布置，当与普通钢筋发生矛盾时，优先保证预应力管道的位置正确。</w:t>
      </w:r>
      <w:r>
        <w:rPr>
          <w:rFonts w:ascii="宋体" w:hint="eastAsia"/>
        </w:rPr>
        <w:t>②对预应力用的定位筋固定牢固，确保其保护层的厚度。③纵向管道的接头多，接头处理必须仔细，并要采取措施防止孔管堵塞。④由于纵向管道较长，一般要在管道中间增设若干个压浆三通，以便压浆时，可以作为排气孔或压浆孔，以保证孔道压浆密实。</w:t>
      </w:r>
    </w:p>
    <w:p w:rsidR="00CB51A0" w:rsidRDefault="00CB51A0">
      <w:pPr>
        <w:numPr>
          <w:ilvl w:val="0"/>
          <w:numId w:val="215"/>
        </w:numPr>
        <w:rPr>
          <w:szCs w:val="20"/>
        </w:rPr>
      </w:pPr>
      <w:r>
        <w:rPr>
          <w:rFonts w:hint="eastAsia"/>
        </w:rPr>
        <w:t>砼浇注</w:t>
      </w:r>
    </w:p>
    <w:p w:rsidR="00CB51A0" w:rsidRDefault="00CB51A0">
      <w:pPr>
        <w:ind w:left="945"/>
        <w:rPr>
          <w:szCs w:val="20"/>
        </w:rPr>
      </w:pPr>
      <w:r>
        <w:rPr>
          <w:rFonts w:hint="eastAsia"/>
        </w:rPr>
        <w:t>悬浇箱梁的砼标号一般都较高，必须认真做好砼的配合比设计，砼的拌和根据条件可采用陆上拌和，水上运输至现场，或直接在水上拌和。悬浇时，必须对称浇注，重量偏差不超过设计规定的要求，浇注从前端开始逐步向后端，最后与已浇梁端连接。分次浇注时，第二次浇注砼前必须将首次砼的接触凿毛冲洗干净，对上、下梁段的接触面应凿毛、清洗干净。底、肋板的砼的挭捣以附着式挭捣器为主，插入式为辅，顶板、翼板砼的振捣以附着式为辅，插入式为主，辅以平板振捣器拖平。砼成型后，要适时覆盖，洒水养生。</w:t>
      </w:r>
    </w:p>
    <w:p w:rsidR="00CB51A0" w:rsidRDefault="00CB51A0">
      <w:pPr>
        <w:numPr>
          <w:ilvl w:val="0"/>
          <w:numId w:val="215"/>
        </w:numPr>
        <w:rPr>
          <w:szCs w:val="20"/>
        </w:rPr>
      </w:pPr>
      <w:r>
        <w:rPr>
          <w:rFonts w:hint="eastAsia"/>
        </w:rPr>
        <w:t>张拉，压浆</w:t>
      </w:r>
    </w:p>
    <w:p w:rsidR="00CB51A0" w:rsidRDefault="00CB51A0">
      <w:pPr>
        <w:ind w:left="945"/>
        <w:rPr>
          <w:szCs w:val="20"/>
        </w:rPr>
      </w:pPr>
      <w:r>
        <w:rPr>
          <w:rFonts w:hint="eastAsia"/>
        </w:rPr>
        <w:t>张拉前按规范要求对千斤顶、油泵进行标正，对管道进行清洗、穿束，准备张拉工作平台等。</w:t>
      </w:r>
    </w:p>
    <w:p w:rsidR="00CB51A0" w:rsidRDefault="00CB51A0">
      <w:pPr>
        <w:ind w:left="945"/>
        <w:rPr>
          <w:szCs w:val="20"/>
        </w:rPr>
      </w:pPr>
      <w:r>
        <w:rPr>
          <w:rFonts w:hint="eastAsia"/>
        </w:rPr>
        <w:t>当砼达到设计及规范要求的张拉强度后按设计规定先后次序、分批、对称进行张拉，严格按照张拉程序进行。张拉后按规范要求对管道进行压浆。</w:t>
      </w:r>
    </w:p>
    <w:p w:rsidR="00CB51A0" w:rsidRDefault="00CB51A0">
      <w:pPr>
        <w:numPr>
          <w:ilvl w:val="0"/>
          <w:numId w:val="215"/>
        </w:numPr>
        <w:rPr>
          <w:szCs w:val="20"/>
        </w:rPr>
      </w:pPr>
      <w:r>
        <w:rPr>
          <w:rFonts w:hint="eastAsia"/>
        </w:rPr>
        <w:t>拆模及移动挂篮</w:t>
      </w:r>
    </w:p>
    <w:p w:rsidR="00CB51A0" w:rsidRDefault="00CB51A0">
      <w:pPr>
        <w:ind w:left="945"/>
        <w:rPr>
          <w:szCs w:val="20"/>
        </w:rPr>
      </w:pPr>
      <w:r>
        <w:rPr>
          <w:rFonts w:hint="eastAsia"/>
        </w:rPr>
        <w:t>本梁段设计的张拉束张拉后，落底模，铺设前移轨道，移动挂篮就位，开始下一梁段的施工。</w:t>
      </w:r>
    </w:p>
    <w:p w:rsidR="00CB51A0" w:rsidRDefault="00CB51A0">
      <w:pPr>
        <w:numPr>
          <w:ilvl w:val="0"/>
          <w:numId w:val="213"/>
        </w:numPr>
        <w:rPr>
          <w:szCs w:val="20"/>
        </w:rPr>
      </w:pPr>
      <w:r>
        <w:rPr>
          <w:rFonts w:hint="eastAsia"/>
        </w:rPr>
        <w:t>合拢段的施工及体系转换</w:t>
      </w:r>
    </w:p>
    <w:p w:rsidR="00CB51A0" w:rsidRDefault="00CB51A0">
      <w:pPr>
        <w:ind w:left="735"/>
        <w:rPr>
          <w:szCs w:val="20"/>
        </w:rPr>
      </w:pPr>
      <w:r>
        <w:rPr>
          <w:rFonts w:hint="eastAsia"/>
        </w:rPr>
        <w:t>中间合拢段砼一段采用吊架最后浇筑，合拢浇筑前应及早调整二端悬浇梁段的中线及标高。合拢砼浇注前要安装合拢段的劲性骨架和张拉临时束，确保合拢段砼强度未达到设计强度前不变形。并在合拢段两侧加压，随着合拢段砼的浇注逐步减压，保持合拢段砼浇注过程中荷载平衡。</w:t>
      </w:r>
    </w:p>
    <w:p w:rsidR="00CB51A0" w:rsidRDefault="00CB51A0">
      <w:pPr>
        <w:ind w:left="735"/>
        <w:rPr>
          <w:szCs w:val="20"/>
        </w:rPr>
      </w:pPr>
      <w:r>
        <w:rPr>
          <w:rFonts w:hint="eastAsia"/>
        </w:rPr>
        <w:t>为减少温度变化对合拢段砼产生拉压力，砼浇注时间选择一天最低气温时浇注，砼强度达到设计要求强度后，按顺序对称的进行张拉、压浆。在张拉压浆完成后及时的解除临时固结措施，将各墩临时支座反力转移到永久支座上，将梁体转换成连续梁体系。</w:t>
      </w:r>
    </w:p>
    <w:p w:rsidR="00CB51A0" w:rsidRDefault="00CB51A0">
      <w:pPr>
        <w:numPr>
          <w:ilvl w:val="0"/>
          <w:numId w:val="213"/>
        </w:numPr>
        <w:rPr>
          <w:szCs w:val="20"/>
        </w:rPr>
      </w:pPr>
      <w:r>
        <w:rPr>
          <w:rFonts w:hint="eastAsia"/>
        </w:rPr>
        <w:t>边跨施工</w:t>
      </w:r>
    </w:p>
    <w:p w:rsidR="00CB51A0" w:rsidRDefault="00CB51A0">
      <w:pPr>
        <w:ind w:left="735"/>
        <w:rPr>
          <w:szCs w:val="20"/>
        </w:rPr>
      </w:pPr>
      <w:r>
        <w:rPr>
          <w:rFonts w:hint="eastAsia"/>
        </w:rPr>
        <w:lastRenderedPageBreak/>
        <w:t>靠近桥台部位的梁段砼，一般采用支架现浇或采用在墩台旁设临时支柱，安装吊篮并进行浇注。当这一部分较短时，也可用吊架浇筑。</w:t>
      </w:r>
    </w:p>
    <w:p w:rsidR="00CB51A0" w:rsidRDefault="00CB51A0">
      <w:pPr>
        <w:numPr>
          <w:ilvl w:val="0"/>
          <w:numId w:val="213"/>
        </w:numPr>
        <w:rPr>
          <w:szCs w:val="20"/>
        </w:rPr>
      </w:pPr>
      <w:r>
        <w:rPr>
          <w:rFonts w:hint="eastAsia"/>
        </w:rPr>
        <w:t>施工挠度的控制及观测</w:t>
      </w:r>
    </w:p>
    <w:p w:rsidR="00CB51A0" w:rsidRDefault="00CB51A0">
      <w:pPr>
        <w:ind w:left="735"/>
        <w:rPr>
          <w:szCs w:val="20"/>
        </w:rPr>
      </w:pPr>
      <w:r>
        <w:rPr>
          <w:rFonts w:hint="eastAsia"/>
        </w:rPr>
        <w:t>悬浇施工梁体由于受自重、温度、外荷载等因素影响会产生挠度，砼自身的收缩、徐变等因素也会使箱梁产生标高变化，这种变化随着跨度的加大而增加。为了使成桥后的桥面线型达到或接近设计曲线，必须在悬臂浇注时进行标高控制，在施工中对已浇或准备浇注的箱梁各工序进行挠度、温度等观察，并以此随时调整悬浇段的立模标高。</w:t>
      </w:r>
    </w:p>
    <w:p w:rsidR="00CB51A0" w:rsidRDefault="00CB51A0">
      <w:pPr>
        <w:ind w:left="735"/>
        <w:rPr>
          <w:szCs w:val="20"/>
        </w:rPr>
      </w:pPr>
      <w:r>
        <w:rPr>
          <w:rFonts w:hint="eastAsia"/>
        </w:rPr>
        <w:t>立模标高控制值</w:t>
      </w:r>
      <w:r>
        <w:t>=</w:t>
      </w:r>
      <w:r>
        <w:rPr>
          <w:rFonts w:hint="eastAsia"/>
        </w:rPr>
        <w:t>箱梁顶面设计标高</w:t>
      </w:r>
      <w:r>
        <w:t>+</w:t>
      </w:r>
      <w:r>
        <w:rPr>
          <w:rFonts w:hint="eastAsia"/>
        </w:rPr>
        <w:t>设计施工预拱度</w:t>
      </w:r>
      <w:r>
        <w:t>+</w:t>
      </w:r>
      <w:r>
        <w:rPr>
          <w:rFonts w:hint="eastAsia"/>
        </w:rPr>
        <w:t>挂篮自重及浇注砼后的变形值</w:t>
      </w:r>
      <w:r>
        <w:rPr>
          <w:u w:val="single"/>
        </w:rPr>
        <w:t>+</w:t>
      </w:r>
      <w:r>
        <w:rPr>
          <w:rFonts w:hint="eastAsia"/>
        </w:rPr>
        <w:t>日照温差修正值。设计施工预拱值需进行修正，由于设计状态和实际施工状态的差异，为了达到设计的理论线型，必须通过实际测量资料的积累和分析，找出各阶段的挠度变化规律，以修正各项计算参数，使计算状态基本吻合实际，挂篮的变形值也要通过挂篮试压以及施工前几段产生的实际挠度数据进行修正，砼的收缩可用折合降低温度的方法处理。对于张拉值的修理，通过锚下应力损失理论公式以及实际观测值比较后决定。为尽量减小日照温差的影响，宜选择温度梯度较小的时候进行观察，另外，平衡力矩，施工荷载对砼标高也有影响，若两端荷载不一样，必然会产生一头低一头高的现象，施工中力求平衡施工，消除该项影响。同时在计算控制也考虑该项内容。</w:t>
      </w:r>
    </w:p>
    <w:p w:rsidR="00CB51A0" w:rsidRDefault="00CB51A0">
      <w:pPr>
        <w:ind w:left="735"/>
        <w:rPr>
          <w:szCs w:val="20"/>
        </w:rPr>
      </w:pPr>
      <w:r>
        <w:rPr>
          <w:rFonts w:hint="eastAsia"/>
        </w:rPr>
        <w:t>测点布置：在桥轴线及上、下腹板的中心轴线组成三条纵轴线，每段的前沿和三条纵轴的交叉点设置为测点。在</w:t>
      </w:r>
      <w:r>
        <w:t>0#</w:t>
      </w:r>
      <w:r>
        <w:rPr>
          <w:rFonts w:hint="eastAsia"/>
        </w:rPr>
        <w:t>块上设置临时水准点，观测时间在挂篮就位、砼浇注前、砼浇注后、张拉后几个阶段都进行观察，对温度观测及应力的观测根据需要进行。</w:t>
      </w: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ind w:left="735"/>
        <w:rPr>
          <w:szCs w:val="20"/>
        </w:rPr>
      </w:pPr>
    </w:p>
    <w:p w:rsidR="00CB51A0" w:rsidRDefault="00CB51A0">
      <w:pPr>
        <w:numPr>
          <w:ilvl w:val="0"/>
          <w:numId w:val="212"/>
        </w:numPr>
        <w:rPr>
          <w:szCs w:val="20"/>
        </w:rPr>
      </w:pPr>
      <w:r>
        <w:lastRenderedPageBreak/>
        <w:pict>
          <v:group id="_x0000_s2635" style="position:absolute;left:0;text-align:left;margin-left:0;margin-top:15.6pt;width:414pt;height:522.6pt;z-index:-251561984" coordorigin="1800,1752" coordsize="8280,10452" wrapcoords="8374 0 8374 930 8648 992 11191 992 10996 1302 11113 1488 8530 1519 8374 1549 8374 1983 -39 2448 -39 4029 10096 4463 11152 4463 -39 4587 -39 7438 10957 7438 626 7686 -39 7686 -39 9297 2309 9421 8374 9421 8374 9917 -39 9948 -39 11001 7043 11404 8374 11435 11035 11900 8530 11900 8374 11931 8374 12861 8491 12892 11191 12892 10996 13233 11074 13388 -39 13512 -39 14534 7865 14875 10996 14875 8687 15092 8374 15154 8374 16146 9665 16363 11191 16363 8843 16673 8374 16766 8374 17757 11191 17850 10996 18067 10996 18191 11152 18346 8530 18346 8374 18377 8374 20020 10057 20329 10957 20329 8687 20577 8374 20639 8374 21600 14635 21600 14713 20639 14048 20546 11504 20329 12443 20329 14674 19989 14713 18377 19839 18098 19800 16363 20778 16363 21639 16146 21639 15123 21013 15123 11504 14875 12326 14875 15104 14503 15183 13543 14870 13512 11504 13388 11348 12892 14909 12892 15183 12861 15183 11931 14870 11900 11348 11900 15104 11435 15183 9266 14243 9173 11348 8925 13070 8925 15143 8646 15183 7716 14557 7655 11504 7438 13109 7438 16083 7128 16122 6167 15809 6136 11426 5950 12170 5950 14635 5578 14713 4618 14400 4587 11348 4463 11778 4463 15574 4029 15574 3471 16904 3471 21639 3099 21639 1519 11465 1488 11465 1209 11348 992 14204 992 14713 930 14635 0 8374 0">
            <v:shape id="_x0000_s2636" type="#_x0000_t202" style="position:absolute;left:5040;top:1752;width:2340;height:448">
              <v:textbox style="mso-next-textbox:#_x0000_s2636">
                <w:txbxContent>
                  <w:p w:rsidR="00CB51A0" w:rsidRDefault="00CB51A0">
                    <w:pPr>
                      <w:jc w:val="center"/>
                    </w:pPr>
                    <w:r>
                      <w:rPr>
                        <w:rFonts w:hint="eastAsia"/>
                      </w:rPr>
                      <w:t>挂篮移动就位</w:t>
                    </w:r>
                  </w:p>
                </w:txbxContent>
              </v:textbox>
            </v:shape>
            <v:shape id="_x0000_s2637" type="#_x0000_t202" style="position:absolute;left:5040;top:2498;width:2340;height:448">
              <v:textbox style="mso-next-textbox:#_x0000_s2637">
                <w:txbxContent>
                  <w:p w:rsidR="00CB51A0" w:rsidRDefault="00CB51A0">
                    <w:pPr>
                      <w:jc w:val="center"/>
                    </w:pPr>
                    <w:r>
                      <w:rPr>
                        <w:rFonts w:hint="eastAsia"/>
                      </w:rPr>
                      <w:t>底模校正</w:t>
                    </w:r>
                  </w:p>
                </w:txbxContent>
              </v:textbox>
            </v:shape>
            <v:shape id="_x0000_s2638" type="#_x0000_t202" style="position:absolute;left:4860;top:3244;width:2880;height:448">
              <v:textbox style="mso-next-textbox:#_x0000_s2638">
                <w:txbxContent>
                  <w:p w:rsidR="00CB51A0" w:rsidRDefault="00CB51A0">
                    <w:pPr>
                      <w:jc w:val="center"/>
                    </w:pPr>
                    <w:r>
                      <w:rPr>
                        <w:rFonts w:hint="eastAsia"/>
                      </w:rPr>
                      <w:t>外侧模板、悬臂板就位</w:t>
                    </w:r>
                  </w:p>
                </w:txbxContent>
              </v:textbox>
            </v:shape>
            <v:shape id="_x0000_s2639" type="#_x0000_t202" style="position:absolute;left:4860;top:4736;width:3060;height:448">
              <v:textbox style="mso-next-textbox:#_x0000_s2639">
                <w:txbxContent>
                  <w:p w:rsidR="00CB51A0" w:rsidRDefault="00CB51A0">
                    <w:pPr>
                      <w:jc w:val="center"/>
                    </w:pPr>
                    <w:r>
                      <w:rPr>
                        <w:rFonts w:hint="eastAsia"/>
                      </w:rPr>
                      <w:t>安装竖向预应力筋波纹管</w:t>
                    </w:r>
                  </w:p>
                </w:txbxContent>
              </v:textbox>
            </v:shape>
            <v:shape id="_x0000_s2640" type="#_x0000_t202" style="position:absolute;left:5040;top:3990;width:2340;height:448">
              <v:textbox style="mso-next-textbox:#_x0000_s2640">
                <w:txbxContent>
                  <w:p w:rsidR="00CB51A0" w:rsidRDefault="00CB51A0">
                    <w:pPr>
                      <w:jc w:val="center"/>
                    </w:pPr>
                    <w:r>
                      <w:rPr>
                        <w:rFonts w:hint="eastAsia"/>
                      </w:rPr>
                      <w:t>安装底板、腹板钢筋</w:t>
                    </w:r>
                  </w:p>
                </w:txbxContent>
              </v:textbox>
            </v:shape>
            <v:shape id="_x0000_s2641" type="#_x0000_t202" style="position:absolute;left:5040;top:5482;width:2520;height:448">
              <v:textbox style="mso-next-textbox:#_x0000_s2641">
                <w:txbxContent>
                  <w:p w:rsidR="00CB51A0" w:rsidRDefault="00CB51A0">
                    <w:pPr>
                      <w:jc w:val="center"/>
                    </w:pPr>
                    <w:r>
                      <w:rPr>
                        <w:rFonts w:hint="eastAsia"/>
                      </w:rPr>
                      <w:t>内模、顶板、底模就位</w:t>
                    </w:r>
                  </w:p>
                </w:txbxContent>
              </v:textbox>
            </v:shape>
            <v:shape id="_x0000_s2642" type="#_x0000_t202" style="position:absolute;left:1800;top:2946;width:1980;height:746">
              <v:textbox style="mso-next-textbox:#_x0000_s2642">
                <w:txbxContent>
                  <w:p w:rsidR="00CB51A0" w:rsidRDefault="00CB51A0">
                    <w:pPr>
                      <w:jc w:val="center"/>
                    </w:pPr>
                    <w:r>
                      <w:rPr>
                        <w:rFonts w:hint="eastAsia"/>
                      </w:rPr>
                      <w:t>外模、悬臂板、底模修理、调整</w:t>
                    </w:r>
                  </w:p>
                </w:txbxContent>
              </v:textbox>
            </v:shape>
            <v:shape id="_x0000_s2643" type="#_x0000_t202" style="position:absolute;left:1800;top:3990;width:1980;height:448">
              <v:textbox style="mso-next-textbox:#_x0000_s2643">
                <w:txbxContent>
                  <w:p w:rsidR="00CB51A0" w:rsidRDefault="00CB51A0">
                    <w:pPr>
                      <w:jc w:val="center"/>
                    </w:pPr>
                    <w:r>
                      <w:rPr>
                        <w:rFonts w:hint="eastAsia"/>
                      </w:rPr>
                      <w:t>钢筋加工</w:t>
                    </w:r>
                  </w:p>
                </w:txbxContent>
              </v:textbox>
            </v:shape>
            <v:shape id="_x0000_s2644" type="#_x0000_t202" style="position:absolute;left:1800;top:4587;width:1980;height:746">
              <v:textbox style="mso-next-textbox:#_x0000_s2644">
                <w:txbxContent>
                  <w:p w:rsidR="00CB51A0" w:rsidRDefault="00CB51A0">
                    <w:pPr>
                      <w:jc w:val="center"/>
                    </w:pPr>
                    <w:r>
                      <w:rPr>
                        <w:rFonts w:hint="eastAsia"/>
                      </w:rPr>
                      <w:t>预应力筋加工</w:t>
                    </w:r>
                  </w:p>
                  <w:p w:rsidR="00CB51A0" w:rsidRDefault="00CB51A0">
                    <w:pPr>
                      <w:jc w:val="center"/>
                      <w:rPr>
                        <w:szCs w:val="20"/>
                      </w:rPr>
                    </w:pPr>
                    <w:r>
                      <w:rPr>
                        <w:rFonts w:hint="eastAsia"/>
                      </w:rPr>
                      <w:t>三通管加工</w:t>
                    </w:r>
                  </w:p>
                </w:txbxContent>
              </v:textbox>
            </v:shape>
            <v:shape id="_x0000_s2645" type="#_x0000_t202" style="position:absolute;left:1800;top:5482;width:1980;height:747">
              <v:textbox style="mso-next-textbox:#_x0000_s2645">
                <w:txbxContent>
                  <w:p w:rsidR="00CB51A0" w:rsidRDefault="00CB51A0">
                    <w:pPr>
                      <w:jc w:val="center"/>
                    </w:pPr>
                    <w:r>
                      <w:rPr>
                        <w:rFonts w:hint="eastAsia"/>
                      </w:rPr>
                      <w:t>模板按设计要求调整</w:t>
                    </w:r>
                  </w:p>
                </w:txbxContent>
              </v:textbox>
            </v:shape>
            <v:shape id="_x0000_s2646" type="#_x0000_t202" style="position:absolute;left:8280;top:2498;width:1800;height:746">
              <v:textbox style="mso-next-textbox:#_x0000_s2646">
                <w:txbxContent>
                  <w:p w:rsidR="00CB51A0" w:rsidRDefault="00CB51A0">
                    <w:pPr>
                      <w:pStyle w:val="a8"/>
                    </w:pPr>
                    <w:r>
                      <w:rPr>
                        <w:rFonts w:hint="eastAsia"/>
                      </w:rPr>
                      <w:t>测量挠度控制</w:t>
                    </w:r>
                  </w:p>
                  <w:p w:rsidR="00CB51A0" w:rsidRDefault="00CB51A0">
                    <w:pPr>
                      <w:pStyle w:val="a8"/>
                    </w:pPr>
                    <w:r>
                      <w:rPr>
                        <w:rFonts w:hint="eastAsia"/>
                      </w:rPr>
                      <w:t>提供标高</w:t>
                    </w:r>
                  </w:p>
                </w:txbxContent>
              </v:textbox>
            </v:shape>
            <v:shape id="_x0000_s2647" type="#_x0000_t202" style="position:absolute;left:5040;top:6229;width:2520;height:1044">
              <v:textbox style="mso-next-textbox:#_x0000_s2647">
                <w:txbxContent>
                  <w:p w:rsidR="00CB51A0" w:rsidRDefault="00CB51A0">
                    <w:r>
                      <w:rPr>
                        <w:rFonts w:hint="eastAsia"/>
                      </w:rPr>
                      <w:t>安装顶板钢筋、横向预应力筋纵向波纹管道、各种预埋件</w:t>
                    </w:r>
                  </w:p>
                </w:txbxContent>
              </v:textbox>
            </v:shape>
            <v:shape id="_x0000_s2648" type="#_x0000_t202" style="position:absolute;left:5040;top:7524;width:2520;height:448">
              <v:textbox style="mso-next-textbox:#_x0000_s2648">
                <w:txbxContent>
                  <w:p w:rsidR="00CB51A0" w:rsidRDefault="00CB51A0">
                    <w:pPr>
                      <w:jc w:val="center"/>
                    </w:pPr>
                    <w:r>
                      <w:rPr>
                        <w:rFonts w:hint="eastAsia"/>
                      </w:rPr>
                      <w:t>安堵头、端模</w:t>
                    </w:r>
                  </w:p>
                </w:txbxContent>
              </v:textbox>
            </v:shape>
            <v:shape id="_x0000_s2649" type="#_x0000_t202" style="position:absolute;left:5040;top:8304;width:2520;height:448">
              <v:textbox style="mso-next-textbox:#_x0000_s2649">
                <w:txbxContent>
                  <w:p w:rsidR="00CB51A0" w:rsidRDefault="00CB51A0">
                    <w:pPr>
                      <w:jc w:val="center"/>
                    </w:pPr>
                    <w:r>
                      <w:rPr>
                        <w:rFonts w:hint="eastAsia"/>
                      </w:rPr>
                      <w:t>再次调整标高</w:t>
                    </w:r>
                  </w:p>
                </w:txbxContent>
              </v:textbox>
            </v:shape>
            <v:shape id="_x0000_s2650" type="#_x0000_t202" style="position:absolute;left:5040;top:9084;width:2520;height:468">
              <v:textbox style="mso-next-textbox:#_x0000_s2650">
                <w:txbxContent>
                  <w:p w:rsidR="00CB51A0" w:rsidRDefault="00CB51A0">
                    <w:pPr>
                      <w:jc w:val="center"/>
                    </w:pPr>
                    <w:r>
                      <w:rPr>
                        <w:rFonts w:hint="eastAsia"/>
                      </w:rPr>
                      <w:t>浇注砼</w:t>
                    </w:r>
                  </w:p>
                </w:txbxContent>
              </v:textbox>
            </v:shape>
            <v:shape id="_x0000_s2651" type="#_x0000_t202" style="position:absolute;left:1800;top:8304;width:2160;height:468">
              <v:textbox>
                <w:txbxContent>
                  <w:p w:rsidR="00CB51A0" w:rsidRDefault="00CB51A0">
                    <w:pPr>
                      <w:jc w:val="center"/>
                    </w:pPr>
                    <w:r>
                      <w:rPr>
                        <w:rFonts w:hint="eastAsia"/>
                      </w:rPr>
                      <w:t>测量挠度控制计算</w:t>
                    </w:r>
                  </w:p>
                </w:txbxContent>
              </v:textbox>
            </v:shape>
            <v:shape id="_x0000_s2652" type="#_x0000_t202" style="position:absolute;left:8640;top:9084;width:1440;height:468">
              <v:textbox>
                <w:txbxContent>
                  <w:p w:rsidR="00CB51A0" w:rsidRDefault="00CB51A0">
                    <w:pPr>
                      <w:jc w:val="center"/>
                    </w:pPr>
                    <w:r>
                      <w:rPr>
                        <w:rFonts w:hint="eastAsia"/>
                      </w:rPr>
                      <w:t>养生</w:t>
                    </w:r>
                  </w:p>
                </w:txbxContent>
              </v:textbox>
            </v:shape>
            <v:line id="_x0000_s2653" style="position:absolute" from="6120,2220" to="6120,2532">
              <v:stroke endarrow="block"/>
            </v:line>
            <v:line id="_x0000_s2654" style="position:absolute" from="6120,3000" to="6120,3312">
              <v:stroke endarrow="block"/>
            </v:line>
            <v:line id="_x0000_s2655" style="position:absolute" from="6120,3624" to="6120,3936">
              <v:stroke endarrow="block"/>
            </v:line>
            <v:line id="_x0000_s2656" style="position:absolute" from="6120,4404" to="6120,4716">
              <v:stroke endarrow="block"/>
            </v:line>
            <v:line id="_x0000_s2657" style="position:absolute" from="6120,5184" to="6120,5496">
              <v:stroke endarrow="block"/>
            </v:line>
            <v:line id="_x0000_s2658" style="position:absolute" from="6120,5964" to="6120,6276">
              <v:stroke endarrow="block"/>
            </v:line>
            <v:line id="_x0000_s2659" style="position:absolute" from="6120,7212" to="6120,7524">
              <v:stroke endarrow="block"/>
            </v:line>
            <v:line id="_x0000_s2660" style="position:absolute" from="6120,7992" to="6120,8304">
              <v:stroke endarrow="block"/>
            </v:line>
            <v:line id="_x0000_s2661" style="position:absolute" from="6120,8772" to="6120,9084">
              <v:stroke endarrow="block"/>
            </v:line>
            <v:line id="_x0000_s2662" style="position:absolute" from="3960,8616" to="5040,8616">
              <v:stroke endarrow="block"/>
            </v:line>
            <v:line id="_x0000_s2663" style="position:absolute" from="7560,9240" to="8640,9240">
              <v:stroke endarrow="block"/>
            </v:line>
            <v:line id="_x0000_s2664" style="position:absolute;flip:x" from="7380,2688" to="8280,2688">
              <v:stroke endarrow="block"/>
            </v:line>
            <v:line id="_x0000_s2665" style="position:absolute" from="3780,3468" to="4860,3468">
              <v:stroke endarrow="block"/>
            </v:line>
            <v:line id="_x0000_s2666" style="position:absolute" from="3780,4248" to="5040,4248">
              <v:stroke endarrow="block"/>
            </v:line>
            <v:line id="_x0000_s2667" style="position:absolute" from="3780,4872" to="4860,4872">
              <v:stroke endarrow="block"/>
            </v:line>
            <v:line id="_x0000_s2668" style="position:absolute" from="3780,5808" to="5040,5808">
              <v:stroke endarrow="block"/>
            </v:line>
            <v:shape id="_x0000_s2669" type="#_x0000_t202" style="position:absolute;left:1800;top:6588;width:2160;height:468">
              <v:textbox>
                <w:txbxContent>
                  <w:p w:rsidR="00CB51A0" w:rsidRDefault="00CB51A0">
                    <w:pPr>
                      <w:jc w:val="center"/>
                    </w:pPr>
                    <w:r>
                      <w:rPr>
                        <w:rFonts w:hint="eastAsia"/>
                      </w:rPr>
                      <w:t>有关材料加工制作</w:t>
                    </w:r>
                  </w:p>
                </w:txbxContent>
              </v:textbox>
            </v:shape>
            <v:line id="_x0000_s2670" style="position:absolute" from="3960,6744" to="5040,6744">
              <v:stroke endarrow="block"/>
            </v:line>
            <v:shape id="_x0000_s2671" type="#_x0000_t202" style="position:absolute;left:5040;top:9864;width:2340;height:468">
              <v:textbox>
                <w:txbxContent>
                  <w:p w:rsidR="00CB51A0" w:rsidRDefault="00CB51A0">
                    <w:pPr>
                      <w:jc w:val="center"/>
                    </w:pPr>
                    <w:r>
                      <w:rPr>
                        <w:rFonts w:hint="eastAsia"/>
                      </w:rPr>
                      <w:t>穿纵向预应力筋</w:t>
                    </w:r>
                  </w:p>
                </w:txbxContent>
              </v:textbox>
            </v:shape>
            <v:shape id="_x0000_s2672" type="#_x0000_t202" style="position:absolute;left:5040;top:10644;width:2340;height:780">
              <v:textbox>
                <w:txbxContent>
                  <w:p w:rsidR="00CB51A0" w:rsidRDefault="00CB51A0">
                    <w:r>
                      <w:rPr>
                        <w:rFonts w:hint="eastAsia"/>
                      </w:rPr>
                      <w:t>纵、横、竖三向预应力张拉、压浆</w:t>
                    </w:r>
                  </w:p>
                </w:txbxContent>
              </v:textbox>
            </v:shape>
            <v:shape id="_x0000_s2673" type="#_x0000_t202" style="position:absolute;left:5040;top:11736;width:2340;height:468">
              <v:textbox>
                <w:txbxContent>
                  <w:p w:rsidR="00CB51A0" w:rsidRDefault="00CB51A0">
                    <w:pPr>
                      <w:jc w:val="center"/>
                    </w:pPr>
                    <w:r>
                      <w:rPr>
                        <w:rFonts w:hint="eastAsia"/>
                      </w:rPr>
                      <w:t>移动挂篮</w:t>
                    </w:r>
                  </w:p>
                </w:txbxContent>
              </v:textbox>
            </v:shape>
            <v:line id="_x0000_s2674" style="position:absolute" from="6120,9552" to="6120,9864">
              <v:stroke endarrow="block"/>
            </v:line>
            <v:line id="_x0000_s2675" style="position:absolute" from="6120,10332" to="6120,10644">
              <v:stroke endarrow="block"/>
            </v:line>
            <v:line id="_x0000_s2676" style="position:absolute" from="6120,11424" to="6120,11736">
              <v:stroke endarrow="block"/>
            </v:line>
            <v:line id="_x0000_s2677" style="position:absolute;flip:x" from="6300,10488" to="9360,10488">
              <v:stroke endarrow="block"/>
            </v:line>
            <v:line id="_x0000_s2678" style="position:absolute;flip:y" from="9360,9552" to="9360,10488"/>
            <w10:wrap type="tight" anchorx="page"/>
          </v:group>
        </w:pict>
      </w:r>
      <w:r>
        <w:rPr>
          <w:rFonts w:hint="eastAsia"/>
        </w:rPr>
        <w:t>施工工艺</w:t>
      </w: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szCs w:val="20"/>
        </w:rPr>
      </w:pPr>
    </w:p>
    <w:p w:rsidR="00CB51A0" w:rsidRDefault="00CB51A0">
      <w:pPr>
        <w:rPr>
          <w:rFonts w:hint="eastAsia"/>
          <w:szCs w:val="20"/>
        </w:rPr>
      </w:pPr>
    </w:p>
    <w:p w:rsidR="009637FB" w:rsidRDefault="009637FB">
      <w:pPr>
        <w:rPr>
          <w:rFonts w:hint="eastAsia"/>
          <w:szCs w:val="20"/>
        </w:rPr>
      </w:pPr>
    </w:p>
    <w:p w:rsidR="009637FB" w:rsidRDefault="009637FB">
      <w:pPr>
        <w:rPr>
          <w:rFonts w:hint="eastAsia"/>
          <w:szCs w:val="20"/>
        </w:rPr>
      </w:pPr>
    </w:p>
    <w:p w:rsidR="00CB51A0" w:rsidRDefault="00CB51A0">
      <w:pPr>
        <w:numPr>
          <w:ilvl w:val="0"/>
          <w:numId w:val="212"/>
        </w:numPr>
        <w:rPr>
          <w:szCs w:val="20"/>
        </w:rPr>
      </w:pPr>
      <w:r>
        <w:rPr>
          <w:rFonts w:hint="eastAsia"/>
        </w:rPr>
        <w:t>主要机械设备</w:t>
      </w:r>
    </w:p>
    <w:p w:rsidR="00CB51A0" w:rsidRDefault="00CB51A0">
      <w:pPr>
        <w:ind w:left="420"/>
        <w:rPr>
          <w:szCs w:val="20"/>
        </w:rPr>
      </w:pPr>
      <w:r>
        <w:rPr>
          <w:rFonts w:hint="eastAsia"/>
        </w:rPr>
        <w:t>挂篮、砼拌和、运输设备、砼泵车式地泵、张拉设备、压浆设备等。</w:t>
      </w:r>
    </w:p>
    <w:p w:rsidR="00CB51A0" w:rsidRDefault="00CB51A0">
      <w:pPr>
        <w:ind w:left="420"/>
        <w:rPr>
          <w:szCs w:val="20"/>
        </w:rPr>
      </w:pPr>
    </w:p>
    <w:p w:rsidR="00CB51A0" w:rsidRDefault="00CB51A0">
      <w:pPr>
        <w:rPr>
          <w:szCs w:val="20"/>
        </w:rPr>
      </w:pPr>
    </w:p>
    <w:p w:rsidR="00CB51A0" w:rsidRDefault="00CB51A0"/>
    <w:p w:rsidR="00CB51A0" w:rsidRPr="00CB51A0" w:rsidRDefault="00CB51A0" w:rsidP="00CB51A0">
      <w:pPr>
        <w:jc w:val="center"/>
        <w:rPr>
          <w:rFonts w:hint="eastAsia"/>
          <w:sz w:val="28"/>
        </w:rPr>
      </w:pPr>
      <w:r w:rsidRPr="00CB51A0">
        <w:rPr>
          <w:rFonts w:hint="eastAsia"/>
          <w:sz w:val="28"/>
        </w:rPr>
        <w:t>预应力砼连续箱梁顶推</w:t>
      </w:r>
    </w:p>
    <w:p w:rsidR="00CB51A0" w:rsidRDefault="00CB51A0">
      <w:pPr>
        <w:ind w:firstLine="420"/>
        <w:rPr>
          <w:rFonts w:hint="eastAsia"/>
        </w:rPr>
      </w:pPr>
      <w:r>
        <w:rPr>
          <w:rFonts w:hint="eastAsia"/>
        </w:rPr>
        <w:t>顶推法施工适应于截面等高，跨径</w:t>
      </w:r>
      <w:r>
        <w:rPr>
          <w:rFonts w:hint="eastAsia"/>
        </w:rPr>
        <w:t>70-80</w:t>
      </w:r>
      <w:r>
        <w:t>m</w:t>
      </w:r>
      <w:r>
        <w:rPr>
          <w:rFonts w:hint="eastAsia"/>
        </w:rPr>
        <w:t>以内，平曲线以竖曲线为同曲率的预应力砼连续梁。顶推法施工不受通车、通航及水情、气候的影响，梁段在桥头实行工厂化施工、质量、工期易于控制和保证。</w:t>
      </w:r>
    </w:p>
    <w:p w:rsidR="00CB51A0" w:rsidRDefault="00CB51A0">
      <w:pPr>
        <w:numPr>
          <w:ilvl w:val="0"/>
          <w:numId w:val="216"/>
        </w:numPr>
        <w:rPr>
          <w:rFonts w:hint="eastAsia"/>
        </w:rPr>
      </w:pPr>
      <w:r>
        <w:rPr>
          <w:rFonts w:hint="eastAsia"/>
        </w:rPr>
        <w:t>施工方法</w:t>
      </w:r>
    </w:p>
    <w:p w:rsidR="00CB51A0" w:rsidRDefault="00CB51A0">
      <w:pPr>
        <w:numPr>
          <w:ilvl w:val="0"/>
          <w:numId w:val="217"/>
        </w:numPr>
        <w:rPr>
          <w:rFonts w:hint="eastAsia"/>
        </w:rPr>
      </w:pPr>
      <w:r>
        <w:rPr>
          <w:rFonts w:hint="eastAsia"/>
        </w:rPr>
        <w:t>施工准备</w:t>
      </w:r>
    </w:p>
    <w:p w:rsidR="00CB51A0" w:rsidRDefault="00CB51A0">
      <w:pPr>
        <w:numPr>
          <w:ilvl w:val="0"/>
          <w:numId w:val="218"/>
        </w:numPr>
        <w:rPr>
          <w:rFonts w:hint="eastAsia"/>
        </w:rPr>
      </w:pPr>
      <w:r>
        <w:rPr>
          <w:rFonts w:hint="eastAsia"/>
        </w:rPr>
        <w:lastRenderedPageBreak/>
        <w:t>根据桥跨数量、设备条件、场地情况及工期要求，确定预制、顶推的方案。</w:t>
      </w:r>
    </w:p>
    <w:p w:rsidR="00CB51A0" w:rsidRDefault="00CB51A0">
      <w:pPr>
        <w:numPr>
          <w:ilvl w:val="0"/>
          <w:numId w:val="218"/>
        </w:numPr>
        <w:rPr>
          <w:rFonts w:hint="eastAsia"/>
        </w:rPr>
      </w:pPr>
      <w:r>
        <w:rPr>
          <w:rFonts w:hint="eastAsia"/>
        </w:rPr>
        <w:t>在桥台后面的桥轴线位置的引道或引桥上设置预制场。对于纵坡小于</w:t>
      </w:r>
      <w:r>
        <w:t>1.5</w:t>
      </w:r>
      <w:r>
        <w:rPr>
          <w:rFonts w:hint="eastAsia"/>
        </w:rPr>
        <w:t>%</w:t>
      </w:r>
      <w:r>
        <w:rPr>
          <w:rFonts w:hint="eastAsia"/>
        </w:rPr>
        <w:t>的桥梁，预制场地设在上坡桥台后面，如纵坡大于</w:t>
      </w:r>
      <w:r>
        <w:rPr>
          <w:rFonts w:hint="eastAsia"/>
        </w:rPr>
        <w:t>1</w:t>
      </w:r>
      <w:r>
        <w:t>.5%</w:t>
      </w:r>
      <w:r>
        <w:rPr>
          <w:rFonts w:hint="eastAsia"/>
        </w:rPr>
        <w:t>则设在下坡的桥台后面。为了加速施工进度并有条件时，也可在桥两端设预制场地，从两岸相对顶推。如桥头引道直线长度受到限制，也可在引桥或靠岸一孔上设置“临空式”的预制台座。</w:t>
      </w:r>
    </w:p>
    <w:p w:rsidR="00CB51A0" w:rsidRDefault="00CB51A0">
      <w:pPr>
        <w:numPr>
          <w:ilvl w:val="0"/>
          <w:numId w:val="218"/>
        </w:numPr>
        <w:rPr>
          <w:rFonts w:hint="eastAsia"/>
        </w:rPr>
      </w:pPr>
      <w:r>
        <w:rPr>
          <w:rFonts w:hint="eastAsia"/>
        </w:rPr>
        <w:t>预制场布设时应考虑梁身分段和每段是全断面整体浇筑还是全断面分次浇筑的长度，梁身前面设导梁时，应考虑拼装导梁的场地，此外，还应考虑拼装第一跨预出时，梁体本身的稳定安全度。</w:t>
      </w:r>
    </w:p>
    <w:p w:rsidR="00CB51A0" w:rsidRDefault="00CB51A0">
      <w:pPr>
        <w:numPr>
          <w:ilvl w:val="0"/>
          <w:numId w:val="218"/>
        </w:numPr>
        <w:rPr>
          <w:rFonts w:hint="eastAsia"/>
        </w:rPr>
      </w:pPr>
      <w:r>
        <w:rPr>
          <w:rFonts w:hint="eastAsia"/>
        </w:rPr>
        <w:t>在引道上的预制场必须将地基先辗压密平，并采取排水措施，使其不沉陷、不积水，如地基承载力不足时，宜选用桩基础。在平整、密实的地基浇注砼台座，砼基础台座尺寸必要满足强度、刚度、稳定性要求，在引桥上的预制台座、临时墩的墩的基础、装配式大梁、横梁、纵梁均应进行设计计算，使台座的强度、刚度（挠度及基础的沉降）和稳定性均符合设计要求。</w:t>
      </w:r>
    </w:p>
    <w:p w:rsidR="00CB51A0" w:rsidRDefault="00CB51A0">
      <w:pPr>
        <w:numPr>
          <w:ilvl w:val="0"/>
          <w:numId w:val="218"/>
        </w:numPr>
        <w:rPr>
          <w:rFonts w:hint="eastAsia"/>
        </w:rPr>
      </w:pPr>
      <w:r>
        <w:rPr>
          <w:rFonts w:hint="eastAsia"/>
        </w:rPr>
        <w:t>当用顶推修建的桥梁是设在竖曲线上时，台后预制段各台座支点的标高，应在同一半径的竖曲线圆弧轨迹上。</w:t>
      </w:r>
    </w:p>
    <w:p w:rsidR="00CB51A0" w:rsidRDefault="00CB51A0">
      <w:pPr>
        <w:numPr>
          <w:ilvl w:val="0"/>
          <w:numId w:val="218"/>
        </w:numPr>
        <w:rPr>
          <w:rFonts w:hint="eastAsia"/>
        </w:rPr>
      </w:pPr>
      <w:r>
        <w:rPr>
          <w:rFonts w:hint="eastAsia"/>
        </w:rPr>
        <w:t>为减小顶推时产生的内力，以节省临时张拉束，采用设置导梁、临时墩、墩旁临时撑架、斜缆索加固或两端对顶跨中合拢梁段等措施。</w:t>
      </w:r>
    </w:p>
    <w:p w:rsidR="00CB51A0" w:rsidRDefault="00CB51A0">
      <w:pPr>
        <w:numPr>
          <w:ilvl w:val="0"/>
          <w:numId w:val="218"/>
        </w:numPr>
        <w:rPr>
          <w:rFonts w:hint="eastAsia"/>
        </w:rPr>
      </w:pPr>
      <w:r>
        <w:rPr>
          <w:rFonts w:hint="eastAsia"/>
        </w:rPr>
        <w:t>系梁可用贝雷桁架或万能杆件拼制，并可在导梁底部用加劲弦杆或型钢分段加劲，导梁设置的长度一般为顶推跨径的</w:t>
      </w:r>
      <w:r>
        <w:rPr>
          <w:rFonts w:hint="eastAsia"/>
        </w:rPr>
        <w:t>0</w:t>
      </w:r>
      <w:r>
        <w:t>.6-0.8</w:t>
      </w:r>
      <w:r>
        <w:rPr>
          <w:rFonts w:hint="eastAsia"/>
        </w:rPr>
        <w:t>倍，刚度为主梁的</w:t>
      </w:r>
      <w:r>
        <w:rPr>
          <w:rFonts w:hint="eastAsia"/>
        </w:rPr>
        <w:t>1/9-1/15</w:t>
      </w:r>
      <w:r>
        <w:rPr>
          <w:rFonts w:hint="eastAsia"/>
        </w:rPr>
        <w:t>。最好将导梁从根部至前端拼成变刚度或分段变刚度。主梁端部的顶板、底板内预埋厚钢板或型钢伸出梁端与导梁连接，主梁端应设横隔梁加固，导梁与箱梁接头处应用预应力束连接以防梁端接头处砼开裂。</w:t>
      </w:r>
    </w:p>
    <w:p w:rsidR="00CB51A0" w:rsidRDefault="00CB51A0">
      <w:pPr>
        <w:numPr>
          <w:ilvl w:val="0"/>
          <w:numId w:val="218"/>
        </w:numPr>
        <w:rPr>
          <w:rFonts w:hint="eastAsia"/>
        </w:rPr>
      </w:pPr>
      <w:r>
        <w:rPr>
          <w:rFonts w:hint="eastAsia"/>
        </w:rPr>
        <w:t>如跨径较大，现场条件允许时，可在设计跨径中间设置临时墩以减小顶推跨径，临时墩一般采用装配式空心钢筋砼柱，并利用斜拉索或水平索拉柱临时墩，锚碇在永久桥墩上，以加强临时墩抵抗水平力的能力。</w:t>
      </w:r>
    </w:p>
    <w:p w:rsidR="00CB51A0" w:rsidRDefault="00CB51A0">
      <w:pPr>
        <w:numPr>
          <w:ilvl w:val="0"/>
          <w:numId w:val="217"/>
        </w:numPr>
        <w:rPr>
          <w:rFonts w:hint="eastAsia"/>
        </w:rPr>
      </w:pPr>
      <w:r>
        <w:rPr>
          <w:rFonts w:hint="eastAsia"/>
        </w:rPr>
        <w:t>梁段预制</w:t>
      </w:r>
    </w:p>
    <w:p w:rsidR="00CB51A0" w:rsidRDefault="00CB51A0">
      <w:pPr>
        <w:numPr>
          <w:ilvl w:val="0"/>
          <w:numId w:val="219"/>
        </w:numPr>
        <w:rPr>
          <w:rFonts w:hint="eastAsia"/>
        </w:rPr>
      </w:pPr>
      <w:r>
        <w:rPr>
          <w:rFonts w:hint="eastAsia"/>
        </w:rPr>
        <w:t>梁段浇注可根据条件及技术要求采取一次全断面浇注或分底板、腹顶板两次浇注或底、腹、顶板三次浇注，可以等全截面完成后再向前顶推。</w:t>
      </w:r>
    </w:p>
    <w:p w:rsidR="00CB51A0" w:rsidRDefault="00CB51A0">
      <w:pPr>
        <w:numPr>
          <w:ilvl w:val="0"/>
          <w:numId w:val="219"/>
        </w:numPr>
        <w:rPr>
          <w:rFonts w:hint="eastAsia"/>
        </w:rPr>
      </w:pPr>
      <w:r>
        <w:rPr>
          <w:rFonts w:hint="eastAsia"/>
        </w:rPr>
        <w:t>模板多次重复周转，宜采用机械化装卸的钢模板，内模宜采用易于折叠和移动取出的构造形式，腹板下方底面的平整度要特别注意，以免影响顶推速度和损坏顶推工具滑板。</w:t>
      </w:r>
    </w:p>
    <w:p w:rsidR="00CB51A0" w:rsidRDefault="00CB51A0">
      <w:pPr>
        <w:numPr>
          <w:ilvl w:val="0"/>
          <w:numId w:val="219"/>
        </w:numPr>
        <w:rPr>
          <w:rFonts w:hint="eastAsia"/>
        </w:rPr>
      </w:pPr>
      <w:r>
        <w:rPr>
          <w:rFonts w:hint="eastAsia"/>
        </w:rPr>
        <w:t>按图纸要求及技术规范要求进行钢筋安装、预应力筋孔道定位及固定预埋件。</w:t>
      </w:r>
    </w:p>
    <w:p w:rsidR="00CB51A0" w:rsidRDefault="00CB51A0">
      <w:pPr>
        <w:numPr>
          <w:ilvl w:val="0"/>
          <w:numId w:val="219"/>
        </w:numPr>
        <w:rPr>
          <w:rFonts w:hint="eastAsia"/>
        </w:rPr>
      </w:pPr>
      <w:r>
        <w:rPr>
          <w:rFonts w:hint="eastAsia"/>
        </w:rPr>
        <w:t>浇注梁段砼：砼配制及浇注要严格按设计要求及技术规范的规定进行，应尽可能采用早强水泥或掺入减水剂，振捣时如采用插入振捣器，要防止触及底板及损坏预应力预留孔和预埋件位置变动。</w:t>
      </w:r>
    </w:p>
    <w:p w:rsidR="00CB51A0" w:rsidRDefault="00CB51A0">
      <w:pPr>
        <w:numPr>
          <w:ilvl w:val="0"/>
          <w:numId w:val="219"/>
        </w:numPr>
        <w:rPr>
          <w:rFonts w:hint="eastAsia"/>
        </w:rPr>
      </w:pPr>
      <w:r>
        <w:rPr>
          <w:rFonts w:hint="eastAsia"/>
        </w:rPr>
        <w:t>砼浇注完成后要适时进行养护，气候寒冷时，要采取保温措施，可能时要尽量采取蒸气养护，以使砼强度及早达到施工加预应力的强度，缩短顶推周期。</w:t>
      </w:r>
    </w:p>
    <w:p w:rsidR="00CB51A0" w:rsidRDefault="00CB51A0">
      <w:pPr>
        <w:numPr>
          <w:ilvl w:val="0"/>
          <w:numId w:val="217"/>
        </w:numPr>
        <w:rPr>
          <w:rFonts w:hint="eastAsia"/>
        </w:rPr>
      </w:pPr>
      <w:r>
        <w:rPr>
          <w:rFonts w:hint="eastAsia"/>
        </w:rPr>
        <w:t>张拉</w:t>
      </w:r>
    </w:p>
    <w:p w:rsidR="00CB51A0" w:rsidRDefault="00CB51A0" w:rsidP="00CB51A0">
      <w:pPr>
        <w:numPr>
          <w:ilvl w:val="0"/>
          <w:numId w:val="220"/>
        </w:numPr>
        <w:rPr>
          <w:rFonts w:hint="eastAsia"/>
        </w:rPr>
      </w:pPr>
      <w:r>
        <w:rPr>
          <w:rFonts w:hint="eastAsia"/>
        </w:rPr>
        <w:t>在每段箱梁砼达到设计强度的</w:t>
      </w:r>
      <w:r>
        <w:rPr>
          <w:rFonts w:hint="eastAsia"/>
        </w:rPr>
        <w:t>80%</w:t>
      </w:r>
      <w:r>
        <w:rPr>
          <w:rFonts w:hint="eastAsia"/>
        </w:rPr>
        <w:t>以上时，进行先期索的张拉，先期永久索必须进行压浆，临时索因顶推就位后须拆除，不需要压浆。</w:t>
      </w:r>
    </w:p>
    <w:p w:rsidR="00CB51A0" w:rsidRDefault="00CB51A0" w:rsidP="00CB51A0">
      <w:pPr>
        <w:numPr>
          <w:ilvl w:val="0"/>
          <w:numId w:val="220"/>
        </w:numPr>
        <w:rPr>
          <w:rFonts w:hint="eastAsia"/>
        </w:rPr>
      </w:pPr>
      <w:r>
        <w:rPr>
          <w:rFonts w:hint="eastAsia"/>
        </w:rPr>
        <w:t>全梁顶推就位后张拉后期索，拆除临时索，对于较长的预应力索采取连接器进行连接。</w:t>
      </w:r>
    </w:p>
    <w:p w:rsidR="00CB51A0" w:rsidRDefault="00CB51A0" w:rsidP="00CB51A0">
      <w:pPr>
        <w:numPr>
          <w:ilvl w:val="0"/>
          <w:numId w:val="220"/>
        </w:numPr>
        <w:rPr>
          <w:rFonts w:hint="eastAsia"/>
        </w:rPr>
      </w:pPr>
      <w:r>
        <w:rPr>
          <w:rFonts w:hint="eastAsia"/>
        </w:rPr>
        <w:t>先期永久索、临时索、后期索均应严格按设计规定进行张拉和拆除，不得随意增加或漏拆预应力索。</w:t>
      </w:r>
    </w:p>
    <w:p w:rsidR="00CB51A0" w:rsidRDefault="00CB51A0" w:rsidP="00CB51A0">
      <w:pPr>
        <w:numPr>
          <w:ilvl w:val="0"/>
          <w:numId w:val="220"/>
        </w:numPr>
        <w:rPr>
          <w:rFonts w:hint="eastAsia"/>
        </w:rPr>
      </w:pPr>
      <w:r>
        <w:rPr>
          <w:rFonts w:hint="eastAsia"/>
        </w:rPr>
        <w:t>预应力索的张拉压装方法和要求和一般后张预应力砼梁相同，其技术要求和质量标准按技术规范及图纸要求严格控制。</w:t>
      </w:r>
    </w:p>
    <w:p w:rsidR="00CB51A0" w:rsidRDefault="00CB51A0">
      <w:pPr>
        <w:numPr>
          <w:ilvl w:val="0"/>
          <w:numId w:val="217"/>
        </w:numPr>
        <w:rPr>
          <w:rFonts w:hint="eastAsia"/>
        </w:rPr>
      </w:pPr>
      <w:r>
        <w:rPr>
          <w:rFonts w:hint="eastAsia"/>
        </w:rPr>
        <w:t>顶推</w:t>
      </w:r>
    </w:p>
    <w:p w:rsidR="00CB51A0" w:rsidRDefault="00CB51A0" w:rsidP="00CB51A0">
      <w:pPr>
        <w:numPr>
          <w:ilvl w:val="0"/>
          <w:numId w:val="221"/>
        </w:numPr>
        <w:rPr>
          <w:rFonts w:hint="eastAsia"/>
        </w:rPr>
      </w:pPr>
      <w:r>
        <w:rPr>
          <w:rFonts w:hint="eastAsia"/>
        </w:rPr>
        <w:t>顶推一般采用“多点顶推法”，即在各墩台均设置滑道、水平千斤顶及电动液压泵站，由主控制室统一控制各液压站同步运行。使箱梁在墩台的滑道上推进，最后就位。</w:t>
      </w:r>
    </w:p>
    <w:p w:rsidR="00CB51A0" w:rsidRDefault="00CB51A0" w:rsidP="00CB51A0">
      <w:pPr>
        <w:numPr>
          <w:ilvl w:val="0"/>
          <w:numId w:val="221"/>
        </w:numPr>
        <w:rPr>
          <w:rFonts w:hint="eastAsia"/>
        </w:rPr>
      </w:pPr>
      <w:r>
        <w:rPr>
          <w:rFonts w:hint="eastAsia"/>
        </w:rPr>
        <w:t>滑道、滑块：滑道采用不锈钢板构造，设置在每个墩的上、下游，箱梁腹板的下面，滑道要求有相应的平整度，滑道下的砼垫石强度要满足要求，滑道安装的精度必须达到设计或规范要求。</w:t>
      </w:r>
      <w:r>
        <w:rPr>
          <w:rFonts w:hint="eastAsia"/>
        </w:rPr>
        <w:lastRenderedPageBreak/>
        <w:t>滑块采用橡胶钢板组合制品，并可考虑采用聚四氟乙烯贴面，滑块要具有足够的抗压强度。</w:t>
      </w:r>
    </w:p>
    <w:p w:rsidR="00CB51A0" w:rsidRDefault="00CB51A0" w:rsidP="00CB51A0">
      <w:pPr>
        <w:numPr>
          <w:ilvl w:val="0"/>
          <w:numId w:val="221"/>
        </w:numPr>
        <w:rPr>
          <w:rFonts w:hint="eastAsia"/>
        </w:rPr>
      </w:pPr>
      <w:r>
        <w:rPr>
          <w:rFonts w:hint="eastAsia"/>
        </w:rPr>
        <w:t>水平千斤顶及电动液压站：根据梁段重量，计算每墩的垂直反力，再根据滑道的磨擦系数计算出每墩所需的水平拉力，由此选择水平千斤顶的规格及数量，千斤顶所使用油泵均配置远程控制电磁阀和换向阀，使多台水平千斤顶出力均匀，同步运行，并能分级调压，集中控制，使各墩的千斤顶同步运行。</w:t>
      </w:r>
    </w:p>
    <w:p w:rsidR="00CB51A0" w:rsidRDefault="00CB51A0" w:rsidP="00CB51A0">
      <w:pPr>
        <w:numPr>
          <w:ilvl w:val="0"/>
          <w:numId w:val="221"/>
        </w:numPr>
        <w:rPr>
          <w:rFonts w:hint="eastAsia"/>
        </w:rPr>
      </w:pPr>
      <w:r>
        <w:rPr>
          <w:rFonts w:hint="eastAsia"/>
        </w:rPr>
        <w:t>导向装置：采用横向螺旋千斤顶。在顶推过程中，为防止箱梁左右偏移，始终用经纬仪校准桥轴线，随时检查梁中心是否偏离，如有偏离立即通知进行纠偏。纠偏时用设在永久墩上横向螺旋千斤顶，通过设在顶部竖向轮控制。</w:t>
      </w:r>
    </w:p>
    <w:p w:rsidR="00CB51A0" w:rsidRDefault="00CB51A0" w:rsidP="00CB51A0">
      <w:pPr>
        <w:numPr>
          <w:ilvl w:val="0"/>
          <w:numId w:val="221"/>
        </w:numPr>
        <w:rPr>
          <w:rFonts w:hint="eastAsia"/>
        </w:rPr>
      </w:pPr>
      <w:r>
        <w:rPr>
          <w:rFonts w:hint="eastAsia"/>
        </w:rPr>
        <w:t>传力系统：水平千斤顶采用穿心式的，由一根高强螺坟钢筋作水平拉杆，（钢筋直径要使抗拉强度达到要求）。一端穿过千斤顶锚固在千斤顶活塞顶端，另一站穿过拉锚器用尾套进行锚固，拉锚器通过箱梁外侧的预埋钢板固定在箱梁上。拉杆两端的锚定：是一个锚环和一对设有内螺纹的楔块组成。</w:t>
      </w:r>
    </w:p>
    <w:p w:rsidR="00CB51A0" w:rsidRDefault="00CB51A0" w:rsidP="00CB51A0">
      <w:pPr>
        <w:numPr>
          <w:ilvl w:val="0"/>
          <w:numId w:val="221"/>
        </w:numPr>
        <w:rPr>
          <w:rFonts w:hint="eastAsia"/>
        </w:rPr>
      </w:pPr>
      <w:r>
        <w:rPr>
          <w:rFonts w:hint="eastAsia"/>
        </w:rPr>
        <w:t>顶推：启动水平千斤顶，拖动梁体在滑道上移动。顶推前要详细的检查各项准备工作情况，现场要设总指挥统一进行指挥。为防止各站水平千斤顶的出力相关太多，将每个站均分为几级根据各墩计算支反力调好压力，逐级进行加压，当所有水平千斤顶中有一台行程走完，触及限位开关时，则各千斤顶全部停止同时打开换向阀，千斤顶自动回油，准备下一个行程，直至就位。</w:t>
      </w:r>
    </w:p>
    <w:p w:rsidR="00CB51A0" w:rsidRDefault="00CB51A0" w:rsidP="00CB51A0">
      <w:pPr>
        <w:numPr>
          <w:ilvl w:val="0"/>
          <w:numId w:val="221"/>
        </w:numPr>
        <w:rPr>
          <w:rFonts w:hint="eastAsia"/>
        </w:rPr>
      </w:pPr>
      <w:r>
        <w:rPr>
          <w:rFonts w:hint="eastAsia"/>
        </w:rPr>
        <w:t>落梁：箱梁顶进预定桥跨后，按设计图张拉后期夹，拆除先期束非永久索，按相邻墩高差不超过设计规定位移值的原则分墩顶起箱梁，破除滑道，推移支座就位，安装下盘锚固螺栓，调整好支座标高，在支座下的螺栓孔内灌高标号的水泥浆，同时用高强度砼填灌支座上盘螺栓孔，待水泥浆及砼达到设计强度后分墩落梁于支座上。</w:t>
      </w:r>
    </w:p>
    <w:p w:rsidR="00CB51A0" w:rsidRDefault="00CB51A0">
      <w:pPr>
        <w:numPr>
          <w:ilvl w:val="0"/>
          <w:numId w:val="217"/>
        </w:numPr>
        <w:rPr>
          <w:rFonts w:hint="eastAsia"/>
        </w:rPr>
      </w:pPr>
      <w:r>
        <w:rPr>
          <w:rFonts w:hint="eastAsia"/>
        </w:rPr>
        <w:t>顶推监测</w:t>
      </w:r>
    </w:p>
    <w:p w:rsidR="00CB51A0" w:rsidRDefault="00CB51A0" w:rsidP="00CB51A0">
      <w:pPr>
        <w:numPr>
          <w:ilvl w:val="0"/>
          <w:numId w:val="222"/>
        </w:numPr>
        <w:rPr>
          <w:rFonts w:hint="eastAsia"/>
        </w:rPr>
      </w:pPr>
      <w:r>
        <w:rPr>
          <w:rFonts w:hint="eastAsia"/>
        </w:rPr>
        <w:t>顶推监测主要是监测墩台和梁体有关控制位置的应力和应变状态，以达到控制施工安全，验证施工与设计是否相符及积累经验数据的目的。</w:t>
      </w:r>
    </w:p>
    <w:p w:rsidR="00CB51A0" w:rsidRDefault="00CB51A0" w:rsidP="00CB51A0">
      <w:pPr>
        <w:numPr>
          <w:ilvl w:val="0"/>
          <w:numId w:val="222"/>
        </w:numPr>
        <w:rPr>
          <w:rFonts w:hint="eastAsia"/>
        </w:rPr>
      </w:pPr>
      <w:r>
        <w:rPr>
          <w:rFonts w:hint="eastAsia"/>
        </w:rPr>
        <w:t>对位移、挠度及沉降的监测可利用精密水准仪、经纬仪及水平标尺、垂直标尺进行，这些方法简单方便，容易做到，能直观的反映顶推变化情况，是控制和保证施工安全的主要手段。</w:t>
      </w:r>
    </w:p>
    <w:p w:rsidR="00CB51A0" w:rsidRDefault="00CB51A0" w:rsidP="00CB51A0">
      <w:pPr>
        <w:numPr>
          <w:ilvl w:val="0"/>
          <w:numId w:val="222"/>
        </w:numPr>
        <w:rPr>
          <w:rFonts w:hint="eastAsia"/>
        </w:rPr>
      </w:pPr>
      <w:r>
        <w:rPr>
          <w:rFonts w:hint="eastAsia"/>
        </w:rPr>
        <w:t>对应力、应变的测试，采用传感元件及电阻应变仪等仪器进行测试。</w:t>
      </w:r>
    </w:p>
    <w:p w:rsidR="00CB51A0" w:rsidRDefault="00CB51A0" w:rsidP="00CB51A0">
      <w:pPr>
        <w:numPr>
          <w:ilvl w:val="0"/>
          <w:numId w:val="222"/>
        </w:numPr>
        <w:rPr>
          <w:rFonts w:hint="eastAsia"/>
        </w:rPr>
      </w:pPr>
      <w:r>
        <w:rPr>
          <w:rFonts w:hint="eastAsia"/>
        </w:rPr>
        <w:t>当实测值与设计值相差较大时，要停止顶推，分析原因。</w:t>
      </w:r>
    </w:p>
    <w:p w:rsidR="00CB51A0" w:rsidRDefault="00CB51A0">
      <w:pPr>
        <w:rPr>
          <w:rFonts w:hint="eastAsia"/>
        </w:rPr>
      </w:pPr>
    </w:p>
    <w:p w:rsidR="00CB51A0" w:rsidRDefault="00CB51A0">
      <w:pPr>
        <w:numPr>
          <w:ilvl w:val="0"/>
          <w:numId w:val="216"/>
        </w:numPr>
      </w:pPr>
      <w:r>
        <w:rPr>
          <w:rFonts w:hint="eastAsia"/>
        </w:rPr>
        <w:t>施工工艺</w:t>
      </w:r>
    </w:p>
    <w:p w:rsidR="00CB51A0" w:rsidRDefault="00CB51A0"/>
    <w:p w:rsidR="00CB51A0" w:rsidRDefault="00CB51A0"/>
    <w:p w:rsidR="00CB51A0" w:rsidRDefault="00CB51A0">
      <w:pPr>
        <w:rPr>
          <w:rFonts w:hint="eastAsia"/>
        </w:rPr>
      </w:pPr>
      <w:r>
        <w:rPr>
          <w:noProof/>
          <w:sz w:val="20"/>
        </w:rPr>
        <w:pict>
          <v:group id="_x0000_s2679" style="position:absolute;left:0;text-align:left;margin-left:18pt;margin-top:0;width:306pt;height:226.2pt;z-index:251755520" coordorigin="2160,3000" coordsize="6120,4524">
            <v:shape id="_x0000_s2680" type="#_x0000_t202" style="position:absolute;left:3060;top:3000;width:1800;height:468">
              <v:textbox style="mso-next-textbox:#_x0000_s2680">
                <w:txbxContent>
                  <w:p w:rsidR="00CB51A0" w:rsidRDefault="00CB51A0">
                    <w:pPr>
                      <w:jc w:val="center"/>
                      <w:rPr>
                        <w:rFonts w:hint="eastAsia"/>
                      </w:rPr>
                    </w:pPr>
                    <w:r>
                      <w:rPr>
                        <w:rFonts w:hint="eastAsia"/>
                      </w:rPr>
                      <w:t>设置预制厂</w:t>
                    </w:r>
                  </w:p>
                </w:txbxContent>
              </v:textbox>
            </v:shape>
            <v:shape id="_x0000_s2681" type="#_x0000_t202" style="position:absolute;left:3060;top:3780;width:1800;height:468">
              <v:textbox style="mso-next-textbox:#_x0000_s2681">
                <w:txbxContent>
                  <w:p w:rsidR="00CB51A0" w:rsidRDefault="00CB51A0">
                    <w:pPr>
                      <w:jc w:val="center"/>
                      <w:rPr>
                        <w:rFonts w:hint="eastAsia"/>
                      </w:rPr>
                    </w:pPr>
                    <w:r>
                      <w:rPr>
                        <w:rFonts w:hint="eastAsia"/>
                      </w:rPr>
                      <w:t>主梁预制</w:t>
                    </w:r>
                  </w:p>
                </w:txbxContent>
              </v:textbox>
            </v:shape>
            <v:shape id="_x0000_s2682" type="#_x0000_t202" style="position:absolute;left:3060;top:4560;width:1800;height:468">
              <v:textbox style="mso-next-textbox:#_x0000_s2682">
                <w:txbxContent>
                  <w:p w:rsidR="00CB51A0" w:rsidRDefault="00CB51A0">
                    <w:pPr>
                      <w:jc w:val="center"/>
                      <w:rPr>
                        <w:rFonts w:hint="eastAsia"/>
                      </w:rPr>
                    </w:pPr>
                    <w:r>
                      <w:rPr>
                        <w:rFonts w:hint="eastAsia"/>
                      </w:rPr>
                      <w:t>先期索张拉</w:t>
                    </w:r>
                  </w:p>
                </w:txbxContent>
              </v:textbox>
            </v:shape>
            <v:shape id="_x0000_s2683" type="#_x0000_t202" style="position:absolute;left:3060;top:5340;width:1800;height:468">
              <v:textbox style="mso-next-textbox:#_x0000_s2683">
                <w:txbxContent>
                  <w:p w:rsidR="00CB51A0" w:rsidRDefault="00CB51A0">
                    <w:pPr>
                      <w:jc w:val="center"/>
                      <w:rPr>
                        <w:rFonts w:hint="eastAsia"/>
                      </w:rPr>
                    </w:pPr>
                    <w:r>
                      <w:rPr>
                        <w:rFonts w:hint="eastAsia"/>
                      </w:rPr>
                      <w:t>顶推</w:t>
                    </w:r>
                  </w:p>
                </w:txbxContent>
              </v:textbox>
            </v:shape>
            <v:shape id="_x0000_s2684" type="#_x0000_t202" style="position:absolute;left:3060;top:7056;width:1800;height:468">
              <v:textbox style="mso-next-textbox:#_x0000_s2684">
                <w:txbxContent>
                  <w:p w:rsidR="00CB51A0" w:rsidRDefault="00CB51A0">
                    <w:pPr>
                      <w:rPr>
                        <w:rFonts w:hint="eastAsia"/>
                      </w:rPr>
                    </w:pPr>
                    <w:r>
                      <w:rPr>
                        <w:rFonts w:hint="eastAsia"/>
                      </w:rPr>
                      <w:t>支座安装、落梁</w:t>
                    </w:r>
                  </w:p>
                </w:txbxContent>
              </v:textbox>
            </v:shape>
            <v:shape id="_x0000_s2685" type="#_x0000_t202" style="position:absolute;left:3060;top:6276;width:1800;height:468">
              <v:textbox style="mso-next-textbox:#_x0000_s2685">
                <w:txbxContent>
                  <w:p w:rsidR="00CB51A0" w:rsidRDefault="00CB51A0">
                    <w:pPr>
                      <w:jc w:val="center"/>
                      <w:rPr>
                        <w:rFonts w:hint="eastAsia"/>
                      </w:rPr>
                    </w:pPr>
                    <w:r>
                      <w:rPr>
                        <w:rFonts w:hint="eastAsia"/>
                      </w:rPr>
                      <w:t>后期索张拉压浆</w:t>
                    </w:r>
                  </w:p>
                </w:txbxContent>
              </v:textbox>
            </v:shape>
            <v:shape id="_x0000_s2686" type="#_x0000_t202" style="position:absolute;left:5940;top:3936;width:2160;height:780">
              <v:textbox style="mso-next-textbox:#_x0000_s2686">
                <w:txbxContent>
                  <w:p w:rsidR="00CB51A0" w:rsidRDefault="00CB51A0">
                    <w:pPr>
                      <w:jc w:val="center"/>
                      <w:rPr>
                        <w:rFonts w:hint="eastAsia"/>
                      </w:rPr>
                    </w:pPr>
                    <w:r>
                      <w:rPr>
                        <w:rFonts w:hint="eastAsia"/>
                      </w:rPr>
                      <w:t>设置顶推设备，</w:t>
                    </w:r>
                  </w:p>
                  <w:p w:rsidR="00CB51A0" w:rsidRDefault="00CB51A0">
                    <w:pPr>
                      <w:jc w:val="center"/>
                      <w:rPr>
                        <w:rFonts w:hint="eastAsia"/>
                      </w:rPr>
                    </w:pPr>
                    <w:r>
                      <w:rPr>
                        <w:rFonts w:hint="eastAsia"/>
                      </w:rPr>
                      <w:t>导梁、临时墩等</w:t>
                    </w:r>
                  </w:p>
                </w:txbxContent>
              </v:textbox>
            </v:shape>
            <v:shape id="_x0000_s2687" type="#_x0000_t202" style="position:absolute;left:5940;top:5340;width:2340;height:468">
              <v:textbox style="mso-next-textbox:#_x0000_s2687">
                <w:txbxContent>
                  <w:p w:rsidR="00CB51A0" w:rsidRDefault="00CB51A0">
                    <w:pPr>
                      <w:jc w:val="center"/>
                      <w:rPr>
                        <w:rFonts w:hint="eastAsia"/>
                      </w:rPr>
                    </w:pPr>
                    <w:r>
                      <w:rPr>
                        <w:rFonts w:hint="eastAsia"/>
                      </w:rPr>
                      <w:t>同时施工监测</w:t>
                    </w:r>
                  </w:p>
                </w:txbxContent>
              </v:textbox>
            </v:shape>
            <v:line id="_x0000_s2688" style="position:absolute" from="3960,3468" to="3960,3780">
              <v:stroke endarrow="block"/>
            </v:line>
            <v:line id="_x0000_s2689" style="position:absolute" from="3960,4248" to="3960,4560">
              <v:stroke endarrow="block"/>
            </v:line>
            <v:line id="_x0000_s2690" style="position:absolute" from="3960,5028" to="3960,5340">
              <v:stroke endarrow="block"/>
            </v:line>
            <v:line id="_x0000_s2691" style="position:absolute" from="3960,6744" to="3960,7056">
              <v:stroke endarrow="block"/>
            </v:line>
            <v:line id="_x0000_s2692" style="position:absolute;flip:x" from="4140,3624" to="7200,3624">
              <v:stroke endarrow="block"/>
            </v:line>
            <v:line id="_x0000_s2693" style="position:absolute" from="7200,3624" to="7200,3936"/>
            <v:line id="_x0000_s2694" style="position:absolute;flip:x" from="4140,5184" to="7200,5184">
              <v:stroke endarrow="block"/>
            </v:line>
            <v:line id="_x0000_s2695" style="position:absolute" from="7200,4716" to="7200,5184"/>
            <v:line id="_x0000_s2696" style="position:absolute;flip:x" from="4860,5652" to="5940,5652">
              <v:stroke endarrow="block"/>
            </v:line>
            <v:line id="_x0000_s2697" style="position:absolute;flip:x" from="2160,5964" to="3960,5964"/>
            <v:line id="_x0000_s2698" style="position:absolute;flip:y" from="2160,3624" to="2160,5964"/>
            <v:line id="_x0000_s2699" style="position:absolute" from="2160,3624" to="3600,3624">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r>
        <w:rPr>
          <w:noProof/>
          <w:sz w:val="20"/>
        </w:rPr>
        <w:pict>
          <v:line id="_x0000_s2700" style="position:absolute;left:0;text-align:left;z-index:251756544" from="108pt,0" to="108pt,23.4pt">
            <v:stroke endarrow="block"/>
          </v:line>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numPr>
          <w:ilvl w:val="0"/>
          <w:numId w:val="216"/>
        </w:numPr>
        <w:rPr>
          <w:rFonts w:hint="eastAsia"/>
        </w:rPr>
      </w:pPr>
      <w:r>
        <w:rPr>
          <w:rFonts w:hint="eastAsia"/>
        </w:rPr>
        <w:t>主要机械设备</w:t>
      </w:r>
    </w:p>
    <w:p w:rsidR="00CB51A0" w:rsidRDefault="00CB51A0">
      <w:pPr>
        <w:ind w:left="840"/>
      </w:pPr>
      <w:r>
        <w:rPr>
          <w:rFonts w:hint="eastAsia"/>
        </w:rPr>
        <w:t>顶推设备、砼拌和、浇注设备、张拉及压浆设备、吊机等。</w:t>
      </w:r>
    </w:p>
    <w:p w:rsidR="00CB51A0" w:rsidRDefault="00CB51A0">
      <w:pPr>
        <w:ind w:left="840"/>
      </w:pPr>
    </w:p>
    <w:p w:rsidR="00CB51A0" w:rsidRDefault="00CB51A0"/>
    <w:p w:rsidR="00CB51A0" w:rsidRDefault="00CB51A0"/>
    <w:p w:rsidR="00CB51A0" w:rsidRPr="00CB51A0" w:rsidRDefault="00CB51A0" w:rsidP="00CB51A0">
      <w:pPr>
        <w:jc w:val="center"/>
        <w:rPr>
          <w:sz w:val="28"/>
        </w:rPr>
      </w:pPr>
      <w:r w:rsidRPr="00CB51A0">
        <w:rPr>
          <w:rFonts w:hint="eastAsia"/>
          <w:sz w:val="28"/>
        </w:rPr>
        <w:t>钢筋砼预应力</w:t>
      </w:r>
      <w:r w:rsidRPr="00CB51A0">
        <w:rPr>
          <w:sz w:val="28"/>
        </w:rPr>
        <w:t>T</w:t>
      </w:r>
      <w:r w:rsidRPr="00CB51A0">
        <w:rPr>
          <w:rFonts w:hint="eastAsia"/>
          <w:sz w:val="28"/>
        </w:rPr>
        <w:t>梁预制</w:t>
      </w:r>
    </w:p>
    <w:p w:rsidR="00CB51A0" w:rsidRDefault="00CB51A0">
      <w:pPr>
        <w:ind w:firstLineChars="200" w:firstLine="420"/>
        <w:rPr>
          <w:szCs w:val="20"/>
        </w:rPr>
      </w:pPr>
      <w:r>
        <w:t>1</w:t>
      </w:r>
      <w:r>
        <w:rPr>
          <w:rFonts w:hint="eastAsia"/>
        </w:rPr>
        <w:t>施工方法：</w:t>
      </w:r>
    </w:p>
    <w:p w:rsidR="00CB51A0" w:rsidRDefault="00CB51A0">
      <w:pPr>
        <w:numPr>
          <w:ilvl w:val="0"/>
          <w:numId w:val="223"/>
        </w:numPr>
        <w:rPr>
          <w:szCs w:val="20"/>
        </w:rPr>
      </w:pPr>
      <w:r>
        <w:rPr>
          <w:rFonts w:hint="eastAsia"/>
        </w:rPr>
        <w:t>按施工需要规划预制场地，预制场地应整平压实，低洼不平处及软弱土质要处理改善，完善排水系统，确保场内不积水。</w:t>
      </w:r>
    </w:p>
    <w:p w:rsidR="00CB51A0" w:rsidRDefault="00CB51A0">
      <w:pPr>
        <w:numPr>
          <w:ilvl w:val="0"/>
          <w:numId w:val="223"/>
        </w:numPr>
        <w:rPr>
          <w:szCs w:val="20"/>
        </w:rPr>
      </w:pPr>
      <w:r>
        <w:rPr>
          <w:rFonts w:hint="eastAsia"/>
        </w:rPr>
        <w:t>根据预制梁的尺寸、数量、工期，确定预制台座数量、尺寸，台座用表面压光的砼筑成，应坚固不沉陷，确保底模沉降</w:t>
      </w:r>
      <w:r>
        <w:rPr>
          <w:rFonts w:ascii="宋体" w:hint="eastAsia"/>
        </w:rPr>
        <w:t>≯</w:t>
      </w:r>
      <w:r>
        <w:t>2mm</w:t>
      </w:r>
      <w:r>
        <w:rPr>
          <w:rFonts w:hint="eastAsia"/>
        </w:rPr>
        <w:t>，台座上铺钢板底模或用角钢镶边代作底模。当预制梁跨大于</w:t>
      </w:r>
      <w:r>
        <w:t>20m</w:t>
      </w:r>
      <w:r>
        <w:rPr>
          <w:rFonts w:hint="eastAsia"/>
        </w:rPr>
        <w:t>时，要按规定设置反拱。</w:t>
      </w:r>
    </w:p>
    <w:p w:rsidR="00CB51A0" w:rsidRDefault="00CB51A0">
      <w:pPr>
        <w:numPr>
          <w:ilvl w:val="0"/>
          <w:numId w:val="223"/>
        </w:numPr>
        <w:rPr>
          <w:szCs w:val="20"/>
        </w:rPr>
      </w:pPr>
      <w:r>
        <w:rPr>
          <w:rFonts w:hint="eastAsia"/>
        </w:rPr>
        <w:t>根据施工需要及设备条件，选用塔吊或跨梁龙门吊作吊运工具，并铺设其行走轨道。</w:t>
      </w:r>
    </w:p>
    <w:p w:rsidR="00CB51A0" w:rsidRDefault="00CB51A0">
      <w:pPr>
        <w:numPr>
          <w:ilvl w:val="0"/>
          <w:numId w:val="223"/>
        </w:numPr>
        <w:rPr>
          <w:szCs w:val="20"/>
        </w:rPr>
      </w:pPr>
      <w:r>
        <w:rPr>
          <w:rFonts w:hint="eastAsia"/>
        </w:rPr>
        <w:t>统筹规划砼拌合站及水、电管路的布设安装。</w:t>
      </w:r>
    </w:p>
    <w:p w:rsidR="00CB51A0" w:rsidRDefault="00CB51A0">
      <w:pPr>
        <w:numPr>
          <w:ilvl w:val="0"/>
          <w:numId w:val="223"/>
        </w:numPr>
        <w:rPr>
          <w:szCs w:val="20"/>
        </w:rPr>
      </w:pPr>
      <w:r>
        <w:rPr>
          <w:rFonts w:hint="eastAsia"/>
        </w:rPr>
        <w:t>预制模板由钢板、型钢组焊而成，应有足够的强度、刚度和稳定性，尺寸规范、表面平整光洁、接缝紧密、不漏浆，试拼合格后，方可投入使用。</w:t>
      </w:r>
    </w:p>
    <w:p w:rsidR="00CB51A0" w:rsidRDefault="00CB51A0">
      <w:pPr>
        <w:numPr>
          <w:ilvl w:val="0"/>
          <w:numId w:val="223"/>
        </w:numPr>
        <w:rPr>
          <w:szCs w:val="20"/>
        </w:rPr>
      </w:pPr>
      <w:r>
        <w:rPr>
          <w:rFonts w:hint="eastAsia"/>
        </w:rPr>
        <w:t>在绑扎工作台上将钢筋绑扎焊接成钢筋骨架，把制孔管按坐标位置定位固定，如使用橡胶抽拔管要插入芯棒。</w:t>
      </w:r>
    </w:p>
    <w:p w:rsidR="00CB51A0" w:rsidRDefault="00CB51A0">
      <w:pPr>
        <w:numPr>
          <w:ilvl w:val="0"/>
          <w:numId w:val="223"/>
        </w:numPr>
        <w:rPr>
          <w:szCs w:val="20"/>
        </w:rPr>
      </w:pPr>
      <w:r>
        <w:rPr>
          <w:rFonts w:hint="eastAsia"/>
        </w:rPr>
        <w:t>用龙门吊机将钢筋骨架吊装入模，绑扎隔板钢筋，埋设预埋件，在孔道二端及最低处设置压浆孔，在最高处设排气孔，安设锚垫板后，先安装端模，再安涂有脱模剂的钢侧模，统一紧固调整和必要的支撑后交验。</w:t>
      </w:r>
    </w:p>
    <w:p w:rsidR="00CB51A0" w:rsidRDefault="00CB51A0">
      <w:pPr>
        <w:numPr>
          <w:ilvl w:val="0"/>
          <w:numId w:val="223"/>
        </w:numPr>
        <w:rPr>
          <w:szCs w:val="20"/>
        </w:rPr>
      </w:pPr>
      <w:r>
        <w:rPr>
          <w:rFonts w:hint="eastAsia"/>
        </w:rPr>
        <w:t>将质量合格的砼用砼拌合车运输，卸入吊斗，由龙门吊从梁的一端向另一端，水平分层，先下部捣实后再腹板、翼板，浇至接近另一端时改从另一端向相反方向顺序下料，在距梁端</w:t>
      </w:r>
      <w:r>
        <w:t>3-4m</w:t>
      </w:r>
      <w:r>
        <w:rPr>
          <w:rFonts w:hint="eastAsia"/>
        </w:rPr>
        <w:t>处浇筑合拢，一次整体浇筑成型。梁体砼数量较大时，采用斜向分段，水平分层方法连续浇筑。</w:t>
      </w:r>
    </w:p>
    <w:p w:rsidR="00CB51A0" w:rsidRDefault="00CB51A0">
      <w:pPr>
        <w:numPr>
          <w:ilvl w:val="0"/>
          <w:numId w:val="223"/>
        </w:numPr>
        <w:rPr>
          <w:szCs w:val="20"/>
        </w:rPr>
      </w:pPr>
      <w:r>
        <w:rPr>
          <w:rFonts w:hint="eastAsia"/>
        </w:rPr>
        <w:t>砼的振捣以紧固安装在侧模上的附着式为主，插入式振捣器为辅，振捣时要掌握好振动的持续时间、间隔时间和钢筋密集区的振捣，力求使砼达到最佳密实度而又不损伤制孔管道。</w:t>
      </w:r>
    </w:p>
    <w:p w:rsidR="00CB51A0" w:rsidRDefault="00CB51A0">
      <w:pPr>
        <w:numPr>
          <w:ilvl w:val="0"/>
          <w:numId w:val="223"/>
        </w:numPr>
        <w:tabs>
          <w:tab w:val="left" w:pos="900"/>
        </w:tabs>
        <w:rPr>
          <w:szCs w:val="20"/>
        </w:rPr>
      </w:pPr>
      <w:r>
        <w:rPr>
          <w:rFonts w:hint="eastAsia"/>
        </w:rPr>
        <w:t>砼浇注完成后要将表面抹平、拉毛，收浆后适时覆盖，洒水湿养不少于七天，蒸汽养生恒温不宜超过</w:t>
      </w:r>
      <w:r>
        <w:t>60</w:t>
      </w:r>
      <w:r>
        <w:rPr>
          <w:rFonts w:ascii="宋体" w:hint="eastAsia"/>
        </w:rPr>
        <w:t>℃</w:t>
      </w:r>
      <w:r>
        <w:rPr>
          <w:rFonts w:hint="eastAsia"/>
        </w:rPr>
        <w:t>，也可采用喷洒养生剂养生。</w:t>
      </w:r>
    </w:p>
    <w:p w:rsidR="00CB51A0" w:rsidRDefault="00CB51A0">
      <w:pPr>
        <w:numPr>
          <w:ilvl w:val="0"/>
          <w:numId w:val="223"/>
        </w:numPr>
        <w:tabs>
          <w:tab w:val="left" w:pos="900"/>
        </w:tabs>
        <w:rPr>
          <w:szCs w:val="20"/>
        </w:rPr>
      </w:pPr>
      <w:r>
        <w:rPr>
          <w:rFonts w:hint="eastAsia"/>
        </w:rPr>
        <w:t>使用龙门吊拆除模板，拆下的模板要顺序摆放，清除灰浆，进行养护，以备再用。</w:t>
      </w:r>
    </w:p>
    <w:p w:rsidR="00CB51A0" w:rsidRDefault="00CB51A0">
      <w:pPr>
        <w:numPr>
          <w:ilvl w:val="0"/>
          <w:numId w:val="223"/>
        </w:numPr>
        <w:tabs>
          <w:tab w:val="left" w:pos="900"/>
        </w:tabs>
        <w:rPr>
          <w:szCs w:val="20"/>
        </w:rPr>
      </w:pPr>
      <w:r>
        <w:rPr>
          <w:rFonts w:hint="eastAsia"/>
        </w:rPr>
        <w:t>构件脱模后，要标明型号，预制日期及使用方向。</w:t>
      </w:r>
    </w:p>
    <w:p w:rsidR="00CB51A0" w:rsidRDefault="00CB51A0">
      <w:pPr>
        <w:numPr>
          <w:ilvl w:val="0"/>
          <w:numId w:val="223"/>
        </w:numPr>
        <w:tabs>
          <w:tab w:val="left" w:pos="900"/>
        </w:tabs>
        <w:rPr>
          <w:szCs w:val="20"/>
        </w:rPr>
      </w:pPr>
      <w:r>
        <w:rPr>
          <w:rFonts w:hint="eastAsia"/>
        </w:rPr>
        <w:t>将力学性能和表面质量符合设计要求的预应力钢丝或钢绞线按计算长度下料，梳理顺直，编匝成束，用人工或卷扬机或其它牵引设备穿入孔道。</w:t>
      </w:r>
    </w:p>
    <w:p w:rsidR="00CB51A0" w:rsidRDefault="00CB51A0">
      <w:pPr>
        <w:numPr>
          <w:ilvl w:val="0"/>
          <w:numId w:val="223"/>
        </w:numPr>
        <w:tabs>
          <w:tab w:val="left" w:pos="900"/>
        </w:tabs>
        <w:rPr>
          <w:szCs w:val="20"/>
        </w:rPr>
      </w:pPr>
      <w:r>
        <w:rPr>
          <w:rFonts w:hint="eastAsia"/>
        </w:rPr>
        <w:t>当构件砼达到规定强度时，安装千斤顶等张拉设备，准备张拉。</w:t>
      </w:r>
    </w:p>
    <w:p w:rsidR="00CB51A0" w:rsidRDefault="00CB51A0">
      <w:pPr>
        <w:numPr>
          <w:ilvl w:val="0"/>
          <w:numId w:val="223"/>
        </w:numPr>
        <w:tabs>
          <w:tab w:val="left" w:pos="900"/>
        </w:tabs>
        <w:rPr>
          <w:szCs w:val="20"/>
        </w:rPr>
      </w:pPr>
      <w:r>
        <w:rPr>
          <w:rFonts w:hint="eastAsia"/>
        </w:rPr>
        <w:t>张拉使用的张拉机及油泵、锚、夹具必须符合设计要求，并配套使用，配套定期校验，以准确标定张拉力与压力表读数间的关系曲线。</w:t>
      </w:r>
    </w:p>
    <w:p w:rsidR="00CB51A0" w:rsidRDefault="00CB51A0">
      <w:pPr>
        <w:numPr>
          <w:ilvl w:val="0"/>
          <w:numId w:val="223"/>
        </w:numPr>
        <w:tabs>
          <w:tab w:val="left" w:pos="900"/>
        </w:tabs>
        <w:rPr>
          <w:szCs w:val="20"/>
        </w:rPr>
      </w:pPr>
      <w:r>
        <w:rPr>
          <w:rFonts w:hint="eastAsia"/>
        </w:rPr>
        <w:t>按设计要求在二端同时对称张拉，张拉时千斤顶的作用线必须与预应力轴线重合，二端各项张拉操作必须一致。</w:t>
      </w:r>
    </w:p>
    <w:p w:rsidR="00CB51A0" w:rsidRDefault="00CB51A0">
      <w:pPr>
        <w:numPr>
          <w:ilvl w:val="0"/>
          <w:numId w:val="223"/>
        </w:numPr>
        <w:tabs>
          <w:tab w:val="left" w:pos="900"/>
        </w:tabs>
        <w:rPr>
          <w:szCs w:val="20"/>
        </w:rPr>
      </w:pPr>
      <w:r>
        <w:rPr>
          <w:rFonts w:hint="eastAsia"/>
        </w:rPr>
        <w:t>预应力张拉采用应力控制，同时以伸长值作为校核。实际伸长值与理论伸长值之差应满足规范要求，否则要查明原因采取补救措施。</w:t>
      </w:r>
    </w:p>
    <w:p w:rsidR="00CB51A0" w:rsidRDefault="00CB51A0">
      <w:pPr>
        <w:numPr>
          <w:ilvl w:val="0"/>
          <w:numId w:val="223"/>
        </w:numPr>
        <w:tabs>
          <w:tab w:val="left" w:pos="900"/>
        </w:tabs>
        <w:rPr>
          <w:szCs w:val="20"/>
        </w:rPr>
      </w:pPr>
      <w:r>
        <w:rPr>
          <w:rFonts w:hint="eastAsia"/>
        </w:rPr>
        <w:t>张拉过程中的断丝，滑丝数量不得超过设计规定，否则要更换钢筋或采取补救措施。</w:t>
      </w:r>
    </w:p>
    <w:p w:rsidR="00CB51A0" w:rsidRDefault="00CB51A0">
      <w:pPr>
        <w:numPr>
          <w:ilvl w:val="0"/>
          <w:numId w:val="223"/>
        </w:numPr>
        <w:tabs>
          <w:tab w:val="left" w:pos="900"/>
        </w:tabs>
        <w:rPr>
          <w:szCs w:val="20"/>
        </w:rPr>
      </w:pPr>
      <w:r>
        <w:rPr>
          <w:rFonts w:hint="eastAsia"/>
        </w:rPr>
        <w:t>预应力筋锚固要在张拉控制应力处于稳定状态时进行，其钢筋内缩量不得超过设计规定。</w:t>
      </w:r>
    </w:p>
    <w:p w:rsidR="00CB51A0" w:rsidRDefault="00CB51A0">
      <w:pPr>
        <w:numPr>
          <w:ilvl w:val="0"/>
          <w:numId w:val="223"/>
        </w:numPr>
        <w:tabs>
          <w:tab w:val="left" w:pos="900"/>
        </w:tabs>
        <w:rPr>
          <w:szCs w:val="20"/>
        </w:rPr>
      </w:pPr>
      <w:r>
        <w:rPr>
          <w:rFonts w:hint="eastAsia"/>
        </w:rPr>
        <w:t>预应力筋张拉后，将孔道中冲洗干净，吹除积水，尽早压注水泥浆，水泥浆的强度、稠度、水灰比、泌水率、膨胀剂掺量等必须符合设计或规范规定。</w:t>
      </w:r>
    </w:p>
    <w:p w:rsidR="00CB51A0" w:rsidRDefault="00CB51A0">
      <w:pPr>
        <w:numPr>
          <w:ilvl w:val="0"/>
          <w:numId w:val="223"/>
        </w:numPr>
        <w:tabs>
          <w:tab w:val="left" w:pos="900"/>
        </w:tabs>
        <w:rPr>
          <w:szCs w:val="20"/>
        </w:rPr>
      </w:pPr>
      <w:r>
        <w:rPr>
          <w:rFonts w:hint="eastAsia"/>
        </w:rPr>
        <w:t>压浆使用压浆泵从梁最低点开始，在梁二端压浆孔各压浆一次，直至规定稠度的水泥浆充满整个</w:t>
      </w:r>
      <w:r>
        <w:rPr>
          <w:rFonts w:hint="eastAsia"/>
        </w:rPr>
        <w:lastRenderedPageBreak/>
        <w:t>孔道为止。</w:t>
      </w:r>
    </w:p>
    <w:p w:rsidR="00CB51A0" w:rsidRDefault="00CB51A0">
      <w:pPr>
        <w:numPr>
          <w:ilvl w:val="0"/>
          <w:numId w:val="223"/>
        </w:numPr>
        <w:tabs>
          <w:tab w:val="left" w:pos="900"/>
        </w:tabs>
        <w:rPr>
          <w:szCs w:val="20"/>
        </w:rPr>
      </w:pPr>
      <w:r>
        <w:rPr>
          <w:rFonts w:hint="eastAsia"/>
        </w:rPr>
        <w:t>用龙门吊机将梁起吊移运至存放场。</w:t>
      </w:r>
    </w:p>
    <w:p w:rsidR="00CB51A0" w:rsidRDefault="00CB51A0">
      <w:pPr>
        <w:tabs>
          <w:tab w:val="left" w:pos="900"/>
        </w:tabs>
        <w:ind w:firstLineChars="200" w:firstLine="420"/>
        <w:rPr>
          <w:szCs w:val="20"/>
        </w:rPr>
      </w:pPr>
      <w:r>
        <w:t>2</w:t>
      </w:r>
      <w:r>
        <w:rPr>
          <w:rFonts w:hint="eastAsia"/>
        </w:rPr>
        <w:t>工艺流程</w:t>
      </w:r>
    </w:p>
    <w:p w:rsidR="00CB51A0" w:rsidRDefault="00CB51A0">
      <w:pPr>
        <w:tabs>
          <w:tab w:val="left" w:pos="900"/>
        </w:tabs>
        <w:rPr>
          <w:szCs w:val="20"/>
        </w:rPr>
      </w:pPr>
      <w:r>
        <w:pict>
          <v:group id="_x0000_s2701" style="position:absolute;left:0;text-align:left;margin-left:42.35pt;margin-top:15.6pt;width:352.4pt;height:312pt;z-index:-251558912" coordorigin="2647,2376" coordsize="7048,6240" wrapcoords="-46 0 -46 1558 10662 1662 7261 2440 7261 4050 10662 4154 10432 4517 10432 4725 10616 4985 7445 4985 7261 5037 7261 6542 7583 6646 10662 6646 10432 7010 10432 7217 10616 7477 -46 7477 -46 9087 10662 9138 10432 9502 10432 9710 10616 9969 7445 9969 7261 10021 7261 11579 7399 11631 10662 11631 10432 12046 10616 12462 7445 12513 7261 12565 7261 14071 7399 14123 10662 14123 10432 14538 10616 14954 -46 15006 -46 16615 10662 16615 10432 17083 10570 17446 -46 17550 -46 19160 10570 19938 7445 20042 7261 20094 7261 21600 14293 21600 14385 20094 14017 20042 11030 19938 14293 19160 19164 19108 21646 18848 21646 15058 10984 14954 10984 14487 10846 14123 14063 14123 14385 14071 14385 12565 14063 12513 10984 12462 10984 11994 10846 11631 14063 11631 14385 11579 14385 10021 14063 9969 10984 9969 10984 9502 10846 9138 21646 9087 21646 7477 10984 7477 10984 7010 10846 6646 21646 6594 21646 4985 10984 4985 10984 4517 10846 4154 21646 4050 21646 2440 10846 1662 21646 1558 21600 0 -46 0">
            <v:shape id="_x0000_s2702" type="#_x0000_t202" style="position:absolute;left:2647;top:2376;width:1595;height:435">
              <v:textbox style="mso-next-textbox:#_x0000_s2702">
                <w:txbxContent>
                  <w:p w:rsidR="00CB51A0" w:rsidRDefault="00CB51A0">
                    <w:pPr>
                      <w:jc w:val="center"/>
                    </w:pPr>
                    <w:r>
                      <w:rPr>
                        <w:rFonts w:hint="eastAsia"/>
                      </w:rPr>
                      <w:t>龙门吊组装</w:t>
                    </w:r>
                  </w:p>
                </w:txbxContent>
              </v:textbox>
            </v:shape>
            <v:shape id="_x0000_s2703" type="#_x0000_t202" style="position:absolute;left:5040;top:2376;width:2234;height:435">
              <v:textbox style="mso-next-textbox:#_x0000_s2703">
                <w:txbxContent>
                  <w:p w:rsidR="00CB51A0" w:rsidRDefault="00CB51A0">
                    <w:pPr>
                      <w:jc w:val="center"/>
                    </w:pPr>
                    <w:r>
                      <w:rPr>
                        <w:rFonts w:hint="eastAsia"/>
                      </w:rPr>
                      <w:t>场地规划</w:t>
                    </w:r>
                  </w:p>
                </w:txbxContent>
              </v:textbox>
            </v:shape>
            <v:shape id="_x0000_s2704" type="#_x0000_t202" style="position:absolute;left:8072;top:2376;width:1595;height:435">
              <v:textbox style="mso-next-textbox:#_x0000_s2704" inset="0,,0">
                <w:txbxContent>
                  <w:p w:rsidR="00CB51A0" w:rsidRDefault="00CB51A0">
                    <w:pPr>
                      <w:jc w:val="center"/>
                    </w:pPr>
                    <w:r>
                      <w:rPr>
                        <w:rFonts w:hint="eastAsia"/>
                      </w:rPr>
                      <w:t>台座、模板准备</w:t>
                    </w:r>
                  </w:p>
                </w:txbxContent>
              </v:textbox>
            </v:shape>
            <v:shape id="_x0000_s2705" type="#_x0000_t202" style="position:absolute;left:5040;top:3102;width:2234;height:435">
              <v:textbox style="mso-next-textbox:#_x0000_s2705">
                <w:txbxContent>
                  <w:p w:rsidR="00CB51A0" w:rsidRDefault="00CB51A0">
                    <w:pPr>
                      <w:jc w:val="center"/>
                    </w:pPr>
                    <w:r>
                      <w:rPr>
                        <w:rFonts w:hint="eastAsia"/>
                      </w:rPr>
                      <w:t>钢筋骨架吊装入模</w:t>
                    </w:r>
                  </w:p>
                </w:txbxContent>
              </v:textbox>
            </v:shape>
            <v:shape id="_x0000_s2706" type="#_x0000_t202" style="position:absolute;left:8072;top:3102;width:1595;height:435">
              <v:textbox style="mso-next-textbox:#_x0000_s2706">
                <w:txbxContent>
                  <w:p w:rsidR="00CB51A0" w:rsidRDefault="00CB51A0">
                    <w:pPr>
                      <w:jc w:val="center"/>
                    </w:pPr>
                    <w:r>
                      <w:rPr>
                        <w:rFonts w:hint="eastAsia"/>
                      </w:rPr>
                      <w:t>骨架制作</w:t>
                    </w:r>
                  </w:p>
                </w:txbxContent>
              </v:textbox>
            </v:shape>
            <v:shape id="_x0000_s2707" type="#_x0000_t202" style="position:absolute;left:5040;top:3827;width:2234;height:436">
              <v:textbox style="mso-next-textbox:#_x0000_s2707">
                <w:txbxContent>
                  <w:p w:rsidR="00CB51A0" w:rsidRDefault="00CB51A0">
                    <w:pPr>
                      <w:jc w:val="center"/>
                    </w:pPr>
                    <w:r>
                      <w:rPr>
                        <w:rFonts w:hint="eastAsia"/>
                      </w:rPr>
                      <w:t>模板安装</w:t>
                    </w:r>
                  </w:p>
                </w:txbxContent>
              </v:textbox>
            </v:shape>
            <v:shape id="_x0000_s2708" type="#_x0000_t202" style="position:absolute;left:8072;top:3827;width:1595;height:436">
              <v:textbox style="mso-next-textbox:#_x0000_s2708">
                <w:txbxContent>
                  <w:p w:rsidR="00CB51A0" w:rsidRDefault="00CB51A0">
                    <w:pPr>
                      <w:jc w:val="center"/>
                    </w:pPr>
                    <w:r>
                      <w:rPr>
                        <w:rFonts w:hint="eastAsia"/>
                      </w:rPr>
                      <w:t>涂脱模剂</w:t>
                    </w:r>
                  </w:p>
                </w:txbxContent>
              </v:textbox>
            </v:shape>
            <v:shape id="_x0000_s2709" type="#_x0000_t202" style="position:absolute;left:2647;top:4553;width:1595;height:435">
              <v:textbox style="mso-next-textbox:#_x0000_s2709">
                <w:txbxContent>
                  <w:p w:rsidR="00CB51A0" w:rsidRDefault="00CB51A0">
                    <w:pPr>
                      <w:jc w:val="center"/>
                    </w:pPr>
                    <w:r>
                      <w:rPr>
                        <w:rFonts w:hint="eastAsia"/>
                      </w:rPr>
                      <w:t>留试件</w:t>
                    </w:r>
                  </w:p>
                </w:txbxContent>
              </v:textbox>
            </v:shape>
            <v:shape id="_x0000_s2710" type="#_x0000_t202" style="position:absolute;left:5040;top:4553;width:2234;height:435">
              <v:textbox style="mso-next-textbox:#_x0000_s2710">
                <w:txbxContent>
                  <w:p w:rsidR="00CB51A0" w:rsidRDefault="00CB51A0">
                    <w:pPr>
                      <w:jc w:val="center"/>
                    </w:pPr>
                    <w:r>
                      <w:rPr>
                        <w:rFonts w:hint="eastAsia"/>
                      </w:rPr>
                      <w:t>砼浇注</w:t>
                    </w:r>
                  </w:p>
                </w:txbxContent>
              </v:textbox>
            </v:shape>
            <v:shape id="_x0000_s2711" type="#_x0000_t202" style="position:absolute;left:8072;top:4553;width:1595;height:435">
              <v:textbox style="mso-next-textbox:#_x0000_s2711">
                <w:txbxContent>
                  <w:p w:rsidR="00CB51A0" w:rsidRDefault="00CB51A0">
                    <w:pPr>
                      <w:jc w:val="center"/>
                    </w:pPr>
                    <w:r>
                      <w:rPr>
                        <w:rFonts w:hint="eastAsia"/>
                      </w:rPr>
                      <w:t>砼拌运</w:t>
                    </w:r>
                  </w:p>
                </w:txbxContent>
              </v:textbox>
            </v:shape>
            <v:shape id="_x0000_s2712" type="#_x0000_t202" style="position:absolute;left:5040;top:5278;width:2234;height:436">
              <v:textbox style="mso-next-textbox:#_x0000_s2712">
                <w:txbxContent>
                  <w:p w:rsidR="00CB51A0" w:rsidRDefault="00CB51A0">
                    <w:pPr>
                      <w:jc w:val="center"/>
                    </w:pPr>
                    <w:r>
                      <w:rPr>
                        <w:rFonts w:hint="eastAsia"/>
                      </w:rPr>
                      <w:t>砼养生</w:t>
                    </w:r>
                  </w:p>
                </w:txbxContent>
              </v:textbox>
            </v:shape>
            <v:shape id="_x0000_s2713" type="#_x0000_t202" style="position:absolute;left:5040;top:6004;width:2234;height:435">
              <v:textbox style="mso-next-textbox:#_x0000_s2713">
                <w:txbxContent>
                  <w:p w:rsidR="00CB51A0" w:rsidRDefault="00CB51A0">
                    <w:pPr>
                      <w:jc w:val="center"/>
                    </w:pPr>
                    <w:r>
                      <w:rPr>
                        <w:rFonts w:hint="eastAsia"/>
                      </w:rPr>
                      <w:t>模板拆除</w:t>
                    </w:r>
                  </w:p>
                </w:txbxContent>
              </v:textbox>
            </v:shape>
            <v:shape id="_x0000_s2714" type="#_x0000_t202" style="position:absolute;left:2647;top:7455;width:1595;height:435">
              <v:textbox style="mso-next-textbox:#_x0000_s2714">
                <w:txbxContent>
                  <w:p w:rsidR="00CB51A0" w:rsidRDefault="00CB51A0">
                    <w:pPr>
                      <w:jc w:val="center"/>
                    </w:pPr>
                    <w:r>
                      <w:rPr>
                        <w:rFonts w:hint="eastAsia"/>
                      </w:rPr>
                      <w:t>留试件</w:t>
                    </w:r>
                  </w:p>
                </w:txbxContent>
              </v:textbox>
            </v:shape>
            <v:shape id="_x0000_s2715" type="#_x0000_t202" style="position:absolute;left:5040;top:7455;width:2234;height:435">
              <v:textbox style="mso-next-textbox:#_x0000_s2715">
                <w:txbxContent>
                  <w:p w:rsidR="00CB51A0" w:rsidRDefault="00CB51A0">
                    <w:pPr>
                      <w:jc w:val="center"/>
                    </w:pPr>
                    <w:r>
                      <w:rPr>
                        <w:rFonts w:hint="eastAsia"/>
                      </w:rPr>
                      <w:t>压浆</w:t>
                    </w:r>
                  </w:p>
                </w:txbxContent>
              </v:textbox>
            </v:shape>
            <v:shape id="_x0000_s2716" type="#_x0000_t202" style="position:absolute;left:8100;top:7368;width:1595;height:436">
              <v:textbox style="mso-next-textbox:#_x0000_s2716">
                <w:txbxContent>
                  <w:p w:rsidR="00CB51A0" w:rsidRDefault="00CB51A0">
                    <w:pPr>
                      <w:jc w:val="center"/>
                    </w:pPr>
                    <w:r>
                      <w:rPr>
                        <w:rFonts w:hint="eastAsia"/>
                      </w:rPr>
                      <w:t>水泥浆制备</w:t>
                    </w:r>
                  </w:p>
                </w:txbxContent>
              </v:textbox>
            </v:shape>
            <v:shape id="_x0000_s2717" type="#_x0000_t202" style="position:absolute;left:2647;top:6729;width:1595;height:436">
              <v:textbox style="mso-next-textbox:#_x0000_s2717">
                <w:txbxContent>
                  <w:p w:rsidR="00CB51A0" w:rsidRDefault="00CB51A0">
                    <w:pPr>
                      <w:jc w:val="center"/>
                    </w:pPr>
                    <w:r>
                      <w:rPr>
                        <w:rFonts w:hint="eastAsia"/>
                      </w:rPr>
                      <w:t>测伸长值</w:t>
                    </w:r>
                  </w:p>
                </w:txbxContent>
              </v:textbox>
            </v:shape>
            <v:shape id="_x0000_s2718" type="#_x0000_t202" style="position:absolute;left:5040;top:6729;width:2234;height:436">
              <v:textbox style="mso-next-textbox:#_x0000_s2718">
                <w:txbxContent>
                  <w:p w:rsidR="00CB51A0" w:rsidRDefault="00CB51A0">
                    <w:pPr>
                      <w:jc w:val="center"/>
                    </w:pPr>
                    <w:r>
                      <w:rPr>
                        <w:rFonts w:hint="eastAsia"/>
                      </w:rPr>
                      <w:t>张拉锚固</w:t>
                    </w:r>
                  </w:p>
                </w:txbxContent>
              </v:textbox>
            </v:shape>
            <v:shape id="_x0000_s2719" type="#_x0000_t202" style="position:absolute;left:8100;top:6744;width:1595;height:435">
              <v:textbox style="mso-next-textbox:#_x0000_s2719">
                <w:txbxContent>
                  <w:p w:rsidR="00CB51A0" w:rsidRDefault="00CB51A0">
                    <w:pPr>
                      <w:jc w:val="center"/>
                    </w:pPr>
                    <w:r>
                      <w:rPr>
                        <w:rFonts w:hint="eastAsia"/>
                      </w:rPr>
                      <w:t>机具校验</w:t>
                    </w:r>
                  </w:p>
                </w:txbxContent>
              </v:textbox>
            </v:shape>
            <v:shape id="_x0000_s2720" type="#_x0000_t202" style="position:absolute;left:5040;top:8181;width:2234;height:435">
              <v:textbox style="mso-next-textbox:#_x0000_s2720">
                <w:txbxContent>
                  <w:p w:rsidR="00CB51A0" w:rsidRDefault="00CB51A0">
                    <w:pPr>
                      <w:jc w:val="center"/>
                    </w:pPr>
                    <w:r>
                      <w:rPr>
                        <w:rFonts w:hint="eastAsia"/>
                      </w:rPr>
                      <w:t>移梁</w:t>
                    </w:r>
                  </w:p>
                </w:txbxContent>
              </v:textbox>
            </v:shape>
            <v:line id="_x0000_s2721" style="position:absolute" from="4242,2666" to="5040,2666">
              <v:stroke endarrow="block"/>
            </v:line>
            <v:line id="_x0000_s2722" style="position:absolute;flip:x" from="7274,2666" to="8072,2666">
              <v:stroke endarrow="block"/>
            </v:line>
            <v:line id="_x0000_s2723" style="position:absolute;flip:x" from="7274,3392" to="8072,3392">
              <v:stroke endarrow="block"/>
            </v:line>
            <v:line id="_x0000_s2724" style="position:absolute;flip:x" from="7274,4117" to="8072,4117">
              <v:stroke endarrow="block"/>
            </v:line>
            <v:line id="_x0000_s2725" style="position:absolute;flip:x" from="7274,4698" to="8072,4698">
              <v:stroke endarrow="block"/>
            </v:line>
            <v:line id="_x0000_s2726" style="position:absolute" from="6157,2811" to="6157,3102">
              <v:stroke endarrow="block"/>
            </v:line>
            <v:line id="_x0000_s2727" style="position:absolute" from="6157,3537" to="6157,3827">
              <v:stroke endarrow="block"/>
            </v:line>
            <v:line id="_x0000_s2728" style="position:absolute" from="6157,4263" to="6157,4553">
              <v:stroke endarrow="block"/>
            </v:line>
            <v:line id="_x0000_s2729" style="position:absolute" from="4242,4698" to="5040,4698">
              <v:stroke endarrow="block"/>
            </v:line>
            <v:line id="_x0000_s2730" style="position:absolute" from="6157,4988" to="6157,5278">
              <v:stroke endarrow="block"/>
            </v:line>
            <v:line id="_x0000_s2731" style="position:absolute" from="6157,5714" to="6157,6004">
              <v:stroke endarrow="block"/>
            </v:line>
            <v:line id="_x0000_s2732" style="position:absolute" from="6157,6439" to="6157,6729">
              <v:stroke endarrow="block"/>
            </v:line>
            <v:line id="_x0000_s2733" style="position:absolute" from="6157,7165" to="6157,7455">
              <v:stroke endarrow="block"/>
            </v:line>
            <v:line id="_x0000_s2734" style="position:absolute" from="6157,7890" to="6157,8181">
              <v:stroke endarrow="block"/>
            </v:line>
            <v:line id="_x0000_s2735" style="position:absolute;flip:x" from="7274,7020" to="8072,7020">
              <v:stroke endarrow="block"/>
            </v:line>
            <v:line id="_x0000_s2736" style="position:absolute;flip:x" from="7274,7600" to="8072,7600">
              <v:stroke endarrow="block"/>
            </v:line>
            <v:line id="_x0000_s2737" style="position:absolute" from="4242,7020" to="5040,7020">
              <v:stroke endarrow="block"/>
            </v:line>
            <v:line id="_x0000_s2738" style="position:absolute" from="4242,7600" to="5040,7600">
              <v:stroke endarrow="block"/>
            </v:line>
            <w10:wrap type="tight" anchorx="page"/>
          </v:group>
        </w:pict>
      </w: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rPr>
          <w:szCs w:val="20"/>
        </w:rPr>
      </w:pPr>
    </w:p>
    <w:p w:rsidR="00CB51A0" w:rsidRDefault="00CB51A0">
      <w:pPr>
        <w:tabs>
          <w:tab w:val="left" w:pos="900"/>
        </w:tabs>
        <w:ind w:firstLineChars="200" w:firstLine="420"/>
        <w:rPr>
          <w:szCs w:val="20"/>
        </w:rPr>
      </w:pPr>
      <w:r>
        <w:t>3</w:t>
      </w:r>
      <w:r>
        <w:rPr>
          <w:rFonts w:hint="eastAsia"/>
        </w:rPr>
        <w:t>主要机械设备</w:t>
      </w:r>
    </w:p>
    <w:p w:rsidR="00CB51A0" w:rsidRDefault="00CB51A0">
      <w:pPr>
        <w:tabs>
          <w:tab w:val="left" w:pos="900"/>
        </w:tabs>
        <w:ind w:firstLine="420"/>
        <w:rPr>
          <w:szCs w:val="20"/>
        </w:rPr>
      </w:pPr>
      <w:r>
        <w:rPr>
          <w:rFonts w:hint="eastAsia"/>
        </w:rPr>
        <w:t>龙门吊机或塔吊、砼拌合机、拌合运输车、张拉、压浆设备。</w:t>
      </w:r>
    </w:p>
    <w:p w:rsidR="00CB51A0" w:rsidRDefault="00CB51A0">
      <w:pPr>
        <w:tabs>
          <w:tab w:val="left" w:pos="900"/>
        </w:tabs>
        <w:rPr>
          <w:szCs w:val="20"/>
        </w:rPr>
      </w:pPr>
    </w:p>
    <w:p w:rsidR="00CB51A0" w:rsidRDefault="00CB51A0">
      <w:pPr>
        <w:tabs>
          <w:tab w:val="left" w:pos="900"/>
        </w:tabs>
        <w:rPr>
          <w:szCs w:val="20"/>
        </w:rPr>
      </w:pPr>
    </w:p>
    <w:p w:rsidR="00CB51A0" w:rsidRDefault="00CB51A0">
      <w:pPr>
        <w:rPr>
          <w:szCs w:val="20"/>
        </w:rPr>
      </w:pPr>
    </w:p>
    <w:p w:rsidR="00CB51A0" w:rsidRDefault="00CB51A0"/>
    <w:p w:rsidR="00CB51A0" w:rsidRPr="00CB51A0" w:rsidRDefault="00CB51A0" w:rsidP="00CB51A0">
      <w:pPr>
        <w:jc w:val="center"/>
        <w:rPr>
          <w:rFonts w:hint="eastAsia"/>
          <w:sz w:val="28"/>
        </w:rPr>
      </w:pPr>
      <w:r w:rsidRPr="00CB51A0">
        <w:rPr>
          <w:rFonts w:hint="eastAsia"/>
          <w:sz w:val="28"/>
        </w:rPr>
        <w:t>预应力砼</w:t>
      </w:r>
      <w:r w:rsidRPr="00CB51A0">
        <w:rPr>
          <w:sz w:val="28"/>
        </w:rPr>
        <w:t>T</w:t>
      </w:r>
      <w:r w:rsidRPr="00CB51A0">
        <w:rPr>
          <w:rFonts w:hint="eastAsia"/>
          <w:sz w:val="28"/>
        </w:rPr>
        <w:t>梁预制及安装施工方法</w:t>
      </w:r>
    </w:p>
    <w:p w:rsidR="00CB51A0" w:rsidRDefault="00CB51A0">
      <w:pPr>
        <w:rPr>
          <w:rFonts w:hint="eastAsia"/>
        </w:rPr>
      </w:pPr>
      <w:r>
        <w:rPr>
          <w:rFonts w:hint="eastAsia"/>
        </w:rPr>
        <w:tab/>
      </w:r>
      <w:r>
        <w:rPr>
          <w:rFonts w:hint="eastAsia"/>
        </w:rPr>
        <w:t>（一）梁的预制</w:t>
      </w:r>
    </w:p>
    <w:p w:rsidR="00CB51A0" w:rsidRDefault="00CB51A0">
      <w:pPr>
        <w:rPr>
          <w:rFonts w:hint="eastAsia"/>
        </w:rPr>
      </w:pPr>
      <w:r>
        <w:rPr>
          <w:rFonts w:hint="eastAsia"/>
        </w:rPr>
        <w:tab/>
      </w:r>
      <w:r>
        <w:rPr>
          <w:rFonts w:hint="eastAsia"/>
        </w:rPr>
        <w:t>（</w:t>
      </w:r>
      <w:r>
        <w:rPr>
          <w:rFonts w:hint="eastAsia"/>
        </w:rPr>
        <w:t>1</w:t>
      </w:r>
      <w:r>
        <w:rPr>
          <w:rFonts w:hint="eastAsia"/>
        </w:rPr>
        <w:t>）场地布置</w:t>
      </w:r>
    </w:p>
    <w:p w:rsidR="00CB51A0" w:rsidRDefault="00CB51A0">
      <w:pPr>
        <w:ind w:firstLineChars="200" w:firstLine="420"/>
        <w:rPr>
          <w:rFonts w:hint="eastAsia"/>
        </w:rPr>
      </w:pPr>
      <w:r>
        <w:rPr>
          <w:rFonts w:hint="eastAsia"/>
        </w:rPr>
        <w:t>预制台座采用钢筋砼制梁台座。台座地基应作适当处理，以防台座下沉。靠近梁端部位的台座基础进行特别加固，因梁体张拉后跨中上拱，重量集中在梁体端部。</w:t>
      </w:r>
    </w:p>
    <w:p w:rsidR="00CB51A0" w:rsidRDefault="00CB51A0">
      <w:pPr>
        <w:rPr>
          <w:rFonts w:hint="eastAsia"/>
        </w:rPr>
      </w:pPr>
      <w:r>
        <w:rPr>
          <w:rFonts w:hint="eastAsia"/>
        </w:rPr>
        <w:tab/>
      </w:r>
      <w:r>
        <w:rPr>
          <w:rFonts w:hint="eastAsia"/>
        </w:rPr>
        <w:t>（</w:t>
      </w:r>
      <w:r>
        <w:rPr>
          <w:rFonts w:hint="eastAsia"/>
        </w:rPr>
        <w:t>2</w:t>
      </w:r>
      <w:r>
        <w:rPr>
          <w:rFonts w:hint="eastAsia"/>
        </w:rPr>
        <w:t>）模板加工、装拆</w:t>
      </w:r>
    </w:p>
    <w:p w:rsidR="00CB51A0" w:rsidRDefault="00CB51A0">
      <w:pPr>
        <w:ind w:firstLine="425"/>
        <w:rPr>
          <w:rFonts w:hint="eastAsia"/>
        </w:rPr>
      </w:pPr>
      <w:r>
        <w:rPr>
          <w:rFonts w:hint="eastAsia"/>
        </w:rPr>
        <w:t>底模采用台座上铺</w:t>
      </w:r>
      <w:r>
        <w:rPr>
          <w:rFonts w:hint="eastAsia"/>
        </w:rPr>
        <w:t>6mm</w:t>
      </w:r>
      <w:r>
        <w:rPr>
          <w:rFonts w:hint="eastAsia"/>
        </w:rPr>
        <w:t>钢板，并在放支座附近留出活动块以便梁体起吊。侧模由侧板、支承侧板的水平肋、竖向肋、支托竖向肋的直撑、斜撑、振动器、固定架等构件组拼成整体，其长度为梁体横隔板的节间距离。</w:t>
      </w:r>
    </w:p>
    <w:p w:rsidR="00CB51A0" w:rsidRDefault="00CB51A0">
      <w:pPr>
        <w:ind w:firstLine="425"/>
        <w:rPr>
          <w:rFonts w:hint="eastAsia"/>
        </w:rPr>
      </w:pPr>
      <w:r>
        <w:rPr>
          <w:rFonts w:hint="eastAsia"/>
        </w:rPr>
        <w:t>端模主要由紧贴梁端锚垫板的端面板及端模骨架组成，安装时连在侧模上。</w:t>
      </w:r>
    </w:p>
    <w:p w:rsidR="00CB51A0" w:rsidRDefault="00CB51A0">
      <w:pPr>
        <w:ind w:firstLine="425"/>
        <w:rPr>
          <w:rFonts w:hint="eastAsia"/>
        </w:rPr>
      </w:pPr>
      <w:r>
        <w:rPr>
          <w:rFonts w:hint="eastAsia"/>
        </w:rPr>
        <w:t>为防止漏浆，模板各拼装块接缝处加垫橡胶条或海绵条，侧模与底模用穿过台座的拉杆拉紧。</w:t>
      </w:r>
    </w:p>
    <w:p w:rsidR="00CB51A0" w:rsidRDefault="00CB51A0">
      <w:pPr>
        <w:ind w:firstLine="425"/>
        <w:rPr>
          <w:rFonts w:hint="eastAsia"/>
        </w:rPr>
      </w:pPr>
      <w:r>
        <w:rPr>
          <w:rFonts w:hint="eastAsia"/>
        </w:rPr>
        <w:t>模板的装拆用龙门吊上的电动葫芦起吊，安装后对各部位尺寸进行检查，拼装误差应符合设计及《规范》要求。</w:t>
      </w:r>
    </w:p>
    <w:p w:rsidR="00CB51A0" w:rsidRDefault="00CB51A0">
      <w:pPr>
        <w:ind w:firstLine="425"/>
        <w:rPr>
          <w:rFonts w:hint="eastAsia"/>
        </w:rPr>
      </w:pPr>
      <w:r>
        <w:rPr>
          <w:rFonts w:hint="eastAsia"/>
        </w:rPr>
        <w:lastRenderedPageBreak/>
        <w:t>（</w:t>
      </w:r>
      <w:r>
        <w:rPr>
          <w:rFonts w:hint="eastAsia"/>
        </w:rPr>
        <w:t>3</w:t>
      </w:r>
      <w:r>
        <w:rPr>
          <w:rFonts w:hint="eastAsia"/>
        </w:rPr>
        <w:t>）钢筋加工及绑扎</w:t>
      </w:r>
    </w:p>
    <w:p w:rsidR="00CB51A0" w:rsidRDefault="00CB51A0">
      <w:pPr>
        <w:ind w:firstLine="425"/>
        <w:rPr>
          <w:rFonts w:hint="eastAsia"/>
        </w:rPr>
      </w:pPr>
      <w:r>
        <w:rPr>
          <w:rFonts w:hint="eastAsia"/>
        </w:rPr>
        <w:t>①钢筋下料时先核对钢筋种类、直径、尺寸、数量、计算下料长度，然后用钢筋切断机截断。钢筋弯曲时在弯筋机上搭一个平台，然后按</w:t>
      </w:r>
      <w:r>
        <w:rPr>
          <w:rFonts w:hint="eastAsia"/>
        </w:rPr>
        <w:t>1</w:t>
      </w:r>
      <w:r>
        <w:rPr>
          <w:rFonts w:hint="eastAsia"/>
        </w:rPr>
        <w:t>：</w:t>
      </w:r>
      <w:r>
        <w:rPr>
          <w:rFonts w:hint="eastAsia"/>
        </w:rPr>
        <w:t>1</w:t>
      </w:r>
      <w:r>
        <w:rPr>
          <w:rFonts w:hint="eastAsia"/>
        </w:rPr>
        <w:t>的比例放大样，弯制后的钢筋经检查符合要求后挂牌存放在整洁的场地内，严防不同规格型号的钢筋混堆乱放。</w:t>
      </w:r>
    </w:p>
    <w:p w:rsidR="00CB51A0" w:rsidRDefault="00CB51A0">
      <w:pPr>
        <w:ind w:firstLine="425"/>
        <w:rPr>
          <w:rFonts w:hint="eastAsia"/>
        </w:rPr>
      </w:pPr>
      <w:r>
        <w:rPr>
          <w:rFonts w:hint="eastAsia"/>
        </w:rPr>
        <w:t>②钢筋骨架绑扎</w:t>
      </w:r>
    </w:p>
    <w:p w:rsidR="00CB51A0" w:rsidRDefault="00CB51A0">
      <w:pPr>
        <w:ind w:firstLine="425"/>
        <w:rPr>
          <w:rFonts w:hint="eastAsia"/>
        </w:rPr>
      </w:pPr>
      <w:r>
        <w:rPr>
          <w:rFonts w:hint="eastAsia"/>
        </w:rPr>
        <w:t>首先在底座上划好钢筋间距线。以控制布筋尺寸，然后绑扎底板纵筋及箍筋，从中间向两端绑扎腹板钢筋，最后绑扎端头筋。绑扎结束后要检查定位网位置，准确率要达到</w:t>
      </w:r>
      <w:r>
        <w:rPr>
          <w:rFonts w:hint="eastAsia"/>
        </w:rPr>
        <w:t>100%</w:t>
      </w:r>
      <w:r>
        <w:rPr>
          <w:rFonts w:hint="eastAsia"/>
        </w:rPr>
        <w:t>，</w:t>
      </w:r>
      <w:r>
        <w:rPr>
          <w:rFonts w:hint="eastAsia"/>
        </w:rPr>
        <w:t>T</w:t>
      </w:r>
      <w:r>
        <w:rPr>
          <w:rFonts w:hint="eastAsia"/>
        </w:rPr>
        <w:t>梁顶板钢筋要在模板安装后绑扎。</w:t>
      </w:r>
    </w:p>
    <w:p w:rsidR="00CB51A0" w:rsidRDefault="00CB51A0">
      <w:pPr>
        <w:ind w:firstLine="425"/>
        <w:rPr>
          <w:rFonts w:hint="eastAsia"/>
        </w:rPr>
      </w:pPr>
      <w:r>
        <w:rPr>
          <w:rFonts w:hint="eastAsia"/>
        </w:rPr>
        <w:t>③砂浆垫块绑扎</w:t>
      </w:r>
    </w:p>
    <w:p w:rsidR="00CB51A0" w:rsidRDefault="00CB51A0">
      <w:pPr>
        <w:ind w:firstLine="425"/>
        <w:rPr>
          <w:rFonts w:hint="eastAsia"/>
        </w:rPr>
      </w:pPr>
      <w:r>
        <w:rPr>
          <w:rFonts w:hint="eastAsia"/>
        </w:rPr>
        <w:t>砂浆垫块用模具制作，且中间预埋扎丝，以利绑扎。垫块要内实外美，厚度符合设计要求。</w:t>
      </w:r>
    </w:p>
    <w:p w:rsidR="00CB51A0" w:rsidRDefault="00CB51A0">
      <w:pPr>
        <w:ind w:firstLine="425"/>
        <w:rPr>
          <w:rFonts w:hint="eastAsia"/>
        </w:rPr>
      </w:pPr>
      <w:r>
        <w:rPr>
          <w:rFonts w:hint="eastAsia"/>
        </w:rPr>
        <w:t>（</w:t>
      </w:r>
      <w:r>
        <w:rPr>
          <w:rFonts w:hint="eastAsia"/>
        </w:rPr>
        <w:t>4</w:t>
      </w:r>
      <w:r>
        <w:rPr>
          <w:rFonts w:hint="eastAsia"/>
        </w:rPr>
        <w:t>）波纹管预埋</w:t>
      </w:r>
    </w:p>
    <w:p w:rsidR="00CB51A0" w:rsidRDefault="00CB51A0">
      <w:pPr>
        <w:ind w:firstLine="425"/>
        <w:rPr>
          <w:rFonts w:hint="eastAsia"/>
        </w:rPr>
      </w:pPr>
      <w:r>
        <w:rPr>
          <w:rFonts w:hint="eastAsia"/>
        </w:rPr>
        <w:t>安装波纹管道，对定位网钢筋检查，符合设计位置后与结构筋点焊牢固，然后穿入波纹管并绑扎牢固，波纹管应无孔洞，接头牢固。</w:t>
      </w:r>
    </w:p>
    <w:p w:rsidR="00CB51A0" w:rsidRDefault="00CB51A0">
      <w:pPr>
        <w:ind w:firstLine="425"/>
        <w:rPr>
          <w:rFonts w:hint="eastAsia"/>
        </w:rPr>
      </w:pPr>
      <w:r>
        <w:rPr>
          <w:rFonts w:hint="eastAsia"/>
        </w:rPr>
        <w:t>（</w:t>
      </w:r>
      <w:r>
        <w:rPr>
          <w:rFonts w:hint="eastAsia"/>
        </w:rPr>
        <w:t>5</w:t>
      </w:r>
      <w:r>
        <w:rPr>
          <w:rFonts w:hint="eastAsia"/>
        </w:rPr>
        <w:t>）混凝土浇注</w:t>
      </w:r>
    </w:p>
    <w:p w:rsidR="00CB51A0" w:rsidRDefault="00CB51A0">
      <w:pPr>
        <w:ind w:firstLine="425"/>
        <w:rPr>
          <w:rFonts w:hint="eastAsia"/>
        </w:rPr>
      </w:pPr>
      <w:r>
        <w:rPr>
          <w:rFonts w:hint="eastAsia"/>
        </w:rPr>
        <w:t>①砼浇注前，要检查模板接缝，拉杆螺栓，模板连接螺栓及底脚楔子，模板支立必须牢固可靠。</w:t>
      </w:r>
    </w:p>
    <w:p w:rsidR="00CB51A0" w:rsidRDefault="00CB51A0">
      <w:pPr>
        <w:ind w:firstLine="425"/>
        <w:rPr>
          <w:rFonts w:hint="eastAsia"/>
        </w:rPr>
      </w:pPr>
      <w:r>
        <w:rPr>
          <w:rFonts w:hint="eastAsia"/>
        </w:rPr>
        <w:t>②砼拌和</w:t>
      </w:r>
    </w:p>
    <w:p w:rsidR="00CB51A0" w:rsidRDefault="00CB51A0">
      <w:pPr>
        <w:ind w:firstLine="425"/>
        <w:rPr>
          <w:rFonts w:hint="eastAsia"/>
        </w:rPr>
      </w:pPr>
      <w:r>
        <w:rPr>
          <w:rFonts w:hint="eastAsia"/>
        </w:rPr>
        <w:t>砼拌和在自动计量拌和站进行，水泥、砂石料、外加剂及拌和用水的各项性能指标均符《规范》要求。在拌和过程中，注意砼的稠度，并严格控制水灰比，随时检查砼坍落度，若出现异常情况应立即查明原因并予以纠正。</w:t>
      </w:r>
    </w:p>
    <w:p w:rsidR="00CB51A0" w:rsidRDefault="00CB51A0">
      <w:pPr>
        <w:ind w:firstLine="425"/>
        <w:rPr>
          <w:rFonts w:hint="eastAsia"/>
        </w:rPr>
      </w:pPr>
      <w:r>
        <w:rPr>
          <w:rFonts w:hint="eastAsia"/>
        </w:rPr>
        <w:t>③砼运输</w:t>
      </w:r>
    </w:p>
    <w:p w:rsidR="00CB51A0" w:rsidRDefault="00CB51A0">
      <w:pPr>
        <w:ind w:firstLine="425"/>
        <w:rPr>
          <w:rFonts w:hint="eastAsia"/>
        </w:rPr>
      </w:pPr>
      <w:r>
        <w:rPr>
          <w:rFonts w:hint="eastAsia"/>
        </w:rPr>
        <w:t>砼拌和后用砼输送车运输，到达位置后卸入料斗内，用龙门吊机起吊入模。</w:t>
      </w:r>
    </w:p>
    <w:p w:rsidR="00CB51A0" w:rsidRDefault="00CB51A0">
      <w:pPr>
        <w:ind w:firstLine="425"/>
        <w:rPr>
          <w:rFonts w:hint="eastAsia"/>
        </w:rPr>
      </w:pPr>
      <w:r>
        <w:rPr>
          <w:rFonts w:hint="eastAsia"/>
        </w:rPr>
        <w:t>④砼灌注</w:t>
      </w:r>
    </w:p>
    <w:p w:rsidR="00CB51A0" w:rsidRDefault="00CB51A0">
      <w:pPr>
        <w:ind w:firstLine="425"/>
        <w:rPr>
          <w:rFonts w:hint="eastAsia"/>
        </w:rPr>
      </w:pPr>
      <w:r>
        <w:rPr>
          <w:rFonts w:hint="eastAsia"/>
        </w:rPr>
        <w:t>砼采用连续灌注法，斜向分段，水平分层，从梁的一端循序进展至另一端。</w:t>
      </w:r>
      <w:r>
        <w:rPr>
          <w:rFonts w:hint="eastAsia"/>
        </w:rPr>
        <w:t>T</w:t>
      </w:r>
      <w:r>
        <w:rPr>
          <w:rFonts w:hint="eastAsia"/>
        </w:rPr>
        <w:t>梁灌注时先灌马蹄部位，后腹板和顶板，灌注时下料应均匀连续，不宜集中猛投而发生挤塞。在钢筋密集处，可短时使用插入式振动棒以辅助下料。砼灌注过程中，要随时检查模板加固情况，漏浆处及时堵塞。</w:t>
      </w:r>
    </w:p>
    <w:p w:rsidR="00CB51A0" w:rsidRDefault="00CB51A0">
      <w:pPr>
        <w:ind w:firstLine="425"/>
        <w:rPr>
          <w:rFonts w:hint="eastAsia"/>
        </w:rPr>
      </w:pPr>
      <w:r>
        <w:rPr>
          <w:rFonts w:hint="eastAsia"/>
        </w:rPr>
        <w:t>⑤砼振捣</w:t>
      </w:r>
    </w:p>
    <w:p w:rsidR="00CB51A0" w:rsidRDefault="00CB51A0">
      <w:pPr>
        <w:ind w:firstLine="425"/>
        <w:rPr>
          <w:rFonts w:hint="eastAsia"/>
        </w:rPr>
      </w:pPr>
      <w:r>
        <w:rPr>
          <w:rFonts w:hint="eastAsia"/>
        </w:rPr>
        <w:t>T</w:t>
      </w:r>
      <w:r>
        <w:rPr>
          <w:rFonts w:hint="eastAsia"/>
        </w:rPr>
        <w:t>梁振捣使用附着式高频振捣器与插入式振捣棒组结合的振捣工艺，附着振捣器安装在侧模两侧，其相对位置互相错开，每侧呈梅花型布置，以便使振捣均匀，其布置间距</w:t>
      </w:r>
      <w:r>
        <w:t>1.0-2.0</w:t>
      </w:r>
      <w:r>
        <w:rPr>
          <w:rFonts w:hint="eastAsia"/>
        </w:rPr>
        <w:t>米。浇注</w:t>
      </w:r>
      <w:r>
        <w:rPr>
          <w:rFonts w:hint="eastAsia"/>
        </w:rPr>
        <w:t>T</w:t>
      </w:r>
      <w:r>
        <w:rPr>
          <w:rFonts w:hint="eastAsia"/>
        </w:rPr>
        <w:t>梁马蹄部位砼时，以附着式振捣器为主，每次振捣时间以砼不再下沉，无气泡上升，表面出现薄层水泥浆并有均匀的外观和水平面为止。一般为</w:t>
      </w:r>
      <w:r>
        <w:rPr>
          <w:rFonts w:hint="eastAsia"/>
        </w:rPr>
        <w:t>1-2</w:t>
      </w:r>
      <w:r>
        <w:rPr>
          <w:rFonts w:hint="eastAsia"/>
        </w:rPr>
        <w:t>分钟。上翼缘板砼及腹板上部砼可用插入式振捣器振捣密实，再用平板式振动器及时整平、收浆，终凝前梁顶面拉毛，以利梁顶面与桥面铺装层连接成整体。</w:t>
      </w:r>
    </w:p>
    <w:p w:rsidR="00CB51A0" w:rsidRDefault="00CB51A0">
      <w:pPr>
        <w:ind w:firstLine="425"/>
        <w:rPr>
          <w:rFonts w:hint="eastAsia"/>
        </w:rPr>
      </w:pPr>
      <w:r>
        <w:rPr>
          <w:rFonts w:hint="eastAsia"/>
        </w:rPr>
        <w:t>在砼浇注过程中应随机取样制作试件，试件中至少二组随梁体同等条件养护，以测定张拉时强度。</w:t>
      </w:r>
    </w:p>
    <w:p w:rsidR="00CB51A0" w:rsidRDefault="00CB51A0">
      <w:pPr>
        <w:ind w:firstLine="425"/>
        <w:rPr>
          <w:rFonts w:hint="eastAsia"/>
        </w:rPr>
      </w:pPr>
      <w:r>
        <w:rPr>
          <w:rFonts w:hint="eastAsia"/>
        </w:rPr>
        <w:t>（</w:t>
      </w:r>
      <w:r>
        <w:rPr>
          <w:rFonts w:hint="eastAsia"/>
        </w:rPr>
        <w:t>6</w:t>
      </w:r>
      <w:r>
        <w:rPr>
          <w:rFonts w:hint="eastAsia"/>
        </w:rPr>
        <w:t>）砼养护</w:t>
      </w:r>
    </w:p>
    <w:p w:rsidR="00CB51A0" w:rsidRDefault="00CB51A0">
      <w:pPr>
        <w:ind w:firstLine="425"/>
        <w:rPr>
          <w:rFonts w:hint="eastAsia"/>
        </w:rPr>
      </w:pPr>
      <w:r>
        <w:rPr>
          <w:rFonts w:hint="eastAsia"/>
        </w:rPr>
        <w:t>梁体砼采用自然养护的方法。在砼浇注完毕后，应静置</w:t>
      </w:r>
      <w:r>
        <w:rPr>
          <w:rFonts w:hint="eastAsia"/>
        </w:rPr>
        <w:t>1-2</w:t>
      </w:r>
      <w:r>
        <w:rPr>
          <w:rFonts w:hint="eastAsia"/>
        </w:rPr>
        <w:t>小时，先用麻袋，草帘等物覆盖砼顶面，然后浇水养护，养护期始终保持砼充分湿润。</w:t>
      </w:r>
    </w:p>
    <w:p w:rsidR="00CB51A0" w:rsidRDefault="00CB51A0">
      <w:pPr>
        <w:ind w:firstLine="425"/>
        <w:rPr>
          <w:rFonts w:hint="eastAsia"/>
        </w:rPr>
      </w:pPr>
      <w:r>
        <w:rPr>
          <w:rFonts w:hint="eastAsia"/>
        </w:rPr>
        <w:t>（</w:t>
      </w:r>
      <w:r>
        <w:rPr>
          <w:rFonts w:hint="eastAsia"/>
        </w:rPr>
        <w:t>7</w:t>
      </w:r>
      <w:r>
        <w:rPr>
          <w:rFonts w:hint="eastAsia"/>
        </w:rPr>
        <w:t>）预应力施工</w:t>
      </w:r>
    </w:p>
    <w:p w:rsidR="00CB51A0" w:rsidRDefault="00CB51A0">
      <w:pPr>
        <w:ind w:firstLine="425"/>
        <w:rPr>
          <w:rFonts w:hint="eastAsia"/>
        </w:rPr>
      </w:pPr>
      <w:r>
        <w:rPr>
          <w:rFonts w:hint="eastAsia"/>
        </w:rPr>
        <w:t>①钢绞线下料编束</w:t>
      </w:r>
    </w:p>
    <w:p w:rsidR="00CB51A0" w:rsidRDefault="00CB51A0">
      <w:pPr>
        <w:ind w:firstLine="425"/>
        <w:rPr>
          <w:rFonts w:hint="eastAsia"/>
        </w:rPr>
      </w:pPr>
      <w:r>
        <w:rPr>
          <w:rFonts w:hint="eastAsia"/>
        </w:rPr>
        <w:t>在钢筋加工场地留出</w:t>
      </w:r>
      <w:r>
        <w:rPr>
          <w:rFonts w:hint="eastAsia"/>
        </w:rPr>
        <w:t>30</w:t>
      </w:r>
      <w:r>
        <w:rPr>
          <w:rFonts w:hint="eastAsia"/>
        </w:rPr>
        <w:t>×</w:t>
      </w:r>
      <w:r>
        <w:rPr>
          <w:rFonts w:hint="eastAsia"/>
        </w:rPr>
        <w:t>6</w:t>
      </w:r>
      <w:r>
        <w:rPr>
          <w:rFonts w:hint="eastAsia"/>
        </w:rPr>
        <w:t>米的钢绞线加工区，整平地面，上铺</w:t>
      </w:r>
      <w:r>
        <w:rPr>
          <w:rFonts w:hint="eastAsia"/>
        </w:rPr>
        <w:t>10cm</w:t>
      </w:r>
      <w:r>
        <w:rPr>
          <w:rFonts w:hint="eastAsia"/>
        </w:rPr>
        <w:t>砼，在场地上按下料长度作出标记线。钢绞线用砂轮切割机切断后整理成束。每</w:t>
      </w:r>
      <w:r>
        <w:rPr>
          <w:rFonts w:hint="eastAsia"/>
        </w:rPr>
        <w:t>1-</w:t>
      </w:r>
      <w:r>
        <w:t>1.5</w:t>
      </w:r>
      <w:r>
        <w:rPr>
          <w:rFonts w:hint="eastAsia"/>
        </w:rPr>
        <w:t>米绑扎一束扎丝，并挂牌算出长度及设计编号，按编号分类堆放，钢束堆放时要防止弯折并有防雨措施。</w:t>
      </w:r>
    </w:p>
    <w:p w:rsidR="00CB51A0" w:rsidRDefault="00CB51A0">
      <w:pPr>
        <w:ind w:firstLine="425"/>
        <w:rPr>
          <w:rFonts w:hint="eastAsia"/>
        </w:rPr>
      </w:pPr>
      <w:r>
        <w:rPr>
          <w:rFonts w:hint="eastAsia"/>
        </w:rPr>
        <w:t>②张拉设备校验</w:t>
      </w:r>
    </w:p>
    <w:p w:rsidR="00CB51A0" w:rsidRDefault="00CB51A0">
      <w:pPr>
        <w:ind w:firstLine="425"/>
        <w:rPr>
          <w:rFonts w:hint="eastAsia"/>
        </w:rPr>
      </w:pPr>
      <w:r>
        <w:rPr>
          <w:rFonts w:hint="eastAsia"/>
        </w:rPr>
        <w:t>张拉设备在首次使用或使用期超过及修理后都应进行校验，校验方法是在反力框架上安装千斤顶、压力传感器，测定千斤顶张拉力与油表读数关系式（或关系曲线）。</w:t>
      </w:r>
    </w:p>
    <w:p w:rsidR="00CB51A0" w:rsidRDefault="00CB51A0">
      <w:pPr>
        <w:ind w:firstLine="425"/>
        <w:rPr>
          <w:rFonts w:hint="eastAsia"/>
        </w:rPr>
      </w:pPr>
      <w:r>
        <w:rPr>
          <w:rFonts w:hint="eastAsia"/>
        </w:rPr>
        <w:t>③预施应力前准备工作</w:t>
      </w:r>
    </w:p>
    <w:p w:rsidR="00CB51A0" w:rsidRDefault="00CB51A0">
      <w:pPr>
        <w:ind w:firstLine="425"/>
        <w:rPr>
          <w:rFonts w:hint="eastAsia"/>
        </w:rPr>
      </w:pPr>
      <w:r>
        <w:rPr>
          <w:rFonts w:hint="eastAsia"/>
        </w:rPr>
        <w:t>a</w:t>
      </w:r>
      <w:r>
        <w:rPr>
          <w:rFonts w:hint="eastAsia"/>
        </w:rPr>
        <w:t>、测试砼强度：</w:t>
      </w:r>
      <w:r>
        <w:rPr>
          <w:rFonts w:hint="eastAsia"/>
        </w:rPr>
        <w:t>25</w:t>
      </w:r>
      <w:r>
        <w:rPr>
          <w:rFonts w:hint="eastAsia"/>
        </w:rPr>
        <w:t>米</w:t>
      </w:r>
      <w:r>
        <w:rPr>
          <w:rFonts w:hint="eastAsia"/>
        </w:rPr>
        <w:t>T</w:t>
      </w:r>
      <w:r>
        <w:rPr>
          <w:rFonts w:hint="eastAsia"/>
        </w:rPr>
        <w:t>梁砼强度达到设计要求</w:t>
      </w:r>
      <w:r>
        <w:rPr>
          <w:rFonts w:hint="eastAsia"/>
        </w:rPr>
        <w:t>80%</w:t>
      </w:r>
      <w:r>
        <w:rPr>
          <w:rFonts w:hint="eastAsia"/>
        </w:rPr>
        <w:t>时才允许施加预应力。</w:t>
      </w:r>
    </w:p>
    <w:p w:rsidR="00CB51A0" w:rsidRDefault="00CB51A0">
      <w:pPr>
        <w:ind w:firstLine="425"/>
        <w:rPr>
          <w:rFonts w:hint="eastAsia"/>
        </w:rPr>
      </w:pPr>
      <w:r>
        <w:rPr>
          <w:rFonts w:hint="eastAsia"/>
        </w:rPr>
        <w:t>b</w:t>
      </w:r>
      <w:r>
        <w:rPr>
          <w:rFonts w:hint="eastAsia"/>
        </w:rPr>
        <w:t>、清洗预应力筋孔道，用高压风枪及水将孔道冲洗干净清除孔道口。及锚板的水泥浆和杂物。</w:t>
      </w:r>
    </w:p>
    <w:p w:rsidR="00CB51A0" w:rsidRDefault="00CB51A0">
      <w:pPr>
        <w:ind w:firstLine="425"/>
        <w:rPr>
          <w:rFonts w:hint="eastAsia"/>
        </w:rPr>
      </w:pPr>
      <w:r>
        <w:rPr>
          <w:rFonts w:hint="eastAsia"/>
        </w:rPr>
        <w:lastRenderedPageBreak/>
        <w:t>c</w:t>
      </w:r>
      <w:r>
        <w:rPr>
          <w:rFonts w:hint="eastAsia"/>
        </w:rPr>
        <w:t>、测定有关数据：张拉前对下列数据进行测定：</w:t>
      </w:r>
    </w:p>
    <w:p w:rsidR="00CB51A0" w:rsidRDefault="00CB51A0">
      <w:pPr>
        <w:ind w:firstLine="425"/>
        <w:rPr>
          <w:rFonts w:hint="eastAsia"/>
        </w:rPr>
      </w:pPr>
      <w:r>
        <w:rPr>
          <w:rFonts w:hint="eastAsia"/>
        </w:rPr>
        <w:t>④张拉方法</w:t>
      </w:r>
    </w:p>
    <w:p w:rsidR="00CB51A0" w:rsidRDefault="00CB51A0">
      <w:pPr>
        <w:ind w:firstLine="425"/>
        <w:rPr>
          <w:rFonts w:hint="eastAsia"/>
        </w:rPr>
      </w:pPr>
      <w:r>
        <w:rPr>
          <w:rFonts w:hint="eastAsia"/>
        </w:rPr>
        <w:t>预应力钢绞线采用力控制方法张拉时，应校核预应力钢绞线的伸长值，预应力钢绞线的实际伸长值，宜在初应力为</w:t>
      </w:r>
      <w:r>
        <w:rPr>
          <w:rFonts w:hint="eastAsia"/>
        </w:rPr>
        <w:t>10%</w:t>
      </w:r>
      <w:r>
        <w:rPr>
          <w:rFonts w:hint="eastAsia"/>
        </w:rPr>
        <w:t>σ时开始量测，但必须加上初应力以下的推算伸长值，并扣除混凝土构件在张拉过程中的弹性压缩值。</w:t>
      </w:r>
    </w:p>
    <w:p w:rsidR="00CB51A0" w:rsidRDefault="00CB51A0">
      <w:pPr>
        <w:ind w:firstLine="425"/>
        <w:rPr>
          <w:rFonts w:hint="eastAsia"/>
        </w:rPr>
      </w:pPr>
      <w:r>
        <w:rPr>
          <w:rFonts w:hint="eastAsia"/>
        </w:rPr>
        <w:t>张拉吨位下的钢绞线理论伸长值计算：</w:t>
      </w:r>
    </w:p>
    <w:p w:rsidR="00CB51A0" w:rsidRDefault="00CB51A0">
      <w:pPr>
        <w:ind w:firstLine="425"/>
        <w:rPr>
          <w:rFonts w:hint="eastAsia"/>
        </w:rPr>
      </w:pPr>
      <w:r>
        <w:rPr>
          <w:rFonts w:hint="eastAsia"/>
        </w:rPr>
        <w:t>△</w:t>
      </w:r>
      <w:r>
        <w:rPr>
          <w:rFonts w:hint="eastAsia"/>
        </w:rPr>
        <w:t>Li=</w:t>
      </w:r>
      <w:r>
        <w:rPr>
          <w:rFonts w:hint="eastAsia"/>
        </w:rPr>
        <w:t>σ</w:t>
      </w:r>
      <w:r>
        <w:rPr>
          <w:rFonts w:hint="eastAsia"/>
        </w:rPr>
        <w:t>i</w:t>
      </w:r>
      <w:r>
        <w:rPr>
          <w:rFonts w:hint="eastAsia"/>
        </w:rPr>
        <w:t>·</w:t>
      </w:r>
      <w:r>
        <w:rPr>
          <w:rFonts w:hint="eastAsia"/>
        </w:rPr>
        <w:t>Li/Eg</w:t>
      </w:r>
    </w:p>
    <w:p w:rsidR="00CB51A0" w:rsidRDefault="00CB51A0">
      <w:pPr>
        <w:ind w:firstLine="425"/>
        <w:rPr>
          <w:rFonts w:hint="eastAsia"/>
        </w:rPr>
      </w:pPr>
      <w:r>
        <w:rPr>
          <w:rFonts w:hint="eastAsia"/>
        </w:rPr>
        <w:t>式中：△</w:t>
      </w:r>
      <w:r>
        <w:rPr>
          <w:rFonts w:hint="eastAsia"/>
        </w:rPr>
        <w:t>Li~</w:t>
      </w:r>
      <w:r>
        <w:rPr>
          <w:rFonts w:hint="eastAsia"/>
        </w:rPr>
        <w:t>钢绞线的理论伸长量</w:t>
      </w:r>
    </w:p>
    <w:p w:rsidR="00CB51A0" w:rsidRDefault="00CB51A0">
      <w:pPr>
        <w:ind w:left="850" w:firstLine="425"/>
        <w:rPr>
          <w:rFonts w:hint="eastAsia"/>
        </w:rPr>
      </w:pPr>
      <w:r>
        <w:rPr>
          <w:rFonts w:hint="eastAsia"/>
        </w:rPr>
        <w:t>Eg</w:t>
      </w:r>
      <w:r>
        <w:rPr>
          <w:rFonts w:hint="eastAsia"/>
        </w:rPr>
        <w:t>：——钢绞线的弹性模量</w:t>
      </w:r>
    </w:p>
    <w:p w:rsidR="00CB51A0" w:rsidRDefault="00CB51A0">
      <w:pPr>
        <w:ind w:left="850" w:firstLine="425"/>
        <w:rPr>
          <w:rFonts w:hint="eastAsia"/>
        </w:rPr>
      </w:pPr>
      <w:r>
        <w:rPr>
          <w:rFonts w:hint="eastAsia"/>
        </w:rPr>
        <w:t>σ</w:t>
      </w:r>
      <w:r>
        <w:rPr>
          <w:rFonts w:hint="eastAsia"/>
        </w:rPr>
        <w:t>i</w:t>
      </w:r>
      <w:r>
        <w:rPr>
          <w:rFonts w:hint="eastAsia"/>
        </w:rPr>
        <w:t>——钢绞线的平均应力（可近似取跨中截面与锚固截面钢绞线的平均应力值）</w:t>
      </w:r>
    </w:p>
    <w:p w:rsidR="00CB51A0" w:rsidRDefault="00CB51A0">
      <w:pPr>
        <w:ind w:left="850" w:firstLine="425"/>
        <w:rPr>
          <w:rFonts w:hint="eastAsia"/>
        </w:rPr>
      </w:pPr>
      <w:r>
        <w:rPr>
          <w:rFonts w:hint="eastAsia"/>
        </w:rPr>
        <w:t>Li</w:t>
      </w:r>
      <w:r>
        <w:rPr>
          <w:rFonts w:hint="eastAsia"/>
        </w:rPr>
        <w:t>——钢绞线的长度（</w:t>
      </w:r>
      <w:r>
        <w:t>i</w:t>
      </w:r>
      <w:r>
        <w:rPr>
          <w:rFonts w:hint="eastAsia"/>
        </w:rPr>
        <w:t>为钢绞线的编号）</w:t>
      </w:r>
    </w:p>
    <w:p w:rsidR="00CB51A0" w:rsidRDefault="00CB51A0">
      <w:pPr>
        <w:ind w:firstLine="425"/>
        <w:rPr>
          <w:rFonts w:hint="eastAsia"/>
        </w:rPr>
      </w:pPr>
      <w:r>
        <w:rPr>
          <w:rFonts w:hint="eastAsia"/>
        </w:rPr>
        <w:t>⑤张拉顺序</w:t>
      </w:r>
    </w:p>
    <w:p w:rsidR="00CB51A0" w:rsidRDefault="00CB51A0">
      <w:pPr>
        <w:ind w:firstLine="425"/>
        <w:rPr>
          <w:rFonts w:hint="eastAsia"/>
        </w:rPr>
      </w:pPr>
      <w:r>
        <w:rPr>
          <w:rFonts w:hint="eastAsia"/>
        </w:rPr>
        <w:t>张拉顺序遵循先下后上，左右对称的原则。</w:t>
      </w:r>
    </w:p>
    <w:p w:rsidR="00CB51A0" w:rsidRDefault="00CB51A0">
      <w:pPr>
        <w:ind w:firstLine="425"/>
        <w:rPr>
          <w:rFonts w:hint="eastAsia"/>
        </w:rPr>
      </w:pPr>
      <w:r>
        <w:rPr>
          <w:rFonts w:hint="eastAsia"/>
        </w:rPr>
        <w:t>⑥张拉程序</w:t>
      </w:r>
    </w:p>
    <w:p w:rsidR="00CB51A0" w:rsidRDefault="00CB51A0">
      <w:pPr>
        <w:ind w:firstLine="425"/>
        <w:rPr>
          <w:rFonts w:hint="eastAsia"/>
        </w:rPr>
      </w:pPr>
      <w:r>
        <w:rPr>
          <w:rFonts w:hint="eastAsia"/>
        </w:rPr>
        <w:t>0</w:t>
      </w:r>
      <w:r>
        <w:rPr>
          <w:rFonts w:hint="eastAsia"/>
        </w:rPr>
        <w:t>→</w:t>
      </w:r>
      <w:r>
        <w:rPr>
          <w:rFonts w:hint="eastAsia"/>
        </w:rPr>
        <w:t>10%</w:t>
      </w:r>
      <w:r>
        <w:rPr>
          <w:rFonts w:hint="eastAsia"/>
        </w:rPr>
        <w:t>σ</w:t>
      </w:r>
      <w:r>
        <w:rPr>
          <w:rFonts w:hint="eastAsia"/>
        </w:rPr>
        <w:t>k</w:t>
      </w:r>
      <w:r>
        <w:rPr>
          <w:rFonts w:hint="eastAsia"/>
        </w:rPr>
        <w:t>→</w:t>
      </w:r>
      <w:r>
        <w:rPr>
          <w:rFonts w:hint="eastAsia"/>
        </w:rPr>
        <w:t>105%</w:t>
      </w:r>
      <w:r>
        <w:rPr>
          <w:rFonts w:hint="eastAsia"/>
        </w:rPr>
        <w:t>σ</w:t>
      </w:r>
      <w:r>
        <w:rPr>
          <w:rFonts w:hint="eastAsia"/>
        </w:rPr>
        <w:t>k</w:t>
      </w:r>
      <w:r>
        <w:rPr>
          <w:rFonts w:hint="eastAsia"/>
        </w:rPr>
        <w:t>（持荷</w:t>
      </w:r>
      <w:r>
        <w:rPr>
          <w:rFonts w:hint="eastAsia"/>
        </w:rPr>
        <w:t>5</w:t>
      </w:r>
      <w:r>
        <w:rPr>
          <w:rFonts w:hint="eastAsia"/>
        </w:rPr>
        <w:t>分钟）记录伸长量→回油→锚固</w:t>
      </w:r>
    </w:p>
    <w:p w:rsidR="00CB51A0" w:rsidRDefault="00CB51A0">
      <w:pPr>
        <w:ind w:firstLine="425"/>
        <w:rPr>
          <w:rFonts w:hint="eastAsia"/>
        </w:rPr>
      </w:pPr>
      <w:r>
        <w:rPr>
          <w:rFonts w:hint="eastAsia"/>
        </w:rPr>
        <w:t>⑦安全操作注意事项：</w:t>
      </w:r>
    </w:p>
    <w:p w:rsidR="00CB51A0" w:rsidRDefault="00CB51A0">
      <w:pPr>
        <w:ind w:firstLine="425"/>
        <w:rPr>
          <w:rFonts w:hint="eastAsia"/>
        </w:rPr>
      </w:pPr>
      <w:r>
        <w:rPr>
          <w:rFonts w:hint="eastAsia"/>
        </w:rPr>
        <w:t>a</w:t>
      </w:r>
      <w:r>
        <w:rPr>
          <w:rFonts w:hint="eastAsia"/>
        </w:rPr>
        <w:t>、与张拉作业无关的人员严禁进入张拉现场。</w:t>
      </w:r>
    </w:p>
    <w:p w:rsidR="00CB51A0" w:rsidRDefault="00CB51A0">
      <w:pPr>
        <w:ind w:firstLine="425"/>
        <w:rPr>
          <w:rFonts w:hint="eastAsia"/>
        </w:rPr>
      </w:pPr>
      <w:r>
        <w:rPr>
          <w:rFonts w:hint="eastAsia"/>
        </w:rPr>
        <w:t>b</w:t>
      </w:r>
      <w:r>
        <w:rPr>
          <w:rFonts w:hint="eastAsia"/>
        </w:rPr>
        <w:t>、张拉时，千斤顶后面不得站人，以防预应力钢绞线拉断或销具弹出伤人。</w:t>
      </w:r>
    </w:p>
    <w:p w:rsidR="00CB51A0" w:rsidRDefault="00CB51A0">
      <w:pPr>
        <w:ind w:firstLine="425"/>
        <w:rPr>
          <w:rFonts w:hint="eastAsia"/>
        </w:rPr>
      </w:pPr>
      <w:r>
        <w:rPr>
          <w:rFonts w:hint="eastAsia"/>
        </w:rPr>
        <w:t>c</w:t>
      </w:r>
      <w:r>
        <w:rPr>
          <w:rFonts w:hint="eastAsia"/>
        </w:rPr>
        <w:t>、高压油泵有不正常情况时，应立即停车检查。</w:t>
      </w:r>
    </w:p>
    <w:p w:rsidR="00CB51A0" w:rsidRDefault="00CB51A0">
      <w:pPr>
        <w:ind w:firstLine="425"/>
        <w:rPr>
          <w:rFonts w:hint="eastAsia"/>
        </w:rPr>
      </w:pPr>
      <w:r>
        <w:rPr>
          <w:rFonts w:hint="eastAsia"/>
        </w:rPr>
        <w:t>d</w:t>
      </w:r>
      <w:r>
        <w:rPr>
          <w:rFonts w:hint="eastAsia"/>
        </w:rPr>
        <w:t>、已张拉完而未压浆的梁，严禁剧烈震动，以防预应力钢绞线裂断酿成重大的事故。</w:t>
      </w:r>
    </w:p>
    <w:p w:rsidR="00CB51A0" w:rsidRDefault="00CB51A0">
      <w:pPr>
        <w:ind w:firstLine="425"/>
        <w:rPr>
          <w:rFonts w:hint="eastAsia"/>
        </w:rPr>
      </w:pPr>
      <w:r>
        <w:rPr>
          <w:rFonts w:hint="eastAsia"/>
        </w:rPr>
        <w:t>（</w:t>
      </w:r>
      <w:r>
        <w:rPr>
          <w:rFonts w:hint="eastAsia"/>
        </w:rPr>
        <w:t>8</w:t>
      </w:r>
      <w:r>
        <w:rPr>
          <w:rFonts w:hint="eastAsia"/>
        </w:rPr>
        <w:t>）压浆</w:t>
      </w:r>
    </w:p>
    <w:p w:rsidR="00CB51A0" w:rsidRDefault="00CB51A0">
      <w:pPr>
        <w:ind w:firstLine="425"/>
        <w:rPr>
          <w:rFonts w:hint="eastAsia"/>
        </w:rPr>
      </w:pPr>
      <w:r>
        <w:rPr>
          <w:rFonts w:hint="eastAsia"/>
        </w:rPr>
        <w:t>①割除锚外钢绞线，采用砂轮切割机切割，切割应采取降温措施，如用石棉绳浸湿缠裹其根部。</w:t>
      </w:r>
    </w:p>
    <w:p w:rsidR="00CB51A0" w:rsidRDefault="00CB51A0">
      <w:pPr>
        <w:ind w:firstLine="425"/>
        <w:rPr>
          <w:rFonts w:hint="eastAsia"/>
        </w:rPr>
      </w:pPr>
      <w:r>
        <w:rPr>
          <w:rFonts w:hint="eastAsia"/>
        </w:rPr>
        <w:t>②封锚：锚塞周围的钢绞线间隙应用环氧砂浆或水泥砂浆填塞，以免冒浆而损失灌浆压力。</w:t>
      </w:r>
    </w:p>
    <w:p w:rsidR="00CB51A0" w:rsidRDefault="00CB51A0">
      <w:pPr>
        <w:ind w:firstLine="425"/>
        <w:rPr>
          <w:rFonts w:hint="eastAsia"/>
        </w:rPr>
      </w:pPr>
      <w:r>
        <w:rPr>
          <w:rFonts w:hint="eastAsia"/>
        </w:rPr>
        <w:t>③冲洗孔道：孔道在压浆前应用高压风吹去孔内杂物，保证孔道畅通。</w:t>
      </w:r>
    </w:p>
    <w:p w:rsidR="00CB51A0" w:rsidRDefault="00CB51A0">
      <w:pPr>
        <w:ind w:firstLine="425"/>
        <w:rPr>
          <w:rFonts w:hint="eastAsia"/>
        </w:rPr>
      </w:pPr>
      <w:r>
        <w:rPr>
          <w:rFonts w:hint="eastAsia"/>
        </w:rPr>
        <w:t>④压浆顺序：自上而下，逐个进行。</w:t>
      </w:r>
    </w:p>
    <w:p w:rsidR="00CB51A0" w:rsidRDefault="00CB51A0">
      <w:pPr>
        <w:ind w:firstLine="425"/>
        <w:rPr>
          <w:rFonts w:hint="eastAsia"/>
        </w:rPr>
      </w:pPr>
      <w:r>
        <w:rPr>
          <w:rFonts w:hint="eastAsia"/>
        </w:rPr>
        <w:t>⑤压浆程序：采用“一次压注法”由跨中向两端进行压浆，待两端出浓浆时，封闭出浆口，或由一端向另一端压浆，待另一端出浓浆时，封闭出浆口，并保压（</w:t>
      </w:r>
      <w:r>
        <w:rPr>
          <w:rFonts w:hint="eastAsia"/>
        </w:rPr>
        <w:t>6-8Kg/cm</w:t>
      </w:r>
      <w:r>
        <w:rPr>
          <w:rFonts w:hint="eastAsia"/>
          <w:vertAlign w:val="superscript"/>
        </w:rPr>
        <w:t>2</w:t>
      </w:r>
      <w:r>
        <w:rPr>
          <w:rFonts w:hint="eastAsia"/>
        </w:rPr>
        <w:t>）一分钟，尔后，关闭进浆口，使水泥浆在有压力状态下凝结，以保证压浆充满密实。</w:t>
      </w:r>
    </w:p>
    <w:p w:rsidR="00CB51A0" w:rsidRDefault="00CB51A0">
      <w:pPr>
        <w:ind w:firstLine="425"/>
        <w:rPr>
          <w:rFonts w:hint="eastAsia"/>
        </w:rPr>
      </w:pPr>
      <w:r>
        <w:rPr>
          <w:rFonts w:hint="eastAsia"/>
        </w:rPr>
        <w:t>⑥水泥浆从拌制到压入孔道的间隔时间不得超过</w:t>
      </w:r>
      <w:r>
        <w:rPr>
          <w:rFonts w:hint="eastAsia"/>
        </w:rPr>
        <w:t>40</w:t>
      </w:r>
      <w:r>
        <w:rPr>
          <w:rFonts w:hint="eastAsia"/>
        </w:rPr>
        <w:t>分钟，在这个时间内，应不断搅样水泥浆。</w:t>
      </w:r>
    </w:p>
    <w:p w:rsidR="00CB51A0" w:rsidRDefault="00CB51A0">
      <w:pPr>
        <w:ind w:firstLine="425"/>
        <w:rPr>
          <w:rFonts w:hint="eastAsia"/>
        </w:rPr>
      </w:pPr>
      <w:r>
        <w:rPr>
          <w:rFonts w:hint="eastAsia"/>
        </w:rPr>
        <w:t>⑦压浆后</w:t>
      </w:r>
      <w:r>
        <w:rPr>
          <w:rFonts w:hint="eastAsia"/>
        </w:rPr>
        <w:t>48</w:t>
      </w:r>
      <w:r>
        <w:rPr>
          <w:rFonts w:hint="eastAsia"/>
        </w:rPr>
        <w:t>小时内，必须保证构件温度不低于</w:t>
      </w:r>
      <w:r>
        <w:rPr>
          <w:rFonts w:hint="eastAsia"/>
        </w:rPr>
        <w:t>5</w:t>
      </w:r>
      <w:r>
        <w:rPr>
          <w:rFonts w:hint="eastAsia"/>
        </w:rPr>
        <w:t>℃。</w:t>
      </w:r>
    </w:p>
    <w:p w:rsidR="00CB51A0" w:rsidRDefault="00CB51A0">
      <w:pPr>
        <w:ind w:firstLine="425"/>
        <w:rPr>
          <w:rFonts w:hint="eastAsia"/>
        </w:rPr>
      </w:pPr>
      <w:r>
        <w:rPr>
          <w:rFonts w:hint="eastAsia"/>
        </w:rPr>
        <w:t>（</w:t>
      </w:r>
      <w:r>
        <w:rPr>
          <w:rFonts w:hint="eastAsia"/>
        </w:rPr>
        <w:t>9</w:t>
      </w:r>
      <w:r>
        <w:rPr>
          <w:rFonts w:hint="eastAsia"/>
        </w:rPr>
        <w:t>）封端</w:t>
      </w:r>
    </w:p>
    <w:p w:rsidR="00CB51A0" w:rsidRDefault="00CB51A0">
      <w:pPr>
        <w:ind w:firstLine="425"/>
        <w:rPr>
          <w:rFonts w:hint="eastAsia"/>
        </w:rPr>
      </w:pPr>
      <w:r>
        <w:rPr>
          <w:rFonts w:hint="eastAsia"/>
        </w:rPr>
        <w:t>①孔道压浆后应立即将梁端水泥浆冲洗干净，同时清除支承垫板、锚具上的油污，并将端面混凝土凿毛。</w:t>
      </w:r>
    </w:p>
    <w:p w:rsidR="00CB51A0" w:rsidRDefault="00CB51A0">
      <w:pPr>
        <w:ind w:firstLine="425"/>
        <w:rPr>
          <w:rFonts w:hint="eastAsia"/>
        </w:rPr>
      </w:pPr>
      <w:r>
        <w:rPr>
          <w:rFonts w:hint="eastAsia"/>
        </w:rPr>
        <w:t>②按设计要求绑扎端部钢筋网。</w:t>
      </w:r>
    </w:p>
    <w:p w:rsidR="00CB51A0" w:rsidRDefault="00CB51A0">
      <w:pPr>
        <w:ind w:firstLine="425"/>
        <w:rPr>
          <w:rFonts w:hint="eastAsia"/>
        </w:rPr>
      </w:pPr>
      <w:r>
        <w:rPr>
          <w:rFonts w:hint="eastAsia"/>
        </w:rPr>
        <w:t>③固定封端模板，立模后，校核梁体全长，其长度应在允许误差范围内。</w:t>
      </w:r>
    </w:p>
    <w:p w:rsidR="00CB51A0" w:rsidRDefault="00CB51A0">
      <w:pPr>
        <w:ind w:firstLine="425"/>
        <w:rPr>
          <w:rFonts w:hint="eastAsia"/>
        </w:rPr>
      </w:pPr>
      <w:r>
        <w:rPr>
          <w:rFonts w:hint="eastAsia"/>
        </w:rPr>
        <w:t>④拌制封端混凝土，其配合比及强度要求应与梁体混凝土完全相同。</w:t>
      </w:r>
    </w:p>
    <w:p w:rsidR="00CB51A0" w:rsidRDefault="00CB51A0">
      <w:pPr>
        <w:ind w:firstLine="425"/>
        <w:rPr>
          <w:rFonts w:hint="eastAsia"/>
        </w:rPr>
      </w:pPr>
      <w:r>
        <w:rPr>
          <w:rFonts w:hint="eastAsia"/>
        </w:rPr>
        <w:t>⑤灌注封端混凝土时，要仔细操作并认真捣固，务使锚具处的混凝土密实。</w:t>
      </w:r>
    </w:p>
    <w:p w:rsidR="00CB51A0" w:rsidRDefault="00CB51A0">
      <w:pPr>
        <w:ind w:firstLine="425"/>
        <w:rPr>
          <w:rFonts w:hint="eastAsia"/>
        </w:rPr>
      </w:pPr>
      <w:r>
        <w:rPr>
          <w:rFonts w:hint="eastAsia"/>
        </w:rPr>
        <w:t>⑥静置</w:t>
      </w:r>
      <w:r>
        <w:rPr>
          <w:rFonts w:hint="eastAsia"/>
        </w:rPr>
        <w:t>1-2</w:t>
      </w:r>
      <w:r>
        <w:rPr>
          <w:rFonts w:hint="eastAsia"/>
        </w:rPr>
        <w:t>小时，带模浇水养护，脱模后继续浇水养护</w:t>
      </w:r>
    </w:p>
    <w:p w:rsidR="00CB51A0" w:rsidRDefault="00CB51A0">
      <w:pPr>
        <w:ind w:firstLine="425"/>
        <w:rPr>
          <w:rFonts w:hint="eastAsia"/>
        </w:rPr>
      </w:pPr>
      <w:r>
        <w:rPr>
          <w:rFonts w:hint="eastAsia"/>
        </w:rPr>
        <w:t>（</w:t>
      </w:r>
      <w:r>
        <w:rPr>
          <w:rFonts w:hint="eastAsia"/>
        </w:rPr>
        <w:t>10</w:t>
      </w:r>
      <w:r>
        <w:rPr>
          <w:rFonts w:hint="eastAsia"/>
        </w:rPr>
        <w:t>）移梁压浆后，待水泥浆达到规定强度后，拆除活动底模后，即可移梁，移梁时吊具兜住梁底，用龙门吊吊起移至存梁场地，存梁时垫木放在梁支座附近。</w:t>
      </w:r>
    </w:p>
    <w:p w:rsidR="00CB51A0" w:rsidRDefault="00CB51A0">
      <w:pPr>
        <w:ind w:firstLine="425"/>
        <w:rPr>
          <w:rFonts w:hint="eastAsia"/>
        </w:rPr>
      </w:pPr>
      <w:r>
        <w:rPr>
          <w:rFonts w:hint="eastAsia"/>
        </w:rPr>
        <w:t>（二）“</w:t>
      </w:r>
      <w:r>
        <w:rPr>
          <w:rFonts w:hint="eastAsia"/>
        </w:rPr>
        <w:t>T</w:t>
      </w:r>
      <w:r>
        <w:rPr>
          <w:rFonts w:hint="eastAsia"/>
        </w:rPr>
        <w:t>”梁安装方法</w:t>
      </w:r>
    </w:p>
    <w:p w:rsidR="00CB51A0" w:rsidRDefault="00CB51A0">
      <w:pPr>
        <w:ind w:firstLine="425"/>
        <w:rPr>
          <w:rFonts w:hint="eastAsia"/>
        </w:rPr>
      </w:pPr>
      <w:r>
        <w:rPr>
          <w:rFonts w:hint="eastAsia"/>
        </w:rPr>
        <w:t>在安装</w:t>
      </w:r>
      <w:r>
        <w:rPr>
          <w:rFonts w:hint="eastAsia"/>
        </w:rPr>
        <w:t>25</w:t>
      </w:r>
      <w:r>
        <w:rPr>
          <w:rFonts w:hint="eastAsia"/>
        </w:rPr>
        <w:t>米</w:t>
      </w:r>
      <w:r>
        <w:rPr>
          <w:rFonts w:hint="eastAsia"/>
        </w:rPr>
        <w:t>T</w:t>
      </w:r>
      <w:r>
        <w:rPr>
          <w:rFonts w:hint="eastAsia"/>
        </w:rPr>
        <w:t>梁前，对已架好的前一跨，各个梁板横隔板接头，全部焊接在一起，使各</w:t>
      </w:r>
      <w:r>
        <w:rPr>
          <w:rFonts w:hint="eastAsia"/>
        </w:rPr>
        <w:t>T</w:t>
      </w:r>
      <w:r>
        <w:rPr>
          <w:rFonts w:hint="eastAsia"/>
        </w:rPr>
        <w:t>梁联接成一个整体，后在梁体上铺设枕木和轨道，枕木宽度应使运梁与轮压力分散在</w:t>
      </w:r>
      <w:r>
        <w:rPr>
          <w:rFonts w:hint="eastAsia"/>
        </w:rPr>
        <w:t>3</w:t>
      </w:r>
      <w:r>
        <w:rPr>
          <w:rFonts w:hint="eastAsia"/>
        </w:rPr>
        <w:t>片</w:t>
      </w:r>
      <w:r>
        <w:rPr>
          <w:rFonts w:hint="eastAsia"/>
        </w:rPr>
        <w:t>25</w:t>
      </w:r>
      <w:r>
        <w:rPr>
          <w:rFonts w:hint="eastAsia"/>
        </w:rPr>
        <w:t>米</w:t>
      </w:r>
      <w:r>
        <w:rPr>
          <w:rFonts w:hint="eastAsia"/>
        </w:rPr>
        <w:t>T</w:t>
      </w:r>
      <w:r>
        <w:rPr>
          <w:rFonts w:hint="eastAsia"/>
        </w:rPr>
        <w:t>梁以上，再经过这一跨对后一跨梁体进行运输及安装，梁起吊采用井式龙门架</w:t>
      </w:r>
    </w:p>
    <w:p w:rsidR="00CB51A0" w:rsidRDefault="00CB51A0">
      <w:pPr>
        <w:ind w:firstLine="425"/>
        <w:rPr>
          <w:rFonts w:hint="eastAsia"/>
        </w:rPr>
      </w:pPr>
      <w:r>
        <w:rPr>
          <w:rFonts w:hint="eastAsia"/>
        </w:rPr>
        <w:t>（</w:t>
      </w:r>
      <w:r>
        <w:rPr>
          <w:rFonts w:hint="eastAsia"/>
        </w:rPr>
        <w:t>1</w:t>
      </w:r>
      <w:r>
        <w:rPr>
          <w:rFonts w:hint="eastAsia"/>
        </w:rPr>
        <w:t>）安装设备</w:t>
      </w:r>
    </w:p>
    <w:p w:rsidR="00CB51A0" w:rsidRDefault="00CB51A0">
      <w:pPr>
        <w:ind w:firstLine="425"/>
        <w:rPr>
          <w:rFonts w:hint="eastAsia"/>
        </w:rPr>
      </w:pPr>
      <w:r>
        <w:rPr>
          <w:rFonts w:hint="eastAsia"/>
        </w:rPr>
        <w:t>自制拼装式双导梁桥机，其构造为左右两组导梁，前后两个吊梁装置和牵引系统组成。</w:t>
      </w:r>
    </w:p>
    <w:p w:rsidR="00CB51A0" w:rsidRDefault="00CB51A0">
      <w:pPr>
        <w:ind w:firstLine="425"/>
        <w:rPr>
          <w:rFonts w:hint="eastAsia"/>
        </w:rPr>
      </w:pPr>
      <w:r>
        <w:rPr>
          <w:rFonts w:hint="eastAsia"/>
        </w:rPr>
        <w:lastRenderedPageBreak/>
        <w:t>（</w:t>
      </w:r>
      <w:r>
        <w:rPr>
          <w:rFonts w:hint="eastAsia"/>
        </w:rPr>
        <w:t>2</w:t>
      </w:r>
      <w:r>
        <w:rPr>
          <w:rFonts w:hint="eastAsia"/>
        </w:rPr>
        <w:t>）安装程序</w:t>
      </w:r>
    </w:p>
    <w:p w:rsidR="00CB51A0" w:rsidRDefault="00CB51A0">
      <w:pPr>
        <w:ind w:firstLine="425"/>
        <w:rPr>
          <w:rFonts w:hint="eastAsia"/>
        </w:rPr>
      </w:pPr>
      <w:r>
        <w:rPr>
          <w:rFonts w:hint="eastAsia"/>
        </w:rPr>
        <w:t>1</w:t>
      </w:r>
      <w:r>
        <w:rPr>
          <w:rFonts w:hint="eastAsia"/>
        </w:rPr>
        <w:t>．在路基上拼装双导梁架桥机；</w:t>
      </w:r>
    </w:p>
    <w:p w:rsidR="00CB51A0" w:rsidRDefault="00CB51A0">
      <w:pPr>
        <w:ind w:firstLine="425"/>
        <w:rPr>
          <w:rFonts w:hint="eastAsia"/>
        </w:rPr>
      </w:pPr>
      <w:r>
        <w:rPr>
          <w:rFonts w:hint="eastAsia"/>
        </w:rPr>
        <w:t>2</w:t>
      </w:r>
      <w:r>
        <w:rPr>
          <w:rFonts w:hint="eastAsia"/>
        </w:rPr>
        <w:t>．将导梁架移至待架孔，安装前后支腿，搭设中间枕木垛（减小导梁跨度），布置缆风绳；</w:t>
      </w:r>
    </w:p>
    <w:p w:rsidR="00CB51A0" w:rsidRDefault="00CB51A0">
      <w:pPr>
        <w:ind w:firstLine="425"/>
        <w:rPr>
          <w:rFonts w:hint="eastAsia"/>
        </w:rPr>
      </w:pPr>
      <w:r>
        <w:rPr>
          <w:rFonts w:hint="eastAsia"/>
        </w:rPr>
        <w:t>3</w:t>
      </w:r>
      <w:r>
        <w:rPr>
          <w:rFonts w:hint="eastAsia"/>
        </w:rPr>
        <w:t>．将</w:t>
      </w:r>
      <w:r>
        <w:rPr>
          <w:rFonts w:hint="eastAsia"/>
        </w:rPr>
        <w:t>T</w:t>
      </w:r>
      <w:r>
        <w:rPr>
          <w:rFonts w:hint="eastAsia"/>
        </w:rPr>
        <w:t>梁依次送入双导梁架桥机内，拴好钢丝绳，两端同时起吊；</w:t>
      </w:r>
    </w:p>
    <w:p w:rsidR="00CB51A0" w:rsidRDefault="00CB51A0">
      <w:pPr>
        <w:ind w:firstLine="425"/>
        <w:rPr>
          <w:rFonts w:hint="eastAsia"/>
        </w:rPr>
      </w:pPr>
      <w:r>
        <w:rPr>
          <w:rFonts w:hint="eastAsia"/>
        </w:rPr>
        <w:t>4</w:t>
      </w:r>
      <w:r>
        <w:rPr>
          <w:rFonts w:hint="eastAsia"/>
        </w:rPr>
        <w:t>．将</w:t>
      </w:r>
      <w:r>
        <w:rPr>
          <w:rFonts w:hint="eastAsia"/>
        </w:rPr>
        <w:t>T</w:t>
      </w:r>
      <w:r>
        <w:rPr>
          <w:rFonts w:hint="eastAsia"/>
        </w:rPr>
        <w:t>梁纵移至安装跨，临时稳固吊梁装置；</w:t>
      </w:r>
    </w:p>
    <w:p w:rsidR="00CB51A0" w:rsidRDefault="00CB51A0">
      <w:pPr>
        <w:ind w:firstLine="425"/>
        <w:rPr>
          <w:rFonts w:hint="eastAsia"/>
        </w:rPr>
      </w:pPr>
      <w:r>
        <w:rPr>
          <w:rFonts w:hint="eastAsia"/>
        </w:rPr>
        <w:t>5</w:t>
      </w:r>
      <w:r>
        <w:rPr>
          <w:rFonts w:hint="eastAsia"/>
        </w:rPr>
        <w:t>．准备好滚杠和托板，将梁缓缓落到托板上；</w:t>
      </w:r>
    </w:p>
    <w:p w:rsidR="00CB51A0" w:rsidRDefault="00CB51A0">
      <w:pPr>
        <w:ind w:firstLine="425"/>
        <w:rPr>
          <w:rFonts w:hint="eastAsia"/>
        </w:rPr>
      </w:pPr>
      <w:r>
        <w:rPr>
          <w:rFonts w:hint="eastAsia"/>
        </w:rPr>
        <w:t>6</w:t>
      </w:r>
      <w:r>
        <w:rPr>
          <w:rFonts w:hint="eastAsia"/>
        </w:rPr>
        <w:t>．将梁在墩顶横移到位；</w:t>
      </w:r>
    </w:p>
    <w:p w:rsidR="00CB51A0" w:rsidRDefault="00CB51A0">
      <w:pPr>
        <w:ind w:firstLine="425"/>
        <w:rPr>
          <w:rFonts w:hint="eastAsia"/>
        </w:rPr>
      </w:pPr>
      <w:r>
        <w:rPr>
          <w:rFonts w:hint="eastAsia"/>
        </w:rPr>
        <w:t>7</w:t>
      </w:r>
      <w:r>
        <w:rPr>
          <w:rFonts w:hint="eastAsia"/>
        </w:rPr>
        <w:t>．用千斤顶将梁顶起，抽出托板，滚杠及滑道钢板；</w:t>
      </w:r>
    </w:p>
    <w:p w:rsidR="00CB51A0" w:rsidRDefault="00CB51A0">
      <w:pPr>
        <w:ind w:firstLine="425"/>
        <w:rPr>
          <w:rFonts w:hint="eastAsia"/>
        </w:rPr>
      </w:pPr>
      <w:r>
        <w:rPr>
          <w:rFonts w:hint="eastAsia"/>
        </w:rPr>
        <w:t>8</w:t>
      </w:r>
      <w:r>
        <w:rPr>
          <w:rFonts w:hint="eastAsia"/>
        </w:rPr>
        <w:t>．安装支座；</w:t>
      </w:r>
    </w:p>
    <w:p w:rsidR="00CB51A0" w:rsidRDefault="00CB51A0">
      <w:pPr>
        <w:ind w:firstLine="425"/>
        <w:rPr>
          <w:rFonts w:hint="eastAsia"/>
        </w:rPr>
      </w:pPr>
      <w:r>
        <w:rPr>
          <w:rFonts w:hint="eastAsia"/>
        </w:rPr>
        <w:t>9</w:t>
      </w:r>
      <w:r>
        <w:rPr>
          <w:rFonts w:hint="eastAsia"/>
        </w:rPr>
        <w:t>．落梁至支座上；</w:t>
      </w:r>
    </w:p>
    <w:p w:rsidR="00CB51A0" w:rsidRDefault="00CB51A0">
      <w:pPr>
        <w:ind w:firstLine="425"/>
        <w:rPr>
          <w:rFonts w:hint="eastAsia"/>
        </w:rPr>
      </w:pPr>
      <w:r>
        <w:rPr>
          <w:rFonts w:hint="eastAsia"/>
        </w:rPr>
        <w:t>10</w:t>
      </w:r>
      <w:r>
        <w:rPr>
          <w:rFonts w:hint="eastAsia"/>
        </w:rPr>
        <w:t>．将梁临时固定，同时焊接翼板上的连接钢板；</w:t>
      </w:r>
    </w:p>
    <w:p w:rsidR="00CB51A0" w:rsidRDefault="00CB51A0">
      <w:pPr>
        <w:ind w:firstLine="425"/>
        <w:rPr>
          <w:rFonts w:hint="eastAsia"/>
        </w:rPr>
      </w:pPr>
      <w:r>
        <w:rPr>
          <w:rFonts w:hint="eastAsia"/>
        </w:rPr>
        <w:t>11</w:t>
      </w:r>
      <w:r>
        <w:rPr>
          <w:rFonts w:hint="eastAsia"/>
        </w:rPr>
        <w:t>．重复</w:t>
      </w:r>
      <w:r>
        <w:rPr>
          <w:rFonts w:hint="eastAsia"/>
        </w:rPr>
        <w:t>3-10</w:t>
      </w:r>
      <w:r>
        <w:rPr>
          <w:rFonts w:hint="eastAsia"/>
        </w:rPr>
        <w:t>步骤，将整孔梁全部架设完毕后，焊接横隔板连接板，全部焊接完成后，延长架桥机移动轨道和喂梁轨道，并将架桥机移至下一孔，依次类推直至架完全部梁；</w:t>
      </w:r>
    </w:p>
    <w:p w:rsidR="00CB51A0" w:rsidRDefault="00CB51A0">
      <w:pPr>
        <w:ind w:firstLine="425"/>
        <w:rPr>
          <w:rFonts w:hint="eastAsia"/>
        </w:rPr>
      </w:pPr>
      <w:r>
        <w:rPr>
          <w:rFonts w:hint="eastAsia"/>
        </w:rPr>
        <w:t>12</w:t>
      </w:r>
      <w:r>
        <w:rPr>
          <w:rFonts w:hint="eastAsia"/>
        </w:rPr>
        <w:t>．拆除双导梁架桥机。</w:t>
      </w:r>
    </w:p>
    <w:p w:rsidR="00CB51A0" w:rsidRDefault="00CB51A0">
      <w:pPr>
        <w:ind w:firstLine="425"/>
        <w:rPr>
          <w:rFonts w:hint="eastAsia"/>
        </w:rPr>
      </w:pPr>
      <w:r>
        <w:rPr>
          <w:rFonts w:hint="eastAsia"/>
        </w:rPr>
        <w:t>（</w:t>
      </w:r>
      <w:r>
        <w:rPr>
          <w:rFonts w:hint="eastAsia"/>
        </w:rPr>
        <w:t>3</w:t>
      </w:r>
      <w:r>
        <w:rPr>
          <w:rFonts w:hint="eastAsia"/>
        </w:rPr>
        <w:t>）贯通测量</w:t>
      </w:r>
    </w:p>
    <w:p w:rsidR="00CB51A0" w:rsidRDefault="00CB51A0">
      <w:pPr>
        <w:ind w:firstLine="425"/>
        <w:rPr>
          <w:rFonts w:hint="eastAsia"/>
        </w:rPr>
      </w:pPr>
      <w:r>
        <w:rPr>
          <w:rFonts w:hint="eastAsia"/>
        </w:rPr>
        <w:t>安装前对全桥进行贯通测量，内容包括：各墩台的跨度及轴线的检核，支承垫石位置及高程检核。</w:t>
      </w:r>
    </w:p>
    <w:p w:rsidR="00CB51A0" w:rsidRDefault="00CB51A0">
      <w:pPr>
        <w:ind w:firstLine="425"/>
        <w:rPr>
          <w:rFonts w:hint="eastAsia"/>
        </w:rPr>
      </w:pPr>
      <w:r>
        <w:rPr>
          <w:rFonts w:hint="eastAsia"/>
        </w:rPr>
        <w:t>——墩台轴线偏离不得大于</w:t>
      </w:r>
      <w:r>
        <w:rPr>
          <w:rFonts w:hint="eastAsia"/>
        </w:rPr>
        <w:t>10mm</w:t>
      </w:r>
      <w:r>
        <w:rPr>
          <w:rFonts w:hint="eastAsia"/>
        </w:rPr>
        <w:t>，达不到要求的要做调整。</w:t>
      </w:r>
    </w:p>
    <w:p w:rsidR="00CB51A0" w:rsidRDefault="00CB51A0">
      <w:pPr>
        <w:ind w:firstLine="425"/>
        <w:rPr>
          <w:rFonts w:hint="eastAsia"/>
        </w:rPr>
      </w:pPr>
      <w:r>
        <w:rPr>
          <w:rFonts w:hint="eastAsia"/>
        </w:rPr>
        <w:t>——支座顶面误差±</w:t>
      </w:r>
      <w:r>
        <w:rPr>
          <w:rFonts w:hint="eastAsia"/>
        </w:rPr>
        <w:t>10mm</w:t>
      </w:r>
      <w:r>
        <w:rPr>
          <w:rFonts w:hint="eastAsia"/>
        </w:rPr>
        <w:t>，超限者按下列几种情况处理；</w:t>
      </w:r>
    </w:p>
    <w:p w:rsidR="00CB51A0" w:rsidRDefault="00CB51A0">
      <w:pPr>
        <w:ind w:firstLine="425"/>
        <w:rPr>
          <w:rFonts w:hint="eastAsia"/>
        </w:rPr>
      </w:pPr>
      <w:r>
        <w:rPr>
          <w:rFonts w:hint="eastAsia"/>
        </w:rPr>
        <w:t>①超高处应下凿后用砂浆抹平。</w:t>
      </w:r>
    </w:p>
    <w:p w:rsidR="00CB51A0" w:rsidRDefault="00CB51A0">
      <w:pPr>
        <w:ind w:firstLine="425"/>
        <w:rPr>
          <w:rFonts w:hint="eastAsia"/>
        </w:rPr>
      </w:pPr>
      <w:r>
        <w:rPr>
          <w:rFonts w:hint="eastAsia"/>
        </w:rPr>
        <w:t>②欠高处：若欠</w:t>
      </w:r>
      <w:r>
        <w:rPr>
          <w:rFonts w:hint="eastAsia"/>
        </w:rPr>
        <w:t>3cm</w:t>
      </w:r>
      <w:r>
        <w:rPr>
          <w:rFonts w:hint="eastAsia"/>
        </w:rPr>
        <w:t>以上，用φ</w:t>
      </w:r>
      <w:r>
        <w:rPr>
          <w:rFonts w:hint="eastAsia"/>
        </w:rPr>
        <w:t>6</w:t>
      </w:r>
      <w:r>
        <w:rPr>
          <w:rFonts w:hint="eastAsia"/>
        </w:rPr>
        <w:t>钢筋网细石砼补平，若欠</w:t>
      </w:r>
      <w:r>
        <w:rPr>
          <w:rFonts w:hint="eastAsia"/>
        </w:rPr>
        <w:t>1-3cm</w:t>
      </w:r>
      <w:r>
        <w:rPr>
          <w:rFonts w:hint="eastAsia"/>
        </w:rPr>
        <w:t>范围内。用小石砼灌注，</w:t>
      </w:r>
      <w:r>
        <w:rPr>
          <w:rFonts w:hint="eastAsia"/>
        </w:rPr>
        <w:t>1cm</w:t>
      </w:r>
      <w:r>
        <w:rPr>
          <w:rFonts w:hint="eastAsia"/>
        </w:rPr>
        <w:t>以内顶面不平着，用水灰比不大于</w:t>
      </w:r>
      <w:r>
        <w:t>0.</w:t>
      </w:r>
      <w:r>
        <w:rPr>
          <w:rFonts w:hint="eastAsia"/>
        </w:rPr>
        <w:t>5</w:t>
      </w:r>
      <w:r>
        <w:rPr>
          <w:rFonts w:hint="eastAsia"/>
        </w:rPr>
        <w:t>的水泥砂浆抹平。</w:t>
      </w:r>
    </w:p>
    <w:p w:rsidR="00CB51A0" w:rsidRDefault="00CB51A0">
      <w:pPr>
        <w:ind w:firstLine="425"/>
        <w:rPr>
          <w:rFonts w:hint="eastAsia"/>
        </w:rPr>
      </w:pPr>
      <w:r>
        <w:rPr>
          <w:rFonts w:hint="eastAsia"/>
        </w:rPr>
        <w:t>——墩台间的跨径误差不大于±</w:t>
      </w:r>
      <w:r>
        <w:rPr>
          <w:rFonts w:hint="eastAsia"/>
        </w:rPr>
        <w:t>20mm</w:t>
      </w:r>
      <w:r>
        <w:rPr>
          <w:rFonts w:hint="eastAsia"/>
        </w:rPr>
        <w:t>，否则应做调整。</w:t>
      </w:r>
    </w:p>
    <w:p w:rsidR="00CB51A0" w:rsidRDefault="00CB51A0">
      <w:pPr>
        <w:ind w:firstLine="425"/>
        <w:rPr>
          <w:rFonts w:hint="eastAsia"/>
        </w:rPr>
      </w:pPr>
      <w:r>
        <w:rPr>
          <w:rFonts w:hint="eastAsia"/>
        </w:rPr>
        <w:t>（</w:t>
      </w:r>
      <w:r>
        <w:rPr>
          <w:rFonts w:hint="eastAsia"/>
        </w:rPr>
        <w:t>4</w:t>
      </w:r>
      <w:r>
        <w:rPr>
          <w:rFonts w:hint="eastAsia"/>
        </w:rPr>
        <w:t>）梁片检核</w:t>
      </w:r>
    </w:p>
    <w:p w:rsidR="00CB51A0" w:rsidRDefault="00CB51A0">
      <w:pPr>
        <w:ind w:firstLine="425"/>
        <w:rPr>
          <w:rFonts w:hint="eastAsia"/>
        </w:rPr>
      </w:pPr>
      <w:r>
        <w:rPr>
          <w:rFonts w:hint="eastAsia"/>
        </w:rPr>
        <w:t>架梁前对成品梁的几何尺寸及制造技术资料全面检核，质量合格后统一编号待架。梁体的各项允许误差为：梁宽</w:t>
      </w:r>
      <w:r>
        <w:rPr>
          <w:rFonts w:hint="eastAsia"/>
        </w:rPr>
        <w:t>--10mm</w:t>
      </w:r>
      <w:r>
        <w:rPr>
          <w:rFonts w:hint="eastAsia"/>
        </w:rPr>
        <w:t>，梁长</w:t>
      </w:r>
      <w:r>
        <w:rPr>
          <w:rFonts w:hint="eastAsia"/>
        </w:rPr>
        <w:t>--10mm</w:t>
      </w:r>
      <w:r>
        <w:rPr>
          <w:rFonts w:hint="eastAsia"/>
        </w:rPr>
        <w:t>，梁端水平±</w:t>
      </w:r>
      <w:r>
        <w:rPr>
          <w:rFonts w:hint="eastAsia"/>
        </w:rPr>
        <w:t>6mm</w:t>
      </w:r>
      <w:r>
        <w:rPr>
          <w:rFonts w:hint="eastAsia"/>
        </w:rPr>
        <w:t>，竖直</w:t>
      </w:r>
      <w:r>
        <w:rPr>
          <w:rFonts w:hint="eastAsia"/>
        </w:rPr>
        <w:t>1%</w:t>
      </w:r>
      <w:r>
        <w:rPr>
          <w:rFonts w:hint="eastAsia"/>
        </w:rPr>
        <w:t>，支座面偏差</w:t>
      </w:r>
      <w:r>
        <w:rPr>
          <w:rFonts w:hint="eastAsia"/>
        </w:rPr>
        <w:t>2mm</w:t>
      </w:r>
      <w:r>
        <w:rPr>
          <w:rFonts w:hint="eastAsia"/>
        </w:rPr>
        <w:t>，梁高±</w:t>
      </w:r>
      <w:r>
        <w:rPr>
          <w:rFonts w:hint="eastAsia"/>
        </w:rPr>
        <w:t>5mm</w:t>
      </w:r>
      <w:r>
        <w:rPr>
          <w:rFonts w:hint="eastAsia"/>
        </w:rPr>
        <w:t>。</w:t>
      </w:r>
    </w:p>
    <w:p w:rsidR="00CB51A0" w:rsidRDefault="00CB51A0">
      <w:pPr>
        <w:ind w:firstLine="425"/>
        <w:rPr>
          <w:rFonts w:hint="eastAsia"/>
        </w:rPr>
      </w:pPr>
      <w:r>
        <w:rPr>
          <w:rFonts w:hint="eastAsia"/>
        </w:rPr>
        <w:t>（</w:t>
      </w:r>
      <w:r>
        <w:rPr>
          <w:rFonts w:hint="eastAsia"/>
        </w:rPr>
        <w:t>5</w:t>
      </w:r>
      <w:r>
        <w:rPr>
          <w:rFonts w:hint="eastAsia"/>
        </w:rPr>
        <w:t>）梁片安装</w:t>
      </w:r>
    </w:p>
    <w:p w:rsidR="00CB51A0" w:rsidRDefault="00CB51A0">
      <w:pPr>
        <w:ind w:firstLine="425"/>
        <w:rPr>
          <w:rFonts w:hint="eastAsia"/>
        </w:rPr>
      </w:pPr>
      <w:r>
        <w:rPr>
          <w:rFonts w:hint="eastAsia"/>
        </w:rPr>
        <w:t>1</w:t>
      </w:r>
      <w:r>
        <w:rPr>
          <w:rFonts w:hint="eastAsia"/>
        </w:rPr>
        <w:t>．安装前先将墩台支座处和梁底面处清理干净，并用环氧树脂砂浆调平。</w:t>
      </w:r>
    </w:p>
    <w:p w:rsidR="00CB51A0" w:rsidRDefault="00CB51A0">
      <w:pPr>
        <w:ind w:firstLine="425"/>
        <w:rPr>
          <w:rFonts w:hint="eastAsia"/>
        </w:rPr>
      </w:pPr>
      <w:r>
        <w:rPr>
          <w:rFonts w:hint="eastAsia"/>
        </w:rPr>
        <w:t>2</w:t>
      </w:r>
      <w:r>
        <w:rPr>
          <w:rFonts w:hint="eastAsia"/>
        </w:rPr>
        <w:t>．吊装前抹平的水泥砂浆必须干燥并保持清洁和表面粗糙；安放时使梁就位准确且与支座密贴。</w:t>
      </w:r>
    </w:p>
    <w:p w:rsidR="00CB51A0" w:rsidRDefault="00CB51A0">
      <w:pPr>
        <w:ind w:firstLine="425"/>
        <w:rPr>
          <w:rFonts w:hint="eastAsia"/>
        </w:rPr>
      </w:pPr>
      <w:r>
        <w:rPr>
          <w:rFonts w:hint="eastAsia"/>
        </w:rPr>
        <w:t>3</w:t>
      </w:r>
      <w:r>
        <w:rPr>
          <w:rFonts w:hint="eastAsia"/>
        </w:rPr>
        <w:t>．支座中线与主中线出现误差时，根据实际情况，均分误差。</w:t>
      </w:r>
    </w:p>
    <w:p w:rsidR="00CB51A0" w:rsidRDefault="00CB51A0">
      <w:pPr>
        <w:ind w:firstLine="425"/>
        <w:rPr>
          <w:rFonts w:hint="eastAsia"/>
        </w:rPr>
      </w:pPr>
      <w:r>
        <w:rPr>
          <w:rFonts w:hint="eastAsia"/>
        </w:rPr>
        <w:t>（</w:t>
      </w:r>
      <w:r>
        <w:rPr>
          <w:rFonts w:hint="eastAsia"/>
        </w:rPr>
        <w:t>6</w:t>
      </w:r>
      <w:r>
        <w:rPr>
          <w:rFonts w:hint="eastAsia"/>
        </w:rPr>
        <w:t>）吊梁就位</w:t>
      </w:r>
    </w:p>
    <w:p w:rsidR="00CB51A0" w:rsidRDefault="00CB51A0">
      <w:pPr>
        <w:ind w:firstLine="425"/>
        <w:rPr>
          <w:rFonts w:hint="eastAsia"/>
        </w:rPr>
      </w:pPr>
      <w:r>
        <w:rPr>
          <w:rFonts w:hint="eastAsia"/>
        </w:rPr>
        <w:t>起吊梁时，确认各项设备及梁片无问题时方可安装。起吊时，梁体两端应平衡上升，横移同步。</w:t>
      </w:r>
    </w:p>
    <w:p w:rsidR="00CB51A0" w:rsidRDefault="00CB51A0">
      <w:pPr>
        <w:ind w:firstLine="425"/>
        <w:rPr>
          <w:rFonts w:hint="eastAsia"/>
        </w:rPr>
      </w:pPr>
      <w:r>
        <w:rPr>
          <w:rFonts w:hint="eastAsia"/>
        </w:rPr>
        <w:t>起重钢丝绳的强度应足够，且接头应按捻插式制作，捻插长度不小于</w:t>
      </w:r>
      <w:r>
        <w:t>1.5m</w:t>
      </w:r>
      <w:r>
        <w:rPr>
          <w:rFonts w:hint="eastAsia"/>
        </w:rPr>
        <w:t>。</w:t>
      </w:r>
    </w:p>
    <w:p w:rsidR="00CB51A0" w:rsidRDefault="00CB51A0">
      <w:pPr>
        <w:ind w:firstLine="425"/>
        <w:rPr>
          <w:rFonts w:hint="eastAsia"/>
        </w:rPr>
      </w:pPr>
      <w:r>
        <w:rPr>
          <w:rFonts w:hint="eastAsia"/>
        </w:rPr>
        <w:t>捆梁钢丝绳与梁棱角处应设内方外圆的钢索鞍。钢丝绳应经常涂油保养并检查，钢丝绳断丝超过</w:t>
      </w:r>
      <w:r>
        <w:rPr>
          <w:rFonts w:hint="eastAsia"/>
        </w:rPr>
        <w:t>5%</w:t>
      </w:r>
      <w:r>
        <w:rPr>
          <w:rFonts w:hint="eastAsia"/>
        </w:rPr>
        <w:t>，立即换用。</w:t>
      </w:r>
    </w:p>
    <w:p w:rsidR="00CB51A0" w:rsidRDefault="00CB51A0">
      <w:pPr>
        <w:ind w:firstLine="425"/>
        <w:rPr>
          <w:rFonts w:hint="eastAsia"/>
        </w:rPr>
      </w:pPr>
      <w:r>
        <w:rPr>
          <w:rFonts w:hint="eastAsia"/>
        </w:rPr>
        <w:t>每片就位后，做好防倾倒处理并及时与相邻梁片焊接。</w:t>
      </w:r>
    </w:p>
    <w:p w:rsidR="00CB51A0" w:rsidRDefault="00CB51A0">
      <w:pPr>
        <w:ind w:firstLine="425"/>
        <w:rPr>
          <w:rFonts w:hint="eastAsia"/>
        </w:rPr>
      </w:pPr>
      <w:r>
        <w:rPr>
          <w:rFonts w:hint="eastAsia"/>
        </w:rPr>
        <w:t>对施工的详细情况，作好全面记录，并用统一的表格形式将架梁日期、技术情况等认真填写。</w:t>
      </w:r>
    </w:p>
    <w:p w:rsidR="00CB51A0" w:rsidRDefault="00CB51A0">
      <w:pPr>
        <w:ind w:firstLine="425"/>
        <w:rPr>
          <w:rFonts w:hint="eastAsia"/>
        </w:rPr>
      </w:pPr>
      <w:r>
        <w:rPr>
          <w:rFonts w:hint="eastAsia"/>
        </w:rPr>
        <w:t>3</w:t>
      </w:r>
      <w:r>
        <w:rPr>
          <w:rFonts w:hint="eastAsia"/>
        </w:rPr>
        <w:t>、安装注意事项：</w:t>
      </w:r>
    </w:p>
    <w:p w:rsidR="00CB51A0" w:rsidRDefault="00CB51A0">
      <w:pPr>
        <w:ind w:firstLine="425"/>
        <w:rPr>
          <w:rFonts w:hint="eastAsia"/>
        </w:rPr>
      </w:pPr>
      <w:r>
        <w:rPr>
          <w:rFonts w:hint="eastAsia"/>
        </w:rPr>
        <w:t>①在安装过程中，要加强对安装设备的安全检查，使之始终处于完好状态。</w:t>
      </w:r>
    </w:p>
    <w:p w:rsidR="00CB51A0" w:rsidRDefault="00CB51A0">
      <w:pPr>
        <w:ind w:firstLine="425"/>
        <w:rPr>
          <w:rFonts w:hint="eastAsia"/>
        </w:rPr>
      </w:pPr>
      <w:r>
        <w:rPr>
          <w:rFonts w:hint="eastAsia"/>
        </w:rPr>
        <w:t>②吊梁装置吊梁纵向移动过程中，要有专人观察轨道平车的运行情况，并严格控制两台牵引卷扬机的运行速度，使吊梁装置的左右两个轨道平车同步平稳移动，行进速度控制在</w:t>
      </w:r>
      <w:r>
        <w:rPr>
          <w:rFonts w:hint="eastAsia"/>
        </w:rPr>
        <w:t>2-3</w:t>
      </w:r>
      <w:r>
        <w:rPr>
          <w:rFonts w:hint="eastAsia"/>
        </w:rPr>
        <w:t>米</w:t>
      </w:r>
      <w:r>
        <w:rPr>
          <w:rFonts w:hint="eastAsia"/>
        </w:rPr>
        <w:t>/</w:t>
      </w:r>
      <w:r>
        <w:rPr>
          <w:rFonts w:hint="eastAsia"/>
        </w:rPr>
        <w:t>分钟。</w:t>
      </w:r>
    </w:p>
    <w:p w:rsidR="00CB51A0" w:rsidRDefault="00CB51A0">
      <w:pPr>
        <w:ind w:firstLine="425"/>
        <w:rPr>
          <w:rFonts w:hint="eastAsia"/>
        </w:rPr>
      </w:pPr>
      <w:r>
        <w:rPr>
          <w:rFonts w:hint="eastAsia"/>
        </w:rPr>
        <w:t>③梁体惯性大，为了安全需设一台</w:t>
      </w:r>
      <w:r>
        <w:rPr>
          <w:rFonts w:hint="eastAsia"/>
        </w:rPr>
        <w:t>8</w:t>
      </w:r>
      <w:r>
        <w:rPr>
          <w:rFonts w:hint="eastAsia"/>
        </w:rPr>
        <w:t>吨制动卷扬机。</w:t>
      </w:r>
    </w:p>
    <w:p w:rsidR="00CB51A0" w:rsidRDefault="00CB51A0">
      <w:pPr>
        <w:ind w:firstLine="425"/>
        <w:rPr>
          <w:rFonts w:hint="eastAsia"/>
        </w:rPr>
      </w:pPr>
      <w:r>
        <w:rPr>
          <w:rFonts w:hint="eastAsia"/>
        </w:rPr>
        <w:t>④吊装绳与梁接触处需夹垫硬木板以防损伤梁体。</w:t>
      </w:r>
    </w:p>
    <w:p w:rsidR="00CB51A0" w:rsidRDefault="00CB51A0">
      <w:pPr>
        <w:ind w:firstLine="425"/>
        <w:rPr>
          <w:rFonts w:hint="eastAsia"/>
        </w:rPr>
      </w:pPr>
      <w:r>
        <w:rPr>
          <w:rFonts w:hint="eastAsia"/>
        </w:rPr>
        <w:t>⑤梁在墩顶横移过程中，两端的移动速度要保持一致。</w:t>
      </w:r>
    </w:p>
    <w:p w:rsidR="00CB51A0" w:rsidRDefault="00CB51A0">
      <w:pPr>
        <w:ind w:firstLine="425"/>
        <w:rPr>
          <w:rFonts w:hint="eastAsia"/>
        </w:rPr>
      </w:pPr>
      <w:r>
        <w:rPr>
          <w:rFonts w:hint="eastAsia"/>
        </w:rPr>
        <w:t>⑥千斤顶顶梁和落梁，左右两测千斤顶要平衡进行。</w:t>
      </w:r>
    </w:p>
    <w:p w:rsidR="00CB51A0" w:rsidRDefault="00CB51A0">
      <w:pPr>
        <w:ind w:firstLine="425"/>
        <w:rPr>
          <w:rFonts w:hint="eastAsia"/>
        </w:rPr>
      </w:pPr>
      <w:r>
        <w:rPr>
          <w:rFonts w:hint="eastAsia"/>
        </w:rPr>
        <w:t>⑦架桥机及运梁车在已架好的梁上通过时轨道枕木下铺设石碴，扩散轮位压力至</w:t>
      </w:r>
      <w:r>
        <w:rPr>
          <w:rFonts w:hint="eastAsia"/>
        </w:rPr>
        <w:t>3</w:t>
      </w:r>
      <w:r>
        <w:rPr>
          <w:rFonts w:hint="eastAsia"/>
        </w:rPr>
        <w:t>片</w:t>
      </w:r>
      <w:r>
        <w:rPr>
          <w:rFonts w:hint="eastAsia"/>
        </w:rPr>
        <w:t>25m</w:t>
      </w:r>
      <w:r>
        <w:rPr>
          <w:rFonts w:hint="eastAsia"/>
        </w:rPr>
        <w:t>“</w:t>
      </w:r>
      <w:r>
        <w:rPr>
          <w:rFonts w:hint="eastAsia"/>
        </w:rPr>
        <w:t>T</w:t>
      </w:r>
      <w:r>
        <w:rPr>
          <w:rFonts w:hint="eastAsia"/>
        </w:rPr>
        <w:t>”梁。</w:t>
      </w:r>
    </w:p>
    <w:p w:rsidR="00CB51A0" w:rsidRDefault="00CB51A0">
      <w:pPr>
        <w:rPr>
          <w:rFonts w:hint="eastAsia"/>
        </w:rPr>
      </w:pPr>
    </w:p>
    <w:p w:rsidR="00CB51A0" w:rsidRPr="00CB51A0" w:rsidRDefault="00CB51A0" w:rsidP="00CB51A0">
      <w:pPr>
        <w:jc w:val="center"/>
        <w:rPr>
          <w:rFonts w:hint="eastAsia"/>
          <w:sz w:val="28"/>
        </w:rPr>
      </w:pPr>
      <w:r w:rsidRPr="00CB51A0">
        <w:rPr>
          <w:rFonts w:hint="eastAsia"/>
          <w:sz w:val="28"/>
        </w:rPr>
        <w:lastRenderedPageBreak/>
        <w:t>钢筋预应力先张法砼空心板梁预制</w:t>
      </w:r>
    </w:p>
    <w:p w:rsidR="00CB51A0" w:rsidRDefault="00CB51A0">
      <w:pPr>
        <w:ind w:firstLineChars="200" w:firstLine="420"/>
        <w:rPr>
          <w:rFonts w:hint="eastAsia"/>
        </w:rPr>
      </w:pPr>
      <w:r>
        <w:rPr>
          <w:rFonts w:hint="eastAsia"/>
        </w:rPr>
        <w:t>1</w:t>
      </w:r>
      <w:r>
        <w:rPr>
          <w:rFonts w:hint="eastAsia"/>
        </w:rPr>
        <w:t>施工方法</w:t>
      </w:r>
    </w:p>
    <w:p w:rsidR="00CB51A0" w:rsidRDefault="00CB51A0">
      <w:pPr>
        <w:numPr>
          <w:ilvl w:val="0"/>
          <w:numId w:val="224"/>
        </w:numPr>
        <w:rPr>
          <w:rFonts w:hint="eastAsia"/>
        </w:rPr>
      </w:pPr>
      <w:r>
        <w:rPr>
          <w:rFonts w:hint="eastAsia"/>
        </w:rPr>
        <w:t>按预制需要，整平场地，完善排水系统，统筹规划砼的供应及水电管路的布设安装。</w:t>
      </w:r>
    </w:p>
    <w:p w:rsidR="00CB51A0" w:rsidRDefault="00CB51A0">
      <w:pPr>
        <w:numPr>
          <w:ilvl w:val="0"/>
          <w:numId w:val="224"/>
        </w:numPr>
        <w:rPr>
          <w:rFonts w:hint="eastAsia"/>
        </w:rPr>
      </w:pPr>
      <w:r>
        <w:rPr>
          <w:rFonts w:hint="eastAsia"/>
        </w:rPr>
        <w:t>根据梁的尺寸、数量、工期确定预制台座的长度、数量、尺寸，台座应坚固、平整、不沉陷，表面压光。</w:t>
      </w:r>
    </w:p>
    <w:p w:rsidR="00CB51A0" w:rsidRDefault="00CB51A0">
      <w:pPr>
        <w:numPr>
          <w:ilvl w:val="0"/>
          <w:numId w:val="224"/>
        </w:numPr>
        <w:rPr>
          <w:rFonts w:hint="eastAsia"/>
        </w:rPr>
      </w:pPr>
      <w:r>
        <w:rPr>
          <w:rFonts w:hint="eastAsia"/>
        </w:rPr>
        <w:t>承力台座由砼筑成，应有足够的强度、刚度和稳定性，钢横梁受力后，挠度不能大于</w:t>
      </w:r>
      <w:r>
        <w:rPr>
          <w:rFonts w:hint="eastAsia"/>
        </w:rPr>
        <w:t>2</w:t>
      </w:r>
      <w:r>
        <w:t>mm</w:t>
      </w:r>
      <w:r>
        <w:rPr>
          <w:rFonts w:hint="eastAsia"/>
        </w:rPr>
        <w:t>。</w:t>
      </w:r>
    </w:p>
    <w:p w:rsidR="00CB51A0" w:rsidRDefault="00CB51A0">
      <w:pPr>
        <w:numPr>
          <w:ilvl w:val="0"/>
          <w:numId w:val="224"/>
        </w:numPr>
        <w:rPr>
          <w:rFonts w:hint="eastAsia"/>
        </w:rPr>
      </w:pPr>
      <w:r>
        <w:rPr>
          <w:rFonts w:hint="eastAsia"/>
        </w:rPr>
        <w:t>多根钢筋同时张拉时，其初应力要保持一致，活动横梁始终和固定横梁保持平行。</w:t>
      </w:r>
    </w:p>
    <w:p w:rsidR="00CB51A0" w:rsidRDefault="00CB51A0">
      <w:pPr>
        <w:numPr>
          <w:ilvl w:val="0"/>
          <w:numId w:val="224"/>
        </w:numPr>
        <w:rPr>
          <w:rFonts w:hint="eastAsia"/>
        </w:rPr>
      </w:pPr>
      <w:r>
        <w:rPr>
          <w:rFonts w:hint="eastAsia"/>
        </w:rPr>
        <w:t>在台座上注明每片梁的具体位置、方向和编号。</w:t>
      </w:r>
    </w:p>
    <w:p w:rsidR="00CB51A0" w:rsidRDefault="00CB51A0">
      <w:pPr>
        <w:numPr>
          <w:ilvl w:val="0"/>
          <w:numId w:val="224"/>
        </w:numPr>
        <w:rPr>
          <w:rFonts w:hint="eastAsia"/>
        </w:rPr>
      </w:pPr>
      <w:r>
        <w:rPr>
          <w:rFonts w:hint="eastAsia"/>
        </w:rPr>
        <w:t>将预应力筋（钢绞线）按计算长度切割，在失效段套上塑料管，放在台座上，线二端穿过定位钢板，卡上锚具，用液压千斤顶单束张拉，先张拉中间束，再向二边对称张拉。</w:t>
      </w:r>
    </w:p>
    <w:p w:rsidR="00CB51A0" w:rsidRDefault="00CB51A0">
      <w:pPr>
        <w:numPr>
          <w:ilvl w:val="0"/>
          <w:numId w:val="224"/>
        </w:numPr>
        <w:rPr>
          <w:rFonts w:hint="eastAsia"/>
        </w:rPr>
      </w:pPr>
      <w:r>
        <w:rPr>
          <w:rFonts w:hint="eastAsia"/>
        </w:rPr>
        <w:t>按技术规范或设计图纸规定的张拉强度进行张拉，一般为</w:t>
      </w:r>
      <w:r>
        <w:rPr>
          <w:rFonts w:hint="eastAsia"/>
        </w:rPr>
        <w:t>0</w:t>
      </w:r>
      <w:r>
        <w:rPr>
          <w:rFonts w:hint="eastAsia"/>
        </w:rPr>
        <w:t>—</w:t>
      </w:r>
      <w:r>
        <w:t>&gt;</w:t>
      </w:r>
      <w:r>
        <w:rPr>
          <w:rFonts w:hint="eastAsia"/>
        </w:rPr>
        <w:t>初应力—</w:t>
      </w:r>
      <w:r>
        <w:t>&gt;</w:t>
      </w:r>
      <w:r>
        <w:rPr>
          <w:rFonts w:hint="eastAsia"/>
        </w:rPr>
        <w:t>105</w:t>
      </w:r>
      <w:r>
        <w:rPr>
          <w:rFonts w:ascii="宋体" w:hint="eastAsia"/>
        </w:rPr>
        <w:t>α</w:t>
      </w:r>
      <w:r>
        <w:rPr>
          <w:rFonts w:hint="eastAsia"/>
        </w:rPr>
        <w:t>K%</w:t>
      </w:r>
      <w:r>
        <w:rPr>
          <w:rFonts w:hint="eastAsia"/>
        </w:rPr>
        <w:t>—</w:t>
      </w:r>
      <w:r>
        <w:t>&gt;</w:t>
      </w:r>
      <w:r>
        <w:rPr>
          <w:rFonts w:ascii="宋体" w:hint="eastAsia"/>
        </w:rPr>
        <w:t>α</w:t>
      </w:r>
      <w:r>
        <w:rPr>
          <w:rFonts w:hint="eastAsia"/>
        </w:rPr>
        <w:t>k</w:t>
      </w:r>
      <w:r>
        <w:rPr>
          <w:rFonts w:hint="eastAsia"/>
        </w:rPr>
        <w:t>（锚固），每阶段持荷</w:t>
      </w:r>
      <w:r>
        <w:rPr>
          <w:rFonts w:hint="eastAsia"/>
        </w:rPr>
        <w:t>2</w:t>
      </w:r>
      <w:r>
        <w:rPr>
          <w:rFonts w:hint="eastAsia"/>
        </w:rPr>
        <w:t>分钟。如端横梁刚度大，每根梁可采用同一张拉力值。</w:t>
      </w:r>
    </w:p>
    <w:p w:rsidR="00CB51A0" w:rsidRDefault="00CB51A0">
      <w:pPr>
        <w:numPr>
          <w:ilvl w:val="0"/>
          <w:numId w:val="224"/>
        </w:numPr>
        <w:rPr>
          <w:rFonts w:hint="eastAsia"/>
        </w:rPr>
      </w:pPr>
      <w:r>
        <w:rPr>
          <w:rFonts w:hint="eastAsia"/>
        </w:rPr>
        <w:t>张拉时断丝数量不得超过设计或规范规定，否则要处理更换。</w:t>
      </w:r>
    </w:p>
    <w:p w:rsidR="00CB51A0" w:rsidRDefault="00CB51A0">
      <w:pPr>
        <w:numPr>
          <w:ilvl w:val="0"/>
          <w:numId w:val="224"/>
        </w:numPr>
        <w:rPr>
          <w:rFonts w:hint="eastAsia"/>
        </w:rPr>
      </w:pPr>
      <w:r>
        <w:rPr>
          <w:rFonts w:hint="eastAsia"/>
        </w:rPr>
        <w:t>钢绞线张拉后</w:t>
      </w:r>
      <w:r>
        <w:rPr>
          <w:rFonts w:hint="eastAsia"/>
        </w:rPr>
        <w:t>8</w:t>
      </w:r>
      <w:r>
        <w:rPr>
          <w:rFonts w:hint="eastAsia"/>
        </w:rPr>
        <w:t>小时，开始绑扎除面板外的普通钢筋。</w:t>
      </w:r>
    </w:p>
    <w:p w:rsidR="00CB51A0" w:rsidRDefault="00CB51A0">
      <w:pPr>
        <w:numPr>
          <w:ilvl w:val="0"/>
          <w:numId w:val="224"/>
        </w:numPr>
        <w:tabs>
          <w:tab w:val="left" w:pos="900"/>
        </w:tabs>
        <w:rPr>
          <w:rFonts w:hint="eastAsia"/>
        </w:rPr>
      </w:pPr>
      <w:r>
        <w:rPr>
          <w:rFonts w:hint="eastAsia"/>
        </w:rPr>
        <w:t>使用龙门吊机将涂以脱模剂的钢模板吊装就位，分节拼装紧固，用花兰螺栓支撑，力求接缝紧密，防止漏浆、移位。</w:t>
      </w:r>
    </w:p>
    <w:p w:rsidR="00CB51A0" w:rsidRDefault="00CB51A0">
      <w:pPr>
        <w:numPr>
          <w:ilvl w:val="0"/>
          <w:numId w:val="224"/>
        </w:numPr>
        <w:tabs>
          <w:tab w:val="left" w:pos="900"/>
        </w:tabs>
        <w:rPr>
          <w:rFonts w:hint="eastAsia"/>
        </w:rPr>
      </w:pPr>
      <w:r>
        <w:rPr>
          <w:rFonts w:hint="eastAsia"/>
        </w:rPr>
        <w:t>用龙门吊机吊运砼，先浇底板并振实，振捣时注意不得触及钢绞线，当底板浇至设计标高，将经检查合格的充气胶囊安装就位，用定位箍筋与外模联系，上下左右加以固定，防止上浮，同时绑扎面板钢筋，然后对称、均匀地浇筑胶囊二侧砼，从砼开始浇注到胶囊放气时为止，其充气压力要始终保持稳定，最后浇筑面板砼，振平后，表面作拉毛处理。</w:t>
      </w:r>
    </w:p>
    <w:p w:rsidR="00CB51A0" w:rsidRDefault="00CB51A0">
      <w:pPr>
        <w:numPr>
          <w:ilvl w:val="0"/>
          <w:numId w:val="224"/>
        </w:numPr>
        <w:tabs>
          <w:tab w:val="left" w:pos="900"/>
        </w:tabs>
        <w:rPr>
          <w:rFonts w:hint="eastAsia"/>
        </w:rPr>
      </w:pPr>
      <w:r>
        <w:rPr>
          <w:rFonts w:hint="eastAsia"/>
        </w:rPr>
        <w:t>适时安排砼的养生。</w:t>
      </w:r>
    </w:p>
    <w:p w:rsidR="00CB51A0" w:rsidRDefault="00CB51A0">
      <w:pPr>
        <w:numPr>
          <w:ilvl w:val="0"/>
          <w:numId w:val="224"/>
        </w:numPr>
        <w:tabs>
          <w:tab w:val="left" w:pos="900"/>
        </w:tabs>
        <w:rPr>
          <w:rFonts w:hint="eastAsia"/>
        </w:rPr>
      </w:pPr>
      <w:r>
        <w:rPr>
          <w:rFonts w:hint="eastAsia"/>
        </w:rPr>
        <w:t>砼浇完</w:t>
      </w:r>
      <w:r>
        <w:rPr>
          <w:rFonts w:hint="eastAsia"/>
        </w:rPr>
        <w:t>6-8</w:t>
      </w:r>
      <w:r>
        <w:rPr>
          <w:rFonts w:hint="eastAsia"/>
        </w:rPr>
        <w:t>小时，将胶囊放气抽走，洗净灰浆以备再用。</w:t>
      </w:r>
    </w:p>
    <w:p w:rsidR="00CB51A0" w:rsidRDefault="00CB51A0">
      <w:pPr>
        <w:numPr>
          <w:ilvl w:val="0"/>
          <w:numId w:val="224"/>
        </w:numPr>
        <w:tabs>
          <w:tab w:val="left" w:pos="900"/>
        </w:tabs>
        <w:rPr>
          <w:rFonts w:hint="eastAsia"/>
        </w:rPr>
      </w:pPr>
      <w:r>
        <w:rPr>
          <w:rFonts w:hint="eastAsia"/>
        </w:rPr>
        <w:t>砼达到规定强度时开始放张，放张时宜对称、同步。可采用砂箱法或千斤顶法，分数次完成。用砂箱法时，放砂速度要均匀一致。</w:t>
      </w:r>
    </w:p>
    <w:p w:rsidR="00CB51A0" w:rsidRDefault="00CB51A0">
      <w:pPr>
        <w:numPr>
          <w:ilvl w:val="0"/>
          <w:numId w:val="224"/>
        </w:numPr>
        <w:tabs>
          <w:tab w:val="left" w:pos="900"/>
        </w:tabs>
        <w:rPr>
          <w:rFonts w:hint="eastAsia"/>
        </w:rPr>
      </w:pPr>
      <w:r>
        <w:rPr>
          <w:rFonts w:hint="eastAsia"/>
        </w:rPr>
        <w:t>板梁松张后，用龙门吊机吊运出槽，按规定堆放。</w:t>
      </w:r>
    </w:p>
    <w:p w:rsidR="00CB51A0" w:rsidRDefault="00CB51A0">
      <w:pPr>
        <w:tabs>
          <w:tab w:val="left" w:pos="900"/>
        </w:tabs>
        <w:ind w:firstLineChars="200" w:firstLine="420"/>
      </w:pPr>
      <w:r>
        <w:rPr>
          <w:rFonts w:hint="eastAsia"/>
        </w:rPr>
        <w:t>2</w:t>
      </w:r>
      <w:r>
        <w:rPr>
          <w:rFonts w:hint="eastAsia"/>
        </w:rPr>
        <w:t>工艺流程</w:t>
      </w:r>
    </w:p>
    <w:p w:rsidR="00CB51A0" w:rsidRDefault="00CB51A0">
      <w:pPr>
        <w:tabs>
          <w:tab w:val="left" w:pos="900"/>
        </w:tabs>
      </w:pPr>
      <w:r>
        <w:rPr>
          <w:noProof/>
        </w:rPr>
        <w:pict>
          <v:group id="_x0000_s2739" style="position:absolute;left:0;text-align:left;margin-left:15.75pt;margin-top:0;width:378pt;height:335.4pt;z-index:-251557888" coordorigin="2160,2220" coordsize="7560,6708" wrapcoords="7114 0 7114 1498 7243 1546 10200 1546 9986 2030 10114 2319 7286 2464 7114 2513 7114 4059 9343 4639 9986 4639 7457 4929 7114 5026 7114 6572 8743 6958 10200 6958 7457 7442 7114 7538 7114 9085 7971 9278 10200 9278 8657 9616 7114 10051 7114 11549 7243 11597 10200 11597 9986 12081 10114 12370 7286 12515 7114 12564 7114 14110 9343 14690 9986 14690 471 15028 -43 15028 -43 16623 5357 17009 10200 17009 7457 17493 7114 17589 7114 19136 7971 19329 10200 19329 8657 19667 7114 20102 7114 21600 13971 21600 14014 20102 10371 19329 18514 19329 21643 19136 21643 17541 10371 17009 15686 17009 21643 16623 21643 15028 21043 15028 10500 14690 12943 14690 21643 14110 21643 12515 10500 12370 10500 11936 10371 11597 21643 11597 21643 10003 10371 9278 18514 9278 21643 9085 21643 7490 10371 6958 15686 6958 21643 6572 21643 4977 21043 4977 10500 4639 12943 4639 21643 4059 21643 2464 10500 2319 10500 1885 10371 1546 21643 1546 21643 0 7114 0">
            <v:shape id="_x0000_s2740" type="#_x0000_t202" style="position:absolute;left:4680;top:2220;width:2340;height:468">
              <v:textbox>
                <w:txbxContent>
                  <w:p w:rsidR="00CB51A0" w:rsidRDefault="00CB51A0">
                    <w:pPr>
                      <w:jc w:val="center"/>
                      <w:rPr>
                        <w:rFonts w:hint="eastAsia"/>
                      </w:rPr>
                    </w:pPr>
                    <w:r>
                      <w:rPr>
                        <w:rFonts w:hint="eastAsia"/>
                      </w:rPr>
                      <w:t>场地规划</w:t>
                    </w:r>
                  </w:p>
                </w:txbxContent>
              </v:textbox>
            </v:shape>
            <v:shape id="_x0000_s2741" type="#_x0000_t202" style="position:absolute;left:8100;top:2220;width:1620;height:468">
              <v:textbox>
                <w:txbxContent>
                  <w:p w:rsidR="00CB51A0" w:rsidRDefault="00CB51A0">
                    <w:pPr>
                      <w:jc w:val="center"/>
                      <w:rPr>
                        <w:rFonts w:hint="eastAsia"/>
                      </w:rPr>
                    </w:pPr>
                    <w:r>
                      <w:rPr>
                        <w:rFonts w:hint="eastAsia"/>
                      </w:rPr>
                      <w:t>台座设置</w:t>
                    </w:r>
                  </w:p>
                </w:txbxContent>
              </v:textbox>
            </v:shape>
            <v:shape id="_x0000_s2742" type="#_x0000_t202" style="position:absolute;left:4680;top:3000;width:2340;height:468">
              <v:textbox>
                <w:txbxContent>
                  <w:p w:rsidR="00CB51A0" w:rsidRDefault="00CB51A0">
                    <w:pPr>
                      <w:jc w:val="center"/>
                      <w:rPr>
                        <w:rFonts w:hint="eastAsia"/>
                      </w:rPr>
                    </w:pPr>
                    <w:r>
                      <w:rPr>
                        <w:rFonts w:hint="eastAsia"/>
                      </w:rPr>
                      <w:t>预应力筋张拉锚固</w:t>
                    </w:r>
                  </w:p>
                </w:txbxContent>
              </v:textbox>
            </v:shape>
            <v:shape id="_x0000_s2743" type="#_x0000_t202" style="position:absolute;left:8100;top:3000;width:1620;height:468">
              <v:textbox>
                <w:txbxContent>
                  <w:p w:rsidR="00CB51A0" w:rsidRDefault="00CB51A0">
                    <w:pPr>
                      <w:jc w:val="center"/>
                      <w:rPr>
                        <w:rFonts w:hint="eastAsia"/>
                      </w:rPr>
                    </w:pPr>
                    <w:r>
                      <w:rPr>
                        <w:rFonts w:hint="eastAsia"/>
                      </w:rPr>
                      <w:t>钢筋制备</w:t>
                    </w:r>
                  </w:p>
                </w:txbxContent>
              </v:textbox>
            </v:shape>
            <v:shape id="_x0000_s2744" type="#_x0000_t202" style="position:absolute;left:4680;top:3780;width:2340;height:468">
              <v:textbox>
                <w:txbxContent>
                  <w:p w:rsidR="00CB51A0" w:rsidRDefault="00CB51A0">
                    <w:pPr>
                      <w:jc w:val="center"/>
                      <w:rPr>
                        <w:rFonts w:hint="eastAsia"/>
                      </w:rPr>
                    </w:pPr>
                    <w:r>
                      <w:rPr>
                        <w:rFonts w:hint="eastAsia"/>
                      </w:rPr>
                      <w:t>钢筋绑扎</w:t>
                    </w:r>
                  </w:p>
                </w:txbxContent>
              </v:textbox>
            </v:shape>
            <v:shape id="_x0000_s2745" type="#_x0000_t202" style="position:absolute;left:8100;top:3780;width:1620;height:468">
              <v:textbox>
                <w:txbxContent>
                  <w:p w:rsidR="00CB51A0" w:rsidRDefault="00CB51A0">
                    <w:pPr>
                      <w:jc w:val="center"/>
                      <w:rPr>
                        <w:rFonts w:hint="eastAsia"/>
                      </w:rPr>
                    </w:pPr>
                    <w:r>
                      <w:rPr>
                        <w:rFonts w:hint="eastAsia"/>
                      </w:rPr>
                      <w:t>钢筋制备</w:t>
                    </w:r>
                  </w:p>
                </w:txbxContent>
              </v:textbox>
            </v:shape>
            <v:shape id="_x0000_s2746" type="#_x0000_t202" style="position:absolute;left:4680;top:4560;width:2340;height:468">
              <v:textbox>
                <w:txbxContent>
                  <w:p w:rsidR="00CB51A0" w:rsidRDefault="00CB51A0">
                    <w:pPr>
                      <w:jc w:val="center"/>
                      <w:rPr>
                        <w:rFonts w:hint="eastAsia"/>
                      </w:rPr>
                    </w:pPr>
                    <w:r>
                      <w:rPr>
                        <w:rFonts w:hint="eastAsia"/>
                      </w:rPr>
                      <w:t>模板安装</w:t>
                    </w:r>
                  </w:p>
                </w:txbxContent>
              </v:textbox>
            </v:shape>
            <v:shape id="_x0000_s2747" type="#_x0000_t202" style="position:absolute;left:8100;top:4560;width:1620;height:468">
              <v:textbox>
                <w:txbxContent>
                  <w:p w:rsidR="00CB51A0" w:rsidRDefault="00CB51A0">
                    <w:pPr>
                      <w:jc w:val="center"/>
                      <w:rPr>
                        <w:rFonts w:hint="eastAsia"/>
                      </w:rPr>
                    </w:pPr>
                    <w:r>
                      <w:rPr>
                        <w:rFonts w:hint="eastAsia"/>
                      </w:rPr>
                      <w:t>模板制备</w:t>
                    </w:r>
                  </w:p>
                </w:txbxContent>
              </v:textbox>
            </v:shape>
            <v:shape id="_x0000_s2748" type="#_x0000_t202" style="position:absolute;left:4680;top:5340;width:2340;height:468">
              <v:textbox>
                <w:txbxContent>
                  <w:p w:rsidR="00CB51A0" w:rsidRDefault="00CB51A0">
                    <w:pPr>
                      <w:jc w:val="center"/>
                      <w:rPr>
                        <w:rFonts w:hint="eastAsia"/>
                      </w:rPr>
                    </w:pPr>
                    <w:r>
                      <w:rPr>
                        <w:rFonts w:hint="eastAsia"/>
                      </w:rPr>
                      <w:t>底板砼浇筑</w:t>
                    </w:r>
                  </w:p>
                </w:txbxContent>
              </v:textbox>
            </v:shape>
            <v:shape id="_x0000_s2749" type="#_x0000_t202" style="position:absolute;left:8100;top:5340;width:1620;height:468">
              <v:textbox>
                <w:txbxContent>
                  <w:p w:rsidR="00CB51A0" w:rsidRDefault="00CB51A0">
                    <w:pPr>
                      <w:jc w:val="center"/>
                      <w:rPr>
                        <w:rFonts w:hint="eastAsia"/>
                      </w:rPr>
                    </w:pPr>
                    <w:r>
                      <w:rPr>
                        <w:rFonts w:hint="eastAsia"/>
                      </w:rPr>
                      <w:t>砼拌运</w:t>
                    </w:r>
                  </w:p>
                </w:txbxContent>
              </v:textbox>
            </v:shape>
            <v:shape id="_x0000_s2750" type="#_x0000_t202" style="position:absolute;left:4680;top:6120;width:2340;height:468">
              <v:textbox>
                <w:txbxContent>
                  <w:p w:rsidR="00CB51A0" w:rsidRDefault="00CB51A0">
                    <w:pPr>
                      <w:jc w:val="center"/>
                      <w:rPr>
                        <w:rFonts w:hint="eastAsia"/>
                      </w:rPr>
                    </w:pPr>
                    <w:r>
                      <w:rPr>
                        <w:rFonts w:hint="eastAsia"/>
                      </w:rPr>
                      <w:t>气囊设置扎面板钢筋</w:t>
                    </w:r>
                  </w:p>
                </w:txbxContent>
              </v:textbox>
            </v:shape>
            <v:shape id="_x0000_s2751" type="#_x0000_t202" style="position:absolute;left:8100;top:6120;width:1620;height:468">
              <v:textbox>
                <w:txbxContent>
                  <w:p w:rsidR="00CB51A0" w:rsidRDefault="00CB51A0">
                    <w:pPr>
                      <w:jc w:val="center"/>
                      <w:rPr>
                        <w:rFonts w:hint="eastAsia"/>
                      </w:rPr>
                    </w:pPr>
                    <w:r>
                      <w:rPr>
                        <w:rFonts w:hint="eastAsia"/>
                      </w:rPr>
                      <w:t>气囊检测</w:t>
                    </w:r>
                  </w:p>
                </w:txbxContent>
              </v:textbox>
            </v:shape>
            <v:shape id="_x0000_s2752" type="#_x0000_t202" style="position:absolute;left:4680;top:6900;width:2340;height:468">
              <v:textbox>
                <w:txbxContent>
                  <w:p w:rsidR="00CB51A0" w:rsidRDefault="00CB51A0">
                    <w:pPr>
                      <w:jc w:val="center"/>
                      <w:rPr>
                        <w:rFonts w:hint="eastAsia"/>
                      </w:rPr>
                    </w:pPr>
                    <w:r>
                      <w:rPr>
                        <w:rFonts w:hint="eastAsia"/>
                      </w:rPr>
                      <w:t>浇注二侧及面板砼</w:t>
                    </w:r>
                  </w:p>
                </w:txbxContent>
              </v:textbox>
            </v:shape>
            <v:shape id="_x0000_s2753" type="#_x0000_t202" style="position:absolute;left:8100;top:6900;width:1620;height:468">
              <v:textbox>
                <w:txbxContent>
                  <w:p w:rsidR="00CB51A0" w:rsidRDefault="00CB51A0">
                    <w:pPr>
                      <w:jc w:val="center"/>
                      <w:rPr>
                        <w:rFonts w:hint="eastAsia"/>
                      </w:rPr>
                    </w:pPr>
                    <w:r>
                      <w:rPr>
                        <w:rFonts w:hint="eastAsia"/>
                      </w:rPr>
                      <w:t>拉毛处理</w:t>
                    </w:r>
                  </w:p>
                </w:txbxContent>
              </v:textbox>
            </v:shape>
            <v:shape id="_x0000_s2754" type="#_x0000_t202" style="position:absolute;left:4680;top:7680;width:2340;height:468">
              <v:textbox>
                <w:txbxContent>
                  <w:p w:rsidR="00CB51A0" w:rsidRDefault="00CB51A0">
                    <w:pPr>
                      <w:jc w:val="center"/>
                      <w:rPr>
                        <w:rFonts w:hint="eastAsia"/>
                      </w:rPr>
                    </w:pPr>
                    <w:r>
                      <w:rPr>
                        <w:rFonts w:hint="eastAsia"/>
                      </w:rPr>
                      <w:t>砼养生</w:t>
                    </w:r>
                  </w:p>
                </w:txbxContent>
              </v:textbox>
            </v:shape>
            <v:shape id="_x0000_s2755" type="#_x0000_t202" style="position:absolute;left:8100;top:7680;width:1620;height:468">
              <v:textbox>
                <w:txbxContent>
                  <w:p w:rsidR="00CB51A0" w:rsidRDefault="00CB51A0">
                    <w:pPr>
                      <w:jc w:val="center"/>
                      <w:rPr>
                        <w:rFonts w:hint="eastAsia"/>
                      </w:rPr>
                    </w:pPr>
                    <w:r>
                      <w:rPr>
                        <w:rFonts w:hint="eastAsia"/>
                      </w:rPr>
                      <w:t>抽走气囊</w:t>
                    </w:r>
                  </w:p>
                </w:txbxContent>
              </v:textbox>
            </v:shape>
            <v:shape id="_x0000_s2756" type="#_x0000_t202" style="position:absolute;left:4680;top:8460;width:2340;height:468">
              <v:textbox>
                <w:txbxContent>
                  <w:p w:rsidR="00CB51A0" w:rsidRDefault="00CB51A0">
                    <w:pPr>
                      <w:jc w:val="center"/>
                      <w:rPr>
                        <w:rFonts w:hint="eastAsia"/>
                      </w:rPr>
                    </w:pPr>
                    <w:r>
                      <w:rPr>
                        <w:rFonts w:hint="eastAsia"/>
                      </w:rPr>
                      <w:t>放张、出槽</w:t>
                    </w:r>
                  </w:p>
                </w:txbxContent>
              </v:textbox>
            </v:shape>
            <v:shape id="_x0000_s2757" type="#_x0000_t202" style="position:absolute;left:2160;top:6900;width:1620;height:468">
              <v:textbox>
                <w:txbxContent>
                  <w:p w:rsidR="00CB51A0" w:rsidRDefault="00CB51A0">
                    <w:pPr>
                      <w:jc w:val="center"/>
                      <w:rPr>
                        <w:rFonts w:hint="eastAsia"/>
                      </w:rPr>
                    </w:pPr>
                    <w:r>
                      <w:rPr>
                        <w:rFonts w:hint="eastAsia"/>
                      </w:rPr>
                      <w:t>留试件</w:t>
                    </w:r>
                  </w:p>
                </w:txbxContent>
              </v:textbox>
            </v:shape>
            <v:line id="_x0000_s2758" style="position:absolute" from="5760,2688" to="5760,3000">
              <v:stroke endarrow="block"/>
            </v:line>
            <v:line id="_x0000_s2759" style="position:absolute" from="5760,3468" to="5760,3780">
              <v:stroke endarrow="block"/>
            </v:line>
            <v:line id="_x0000_s2760" style="position:absolute" from="5760,4248" to="5760,4560">
              <v:stroke endarrow="block"/>
            </v:line>
            <v:line id="_x0000_s2761" style="position:absolute" from="5760,5028" to="5760,5340">
              <v:stroke endarrow="block"/>
            </v:line>
            <v:line id="_x0000_s2762" style="position:absolute" from="5760,5808" to="5760,6120">
              <v:stroke endarrow="block"/>
            </v:line>
            <v:line id="_x0000_s2763" style="position:absolute" from="5760,6588" to="5760,6900">
              <v:stroke endarrow="block"/>
            </v:line>
            <v:line id="_x0000_s2764" style="position:absolute" from="5760,7368" to="5760,7680">
              <v:stroke endarrow="block"/>
            </v:line>
            <v:line id="_x0000_s2765" style="position:absolute" from="5760,8148" to="5760,8460">
              <v:stroke endarrow="block"/>
            </v:line>
            <v:line id="_x0000_s2766" style="position:absolute" from="3780,7056" to="4680,7056">
              <v:stroke endarrow="block"/>
            </v:line>
            <v:line id="_x0000_s2767" style="position:absolute;flip:x" from="7020,7836" to="8100,7836">
              <v:stroke endarrow="block"/>
            </v:line>
            <v:line id="_x0000_s2768" style="position:absolute;flip:x" from="7020,7056" to="8100,7056">
              <v:stroke endarrow="block"/>
            </v:line>
            <v:line id="_x0000_s2769" style="position:absolute;flip:x" from="7020,6276" to="8100,6276">
              <v:stroke endarrow="block"/>
            </v:line>
            <v:line id="_x0000_s2770" style="position:absolute;flip:x" from="7020,4716" to="8100,4716">
              <v:stroke endarrow="block"/>
            </v:line>
            <v:line id="_x0000_s2771" style="position:absolute;flip:x" from="7020,5496" to="8100,5496">
              <v:stroke endarrow="block"/>
            </v:line>
            <v:line id="_x0000_s2772" style="position:absolute;flip:x" from="7020,2532" to="8100,2532">
              <v:stroke endarrow="block"/>
            </v:line>
            <v:line id="_x0000_s2773" style="position:absolute;flip:x" from="7020,3156" to="8100,3156">
              <v:stroke endarrow="block"/>
            </v:line>
            <v:line id="_x0000_s2774" style="position:absolute;flip:x" from="7020,3936" to="8100,3936">
              <v:stroke endarrow="block"/>
            </v:line>
            <w10:wrap type="tight"/>
          </v:group>
        </w:pict>
      </w:r>
    </w:p>
    <w:p w:rsidR="00CB51A0" w:rsidRDefault="00CB51A0">
      <w:pPr>
        <w:tabs>
          <w:tab w:val="left" w:pos="900"/>
        </w:tabs>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rPr>
          <w:rFonts w:hint="eastAsia"/>
        </w:rPr>
      </w:pPr>
    </w:p>
    <w:p w:rsidR="00CB51A0" w:rsidRDefault="00CB51A0">
      <w:pPr>
        <w:tabs>
          <w:tab w:val="left" w:pos="900"/>
        </w:tabs>
        <w:ind w:firstLineChars="200" w:firstLine="420"/>
        <w:rPr>
          <w:rFonts w:hint="eastAsia"/>
        </w:rPr>
      </w:pPr>
      <w:r>
        <w:rPr>
          <w:rFonts w:hint="eastAsia"/>
        </w:rPr>
        <w:t>3</w:t>
      </w:r>
      <w:r>
        <w:rPr>
          <w:rFonts w:hint="eastAsia"/>
        </w:rPr>
        <w:t>主要机械设备</w:t>
      </w:r>
    </w:p>
    <w:p w:rsidR="00CB51A0" w:rsidRDefault="00CB51A0">
      <w:pPr>
        <w:tabs>
          <w:tab w:val="left" w:pos="900"/>
        </w:tabs>
        <w:ind w:firstLine="420"/>
      </w:pPr>
      <w:r>
        <w:rPr>
          <w:rFonts w:hint="eastAsia"/>
        </w:rPr>
        <w:t>龙门吊机或塔吊、砼拌合机、砼拌合运输车、张拉设备。</w:t>
      </w:r>
    </w:p>
    <w:p w:rsidR="00CB51A0" w:rsidRDefault="00CB51A0">
      <w:pPr>
        <w:tabs>
          <w:tab w:val="left" w:pos="900"/>
        </w:tabs>
        <w:ind w:firstLine="420"/>
      </w:pPr>
    </w:p>
    <w:p w:rsidR="00CB51A0" w:rsidRDefault="00CB51A0"/>
    <w:p w:rsidR="00CB51A0" w:rsidRDefault="00CB51A0"/>
    <w:p w:rsidR="00CB51A0" w:rsidRPr="00CB51A0" w:rsidRDefault="00CB51A0" w:rsidP="00CB51A0">
      <w:pPr>
        <w:jc w:val="center"/>
        <w:rPr>
          <w:color w:val="000000"/>
          <w:sz w:val="28"/>
        </w:rPr>
      </w:pPr>
      <w:r w:rsidRPr="00CB51A0">
        <w:rPr>
          <w:rFonts w:hint="eastAsia"/>
          <w:color w:val="000000"/>
          <w:sz w:val="28"/>
        </w:rPr>
        <w:t>预应力砼后张法施工</w:t>
      </w:r>
    </w:p>
    <w:p w:rsidR="00CB51A0" w:rsidRDefault="00CB51A0">
      <w:pPr>
        <w:numPr>
          <w:ilvl w:val="0"/>
          <w:numId w:val="225"/>
        </w:numPr>
        <w:rPr>
          <w:rFonts w:ascii="Arial" w:hAnsi="Arial" w:cs="Arial"/>
          <w:color w:val="000000"/>
          <w:szCs w:val="18"/>
        </w:rPr>
      </w:pPr>
      <w:r>
        <w:rPr>
          <w:rFonts w:ascii="Arial" w:hAnsi="Arial" w:cs="Arial" w:hint="eastAsia"/>
          <w:color w:val="000000"/>
          <w:szCs w:val="18"/>
        </w:rPr>
        <w:t>施工方案</w:t>
      </w:r>
      <w:r>
        <w:rPr>
          <w:rFonts w:ascii="Arial" w:hAnsi="Arial" w:cs="Arial" w:hint="eastAsia"/>
          <w:color w:val="000000"/>
          <w:szCs w:val="18"/>
        </w:rPr>
        <w:t> </w:t>
      </w:r>
    </w:p>
    <w:p w:rsidR="00CB51A0" w:rsidRDefault="00CB51A0">
      <w:pPr>
        <w:rPr>
          <w:rFonts w:ascii="Arial" w:hAnsi="Arial" w:cs="Arial" w:hint="eastAsia"/>
          <w:color w:val="000000"/>
          <w:szCs w:val="18"/>
        </w:rPr>
      </w:pPr>
      <w:r>
        <w:rPr>
          <w:rFonts w:ascii="Arial" w:hAnsi="Arial" w:cs="Arial" w:hint="eastAsia"/>
          <w:color w:val="000000"/>
          <w:szCs w:val="18"/>
        </w:rPr>
        <w:t>预应力按后张法工艺施工，即在绑扎梁体钢筋时，予应力管道采用波纹管成孔，波纹管采用钢筋网定位，使其符合设计位置，然后用人工辅以吊机、卷扬机将钢束（钢绞线组合）穿入波纹管内，采用商品砼（</w:t>
      </w:r>
      <w:r>
        <w:rPr>
          <w:rFonts w:ascii="Arial" w:hAnsi="Arial" w:cs="Arial" w:hint="eastAsia"/>
          <w:color w:val="000000"/>
          <w:szCs w:val="18"/>
        </w:rPr>
        <w:t>40</w:t>
      </w:r>
      <w:r>
        <w:rPr>
          <w:rFonts w:ascii="Arial" w:hAnsi="Arial" w:cs="Arial" w:hint="eastAsia"/>
          <w:color w:val="000000"/>
          <w:szCs w:val="18"/>
        </w:rPr>
        <w:t>号；</w:t>
      </w:r>
      <w:r>
        <w:rPr>
          <w:rFonts w:ascii="Arial" w:hAnsi="Arial" w:cs="Arial" w:hint="eastAsia"/>
          <w:color w:val="000000"/>
          <w:szCs w:val="18"/>
        </w:rPr>
        <w:t>50</w:t>
      </w:r>
      <w:r>
        <w:rPr>
          <w:rFonts w:ascii="Arial" w:hAnsi="Arial" w:cs="Arial" w:hint="eastAsia"/>
          <w:color w:val="000000"/>
          <w:szCs w:val="18"/>
        </w:rPr>
        <w:t>号砼用泵车进行浇灌，待砼达到张拉强度。用千斤顶施加予应力，锚固、灌浆（压浆）、封端。</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A</w:t>
      </w:r>
      <w:r>
        <w:rPr>
          <w:rFonts w:ascii="Arial" w:hAnsi="Arial" w:cs="Arial" w:hint="eastAsia"/>
          <w:color w:val="000000"/>
          <w:szCs w:val="18"/>
        </w:rPr>
        <w:t>、张拉要用双向张拉；</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、张拉千斤采用</w:t>
      </w:r>
      <w:r>
        <w:rPr>
          <w:rFonts w:ascii="Arial" w:hAnsi="Arial" w:cs="Arial" w:hint="eastAsia"/>
          <w:color w:val="000000"/>
          <w:szCs w:val="18"/>
        </w:rPr>
        <w:t>YCL</w:t>
      </w:r>
      <w:r>
        <w:rPr>
          <w:rFonts w:ascii="Arial" w:hAnsi="Arial" w:cs="Arial" w:hint="eastAsia"/>
          <w:color w:val="000000"/>
          <w:szCs w:val="18"/>
        </w:rPr>
        <w:t>—</w:t>
      </w:r>
      <w:r>
        <w:rPr>
          <w:rFonts w:ascii="Arial" w:hAnsi="Arial" w:cs="Arial" w:hint="eastAsia"/>
          <w:color w:val="000000"/>
          <w:szCs w:val="18"/>
        </w:rPr>
        <w:t>420</w:t>
      </w:r>
      <w:r>
        <w:rPr>
          <w:rFonts w:ascii="Arial" w:hAnsi="Arial" w:cs="Arial" w:hint="eastAsia"/>
          <w:color w:val="000000"/>
          <w:szCs w:val="18"/>
        </w:rPr>
        <w:t>型；</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C</w:t>
      </w:r>
      <w:r>
        <w:rPr>
          <w:rFonts w:ascii="Arial" w:hAnsi="Arial" w:cs="Arial" w:hint="eastAsia"/>
          <w:color w:val="000000"/>
          <w:szCs w:val="18"/>
        </w:rPr>
        <w:t>、锚具要用</w:t>
      </w:r>
      <w:r>
        <w:rPr>
          <w:rFonts w:ascii="Arial" w:hAnsi="Arial" w:cs="Arial" w:hint="eastAsia"/>
          <w:color w:val="000000"/>
          <w:szCs w:val="18"/>
        </w:rPr>
        <w:t>OVM</w:t>
      </w:r>
      <w:r>
        <w:rPr>
          <w:rFonts w:ascii="Arial" w:hAnsi="Arial" w:cs="Arial" w:hint="eastAsia"/>
          <w:color w:val="000000"/>
          <w:szCs w:val="18"/>
        </w:rPr>
        <w:t>系列；</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D</w:t>
      </w:r>
      <w:r>
        <w:rPr>
          <w:rFonts w:ascii="Arial" w:hAnsi="Arial" w:cs="Arial" w:hint="eastAsia"/>
          <w:color w:val="000000"/>
          <w:szCs w:val="18"/>
        </w:rPr>
        <w:t>、予应力钢绞线采用高强度、低松驰的</w:t>
      </w:r>
      <w:r>
        <w:rPr>
          <w:rFonts w:ascii="Arial" w:hAnsi="Arial" w:cs="Arial" w:hint="eastAsia"/>
          <w:color w:val="000000"/>
          <w:szCs w:val="18"/>
        </w:rPr>
        <w:t>270</w:t>
      </w:r>
      <w:r>
        <w:rPr>
          <w:rFonts w:ascii="Arial" w:hAnsi="Arial" w:cs="Arial" w:hint="eastAsia"/>
          <w:color w:val="000000"/>
          <w:szCs w:val="18"/>
        </w:rPr>
        <w:t>级钢绞线，直径</w:t>
      </w:r>
      <w:r>
        <w:rPr>
          <w:rFonts w:ascii="Arial" w:hAnsi="Arial" w:cs="Arial" w:hint="eastAsia"/>
          <w:color w:val="000000"/>
          <w:szCs w:val="18"/>
        </w:rPr>
        <w:t>15.01MM</w:t>
      </w:r>
      <w:r>
        <w:rPr>
          <w:rFonts w:ascii="Arial" w:hAnsi="Arial" w:cs="Arial" w:hint="eastAsia"/>
          <w:color w:val="000000"/>
          <w:szCs w:val="18"/>
        </w:rPr>
        <w:t>标准强度</w:t>
      </w:r>
      <w:r>
        <w:rPr>
          <w:rFonts w:ascii="Arial" w:hAnsi="Arial" w:cs="Arial" w:hint="eastAsia"/>
          <w:color w:val="000000"/>
          <w:szCs w:val="18"/>
        </w:rPr>
        <w:t>Ryb=1860Mpa</w:t>
      </w:r>
      <w:r>
        <w:rPr>
          <w:rFonts w:ascii="Arial" w:hAnsi="Arial" w:cs="Arial" w:hint="eastAsia"/>
          <w:color w:val="000000"/>
          <w:szCs w:val="18"/>
        </w:rPr>
        <w:t>。</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E</w:t>
      </w:r>
      <w:r>
        <w:rPr>
          <w:rFonts w:ascii="Arial" w:hAnsi="Arial" w:cs="Arial" w:hint="eastAsia"/>
          <w:color w:val="000000"/>
          <w:szCs w:val="18"/>
        </w:rPr>
        <w:t>、张拉前进行摩阻测试，根据实际</w:t>
      </w:r>
      <w:r>
        <w:rPr>
          <w:rFonts w:ascii="Arial" w:hAnsi="Arial" w:cs="Arial" w:hint="eastAsia"/>
          <w:color w:val="000000"/>
          <w:szCs w:val="18"/>
        </w:rPr>
        <w:t>U</w:t>
      </w:r>
      <w:r>
        <w:rPr>
          <w:rFonts w:ascii="Arial" w:hAnsi="Arial" w:cs="Arial" w:hint="eastAsia"/>
          <w:color w:val="000000"/>
          <w:szCs w:val="18"/>
        </w:rPr>
        <w:t>值进行调整，由设计部门决定张拉力。</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F</w:t>
      </w:r>
      <w:r>
        <w:rPr>
          <w:rFonts w:ascii="Arial" w:hAnsi="Arial" w:cs="Arial" w:hint="eastAsia"/>
          <w:color w:val="000000"/>
          <w:szCs w:val="18"/>
        </w:rPr>
        <w:t>、根据设计规定顺序进行张拉。</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w:t>
      </w:r>
      <w:r>
        <w:rPr>
          <w:rFonts w:ascii="Arial" w:hAnsi="Arial" w:cs="Arial" w:hint="eastAsia"/>
          <w:color w:val="000000"/>
          <w:szCs w:val="18"/>
        </w:rPr>
        <w:t>2</w:t>
      </w:r>
      <w:r>
        <w:rPr>
          <w:rFonts w:ascii="Arial" w:hAnsi="Arial" w:cs="Arial" w:hint="eastAsia"/>
          <w:color w:val="000000"/>
          <w:szCs w:val="18"/>
        </w:rPr>
        <w:t>）注意事项</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A</w:t>
      </w:r>
      <w:r>
        <w:rPr>
          <w:rFonts w:ascii="Arial" w:hAnsi="Arial" w:cs="Arial" w:hint="eastAsia"/>
          <w:color w:val="000000"/>
          <w:szCs w:val="18"/>
        </w:rPr>
        <w:t>、钢绞线进场，必须具有质量证明书，达到和超过设计规定</w:t>
      </w:r>
      <w:r>
        <w:rPr>
          <w:rFonts w:ascii="Arial" w:hAnsi="Arial" w:cs="Arial" w:hint="eastAsia"/>
          <w:color w:val="000000"/>
          <w:szCs w:val="18"/>
        </w:rPr>
        <w:t>186</w:t>
      </w:r>
      <w:r>
        <w:rPr>
          <w:rFonts w:ascii="Arial" w:hAnsi="Arial" w:cs="Arial"/>
          <w:color w:val="000000"/>
          <w:szCs w:val="18"/>
        </w:rPr>
        <w:t xml:space="preserve"> </w:t>
      </w:r>
      <w:r>
        <w:rPr>
          <w:rFonts w:ascii="Arial" w:hAnsi="Arial" w:cs="Arial" w:hint="eastAsia"/>
          <w:color w:val="000000"/>
          <w:szCs w:val="18"/>
        </w:rPr>
        <w:t>Mpa</w:t>
      </w:r>
      <w:r>
        <w:rPr>
          <w:rFonts w:ascii="Arial" w:hAnsi="Arial" w:cs="Arial" w:hint="eastAsia"/>
          <w:color w:val="000000"/>
          <w:szCs w:val="18"/>
        </w:rPr>
        <w:t>的技术条件及现行标准（</w:t>
      </w:r>
      <w:r>
        <w:rPr>
          <w:rFonts w:ascii="Arial" w:hAnsi="Arial" w:cs="Arial" w:hint="eastAsia"/>
          <w:color w:val="000000"/>
          <w:szCs w:val="18"/>
        </w:rPr>
        <w:t>GB5224</w:t>
      </w:r>
      <w:r>
        <w:rPr>
          <w:rFonts w:ascii="Arial" w:hAnsi="Arial" w:cs="Arial" w:hint="eastAsia"/>
          <w:color w:val="000000"/>
          <w:szCs w:val="18"/>
        </w:rPr>
        <w:t>—</w:t>
      </w:r>
      <w:r>
        <w:rPr>
          <w:rFonts w:ascii="Arial" w:hAnsi="Arial" w:cs="Arial" w:hint="eastAsia"/>
          <w:color w:val="000000"/>
          <w:szCs w:val="18"/>
        </w:rPr>
        <w:t>85</w:t>
      </w:r>
      <w:r>
        <w:rPr>
          <w:rFonts w:ascii="Arial" w:hAnsi="Arial" w:cs="Arial" w:hint="eastAsia"/>
          <w:color w:val="000000"/>
          <w:szCs w:val="18"/>
        </w:rPr>
        <w:t>）的规定。</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、钢绞线进场后分批验收，检查有无损伤、锈蚀和油污，允许有轻微浮锈，但不得有肉眼可见麻坑。</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C</w:t>
      </w:r>
      <w:r>
        <w:rPr>
          <w:rFonts w:ascii="Arial" w:hAnsi="Arial" w:cs="Arial" w:hint="eastAsia"/>
          <w:color w:val="000000"/>
          <w:szCs w:val="18"/>
        </w:rPr>
        <w:t>、钢绞线应逐盘进行机械性能检验，其性能符合标准。</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D</w:t>
      </w:r>
      <w:r>
        <w:rPr>
          <w:rFonts w:ascii="Arial" w:hAnsi="Arial" w:cs="Arial" w:hint="eastAsia"/>
          <w:color w:val="000000"/>
          <w:szCs w:val="18"/>
        </w:rPr>
        <w:t>、钢绞线切割下料必须使用砂轮切割机，切口两端应用</w:t>
      </w:r>
      <w:r>
        <w:rPr>
          <w:rFonts w:ascii="Arial" w:hAnsi="Arial" w:cs="Arial" w:hint="eastAsia"/>
          <w:color w:val="000000"/>
          <w:szCs w:val="18"/>
        </w:rPr>
        <w:t>20</w:t>
      </w:r>
      <w:r>
        <w:rPr>
          <w:rFonts w:ascii="Arial" w:hAnsi="Arial" w:cs="Arial" w:hint="eastAsia"/>
          <w:color w:val="000000"/>
          <w:szCs w:val="18"/>
        </w:rPr>
        <w:t>号镀锌钢丝绑扎，以免切割后松散，编束时要理顺钢绞线，用</w:t>
      </w:r>
      <w:r>
        <w:rPr>
          <w:rFonts w:ascii="Arial" w:hAnsi="Arial" w:cs="Arial" w:hint="eastAsia"/>
          <w:color w:val="000000"/>
          <w:szCs w:val="18"/>
        </w:rPr>
        <w:t>20</w:t>
      </w:r>
      <w:r>
        <w:rPr>
          <w:rFonts w:ascii="Arial" w:hAnsi="Arial" w:cs="Arial" w:hint="eastAsia"/>
          <w:color w:val="000000"/>
          <w:szCs w:val="18"/>
        </w:rPr>
        <w:t>号铅绑扎间距</w:t>
      </w:r>
      <w:r>
        <w:rPr>
          <w:rFonts w:ascii="Arial" w:hAnsi="Arial" w:cs="Arial" w:hint="eastAsia"/>
          <w:color w:val="000000"/>
          <w:szCs w:val="18"/>
        </w:rPr>
        <w:t>2</w:t>
      </w:r>
      <w:r>
        <w:rPr>
          <w:rFonts w:ascii="Arial" w:hAnsi="Arial" w:cs="Arial" w:hint="eastAsia"/>
          <w:color w:val="000000"/>
          <w:szCs w:val="18"/>
        </w:rPr>
        <w:t>—</w:t>
      </w:r>
      <w:r>
        <w:rPr>
          <w:rFonts w:ascii="Arial" w:hAnsi="Arial" w:cs="Arial" w:hint="eastAsia"/>
          <w:color w:val="000000"/>
          <w:szCs w:val="18"/>
        </w:rPr>
        <w:t>3</w:t>
      </w:r>
      <w:r>
        <w:rPr>
          <w:rFonts w:ascii="Arial" w:hAnsi="Arial" w:cs="Arial" w:hint="eastAsia"/>
          <w:color w:val="000000"/>
          <w:szCs w:val="18"/>
        </w:rPr>
        <w:t>米钢束两端</w:t>
      </w:r>
      <w:r>
        <w:rPr>
          <w:rFonts w:ascii="Arial" w:hAnsi="Arial" w:cs="Arial" w:hint="eastAsia"/>
          <w:color w:val="000000"/>
          <w:szCs w:val="18"/>
        </w:rPr>
        <w:t>2</w:t>
      </w:r>
      <w:r>
        <w:rPr>
          <w:rFonts w:ascii="Arial" w:hAnsi="Arial" w:cs="Arial" w:hint="eastAsia"/>
          <w:color w:val="000000"/>
          <w:szCs w:val="18"/>
        </w:rPr>
        <w:t>米区间距为</w:t>
      </w:r>
      <w:r>
        <w:rPr>
          <w:rFonts w:ascii="Arial" w:hAnsi="Arial" w:cs="Arial" w:hint="eastAsia"/>
          <w:color w:val="000000"/>
          <w:szCs w:val="18"/>
        </w:rPr>
        <w:t>50CM</w:t>
      </w:r>
      <w:r>
        <w:rPr>
          <w:rFonts w:ascii="Arial" w:hAnsi="Arial" w:cs="Arial" w:hint="eastAsia"/>
          <w:color w:val="000000"/>
          <w:szCs w:val="18"/>
        </w:rPr>
        <w:t>，然后按设计图顺号挂牌编号。</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E</w:t>
      </w:r>
      <w:r>
        <w:rPr>
          <w:rFonts w:ascii="Arial" w:hAnsi="Arial" w:cs="Arial" w:hint="eastAsia"/>
          <w:color w:val="000000"/>
          <w:szCs w:val="18"/>
        </w:rPr>
        <w:t>、钢束在施工过程中，严禁电焊火花碰到钢束。</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F</w:t>
      </w:r>
      <w:r>
        <w:rPr>
          <w:rFonts w:ascii="Arial" w:hAnsi="Arial" w:cs="Arial" w:hint="eastAsia"/>
          <w:color w:val="000000"/>
          <w:szCs w:val="18"/>
        </w:rPr>
        <w:t>、根据设计要求采用Φ</w:t>
      </w:r>
      <w:r>
        <w:rPr>
          <w:rFonts w:ascii="Arial" w:hAnsi="Arial" w:cs="Arial" w:hint="eastAsia"/>
          <w:color w:val="000000"/>
          <w:szCs w:val="18"/>
        </w:rPr>
        <w:t>70mm</w:t>
      </w:r>
      <w:r>
        <w:rPr>
          <w:rFonts w:ascii="Arial" w:hAnsi="Arial" w:cs="Arial" w:hint="eastAsia"/>
          <w:color w:val="000000"/>
          <w:szCs w:val="18"/>
        </w:rPr>
        <w:t>、Φ</w:t>
      </w:r>
      <w:r>
        <w:rPr>
          <w:rFonts w:ascii="Arial" w:hAnsi="Arial" w:cs="Arial" w:hint="eastAsia"/>
          <w:color w:val="000000"/>
          <w:szCs w:val="18"/>
        </w:rPr>
        <w:t>80mm</w:t>
      </w:r>
      <w:r>
        <w:rPr>
          <w:rFonts w:ascii="Arial" w:hAnsi="Arial" w:cs="Arial" w:hint="eastAsia"/>
          <w:color w:val="000000"/>
          <w:szCs w:val="18"/>
        </w:rPr>
        <w:t>、Φ</w:t>
      </w:r>
      <w:r>
        <w:rPr>
          <w:rFonts w:ascii="Arial" w:hAnsi="Arial" w:cs="Arial" w:hint="eastAsia"/>
          <w:color w:val="000000"/>
          <w:szCs w:val="18"/>
        </w:rPr>
        <w:t>90mm</w:t>
      </w:r>
      <w:r>
        <w:rPr>
          <w:rFonts w:ascii="Arial" w:hAnsi="Arial" w:cs="Arial" w:hint="eastAsia"/>
          <w:color w:val="000000"/>
          <w:szCs w:val="18"/>
        </w:rPr>
        <w:t>波纹管，波纹管必须绞结密实，无缝隙孔洞，在搬运过程中不能损坏。</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梁头锚垫及金属套管必须与钢束垂直。</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w:t>
      </w:r>
      <w:r>
        <w:rPr>
          <w:rFonts w:ascii="Arial" w:hAnsi="Arial" w:cs="Arial" w:hint="eastAsia"/>
          <w:color w:val="000000"/>
          <w:szCs w:val="18"/>
        </w:rPr>
        <w:t>3</w:t>
      </w:r>
      <w:r>
        <w:rPr>
          <w:rFonts w:ascii="Arial" w:hAnsi="Arial" w:cs="Arial" w:hint="eastAsia"/>
          <w:color w:val="000000"/>
          <w:szCs w:val="18"/>
        </w:rPr>
        <w:t>）施工方法</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A</w:t>
      </w:r>
      <w:r>
        <w:rPr>
          <w:rFonts w:ascii="Arial" w:hAnsi="Arial" w:cs="Arial" w:hint="eastAsia"/>
          <w:color w:val="000000"/>
          <w:szCs w:val="18"/>
        </w:rPr>
        <w:t>、制孔</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制孔采用波纹管制孔，设置在梁内，沿钢束走向，用钢筋定位网支撑控制波纹管，其具体步骤如下：</w:t>
      </w:r>
      <w:r>
        <w:rPr>
          <w:rFonts w:ascii="Arial" w:hAnsi="Arial" w:cs="Arial"/>
          <w:color w:val="000000"/>
          <w:szCs w:val="18"/>
        </w:rPr>
        <w:t xml:space="preserve">  </w:t>
      </w:r>
      <w:r>
        <w:rPr>
          <w:rFonts w:ascii="Arial" w:hAnsi="Arial" w:cs="Arial"/>
          <w:color w:val="000000"/>
          <w:szCs w:val="18"/>
        </w:rPr>
        <w:br/>
      </w:r>
      <w:r>
        <w:rPr>
          <w:rFonts w:ascii="Arial" w:hAnsi="Arial" w:cs="Arial" w:hint="eastAsia"/>
          <w:color w:val="000000"/>
          <w:szCs w:val="18"/>
        </w:rPr>
        <w:t>a.</w:t>
      </w:r>
      <w:r>
        <w:rPr>
          <w:rFonts w:ascii="Arial" w:hAnsi="Arial" w:cs="Arial" w:hint="eastAsia"/>
          <w:color w:val="000000"/>
          <w:szCs w:val="18"/>
        </w:rPr>
        <w:t>制作定位网，用Φ</w:t>
      </w:r>
      <w:r>
        <w:rPr>
          <w:rFonts w:ascii="Arial" w:hAnsi="Arial" w:cs="Arial" w:hint="eastAsia"/>
          <w:color w:val="000000"/>
          <w:szCs w:val="18"/>
        </w:rPr>
        <w:t>10</w:t>
      </w:r>
      <w:r>
        <w:rPr>
          <w:rFonts w:ascii="Arial" w:hAnsi="Arial" w:cs="Arial" w:hint="eastAsia"/>
          <w:color w:val="000000"/>
          <w:szCs w:val="18"/>
        </w:rPr>
        <w:t>钢筋焊成网格状，网格同波纹管外径。</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安装定位网，定位网位置根据钢束几何要素图，钢束走向而定，间距为每隔</w:t>
      </w:r>
      <w:r>
        <w:rPr>
          <w:rFonts w:ascii="Arial" w:hAnsi="Arial" w:cs="Arial" w:hint="eastAsia"/>
          <w:color w:val="000000"/>
          <w:szCs w:val="18"/>
        </w:rPr>
        <w:t>50cm</w:t>
      </w:r>
      <w:r>
        <w:rPr>
          <w:rFonts w:ascii="Arial" w:hAnsi="Arial" w:cs="Arial" w:hint="eastAsia"/>
          <w:color w:val="000000"/>
          <w:szCs w:val="18"/>
        </w:rPr>
        <w:t>设一道，定位网下部支撑在底板垫块上，上部焊接在钢筋上，要求焊接牢固。</w:t>
      </w:r>
      <w:r>
        <w:rPr>
          <w:rFonts w:ascii="Arial" w:hAnsi="Arial" w:cs="Arial"/>
          <w:color w:val="000000"/>
          <w:szCs w:val="18"/>
        </w:rPr>
        <w:t xml:space="preserve">  </w:t>
      </w:r>
      <w:r>
        <w:rPr>
          <w:rFonts w:ascii="Arial" w:hAnsi="Arial" w:cs="Arial"/>
          <w:color w:val="000000"/>
          <w:szCs w:val="18"/>
        </w:rPr>
        <w:br/>
      </w:r>
      <w:r>
        <w:rPr>
          <w:rFonts w:ascii="Arial" w:hAnsi="Arial" w:cs="Arial" w:hint="eastAsia"/>
          <w:color w:val="000000"/>
          <w:szCs w:val="18"/>
        </w:rPr>
        <w:t>c.</w:t>
      </w:r>
      <w:r>
        <w:rPr>
          <w:rFonts w:ascii="Arial" w:hAnsi="Arial" w:cs="Arial" w:hint="eastAsia"/>
          <w:color w:val="000000"/>
          <w:szCs w:val="18"/>
        </w:rPr>
        <w:t>安装波纹管：定位网安装好后，将波纹管穿入定位网方格内，波纹管采用套接的方式，接好后用胶带封接口。</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d.</w:t>
      </w:r>
      <w:r>
        <w:rPr>
          <w:rFonts w:ascii="Arial" w:hAnsi="Arial" w:cs="Arial" w:hint="eastAsia"/>
          <w:color w:val="000000"/>
          <w:szCs w:val="18"/>
        </w:rPr>
        <w:t>根据压浆需要设排气孔。</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、穿束</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由于钢束较长且弯曲故须在砼浇灌前穿束，其施工步骤如下：</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a.</w:t>
      </w:r>
      <w:r>
        <w:rPr>
          <w:rFonts w:ascii="Arial" w:hAnsi="Arial" w:cs="Arial" w:hint="eastAsia"/>
          <w:color w:val="000000"/>
          <w:szCs w:val="18"/>
        </w:rPr>
        <w:t>在梁两端搭设工作台，穿入端配备一台</w:t>
      </w:r>
      <w:r>
        <w:rPr>
          <w:rFonts w:ascii="Arial" w:hAnsi="Arial" w:cs="Arial" w:hint="eastAsia"/>
          <w:color w:val="000000"/>
          <w:szCs w:val="18"/>
        </w:rPr>
        <w:t>5t</w:t>
      </w:r>
      <w:r>
        <w:rPr>
          <w:rFonts w:ascii="Arial" w:hAnsi="Arial" w:cs="Arial" w:hint="eastAsia"/>
          <w:color w:val="000000"/>
          <w:szCs w:val="18"/>
        </w:rPr>
        <w:t>汽车吊，穿出端配一台慢速</w:t>
      </w:r>
      <w:r>
        <w:rPr>
          <w:rFonts w:ascii="Arial" w:hAnsi="Arial" w:cs="Arial" w:hint="eastAsia"/>
          <w:color w:val="000000"/>
          <w:szCs w:val="18"/>
        </w:rPr>
        <w:t>5t</w:t>
      </w:r>
      <w:r>
        <w:rPr>
          <w:rFonts w:ascii="Arial" w:hAnsi="Arial" w:cs="Arial" w:hint="eastAsia"/>
          <w:color w:val="000000"/>
          <w:szCs w:val="18"/>
        </w:rPr>
        <w:t>卷扬机。</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首先将单根钢绞穿入孔道，出孔后将卷扬机牵引绳与钢绞线接，穿入端穿孔器与钢束连接。</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C.</w:t>
      </w:r>
      <w:r>
        <w:rPr>
          <w:rFonts w:ascii="Arial" w:hAnsi="Arial" w:cs="Arial" w:hint="eastAsia"/>
          <w:color w:val="000000"/>
          <w:szCs w:val="18"/>
        </w:rPr>
        <w:t>用人工将钢束送入孔内，前面卷扬机慢慢拉动，后面人工向孔内送钢束吊起，直到钢束出孔。</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C</w:t>
      </w:r>
      <w:r>
        <w:rPr>
          <w:rFonts w:ascii="Arial" w:hAnsi="Arial" w:cs="Arial" w:hint="eastAsia"/>
          <w:color w:val="000000"/>
          <w:szCs w:val="18"/>
        </w:rPr>
        <w:t>、砼浇灌</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a.</w:t>
      </w:r>
      <w:r>
        <w:rPr>
          <w:rFonts w:ascii="Arial" w:hAnsi="Arial" w:cs="Arial" w:hint="eastAsia"/>
          <w:color w:val="000000"/>
          <w:szCs w:val="18"/>
        </w:rPr>
        <w:t>钢束穿好经监理工程师确认后开始浇灌砼，砼为商品砼，砼应连续浇灌，并按规定作好砼块。</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浇灌中应经常检查波纹管线定位钢筋的变化情况及模板变化，及时处理。</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lastRenderedPageBreak/>
        <w:t>c.</w:t>
      </w:r>
      <w:r>
        <w:rPr>
          <w:rFonts w:ascii="Arial" w:hAnsi="Arial" w:cs="Arial" w:hint="eastAsia"/>
          <w:color w:val="000000"/>
          <w:szCs w:val="18"/>
        </w:rPr>
        <w:t>浇灌砼前应在梁端平台设倒链机，在浇灌过程中每隔</w:t>
      </w:r>
      <w:r>
        <w:rPr>
          <w:rFonts w:ascii="Arial" w:hAnsi="Arial" w:cs="Arial" w:hint="eastAsia"/>
          <w:color w:val="000000"/>
          <w:szCs w:val="18"/>
        </w:rPr>
        <w:t>30</w:t>
      </w:r>
      <w:r>
        <w:rPr>
          <w:rFonts w:ascii="Arial" w:hAnsi="Arial" w:cs="Arial" w:hint="eastAsia"/>
          <w:color w:val="000000"/>
          <w:szCs w:val="18"/>
        </w:rPr>
        <w:t>分钟将每根钢束正反方向拖动一次。</w:t>
      </w:r>
    </w:p>
    <w:p w:rsidR="00CB51A0" w:rsidRDefault="00CB51A0">
      <w:r>
        <w:rPr>
          <w:rFonts w:ascii="Arial" w:hAnsi="Arial" w:cs="Arial" w:hint="eastAsia"/>
          <w:color w:val="000000"/>
          <w:szCs w:val="18"/>
        </w:rPr>
        <w:t>d.</w:t>
      </w:r>
      <w:r>
        <w:rPr>
          <w:rFonts w:ascii="Arial" w:hAnsi="Arial" w:cs="Arial" w:hint="eastAsia"/>
          <w:color w:val="000000"/>
          <w:szCs w:val="18"/>
        </w:rPr>
        <w:t>砼振采用插入式振动器，严格按砼施工钢筋砼操作规程，振动器不得碰波纹管。</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D</w:t>
      </w:r>
      <w:r>
        <w:rPr>
          <w:rFonts w:ascii="Arial" w:hAnsi="Arial" w:cs="Arial" w:hint="eastAsia"/>
          <w:color w:val="000000"/>
          <w:szCs w:val="18"/>
        </w:rPr>
        <w:t>、张拉</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a.</w:t>
      </w:r>
      <w:r>
        <w:rPr>
          <w:rFonts w:ascii="Arial" w:hAnsi="Arial" w:cs="Arial" w:hint="eastAsia"/>
          <w:color w:val="000000"/>
          <w:szCs w:val="18"/>
        </w:rPr>
        <w:t>准备工作</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按照设计要求要求砼达到张拉强度方可张拉，张拉按设计规定分批对称进行。</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张拉前必须进行各孔阻测定，由设计院确定张拉控制力。</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c.</w:t>
      </w:r>
      <w:r>
        <w:rPr>
          <w:rFonts w:ascii="Arial" w:hAnsi="Arial" w:cs="Arial" w:hint="eastAsia"/>
          <w:color w:val="000000"/>
          <w:szCs w:val="18"/>
        </w:rPr>
        <w:t>检查调试张拉设备。</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张拉操作</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(a)</w:t>
      </w:r>
      <w:r>
        <w:rPr>
          <w:rFonts w:ascii="Arial" w:hAnsi="Arial" w:cs="Arial" w:hint="eastAsia"/>
          <w:color w:val="000000"/>
          <w:szCs w:val="18"/>
        </w:rPr>
        <w:t>将每端钢绞线各股按顺序穿入锚环各孔。</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将工作锚装入垫板定位圈内，并紧贴锚垫板，插入夹片，用锤打紧。</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(c)</w:t>
      </w:r>
      <w:r>
        <w:rPr>
          <w:rFonts w:ascii="Arial" w:hAnsi="Arial" w:cs="Arial" w:hint="eastAsia"/>
          <w:color w:val="000000"/>
          <w:szCs w:val="18"/>
        </w:rPr>
        <w:t>安装限位板，钢绞线从限位穿过进入千斤顶。</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(d)</w:t>
      </w:r>
      <w:r>
        <w:rPr>
          <w:rFonts w:ascii="Arial" w:hAnsi="Arial" w:cs="Arial" w:hint="eastAsia"/>
          <w:color w:val="000000"/>
          <w:szCs w:val="18"/>
        </w:rPr>
        <w:t>安装千斤前，要求千斤顶轴线与钢绞轴线重合。</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(e)</w:t>
      </w:r>
      <w:r>
        <w:rPr>
          <w:rFonts w:ascii="Arial" w:hAnsi="Arial" w:cs="Arial" w:hint="eastAsia"/>
          <w:color w:val="000000"/>
          <w:szCs w:val="18"/>
        </w:rPr>
        <w:t>安装工具锚</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c.</w:t>
      </w:r>
      <w:r>
        <w:rPr>
          <w:rFonts w:ascii="Arial" w:hAnsi="Arial" w:cs="Arial" w:hint="eastAsia"/>
          <w:color w:val="000000"/>
          <w:szCs w:val="18"/>
        </w:rPr>
        <w:t>初张拉：</w:t>
      </w:r>
      <w:r>
        <w:rPr>
          <w:rFonts w:ascii="Arial" w:hAnsi="Arial" w:cs="Arial" w:hint="eastAsia"/>
          <w:color w:val="000000"/>
          <w:szCs w:val="18"/>
        </w:rPr>
        <w:t>10</w:t>
      </w:r>
      <w:r>
        <w:rPr>
          <w:rFonts w:ascii="Arial" w:hAnsi="Arial" w:cs="Arial" w:hint="eastAsia"/>
          <w:color w:val="000000"/>
          <w:szCs w:val="18"/>
        </w:rPr>
        <w:t>—</w:t>
      </w:r>
      <w:r>
        <w:rPr>
          <w:rFonts w:ascii="Arial" w:hAnsi="Arial" w:cs="Arial" w:hint="eastAsia"/>
          <w:color w:val="000000"/>
          <w:szCs w:val="18"/>
        </w:rPr>
        <w:t>30%</w:t>
      </w:r>
      <w:r>
        <w:rPr>
          <w:rFonts w:ascii="Arial" w:hAnsi="Arial" w:cs="Arial" w:hint="eastAsia"/>
          <w:color w:val="000000"/>
          <w:szCs w:val="18"/>
        </w:rPr>
        <w:t>σ</w:t>
      </w:r>
      <w:r>
        <w:rPr>
          <w:rFonts w:ascii="Arial" w:hAnsi="Arial" w:cs="Arial" w:hint="eastAsia"/>
          <w:color w:val="000000"/>
          <w:szCs w:val="18"/>
        </w:rPr>
        <w:t>k</w:t>
      </w:r>
      <w:r>
        <w:rPr>
          <w:rFonts w:ascii="Arial" w:hAnsi="Arial" w:cs="Arial" w:hint="eastAsia"/>
          <w:color w:val="000000"/>
          <w:szCs w:val="18"/>
        </w:rPr>
        <w:t>，回油，划线作标记（伸长量计算起点）为</w:t>
      </w:r>
      <w:r>
        <w:rPr>
          <w:rFonts w:ascii="Arial" w:hAnsi="Arial" w:cs="Arial" w:hint="eastAsia"/>
          <w:color w:val="000000"/>
          <w:szCs w:val="18"/>
        </w:rPr>
        <w:t>LO</w:t>
      </w:r>
      <w:r>
        <w:rPr>
          <w:rFonts w:ascii="Arial" w:hAnsi="Arial" w:cs="Arial" w:hint="eastAsia"/>
          <w:color w:val="000000"/>
          <w:szCs w:val="18"/>
        </w:rPr>
        <w:t>。</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d.</w:t>
      </w:r>
      <w:r>
        <w:rPr>
          <w:rFonts w:ascii="Arial" w:hAnsi="Arial" w:cs="Arial" w:hint="eastAsia"/>
          <w:color w:val="000000"/>
          <w:szCs w:val="18"/>
        </w:rPr>
        <w:t>继续张拉至控制拉力</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箱梁两端同时分级加载即升压轮流进行，每级加载吨位为张拉力</w:t>
      </w:r>
      <w:r>
        <w:rPr>
          <w:rFonts w:ascii="Arial" w:hAnsi="Arial" w:cs="Arial" w:hint="eastAsia"/>
          <w:color w:val="000000"/>
          <w:szCs w:val="18"/>
        </w:rPr>
        <w:t>20%</w:t>
      </w:r>
      <w:r>
        <w:rPr>
          <w:rFonts w:ascii="Arial" w:hAnsi="Arial" w:cs="Arial" w:hint="eastAsia"/>
          <w:color w:val="000000"/>
          <w:szCs w:val="18"/>
        </w:rPr>
        <w:t>，使张拉力逐步达到设计张拉吨位，测量伸长</w:t>
      </w:r>
      <w:r>
        <w:rPr>
          <w:rFonts w:ascii="Arial" w:hAnsi="Arial" w:cs="Arial" w:hint="eastAsia"/>
          <w:color w:val="000000"/>
          <w:szCs w:val="18"/>
        </w:rPr>
        <w:t>L1</w:t>
      </w:r>
      <w:r>
        <w:rPr>
          <w:rFonts w:ascii="Arial" w:hAnsi="Arial" w:cs="Arial" w:hint="eastAsia"/>
          <w:color w:val="000000"/>
          <w:szCs w:val="18"/>
        </w:rPr>
        <w:t>，此时油泵继续开动维持不变压力，净停</w:t>
      </w:r>
      <w:r>
        <w:rPr>
          <w:rFonts w:ascii="Arial" w:hAnsi="Arial" w:cs="Arial" w:hint="eastAsia"/>
          <w:color w:val="000000"/>
          <w:szCs w:val="18"/>
        </w:rPr>
        <w:t>5</w:t>
      </w:r>
      <w:r>
        <w:rPr>
          <w:rFonts w:ascii="Arial" w:hAnsi="Arial" w:cs="Arial" w:hint="eastAsia"/>
          <w:color w:val="000000"/>
          <w:szCs w:val="18"/>
        </w:rPr>
        <w:t>分，两端同时顶压，顶销后，油泵回零，测回缩量，夹片外露量卸顶后测量。</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e.</w:t>
      </w:r>
      <w:r>
        <w:rPr>
          <w:rFonts w:ascii="Arial" w:hAnsi="Arial" w:cs="Arial" w:hint="eastAsia"/>
          <w:color w:val="000000"/>
          <w:szCs w:val="18"/>
        </w:rPr>
        <w:t>质量要求</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(a)</w:t>
      </w:r>
      <w:r>
        <w:rPr>
          <w:rFonts w:ascii="Arial" w:hAnsi="Arial" w:cs="Arial" w:hint="eastAsia"/>
          <w:color w:val="000000"/>
          <w:szCs w:val="18"/>
        </w:rPr>
        <w:t>张拉达到设计值后，钢绞线的伸长与计算值的误差应在±</w:t>
      </w:r>
      <w:r>
        <w:rPr>
          <w:rFonts w:ascii="Arial" w:hAnsi="Arial" w:cs="Arial" w:hint="eastAsia"/>
          <w:color w:val="000000"/>
          <w:szCs w:val="18"/>
        </w:rPr>
        <w:t>6%</w:t>
      </w:r>
      <w:r>
        <w:rPr>
          <w:rFonts w:ascii="Arial" w:hAnsi="Arial" w:cs="Arial" w:hint="eastAsia"/>
          <w:color w:val="000000"/>
          <w:szCs w:val="18"/>
        </w:rPr>
        <w:t>以内，以满足张拉吨和伸长值双控要求。</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滑丝断束要求：断束中不超过一根，同一截面不超过钢丝总数</w:t>
      </w:r>
      <w:r>
        <w:rPr>
          <w:rFonts w:ascii="Arial" w:hAnsi="Arial" w:cs="Arial" w:hint="eastAsia"/>
          <w:color w:val="000000"/>
          <w:szCs w:val="18"/>
        </w:rPr>
        <w:t>1%</w:t>
      </w:r>
      <w:r>
        <w:rPr>
          <w:rFonts w:ascii="Arial" w:hAnsi="Arial" w:cs="Arial" w:hint="eastAsia"/>
          <w:color w:val="000000"/>
          <w:szCs w:val="18"/>
        </w:rPr>
        <w:t>，每束滑丝不超过该束伸长值</w:t>
      </w:r>
      <w:r>
        <w:rPr>
          <w:rFonts w:ascii="Arial" w:hAnsi="Arial" w:cs="Arial" w:hint="eastAsia"/>
          <w:color w:val="000000"/>
          <w:szCs w:val="18"/>
        </w:rPr>
        <w:t>2%</w:t>
      </w:r>
      <w:r>
        <w:rPr>
          <w:rFonts w:ascii="Arial" w:hAnsi="Arial" w:cs="Arial" w:hint="eastAsia"/>
          <w:color w:val="000000"/>
          <w:szCs w:val="18"/>
        </w:rPr>
        <w:t>。</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(c)</w:t>
      </w:r>
      <w:r>
        <w:rPr>
          <w:rFonts w:ascii="Arial" w:hAnsi="Arial" w:cs="Arial" w:hint="eastAsia"/>
          <w:color w:val="000000"/>
          <w:szCs w:val="18"/>
        </w:rPr>
        <w:t>不符合</w:t>
      </w:r>
      <w:r>
        <w:rPr>
          <w:rFonts w:ascii="Arial" w:hAnsi="Arial" w:cs="Arial" w:hint="eastAsia"/>
          <w:color w:val="000000"/>
          <w:szCs w:val="18"/>
        </w:rPr>
        <w:t>1</w:t>
      </w:r>
      <w:r>
        <w:rPr>
          <w:rFonts w:ascii="Arial" w:hAnsi="Arial" w:cs="Arial" w:hint="eastAsia"/>
          <w:color w:val="000000"/>
          <w:szCs w:val="18"/>
        </w:rPr>
        <w:t>上述规定及时研究反映，研究处理。</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(d)</w:t>
      </w:r>
      <w:r>
        <w:rPr>
          <w:rFonts w:ascii="Arial" w:hAnsi="Arial" w:cs="Arial" w:hint="eastAsia"/>
          <w:color w:val="000000"/>
          <w:szCs w:val="18"/>
        </w:rPr>
        <w:t>钢绞线锚固后，工作锚以外保留</w:t>
      </w:r>
      <w:r>
        <w:rPr>
          <w:rFonts w:ascii="Arial" w:hAnsi="Arial" w:cs="Arial" w:hint="eastAsia"/>
          <w:color w:val="000000"/>
          <w:szCs w:val="18"/>
        </w:rPr>
        <w:t>5cm</w:t>
      </w:r>
      <w:r>
        <w:rPr>
          <w:rFonts w:ascii="Arial" w:hAnsi="Arial" w:cs="Arial" w:hint="eastAsia"/>
          <w:color w:val="000000"/>
          <w:szCs w:val="18"/>
        </w:rPr>
        <w:t>，多余用砂轮切割机切掉，用水泥包封。</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f.</w:t>
      </w:r>
      <w:r>
        <w:rPr>
          <w:rFonts w:ascii="Arial" w:hAnsi="Arial" w:cs="Arial" w:hint="eastAsia"/>
          <w:color w:val="000000"/>
          <w:szCs w:val="18"/>
        </w:rPr>
        <w:t>管道压浆</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(a)</w:t>
      </w:r>
      <w:r>
        <w:rPr>
          <w:rFonts w:ascii="Arial" w:hAnsi="Arial" w:cs="Arial" w:hint="eastAsia"/>
          <w:color w:val="000000"/>
          <w:szCs w:val="18"/>
        </w:rPr>
        <w:t>压浆应在张拉结束后不超过</w:t>
      </w:r>
      <w:r>
        <w:rPr>
          <w:rFonts w:ascii="Arial" w:hAnsi="Arial" w:cs="Arial" w:hint="eastAsia"/>
          <w:color w:val="000000"/>
          <w:szCs w:val="18"/>
        </w:rPr>
        <w:t>24</w:t>
      </w:r>
      <w:r>
        <w:rPr>
          <w:rFonts w:ascii="Arial" w:hAnsi="Arial" w:cs="Arial" w:hint="eastAsia"/>
          <w:color w:val="000000"/>
          <w:szCs w:val="18"/>
        </w:rPr>
        <w:t>小时，采用</w:t>
      </w:r>
      <w:r>
        <w:rPr>
          <w:rFonts w:ascii="Arial" w:hAnsi="Arial" w:cs="Arial" w:hint="eastAsia"/>
          <w:color w:val="000000"/>
          <w:szCs w:val="18"/>
        </w:rPr>
        <w:t>40#</w:t>
      </w:r>
      <w:r>
        <w:rPr>
          <w:rFonts w:ascii="Arial" w:hAnsi="Arial" w:cs="Arial" w:hint="eastAsia"/>
          <w:color w:val="000000"/>
          <w:szCs w:val="18"/>
        </w:rPr>
        <w:t>水泥砂浆对予应力管道进行灌浆。</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(b)</w:t>
      </w:r>
      <w:r>
        <w:rPr>
          <w:rFonts w:ascii="Arial" w:hAnsi="Arial" w:cs="Arial" w:hint="eastAsia"/>
          <w:color w:val="000000"/>
          <w:szCs w:val="18"/>
        </w:rPr>
        <w:t>压浆水泥用</w:t>
      </w:r>
      <w:r>
        <w:rPr>
          <w:rFonts w:ascii="Arial" w:hAnsi="Arial" w:cs="Arial" w:hint="eastAsia"/>
          <w:color w:val="000000"/>
          <w:szCs w:val="18"/>
        </w:rPr>
        <w:t>525#</w:t>
      </w:r>
      <w:r>
        <w:rPr>
          <w:rFonts w:ascii="Arial" w:hAnsi="Arial" w:cs="Arial" w:hint="eastAsia"/>
          <w:color w:val="000000"/>
          <w:szCs w:val="18"/>
        </w:rPr>
        <w:t>普通硅酸盐水泥，水灰比不大于</w:t>
      </w:r>
      <w:r>
        <w:rPr>
          <w:rFonts w:ascii="Arial" w:hAnsi="Arial" w:cs="Arial" w:hint="eastAsia"/>
          <w:color w:val="000000"/>
          <w:szCs w:val="18"/>
        </w:rPr>
        <w:t>0.4</w:t>
      </w:r>
      <w:r>
        <w:rPr>
          <w:rFonts w:ascii="Arial" w:hAnsi="Arial" w:cs="Arial" w:hint="eastAsia"/>
          <w:color w:val="000000"/>
          <w:szCs w:val="18"/>
        </w:rPr>
        <w:t>，水泥必须过筛（</w:t>
      </w:r>
      <w:r>
        <w:rPr>
          <w:rFonts w:ascii="Arial" w:hAnsi="Arial" w:cs="Arial" w:hint="eastAsia"/>
          <w:color w:val="000000"/>
          <w:szCs w:val="18"/>
        </w:rPr>
        <w:t>40</w:t>
      </w:r>
      <w:r>
        <w:rPr>
          <w:rFonts w:ascii="Arial" w:hAnsi="Arial" w:cs="Arial" w:hint="eastAsia"/>
          <w:color w:val="000000"/>
          <w:szCs w:val="18"/>
        </w:rPr>
        <w:t>—</w:t>
      </w:r>
      <w:r>
        <w:rPr>
          <w:rFonts w:ascii="Arial" w:hAnsi="Arial" w:cs="Arial" w:hint="eastAsia"/>
          <w:color w:val="000000"/>
          <w:szCs w:val="18"/>
        </w:rPr>
        <w:t>80</w:t>
      </w:r>
      <w:r>
        <w:rPr>
          <w:rFonts w:ascii="Arial" w:hAnsi="Arial" w:cs="Arial" w:hint="eastAsia"/>
          <w:color w:val="000000"/>
          <w:szCs w:val="18"/>
        </w:rPr>
        <w:t>目），水泥浆应有足够流动性（可掺缓凝减水剂）。</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(c)</w:t>
      </w:r>
      <w:r>
        <w:rPr>
          <w:rFonts w:ascii="Arial" w:hAnsi="Arial" w:cs="Arial" w:hint="eastAsia"/>
          <w:color w:val="000000"/>
          <w:szCs w:val="18"/>
        </w:rPr>
        <w:t>压浆应遵守下列规定：</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①锚具出浆门必须出浓浆时才能关闭。</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②孔道进浆阀门，保压力</w:t>
      </w:r>
      <w:r>
        <w:rPr>
          <w:rFonts w:ascii="Arial" w:hAnsi="Arial" w:cs="Arial" w:hint="eastAsia"/>
          <w:color w:val="000000"/>
          <w:szCs w:val="18"/>
        </w:rPr>
        <w:t>0.6--0.7Mpa</w:t>
      </w:r>
      <w:r>
        <w:rPr>
          <w:rFonts w:ascii="Arial" w:hAnsi="Arial" w:cs="Arial" w:hint="eastAsia"/>
          <w:color w:val="000000"/>
          <w:szCs w:val="18"/>
        </w:rPr>
        <w:t>持续</w:t>
      </w:r>
      <w:r>
        <w:rPr>
          <w:rFonts w:ascii="Arial" w:hAnsi="Arial" w:cs="Arial" w:hint="eastAsia"/>
          <w:color w:val="000000"/>
          <w:szCs w:val="18"/>
        </w:rPr>
        <w:t>2</w:t>
      </w:r>
      <w:r>
        <w:rPr>
          <w:rFonts w:ascii="Arial" w:hAnsi="Arial" w:cs="Arial" w:hint="eastAsia"/>
          <w:color w:val="000000"/>
          <w:szCs w:val="18"/>
        </w:rPr>
        <w:t>分钟无漏水时关闭。</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③水泥砂浆初凝后方可卸压浆阀。</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④压浆应一次完成，压浆中途发生故障，间隔时间不超过</w:t>
      </w:r>
      <w:r>
        <w:rPr>
          <w:rFonts w:ascii="Arial" w:hAnsi="Arial" w:cs="Arial" w:hint="eastAsia"/>
          <w:color w:val="000000"/>
          <w:szCs w:val="18"/>
        </w:rPr>
        <w:t>40</w:t>
      </w:r>
      <w:r>
        <w:rPr>
          <w:rFonts w:ascii="Arial" w:hAnsi="Arial" w:cs="Arial" w:hint="eastAsia"/>
          <w:color w:val="000000"/>
          <w:szCs w:val="18"/>
        </w:rPr>
        <w:t>分钟，否则用压力水冲洗干净，研究处理再继续灌浆。</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(d)</w:t>
      </w:r>
      <w:r>
        <w:rPr>
          <w:rFonts w:ascii="Arial" w:hAnsi="Arial" w:cs="Arial" w:hint="eastAsia"/>
          <w:color w:val="000000"/>
          <w:szCs w:val="18"/>
        </w:rPr>
        <w:t>安全注意事项：</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①穿束、张拉、压浆时，两端必须有连络措施（对讲机）</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②张拉时千斤顶正前方不能站人。</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③穿束、张拉、压浆时人要偏离孔道，防止意外。</w:t>
      </w:r>
      <w:r>
        <w:rPr>
          <w:rFonts w:ascii="Arial" w:hAnsi="Arial" w:cs="Arial" w:hint="eastAsia"/>
          <w:color w:val="000000"/>
          <w:szCs w:val="18"/>
        </w:rPr>
        <w:t> </w:t>
      </w:r>
      <w:r>
        <w:rPr>
          <w:rFonts w:ascii="Arial" w:hAnsi="Arial" w:cs="Arial"/>
          <w:color w:val="000000"/>
          <w:szCs w:val="18"/>
        </w:rPr>
        <w:br/>
      </w:r>
      <w:r>
        <w:rPr>
          <w:rFonts w:ascii="Arial" w:hAnsi="Arial" w:cs="Arial" w:hint="eastAsia"/>
          <w:color w:val="000000"/>
          <w:szCs w:val="18"/>
        </w:rPr>
        <w:t>④工作前作好安全交底工作，严格执行现场施工安全操作规程。</w:t>
      </w:r>
      <w:r>
        <w:rPr>
          <w:rFonts w:ascii="Arial" w:hAnsi="Arial" w:cs="Arial" w:hint="eastAsia"/>
          <w:color w:val="000000"/>
          <w:szCs w:val="18"/>
        </w:rPr>
        <w:t> </w:t>
      </w:r>
    </w:p>
    <w:p w:rsidR="00CB51A0" w:rsidRPr="00CB51A0" w:rsidRDefault="00CB51A0" w:rsidP="00CB51A0">
      <w:pPr>
        <w:jc w:val="center"/>
        <w:rPr>
          <w:rFonts w:hint="eastAsia"/>
          <w:sz w:val="28"/>
        </w:rPr>
      </w:pPr>
      <w:r w:rsidRPr="00CB51A0">
        <w:rPr>
          <w:rFonts w:hint="eastAsia"/>
          <w:sz w:val="28"/>
        </w:rPr>
        <w:t>钢筋砼梁、板构件安装</w:t>
      </w:r>
    </w:p>
    <w:p w:rsidR="00CB51A0" w:rsidRDefault="00CB51A0">
      <w:pPr>
        <w:ind w:firstLineChars="200" w:firstLine="420"/>
        <w:rPr>
          <w:rFonts w:hint="eastAsia"/>
        </w:rPr>
      </w:pPr>
      <w:r>
        <w:rPr>
          <w:rFonts w:hint="eastAsia"/>
        </w:rPr>
        <w:t>1</w:t>
      </w:r>
      <w:r>
        <w:rPr>
          <w:rFonts w:hint="eastAsia"/>
        </w:rPr>
        <w:t>施工方法</w:t>
      </w:r>
    </w:p>
    <w:p w:rsidR="00CB51A0" w:rsidRDefault="00CB51A0">
      <w:pPr>
        <w:numPr>
          <w:ilvl w:val="0"/>
          <w:numId w:val="226"/>
        </w:numPr>
        <w:rPr>
          <w:rFonts w:hint="eastAsia"/>
        </w:rPr>
      </w:pPr>
      <w:r>
        <w:rPr>
          <w:rFonts w:hint="eastAsia"/>
        </w:rPr>
        <w:t>构件达到规定强度时，用吊机移运至堆放场，在吊点位置下承垫横枕木，放置稳固。</w:t>
      </w:r>
    </w:p>
    <w:p w:rsidR="00CB51A0" w:rsidRDefault="00CB51A0">
      <w:pPr>
        <w:numPr>
          <w:ilvl w:val="0"/>
          <w:numId w:val="226"/>
        </w:numPr>
        <w:rPr>
          <w:rFonts w:hint="eastAsia"/>
        </w:rPr>
      </w:pPr>
      <w:r>
        <w:rPr>
          <w:rFonts w:hint="eastAsia"/>
        </w:rPr>
        <w:t>堆放构件的场应平整压实，不沉陷、不积水。</w:t>
      </w:r>
    </w:p>
    <w:p w:rsidR="00CB51A0" w:rsidRDefault="00CB51A0">
      <w:pPr>
        <w:numPr>
          <w:ilvl w:val="0"/>
          <w:numId w:val="226"/>
        </w:numPr>
        <w:rPr>
          <w:rFonts w:hint="eastAsia"/>
        </w:rPr>
      </w:pPr>
      <w:r>
        <w:rPr>
          <w:rFonts w:hint="eastAsia"/>
        </w:rPr>
        <w:t>构件应按吊装次序、方向水平分层堆放，标志向外，板梁平放，一般不宜超过三层，要逐层支撑牢固，层与层间要以垫木隔开，相邻构件间要留出适当宽度的通道。</w:t>
      </w:r>
    </w:p>
    <w:p w:rsidR="00CB51A0" w:rsidRDefault="00CB51A0">
      <w:pPr>
        <w:numPr>
          <w:ilvl w:val="0"/>
          <w:numId w:val="226"/>
        </w:numPr>
        <w:rPr>
          <w:rFonts w:hint="eastAsia"/>
        </w:rPr>
      </w:pPr>
      <w:r>
        <w:rPr>
          <w:rFonts w:hint="eastAsia"/>
        </w:rPr>
        <w:t>起吊梁板可用吊钩钩住吊环或通过预留孔用钢丝绳起吊，起吊时注意不得损伤砼。</w:t>
      </w:r>
    </w:p>
    <w:p w:rsidR="00CB51A0" w:rsidRDefault="00CB51A0">
      <w:pPr>
        <w:numPr>
          <w:ilvl w:val="0"/>
          <w:numId w:val="226"/>
        </w:numPr>
        <w:rPr>
          <w:rFonts w:hint="eastAsia"/>
        </w:rPr>
      </w:pPr>
      <w:r>
        <w:rPr>
          <w:rFonts w:hint="eastAsia"/>
        </w:rPr>
        <w:lastRenderedPageBreak/>
        <w:t>梁、板吊装前，应检查砼质量及截面尺寸，如有缺陷要及时修补，以免安装时发生困难。</w:t>
      </w:r>
    </w:p>
    <w:p w:rsidR="00CB51A0" w:rsidRDefault="00CB51A0">
      <w:pPr>
        <w:numPr>
          <w:ilvl w:val="0"/>
          <w:numId w:val="226"/>
        </w:numPr>
        <w:rPr>
          <w:rFonts w:hint="eastAsia"/>
        </w:rPr>
      </w:pPr>
      <w:r>
        <w:rPr>
          <w:rFonts w:hint="eastAsia"/>
        </w:rPr>
        <w:t>梁、板运输可用平板车或大型拖车，运输时构件要平衡放正，作用特制的固定架，防止倾复，并采取防止构件产生过大的负弯距的措施，以免断裂。</w:t>
      </w:r>
    </w:p>
    <w:p w:rsidR="00CB51A0" w:rsidRDefault="00CB51A0">
      <w:pPr>
        <w:numPr>
          <w:ilvl w:val="0"/>
          <w:numId w:val="226"/>
        </w:numPr>
        <w:rPr>
          <w:rFonts w:hint="eastAsia"/>
        </w:rPr>
      </w:pPr>
      <w:r>
        <w:rPr>
          <w:rFonts w:hint="eastAsia"/>
        </w:rPr>
        <w:t>构件吊装前，在每片梁板二端要标出竖向中心线，并在墩台面上放出梁的纵向中心线、支座纵横中心线、梁板端位置横线以及每片梁板的具体位置。</w:t>
      </w:r>
    </w:p>
    <w:p w:rsidR="00CB51A0" w:rsidRDefault="00CB51A0">
      <w:pPr>
        <w:numPr>
          <w:ilvl w:val="0"/>
          <w:numId w:val="226"/>
        </w:numPr>
        <w:rPr>
          <w:rFonts w:hint="eastAsia"/>
        </w:rPr>
      </w:pPr>
      <w:r>
        <w:rPr>
          <w:rFonts w:hint="eastAsia"/>
        </w:rPr>
        <w:t>根据具体情况，选用不同的安装方法：</w:t>
      </w:r>
    </w:p>
    <w:p w:rsidR="00CB51A0" w:rsidRDefault="00CB51A0">
      <w:pPr>
        <w:numPr>
          <w:ilvl w:val="0"/>
          <w:numId w:val="227"/>
        </w:numPr>
        <w:rPr>
          <w:rFonts w:hint="eastAsia"/>
        </w:rPr>
      </w:pPr>
      <w:r>
        <w:rPr>
          <w:rFonts w:hint="eastAsia"/>
        </w:rPr>
        <w:t>自行式吊机架设法：即直接用吊车将运来桥孔的梁板吊放到安装位置上。</w:t>
      </w:r>
    </w:p>
    <w:p w:rsidR="00CB51A0" w:rsidRDefault="00CB51A0">
      <w:pPr>
        <w:numPr>
          <w:ilvl w:val="0"/>
          <w:numId w:val="228"/>
        </w:numPr>
        <w:rPr>
          <w:rFonts w:hint="eastAsia"/>
        </w:rPr>
      </w:pPr>
      <w:r>
        <w:rPr>
          <w:rFonts w:hint="eastAsia"/>
        </w:rPr>
        <w:t>一台吊机架设法</w:t>
      </w:r>
    </w:p>
    <w:p w:rsidR="00CB51A0" w:rsidRDefault="00CB51A0">
      <w:pPr>
        <w:numPr>
          <w:ilvl w:val="0"/>
          <w:numId w:val="228"/>
        </w:numPr>
        <w:rPr>
          <w:rFonts w:hint="eastAsia"/>
        </w:rPr>
      </w:pPr>
      <w:r>
        <w:rPr>
          <w:rFonts w:hint="eastAsia"/>
        </w:rPr>
        <w:t>二台吊机架设法</w:t>
      </w:r>
    </w:p>
    <w:p w:rsidR="00CB51A0" w:rsidRDefault="00CB51A0">
      <w:pPr>
        <w:numPr>
          <w:ilvl w:val="0"/>
          <w:numId w:val="228"/>
        </w:numPr>
        <w:rPr>
          <w:rFonts w:hint="eastAsia"/>
        </w:rPr>
      </w:pPr>
      <w:r>
        <w:rPr>
          <w:rFonts w:hint="eastAsia"/>
        </w:rPr>
        <w:t>适用条件：平坦无水桥孔的中小跨径预制梁板安装</w:t>
      </w:r>
    </w:p>
    <w:p w:rsidR="00CB51A0" w:rsidRDefault="00CB51A0">
      <w:pPr>
        <w:numPr>
          <w:ilvl w:val="0"/>
          <w:numId w:val="227"/>
        </w:numPr>
        <w:rPr>
          <w:rFonts w:hint="eastAsia"/>
        </w:rPr>
      </w:pPr>
      <w:r>
        <w:rPr>
          <w:rFonts w:hint="eastAsia"/>
        </w:rPr>
        <w:t>简易型钢导梁架设法：将用型钢组拼成的导梁移运到架设桥孔，在导梁上铺设轻轨，将砼梁用轨道平车运到桥孔，再用墩顶龙门吊机将梁横移就位，之后随着架梁的需要，移动导梁和龙门架。</w:t>
      </w:r>
    </w:p>
    <w:p w:rsidR="00CB51A0" w:rsidRDefault="00CB51A0">
      <w:pPr>
        <w:ind w:left="1245"/>
        <w:rPr>
          <w:rFonts w:hint="eastAsia"/>
        </w:rPr>
      </w:pPr>
      <w:r>
        <w:rPr>
          <w:rFonts w:hint="eastAsia"/>
        </w:rPr>
        <w:t>适用条件：地面有水，孔数较多的中小跨径预制梁板安装。</w:t>
      </w:r>
    </w:p>
    <w:p w:rsidR="00CB51A0" w:rsidRDefault="00CB51A0">
      <w:pPr>
        <w:numPr>
          <w:ilvl w:val="0"/>
          <w:numId w:val="227"/>
        </w:numPr>
        <w:rPr>
          <w:rFonts w:hint="eastAsia"/>
        </w:rPr>
      </w:pPr>
      <w:r>
        <w:rPr>
          <w:rFonts w:hint="eastAsia"/>
        </w:rPr>
        <w:t>联合架桥机架设法：采用钢导梁配合墩顶龙门、托架等完成预制梁的安装。在导梁上铺设钢轨，托架通过钢轨托运龙门吊机在墩顶就位，系好缆风绳，将预制梁装上平车运到桥孔导梁上，利用二个龙门吊装就位或完成横移，接着导梁前伸，用龙门将未吊装好的梁吊装就位，托架托运龙门吊机前移，用同样程序中吊装下孔。</w:t>
      </w:r>
    </w:p>
    <w:p w:rsidR="00CB51A0" w:rsidRDefault="00CB51A0">
      <w:pPr>
        <w:ind w:left="1245"/>
        <w:rPr>
          <w:rFonts w:hint="eastAsia"/>
        </w:rPr>
      </w:pPr>
      <w:r>
        <w:rPr>
          <w:rFonts w:hint="eastAsia"/>
        </w:rPr>
        <w:t>适用条件：孔数较多的中型梁板吊装。</w:t>
      </w:r>
    </w:p>
    <w:p w:rsidR="00CB51A0" w:rsidRDefault="00CB51A0">
      <w:pPr>
        <w:numPr>
          <w:ilvl w:val="0"/>
          <w:numId w:val="227"/>
        </w:numPr>
        <w:rPr>
          <w:rFonts w:hint="eastAsia"/>
        </w:rPr>
      </w:pPr>
      <w:r>
        <w:rPr>
          <w:rFonts w:hint="eastAsia"/>
        </w:rPr>
        <w:t>双导梁架桥机架设法：将轨道上拼装的架桥机推移到安装孔，固定好架桥机后，将预制梁由平车运至架桥机后跨，二端同时起吊，横移小行车置于梁跨正中并固定，将梁纵移到安装跨，固定纵移平车，用横移小平车将梁横移到设计位置下落就位，待一跨梁全部吊完，小行车置于梁跨正中固定，将梁纵移到安装跨，固定纵移平车，用横移小平车退到后端，前移架桥机，拆除前支架与墩顶联结螺栓，把前支架挂在鼻架上。重复上述程序进行下一跨梁的安装。</w:t>
      </w:r>
    </w:p>
    <w:p w:rsidR="00CB51A0" w:rsidRDefault="00CB51A0">
      <w:pPr>
        <w:ind w:left="720"/>
        <w:rPr>
          <w:rFonts w:hint="eastAsia"/>
        </w:rPr>
      </w:pPr>
      <w:r>
        <w:rPr>
          <w:rFonts w:hint="eastAsia"/>
        </w:rPr>
        <w:t xml:space="preserve">     </w:t>
      </w:r>
      <w:r>
        <w:rPr>
          <w:rFonts w:hint="eastAsia"/>
        </w:rPr>
        <w:t>适用条件：孔数较多的重型梁吊装。</w:t>
      </w:r>
    </w:p>
    <w:p w:rsidR="00CB51A0" w:rsidRDefault="00CB51A0">
      <w:pPr>
        <w:numPr>
          <w:ilvl w:val="0"/>
          <w:numId w:val="227"/>
        </w:numPr>
        <w:rPr>
          <w:rFonts w:hint="eastAsia"/>
        </w:rPr>
      </w:pPr>
      <w:r>
        <w:rPr>
          <w:rFonts w:hint="eastAsia"/>
        </w:rPr>
        <w:t>跨墩龙门架架设法：预制梁由轨道平车运至桥孔一侧，用二台同步运行的跨墩龙门吊将梁吊起再横移到设计位置落梁就位。</w:t>
      </w:r>
    </w:p>
    <w:p w:rsidR="00CB51A0" w:rsidRDefault="00CB51A0">
      <w:pPr>
        <w:ind w:left="1245"/>
        <w:rPr>
          <w:rFonts w:hint="eastAsia"/>
        </w:rPr>
      </w:pPr>
      <w:r>
        <w:rPr>
          <w:rFonts w:hint="eastAsia"/>
        </w:rPr>
        <w:t>适用条件：无水或浅水河滩，孔数较多的中型梁板安装。</w:t>
      </w:r>
    </w:p>
    <w:p w:rsidR="00CB51A0" w:rsidRDefault="00CB51A0">
      <w:pPr>
        <w:numPr>
          <w:ilvl w:val="0"/>
          <w:numId w:val="227"/>
        </w:numPr>
        <w:rPr>
          <w:rFonts w:hint="eastAsia"/>
        </w:rPr>
      </w:pPr>
      <w:r>
        <w:rPr>
          <w:rFonts w:hint="eastAsia"/>
        </w:rPr>
        <w:t>浮运、浮吊架梁：将预制梁用各种方法移装到浮船上，浮运到架设孔以后就位安装。浮运架设的方法有</w:t>
      </w:r>
      <w:r>
        <w:rPr>
          <w:rFonts w:ascii="宋体" w:hint="eastAsia"/>
        </w:rPr>
        <w:t>①将预制大梁装船浮运至架设孔起吊就位安装法②将预制大梁装载在一艘或两艘浮船中的支架枕木梁上，使梁底高度高于墩台支座顶面</w:t>
      </w:r>
      <w:r>
        <w:rPr>
          <w:rFonts w:ascii="宋体"/>
        </w:rPr>
        <w:t>0.2-0.3</w:t>
      </w:r>
      <w:r>
        <w:rPr>
          <w:rFonts w:ascii="宋体" w:hint="eastAsia"/>
        </w:rPr>
        <w:t>米，然后浮船拖运至架设孔，充水入浮船，使浮船入水加深，降低梁底高度使大梁安装就位③浮船支架拖拉架设法：将梁的一端纵向拖拉滚移到岸边的浮船支架上，再按移动式支架架设法的方法拖拉浮船至安装位置，用龙门架或人字扒杆安装就位。</w:t>
      </w:r>
    </w:p>
    <w:p w:rsidR="00CB51A0" w:rsidRDefault="00CB51A0">
      <w:pPr>
        <w:ind w:left="1080"/>
        <w:rPr>
          <w:rFonts w:ascii="宋体" w:hint="eastAsia"/>
        </w:rPr>
      </w:pPr>
      <w:r>
        <w:rPr>
          <w:rFonts w:hint="eastAsia"/>
        </w:rPr>
        <w:t>预制梁装船的方法有</w:t>
      </w:r>
      <w:r>
        <w:rPr>
          <w:rFonts w:ascii="宋体" w:hint="eastAsia"/>
        </w:rPr>
        <w:t>①用大吨位、大伸幅的吊车将梁从岸上吊装至浮船上②用大吨位、大伸幅的浮式吊机将梁从岸上吊至浮船上③用栈桥码头将预制梁纵向拖拉上船④用栈桥码头横移大梁上船。</w:t>
      </w:r>
    </w:p>
    <w:p w:rsidR="00CB51A0" w:rsidRDefault="00CB51A0"/>
    <w:p w:rsidR="00CB51A0" w:rsidRDefault="00CB51A0"/>
    <w:p w:rsidR="00CB51A0" w:rsidRDefault="00CB51A0"/>
    <w:p w:rsidR="00CB51A0" w:rsidRPr="00CB51A0" w:rsidRDefault="00CB51A0" w:rsidP="00CB51A0">
      <w:pPr>
        <w:jc w:val="center"/>
        <w:rPr>
          <w:rStyle w:val="ab"/>
          <w:sz w:val="32"/>
          <w:szCs w:val="32"/>
        </w:rPr>
      </w:pPr>
      <w:r w:rsidRPr="00CB51A0">
        <w:rPr>
          <w:rStyle w:val="ab"/>
          <w:rFonts w:hint="eastAsia"/>
          <w:sz w:val="32"/>
          <w:szCs w:val="32"/>
        </w:rPr>
        <w:t>大跨径钢管拱加工与现场预拼施工</w:t>
      </w:r>
    </w:p>
    <w:p w:rsidR="00CB51A0" w:rsidRDefault="00CB51A0">
      <w:pPr>
        <w:rPr>
          <w:rFonts w:hint="eastAsia"/>
        </w:rPr>
      </w:pPr>
      <w:r>
        <w:rPr>
          <w:rStyle w:val="ab"/>
          <w:sz w:val="27"/>
          <w:szCs w:val="27"/>
        </w:rPr>
        <w:t>1</w:t>
      </w:r>
      <w:r>
        <w:rPr>
          <w:rStyle w:val="ab"/>
          <w:sz w:val="27"/>
          <w:szCs w:val="27"/>
        </w:rPr>
        <w:t xml:space="preserve">　钢管拱工厂加工制作</w:t>
      </w:r>
      <w:r>
        <w:rPr>
          <w:sz w:val="27"/>
          <w:szCs w:val="27"/>
        </w:rPr>
        <w:br/>
      </w:r>
      <w:r>
        <w:t xml:space="preserve">　　钢管拱的加工制作和现场安装质量直接决定着桥梁的功能和使用寿命。因此，应选择有资质、有能力、有经验和有条件的生产厂家在工厂内加工制作。当工厂内拼装场地和运输条件受到限制时，也可以选择工</w:t>
      </w:r>
      <w:r>
        <w:lastRenderedPageBreak/>
        <w:t>厂加工与现场预拼相结合的办法。</w:t>
      </w:r>
      <w:r>
        <w:br/>
      </w:r>
      <w:r>
        <w:rPr>
          <w:rStyle w:val="ab"/>
          <w:rFonts w:hint="eastAsia"/>
        </w:rPr>
        <w:t>1</w:t>
      </w:r>
      <w:r>
        <w:rPr>
          <w:rStyle w:val="ab"/>
        </w:rPr>
        <w:t>.1</w:t>
      </w:r>
      <w:r>
        <w:t xml:space="preserve">　选材</w:t>
      </w:r>
      <w:r>
        <w:br/>
      </w:r>
      <w:r>
        <w:t xml:space="preserve">　　钢材质量是钢管质量的基础</w:t>
      </w:r>
      <w:r>
        <w:rPr>
          <w:rFonts w:hint="eastAsia"/>
        </w:rPr>
        <w:t>，</w:t>
      </w:r>
      <w:r>
        <w:t>其机械性能和化学成分指标应符合</w:t>
      </w:r>
      <w:r>
        <w:rPr>
          <w:rFonts w:hint="eastAsia"/>
        </w:rPr>
        <w:t>《</w:t>
      </w:r>
      <w:r>
        <w:t>钢结构设计规范</w:t>
      </w:r>
      <w:r>
        <w:rPr>
          <w:rFonts w:hint="eastAsia"/>
        </w:rPr>
        <w:t>》（</w:t>
      </w:r>
      <w:r>
        <w:t>GBJ17-88</w:t>
      </w:r>
      <w:r>
        <w:rPr>
          <w:rFonts w:hint="eastAsia"/>
        </w:rPr>
        <w:t>）</w:t>
      </w:r>
      <w:r>
        <w:t>的标准。由监理工程师和施工单位负责人对每批进场的钢材作质量检查，验证出厂合格证书和材质试验报告单。其它焊接加工材料应满足设计和</w:t>
      </w:r>
      <w:r>
        <w:rPr>
          <w:rFonts w:hint="eastAsia"/>
        </w:rPr>
        <w:t>《</w:t>
      </w:r>
      <w:r>
        <w:t>钢结构工程施工及验收规范</w:t>
      </w:r>
      <w:r>
        <w:rPr>
          <w:rFonts w:hint="eastAsia"/>
        </w:rPr>
        <w:t>》（</w:t>
      </w:r>
      <w:r>
        <w:t>GBJ205-83</w:t>
      </w:r>
      <w:r>
        <w:rPr>
          <w:rFonts w:hint="eastAsia"/>
        </w:rPr>
        <w:t>）</w:t>
      </w:r>
      <w:r>
        <w:t>中的要求。</w:t>
      </w:r>
      <w:r>
        <w:br/>
      </w:r>
      <w:r>
        <w:rPr>
          <w:rStyle w:val="ab"/>
          <w:rFonts w:hint="eastAsia"/>
        </w:rPr>
        <w:t>1</w:t>
      </w:r>
      <w:r>
        <w:rPr>
          <w:rStyle w:val="ab"/>
        </w:rPr>
        <w:t>.2</w:t>
      </w:r>
      <w:r>
        <w:t xml:space="preserve">　钢管卷制</w:t>
      </w:r>
      <w:r>
        <w:br/>
      </w:r>
      <w:r>
        <w:t xml:space="preserve">　　根据施工图设计线形、座标表、预拱度表等文件资料，在工厂内预拼台座上将钢管拱</w:t>
      </w:r>
      <w:r>
        <w:t>(</w:t>
      </w:r>
      <w:r>
        <w:t>包括主拱管、缀板、腹杆、斜撑、横撑和</w:t>
      </w:r>
      <w:r>
        <w:t>X</w:t>
      </w:r>
      <w:r>
        <w:t>形撑</w:t>
      </w:r>
      <w:r>
        <w:t>)</w:t>
      </w:r>
      <w:r>
        <w:t>以</w:t>
      </w:r>
      <w:r>
        <w:t>1</w:t>
      </w:r>
      <w:r>
        <w:t>：</w:t>
      </w:r>
      <w:r>
        <w:t>1</w:t>
      </w:r>
      <w:r>
        <w:t>比例放出施工大样，量取各构件的设计下料尺寸，并对部分单元构件制作纸样。然后对主拱管</w:t>
      </w:r>
      <w:r>
        <w:t>2.0 m</w:t>
      </w:r>
      <w:r>
        <w:t>设计基本管节进行卷制。基本管节必须是整块钢板沿钢板压延方向卷制而成，采用半自动氧割机下料、滚床卷板机卷制。卷制前，应根据设计和规范要求将与钢管纵缝和环缝相对应的板边分别开好坡口，采用纵向氧吹双面坡口。纵缝在设置的专用夹具上分</w:t>
      </w:r>
      <w:r>
        <w:t>3</w:t>
      </w:r>
      <w:r>
        <w:t>次焊接。成形的钢管，要采用纠圆机整体校圆。在无应力状态下管口椭圆度控制在</w:t>
      </w:r>
      <w:r>
        <w:t>3 mm</w:t>
      </w:r>
      <w:r>
        <w:t>误差以内。</w:t>
      </w:r>
      <w:r>
        <w:br/>
      </w:r>
      <w:r>
        <w:rPr>
          <w:rStyle w:val="ab"/>
          <w:rFonts w:hint="eastAsia"/>
        </w:rPr>
        <w:t>1</w:t>
      </w:r>
      <w:r>
        <w:rPr>
          <w:rStyle w:val="ab"/>
        </w:rPr>
        <w:t>.3</w:t>
      </w:r>
      <w:r>
        <w:t xml:space="preserve">　焊接</w:t>
      </w:r>
      <w:r>
        <w:br/>
      </w:r>
      <w:r>
        <w:t xml:space="preserve">　　焊接施工以</w:t>
      </w:r>
      <w:r>
        <w:rPr>
          <w:rFonts w:hint="eastAsia"/>
        </w:rPr>
        <w:t>《</w:t>
      </w:r>
      <w:r>
        <w:t>钢结构工程施工及验收规范</w:t>
      </w:r>
      <w:r>
        <w:rPr>
          <w:rFonts w:hint="eastAsia"/>
        </w:rPr>
        <w:t>》（</w:t>
      </w:r>
      <w:r>
        <w:t>GBJ205-83</w:t>
      </w:r>
      <w:r>
        <w:rPr>
          <w:rFonts w:hint="eastAsia"/>
        </w:rPr>
        <w:t>）</w:t>
      </w:r>
      <w:r>
        <w:t>的规定为标准。焊缝均按设计要求全部做超声波探伤检查和</w:t>
      </w:r>
      <w:r>
        <w:t>X</w:t>
      </w:r>
      <w:r>
        <w:t>射线抽样检查</w:t>
      </w:r>
      <w:r>
        <w:t>(</w:t>
      </w:r>
      <w:r>
        <w:t>抽样率大于</w:t>
      </w:r>
      <w:r>
        <w:t>5%)</w:t>
      </w:r>
      <w:r>
        <w:t>。焊缝质量应达到二级质量标准的要求。焊接施工前，必须做焊接工艺试验评定，可参照</w:t>
      </w:r>
      <w:r>
        <w:rPr>
          <w:rFonts w:hint="eastAsia"/>
        </w:rPr>
        <w:t>《</w:t>
      </w:r>
      <w:r>
        <w:t>公路桥涵施工技术规范</w:t>
      </w:r>
      <w:r>
        <w:rPr>
          <w:rFonts w:hint="eastAsia"/>
        </w:rPr>
        <w:t>》（</w:t>
      </w:r>
      <w:r>
        <w:t>JTJ041-89</w:t>
      </w:r>
      <w:r>
        <w:rPr>
          <w:rFonts w:hint="eastAsia"/>
        </w:rPr>
        <w:t>）</w:t>
      </w:r>
      <w:r>
        <w:t>附录</w:t>
      </w:r>
      <w:r>
        <w:t>15-2</w:t>
      </w:r>
      <w:r>
        <w:t>的要求进行。通过试验评定，确定各钢材焊接所需合理的焊条、焊剂、电流、电压、焊接方式及速度和焊缝的层数、平焊、立焊、仰焊的运条手法等，确定温度影响对构件几何尺寸及变形形态的影响程度，制定合理的焊接工艺与工艺规程，指导实际生产。</w:t>
      </w:r>
      <w:r>
        <w:br/>
      </w:r>
      <w:r>
        <w:t xml:space="preserve">　　基本管节制作时，在卷制成管后先用手工电焊打底，然后焊接管内</w:t>
      </w:r>
      <w:r>
        <w:t>4.5 mm</w:t>
      </w:r>
      <w:r>
        <w:t>厚，再用自动电焊机对管外自动焊接。</w:t>
      </w:r>
      <w:r>
        <w:t xml:space="preserve"> </w:t>
      </w:r>
      <w:r>
        <w:t>纵缝略高于母材</w:t>
      </w:r>
      <w:r>
        <w:t>1</w:t>
      </w:r>
      <w:r>
        <w:t>～</w:t>
      </w:r>
      <w:r>
        <w:t>2 mm</w:t>
      </w:r>
      <w:r>
        <w:t>。制作主拱管安装节段时，在加工胎架上先进行平面放置组装。胎架在竖直面内按施工拱轴线起拱。胎架长度不小于</w:t>
      </w:r>
      <w:r>
        <w:t>30 m</w:t>
      </w:r>
      <w:r>
        <w:t>，用于钢管对接、上缀板和下缀板的组装焊接。钢管对接时，纵缝布置相互错开，环缝分布与管轴线严格垂直。环缝采用人工电焊打底，自动电焊成形。焊缝经检验合格后才进行缀板焊接。</w:t>
      </w:r>
      <w:r>
        <w:br/>
      </w:r>
      <w:r>
        <w:t xml:space="preserve">　　单哑铃形钢管拱构件制作时，先焊接桁拱拱轴线内侧的缀板，然后焊接其处侧的缀板。在施工内侧缀板之前，须先将外侧缀板安装到位并手工电焊打底和定位。焊接过程中应注意胎架及构件自身的临时刚性定位和对称交错施焊，防止结构变形，减少初应力影响。</w:t>
      </w:r>
      <w:r>
        <w:br/>
      </w:r>
      <w:r>
        <w:rPr>
          <w:rStyle w:val="ab"/>
          <w:rFonts w:hint="eastAsia"/>
        </w:rPr>
        <w:t>1</w:t>
      </w:r>
      <w:r>
        <w:rPr>
          <w:rStyle w:val="ab"/>
        </w:rPr>
        <w:t>.4</w:t>
      </w:r>
      <w:r>
        <w:t xml:space="preserve">　腹杆、横撑</w:t>
      </w:r>
      <w:r>
        <w:t>(X</w:t>
      </w:r>
      <w:r>
        <w:t>形撑</w:t>
      </w:r>
      <w:r>
        <w:t>)</w:t>
      </w:r>
      <w:r>
        <w:t>单件制作</w:t>
      </w:r>
      <w:r>
        <w:br/>
      </w:r>
      <w:r>
        <w:t xml:space="preserve">　　根据厂内</w:t>
      </w:r>
      <w:r>
        <w:t>1</w:t>
      </w:r>
      <w:r>
        <w:t>：</w:t>
      </w:r>
      <w:r>
        <w:t>1</w:t>
      </w:r>
      <w:r>
        <w:t>比例放样及纸样，结合焊接工艺试验评定参数，进行</w:t>
      </w:r>
      <w:r>
        <w:t>φ400×10 mm</w:t>
      </w:r>
      <w:r>
        <w:t>腹杆、</w:t>
      </w:r>
      <w:r>
        <w:t>φ500×12 mm</w:t>
      </w:r>
      <w:r>
        <w:t>横撑</w:t>
      </w:r>
      <w:r>
        <w:t>(</w:t>
      </w:r>
      <w:r>
        <w:t>及</w:t>
      </w:r>
      <w:r>
        <w:t>X</w:t>
      </w:r>
      <w:r>
        <w:t>形撑</w:t>
      </w:r>
      <w:r>
        <w:t>)</w:t>
      </w:r>
      <w:r>
        <w:t>、</w:t>
      </w:r>
      <w:r>
        <w:t>φ299×8 mm</w:t>
      </w:r>
      <w:r>
        <w:t>横联撑杆和隔板等构件的放样与下料。所有钢管构件均在</w:t>
      </w:r>
      <w:r>
        <w:rPr>
          <w:rFonts w:hint="eastAsia"/>
        </w:rPr>
        <w:t>指定</w:t>
      </w:r>
      <w:r>
        <w:t>工厂卷制成型。</w:t>
      </w:r>
      <w:r>
        <w:br/>
      </w:r>
      <w:r>
        <w:rPr>
          <w:rStyle w:val="ab"/>
          <w:rFonts w:hint="eastAsia"/>
        </w:rPr>
        <w:t>1</w:t>
      </w:r>
      <w:r>
        <w:rPr>
          <w:rStyle w:val="ab"/>
        </w:rPr>
        <w:t>.5</w:t>
      </w:r>
      <w:r>
        <w:t xml:space="preserve">　防腐处理</w:t>
      </w:r>
      <w:r>
        <w:br/>
      </w:r>
      <w:r>
        <w:t xml:space="preserve">　　全桥钢结构在出厂前均采用长效复合防护涂层技术进行防腐处理。处理方案为：</w:t>
      </w:r>
      <w:r>
        <w:rPr>
          <w:rFonts w:hint="eastAsia"/>
        </w:rPr>
        <w:t>水中各</w:t>
      </w:r>
      <w:r>
        <w:t>节段喷砂等级为国标</w:t>
      </w:r>
      <w:r>
        <w:t>Sa3</w:t>
      </w:r>
      <w:r>
        <w:t>级，</w:t>
      </w:r>
      <w:r>
        <w:rPr>
          <w:rFonts w:hint="eastAsia"/>
        </w:rPr>
        <w:t>干处各</w:t>
      </w:r>
      <w:r>
        <w:t>节段喷砂等级不低于</w:t>
      </w:r>
      <w:r>
        <w:t>Sa2.5</w:t>
      </w:r>
      <w:r>
        <w:t>级；防腐结构</w:t>
      </w:r>
      <w:r>
        <w:rPr>
          <w:rFonts w:hint="eastAsia"/>
        </w:rPr>
        <w:t>水中各</w:t>
      </w:r>
      <w:r>
        <w:t>节段第</w:t>
      </w:r>
      <w:r>
        <w:t>1</w:t>
      </w:r>
      <w:r>
        <w:t>层为</w:t>
      </w:r>
      <w:r>
        <w:t>200 μm</w:t>
      </w:r>
      <w:r>
        <w:t>热喷锌，第</w:t>
      </w:r>
      <w:r>
        <w:t>2</w:t>
      </w:r>
      <w:r>
        <w:t>层为</w:t>
      </w:r>
      <w:r>
        <w:t>75 μm SZ-1G</w:t>
      </w:r>
      <w:r>
        <w:t>无机富锌，第</w:t>
      </w:r>
      <w:r>
        <w:t>3</w:t>
      </w:r>
      <w:r>
        <w:t>层为</w:t>
      </w:r>
      <w:r>
        <w:t>30 μm SA-1</w:t>
      </w:r>
      <w:r>
        <w:t>面漆，第</w:t>
      </w:r>
      <w:r>
        <w:t>4</w:t>
      </w:r>
      <w:r>
        <w:t>层为</w:t>
      </w:r>
      <w:r>
        <w:t>20 μm 881</w:t>
      </w:r>
      <w:r>
        <w:t>聚胺脂饰锌面漆；防腐结构</w:t>
      </w:r>
      <w:r>
        <w:rPr>
          <w:rFonts w:hint="eastAsia"/>
        </w:rPr>
        <w:t>干处各</w:t>
      </w:r>
      <w:r>
        <w:t>节段第</w:t>
      </w:r>
      <w:r>
        <w:t>1</w:t>
      </w:r>
      <w:r>
        <w:t>层为</w:t>
      </w:r>
      <w:r>
        <w:t>100 μm</w:t>
      </w:r>
      <w:r>
        <w:t>热喷锌，第</w:t>
      </w:r>
      <w:r>
        <w:t>2</w:t>
      </w:r>
      <w:r>
        <w:t>层为</w:t>
      </w:r>
      <w:r>
        <w:t>30 μm SZ-1G</w:t>
      </w:r>
      <w:r>
        <w:t>面漆，第</w:t>
      </w:r>
      <w:r>
        <w:t>3</w:t>
      </w:r>
      <w:r>
        <w:t>层为</w:t>
      </w:r>
      <w:r>
        <w:t>20 μm</w:t>
      </w:r>
      <w:r>
        <w:t>聚胺脂铝粉装漆</w:t>
      </w:r>
      <w:r>
        <w:rPr>
          <w:rFonts w:hint="eastAsia"/>
        </w:rPr>
        <w:t>。</w:t>
      </w:r>
      <w:r>
        <w:br/>
      </w:r>
      <w:r>
        <w:t xml:space="preserve">　　构件经运输进场、现场预拼、起吊安装及最终成拱之后，对运输和施工过程中被损伤的防护层，应进行现场防护处理，确保钢管拱在</w:t>
      </w:r>
      <w:r>
        <w:t>25</w:t>
      </w:r>
      <w:r>
        <w:t>～</w:t>
      </w:r>
      <w:r>
        <w:t>30</w:t>
      </w:r>
      <w:r>
        <w:t>年内不受腐蚀</w:t>
      </w:r>
      <w:r>
        <w:t>(30</w:t>
      </w:r>
      <w:r>
        <w:t>年后应进行第</w:t>
      </w:r>
      <w:r>
        <w:t>2</w:t>
      </w:r>
      <w:r>
        <w:t>次防腐处理</w:t>
      </w:r>
      <w:r>
        <w:t>)</w:t>
      </w:r>
      <w:r>
        <w:t>。</w:t>
      </w:r>
      <w:r>
        <w:br/>
      </w:r>
      <w:r>
        <w:rPr>
          <w:rStyle w:val="ab"/>
          <w:rFonts w:hint="eastAsia"/>
        </w:rPr>
        <w:t>1</w:t>
      </w:r>
      <w:r>
        <w:rPr>
          <w:rStyle w:val="ab"/>
        </w:rPr>
        <w:t>.6</w:t>
      </w:r>
      <w:r>
        <w:t xml:space="preserve">　半成品构件的运输与存放</w:t>
      </w:r>
      <w:r>
        <w:br/>
      </w:r>
      <w:r>
        <w:rPr>
          <w:rFonts w:hint="eastAsia"/>
        </w:rPr>
        <w:t xml:space="preserve">    </w:t>
      </w:r>
      <w:r>
        <w:t>在工厂内将原材料依设计与施工要求加工成半成品的组合单元构件，并作长效防腐处理之后，再运入现场完成剩下的整体桁式拱结构的预拼焊接成型工作。根据施工安装顺序，统一对全桥钢管拱各半成品构件进行顺序编号、标记和存放。在转运、堆放过程中，严防构件被碰撞、挤压而变形或损伤。</w:t>
      </w:r>
      <w:r>
        <w:br/>
      </w:r>
      <w:r>
        <w:rPr>
          <w:rStyle w:val="ab"/>
          <w:rFonts w:hint="eastAsia"/>
          <w:sz w:val="27"/>
          <w:szCs w:val="27"/>
        </w:rPr>
        <w:t>2</w:t>
      </w:r>
      <w:r>
        <w:rPr>
          <w:rStyle w:val="ab"/>
          <w:sz w:val="27"/>
          <w:szCs w:val="27"/>
        </w:rPr>
        <w:t xml:space="preserve">　钢管拱现场预拼</w:t>
      </w:r>
      <w:r>
        <w:rPr>
          <w:sz w:val="27"/>
          <w:szCs w:val="27"/>
        </w:rPr>
        <w:br/>
      </w:r>
      <w:r>
        <w:t xml:space="preserve">　　经过工厂加工制作、进到施工现场的钢管拱半成品组合单元主要有：单哑铃形主拱管、腹杆</w:t>
      </w:r>
      <w:r>
        <w:t>(</w:t>
      </w:r>
      <w:r>
        <w:t>及斜腹杆</w:t>
      </w:r>
      <w:r>
        <w:t>)</w:t>
      </w:r>
      <w:r>
        <w:t>、横撑、横联撑杆以及隔板、拱脚连接板等。这些单元构件进场后应按照拼装顺序分类堆放，逐一进行现场预拼与安装。</w:t>
      </w:r>
      <w:r>
        <w:br/>
      </w:r>
      <w:r>
        <w:rPr>
          <w:rStyle w:val="ab"/>
          <w:rFonts w:hint="eastAsia"/>
        </w:rPr>
        <w:lastRenderedPageBreak/>
        <w:t>2</w:t>
      </w:r>
      <w:r>
        <w:rPr>
          <w:rStyle w:val="ab"/>
        </w:rPr>
        <w:t>.1</w:t>
      </w:r>
      <w:r>
        <w:t xml:space="preserve">　预拼台座制作</w:t>
      </w:r>
      <w:r>
        <w:br/>
      </w:r>
      <w:r>
        <w:t xml:space="preserve">　　现场预拼按卧式组拼方案施工。预拼台座平面布置是根据设计图纸进行坐标换算后的控制参数来进行施工放样的。主拱管预拼台座纵向可同时制作相邻两节段。横撑</w:t>
      </w:r>
      <w:r>
        <w:t>(X</w:t>
      </w:r>
      <w:r>
        <w:t>形撑</w:t>
      </w:r>
      <w:r>
        <w:t>)</w:t>
      </w:r>
      <w:r>
        <w:t>预拼台座布置一组，先制作横撑，再改制</w:t>
      </w:r>
      <w:r>
        <w:t>X</w:t>
      </w:r>
      <w:r>
        <w:t>形撑。</w:t>
      </w:r>
      <w:r>
        <w:br/>
      </w:r>
      <w:r>
        <w:t xml:space="preserve">　　台座为条凳式底座。在</w:t>
      </w:r>
      <w:r>
        <w:t>25 m</w:t>
      </w:r>
      <w:r>
        <w:t>长度范围内设置有</w:t>
      </w:r>
      <w:r>
        <w:t>5</w:t>
      </w:r>
      <w:r>
        <w:t>条横向条座。条座宽</w:t>
      </w:r>
      <w:r>
        <w:t>80 cm</w:t>
      </w:r>
      <w:r>
        <w:t>。钢管端口支承处条座长</w:t>
      </w:r>
      <w:r>
        <w:t>12.5 m</w:t>
      </w:r>
      <w:r>
        <w:t>，每节钢管中部条座长</w:t>
      </w:r>
      <w:r>
        <w:t>7.0 m</w:t>
      </w:r>
      <w:r>
        <w:t>。台座采用</w:t>
      </w:r>
      <w:r>
        <w:t>7.5</w:t>
      </w:r>
      <w:r>
        <w:t>号浆砌片石材料，表面用水泥浆抹平以便测量放样。台座埋入地面</w:t>
      </w:r>
      <w:r>
        <w:t>10</w:t>
      </w:r>
      <w:r>
        <w:t>～</w:t>
      </w:r>
      <w:r>
        <w:t>30 cm</w:t>
      </w:r>
      <w:r>
        <w:t>深，要求地基密实、稳定。台座顶面高出地面</w:t>
      </w:r>
      <w:r>
        <w:t>50 cm</w:t>
      </w:r>
      <w:r>
        <w:t>，并呈水平。施工时，按制作需要预埋定位钢板</w:t>
      </w:r>
      <w:r>
        <w:t>(</w:t>
      </w:r>
      <w:r>
        <w:t>位置依测量放样而定，为</w:t>
      </w:r>
      <w:r>
        <w:t>500 mm×600 mm×12 mm</w:t>
      </w:r>
      <w:r>
        <w:t>钢板</w:t>
      </w:r>
      <w:r>
        <w:t>)</w:t>
      </w:r>
      <w:r>
        <w:t>、胎架支承钢板以及备用锚环。</w:t>
      </w:r>
      <w:r>
        <w:br/>
      </w:r>
      <w:r>
        <w:rPr>
          <w:rStyle w:val="ab"/>
          <w:rFonts w:hint="eastAsia"/>
        </w:rPr>
        <w:t>2</w:t>
      </w:r>
      <w:r>
        <w:rPr>
          <w:rStyle w:val="ab"/>
        </w:rPr>
        <w:t>.2</w:t>
      </w:r>
      <w:r>
        <w:t xml:space="preserve">　胎架制作</w:t>
      </w:r>
      <w:r>
        <w:br/>
      </w:r>
      <w:r>
        <w:t xml:space="preserve">　　在预拼台座上制作稳固的刚性胎架。按施工大样尺寸并预留工作调节空间，用钢板</w:t>
      </w:r>
      <w:r>
        <w:t>(</w:t>
      </w:r>
      <w:r>
        <w:t>厚</w:t>
      </w:r>
      <w:r>
        <w:t>10</w:t>
      </w:r>
      <w:r>
        <w:t>～</w:t>
      </w:r>
      <w:r>
        <w:t>16 mm)</w:t>
      </w:r>
      <w:r>
        <w:t>、型钢</w:t>
      </w:r>
      <w:r>
        <w:t>(180</w:t>
      </w:r>
      <w:r>
        <w:t>～</w:t>
      </w:r>
      <w:r>
        <w:t>220</w:t>
      </w:r>
      <w:r>
        <w:t>、</w:t>
      </w:r>
      <w:r>
        <w:t>100</w:t>
      </w:r>
      <w:r>
        <w:t>～</w:t>
      </w:r>
      <w:r>
        <w:t>160)</w:t>
      </w:r>
      <w:r>
        <w:t>焊拼成预拼构件的水平支承杆、垂直定位立杆和稳定限位斜撑。用经纬仪和水准仪控制胎架的水平与垂直精度。</w:t>
      </w:r>
    </w:p>
    <w:p w:rsidR="00CB51A0" w:rsidRDefault="00CB51A0">
      <w:pPr>
        <w:rPr>
          <w:rFonts w:hint="eastAsia"/>
        </w:rPr>
      </w:pPr>
      <w:r>
        <w:rPr>
          <w:rStyle w:val="ab"/>
          <w:rFonts w:hint="eastAsia"/>
        </w:rPr>
        <w:t>2</w:t>
      </w:r>
      <w:r>
        <w:rPr>
          <w:rStyle w:val="ab"/>
        </w:rPr>
        <w:t>.3</w:t>
      </w:r>
      <w:r>
        <w:t xml:space="preserve">　主拱管定位</w:t>
      </w:r>
      <w:r>
        <w:br/>
      </w:r>
      <w:r>
        <w:t xml:space="preserve">　　采用经纬仪按换算坐标在台座上放出主拱管的对接口投影线。采用场地龙门吊机将主拱管</w:t>
      </w:r>
      <w:r>
        <w:t>2</w:t>
      </w:r>
      <w:r>
        <w:t>个分片吊入胎架。在留有余长的主拱管两端放出对接口环缝样线。通过调整定位，使</w:t>
      </w:r>
      <w:r>
        <w:t>2</w:t>
      </w:r>
      <w:r>
        <w:t>个分片的管轴线水平间距为设计坐标值，单个分片上下主管中心线所在平面与胎架水平底线垂直，对接口环缝样线与台座上的对接口投影线重合。精确定位后用限位撑杆焊接固定在胎架上，再用仪器复查一遍。当几何尺寸精度控制合格后，割除端口长度余量</w:t>
      </w:r>
      <w:r>
        <w:t>(</w:t>
      </w:r>
      <w:r>
        <w:t>长度的确定应考虑焊接影响</w:t>
      </w:r>
      <w:r>
        <w:t>)</w:t>
      </w:r>
      <w:r>
        <w:t>，打好坡口并打磨光顺，保证对焊能顺利进行。</w:t>
      </w:r>
      <w:r>
        <w:br/>
      </w:r>
      <w:r>
        <w:rPr>
          <w:rStyle w:val="ab"/>
          <w:rFonts w:hint="eastAsia"/>
        </w:rPr>
        <w:t>2</w:t>
      </w:r>
      <w:r>
        <w:rPr>
          <w:rStyle w:val="ab"/>
        </w:rPr>
        <w:t>.4</w:t>
      </w:r>
      <w:r>
        <w:rPr>
          <w:rStyle w:val="ab"/>
        </w:rPr>
        <w:t xml:space="preserve">　</w:t>
      </w:r>
      <w:r>
        <w:t>现场预拼焊接</w:t>
      </w:r>
      <w:r>
        <w:br/>
      </w:r>
      <w:r>
        <w:t xml:space="preserve">　　将已制备好的接头支撑杆准确焊拼到主拱管端口附近，距对接口约</w:t>
      </w:r>
      <w:r>
        <w:t>30 cm</w:t>
      </w:r>
      <w:r>
        <w:t>。接头支撑杆组拼形式见图</w:t>
      </w:r>
      <w:r>
        <w:t>3</w:t>
      </w:r>
      <w:r>
        <w:t>，并具有足够的刚性，以保持主拱管端口的对接几何尺寸。腹杆焊接按从下到上、先直腹杆后斜腹杆的顺序组拼，焊接时采取对称交错、分段反向顺序。组拼过程中，严格监测钢管拱的组拼尺寸误差。</w:t>
      </w:r>
      <w:r>
        <w:br/>
      </w:r>
      <w:r>
        <w:t xml:space="preserve">　　由于现场焊接仰焊难度较大，为保证焊缝质量，在完成整个节段的平焊与立焊后，利用龙门吊机将预拼节段整体翻身，再焊接另一面焊缝。在翻身前的施工中要注意按要求对仰焊缝作手工电焊打底，并先组拼焊好隔板，翻身过程中要轻柔、平缓，设置必要的支垫或拉绳，防止冲击和集中受力。翻身后对原仰焊进行平焊之前，抽样检查钢管拱截面的主要控制尺寸，预防变形。</w:t>
      </w:r>
      <w:r>
        <w:br/>
      </w:r>
      <w:r>
        <w:t xml:space="preserve">　　预拼好的安装节段，起吊前要在地面焊接好各类吊装辅助构件，设置横联位置和测量控制标记，安装焊接检修通道。</w:t>
      </w:r>
      <w:r>
        <w:br/>
      </w:r>
      <w:r>
        <w:rPr>
          <w:rStyle w:val="ab"/>
          <w:rFonts w:hint="eastAsia"/>
        </w:rPr>
        <w:t>2</w:t>
      </w:r>
      <w:r>
        <w:rPr>
          <w:rStyle w:val="ab"/>
        </w:rPr>
        <w:t>.5</w:t>
      </w:r>
      <w:r>
        <w:rPr>
          <w:rStyle w:val="ab"/>
        </w:rPr>
        <w:t xml:space="preserve">　</w:t>
      </w:r>
      <w:r>
        <w:t>相邻标准安装节段对接口地面处理</w:t>
      </w:r>
      <w:r>
        <w:br/>
      </w:r>
      <w:r>
        <w:t xml:space="preserve">　　为了减少空中对焊精确对位的工作量和施工难度，预拼成型的安装节段必须作对接口的地面预接和必要的技术处理。由于钢管拱在制作的过程中会遇到各种因素的影响，主拱管的椭圆度误差客观存在，且两相邻节段接口的椭圆形态不一致。施工对接时，对接口钢板</w:t>
      </w:r>
      <w:r>
        <w:t>(</w:t>
      </w:r>
      <w:r>
        <w:t>管壁</w:t>
      </w:r>
      <w:r>
        <w:t>)</w:t>
      </w:r>
      <w:r>
        <w:t>相互错位现象普遍存在，错位值一般有</w:t>
      </w:r>
      <w:r>
        <w:t>1</w:t>
      </w:r>
      <w:r>
        <w:t>～</w:t>
      </w:r>
      <w:r>
        <w:t>5 mm</w:t>
      </w:r>
      <w:r>
        <w:t>、甚至可达到</w:t>
      </w:r>
      <w:r>
        <w:t>20 mm</w:t>
      </w:r>
      <w:r>
        <w:t>以上。为此，预拼现场每组台座上的两节钢管拱要在起吊前进行预接整圆，相互对应着设置夹具和记号，使每道对接口的</w:t>
      </w:r>
      <w:r>
        <w:t>4</w:t>
      </w:r>
      <w:r>
        <w:t>根钢管、</w:t>
      </w:r>
      <w:r>
        <w:t>8</w:t>
      </w:r>
      <w:r>
        <w:t>个接口端面钢管圆环的对接错位误差限制在</w:t>
      </w:r>
      <w:r>
        <w:t>±1 mm</w:t>
      </w:r>
      <w:r>
        <w:t>内。起吊时，相邻节段解体后先吊走安装节段，再将后安装节段移位到已经吊走节段的原胎架位置上，再进行新一节段的预拼。这里，随着节段的推进，主拱管节段尺寸亦在随之变化，胎架上限位撑杆的位置亦需作相应的调整。</w:t>
      </w:r>
      <w:r>
        <w:br/>
      </w:r>
      <w:r>
        <w:rPr>
          <w:rStyle w:val="ab"/>
          <w:rFonts w:hint="eastAsia"/>
        </w:rPr>
        <w:t>2</w:t>
      </w:r>
      <w:r>
        <w:rPr>
          <w:rStyle w:val="ab"/>
        </w:rPr>
        <w:t>.6</w:t>
      </w:r>
      <w:r>
        <w:rPr>
          <w:rStyle w:val="ab"/>
        </w:rPr>
        <w:t xml:space="preserve">　</w:t>
      </w:r>
      <w:r>
        <w:t>空中对焊</w:t>
      </w:r>
      <w:r>
        <w:br/>
      </w:r>
      <w:r>
        <w:t xml:space="preserve">　　本桥钢管拱采取分节段焊接成拱。这对钢管拱的加工制作、现场预拼和空中对焊以及缆索吊装</w:t>
      </w:r>
      <w:r>
        <w:t>-</w:t>
      </w:r>
      <w:r>
        <w:t>扣定系统都提出了很高的技术要求，增大了整个安装工程的难度，同时大大延长了安装工期。钢管拱安装节段经缆索吊装就位后用预设接口定位钢筋</w:t>
      </w:r>
      <w:r>
        <w:t>(</w:t>
      </w:r>
      <w:r>
        <w:t>或钢板</w:t>
      </w:r>
      <w:r>
        <w:t>)</w:t>
      </w:r>
      <w:r>
        <w:t>进行初定位，根据经纬仪和水准仪</w:t>
      </w:r>
      <w:r>
        <w:t>(</w:t>
      </w:r>
      <w:r>
        <w:t>或全站仪</w:t>
      </w:r>
      <w:r>
        <w:t>)</w:t>
      </w:r>
      <w:r>
        <w:t>的线形控制指令，利用缆索吊机、横向稳定风缆和手拉葫芦对它进行竖、横、纵及旋转四维调整，使对接口两两吻合。对失圆误差和中心距微小误差，可利用钢质夹具空中整形，必要时可以采用千斤顶配合。对变形或错位较大，超出规定要求的接头，应采用钢板衬板</w:t>
      </w:r>
      <w:r>
        <w:t>(</w:t>
      </w:r>
      <w:r>
        <w:t>或预制备用的钢管环形箍</w:t>
      </w:r>
      <w:r>
        <w:t>)</w:t>
      </w:r>
      <w:r>
        <w:t>进行加强处理，确保成拱质量。</w:t>
      </w:r>
      <w:r>
        <w:br/>
      </w:r>
      <w:r>
        <w:rPr>
          <w:rStyle w:val="ab"/>
          <w:rFonts w:hint="eastAsia"/>
        </w:rPr>
        <w:t>2</w:t>
      </w:r>
      <w:r>
        <w:rPr>
          <w:rStyle w:val="ab"/>
        </w:rPr>
        <w:t>.7</w:t>
      </w:r>
      <w:r>
        <w:rPr>
          <w:rStyle w:val="ab"/>
        </w:rPr>
        <w:t xml:space="preserve">　</w:t>
      </w:r>
      <w:r>
        <w:t>横撑</w:t>
      </w:r>
      <w:r>
        <w:t>(X</w:t>
      </w:r>
      <w:r>
        <w:t>形撑</w:t>
      </w:r>
      <w:r>
        <w:t>)</w:t>
      </w:r>
      <w:r>
        <w:t>现场预拼</w:t>
      </w:r>
      <w:r>
        <w:br/>
      </w:r>
      <w:r>
        <w:t xml:space="preserve">　　横撑</w:t>
      </w:r>
      <w:r>
        <w:t>(X</w:t>
      </w:r>
      <w:r>
        <w:t>形撑</w:t>
      </w:r>
      <w:r>
        <w:t>)</w:t>
      </w:r>
      <w:r>
        <w:t>进场单元构件利用场地龙门吊机组拼焊制成安装桁式单片，利用缆索吊机安装。其现场</w:t>
      </w:r>
      <w:r>
        <w:lastRenderedPageBreak/>
        <w:t>预拼施工流程为：横撑</w:t>
      </w:r>
      <w:r>
        <w:t>(X</w:t>
      </w:r>
      <w:r>
        <w:t>形撑</w:t>
      </w:r>
      <w:r>
        <w:t>)</w:t>
      </w:r>
      <w:r>
        <w:t>通用台座和胎架制作、放样划线、弦管吊运定位、撑管组拼定位、焊接、检测、起吊外移、下一单元预拼。</w:t>
      </w:r>
      <w:r>
        <w:br/>
      </w:r>
      <w:r>
        <w:rPr>
          <w:rStyle w:val="ab"/>
          <w:rFonts w:hint="eastAsia"/>
          <w:sz w:val="27"/>
          <w:szCs w:val="27"/>
        </w:rPr>
        <w:t>3</w:t>
      </w:r>
      <w:r>
        <w:rPr>
          <w:rStyle w:val="ab"/>
          <w:sz w:val="27"/>
          <w:szCs w:val="27"/>
        </w:rPr>
        <w:t xml:space="preserve">　钢管拱预制质量控制</w:t>
      </w:r>
      <w:r>
        <w:rPr>
          <w:sz w:val="27"/>
          <w:szCs w:val="27"/>
        </w:rPr>
        <w:br/>
      </w:r>
      <w:r>
        <w:rPr>
          <w:rStyle w:val="ab"/>
          <w:rFonts w:hint="eastAsia"/>
        </w:rPr>
        <w:t>3</w:t>
      </w:r>
      <w:r>
        <w:rPr>
          <w:rStyle w:val="ab"/>
        </w:rPr>
        <w:t>.1</w:t>
      </w:r>
      <w:r>
        <w:rPr>
          <w:rStyle w:val="ab"/>
        </w:rPr>
        <w:t xml:space="preserve">　</w:t>
      </w:r>
      <w:r>
        <w:t>焊缝质量</w:t>
      </w:r>
      <w:r>
        <w:br/>
      </w:r>
      <w:r>
        <w:t xml:space="preserve">　　焊缝质量符合国标二级质量标准的要求</w:t>
      </w:r>
      <w:r>
        <w:rPr>
          <w:rFonts w:hint="eastAsia"/>
        </w:rPr>
        <w:t>《</w:t>
      </w:r>
      <w:r>
        <w:t>钢结构工程施工及验收规范</w:t>
      </w:r>
      <w:r>
        <w:rPr>
          <w:rFonts w:hint="eastAsia"/>
        </w:rPr>
        <w:t>》（</w:t>
      </w:r>
      <w:r>
        <w:t>GBJ205-83</w:t>
      </w:r>
      <w:r>
        <w:rPr>
          <w:rFonts w:hint="eastAsia"/>
        </w:rPr>
        <w:t>）</w:t>
      </w:r>
      <w:r>
        <w:br/>
      </w:r>
      <w:r>
        <w:rPr>
          <w:rStyle w:val="ab"/>
          <w:rFonts w:hint="eastAsia"/>
        </w:rPr>
        <w:t>3</w:t>
      </w:r>
      <w:r>
        <w:rPr>
          <w:rStyle w:val="ab"/>
        </w:rPr>
        <w:t>.2</w:t>
      </w:r>
      <w:r>
        <w:rPr>
          <w:rStyle w:val="ab"/>
        </w:rPr>
        <w:t xml:space="preserve">　</w:t>
      </w:r>
      <w:r>
        <w:t>几何尺寸允许误差</w:t>
      </w:r>
      <w:r>
        <w:br/>
      </w:r>
      <w:r>
        <w:t xml:space="preserve">　　</w:t>
      </w:r>
      <w:r>
        <w:t xml:space="preserve">(1) </w:t>
      </w:r>
      <w:r>
        <w:t>钢管拱轴线：基本管节取直线，起弧方向允许偏差</w:t>
      </w:r>
      <w:r>
        <w:t>1 mm</w:t>
      </w:r>
      <w:r>
        <w:t>，起弧反向允许偏差</w:t>
      </w:r>
      <w:r>
        <w:t>0 mm</w:t>
      </w:r>
      <w:r>
        <w:t>；单哑铃形管节允许偏差</w:t>
      </w:r>
      <w:r>
        <w:t>±2 mm</w:t>
      </w:r>
      <w:r>
        <w:rPr>
          <w:rFonts w:hint="eastAsia"/>
        </w:rPr>
        <w:t>；</w:t>
      </w:r>
      <w:r>
        <w:t>标准安装节段允许偏差</w:t>
      </w:r>
      <w:r>
        <w:t>±3 mm</w:t>
      </w:r>
      <w:r>
        <w:t>；成桥后拱轴线允许偏差</w:t>
      </w:r>
      <w:r>
        <w:t>±10 mm</w:t>
      </w:r>
      <w:r>
        <w:t>或</w:t>
      </w:r>
      <w:r>
        <w:t>≤L/15 000</w:t>
      </w:r>
      <w:r>
        <w:t>。</w:t>
      </w:r>
      <w:r>
        <w:br/>
      </w:r>
      <w:r>
        <w:t xml:space="preserve">　　</w:t>
      </w:r>
      <w:r>
        <w:t xml:space="preserve">(2) </w:t>
      </w:r>
      <w:r>
        <w:t>横截面外形：钢管椭圆度</w:t>
      </w:r>
      <w:r>
        <w:t>±3 mm</w:t>
      </w:r>
      <w:r>
        <w:t>或</w:t>
      </w:r>
      <w:r>
        <w:t>≤3/1 000</w:t>
      </w:r>
      <w:r>
        <w:t>；整体长和宽允许偏差</w:t>
      </w:r>
      <w:r>
        <w:t>- 0 mm</w:t>
      </w:r>
      <w:r>
        <w:t>、</w:t>
      </w:r>
      <w:r>
        <w:t>+5 mm</w:t>
      </w:r>
      <w:r>
        <w:t>；四肢主拱管两条中心对角线长度允许偏差</w:t>
      </w:r>
      <w:r>
        <w:t>±3 mm</w:t>
      </w:r>
      <w:r>
        <w:t>。</w:t>
      </w:r>
      <w:r>
        <w:br/>
      </w:r>
      <w:r>
        <w:t xml:space="preserve">　　</w:t>
      </w:r>
      <w:r>
        <w:t xml:space="preserve">(3) </w:t>
      </w:r>
      <w:r>
        <w:t>长度：基本管节为</w:t>
      </w:r>
      <w:r>
        <w:t>±2 mm</w:t>
      </w:r>
      <w:r>
        <w:t>；单哑铃形管节为</w:t>
      </w:r>
      <w:r>
        <w:t>±5 mm</w:t>
      </w:r>
      <w:r>
        <w:t>；安装成拱的各接口桩号</w:t>
      </w:r>
      <w:r>
        <w:t>(</w:t>
      </w:r>
      <w:r>
        <w:t>即拱跨纵坐标</w:t>
      </w:r>
      <w:r>
        <w:t>)</w:t>
      </w:r>
      <w:r>
        <w:t>允许偏差</w:t>
      </w:r>
      <w:r>
        <w:t>±20 mm(</w:t>
      </w:r>
      <w:r>
        <w:t>限制安装节段的误差累积</w:t>
      </w:r>
      <w:r>
        <w:t>)</w:t>
      </w:r>
      <w:r>
        <w:t>。</w:t>
      </w:r>
      <w:r>
        <w:br/>
      </w:r>
      <w:r>
        <w:t xml:space="preserve">　　</w:t>
      </w:r>
      <w:r>
        <w:t xml:space="preserve">(4) </w:t>
      </w:r>
      <w:r>
        <w:t>断面安装垂直度：单条拱肋断面安装垂直度</w:t>
      </w:r>
      <w:r>
        <w:t>±3 mm</w:t>
      </w:r>
      <w:r>
        <w:t>。</w:t>
      </w:r>
      <w:r>
        <w:br/>
      </w:r>
      <w:r>
        <w:t xml:space="preserve">　　</w:t>
      </w:r>
      <w:r>
        <w:t xml:space="preserve">(5) </w:t>
      </w:r>
      <w:r>
        <w:t>缀板焊接位置：</w:t>
      </w:r>
      <w:r>
        <w:t>±2 mm</w:t>
      </w:r>
      <w:r>
        <w:t>。</w:t>
      </w:r>
      <w:r>
        <w:br/>
      </w:r>
      <w:r>
        <w:t xml:space="preserve">　　</w:t>
      </w:r>
      <w:r>
        <w:t>(6)</w:t>
      </w:r>
      <w:r>
        <w:t xml:space="preserve">　腹杆、斜杆组装：杆中线</w:t>
      </w:r>
      <w:r>
        <w:t>(</w:t>
      </w:r>
      <w:r>
        <w:t>管中线</w:t>
      </w:r>
      <w:r>
        <w:t>)</w:t>
      </w:r>
      <w:r>
        <w:t>与主拱管竖直对称面之间的偏离距离为</w:t>
      </w:r>
      <w:r>
        <w:t>±2mm</w:t>
      </w:r>
      <w:r>
        <w:t>；杆与主拱管连接的沿弧长方向的位置为</w:t>
      </w:r>
      <w:r>
        <w:t>±5mm</w:t>
      </w:r>
      <w:r>
        <w:t>。</w:t>
      </w:r>
      <w:r>
        <w:br/>
      </w:r>
      <w:r>
        <w:rPr>
          <w:rStyle w:val="ab"/>
          <w:rFonts w:hint="eastAsia"/>
        </w:rPr>
        <w:t>3</w:t>
      </w:r>
      <w:r>
        <w:rPr>
          <w:rStyle w:val="ab"/>
        </w:rPr>
        <w:t>.3</w:t>
      </w:r>
      <w:r>
        <w:rPr>
          <w:rStyle w:val="ab"/>
        </w:rPr>
        <w:t xml:space="preserve">　</w:t>
      </w:r>
      <w:r>
        <w:t>防腐处理</w:t>
      </w:r>
      <w:r>
        <w:br/>
      </w:r>
      <w:r>
        <w:t xml:space="preserve">　　防腐处理按设计要求和有关规范</w:t>
      </w:r>
      <w:r>
        <w:rPr>
          <w:rFonts w:hint="eastAsia"/>
        </w:rPr>
        <w:t>《</w:t>
      </w:r>
      <w:r>
        <w:t>钢结构工程施工及验收规范</w:t>
      </w:r>
      <w:r>
        <w:rPr>
          <w:rFonts w:hint="eastAsia"/>
        </w:rPr>
        <w:t>》（</w:t>
      </w:r>
      <w:r>
        <w:t>GBJ205-83</w:t>
      </w:r>
      <w:r>
        <w:rPr>
          <w:rFonts w:hint="eastAsia"/>
        </w:rPr>
        <w:t>）、《</w:t>
      </w:r>
      <w:r>
        <w:t>公路桥涵施工技术规范</w:t>
      </w:r>
      <w:r>
        <w:rPr>
          <w:rFonts w:hint="eastAsia"/>
        </w:rPr>
        <w:t>》（</w:t>
      </w:r>
      <w:r>
        <w:t>JTJ041-89</w:t>
      </w:r>
      <w:r>
        <w:rPr>
          <w:rFonts w:hint="eastAsia"/>
        </w:rPr>
        <w:t>）</w:t>
      </w:r>
      <w:r>
        <w:t>办理。</w:t>
      </w:r>
    </w:p>
    <w:p w:rsidR="00CB51A0" w:rsidRPr="00CB51A0" w:rsidRDefault="00CB51A0" w:rsidP="00CB51A0">
      <w:pPr>
        <w:jc w:val="center"/>
        <w:rPr>
          <w:rFonts w:hint="eastAsia"/>
          <w:sz w:val="30"/>
        </w:rPr>
      </w:pPr>
      <w:r w:rsidRPr="00CB51A0">
        <w:rPr>
          <w:rFonts w:hint="eastAsia"/>
          <w:sz w:val="30"/>
        </w:rPr>
        <w:t>桥面工程施工</w:t>
      </w:r>
    </w:p>
    <w:p w:rsidR="00CB51A0" w:rsidRDefault="00CB51A0">
      <w:pPr>
        <w:rPr>
          <w:rFonts w:hint="eastAsia"/>
        </w:rPr>
      </w:pPr>
      <w:r>
        <w:rPr>
          <w:rFonts w:hint="eastAsia"/>
        </w:rPr>
        <w:tab/>
      </w:r>
      <w:r>
        <w:rPr>
          <w:rFonts w:hint="eastAsia"/>
        </w:rPr>
        <w:t>桥面工程内容包括防水层铺装、排水防水系统、防撞护栏安装、伸缩缝安装等。</w:t>
      </w:r>
    </w:p>
    <w:p w:rsidR="00CB51A0" w:rsidRDefault="00CB51A0">
      <w:pPr>
        <w:rPr>
          <w:rFonts w:hint="eastAsia"/>
        </w:rPr>
      </w:pPr>
      <w:r>
        <w:rPr>
          <w:rFonts w:hint="eastAsia"/>
        </w:rPr>
        <w:tab/>
      </w:r>
      <w:r>
        <w:rPr>
          <w:rFonts w:hint="eastAsia"/>
        </w:rPr>
        <w:t>桥面工程的施工顺序为：浇筑空心板梁湿接缝砼、安装泄水管，浇护栏砼、绑桥面铺装钢筋、浇筑桥面砼、安装护栏、设置伸缩缝。</w:t>
      </w:r>
    </w:p>
    <w:p w:rsidR="00CB51A0" w:rsidRDefault="00CB51A0">
      <w:pPr>
        <w:ind w:firstLineChars="200" w:firstLine="420"/>
        <w:rPr>
          <w:rFonts w:hint="eastAsia"/>
        </w:rPr>
      </w:pPr>
      <w:r>
        <w:rPr>
          <w:rFonts w:hint="eastAsia"/>
        </w:rPr>
        <w:t>1.</w:t>
      </w:r>
      <w:r>
        <w:rPr>
          <w:rFonts w:hint="eastAsia"/>
        </w:rPr>
        <w:t>浇注湿接缝砼、安装泄水管，浇筑湿接缝砼时首先清除结合面上的浮皮，并用水冲洗干净，湿接缝内砼必须振捣密实。</w:t>
      </w:r>
    </w:p>
    <w:p w:rsidR="00CB51A0" w:rsidRDefault="00CB51A0">
      <w:pPr>
        <w:ind w:firstLineChars="200" w:firstLine="420"/>
        <w:rPr>
          <w:rFonts w:hint="eastAsia"/>
        </w:rPr>
      </w:pPr>
      <w:r>
        <w:rPr>
          <w:rFonts w:hint="eastAsia"/>
        </w:rPr>
        <w:t>2</w:t>
      </w:r>
      <w:r>
        <w:rPr>
          <w:rFonts w:hint="eastAsia"/>
        </w:rPr>
        <w:t>．护栏施工：在桥面上通过桥面中线测出护栏底座的外边缘，边缘应保持全桥平顺，保证桥面宽度。钢筋的绑扎焊接分段进行，拉线控制，模板采用滑移钢模，通过桥面进行加固，在浇筑砼前预埋好护栏支架埋件，并注意调平定位板。护栏座在伸缩缝处断开，另外接要求设置一道温度伸缩缝。</w:t>
      </w:r>
    </w:p>
    <w:p w:rsidR="00CB51A0" w:rsidRDefault="00CB51A0">
      <w:pPr>
        <w:rPr>
          <w:rFonts w:hint="eastAsia"/>
        </w:rPr>
      </w:pPr>
      <w:r>
        <w:rPr>
          <w:rFonts w:hint="eastAsia"/>
        </w:rPr>
        <w:tab/>
        <w:t>3</w:t>
      </w:r>
      <w:r>
        <w:rPr>
          <w:rFonts w:hint="eastAsia"/>
        </w:rPr>
        <w:t>．桥面砼铺装施工：为使铺装层与梁体结合好，梁顶应在预制时拉毛，浇注湿接缝砼后再将桥面冲洗干净，绑扎钢筋用砼垫块把桥面钢筋垫起，安装泄水管，然后全桥面浇筑砼铺装层，用槽钢在桥面两侧立模进行防水铺装层浇筑，用真空吸水机组吸水，表面拉毛，以利与面层结合良好，伸缩缝按设计尺寸预留。</w:t>
      </w:r>
    </w:p>
    <w:p w:rsidR="00CB51A0" w:rsidRDefault="00CB51A0">
      <w:pPr>
        <w:rPr>
          <w:rFonts w:hint="eastAsia"/>
        </w:rPr>
      </w:pPr>
      <w:r>
        <w:rPr>
          <w:rFonts w:hint="eastAsia"/>
        </w:rPr>
        <w:tab/>
        <w:t>4</w:t>
      </w:r>
      <w:r>
        <w:rPr>
          <w:rFonts w:hint="eastAsia"/>
        </w:rPr>
        <w:t>．护栏安装：栏杆支架及栏杆要安装顺直，支架栏杆焊接牢固。</w:t>
      </w:r>
    </w:p>
    <w:p w:rsidR="00CB51A0" w:rsidRDefault="00CB51A0">
      <w:pPr>
        <w:rPr>
          <w:rFonts w:hint="eastAsia"/>
        </w:rPr>
      </w:pPr>
      <w:r>
        <w:rPr>
          <w:rFonts w:hint="eastAsia"/>
        </w:rPr>
        <w:tab/>
        <w:t>5</w:t>
      </w:r>
      <w:r>
        <w:rPr>
          <w:rFonts w:hint="eastAsia"/>
        </w:rPr>
        <w:t>．伸缩缝安装：伸缩缝材料、安装方法及技术要求严格按设计图及〈技术规范〉施工，并注意浇筑铺装层砼时留出伸缩缝安装槽口。</w:t>
      </w:r>
    </w:p>
    <w:p w:rsidR="00CB51A0" w:rsidRDefault="00CB51A0">
      <w:pPr>
        <w:rPr>
          <w:rFonts w:hint="eastAsia"/>
        </w:rPr>
      </w:pPr>
    </w:p>
    <w:p w:rsidR="00CB51A0" w:rsidRDefault="00CB51A0"/>
    <w:p w:rsidR="00CB51A0" w:rsidRPr="00CB51A0" w:rsidRDefault="00CB51A0" w:rsidP="00CB51A0">
      <w:pPr>
        <w:jc w:val="center"/>
        <w:rPr>
          <w:rFonts w:hint="eastAsia"/>
          <w:sz w:val="28"/>
        </w:rPr>
      </w:pPr>
      <w:r w:rsidRPr="00CB51A0">
        <w:rPr>
          <w:rFonts w:hint="eastAsia"/>
          <w:sz w:val="28"/>
        </w:rPr>
        <w:t>桥梁上部结构施工</w:t>
      </w:r>
    </w:p>
    <w:p w:rsidR="00CB51A0" w:rsidRDefault="00CB51A0">
      <w:pPr>
        <w:ind w:firstLine="480"/>
        <w:rPr>
          <w:rFonts w:ascii="宋体" w:hint="eastAsia"/>
          <w:b/>
          <w:sz w:val="24"/>
        </w:rPr>
      </w:pPr>
      <w:r>
        <w:rPr>
          <w:rFonts w:ascii="宋体"/>
          <w:b/>
          <w:sz w:val="24"/>
        </w:rPr>
        <w:t>1.</w:t>
      </w:r>
      <w:r>
        <w:rPr>
          <w:rFonts w:ascii="宋体" w:hint="eastAsia"/>
          <w:b/>
          <w:sz w:val="24"/>
        </w:rPr>
        <w:t>后张法预应力空心板梁</w:t>
      </w:r>
    </w:p>
    <w:p w:rsidR="00CB51A0" w:rsidRDefault="00CB51A0">
      <w:pPr>
        <w:ind w:firstLine="425"/>
        <w:rPr>
          <w:rFonts w:ascii="宋体" w:hint="eastAsia"/>
          <w:sz w:val="24"/>
        </w:rPr>
      </w:pPr>
      <w:r>
        <w:rPr>
          <w:rFonts w:ascii="宋体" w:hint="eastAsia"/>
          <w:sz w:val="24"/>
        </w:rPr>
        <w:t>(1)空心板梁预制施工工艺</w:t>
      </w:r>
    </w:p>
    <w:p w:rsidR="00CB51A0" w:rsidRDefault="00CB51A0">
      <w:pPr>
        <w:rPr>
          <w:rFonts w:ascii="宋体" w:hint="eastAsia"/>
          <w:sz w:val="24"/>
        </w:rPr>
      </w:pPr>
      <w:r>
        <w:rPr>
          <w:rFonts w:ascii="宋体" w:hint="eastAsia"/>
          <w:sz w:val="24"/>
        </w:rPr>
        <w:t xml:space="preserve">    ①首先规划预制厂地，平整压实，处理好场地地基，按设计图纸铺设板梁底模。</w:t>
      </w:r>
    </w:p>
    <w:p w:rsidR="00CB51A0" w:rsidRDefault="00CB51A0">
      <w:pPr>
        <w:rPr>
          <w:rFonts w:ascii="宋体" w:hint="eastAsia"/>
          <w:sz w:val="24"/>
        </w:rPr>
      </w:pPr>
      <w:r>
        <w:rPr>
          <w:rFonts w:ascii="宋体" w:hint="eastAsia"/>
          <w:sz w:val="24"/>
        </w:rPr>
        <w:t xml:space="preserve">    ②由钢筋班按图纸下料，制作钢筋，运到现场，在底板上按设计位置绑扎。</w:t>
      </w:r>
    </w:p>
    <w:p w:rsidR="00CB51A0" w:rsidRDefault="00CB51A0">
      <w:pPr>
        <w:ind w:firstLine="480"/>
        <w:rPr>
          <w:rFonts w:ascii="宋体" w:hint="eastAsia"/>
          <w:sz w:val="24"/>
        </w:rPr>
      </w:pPr>
      <w:r>
        <w:rPr>
          <w:rFonts w:ascii="宋体" w:hint="eastAsia"/>
          <w:sz w:val="24"/>
        </w:rPr>
        <w:t>③波纹管用机械卷制，按设计长度连接，接头处用胶带缠牢，防止漏浆，按设计位置安</w:t>
      </w:r>
      <w:r>
        <w:rPr>
          <w:rFonts w:ascii="宋体" w:hint="eastAsia"/>
          <w:sz w:val="24"/>
        </w:rPr>
        <w:lastRenderedPageBreak/>
        <w:t>放并牢牢固定。</w:t>
      </w:r>
    </w:p>
    <w:p w:rsidR="00CB51A0" w:rsidRDefault="00CB51A0">
      <w:pPr>
        <w:ind w:firstLine="480"/>
        <w:rPr>
          <w:rFonts w:ascii="宋体" w:hint="eastAsia"/>
          <w:sz w:val="24"/>
        </w:rPr>
      </w:pPr>
      <w:r>
        <w:rPr>
          <w:rFonts w:ascii="宋体" w:hint="eastAsia"/>
          <w:sz w:val="24"/>
        </w:rPr>
        <w:t>④板梁蕊模采用定购橡胶蕊模，内充空气，用定位钢筋将其固定。</w:t>
      </w:r>
    </w:p>
    <w:p w:rsidR="00CB51A0" w:rsidRDefault="00CB51A0">
      <w:pPr>
        <w:ind w:firstLine="480"/>
        <w:rPr>
          <w:rFonts w:ascii="宋体" w:hint="eastAsia"/>
          <w:sz w:val="24"/>
        </w:rPr>
      </w:pPr>
      <w:r>
        <w:rPr>
          <w:rFonts w:ascii="宋体" w:hint="eastAsia"/>
          <w:sz w:val="24"/>
        </w:rPr>
        <w:t>蕊模安放前要进行充气检查，保证不漏气。</w:t>
      </w:r>
    </w:p>
    <w:p w:rsidR="00CB51A0" w:rsidRDefault="00CB51A0">
      <w:pPr>
        <w:ind w:firstLine="480"/>
        <w:rPr>
          <w:rFonts w:ascii="宋体" w:hint="eastAsia"/>
          <w:sz w:val="24"/>
        </w:rPr>
      </w:pPr>
      <w:r>
        <w:rPr>
          <w:rFonts w:ascii="宋体" w:hint="eastAsia"/>
          <w:sz w:val="24"/>
        </w:rPr>
        <w:t>⑤模板采用大型钢模板整体拼装，模板侧模应支撑牢固，尺寸准确，保证顺直，上、下都要用螺栓拉牢，保证不变形，不漏浆。</w:t>
      </w:r>
    </w:p>
    <w:p w:rsidR="00CB51A0" w:rsidRDefault="00CB51A0">
      <w:pPr>
        <w:ind w:firstLine="480"/>
        <w:rPr>
          <w:rFonts w:ascii="宋体" w:hint="eastAsia"/>
          <w:sz w:val="24"/>
        </w:rPr>
      </w:pPr>
      <w:r>
        <w:rPr>
          <w:rFonts w:ascii="宋体" w:hint="eastAsia"/>
          <w:sz w:val="24"/>
        </w:rPr>
        <w:t>⑥板梁砼采用500L以上强制式拌合机现场拌制，小翻斗车运输，人工输送入模，浇注砼时应注意浇注顺序和厚度，振捣时应避开波纹管和橡胶蕊模，防止因振捣不当而使胶囊上浮、变形。板梁砼浇注后应进行收浆抹面，并在定浆后进行二次抹面、拉毛。</w:t>
      </w:r>
    </w:p>
    <w:p w:rsidR="00CB51A0" w:rsidRDefault="00CB51A0">
      <w:pPr>
        <w:ind w:firstLine="480"/>
        <w:rPr>
          <w:rFonts w:ascii="宋体" w:hint="eastAsia"/>
          <w:sz w:val="24"/>
        </w:rPr>
      </w:pPr>
      <w:r>
        <w:rPr>
          <w:rFonts w:ascii="宋体" w:hint="eastAsia"/>
          <w:sz w:val="24"/>
        </w:rPr>
        <w:t>⑦掌握好抽出蕊模的时间，及时将橡胶蕊模抽出洗净。</w:t>
      </w:r>
    </w:p>
    <w:p w:rsidR="00CB51A0" w:rsidRDefault="00CB51A0">
      <w:pPr>
        <w:ind w:firstLine="480"/>
        <w:rPr>
          <w:rFonts w:ascii="宋体" w:hint="eastAsia"/>
          <w:sz w:val="24"/>
        </w:rPr>
      </w:pPr>
      <w:r>
        <w:rPr>
          <w:rFonts w:ascii="宋体" w:hint="eastAsia"/>
          <w:sz w:val="24"/>
        </w:rPr>
        <w:t>⑧板梁浇注后及时覆盖养生，保证砼的湿度。</w:t>
      </w:r>
    </w:p>
    <w:p w:rsidR="00CB51A0" w:rsidRDefault="00CB51A0">
      <w:pPr>
        <w:ind w:firstLine="480"/>
        <w:rPr>
          <w:rFonts w:ascii="宋体" w:hint="eastAsia"/>
          <w:sz w:val="24"/>
        </w:rPr>
      </w:pPr>
      <w:r>
        <w:rPr>
          <w:rFonts w:ascii="宋体" w:hint="eastAsia"/>
          <w:sz w:val="24"/>
        </w:rPr>
        <w:t>⑨到一定强度后拆除模板，砼强度达到100%时穿钢绞线，用两端张拉法进行张拉，用校正好的千斤顶张拉，张拉顺序如下：</w:t>
      </w:r>
    </w:p>
    <w:p w:rsidR="00CB51A0" w:rsidRDefault="00CB51A0">
      <w:pPr>
        <w:ind w:firstLine="480"/>
        <w:rPr>
          <w:rFonts w:ascii="宋体" w:hint="eastAsia"/>
          <w:sz w:val="24"/>
        </w:rPr>
      </w:pPr>
      <w:r>
        <w:rPr>
          <w:rFonts w:ascii="宋体" w:hint="eastAsia"/>
          <w:sz w:val="24"/>
        </w:rPr>
        <w:t>0→初拉力→</w:t>
      </w:r>
      <w:r>
        <w:rPr>
          <w:rFonts w:ascii="宋体"/>
          <w:sz w:val="24"/>
        </w:rPr>
        <w:t>1.05FK     (</w:t>
      </w:r>
      <w:r>
        <w:rPr>
          <w:rFonts w:ascii="宋体" w:hint="eastAsia"/>
          <w:sz w:val="24"/>
        </w:rPr>
        <w:t>持荷5分钟)→FK     FK为张拉力</w:t>
      </w:r>
    </w:p>
    <w:p w:rsidR="00CB51A0" w:rsidRDefault="00CB51A0">
      <w:pPr>
        <w:ind w:firstLine="480"/>
        <w:rPr>
          <w:rFonts w:ascii="宋体" w:hint="eastAsia"/>
          <w:sz w:val="24"/>
        </w:rPr>
      </w:pPr>
      <w:r>
        <w:rPr>
          <w:rFonts w:ascii="宋体" w:hint="eastAsia"/>
          <w:sz w:val="24"/>
        </w:rPr>
        <w:t>张拉采用应力和伸长量双控。当伸长量超过设计值6%时，应松张预应力，查明原因重新张拉。张拉初值控制在10-25%之间，取10%为拉力，预应力钢材伸长量为初拉力以后测得的伸长量，加初应力时推算伸长值。如有滑丝、继丝应按规范规定处理。</w:t>
      </w:r>
    </w:p>
    <w:p w:rsidR="00CB51A0" w:rsidRDefault="00CB51A0">
      <w:pPr>
        <w:ind w:firstLine="480"/>
        <w:rPr>
          <w:rFonts w:ascii="宋体" w:hint="eastAsia"/>
          <w:sz w:val="24"/>
        </w:rPr>
      </w:pPr>
      <w:r>
        <w:rPr>
          <w:rFonts w:ascii="宋体" w:hint="eastAsia"/>
          <w:sz w:val="24"/>
        </w:rPr>
        <w:t>压浆机应能制造合格稠度的水泥浆，压浆机必须能以</w:t>
      </w:r>
      <w:r>
        <w:rPr>
          <w:rFonts w:ascii="宋体"/>
          <w:sz w:val="24"/>
        </w:rPr>
        <w:t>0.7MPa</w:t>
      </w:r>
      <w:r>
        <w:rPr>
          <w:rFonts w:ascii="宋体" w:hint="eastAsia"/>
          <w:sz w:val="24"/>
        </w:rPr>
        <w:t>的常压连续作业。压浆停止时，压浆机要照常循环并搅拌。在泵的全部缓冲板上应装上</w:t>
      </w:r>
      <w:r>
        <w:rPr>
          <w:rFonts w:ascii="宋体"/>
          <w:sz w:val="24"/>
        </w:rPr>
        <w:t>1.0mm</w:t>
      </w:r>
      <w:r>
        <w:rPr>
          <w:rFonts w:ascii="宋体" w:hint="eastAsia"/>
          <w:sz w:val="24"/>
        </w:rPr>
        <w:t>标准孔的筛式滤净器。压浆孔道应保持压力。压浆必须充满所有的波纹管。</w:t>
      </w:r>
    </w:p>
    <w:p w:rsidR="00CB51A0" w:rsidRDefault="00CB51A0">
      <w:pPr>
        <w:ind w:firstLine="480"/>
        <w:rPr>
          <w:rFonts w:ascii="宋体" w:hint="eastAsia"/>
          <w:sz w:val="24"/>
        </w:rPr>
      </w:pPr>
      <w:r>
        <w:rPr>
          <w:rFonts w:ascii="宋体" w:hint="eastAsia"/>
          <w:sz w:val="24"/>
        </w:rPr>
        <w:t>按要求封锚，到强度后即可起吊出底模板。</w:t>
      </w:r>
    </w:p>
    <w:p w:rsidR="00CB51A0" w:rsidRDefault="00CB51A0">
      <w:pPr>
        <w:rPr>
          <w:rFonts w:ascii="宋体" w:hint="eastAsia"/>
          <w:sz w:val="24"/>
        </w:rPr>
      </w:pPr>
      <w:r>
        <w:rPr>
          <w:rFonts w:ascii="宋体"/>
          <w:sz w:val="24"/>
        </w:rPr>
        <w:t xml:space="preserve">    (2)</w:t>
      </w:r>
      <w:r>
        <w:rPr>
          <w:rFonts w:ascii="宋体" w:hint="eastAsia"/>
          <w:sz w:val="24"/>
        </w:rPr>
        <w:t>预应力空心板梁安装</w:t>
      </w:r>
    </w:p>
    <w:p w:rsidR="00CB51A0" w:rsidRDefault="00CB51A0">
      <w:pPr>
        <w:ind w:firstLine="480"/>
        <w:rPr>
          <w:rFonts w:ascii="宋体" w:hint="eastAsia"/>
          <w:sz w:val="24"/>
        </w:rPr>
      </w:pPr>
      <w:r>
        <w:rPr>
          <w:rFonts w:ascii="宋体" w:hint="eastAsia"/>
          <w:sz w:val="24"/>
        </w:rPr>
        <w:t>吊装前对桥位现场进行认真地平整压实。</w:t>
      </w:r>
    </w:p>
    <w:p w:rsidR="00CB51A0" w:rsidRDefault="00CB51A0">
      <w:pPr>
        <w:ind w:firstLine="480"/>
        <w:rPr>
          <w:rFonts w:ascii="宋体" w:hint="eastAsia"/>
          <w:sz w:val="24"/>
        </w:rPr>
      </w:pPr>
      <w:r>
        <w:rPr>
          <w:rFonts w:ascii="宋体" w:hint="eastAsia"/>
          <w:sz w:val="24"/>
        </w:rPr>
        <w:t>板梁安装采用2台</w:t>
      </w:r>
      <w:r>
        <w:rPr>
          <w:rFonts w:ascii="宋体"/>
          <w:sz w:val="24"/>
        </w:rPr>
        <w:t>30t</w:t>
      </w:r>
      <w:r>
        <w:rPr>
          <w:rFonts w:ascii="宋体" w:hint="eastAsia"/>
          <w:sz w:val="24"/>
        </w:rPr>
        <w:t>吊车，两端同时吊装，用拖挂车运输。板梁安装注意梁体位置摆放准确，支座安装正确，并使支座与板梁接触密实牢固。</w:t>
      </w:r>
    </w:p>
    <w:p w:rsidR="00CB51A0" w:rsidRDefault="00CB51A0">
      <w:pPr>
        <w:ind w:firstLine="480"/>
        <w:rPr>
          <w:rFonts w:ascii="宋体" w:hint="eastAsia"/>
          <w:sz w:val="24"/>
        </w:rPr>
      </w:pPr>
      <w:r>
        <w:rPr>
          <w:rFonts w:ascii="宋体" w:hint="eastAsia"/>
          <w:sz w:val="24"/>
        </w:rPr>
        <w:t>(3)桥面铺装</w:t>
      </w:r>
    </w:p>
    <w:p w:rsidR="00CB51A0" w:rsidRDefault="00CB51A0">
      <w:pPr>
        <w:ind w:firstLine="480"/>
        <w:rPr>
          <w:rFonts w:ascii="宋体" w:hint="eastAsia"/>
          <w:sz w:val="24"/>
        </w:rPr>
      </w:pPr>
      <w:r>
        <w:rPr>
          <w:rFonts w:ascii="宋体" w:hint="eastAsia"/>
          <w:sz w:val="24"/>
        </w:rPr>
        <w:t>①桥面铺装前需现浇板梁间接缝砼并连接钢索张拉压浆后，才能进行桥面施工。</w:t>
      </w:r>
    </w:p>
    <w:p w:rsidR="00CB51A0" w:rsidRDefault="00CB51A0">
      <w:pPr>
        <w:ind w:firstLine="480"/>
        <w:rPr>
          <w:rFonts w:ascii="宋体" w:hint="eastAsia"/>
          <w:sz w:val="24"/>
        </w:rPr>
      </w:pPr>
      <w:r>
        <w:rPr>
          <w:rFonts w:ascii="宋体" w:hint="eastAsia"/>
          <w:sz w:val="24"/>
        </w:rPr>
        <w:t>②绑扎桥面钢筋网，测量桥面控制标高，支模板，空压机清理板梁上杂物，并洒水湿润板梁。</w:t>
      </w:r>
    </w:p>
    <w:p w:rsidR="00CB51A0" w:rsidRDefault="00CB51A0">
      <w:pPr>
        <w:ind w:firstLine="480"/>
        <w:rPr>
          <w:rFonts w:ascii="宋体" w:hint="eastAsia"/>
          <w:sz w:val="24"/>
        </w:rPr>
      </w:pPr>
      <w:r>
        <w:rPr>
          <w:rFonts w:ascii="宋体" w:hint="eastAsia"/>
          <w:sz w:val="24"/>
        </w:rPr>
        <w:t>③桥面铺装为连续钢筋混凝土，砼在拌和站集中拌和，罐车运输，泵车输送至桥面，插入式振捣器和平板振捣器振捣，行夯刮平。</w:t>
      </w:r>
    </w:p>
    <w:p w:rsidR="00CB51A0" w:rsidRDefault="00CB51A0">
      <w:pPr>
        <w:ind w:firstLine="480"/>
        <w:rPr>
          <w:rFonts w:ascii="宋体" w:hint="eastAsia"/>
          <w:sz w:val="24"/>
        </w:rPr>
      </w:pPr>
      <w:r>
        <w:rPr>
          <w:rFonts w:ascii="宋体" w:hint="eastAsia"/>
          <w:sz w:val="24"/>
        </w:rPr>
        <w:t>④桥面铺装要控制好桥面砼标高和平整度，误差不大于±10</w:t>
      </w:r>
      <w:r>
        <w:rPr>
          <w:rFonts w:ascii="宋体"/>
          <w:sz w:val="24"/>
        </w:rPr>
        <w:t>mm</w:t>
      </w:r>
      <w:r>
        <w:rPr>
          <w:rFonts w:ascii="宋体" w:hint="eastAsia"/>
          <w:sz w:val="24"/>
        </w:rPr>
        <w:t>，施工中在桥面钢筋上安放行夯钢管轨道，每隔三米测量一控制点，确保桥面标高，平整度和横坡度，桥面砼一定要进行二次收浆、拉毛，及时喷洒养生剂或其他方式养生以防开裂。</w:t>
      </w:r>
    </w:p>
    <w:p w:rsidR="00CB51A0" w:rsidRDefault="00CB51A0">
      <w:pPr>
        <w:ind w:firstLine="480"/>
        <w:rPr>
          <w:rFonts w:ascii="宋体"/>
          <w:sz w:val="24"/>
        </w:rPr>
      </w:pPr>
      <w:r>
        <w:rPr>
          <w:rFonts w:ascii="宋体"/>
          <w:b/>
          <w:sz w:val="24"/>
        </w:rPr>
        <w:t>2.</w:t>
      </w:r>
      <w:r>
        <w:rPr>
          <w:rFonts w:ascii="宋体" w:hint="eastAsia"/>
          <w:b/>
          <w:sz w:val="24"/>
        </w:rPr>
        <w:t>现浇钢筋砼箱梁</w:t>
      </w:r>
    </w:p>
    <w:p w:rsidR="00CB51A0" w:rsidRDefault="00CB51A0">
      <w:pPr>
        <w:ind w:firstLine="480"/>
        <w:rPr>
          <w:rFonts w:ascii="宋体" w:hint="eastAsia"/>
          <w:sz w:val="24"/>
        </w:rPr>
      </w:pPr>
      <w:r>
        <w:rPr>
          <w:rFonts w:ascii="宋体" w:hint="eastAsia"/>
          <w:sz w:val="24"/>
        </w:rPr>
        <w:t>(1)钢筋混凝土箱梁施工工艺</w:t>
      </w:r>
    </w:p>
    <w:p w:rsidR="00CB51A0" w:rsidRDefault="00CB51A0">
      <w:pPr>
        <w:ind w:firstLine="480"/>
        <w:rPr>
          <w:rFonts w:ascii="宋体" w:hint="eastAsia"/>
          <w:sz w:val="24"/>
        </w:rPr>
      </w:pPr>
      <w:r>
        <w:rPr>
          <w:rFonts w:ascii="宋体" w:hint="eastAsia"/>
          <w:sz w:val="24"/>
        </w:rPr>
        <w:t>①基础处理：箱梁施工前，首先将桥跨处场地推平、碾压，压实度达到95%以上，个别软弱地基填以灰或砂砾，分层夯实，确保地基承载能力</w:t>
      </w:r>
      <w:r>
        <w:rPr>
          <w:rFonts w:ascii="宋体"/>
          <w:sz w:val="24"/>
        </w:rPr>
        <w:t>200KN/</w:t>
      </w:r>
      <w:r>
        <w:rPr>
          <w:rFonts w:ascii="宋体" w:hint="eastAsia"/>
          <w:sz w:val="24"/>
        </w:rPr>
        <w:t>平方米。然后根据支架设计间距放出支架基础位置，上铺5厘米细砂，在细砂上沿横桥向铺设钢板桩，钢板桩口朝上，做为支架条形基础。</w:t>
      </w:r>
    </w:p>
    <w:p w:rsidR="00CB51A0" w:rsidRDefault="00CB51A0">
      <w:pPr>
        <w:ind w:firstLine="480"/>
        <w:rPr>
          <w:rFonts w:ascii="宋体" w:hint="eastAsia"/>
          <w:sz w:val="24"/>
        </w:rPr>
      </w:pPr>
      <w:r>
        <w:rPr>
          <w:rFonts w:ascii="宋体" w:hint="eastAsia"/>
          <w:sz w:val="24"/>
        </w:rPr>
        <w:t>②箱梁模板支架采用碗扣式满堂支架，支架在纵向每隔</w:t>
      </w:r>
      <w:r>
        <w:rPr>
          <w:rFonts w:ascii="宋体"/>
          <w:sz w:val="24"/>
        </w:rPr>
        <w:t>1.2</w:t>
      </w:r>
      <w:r>
        <w:rPr>
          <w:rFonts w:ascii="宋体" w:hint="eastAsia"/>
          <w:sz w:val="24"/>
        </w:rPr>
        <w:t>米布设一道，横桥向在底板处间距</w:t>
      </w:r>
      <w:r>
        <w:rPr>
          <w:rFonts w:ascii="宋体"/>
          <w:sz w:val="24"/>
        </w:rPr>
        <w:t>1.3</w:t>
      </w:r>
      <w:r>
        <w:rPr>
          <w:rFonts w:ascii="宋体" w:hint="eastAsia"/>
          <w:sz w:val="24"/>
        </w:rPr>
        <w:t>米，腹板下</w:t>
      </w:r>
      <w:r>
        <w:rPr>
          <w:rFonts w:ascii="宋体"/>
          <w:sz w:val="24"/>
        </w:rPr>
        <w:t>0.3</w:t>
      </w:r>
      <w:r>
        <w:rPr>
          <w:rFonts w:ascii="宋体" w:hint="eastAsia"/>
          <w:sz w:val="24"/>
        </w:rPr>
        <w:t>米，翼缘板处</w:t>
      </w:r>
      <w:r>
        <w:rPr>
          <w:rFonts w:ascii="宋体"/>
          <w:sz w:val="24"/>
        </w:rPr>
        <w:t>1.5</w:t>
      </w:r>
      <w:r>
        <w:rPr>
          <w:rFonts w:ascii="宋体" w:hint="eastAsia"/>
          <w:sz w:val="24"/>
        </w:rPr>
        <w:t>米。支架下部为螺旋调整底杆，顶端为螺旋调整顶托，长度分别为50厘米。碗扣支架搭设后，均有纵横向连杆，保证支架结构稳定。支架顶端用50型轻轨做为横梁。</w:t>
      </w:r>
    </w:p>
    <w:p w:rsidR="00CB51A0" w:rsidRDefault="00CB51A0">
      <w:pPr>
        <w:ind w:firstLine="480"/>
        <w:rPr>
          <w:rFonts w:ascii="宋体" w:hint="eastAsia"/>
          <w:sz w:val="24"/>
        </w:rPr>
      </w:pPr>
      <w:r>
        <w:rPr>
          <w:rFonts w:ascii="宋体" w:hint="eastAsia"/>
          <w:sz w:val="24"/>
        </w:rPr>
        <w:t>③箱梁底模采用钢柜架式大型底模，上镶4厘米木板，木板上铺2毫米厚钢板，在支架搭设好后，根据桥轴线对支架进行调整，然后安装箱梁底模，并进行轴线和标高调整，均满足要求后再安装箱梁侧模板，侧模板从梁一端顺序安装，要求接缝严密，相邻模板接缝平整。</w:t>
      </w:r>
      <w:r>
        <w:rPr>
          <w:rFonts w:ascii="宋体" w:hint="eastAsia"/>
          <w:sz w:val="24"/>
        </w:rPr>
        <w:lastRenderedPageBreak/>
        <w:t>箱梁侧模板采用柜架上镶高强防水胶合板，以确保箱梁外观质量，箱梁内模均采用木支架，组合钢模板和木模板拼装。</w:t>
      </w:r>
    </w:p>
    <w:p w:rsidR="00CB51A0" w:rsidRDefault="00CB51A0">
      <w:pPr>
        <w:ind w:firstLine="480"/>
        <w:rPr>
          <w:rFonts w:ascii="宋体" w:hint="eastAsia"/>
          <w:sz w:val="24"/>
        </w:rPr>
      </w:pPr>
      <w:r>
        <w:rPr>
          <w:rFonts w:ascii="宋体" w:hint="eastAsia"/>
          <w:sz w:val="24"/>
        </w:rPr>
        <w:t>④支架、模板预压：用相当于浇筑段箱梁重量的80%对支架模板进行预压，以消除支架体系的非弹性压缩。待此非弹性压缩稳定后即撤除预压。</w:t>
      </w:r>
    </w:p>
    <w:p w:rsidR="00CB51A0" w:rsidRDefault="00CB51A0">
      <w:pPr>
        <w:ind w:firstLine="480"/>
        <w:rPr>
          <w:rFonts w:ascii="宋体" w:hint="eastAsia"/>
          <w:sz w:val="24"/>
        </w:rPr>
      </w:pPr>
      <w:r>
        <w:rPr>
          <w:rFonts w:ascii="宋体" w:hint="eastAsia"/>
          <w:sz w:val="24"/>
        </w:rPr>
        <w:t>⑤钢筋由钢筋班下料成型，先绑扎底板钢筋，再绑扎横隔板和腹板钢筋，绑扎定位牢固后，支内腹板模板和堵头模板，经驻地监理工程师中间检查合格后，方可浇筑砼。</w:t>
      </w:r>
    </w:p>
    <w:p w:rsidR="00CB51A0" w:rsidRDefault="00CB51A0">
      <w:pPr>
        <w:ind w:firstLine="480"/>
        <w:rPr>
          <w:rFonts w:ascii="宋体" w:hint="eastAsia"/>
          <w:sz w:val="24"/>
        </w:rPr>
      </w:pPr>
      <w:r>
        <w:rPr>
          <w:rFonts w:ascii="宋体" w:hint="eastAsia"/>
          <w:sz w:val="24"/>
        </w:rPr>
        <w:t>⑥第一次浇注砼至腹板与翼缘板接合处，是指底板、腹板和横隔板的砼，砼在浇注中，采用拌合楼集中拌制、6立方米罐车运输，砼泵车输送入模，插入式振捣器振捣，在浇注腹板时，要掌握好浇注厚度，浇注顺序由一端向另一端斜坡式浇注，振捣时要控制好时间，不要振坏模板。和翼缘板接合处要抹平，使二次浇注接头整齐美观。浇注后应及时养生。</w:t>
      </w:r>
    </w:p>
    <w:p w:rsidR="00CB51A0" w:rsidRDefault="00CB51A0">
      <w:pPr>
        <w:ind w:firstLine="480"/>
        <w:rPr>
          <w:rFonts w:ascii="宋体" w:hint="eastAsia"/>
          <w:sz w:val="24"/>
        </w:rPr>
      </w:pPr>
      <w:r>
        <w:rPr>
          <w:rFonts w:ascii="宋体" w:hint="eastAsia"/>
          <w:sz w:val="24"/>
        </w:rPr>
        <w:t>⑦拆除内腹板模板，安装箱顶板底模，结构体系为钢（木）支撑组合钢模，在顺桥向每箱室零弯距点外顶板上予开一天窗，以便拆除和取出箱体顶板底模。</w:t>
      </w:r>
    </w:p>
    <w:p w:rsidR="00CB51A0" w:rsidRDefault="00CB51A0">
      <w:pPr>
        <w:ind w:firstLine="480"/>
        <w:rPr>
          <w:rFonts w:ascii="宋体" w:hint="eastAsia"/>
          <w:sz w:val="24"/>
        </w:rPr>
      </w:pPr>
      <w:r>
        <w:rPr>
          <w:rFonts w:ascii="宋体" w:hint="eastAsia"/>
          <w:sz w:val="24"/>
        </w:rPr>
        <w:t>⑧绑扎顶板钢筋，设置控制砼面顶面标高点，经驻地监理工程师检查合格后，浇注第二次砼。浇注顶板砼时在顶板钢筋上布设行夯轨道，控制顶板标高，顶板表面一定要进行二次收浆抹面，拉毛，及时养生，防止大面积裂缝。</w:t>
      </w:r>
    </w:p>
    <w:p w:rsidR="00CB51A0" w:rsidRDefault="00CB51A0">
      <w:pPr>
        <w:ind w:firstLine="480"/>
        <w:rPr>
          <w:rFonts w:ascii="宋体" w:hint="eastAsia"/>
          <w:sz w:val="24"/>
        </w:rPr>
      </w:pPr>
      <w:r>
        <w:rPr>
          <w:rFonts w:ascii="宋体" w:hint="eastAsia"/>
          <w:sz w:val="24"/>
        </w:rPr>
        <w:t>⑨在箱梁砼达到80%设计强度以后，拆除内外模板支架体系。最后对于天窗采用吊模板，焊接钢筋网，用砼封死天窗口。</w:t>
      </w:r>
    </w:p>
    <w:p w:rsidR="00CB51A0" w:rsidRDefault="00CB51A0">
      <w:pPr>
        <w:ind w:firstLine="480"/>
        <w:rPr>
          <w:rFonts w:ascii="宋体"/>
          <w:sz w:val="24"/>
        </w:rPr>
      </w:pPr>
      <w:r>
        <w:rPr>
          <w:rFonts w:ascii="宋体"/>
          <w:b/>
          <w:sz w:val="24"/>
        </w:rPr>
        <w:t>3.</w:t>
      </w:r>
      <w:r>
        <w:rPr>
          <w:rFonts w:ascii="宋体" w:hint="eastAsia"/>
          <w:b/>
          <w:sz w:val="24"/>
        </w:rPr>
        <w:t>后张法预应力T梁</w:t>
      </w:r>
    </w:p>
    <w:p w:rsidR="00CB51A0" w:rsidRDefault="00CB51A0">
      <w:pPr>
        <w:ind w:firstLine="480"/>
        <w:rPr>
          <w:rFonts w:ascii="宋体" w:hint="eastAsia"/>
          <w:sz w:val="24"/>
        </w:rPr>
      </w:pPr>
      <w:r>
        <w:rPr>
          <w:rFonts w:ascii="宋体" w:hint="eastAsia"/>
          <w:sz w:val="24"/>
        </w:rPr>
        <w:t>(1)梁预制</w:t>
      </w:r>
    </w:p>
    <w:p w:rsidR="00CB51A0" w:rsidRDefault="00CB51A0">
      <w:pPr>
        <w:ind w:firstLine="480"/>
        <w:rPr>
          <w:rFonts w:ascii="宋体" w:hint="eastAsia"/>
          <w:sz w:val="24"/>
        </w:rPr>
      </w:pPr>
      <w:r>
        <w:rPr>
          <w:rFonts w:ascii="宋体" w:hint="eastAsia"/>
          <w:sz w:val="24"/>
        </w:rPr>
        <w:t>①首先规划预制场地，平整压实，处理好场地地基，按设计要求铺设底模，并在底模两侧埋设支撑模板的锚桩。</w:t>
      </w:r>
    </w:p>
    <w:p w:rsidR="00CB51A0" w:rsidRDefault="00CB51A0">
      <w:pPr>
        <w:ind w:firstLine="480"/>
        <w:rPr>
          <w:rFonts w:ascii="宋体" w:hint="eastAsia"/>
          <w:sz w:val="24"/>
        </w:rPr>
      </w:pPr>
      <w:r>
        <w:rPr>
          <w:rFonts w:ascii="宋体" w:hint="eastAsia"/>
          <w:sz w:val="24"/>
        </w:rPr>
        <w:t>②由钢筋班按图纸下料，制作钢筋，运到现场，在底板上设计位置绑扎。</w:t>
      </w:r>
    </w:p>
    <w:p w:rsidR="00CB51A0" w:rsidRDefault="00CB51A0">
      <w:pPr>
        <w:ind w:firstLine="480"/>
        <w:rPr>
          <w:rFonts w:ascii="宋体" w:hint="eastAsia"/>
          <w:sz w:val="24"/>
        </w:rPr>
      </w:pPr>
      <w:r>
        <w:rPr>
          <w:rFonts w:ascii="宋体" w:hint="eastAsia"/>
          <w:sz w:val="24"/>
        </w:rPr>
        <w:t>③波纹管用机械加工好，按设计长度连接，接头处用胶带缠牢，防止漏浆，按设计位置安放并牢固定位。</w:t>
      </w:r>
    </w:p>
    <w:p w:rsidR="00CB51A0" w:rsidRDefault="00CB51A0">
      <w:pPr>
        <w:ind w:firstLine="480"/>
        <w:rPr>
          <w:rFonts w:ascii="宋体" w:hint="eastAsia"/>
          <w:sz w:val="24"/>
        </w:rPr>
      </w:pPr>
      <w:r>
        <w:rPr>
          <w:rFonts w:ascii="宋体" w:hint="eastAsia"/>
          <w:sz w:val="24"/>
        </w:rPr>
        <w:t>④模板采用工厂加工钢模板整体拼装，并在模板上设计安装附着式振捣器，上下口用螺栓拉紧，侧模支撑要牢固，尺寸要准确，保证不变形、不漏浆。</w:t>
      </w:r>
    </w:p>
    <w:p w:rsidR="00CB51A0" w:rsidRDefault="00CB51A0">
      <w:pPr>
        <w:ind w:firstLine="480"/>
        <w:rPr>
          <w:rFonts w:ascii="宋体" w:hint="eastAsia"/>
          <w:sz w:val="24"/>
        </w:rPr>
      </w:pPr>
      <w:r>
        <w:rPr>
          <w:rFonts w:ascii="宋体" w:hint="eastAsia"/>
          <w:sz w:val="24"/>
        </w:rPr>
        <w:t>⑤T梁砼采用</w:t>
      </w:r>
      <w:r>
        <w:rPr>
          <w:rFonts w:ascii="宋体"/>
          <w:sz w:val="24"/>
        </w:rPr>
        <w:t>25m</w:t>
      </w:r>
      <w:r>
        <w:rPr>
          <w:rFonts w:ascii="宋体"/>
          <w:sz w:val="24"/>
          <w:vertAlign w:val="superscript"/>
        </w:rPr>
        <w:t>3</w:t>
      </w:r>
      <w:r>
        <w:rPr>
          <w:rFonts w:ascii="宋体"/>
          <w:sz w:val="24"/>
        </w:rPr>
        <w:t>/h</w:t>
      </w:r>
      <w:r>
        <w:rPr>
          <w:rFonts w:ascii="宋体" w:hint="eastAsia"/>
          <w:sz w:val="24"/>
        </w:rPr>
        <w:t>强制式拌合站现场拌制，小翻斗车运输，人工输送入模，浇注时应特别注意腹板处的砼浇注，掌握好附着式振捣器和插入式振捣器的振捣，保证不出现蜂窝麻面，不损坏波纹管。梁顶面要进行二次抹面、拉毛，并及时覆盖养生。</w:t>
      </w:r>
    </w:p>
    <w:p w:rsidR="00CB51A0" w:rsidRDefault="00CB51A0">
      <w:pPr>
        <w:ind w:firstLine="480"/>
        <w:rPr>
          <w:rFonts w:ascii="宋体" w:hint="eastAsia"/>
          <w:sz w:val="24"/>
        </w:rPr>
      </w:pPr>
      <w:r>
        <w:rPr>
          <w:rFonts w:ascii="宋体" w:hint="eastAsia"/>
          <w:sz w:val="24"/>
        </w:rPr>
        <w:t>⑥其它预应力施工各工序与前面介绍的相同。</w:t>
      </w:r>
    </w:p>
    <w:p w:rsidR="00CB51A0" w:rsidRDefault="00CB51A0">
      <w:pPr>
        <w:ind w:firstLine="480"/>
        <w:rPr>
          <w:rFonts w:ascii="宋体" w:hint="eastAsia"/>
          <w:sz w:val="24"/>
        </w:rPr>
      </w:pPr>
      <w:r>
        <w:rPr>
          <w:rFonts w:ascii="宋体" w:hint="eastAsia"/>
          <w:sz w:val="24"/>
        </w:rPr>
        <w:t>⑦计划铺设15个底模，加工5套侧模，预应力双龙门架起吊移梁。</w:t>
      </w:r>
    </w:p>
    <w:p w:rsidR="00CB51A0" w:rsidRDefault="00CB51A0">
      <w:pPr>
        <w:ind w:firstLine="480"/>
        <w:rPr>
          <w:rFonts w:ascii="宋体" w:hint="eastAsia"/>
          <w:sz w:val="24"/>
        </w:rPr>
      </w:pPr>
      <w:r>
        <w:rPr>
          <w:rFonts w:ascii="宋体" w:hint="eastAsia"/>
          <w:sz w:val="24"/>
        </w:rPr>
        <w:t>(2)T梁吊装</w:t>
      </w:r>
    </w:p>
    <w:p w:rsidR="00CB51A0" w:rsidRDefault="00CB51A0">
      <w:pPr>
        <w:ind w:firstLine="480"/>
        <w:rPr>
          <w:rFonts w:ascii="宋体" w:hint="eastAsia"/>
          <w:sz w:val="24"/>
        </w:rPr>
      </w:pPr>
      <w:r>
        <w:rPr>
          <w:rFonts w:ascii="宋体" w:hint="eastAsia"/>
          <w:sz w:val="24"/>
        </w:rPr>
        <w:t>T梁吊装拟采用双导梁、龙门架吊装。其步骤为：</w:t>
      </w:r>
    </w:p>
    <w:p w:rsidR="00CB51A0" w:rsidRDefault="00CB51A0">
      <w:pPr>
        <w:ind w:firstLine="480"/>
        <w:rPr>
          <w:rFonts w:ascii="宋体" w:hint="eastAsia"/>
          <w:sz w:val="24"/>
        </w:rPr>
      </w:pPr>
      <w:r>
        <w:rPr>
          <w:rFonts w:ascii="宋体"/>
          <w:sz w:val="24"/>
        </w:rPr>
        <w:t>a.</w:t>
      </w:r>
      <w:r>
        <w:rPr>
          <w:rFonts w:ascii="宋体" w:hint="eastAsia"/>
          <w:sz w:val="24"/>
        </w:rPr>
        <w:t>根据T梁重量设计导梁和龙门架、蝴蝶架，准备用贝雷梁拼装导梁和龙门架，导梁长</w:t>
      </w:r>
      <w:r>
        <w:rPr>
          <w:rFonts w:ascii="宋体"/>
          <w:sz w:val="24"/>
        </w:rPr>
        <w:t>45</w:t>
      </w:r>
      <w:r>
        <w:rPr>
          <w:rFonts w:ascii="宋体" w:hint="eastAsia"/>
          <w:sz w:val="24"/>
        </w:rPr>
        <w:t>米。蝴蝶架用型钢加工。</w:t>
      </w:r>
    </w:p>
    <w:p w:rsidR="00CB51A0" w:rsidRDefault="00CB51A0">
      <w:pPr>
        <w:ind w:firstLine="480"/>
        <w:rPr>
          <w:rFonts w:ascii="宋体" w:hint="eastAsia"/>
          <w:sz w:val="24"/>
        </w:rPr>
      </w:pPr>
      <w:r>
        <w:rPr>
          <w:rFonts w:ascii="宋体"/>
          <w:sz w:val="24"/>
        </w:rPr>
        <w:t>b.</w:t>
      </w:r>
      <w:r>
        <w:rPr>
          <w:rFonts w:ascii="宋体" w:hint="eastAsia"/>
          <w:sz w:val="24"/>
        </w:rPr>
        <w:t>根据设计图纸在桥头拼装导梁、龙门架，加工蝴蝶架。</w:t>
      </w:r>
    </w:p>
    <w:p w:rsidR="00CB51A0" w:rsidRDefault="00CB51A0">
      <w:pPr>
        <w:ind w:firstLine="480"/>
        <w:rPr>
          <w:rFonts w:ascii="宋体" w:hint="eastAsia"/>
          <w:sz w:val="24"/>
        </w:rPr>
      </w:pPr>
      <w:r>
        <w:rPr>
          <w:rFonts w:ascii="宋体"/>
          <w:sz w:val="24"/>
        </w:rPr>
        <w:t>c.</w:t>
      </w:r>
      <w:r>
        <w:rPr>
          <w:rFonts w:ascii="宋体" w:hint="eastAsia"/>
          <w:sz w:val="24"/>
        </w:rPr>
        <w:t>在桥孔搭设导梁临时支墩，在墩台两侧搭设跨墩龙门支架。</w:t>
      </w:r>
    </w:p>
    <w:p w:rsidR="00CB51A0" w:rsidRDefault="00CB51A0">
      <w:pPr>
        <w:ind w:firstLine="480"/>
        <w:rPr>
          <w:rFonts w:ascii="宋体" w:hint="eastAsia"/>
          <w:sz w:val="24"/>
        </w:rPr>
      </w:pPr>
      <w:r>
        <w:rPr>
          <w:rFonts w:ascii="宋体"/>
          <w:sz w:val="24"/>
        </w:rPr>
        <w:t>d.</w:t>
      </w:r>
      <w:r>
        <w:rPr>
          <w:rFonts w:ascii="宋体" w:hint="eastAsia"/>
          <w:sz w:val="24"/>
        </w:rPr>
        <w:t>用卷扬机滚筒拖拉导梁就位。</w:t>
      </w:r>
    </w:p>
    <w:p w:rsidR="00CB51A0" w:rsidRDefault="00CB51A0">
      <w:pPr>
        <w:ind w:firstLine="480"/>
        <w:rPr>
          <w:rFonts w:ascii="宋体" w:hint="eastAsia"/>
          <w:sz w:val="24"/>
        </w:rPr>
      </w:pPr>
      <w:r>
        <w:rPr>
          <w:rFonts w:ascii="宋体"/>
          <w:sz w:val="24"/>
        </w:rPr>
        <w:t>e.</w:t>
      </w:r>
      <w:r>
        <w:rPr>
          <w:rFonts w:ascii="宋体" w:hint="eastAsia"/>
          <w:sz w:val="24"/>
        </w:rPr>
        <w:t>在桥头引道和导梁上铺设枕木轻轨。</w:t>
      </w:r>
    </w:p>
    <w:p w:rsidR="00CB51A0" w:rsidRDefault="00CB51A0">
      <w:pPr>
        <w:ind w:firstLine="480"/>
        <w:rPr>
          <w:rFonts w:ascii="宋体" w:hint="eastAsia"/>
          <w:sz w:val="24"/>
        </w:rPr>
      </w:pPr>
      <w:r>
        <w:rPr>
          <w:rFonts w:ascii="宋体"/>
          <w:sz w:val="24"/>
        </w:rPr>
        <w:t>f.</w:t>
      </w:r>
      <w:r>
        <w:rPr>
          <w:rFonts w:ascii="宋体" w:hint="eastAsia"/>
          <w:sz w:val="24"/>
        </w:rPr>
        <w:t>用蝴蝶架托龙门架就位。</w:t>
      </w:r>
    </w:p>
    <w:p w:rsidR="00CB51A0" w:rsidRDefault="00CB51A0">
      <w:pPr>
        <w:ind w:firstLine="480"/>
        <w:rPr>
          <w:rFonts w:ascii="宋体" w:hint="eastAsia"/>
          <w:sz w:val="24"/>
        </w:rPr>
      </w:pPr>
      <w:r>
        <w:rPr>
          <w:rFonts w:ascii="宋体"/>
          <w:sz w:val="24"/>
        </w:rPr>
        <w:t>g.</w:t>
      </w:r>
      <w:r>
        <w:rPr>
          <w:rFonts w:ascii="宋体" w:hint="eastAsia"/>
          <w:sz w:val="24"/>
        </w:rPr>
        <w:t>桥头预制厂用龙门架起吊T梁，装平车，卷扬机拖梁上桥。</w:t>
      </w:r>
    </w:p>
    <w:p w:rsidR="00CB51A0" w:rsidRDefault="00CB51A0">
      <w:pPr>
        <w:ind w:firstLine="480"/>
        <w:rPr>
          <w:rFonts w:ascii="宋体" w:hint="eastAsia"/>
          <w:sz w:val="24"/>
        </w:rPr>
      </w:pPr>
      <w:r>
        <w:rPr>
          <w:rFonts w:ascii="宋体"/>
          <w:sz w:val="24"/>
        </w:rPr>
        <w:t>h.</w:t>
      </w:r>
      <w:r>
        <w:rPr>
          <w:rFonts w:ascii="宋体" w:hint="eastAsia"/>
          <w:sz w:val="24"/>
        </w:rPr>
        <w:t>桥上龙门架起吊，横移就位T梁。</w:t>
      </w:r>
    </w:p>
    <w:p w:rsidR="00CB51A0" w:rsidRDefault="00CB51A0">
      <w:pPr>
        <w:ind w:firstLine="480"/>
        <w:rPr>
          <w:rFonts w:ascii="宋体" w:hint="eastAsia"/>
          <w:sz w:val="24"/>
        </w:rPr>
      </w:pPr>
      <w:r>
        <w:rPr>
          <w:rFonts w:ascii="宋体"/>
          <w:sz w:val="24"/>
        </w:rPr>
        <w:t>i.</w:t>
      </w:r>
      <w:r>
        <w:rPr>
          <w:rFonts w:ascii="宋体" w:hint="eastAsia"/>
          <w:sz w:val="24"/>
        </w:rPr>
        <w:t>导梁位置T梁先吊放在两侧已吊好的梁上。</w:t>
      </w:r>
    </w:p>
    <w:p w:rsidR="00CB51A0" w:rsidRDefault="00CB51A0">
      <w:pPr>
        <w:ind w:firstLine="480"/>
        <w:rPr>
          <w:rFonts w:ascii="宋体" w:hint="eastAsia"/>
          <w:sz w:val="24"/>
        </w:rPr>
      </w:pPr>
      <w:r>
        <w:rPr>
          <w:rFonts w:ascii="宋体"/>
          <w:sz w:val="24"/>
        </w:rPr>
        <w:t>j.</w:t>
      </w:r>
      <w:r>
        <w:rPr>
          <w:rFonts w:ascii="宋体" w:hint="eastAsia"/>
          <w:sz w:val="24"/>
        </w:rPr>
        <w:t>拖移导梁到前方第二孔。</w:t>
      </w:r>
    </w:p>
    <w:p w:rsidR="00CB51A0" w:rsidRDefault="00CB51A0">
      <w:pPr>
        <w:ind w:firstLine="480"/>
        <w:rPr>
          <w:rFonts w:ascii="宋体" w:hint="eastAsia"/>
          <w:sz w:val="24"/>
        </w:rPr>
      </w:pPr>
      <w:r>
        <w:rPr>
          <w:rFonts w:ascii="宋体"/>
          <w:sz w:val="24"/>
        </w:rPr>
        <w:t>k.</w:t>
      </w:r>
      <w:r>
        <w:rPr>
          <w:rFonts w:ascii="宋体" w:hint="eastAsia"/>
          <w:sz w:val="24"/>
        </w:rPr>
        <w:t>安装就位原导梁位置处T梁。</w:t>
      </w:r>
    </w:p>
    <w:p w:rsidR="00CB51A0" w:rsidRDefault="00CB51A0">
      <w:pPr>
        <w:ind w:firstLine="480"/>
        <w:rPr>
          <w:rFonts w:ascii="宋体" w:hint="eastAsia"/>
          <w:sz w:val="24"/>
        </w:rPr>
      </w:pPr>
      <w:r>
        <w:rPr>
          <w:rFonts w:ascii="宋体"/>
          <w:sz w:val="24"/>
        </w:rPr>
        <w:t>l.</w:t>
      </w:r>
      <w:r>
        <w:rPr>
          <w:rFonts w:ascii="宋体" w:hint="eastAsia"/>
          <w:sz w:val="24"/>
        </w:rPr>
        <w:t>铺设桥上枕木、轻轨。</w:t>
      </w:r>
    </w:p>
    <w:p w:rsidR="00CB51A0" w:rsidRDefault="00CB51A0">
      <w:pPr>
        <w:ind w:firstLine="480"/>
        <w:rPr>
          <w:rFonts w:ascii="宋体" w:hint="eastAsia"/>
          <w:sz w:val="24"/>
        </w:rPr>
      </w:pPr>
      <w:r>
        <w:rPr>
          <w:rFonts w:ascii="宋体"/>
          <w:sz w:val="24"/>
        </w:rPr>
        <w:lastRenderedPageBreak/>
        <w:t>m.</w:t>
      </w:r>
      <w:r>
        <w:rPr>
          <w:rFonts w:ascii="宋体" w:hint="eastAsia"/>
          <w:sz w:val="24"/>
        </w:rPr>
        <w:t>用蝴蝶架把龙门架移到第二孔。</w:t>
      </w:r>
    </w:p>
    <w:p w:rsidR="00CB51A0" w:rsidRDefault="00CB51A0">
      <w:pPr>
        <w:ind w:firstLine="480"/>
        <w:rPr>
          <w:rFonts w:ascii="宋体" w:hint="eastAsia"/>
          <w:sz w:val="24"/>
        </w:rPr>
      </w:pPr>
      <w:r>
        <w:rPr>
          <w:rFonts w:ascii="宋体"/>
          <w:sz w:val="24"/>
        </w:rPr>
        <w:t>n.</w:t>
      </w:r>
      <w:r>
        <w:rPr>
          <w:rFonts w:ascii="宋体" w:hint="eastAsia"/>
          <w:sz w:val="24"/>
        </w:rPr>
        <w:t>第二孔吊梁方法现第一孔相同，依此类推。</w:t>
      </w:r>
    </w:p>
    <w:p w:rsidR="00CB51A0" w:rsidRDefault="00CB51A0">
      <w:pPr>
        <w:ind w:firstLine="480"/>
        <w:rPr>
          <w:rFonts w:ascii="宋体" w:hint="eastAsia"/>
          <w:sz w:val="24"/>
        </w:rPr>
      </w:pPr>
      <w:r>
        <w:rPr>
          <w:rFonts w:ascii="宋体" w:hint="eastAsia"/>
          <w:sz w:val="24"/>
        </w:rPr>
        <w:t>T梁吊好后要支撑牢固，并连接起来。</w:t>
      </w:r>
    </w:p>
    <w:p w:rsidR="00CB51A0" w:rsidRDefault="00CB51A0">
      <w:pPr>
        <w:ind w:firstLine="480"/>
        <w:rPr>
          <w:rFonts w:ascii="宋体" w:hint="eastAsia"/>
          <w:sz w:val="24"/>
        </w:rPr>
      </w:pPr>
      <w:r>
        <w:rPr>
          <w:rFonts w:ascii="宋体" w:hint="eastAsia"/>
          <w:sz w:val="24"/>
        </w:rPr>
        <w:t>(3)桥面铺装</w:t>
      </w:r>
    </w:p>
    <w:p w:rsidR="00CB51A0" w:rsidRDefault="00CB51A0">
      <w:pPr>
        <w:ind w:firstLine="480"/>
        <w:rPr>
          <w:rFonts w:ascii="宋体" w:hint="eastAsia"/>
          <w:sz w:val="24"/>
        </w:rPr>
      </w:pPr>
      <w:r>
        <w:rPr>
          <w:rFonts w:ascii="宋体" w:hint="eastAsia"/>
          <w:sz w:val="24"/>
        </w:rPr>
        <w:t>①支桥墩、横隔梁和两T梁翼缘板之间的模板，绑孔钢筋，浇注砼。先现浇梁间接缝砼。</w:t>
      </w:r>
    </w:p>
    <w:p w:rsidR="00CB51A0" w:rsidRDefault="00CB51A0">
      <w:pPr>
        <w:ind w:firstLine="480"/>
        <w:rPr>
          <w:rFonts w:ascii="宋体" w:hint="eastAsia"/>
          <w:sz w:val="24"/>
        </w:rPr>
      </w:pPr>
      <w:r>
        <w:rPr>
          <w:rFonts w:ascii="宋体" w:hint="eastAsia"/>
          <w:sz w:val="24"/>
        </w:rPr>
        <w:t>②绑扎桥面钢筋网，测量桥面控制标高，支模板，空压机清理梁上杂物，并洒水湿润梁面。</w:t>
      </w:r>
    </w:p>
    <w:p w:rsidR="00CB51A0" w:rsidRDefault="00CB51A0">
      <w:pPr>
        <w:ind w:firstLine="480"/>
        <w:rPr>
          <w:rFonts w:ascii="宋体" w:hint="eastAsia"/>
          <w:sz w:val="24"/>
        </w:rPr>
      </w:pPr>
      <w:r>
        <w:rPr>
          <w:rFonts w:ascii="宋体" w:hint="eastAsia"/>
          <w:sz w:val="24"/>
        </w:rPr>
        <w:t>③桥面铺装为连续钢筋砼，砼在拌和站集中拌合，罐车运输，泵车输送至桥面，插入式振捣器和平板振捣器振捣，行夯刮平。</w:t>
      </w:r>
    </w:p>
    <w:p w:rsidR="00CB51A0" w:rsidRDefault="00CB51A0">
      <w:pPr>
        <w:ind w:firstLine="480"/>
        <w:rPr>
          <w:rFonts w:ascii="宋体" w:hint="eastAsia"/>
          <w:sz w:val="24"/>
        </w:rPr>
      </w:pPr>
      <w:r>
        <w:rPr>
          <w:rFonts w:ascii="宋体" w:hint="eastAsia"/>
          <w:sz w:val="24"/>
        </w:rPr>
        <w:t>④桥面铺装要控制好桥面砼标高和平整度，误差不大于±</w:t>
      </w:r>
      <w:r>
        <w:rPr>
          <w:rFonts w:ascii="宋体"/>
          <w:sz w:val="24"/>
        </w:rPr>
        <w:t>10mm</w:t>
      </w:r>
      <w:r>
        <w:rPr>
          <w:rFonts w:ascii="宋体" w:hint="eastAsia"/>
          <w:sz w:val="24"/>
        </w:rPr>
        <w:t>，施工中桥面钢筋上安放行夯钢管轨道，每隔3米测量控制点，确保桥面标高、平整度和横坡度，桥面砼一定要进行二次收浆、拉毛，及时喷洒养生剂以防开裂。</w:t>
      </w:r>
    </w:p>
    <w:p w:rsidR="00CB51A0" w:rsidRDefault="00CB51A0">
      <w:pPr>
        <w:rPr>
          <w:rFonts w:ascii="宋体" w:hint="eastAsia"/>
          <w:sz w:val="24"/>
        </w:rPr>
      </w:pPr>
    </w:p>
    <w:p w:rsidR="00CB51A0" w:rsidRDefault="00CB51A0">
      <w:pPr>
        <w:rPr>
          <w:rFonts w:ascii="宋体" w:hint="eastAsia"/>
          <w:sz w:val="24"/>
        </w:rPr>
      </w:pPr>
    </w:p>
    <w:p w:rsidR="00CB51A0" w:rsidRDefault="00CB51A0"/>
    <w:p w:rsidR="00CB51A0" w:rsidRDefault="00CB51A0"/>
    <w:p w:rsidR="00CB51A0" w:rsidRDefault="00CB51A0"/>
    <w:p w:rsidR="00CB51A0" w:rsidRDefault="00CB51A0" w:rsidP="00CB51A0">
      <w:pPr>
        <w:pStyle w:val="30"/>
        <w:rPr>
          <w:rFonts w:hint="eastAsia"/>
        </w:rPr>
      </w:pPr>
      <w:bookmarkStart w:id="16" w:name="_Toc46300646"/>
      <w:r>
        <w:rPr>
          <w:rFonts w:hint="eastAsia"/>
        </w:rPr>
        <w:t>桥梁工程施工方案实例</w:t>
      </w:r>
      <w:bookmarkEnd w:id="16"/>
    </w:p>
    <w:p w:rsidR="00CB51A0" w:rsidRPr="00CB51A0" w:rsidRDefault="00CB51A0" w:rsidP="00CB51A0">
      <w:pPr>
        <w:jc w:val="center"/>
        <w:rPr>
          <w:rFonts w:hint="eastAsia"/>
          <w:sz w:val="28"/>
        </w:rPr>
      </w:pPr>
      <w:r w:rsidRPr="00CB51A0">
        <w:rPr>
          <w:rFonts w:hint="eastAsia"/>
          <w:sz w:val="28"/>
        </w:rPr>
        <w:t>桥梁工程施工方案</w:t>
      </w:r>
    </w:p>
    <w:p w:rsidR="00CB51A0" w:rsidRDefault="00CB51A0">
      <w:pPr>
        <w:ind w:firstLine="425"/>
        <w:rPr>
          <w:rFonts w:hint="eastAsia"/>
        </w:rPr>
      </w:pPr>
      <w:r>
        <w:rPr>
          <w:rFonts w:hint="eastAsia"/>
        </w:rPr>
        <w:t>1</w:t>
      </w:r>
      <w:r>
        <w:rPr>
          <w:rFonts w:hint="eastAsia"/>
        </w:rPr>
        <w:t>、施工方法</w:t>
      </w:r>
    </w:p>
    <w:p w:rsidR="00CB51A0" w:rsidRDefault="00CB51A0">
      <w:pPr>
        <w:ind w:firstLine="425"/>
        <w:rPr>
          <w:rFonts w:hint="eastAsia"/>
        </w:rPr>
      </w:pPr>
      <w:r>
        <w:rPr>
          <w:rFonts w:hint="eastAsia"/>
        </w:rPr>
        <w:t>钻孔桩采取平地筑岛，埋设护筒，泥浆护壁，循环钻成孔（冲击钻配合），成孔后下钢筋笼，利用导管灌注水下砼。</w:t>
      </w:r>
    </w:p>
    <w:p w:rsidR="00CB51A0" w:rsidRDefault="00CB51A0">
      <w:pPr>
        <w:ind w:firstLine="425"/>
        <w:rPr>
          <w:rFonts w:hint="eastAsia"/>
        </w:rPr>
      </w:pPr>
      <w:r>
        <w:rPr>
          <w:rFonts w:hint="eastAsia"/>
        </w:rPr>
        <w:t>2</w:t>
      </w:r>
      <w:r>
        <w:rPr>
          <w:rFonts w:hint="eastAsia"/>
        </w:rPr>
        <w:t>、施工工艺</w:t>
      </w:r>
    </w:p>
    <w:p w:rsidR="00CB51A0" w:rsidRDefault="00CB51A0">
      <w:pPr>
        <w:ind w:firstLine="425"/>
        <w:rPr>
          <w:rFonts w:hint="eastAsia"/>
        </w:rPr>
      </w:pPr>
      <w:r>
        <w:rPr>
          <w:rFonts w:hint="eastAsia"/>
        </w:rPr>
        <w:t>详见《钻孔桩施工工艺框图》。</w:t>
      </w:r>
    </w:p>
    <w:p w:rsidR="00CB51A0" w:rsidRDefault="00CB51A0">
      <w:pPr>
        <w:ind w:firstLine="425"/>
        <w:rPr>
          <w:rFonts w:hint="eastAsia"/>
        </w:rPr>
      </w:pPr>
      <w:r>
        <w:rPr>
          <w:rFonts w:hint="eastAsia"/>
        </w:rPr>
        <w:t>3</w:t>
      </w:r>
      <w:r>
        <w:rPr>
          <w:rFonts w:hint="eastAsia"/>
        </w:rPr>
        <w:t>、施工要点</w:t>
      </w:r>
    </w:p>
    <w:p w:rsidR="00CB51A0" w:rsidRDefault="00CB51A0">
      <w:pPr>
        <w:ind w:firstLine="425"/>
        <w:rPr>
          <w:rFonts w:hint="eastAsia"/>
        </w:rPr>
      </w:pPr>
      <w:r>
        <w:rPr>
          <w:rFonts w:hint="eastAsia"/>
        </w:rPr>
        <w:t>（</w:t>
      </w:r>
      <w:r>
        <w:rPr>
          <w:rFonts w:hint="eastAsia"/>
        </w:rPr>
        <w:t>1</w:t>
      </w:r>
      <w:r>
        <w:rPr>
          <w:rFonts w:hint="eastAsia"/>
        </w:rPr>
        <w:t>）材料要求：</w:t>
      </w:r>
    </w:p>
    <w:p w:rsidR="00CB51A0" w:rsidRDefault="00CB51A0">
      <w:pPr>
        <w:ind w:firstLine="425"/>
        <w:rPr>
          <w:rFonts w:hint="eastAsia"/>
        </w:rPr>
      </w:pPr>
      <w:r>
        <w:rPr>
          <w:rFonts w:hint="eastAsia"/>
        </w:rPr>
        <w:t>水泥、细集料、粗集料、水和附加剂、砼拌和、输送、养护符合《结构砼工程规范》的规定。</w:t>
      </w:r>
    </w:p>
    <w:p w:rsidR="00CB51A0" w:rsidRDefault="00CB51A0">
      <w:pPr>
        <w:ind w:firstLine="425"/>
        <w:rPr>
          <w:rFonts w:hint="eastAsia"/>
        </w:rPr>
      </w:pPr>
      <w:r>
        <w:rPr>
          <w:rFonts w:hint="eastAsia"/>
        </w:rPr>
        <w:t>（</w:t>
      </w:r>
      <w:r>
        <w:rPr>
          <w:rFonts w:hint="eastAsia"/>
        </w:rPr>
        <w:t>2</w:t>
      </w:r>
      <w:r>
        <w:rPr>
          <w:rFonts w:hint="eastAsia"/>
        </w:rPr>
        <w:t>）导管灌注水下砼还应符合下列要求：</w:t>
      </w:r>
    </w:p>
    <w:p w:rsidR="00CB51A0" w:rsidRDefault="00CB51A0">
      <w:pPr>
        <w:ind w:firstLine="425"/>
        <w:rPr>
          <w:rFonts w:hint="eastAsia"/>
        </w:rPr>
      </w:pPr>
      <w:r>
        <w:rPr>
          <w:rFonts w:hint="eastAsia"/>
        </w:rPr>
        <w:t>①水泥标号不低于</w:t>
      </w:r>
      <w:r>
        <w:rPr>
          <w:rFonts w:hint="eastAsia"/>
        </w:rPr>
        <w:t>425#</w:t>
      </w:r>
      <w:r>
        <w:rPr>
          <w:rFonts w:hint="eastAsia"/>
        </w:rPr>
        <w:t>，初凝时间不低于</w:t>
      </w:r>
      <w:r>
        <w:t>2.5h</w:t>
      </w:r>
      <w:r>
        <w:rPr>
          <w:rFonts w:hint="eastAsia"/>
        </w:rPr>
        <w:t>。</w:t>
      </w:r>
    </w:p>
    <w:p w:rsidR="00CB51A0" w:rsidRDefault="00CB51A0">
      <w:pPr>
        <w:ind w:firstLine="425"/>
        <w:rPr>
          <w:rFonts w:hint="eastAsia"/>
        </w:rPr>
      </w:pPr>
      <w:r>
        <w:rPr>
          <w:rFonts w:hint="eastAsia"/>
        </w:rPr>
        <w:t>②粗骨料宜选优质级配良好的碎石</w:t>
      </w:r>
    </w:p>
    <w:p w:rsidR="00CB51A0" w:rsidRDefault="00CB51A0">
      <w:pPr>
        <w:ind w:firstLine="425"/>
        <w:rPr>
          <w:rFonts w:hint="eastAsia"/>
        </w:rPr>
      </w:pPr>
      <w:r>
        <w:rPr>
          <w:rFonts w:hint="eastAsia"/>
        </w:rPr>
        <w:t>③骨料粒径不得大于导管</w:t>
      </w:r>
      <w:r>
        <w:rPr>
          <w:rFonts w:hint="eastAsia"/>
        </w:rPr>
        <w:t>1/8</w:t>
      </w:r>
      <w:r>
        <w:rPr>
          <w:rFonts w:hint="eastAsia"/>
        </w:rPr>
        <w:t>和钢筋最小净距的</w:t>
      </w:r>
      <w:r>
        <w:rPr>
          <w:rFonts w:hint="eastAsia"/>
        </w:rPr>
        <w:t>1/4</w:t>
      </w:r>
      <w:r>
        <w:rPr>
          <w:rFonts w:hint="eastAsia"/>
        </w:rPr>
        <w:t>，同时不得大于</w:t>
      </w:r>
      <w:r>
        <w:rPr>
          <w:rFonts w:hint="eastAsia"/>
        </w:rPr>
        <w:t>40mm</w:t>
      </w:r>
      <w:r>
        <w:rPr>
          <w:rFonts w:hint="eastAsia"/>
        </w:rPr>
        <w:t>。</w:t>
      </w:r>
    </w:p>
    <w:p w:rsidR="00CB51A0" w:rsidRDefault="00CB51A0">
      <w:pPr>
        <w:ind w:firstLine="425"/>
        <w:rPr>
          <w:rFonts w:hint="eastAsia"/>
        </w:rPr>
      </w:pPr>
      <w:r>
        <w:rPr>
          <w:rFonts w:hint="eastAsia"/>
        </w:rPr>
        <w:t>④砂子选用级配良好的中砂。</w:t>
      </w:r>
    </w:p>
    <w:p w:rsidR="00CB51A0" w:rsidRDefault="00CB51A0">
      <w:pPr>
        <w:ind w:firstLine="425"/>
        <w:rPr>
          <w:rFonts w:hint="eastAsia"/>
        </w:rPr>
      </w:pPr>
      <w:r>
        <w:rPr>
          <w:rFonts w:hint="eastAsia"/>
        </w:rPr>
        <w:t>⑤坍落度宜为</w:t>
      </w:r>
      <w:r>
        <w:rPr>
          <w:rFonts w:hint="eastAsia"/>
        </w:rPr>
        <w:t>180~220mm</w:t>
      </w:r>
      <w:r>
        <w:rPr>
          <w:rFonts w:hint="eastAsia"/>
        </w:rPr>
        <w:t>。</w:t>
      </w:r>
    </w:p>
    <w:p w:rsidR="00CB51A0" w:rsidRDefault="00CB51A0">
      <w:pPr>
        <w:ind w:firstLine="425"/>
        <w:rPr>
          <w:rFonts w:hint="eastAsia"/>
        </w:rPr>
      </w:pPr>
      <w:r>
        <w:rPr>
          <w:rFonts w:hint="eastAsia"/>
        </w:rPr>
        <w:t>⑥水灰比在</w:t>
      </w:r>
      <w:r>
        <w:t>0.5~0.6</w:t>
      </w:r>
      <w:r>
        <w:rPr>
          <w:rFonts w:hint="eastAsia"/>
        </w:rPr>
        <w:t>，水泥用量不少于</w:t>
      </w:r>
      <w:r>
        <w:rPr>
          <w:rFonts w:hint="eastAsia"/>
        </w:rPr>
        <w:t>350kg/m</w:t>
      </w:r>
      <w:r>
        <w:rPr>
          <w:rFonts w:hint="eastAsia"/>
          <w:vertAlign w:val="superscript"/>
        </w:rPr>
        <w:t>3</w:t>
      </w:r>
      <w:r>
        <w:t>。</w:t>
      </w:r>
    </w:p>
    <w:p w:rsidR="00CB51A0" w:rsidRDefault="00CB51A0">
      <w:pPr>
        <w:ind w:firstLine="425"/>
        <w:rPr>
          <w:rFonts w:hint="eastAsia"/>
        </w:rPr>
      </w:pPr>
      <w:r>
        <w:rPr>
          <w:rFonts w:hint="eastAsia"/>
        </w:rPr>
        <w:t>⑦钢筋应符合《技术规范要求》。</w:t>
      </w:r>
    </w:p>
    <w:p w:rsidR="00CB51A0" w:rsidRDefault="00CB51A0">
      <w:pPr>
        <w:ind w:firstLine="425"/>
        <w:rPr>
          <w:rFonts w:hint="eastAsia"/>
        </w:rPr>
      </w:pPr>
      <w:r>
        <w:rPr>
          <w:rFonts w:hint="eastAsia"/>
        </w:rPr>
        <w:t>（</w:t>
      </w:r>
      <w:r>
        <w:rPr>
          <w:rFonts w:hint="eastAsia"/>
        </w:rPr>
        <w:t>3</w:t>
      </w:r>
      <w:r>
        <w:rPr>
          <w:rFonts w:hint="eastAsia"/>
        </w:rPr>
        <w:t>）测量定位：</w:t>
      </w:r>
    </w:p>
    <w:p w:rsidR="00CB51A0" w:rsidRDefault="00CB51A0">
      <w:pPr>
        <w:ind w:firstLine="425"/>
        <w:rPr>
          <w:rFonts w:hint="eastAsia"/>
        </w:rPr>
      </w:pPr>
      <w:r>
        <w:rPr>
          <w:rFonts w:hint="eastAsia"/>
        </w:rPr>
        <w:t>首先要平整场地，清除杂物，换除地表层软土，夯压密实。然后采用全站仪，根据桩位坐标放出钻孔桩的中心位置，并设立护桩，对护桩采取水泥砂浆加固，设立明显标志。</w:t>
      </w:r>
    </w:p>
    <w:p w:rsidR="00CB51A0" w:rsidRDefault="00CB51A0">
      <w:pPr>
        <w:ind w:firstLine="425"/>
        <w:rPr>
          <w:rFonts w:hint="eastAsia"/>
        </w:rPr>
      </w:pPr>
      <w:r>
        <w:rPr>
          <w:rFonts w:hint="eastAsia"/>
        </w:rPr>
        <w:t>（</w:t>
      </w:r>
      <w:r>
        <w:rPr>
          <w:rFonts w:hint="eastAsia"/>
        </w:rPr>
        <w:t>4</w:t>
      </w:r>
      <w:r>
        <w:rPr>
          <w:rFonts w:hint="eastAsia"/>
        </w:rPr>
        <w:t>）埋设钢护筒：</w:t>
      </w:r>
    </w:p>
    <w:p w:rsidR="00CB51A0" w:rsidRDefault="00CB51A0">
      <w:pPr>
        <w:ind w:firstLine="425"/>
        <w:rPr>
          <w:rFonts w:hint="eastAsia"/>
        </w:rPr>
      </w:pPr>
      <w:r>
        <w:rPr>
          <w:rFonts w:hint="eastAsia"/>
        </w:rPr>
        <w:t>钢护筒壁厚≥</w:t>
      </w:r>
      <w:r>
        <w:rPr>
          <w:rFonts w:hint="eastAsia"/>
        </w:rPr>
        <w:t>3mm</w:t>
      </w:r>
      <w:r>
        <w:rPr>
          <w:rFonts w:hint="eastAsia"/>
        </w:rPr>
        <w:t>，高度为</w:t>
      </w:r>
      <w:r>
        <w:rPr>
          <w:rFonts w:hint="eastAsia"/>
        </w:rPr>
        <w:t>3m</w:t>
      </w:r>
      <w:r>
        <w:rPr>
          <w:rFonts w:hint="eastAsia"/>
        </w:rPr>
        <w:t>，在护筒上、下端和中部的外侧各焊一道加劲助，护筒内径比桩径大</w:t>
      </w:r>
      <w:r>
        <w:rPr>
          <w:rFonts w:hint="eastAsia"/>
        </w:rPr>
        <w:t>30cm</w:t>
      </w:r>
      <w:r>
        <w:rPr>
          <w:rFonts w:hint="eastAsia"/>
        </w:rPr>
        <w:t>，护筒顶设出浆口，人工挖掘埋设法设置钢护筒，钢护筒的位置准确，不倾斜。埋设时，护筒中心轴线对正测量标定的桩中心，偏差不大于</w:t>
      </w:r>
      <w:r>
        <w:t>5.0</w:t>
      </w:r>
      <w:r>
        <w:rPr>
          <w:rFonts w:hint="eastAsia"/>
        </w:rPr>
        <w:t>厘米，倾斜度的偏差不大于</w:t>
      </w:r>
      <w:r>
        <w:rPr>
          <w:rFonts w:hint="eastAsia"/>
        </w:rPr>
        <w:t>1%</w:t>
      </w:r>
      <w:r>
        <w:rPr>
          <w:rFonts w:hint="eastAsia"/>
        </w:rPr>
        <w:t>。护筒顶面高出地面</w:t>
      </w:r>
      <w:r>
        <w:t>0.5</w:t>
      </w:r>
      <w:r>
        <w:rPr>
          <w:rFonts w:hint="eastAsia"/>
        </w:rPr>
        <w:t>米，护筒埋深</w:t>
      </w:r>
      <w:r>
        <w:t>2.5</w:t>
      </w:r>
      <w:r>
        <w:rPr>
          <w:rFonts w:hint="eastAsia"/>
        </w:rPr>
        <w:t>米，护筒周围</w:t>
      </w:r>
      <w:r>
        <w:t>1.0m</w:t>
      </w:r>
      <w:r>
        <w:rPr>
          <w:rFonts w:hint="eastAsia"/>
        </w:rPr>
        <w:t>范围内采用粘土回填，夯实至护筒底</w:t>
      </w:r>
      <w:r>
        <w:t>0.5m</w:t>
      </w:r>
      <w:r>
        <w:rPr>
          <w:rFonts w:hint="eastAsia"/>
        </w:rPr>
        <w:t>以下，在护筒顶部焊吊耳。钻进</w:t>
      </w:r>
      <w:r>
        <w:rPr>
          <w:rFonts w:hint="eastAsia"/>
        </w:rPr>
        <w:lastRenderedPageBreak/>
        <w:t>过程中经常检查护筒是否发生偏移和下沉，并及时处理。</w:t>
      </w:r>
    </w:p>
    <w:p w:rsidR="00CB51A0" w:rsidRDefault="00CB51A0">
      <w:pPr>
        <w:ind w:firstLine="425"/>
        <w:rPr>
          <w:rFonts w:hint="eastAsia"/>
        </w:rPr>
      </w:pPr>
      <w:r>
        <w:rPr>
          <w:rFonts w:hint="eastAsia"/>
        </w:rPr>
        <w:t>（</w:t>
      </w:r>
      <w:r>
        <w:rPr>
          <w:rFonts w:hint="eastAsia"/>
        </w:rPr>
        <w:t>5</w:t>
      </w:r>
      <w:r>
        <w:rPr>
          <w:rFonts w:hint="eastAsia"/>
        </w:rPr>
        <w:t>）钻机就位</w:t>
      </w:r>
    </w:p>
    <w:p w:rsidR="00CB51A0" w:rsidRDefault="00CB51A0">
      <w:pPr>
        <w:ind w:firstLine="425"/>
        <w:rPr>
          <w:rFonts w:hint="eastAsia"/>
        </w:rPr>
      </w:pPr>
      <w:r>
        <w:rPr>
          <w:rFonts w:hint="eastAsia"/>
        </w:rPr>
        <w:t>钻机下部铺垫枕木，钻锥中心轴线对正桩位中心，对操作人员进行开钻前教育。机械移位由汽车吊配合。</w:t>
      </w:r>
    </w:p>
    <w:p w:rsidR="00CB51A0" w:rsidRDefault="00CB51A0">
      <w:pPr>
        <w:ind w:firstLine="425"/>
        <w:rPr>
          <w:rFonts w:hint="eastAsia"/>
        </w:rPr>
      </w:pPr>
      <w:r>
        <w:rPr>
          <w:rFonts w:hint="eastAsia"/>
        </w:rPr>
        <w:t>（</w:t>
      </w:r>
      <w:r>
        <w:rPr>
          <w:rFonts w:hint="eastAsia"/>
        </w:rPr>
        <w:t>6</w:t>
      </w:r>
      <w:r>
        <w:rPr>
          <w:rFonts w:hint="eastAsia"/>
        </w:rPr>
        <w:t>）泥浆制备</w:t>
      </w:r>
    </w:p>
    <w:p w:rsidR="00CB51A0" w:rsidRDefault="00CB51A0">
      <w:pPr>
        <w:ind w:firstLine="425"/>
        <w:rPr>
          <w:rFonts w:hint="eastAsia"/>
        </w:rPr>
      </w:pPr>
      <w:r>
        <w:rPr>
          <w:rFonts w:hint="eastAsia"/>
        </w:rPr>
        <w:t>拌制泥浆粘土严格选取，控制好含砂率，试验测试确定泥浆性能，相对密度</w:t>
      </w:r>
      <w:r>
        <w:t>1.06-1.10</w:t>
      </w:r>
      <w:r>
        <w:rPr>
          <w:rFonts w:hint="eastAsia"/>
        </w:rPr>
        <w:t>，失水率</w:t>
      </w:r>
      <w:r>
        <w:rPr>
          <w:rFonts w:hint="eastAsia"/>
        </w:rPr>
        <w:t>15-20</w:t>
      </w:r>
      <w:r>
        <w:rPr>
          <w:rFonts w:hint="eastAsia"/>
        </w:rPr>
        <w:t>毫升</w:t>
      </w:r>
      <w:r>
        <w:rPr>
          <w:rFonts w:hint="eastAsia"/>
        </w:rPr>
        <w:t>/30</w:t>
      </w:r>
      <w:r>
        <w:rPr>
          <w:rFonts w:hint="eastAsia"/>
        </w:rPr>
        <w:t>分钟，泥皮厚度小于</w:t>
      </w:r>
      <w:r>
        <w:rPr>
          <w:rFonts w:hint="eastAsia"/>
        </w:rPr>
        <w:t>3</w:t>
      </w:r>
      <w:r>
        <w:rPr>
          <w:rFonts w:hint="eastAsia"/>
        </w:rPr>
        <w:t>毫米</w:t>
      </w:r>
      <w:r>
        <w:rPr>
          <w:rFonts w:hint="eastAsia"/>
        </w:rPr>
        <w:t>/30</w:t>
      </w:r>
      <w:r>
        <w:t>min</w:t>
      </w:r>
      <w:r>
        <w:rPr>
          <w:rFonts w:hint="eastAsia"/>
        </w:rPr>
        <w:t>。粘度</w:t>
      </w:r>
      <w:r>
        <w:rPr>
          <w:rFonts w:hint="eastAsia"/>
        </w:rPr>
        <w:t>18-28S</w:t>
      </w:r>
      <w:r>
        <w:rPr>
          <w:rFonts w:hint="eastAsia"/>
        </w:rPr>
        <w:t>。如不能满足要求，加膨润土重新试验确定。</w:t>
      </w:r>
    </w:p>
    <w:p w:rsidR="00CB51A0" w:rsidRDefault="00CB51A0">
      <w:pPr>
        <w:ind w:firstLine="425"/>
        <w:rPr>
          <w:rFonts w:hint="eastAsia"/>
        </w:rPr>
      </w:pPr>
      <w:r>
        <w:rPr>
          <w:rFonts w:hint="eastAsia"/>
        </w:rPr>
        <w:t>（</w:t>
      </w:r>
      <w:r>
        <w:rPr>
          <w:rFonts w:hint="eastAsia"/>
        </w:rPr>
        <w:t>7</w:t>
      </w:r>
      <w:r>
        <w:rPr>
          <w:rFonts w:hint="eastAsia"/>
        </w:rPr>
        <w:t>）钻孔</w:t>
      </w:r>
    </w:p>
    <w:p w:rsidR="00CB51A0" w:rsidRDefault="00CB51A0">
      <w:pPr>
        <w:ind w:firstLine="425"/>
        <w:rPr>
          <w:rFonts w:hint="eastAsia"/>
        </w:rPr>
      </w:pPr>
      <w:r>
        <w:rPr>
          <w:rFonts w:hint="eastAsia"/>
        </w:rPr>
        <w:t>桩的钻进分班连续作业，护筒内的泥浆顶面，始终保持高出筒外水位或地下水位</w:t>
      </w:r>
      <w:r>
        <w:t>1.0-1.5</w:t>
      </w:r>
      <w:r>
        <w:rPr>
          <w:rFonts w:hint="eastAsia"/>
        </w:rPr>
        <w:t>m</w:t>
      </w:r>
      <w:r>
        <w:rPr>
          <w:rFonts w:hint="eastAsia"/>
        </w:rPr>
        <w:t>以上。施工中经常测定泥浆性能，保证护壁效果。并做好详细的钻孔记录，经常注意土层的变化，查看地质资料。每进尺</w:t>
      </w:r>
      <w:r>
        <w:rPr>
          <w:rFonts w:hint="eastAsia"/>
        </w:rPr>
        <w:t>3</w:t>
      </w:r>
      <w:r>
        <w:rPr>
          <w:rFonts w:hint="eastAsia"/>
        </w:rPr>
        <w:t>米测钻杆的倾斜度，以便及时进行调整。钻孔桩时详细记录钻孔时间进度，地质状况等情况，按隐蔽检查记录表详细记录入册，列入竣工档案和监理工程师验证的依据，并随时核对地质情况。</w:t>
      </w:r>
    </w:p>
    <w:p w:rsidR="00CB51A0" w:rsidRDefault="00CB51A0">
      <w:pPr>
        <w:ind w:firstLine="425"/>
        <w:rPr>
          <w:rFonts w:hint="eastAsia"/>
        </w:rPr>
      </w:pPr>
      <w:r>
        <w:rPr>
          <w:rFonts w:hint="eastAsia"/>
        </w:rPr>
        <w:t>（</w:t>
      </w:r>
      <w:r>
        <w:rPr>
          <w:rFonts w:hint="eastAsia"/>
        </w:rPr>
        <w:t>8</w:t>
      </w:r>
      <w:r>
        <w:rPr>
          <w:rFonts w:hint="eastAsia"/>
        </w:rPr>
        <w:t>）终孔</w:t>
      </w:r>
    </w:p>
    <w:p w:rsidR="00CB51A0" w:rsidRDefault="00CB51A0">
      <w:pPr>
        <w:ind w:firstLine="425"/>
        <w:rPr>
          <w:rFonts w:hint="eastAsia"/>
        </w:rPr>
      </w:pPr>
      <w:r>
        <w:rPr>
          <w:rFonts w:hint="eastAsia"/>
        </w:rPr>
        <w:t>钻孔达到设计标高，对孔位、孔深、孔径、孔形倾斜度等情况，进行检查，满足要求后通知监理工程师进行成孔检验。</w:t>
      </w:r>
    </w:p>
    <w:p w:rsidR="00CB51A0" w:rsidRDefault="00CB51A0">
      <w:pPr>
        <w:ind w:firstLine="425"/>
        <w:rPr>
          <w:rFonts w:hint="eastAsia"/>
        </w:rPr>
      </w:pPr>
      <w:r>
        <w:rPr>
          <w:rFonts w:hint="eastAsia"/>
        </w:rPr>
        <w:t>（</w:t>
      </w:r>
      <w:r>
        <w:rPr>
          <w:rFonts w:hint="eastAsia"/>
        </w:rPr>
        <w:t>9</w:t>
      </w:r>
      <w:r>
        <w:rPr>
          <w:rFonts w:hint="eastAsia"/>
        </w:rPr>
        <w:t>）清孔</w:t>
      </w:r>
    </w:p>
    <w:p w:rsidR="00CB51A0" w:rsidRDefault="00CB51A0">
      <w:pPr>
        <w:ind w:firstLine="425"/>
        <w:rPr>
          <w:rFonts w:hint="eastAsia"/>
        </w:rPr>
      </w:pPr>
      <w:r>
        <w:rPr>
          <w:rFonts w:hint="eastAsia"/>
        </w:rPr>
        <w:t>采用换浆法清孔，采用比重仪控制，使泥浆比重达到规范要求。清孔后沉淀层厚度控制在</w:t>
      </w:r>
      <w:r>
        <w:rPr>
          <w:rFonts w:hint="eastAsia"/>
        </w:rPr>
        <w:t>300mm</w:t>
      </w:r>
      <w:r>
        <w:rPr>
          <w:rFonts w:hint="eastAsia"/>
        </w:rPr>
        <w:t>，如果清孔后</w:t>
      </w:r>
      <w:r>
        <w:rPr>
          <w:rFonts w:hint="eastAsia"/>
        </w:rPr>
        <w:t>4</w:t>
      </w:r>
      <w:r>
        <w:rPr>
          <w:rFonts w:hint="eastAsia"/>
        </w:rPr>
        <w:t>小时尚未开始浇筑混凝土则对孔底进行重新清理。清孔过程中始终保持孔内原有水头高度，以防塌孔。</w:t>
      </w:r>
    </w:p>
    <w:p w:rsidR="00CB51A0" w:rsidRDefault="00CB51A0">
      <w:pPr>
        <w:ind w:firstLine="425"/>
        <w:rPr>
          <w:rFonts w:hint="eastAsia"/>
        </w:rPr>
      </w:pPr>
      <w:r>
        <w:rPr>
          <w:rFonts w:hint="eastAsia"/>
        </w:rPr>
        <w:t>（</w:t>
      </w:r>
      <w:r>
        <w:rPr>
          <w:rFonts w:hint="eastAsia"/>
        </w:rPr>
        <w:t>10</w:t>
      </w:r>
      <w:r>
        <w:rPr>
          <w:rFonts w:hint="eastAsia"/>
        </w:rPr>
        <w:t>）钢筋笼制作及安装：</w:t>
      </w:r>
    </w:p>
    <w:p w:rsidR="00CB51A0" w:rsidRDefault="00CB51A0">
      <w:pPr>
        <w:ind w:firstLine="425"/>
        <w:rPr>
          <w:rFonts w:hint="eastAsia"/>
        </w:rPr>
      </w:pPr>
      <w:r>
        <w:rPr>
          <w:rFonts w:hint="eastAsia"/>
        </w:rPr>
        <w:t>钢筋及钢筋搭接、对接焊试件经力学检验合格后使用。钢筋除锈后，按图纸尺寸兼顾弯曲伸长量下料制作。制作钢筋笼时，确保其顺直，焊接牢固。为了使其在运输及吊运时，不散架，不弯形，在起吊位置设加强箍筋和吊环。钢筋笼分节制作，采用汽车吊安装就位，接头采用搭接焊或钢筋对头加帮条焊，接头按规范要求交错布置，为防止钢筋笼在砼浇筑过程中发生浮笼现象，设置地面框架固定钢筋笼。并在箍筋上每</w:t>
      </w:r>
      <w:r>
        <w:rPr>
          <w:rFonts w:hint="eastAsia"/>
        </w:rPr>
        <w:t>2m</w:t>
      </w:r>
      <w:r>
        <w:rPr>
          <w:rFonts w:hint="eastAsia"/>
        </w:rPr>
        <w:t>设不少于</w:t>
      </w:r>
      <w:r>
        <w:rPr>
          <w:rFonts w:hint="eastAsia"/>
        </w:rPr>
        <w:t>4</w:t>
      </w:r>
      <w:r>
        <w:rPr>
          <w:rFonts w:hint="eastAsia"/>
        </w:rPr>
        <w:t>对穿心圆式混凝土垫块。</w:t>
      </w:r>
    </w:p>
    <w:p w:rsidR="00CB51A0" w:rsidRDefault="00CB51A0">
      <w:pPr>
        <w:ind w:firstLine="425"/>
        <w:rPr>
          <w:rFonts w:hint="eastAsia"/>
        </w:rPr>
      </w:pPr>
      <w:r>
        <w:rPr>
          <w:rFonts w:hint="eastAsia"/>
        </w:rPr>
        <w:t>（</w:t>
      </w:r>
      <w:r>
        <w:rPr>
          <w:rFonts w:hint="eastAsia"/>
        </w:rPr>
        <w:t>11</w:t>
      </w:r>
      <w:r>
        <w:rPr>
          <w:rFonts w:hint="eastAsia"/>
        </w:rPr>
        <w:t>）安设导管</w:t>
      </w:r>
    </w:p>
    <w:p w:rsidR="00CB51A0" w:rsidRDefault="00CB51A0">
      <w:pPr>
        <w:ind w:firstLine="425"/>
        <w:rPr>
          <w:rFonts w:hint="eastAsia"/>
        </w:rPr>
      </w:pPr>
      <w:r>
        <w:rPr>
          <w:rFonts w:hint="eastAsia"/>
        </w:rPr>
        <w:t>导管使用无缝钢筋，板厚</w:t>
      </w:r>
      <w:r>
        <w:rPr>
          <w:rFonts w:hint="eastAsia"/>
        </w:rPr>
        <w:t>8mm</w:t>
      </w:r>
      <w:r>
        <w:rPr>
          <w:rFonts w:hint="eastAsia"/>
        </w:rPr>
        <w:t>，直径</w:t>
      </w:r>
      <w:r>
        <w:rPr>
          <w:rFonts w:hint="eastAsia"/>
        </w:rPr>
        <w:t>250mm</w:t>
      </w:r>
      <w:r>
        <w:rPr>
          <w:rFonts w:hint="eastAsia"/>
        </w:rPr>
        <w:t>，中间节长</w:t>
      </w:r>
      <w:r>
        <w:rPr>
          <w:rFonts w:hint="eastAsia"/>
        </w:rPr>
        <w:t>2m</w:t>
      </w:r>
      <w:r>
        <w:rPr>
          <w:rFonts w:hint="eastAsia"/>
        </w:rPr>
        <w:t>，底节长</w:t>
      </w:r>
      <w:r>
        <w:rPr>
          <w:rFonts w:hint="eastAsia"/>
        </w:rPr>
        <w:t>4m</w:t>
      </w:r>
      <w:r>
        <w:rPr>
          <w:rFonts w:hint="eastAsia"/>
        </w:rPr>
        <w:t>，接头用法兰盘连接，底节导管下端没有法兰盘。导管使用前进行试拼、试压，不得漏水，并编号及自下而上标示尺度。</w:t>
      </w:r>
    </w:p>
    <w:p w:rsidR="00CB51A0" w:rsidRDefault="00CB51A0">
      <w:pPr>
        <w:ind w:firstLine="425"/>
        <w:rPr>
          <w:rFonts w:hint="eastAsia"/>
        </w:rPr>
      </w:pPr>
      <w:r>
        <w:rPr>
          <w:rFonts w:hint="eastAsia"/>
        </w:rPr>
        <w:t>（</w:t>
      </w:r>
      <w:r>
        <w:rPr>
          <w:rFonts w:hint="eastAsia"/>
        </w:rPr>
        <w:t>12</w:t>
      </w:r>
      <w:r>
        <w:rPr>
          <w:rFonts w:hint="eastAsia"/>
        </w:rPr>
        <w:t>）灌注水下混凝土</w:t>
      </w:r>
    </w:p>
    <w:p w:rsidR="00CB51A0" w:rsidRDefault="00CB51A0">
      <w:pPr>
        <w:ind w:firstLine="425"/>
        <w:rPr>
          <w:rFonts w:hint="eastAsia"/>
        </w:rPr>
      </w:pPr>
      <w:r>
        <w:rPr>
          <w:rFonts w:hint="eastAsia"/>
        </w:rPr>
        <w:t>砼灌注就前应先试拌，选定配合比各种参数，严格控制砼的坍落度和和易性、连续性，防止卡管。采用直升导管法灌注水下混凝土。导管上设漏斗，漏斗下设隔水栓。开始时漏斗中储备足量的混凝土拌合物，其数量保证在切断隔水栓首批混凝土灌注下去后，导管下口埋入混凝土中</w:t>
      </w:r>
      <w:r>
        <w:rPr>
          <w:rFonts w:hint="eastAsia"/>
        </w:rPr>
        <w:t>1-3m</w:t>
      </w:r>
      <w:r>
        <w:rPr>
          <w:rFonts w:hint="eastAsia"/>
        </w:rPr>
        <w:t>。以后连续快速灌注，混凝土拌合物通过导管进入已灌好的混凝土中，并始终保证导管口埋在混凝土中，（控制在</w:t>
      </w:r>
      <w:r>
        <w:rPr>
          <w:rFonts w:hint="eastAsia"/>
        </w:rPr>
        <w:t>2m-6m</w:t>
      </w:r>
      <w:r>
        <w:rPr>
          <w:rFonts w:hint="eastAsia"/>
        </w:rPr>
        <w:t>范围内）。让灌好的混凝土顶托着上面的泥浆和水逐步上升。为使灌注工作顺利进行，尽量缩短灌注时间，使整个灌注工作在首批混凝土初凝以前完成。</w:t>
      </w:r>
    </w:p>
    <w:p w:rsidR="00CB51A0" w:rsidRDefault="00CB51A0">
      <w:pPr>
        <w:ind w:firstLine="425"/>
        <w:rPr>
          <w:rFonts w:hint="eastAsia"/>
        </w:rPr>
      </w:pPr>
      <w:r>
        <w:rPr>
          <w:rFonts w:hint="eastAsia"/>
        </w:rPr>
        <w:t>混凝土的坍落度采用</w:t>
      </w:r>
      <w:r>
        <w:rPr>
          <w:rFonts w:hint="eastAsia"/>
        </w:rPr>
        <w:t>18cm-22cm</w:t>
      </w:r>
      <w:r>
        <w:rPr>
          <w:rFonts w:hint="eastAsia"/>
        </w:rPr>
        <w:t>，骨料采用河砂、碎石、粗骨料粒径采用</w:t>
      </w:r>
      <w:r>
        <w:rPr>
          <w:rFonts w:hint="eastAsia"/>
        </w:rPr>
        <w:t>2cm-4cm</w:t>
      </w:r>
      <w:r>
        <w:rPr>
          <w:rFonts w:hint="eastAsia"/>
        </w:rPr>
        <w:t>。</w:t>
      </w:r>
    </w:p>
    <w:p w:rsidR="00CB51A0" w:rsidRDefault="00CB51A0">
      <w:pPr>
        <w:ind w:firstLine="425"/>
        <w:rPr>
          <w:rFonts w:hint="eastAsia"/>
        </w:rPr>
      </w:pPr>
      <w:r>
        <w:rPr>
          <w:rFonts w:hint="eastAsia"/>
        </w:rPr>
        <w:t>水下混凝土灌注过程中，专人测量混凝土高度及导管埋入深度，并做好水下混凝土灌注记录。</w:t>
      </w:r>
    </w:p>
    <w:p w:rsidR="00CB51A0" w:rsidRDefault="00CB51A0">
      <w:pPr>
        <w:ind w:firstLine="425"/>
        <w:rPr>
          <w:rFonts w:hint="eastAsia"/>
        </w:rPr>
      </w:pPr>
      <w:r>
        <w:rPr>
          <w:rFonts w:hint="eastAsia"/>
        </w:rPr>
        <w:t>砼灌筑桩应高于设计标高</w:t>
      </w:r>
      <w:r>
        <w:t>0.8</w:t>
      </w:r>
      <w:r>
        <w:rPr>
          <w:rFonts w:hint="eastAsia"/>
        </w:rPr>
        <w:t>m</w:t>
      </w:r>
      <w:r>
        <w:rPr>
          <w:rFonts w:hint="eastAsia"/>
        </w:rPr>
        <w:t>、待砼强度达到</w:t>
      </w:r>
      <w:r>
        <w:rPr>
          <w:rFonts w:hint="eastAsia"/>
        </w:rPr>
        <w:t>75%</w:t>
      </w:r>
      <w:r>
        <w:rPr>
          <w:rFonts w:hint="eastAsia"/>
        </w:rPr>
        <w:t>，凿除桩头后在再与系梁一起重新浇注完成。</w:t>
      </w:r>
    </w:p>
    <w:p w:rsidR="00CB51A0" w:rsidRDefault="00CB51A0">
      <w:pPr>
        <w:ind w:firstLine="425"/>
        <w:rPr>
          <w:rFonts w:hint="eastAsia"/>
        </w:rPr>
      </w:pPr>
      <w:r>
        <w:rPr>
          <w:rFonts w:hint="eastAsia"/>
        </w:rPr>
        <w:t>截桩头及无损检测：</w:t>
      </w:r>
    </w:p>
    <w:p w:rsidR="00CB51A0" w:rsidRDefault="00CB51A0">
      <w:pPr>
        <w:ind w:firstLine="425"/>
        <w:rPr>
          <w:rFonts w:hint="eastAsia"/>
        </w:rPr>
      </w:pPr>
      <w:r>
        <w:rPr>
          <w:rFonts w:hint="eastAsia"/>
        </w:rPr>
        <w:t>灌注混凝土基桩完成后</w:t>
      </w:r>
      <w:r>
        <w:rPr>
          <w:rFonts w:hint="eastAsia"/>
        </w:rPr>
        <w:t>3</w:t>
      </w:r>
      <w:r>
        <w:rPr>
          <w:rFonts w:hint="eastAsia"/>
        </w:rPr>
        <w:t>小时，超灌的混凝土用人工凿除，注意防止对桩基非清除部分损坏和扰动。对监理工程师指定要进行检测的桩，按规定进行无损检测或钻芯取样。</w:t>
      </w:r>
    </w:p>
    <w:p w:rsidR="00CB51A0" w:rsidRDefault="00CB51A0">
      <w:pPr>
        <w:ind w:firstLine="425"/>
        <w:rPr>
          <w:rFonts w:hint="eastAsia"/>
        </w:rPr>
      </w:pPr>
      <w:r>
        <w:rPr>
          <w:rFonts w:hint="eastAsia"/>
        </w:rPr>
        <w:t>（二）墩柱、系梁、盖梁台身施工</w:t>
      </w:r>
    </w:p>
    <w:p w:rsidR="00CB51A0" w:rsidRDefault="00CB51A0">
      <w:pPr>
        <w:ind w:firstLine="425"/>
        <w:rPr>
          <w:rFonts w:hint="eastAsia"/>
        </w:rPr>
      </w:pPr>
      <w:r>
        <w:rPr>
          <w:rFonts w:hint="eastAsia"/>
        </w:rPr>
        <w:t>1</w:t>
      </w:r>
      <w:r>
        <w:rPr>
          <w:rFonts w:hint="eastAsia"/>
        </w:rPr>
        <w:t>、施工方法</w:t>
      </w:r>
    </w:p>
    <w:p w:rsidR="00CB51A0" w:rsidRDefault="00CB51A0">
      <w:pPr>
        <w:ind w:firstLine="425"/>
        <w:rPr>
          <w:rFonts w:hint="eastAsia"/>
        </w:rPr>
      </w:pPr>
      <w:r>
        <w:rPr>
          <w:rFonts w:hint="eastAsia"/>
        </w:rPr>
        <w:t>该桥墩设计桩顶系梁相接，柱顶设计盖梁，系梁及桥台施工采用挖掘机配合人工挖基，系梁、台基础采用砼型组合钢模，墩柱、台身采用砼型钢型一次性浇筑达到标高。</w:t>
      </w:r>
    </w:p>
    <w:p w:rsidR="00CB51A0" w:rsidRDefault="00CB51A0">
      <w:pPr>
        <w:ind w:firstLine="425"/>
        <w:rPr>
          <w:rFonts w:hint="eastAsia"/>
        </w:rPr>
      </w:pPr>
      <w:r>
        <w:rPr>
          <w:rFonts w:hint="eastAsia"/>
        </w:rPr>
        <w:t>2</w:t>
      </w:r>
      <w:r>
        <w:rPr>
          <w:rFonts w:hint="eastAsia"/>
        </w:rPr>
        <w:t>、施工工艺</w:t>
      </w:r>
    </w:p>
    <w:p w:rsidR="00CB51A0" w:rsidRDefault="00CB51A0">
      <w:pPr>
        <w:ind w:firstLine="425"/>
        <w:rPr>
          <w:rFonts w:hint="eastAsia"/>
        </w:rPr>
      </w:pPr>
      <w:r>
        <w:rPr>
          <w:rFonts w:hint="eastAsia"/>
        </w:rPr>
        <w:lastRenderedPageBreak/>
        <w:t>系梁、墩柱、盖梁台身施工采取分部进行，流水作业施工，即：挖基础→破桩头→立模→系梁钢筋→灌注砼→墩柱钢筋定位→墩柱放样定位→绑扎立柱钢筋→立墩柱模板→脚手架→盖梁模板→盖梁钢筋→墩柱、盖梁砼灌注→养生。</w:t>
      </w:r>
    </w:p>
    <w:p w:rsidR="00CB51A0" w:rsidRDefault="00CB51A0">
      <w:pPr>
        <w:ind w:firstLine="425"/>
        <w:rPr>
          <w:rFonts w:hint="eastAsia"/>
        </w:rPr>
      </w:pPr>
      <w:r>
        <w:rPr>
          <w:rFonts w:hint="eastAsia"/>
        </w:rPr>
        <w:t>3</w:t>
      </w:r>
      <w:r>
        <w:rPr>
          <w:rFonts w:hint="eastAsia"/>
        </w:rPr>
        <w:t>、施工要点</w:t>
      </w:r>
    </w:p>
    <w:p w:rsidR="00CB51A0" w:rsidRDefault="00CB51A0">
      <w:pPr>
        <w:ind w:firstLine="425"/>
        <w:rPr>
          <w:rFonts w:hint="eastAsia"/>
        </w:rPr>
      </w:pPr>
      <w:r>
        <w:rPr>
          <w:rFonts w:hint="eastAsia"/>
        </w:rPr>
        <w:t>承台基坑开挖采用挖掘机配合人工开挖，根据地下水位情况进行基坑排水，检测基坑底标高，进行基底处理，测量放样。</w:t>
      </w:r>
    </w:p>
    <w:p w:rsidR="00CB51A0" w:rsidRDefault="00CB51A0">
      <w:pPr>
        <w:ind w:firstLine="425"/>
        <w:rPr>
          <w:rFonts w:hint="eastAsia"/>
        </w:rPr>
      </w:pPr>
      <w:r>
        <w:rPr>
          <w:rFonts w:hint="eastAsia"/>
        </w:rPr>
        <w:t>破桩头按设计图纸多余的钻孔桩头破掉，将钢筋头弯成喇叭口，并绑扎好，测量放样立系梁模板、绑系梁钢筋，经监理工程师检查后再进砼的灌注。</w:t>
      </w:r>
    </w:p>
    <w:p w:rsidR="00CB51A0" w:rsidRDefault="00CB51A0">
      <w:pPr>
        <w:ind w:firstLine="425"/>
        <w:rPr>
          <w:rFonts w:hint="eastAsia"/>
        </w:rPr>
      </w:pPr>
      <w:r>
        <w:rPr>
          <w:rFonts w:hint="eastAsia"/>
        </w:rPr>
        <w:t>立墩柱模板之前应用全站仪进行精确的定位并弹出十字线，对系梁的标高认真的测量。</w:t>
      </w:r>
    </w:p>
    <w:p w:rsidR="00CB51A0" w:rsidRDefault="00CB51A0">
      <w:pPr>
        <w:ind w:firstLine="425"/>
        <w:rPr>
          <w:rFonts w:hint="eastAsia"/>
        </w:rPr>
      </w:pPr>
      <w:r>
        <w:rPr>
          <w:rFonts w:hint="eastAsia"/>
        </w:rPr>
        <w:t>墩柱的钢筋绑扎搭接应按设计要求进行，模板和钢筋笼之间要垫好垫块，保证钢筋的保护层厚度。</w:t>
      </w:r>
    </w:p>
    <w:p w:rsidR="00CB51A0" w:rsidRDefault="00CB51A0">
      <w:pPr>
        <w:ind w:firstLine="425"/>
        <w:rPr>
          <w:rFonts w:hint="eastAsia"/>
        </w:rPr>
      </w:pPr>
      <w:r>
        <w:rPr>
          <w:rFonts w:hint="eastAsia"/>
        </w:rPr>
        <w:t>立模板采用吊车和人力配合将整体钢模安装就位，外搭脚手架固定模板和盖梁模板的支撑，经监理工程师检查合格后开始灌注砼至盖梁顶部。</w:t>
      </w:r>
    </w:p>
    <w:p w:rsidR="00CB51A0" w:rsidRDefault="00CB51A0">
      <w:pPr>
        <w:ind w:firstLine="425"/>
        <w:rPr>
          <w:rFonts w:hint="eastAsia"/>
        </w:rPr>
      </w:pPr>
      <w:r>
        <w:rPr>
          <w:rFonts w:hint="eastAsia"/>
        </w:rPr>
        <w:t>当砼强度达到</w:t>
      </w:r>
      <w:r>
        <w:rPr>
          <w:rFonts w:hint="eastAsia"/>
        </w:rPr>
        <w:t>75%</w:t>
      </w:r>
      <w:r>
        <w:rPr>
          <w:rFonts w:hint="eastAsia"/>
        </w:rPr>
        <w:t>拆除底模，砼灌注完后</w:t>
      </w:r>
      <w:r>
        <w:rPr>
          <w:rFonts w:hint="eastAsia"/>
        </w:rPr>
        <w:t>12</w:t>
      </w:r>
      <w:r>
        <w:rPr>
          <w:rFonts w:hint="eastAsia"/>
        </w:rPr>
        <w:t>小时以内及时进行湿润法养护，养护时间不少于</w:t>
      </w:r>
      <w:r>
        <w:rPr>
          <w:rFonts w:hint="eastAsia"/>
        </w:rPr>
        <w:t>7</w:t>
      </w:r>
      <w:r>
        <w:rPr>
          <w:rFonts w:hint="eastAsia"/>
        </w:rPr>
        <w:t>天。</w:t>
      </w:r>
    </w:p>
    <w:p w:rsidR="00CB51A0" w:rsidRDefault="00CB51A0">
      <w:pPr>
        <w:ind w:firstLine="425"/>
        <w:rPr>
          <w:rFonts w:hint="eastAsia"/>
        </w:rPr>
      </w:pPr>
      <w:r>
        <w:rPr>
          <w:rFonts w:hint="eastAsia"/>
        </w:rPr>
        <w:t>（三）空心板梁预制</w:t>
      </w:r>
    </w:p>
    <w:p w:rsidR="00CB51A0" w:rsidRDefault="00CB51A0">
      <w:pPr>
        <w:ind w:firstLine="425"/>
        <w:rPr>
          <w:rFonts w:hint="eastAsia"/>
        </w:rPr>
      </w:pPr>
      <w:r>
        <w:rPr>
          <w:rFonts w:hint="eastAsia"/>
        </w:rPr>
        <w:t>1</w:t>
      </w:r>
      <w:r>
        <w:rPr>
          <w:rFonts w:hint="eastAsia"/>
        </w:rPr>
        <w:t>、预制场施工概述</w:t>
      </w:r>
    </w:p>
    <w:p w:rsidR="00CB51A0" w:rsidRDefault="00CB51A0">
      <w:pPr>
        <w:ind w:firstLine="425"/>
        <w:rPr>
          <w:rFonts w:hint="eastAsia"/>
        </w:rPr>
      </w:pPr>
      <w:r>
        <w:rPr>
          <w:rFonts w:hint="eastAsia"/>
        </w:rPr>
        <w:t>预制场布置</w:t>
      </w:r>
      <w:r>
        <w:rPr>
          <w:rFonts w:hint="eastAsia"/>
        </w:rPr>
        <w:t>4</w:t>
      </w:r>
      <w:r>
        <w:rPr>
          <w:rFonts w:hint="eastAsia"/>
        </w:rPr>
        <w:t>条张拉台座，并配备一组</w:t>
      </w:r>
      <w:r>
        <w:rPr>
          <w:rFonts w:hint="eastAsia"/>
        </w:rPr>
        <w:t>40T</w:t>
      </w:r>
      <w:r>
        <w:rPr>
          <w:rFonts w:hint="eastAsia"/>
        </w:rPr>
        <w:t>龙门吊和一组</w:t>
      </w:r>
      <w:r>
        <w:rPr>
          <w:rFonts w:hint="eastAsia"/>
        </w:rPr>
        <w:t>10T</w:t>
      </w:r>
      <w:r>
        <w:rPr>
          <w:rFonts w:hint="eastAsia"/>
        </w:rPr>
        <w:t>龙门吊，进行模板的拼装、砼的浇筑和移梁等工作，并设相应的存梁区。同时设小型预制构件区预制涵洞盖板、涵管及其它小型预制构件。</w:t>
      </w:r>
    </w:p>
    <w:p w:rsidR="00CB51A0" w:rsidRDefault="00CB51A0">
      <w:pPr>
        <w:ind w:firstLine="425"/>
        <w:rPr>
          <w:rFonts w:hint="eastAsia"/>
        </w:rPr>
      </w:pPr>
      <w:r>
        <w:rPr>
          <w:rFonts w:hint="eastAsia"/>
        </w:rPr>
        <w:t>预制场平面布置详见《预制场平面布置示意图》。</w:t>
      </w:r>
    </w:p>
    <w:p w:rsidR="00CB51A0" w:rsidRDefault="00CB51A0">
      <w:pPr>
        <w:ind w:firstLine="425"/>
        <w:rPr>
          <w:rFonts w:hint="eastAsia"/>
        </w:rPr>
      </w:pPr>
      <w:r>
        <w:rPr>
          <w:rFonts w:hint="eastAsia"/>
        </w:rPr>
        <w:t>施工前将现场整平夯实，并浇筑</w:t>
      </w:r>
      <w:r>
        <w:rPr>
          <w:rFonts w:hint="eastAsia"/>
        </w:rPr>
        <w:t>15cm</w:t>
      </w:r>
      <w:r>
        <w:rPr>
          <w:rFonts w:hint="eastAsia"/>
        </w:rPr>
        <w:t>厚</w:t>
      </w:r>
      <w:r>
        <w:rPr>
          <w:rFonts w:hint="eastAsia"/>
        </w:rPr>
        <w:t>C20</w:t>
      </w:r>
      <w:r>
        <w:rPr>
          <w:rFonts w:hint="eastAsia"/>
        </w:rPr>
        <w:t>级混凝土，以方便地材的运输和储存。张拉台座为槽式台座，采用半埋入式。纵梁为</w:t>
      </w:r>
      <w:r>
        <w:rPr>
          <w:rFonts w:hint="eastAsia"/>
        </w:rPr>
        <w:t>C35</w:t>
      </w:r>
      <w:r>
        <w:rPr>
          <w:rFonts w:hint="eastAsia"/>
        </w:rPr>
        <w:t>级钢筋砼，纵梁两端各镶嵌一块</w:t>
      </w:r>
      <w:r>
        <w:rPr>
          <w:rFonts w:hint="eastAsia"/>
        </w:rPr>
        <w:t>2cm</w:t>
      </w:r>
      <w:r>
        <w:rPr>
          <w:rFonts w:hint="eastAsia"/>
        </w:rPr>
        <w:t>厚钢板，防止纵梁端部被破坏；固定横梁和移动横梁均由工字钢和加固肋板焊接而成；梁片底模全部采用固定式底模，即在两纵梁之间用</w:t>
      </w:r>
      <w:r>
        <w:rPr>
          <w:rFonts w:hint="eastAsia"/>
        </w:rPr>
        <w:t>C25</w:t>
      </w:r>
      <w:r>
        <w:rPr>
          <w:rFonts w:hint="eastAsia"/>
        </w:rPr>
        <w:t>砼作为底模基础，两侧面镶嵌角钢，并贴以橡胶条用以止浆，砼表面铺盖钢板，用以减小梁底磨擦。与制梁台座相对应的位置设存梁场，存梁场亦需整平夯实且需排水顺畅，根据梁板长度和梁板支撑点的位置布设存梁台座，存梁台座采用</w:t>
      </w:r>
      <w:r>
        <w:rPr>
          <w:rFonts w:hint="eastAsia"/>
        </w:rPr>
        <w:t>C15</w:t>
      </w:r>
      <w:r>
        <w:rPr>
          <w:rFonts w:hint="eastAsia"/>
        </w:rPr>
        <w:t>砼，断面为</w:t>
      </w:r>
      <w:r>
        <w:rPr>
          <w:rFonts w:hint="eastAsia"/>
        </w:rPr>
        <w:t>25</w:t>
      </w:r>
      <w:r>
        <w:rPr>
          <w:rFonts w:hint="eastAsia"/>
        </w:rPr>
        <w:t>×</w:t>
      </w:r>
      <w:r>
        <w:rPr>
          <w:rFonts w:hint="eastAsia"/>
        </w:rPr>
        <w:t>25cm</w:t>
      </w:r>
      <w:r>
        <w:rPr>
          <w:rFonts w:hint="eastAsia"/>
        </w:rPr>
        <w:t>，且需注意存梁台座不得产生不均匀沉降。</w:t>
      </w:r>
    </w:p>
    <w:p w:rsidR="00CB51A0" w:rsidRDefault="00CB51A0">
      <w:pPr>
        <w:ind w:firstLine="425"/>
        <w:rPr>
          <w:rFonts w:hint="eastAsia"/>
        </w:rPr>
      </w:pPr>
      <w:r>
        <w:rPr>
          <w:rFonts w:hint="eastAsia"/>
        </w:rPr>
        <w:t>为满足本工程砼施工质量，本合同段所需砼均由预制场内的砼搅拌站集中供应，搅拌站规模为</w:t>
      </w:r>
      <w:r>
        <w:rPr>
          <w:rFonts w:hint="eastAsia"/>
        </w:rPr>
        <w:t>50m</w:t>
      </w:r>
      <w:r>
        <w:rPr>
          <w:rFonts w:hint="eastAsia"/>
          <w:vertAlign w:val="superscript"/>
        </w:rPr>
        <w:t>3</w:t>
      </w:r>
      <w:r>
        <w:rPr>
          <w:rFonts w:hint="eastAsia"/>
        </w:rPr>
        <w:t>/h</w:t>
      </w:r>
      <w:r>
        <w:rPr>
          <w:rFonts w:hint="eastAsia"/>
        </w:rPr>
        <w:t>。</w:t>
      </w:r>
    </w:p>
    <w:p w:rsidR="00CB51A0" w:rsidRDefault="00CB51A0">
      <w:pPr>
        <w:ind w:firstLine="425"/>
        <w:rPr>
          <w:rFonts w:hint="eastAsia"/>
        </w:rPr>
      </w:pPr>
      <w:r>
        <w:rPr>
          <w:rFonts w:hint="eastAsia"/>
        </w:rPr>
        <w:t>2</w:t>
      </w:r>
      <w:r>
        <w:rPr>
          <w:rFonts w:hint="eastAsia"/>
        </w:rPr>
        <w:t>、劳动力安排</w:t>
      </w:r>
    </w:p>
    <w:p w:rsidR="00CB51A0" w:rsidRDefault="00CB51A0">
      <w:pPr>
        <w:ind w:firstLine="425"/>
        <w:rPr>
          <w:rFonts w:hint="eastAsia"/>
        </w:rPr>
      </w:pPr>
      <w:r>
        <w:rPr>
          <w:rFonts w:hint="eastAsia"/>
        </w:rPr>
        <w:t>预制施工安排</w:t>
      </w:r>
      <w:r>
        <w:rPr>
          <w:rFonts w:hint="eastAsia"/>
        </w:rPr>
        <w:t>120</w:t>
      </w:r>
      <w:r>
        <w:rPr>
          <w:rFonts w:hint="eastAsia"/>
        </w:rPr>
        <w:t>人负责预制场施工，分成三个工班。第一工班负责钢筋加工及绑扎；第二工班负责模板加工及安装、第三工班负责砼浇注及养生。</w:t>
      </w:r>
    </w:p>
    <w:p w:rsidR="00CB51A0" w:rsidRDefault="00CB51A0">
      <w:pPr>
        <w:ind w:firstLine="425"/>
        <w:rPr>
          <w:rFonts w:hint="eastAsia"/>
        </w:rPr>
      </w:pPr>
      <w:r>
        <w:rPr>
          <w:rFonts w:hint="eastAsia"/>
        </w:rPr>
        <w:t>3</w:t>
      </w:r>
      <w:r>
        <w:rPr>
          <w:rFonts w:hint="eastAsia"/>
        </w:rPr>
        <w:t>、先张法预应力砼空心板梁的预制</w:t>
      </w:r>
    </w:p>
    <w:p w:rsidR="00CB51A0" w:rsidRDefault="00CB51A0">
      <w:pPr>
        <w:ind w:firstLine="425"/>
        <w:rPr>
          <w:rFonts w:hint="eastAsia"/>
        </w:rPr>
      </w:pPr>
      <w:r>
        <w:rPr>
          <w:rFonts w:hint="eastAsia"/>
        </w:rPr>
        <w:t>先张法预应力砼空心板的外模采用定型钢模，内模用充气芯模。张拉方法采取一端固定，一端整体张拉的方法，砼由拌和站集中供应，插入式振捣器振捣。</w:t>
      </w:r>
    </w:p>
    <w:p w:rsidR="00CB51A0" w:rsidRDefault="00CB51A0">
      <w:pPr>
        <w:ind w:firstLine="425"/>
        <w:rPr>
          <w:rFonts w:hint="eastAsia"/>
        </w:rPr>
      </w:pPr>
      <w:r>
        <w:rPr>
          <w:rFonts w:hint="eastAsia"/>
        </w:rPr>
        <w:t>（</w:t>
      </w:r>
      <w:r>
        <w:rPr>
          <w:rFonts w:hint="eastAsia"/>
        </w:rPr>
        <w:t>1</w:t>
      </w:r>
      <w:r>
        <w:rPr>
          <w:rFonts w:hint="eastAsia"/>
        </w:rPr>
        <w:t>）施工准备工作</w:t>
      </w:r>
    </w:p>
    <w:p w:rsidR="00CB51A0" w:rsidRDefault="00CB51A0">
      <w:pPr>
        <w:ind w:firstLine="425"/>
        <w:rPr>
          <w:rFonts w:hint="eastAsia"/>
        </w:rPr>
      </w:pPr>
      <w:r>
        <w:rPr>
          <w:rFonts w:hint="eastAsia"/>
        </w:rPr>
        <w:t>平整压实场地，修筑张拉台座，张拉设备检查标定，作钢绞线检测，制作钢模板，定购芯模，为监理工程师提供实施性张拉施工方案等。</w:t>
      </w:r>
    </w:p>
    <w:p w:rsidR="00CB51A0" w:rsidRDefault="00CB51A0">
      <w:pPr>
        <w:ind w:firstLine="425"/>
        <w:rPr>
          <w:rFonts w:hint="eastAsia"/>
        </w:rPr>
      </w:pPr>
      <w:r>
        <w:rPr>
          <w:rFonts w:hint="eastAsia"/>
        </w:rPr>
        <w:t>（</w:t>
      </w:r>
      <w:r>
        <w:rPr>
          <w:rFonts w:hint="eastAsia"/>
        </w:rPr>
        <w:t>2</w:t>
      </w:r>
      <w:r>
        <w:rPr>
          <w:rFonts w:hint="eastAsia"/>
        </w:rPr>
        <w:t>）模板的制作、安装与拆除：</w:t>
      </w:r>
    </w:p>
    <w:p w:rsidR="00CB51A0" w:rsidRDefault="00CB51A0">
      <w:pPr>
        <w:ind w:firstLine="425"/>
        <w:rPr>
          <w:rFonts w:hint="eastAsia"/>
        </w:rPr>
      </w:pPr>
      <w:r>
        <w:rPr>
          <w:rFonts w:hint="eastAsia"/>
        </w:rPr>
        <w:t>①模板的制作、安装与拆除：</w:t>
      </w:r>
    </w:p>
    <w:p w:rsidR="00CB51A0" w:rsidRDefault="00CB51A0">
      <w:pPr>
        <w:ind w:firstLine="425"/>
        <w:rPr>
          <w:rFonts w:hint="eastAsia"/>
        </w:rPr>
      </w:pPr>
      <w:r>
        <w:rPr>
          <w:rFonts w:hint="eastAsia"/>
        </w:rPr>
        <w:t>a</w:t>
      </w:r>
      <w:r>
        <w:rPr>
          <w:rFonts w:hint="eastAsia"/>
        </w:rPr>
        <w:t>、梁片外模采用定型组合钢模，内模采用充气芯模。模板各部位尺寸准确，表面光滑，无凸凹不平现象。为防止充气芯模在浇注砼时整体上浮，采用顶部压重法予以固定，严格控制芯模及钢筋骨架的位置，使其偏差符合设计要求。钢筋保护层采用垫块来保证。</w:t>
      </w:r>
    </w:p>
    <w:p w:rsidR="00CB51A0" w:rsidRDefault="00CB51A0">
      <w:pPr>
        <w:ind w:firstLine="425"/>
        <w:rPr>
          <w:rFonts w:hint="eastAsia"/>
        </w:rPr>
      </w:pPr>
      <w:r>
        <w:rPr>
          <w:rFonts w:hint="eastAsia"/>
        </w:rPr>
        <w:t>b</w:t>
      </w:r>
      <w:r>
        <w:rPr>
          <w:rFonts w:hint="eastAsia"/>
        </w:rPr>
        <w:t>、模板的安装与钢筋的绑扎结合进行，钢筋骨架在底模上绑扎完毕后，支边模和端模。模板要支承牢固，误差在允许范围内。立模完毕经监理工程师检查合格并签字同意后进行下道工序施工。芯模安放要在底板砼浇注完成之后进行，在对芯模充气的同时进行顶板钢筋的绑扎。</w:t>
      </w:r>
    </w:p>
    <w:p w:rsidR="00CB51A0" w:rsidRDefault="00CB51A0">
      <w:pPr>
        <w:ind w:firstLine="425"/>
        <w:rPr>
          <w:rFonts w:hint="eastAsia"/>
        </w:rPr>
      </w:pPr>
      <w:r>
        <w:rPr>
          <w:rFonts w:hint="eastAsia"/>
        </w:rPr>
        <w:t>c</w:t>
      </w:r>
      <w:r>
        <w:rPr>
          <w:rFonts w:hint="eastAsia"/>
        </w:rPr>
        <w:t>、模板的拆除对砼工程的外观及质量有很大的影响，在砼灌注前，模板上必须涂脱模剂辅助拆模，当砼强度大于</w:t>
      </w:r>
      <w:r>
        <w:t>2.5Mpa</w:t>
      </w:r>
      <w:r>
        <w:rPr>
          <w:rFonts w:hint="eastAsia"/>
        </w:rPr>
        <w:t>时，拆除不承重侧模，当砼强度大于</w:t>
      </w:r>
      <w:r>
        <w:rPr>
          <w:rFonts w:hint="eastAsia"/>
        </w:rPr>
        <w:t>10Mpa</w:t>
      </w:r>
      <w:r>
        <w:rPr>
          <w:rFonts w:hint="eastAsia"/>
        </w:rPr>
        <w:t>时，将芯模内的气体放出，并将芯模抽出。</w:t>
      </w:r>
    </w:p>
    <w:p w:rsidR="00CB51A0" w:rsidRDefault="00CB51A0">
      <w:pPr>
        <w:ind w:left="425"/>
        <w:rPr>
          <w:rFonts w:hint="eastAsia"/>
        </w:rPr>
      </w:pPr>
      <w:r>
        <w:rPr>
          <w:rFonts w:hint="eastAsia"/>
        </w:rPr>
        <w:t>②先张法预应力砼空心板梁施工，模板的制作除满足上述一般要求外，还有如下要求：</w:t>
      </w:r>
    </w:p>
    <w:p w:rsidR="00CB51A0" w:rsidRDefault="00CB51A0">
      <w:pPr>
        <w:ind w:left="425"/>
        <w:sectPr w:rsidR="00CB51A0" w:rsidSect="00CB51A0">
          <w:pgSz w:w="11906" w:h="16838" w:code="9"/>
          <w:pgMar w:top="1134" w:right="1134" w:bottom="1134" w:left="1134" w:header="851" w:footer="851" w:gutter="0"/>
          <w:cols w:space="425"/>
          <w:docGrid w:type="lines" w:linePitch="312"/>
        </w:sectPr>
      </w:pPr>
    </w:p>
    <w:p w:rsidR="00CB51A0" w:rsidRDefault="00CB51A0">
      <w:pPr>
        <w:ind w:left="425"/>
        <w:jc w:val="center"/>
        <w:rPr>
          <w:rFonts w:hint="eastAsia"/>
          <w:b/>
          <w:sz w:val="28"/>
        </w:rPr>
      </w:pPr>
      <w:r>
        <w:rPr>
          <w:rFonts w:hint="eastAsia"/>
          <w:b/>
          <w:sz w:val="28"/>
        </w:rPr>
        <w:lastRenderedPageBreak/>
        <w:t>预制场平面布置示意图</w:t>
      </w:r>
    </w:p>
    <w:p w:rsidR="00CB51A0" w:rsidRDefault="00CB51A0">
      <w:pPr>
        <w:ind w:left="425"/>
        <w:rPr>
          <w:rFonts w:hint="eastAsia"/>
        </w:rPr>
      </w:pPr>
      <w:r>
        <w:rPr>
          <w:noProof/>
        </w:rPr>
        <w:pict>
          <v:group id="_x0000_s2775" style="position:absolute;left:0;text-align:left;margin-left:5.25pt;margin-top:0;width:693pt;height:366.6pt;z-index:251759616" coordorigin="1545,2421" coordsize="13860,7332" o:allowincell="f">
            <v:shape id="_x0000_s2776" type="#_x0000_t202" style="position:absolute;left:1545;top:2421;width:13860;height:7332">
              <v:textbox>
                <w:txbxContent>
                  <w:p w:rsidR="00CB51A0" w:rsidRDefault="00CB51A0">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p>
                  <w:p w:rsidR="00CB51A0" w:rsidRDefault="00CB51A0">
                    <w:pPr>
                      <w:rPr>
                        <w:rFonts w:hint="eastAsia"/>
                      </w:rPr>
                    </w:pPr>
                  </w:p>
                  <w:p w:rsidR="00CB51A0" w:rsidRDefault="00CB51A0">
                    <w:pPr>
                      <w:rPr>
                        <w:rFonts w:hint="eastAsia"/>
                      </w:rPr>
                    </w:pPr>
                  </w:p>
                  <w:tbl>
                    <w:tblPr>
                      <w:tblW w:w="0" w:type="auto"/>
                      <w:tblInd w:w="1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5"/>
                      <w:gridCol w:w="1687"/>
                    </w:tblGrid>
                    <w:tr w:rsidR="00CB51A0">
                      <w:tblPrEx>
                        <w:tblCellMar>
                          <w:top w:w="0" w:type="dxa"/>
                          <w:bottom w:w="0" w:type="dxa"/>
                        </w:tblCellMar>
                      </w:tblPrEx>
                      <w:trPr>
                        <w:trHeight w:val="1090"/>
                      </w:trPr>
                      <w:tc>
                        <w:tcPr>
                          <w:tcW w:w="525" w:type="dxa"/>
                          <w:vAlign w:val="center"/>
                        </w:tcPr>
                        <w:p w:rsidR="00CB51A0" w:rsidRDefault="00CB51A0">
                          <w:pPr>
                            <w:jc w:val="center"/>
                            <w:rPr>
                              <w:rFonts w:hint="eastAsia"/>
                            </w:rPr>
                          </w:pPr>
                          <w:r>
                            <w:rPr>
                              <w:rFonts w:hint="eastAsia"/>
                            </w:rPr>
                            <w:t>实验室</w:t>
                          </w:r>
                        </w:p>
                      </w:tc>
                      <w:tc>
                        <w:tcPr>
                          <w:tcW w:w="1687" w:type="dxa"/>
                          <w:vAlign w:val="center"/>
                        </w:tcPr>
                        <w:p w:rsidR="00CB51A0" w:rsidRDefault="00CB51A0">
                          <w:pPr>
                            <w:jc w:val="center"/>
                            <w:rPr>
                              <w:rFonts w:hint="eastAsia"/>
                            </w:rPr>
                          </w:pPr>
                          <w:r>
                            <w:rPr>
                              <w:rFonts w:hint="eastAsia"/>
                            </w:rPr>
                            <w:t>办公及生活用房</w:t>
                          </w:r>
                        </w:p>
                      </w:tc>
                    </w:tr>
                  </w:tbl>
                  <w:p w:rsidR="00CB51A0" w:rsidRDefault="00CB51A0">
                    <w:pPr>
                      <w:rPr>
                        <w:rFonts w:hint="eastAsia"/>
                      </w:rPr>
                    </w:pPr>
                  </w:p>
                </w:txbxContent>
              </v:textbox>
            </v:shape>
            <v:group id="_x0000_s2777" style="position:absolute;left:1815;top:2859;width:13275;height:1902" coordorigin="1815,2859" coordsize="13275,1902">
              <v:line id="_x0000_s2778" style="position:absolute" from="1815,2859" to="15090,2877" strokecolor="silver" strokeweight="4.5pt"/>
              <v:line id="_x0000_s2779" style="position:absolute;flip:y" from="1980,3297" to="8490,3303"/>
              <v:oval id="_x0000_s2780" style="position:absolute;left:8490;top:3201;width:195;height:183"/>
              <v:line id="_x0000_s2781" style="position:absolute;flip:y" from="9570,3297" to="15090,3300"/>
              <v:oval id="_x0000_s2782" style="position:absolute;left:9330;top:3201;width:210;height:207"/>
              <v:line id="_x0000_s2783" style="position:absolute;flip:x" from="9000,2889" to="9420,3201" strokeweight="3pt"/>
              <v:shape id="_x0000_s2784" type="#_x0000_t202" style="position:absolute;left:9630;top:2985;width:960;height:270" stroked="f" strokecolor="silver">
                <v:textbox inset="0,0,0,0">
                  <w:txbxContent>
                    <w:p w:rsidR="00CB51A0" w:rsidRDefault="00CB51A0">
                      <w:pPr>
                        <w:jc w:val="center"/>
                        <w:rPr>
                          <w:rFonts w:hint="eastAsia"/>
                        </w:rPr>
                      </w:pPr>
                      <w:r>
                        <w:rPr>
                          <w:rFonts w:hint="eastAsia"/>
                        </w:rPr>
                        <w:t>施工便道</w:t>
                      </w:r>
                      <w:r>
                        <w:rPr>
                          <w:rFonts w:hint="eastAsia"/>
                        </w:rPr>
                        <w:t xml:space="preserve"> </w:t>
                      </w:r>
                    </w:p>
                  </w:txbxContent>
                </v:textbox>
              </v:shape>
              <v:shape id="_x0000_s2785" type="#_x0000_t202" style="position:absolute;left:5535;top:3432;width:525;height:1092">
                <v:textbox inset=",3.3mm">
                  <w:txbxContent>
                    <w:p w:rsidR="00CB51A0" w:rsidRDefault="00CB51A0">
                      <w:pPr>
                        <w:spacing w:line="240" w:lineRule="exact"/>
                        <w:rPr>
                          <w:rFonts w:hint="eastAsia"/>
                        </w:rPr>
                      </w:pPr>
                      <w:r>
                        <w:rPr>
                          <w:rFonts w:hint="eastAsia"/>
                        </w:rPr>
                        <w:t>水</w:t>
                      </w:r>
                      <w:r>
                        <w:rPr>
                          <w:rFonts w:hint="eastAsia"/>
                        </w:rPr>
                        <w:t xml:space="preserve"> </w:t>
                      </w:r>
                    </w:p>
                    <w:p w:rsidR="00CB51A0" w:rsidRDefault="00CB51A0">
                      <w:pPr>
                        <w:spacing w:line="240" w:lineRule="exact"/>
                        <w:rPr>
                          <w:rFonts w:hint="eastAsia"/>
                          <w:spacing w:val="-160"/>
                        </w:rPr>
                      </w:pPr>
                    </w:p>
                    <w:p w:rsidR="00CB51A0" w:rsidRDefault="00CB51A0">
                      <w:pPr>
                        <w:spacing w:line="240" w:lineRule="exact"/>
                        <w:jc w:val="center"/>
                        <w:rPr>
                          <w:rFonts w:hint="eastAsia"/>
                        </w:rPr>
                      </w:pPr>
                      <w:r>
                        <w:rPr>
                          <w:rFonts w:hint="eastAsia"/>
                        </w:rPr>
                        <w:t>房</w:t>
                      </w:r>
                    </w:p>
                  </w:txbxContent>
                </v:textbox>
              </v:shape>
              <v:shape id="_x0000_s2786" type="#_x0000_t202" style="position:absolute;left:6225;top:3453;width:525;height:1092">
                <v:textbox inset=",3.3mm">
                  <w:txbxContent>
                    <w:p w:rsidR="00CB51A0" w:rsidRDefault="00CB51A0">
                      <w:pPr>
                        <w:spacing w:line="240" w:lineRule="exact"/>
                        <w:jc w:val="center"/>
                        <w:rPr>
                          <w:rFonts w:hint="eastAsia"/>
                        </w:rPr>
                      </w:pPr>
                      <w:r>
                        <w:rPr>
                          <w:rFonts w:hint="eastAsia"/>
                        </w:rPr>
                        <w:t>锅炉房</w:t>
                      </w:r>
                    </w:p>
                  </w:txbxContent>
                </v:textbox>
              </v:shape>
              <v:shape id="_x0000_s2787" type="#_x0000_t202" style="position:absolute;left:6915;top:3453;width:1005;height:1092">
                <v:textbox inset=",3.3mm">
                  <w:txbxContent>
                    <w:p w:rsidR="00CB51A0" w:rsidRDefault="00CB51A0">
                      <w:pPr>
                        <w:spacing w:line="240" w:lineRule="exact"/>
                        <w:rPr>
                          <w:rFonts w:hint="eastAsia"/>
                        </w:rPr>
                      </w:pPr>
                      <w:r>
                        <w:rPr>
                          <w:rFonts w:hint="eastAsia"/>
                        </w:rPr>
                        <w:t>钢筋</w:t>
                      </w:r>
                    </w:p>
                    <w:p w:rsidR="00CB51A0" w:rsidRDefault="00CB51A0">
                      <w:pPr>
                        <w:spacing w:line="240" w:lineRule="exact"/>
                        <w:rPr>
                          <w:rFonts w:hint="eastAsia"/>
                        </w:rPr>
                      </w:pPr>
                      <w:r>
                        <w:rPr>
                          <w:rFonts w:hint="eastAsia"/>
                        </w:rPr>
                        <w:t>加工棚</w:t>
                      </w:r>
                    </w:p>
                  </w:txbxContent>
                </v:textbox>
              </v:shape>
              <v:shape id="_x0000_s2788" type="#_x0000_t202" style="position:absolute;left:10275;top:3516;width:1320;height:1092">
                <v:textbox inset=",7.3mm">
                  <w:txbxContent>
                    <w:p w:rsidR="00CB51A0" w:rsidRDefault="00CB51A0">
                      <w:pPr>
                        <w:spacing w:line="240" w:lineRule="exact"/>
                        <w:jc w:val="center"/>
                        <w:rPr>
                          <w:rFonts w:hint="eastAsia"/>
                        </w:rPr>
                      </w:pPr>
                      <w:r>
                        <w:rPr>
                          <w:rFonts w:hint="eastAsia"/>
                        </w:rPr>
                        <w:t>水泥库</w:t>
                      </w:r>
                    </w:p>
                  </w:txbxContent>
                </v:textbox>
              </v:shape>
              <v:shape id="_x0000_s2789" type="#_x0000_t202" style="position:absolute;left:11775;top:3501;width:525;height:1092">
                <v:textbox inset=",3.3mm">
                  <w:txbxContent>
                    <w:p w:rsidR="00CB51A0" w:rsidRDefault="00CB51A0">
                      <w:pPr>
                        <w:spacing w:line="240" w:lineRule="exact"/>
                        <w:jc w:val="center"/>
                        <w:rPr>
                          <w:rFonts w:hint="eastAsia"/>
                        </w:rPr>
                      </w:pPr>
                      <w:r>
                        <w:rPr>
                          <w:rFonts w:hint="eastAsia"/>
                        </w:rPr>
                        <w:t>配电室</w:t>
                      </w:r>
                    </w:p>
                  </w:txbxContent>
                </v:textbox>
              </v:shape>
              <v:shape id="_x0000_s2790" type="#_x0000_t202" style="position:absolute;left:12465;top:3498;width:1200;height:1017">
                <v:textbox inset=",7.3mm">
                  <w:txbxContent>
                    <w:p w:rsidR="00CB51A0" w:rsidRDefault="00CB51A0">
                      <w:pPr>
                        <w:spacing w:line="240" w:lineRule="exact"/>
                        <w:jc w:val="center"/>
                        <w:rPr>
                          <w:rFonts w:hint="eastAsia"/>
                        </w:rPr>
                      </w:pPr>
                      <w:r>
                        <w:rPr>
                          <w:rFonts w:hint="eastAsia"/>
                        </w:rPr>
                        <w:t>碎</w:t>
                      </w:r>
                      <w:r>
                        <w:rPr>
                          <w:rFonts w:hint="eastAsia"/>
                        </w:rPr>
                        <w:t xml:space="preserve"> </w:t>
                      </w:r>
                      <w:r>
                        <w:rPr>
                          <w:rFonts w:hint="eastAsia"/>
                        </w:rPr>
                        <w:t>石</w:t>
                      </w:r>
                    </w:p>
                  </w:txbxContent>
                </v:textbox>
              </v:shape>
              <v:shape id="_x0000_s2791" type="#_x0000_t202" style="position:absolute;left:13830;top:3492;width:1110;height:1269">
                <v:textbox inset=",7.3mm">
                  <w:txbxContent>
                    <w:p w:rsidR="00CB51A0" w:rsidRDefault="00CB51A0">
                      <w:pPr>
                        <w:spacing w:line="240" w:lineRule="exact"/>
                        <w:jc w:val="center"/>
                        <w:rPr>
                          <w:rFonts w:hint="eastAsia"/>
                        </w:rPr>
                      </w:pPr>
                      <w:r>
                        <w:rPr>
                          <w:rFonts w:hint="eastAsia"/>
                        </w:rPr>
                        <w:t>砂</w:t>
                      </w:r>
                    </w:p>
                  </w:txbxContent>
                </v:textbox>
              </v:shape>
            </v:group>
            <v:rect id="_x0000_s2792" style="position:absolute;left:1965;top:5853;width:13020;height:3588">
              <v:textbox style="mso-next-textbox:#_x0000_s2792">
                <w:txbxContent>
                  <w:p w:rsidR="00CB51A0" w:rsidRDefault="00CB51A0"/>
                </w:txbxContent>
              </v:textbox>
            </v:rect>
            <v:line id="_x0000_s2793" style="position:absolute" from="1965,3297" to="1965,5853"/>
            <v:line id="_x0000_s2794" style="position:absolute" from="15090,3297" to="15090,5853"/>
            <v:shape id="_x0000_s2795" type="#_x0000_t202" style="position:absolute;left:11520;top:4917;width:1365;height:780">
              <v:textbox inset=",4.3mm">
                <w:txbxContent>
                  <w:p w:rsidR="00CB51A0" w:rsidRDefault="00CB51A0">
                    <w:pPr>
                      <w:jc w:val="center"/>
                      <w:rPr>
                        <w:rFonts w:hint="eastAsia"/>
                      </w:rPr>
                    </w:pPr>
                    <w:r>
                      <w:rPr>
                        <w:rFonts w:hint="eastAsia"/>
                      </w:rPr>
                      <w:t>拌合站</w:t>
                    </w:r>
                  </w:p>
                </w:txbxContent>
              </v:textbox>
            </v:shape>
            <v:group id="_x0000_s2796" style="position:absolute;left:2700;top:6069;width:12405;height:96" coordorigin="1860,6009" coordsize="14265,156">
              <v:rect id="_x0000_s2797" style="position:absolute;left:5934;top:6009;width:679;height:156" fillcolor="black"/>
              <v:rect id="_x0000_s2798" style="position:absolute;left:6613;top:6009;width:680;height:156"/>
              <v:rect id="_x0000_s2799" style="position:absolute;left:7293;top:6009;width:679;height:156" fillcolor="black"/>
              <v:rect id="_x0000_s2800" style="position:absolute;left:7972;top:6009;width:679;height:156"/>
              <v:rect id="_x0000_s2801" style="position:absolute;left:8651;top:6009;width:680;height:156" fillcolor="black"/>
              <v:rect id="_x0000_s2802" style="position:absolute;left:9331;top:6009;width:679;height:156"/>
              <v:rect id="_x0000_s2803" style="position:absolute;left:10010;top:6009;width:680;height:156" fillcolor="black"/>
              <v:rect id="_x0000_s2804" style="position:absolute;left:10690;top:6009;width:679;height:156"/>
              <v:rect id="_x0000_s2805" style="position:absolute;left:11369;top:6009;width:680;height:156" fillcolor="black"/>
              <v:rect id="_x0000_s2806" style="position:absolute;left:12049;top:6009;width:679;height:156"/>
              <v:rect id="_x0000_s2807" style="position:absolute;left:12728;top:6009;width:679;height:156" fillcolor="black"/>
              <v:rect id="_x0000_s2808" style="position:absolute;left:13407;top:6009;width:680;height:156"/>
              <v:rect id="_x0000_s2809" style="position:absolute;left:14087;top:6009;width:679;height:156" fillcolor="black"/>
              <v:rect id="_x0000_s2810" style="position:absolute;left:14766;top:6009;width:680;height:156"/>
              <v:rect id="_x0000_s2811" style="position:absolute;left:15446;top:6009;width:679;height:156" fillcolor="black"/>
              <v:rect id="_x0000_s2812" style="position:absolute;left:5254;top:6009;width:680;height:156"/>
              <v:rect id="_x0000_s2813" style="position:absolute;left:4575;top:6009;width:679;height:156" fillcolor="black"/>
              <v:rect id="_x0000_s2814" style="position:absolute;left:3215;top:6009;width:679;height:156" fillcolor="black"/>
              <v:rect id="_x0000_s2815" style="position:absolute;left:3895;top:6009;width:680;height:156"/>
              <v:rect id="_x0000_s2816" style="position:absolute;left:2535;top:6009;width:680;height:156"/>
              <v:rect id="_x0000_s2817" style="position:absolute;left:1860;top:6009;width:679;height:156" fillcolor="black"/>
            </v:group>
            <v:group id="_x0000_s2818" style="position:absolute;left:2700;top:8973;width:12405;height:96" coordorigin="2700,9129" coordsize="12405,96">
              <v:rect id="_x0000_s2819" style="position:absolute;left:6243;top:9129;width:590;height:96" fillcolor="black"/>
              <v:rect id="_x0000_s2820" style="position:absolute;left:6833;top:9129;width:592;height:96"/>
              <v:rect id="_x0000_s2821" style="position:absolute;left:7425;top:9129;width:590;height:96" fillcolor="black"/>
              <v:rect id="_x0000_s2822" style="position:absolute;left:8015;top:9129;width:591;height:96"/>
              <v:rect id="_x0000_s2823" style="position:absolute;left:8606;top:9129;width:591;height:96" fillcolor="black"/>
              <v:rect id="_x0000_s2824" style="position:absolute;left:9197;top:9129;width:590;height:96"/>
              <v:rect id="_x0000_s2825" style="position:absolute;left:9787;top:9129;width:592;height:96" fillcolor="black"/>
              <v:rect id="_x0000_s2826" style="position:absolute;left:10379;top:9129;width:590;height:96"/>
              <v:rect id="_x0000_s2827" style="position:absolute;left:10969;top:9129;width:591;height:96" fillcolor="black"/>
              <v:rect id="_x0000_s2828" style="position:absolute;left:11560;top:9129;width:591;height:96"/>
              <v:rect id="_x0000_s2829" style="position:absolute;left:12151;top:9129;width:590;height:96" fillcolor="black"/>
              <v:rect id="_x0000_s2830" style="position:absolute;left:12741;top:9129;width:592;height:96"/>
              <v:rect id="_x0000_s2831" style="position:absolute;left:13333;top:9129;width:590;height:96" fillcolor="black"/>
              <v:rect id="_x0000_s2832" style="position:absolute;left:13923;top:9129;width:592;height:96"/>
              <v:rect id="_x0000_s2833" style="position:absolute;left:14515;top:9129;width:590;height:96" fillcolor="black"/>
              <v:rect id="_x0000_s2834" style="position:absolute;left:5651;top:9129;width:592;height:96"/>
              <v:rect id="_x0000_s2835" style="position:absolute;left:5061;top:9129;width:590;height:96" fillcolor="black"/>
              <v:rect id="_x0000_s2836" style="position:absolute;left:3878;top:9129;width:591;height:96" fillcolor="black"/>
              <v:rect id="_x0000_s2837" style="position:absolute;left:4470;top:9129;width:591;height:96"/>
              <v:rect id="_x0000_s2838" style="position:absolute;left:3287;top:9129;width:591;height:96"/>
              <v:rect id="_x0000_s2839" style="position:absolute;left:2700;top:9129;width:590;height:96" fillcolor="black"/>
            </v:group>
            <v:shape id="_x0000_s2840" type="#_x0000_t202" style="position:absolute;left:4275;top:7413;width:1260;height:468" stroked="f">
              <v:textbox>
                <w:txbxContent>
                  <w:p w:rsidR="00CB51A0" w:rsidRDefault="00CB51A0">
                    <w:pPr>
                      <w:rPr>
                        <w:rFonts w:hint="eastAsia"/>
                        <w:b/>
                        <w:sz w:val="24"/>
                      </w:rPr>
                    </w:pPr>
                    <w:r>
                      <w:rPr>
                        <w:rFonts w:hint="eastAsia"/>
                        <w:b/>
                        <w:sz w:val="24"/>
                      </w:rPr>
                      <w:t>存</w:t>
                    </w:r>
                    <w:r>
                      <w:rPr>
                        <w:rFonts w:hint="eastAsia"/>
                        <w:b/>
                        <w:sz w:val="24"/>
                      </w:rPr>
                      <w:t xml:space="preserve"> </w:t>
                    </w:r>
                    <w:r>
                      <w:rPr>
                        <w:rFonts w:hint="eastAsia"/>
                        <w:b/>
                        <w:sz w:val="24"/>
                      </w:rPr>
                      <w:t>梁</w:t>
                    </w:r>
                    <w:r>
                      <w:rPr>
                        <w:rFonts w:hint="eastAsia"/>
                        <w:b/>
                        <w:sz w:val="24"/>
                      </w:rPr>
                      <w:t xml:space="preserve"> </w:t>
                    </w:r>
                    <w:r>
                      <w:rPr>
                        <w:rFonts w:hint="eastAsia"/>
                        <w:b/>
                        <w:sz w:val="24"/>
                      </w:rPr>
                      <w:t>场</w:t>
                    </w:r>
                  </w:p>
                </w:txbxContent>
              </v:textbox>
            </v:shape>
            <v:shapetype id="_x0000_t125" coordsize="21600,21600" o:spt="125" path="m21600,21600l,21600,21600,,,xe">
              <v:stroke joinstyle="miter"/>
              <v:path o:extrusionok="f" gradientshapeok="t" o:connecttype="custom" o:connectlocs="10800,0;10800,10800;10800,21600" textboxrect="5400,5400,16200,16200"/>
            </v:shapetype>
            <v:shape id="_x0000_s2841" type="#_x0000_t125" style="position:absolute;left:7894;top:7439;width:3201;height:270;rotation:90"/>
            <v:group id="_x0000_s2842" style="position:absolute;left:7020;top:6477;width:4395;height:2184" coordorigin="7005,6477" coordsize="4395,2184">
              <v:group id="_x0000_s2843" style="position:absolute;left:7005;top:6477;width:4395;height:312" coordorigin="6075,6477" coordsize="2361,96">
                <v:rect id="_x0000_s2844" style="position:absolute;left:7253;top:6477;width:591;height:96" filled="f" fillcolor="black"/>
                <v:rect id="_x0000_s2845" style="position:absolute;left:7845;top:6477;width:591;height:96"/>
                <v:rect id="_x0000_s2846" style="position:absolute;left:6662;top:6477;width:591;height:96"/>
                <v:rect id="_x0000_s2847" style="position:absolute;left:6075;top:6477;width:590;height:96" filled="f" fillcolor="black"/>
              </v:group>
              <v:group id="_x0000_s2848" style="position:absolute;left:7005;top:7101;width:4395;height:312" coordorigin="6075,6477" coordsize="2361,96">
                <v:rect id="_x0000_s2849" style="position:absolute;left:7253;top:6477;width:591;height:96" filled="f" fillcolor="black"/>
                <v:rect id="_x0000_s2850" style="position:absolute;left:7845;top:6477;width:591;height:96"/>
                <v:rect id="_x0000_s2851" style="position:absolute;left:6662;top:6477;width:591;height:96"/>
                <v:rect id="_x0000_s2852" style="position:absolute;left:6075;top:6477;width:590;height:96" filled="f" fillcolor="black"/>
              </v:group>
              <v:group id="_x0000_s2853" style="position:absolute;left:7005;top:7725;width:4395;height:312" coordorigin="6075,6477" coordsize="2361,96">
                <v:rect id="_x0000_s2854" style="position:absolute;left:7253;top:6477;width:591;height:96" filled="f" fillcolor="black"/>
                <v:rect id="_x0000_s2855" style="position:absolute;left:7845;top:6477;width:591;height:96"/>
                <v:rect id="_x0000_s2856" style="position:absolute;left:6662;top:6477;width:591;height:96"/>
                <v:rect id="_x0000_s2857" style="position:absolute;left:6075;top:6477;width:590;height:96" filled="f" fillcolor="black"/>
              </v:group>
              <v:group id="_x0000_s2858" style="position:absolute;left:7005;top:8349;width:4395;height:312" coordorigin="6075,6477" coordsize="2361,96">
                <v:rect id="_x0000_s2859" style="position:absolute;left:7253;top:6477;width:591;height:96" filled="f" fillcolor="black"/>
                <v:rect id="_x0000_s2860" style="position:absolute;left:7845;top:6477;width:591;height:96"/>
                <v:rect id="_x0000_s2861" style="position:absolute;left:6662;top:6477;width:591;height:96"/>
                <v:rect id="_x0000_s2862" style="position:absolute;left:6075;top:6477;width:590;height:96" filled="f" fillcolor="black"/>
              </v:group>
            </v:group>
            <v:shape id="_x0000_s2863" type="#_x0000_t125" style="position:absolute;left:10219;top:7445;width:3201;height:270;rotation:90"/>
            <v:shape id="_x0000_s2864" type="#_x0000_t125" style="position:absolute;left:10864;top:7445;width:3201;height:270;rotation:90"/>
            <v:shape id="_x0000_s2865" type="#_x0000_t202" style="position:absolute;left:10245;top:7440;width:1380;height:270" stroked="f">
              <v:textbox inset="0,0,0,0">
                <w:txbxContent>
                  <w:p w:rsidR="00CB51A0" w:rsidRDefault="00CB51A0">
                    <w:pPr>
                      <w:rPr>
                        <w:rFonts w:hint="eastAsia"/>
                        <w:spacing w:val="-8"/>
                      </w:rPr>
                    </w:pPr>
                    <w:r>
                      <w:rPr>
                        <w:rFonts w:hint="eastAsia"/>
                        <w:spacing w:val="-8"/>
                      </w:rPr>
                      <w:t>10T</w:t>
                    </w:r>
                    <w:r>
                      <w:rPr>
                        <w:rFonts w:hint="eastAsia"/>
                        <w:spacing w:val="-8"/>
                      </w:rPr>
                      <w:t>龙门吊</w:t>
                    </w:r>
                    <w:r>
                      <w:rPr>
                        <w:rFonts w:hint="eastAsia"/>
                        <w:spacing w:val="-8"/>
                      </w:rPr>
                      <w:t>1</w:t>
                    </w:r>
                    <w:r>
                      <w:rPr>
                        <w:rFonts w:hint="eastAsia"/>
                        <w:spacing w:val="-8"/>
                      </w:rPr>
                      <w:t>台</w:t>
                    </w:r>
                    <w:r>
                      <w:rPr>
                        <w:rFonts w:hint="eastAsia"/>
                        <w:spacing w:val="-8"/>
                      </w:rPr>
                      <w:t xml:space="preserve"> </w:t>
                    </w:r>
                  </w:p>
                </w:txbxContent>
              </v:textbox>
            </v:shape>
            <v:line id="_x0000_s2866" style="position:absolute;flip:y" from="9630,7800" to="10005,8349"/>
            <v:line id="_x0000_s2867" style="position:absolute" from="10020,7815" to="11700,7815"/>
            <v:shape id="_x0000_s2868" type="#_x0000_t202" style="position:absolute;left:9210;top:5385;width:1050;height:312" stroked="f">
              <v:textbox inset="0,0,0,0">
                <w:txbxContent>
                  <w:p w:rsidR="00CB51A0" w:rsidRDefault="00CB51A0">
                    <w:pPr>
                      <w:jc w:val="center"/>
                      <w:rPr>
                        <w:rFonts w:hint="eastAsia"/>
                      </w:rPr>
                    </w:pPr>
                    <w:r>
                      <w:rPr>
                        <w:rFonts w:hint="eastAsia"/>
                      </w:rPr>
                      <w:t>制梁台座</w:t>
                    </w:r>
                    <w:r>
                      <w:rPr>
                        <w:rFonts w:hint="eastAsia"/>
                      </w:rPr>
                      <w:t xml:space="preserve">  </w:t>
                    </w:r>
                  </w:p>
                </w:txbxContent>
              </v:textbox>
            </v:shape>
            <v:line id="_x0000_s2869" style="position:absolute" from="9315,5697" to="10470,5697" strokecolor="#969696" strokeweight=".25pt"/>
            <v:line id="_x0000_s2870" style="position:absolute;flip:x" from="7320,5697" to="9315,6477" strokecolor="#969696" strokeweight=".25pt"/>
            <v:line id="_x0000_s2871" style="position:absolute;flip:x" from="7425,5697" to="9315,8661" strokecolor="#969696" strokeweight=".25pt"/>
            <v:shape id="_x0000_s2872" type="#_x0000_t202" style="position:absolute;left:12825;top:6789;width:1995;height:1248">
              <v:textbox inset=",5.3mm">
                <w:txbxContent>
                  <w:p w:rsidR="00CB51A0" w:rsidRDefault="00CB51A0">
                    <w:pPr>
                      <w:jc w:val="center"/>
                      <w:rPr>
                        <w:rFonts w:hint="eastAsia"/>
                      </w:rPr>
                    </w:pPr>
                    <w:r>
                      <w:rPr>
                        <w:rFonts w:hint="eastAsia"/>
                      </w:rPr>
                      <w:t>小型构件</w:t>
                    </w:r>
                  </w:p>
                  <w:p w:rsidR="00CB51A0" w:rsidRDefault="00CB51A0">
                    <w:pPr>
                      <w:jc w:val="center"/>
                      <w:rPr>
                        <w:rFonts w:hint="eastAsia"/>
                      </w:rPr>
                    </w:pPr>
                    <w:r>
                      <w:rPr>
                        <w:rFonts w:hint="eastAsia"/>
                      </w:rPr>
                      <w:t>预制区</w:t>
                    </w:r>
                  </w:p>
                </w:txbxContent>
              </v:textbox>
            </v:shape>
            <v:shape id="_x0000_s2873" type="#_x0000_t202" style="position:absolute;left:13125;top:8349;width:1380;height:270" stroked="f">
              <v:textbox inset="0,0,0,0">
                <w:txbxContent>
                  <w:p w:rsidR="00CB51A0" w:rsidRDefault="00CB51A0">
                    <w:pPr>
                      <w:rPr>
                        <w:rFonts w:hint="eastAsia"/>
                        <w:b/>
                        <w:spacing w:val="-8"/>
                      </w:rPr>
                    </w:pPr>
                    <w:r>
                      <w:rPr>
                        <w:rFonts w:hint="eastAsia"/>
                        <w:b/>
                        <w:spacing w:val="-8"/>
                      </w:rPr>
                      <w:t>40T</w:t>
                    </w:r>
                    <w:r>
                      <w:rPr>
                        <w:rFonts w:hint="eastAsia"/>
                        <w:b/>
                        <w:spacing w:val="-8"/>
                      </w:rPr>
                      <w:t>龙门吊两台</w:t>
                    </w:r>
                    <w:r>
                      <w:rPr>
                        <w:rFonts w:hint="eastAsia"/>
                        <w:b/>
                        <w:spacing w:val="-8"/>
                      </w:rPr>
                      <w:t xml:space="preserve"> </w:t>
                    </w:r>
                  </w:p>
                </w:txbxContent>
              </v:textbox>
            </v:shape>
            <v:line id="_x0000_s2874" style="position:absolute" from="13140,8661" to="14610,8661" strokecolor="#969696" strokeweight=".25pt"/>
            <v:line id="_x0000_s2875" style="position:absolute;flip:x y" from="12495,8193" to="13125,8661" strokecolor="#969696"/>
            <v:line id="_x0000_s2876" style="position:absolute;flip:x y" from="11850,8193" to="13110,8661" strokecolor="#969696"/>
          </v:group>
        </w:pict>
      </w: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left="425"/>
        <w:rPr>
          <w:rFonts w:hint="eastAsia"/>
        </w:rPr>
      </w:pPr>
    </w:p>
    <w:p w:rsidR="00CB51A0" w:rsidRDefault="00CB51A0">
      <w:pPr>
        <w:ind w:firstLine="425"/>
        <w:sectPr w:rsidR="00CB51A0">
          <w:pgSz w:w="16840" w:h="11907" w:orient="landscape" w:code="9"/>
          <w:pgMar w:top="1797" w:right="1440" w:bottom="1797" w:left="1440" w:header="851" w:footer="992" w:gutter="0"/>
          <w:cols w:space="425"/>
          <w:docGrid w:type="lines" w:linePitch="312"/>
        </w:sectPr>
      </w:pPr>
    </w:p>
    <w:p w:rsidR="00CB51A0" w:rsidRDefault="00CB51A0">
      <w:pPr>
        <w:ind w:firstLine="425"/>
        <w:rPr>
          <w:rFonts w:hint="eastAsia"/>
        </w:rPr>
      </w:pPr>
      <w:r>
        <w:rPr>
          <w:rFonts w:hint="eastAsia"/>
        </w:rPr>
        <w:lastRenderedPageBreak/>
        <w:t>a</w:t>
      </w:r>
      <w:r>
        <w:rPr>
          <w:rFonts w:hint="eastAsia"/>
        </w:rPr>
        <w:t>、先张台座的钢盖板作为预制构件的底模，要求地基不产生非均匀沉陷，底板制作必须平整光滑、排水畅通，为防止预应力筋放松梁体中段拱起，两端压力增大，梁位端部的底模增设</w:t>
      </w:r>
      <w:r>
        <w:rPr>
          <w:rFonts w:hint="eastAsia"/>
        </w:rPr>
        <w:t>10mm</w:t>
      </w:r>
      <w:r>
        <w:rPr>
          <w:rFonts w:hint="eastAsia"/>
        </w:rPr>
        <w:t>厚钢板，以满足强度要求和重复使用的要求。</w:t>
      </w:r>
    </w:p>
    <w:p w:rsidR="00CB51A0" w:rsidRDefault="00CB51A0">
      <w:pPr>
        <w:ind w:firstLine="425"/>
        <w:rPr>
          <w:rFonts w:hint="eastAsia"/>
        </w:rPr>
      </w:pPr>
      <w:r>
        <w:rPr>
          <w:rFonts w:hint="eastAsia"/>
        </w:rPr>
        <w:t>b</w:t>
      </w:r>
      <w:r>
        <w:rPr>
          <w:rFonts w:hint="eastAsia"/>
        </w:rPr>
        <w:t>、端模预应力筋孔的位置要准确，安装后与定位板上对应的力筋孔要在一条直线上。由于施工中实际上存在此偏差，故制作端模时力筋孔径应比力筋实际直径增大</w:t>
      </w:r>
      <w:r>
        <w:rPr>
          <w:rFonts w:hint="eastAsia"/>
        </w:rPr>
        <w:t>2mm</w:t>
      </w:r>
      <w:r>
        <w:rPr>
          <w:rFonts w:hint="eastAsia"/>
        </w:rPr>
        <w:t>。</w:t>
      </w:r>
    </w:p>
    <w:p w:rsidR="00CB51A0" w:rsidRDefault="00CB51A0">
      <w:pPr>
        <w:ind w:firstLine="425"/>
        <w:rPr>
          <w:rFonts w:hint="eastAsia"/>
        </w:rPr>
      </w:pPr>
      <w:r>
        <w:rPr>
          <w:rFonts w:hint="eastAsia"/>
        </w:rPr>
        <w:t>c</w:t>
      </w:r>
      <w:r>
        <w:rPr>
          <w:rFonts w:hint="eastAsia"/>
        </w:rPr>
        <w:t>、先张法预应力砼板梁，预应力钢筋放松后板梁压缩量为</w:t>
      </w:r>
      <w:r>
        <w:rPr>
          <w:rFonts w:hint="eastAsia"/>
        </w:rPr>
        <w:t>1</w:t>
      </w:r>
      <w:r>
        <w:rPr>
          <w:rFonts w:hint="eastAsia"/>
        </w:rPr>
        <w:t>‰左右，为保证梁体外形尺寸，侧模制作要增长</w:t>
      </w:r>
      <w:r>
        <w:rPr>
          <w:rFonts w:hint="eastAsia"/>
        </w:rPr>
        <w:t>1</w:t>
      </w:r>
      <w:r>
        <w:rPr>
          <w:rFonts w:hint="eastAsia"/>
        </w:rPr>
        <w:t>‰。</w:t>
      </w:r>
    </w:p>
    <w:p w:rsidR="00CB51A0" w:rsidRDefault="00CB51A0">
      <w:pPr>
        <w:ind w:firstLine="425"/>
        <w:rPr>
          <w:rFonts w:hint="eastAsia"/>
        </w:rPr>
      </w:pPr>
      <w:r>
        <w:rPr>
          <w:rFonts w:hint="eastAsia"/>
        </w:rPr>
        <w:t>（</w:t>
      </w:r>
      <w:r>
        <w:rPr>
          <w:rFonts w:hint="eastAsia"/>
        </w:rPr>
        <w:t>3</w:t>
      </w:r>
      <w:r>
        <w:rPr>
          <w:rFonts w:hint="eastAsia"/>
        </w:rPr>
        <w:t>）钢筋及预应力筋的制作</w:t>
      </w:r>
    </w:p>
    <w:p w:rsidR="00CB51A0" w:rsidRDefault="00CB51A0">
      <w:pPr>
        <w:ind w:firstLine="425"/>
        <w:rPr>
          <w:rFonts w:hint="eastAsia"/>
        </w:rPr>
      </w:pPr>
      <w:r>
        <w:rPr>
          <w:rFonts w:hint="eastAsia"/>
        </w:rPr>
        <w:t>①钢筋骨架的加工制作</w:t>
      </w:r>
    </w:p>
    <w:p w:rsidR="00CB51A0" w:rsidRDefault="00CB51A0">
      <w:pPr>
        <w:ind w:firstLine="425"/>
        <w:rPr>
          <w:rFonts w:hint="eastAsia"/>
        </w:rPr>
      </w:pPr>
      <w:r>
        <w:rPr>
          <w:rFonts w:hint="eastAsia"/>
        </w:rPr>
        <w:t>钢筋的规格、型号必须符合设计要求，并且有出厂合格证和质量验收单，同时须经现场复检合格后方可使用。</w:t>
      </w:r>
    </w:p>
    <w:p w:rsidR="00CB51A0" w:rsidRDefault="00CB51A0">
      <w:pPr>
        <w:ind w:firstLine="425"/>
        <w:rPr>
          <w:rFonts w:hint="eastAsia"/>
        </w:rPr>
      </w:pPr>
      <w:r>
        <w:rPr>
          <w:rFonts w:hint="eastAsia"/>
        </w:rPr>
        <w:t>钢筋加工前进行调查、除锈，钢筋的长度、弯折角准确，主筋接头用闪光对焊，焊接接头在构件中的位置符合设计要求及规范规定。</w:t>
      </w:r>
    </w:p>
    <w:p w:rsidR="00CB51A0" w:rsidRDefault="00CB51A0">
      <w:pPr>
        <w:ind w:firstLine="425"/>
        <w:rPr>
          <w:rFonts w:hint="eastAsia"/>
        </w:rPr>
      </w:pPr>
      <w:r>
        <w:rPr>
          <w:rFonts w:hint="eastAsia"/>
        </w:rPr>
        <w:t>钢筋先将主筋点焊形成骨架，然后再细部绑扎。</w:t>
      </w:r>
    </w:p>
    <w:p w:rsidR="00CB51A0" w:rsidRDefault="00CB51A0">
      <w:pPr>
        <w:ind w:firstLine="425"/>
        <w:rPr>
          <w:rFonts w:hint="eastAsia"/>
        </w:rPr>
      </w:pPr>
      <w:r>
        <w:rPr>
          <w:rFonts w:hint="eastAsia"/>
        </w:rPr>
        <w:t>钢筋骨架有足够的刚度，不易变形，且在浇砼时不得松散移位。同时，在钢筋与模板之间布置垫块以确保保护层厚度。</w:t>
      </w:r>
    </w:p>
    <w:p w:rsidR="00CB51A0" w:rsidRDefault="00CB51A0">
      <w:pPr>
        <w:ind w:firstLine="425"/>
        <w:rPr>
          <w:rFonts w:hint="eastAsia"/>
        </w:rPr>
      </w:pPr>
      <w:r>
        <w:rPr>
          <w:rFonts w:hint="eastAsia"/>
        </w:rPr>
        <w:t>②预应力筋的制作</w:t>
      </w:r>
    </w:p>
    <w:p w:rsidR="00CB51A0" w:rsidRDefault="00CB51A0">
      <w:pPr>
        <w:ind w:firstLine="425"/>
        <w:rPr>
          <w:rFonts w:hint="eastAsia"/>
        </w:rPr>
      </w:pPr>
      <w:r>
        <w:rPr>
          <w:rFonts w:hint="eastAsia"/>
        </w:rPr>
        <w:t>预应力筋采用钢绞线，其下料长度根据计算长度、工作长度和原材料试验数据确定，在台座张拉端和锚固端尽量用拉杆和连接器代替预应力筋，以减少预应力筋工作长度。</w:t>
      </w:r>
    </w:p>
    <w:p w:rsidR="00CB51A0" w:rsidRDefault="00CB51A0">
      <w:pPr>
        <w:ind w:firstLine="425"/>
        <w:rPr>
          <w:rFonts w:hint="eastAsia"/>
        </w:rPr>
      </w:pPr>
      <w:r>
        <w:rPr>
          <w:rFonts w:hint="eastAsia"/>
        </w:rPr>
        <w:t>穿钢绞线。将下好料的钢绞线运到台座的固定端，采用向前推的方法穿束。钢绞线穿过横梁及塑料套管后在其前端安引导工具，以利于钢绞线沿直线前进。引导工具为一个钢管，前头做成固锥形状。穿束前各孔眼统一编号，对号入座，防止穿错孔眼。</w:t>
      </w:r>
    </w:p>
    <w:p w:rsidR="00CB51A0" w:rsidRDefault="00CB51A0">
      <w:pPr>
        <w:ind w:firstLine="425"/>
        <w:rPr>
          <w:rFonts w:hint="eastAsia"/>
        </w:rPr>
      </w:pPr>
      <w:r>
        <w:rPr>
          <w:rFonts w:hint="eastAsia"/>
        </w:rPr>
        <w:t>③预应力筋张拉程序与操作</w:t>
      </w:r>
    </w:p>
    <w:p w:rsidR="00CB51A0" w:rsidRDefault="00CB51A0">
      <w:pPr>
        <w:ind w:firstLine="425"/>
        <w:rPr>
          <w:rFonts w:hint="eastAsia"/>
        </w:rPr>
      </w:pPr>
      <w:r>
        <w:rPr>
          <w:rFonts w:hint="eastAsia"/>
        </w:rPr>
        <w:t>a</w:t>
      </w:r>
      <w:r>
        <w:rPr>
          <w:rFonts w:hint="eastAsia"/>
        </w:rPr>
        <w:t>、预拉前的准备工作</w:t>
      </w:r>
    </w:p>
    <w:p w:rsidR="00CB51A0" w:rsidRDefault="00CB51A0">
      <w:pPr>
        <w:ind w:firstLine="425"/>
        <w:rPr>
          <w:rFonts w:hint="eastAsia"/>
        </w:rPr>
      </w:pPr>
      <w:r>
        <w:rPr>
          <w:rFonts w:hint="eastAsia"/>
        </w:rPr>
        <w:t>先张法梁的预应力筋在底模上整理好后，利用两端的纵梁对已加工好的预应力筋进行张拉。本工程中先张法梁采用一端固定，另一端整体张拉的方法进行施工。为了确保张拉预应力值满足设计要求，采用油表读数和伸长值双控制法。</w:t>
      </w:r>
    </w:p>
    <w:p w:rsidR="00CB51A0" w:rsidRDefault="00CB51A0">
      <w:pPr>
        <w:ind w:firstLine="425"/>
        <w:rPr>
          <w:rFonts w:hint="eastAsia"/>
        </w:rPr>
      </w:pPr>
      <w:r>
        <w:rPr>
          <w:rFonts w:hint="eastAsia"/>
        </w:rPr>
        <w:t>张拉前，先安装定位板，检查定位板的力筋孔位置和孔径大小是否符合设计要求，然后将定位板固定在横梁上。再检查预应力筋数量、位置、张拉设备和锚具无误后，进行张拉。</w:t>
      </w:r>
    </w:p>
    <w:p w:rsidR="00CB51A0" w:rsidRDefault="00CB51A0">
      <w:pPr>
        <w:ind w:firstLine="425"/>
        <w:rPr>
          <w:rFonts w:hint="eastAsia"/>
        </w:rPr>
      </w:pPr>
      <w:r>
        <w:rPr>
          <w:rFonts w:hint="eastAsia"/>
        </w:rPr>
        <w:t>b</w:t>
      </w:r>
      <w:r>
        <w:rPr>
          <w:rFonts w:hint="eastAsia"/>
        </w:rPr>
        <w:t>、张拉工艺</w:t>
      </w:r>
    </w:p>
    <w:p w:rsidR="00CB51A0" w:rsidRDefault="00CB51A0">
      <w:pPr>
        <w:ind w:firstLine="425"/>
        <w:rPr>
          <w:rFonts w:hint="eastAsia"/>
        </w:rPr>
      </w:pPr>
      <w:r>
        <w:rPr>
          <w:rFonts w:hint="eastAsia"/>
        </w:rPr>
        <w:t>张拉程序：</w:t>
      </w:r>
    </w:p>
    <w:p w:rsidR="00CB51A0" w:rsidRDefault="00CB51A0">
      <w:pPr>
        <w:ind w:firstLine="425"/>
        <w:rPr>
          <w:rFonts w:hint="eastAsia"/>
        </w:rPr>
      </w:pPr>
      <w:r>
        <w:rPr>
          <w:rFonts w:hint="eastAsia"/>
        </w:rPr>
        <w:t>先张法预应力筋张拉程序如下：</w:t>
      </w:r>
    </w:p>
    <w:p w:rsidR="00CB51A0" w:rsidRDefault="00CB51A0">
      <w:pPr>
        <w:ind w:firstLine="425"/>
        <w:rPr>
          <w:rFonts w:hint="eastAsia"/>
        </w:rPr>
      </w:pPr>
      <w:r>
        <w:rPr>
          <w:rFonts w:hint="eastAsia"/>
        </w:rPr>
        <w:t>钢绞线</w:t>
      </w:r>
      <w:r>
        <w:rPr>
          <w:rFonts w:hint="eastAsia"/>
        </w:rPr>
        <w:t>0</w:t>
      </w:r>
      <w:r>
        <w:rPr>
          <w:rFonts w:hint="eastAsia"/>
        </w:rPr>
        <w:sym w:font="ITC Zapf Dingbats" w:char="F0DD"/>
      </w:r>
      <w:r>
        <w:rPr>
          <w:rFonts w:hint="eastAsia"/>
        </w:rPr>
        <w:t>初应力</w:t>
      </w:r>
      <w:r>
        <w:rPr>
          <w:rFonts w:hint="eastAsia"/>
        </w:rPr>
        <w:sym w:font="ITC Zapf Dingbats" w:char="F0DD"/>
      </w:r>
      <w:r>
        <w:rPr>
          <w:rFonts w:hint="eastAsia"/>
        </w:rPr>
        <w:t>σ</w:t>
      </w:r>
      <w:r>
        <w:rPr>
          <w:vertAlign w:val="subscript"/>
        </w:rPr>
        <w:t>com</w:t>
      </w:r>
      <w:r>
        <w:rPr>
          <w:rFonts w:hint="eastAsia"/>
        </w:rPr>
        <w:t>（持荷</w:t>
      </w:r>
      <w:r>
        <w:rPr>
          <w:rFonts w:hint="eastAsia"/>
        </w:rPr>
        <w:t>2min</w:t>
      </w:r>
      <w:r>
        <w:rPr>
          <w:rFonts w:hint="eastAsia"/>
        </w:rPr>
        <w:t>锚固）</w:t>
      </w:r>
    </w:p>
    <w:p w:rsidR="00CB51A0" w:rsidRDefault="00CB51A0">
      <w:pPr>
        <w:ind w:firstLine="425"/>
        <w:rPr>
          <w:rFonts w:hint="eastAsia"/>
        </w:rPr>
      </w:pPr>
      <w:r>
        <w:rPr>
          <w:rFonts w:hint="eastAsia"/>
        </w:rPr>
        <w:t>σ</w:t>
      </w:r>
      <w:r>
        <w:rPr>
          <w:vertAlign w:val="subscript"/>
        </w:rPr>
        <w:t>com</w:t>
      </w:r>
      <w:r>
        <w:rPr>
          <w:rFonts w:hint="eastAsia"/>
        </w:rPr>
        <w:t>——张拉控制应务</w:t>
      </w:r>
    </w:p>
    <w:p w:rsidR="00CB51A0" w:rsidRDefault="00CB51A0">
      <w:pPr>
        <w:rPr>
          <w:rFonts w:hint="eastAsia"/>
        </w:rPr>
      </w:pPr>
      <w:r>
        <w:rPr>
          <w:rFonts w:hint="eastAsia"/>
        </w:rPr>
        <w:t>调整预应力筋长度：安装好定位板后，将固定端与张拉端的工具锚环安装好，在张拉端用穿心式千斤顶对各根钢绞线进行预拉，在预拉时使每根预应力筋均匀受力，且使其保持拉直但不伸长的状态。</w:t>
      </w:r>
    </w:p>
    <w:p w:rsidR="00CB51A0" w:rsidRDefault="00CB51A0">
      <w:pPr>
        <w:ind w:firstLine="425"/>
        <w:rPr>
          <w:rFonts w:hint="eastAsia"/>
        </w:rPr>
      </w:pPr>
      <w:r>
        <w:rPr>
          <w:rFonts w:hint="eastAsia"/>
        </w:rPr>
        <w:t>初始张拉：</w:t>
      </w:r>
    </w:p>
    <w:p w:rsidR="00CB51A0" w:rsidRDefault="00CB51A0">
      <w:pPr>
        <w:ind w:firstLine="425"/>
        <w:rPr>
          <w:rFonts w:hint="eastAsia"/>
        </w:rPr>
      </w:pPr>
      <w:r>
        <w:rPr>
          <w:rFonts w:hint="eastAsia"/>
        </w:rPr>
        <w:t>一般施加</w:t>
      </w:r>
      <w:r>
        <w:rPr>
          <w:rFonts w:hint="eastAsia"/>
        </w:rPr>
        <w:t>10%</w:t>
      </w:r>
      <w:r>
        <w:rPr>
          <w:rFonts w:hint="eastAsia"/>
        </w:rPr>
        <w:t>的张拉应力，将预应力筋拉直，锚固端和连接器处拉紧，在预应力筋上选定适当的位置刻画标记，作为测量延伸的基点。</w:t>
      </w:r>
    </w:p>
    <w:p w:rsidR="00CB51A0" w:rsidRDefault="00CB51A0">
      <w:pPr>
        <w:ind w:firstLine="425"/>
        <w:rPr>
          <w:rFonts w:hint="eastAsia"/>
        </w:rPr>
      </w:pPr>
      <w:r>
        <w:rPr>
          <w:rFonts w:hint="eastAsia"/>
        </w:rPr>
        <w:t>正式张拉：</w:t>
      </w:r>
    </w:p>
    <w:p w:rsidR="00CB51A0" w:rsidRDefault="00CB51A0">
      <w:pPr>
        <w:ind w:firstLine="425"/>
        <w:rPr>
          <w:rFonts w:hint="eastAsia"/>
        </w:rPr>
      </w:pPr>
      <w:r>
        <w:rPr>
          <w:rFonts w:hint="eastAsia"/>
        </w:rPr>
        <w:t>张拉时分级加载，每级荷载值为</w:t>
      </w:r>
      <w:r>
        <w:rPr>
          <w:rFonts w:hint="eastAsia"/>
        </w:rPr>
        <w:t>20%</w:t>
      </w:r>
      <w:r>
        <w:rPr>
          <w:rFonts w:hint="eastAsia"/>
        </w:rPr>
        <w:t>控制应力。</w:t>
      </w:r>
    </w:p>
    <w:p w:rsidR="00CB51A0" w:rsidRDefault="00CB51A0">
      <w:pPr>
        <w:ind w:firstLine="425"/>
        <w:rPr>
          <w:rFonts w:hint="eastAsia"/>
        </w:rPr>
      </w:pPr>
      <w:r>
        <w:rPr>
          <w:rFonts w:hint="eastAsia"/>
        </w:rPr>
        <w:t>持荷：</w:t>
      </w:r>
    </w:p>
    <w:p w:rsidR="00CB51A0" w:rsidRDefault="00CB51A0">
      <w:pPr>
        <w:ind w:firstLine="425"/>
        <w:rPr>
          <w:rFonts w:hint="eastAsia"/>
        </w:rPr>
      </w:pPr>
      <w:r>
        <w:rPr>
          <w:rFonts w:hint="eastAsia"/>
        </w:rPr>
        <w:t>按预应力筋的类型选定持荷时间为</w:t>
      </w:r>
      <w:r>
        <w:rPr>
          <w:rFonts w:hint="eastAsia"/>
        </w:rPr>
        <w:t>2min</w:t>
      </w:r>
      <w:r>
        <w:rPr>
          <w:rFonts w:hint="eastAsia"/>
        </w:rPr>
        <w:t>，使预应力筋完成部分徐舒，完成量约为全部量的</w:t>
      </w:r>
      <w:r>
        <w:rPr>
          <w:rFonts w:hint="eastAsia"/>
        </w:rPr>
        <w:t>20%~25%</w:t>
      </w:r>
      <w:r>
        <w:rPr>
          <w:rFonts w:hint="eastAsia"/>
        </w:rPr>
        <w:t>，以减少钢丝锚固后的应力损失。</w:t>
      </w:r>
    </w:p>
    <w:p w:rsidR="00CB51A0" w:rsidRDefault="00CB51A0">
      <w:pPr>
        <w:ind w:firstLine="425"/>
        <w:rPr>
          <w:rFonts w:hint="eastAsia"/>
        </w:rPr>
      </w:pPr>
      <w:r>
        <w:rPr>
          <w:rFonts w:hint="eastAsia"/>
        </w:rPr>
        <w:t>锚固：</w:t>
      </w:r>
    </w:p>
    <w:p w:rsidR="00CB51A0" w:rsidRDefault="00CB51A0">
      <w:pPr>
        <w:ind w:firstLine="425"/>
        <w:rPr>
          <w:rFonts w:hint="eastAsia"/>
        </w:rPr>
      </w:pPr>
      <w:r>
        <w:rPr>
          <w:rFonts w:hint="eastAsia"/>
        </w:rPr>
        <w:t>补足或放松预应力筋的拉力至控制应力。测量、记录预应力筋的实际延伸量，并与理论计算值进行核</w:t>
      </w:r>
      <w:r>
        <w:rPr>
          <w:rFonts w:hint="eastAsia"/>
        </w:rPr>
        <w:lastRenderedPageBreak/>
        <w:t>对，其误差要求在±</w:t>
      </w:r>
      <w:r>
        <w:rPr>
          <w:rFonts w:hint="eastAsia"/>
        </w:rPr>
        <w:t>6%</w:t>
      </w:r>
      <w:r>
        <w:rPr>
          <w:rFonts w:hint="eastAsia"/>
        </w:rPr>
        <w:t>范围内，符合规定要求后，立即锚固，随后即可进行砼的浇注。</w:t>
      </w:r>
    </w:p>
    <w:p w:rsidR="00CB51A0" w:rsidRDefault="00CB51A0">
      <w:pPr>
        <w:ind w:firstLine="425"/>
        <w:rPr>
          <w:rFonts w:hint="eastAsia"/>
        </w:rPr>
      </w:pPr>
      <w:r>
        <w:rPr>
          <w:rFonts w:hint="eastAsia"/>
        </w:rPr>
        <w:t>④张拉注意事项：</w:t>
      </w:r>
    </w:p>
    <w:p w:rsidR="00CB51A0" w:rsidRDefault="00CB51A0">
      <w:pPr>
        <w:ind w:firstLine="425"/>
        <w:rPr>
          <w:rFonts w:hint="eastAsia"/>
        </w:rPr>
      </w:pPr>
      <w:r>
        <w:rPr>
          <w:rFonts w:hint="eastAsia"/>
        </w:rPr>
        <w:t>a</w:t>
      </w:r>
      <w:r>
        <w:rPr>
          <w:rFonts w:hint="eastAsia"/>
        </w:rPr>
        <w:t>、千斤顶必须同步顶进，使横梁保持平行移动，预应力筋均匀受力。当千斤顶的行程不能满足力筋伸长量要求时，可利用顶铁和顶块对力筋进行二次加载，即当预应力筋的伸长量达到千斤顶行程的</w:t>
      </w:r>
      <w:r>
        <w:rPr>
          <w:rFonts w:hint="eastAsia"/>
        </w:rPr>
        <w:t>2/3</w:t>
      </w:r>
      <w:r>
        <w:rPr>
          <w:rFonts w:hint="eastAsia"/>
        </w:rPr>
        <w:t>左右时，将顶铁放入移动横梁与固定横梁之间，打开回油阀，使千斤顶回油，然后在千斤顶前端加入一定厚度的钢板做为顶块，继续分级加载拉至控制应力，顶块的厚度以终张拉时千斤顶行程达</w:t>
      </w:r>
      <w:r>
        <w:rPr>
          <w:rFonts w:hint="eastAsia"/>
        </w:rPr>
        <w:t>2/3</w:t>
      </w:r>
      <w:r>
        <w:rPr>
          <w:rFonts w:hint="eastAsia"/>
        </w:rPr>
        <w:t>时为最佳。</w:t>
      </w:r>
    </w:p>
    <w:p w:rsidR="00CB51A0" w:rsidRDefault="00CB51A0">
      <w:pPr>
        <w:ind w:firstLine="425"/>
        <w:rPr>
          <w:rFonts w:hint="eastAsia"/>
        </w:rPr>
      </w:pPr>
      <w:r>
        <w:rPr>
          <w:rFonts w:hint="eastAsia"/>
        </w:rPr>
        <w:t>b</w:t>
      </w:r>
      <w:r>
        <w:rPr>
          <w:rFonts w:hint="eastAsia"/>
        </w:rPr>
        <w:t>、持荷</w:t>
      </w:r>
      <w:r>
        <w:rPr>
          <w:rFonts w:hint="eastAsia"/>
        </w:rPr>
        <w:t>2min</w:t>
      </w:r>
      <w:r>
        <w:rPr>
          <w:rFonts w:hint="eastAsia"/>
        </w:rPr>
        <w:t>，使预应力筋完成部分徐舒，以减少锚固后的应力损失。</w:t>
      </w:r>
    </w:p>
    <w:p w:rsidR="00CB51A0" w:rsidRDefault="00CB51A0">
      <w:pPr>
        <w:ind w:firstLine="425"/>
        <w:rPr>
          <w:rFonts w:hint="eastAsia"/>
        </w:rPr>
      </w:pPr>
      <w:r>
        <w:rPr>
          <w:rFonts w:hint="eastAsia"/>
        </w:rPr>
        <w:t>c</w:t>
      </w:r>
      <w:r>
        <w:rPr>
          <w:rFonts w:hint="eastAsia"/>
        </w:rPr>
        <w:t>、补足力筋的拉力至控制力，测量、记录预应力筋的延伸量，并核对实测伸长值与理论计算伸长值，其误差在±</w:t>
      </w:r>
      <w:r>
        <w:rPr>
          <w:rFonts w:hint="eastAsia"/>
        </w:rPr>
        <w:t>6%</w:t>
      </w:r>
      <w:r>
        <w:rPr>
          <w:rFonts w:hint="eastAsia"/>
        </w:rPr>
        <w:t>范围内，若不符合规定，找出原因及时处理。</w:t>
      </w:r>
    </w:p>
    <w:p w:rsidR="00CB51A0" w:rsidRDefault="00CB51A0">
      <w:pPr>
        <w:ind w:firstLine="425"/>
        <w:rPr>
          <w:rFonts w:hint="eastAsia"/>
        </w:rPr>
      </w:pPr>
      <w:r>
        <w:rPr>
          <w:rFonts w:hint="eastAsia"/>
        </w:rPr>
        <w:t>d</w:t>
      </w:r>
      <w:r>
        <w:rPr>
          <w:rFonts w:hint="eastAsia"/>
        </w:rPr>
        <w:t>、为减少预应力松驰，可对预应力筋进行超张拉，但超张拉应力不得大于</w:t>
      </w:r>
      <w:r>
        <w:rPr>
          <w:rFonts w:hint="eastAsia"/>
        </w:rPr>
        <w:t>105%</w:t>
      </w:r>
      <w:r>
        <w:rPr>
          <w:rFonts w:hint="eastAsia"/>
        </w:rPr>
        <w:t>σ</w:t>
      </w:r>
      <w:r>
        <w:rPr>
          <w:vertAlign w:val="subscript"/>
        </w:rPr>
        <w:t>com</w:t>
      </w:r>
      <w:r>
        <w:rPr>
          <w:rFonts w:hint="eastAsia"/>
        </w:rPr>
        <w:t>。</w:t>
      </w:r>
    </w:p>
    <w:p w:rsidR="00CB51A0" w:rsidRDefault="00CB51A0">
      <w:pPr>
        <w:ind w:firstLine="425"/>
        <w:rPr>
          <w:rFonts w:hint="eastAsia"/>
        </w:rPr>
      </w:pPr>
      <w:r>
        <w:rPr>
          <w:rFonts w:hint="eastAsia"/>
        </w:rPr>
        <w:t>e</w:t>
      </w:r>
      <w:r>
        <w:rPr>
          <w:rFonts w:hint="eastAsia"/>
        </w:rPr>
        <w:t>、及时填写预应力张拉原始记录。</w:t>
      </w:r>
    </w:p>
    <w:p w:rsidR="00CB51A0" w:rsidRDefault="00CB51A0">
      <w:pPr>
        <w:ind w:firstLine="425"/>
        <w:rPr>
          <w:rFonts w:hint="eastAsia"/>
        </w:rPr>
      </w:pPr>
      <w:r>
        <w:rPr>
          <w:rFonts w:hint="eastAsia"/>
        </w:rPr>
        <w:t>（</w:t>
      </w:r>
      <w:r>
        <w:rPr>
          <w:rFonts w:hint="eastAsia"/>
        </w:rPr>
        <w:t>4</w:t>
      </w:r>
      <w:r>
        <w:rPr>
          <w:rFonts w:hint="eastAsia"/>
        </w:rPr>
        <w:t>）预应力混凝土配料与浇筑</w:t>
      </w:r>
    </w:p>
    <w:p w:rsidR="00CB51A0" w:rsidRDefault="00CB51A0">
      <w:pPr>
        <w:ind w:firstLine="425"/>
        <w:rPr>
          <w:rFonts w:hint="eastAsia"/>
        </w:rPr>
      </w:pPr>
      <w:r>
        <w:rPr>
          <w:rFonts w:hint="eastAsia"/>
        </w:rPr>
        <w:t>①预应力混凝土配料</w:t>
      </w:r>
    </w:p>
    <w:p w:rsidR="00CB51A0" w:rsidRDefault="00CB51A0">
      <w:pPr>
        <w:ind w:firstLine="425"/>
        <w:rPr>
          <w:rFonts w:hint="eastAsia"/>
        </w:rPr>
      </w:pPr>
      <w:r>
        <w:rPr>
          <w:rFonts w:hint="eastAsia"/>
        </w:rPr>
        <w:t>预应力混凝土配料除符合普通混凝土有关规定外，还必须符合如下要求：</w:t>
      </w:r>
    </w:p>
    <w:p w:rsidR="00CB51A0" w:rsidRDefault="00CB51A0">
      <w:pPr>
        <w:ind w:firstLine="425"/>
        <w:rPr>
          <w:rFonts w:hint="eastAsia"/>
        </w:rPr>
      </w:pPr>
      <w:r>
        <w:rPr>
          <w:rFonts w:hint="eastAsia"/>
        </w:rPr>
        <w:t>a</w:t>
      </w:r>
      <w:r>
        <w:rPr>
          <w:rFonts w:hint="eastAsia"/>
        </w:rPr>
        <w:t>、配制高强度等级的混凝土必须选择级配优良的配合比，本工程采用低塑性混凝土，坍落度</w:t>
      </w:r>
      <w:r>
        <w:rPr>
          <w:rFonts w:hint="eastAsia"/>
        </w:rPr>
        <w:t>5~7cm</w:t>
      </w:r>
      <w:r>
        <w:rPr>
          <w:rFonts w:hint="eastAsia"/>
        </w:rPr>
        <w:t>，以减少因徐变和收缩所引起的预应力损失。</w:t>
      </w:r>
    </w:p>
    <w:p w:rsidR="00CB51A0" w:rsidRDefault="00CB51A0">
      <w:pPr>
        <w:ind w:firstLine="425"/>
        <w:rPr>
          <w:rFonts w:hint="eastAsia"/>
        </w:rPr>
      </w:pPr>
      <w:r>
        <w:rPr>
          <w:rFonts w:hint="eastAsia"/>
        </w:rPr>
        <w:t>b</w:t>
      </w:r>
      <w:r>
        <w:rPr>
          <w:rFonts w:hint="eastAsia"/>
        </w:rPr>
        <w:t>、预应力混凝土所用的一切材料，必须全面检查，各项指标均要合格。</w:t>
      </w:r>
    </w:p>
    <w:p w:rsidR="00CB51A0" w:rsidRDefault="00CB51A0">
      <w:pPr>
        <w:ind w:firstLine="425"/>
        <w:rPr>
          <w:rFonts w:hint="eastAsia"/>
        </w:rPr>
      </w:pPr>
      <w:r>
        <w:rPr>
          <w:rFonts w:hint="eastAsia"/>
        </w:rPr>
        <w:t>②预应力混凝土浇筑</w:t>
      </w:r>
    </w:p>
    <w:p w:rsidR="00CB51A0" w:rsidRDefault="00CB51A0">
      <w:pPr>
        <w:ind w:firstLine="425"/>
        <w:rPr>
          <w:rFonts w:hint="eastAsia"/>
        </w:rPr>
      </w:pPr>
      <w:r>
        <w:rPr>
          <w:rFonts w:hint="eastAsia"/>
        </w:rPr>
        <w:t>a</w:t>
      </w:r>
      <w:r>
        <w:rPr>
          <w:rFonts w:hint="eastAsia"/>
        </w:rPr>
        <w:t>、混凝土浇筑前除按操作规程检查外，对先张构件还要检查台座受力、夹具、预应力筋数量、位置及张拉吨位是否符合要求等。砼采用拌和站集中拌和，砼的灌注采用</w:t>
      </w:r>
      <w:r>
        <w:rPr>
          <w:rFonts w:hint="eastAsia"/>
        </w:rPr>
        <w:t>10T</w:t>
      </w:r>
      <w:r>
        <w:rPr>
          <w:rFonts w:hint="eastAsia"/>
        </w:rPr>
        <w:t>龙门吊和</w:t>
      </w:r>
      <w:r>
        <w:rPr>
          <w:rFonts w:hint="eastAsia"/>
        </w:rPr>
        <w:t>2</w:t>
      </w:r>
      <w:r>
        <w:rPr>
          <w:rFonts w:hint="eastAsia"/>
        </w:rPr>
        <w:t>个容积为</w:t>
      </w:r>
      <w:r>
        <w:rPr>
          <w:rFonts w:hint="eastAsia"/>
        </w:rPr>
        <w:t>1m</w:t>
      </w:r>
      <w:r>
        <w:rPr>
          <w:rFonts w:hint="eastAsia"/>
          <w:vertAlign w:val="superscript"/>
        </w:rPr>
        <w:t>3</w:t>
      </w:r>
      <w:r>
        <w:rPr>
          <w:rFonts w:hint="eastAsia"/>
        </w:rPr>
        <w:t>的料斗，由梁中部开始向两端分层连续一次性灌注。采用插入式振捣器振捣，作业时注意振捣的时间和顺序，避免过振、漏振和离析，特别是振捣侧面砼时，要避免因过振而引起的芯模上浮，同时振捣时避免振捣器与预应力钢绞线直接接触，防止断丝。</w:t>
      </w:r>
    </w:p>
    <w:p w:rsidR="00CB51A0" w:rsidRDefault="00CB51A0">
      <w:pPr>
        <w:ind w:firstLine="425"/>
        <w:rPr>
          <w:rFonts w:hint="eastAsia"/>
        </w:rPr>
      </w:pPr>
      <w:r>
        <w:rPr>
          <w:rFonts w:hint="eastAsia"/>
        </w:rPr>
        <w:t>b</w:t>
      </w:r>
      <w:r>
        <w:rPr>
          <w:rFonts w:hint="eastAsia"/>
        </w:rPr>
        <w:t>、混凝土浇筑除按正常操作规程施工外，还要注意以下事项：</w:t>
      </w:r>
    </w:p>
    <w:p w:rsidR="00CB51A0" w:rsidRDefault="00CB51A0">
      <w:pPr>
        <w:ind w:firstLine="425"/>
        <w:rPr>
          <w:rFonts w:hint="eastAsia"/>
        </w:rPr>
      </w:pPr>
      <w:r>
        <w:rPr>
          <w:rFonts w:hint="eastAsia"/>
        </w:rPr>
        <w:t>先张构件使用振捣捧振捣时避免触及力筋，防止发生受振滑移和断筋伤人事故；</w:t>
      </w:r>
    </w:p>
    <w:p w:rsidR="00CB51A0" w:rsidRDefault="00CB51A0">
      <w:pPr>
        <w:ind w:firstLine="425"/>
        <w:rPr>
          <w:rFonts w:hint="eastAsia"/>
        </w:rPr>
      </w:pPr>
      <w:r>
        <w:rPr>
          <w:rFonts w:hint="eastAsia"/>
        </w:rPr>
        <w:t>浇筑混凝时防止内模上浮和偏位，随时检查定位箍筋和压块固定情况；</w:t>
      </w:r>
    </w:p>
    <w:p w:rsidR="00CB51A0" w:rsidRDefault="00CB51A0">
      <w:pPr>
        <w:ind w:firstLine="425"/>
        <w:rPr>
          <w:rFonts w:hint="eastAsia"/>
        </w:rPr>
      </w:pPr>
      <w:r>
        <w:rPr>
          <w:rFonts w:hint="eastAsia"/>
        </w:rPr>
        <w:t>（</w:t>
      </w:r>
      <w:r>
        <w:rPr>
          <w:rFonts w:hint="eastAsia"/>
        </w:rPr>
        <w:t>5</w:t>
      </w:r>
      <w:r>
        <w:rPr>
          <w:rFonts w:hint="eastAsia"/>
        </w:rPr>
        <w:t>）砼的养生</w:t>
      </w:r>
    </w:p>
    <w:p w:rsidR="00CB51A0" w:rsidRDefault="00CB51A0">
      <w:pPr>
        <w:ind w:firstLine="425"/>
        <w:rPr>
          <w:rFonts w:hint="eastAsia"/>
        </w:rPr>
      </w:pPr>
      <w:r>
        <w:rPr>
          <w:rFonts w:hint="eastAsia"/>
        </w:rPr>
        <w:t>为缩短砼的养护时间，加快模板的周转，本工程中所有先张构件均采用蒸汽养生。采用蒸汽养生要注意以下几点：</w:t>
      </w:r>
    </w:p>
    <w:p w:rsidR="00CB51A0" w:rsidRDefault="00CB51A0">
      <w:pPr>
        <w:ind w:firstLine="425"/>
        <w:rPr>
          <w:rFonts w:hint="eastAsia"/>
        </w:rPr>
      </w:pPr>
      <w:r>
        <w:rPr>
          <w:rFonts w:hint="eastAsia"/>
        </w:rPr>
        <w:t>①开始加热时升温速度不能过快，每小时不得超过</w:t>
      </w:r>
      <w:r>
        <w:rPr>
          <w:rFonts w:hint="eastAsia"/>
        </w:rPr>
        <w:t>15</w:t>
      </w:r>
      <w:r>
        <w:rPr>
          <w:rFonts w:hint="eastAsia"/>
        </w:rPr>
        <w:t>℃。</w:t>
      </w:r>
    </w:p>
    <w:p w:rsidR="00CB51A0" w:rsidRDefault="00CB51A0">
      <w:pPr>
        <w:ind w:firstLine="425"/>
        <w:rPr>
          <w:rFonts w:hint="eastAsia"/>
        </w:rPr>
      </w:pPr>
      <w:r>
        <w:rPr>
          <w:rFonts w:hint="eastAsia"/>
        </w:rPr>
        <w:t>②恒温温度与外界温度之差不得大于</w:t>
      </w:r>
      <w:r>
        <w:rPr>
          <w:rFonts w:hint="eastAsia"/>
        </w:rPr>
        <w:t>40</w:t>
      </w:r>
      <w:r>
        <w:rPr>
          <w:rFonts w:hint="eastAsia"/>
        </w:rPr>
        <w:t>℃，且恒温温度最高不得超过</w:t>
      </w:r>
      <w:r>
        <w:rPr>
          <w:rFonts w:hint="eastAsia"/>
        </w:rPr>
        <w:t>60</w:t>
      </w:r>
      <w:r>
        <w:rPr>
          <w:rFonts w:hint="eastAsia"/>
        </w:rPr>
        <w:t>℃。</w:t>
      </w:r>
    </w:p>
    <w:p w:rsidR="00CB51A0" w:rsidRDefault="00CB51A0">
      <w:pPr>
        <w:ind w:firstLine="425"/>
        <w:rPr>
          <w:rFonts w:hint="eastAsia"/>
        </w:rPr>
      </w:pPr>
      <w:r>
        <w:rPr>
          <w:rFonts w:hint="eastAsia"/>
        </w:rPr>
        <w:t>③当砼强度达到设计强度后，即可结束恒温开始降温。降温速度也以每小时</w:t>
      </w:r>
      <w:r>
        <w:rPr>
          <w:rFonts w:hint="eastAsia"/>
        </w:rPr>
        <w:t>15</w:t>
      </w:r>
      <w:r>
        <w:rPr>
          <w:rFonts w:hint="eastAsia"/>
        </w:rPr>
        <w:t>℃为宜，当砼表面温度与外界温度之差不超过</w:t>
      </w:r>
      <w:r>
        <w:rPr>
          <w:rFonts w:hint="eastAsia"/>
        </w:rPr>
        <w:t>20</w:t>
      </w:r>
      <w:r>
        <w:rPr>
          <w:rFonts w:hint="eastAsia"/>
        </w:rPr>
        <w:t>℃时，即可结束降温，进行预应力筋的放松。</w:t>
      </w:r>
    </w:p>
    <w:p w:rsidR="00CB51A0" w:rsidRDefault="00CB51A0">
      <w:pPr>
        <w:ind w:firstLine="425"/>
        <w:rPr>
          <w:rFonts w:hint="eastAsia"/>
        </w:rPr>
      </w:pPr>
      <w:r>
        <w:rPr>
          <w:rFonts w:hint="eastAsia"/>
        </w:rPr>
        <w:t>④在对砼进行加热时需注意，蒸汽不能直接喷在砼表面，以免砼局部受热，造成砼局部强度降低。</w:t>
      </w:r>
    </w:p>
    <w:p w:rsidR="00CB51A0" w:rsidRDefault="00CB51A0">
      <w:pPr>
        <w:ind w:firstLine="425"/>
        <w:rPr>
          <w:rFonts w:hint="eastAsia"/>
        </w:rPr>
      </w:pPr>
      <w:r>
        <w:rPr>
          <w:rFonts w:hint="eastAsia"/>
        </w:rPr>
        <w:t>（</w:t>
      </w:r>
      <w:r>
        <w:rPr>
          <w:rFonts w:hint="eastAsia"/>
        </w:rPr>
        <w:t>6</w:t>
      </w:r>
      <w:r>
        <w:rPr>
          <w:rFonts w:hint="eastAsia"/>
        </w:rPr>
        <w:t>）预应力筋放松</w:t>
      </w:r>
    </w:p>
    <w:p w:rsidR="00CB51A0" w:rsidRDefault="00CB51A0">
      <w:pPr>
        <w:ind w:firstLine="425"/>
        <w:rPr>
          <w:rFonts w:hint="eastAsia"/>
        </w:rPr>
      </w:pPr>
      <w:r>
        <w:rPr>
          <w:rFonts w:hint="eastAsia"/>
        </w:rPr>
        <w:t>当混凝土强度达到</w:t>
      </w:r>
      <w:r>
        <w:rPr>
          <w:rFonts w:hint="eastAsia"/>
        </w:rPr>
        <w:t>100%</w:t>
      </w:r>
      <w:r>
        <w:rPr>
          <w:rFonts w:hint="eastAsia"/>
        </w:rPr>
        <w:t>后即可在台座上放松预应力筋。预应力筋放松采用千斤顶慢速回油法，放松时将回油阀打开，缓慢回油，逐渐放松预应力筋，放松过程与张拉过程相反进行。</w:t>
      </w:r>
    </w:p>
    <w:p w:rsidR="00CB51A0" w:rsidRDefault="00CB51A0">
      <w:pPr>
        <w:ind w:firstLine="425"/>
        <w:rPr>
          <w:rFonts w:hint="eastAsia"/>
        </w:rPr>
      </w:pPr>
      <w:r>
        <w:rPr>
          <w:rFonts w:hint="eastAsia"/>
        </w:rPr>
        <w:t>预应力筋全部放松后，用砂轮机切去多余部分后进行封端砼施工。预应力筋的切割顺序，由放张端开始，逐次切向另一端。切割时由有效长度短的力筋开始对称进行。</w:t>
      </w:r>
    </w:p>
    <w:p w:rsidR="00CB51A0" w:rsidRDefault="00CB51A0">
      <w:pPr>
        <w:ind w:firstLine="425"/>
        <w:rPr>
          <w:rFonts w:hint="eastAsia"/>
        </w:rPr>
      </w:pPr>
      <w:r>
        <w:rPr>
          <w:rFonts w:hint="eastAsia"/>
        </w:rPr>
        <w:t>（</w:t>
      </w:r>
      <w:r>
        <w:rPr>
          <w:rFonts w:hint="eastAsia"/>
        </w:rPr>
        <w:t>7</w:t>
      </w:r>
      <w:r>
        <w:rPr>
          <w:rFonts w:hint="eastAsia"/>
        </w:rPr>
        <w:t>）移梁与存梁</w:t>
      </w:r>
    </w:p>
    <w:p w:rsidR="00CB51A0" w:rsidRDefault="00CB51A0">
      <w:pPr>
        <w:ind w:firstLine="425"/>
        <w:rPr>
          <w:rFonts w:hint="eastAsia"/>
        </w:rPr>
      </w:pPr>
      <w:r>
        <w:rPr>
          <w:rFonts w:hint="eastAsia"/>
        </w:rPr>
        <w:t>按设计的桥梁起吊位置用龙门吊将梁片移出预制区放入存梁区内，吊梁采用吊钩法，存放时注意下列事项：</w:t>
      </w:r>
    </w:p>
    <w:p w:rsidR="00CB51A0" w:rsidRDefault="00CB51A0">
      <w:pPr>
        <w:ind w:firstLine="425"/>
        <w:rPr>
          <w:rFonts w:hint="eastAsia"/>
        </w:rPr>
      </w:pPr>
      <w:r>
        <w:rPr>
          <w:rFonts w:hint="eastAsia"/>
        </w:rPr>
        <w:t>①存梁场地要整平、压实且不可积水。</w:t>
      </w:r>
    </w:p>
    <w:p w:rsidR="00CB51A0" w:rsidRDefault="00CB51A0">
      <w:pPr>
        <w:ind w:firstLine="425"/>
        <w:rPr>
          <w:rFonts w:hint="eastAsia"/>
        </w:rPr>
      </w:pPr>
      <w:r>
        <w:rPr>
          <w:rFonts w:hint="eastAsia"/>
        </w:rPr>
        <w:t>②梁片按起吊及安装次序堆放，并有适当通道，防止越堆吊运。</w:t>
      </w:r>
    </w:p>
    <w:p w:rsidR="00CB51A0" w:rsidRDefault="00CB51A0">
      <w:pPr>
        <w:ind w:firstLine="425"/>
        <w:rPr>
          <w:rFonts w:hint="eastAsia"/>
        </w:rPr>
      </w:pPr>
      <w:r>
        <w:rPr>
          <w:rFonts w:hint="eastAsia"/>
        </w:rPr>
        <w:t>③所有梁片标以不易擦掉的记号，并准确记录砼浇筑、张拉的时间及日期，同时标注好梁片所用位置。</w:t>
      </w:r>
    </w:p>
    <w:p w:rsidR="00CB51A0" w:rsidRDefault="00CB51A0">
      <w:pPr>
        <w:ind w:firstLine="425"/>
        <w:rPr>
          <w:rFonts w:hint="eastAsia"/>
        </w:rPr>
      </w:pPr>
      <w:r>
        <w:rPr>
          <w:rFonts w:hint="eastAsia"/>
        </w:rPr>
        <w:t>④梁片放置在垫木，吊环向上，标志向外，层与层之间以垫木隔开，各层垫木的位置在吊点处，上、</w:t>
      </w:r>
      <w:r>
        <w:rPr>
          <w:rFonts w:hint="eastAsia"/>
        </w:rPr>
        <w:lastRenderedPageBreak/>
        <w:t>下层垫木必须在同一条竖直线上。</w:t>
      </w:r>
    </w:p>
    <w:p w:rsidR="00CB51A0" w:rsidRDefault="00CB51A0">
      <w:pPr>
        <w:ind w:firstLine="425"/>
        <w:rPr>
          <w:rFonts w:hint="eastAsia"/>
        </w:rPr>
      </w:pPr>
      <w:r>
        <w:rPr>
          <w:rFonts w:hint="eastAsia"/>
        </w:rPr>
        <w:t>⑤梁片存入存梁区后，继续洒水养生。</w:t>
      </w:r>
    </w:p>
    <w:p w:rsidR="00CB51A0" w:rsidRDefault="00CB51A0">
      <w:pPr>
        <w:ind w:firstLine="425"/>
        <w:rPr>
          <w:rFonts w:hint="eastAsia"/>
        </w:rPr>
      </w:pPr>
      <w:r>
        <w:rPr>
          <w:rFonts w:hint="eastAsia"/>
        </w:rPr>
        <w:t>⑥预制梁片与桥面铺装砼龄期之差不大于</w:t>
      </w:r>
      <w:r>
        <w:rPr>
          <w:rFonts w:hint="eastAsia"/>
        </w:rPr>
        <w:t>3</w:t>
      </w:r>
      <w:r>
        <w:rPr>
          <w:rFonts w:hint="eastAsia"/>
        </w:rPr>
        <w:t>个月。</w:t>
      </w:r>
    </w:p>
    <w:p w:rsidR="00CB51A0" w:rsidRDefault="00CB51A0">
      <w:pPr>
        <w:ind w:firstLine="425"/>
        <w:rPr>
          <w:rFonts w:hint="eastAsia"/>
        </w:rPr>
      </w:pPr>
      <w:r>
        <w:rPr>
          <w:rFonts w:hint="eastAsia"/>
        </w:rPr>
        <w:t>（</w:t>
      </w:r>
      <w:r>
        <w:rPr>
          <w:rFonts w:hint="eastAsia"/>
        </w:rPr>
        <w:t>8</w:t>
      </w:r>
      <w:r>
        <w:rPr>
          <w:rFonts w:hint="eastAsia"/>
        </w:rPr>
        <w:t>）施工技术要点：</w:t>
      </w:r>
    </w:p>
    <w:p w:rsidR="00CB51A0" w:rsidRDefault="00CB51A0">
      <w:pPr>
        <w:ind w:firstLine="425"/>
        <w:rPr>
          <w:rFonts w:hint="eastAsia"/>
        </w:rPr>
      </w:pPr>
      <w:r>
        <w:rPr>
          <w:rFonts w:hint="eastAsia"/>
        </w:rPr>
        <w:t>①预制梁片时，中、边板交叉进行，并逐孔进行编号，做好记录。</w:t>
      </w:r>
    </w:p>
    <w:p w:rsidR="00CB51A0" w:rsidRDefault="00CB51A0">
      <w:pPr>
        <w:ind w:firstLine="425"/>
        <w:rPr>
          <w:rFonts w:hint="eastAsia"/>
        </w:rPr>
      </w:pPr>
      <w:r>
        <w:rPr>
          <w:rFonts w:hint="eastAsia"/>
        </w:rPr>
        <w:t>②模板的安装和拆除均采用龙门吊，装拆时要注意：</w:t>
      </w:r>
    </w:p>
    <w:p w:rsidR="00CB51A0" w:rsidRDefault="00CB51A0">
      <w:pPr>
        <w:ind w:firstLine="425"/>
        <w:rPr>
          <w:rFonts w:hint="eastAsia"/>
        </w:rPr>
      </w:pPr>
      <w:r>
        <w:rPr>
          <w:rFonts w:hint="eastAsia"/>
        </w:rPr>
        <w:t>a</w:t>
      </w:r>
      <w:r>
        <w:rPr>
          <w:rFonts w:hint="eastAsia"/>
        </w:rPr>
        <w:t>、在整个施工过程中要始终保持模板的完好状态，认真进行维修保养工作。</w:t>
      </w:r>
    </w:p>
    <w:p w:rsidR="00CB51A0" w:rsidRDefault="00CB51A0">
      <w:pPr>
        <w:ind w:firstLine="425"/>
        <w:rPr>
          <w:rFonts w:hint="eastAsia"/>
        </w:rPr>
      </w:pPr>
      <w:r>
        <w:rPr>
          <w:rFonts w:hint="eastAsia"/>
        </w:rPr>
        <w:t>模板在吊运过程中，避免碰撞，严禁从吊机上将模板悬空抛落。</w:t>
      </w:r>
    </w:p>
    <w:p w:rsidR="00CB51A0" w:rsidRDefault="00CB51A0">
      <w:pPr>
        <w:ind w:firstLine="425"/>
        <w:rPr>
          <w:rFonts w:hint="eastAsia"/>
        </w:rPr>
      </w:pPr>
      <w:r>
        <w:rPr>
          <w:rFonts w:hint="eastAsia"/>
        </w:rPr>
        <w:t>b</w:t>
      </w:r>
      <w:r>
        <w:rPr>
          <w:rFonts w:hint="eastAsia"/>
        </w:rPr>
        <w:t>、模板在首次使用时，对模板面认真进行除锈工作。除锈采用钢丝刷清除锈垢，然后涂刷脱模剂，脱模剂的涂刷要注意均匀，不遗漏。</w:t>
      </w:r>
    </w:p>
    <w:p w:rsidR="00CB51A0" w:rsidRDefault="00CB51A0">
      <w:pPr>
        <w:ind w:firstLine="425"/>
        <w:rPr>
          <w:rFonts w:hint="eastAsia"/>
        </w:rPr>
      </w:pPr>
      <w:r>
        <w:rPr>
          <w:rFonts w:hint="eastAsia"/>
        </w:rPr>
        <w:t>c</w:t>
      </w:r>
      <w:r>
        <w:rPr>
          <w:rFonts w:hint="eastAsia"/>
        </w:rPr>
        <w:t>、拆装时，注意接缝处止浆垫的完好情况，若发现损坏及时更换，以保证接缝紧密，不漏浆。</w:t>
      </w:r>
    </w:p>
    <w:p w:rsidR="00CB51A0" w:rsidRDefault="00CB51A0">
      <w:pPr>
        <w:ind w:firstLine="425"/>
        <w:rPr>
          <w:rFonts w:hint="eastAsia"/>
        </w:rPr>
      </w:pPr>
      <w:r>
        <w:rPr>
          <w:rFonts w:hint="eastAsia"/>
        </w:rPr>
        <w:t>③砼浇注施工要注意下列事项：</w:t>
      </w:r>
    </w:p>
    <w:p w:rsidR="00CB51A0" w:rsidRDefault="00CB51A0">
      <w:pPr>
        <w:ind w:firstLine="425"/>
        <w:rPr>
          <w:rFonts w:hint="eastAsia"/>
        </w:rPr>
      </w:pPr>
      <w:r>
        <w:rPr>
          <w:rFonts w:hint="eastAsia"/>
        </w:rPr>
        <w:t>a</w:t>
      </w:r>
      <w:r>
        <w:rPr>
          <w:rFonts w:hint="eastAsia"/>
        </w:rPr>
        <w:t>、砼浇筑前对所有的操作人员进行详细的技术交底，并对模板和钢筋的稳固性及砼的拌和、运输、浇筑系统所需的机具设备是否齐全完好进行一次全面检查，符合要求后开始施工。</w:t>
      </w:r>
    </w:p>
    <w:p w:rsidR="00CB51A0" w:rsidRDefault="00CB51A0">
      <w:pPr>
        <w:ind w:firstLine="425"/>
        <w:rPr>
          <w:rFonts w:hint="eastAsia"/>
        </w:rPr>
      </w:pPr>
      <w:r>
        <w:rPr>
          <w:rFonts w:hint="eastAsia"/>
        </w:rPr>
        <w:t>b</w:t>
      </w:r>
      <w:r>
        <w:rPr>
          <w:rFonts w:hint="eastAsia"/>
        </w:rPr>
        <w:t>、浇筑时，下料要均匀、连续，不要集中猛投而产生砼的阻塞。分段长度为</w:t>
      </w:r>
      <w:r>
        <w:rPr>
          <w:rFonts w:hint="eastAsia"/>
        </w:rPr>
        <w:t>4m~6m</w:t>
      </w:r>
      <w:r>
        <w:rPr>
          <w:rFonts w:hint="eastAsia"/>
        </w:rPr>
        <w:t>，分层下料厚度不超过</w:t>
      </w:r>
      <w:r>
        <w:rPr>
          <w:rFonts w:hint="eastAsia"/>
        </w:rPr>
        <w:t>30cm</w:t>
      </w:r>
      <w:r>
        <w:rPr>
          <w:rFonts w:hint="eastAsia"/>
        </w:rPr>
        <w:t>，上层砼必须在下层砼初凝之前覆盖，以保证接缝处砼的良好接合。</w:t>
      </w:r>
    </w:p>
    <w:p w:rsidR="00CB51A0" w:rsidRDefault="00CB51A0">
      <w:pPr>
        <w:ind w:firstLine="425"/>
        <w:rPr>
          <w:rFonts w:hint="eastAsia"/>
        </w:rPr>
      </w:pPr>
      <w:r>
        <w:rPr>
          <w:rFonts w:hint="eastAsia"/>
        </w:rPr>
        <w:t>c</w:t>
      </w:r>
      <w:r>
        <w:rPr>
          <w:rFonts w:hint="eastAsia"/>
        </w:rPr>
        <w:t>、施工中随时注意检查模板、钢筋及各种预埋件的位置和稳固情况，发现问题及时解决。</w:t>
      </w:r>
    </w:p>
    <w:p w:rsidR="00CB51A0" w:rsidRDefault="00CB51A0">
      <w:pPr>
        <w:ind w:firstLine="425"/>
        <w:rPr>
          <w:rFonts w:hint="eastAsia"/>
        </w:rPr>
      </w:pPr>
      <w:r>
        <w:rPr>
          <w:rFonts w:hint="eastAsia"/>
        </w:rPr>
        <w:t>d</w:t>
      </w:r>
      <w:r>
        <w:rPr>
          <w:rFonts w:hint="eastAsia"/>
        </w:rPr>
        <w:t>、浇筑过程中要随时检查砼的坍落度和干硬性，严格控制水灰比，不得随意增加用水量，前后台密切配合，以保证砼的质量。</w:t>
      </w:r>
    </w:p>
    <w:p w:rsidR="00CB51A0" w:rsidRDefault="00CB51A0">
      <w:pPr>
        <w:ind w:firstLine="425"/>
        <w:rPr>
          <w:rFonts w:hint="eastAsia"/>
        </w:rPr>
      </w:pPr>
      <w:r>
        <w:rPr>
          <w:rFonts w:hint="eastAsia"/>
        </w:rPr>
        <w:t>e</w:t>
      </w:r>
      <w:r>
        <w:rPr>
          <w:rFonts w:hint="eastAsia"/>
        </w:rPr>
        <w:t>、每片梁除留足标准养护试件外，制作随梁同条件养护的试件</w:t>
      </w:r>
      <w:r>
        <w:rPr>
          <w:rFonts w:hint="eastAsia"/>
        </w:rPr>
        <w:t>3</w:t>
      </w:r>
      <w:r>
        <w:rPr>
          <w:rFonts w:hint="eastAsia"/>
        </w:rPr>
        <w:t>组，作为拆模、移梁等工序的强度控制依据。</w:t>
      </w:r>
    </w:p>
    <w:p w:rsidR="00CB51A0" w:rsidRDefault="00CB51A0">
      <w:pPr>
        <w:ind w:firstLine="425"/>
        <w:rPr>
          <w:rFonts w:hint="eastAsia"/>
        </w:rPr>
      </w:pPr>
      <w:r>
        <w:rPr>
          <w:rFonts w:hint="eastAsia"/>
        </w:rPr>
        <w:t>f</w:t>
      </w:r>
      <w:r>
        <w:rPr>
          <w:rFonts w:hint="eastAsia"/>
        </w:rPr>
        <w:t>、梁片顶面进行拉毛，以利与桥面铺装良好结合。</w:t>
      </w:r>
    </w:p>
    <w:p w:rsidR="00CB51A0" w:rsidRDefault="00CB51A0">
      <w:pPr>
        <w:ind w:firstLine="425"/>
        <w:rPr>
          <w:rFonts w:hint="eastAsia"/>
        </w:rPr>
      </w:pPr>
      <w:r>
        <w:rPr>
          <w:rFonts w:hint="eastAsia"/>
        </w:rPr>
        <w:t>g</w:t>
      </w:r>
      <w:r>
        <w:rPr>
          <w:rFonts w:hint="eastAsia"/>
        </w:rPr>
        <w:t>、认真填写砼浇筑施工原始记录。</w:t>
      </w:r>
    </w:p>
    <w:p w:rsidR="00CB51A0" w:rsidRDefault="00CB51A0">
      <w:pPr>
        <w:ind w:firstLine="425"/>
        <w:rPr>
          <w:rFonts w:hint="eastAsia"/>
        </w:rPr>
      </w:pPr>
      <w:r>
        <w:rPr>
          <w:rFonts w:hint="eastAsia"/>
        </w:rPr>
        <w:t>（四）梁片架设</w:t>
      </w:r>
    </w:p>
    <w:p w:rsidR="00CB51A0" w:rsidRDefault="00CB51A0">
      <w:pPr>
        <w:ind w:firstLine="425"/>
        <w:rPr>
          <w:rFonts w:hint="eastAsia"/>
        </w:rPr>
      </w:pPr>
      <w:r>
        <w:rPr>
          <w:rFonts w:hint="eastAsia"/>
        </w:rPr>
        <w:t>本桥空心板梁、由预制场生产，当下部结构达到设计强度后，开始架梁，架梁之前先将梁中心线弹好，并量测板长、编号。然后在墩、台顶弹出中心线及梁端线，再按设计位置安放支座，最后用两台</w:t>
      </w:r>
      <w:r>
        <w:rPr>
          <w:rFonts w:hint="eastAsia"/>
        </w:rPr>
        <w:t>75T</w:t>
      </w:r>
      <w:r>
        <w:rPr>
          <w:rFonts w:hint="eastAsia"/>
        </w:rPr>
        <w:t>汽车吊完成吊装作业。</w:t>
      </w:r>
    </w:p>
    <w:p w:rsidR="00CB51A0" w:rsidRDefault="00CB51A0">
      <w:pPr>
        <w:ind w:firstLine="425"/>
        <w:rPr>
          <w:rFonts w:hint="eastAsia"/>
        </w:rPr>
      </w:pPr>
      <w:r>
        <w:rPr>
          <w:rFonts w:hint="eastAsia"/>
        </w:rPr>
        <w:t>详见《桥梁安装施工工艺框图》。</w:t>
      </w:r>
    </w:p>
    <w:p w:rsidR="00CB51A0" w:rsidRDefault="00CB51A0">
      <w:pPr>
        <w:ind w:firstLine="425"/>
        <w:rPr>
          <w:rFonts w:hint="eastAsia"/>
        </w:rPr>
      </w:pPr>
      <w:r>
        <w:rPr>
          <w:rFonts w:hint="eastAsia"/>
        </w:rPr>
        <w:t>（五）桥面铺装</w:t>
      </w:r>
    </w:p>
    <w:p w:rsidR="00CB51A0" w:rsidRDefault="00CB51A0">
      <w:pPr>
        <w:ind w:firstLine="425"/>
        <w:rPr>
          <w:rFonts w:hint="eastAsia"/>
        </w:rPr>
      </w:pPr>
      <w:r>
        <w:rPr>
          <w:rFonts w:hint="eastAsia"/>
        </w:rPr>
        <w:t>1</w:t>
      </w:r>
      <w:r>
        <w:rPr>
          <w:rFonts w:hint="eastAsia"/>
        </w:rPr>
        <w:t>、施工注意事项：</w:t>
      </w:r>
    </w:p>
    <w:p w:rsidR="00CB51A0" w:rsidRDefault="00CB51A0">
      <w:pPr>
        <w:ind w:firstLine="425"/>
        <w:rPr>
          <w:rFonts w:hint="eastAsia"/>
        </w:rPr>
      </w:pPr>
      <w:r>
        <w:rPr>
          <w:rFonts w:hint="eastAsia"/>
        </w:rPr>
        <w:t>（</w:t>
      </w:r>
      <w:r>
        <w:rPr>
          <w:rFonts w:hint="eastAsia"/>
        </w:rPr>
        <w:t>1</w:t>
      </w:r>
      <w:r>
        <w:rPr>
          <w:rFonts w:hint="eastAsia"/>
        </w:rPr>
        <w:t>）空心板梁与桥铺装砼的砼龄期施工间隔尽量缩短，以避免两者之间产生过大的收缩差。</w:t>
      </w:r>
    </w:p>
    <w:p w:rsidR="00CB51A0" w:rsidRDefault="00CB51A0">
      <w:pPr>
        <w:ind w:firstLine="425"/>
        <w:rPr>
          <w:rFonts w:hint="eastAsia"/>
        </w:rPr>
      </w:pPr>
      <w:r>
        <w:rPr>
          <w:rFonts w:hint="eastAsia"/>
        </w:rPr>
        <w:t>（</w:t>
      </w:r>
      <w:r>
        <w:rPr>
          <w:rFonts w:hint="eastAsia"/>
        </w:rPr>
        <w:t>2</w:t>
      </w:r>
      <w:r>
        <w:rPr>
          <w:rFonts w:hint="eastAsia"/>
        </w:rPr>
        <w:t>）桥面铺装在全桥宽上同时进行，为保证其与下面的砼构件紧密结合，对桥面铺装下面的砼进行，并用高压水冲洗干净。</w:t>
      </w:r>
    </w:p>
    <w:p w:rsidR="00CB51A0" w:rsidRDefault="00CB51A0">
      <w:pPr>
        <w:ind w:firstLine="425"/>
        <w:rPr>
          <w:rFonts w:hint="eastAsia"/>
        </w:rPr>
      </w:pPr>
      <w:r>
        <w:rPr>
          <w:rFonts w:hint="eastAsia"/>
        </w:rPr>
        <w:t>（</w:t>
      </w:r>
      <w:r>
        <w:rPr>
          <w:rFonts w:hint="eastAsia"/>
        </w:rPr>
        <w:t>3</w:t>
      </w:r>
      <w:r>
        <w:rPr>
          <w:rFonts w:hint="eastAsia"/>
        </w:rPr>
        <w:t>）砼铺装层预留好伸缩缝工作槽，沥青铺装层可不预留伸缩缝工作槽，但在安装伸缩缝前必须先行切割沥青砼铺装所占的伸缩缝的位置。</w:t>
      </w:r>
    </w:p>
    <w:p w:rsidR="00CB51A0" w:rsidRDefault="00CB51A0">
      <w:pPr>
        <w:ind w:firstLine="425"/>
        <w:rPr>
          <w:rFonts w:hint="eastAsia"/>
        </w:rPr>
      </w:pPr>
      <w:r>
        <w:rPr>
          <w:rFonts w:hint="eastAsia"/>
        </w:rPr>
        <w:t>2</w:t>
      </w:r>
      <w:r>
        <w:rPr>
          <w:rFonts w:hint="eastAsia"/>
        </w:rPr>
        <w:t>、砼铺装层</w:t>
      </w:r>
    </w:p>
    <w:p w:rsidR="00CB51A0" w:rsidRDefault="00CB51A0">
      <w:pPr>
        <w:ind w:firstLine="425"/>
        <w:rPr>
          <w:rFonts w:hint="eastAsia"/>
        </w:rPr>
      </w:pPr>
      <w:r>
        <w:rPr>
          <w:rFonts w:hint="eastAsia"/>
        </w:rPr>
        <w:t>（</w:t>
      </w:r>
      <w:r>
        <w:rPr>
          <w:rFonts w:hint="eastAsia"/>
        </w:rPr>
        <w:t>1</w:t>
      </w:r>
      <w:r>
        <w:rPr>
          <w:rFonts w:hint="eastAsia"/>
        </w:rPr>
        <w:t>）桥面铺装钢筋绑扎前，应进行清扫或用水冲洗，保证砼面无杂物及泥土。钢筋要调直，按规定间隔尺寸绑扎。</w:t>
      </w:r>
    </w:p>
    <w:p w:rsidR="00CB51A0" w:rsidRDefault="00CB51A0">
      <w:pPr>
        <w:ind w:firstLine="425"/>
        <w:rPr>
          <w:rFonts w:hint="eastAsia"/>
        </w:rPr>
      </w:pPr>
      <w:r>
        <w:rPr>
          <w:rFonts w:hint="eastAsia"/>
        </w:rPr>
        <w:t>（</w:t>
      </w:r>
      <w:r>
        <w:rPr>
          <w:rFonts w:hint="eastAsia"/>
        </w:rPr>
        <w:t>2</w:t>
      </w:r>
      <w:r>
        <w:rPr>
          <w:rFonts w:hint="eastAsia"/>
        </w:rPr>
        <w:t>）在浇注前对钢筋的焊接、模板等要认真检查合格后经监理工程师签证后，方能进行下道工序的施工。</w:t>
      </w:r>
    </w:p>
    <w:p w:rsidR="00CB51A0" w:rsidRDefault="00CB51A0">
      <w:pPr>
        <w:ind w:firstLine="425"/>
        <w:rPr>
          <w:rFonts w:hint="eastAsia"/>
        </w:rPr>
      </w:pPr>
      <w:r>
        <w:rPr>
          <w:rFonts w:hint="eastAsia"/>
        </w:rPr>
        <w:t>（</w:t>
      </w:r>
      <w:r>
        <w:rPr>
          <w:rFonts w:hint="eastAsia"/>
        </w:rPr>
        <w:t>3</w:t>
      </w:r>
      <w:r>
        <w:rPr>
          <w:rFonts w:hint="eastAsia"/>
        </w:rPr>
        <w:t>）砼在拌合站集中拌合，砼车运输，砼铺设要根据当时的气候、湿度等情况进行。砼铺设要均匀，其高度略高于完成的桥面标高，并用振动器压实以及整平板整平。</w:t>
      </w:r>
    </w:p>
    <w:p w:rsidR="00CB51A0" w:rsidRDefault="00CB51A0">
      <w:pPr>
        <w:ind w:firstLine="425"/>
        <w:rPr>
          <w:rFonts w:hint="eastAsia"/>
        </w:rPr>
      </w:pPr>
      <w:r>
        <w:rPr>
          <w:rFonts w:hint="eastAsia"/>
        </w:rPr>
        <w:t>（</w:t>
      </w:r>
      <w:r>
        <w:rPr>
          <w:rFonts w:hint="eastAsia"/>
        </w:rPr>
        <w:t>4</w:t>
      </w:r>
      <w:r>
        <w:rPr>
          <w:rFonts w:hint="eastAsia"/>
        </w:rPr>
        <w:t>）在修整之前清除表面的自由水，然后进行镘平、收浆、覆盖、养护工作。</w:t>
      </w:r>
    </w:p>
    <w:p w:rsidR="00CB51A0" w:rsidRDefault="00CB51A0">
      <w:pPr>
        <w:ind w:firstLine="425"/>
        <w:rPr>
          <w:rFonts w:hint="eastAsia"/>
        </w:rPr>
      </w:pPr>
      <w:r>
        <w:rPr>
          <w:rFonts w:hint="eastAsia"/>
        </w:rPr>
        <w:t>（</w:t>
      </w:r>
      <w:r>
        <w:rPr>
          <w:rFonts w:hint="eastAsia"/>
        </w:rPr>
        <w:t>5</w:t>
      </w:r>
      <w:r>
        <w:rPr>
          <w:rFonts w:hint="eastAsia"/>
        </w:rPr>
        <w:t>）在沥青砼铺装层施工前，视温度情况掌握刷毛时间，刷毛要均匀，厚度约</w:t>
      </w:r>
      <w:r>
        <w:rPr>
          <w:rFonts w:hint="eastAsia"/>
        </w:rPr>
        <w:t>2~3mm</w:t>
      </w:r>
      <w:r>
        <w:rPr>
          <w:rFonts w:hint="eastAsia"/>
        </w:rPr>
        <w:t>，并将其刷毛面清扫干净，覆盖继续养护，在养护期砼未达到设计强度前严禁通行。</w:t>
      </w:r>
    </w:p>
    <w:p w:rsidR="00CB51A0" w:rsidRDefault="00CB51A0">
      <w:pPr>
        <w:ind w:firstLine="425"/>
        <w:rPr>
          <w:rFonts w:hint="eastAsia"/>
        </w:rPr>
      </w:pPr>
      <w:r>
        <w:rPr>
          <w:rFonts w:hint="eastAsia"/>
        </w:rPr>
        <w:t>3</w:t>
      </w:r>
      <w:r>
        <w:rPr>
          <w:rFonts w:hint="eastAsia"/>
        </w:rPr>
        <w:t>、防水层</w:t>
      </w:r>
    </w:p>
    <w:p w:rsidR="00CB51A0" w:rsidRDefault="00CB51A0">
      <w:pPr>
        <w:ind w:firstLine="425"/>
        <w:rPr>
          <w:rFonts w:hint="eastAsia"/>
        </w:rPr>
      </w:pPr>
      <w:r>
        <w:rPr>
          <w:rFonts w:hint="eastAsia"/>
        </w:rPr>
        <w:lastRenderedPageBreak/>
        <w:t>铺设时，桥面板的表面要平整、干燥、干净，沿缘石或中间分隔带的边缘要封闭，以免桥面水渗入主体结构内。</w:t>
      </w:r>
    </w:p>
    <w:p w:rsidR="00CB51A0" w:rsidRDefault="00CB51A0">
      <w:pPr>
        <w:ind w:firstLine="425"/>
        <w:rPr>
          <w:rFonts w:hint="eastAsia"/>
        </w:rPr>
      </w:pPr>
      <w:r>
        <w:rPr>
          <w:rFonts w:hint="eastAsia"/>
        </w:rPr>
        <w:t>4</w:t>
      </w:r>
      <w:r>
        <w:rPr>
          <w:rFonts w:hint="eastAsia"/>
        </w:rPr>
        <w:t>、泄水管</w:t>
      </w:r>
    </w:p>
    <w:p w:rsidR="00CB51A0" w:rsidRDefault="00CB51A0">
      <w:pPr>
        <w:ind w:firstLine="425"/>
        <w:rPr>
          <w:rFonts w:hint="eastAsia"/>
        </w:rPr>
      </w:pPr>
      <w:r>
        <w:rPr>
          <w:rFonts w:hint="eastAsia"/>
        </w:rPr>
        <w:t>铺设时要避免堵塞泄水管，泄水管顶面与桥面铺装层底面齐平，下端按图纸施工。</w:t>
      </w:r>
    </w:p>
    <w:p w:rsidR="00CB51A0" w:rsidRDefault="00CB51A0">
      <w:pPr>
        <w:ind w:firstLine="425"/>
        <w:rPr>
          <w:rFonts w:hint="eastAsia"/>
        </w:rPr>
      </w:pPr>
      <w:r>
        <w:rPr>
          <w:rFonts w:hint="eastAsia"/>
        </w:rPr>
        <w:t>5</w:t>
      </w:r>
      <w:r>
        <w:rPr>
          <w:rFonts w:hint="eastAsia"/>
        </w:rPr>
        <w:t>、沥青砼铺装层</w:t>
      </w:r>
    </w:p>
    <w:p w:rsidR="00CB51A0" w:rsidRDefault="00CB51A0">
      <w:pPr>
        <w:ind w:firstLine="425"/>
        <w:rPr>
          <w:rFonts w:hint="eastAsia"/>
        </w:rPr>
      </w:pPr>
      <w:r>
        <w:rPr>
          <w:rFonts w:hint="eastAsia"/>
        </w:rPr>
        <w:t>（</w:t>
      </w:r>
      <w:r>
        <w:rPr>
          <w:rFonts w:hint="eastAsia"/>
        </w:rPr>
        <w:t>1</w:t>
      </w:r>
      <w:r>
        <w:rPr>
          <w:rFonts w:hint="eastAsia"/>
        </w:rPr>
        <w:t>）摊铺见路面热拌沥青砼面层的摊铺施工。</w:t>
      </w:r>
    </w:p>
    <w:p w:rsidR="00CB51A0" w:rsidRDefault="00CB51A0">
      <w:pPr>
        <w:ind w:firstLine="425"/>
        <w:rPr>
          <w:rFonts w:hint="eastAsia"/>
        </w:rPr>
      </w:pPr>
      <w:r>
        <w:rPr>
          <w:rFonts w:hint="eastAsia"/>
        </w:rPr>
        <w:t>（</w:t>
      </w:r>
      <w:r>
        <w:rPr>
          <w:rFonts w:hint="eastAsia"/>
        </w:rPr>
        <w:t>2</w:t>
      </w:r>
      <w:r>
        <w:rPr>
          <w:rFonts w:hint="eastAsia"/>
        </w:rPr>
        <w:t>）在砼铺装层的强度达到设计等级的</w:t>
      </w:r>
      <w:r>
        <w:rPr>
          <w:rFonts w:hint="eastAsia"/>
        </w:rPr>
        <w:t>70%</w:t>
      </w:r>
      <w:r>
        <w:rPr>
          <w:rFonts w:hint="eastAsia"/>
        </w:rPr>
        <w:t>以上时方能进行沥青砼层的铺装。</w:t>
      </w:r>
    </w:p>
    <w:p w:rsidR="00CB51A0" w:rsidRDefault="00CB51A0">
      <w:pPr>
        <w:ind w:firstLine="425"/>
        <w:rPr>
          <w:rFonts w:hint="eastAsia"/>
        </w:rPr>
      </w:pPr>
      <w:r>
        <w:rPr>
          <w:rFonts w:hint="eastAsia"/>
        </w:rPr>
        <w:t>（</w:t>
      </w:r>
      <w:r>
        <w:rPr>
          <w:rFonts w:hint="eastAsia"/>
        </w:rPr>
        <w:t>3</w:t>
      </w:r>
      <w:r>
        <w:rPr>
          <w:rFonts w:hint="eastAsia"/>
        </w:rPr>
        <w:t>）沥青砼铺装层与路面沥青砼施工同时进行。</w:t>
      </w:r>
    </w:p>
    <w:p w:rsidR="00CB51A0" w:rsidRDefault="00CB51A0">
      <w:pPr>
        <w:tabs>
          <w:tab w:val="left" w:pos="6825"/>
        </w:tabs>
        <w:rPr>
          <w:rFonts w:hint="eastAsia"/>
        </w:rPr>
      </w:pPr>
    </w:p>
    <w:p w:rsidR="00CB51A0" w:rsidRPr="00CB51A0" w:rsidRDefault="00CB51A0" w:rsidP="00CB51A0">
      <w:pPr>
        <w:jc w:val="center"/>
        <w:rPr>
          <w:rFonts w:hint="eastAsia"/>
          <w:sz w:val="28"/>
        </w:rPr>
      </w:pPr>
      <w:r w:rsidRPr="00CB51A0">
        <w:rPr>
          <w:rFonts w:hint="eastAsia"/>
          <w:sz w:val="28"/>
        </w:rPr>
        <w:t>桥梁工程施工方法</w:t>
      </w:r>
    </w:p>
    <w:p w:rsidR="00CB51A0" w:rsidRDefault="00CB51A0">
      <w:pPr>
        <w:ind w:firstLine="425"/>
        <w:rPr>
          <w:rFonts w:hint="eastAsia"/>
        </w:rPr>
      </w:pPr>
      <w:r>
        <w:rPr>
          <w:rFonts w:hint="eastAsia"/>
        </w:rPr>
        <w:t>1</w:t>
      </w:r>
      <w:r>
        <w:rPr>
          <w:rFonts w:hint="eastAsia"/>
        </w:rPr>
        <w:t>．钻孔桩基础施工方法</w:t>
      </w:r>
    </w:p>
    <w:p w:rsidR="00CB51A0" w:rsidRDefault="00CB51A0">
      <w:pPr>
        <w:ind w:firstLine="425"/>
        <w:rPr>
          <w:rFonts w:hint="eastAsia"/>
        </w:rPr>
      </w:pPr>
      <w:r>
        <w:rPr>
          <w:rFonts w:hint="eastAsia"/>
        </w:rPr>
        <w:t>1.1</w:t>
      </w:r>
      <w:r>
        <w:rPr>
          <w:rFonts w:hint="eastAsia"/>
        </w:rPr>
        <w:tab/>
      </w:r>
      <w:r>
        <w:rPr>
          <w:rFonts w:hint="eastAsia"/>
        </w:rPr>
        <w:t>钻孔场地平整</w:t>
      </w:r>
    </w:p>
    <w:p w:rsidR="00CB51A0" w:rsidRDefault="00CB51A0">
      <w:pPr>
        <w:ind w:firstLine="425"/>
        <w:rPr>
          <w:rFonts w:hint="eastAsia"/>
        </w:rPr>
      </w:pPr>
      <w:r>
        <w:rPr>
          <w:rFonts w:hint="eastAsia"/>
        </w:rPr>
        <w:t>钻孔前平整场地，清除杂物，换除软土，夯打密实。钻机底座应置于坚实的填土上，以免产生不均匀沉降。场地的大小要能满足钻机的放置及混凝土运输设备等协调工作的要求。</w:t>
      </w:r>
    </w:p>
    <w:p w:rsidR="00CB51A0" w:rsidRDefault="00CB51A0">
      <w:pPr>
        <w:ind w:firstLine="425"/>
        <w:rPr>
          <w:rFonts w:hint="eastAsia"/>
        </w:rPr>
      </w:pPr>
      <w:r>
        <w:t>1.2</w:t>
      </w:r>
      <w:r>
        <w:rPr>
          <w:rFonts w:hint="eastAsia"/>
        </w:rPr>
        <w:tab/>
      </w:r>
      <w:r>
        <w:rPr>
          <w:rFonts w:hint="eastAsia"/>
        </w:rPr>
        <w:t>护筒埋设</w:t>
      </w:r>
    </w:p>
    <w:p w:rsidR="00CB51A0" w:rsidRDefault="00CB51A0">
      <w:pPr>
        <w:ind w:firstLine="425"/>
        <w:rPr>
          <w:rFonts w:hint="eastAsia"/>
        </w:rPr>
      </w:pPr>
      <w:r>
        <w:rPr>
          <w:rFonts w:hint="eastAsia"/>
        </w:rPr>
        <w:t>护筒用</w:t>
      </w:r>
      <w:r>
        <w:rPr>
          <w:rFonts w:hint="eastAsia"/>
        </w:rPr>
        <w:t>5~8mm</w:t>
      </w:r>
      <w:r>
        <w:rPr>
          <w:rFonts w:hint="eastAsia"/>
        </w:rPr>
        <w:t>的钢板制作，护筒内径较桩径稍大</w:t>
      </w:r>
      <w:r>
        <w:rPr>
          <w:rFonts w:hint="eastAsia"/>
        </w:rPr>
        <w:t>30~40cm</w:t>
      </w:r>
      <w:r>
        <w:rPr>
          <w:rFonts w:hint="eastAsia"/>
        </w:rPr>
        <w:t>。护筒的埋设深度不小于</w:t>
      </w:r>
      <w:r>
        <w:rPr>
          <w:rFonts w:hint="eastAsia"/>
        </w:rPr>
        <w:t>1</w:t>
      </w:r>
      <w:r>
        <w:t>.5m</w:t>
      </w:r>
      <w:r>
        <w:rPr>
          <w:rFonts w:hint="eastAsia"/>
        </w:rPr>
        <w:t>，护筒顶端高出地下水位</w:t>
      </w:r>
      <w:r>
        <w:t>1.0~2.0m</w:t>
      </w:r>
      <w:r>
        <w:rPr>
          <w:rFonts w:hint="eastAsia"/>
        </w:rPr>
        <w:t>，同时高出施工地面</w:t>
      </w:r>
      <w:r>
        <w:rPr>
          <w:rFonts w:hint="eastAsia"/>
        </w:rPr>
        <w:t>0</w:t>
      </w:r>
      <w:r>
        <w:t>.3m</w:t>
      </w:r>
      <w:r>
        <w:rPr>
          <w:rFonts w:hint="eastAsia"/>
        </w:rPr>
        <w:t>。护筒埋设应准确、稳定，护筒中心与桩位中心的偏差不得大于</w:t>
      </w:r>
      <w:r>
        <w:rPr>
          <w:rFonts w:hint="eastAsia"/>
        </w:rPr>
        <w:t>50mm</w:t>
      </w:r>
      <w:r>
        <w:rPr>
          <w:rFonts w:hint="eastAsia"/>
        </w:rPr>
        <w:t>，倾斜度偏差不大于</w:t>
      </w:r>
      <w:r>
        <w:rPr>
          <w:rFonts w:hint="eastAsia"/>
        </w:rPr>
        <w:t>1%</w:t>
      </w:r>
      <w:r>
        <w:rPr>
          <w:rFonts w:hint="eastAsia"/>
        </w:rPr>
        <w:t>，保证钻机沿着桩位垂直方向顺利工作，存储泥浆使其高出地下水位和保护桩孔顶部土层不致因钻杆反复上下升降、机身振动而导致坍孔。</w:t>
      </w:r>
    </w:p>
    <w:p w:rsidR="00CB51A0" w:rsidRDefault="00CB51A0">
      <w:pPr>
        <w:ind w:firstLine="425"/>
        <w:rPr>
          <w:rFonts w:hint="eastAsia"/>
        </w:rPr>
      </w:pPr>
      <w:r>
        <w:t>1.3</w:t>
      </w:r>
      <w:r>
        <w:rPr>
          <w:rFonts w:hint="eastAsia"/>
        </w:rPr>
        <w:tab/>
      </w:r>
      <w:r>
        <w:rPr>
          <w:rFonts w:hint="eastAsia"/>
        </w:rPr>
        <w:t>钻机就位</w:t>
      </w:r>
    </w:p>
    <w:p w:rsidR="00CB51A0" w:rsidRDefault="00CB51A0">
      <w:pPr>
        <w:ind w:firstLine="425"/>
        <w:rPr>
          <w:rFonts w:hint="eastAsia"/>
        </w:rPr>
      </w:pPr>
      <w:r>
        <w:rPr>
          <w:rFonts w:hint="eastAsia"/>
        </w:rPr>
        <w:t>立好钻架并调整和安设好起吊系统，将钻头吊起，徐徐放进护筒内。启动卷扬机把钻盘吊起，垫方木于钻盘底座下面，将钻机调平并对准钻孔，安装钻盘，钻杆位置偏差不大于</w:t>
      </w:r>
      <w:r>
        <w:rPr>
          <w:rFonts w:hint="eastAsia"/>
        </w:rPr>
        <w:t>2cm</w:t>
      </w:r>
      <w:r>
        <w:rPr>
          <w:rFonts w:hint="eastAsia"/>
        </w:rPr>
        <w:t>。</w:t>
      </w:r>
    </w:p>
    <w:p w:rsidR="00CB51A0" w:rsidRDefault="00CB51A0">
      <w:pPr>
        <w:ind w:firstLine="425"/>
        <w:rPr>
          <w:rFonts w:hint="eastAsia"/>
        </w:rPr>
      </w:pPr>
      <w:r>
        <w:t>1.4</w:t>
      </w:r>
      <w:r>
        <w:rPr>
          <w:rFonts w:hint="eastAsia"/>
        </w:rPr>
        <w:tab/>
      </w:r>
      <w:r>
        <w:rPr>
          <w:rFonts w:hint="eastAsia"/>
        </w:rPr>
        <w:t>泥浆制备</w:t>
      </w:r>
    </w:p>
    <w:p w:rsidR="00CB51A0" w:rsidRDefault="00CB51A0">
      <w:pPr>
        <w:ind w:firstLine="425"/>
        <w:rPr>
          <w:rFonts w:hint="eastAsia"/>
        </w:rPr>
      </w:pPr>
      <w:r>
        <w:rPr>
          <w:rFonts w:hint="eastAsia"/>
        </w:rPr>
        <w:t>钻孔泥浆选用优质粘土，有条件时可优先采用膨润土制浆。为提高泥浆的粘度和胶体率可投入适量的烧碱或碳酸钠，浆液的比重、粘度、静切刀、酸碱度、胶体率、失水等指标要符合该地层护壁要求，泥浆性能指标见下表《泥浆性能指标表》。</w:t>
      </w:r>
    </w:p>
    <w:tbl>
      <w:tblPr>
        <w:tblW w:w="0" w:type="auto"/>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000"/>
      </w:tblPr>
      <w:tblGrid>
        <w:gridCol w:w="801"/>
        <w:gridCol w:w="1173"/>
        <w:gridCol w:w="987"/>
        <w:gridCol w:w="1306"/>
        <w:gridCol w:w="1034"/>
        <w:gridCol w:w="1080"/>
        <w:gridCol w:w="1022"/>
        <w:gridCol w:w="1065"/>
      </w:tblGrid>
      <w:tr w:rsidR="00CB51A0">
        <w:tblPrEx>
          <w:tblCellMar>
            <w:top w:w="0" w:type="dxa"/>
            <w:bottom w:w="0" w:type="dxa"/>
          </w:tblCellMar>
        </w:tblPrEx>
        <w:trPr>
          <w:trHeight w:val="375"/>
          <w:jc w:val="center"/>
        </w:trPr>
        <w:tc>
          <w:tcPr>
            <w:tcW w:w="801" w:type="dxa"/>
            <w:vAlign w:val="center"/>
          </w:tcPr>
          <w:p w:rsidR="00CB51A0" w:rsidRDefault="00CB51A0">
            <w:pPr>
              <w:jc w:val="center"/>
              <w:rPr>
                <w:rFonts w:hint="eastAsia"/>
              </w:rPr>
            </w:pPr>
            <w:r>
              <w:rPr>
                <w:rFonts w:hint="eastAsia"/>
              </w:rPr>
              <w:t>项目</w:t>
            </w:r>
          </w:p>
        </w:tc>
        <w:tc>
          <w:tcPr>
            <w:tcW w:w="1173" w:type="dxa"/>
            <w:vAlign w:val="center"/>
          </w:tcPr>
          <w:p w:rsidR="00CB51A0" w:rsidRDefault="00CB51A0">
            <w:pPr>
              <w:jc w:val="center"/>
              <w:rPr>
                <w:rFonts w:hint="eastAsia"/>
              </w:rPr>
            </w:pPr>
            <w:r>
              <w:rPr>
                <w:rFonts w:hint="eastAsia"/>
              </w:rPr>
              <w:t>相对密度</w:t>
            </w:r>
          </w:p>
        </w:tc>
        <w:tc>
          <w:tcPr>
            <w:tcW w:w="987" w:type="dxa"/>
            <w:vAlign w:val="center"/>
          </w:tcPr>
          <w:p w:rsidR="00CB51A0" w:rsidRDefault="00CB51A0">
            <w:pPr>
              <w:jc w:val="center"/>
            </w:pPr>
            <w:r>
              <w:rPr>
                <w:rFonts w:hint="eastAsia"/>
              </w:rPr>
              <w:t>粘度</w:t>
            </w:r>
            <w:r>
              <w:t>(</w:t>
            </w:r>
            <w:r>
              <w:rPr>
                <w:rFonts w:hint="eastAsia"/>
              </w:rPr>
              <w:t>S</w:t>
            </w:r>
            <w:r>
              <w:t>)</w:t>
            </w:r>
          </w:p>
        </w:tc>
        <w:tc>
          <w:tcPr>
            <w:tcW w:w="1306" w:type="dxa"/>
            <w:vAlign w:val="center"/>
          </w:tcPr>
          <w:p w:rsidR="00CB51A0" w:rsidRDefault="00CB51A0">
            <w:pPr>
              <w:jc w:val="center"/>
            </w:pPr>
            <w:r>
              <w:rPr>
                <w:rFonts w:hint="eastAsia"/>
              </w:rPr>
              <w:t>失水量β</w:t>
            </w:r>
            <w:r>
              <w:t>(m1/30</w:t>
            </w:r>
            <w:r>
              <w:rPr>
                <w:rFonts w:hint="eastAsia"/>
              </w:rPr>
              <w:t>分</w:t>
            </w:r>
            <w:r>
              <w:t>)</w:t>
            </w:r>
          </w:p>
        </w:tc>
        <w:tc>
          <w:tcPr>
            <w:tcW w:w="1034" w:type="dxa"/>
            <w:vAlign w:val="center"/>
          </w:tcPr>
          <w:p w:rsidR="00CB51A0" w:rsidRDefault="00CB51A0">
            <w:pPr>
              <w:jc w:val="center"/>
              <w:rPr>
                <w:rFonts w:hint="eastAsia"/>
              </w:rPr>
            </w:pPr>
            <w:r>
              <w:rPr>
                <w:rFonts w:hint="eastAsia"/>
              </w:rPr>
              <w:t>胶体率</w:t>
            </w:r>
          </w:p>
        </w:tc>
        <w:tc>
          <w:tcPr>
            <w:tcW w:w="1080" w:type="dxa"/>
            <w:vAlign w:val="center"/>
          </w:tcPr>
          <w:p w:rsidR="00CB51A0" w:rsidRDefault="00CB51A0">
            <w:pPr>
              <w:jc w:val="center"/>
            </w:pPr>
            <w:r>
              <w:rPr>
                <w:rFonts w:hint="eastAsia"/>
              </w:rPr>
              <w:t>孔壁泥皮厚</w:t>
            </w:r>
            <w:r>
              <w:t>(mm)</w:t>
            </w:r>
          </w:p>
        </w:tc>
        <w:tc>
          <w:tcPr>
            <w:tcW w:w="1022" w:type="dxa"/>
            <w:vAlign w:val="center"/>
          </w:tcPr>
          <w:p w:rsidR="00CB51A0" w:rsidRDefault="00CB51A0">
            <w:pPr>
              <w:jc w:val="center"/>
              <w:rPr>
                <w:rFonts w:hint="eastAsia"/>
              </w:rPr>
            </w:pPr>
            <w:r>
              <w:rPr>
                <w:rFonts w:hint="eastAsia"/>
              </w:rPr>
              <w:t>静切力</w:t>
            </w:r>
          </w:p>
        </w:tc>
        <w:tc>
          <w:tcPr>
            <w:tcW w:w="1065" w:type="dxa"/>
            <w:vAlign w:val="center"/>
          </w:tcPr>
          <w:p w:rsidR="00CB51A0" w:rsidRDefault="00CB51A0">
            <w:pPr>
              <w:jc w:val="center"/>
              <w:rPr>
                <w:rFonts w:hint="eastAsia"/>
              </w:rPr>
            </w:pPr>
            <w:r>
              <w:rPr>
                <w:rFonts w:hint="eastAsia"/>
              </w:rPr>
              <w:t>酸碱度</w:t>
            </w:r>
            <w:r>
              <w:t>(PH)</w:t>
            </w:r>
          </w:p>
        </w:tc>
      </w:tr>
      <w:tr w:rsidR="00CB51A0">
        <w:tblPrEx>
          <w:tblCellMar>
            <w:top w:w="0" w:type="dxa"/>
            <w:bottom w:w="0" w:type="dxa"/>
          </w:tblCellMar>
        </w:tblPrEx>
        <w:trPr>
          <w:trHeight w:val="375"/>
          <w:jc w:val="center"/>
        </w:trPr>
        <w:tc>
          <w:tcPr>
            <w:tcW w:w="801" w:type="dxa"/>
            <w:vAlign w:val="center"/>
          </w:tcPr>
          <w:p w:rsidR="00CB51A0" w:rsidRDefault="00CB51A0">
            <w:pPr>
              <w:jc w:val="center"/>
              <w:rPr>
                <w:rFonts w:hint="eastAsia"/>
              </w:rPr>
            </w:pPr>
            <w:r>
              <w:rPr>
                <w:rFonts w:hint="eastAsia"/>
              </w:rPr>
              <w:t>指标</w:t>
            </w:r>
          </w:p>
        </w:tc>
        <w:tc>
          <w:tcPr>
            <w:tcW w:w="1173" w:type="dxa"/>
            <w:vAlign w:val="center"/>
          </w:tcPr>
          <w:p w:rsidR="00CB51A0" w:rsidRDefault="00CB51A0">
            <w:pPr>
              <w:jc w:val="center"/>
            </w:pPr>
            <w:r>
              <w:t>1.2~1.4</w:t>
            </w:r>
          </w:p>
        </w:tc>
        <w:tc>
          <w:tcPr>
            <w:tcW w:w="987" w:type="dxa"/>
            <w:vAlign w:val="center"/>
          </w:tcPr>
          <w:p w:rsidR="00CB51A0" w:rsidRDefault="00CB51A0">
            <w:pPr>
              <w:jc w:val="center"/>
            </w:pPr>
            <w:r>
              <w:t>22~30</w:t>
            </w:r>
          </w:p>
        </w:tc>
        <w:tc>
          <w:tcPr>
            <w:tcW w:w="1306" w:type="dxa"/>
            <w:vAlign w:val="center"/>
          </w:tcPr>
          <w:p w:rsidR="00CB51A0" w:rsidRDefault="00CB51A0">
            <w:pPr>
              <w:jc w:val="center"/>
              <w:rPr>
                <w:rFonts w:hint="eastAsia"/>
              </w:rPr>
            </w:pPr>
            <w:r>
              <w:rPr>
                <w:rFonts w:hint="eastAsia"/>
              </w:rPr>
              <w:t>≤</w:t>
            </w:r>
            <w:r>
              <w:rPr>
                <w:rFonts w:hint="eastAsia"/>
              </w:rPr>
              <w:t>20</w:t>
            </w:r>
          </w:p>
        </w:tc>
        <w:tc>
          <w:tcPr>
            <w:tcW w:w="1034" w:type="dxa"/>
            <w:vAlign w:val="center"/>
          </w:tcPr>
          <w:p w:rsidR="00CB51A0" w:rsidRDefault="00CB51A0">
            <w:pPr>
              <w:jc w:val="center"/>
              <w:rPr>
                <w:rFonts w:hint="eastAsia"/>
              </w:rPr>
            </w:pPr>
            <w:r>
              <w:rPr>
                <w:rFonts w:hint="eastAsia"/>
              </w:rPr>
              <w:t>≥</w:t>
            </w:r>
            <w:r>
              <w:rPr>
                <w:rFonts w:hint="eastAsia"/>
              </w:rPr>
              <w:t>95</w:t>
            </w:r>
          </w:p>
        </w:tc>
        <w:tc>
          <w:tcPr>
            <w:tcW w:w="1080" w:type="dxa"/>
            <w:vAlign w:val="center"/>
          </w:tcPr>
          <w:p w:rsidR="00CB51A0" w:rsidRDefault="00CB51A0">
            <w:pPr>
              <w:jc w:val="center"/>
              <w:rPr>
                <w:rFonts w:hint="eastAsia"/>
              </w:rPr>
            </w:pPr>
            <w:r>
              <w:rPr>
                <w:rFonts w:hint="eastAsia"/>
              </w:rPr>
              <w:t>≤</w:t>
            </w:r>
            <w:r>
              <w:rPr>
                <w:rFonts w:hint="eastAsia"/>
              </w:rPr>
              <w:t>3</w:t>
            </w:r>
          </w:p>
        </w:tc>
        <w:tc>
          <w:tcPr>
            <w:tcW w:w="1022" w:type="dxa"/>
            <w:vAlign w:val="center"/>
          </w:tcPr>
          <w:p w:rsidR="00CB51A0" w:rsidRDefault="00CB51A0">
            <w:pPr>
              <w:jc w:val="center"/>
              <w:rPr>
                <w:rFonts w:hint="eastAsia"/>
              </w:rPr>
            </w:pPr>
            <w:r>
              <w:rPr>
                <w:rFonts w:hint="eastAsia"/>
              </w:rPr>
              <w:t>3-5</w:t>
            </w:r>
          </w:p>
        </w:tc>
        <w:tc>
          <w:tcPr>
            <w:tcW w:w="1065" w:type="dxa"/>
            <w:vAlign w:val="center"/>
          </w:tcPr>
          <w:p w:rsidR="00CB51A0" w:rsidRDefault="00CB51A0">
            <w:pPr>
              <w:jc w:val="center"/>
              <w:rPr>
                <w:rFonts w:hint="eastAsia"/>
              </w:rPr>
            </w:pPr>
            <w:r>
              <w:rPr>
                <w:rFonts w:hint="eastAsia"/>
              </w:rPr>
              <w:t>8~11</w:t>
            </w:r>
          </w:p>
        </w:tc>
      </w:tr>
    </w:tbl>
    <w:p w:rsidR="00CB51A0" w:rsidRDefault="00CB51A0">
      <w:pPr>
        <w:ind w:firstLine="425"/>
        <w:rPr>
          <w:rFonts w:hint="eastAsia"/>
        </w:rPr>
      </w:pPr>
      <w:r>
        <w:t>1.5</w:t>
      </w:r>
      <w:r>
        <w:rPr>
          <w:rFonts w:hint="eastAsia"/>
        </w:rPr>
        <w:tab/>
      </w:r>
      <w:r>
        <w:rPr>
          <w:rFonts w:hint="eastAsia"/>
        </w:rPr>
        <w:t>成孔</w:t>
      </w:r>
    </w:p>
    <w:p w:rsidR="00CB51A0" w:rsidRDefault="00CB51A0">
      <w:pPr>
        <w:ind w:firstLine="425"/>
        <w:rPr>
          <w:rFonts w:hint="eastAsia"/>
        </w:rPr>
      </w:pPr>
      <w:r>
        <w:rPr>
          <w:rFonts w:hint="eastAsia"/>
        </w:rPr>
        <w:t>开钻时，要及时掌握地质变化情况，随时检查孔位中心、孔径、垂直度，发现问题及时处理，当钻孔深度达到设计深度后，要对钻孔的孔径，深度及垂直度做全面的检查，并填写检查表，对不合格的要通过修孔使其符合规范要求。</w:t>
      </w:r>
    </w:p>
    <w:p w:rsidR="00CB51A0" w:rsidRDefault="00CB51A0">
      <w:pPr>
        <w:ind w:firstLine="425"/>
        <w:rPr>
          <w:rFonts w:hint="eastAsia"/>
        </w:rPr>
      </w:pPr>
      <w:r>
        <w:rPr>
          <w:rFonts w:hint="eastAsia"/>
        </w:rPr>
        <w:t>冲击中，如遇坚硬漂卵石，宜采用中、大冲程，操作时防止打空锤和大松绳。遇有表面不平整的漂石、硬岩时，应先投入粘土夹小片石，将表面垫平后钻进。冲击钻锥起吊和进出孔口时，严禁孔口附近站人，防止钻锥撞击发生伤人事故。</w:t>
      </w:r>
    </w:p>
    <w:p w:rsidR="00CB51A0" w:rsidRDefault="00CB51A0">
      <w:pPr>
        <w:ind w:firstLine="425"/>
        <w:rPr>
          <w:rFonts w:hint="eastAsia"/>
        </w:rPr>
      </w:pPr>
      <w:r>
        <w:rPr>
          <w:rFonts w:hint="eastAsia"/>
        </w:rPr>
        <w:t>钻进过程中应及时排除钻渣，并添加粘土造浆，使钻锥经常冲击新鲜岩层。</w:t>
      </w:r>
    </w:p>
    <w:p w:rsidR="00CB51A0" w:rsidRDefault="00CB51A0">
      <w:pPr>
        <w:ind w:firstLine="425"/>
        <w:rPr>
          <w:rFonts w:hint="eastAsia"/>
        </w:rPr>
      </w:pPr>
      <w:r>
        <w:t>1.6</w:t>
      </w:r>
      <w:r>
        <w:rPr>
          <w:rFonts w:hint="eastAsia"/>
        </w:rPr>
        <w:tab/>
      </w:r>
      <w:r>
        <w:rPr>
          <w:rFonts w:hint="eastAsia"/>
        </w:rPr>
        <w:t>清孔</w:t>
      </w:r>
    </w:p>
    <w:p w:rsidR="00CB51A0" w:rsidRDefault="00CB51A0">
      <w:pPr>
        <w:ind w:firstLine="425"/>
        <w:rPr>
          <w:rFonts w:hint="eastAsia"/>
        </w:rPr>
      </w:pPr>
      <w:r>
        <w:rPr>
          <w:rFonts w:hint="eastAsia"/>
        </w:rPr>
        <w:t>清孔处理的目的是抽、换原钻孔内泥浆，降低泥浆的相对密度、粘度、含砂率等指标，清除钻渣，减少孔底沉淀厚度，防止桩底存留沉淀土过厚而降低桩的承载力，为在泥浆中灌注混凝土创造良好的条件。清孔时，孔内水位要保持在地下水位以上</w:t>
      </w:r>
      <w:r>
        <w:t>1.0~1.5m</w:t>
      </w:r>
      <w:r>
        <w:rPr>
          <w:rFonts w:hint="eastAsia"/>
        </w:rPr>
        <w:t>。</w:t>
      </w:r>
    </w:p>
    <w:p w:rsidR="00CB51A0" w:rsidRDefault="00CB51A0">
      <w:pPr>
        <w:ind w:firstLine="425"/>
        <w:rPr>
          <w:rFonts w:hint="eastAsia"/>
        </w:rPr>
      </w:pPr>
      <w:r>
        <w:t>1.7</w:t>
      </w:r>
      <w:r>
        <w:rPr>
          <w:rFonts w:hint="eastAsia"/>
        </w:rPr>
        <w:tab/>
      </w:r>
      <w:r>
        <w:rPr>
          <w:rFonts w:hint="eastAsia"/>
        </w:rPr>
        <w:t>吊放钢筋笼</w:t>
      </w:r>
    </w:p>
    <w:p w:rsidR="00CB51A0" w:rsidRDefault="00CB51A0">
      <w:pPr>
        <w:ind w:firstLine="425"/>
        <w:rPr>
          <w:rFonts w:hint="eastAsia"/>
        </w:rPr>
      </w:pPr>
      <w:r>
        <w:rPr>
          <w:rFonts w:hint="eastAsia"/>
        </w:rPr>
        <w:t>吊放钢筋笼用吊车进行。注意不撞孔壁，防止坍孔，并防止将泥土杂物带入孔内，采用分段吊放，焊接钢筋笼时，先将下段挂在孔口，再吊上第二段进行搭接或帮条焊接，逐段焊接逐段下放。吊入后应校正轴线位置垂直度，勿使扭转变形。钢筋笼定位后，在</w:t>
      </w:r>
      <w:r>
        <w:rPr>
          <w:rFonts w:hint="eastAsia"/>
        </w:rPr>
        <w:t>4h</w:t>
      </w:r>
      <w:r>
        <w:rPr>
          <w:rFonts w:hint="eastAsia"/>
        </w:rPr>
        <w:t>内浇注完混凝土，防止坍孔。</w:t>
      </w:r>
    </w:p>
    <w:p w:rsidR="00CB51A0" w:rsidRDefault="00CB51A0">
      <w:pPr>
        <w:ind w:firstLine="425"/>
        <w:rPr>
          <w:rFonts w:hint="eastAsia"/>
        </w:rPr>
      </w:pPr>
      <w:r>
        <w:lastRenderedPageBreak/>
        <w:pict>
          <v:shape id="_x0000_s2883" type="#_x0000_t75" style="position:absolute;left:0;text-align:left;margin-left:0;margin-top:20.1pt;width:400.2pt;height:274.95pt;z-index:251761664" o:allowincell="f">
            <v:imagedata r:id="rId102" o:title=""/>
            <w10:wrap type="topAndBottom"/>
          </v:shape>
          <o:OLEObject Type="Embed" ProgID="PBrush" ShapeID="_x0000_s2883" DrawAspect="Content" ObjectID="_1326349424" r:id="rId103"/>
        </w:pict>
      </w:r>
      <w:r>
        <w:rPr>
          <w:rFonts w:hint="eastAsia"/>
        </w:rPr>
        <w:t>吊放钢筋笼图详见图</w:t>
      </w:r>
      <w:r>
        <w:rPr>
          <w:rFonts w:hint="eastAsia"/>
        </w:rPr>
        <w:t>7</w:t>
      </w:r>
      <w:r>
        <w:rPr>
          <w:rFonts w:hint="eastAsia"/>
        </w:rPr>
        <w:t>《吊放钢筋笼作业示意图》。</w:t>
      </w:r>
    </w:p>
    <w:p w:rsidR="00CB51A0" w:rsidRDefault="00CB51A0">
      <w:pPr>
        <w:ind w:firstLine="425"/>
        <w:rPr>
          <w:rFonts w:hint="eastAsia"/>
        </w:rPr>
      </w:pPr>
      <w:r>
        <w:t>1.8</w:t>
      </w:r>
      <w:r>
        <w:rPr>
          <w:rFonts w:hint="eastAsia"/>
        </w:rPr>
        <w:tab/>
      </w:r>
      <w:r>
        <w:rPr>
          <w:rFonts w:hint="eastAsia"/>
        </w:rPr>
        <w:t>导管插入</w:t>
      </w:r>
    </w:p>
    <w:p w:rsidR="00CB51A0" w:rsidRDefault="00CB51A0">
      <w:pPr>
        <w:ind w:firstLine="425"/>
        <w:rPr>
          <w:rFonts w:hint="eastAsia"/>
        </w:rPr>
      </w:pPr>
      <w:r>
        <w:rPr>
          <w:rFonts w:hint="eastAsia"/>
        </w:rPr>
        <w:t>导管用直径</w:t>
      </w:r>
      <w:r>
        <w:rPr>
          <w:rFonts w:hint="eastAsia"/>
        </w:rPr>
        <w:t>300mm</w:t>
      </w:r>
      <w:r>
        <w:rPr>
          <w:rFonts w:hint="eastAsia"/>
        </w:rPr>
        <w:t>的钢管，壁厚</w:t>
      </w:r>
      <w:r>
        <w:rPr>
          <w:rFonts w:hint="eastAsia"/>
        </w:rPr>
        <w:t>4mm</w:t>
      </w:r>
      <w:r>
        <w:rPr>
          <w:rFonts w:hint="eastAsia"/>
        </w:rPr>
        <w:t>，每节长</w:t>
      </w:r>
      <w:r>
        <w:t>2.0~2.5</w:t>
      </w:r>
      <w:r>
        <w:rPr>
          <w:rFonts w:hint="eastAsia"/>
        </w:rPr>
        <w:t>m</w:t>
      </w:r>
      <w:r>
        <w:rPr>
          <w:rFonts w:hint="eastAsia"/>
        </w:rPr>
        <w:t>，配</w:t>
      </w:r>
      <w:r>
        <w:rPr>
          <w:rFonts w:hint="eastAsia"/>
        </w:rPr>
        <w:t>1~2</w:t>
      </w:r>
      <w:r>
        <w:rPr>
          <w:rFonts w:hint="eastAsia"/>
        </w:rPr>
        <w:t>节长</w:t>
      </w:r>
      <w:r>
        <w:rPr>
          <w:rFonts w:hint="eastAsia"/>
        </w:rPr>
        <w:t>1~</w:t>
      </w:r>
      <w:r>
        <w:t>1.5m</w:t>
      </w:r>
      <w:r>
        <w:rPr>
          <w:rFonts w:hint="eastAsia"/>
        </w:rPr>
        <w:t>短管，由管端粗丝扣、法兰螺栓连接，接头处用橡胶圈密封防水，灌注砼前要进行水压试验，检查接头处密封情况。混凝土浇注架由型钢做成，用于支撑悬吊导管，吊挂钢筋笼，上部放置混凝土漏斗，混凝土由进料斗经储料斗倒入漏斗，并随即卸入导管直接浇注。同时以一台吊车配合钻架吊放拆卸导管。</w:t>
      </w:r>
    </w:p>
    <w:p w:rsidR="00CB51A0" w:rsidRDefault="00CB51A0">
      <w:pPr>
        <w:ind w:firstLine="425"/>
        <w:rPr>
          <w:rFonts w:hint="eastAsia"/>
        </w:rPr>
      </w:pPr>
      <w:r>
        <w:t>1.9</w:t>
      </w:r>
      <w:r>
        <w:rPr>
          <w:rFonts w:hint="eastAsia"/>
        </w:rPr>
        <w:tab/>
      </w:r>
      <w:r>
        <w:rPr>
          <w:rFonts w:hint="eastAsia"/>
        </w:rPr>
        <w:t>混凝土要求</w:t>
      </w:r>
    </w:p>
    <w:p w:rsidR="00CB51A0" w:rsidRDefault="00CB51A0">
      <w:pPr>
        <w:ind w:firstLine="425"/>
        <w:rPr>
          <w:rFonts w:hint="eastAsia"/>
        </w:rPr>
      </w:pPr>
      <w:r>
        <w:rPr>
          <w:rFonts w:hint="eastAsia"/>
        </w:rPr>
        <w:t>粗骨料优先选用卵石，最大粒径不大于</w:t>
      </w:r>
      <w:r>
        <w:rPr>
          <w:rFonts w:hint="eastAsia"/>
        </w:rPr>
        <w:t>40mm</w:t>
      </w:r>
      <w:r>
        <w:rPr>
          <w:rFonts w:hint="eastAsia"/>
        </w:rPr>
        <w:t>且不大于导管内径的</w:t>
      </w:r>
      <w:r>
        <w:rPr>
          <w:rFonts w:hint="eastAsia"/>
        </w:rPr>
        <w:t>1/8</w:t>
      </w:r>
      <w:r>
        <w:rPr>
          <w:rFonts w:hint="eastAsia"/>
        </w:rPr>
        <w:t>及钢筋最小净距的</w:t>
      </w:r>
      <w:r>
        <w:rPr>
          <w:rFonts w:hint="eastAsia"/>
        </w:rPr>
        <w:t>1/4</w:t>
      </w:r>
      <w:r>
        <w:rPr>
          <w:rFonts w:hint="eastAsia"/>
        </w:rPr>
        <w:t>。砂用级配良好的中砂。混凝土水灰比在</w:t>
      </w:r>
      <w:r>
        <w:t>0.5~0.6</w:t>
      </w:r>
      <w:r>
        <w:rPr>
          <w:rFonts w:hint="eastAsia"/>
        </w:rPr>
        <w:t>，水泥用量不小于</w:t>
      </w:r>
      <w:r>
        <w:rPr>
          <w:rFonts w:hint="eastAsia"/>
        </w:rPr>
        <w:t>350kg/m</w:t>
      </w:r>
      <w:r>
        <w:rPr>
          <w:rFonts w:hint="eastAsia"/>
          <w:vertAlign w:val="superscript"/>
        </w:rPr>
        <w:t>3</w:t>
      </w:r>
      <w:r>
        <w:rPr>
          <w:rFonts w:hint="eastAsia"/>
        </w:rPr>
        <w:t>，含砂率为</w:t>
      </w:r>
      <w:r>
        <w:rPr>
          <w:rFonts w:hint="eastAsia"/>
        </w:rPr>
        <w:t>40%~45%</w:t>
      </w:r>
      <w:r>
        <w:rPr>
          <w:rFonts w:hint="eastAsia"/>
        </w:rPr>
        <w:t>，坍落度为</w:t>
      </w:r>
      <w:r>
        <w:rPr>
          <w:rFonts w:hint="eastAsia"/>
        </w:rPr>
        <w:t>18~20cm</w:t>
      </w:r>
      <w:r>
        <w:rPr>
          <w:rFonts w:hint="eastAsia"/>
        </w:rPr>
        <w:t>，扩散度为</w:t>
      </w:r>
      <w:r>
        <w:rPr>
          <w:rFonts w:hint="eastAsia"/>
        </w:rPr>
        <w:t>34~38cm</w:t>
      </w:r>
      <w:r>
        <w:rPr>
          <w:rFonts w:hint="eastAsia"/>
        </w:rPr>
        <w:t>。混凝土初凝时间为</w:t>
      </w:r>
      <w:r>
        <w:rPr>
          <w:rFonts w:hint="eastAsia"/>
        </w:rPr>
        <w:t>3~4h</w:t>
      </w:r>
      <w:r>
        <w:rPr>
          <w:rFonts w:hint="eastAsia"/>
        </w:rPr>
        <w:t>。</w:t>
      </w:r>
    </w:p>
    <w:p w:rsidR="00CB51A0" w:rsidRDefault="00CB51A0">
      <w:pPr>
        <w:ind w:firstLine="425"/>
        <w:rPr>
          <w:rFonts w:hint="eastAsia"/>
        </w:rPr>
      </w:pPr>
      <w:r>
        <w:t>1.10</w:t>
      </w:r>
      <w:r>
        <w:rPr>
          <w:rFonts w:hint="eastAsia"/>
        </w:rPr>
        <w:tab/>
      </w:r>
      <w:r>
        <w:rPr>
          <w:rFonts w:hint="eastAsia"/>
        </w:rPr>
        <w:t>水下灌注</w:t>
      </w:r>
    </w:p>
    <w:p w:rsidR="00CB51A0" w:rsidRDefault="00CB51A0">
      <w:pPr>
        <w:ind w:firstLine="425"/>
        <w:rPr>
          <w:rFonts w:hint="eastAsia"/>
        </w:rPr>
      </w:pPr>
      <w:r>
        <w:rPr>
          <w:rFonts w:hint="eastAsia"/>
        </w:rPr>
        <w:t>浇注时先灌入首批混凝土，其数量经过计算，能把泥浆从导管中排出，并能把导管下口埋入砼，其深度不少于</w:t>
      </w:r>
      <w:r>
        <w:t>1.0m</w:t>
      </w:r>
      <w:r>
        <w:rPr>
          <w:rFonts w:hint="eastAsia"/>
        </w:rPr>
        <w:t>；开导管用混凝土隔水栓，隔水栓预先用</w:t>
      </w:r>
      <w:r>
        <w:rPr>
          <w:rFonts w:hint="eastAsia"/>
        </w:rPr>
        <w:t>8</w:t>
      </w:r>
      <w:r>
        <w:rPr>
          <w:rFonts w:hint="eastAsia"/>
        </w:rPr>
        <w:t>号铁丝悬吊在混凝土漏斗下口，当混凝土装满漏斗后，剪断铁丝，混凝土即下入到孔底，排开泥浆；随着浇注连续进行，随浇随拔管，中途停息时间不超过</w:t>
      </w:r>
      <w:r>
        <w:rPr>
          <w:rFonts w:hint="eastAsia"/>
        </w:rPr>
        <w:t>15min</w:t>
      </w:r>
      <w:r>
        <w:rPr>
          <w:rFonts w:hint="eastAsia"/>
        </w:rPr>
        <w:t>，在整个浇注过程中，出料口伸入先灌注的砼内至少</w:t>
      </w:r>
      <w:r>
        <w:rPr>
          <w:rFonts w:hint="eastAsia"/>
        </w:rPr>
        <w:t>2m</w:t>
      </w:r>
      <w:r>
        <w:rPr>
          <w:rFonts w:hint="eastAsia"/>
        </w:rPr>
        <w:t>，且不得大于</w:t>
      </w:r>
      <w:r>
        <w:rPr>
          <w:rFonts w:hint="eastAsia"/>
        </w:rPr>
        <w:t>6m</w:t>
      </w:r>
      <w:r>
        <w:rPr>
          <w:rFonts w:hint="eastAsia"/>
        </w:rPr>
        <w:t>，利用导管内混凝土的超压力使混凝土的浇注面逐渐上升，上升速度不低于</w:t>
      </w:r>
      <w:r>
        <w:rPr>
          <w:rFonts w:hint="eastAsia"/>
        </w:rPr>
        <w:t>2m/h</w:t>
      </w:r>
      <w:r>
        <w:rPr>
          <w:rFonts w:hint="eastAsia"/>
        </w:rPr>
        <w:t>，灌注高度比设计桩顶标高高</w:t>
      </w:r>
      <w:r>
        <w:t>0.5~1.0m</w:t>
      </w:r>
      <w:r>
        <w:rPr>
          <w:rFonts w:hint="eastAsia"/>
        </w:rPr>
        <w:t>。护筒待砼抗压强度达到</w:t>
      </w:r>
      <w:r>
        <w:rPr>
          <w:rFonts w:hint="eastAsia"/>
        </w:rPr>
        <w:t>5mpa</w:t>
      </w:r>
      <w:r>
        <w:rPr>
          <w:rFonts w:hint="eastAsia"/>
        </w:rPr>
        <w:t>时拆除。详见图</w:t>
      </w:r>
      <w:r>
        <w:rPr>
          <w:rFonts w:hint="eastAsia"/>
        </w:rPr>
        <w:t>8</w:t>
      </w:r>
      <w:r>
        <w:rPr>
          <w:rFonts w:hint="eastAsia"/>
        </w:rPr>
        <w:t>《隔水栓式导管法施工程序图》。</w:t>
      </w:r>
    </w:p>
    <w:p w:rsidR="00CB51A0" w:rsidRDefault="00CB51A0">
      <w:pPr>
        <w:ind w:firstLine="425"/>
        <w:rPr>
          <w:rFonts w:hint="eastAsia"/>
        </w:rPr>
      </w:pPr>
      <w:r>
        <w:t>1.11</w:t>
      </w:r>
      <w:r>
        <w:rPr>
          <w:rFonts w:hint="eastAsia"/>
        </w:rPr>
        <w:tab/>
      </w:r>
      <w:r>
        <w:rPr>
          <w:rFonts w:hint="eastAsia"/>
        </w:rPr>
        <w:t>质检技术</w:t>
      </w:r>
    </w:p>
    <w:p w:rsidR="00CB51A0" w:rsidRDefault="00CB51A0">
      <w:pPr>
        <w:ind w:firstLine="425"/>
        <w:rPr>
          <w:rFonts w:hint="eastAsia"/>
        </w:rPr>
      </w:pPr>
      <w:r>
        <w:lastRenderedPageBreak/>
        <w:pict>
          <v:shape id="_x0000_s2884" type="#_x0000_t75" style="position:absolute;left:0;text-align:left;margin-left:18pt;margin-top:93.6pt;width:378pt;height:274.8pt;z-index:251762688" o:allowincell="f">
            <v:imagedata r:id="rId104" o:title=""/>
            <w10:wrap type="topAndBottom"/>
          </v:shape>
          <o:OLEObject Type="Embed" ProgID="PBrush" ShapeID="_x0000_s2884" DrawAspect="Content" ObjectID="_1326349425" r:id="rId105"/>
        </w:pict>
      </w:r>
      <w:r>
        <w:t>1.11.</w:t>
      </w:r>
      <w:r>
        <w:rPr>
          <w:rFonts w:hint="eastAsia"/>
        </w:rPr>
        <w:t xml:space="preserve">1  </w:t>
      </w:r>
      <w:r>
        <w:rPr>
          <w:rFonts w:hint="eastAsia"/>
        </w:rPr>
        <w:t>钻孔灌注桩质检程序：钻孔灌注桩属于隐蔽工程，只有实行严格的质检手段，才能保证其质量。按照工程监理质检流程，在灌注桩工程开工前，承包单位必须向监理工程师申报分部、分项工程施工技术方案以及材料、设备进场情况和试验检测仪器等，经监理工程师签证批准后方可开工；承包单位接到开工令后，严格按照监理质检流程图进行施工。承包单位严格自检，各分项工程必须按照监理表格填报自检记录，经监理认可并在监理表格上签字后方可进行下一道工序的施工。</w:t>
      </w:r>
    </w:p>
    <w:p w:rsidR="00CB51A0" w:rsidRDefault="00CB51A0">
      <w:pPr>
        <w:ind w:firstLine="425"/>
        <w:rPr>
          <w:rFonts w:hint="eastAsia"/>
        </w:rPr>
      </w:pPr>
      <w:r>
        <w:t>1.11.2</w:t>
      </w:r>
      <w:r>
        <w:rPr>
          <w:rFonts w:hint="eastAsia"/>
        </w:rPr>
        <w:t xml:space="preserve">  </w:t>
      </w:r>
      <w:r>
        <w:rPr>
          <w:rFonts w:hint="eastAsia"/>
        </w:rPr>
        <w:t>成孔检验：成孔检验的主要内容有孔径大小、成孔倾斜率、孔壁平整度和孔深、沉淀层厚度等。我单位拟使用日本生产的</w:t>
      </w:r>
      <w:r>
        <w:rPr>
          <w:rFonts w:hint="eastAsia"/>
        </w:rPr>
        <w:t>DM-68IIIII</w:t>
      </w:r>
      <w:r>
        <w:rPr>
          <w:rFonts w:hint="eastAsia"/>
        </w:rPr>
        <w:t>型测壁仪。该仪器使用超声波的发射与接收、根据时间的长短可反映出探头至孔壁的距离远近。从图</w:t>
      </w:r>
      <w:r>
        <w:rPr>
          <w:rFonts w:hint="eastAsia"/>
        </w:rPr>
        <w:t>9</w:t>
      </w:r>
      <w:r>
        <w:rPr>
          <w:rFonts w:hint="eastAsia"/>
        </w:rPr>
        <w:t>《测壁仪工作原理图》上即可直接量取成孔后孔壁的下列各项数据：</w:t>
      </w:r>
    </w:p>
    <w:p w:rsidR="00CB51A0" w:rsidRDefault="00CB51A0">
      <w:pPr>
        <w:ind w:left="425"/>
        <w:rPr>
          <w:rFonts w:hint="eastAsia"/>
        </w:rPr>
      </w:pPr>
      <w:r>
        <w:rPr>
          <w:rFonts w:hint="eastAsia"/>
        </w:rPr>
        <w:t>A</w:t>
      </w:r>
      <w:r>
        <w:rPr>
          <w:rFonts w:hint="eastAsia"/>
        </w:rPr>
        <w:t>、成孔轴线与设计孔轴线立面位置的偏差值。</w:t>
      </w:r>
    </w:p>
    <w:p w:rsidR="00CB51A0" w:rsidRDefault="00CB51A0">
      <w:pPr>
        <w:ind w:left="425"/>
        <w:rPr>
          <w:rFonts w:hint="eastAsia"/>
        </w:rPr>
      </w:pPr>
      <w:r>
        <w:rPr>
          <w:rFonts w:hint="eastAsia"/>
        </w:rPr>
        <w:t>B</w:t>
      </w:r>
      <w:r>
        <w:rPr>
          <w:rFonts w:hint="eastAsia"/>
        </w:rPr>
        <w:t>、孔径的实测值，即两孔壁间刻划距离值，实际桩径要求不小于设计桩径。</w:t>
      </w:r>
    </w:p>
    <w:p w:rsidR="00CB51A0" w:rsidRDefault="00CB51A0">
      <w:pPr>
        <w:ind w:left="425"/>
        <w:rPr>
          <w:rFonts w:hint="eastAsia"/>
        </w:rPr>
      </w:pPr>
      <w:r>
        <w:rPr>
          <w:rFonts w:hint="eastAsia"/>
        </w:rPr>
        <w:t>C</w:t>
      </w:r>
      <w:r>
        <w:rPr>
          <w:rFonts w:hint="eastAsia"/>
        </w:rPr>
        <w:t>、成孔深度。</w:t>
      </w:r>
    </w:p>
    <w:p w:rsidR="00CB51A0" w:rsidRDefault="00CB51A0">
      <w:pPr>
        <w:ind w:left="425"/>
        <w:rPr>
          <w:rFonts w:hint="eastAsia"/>
        </w:rPr>
      </w:pPr>
      <w:r>
        <w:rPr>
          <w:rFonts w:hint="eastAsia"/>
        </w:rPr>
        <w:t>D</w:t>
      </w:r>
      <w:r>
        <w:rPr>
          <w:rFonts w:hint="eastAsia"/>
        </w:rPr>
        <w:t>、成孔倾斜度。</w:t>
      </w:r>
    </w:p>
    <w:p w:rsidR="00CB51A0" w:rsidRDefault="00CB51A0">
      <w:pPr>
        <w:ind w:left="425"/>
        <w:rPr>
          <w:rFonts w:hint="eastAsia"/>
        </w:rPr>
      </w:pPr>
      <w:r>
        <w:rPr>
          <w:rFonts w:hint="eastAsia"/>
        </w:rPr>
        <w:t>E</w:t>
      </w:r>
      <w:r>
        <w:rPr>
          <w:rFonts w:hint="eastAsia"/>
        </w:rPr>
        <w:t>、成孔侧壁的平整度。</w:t>
      </w:r>
    </w:p>
    <w:p w:rsidR="00CB51A0" w:rsidRDefault="00CB51A0">
      <w:pPr>
        <w:ind w:left="425"/>
        <w:rPr>
          <w:rFonts w:hint="eastAsia"/>
        </w:rPr>
      </w:pPr>
      <w:r>
        <w:rPr>
          <w:rFonts w:hint="eastAsia"/>
        </w:rPr>
        <w:t>测壁仪检测的优点是：</w:t>
      </w:r>
    </w:p>
    <w:p w:rsidR="00CB51A0" w:rsidRDefault="00CB51A0">
      <w:pPr>
        <w:ind w:left="425"/>
        <w:rPr>
          <w:rFonts w:hint="eastAsia"/>
        </w:rPr>
      </w:pPr>
      <w:r>
        <w:rPr>
          <w:rFonts w:hint="eastAsia"/>
        </w:rPr>
        <w:t>A</w:t>
      </w:r>
      <w:r>
        <w:rPr>
          <w:rFonts w:hint="eastAsia"/>
        </w:rPr>
        <w:t>、泥浆相对密度在</w:t>
      </w:r>
      <w:r>
        <w:t>1.</w:t>
      </w:r>
      <w:r>
        <w:rPr>
          <w:rFonts w:hint="eastAsia"/>
        </w:rPr>
        <w:t>2</w:t>
      </w:r>
      <w:r>
        <w:rPr>
          <w:rFonts w:hint="eastAsia"/>
        </w:rPr>
        <w:t>以下时，均可直接测量；</w:t>
      </w:r>
    </w:p>
    <w:p w:rsidR="00CB51A0" w:rsidRDefault="00CB51A0">
      <w:pPr>
        <w:ind w:left="425"/>
        <w:rPr>
          <w:rFonts w:hint="eastAsia"/>
        </w:rPr>
      </w:pPr>
      <w:r>
        <w:rPr>
          <w:rFonts w:hint="eastAsia"/>
        </w:rPr>
        <w:t>B</w:t>
      </w:r>
      <w:r>
        <w:rPr>
          <w:rFonts w:hint="eastAsia"/>
        </w:rPr>
        <w:t>、从图象上可直接量取成孔质量特征值，既直观，又方便；</w:t>
      </w:r>
    </w:p>
    <w:p w:rsidR="00CB51A0" w:rsidRDefault="00CB51A0">
      <w:pPr>
        <w:ind w:firstLine="425"/>
        <w:rPr>
          <w:rFonts w:hint="eastAsia"/>
        </w:rPr>
      </w:pPr>
      <w:r>
        <w:pict>
          <v:shape id="_x0000_s2885" type="#_x0000_t75" style="position:absolute;left:0;text-align:left;margin-left:1in;margin-top:31.2pt;width:252pt;height:171.25pt;z-index:251763712" o:allowincell="f">
            <v:imagedata r:id="rId106" o:title=""/>
            <w10:wrap type="topAndBottom"/>
          </v:shape>
          <o:OLEObject Type="Embed" ProgID="PBrush" ShapeID="_x0000_s2885" DrawAspect="Content" ObjectID="_1326349426" r:id="rId107"/>
        </w:pict>
      </w:r>
      <w:r>
        <w:rPr>
          <w:rFonts w:hint="eastAsia"/>
        </w:rPr>
        <w:t>C</w:t>
      </w:r>
      <w:r>
        <w:rPr>
          <w:rFonts w:hint="eastAsia"/>
        </w:rPr>
        <w:t>、操作、测试简便，检测迅速、准确，但泥浆相对密度大于</w:t>
      </w:r>
      <w:r>
        <w:t>1.2</w:t>
      </w:r>
      <w:r>
        <w:rPr>
          <w:rFonts w:hint="eastAsia"/>
        </w:rPr>
        <w:t>时不适用，另外，冬季施工时，必须有保温措施。</w:t>
      </w:r>
    </w:p>
    <w:p w:rsidR="00CB51A0" w:rsidRDefault="00CB51A0">
      <w:pPr>
        <w:ind w:firstLine="425"/>
        <w:rPr>
          <w:rFonts w:hint="eastAsia"/>
        </w:rPr>
      </w:pPr>
      <w:r>
        <w:lastRenderedPageBreak/>
        <w:t>1.11.3</w:t>
      </w:r>
      <w:r>
        <w:rPr>
          <w:rFonts w:hint="eastAsia"/>
        </w:rPr>
        <w:t xml:space="preserve">  </w:t>
      </w:r>
      <w:r>
        <w:rPr>
          <w:rFonts w:hint="eastAsia"/>
        </w:rPr>
        <w:t>基桩砼质量控制</w:t>
      </w:r>
    </w:p>
    <w:p w:rsidR="00CB51A0" w:rsidRDefault="00CB51A0">
      <w:pPr>
        <w:ind w:firstLine="425"/>
        <w:rPr>
          <w:rFonts w:hint="eastAsia"/>
        </w:rPr>
      </w:pPr>
      <w:r>
        <w:rPr>
          <w:rFonts w:hint="eastAsia"/>
        </w:rPr>
        <w:t>A</w:t>
      </w:r>
      <w:r>
        <w:rPr>
          <w:rFonts w:hint="eastAsia"/>
        </w:rPr>
        <w:t>、根据规范规定或监理工程师的指示在下钢筋笼时安设声测管，超声波检测中发现有问题的孔桩必须按监理工程师的指示抽芯复检。</w:t>
      </w:r>
    </w:p>
    <w:p w:rsidR="00CB51A0" w:rsidRDefault="00CB51A0">
      <w:pPr>
        <w:ind w:left="425"/>
        <w:rPr>
          <w:rFonts w:hint="eastAsia"/>
        </w:rPr>
      </w:pPr>
      <w:r>
        <w:rPr>
          <w:rFonts w:hint="eastAsia"/>
        </w:rPr>
        <w:t>B</w:t>
      </w:r>
      <w:r>
        <w:rPr>
          <w:rFonts w:hint="eastAsia"/>
        </w:rPr>
        <w:t>、根据规范要求孔桩必须做</w:t>
      </w:r>
      <w:r>
        <w:rPr>
          <w:rFonts w:hint="eastAsia"/>
        </w:rPr>
        <w:t>3%</w:t>
      </w:r>
      <w:r>
        <w:rPr>
          <w:rFonts w:hint="eastAsia"/>
        </w:rPr>
        <w:t>的抽芯检查，抽芯长度必须超过孔底至少</w:t>
      </w:r>
      <w:r>
        <w:rPr>
          <w:rFonts w:hint="eastAsia"/>
        </w:rPr>
        <w:t>50cm</w:t>
      </w:r>
      <w:r>
        <w:rPr>
          <w:rFonts w:hint="eastAsia"/>
        </w:rPr>
        <w:t>。</w:t>
      </w:r>
    </w:p>
    <w:p w:rsidR="00CB51A0" w:rsidRDefault="00CB51A0">
      <w:pPr>
        <w:ind w:left="425"/>
        <w:rPr>
          <w:rFonts w:hint="eastAsia"/>
        </w:rPr>
      </w:pPr>
      <w:r>
        <w:rPr>
          <w:rFonts w:hint="eastAsia"/>
        </w:rPr>
        <w:t>C</w:t>
      </w:r>
      <w:r>
        <w:rPr>
          <w:rFonts w:hint="eastAsia"/>
        </w:rPr>
        <w:t>、按规定做好每根孔桩的试件，配合监理工程师做好试验过程的旁站。</w:t>
      </w:r>
    </w:p>
    <w:p w:rsidR="00CB51A0" w:rsidRDefault="00CB51A0">
      <w:pPr>
        <w:ind w:left="425"/>
        <w:rPr>
          <w:rFonts w:hint="eastAsia"/>
        </w:rPr>
      </w:pPr>
      <w:r>
        <w:t>1.12</w:t>
      </w:r>
      <w:r>
        <w:rPr>
          <w:rFonts w:hint="eastAsia"/>
        </w:rPr>
        <w:tab/>
      </w:r>
      <w:r>
        <w:rPr>
          <w:rFonts w:hint="eastAsia"/>
        </w:rPr>
        <w:t>有关注意事项</w:t>
      </w:r>
    </w:p>
    <w:p w:rsidR="00CB51A0" w:rsidRDefault="00CB51A0">
      <w:pPr>
        <w:ind w:firstLine="425"/>
        <w:rPr>
          <w:rFonts w:hint="eastAsia"/>
        </w:rPr>
      </w:pPr>
      <w:r>
        <w:rPr>
          <w:rFonts w:hint="eastAsia"/>
        </w:rPr>
        <w:t>在造孔时，要及时将孔内残渣排出孔外，以免孔内残渣太多，出现埋钻现象；为防扰动孔壁造成坍孔、扩孔、卡钻，应采取有效的技术措施；成孔中遇到斜孔、弯孔、坍孔、护筒周围冒浆等情况时，应停止施工，采取措施后再行施工；及时将清出的钻碴运出现场，防止污染施工现场及周围环境；浇注水下混凝土时，严禁导管提出混凝土面，派有专人测量导管埋置深度及管内外混凝土面的高差，及时填写水下混凝土浇注记录；在浇注过程中，当导管内混凝土不满含有空气时，后续的混凝土宜通过溜槽慢慢地注入漏斗和导管，不得将混凝土整斗从上面倾入导管内，以免导管内形成高压气囊，挤出接头间的橡胶垫而使导管漏水；同时，对浇注过程中的一切故障均应记录备案。</w:t>
      </w:r>
    </w:p>
    <w:p w:rsidR="00CB51A0" w:rsidRDefault="00CB51A0">
      <w:pPr>
        <w:ind w:firstLine="425"/>
        <w:rPr>
          <w:rFonts w:hint="eastAsia"/>
        </w:rPr>
      </w:pPr>
      <w:r>
        <w:rPr>
          <w:rFonts w:hint="eastAsia"/>
        </w:rPr>
        <w:t>其施工工艺见《桥梁钻孔桩施工工艺框图》</w:t>
      </w:r>
    </w:p>
    <w:p w:rsidR="00CB51A0" w:rsidRDefault="00CB51A0">
      <w:pPr>
        <w:ind w:firstLine="425"/>
        <w:rPr>
          <w:rFonts w:hint="eastAsia"/>
        </w:rPr>
      </w:pPr>
      <w:r>
        <w:rPr>
          <w:rFonts w:hint="eastAsia"/>
        </w:rPr>
        <w:t>2</w:t>
      </w:r>
      <w:r>
        <w:rPr>
          <w:rFonts w:hint="eastAsia"/>
        </w:rPr>
        <w:t>．承台、系梁施工方法</w:t>
      </w:r>
    </w:p>
    <w:p w:rsidR="00CB51A0" w:rsidRDefault="00CB51A0">
      <w:pPr>
        <w:ind w:firstLine="425"/>
        <w:rPr>
          <w:rFonts w:hint="eastAsia"/>
        </w:rPr>
      </w:pPr>
      <w:r>
        <w:rPr>
          <w:rFonts w:hint="eastAsia"/>
        </w:rPr>
        <w:t>承台施工作业流程为：放样开挖→凿桩头→桩身检测→浇筑垫层混凝土→绑扎钢筋→立模→浇筑混凝土→养护。</w:t>
      </w:r>
    </w:p>
    <w:p w:rsidR="00CB51A0" w:rsidRDefault="00CB51A0">
      <w:pPr>
        <w:ind w:firstLine="425"/>
        <w:rPr>
          <w:rFonts w:hint="eastAsia"/>
        </w:rPr>
      </w:pPr>
      <w:r>
        <w:t>2.1</w:t>
      </w:r>
      <w:r>
        <w:rPr>
          <w:rFonts w:hint="eastAsia"/>
        </w:rPr>
        <w:tab/>
      </w:r>
      <w:r>
        <w:rPr>
          <w:rFonts w:hint="eastAsia"/>
        </w:rPr>
        <w:t>测设出承台位置，采用自然放坡方法，人工配合机械开挖，基坑底边距承台边缘线</w:t>
      </w:r>
      <w:r>
        <w:t>1.0m</w:t>
      </w:r>
      <w:r>
        <w:rPr>
          <w:rFonts w:hint="eastAsia"/>
        </w:rPr>
        <w:t>，坡率</w:t>
      </w:r>
      <w:r>
        <w:t>1:0.75~1.0</w:t>
      </w:r>
      <w:r>
        <w:rPr>
          <w:rFonts w:hint="eastAsia"/>
        </w:rPr>
        <w:t>。出现地下水时，坑底四周设排水沟及集水坑，用水泵抽到既有排水沟渠，保证基坑不集水。</w:t>
      </w:r>
    </w:p>
    <w:p w:rsidR="00CB51A0" w:rsidRDefault="00CB51A0">
      <w:pPr>
        <w:ind w:firstLine="425"/>
        <w:rPr>
          <w:rFonts w:hint="eastAsia"/>
        </w:rPr>
      </w:pPr>
      <w:r>
        <w:t>2.2</w:t>
      </w:r>
      <w:r>
        <w:rPr>
          <w:rFonts w:hint="eastAsia"/>
        </w:rPr>
        <w:tab/>
      </w:r>
      <w:r>
        <w:rPr>
          <w:rFonts w:hint="eastAsia"/>
        </w:rPr>
        <w:t>基坑开挖后，立即凿除桩顶松散层，并进行基坑地基处理，整平夯实。</w:t>
      </w:r>
    </w:p>
    <w:p w:rsidR="00CB51A0" w:rsidRDefault="00CB51A0">
      <w:pPr>
        <w:ind w:firstLine="425"/>
        <w:rPr>
          <w:rFonts w:hint="eastAsia"/>
        </w:rPr>
      </w:pPr>
      <w:r>
        <w:t>2.3</w:t>
      </w:r>
      <w:r>
        <w:rPr>
          <w:rFonts w:hint="eastAsia"/>
        </w:rPr>
        <w:tab/>
      </w:r>
      <w:r>
        <w:rPr>
          <w:rFonts w:hint="eastAsia"/>
        </w:rPr>
        <w:t>对桩身进行无损检测，经检验合格后再进行下道工序施工。</w:t>
      </w:r>
    </w:p>
    <w:p w:rsidR="00CB51A0" w:rsidRDefault="00CB51A0">
      <w:pPr>
        <w:ind w:firstLine="425"/>
        <w:rPr>
          <w:rFonts w:hint="eastAsia"/>
        </w:rPr>
      </w:pPr>
      <w:r>
        <w:t>2.4</w:t>
      </w:r>
      <w:r>
        <w:rPr>
          <w:rFonts w:hint="eastAsia"/>
        </w:rPr>
        <w:tab/>
      </w:r>
      <w:r>
        <w:rPr>
          <w:rFonts w:hint="eastAsia"/>
        </w:rPr>
        <w:t>基坑超挖</w:t>
      </w:r>
      <w:r>
        <w:rPr>
          <w:rFonts w:hint="eastAsia"/>
        </w:rPr>
        <w:t>15cm</w:t>
      </w:r>
      <w:r>
        <w:rPr>
          <w:rFonts w:hint="eastAsia"/>
        </w:rPr>
        <w:t>，先在基底铺筑</w:t>
      </w:r>
      <w:r>
        <w:rPr>
          <w:rFonts w:hint="eastAsia"/>
        </w:rPr>
        <w:t>10cm</w:t>
      </w:r>
      <w:r>
        <w:rPr>
          <w:rFonts w:hint="eastAsia"/>
        </w:rPr>
        <w:t>厚碎石垫层并夯实，再浇注</w:t>
      </w:r>
      <w:r>
        <w:rPr>
          <w:rFonts w:hint="eastAsia"/>
        </w:rPr>
        <w:t>5cm</w:t>
      </w:r>
      <w:r>
        <w:rPr>
          <w:rFonts w:hint="eastAsia"/>
        </w:rPr>
        <w:t>厚低标号砼，人工抹平做为承台底模，以解决底模的平整度和承载力的要求，保证底模质量，其宽度应比承台每侧宽</w:t>
      </w:r>
      <w:r>
        <w:rPr>
          <w:rFonts w:hint="eastAsia"/>
        </w:rPr>
        <w:t>10cm</w:t>
      </w:r>
      <w:r>
        <w:rPr>
          <w:rFonts w:hint="eastAsia"/>
        </w:rPr>
        <w:t>，以便于立侧模。</w:t>
      </w:r>
    </w:p>
    <w:p w:rsidR="00CB51A0" w:rsidRDefault="00CB51A0">
      <w:pPr>
        <w:ind w:firstLine="425"/>
        <w:rPr>
          <w:rFonts w:hint="eastAsia"/>
        </w:rPr>
      </w:pPr>
      <w:r>
        <w:t>2.5</w:t>
      </w:r>
      <w:r>
        <w:rPr>
          <w:rFonts w:hint="eastAsia"/>
        </w:rPr>
        <w:tab/>
      </w:r>
      <w:r>
        <w:rPr>
          <w:rFonts w:hint="eastAsia"/>
        </w:rPr>
        <w:t>底模混凝土浇筑后，在底模放出承台大样，进行钢筋绑扎。绑扎时调整好主筋与钻孔桩主筋的位置，钢筋外侧绑扎与混凝土同级别的砂浆垫块，以保证保护层厚度的要求。采用点焊固定时，不得烧伤主筋。安装成型的钢筋骨架稳固性、尺寸、位置、高程符合验收标准。同时，避免混凝土施工过程中踩踏钢筋。</w:t>
      </w:r>
    </w:p>
    <w:p w:rsidR="00CB51A0" w:rsidRDefault="00CB51A0">
      <w:pPr>
        <w:ind w:firstLine="425"/>
        <w:rPr>
          <w:rFonts w:hint="eastAsia"/>
        </w:rPr>
      </w:pPr>
      <w:r>
        <w:t>2.6</w:t>
      </w:r>
      <w:r>
        <w:rPr>
          <w:rFonts w:hint="eastAsia"/>
        </w:rPr>
        <w:tab/>
      </w:r>
      <w:r>
        <w:rPr>
          <w:rFonts w:hint="eastAsia"/>
        </w:rPr>
        <w:t>钢筋绑扎完毕通过隐检后，进行侧模的支立。模板采用组合钢模板，利用坑壁进行支撑、固定。要保证模板平顺，严密不漏浆，模板表面涂刷脱模剂。</w:t>
      </w:r>
    </w:p>
    <w:p w:rsidR="00CB51A0" w:rsidRDefault="00CB51A0">
      <w:pPr>
        <w:ind w:firstLine="425"/>
        <w:rPr>
          <w:rFonts w:hint="eastAsia"/>
        </w:rPr>
      </w:pPr>
      <w:r>
        <w:t>2.7</w:t>
      </w:r>
      <w:r>
        <w:rPr>
          <w:rFonts w:hint="eastAsia"/>
        </w:rPr>
        <w:tab/>
      </w:r>
      <w:r>
        <w:rPr>
          <w:rFonts w:hint="eastAsia"/>
        </w:rPr>
        <w:t>灌筑混凝土</w:t>
      </w:r>
    </w:p>
    <w:p w:rsidR="00CB51A0" w:rsidRDefault="00CB51A0">
      <w:pPr>
        <w:ind w:firstLine="425"/>
        <w:rPr>
          <w:rFonts w:hint="eastAsia"/>
        </w:rPr>
      </w:pPr>
      <w:r>
        <w:rPr>
          <w:rFonts w:hint="eastAsia"/>
        </w:rPr>
        <w:t>模板安装检验合格后，进行混凝土浇筑。混凝土分层浇筑，每层控制在</w:t>
      </w:r>
      <w:r>
        <w:rPr>
          <w:rFonts w:hint="eastAsia"/>
        </w:rPr>
        <w:t>30cm</w:t>
      </w:r>
      <w:r>
        <w:rPr>
          <w:rFonts w:hint="eastAsia"/>
        </w:rPr>
        <w:t>左右，连续作业一次完成。采用插入式振捣器振捣。</w:t>
      </w:r>
    </w:p>
    <w:p w:rsidR="00CB51A0" w:rsidRDefault="00CB51A0">
      <w:pPr>
        <w:ind w:firstLine="425"/>
        <w:rPr>
          <w:rFonts w:hint="eastAsia"/>
        </w:rPr>
      </w:pPr>
      <w:r>
        <w:t>2.8</w:t>
      </w:r>
      <w:r>
        <w:rPr>
          <w:rFonts w:hint="eastAsia"/>
        </w:rPr>
        <w:tab/>
      </w:r>
      <w:r>
        <w:rPr>
          <w:rFonts w:hint="eastAsia"/>
        </w:rPr>
        <w:t>混凝土终凝后，及时覆盖养护。承台拆模后，四周基坑用原土分层夯填密实。</w:t>
      </w:r>
    </w:p>
    <w:p w:rsidR="00CB51A0" w:rsidRDefault="00CB51A0">
      <w:pPr>
        <w:ind w:firstLine="425"/>
        <w:rPr>
          <w:rFonts w:hint="eastAsia"/>
        </w:rPr>
      </w:pPr>
      <w:r>
        <w:rPr>
          <w:rFonts w:hint="eastAsia"/>
        </w:rPr>
        <w:t>3</w:t>
      </w:r>
      <w:r>
        <w:rPr>
          <w:rFonts w:hint="eastAsia"/>
        </w:rPr>
        <w:t>．桥梁墩台身施工</w:t>
      </w:r>
    </w:p>
    <w:p w:rsidR="00CB51A0" w:rsidRDefault="00CB51A0">
      <w:pPr>
        <w:ind w:firstLine="425"/>
        <w:rPr>
          <w:rFonts w:hint="eastAsia"/>
        </w:rPr>
      </w:pPr>
      <w:r>
        <w:rPr>
          <w:rFonts w:hint="eastAsia"/>
        </w:rPr>
        <w:t>3</w:t>
      </w:r>
      <w:r>
        <w:t>.1</w:t>
      </w:r>
      <w:r>
        <w:rPr>
          <w:rFonts w:hint="eastAsia"/>
        </w:rPr>
        <w:tab/>
      </w:r>
      <w:r>
        <w:rPr>
          <w:rFonts w:hint="eastAsia"/>
        </w:rPr>
        <w:t>墩台施工</w:t>
      </w:r>
    </w:p>
    <w:p w:rsidR="00CB51A0" w:rsidRDefault="00CB51A0">
      <w:pPr>
        <w:ind w:firstLine="425"/>
        <w:rPr>
          <w:rFonts w:hint="eastAsia"/>
        </w:rPr>
      </w:pPr>
      <w:r>
        <w:rPr>
          <w:rFonts w:hint="eastAsia"/>
        </w:rPr>
        <w:t>（</w:t>
      </w:r>
      <w:r>
        <w:rPr>
          <w:rFonts w:hint="eastAsia"/>
        </w:rPr>
        <w:t>1</w:t>
      </w:r>
      <w:r>
        <w:rPr>
          <w:rFonts w:hint="eastAsia"/>
        </w:rPr>
        <w:t>）承台顶松散层凿除</w:t>
      </w:r>
    </w:p>
    <w:p w:rsidR="00CB51A0" w:rsidRDefault="00CB51A0">
      <w:pPr>
        <w:ind w:firstLine="425"/>
        <w:rPr>
          <w:rFonts w:hint="eastAsia"/>
        </w:rPr>
      </w:pPr>
      <w:r>
        <w:rPr>
          <w:rFonts w:hint="eastAsia"/>
        </w:rPr>
        <w:t>在混凝土强度达到设计强度的</w:t>
      </w:r>
      <w:r>
        <w:rPr>
          <w:rFonts w:hint="eastAsia"/>
        </w:rPr>
        <w:t>85%</w:t>
      </w:r>
      <w:r>
        <w:rPr>
          <w:rFonts w:hint="eastAsia"/>
        </w:rPr>
        <w:t>后，用人工把承台顶（桩顶）松散混凝土凿除。</w:t>
      </w:r>
    </w:p>
    <w:p w:rsidR="00CB51A0" w:rsidRDefault="00CB51A0">
      <w:pPr>
        <w:ind w:firstLine="425"/>
        <w:rPr>
          <w:rFonts w:hint="eastAsia"/>
        </w:rPr>
      </w:pPr>
      <w:r>
        <w:rPr>
          <w:rFonts w:hint="eastAsia"/>
        </w:rPr>
        <w:t>（</w:t>
      </w:r>
      <w:r>
        <w:rPr>
          <w:rFonts w:hint="eastAsia"/>
        </w:rPr>
        <w:t>2</w:t>
      </w:r>
      <w:r>
        <w:rPr>
          <w:rFonts w:hint="eastAsia"/>
        </w:rPr>
        <w:t>）搭设墩柱施工脚手架</w:t>
      </w:r>
    </w:p>
    <w:p w:rsidR="00CB51A0" w:rsidRDefault="00CB51A0">
      <w:pPr>
        <w:ind w:firstLine="425"/>
        <w:rPr>
          <w:rFonts w:hint="eastAsia"/>
        </w:rPr>
      </w:pPr>
      <w:r>
        <w:rPr>
          <w:rFonts w:hint="eastAsia"/>
        </w:rPr>
        <w:t>将地面压实后铺一层</w:t>
      </w:r>
      <w:r>
        <w:rPr>
          <w:rFonts w:hint="eastAsia"/>
        </w:rPr>
        <w:t>5cm</w:t>
      </w:r>
      <w:r>
        <w:rPr>
          <w:rFonts w:hint="eastAsia"/>
        </w:rPr>
        <w:t>厚碎石垫层并整平压实，采用碗扣式支架搭设施工脚手架，搭设宽度为桥梁全宽，以增加支架稳定性及用于盖梁施工。</w:t>
      </w:r>
    </w:p>
    <w:p w:rsidR="00CB51A0" w:rsidRDefault="00CB51A0">
      <w:pPr>
        <w:ind w:firstLine="425"/>
        <w:rPr>
          <w:rFonts w:hint="eastAsia"/>
        </w:rPr>
      </w:pPr>
      <w:r>
        <w:rPr>
          <w:rFonts w:hint="eastAsia"/>
        </w:rPr>
        <w:t>（</w:t>
      </w:r>
      <w:r>
        <w:rPr>
          <w:rFonts w:hint="eastAsia"/>
        </w:rPr>
        <w:t>3</w:t>
      </w:r>
      <w:r>
        <w:rPr>
          <w:rFonts w:hint="eastAsia"/>
        </w:rPr>
        <w:t>）钢筋制作安放</w:t>
      </w:r>
    </w:p>
    <w:p w:rsidR="00CB51A0" w:rsidRDefault="00CB51A0">
      <w:pPr>
        <w:ind w:firstLine="425"/>
        <w:rPr>
          <w:rFonts w:hint="eastAsia"/>
        </w:rPr>
      </w:pPr>
      <w:r>
        <w:rPr>
          <w:rFonts w:hint="eastAsia"/>
        </w:rPr>
        <w:t>钢筋在固定地点下料加工运至施工现场安装，竖筋上端用脚手架管临时固定，测量控制垂直度。在竖筋外侧绑扎一定数量与墩台柱混凝土同标号的水泥砂浆垫块，以保证浇筑混凝土时墩柱钢筋的保护层厚度。</w:t>
      </w:r>
    </w:p>
    <w:p w:rsidR="00CB51A0" w:rsidRDefault="00CB51A0">
      <w:pPr>
        <w:ind w:firstLine="425"/>
        <w:rPr>
          <w:rFonts w:hint="eastAsia"/>
        </w:rPr>
      </w:pPr>
      <w:r>
        <w:rPr>
          <w:rFonts w:hint="eastAsia"/>
        </w:rPr>
        <w:t>（</w:t>
      </w:r>
      <w:r>
        <w:rPr>
          <w:rFonts w:hint="eastAsia"/>
        </w:rPr>
        <w:t>4</w:t>
      </w:r>
      <w:r>
        <w:rPr>
          <w:rFonts w:hint="eastAsia"/>
        </w:rPr>
        <w:t>）安装模板</w:t>
      </w:r>
    </w:p>
    <w:p w:rsidR="00CB51A0" w:rsidRDefault="00CB51A0">
      <w:pPr>
        <w:ind w:firstLine="425"/>
        <w:rPr>
          <w:rFonts w:hint="eastAsia"/>
        </w:rPr>
      </w:pPr>
      <w:r>
        <w:rPr>
          <w:rFonts w:hint="eastAsia"/>
        </w:rPr>
        <w:lastRenderedPageBreak/>
        <w:t>模板安装前用砂纸、油石将表面铁锈、毛刺彻底打磨干净，达到手感如镜面，然后刷脱模剂。墩柱模板支撑牢固，接缝处压塞橡胶条，保证混凝土浇筑过程中不发生漏浆现象。</w:t>
      </w:r>
    </w:p>
    <w:p w:rsidR="00CB51A0" w:rsidRDefault="00CB51A0">
      <w:pPr>
        <w:ind w:firstLine="425"/>
        <w:rPr>
          <w:rFonts w:hint="eastAsia"/>
        </w:rPr>
      </w:pPr>
      <w:r>
        <w:rPr>
          <w:rFonts w:hint="eastAsia"/>
        </w:rPr>
        <w:t>（</w:t>
      </w:r>
      <w:r>
        <w:rPr>
          <w:rFonts w:hint="eastAsia"/>
        </w:rPr>
        <w:t>5</w:t>
      </w:r>
      <w:r>
        <w:rPr>
          <w:rFonts w:hint="eastAsia"/>
        </w:rPr>
        <w:t>）浇筑混凝土</w:t>
      </w:r>
    </w:p>
    <w:p w:rsidR="00CB51A0" w:rsidRDefault="00CB51A0">
      <w:pPr>
        <w:ind w:firstLine="425"/>
        <w:rPr>
          <w:rFonts w:hint="eastAsia"/>
        </w:rPr>
      </w:pPr>
      <w:r>
        <w:rPr>
          <w:rFonts w:hint="eastAsia"/>
        </w:rPr>
        <w:t>砼一次浇筑成型。浇筑混凝土前，先用水泥浆湿润桩顶（或承台）混凝土面。采用插入式振动棒分层捣实。振动棒与侧模保持</w:t>
      </w:r>
      <w:r>
        <w:rPr>
          <w:rFonts w:hint="eastAsia"/>
        </w:rPr>
        <w:t>5~10cm</w:t>
      </w:r>
      <w:r>
        <w:rPr>
          <w:rFonts w:hint="eastAsia"/>
        </w:rPr>
        <w:t>的距离，浇筑混凝土过程，派专人检查模板情况，如有异常及时采取有效措施处理。</w:t>
      </w:r>
    </w:p>
    <w:p w:rsidR="00CB51A0" w:rsidRDefault="00CB51A0">
      <w:pPr>
        <w:ind w:firstLine="425"/>
        <w:rPr>
          <w:rFonts w:hint="eastAsia"/>
        </w:rPr>
      </w:pPr>
      <w:r>
        <w:rPr>
          <w:rFonts w:hint="eastAsia"/>
        </w:rPr>
        <w:t>（</w:t>
      </w:r>
      <w:r>
        <w:rPr>
          <w:rFonts w:hint="eastAsia"/>
        </w:rPr>
        <w:t>6</w:t>
      </w:r>
      <w:r>
        <w:rPr>
          <w:rFonts w:hint="eastAsia"/>
        </w:rPr>
        <w:t>）养护</w:t>
      </w:r>
    </w:p>
    <w:p w:rsidR="00CB51A0" w:rsidRDefault="00CB51A0">
      <w:pPr>
        <w:ind w:firstLine="425"/>
        <w:rPr>
          <w:rFonts w:hint="eastAsia"/>
        </w:rPr>
      </w:pPr>
      <w:r>
        <w:rPr>
          <w:rFonts w:hint="eastAsia"/>
        </w:rPr>
        <w:t>混凝土终凝后，及时覆盖养护，拆模后采用塑料薄膜围护墩柱并继续养护，时间不少于</w:t>
      </w:r>
      <w:r>
        <w:rPr>
          <w:rFonts w:hint="eastAsia"/>
        </w:rPr>
        <w:t>14</w:t>
      </w:r>
      <w:r>
        <w:rPr>
          <w:rFonts w:hint="eastAsia"/>
        </w:rPr>
        <w:t>天。</w:t>
      </w:r>
    </w:p>
    <w:p w:rsidR="00CB51A0" w:rsidRDefault="00CB51A0">
      <w:pPr>
        <w:ind w:firstLine="425"/>
        <w:rPr>
          <w:rFonts w:hint="eastAsia"/>
        </w:rPr>
      </w:pPr>
      <w:r>
        <w:t>3.2</w:t>
      </w:r>
      <w:r>
        <w:rPr>
          <w:rFonts w:hint="eastAsia"/>
        </w:rPr>
        <w:tab/>
      </w:r>
      <w:r>
        <w:rPr>
          <w:rFonts w:hint="eastAsia"/>
        </w:rPr>
        <w:t>盖梁施工</w:t>
      </w:r>
    </w:p>
    <w:p w:rsidR="00CB51A0" w:rsidRDefault="00CB51A0">
      <w:pPr>
        <w:ind w:firstLine="425"/>
        <w:rPr>
          <w:rFonts w:hint="eastAsia"/>
        </w:rPr>
      </w:pPr>
      <w:r>
        <w:rPr>
          <w:rFonts w:hint="eastAsia"/>
        </w:rPr>
        <w:t>本标段盖梁利用墩柱施工搭设的支架，与墩柱施工一次立模。模板采用定型钢模，待墩柱混凝土浇筑完毕后，安装盖梁钢筋浇注砼。</w:t>
      </w:r>
    </w:p>
    <w:p w:rsidR="00CB51A0" w:rsidRDefault="00CB51A0">
      <w:pPr>
        <w:ind w:firstLine="425"/>
        <w:rPr>
          <w:rFonts w:hint="eastAsia"/>
        </w:rPr>
      </w:pPr>
      <w:r>
        <w:rPr>
          <w:rFonts w:hint="eastAsia"/>
        </w:rPr>
        <w:t>其施工工艺详见《桥梁墩台身施工工艺框图》。</w:t>
      </w:r>
    </w:p>
    <w:p w:rsidR="00CB51A0" w:rsidRDefault="00CB51A0">
      <w:pPr>
        <w:ind w:firstLine="425"/>
        <w:rPr>
          <w:rFonts w:hint="eastAsia"/>
        </w:rPr>
      </w:pPr>
      <w:r>
        <w:rPr>
          <w:rFonts w:hint="eastAsia"/>
        </w:rPr>
        <w:t>4</w:t>
      </w:r>
      <w:r>
        <w:rPr>
          <w:rFonts w:hint="eastAsia"/>
        </w:rPr>
        <w:t>．先张法预应力砼空心板施工方法</w:t>
      </w:r>
    </w:p>
    <w:p w:rsidR="00CB51A0" w:rsidRDefault="00CB51A0">
      <w:pPr>
        <w:ind w:firstLine="425"/>
        <w:rPr>
          <w:rFonts w:hint="eastAsia"/>
        </w:rPr>
      </w:pPr>
      <w:r>
        <w:rPr>
          <w:rFonts w:hint="eastAsia"/>
        </w:rPr>
        <w:t>按长线张拉台座设置，设两个</w:t>
      </w:r>
      <w:r>
        <w:rPr>
          <w:rFonts w:hint="eastAsia"/>
        </w:rPr>
        <w:t>100m</w:t>
      </w:r>
      <w:r>
        <w:rPr>
          <w:rFonts w:hint="eastAsia"/>
        </w:rPr>
        <w:t>张拉台座每片梁预应力筋同时张拉，同时放松。</w:t>
      </w:r>
    </w:p>
    <w:p w:rsidR="00CB51A0" w:rsidRDefault="00CB51A0">
      <w:pPr>
        <w:ind w:firstLine="425"/>
        <w:rPr>
          <w:rFonts w:hint="eastAsia"/>
        </w:rPr>
      </w:pPr>
      <w:r>
        <w:t>4.1</w:t>
      </w:r>
      <w:r>
        <w:rPr>
          <w:rFonts w:hint="eastAsia"/>
        </w:rPr>
        <w:tab/>
      </w:r>
      <w:r>
        <w:rPr>
          <w:rFonts w:hint="eastAsia"/>
        </w:rPr>
        <w:t>张拉台座</w:t>
      </w:r>
    </w:p>
    <w:p w:rsidR="00CB51A0" w:rsidRDefault="00CB51A0">
      <w:pPr>
        <w:ind w:firstLine="425"/>
        <w:rPr>
          <w:rFonts w:hint="eastAsia"/>
        </w:rPr>
      </w:pPr>
      <w:r>
        <w:rPr>
          <w:rFonts w:hint="eastAsia"/>
        </w:rPr>
        <w:t>施工中拟采用框架式台座：采用钢筋砼在现场整体浇筑，底板选择在硬地基上，若局部有软土需进行地基处理，压实平整地基后，铺设砾石层（碎石层），浇筑砼底板。严格控制底板标高，要求底板平整、光滑，可直接做底模板。其中横梁也可采用装配式型钢组合梁，现场只浇筑砼纵梁和系梁。</w:t>
      </w:r>
    </w:p>
    <w:p w:rsidR="00CB51A0" w:rsidRDefault="00CB51A0">
      <w:pPr>
        <w:ind w:firstLine="425"/>
        <w:rPr>
          <w:rFonts w:hint="eastAsia"/>
        </w:rPr>
      </w:pPr>
      <w:r>
        <w:t>4.2</w:t>
      </w:r>
      <w:r>
        <w:rPr>
          <w:rFonts w:hint="eastAsia"/>
        </w:rPr>
        <w:tab/>
      </w:r>
      <w:r>
        <w:rPr>
          <w:rFonts w:hint="eastAsia"/>
        </w:rPr>
        <w:t>预应力筋的布置</w:t>
      </w:r>
    </w:p>
    <w:p w:rsidR="00CB51A0" w:rsidRDefault="00CB51A0">
      <w:pPr>
        <w:ind w:firstLine="425"/>
        <w:rPr>
          <w:rFonts w:hint="eastAsia"/>
        </w:rPr>
      </w:pPr>
      <w:r>
        <w:t>4.2.1</w:t>
      </w:r>
      <w:r>
        <w:rPr>
          <w:rFonts w:hint="eastAsia"/>
        </w:rPr>
        <w:tab/>
        <w:t xml:space="preserve">  </w:t>
      </w:r>
      <w:r>
        <w:rPr>
          <w:rFonts w:hint="eastAsia"/>
        </w:rPr>
        <w:t>钢绞线：将下好料的钢绞线运到台座的一端，采用向前推的方法穿束。钢绞线穿过端模及塑料套管后，在其前端安一个前端做成圆锥形的钢管作为引导工具，以利于钢绞沿直线前进，穿束前各孔眼应统一编号，对号入座，防止穿错孔眼。</w:t>
      </w:r>
    </w:p>
    <w:p w:rsidR="00CB51A0" w:rsidRDefault="00CB51A0">
      <w:pPr>
        <w:ind w:firstLine="425"/>
        <w:rPr>
          <w:rFonts w:hint="eastAsia"/>
        </w:rPr>
      </w:pPr>
      <w:r>
        <w:t>4.2.2</w:t>
      </w:r>
      <w:r>
        <w:rPr>
          <w:rFonts w:hint="eastAsia"/>
        </w:rPr>
        <w:tab/>
        <w:t xml:space="preserve">  </w:t>
      </w:r>
      <w:r>
        <w:rPr>
          <w:rFonts w:hint="eastAsia"/>
        </w:rPr>
        <w:t>粗钢筋：在绑钢筋架时同时放入梁体。</w:t>
      </w:r>
    </w:p>
    <w:p w:rsidR="00CB51A0" w:rsidRDefault="00CB51A0">
      <w:pPr>
        <w:ind w:firstLine="425"/>
        <w:rPr>
          <w:rFonts w:hint="eastAsia"/>
        </w:rPr>
      </w:pPr>
      <w:r>
        <w:t>4.2.3</w:t>
      </w:r>
      <w:r>
        <w:rPr>
          <w:rFonts w:hint="eastAsia"/>
        </w:rPr>
        <w:tab/>
        <w:t xml:space="preserve">  </w:t>
      </w:r>
      <w:r>
        <w:rPr>
          <w:rFonts w:hint="eastAsia"/>
        </w:rPr>
        <w:t>预应力筋有效长度以板中心线对称布置，失效段采用硬质塑料管套住。</w:t>
      </w:r>
    </w:p>
    <w:p w:rsidR="00CB51A0" w:rsidRDefault="00CB51A0">
      <w:pPr>
        <w:ind w:firstLine="425"/>
        <w:rPr>
          <w:rFonts w:hint="eastAsia"/>
        </w:rPr>
      </w:pPr>
      <w:r>
        <w:t>4.2.4</w:t>
      </w:r>
      <w:r>
        <w:rPr>
          <w:rFonts w:hint="eastAsia"/>
        </w:rPr>
        <w:tab/>
        <w:t xml:space="preserve">  </w:t>
      </w:r>
      <w:r>
        <w:rPr>
          <w:rFonts w:hint="eastAsia"/>
        </w:rPr>
        <w:t>为了安全起见，沿台座的横向每隔</w:t>
      </w:r>
      <w:r>
        <w:rPr>
          <w:rFonts w:hint="eastAsia"/>
        </w:rPr>
        <w:t>3~5m</w:t>
      </w:r>
      <w:r>
        <w:rPr>
          <w:rFonts w:hint="eastAsia"/>
        </w:rPr>
        <w:t>设一道钢筋压住张拉的预应力筋。</w:t>
      </w:r>
    </w:p>
    <w:p w:rsidR="00CB51A0" w:rsidRDefault="00CB51A0">
      <w:pPr>
        <w:ind w:firstLine="425"/>
        <w:rPr>
          <w:rFonts w:hint="eastAsia"/>
        </w:rPr>
      </w:pPr>
      <w:r>
        <w:t>4.3</w:t>
      </w:r>
      <w:r>
        <w:tab/>
      </w:r>
      <w:r>
        <w:rPr>
          <w:rFonts w:hint="eastAsia"/>
        </w:rPr>
        <w:t>钢绞线张拉</w:t>
      </w:r>
    </w:p>
    <w:p w:rsidR="00CB51A0" w:rsidRDefault="00CB51A0">
      <w:pPr>
        <w:ind w:firstLine="425"/>
        <w:rPr>
          <w:rFonts w:hint="eastAsia"/>
        </w:rPr>
      </w:pPr>
      <w:r>
        <w:rPr>
          <w:rFonts w:hint="eastAsia"/>
        </w:rPr>
        <w:t>其张拉顺序为：</w:t>
      </w:r>
    </w:p>
    <w:p w:rsidR="00CB51A0" w:rsidRDefault="00CB51A0">
      <w:pPr>
        <w:ind w:firstLine="425"/>
        <w:rPr>
          <w:rFonts w:hint="eastAsia"/>
        </w:rPr>
      </w:pPr>
      <w:r>
        <w:rPr>
          <w:rFonts w:hint="eastAsia"/>
        </w:rPr>
        <w:t>0</w:t>
      </w:r>
      <w:r>
        <w:rPr>
          <w:rFonts w:hint="eastAsia"/>
        </w:rPr>
        <w:t>→初应力→</w:t>
      </w:r>
      <w:r>
        <w:t>1.05</w:t>
      </w:r>
      <w:r>
        <w:rPr>
          <w:rFonts w:hint="eastAsia"/>
        </w:rPr>
        <w:t>σ</w:t>
      </w:r>
      <w:r>
        <w:rPr>
          <w:rFonts w:hint="eastAsia"/>
        </w:rPr>
        <w:t>k</w:t>
      </w:r>
      <w:r>
        <w:rPr>
          <w:rFonts w:hint="eastAsia"/>
        </w:rPr>
        <w:t>（持荷</w:t>
      </w:r>
      <w:r>
        <w:rPr>
          <w:rFonts w:hint="eastAsia"/>
        </w:rPr>
        <w:t>5min</w:t>
      </w:r>
      <w:r>
        <w:rPr>
          <w:rFonts w:hint="eastAsia"/>
        </w:rPr>
        <w:t>）→</w:t>
      </w:r>
      <w:r>
        <w:rPr>
          <w:rFonts w:hint="eastAsia"/>
        </w:rPr>
        <w:t>0</w:t>
      </w:r>
      <w:r>
        <w:rPr>
          <w:rFonts w:hint="eastAsia"/>
        </w:rPr>
        <w:t>→σ</w:t>
      </w:r>
      <w:r>
        <w:rPr>
          <w:rFonts w:hint="eastAsia"/>
        </w:rPr>
        <w:t>k</w:t>
      </w:r>
      <w:r>
        <w:rPr>
          <w:rFonts w:hint="eastAsia"/>
        </w:rPr>
        <w:t>（锚固）</w:t>
      </w:r>
    </w:p>
    <w:p w:rsidR="00CB51A0" w:rsidRDefault="00CB51A0">
      <w:pPr>
        <w:ind w:firstLine="425"/>
        <w:rPr>
          <w:rFonts w:hint="eastAsia"/>
        </w:rPr>
      </w:pPr>
      <w:r>
        <w:t>4.3.1</w:t>
      </w:r>
      <w:r>
        <w:tab/>
        <w:t xml:space="preserve">  </w:t>
      </w:r>
      <w:r>
        <w:rPr>
          <w:rFonts w:hint="eastAsia"/>
        </w:rPr>
        <w:t>准备工作</w:t>
      </w:r>
    </w:p>
    <w:p w:rsidR="00CB51A0" w:rsidRDefault="00CB51A0">
      <w:pPr>
        <w:ind w:firstLine="425"/>
        <w:rPr>
          <w:rFonts w:hint="eastAsia"/>
        </w:rPr>
      </w:pPr>
      <w:r>
        <w:rPr>
          <w:rFonts w:hint="eastAsia"/>
        </w:rPr>
        <w:t>先张法梁的预应力筋在底模整理后，在台座上张拉。对于长线台座，预应力筋或预应力筋与拉杆、拉索的连接，必须先用连接器串连后才能张拉。拟采用一端张拉。另一端在张拉前设置好固定装置，或安放好预应力筋的放松装置。张拉前，应先安装定位板，检查定位板是否符合要求，然后固定在横梁上。</w:t>
      </w:r>
    </w:p>
    <w:p w:rsidR="00CB51A0" w:rsidRDefault="00CB51A0">
      <w:pPr>
        <w:ind w:firstLine="425"/>
        <w:rPr>
          <w:rFonts w:hint="eastAsia"/>
        </w:rPr>
      </w:pPr>
      <w:r>
        <w:t>4.3.2</w:t>
      </w:r>
      <w:r>
        <w:rPr>
          <w:rFonts w:hint="eastAsia"/>
        </w:rPr>
        <w:tab/>
        <w:t xml:space="preserve">  </w:t>
      </w:r>
      <w:r>
        <w:rPr>
          <w:rFonts w:hint="eastAsia"/>
        </w:rPr>
        <w:t>一般操作</w:t>
      </w:r>
    </w:p>
    <w:p w:rsidR="00CB51A0" w:rsidRDefault="00CB51A0">
      <w:pPr>
        <w:ind w:firstLine="425"/>
        <w:rPr>
          <w:rFonts w:hint="eastAsia"/>
        </w:rPr>
      </w:pPr>
      <w:r>
        <w:rPr>
          <w:rFonts w:hint="eastAsia"/>
        </w:rPr>
        <w:t>（</w:t>
      </w:r>
      <w:r>
        <w:rPr>
          <w:rFonts w:hint="eastAsia"/>
        </w:rPr>
        <w:t>1</w:t>
      </w:r>
      <w:r>
        <w:rPr>
          <w:rFonts w:hint="eastAsia"/>
        </w:rPr>
        <w:t>）调整预应力筋长度</w:t>
      </w:r>
    </w:p>
    <w:p w:rsidR="00CB51A0" w:rsidRDefault="00CB51A0">
      <w:pPr>
        <w:ind w:firstLine="425"/>
        <w:rPr>
          <w:rFonts w:hint="eastAsia"/>
        </w:rPr>
      </w:pPr>
      <w:r>
        <w:rPr>
          <w:rFonts w:hint="eastAsia"/>
        </w:rPr>
        <w:t>采用螺丝杆锚具，拧动端头螺帽，调整预应力筋长度，使每根预应力筋受力均匀。</w:t>
      </w:r>
    </w:p>
    <w:p w:rsidR="00CB51A0" w:rsidRDefault="00CB51A0">
      <w:pPr>
        <w:ind w:firstLine="425"/>
        <w:rPr>
          <w:rFonts w:hint="eastAsia"/>
        </w:rPr>
      </w:pPr>
      <w:r>
        <w:rPr>
          <w:rFonts w:hint="eastAsia"/>
        </w:rPr>
        <w:t>（</w:t>
      </w:r>
      <w:r>
        <w:rPr>
          <w:rFonts w:hint="eastAsia"/>
        </w:rPr>
        <w:t>2</w:t>
      </w:r>
      <w:r>
        <w:rPr>
          <w:rFonts w:hint="eastAsia"/>
        </w:rPr>
        <w:t>）初始张拉</w:t>
      </w:r>
    </w:p>
    <w:p w:rsidR="00CB51A0" w:rsidRDefault="00CB51A0">
      <w:pPr>
        <w:ind w:firstLine="425"/>
        <w:rPr>
          <w:rFonts w:hint="eastAsia"/>
        </w:rPr>
      </w:pPr>
      <w:r>
        <w:rPr>
          <w:rFonts w:hint="eastAsia"/>
        </w:rPr>
        <w:t>施加</w:t>
      </w:r>
      <w:r>
        <w:rPr>
          <w:rFonts w:hint="eastAsia"/>
        </w:rPr>
        <w:t>10%</w:t>
      </w:r>
      <w:r>
        <w:rPr>
          <w:rFonts w:hint="eastAsia"/>
        </w:rPr>
        <w:t>的张拉应力，将预应力筋拉直，锚固端和连接器处拉紧，在预应力筋上选定适当的位置刻画标记，作为测量延伸量的基点。</w:t>
      </w:r>
    </w:p>
    <w:p w:rsidR="00CB51A0" w:rsidRDefault="00CB51A0">
      <w:pPr>
        <w:ind w:firstLine="425"/>
        <w:rPr>
          <w:rFonts w:hint="eastAsia"/>
        </w:rPr>
      </w:pPr>
      <w:r>
        <w:rPr>
          <w:rFonts w:hint="eastAsia"/>
        </w:rPr>
        <w:t>（</w:t>
      </w:r>
      <w:r>
        <w:rPr>
          <w:rFonts w:hint="eastAsia"/>
        </w:rPr>
        <w:t>3</w:t>
      </w:r>
      <w:r>
        <w:rPr>
          <w:rFonts w:hint="eastAsia"/>
        </w:rPr>
        <w:t>）正式张拉</w:t>
      </w:r>
    </w:p>
    <w:p w:rsidR="00CB51A0" w:rsidRDefault="00CB51A0">
      <w:pPr>
        <w:ind w:firstLine="425"/>
        <w:rPr>
          <w:rFonts w:hint="eastAsia"/>
        </w:rPr>
      </w:pPr>
      <w:r>
        <w:rPr>
          <w:rFonts w:hint="eastAsia"/>
        </w:rPr>
        <w:t>①一端固定，一端单根张拉。张拉顺序由中间向两侧对称进行。单根预应力筋张拉吨位不可一次拉至超张拉应力。</w:t>
      </w:r>
    </w:p>
    <w:p w:rsidR="00CB51A0" w:rsidRDefault="00CB51A0">
      <w:pPr>
        <w:ind w:firstLine="425"/>
        <w:rPr>
          <w:rFonts w:hint="eastAsia"/>
        </w:rPr>
      </w:pPr>
      <w:r>
        <w:rPr>
          <w:rFonts w:hint="eastAsia"/>
        </w:rPr>
        <w:t>②一端固定，一端多根张拉。千斤顶必须同步顶进，保持横梁平行移动，预应力筋均匀受力。分级加载拉至超张拉应力。</w:t>
      </w:r>
    </w:p>
    <w:p w:rsidR="00CB51A0" w:rsidRDefault="00CB51A0">
      <w:pPr>
        <w:ind w:firstLine="425"/>
        <w:rPr>
          <w:rFonts w:hint="eastAsia"/>
        </w:rPr>
      </w:pPr>
      <w:r>
        <w:rPr>
          <w:rFonts w:hint="eastAsia"/>
        </w:rPr>
        <w:t>③一端单根张拉，一端多根张拉。先张拉单根预应力筋。</w:t>
      </w:r>
    </w:p>
    <w:p w:rsidR="00CB51A0" w:rsidRDefault="00CB51A0">
      <w:pPr>
        <w:ind w:firstLine="425"/>
        <w:rPr>
          <w:rFonts w:hint="eastAsia"/>
        </w:rPr>
      </w:pPr>
      <w:r>
        <w:rPr>
          <w:rFonts w:hint="eastAsia"/>
        </w:rPr>
        <w:t>（</w:t>
      </w:r>
      <w:r>
        <w:rPr>
          <w:rFonts w:hint="eastAsia"/>
        </w:rPr>
        <w:t>4</w:t>
      </w:r>
      <w:r>
        <w:rPr>
          <w:rFonts w:hint="eastAsia"/>
        </w:rPr>
        <w:t>）持荷</w:t>
      </w:r>
    </w:p>
    <w:p w:rsidR="00CB51A0" w:rsidRDefault="00CB51A0">
      <w:pPr>
        <w:ind w:firstLine="425"/>
        <w:rPr>
          <w:rFonts w:hint="eastAsia"/>
        </w:rPr>
      </w:pPr>
      <w:r>
        <w:rPr>
          <w:rFonts w:hint="eastAsia"/>
        </w:rPr>
        <w:t>按预应力筋的类型选定持荷时间。</w:t>
      </w:r>
    </w:p>
    <w:p w:rsidR="00CB51A0" w:rsidRDefault="00CB51A0">
      <w:pPr>
        <w:ind w:firstLine="425"/>
        <w:rPr>
          <w:rFonts w:hint="eastAsia"/>
        </w:rPr>
      </w:pPr>
      <w:r>
        <w:rPr>
          <w:rFonts w:hint="eastAsia"/>
        </w:rPr>
        <w:lastRenderedPageBreak/>
        <w:t>（</w:t>
      </w:r>
      <w:r>
        <w:rPr>
          <w:rFonts w:hint="eastAsia"/>
        </w:rPr>
        <w:t>5</w:t>
      </w:r>
      <w:r>
        <w:rPr>
          <w:rFonts w:hint="eastAsia"/>
        </w:rPr>
        <w:t>）锚固</w:t>
      </w:r>
    </w:p>
    <w:p w:rsidR="00CB51A0" w:rsidRDefault="00CB51A0">
      <w:pPr>
        <w:ind w:firstLine="425"/>
        <w:rPr>
          <w:rFonts w:hint="eastAsia"/>
        </w:rPr>
      </w:pPr>
      <w:r>
        <w:rPr>
          <w:rFonts w:hint="eastAsia"/>
        </w:rPr>
        <w:t>补足或放松预应力筋的拉力至控制应力，张拉满足要求后，锚固预应力筋，千斤顶回油至零。</w:t>
      </w:r>
    </w:p>
    <w:p w:rsidR="00CB51A0" w:rsidRDefault="00CB51A0">
      <w:pPr>
        <w:ind w:firstLine="425"/>
        <w:rPr>
          <w:rFonts w:hint="eastAsia"/>
        </w:rPr>
      </w:pPr>
      <w:r>
        <w:t>4.4</w:t>
      </w:r>
      <w:r>
        <w:rPr>
          <w:rFonts w:hint="eastAsia"/>
        </w:rPr>
        <w:tab/>
      </w:r>
      <w:r>
        <w:rPr>
          <w:rFonts w:hint="eastAsia"/>
        </w:rPr>
        <w:t>模板制作与安装</w:t>
      </w:r>
    </w:p>
    <w:p w:rsidR="00CB51A0" w:rsidRDefault="00CB51A0">
      <w:pPr>
        <w:ind w:firstLine="425"/>
        <w:rPr>
          <w:rFonts w:hint="eastAsia"/>
        </w:rPr>
      </w:pPr>
      <w:r>
        <w:rPr>
          <w:rFonts w:hint="eastAsia"/>
        </w:rPr>
        <w:t>外模板采用钢模，内模板为充气橡胶芯模，为防止胶囊上浮，每隔</w:t>
      </w:r>
      <w:r>
        <w:rPr>
          <w:rFonts w:hint="eastAsia"/>
        </w:rPr>
        <w:t>40cm</w:t>
      </w:r>
      <w:r>
        <w:rPr>
          <w:rFonts w:hint="eastAsia"/>
        </w:rPr>
        <w:t>用箍筋加以固定。模板除满足一般要求外，还要满足以下要求：</w:t>
      </w:r>
    </w:p>
    <w:p w:rsidR="00CB51A0" w:rsidRDefault="00CB51A0">
      <w:pPr>
        <w:ind w:firstLine="425"/>
        <w:rPr>
          <w:rFonts w:hint="eastAsia"/>
        </w:rPr>
      </w:pPr>
      <w:r>
        <w:t>4.4.1</w:t>
      </w:r>
      <w:r>
        <w:rPr>
          <w:rFonts w:hint="eastAsia"/>
        </w:rPr>
        <w:tab/>
        <w:t xml:space="preserve">  </w:t>
      </w:r>
      <w:r>
        <w:rPr>
          <w:rFonts w:hint="eastAsia"/>
        </w:rPr>
        <w:t>先张法制作预应力板梁，预应力钢筋放松后，板梁压缩量为</w:t>
      </w:r>
      <w:r>
        <w:t>0.1%</w:t>
      </w:r>
      <w:r>
        <w:rPr>
          <w:rFonts w:hint="eastAsia"/>
        </w:rPr>
        <w:t>左右，为保证梁体外形尺寸，侧模制作要增长</w:t>
      </w:r>
      <w:r>
        <w:t>0.1%</w:t>
      </w:r>
      <w:r>
        <w:rPr>
          <w:rFonts w:hint="eastAsia"/>
        </w:rPr>
        <w:t>。</w:t>
      </w:r>
    </w:p>
    <w:p w:rsidR="00CB51A0" w:rsidRDefault="00CB51A0">
      <w:pPr>
        <w:ind w:firstLine="425"/>
        <w:rPr>
          <w:rFonts w:hint="eastAsia"/>
        </w:rPr>
      </w:pPr>
      <w:r>
        <w:t>4.4.2</w:t>
      </w:r>
      <w:r>
        <w:rPr>
          <w:rFonts w:hint="eastAsia"/>
        </w:rPr>
        <w:tab/>
        <w:t xml:space="preserve">  </w:t>
      </w:r>
      <w:r>
        <w:rPr>
          <w:rFonts w:hint="eastAsia"/>
        </w:rPr>
        <w:t>端模预应力筋孔的位置要准确，安装后与定位板上对应的力筋孔要在一条中心线上。</w:t>
      </w:r>
    </w:p>
    <w:p w:rsidR="00CB51A0" w:rsidRDefault="00CB51A0">
      <w:pPr>
        <w:ind w:firstLine="425"/>
        <w:rPr>
          <w:rFonts w:hint="eastAsia"/>
        </w:rPr>
      </w:pPr>
      <w:r>
        <w:t>4.5</w:t>
      </w:r>
      <w:r>
        <w:tab/>
      </w:r>
      <w:r>
        <w:rPr>
          <w:rFonts w:hint="eastAsia"/>
        </w:rPr>
        <w:t>构件成型</w:t>
      </w:r>
    </w:p>
    <w:p w:rsidR="00CB51A0" w:rsidRDefault="00CB51A0">
      <w:pPr>
        <w:ind w:firstLine="425"/>
        <w:rPr>
          <w:rFonts w:hint="eastAsia"/>
        </w:rPr>
      </w:pPr>
      <w:r>
        <w:rPr>
          <w:rFonts w:hint="eastAsia"/>
        </w:rPr>
        <w:t>砼施工采用半干硬性砼，外加减水剂，确保其砼的和易性，砼粗骨料粒径不大于</w:t>
      </w:r>
      <w:r>
        <w:rPr>
          <w:rFonts w:hint="eastAsia"/>
        </w:rPr>
        <w:t>2cm</w:t>
      </w:r>
      <w:r>
        <w:rPr>
          <w:rFonts w:hint="eastAsia"/>
        </w:rPr>
        <w:t>，在拌合站集中拌合，砼输送泵泵送入模，振捣应密实均匀，不得漏振（特别是胶囊部砼，同时注意避免碰动预应力筋和胶囊膜），采用侧模安装附着式振动器主振，插入式振动器辅助的方法进行。浇筑过程中应连续进行，不可留有施工缝，边跨端预埋毛勒预埋件。</w:t>
      </w:r>
    </w:p>
    <w:p w:rsidR="00CB51A0" w:rsidRDefault="00CB51A0">
      <w:pPr>
        <w:ind w:firstLine="425"/>
        <w:rPr>
          <w:rFonts w:hint="eastAsia"/>
        </w:rPr>
      </w:pPr>
      <w:r>
        <w:t>4.6</w:t>
      </w:r>
      <w:r>
        <w:rPr>
          <w:rFonts w:hint="eastAsia"/>
        </w:rPr>
        <w:tab/>
      </w:r>
      <w:r>
        <w:rPr>
          <w:rFonts w:hint="eastAsia"/>
        </w:rPr>
        <w:t>断筋放张</w:t>
      </w:r>
    </w:p>
    <w:p w:rsidR="00CB51A0" w:rsidRDefault="00CB51A0">
      <w:pPr>
        <w:ind w:firstLine="425"/>
        <w:rPr>
          <w:rFonts w:hint="eastAsia"/>
        </w:rPr>
      </w:pPr>
      <w:r>
        <w:rPr>
          <w:rFonts w:hint="eastAsia"/>
        </w:rPr>
        <w:t>混凝土达到设计强度</w:t>
      </w:r>
      <w:r>
        <w:rPr>
          <w:rFonts w:hint="eastAsia"/>
        </w:rPr>
        <w:t>80%</w:t>
      </w:r>
      <w:r>
        <w:rPr>
          <w:rFonts w:hint="eastAsia"/>
        </w:rPr>
        <w:t>时即可放松受拉预应力筋（放张），放张速度不宜太快，采用砂箱放松。在预应力筋张拉前，放置在非张拉端。预应力筋全部放松后，可用高速磨切割轮割外露钢筋，切割时防止烧伤端部砼，应用砂浆封闭或涂刷防蚀材料，防止生锈。</w:t>
      </w:r>
    </w:p>
    <w:p w:rsidR="00CB51A0" w:rsidRDefault="00CB51A0">
      <w:pPr>
        <w:ind w:firstLine="425"/>
        <w:rPr>
          <w:rFonts w:hint="eastAsia"/>
        </w:rPr>
      </w:pPr>
      <w:r>
        <w:rPr>
          <w:rFonts w:hint="eastAsia"/>
        </w:rPr>
        <w:t>长线台座上预应力筋的切割顺序，宜由放张端开始，逐渐切向另一端。</w:t>
      </w:r>
    </w:p>
    <w:p w:rsidR="00CB51A0" w:rsidRDefault="00CB51A0">
      <w:pPr>
        <w:ind w:firstLine="425"/>
        <w:rPr>
          <w:rFonts w:hint="eastAsia"/>
        </w:rPr>
      </w:pPr>
      <w:r>
        <w:rPr>
          <w:rFonts w:hint="eastAsia"/>
        </w:rPr>
        <w:t>断筋利用乙炔</w:t>
      </w:r>
      <w:r>
        <w:t>—</w:t>
      </w:r>
      <w:r>
        <w:rPr>
          <w:rFonts w:hint="eastAsia"/>
        </w:rPr>
        <w:t>氧气割炬将钢绞线由外向内对称逐渐加热，使钢绞线温度升高，从而使其力学性能得到改变，屈服点下降，由于张力的作用使补烘烤段的钢绞线不断产生伸长变形，然后切割钢绞线，先两侧，后中间对称放松，使之与混凝土表面平齐。</w:t>
      </w:r>
    </w:p>
    <w:p w:rsidR="00CB51A0" w:rsidRDefault="00CB51A0">
      <w:pPr>
        <w:ind w:firstLine="425"/>
        <w:rPr>
          <w:rFonts w:hint="eastAsia"/>
        </w:rPr>
      </w:pPr>
      <w:r>
        <w:rPr>
          <w:rFonts w:hint="eastAsia"/>
        </w:rPr>
        <w:t>4</w:t>
      </w:r>
      <w:r>
        <w:t>.7</w:t>
      </w:r>
      <w:r>
        <w:rPr>
          <w:rFonts w:hint="eastAsia"/>
        </w:rPr>
        <w:tab/>
      </w:r>
      <w:r>
        <w:rPr>
          <w:rFonts w:hint="eastAsia"/>
        </w:rPr>
        <w:t>养护</w:t>
      </w:r>
    </w:p>
    <w:p w:rsidR="00CB51A0" w:rsidRDefault="00CB51A0">
      <w:pPr>
        <w:ind w:firstLine="425"/>
        <w:rPr>
          <w:rFonts w:hint="eastAsia"/>
        </w:rPr>
      </w:pPr>
      <w:r>
        <w:rPr>
          <w:rFonts w:hint="eastAsia"/>
        </w:rPr>
        <w:t>养护是预制构件生产的一个重要环节，构件初凝后就洒水和覆盖草袋养护。当强度达到</w:t>
      </w:r>
      <w:r>
        <w:rPr>
          <w:rFonts w:hint="eastAsia"/>
        </w:rPr>
        <w:t>80%</w:t>
      </w:r>
      <w:r>
        <w:rPr>
          <w:rFonts w:hint="eastAsia"/>
        </w:rPr>
        <w:t>后，方可调离台座，板端应凿毛，以便结构连续。</w:t>
      </w:r>
    </w:p>
    <w:p w:rsidR="00CB51A0" w:rsidRDefault="00CB51A0">
      <w:pPr>
        <w:ind w:firstLine="425"/>
        <w:rPr>
          <w:rFonts w:hint="eastAsia"/>
        </w:rPr>
      </w:pPr>
      <w:r>
        <w:t>4.8</w:t>
      </w:r>
      <w:r>
        <w:rPr>
          <w:rFonts w:hint="eastAsia"/>
        </w:rPr>
        <w:tab/>
      </w:r>
      <w:r>
        <w:rPr>
          <w:rFonts w:hint="eastAsia"/>
        </w:rPr>
        <w:t>静载试验</w:t>
      </w:r>
    </w:p>
    <w:p w:rsidR="00CB51A0" w:rsidRDefault="00CB51A0">
      <w:pPr>
        <w:ind w:firstLine="425"/>
        <w:rPr>
          <w:rFonts w:hint="eastAsia"/>
        </w:rPr>
      </w:pPr>
      <w:r>
        <w:rPr>
          <w:rFonts w:hint="eastAsia"/>
        </w:rPr>
        <w:t>预制板在批量预制前，拟取中边板各一块进行静载试验，并在批量生产中，检验试块，以保证预制板质量。</w:t>
      </w:r>
    </w:p>
    <w:p w:rsidR="00CB51A0" w:rsidRDefault="00CB51A0">
      <w:pPr>
        <w:ind w:firstLine="425"/>
        <w:rPr>
          <w:rFonts w:hint="eastAsia"/>
        </w:rPr>
      </w:pPr>
      <w:r>
        <w:t>4.</w:t>
      </w:r>
      <w:r>
        <w:rPr>
          <w:rFonts w:hint="eastAsia"/>
        </w:rPr>
        <w:t>9</w:t>
      </w:r>
      <w:r>
        <w:rPr>
          <w:rFonts w:hint="eastAsia"/>
        </w:rPr>
        <w:tab/>
      </w:r>
      <w:r>
        <w:rPr>
          <w:rFonts w:hint="eastAsia"/>
        </w:rPr>
        <w:t>厂内移梁</w:t>
      </w:r>
    </w:p>
    <w:p w:rsidR="00CB51A0" w:rsidRDefault="00CB51A0">
      <w:pPr>
        <w:ind w:firstLine="425"/>
        <w:rPr>
          <w:rFonts w:hint="eastAsia"/>
        </w:rPr>
      </w:pPr>
      <w:r>
        <w:rPr>
          <w:rFonts w:hint="eastAsia"/>
        </w:rPr>
        <w:t>厂内移梁采用卷扬机和滚钢旱船，每个梁厂备卷扬机</w:t>
      </w:r>
      <w:r>
        <w:rPr>
          <w:rFonts w:hint="eastAsia"/>
        </w:rPr>
        <w:t>2</w:t>
      </w:r>
      <w:r>
        <w:rPr>
          <w:rFonts w:hint="eastAsia"/>
        </w:rPr>
        <w:t>台，自制滚钢旱船一套，用于厂内移梁。</w:t>
      </w:r>
    </w:p>
    <w:p w:rsidR="00CB51A0" w:rsidRDefault="00CB51A0">
      <w:pPr>
        <w:ind w:firstLine="425"/>
        <w:rPr>
          <w:rFonts w:hint="eastAsia"/>
        </w:rPr>
      </w:pPr>
      <w:r>
        <w:rPr>
          <w:rFonts w:hint="eastAsia"/>
        </w:rPr>
        <w:t>其施工工艺详见《先张法预应力空心板施工工艺框图》</w:t>
      </w:r>
    </w:p>
    <w:p w:rsidR="00CB51A0" w:rsidRDefault="00CB51A0">
      <w:pPr>
        <w:ind w:firstLine="425"/>
        <w:rPr>
          <w:rFonts w:hint="eastAsia"/>
        </w:rPr>
      </w:pPr>
      <w:r>
        <w:rPr>
          <w:rFonts w:hint="eastAsia"/>
        </w:rPr>
        <w:t>5</w:t>
      </w:r>
      <w:r>
        <w:rPr>
          <w:rFonts w:hint="eastAsia"/>
        </w:rPr>
        <w:t>．后张法预应力</w:t>
      </w:r>
      <w:r>
        <w:rPr>
          <w:rFonts w:hint="eastAsia"/>
        </w:rPr>
        <w:t>I</w:t>
      </w:r>
      <w:r>
        <w:rPr>
          <w:rFonts w:hint="eastAsia"/>
        </w:rPr>
        <w:t>字梁施工方法</w:t>
      </w:r>
    </w:p>
    <w:p w:rsidR="00CB51A0" w:rsidRDefault="00CB51A0">
      <w:pPr>
        <w:ind w:firstLine="425"/>
        <w:rPr>
          <w:rFonts w:hint="eastAsia"/>
        </w:rPr>
      </w:pPr>
      <w:r>
        <w:rPr>
          <w:rFonts w:hint="eastAsia"/>
        </w:rPr>
        <w:t>I</w:t>
      </w:r>
      <w:r>
        <w:rPr>
          <w:rFonts w:hint="eastAsia"/>
        </w:rPr>
        <w:t>型梁在预制场集中预制，预制场场地应平整、坚实、清洁，并有排水措施；底模采用预制台座，台座下用</w:t>
      </w:r>
      <w:r>
        <w:rPr>
          <w:rFonts w:hint="eastAsia"/>
        </w:rPr>
        <w:t>15cm</w:t>
      </w:r>
      <w:r>
        <w:rPr>
          <w:rFonts w:hint="eastAsia"/>
        </w:rPr>
        <w:t>厚碎石垫层，上设</w:t>
      </w:r>
      <w:r>
        <w:rPr>
          <w:rFonts w:hint="eastAsia"/>
        </w:rPr>
        <w:t>5cm</w:t>
      </w:r>
      <w:r>
        <w:rPr>
          <w:rFonts w:hint="eastAsia"/>
        </w:rPr>
        <w:t>厚</w:t>
      </w:r>
      <w:r>
        <w:rPr>
          <w:rFonts w:hint="eastAsia"/>
        </w:rPr>
        <w:t>C20</w:t>
      </w:r>
      <w:r>
        <w:rPr>
          <w:rFonts w:hint="eastAsia"/>
        </w:rPr>
        <w:t>砼。</w:t>
      </w:r>
    </w:p>
    <w:p w:rsidR="00CB51A0" w:rsidRDefault="00CB51A0">
      <w:pPr>
        <w:ind w:firstLine="425"/>
        <w:rPr>
          <w:rFonts w:hint="eastAsia"/>
        </w:rPr>
      </w:pPr>
      <w:r>
        <w:t>5.1</w:t>
      </w:r>
      <w:r>
        <w:tab/>
      </w:r>
      <w:r>
        <w:rPr>
          <w:rFonts w:hint="eastAsia"/>
        </w:rPr>
        <w:t>钢筋加工</w:t>
      </w:r>
    </w:p>
    <w:p w:rsidR="00CB51A0" w:rsidRDefault="00CB51A0">
      <w:pPr>
        <w:ind w:firstLine="425"/>
        <w:rPr>
          <w:rFonts w:hint="eastAsia"/>
        </w:rPr>
      </w:pPr>
      <w:r>
        <w:t>5.1.1</w:t>
      </w:r>
      <w:r>
        <w:rPr>
          <w:rFonts w:hint="eastAsia"/>
        </w:rPr>
        <w:tab/>
        <w:t xml:space="preserve">  </w:t>
      </w:r>
      <w:r>
        <w:rPr>
          <w:rFonts w:hint="eastAsia"/>
        </w:rPr>
        <w:t>钢筋调直：Ф</w:t>
      </w:r>
      <w:r>
        <w:rPr>
          <w:rFonts w:hint="eastAsia"/>
        </w:rPr>
        <w:t>8</w:t>
      </w:r>
      <w:r>
        <w:rPr>
          <w:rFonts w:hint="eastAsia"/>
        </w:rPr>
        <w:t>、Ф</w:t>
      </w:r>
      <w:r>
        <w:rPr>
          <w:rFonts w:hint="eastAsia"/>
        </w:rPr>
        <w:t>10</w:t>
      </w:r>
      <w:r>
        <w:rPr>
          <w:rFonts w:hint="eastAsia"/>
        </w:rPr>
        <w:t>盘条用单控冷拉调直，</w:t>
      </w:r>
      <w:r>
        <w:rPr>
          <w:rFonts w:hint="eastAsia"/>
        </w:rPr>
        <w:t>I</w:t>
      </w:r>
      <w:r>
        <w:rPr>
          <w:rFonts w:hint="eastAsia"/>
        </w:rPr>
        <w:t>级钢筋冷拉伸长率＜</w:t>
      </w:r>
      <w:r>
        <w:rPr>
          <w:rFonts w:hint="eastAsia"/>
        </w:rPr>
        <w:t>2%</w:t>
      </w:r>
      <w:r>
        <w:rPr>
          <w:rFonts w:hint="eastAsia"/>
        </w:rPr>
        <w:t>。</w:t>
      </w:r>
    </w:p>
    <w:p w:rsidR="00CB51A0" w:rsidRDefault="00CB51A0">
      <w:pPr>
        <w:ind w:firstLine="425"/>
        <w:rPr>
          <w:rFonts w:hint="eastAsia"/>
        </w:rPr>
      </w:pPr>
      <w:r>
        <w:t>5.1.2</w:t>
      </w:r>
      <w:r>
        <w:rPr>
          <w:rFonts w:hint="eastAsia"/>
        </w:rPr>
        <w:tab/>
        <w:t xml:space="preserve">  </w:t>
      </w:r>
      <w:r>
        <w:rPr>
          <w:rFonts w:hint="eastAsia"/>
        </w:rPr>
        <w:t>钢筋连接：闪光对焊。</w:t>
      </w:r>
    </w:p>
    <w:p w:rsidR="00CB51A0" w:rsidRDefault="00CB51A0">
      <w:pPr>
        <w:ind w:firstLine="425"/>
        <w:rPr>
          <w:rFonts w:hint="eastAsia"/>
        </w:rPr>
      </w:pPr>
      <w:r>
        <w:t>5.1.3</w:t>
      </w:r>
      <w:r>
        <w:rPr>
          <w:rFonts w:hint="eastAsia"/>
        </w:rPr>
        <w:tab/>
        <w:t xml:space="preserve">  </w:t>
      </w:r>
      <w:r>
        <w:rPr>
          <w:rFonts w:hint="eastAsia"/>
        </w:rPr>
        <w:t>钢筋切断：用切断机切断，并以槽钢切口横加挡板台架控制下料长度。</w:t>
      </w:r>
    </w:p>
    <w:p w:rsidR="00CB51A0" w:rsidRDefault="00CB51A0">
      <w:pPr>
        <w:ind w:firstLine="425"/>
        <w:rPr>
          <w:rFonts w:hint="eastAsia"/>
        </w:rPr>
      </w:pPr>
      <w:r>
        <w:t>5.1.4</w:t>
      </w:r>
      <w:r>
        <w:rPr>
          <w:rFonts w:hint="eastAsia"/>
        </w:rPr>
        <w:tab/>
        <w:t xml:space="preserve">  </w:t>
      </w:r>
      <w:r>
        <w:rPr>
          <w:rFonts w:hint="eastAsia"/>
        </w:rPr>
        <w:t>钢筋弯曲：弯筋机成型。</w:t>
      </w:r>
    </w:p>
    <w:p w:rsidR="00CB51A0" w:rsidRDefault="00CB51A0">
      <w:pPr>
        <w:ind w:firstLine="425"/>
        <w:rPr>
          <w:rFonts w:hint="eastAsia"/>
        </w:rPr>
      </w:pPr>
      <w:r>
        <w:t>5.1.5</w:t>
      </w:r>
      <w:r>
        <w:rPr>
          <w:rFonts w:hint="eastAsia"/>
        </w:rPr>
        <w:tab/>
        <w:t xml:space="preserve">  </w:t>
      </w:r>
      <w:r>
        <w:rPr>
          <w:rFonts w:hint="eastAsia"/>
        </w:rPr>
        <w:t>定位网制作：在</w:t>
      </w:r>
      <w:r>
        <w:rPr>
          <w:rFonts w:hint="eastAsia"/>
        </w:rPr>
        <w:t>40</w:t>
      </w:r>
      <w:r>
        <w:rPr>
          <w:rFonts w:hint="eastAsia"/>
        </w:rPr>
        <w:t>×</w:t>
      </w:r>
      <w:r>
        <w:rPr>
          <w:rFonts w:hint="eastAsia"/>
        </w:rPr>
        <w:t>4mm</w:t>
      </w:r>
      <w:r>
        <w:rPr>
          <w:rFonts w:hint="eastAsia"/>
        </w:rPr>
        <w:t>扁钢模具上，用Ф</w:t>
      </w:r>
      <w:r>
        <w:rPr>
          <w:rFonts w:hint="eastAsia"/>
        </w:rPr>
        <w:t>6</w:t>
      </w:r>
      <w:r>
        <w:rPr>
          <w:rFonts w:hint="eastAsia"/>
        </w:rPr>
        <w:t>圆筋电弧焊接成型。成型误差</w:t>
      </w:r>
      <w:r>
        <w:rPr>
          <w:rFonts w:ascii="宋体" w:hint="eastAsia"/>
        </w:rPr>
        <w:t>≯</w:t>
      </w:r>
      <w:r>
        <w:rPr>
          <w:rFonts w:hint="eastAsia"/>
        </w:rPr>
        <w:t>2mm</w:t>
      </w:r>
      <w:r>
        <w:rPr>
          <w:rFonts w:hint="eastAsia"/>
        </w:rPr>
        <w:t>，以确保张拉管道定位准确。</w:t>
      </w:r>
    </w:p>
    <w:p w:rsidR="00CB51A0" w:rsidRDefault="00CB51A0">
      <w:pPr>
        <w:ind w:firstLine="425"/>
        <w:rPr>
          <w:rFonts w:hint="eastAsia"/>
        </w:rPr>
      </w:pPr>
      <w:r>
        <w:t>5.1.6</w:t>
      </w:r>
      <w:r>
        <w:rPr>
          <w:rFonts w:hint="eastAsia"/>
        </w:rPr>
        <w:tab/>
        <w:t xml:space="preserve">  </w:t>
      </w:r>
      <w:r>
        <w:rPr>
          <w:rFonts w:hint="eastAsia"/>
        </w:rPr>
        <w:t>钢筋骨架绑扎与安装</w:t>
      </w:r>
    </w:p>
    <w:p w:rsidR="00CB51A0" w:rsidRDefault="00CB51A0">
      <w:pPr>
        <w:ind w:firstLine="425"/>
        <w:rPr>
          <w:rFonts w:hint="eastAsia"/>
        </w:rPr>
      </w:pPr>
      <w:r>
        <w:rPr>
          <w:rFonts w:hint="eastAsia"/>
        </w:rPr>
        <w:t>整体绑扎：在绑扎台位上整体一次绑扎。台位上的纵横向角钢割口，以控制纵向筋及箍筋位置，纵向角钢可翻转，以便钢筋骨架起吊，用Ф</w:t>
      </w:r>
      <w:r>
        <w:rPr>
          <w:rFonts w:hint="eastAsia"/>
        </w:rPr>
        <w:t>40</w:t>
      </w:r>
      <w:r>
        <w:rPr>
          <w:rFonts w:hint="eastAsia"/>
        </w:rPr>
        <w:t>钢筋钻孔插短筋，以控制腹板部位水平筋高度，钢筋间距</w:t>
      </w:r>
      <w:r>
        <w:rPr>
          <w:rFonts w:hint="eastAsia"/>
        </w:rPr>
        <w:t>2m</w:t>
      </w:r>
      <w:r>
        <w:rPr>
          <w:rFonts w:hint="eastAsia"/>
        </w:rPr>
        <w:t>，可插入Ф</w:t>
      </w:r>
      <w:r>
        <w:rPr>
          <w:rFonts w:hint="eastAsia"/>
        </w:rPr>
        <w:t>50</w:t>
      </w:r>
      <w:r>
        <w:rPr>
          <w:rFonts w:hint="eastAsia"/>
        </w:rPr>
        <w:t>预埋钢管内。</w:t>
      </w:r>
    </w:p>
    <w:p w:rsidR="00CB51A0" w:rsidRDefault="00CB51A0">
      <w:pPr>
        <w:ind w:firstLine="425"/>
        <w:rPr>
          <w:rFonts w:hint="eastAsia"/>
        </w:rPr>
      </w:pPr>
      <w:r>
        <w:rPr>
          <w:rFonts w:hint="eastAsia"/>
        </w:rPr>
        <w:t>整体吊装：绑扎台座上空横向设置两根</w:t>
      </w:r>
      <w:r>
        <w:rPr>
          <w:rFonts w:hint="eastAsia"/>
        </w:rPr>
        <w:t>H25</w:t>
      </w:r>
      <w:r>
        <w:rPr>
          <w:rFonts w:hint="eastAsia"/>
        </w:rPr>
        <w:t>吊车梁，将一片梁的成型钢筋吊架，用自制的钢筋吊架用钢筋钩挂住，分别由两台</w:t>
      </w:r>
      <w:r>
        <w:rPr>
          <w:rFonts w:hint="eastAsia"/>
        </w:rPr>
        <w:t>5T</w:t>
      </w:r>
      <w:r>
        <w:rPr>
          <w:rFonts w:hint="eastAsia"/>
        </w:rPr>
        <w:t>倒链起吊，借助吊车梁上的行走小车的导向滑轮，将钢筋骨架放到自制运输</w:t>
      </w:r>
      <w:r>
        <w:rPr>
          <w:rFonts w:hint="eastAsia"/>
        </w:rPr>
        <w:lastRenderedPageBreak/>
        <w:t>车上，然后推送到梁台座旁，再由两台</w:t>
      </w:r>
      <w:r>
        <w:rPr>
          <w:rFonts w:hint="eastAsia"/>
        </w:rPr>
        <w:t>5T</w:t>
      </w:r>
      <w:r>
        <w:rPr>
          <w:rFonts w:hint="eastAsia"/>
        </w:rPr>
        <w:t>龙门吊吊放就位。</w:t>
      </w:r>
    </w:p>
    <w:p w:rsidR="00CB51A0" w:rsidRDefault="00CB51A0">
      <w:pPr>
        <w:ind w:firstLine="425"/>
        <w:rPr>
          <w:rFonts w:hint="eastAsia"/>
        </w:rPr>
      </w:pPr>
      <w:r>
        <w:t>5.</w:t>
      </w:r>
      <w:r>
        <w:rPr>
          <w:rFonts w:hint="eastAsia"/>
        </w:rPr>
        <w:t>2</w:t>
      </w:r>
      <w:r>
        <w:rPr>
          <w:rFonts w:hint="eastAsia"/>
        </w:rPr>
        <w:tab/>
      </w:r>
      <w:r>
        <w:rPr>
          <w:rFonts w:hint="eastAsia"/>
        </w:rPr>
        <w:t>制孔</w:t>
      </w:r>
    </w:p>
    <w:p w:rsidR="00CB51A0" w:rsidRDefault="00CB51A0">
      <w:pPr>
        <w:ind w:firstLine="425"/>
        <w:rPr>
          <w:rFonts w:hint="eastAsia"/>
        </w:rPr>
      </w:pPr>
      <w:r>
        <w:t>5.2.1</w:t>
      </w:r>
      <w:r>
        <w:rPr>
          <w:rFonts w:hint="eastAsia"/>
        </w:rPr>
        <w:tab/>
        <w:t xml:space="preserve">  </w:t>
      </w:r>
      <w:r>
        <w:rPr>
          <w:rFonts w:hint="eastAsia"/>
        </w:rPr>
        <w:t>钢绞线孔道采用Ф</w:t>
      </w:r>
      <w:r>
        <w:rPr>
          <w:rFonts w:hint="eastAsia"/>
        </w:rPr>
        <w:t>72mm</w:t>
      </w:r>
      <w:r>
        <w:rPr>
          <w:rFonts w:hint="eastAsia"/>
        </w:rPr>
        <w:t>、Ф</w:t>
      </w:r>
      <w:r>
        <w:rPr>
          <w:rFonts w:hint="eastAsia"/>
        </w:rPr>
        <w:t>65mm</w:t>
      </w:r>
      <w:r>
        <w:rPr>
          <w:rFonts w:hint="eastAsia"/>
        </w:rPr>
        <w:t>两种规格的波纹管成孔，该孔道为永久性制孔管。</w:t>
      </w:r>
    </w:p>
    <w:p w:rsidR="00CB51A0" w:rsidRDefault="00CB51A0">
      <w:pPr>
        <w:ind w:firstLine="425"/>
        <w:rPr>
          <w:rFonts w:hint="eastAsia"/>
        </w:rPr>
      </w:pPr>
      <w:r>
        <w:t>5.2.2</w:t>
      </w:r>
      <w:r>
        <w:rPr>
          <w:rFonts w:hint="eastAsia"/>
        </w:rPr>
        <w:tab/>
        <w:t xml:space="preserve">  </w:t>
      </w:r>
      <w:r>
        <w:rPr>
          <w:rFonts w:hint="eastAsia"/>
        </w:rPr>
        <w:t>管道定位：采用定位网法，控制张拉管道不超出设计位置，误差小于</w:t>
      </w:r>
      <w:r>
        <w:rPr>
          <w:rFonts w:hint="eastAsia"/>
        </w:rPr>
        <w:t>6mm</w:t>
      </w:r>
      <w:r>
        <w:rPr>
          <w:rFonts w:hint="eastAsia"/>
        </w:rPr>
        <w:t>。</w:t>
      </w:r>
    </w:p>
    <w:p w:rsidR="00CB51A0" w:rsidRDefault="00CB51A0">
      <w:pPr>
        <w:ind w:firstLine="425"/>
        <w:rPr>
          <w:rFonts w:hint="eastAsia"/>
        </w:rPr>
      </w:pPr>
      <w:r>
        <w:t>5.2.3</w:t>
      </w:r>
      <w:r>
        <w:rPr>
          <w:rFonts w:hint="eastAsia"/>
        </w:rPr>
        <w:tab/>
        <w:t xml:space="preserve">  </w:t>
      </w:r>
      <w:r>
        <w:rPr>
          <w:rFonts w:hint="eastAsia"/>
        </w:rPr>
        <w:t>波纹管防堵措施：①波纹管下料时，切面应与其轴线垂直，并将切口修剪干净，不得有“毛刺”或变形；②波纹管使用前，应逐节检查其密封性，确保不漏浆；③套好波纹管。接头套管直径一般比波纹管大</w:t>
      </w:r>
      <w:r>
        <w:rPr>
          <w:rFonts w:hint="eastAsia"/>
        </w:rPr>
        <w:t>5mm</w:t>
      </w:r>
      <w:r>
        <w:rPr>
          <w:rFonts w:hint="eastAsia"/>
        </w:rPr>
        <w:t>，波纹间距与波纹管一致，套管长度不小于</w:t>
      </w:r>
      <w:r>
        <w:rPr>
          <w:rFonts w:hint="eastAsia"/>
        </w:rPr>
        <w:t>20cm</w:t>
      </w:r>
      <w:r>
        <w:rPr>
          <w:rFonts w:hint="eastAsia"/>
        </w:rPr>
        <w:t>，套接前做好标识，确保对顶到位；④固定好波纹管。波纹管应严格按照设计安装，并用</w:t>
      </w:r>
      <w:r>
        <w:rPr>
          <w:rFonts w:hint="eastAsia"/>
        </w:rPr>
        <w:t>U</w:t>
      </w:r>
      <w:r>
        <w:rPr>
          <w:rFonts w:hint="eastAsia"/>
        </w:rPr>
        <w:t>型固定环加以固定，固定环间距直线段不大于直径</w:t>
      </w:r>
      <w:r>
        <w:rPr>
          <w:rFonts w:hint="eastAsia"/>
        </w:rPr>
        <w:t>12</w:t>
      </w:r>
      <w:r>
        <w:rPr>
          <w:rFonts w:hint="eastAsia"/>
        </w:rPr>
        <w:t>倍，曲线段不大于波纹管</w:t>
      </w:r>
      <w:r>
        <w:rPr>
          <w:rFonts w:hint="eastAsia"/>
        </w:rPr>
        <w:t>7</w:t>
      </w:r>
      <w:r>
        <w:rPr>
          <w:rFonts w:hint="eastAsia"/>
        </w:rPr>
        <w:t>倍；⑤加工好束头。束头加工呈梭形，打磨圆顺。</w:t>
      </w:r>
    </w:p>
    <w:p w:rsidR="00CB51A0" w:rsidRDefault="00CB51A0">
      <w:pPr>
        <w:ind w:firstLine="425"/>
        <w:rPr>
          <w:rFonts w:hint="eastAsia"/>
        </w:rPr>
      </w:pPr>
      <w:r>
        <w:t>5.3</w:t>
      </w:r>
      <w:r>
        <w:rPr>
          <w:rFonts w:hint="eastAsia"/>
        </w:rPr>
        <w:tab/>
      </w:r>
      <w:r>
        <w:rPr>
          <w:rFonts w:hint="eastAsia"/>
        </w:rPr>
        <w:t>钢模安装与拆除</w:t>
      </w:r>
    </w:p>
    <w:p w:rsidR="00CB51A0" w:rsidRDefault="00CB51A0">
      <w:pPr>
        <w:ind w:firstLine="425"/>
        <w:rPr>
          <w:rFonts w:hint="eastAsia"/>
        </w:rPr>
      </w:pPr>
      <w:r>
        <w:t>5.3.1</w:t>
      </w:r>
      <w:r>
        <w:rPr>
          <w:rFonts w:hint="eastAsia"/>
        </w:rPr>
        <w:tab/>
        <w:t xml:space="preserve">  </w:t>
      </w:r>
      <w:r>
        <w:rPr>
          <w:rFonts w:hint="eastAsia"/>
        </w:rPr>
        <w:t>钢模安装。先立端模，并将制孔波纹管分别穿入两端留孔内，基本就位。其中一端模先找准端线位置，并用底楔子固定，用斜支撑调正端模垂直度，依次做好两侧边模，固定好隔墙连接角钢和端部连接铁。用上、下拉杆加固模板的整体刚度，控制模板与纵向中线的间距，以及模板的垂直度，拼装完成后，由测量组按验标检测，使之符合设计与施工规范要求。</w:t>
      </w:r>
    </w:p>
    <w:p w:rsidR="00CB51A0" w:rsidRDefault="00CB51A0">
      <w:pPr>
        <w:ind w:firstLine="425"/>
        <w:rPr>
          <w:rFonts w:hint="eastAsia"/>
        </w:rPr>
      </w:pPr>
      <w:r>
        <w:t>5.3.2</w:t>
      </w:r>
      <w:r>
        <w:rPr>
          <w:rFonts w:hint="eastAsia"/>
        </w:rPr>
        <w:tab/>
        <w:t xml:space="preserve">  </w:t>
      </w:r>
      <w:r>
        <w:rPr>
          <w:rFonts w:hint="eastAsia"/>
        </w:rPr>
        <w:t>钢模拆除。梁体混凝土灌注完</w:t>
      </w:r>
      <w:r>
        <w:rPr>
          <w:rFonts w:hint="eastAsia"/>
        </w:rPr>
        <w:t>2~4</w:t>
      </w:r>
      <w:r>
        <w:rPr>
          <w:rFonts w:hint="eastAsia"/>
        </w:rPr>
        <w:t>小时后，即可拆除固定支承板、隔墙联结角钢等。待梁体混凝土强度达到设计强度的</w:t>
      </w:r>
      <w:r>
        <w:rPr>
          <w:rFonts w:hint="eastAsia"/>
        </w:rPr>
        <w:t>80%</w:t>
      </w:r>
      <w:r>
        <w:rPr>
          <w:rFonts w:hint="eastAsia"/>
        </w:rPr>
        <w:t>，混凝土龄期达到</w:t>
      </w:r>
      <w:r>
        <w:rPr>
          <w:rFonts w:hint="eastAsia"/>
        </w:rPr>
        <w:t>60</w:t>
      </w:r>
      <w:r>
        <w:rPr>
          <w:rFonts w:hint="eastAsia"/>
        </w:rPr>
        <w:t>小时，即可拆除。</w:t>
      </w:r>
    </w:p>
    <w:p w:rsidR="00CB51A0" w:rsidRDefault="00CB51A0">
      <w:pPr>
        <w:ind w:firstLine="425"/>
        <w:rPr>
          <w:rFonts w:hint="eastAsia"/>
        </w:rPr>
      </w:pPr>
      <w:r>
        <w:t>5.4</w:t>
      </w:r>
      <w:r>
        <w:rPr>
          <w:rFonts w:hint="eastAsia"/>
        </w:rPr>
        <w:tab/>
      </w:r>
      <w:r>
        <w:rPr>
          <w:rFonts w:hint="eastAsia"/>
        </w:rPr>
        <w:t>混凝土施工</w:t>
      </w:r>
    </w:p>
    <w:p w:rsidR="00CB51A0" w:rsidRDefault="00CB51A0">
      <w:pPr>
        <w:ind w:firstLine="425"/>
        <w:rPr>
          <w:rFonts w:hint="eastAsia"/>
        </w:rPr>
      </w:pPr>
      <w:r>
        <w:rPr>
          <w:rFonts w:hint="eastAsia"/>
        </w:rPr>
        <w:t>梁体混凝土。由拌和站集中拌合，砼运输车运送，砼泵车泵入模内。由梁体一侧向另一侧连续浇筑，先浇筑梁底扩大端，再浇筑腹板。混凝土震捣：每片梁的两侧模外，梅花形布置附着式振动器，选用激振力</w:t>
      </w:r>
      <w:r>
        <w:rPr>
          <w:rFonts w:hint="eastAsia"/>
        </w:rPr>
        <w:t>15KN</w:t>
      </w:r>
      <w:r>
        <w:rPr>
          <w:rFonts w:hint="eastAsia"/>
        </w:rPr>
        <w:t>、振动频率</w:t>
      </w:r>
      <w:r>
        <w:rPr>
          <w:rFonts w:hint="eastAsia"/>
        </w:rPr>
        <w:t>2850</w:t>
      </w:r>
      <w:r>
        <w:rPr>
          <w:rFonts w:hint="eastAsia"/>
        </w:rPr>
        <w:t>次</w:t>
      </w:r>
      <w:r>
        <w:rPr>
          <w:rFonts w:hint="eastAsia"/>
        </w:rPr>
        <w:t>/min</w:t>
      </w:r>
      <w:r>
        <w:rPr>
          <w:rFonts w:hint="eastAsia"/>
        </w:rPr>
        <w:t>和振幅为</w:t>
      </w:r>
      <w:r>
        <w:rPr>
          <w:rFonts w:hint="eastAsia"/>
        </w:rPr>
        <w:t>13mm</w:t>
      </w:r>
      <w:r>
        <w:rPr>
          <w:rFonts w:hint="eastAsia"/>
        </w:rPr>
        <w:t>的振动器。灌注一片梁，每台震动器累计震动</w:t>
      </w:r>
      <w:r>
        <w:rPr>
          <w:rFonts w:hint="eastAsia"/>
        </w:rPr>
        <w:t>8~12</w:t>
      </w:r>
      <w:r>
        <w:rPr>
          <w:rFonts w:hint="eastAsia"/>
        </w:rPr>
        <w:t>次，累计震动时间为</w:t>
      </w:r>
      <w:r>
        <w:rPr>
          <w:rFonts w:hint="eastAsia"/>
        </w:rPr>
        <w:t>310~410</w:t>
      </w:r>
      <w:r>
        <w:rPr>
          <w:rFonts w:hint="eastAsia"/>
        </w:rPr>
        <w:t>秒，震动时间和次数，依混凝土密实度而调整，密实度标准是：钢模下部排气孔出浆，混凝土不再下沉，不再冒泡。特殊情况辅以插入式振捣器。</w:t>
      </w:r>
    </w:p>
    <w:p w:rsidR="00CB51A0" w:rsidRDefault="00CB51A0">
      <w:pPr>
        <w:ind w:firstLine="425"/>
        <w:rPr>
          <w:rFonts w:hint="eastAsia"/>
        </w:rPr>
      </w:pPr>
      <w:r>
        <w:t>5.5</w:t>
      </w:r>
      <w:r>
        <w:rPr>
          <w:rFonts w:hint="eastAsia"/>
        </w:rPr>
        <w:tab/>
      </w:r>
      <w:r>
        <w:rPr>
          <w:rFonts w:hint="eastAsia"/>
        </w:rPr>
        <w:t>张拉工艺</w:t>
      </w:r>
    </w:p>
    <w:p w:rsidR="00CB51A0" w:rsidRDefault="00CB51A0">
      <w:pPr>
        <w:ind w:firstLine="425"/>
        <w:rPr>
          <w:rFonts w:hint="eastAsia"/>
        </w:rPr>
      </w:pPr>
      <w:r>
        <w:rPr>
          <w:rFonts w:hint="eastAsia"/>
        </w:rPr>
        <w:t>本工程</w:t>
      </w:r>
      <w:r>
        <w:rPr>
          <w:rFonts w:hint="eastAsia"/>
        </w:rPr>
        <w:t>I</w:t>
      </w:r>
      <w:r>
        <w:rPr>
          <w:rFonts w:hint="eastAsia"/>
        </w:rPr>
        <w:t>字梁采用了</w:t>
      </w:r>
      <w:r>
        <w:rPr>
          <w:rFonts w:hint="eastAsia"/>
        </w:rPr>
        <w:t>XM-15-6</w:t>
      </w:r>
      <w:r>
        <w:rPr>
          <w:rFonts w:hint="eastAsia"/>
        </w:rPr>
        <w:t>、</w:t>
      </w:r>
      <w:r>
        <w:rPr>
          <w:rFonts w:hint="eastAsia"/>
        </w:rPr>
        <w:t>XM-15-7</w:t>
      </w:r>
      <w:r>
        <w:rPr>
          <w:rFonts w:hint="eastAsia"/>
        </w:rPr>
        <w:t>、</w:t>
      </w:r>
      <w:r>
        <w:rPr>
          <w:rFonts w:hint="eastAsia"/>
        </w:rPr>
        <w:t>XM-15-8</w:t>
      </w:r>
      <w:r>
        <w:rPr>
          <w:rFonts w:hint="eastAsia"/>
        </w:rPr>
        <w:t>、和</w:t>
      </w:r>
      <w:r>
        <w:rPr>
          <w:rFonts w:hint="eastAsia"/>
        </w:rPr>
        <w:t>XM-15-9</w:t>
      </w:r>
      <w:r>
        <w:rPr>
          <w:rFonts w:hint="eastAsia"/>
        </w:rPr>
        <w:t>四种型号的预应力锚具，施工中将采用</w:t>
      </w:r>
      <w:r>
        <w:rPr>
          <w:rFonts w:hint="eastAsia"/>
        </w:rPr>
        <w:t>YDC-2000</w:t>
      </w:r>
      <w:r>
        <w:rPr>
          <w:rFonts w:hint="eastAsia"/>
        </w:rPr>
        <w:t>型张拉千斤顶进行预应力张拉。波纹管制孔后，应用清孔器检查及用水冲洗管道，当混凝土强度达到设计值的</w:t>
      </w:r>
      <w:r>
        <w:rPr>
          <w:rFonts w:hint="eastAsia"/>
        </w:rPr>
        <w:t>85%</w:t>
      </w:r>
      <w:r>
        <w:rPr>
          <w:rFonts w:hint="eastAsia"/>
        </w:rPr>
        <w:t>时方可进行张拉，张拉前的准备工作有：穿束、安装锚具、安装顶压器和千斤顶、接油路、安装工具。张拉采用超张拉，其两端需加强联系，保持同步。</w:t>
      </w:r>
    </w:p>
    <w:p w:rsidR="00CB51A0" w:rsidRDefault="00CB51A0">
      <w:pPr>
        <w:ind w:firstLine="425"/>
        <w:rPr>
          <w:rFonts w:hint="eastAsia"/>
        </w:rPr>
      </w:pPr>
      <w:r>
        <w:rPr>
          <w:noProof/>
        </w:rPr>
        <w:pict>
          <v:group id="_x0000_s2877" style="position:absolute;left:0;text-align:left;margin-left:9pt;margin-top:13.35pt;width:405pt;height:31.2pt;z-index:251760640" coordorigin="1980,7992" coordsize="8100,624" o:allowincell="f">
            <v:shape id="_x0000_s2878" type="#_x0000_t202" style="position:absolute;left:1980;top:7992;width:8100;height:624" stroked="f">
              <v:textbox inset="0,1mm,0,1mm">
                <w:txbxContent>
                  <w:p w:rsidR="00CB51A0" w:rsidRDefault="00CB51A0">
                    <w:pPr>
                      <w:spacing w:line="240" w:lineRule="exac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rPr>
                      <w:t>持续</w:t>
                    </w:r>
                    <w:r>
                      <w:rPr>
                        <w:rFonts w:hint="eastAsia"/>
                      </w:rPr>
                      <w:t>5</w:t>
                    </w:r>
                    <w:r>
                      <w:rPr>
                        <w:rFonts w:hint="eastAsia"/>
                      </w:rPr>
                      <w:t>分钟</w:t>
                    </w:r>
                    <w:r>
                      <w:rPr>
                        <w:rFonts w:hint="eastAsia"/>
                      </w:rPr>
                      <w:tab/>
                      <w:t xml:space="preserve">  </w:t>
                    </w:r>
                    <w:r>
                      <w:rPr>
                        <w:rFonts w:hint="eastAsia"/>
                      </w:rPr>
                      <w:t>如伸长量符合理论伸长量</w:t>
                    </w:r>
                  </w:p>
                  <w:p w:rsidR="00CB51A0" w:rsidRDefault="00CB51A0">
                    <w:pPr>
                      <w:spacing w:line="240" w:lineRule="exact"/>
                    </w:pPr>
                    <w:r>
                      <w:rPr>
                        <w:rFonts w:hint="eastAsia"/>
                      </w:rPr>
                      <w:t>0</w:t>
                    </w:r>
                    <w:r>
                      <w:rPr>
                        <w:rFonts w:hint="eastAsia"/>
                      </w:rPr>
                      <w:tab/>
                      <w:t xml:space="preserve">   </w:t>
                    </w:r>
                    <w:r>
                      <w:rPr>
                        <w:rFonts w:hint="eastAsia"/>
                      </w:rPr>
                      <w:t>初应力</w:t>
                    </w:r>
                    <w:r>
                      <w:rPr>
                        <w:rFonts w:hint="eastAsia"/>
                      </w:rPr>
                      <w:tab/>
                      <w:t xml:space="preserve">   </w:t>
                    </w:r>
                    <w:r>
                      <w:t>1.05</w:t>
                    </w:r>
                    <w:r>
                      <w:rPr>
                        <w:rFonts w:hint="eastAsia"/>
                      </w:rPr>
                      <w:t>σ</w:t>
                    </w:r>
                    <w:r>
                      <w:rPr>
                        <w:rFonts w:hint="eastAsia"/>
                      </w:rPr>
                      <w:t>k</w:t>
                    </w:r>
                    <w:r>
                      <w:rPr>
                        <w:rFonts w:hint="eastAsia"/>
                      </w:rPr>
                      <w:tab/>
                    </w:r>
                    <w:r>
                      <w:rPr>
                        <w:rFonts w:hint="eastAsia"/>
                      </w:rPr>
                      <w:tab/>
                    </w:r>
                    <w:r>
                      <w:rPr>
                        <w:rFonts w:hint="eastAsia"/>
                      </w:rPr>
                      <w:tab/>
                      <w:t xml:space="preserve">   </w:t>
                    </w:r>
                    <w:r>
                      <w:rPr>
                        <w:rFonts w:hint="eastAsia"/>
                      </w:rPr>
                      <w:t>σ</w:t>
                    </w:r>
                    <w:r>
                      <w:rPr>
                        <w:rFonts w:hint="eastAsia"/>
                      </w:rPr>
                      <w:t>k</w:t>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rPr>
                      <w:t>锚固</w:t>
                    </w:r>
                  </w:p>
                </w:txbxContent>
              </v:textbox>
            </v:shape>
            <v:line id="_x0000_s2879" style="position:absolute" from="2130,8379" to="2670,8379">
              <v:stroke endarrow="block"/>
            </v:line>
            <v:line id="_x0000_s2880" style="position:absolute" from="3405,8379" to="3945,8379">
              <v:stroke endarrow="block"/>
            </v:line>
            <v:line id="_x0000_s2881" style="position:absolute;flip:y" from="4770,8379" to="6120,8379">
              <v:stroke endarrow="block"/>
            </v:line>
            <v:line id="_x0000_s2882" style="position:absolute;flip:y" from="6480,8385" to="9000,8385">
              <v:stroke endarrow="block"/>
            </v:line>
          </v:group>
        </w:pict>
      </w:r>
      <w:r>
        <w:rPr>
          <w:rFonts w:hint="eastAsia"/>
        </w:rPr>
        <w:t>张拉顺序</w:t>
      </w:r>
    </w:p>
    <w:p w:rsidR="00CB51A0" w:rsidRDefault="00CB51A0">
      <w:pPr>
        <w:ind w:firstLine="425"/>
        <w:rPr>
          <w:rFonts w:hint="eastAsia"/>
        </w:rPr>
      </w:pPr>
    </w:p>
    <w:p w:rsidR="00CB51A0" w:rsidRDefault="00CB51A0">
      <w:pPr>
        <w:ind w:firstLine="425"/>
        <w:rPr>
          <w:rFonts w:hint="eastAsia"/>
        </w:rPr>
      </w:pPr>
    </w:p>
    <w:p w:rsidR="00CB51A0" w:rsidRDefault="00CB51A0">
      <w:pPr>
        <w:ind w:firstLine="425"/>
        <w:rPr>
          <w:rFonts w:hint="eastAsia"/>
        </w:rPr>
      </w:pPr>
      <w:r>
        <w:rPr>
          <w:rFonts w:hint="eastAsia"/>
        </w:rPr>
        <w:t>施工要点：</w:t>
      </w:r>
    </w:p>
    <w:p w:rsidR="00CB51A0" w:rsidRDefault="00CB51A0">
      <w:pPr>
        <w:ind w:firstLine="425"/>
        <w:rPr>
          <w:rFonts w:hint="eastAsia"/>
        </w:rPr>
      </w:pPr>
      <w:r>
        <w:t>5.5.1</w:t>
      </w:r>
      <w:r>
        <w:rPr>
          <w:rFonts w:hint="eastAsia"/>
        </w:rPr>
        <w:tab/>
        <w:t xml:space="preserve">  </w:t>
      </w:r>
      <w:r>
        <w:rPr>
          <w:rFonts w:hint="eastAsia"/>
        </w:rPr>
        <w:t>张拉前，千斤顶和油表应配套检验，正常情况下，千斤顶每月校正一次，油表每周校正一次。</w:t>
      </w:r>
    </w:p>
    <w:p w:rsidR="00CB51A0" w:rsidRDefault="00CB51A0">
      <w:pPr>
        <w:ind w:firstLine="425"/>
        <w:rPr>
          <w:rFonts w:hint="eastAsia"/>
        </w:rPr>
      </w:pPr>
      <w:r>
        <w:t>5.5.2</w:t>
      </w:r>
      <w:r>
        <w:rPr>
          <w:rFonts w:hint="eastAsia"/>
        </w:rPr>
        <w:tab/>
        <w:t xml:space="preserve">  </w:t>
      </w:r>
      <w:r>
        <w:rPr>
          <w:rFonts w:hint="eastAsia"/>
        </w:rPr>
        <w:t>张拉采用双控法，以油表读数为依据，以钢束伸长值作校对，实际伸长量与设计伸长量误差＜±</w:t>
      </w:r>
      <w:r>
        <w:rPr>
          <w:rFonts w:hint="eastAsia"/>
        </w:rPr>
        <w:t>6%</w:t>
      </w:r>
      <w:r>
        <w:rPr>
          <w:rFonts w:hint="eastAsia"/>
        </w:rPr>
        <w:t>。张拉顺序自上而下对称张拉。</w:t>
      </w:r>
    </w:p>
    <w:p w:rsidR="00CB51A0" w:rsidRDefault="00CB51A0">
      <w:pPr>
        <w:ind w:firstLine="425"/>
        <w:rPr>
          <w:rFonts w:hint="eastAsia"/>
        </w:rPr>
      </w:pPr>
      <w:r>
        <w:t>5.5.3</w:t>
      </w:r>
      <w:r>
        <w:rPr>
          <w:rFonts w:hint="eastAsia"/>
        </w:rPr>
        <w:tab/>
        <w:t xml:space="preserve">  </w:t>
      </w:r>
      <w:r>
        <w:rPr>
          <w:rFonts w:hint="eastAsia"/>
        </w:rPr>
        <w:t>若断丝、滑丝超过规定，应退锚重新张拉。</w:t>
      </w:r>
    </w:p>
    <w:p w:rsidR="00CB51A0" w:rsidRDefault="00CB51A0">
      <w:pPr>
        <w:ind w:firstLine="425"/>
        <w:rPr>
          <w:rFonts w:hint="eastAsia"/>
        </w:rPr>
      </w:pPr>
      <w:r>
        <w:t>5.5.4</w:t>
      </w:r>
      <w:r>
        <w:rPr>
          <w:rFonts w:hint="eastAsia"/>
        </w:rPr>
        <w:tab/>
        <w:t xml:space="preserve">  </w:t>
      </w:r>
      <w:r>
        <w:rPr>
          <w:rFonts w:hint="eastAsia"/>
        </w:rPr>
        <w:t>持荷时间观察油表，若压力下降，应补足至规定压力，再进行预压。</w:t>
      </w:r>
    </w:p>
    <w:p w:rsidR="00CB51A0" w:rsidRDefault="00CB51A0">
      <w:pPr>
        <w:ind w:left="425"/>
        <w:rPr>
          <w:rFonts w:hint="eastAsia"/>
        </w:rPr>
      </w:pPr>
      <w:r>
        <w:t>5.5.5</w:t>
      </w:r>
      <w:r>
        <w:rPr>
          <w:rFonts w:hint="eastAsia"/>
        </w:rPr>
        <w:tab/>
        <w:t xml:space="preserve">  </w:t>
      </w:r>
      <w:r>
        <w:rPr>
          <w:rFonts w:hint="eastAsia"/>
        </w:rPr>
        <w:t>张拉完一片梁后，应立即测量梁的拱度。</w:t>
      </w:r>
    </w:p>
    <w:p w:rsidR="00CB51A0" w:rsidRDefault="00CB51A0">
      <w:pPr>
        <w:ind w:left="425"/>
        <w:rPr>
          <w:rFonts w:hint="eastAsia"/>
        </w:rPr>
      </w:pPr>
      <w:r>
        <w:t>5.5.6</w:t>
      </w:r>
      <w:r>
        <w:rPr>
          <w:rFonts w:hint="eastAsia"/>
        </w:rPr>
        <w:tab/>
        <w:t xml:space="preserve">  </w:t>
      </w:r>
      <w:r>
        <w:rPr>
          <w:rFonts w:hint="eastAsia"/>
        </w:rPr>
        <w:t>割去多余的钢绞线时，切不可烧伤锚具。</w:t>
      </w:r>
    </w:p>
    <w:p w:rsidR="00CB51A0" w:rsidRDefault="00CB51A0">
      <w:pPr>
        <w:ind w:left="425"/>
        <w:rPr>
          <w:rFonts w:hint="eastAsia"/>
        </w:rPr>
      </w:pPr>
      <w:r>
        <w:t>5.5.7</w:t>
      </w:r>
      <w:r>
        <w:rPr>
          <w:rFonts w:hint="eastAsia"/>
        </w:rPr>
        <w:tab/>
        <w:t xml:space="preserve">  </w:t>
      </w:r>
      <w:r>
        <w:rPr>
          <w:rFonts w:hint="eastAsia"/>
        </w:rPr>
        <w:t>当实际伸量与理论延伸值相差超过规范要求时，应按以下步骤检查：</w:t>
      </w:r>
    </w:p>
    <w:p w:rsidR="00CB51A0" w:rsidRDefault="00CB51A0">
      <w:pPr>
        <w:ind w:left="425"/>
        <w:rPr>
          <w:rFonts w:hint="eastAsia"/>
        </w:rPr>
      </w:pPr>
      <w:r>
        <w:rPr>
          <w:rFonts w:hint="eastAsia"/>
        </w:rPr>
        <w:t>（</w:t>
      </w:r>
      <w:r>
        <w:rPr>
          <w:rFonts w:hint="eastAsia"/>
        </w:rPr>
        <w:t>1</w:t>
      </w:r>
      <w:r>
        <w:rPr>
          <w:rFonts w:hint="eastAsia"/>
        </w:rPr>
        <w:t>）检验张拉设备；</w:t>
      </w:r>
    </w:p>
    <w:p w:rsidR="00CB51A0" w:rsidRDefault="00CB51A0">
      <w:pPr>
        <w:ind w:left="425"/>
        <w:rPr>
          <w:rFonts w:hint="eastAsia"/>
        </w:rPr>
      </w:pPr>
      <w:r>
        <w:rPr>
          <w:rFonts w:hint="eastAsia"/>
        </w:rPr>
        <w:t>（</w:t>
      </w:r>
      <w:r>
        <w:rPr>
          <w:rFonts w:hint="eastAsia"/>
        </w:rPr>
        <w:t>2</w:t>
      </w:r>
      <w:r>
        <w:rPr>
          <w:rFonts w:hint="eastAsia"/>
        </w:rPr>
        <w:t>）测定预应力钢绞线的弹性模量；</w:t>
      </w:r>
    </w:p>
    <w:p w:rsidR="00CB51A0" w:rsidRDefault="00CB51A0">
      <w:pPr>
        <w:ind w:left="425"/>
        <w:rPr>
          <w:rFonts w:hint="eastAsia"/>
        </w:rPr>
      </w:pPr>
      <w:r>
        <w:rPr>
          <w:rFonts w:hint="eastAsia"/>
        </w:rPr>
        <w:t>（</w:t>
      </w:r>
      <w:r>
        <w:rPr>
          <w:rFonts w:hint="eastAsia"/>
        </w:rPr>
        <w:t>3</w:t>
      </w:r>
      <w:r>
        <w:rPr>
          <w:rFonts w:hint="eastAsia"/>
        </w:rPr>
        <w:t>）松张后再行张拉；</w:t>
      </w:r>
    </w:p>
    <w:p w:rsidR="00CB51A0" w:rsidRDefault="00CB51A0">
      <w:pPr>
        <w:ind w:firstLine="425"/>
        <w:rPr>
          <w:rFonts w:hint="eastAsia"/>
        </w:rPr>
      </w:pPr>
      <w:r>
        <w:rPr>
          <w:rFonts w:hint="eastAsia"/>
        </w:rPr>
        <w:t>（</w:t>
      </w:r>
      <w:r>
        <w:rPr>
          <w:rFonts w:hint="eastAsia"/>
        </w:rPr>
        <w:t>4</w:t>
      </w:r>
      <w:r>
        <w:rPr>
          <w:rFonts w:hint="eastAsia"/>
        </w:rPr>
        <w:t>）力筋加润滑剂，以减少摩阻损失，管道内可涂刷水溶性油剂，但在灌浆前须清除干净。</w:t>
      </w:r>
    </w:p>
    <w:p w:rsidR="00CB51A0" w:rsidRDefault="00CB51A0">
      <w:pPr>
        <w:ind w:left="425"/>
        <w:rPr>
          <w:rFonts w:hint="eastAsia"/>
        </w:rPr>
      </w:pPr>
      <w:r>
        <w:t>5.6</w:t>
      </w:r>
      <w:r>
        <w:rPr>
          <w:rFonts w:hint="eastAsia"/>
        </w:rPr>
        <w:tab/>
      </w:r>
      <w:r>
        <w:rPr>
          <w:rFonts w:hint="eastAsia"/>
        </w:rPr>
        <w:t>孔道压浆</w:t>
      </w:r>
    </w:p>
    <w:p w:rsidR="00CB51A0" w:rsidRDefault="00CB51A0">
      <w:pPr>
        <w:ind w:firstLine="425"/>
        <w:rPr>
          <w:rFonts w:hint="eastAsia"/>
        </w:rPr>
      </w:pPr>
      <w:r>
        <w:rPr>
          <w:rFonts w:hint="eastAsia"/>
        </w:rPr>
        <w:t>压浆用</w:t>
      </w:r>
      <w:r>
        <w:rPr>
          <w:rFonts w:hint="eastAsia"/>
        </w:rPr>
        <w:t>50#</w:t>
      </w:r>
      <w:r>
        <w:rPr>
          <w:rFonts w:hint="eastAsia"/>
        </w:rPr>
        <w:t>水泥浆，用</w:t>
      </w:r>
      <w:r>
        <w:rPr>
          <w:rFonts w:hint="eastAsia"/>
        </w:rPr>
        <w:t>525#</w:t>
      </w:r>
      <w:r>
        <w:rPr>
          <w:rFonts w:hint="eastAsia"/>
        </w:rPr>
        <w:t>普通硅酸盐水泥配制，采用一次压浆工艺，由一端压入，至另一端冒浆时</w:t>
      </w:r>
      <w:r>
        <w:rPr>
          <w:rFonts w:hint="eastAsia"/>
        </w:rPr>
        <w:lastRenderedPageBreak/>
        <w:t>停止压浆（压入端持压达</w:t>
      </w:r>
      <w:r>
        <w:rPr>
          <w:rFonts w:hint="eastAsia"/>
        </w:rPr>
        <w:t>0</w:t>
      </w:r>
      <w:r>
        <w:t>.8Mpa</w:t>
      </w:r>
      <w:r>
        <w:rPr>
          <w:rFonts w:hint="eastAsia"/>
        </w:rPr>
        <w:t>）。若压入另一端不冒浆，则改由该侧同上法进行补压，其延续时间</w:t>
      </w:r>
      <w:r>
        <w:rPr>
          <w:rFonts w:hint="eastAsia"/>
        </w:rPr>
        <w:t>45min</w:t>
      </w:r>
      <w:r>
        <w:rPr>
          <w:rFonts w:hint="eastAsia"/>
        </w:rPr>
        <w:t>。压浆时，拌浆机不得停止搅拌。压浆顺序自上而下逐孔进行，一片梁应连续压实。</w:t>
      </w:r>
    </w:p>
    <w:p w:rsidR="00CB51A0" w:rsidRDefault="00CB51A0">
      <w:pPr>
        <w:ind w:firstLine="425"/>
        <w:rPr>
          <w:rFonts w:hint="eastAsia"/>
        </w:rPr>
      </w:pPr>
      <w:r>
        <w:rPr>
          <w:rFonts w:hint="eastAsia"/>
        </w:rPr>
        <w:t>其施工工艺见《后张法预应力</w:t>
      </w:r>
      <w:r>
        <w:rPr>
          <w:rFonts w:hint="eastAsia"/>
        </w:rPr>
        <w:t>I</w:t>
      </w:r>
      <w:r>
        <w:rPr>
          <w:rFonts w:hint="eastAsia"/>
        </w:rPr>
        <w:t>字梁施工工艺框图》。</w:t>
      </w:r>
    </w:p>
    <w:p w:rsidR="00CB51A0" w:rsidRDefault="00CB51A0">
      <w:pPr>
        <w:ind w:firstLine="425"/>
        <w:rPr>
          <w:rFonts w:hint="eastAsia"/>
        </w:rPr>
      </w:pPr>
      <w:r>
        <w:rPr>
          <w:rFonts w:hint="eastAsia"/>
        </w:rPr>
        <w:t>6</w:t>
      </w:r>
      <w:r>
        <w:rPr>
          <w:rFonts w:hint="eastAsia"/>
        </w:rPr>
        <w:t>．桥梁架设和桥面系施工方法</w:t>
      </w:r>
    </w:p>
    <w:p w:rsidR="00CB51A0" w:rsidRDefault="00CB51A0">
      <w:pPr>
        <w:ind w:firstLine="425"/>
        <w:rPr>
          <w:rFonts w:hint="eastAsia"/>
        </w:rPr>
      </w:pPr>
      <w:r>
        <w:t>6.1</w:t>
      </w:r>
      <w:r>
        <w:rPr>
          <w:rFonts w:hint="eastAsia"/>
        </w:rPr>
        <w:tab/>
      </w:r>
      <w:r>
        <w:rPr>
          <w:rFonts w:hint="eastAsia"/>
        </w:rPr>
        <w:t>架梁</w:t>
      </w:r>
    </w:p>
    <w:p w:rsidR="00CB51A0" w:rsidRDefault="00CB51A0">
      <w:pPr>
        <w:ind w:firstLine="425"/>
        <w:rPr>
          <w:rFonts w:hint="eastAsia"/>
        </w:rPr>
      </w:pPr>
      <w:r>
        <w:rPr>
          <w:rFonts w:hint="eastAsia"/>
        </w:rPr>
        <w:t>A</w:t>
      </w:r>
      <w:r>
        <w:rPr>
          <w:rFonts w:hint="eastAsia"/>
        </w:rPr>
        <w:t>、桥梁架设前，详细进行地形察看，确定运梁线路，汽吊停放位置，每片梁的起吊安装顺序，并将梁体进行编号。</w:t>
      </w:r>
    </w:p>
    <w:p w:rsidR="00CB51A0" w:rsidRDefault="00CB51A0">
      <w:pPr>
        <w:ind w:firstLine="425"/>
        <w:rPr>
          <w:rFonts w:hint="eastAsia"/>
        </w:rPr>
      </w:pPr>
      <w:r>
        <w:rPr>
          <w:rFonts w:hint="eastAsia"/>
        </w:rPr>
        <w:t>B</w:t>
      </w:r>
      <w:r>
        <w:rPr>
          <w:rFonts w:hint="eastAsia"/>
        </w:rPr>
        <w:t>、桥梁架设施工技术措施</w:t>
      </w:r>
    </w:p>
    <w:p w:rsidR="00CB51A0" w:rsidRDefault="00CB51A0">
      <w:pPr>
        <w:ind w:firstLine="425"/>
        <w:rPr>
          <w:rFonts w:hint="eastAsia"/>
        </w:rPr>
      </w:pPr>
      <w:r>
        <w:rPr>
          <w:rFonts w:hint="eastAsia"/>
        </w:rPr>
        <w:t>a</w:t>
      </w:r>
      <w:r>
        <w:rPr>
          <w:rFonts w:hint="eastAsia"/>
        </w:rPr>
        <w:t>、墩台顶面要精确画出支座中心位置、边线位置及每片梁端线位置、边线位置。</w:t>
      </w:r>
    </w:p>
    <w:p w:rsidR="00CB51A0" w:rsidRDefault="00CB51A0">
      <w:pPr>
        <w:ind w:firstLine="425"/>
        <w:rPr>
          <w:rFonts w:hint="eastAsia"/>
        </w:rPr>
      </w:pPr>
      <w:r>
        <w:rPr>
          <w:rFonts w:hint="eastAsia"/>
        </w:rPr>
        <w:t>b</w:t>
      </w:r>
      <w:r>
        <w:rPr>
          <w:rFonts w:hint="eastAsia"/>
        </w:rPr>
        <w:t>、梁体砼达到设计强度后进行起吊运输，运输中作好桥梁的侧面支撑及底垫工作，注意支撑点位置不得超出允许支撑范围，并及时联接牢固，防止梁体倾覆。</w:t>
      </w:r>
    </w:p>
    <w:p w:rsidR="00CB51A0" w:rsidRDefault="00CB51A0">
      <w:pPr>
        <w:ind w:firstLine="425"/>
        <w:rPr>
          <w:rFonts w:hint="eastAsia"/>
        </w:rPr>
      </w:pPr>
      <w:r>
        <w:rPr>
          <w:rFonts w:hint="eastAsia"/>
        </w:rPr>
        <w:t>c</w:t>
      </w:r>
      <w:r>
        <w:rPr>
          <w:rFonts w:hint="eastAsia"/>
        </w:rPr>
        <w:t>、梁体就位时要按画出的位置准确就位，支座要按设计位置安放，不得因碰撞移位，否则需起吊重新安装。</w:t>
      </w:r>
    </w:p>
    <w:p w:rsidR="00CB51A0" w:rsidRDefault="00CB51A0">
      <w:pPr>
        <w:ind w:firstLine="425"/>
        <w:rPr>
          <w:rFonts w:hint="eastAsia"/>
        </w:rPr>
      </w:pPr>
      <w:r>
        <w:rPr>
          <w:rFonts w:hint="eastAsia"/>
        </w:rPr>
        <w:t>d</w:t>
      </w:r>
      <w:r>
        <w:rPr>
          <w:rFonts w:hint="eastAsia"/>
        </w:rPr>
        <w:t>、吊装时设专人指挥，统一协调。</w:t>
      </w:r>
    </w:p>
    <w:p w:rsidR="00CB51A0" w:rsidRDefault="00CB51A0">
      <w:pPr>
        <w:ind w:firstLine="425"/>
        <w:rPr>
          <w:rFonts w:hint="eastAsia"/>
        </w:rPr>
      </w:pPr>
      <w:r>
        <w:rPr>
          <w:rFonts w:hint="eastAsia"/>
        </w:rPr>
        <w:t>e</w:t>
      </w:r>
      <w:r>
        <w:rPr>
          <w:rFonts w:hint="eastAsia"/>
        </w:rPr>
        <w:t>、梁体就位时，及时进行支撑和联接，防止发生梁体倾覆事故。</w:t>
      </w:r>
    </w:p>
    <w:p w:rsidR="00CB51A0" w:rsidRDefault="00CB51A0">
      <w:pPr>
        <w:ind w:firstLine="425"/>
        <w:rPr>
          <w:rFonts w:hint="eastAsia"/>
        </w:rPr>
      </w:pPr>
      <w:r>
        <w:rPr>
          <w:rFonts w:hint="eastAsia"/>
        </w:rPr>
        <w:t>其施工工艺详见《桥梁安装施工工艺框图》。</w:t>
      </w:r>
    </w:p>
    <w:p w:rsidR="00CB51A0" w:rsidRDefault="00CB51A0">
      <w:pPr>
        <w:ind w:firstLine="425"/>
        <w:rPr>
          <w:rFonts w:hint="eastAsia"/>
        </w:rPr>
      </w:pPr>
      <w:r>
        <w:t>6.2</w:t>
      </w:r>
      <w:r>
        <w:rPr>
          <w:rFonts w:hint="eastAsia"/>
        </w:rPr>
        <w:tab/>
      </w:r>
      <w:r>
        <w:rPr>
          <w:rFonts w:hint="eastAsia"/>
        </w:rPr>
        <w:t>桥面系工程</w:t>
      </w:r>
    </w:p>
    <w:p w:rsidR="00CB51A0" w:rsidRDefault="00CB51A0">
      <w:pPr>
        <w:ind w:firstLine="425"/>
        <w:rPr>
          <w:rFonts w:hint="eastAsia"/>
        </w:rPr>
      </w:pPr>
      <w:r>
        <w:rPr>
          <w:rFonts w:hint="eastAsia"/>
        </w:rPr>
        <w:t>梁体架设完毕后，即可进行桥面系施工。施工前按规范将梁体顶面进行凿毛处理。首先吊模并用水泥砂浆将缝填塞密实，待砂浆强度达到要求后，浇筑企口缝细粒砼，而后现场绑扎桥面系钢筋，浇筑桥面砼。浇筑桥面砼时，伸缩缝位置按设计预留施工槽。</w:t>
      </w:r>
    </w:p>
    <w:p w:rsidR="00CB51A0" w:rsidRDefault="00CB51A0">
      <w:pPr>
        <w:ind w:firstLine="425"/>
        <w:rPr>
          <w:rFonts w:hint="eastAsia"/>
        </w:rPr>
      </w:pPr>
      <w:r>
        <w:rPr>
          <w:rFonts w:hint="eastAsia"/>
        </w:rPr>
        <w:t>其施工工艺详见《桥梁安装施工工艺框图》。</w:t>
      </w:r>
    </w:p>
    <w:p w:rsidR="00CB51A0" w:rsidRDefault="00CB51A0">
      <w:pPr>
        <w:ind w:firstLine="425"/>
        <w:rPr>
          <w:rFonts w:hint="eastAsia"/>
        </w:rPr>
      </w:pPr>
      <w:r>
        <w:t>6.</w:t>
      </w:r>
      <w:r>
        <w:rPr>
          <w:rFonts w:hint="eastAsia"/>
        </w:rPr>
        <w:t>3</w:t>
      </w:r>
      <w:r>
        <w:rPr>
          <w:rFonts w:hint="eastAsia"/>
        </w:rPr>
        <w:tab/>
      </w:r>
      <w:r>
        <w:rPr>
          <w:rFonts w:hint="eastAsia"/>
        </w:rPr>
        <w:t>护栏施工</w:t>
      </w:r>
    </w:p>
    <w:p w:rsidR="00CB51A0" w:rsidRDefault="00CB51A0">
      <w:pPr>
        <w:ind w:firstLine="425"/>
        <w:rPr>
          <w:rFonts w:hint="eastAsia"/>
        </w:rPr>
      </w:pPr>
      <w:r>
        <w:rPr>
          <w:rFonts w:hint="eastAsia"/>
        </w:rPr>
        <w:t>桥面现浇砼施工完毕达到一定强度后，进行防撞栏施工，防撞墙在桥墩中心处断开，中间填充沥青麻絮。</w:t>
      </w:r>
    </w:p>
    <w:p w:rsidR="00CB51A0" w:rsidRDefault="00CB51A0">
      <w:pPr>
        <w:ind w:firstLine="425"/>
        <w:rPr>
          <w:rFonts w:hint="eastAsia"/>
        </w:rPr>
      </w:pPr>
      <w:r>
        <w:t>6.3.1</w:t>
      </w:r>
      <w:r>
        <w:rPr>
          <w:rFonts w:hint="eastAsia"/>
        </w:rPr>
        <w:tab/>
        <w:t xml:space="preserve">  </w:t>
      </w:r>
      <w:r>
        <w:rPr>
          <w:rFonts w:hint="eastAsia"/>
        </w:rPr>
        <w:t>测量放样</w:t>
      </w:r>
    </w:p>
    <w:p w:rsidR="00CB51A0" w:rsidRDefault="00CB51A0">
      <w:pPr>
        <w:ind w:firstLine="425"/>
        <w:rPr>
          <w:rFonts w:hint="eastAsia"/>
        </w:rPr>
      </w:pPr>
      <w:r>
        <w:rPr>
          <w:rFonts w:hint="eastAsia"/>
        </w:rPr>
        <w:t>以桥面中线为基准向两边放出防撞墙边线，用墨线弹到桥面上，然后实测防撞墙边线处桥面标高，确定模板安装高度。</w:t>
      </w:r>
    </w:p>
    <w:p w:rsidR="00CB51A0" w:rsidRDefault="00CB51A0">
      <w:pPr>
        <w:ind w:firstLine="425"/>
        <w:rPr>
          <w:rFonts w:hint="eastAsia"/>
        </w:rPr>
      </w:pPr>
      <w:r>
        <w:t>6.3.2</w:t>
      </w:r>
      <w:r>
        <w:rPr>
          <w:rFonts w:hint="eastAsia"/>
        </w:rPr>
        <w:tab/>
        <w:t xml:space="preserve">  </w:t>
      </w:r>
      <w:r>
        <w:rPr>
          <w:rFonts w:hint="eastAsia"/>
        </w:rPr>
        <w:t>钢筋制作安装</w:t>
      </w:r>
    </w:p>
    <w:p w:rsidR="00CB51A0" w:rsidRDefault="00CB51A0">
      <w:pPr>
        <w:ind w:firstLine="425"/>
        <w:rPr>
          <w:rFonts w:hint="eastAsia"/>
        </w:rPr>
      </w:pPr>
      <w:r>
        <w:rPr>
          <w:rFonts w:hint="eastAsia"/>
        </w:rPr>
        <w:t>钢筋在加工场制作成型后运至现场，吊上桥面安装，绑扎时加砼垫块，以保证防撞墙两侧砼保护层厚度，将墙体钢筋与桥面预留钢筋焊接。并按设计要求预埋管线、预埋件、排水设施。</w:t>
      </w:r>
    </w:p>
    <w:p w:rsidR="00CB51A0" w:rsidRDefault="00CB51A0">
      <w:pPr>
        <w:ind w:firstLine="425"/>
        <w:rPr>
          <w:rFonts w:hint="eastAsia"/>
        </w:rPr>
      </w:pPr>
      <w:r>
        <w:t>6.3.3</w:t>
      </w:r>
      <w:r>
        <w:rPr>
          <w:rFonts w:hint="eastAsia"/>
        </w:rPr>
        <w:tab/>
        <w:t xml:space="preserve">  </w:t>
      </w:r>
      <w:r>
        <w:rPr>
          <w:rFonts w:hint="eastAsia"/>
        </w:rPr>
        <w:t>模板制作、安装</w:t>
      </w:r>
    </w:p>
    <w:p w:rsidR="00CB51A0" w:rsidRDefault="00CB51A0">
      <w:pPr>
        <w:ind w:firstLine="425"/>
        <w:rPr>
          <w:rFonts w:hint="eastAsia"/>
        </w:rPr>
      </w:pPr>
      <w:r>
        <w:rPr>
          <w:rFonts w:hint="eastAsia"/>
        </w:rPr>
        <w:t>防撞墙模板采用定型钢模，内侧面要磨光处理以保证光洁度，模板接缝间填塞海棉橡胶条，保证模板接拼吻合无缝隙，顶部按图设圆顺角，模板线型要求顺滑、顺接。</w:t>
      </w:r>
    </w:p>
    <w:p w:rsidR="00CB51A0" w:rsidRDefault="00CB51A0">
      <w:pPr>
        <w:rPr>
          <w:rFonts w:hint="eastAsia"/>
        </w:rPr>
      </w:pPr>
      <w:r>
        <w:rPr>
          <w:rFonts w:hint="eastAsia"/>
        </w:rPr>
        <w:tab/>
      </w:r>
      <w:r>
        <w:rPr>
          <w:rFonts w:hint="eastAsia"/>
        </w:rPr>
        <w:t>根据防撞墙的线位在墙内侧桥面在铺装时预先埋入Ф</w:t>
      </w:r>
      <w:r>
        <w:rPr>
          <w:rFonts w:hint="eastAsia"/>
        </w:rPr>
        <w:t>20</w:t>
      </w:r>
      <w:r>
        <w:rPr>
          <w:rFonts w:hint="eastAsia"/>
        </w:rPr>
        <w:t>的短钢筋作为固定模板的受力点。模板顶部和底部用间距</w:t>
      </w:r>
      <w:r>
        <w:rPr>
          <w:rFonts w:hint="eastAsia"/>
        </w:rPr>
        <w:t>50cm</w:t>
      </w:r>
      <w:r>
        <w:rPr>
          <w:rFonts w:hint="eastAsia"/>
        </w:rPr>
        <w:t>的角钢和Ф</w:t>
      </w:r>
      <w:r>
        <w:rPr>
          <w:rFonts w:hint="eastAsia"/>
        </w:rPr>
        <w:t>16</w:t>
      </w:r>
      <w:r>
        <w:rPr>
          <w:rFonts w:hint="eastAsia"/>
        </w:rPr>
        <w:t>对拉螺杆组合加固模板。模板安装后，仔细检查线型、标高及稳固性，达到要求后方可进行下一工序。</w:t>
      </w:r>
    </w:p>
    <w:p w:rsidR="00CB51A0" w:rsidRDefault="00CB51A0">
      <w:pPr>
        <w:ind w:firstLine="425"/>
        <w:rPr>
          <w:rFonts w:hint="eastAsia"/>
        </w:rPr>
      </w:pPr>
      <w:r>
        <w:t>6.3.4</w:t>
      </w:r>
      <w:r>
        <w:rPr>
          <w:rFonts w:hint="eastAsia"/>
        </w:rPr>
        <w:tab/>
        <w:t xml:space="preserve">  </w:t>
      </w:r>
      <w:r>
        <w:rPr>
          <w:rFonts w:hint="eastAsia"/>
        </w:rPr>
        <w:t>混凝土浇筑及养护</w:t>
      </w:r>
    </w:p>
    <w:p w:rsidR="00CB51A0" w:rsidRDefault="00CB51A0">
      <w:pPr>
        <w:ind w:firstLine="425"/>
        <w:rPr>
          <w:rFonts w:hint="eastAsia"/>
        </w:rPr>
      </w:pPr>
      <w:r>
        <w:rPr>
          <w:rFonts w:hint="eastAsia"/>
        </w:rPr>
        <w:t>采用斜层法全断面一次完成。使用插入式振动棒振捣，先振捣墙体腰线以下部位，振捣密实后再振捣腰线以上部位，如此反复向前推进。当防撞墙顶部砼接近终凝时进行墙体顶面压光。混凝土浇筑</w:t>
      </w:r>
      <w:r>
        <w:rPr>
          <w:rFonts w:hint="eastAsia"/>
        </w:rPr>
        <w:t>3</w:t>
      </w:r>
      <w:r>
        <w:rPr>
          <w:rFonts w:hint="eastAsia"/>
        </w:rPr>
        <w:t>天后拆模，拆模后覆盖洒水养护</w:t>
      </w:r>
      <w:r>
        <w:rPr>
          <w:rFonts w:hint="eastAsia"/>
        </w:rPr>
        <w:t>7</w:t>
      </w:r>
      <w:r>
        <w:rPr>
          <w:rFonts w:hint="eastAsia"/>
        </w:rPr>
        <w:t>天。</w:t>
      </w:r>
    </w:p>
    <w:p w:rsidR="00CB51A0" w:rsidRDefault="00CB51A0">
      <w:pPr>
        <w:ind w:firstLine="425"/>
        <w:rPr>
          <w:rFonts w:hint="eastAsia"/>
        </w:rPr>
      </w:pPr>
      <w:r>
        <w:rPr>
          <w:rFonts w:hint="eastAsia"/>
        </w:rPr>
        <w:t>7</w:t>
      </w:r>
      <w:r>
        <w:rPr>
          <w:rFonts w:hint="eastAsia"/>
        </w:rPr>
        <w:t>．附属工程施工方法</w:t>
      </w:r>
    </w:p>
    <w:p w:rsidR="00CB51A0" w:rsidRDefault="00CB51A0">
      <w:pPr>
        <w:ind w:firstLine="425"/>
        <w:rPr>
          <w:rFonts w:hint="eastAsia"/>
        </w:rPr>
      </w:pPr>
      <w:r>
        <w:t>7.1</w:t>
      </w:r>
      <w:r>
        <w:rPr>
          <w:rFonts w:hint="eastAsia"/>
        </w:rPr>
        <w:tab/>
      </w:r>
      <w:r>
        <w:rPr>
          <w:rFonts w:hint="eastAsia"/>
        </w:rPr>
        <w:t>台背回填采用砂砾分层填筑，每层厚度</w:t>
      </w:r>
      <w:r>
        <w:rPr>
          <w:rFonts w:hint="eastAsia"/>
        </w:rPr>
        <w:t>15cm</w:t>
      </w:r>
      <w:r>
        <w:rPr>
          <w:rFonts w:hint="eastAsia"/>
        </w:rPr>
        <w:t>，采用光轮压路机和电动打夯机夯实，密实度逐层检测，确保台背回填实度不小于</w:t>
      </w:r>
      <w:r>
        <w:rPr>
          <w:rFonts w:hint="eastAsia"/>
        </w:rPr>
        <w:t>95</w:t>
      </w:r>
      <w:r>
        <w:t>%</w:t>
      </w:r>
      <w:r>
        <w:t>，</w:t>
      </w:r>
      <w:r>
        <w:rPr>
          <w:rFonts w:hint="eastAsia"/>
        </w:rPr>
        <w:t>并建立施工台帐，详细记录，台背回填与路基搭接处挖宽度不小于</w:t>
      </w:r>
      <w:r>
        <w:rPr>
          <w:rFonts w:hint="eastAsia"/>
        </w:rPr>
        <w:t>2m</w:t>
      </w:r>
      <w:r>
        <w:rPr>
          <w:rFonts w:hint="eastAsia"/>
        </w:rPr>
        <w:t>的台阶，以保证搭接处的密实度，锥坡填土与台背回填同时进行。</w:t>
      </w:r>
    </w:p>
    <w:p w:rsidR="00CB51A0" w:rsidRDefault="00CB51A0">
      <w:pPr>
        <w:ind w:firstLine="425"/>
        <w:rPr>
          <w:rFonts w:hint="eastAsia"/>
        </w:rPr>
      </w:pPr>
      <w:r>
        <w:t>7.2</w:t>
      </w:r>
      <w:r>
        <w:rPr>
          <w:rFonts w:hint="eastAsia"/>
        </w:rPr>
        <w:tab/>
      </w:r>
      <w:r>
        <w:rPr>
          <w:rFonts w:hint="eastAsia"/>
        </w:rPr>
        <w:t>待台背回填沉降稳定后，即可进行搭板施工，搭板采用现浇，每侧搭板分三次浇完，纵向施工两侧设置Ф</w:t>
      </w:r>
      <w:r>
        <w:rPr>
          <w:rFonts w:hint="eastAsia"/>
        </w:rPr>
        <w:t>20</w:t>
      </w:r>
      <w:r>
        <w:rPr>
          <w:rFonts w:hint="eastAsia"/>
        </w:rPr>
        <w:t>钢筋拉杆，搭板与桥台接触面铺设油毡沥青垫层。</w:t>
      </w:r>
    </w:p>
    <w:p w:rsidR="00CB51A0" w:rsidRDefault="00CB51A0">
      <w:pPr>
        <w:ind w:firstLine="425"/>
        <w:rPr>
          <w:rFonts w:hint="eastAsia"/>
        </w:rPr>
      </w:pPr>
      <w:r>
        <w:lastRenderedPageBreak/>
        <w:t>7.3</w:t>
      </w:r>
      <w:r>
        <w:rPr>
          <w:rFonts w:hint="eastAsia"/>
        </w:rPr>
        <w:tab/>
      </w:r>
      <w:r>
        <w:rPr>
          <w:rFonts w:hint="eastAsia"/>
        </w:rPr>
        <w:t>桥头锥体填土夯实后，刷坡，最后砌筑锥体护坡。锥体护坡、浆砌片石铺砌宜在填方基本稳定后施工，坡面须挂线，砌面要平顺，砌石时不允许边砌边补上，碎石垫层应按规定分层做好，并需边做碎石垫层边砌石。</w:t>
      </w:r>
    </w:p>
    <w:p w:rsidR="00CB51A0" w:rsidRDefault="00CB51A0">
      <w:pPr>
        <w:ind w:firstLineChars="200" w:firstLine="420"/>
      </w:pPr>
      <w:r>
        <w:rPr>
          <w:rFonts w:hint="eastAsia"/>
        </w:rPr>
        <w:t>砌筑所有石料、砂浆要符合设计要求，施工方法要严格按照施工规范进行。</w:t>
      </w:r>
    </w:p>
    <w:p w:rsidR="00CB51A0" w:rsidRDefault="00CB51A0" w:rsidP="00CB51A0">
      <w:pPr>
        <w:pStyle w:val="20"/>
        <w:rPr>
          <w:rFonts w:hint="eastAsia"/>
        </w:rPr>
      </w:pPr>
      <w:bookmarkStart w:id="17" w:name="_Toc46300647"/>
      <w:r>
        <w:rPr>
          <w:rFonts w:hint="eastAsia"/>
        </w:rPr>
        <w:t>隧道工程</w:t>
      </w:r>
      <w:bookmarkEnd w:id="17"/>
    </w:p>
    <w:p w:rsidR="00CB51A0" w:rsidRDefault="00CB51A0" w:rsidP="00CB51A0">
      <w:pPr>
        <w:pStyle w:val="30"/>
        <w:rPr>
          <w:rFonts w:hint="eastAsia"/>
        </w:rPr>
      </w:pPr>
      <w:bookmarkStart w:id="18" w:name="_Toc46300648"/>
      <w:r>
        <w:rPr>
          <w:rFonts w:hint="eastAsia"/>
        </w:rPr>
        <w:t>山岭隧道的常规施工方法</w:t>
      </w:r>
      <w:bookmarkEnd w:id="18"/>
    </w:p>
    <w:p w:rsidR="00CB51A0" w:rsidRDefault="00CB51A0" w:rsidP="00CB51A0">
      <w:pPr>
        <w:pStyle w:val="40"/>
        <w:rPr>
          <w:rFonts w:hint="eastAsia"/>
        </w:rPr>
      </w:pPr>
      <w:bookmarkStart w:id="19" w:name="_Toc46300649"/>
      <w:r>
        <w:rPr>
          <w:rFonts w:hint="eastAsia"/>
        </w:rPr>
        <w:t>开挖</w:t>
      </w:r>
      <w:bookmarkEnd w:id="19"/>
    </w:p>
    <w:p w:rsidR="00CB51A0" w:rsidRDefault="00CB51A0" w:rsidP="00CB51A0">
      <w:pPr>
        <w:pStyle w:val="40"/>
        <w:rPr>
          <w:rFonts w:hint="eastAsia"/>
        </w:rPr>
      </w:pPr>
      <w:bookmarkStart w:id="20" w:name="_Toc46300650"/>
      <w:r>
        <w:rPr>
          <w:rFonts w:hint="eastAsia"/>
        </w:rPr>
        <w:t>出渣运输</w:t>
      </w:r>
      <w:bookmarkEnd w:id="20"/>
    </w:p>
    <w:p w:rsidR="00CB51A0" w:rsidRDefault="00CB51A0" w:rsidP="00CB51A0">
      <w:pPr>
        <w:pStyle w:val="40"/>
        <w:rPr>
          <w:rFonts w:hint="eastAsia"/>
        </w:rPr>
      </w:pPr>
      <w:bookmarkStart w:id="21" w:name="_Toc46300651"/>
      <w:r>
        <w:rPr>
          <w:rFonts w:hint="eastAsia"/>
        </w:rPr>
        <w:t>初期支护</w:t>
      </w:r>
      <w:bookmarkEnd w:id="21"/>
    </w:p>
    <w:p w:rsidR="00CB51A0" w:rsidRDefault="00CB51A0" w:rsidP="00CB51A0">
      <w:pPr>
        <w:pStyle w:val="40"/>
        <w:rPr>
          <w:rFonts w:hint="eastAsia"/>
        </w:rPr>
      </w:pPr>
      <w:bookmarkStart w:id="22" w:name="_Toc46300652"/>
      <w:r>
        <w:rPr>
          <w:rFonts w:hint="eastAsia"/>
        </w:rPr>
        <w:t>量测与监控</w:t>
      </w:r>
      <w:bookmarkEnd w:id="22"/>
    </w:p>
    <w:p w:rsidR="00CB51A0" w:rsidRDefault="00CB51A0" w:rsidP="00CB51A0">
      <w:pPr>
        <w:pStyle w:val="40"/>
        <w:rPr>
          <w:rFonts w:hint="eastAsia"/>
        </w:rPr>
      </w:pPr>
      <w:bookmarkStart w:id="23" w:name="_Toc46300653"/>
      <w:r>
        <w:rPr>
          <w:rFonts w:hint="eastAsia"/>
        </w:rPr>
        <w:t>二次支护</w:t>
      </w:r>
      <w:bookmarkEnd w:id="23"/>
    </w:p>
    <w:p w:rsidR="00CB51A0" w:rsidRDefault="00CB51A0" w:rsidP="00CB51A0">
      <w:pPr>
        <w:pStyle w:val="30"/>
        <w:rPr>
          <w:rFonts w:hint="eastAsia"/>
        </w:rPr>
      </w:pPr>
      <w:bookmarkStart w:id="24" w:name="_Toc46300654"/>
      <w:r>
        <w:rPr>
          <w:rFonts w:hint="eastAsia"/>
        </w:rPr>
        <w:t>盾构法施工</w:t>
      </w:r>
      <w:bookmarkEnd w:id="24"/>
    </w:p>
    <w:p w:rsidR="00CB51A0" w:rsidRDefault="00CB51A0" w:rsidP="00CB51A0">
      <w:pPr>
        <w:pStyle w:val="30"/>
        <w:rPr>
          <w:rFonts w:hint="eastAsia"/>
        </w:rPr>
      </w:pPr>
      <w:bookmarkStart w:id="25" w:name="_Toc46300655"/>
      <w:r>
        <w:rPr>
          <w:rFonts w:hint="eastAsia"/>
        </w:rPr>
        <w:t>浅埋隧道施工</w:t>
      </w:r>
      <w:bookmarkEnd w:id="25"/>
    </w:p>
    <w:p w:rsidR="00CB51A0" w:rsidRDefault="00CB51A0" w:rsidP="00CB51A0">
      <w:pPr>
        <w:pStyle w:val="30"/>
        <w:rPr>
          <w:rFonts w:hint="eastAsia"/>
        </w:rPr>
      </w:pPr>
      <w:bookmarkStart w:id="26" w:name="_Toc46300656"/>
      <w:r>
        <w:rPr>
          <w:rFonts w:hint="eastAsia"/>
        </w:rPr>
        <w:t>全断面掘进机施工</w:t>
      </w:r>
      <w:bookmarkEnd w:id="26"/>
    </w:p>
    <w:p w:rsidR="00CB51A0" w:rsidRDefault="00CB51A0" w:rsidP="00CB51A0">
      <w:pPr>
        <w:pStyle w:val="30"/>
        <w:rPr>
          <w:rFonts w:hint="eastAsia"/>
        </w:rPr>
      </w:pPr>
      <w:bookmarkStart w:id="27" w:name="_Toc46300657"/>
      <w:r>
        <w:rPr>
          <w:rFonts w:hint="eastAsia"/>
        </w:rPr>
        <w:t>隧道工程施工方案实例</w:t>
      </w:r>
      <w:bookmarkEnd w:id="27"/>
    </w:p>
    <w:p w:rsidR="00CB51A0" w:rsidRDefault="00CB51A0" w:rsidP="00CB51A0">
      <w:pPr>
        <w:pStyle w:val="40"/>
        <w:rPr>
          <w:rFonts w:hint="eastAsia"/>
        </w:rPr>
      </w:pPr>
      <w:bookmarkStart w:id="28" w:name="_Toc46300658"/>
      <w:r>
        <w:rPr>
          <w:rFonts w:hint="eastAsia"/>
        </w:rPr>
        <w:t>总体方案</w:t>
      </w:r>
      <w:bookmarkEnd w:id="28"/>
    </w:p>
    <w:p w:rsidR="00CB51A0" w:rsidRPr="00CB51A0" w:rsidRDefault="00CB51A0" w:rsidP="00CB51A0">
      <w:pPr>
        <w:rPr>
          <w:rFonts w:hint="eastAsia"/>
          <w:sz w:val="28"/>
        </w:rPr>
      </w:pPr>
      <w:r w:rsidRPr="00CB51A0">
        <w:rPr>
          <w:rFonts w:hint="eastAsia"/>
          <w:sz w:val="28"/>
        </w:rPr>
        <w:t xml:space="preserve">    </w:t>
      </w:r>
      <w:r w:rsidRPr="00CB51A0">
        <w:rPr>
          <w:rFonts w:hint="eastAsia"/>
          <w:sz w:val="28"/>
        </w:rPr>
        <w:t>（一）施工原则</w:t>
      </w:r>
    </w:p>
    <w:p w:rsidR="00CB51A0" w:rsidRDefault="00CB51A0">
      <w:pPr>
        <w:spacing w:line="0" w:lineRule="atLeast"/>
        <w:rPr>
          <w:rFonts w:eastAsia="仿宋_GB2312" w:hint="eastAsia"/>
          <w:sz w:val="28"/>
        </w:rPr>
      </w:pPr>
      <w:r>
        <w:rPr>
          <w:rFonts w:eastAsia="仿宋_GB2312"/>
          <w:sz w:val="28"/>
        </w:rPr>
        <w:t xml:space="preserve">    </w:t>
      </w:r>
      <w:r>
        <w:rPr>
          <w:rFonts w:eastAsia="仿宋_GB2312" w:hint="eastAsia"/>
          <w:sz w:val="28"/>
        </w:rPr>
        <w:t>采用大型施工机械配套施工，开挖出渣机械配套作业线、初期支护砼机械配套作业线与二次衬砌砼施工作业线相配合一条龙作业。软弱围岩坚持“短进尺、弱（不）爆破、快封闭、强支护、紧衬砌”的原则，开挖后仰拱及时跟上封闭成环。施工中进行超前地质预报，采用先进的量测探测技术对围岩提前做</w:t>
      </w:r>
      <w:r>
        <w:rPr>
          <w:rFonts w:eastAsia="仿宋_GB2312" w:hint="eastAsia"/>
          <w:sz w:val="28"/>
        </w:rPr>
        <w:lastRenderedPageBreak/>
        <w:t>出判断，拟定相应的施工方案。</w:t>
      </w:r>
    </w:p>
    <w:p w:rsidR="00CB51A0" w:rsidRDefault="00CB51A0">
      <w:pPr>
        <w:spacing w:line="0" w:lineRule="atLeast"/>
        <w:ind w:firstLine="480"/>
        <w:outlineLvl w:val="0"/>
        <w:rPr>
          <w:rFonts w:eastAsia="仿宋_GB2312" w:hint="eastAsia"/>
          <w:sz w:val="28"/>
        </w:rPr>
      </w:pPr>
      <w:r>
        <w:rPr>
          <w:rFonts w:eastAsia="仿宋_GB2312" w:hint="eastAsia"/>
          <w:sz w:val="28"/>
        </w:rPr>
        <w:t>（二）施工布置</w:t>
      </w:r>
    </w:p>
    <w:p w:rsidR="00CB51A0" w:rsidRDefault="00CB51A0">
      <w:pPr>
        <w:pStyle w:val="25"/>
        <w:rPr>
          <w:rFonts w:hint="eastAsia"/>
          <w:sz w:val="28"/>
        </w:rPr>
      </w:pPr>
      <w:r>
        <w:rPr>
          <w:rFonts w:hint="eastAsia"/>
          <w:sz w:val="28"/>
        </w:rPr>
        <w:t>土家湾隧道左右洞均采用对头单向施工，左、右洞口各布置一个隧道专业机械化施工队。隧道施工安排在冬季前完成洞门的开挖，并完成进洞施工。洞内施工开挖、出渣初期支护与二次衬砌模筑砼平行作业。隧道路面待贯通后中间向两侧洞口反向施工。根据地形地貌及工期要求，本隧道不设施工支洞。</w:t>
      </w:r>
    </w:p>
    <w:p w:rsidR="00CB51A0" w:rsidRDefault="00CB51A0">
      <w:pPr>
        <w:spacing w:line="0" w:lineRule="atLeast"/>
        <w:ind w:firstLine="480"/>
        <w:outlineLvl w:val="0"/>
        <w:rPr>
          <w:rFonts w:eastAsia="仿宋_GB2312" w:hint="eastAsia"/>
          <w:sz w:val="28"/>
        </w:rPr>
      </w:pPr>
      <w:r>
        <w:rPr>
          <w:rFonts w:eastAsia="仿宋_GB2312" w:hint="eastAsia"/>
          <w:sz w:val="28"/>
        </w:rPr>
        <w:t>（三）总体方案</w:t>
      </w:r>
    </w:p>
    <w:p w:rsidR="00CB51A0" w:rsidRDefault="00CB51A0">
      <w:pPr>
        <w:spacing w:line="0" w:lineRule="atLeast"/>
        <w:ind w:firstLine="480"/>
        <w:rPr>
          <w:rFonts w:eastAsia="仿宋_GB2312" w:hint="eastAsia"/>
          <w:sz w:val="28"/>
        </w:rPr>
      </w:pPr>
      <w:r>
        <w:rPr>
          <w:rFonts w:eastAsia="仿宋_GB2312" w:hint="eastAsia"/>
          <w:sz w:val="28"/>
        </w:rPr>
        <w:t>根据土家湾隧道围岩情况及断面设计，结合本承包人现有技术装备力量和多年的隧道施工经验，确定对于</w:t>
      </w:r>
      <w:r>
        <w:rPr>
          <w:rFonts w:eastAsia="仿宋_GB2312"/>
          <w:sz w:val="28"/>
        </w:rPr>
        <w:fldChar w:fldCharType="begin"/>
      </w:r>
      <w:r>
        <w:rPr>
          <w:rFonts w:eastAsia="仿宋_GB2312"/>
          <w:sz w:val="28"/>
        </w:rPr>
        <w:instrText xml:space="preserve"> = 1 \* ROMAN </w:instrText>
      </w:r>
      <w:r>
        <w:rPr>
          <w:rFonts w:eastAsia="仿宋_GB2312"/>
          <w:sz w:val="28"/>
        </w:rPr>
        <w:fldChar w:fldCharType="separate"/>
      </w:r>
      <w:r>
        <w:rPr>
          <w:rFonts w:eastAsia="仿宋_GB2312"/>
          <w:noProof/>
          <w:sz w:val="28"/>
        </w:rPr>
        <w:t>I</w:t>
      </w:r>
      <w:r>
        <w:rPr>
          <w:rFonts w:eastAsia="仿宋_GB2312"/>
          <w:sz w:val="28"/>
        </w:rPr>
        <w:fldChar w:fldCharType="end"/>
      </w:r>
      <w:r>
        <w:rPr>
          <w:rFonts w:eastAsia="仿宋_GB2312" w:hint="eastAsia"/>
          <w:sz w:val="28"/>
        </w:rPr>
        <w:t>、Ⅱ类围岩采用上弧导预留核心法施工，格栅钢架辅助支护。隧道出渣采用无轨运输。初期支护设施做到及时可靠，衬砌砼采用机械化作业，二次衬砌采用砼输送车、输送泵和全断面液压衬砌台车相配合的方案。施工过程中加强监测，及时处理分析数据（高速支护参数等）。开挖前做好超前地质预报、探测工作，根据围岩情况采取相应的施工方案。</w:t>
      </w:r>
    </w:p>
    <w:p w:rsidR="00CB51A0" w:rsidRDefault="00CB51A0"/>
    <w:p w:rsidR="00CB51A0" w:rsidRDefault="00CB51A0"/>
    <w:p w:rsidR="00CB51A0" w:rsidRDefault="00CB51A0" w:rsidP="00CB51A0">
      <w:pPr>
        <w:pStyle w:val="40"/>
        <w:rPr>
          <w:rFonts w:hint="eastAsia"/>
        </w:rPr>
      </w:pPr>
      <w:bookmarkStart w:id="29" w:name="_Toc46300659"/>
      <w:r>
        <w:rPr>
          <w:rFonts w:hint="eastAsia"/>
        </w:rPr>
        <w:t>洞口工程</w:t>
      </w:r>
      <w:bookmarkEnd w:id="29"/>
    </w:p>
    <w:p w:rsidR="00CB51A0" w:rsidRPr="00CB51A0" w:rsidRDefault="00CB51A0" w:rsidP="00CB51A0">
      <w:pPr>
        <w:rPr>
          <w:sz w:val="28"/>
        </w:rPr>
      </w:pPr>
      <w:r w:rsidRPr="00CB51A0">
        <w:rPr>
          <w:rFonts w:hint="eastAsia"/>
          <w:sz w:val="28"/>
        </w:rPr>
        <w:t>（</w:t>
      </w:r>
      <w:r w:rsidRPr="00CB51A0">
        <w:rPr>
          <w:rFonts w:hint="eastAsia"/>
          <w:sz w:val="28"/>
        </w:rPr>
        <w:t>1</w:t>
      </w:r>
      <w:r w:rsidRPr="00CB51A0">
        <w:rPr>
          <w:rFonts w:hint="eastAsia"/>
          <w:sz w:val="28"/>
        </w:rPr>
        <w:t>）洞口施工工序</w:t>
      </w:r>
    </w:p>
    <w:p w:rsidR="00CB51A0" w:rsidRDefault="00CB51A0" w:rsidP="00CB51A0">
      <w:pPr>
        <w:spacing w:line="0" w:lineRule="atLeast"/>
        <w:ind w:firstLine="482"/>
        <w:rPr>
          <w:rFonts w:ascii="仿宋_GB2312" w:eastAsia="仿宋_GB2312" w:hint="eastAsia"/>
          <w:sz w:val="28"/>
        </w:rPr>
      </w:pPr>
      <w:r>
        <w:rPr>
          <w:rFonts w:ascii="仿宋_GB2312" w:eastAsia="仿宋_GB2312" w:hint="eastAsia"/>
          <w:sz w:val="28"/>
        </w:rPr>
        <w:t>施工工序见洞口施工工序框图</w:t>
      </w:r>
    </w:p>
    <w:p w:rsidR="00CB51A0" w:rsidRDefault="00CB51A0" w:rsidP="00CB51A0">
      <w:pPr>
        <w:spacing w:line="0" w:lineRule="atLeast"/>
        <w:rPr>
          <w:rFonts w:ascii="仿宋_GB2312" w:eastAsia="仿宋_GB2312" w:hint="eastAsia"/>
          <w:sz w:val="28"/>
        </w:rPr>
      </w:pPr>
      <w:r>
        <w:rPr>
          <w:rFonts w:ascii="仿宋_GB2312" w:eastAsia="仿宋_GB2312" w:hint="eastAsia"/>
          <w:sz w:val="28"/>
        </w:rPr>
        <w:t>（2）洞口开挖</w:t>
      </w:r>
    </w:p>
    <w:p w:rsidR="00CB51A0" w:rsidRDefault="00CB51A0" w:rsidP="00CB51A0">
      <w:pPr>
        <w:spacing w:line="0" w:lineRule="atLeast"/>
        <w:ind w:firstLine="482"/>
        <w:rPr>
          <w:rFonts w:ascii="仿宋_GB2312" w:eastAsia="仿宋_GB2312" w:hint="eastAsia"/>
          <w:sz w:val="28"/>
        </w:rPr>
      </w:pPr>
      <w:r>
        <w:rPr>
          <w:rFonts w:ascii="仿宋_GB2312" w:eastAsia="仿宋_GB2312" w:hint="eastAsia"/>
          <w:sz w:val="28"/>
        </w:rPr>
        <w:t>隧道施工便道修至洞口附近后，近洞口侧60M范围内及两洞口中间地带，用装载机辅以挖掘机整平压实，修建供风、供水、供电设施，并用作材料存放场地和机械停放场地。</w:t>
      </w:r>
    </w:p>
    <w:p w:rsidR="00CB51A0" w:rsidRDefault="00CB51A0" w:rsidP="00CB51A0">
      <w:pPr>
        <w:spacing w:line="0" w:lineRule="atLeast"/>
        <w:ind w:firstLine="482"/>
        <w:rPr>
          <w:rFonts w:ascii="仿宋_GB2312" w:eastAsia="仿宋_GB2312" w:hint="eastAsia"/>
          <w:sz w:val="28"/>
        </w:rPr>
      </w:pPr>
      <w:r>
        <w:rPr>
          <w:rFonts w:ascii="仿宋_GB2312" w:eastAsia="仿宋_GB2312" w:hint="eastAsia"/>
          <w:sz w:val="28"/>
        </w:rPr>
        <w:t>洞口及明洞在开挖过程自上而下分层开挖。施工机械以挖掘机为主，遇地层坚硬石质人工打眼松动爆破，运输采用15t太脱拉自卸车。</w:t>
      </w:r>
    </w:p>
    <w:p w:rsidR="00CB51A0" w:rsidRDefault="00CB51A0" w:rsidP="00CB51A0">
      <w:pPr>
        <w:spacing w:line="0" w:lineRule="atLeast"/>
        <w:outlineLvl w:val="0"/>
        <w:rPr>
          <w:rFonts w:ascii="仿宋_GB2312" w:eastAsia="仿宋_GB2312" w:hint="eastAsia"/>
          <w:sz w:val="28"/>
        </w:rPr>
      </w:pPr>
      <w:r>
        <w:rPr>
          <w:rFonts w:ascii="仿宋_GB2312" w:eastAsia="仿宋_GB2312" w:hint="eastAsia"/>
          <w:sz w:val="28"/>
        </w:rPr>
        <w:t>（3）边坡防护</w:t>
      </w:r>
    </w:p>
    <w:p w:rsidR="00CB51A0" w:rsidRDefault="00CB51A0" w:rsidP="00CB51A0">
      <w:pPr>
        <w:spacing w:line="0" w:lineRule="atLeast"/>
        <w:ind w:firstLine="482"/>
        <w:rPr>
          <w:rFonts w:ascii="仿宋_GB2312" w:eastAsia="仿宋_GB2312" w:hint="eastAsia"/>
          <w:sz w:val="28"/>
        </w:rPr>
      </w:pPr>
      <w:r>
        <w:rPr>
          <w:rFonts w:ascii="仿宋_GB2312" w:eastAsia="仿宋_GB2312" w:hint="eastAsia"/>
          <w:sz w:val="28"/>
        </w:rPr>
        <w:t>洞口开挖后的边仰坡面按设计整修平整，及时按设计进行防护，以防风化、雨水渗透而坍塌或滑坡。</w:t>
      </w:r>
    </w:p>
    <w:p w:rsidR="00CB51A0" w:rsidRDefault="00CB51A0" w:rsidP="00CB51A0">
      <w:pPr>
        <w:spacing w:line="0" w:lineRule="atLeast"/>
        <w:outlineLvl w:val="0"/>
        <w:rPr>
          <w:rFonts w:ascii="仿宋_GB2312" w:eastAsia="仿宋_GB2312" w:hint="eastAsia"/>
          <w:sz w:val="28"/>
        </w:rPr>
      </w:pPr>
      <w:r>
        <w:rPr>
          <w:rFonts w:ascii="仿宋_GB2312" w:eastAsia="仿宋_GB2312" w:hint="eastAsia"/>
          <w:sz w:val="28"/>
        </w:rPr>
        <w:t>（4）洞门修筑</w:t>
      </w:r>
    </w:p>
    <w:p w:rsidR="00CB51A0" w:rsidRDefault="00CB51A0" w:rsidP="00CB51A0">
      <w:pPr>
        <w:pStyle w:val="33"/>
        <w:rPr>
          <w:rFonts w:hint="eastAsia"/>
        </w:rPr>
      </w:pPr>
      <w:r>
        <w:rPr>
          <w:rFonts w:hint="eastAsia"/>
        </w:rPr>
        <w:t>本隧道洞门修筑在进洞施工前完成，并完成明洞回填工作，作好洞口范围的排水工作，以确保洞口稳固、安全。</w:t>
      </w:r>
    </w:p>
    <w:p w:rsidR="009637FB" w:rsidRDefault="009637FB" w:rsidP="00CB51A0">
      <w:pPr>
        <w:pStyle w:val="33"/>
        <w:rPr>
          <w:rFonts w:hint="eastAsia"/>
        </w:rPr>
      </w:pPr>
    </w:p>
    <w:p w:rsidR="009637FB" w:rsidRDefault="009637FB" w:rsidP="00CB51A0">
      <w:pPr>
        <w:pStyle w:val="33"/>
        <w:rPr>
          <w:rFonts w:hint="eastAsia"/>
        </w:rPr>
      </w:pPr>
    </w:p>
    <w:p w:rsidR="009637FB" w:rsidRDefault="009637FB" w:rsidP="00CB51A0">
      <w:pPr>
        <w:pStyle w:val="33"/>
        <w:rPr>
          <w:rFonts w:hint="eastAsia"/>
        </w:rPr>
      </w:pPr>
    </w:p>
    <w:p w:rsidR="009637FB" w:rsidRDefault="009637FB" w:rsidP="00CB51A0">
      <w:pPr>
        <w:pStyle w:val="33"/>
        <w:rPr>
          <w:rFonts w:hint="eastAsia"/>
        </w:rPr>
      </w:pPr>
    </w:p>
    <w:p w:rsidR="009637FB" w:rsidRDefault="009637FB" w:rsidP="00CB51A0">
      <w:pPr>
        <w:pStyle w:val="33"/>
        <w:rPr>
          <w:rFonts w:hint="eastAsia"/>
        </w:rPr>
      </w:pPr>
    </w:p>
    <w:p w:rsidR="009637FB" w:rsidRDefault="009637FB" w:rsidP="00CB51A0">
      <w:pPr>
        <w:pStyle w:val="33"/>
        <w:rPr>
          <w:rFonts w:hint="eastAsia"/>
        </w:rPr>
      </w:pPr>
    </w:p>
    <w:p w:rsidR="00CB51A0" w:rsidRDefault="00CB51A0" w:rsidP="00CB51A0">
      <w:pPr>
        <w:pStyle w:val="33"/>
      </w:pPr>
      <w:r>
        <w:pict>
          <v:group id="_x0000_s2886" style="position:absolute;left:0;text-align:left;margin-left:9pt;margin-top:2.6pt;width:345.6pt;height:399.4pt;z-index:251764736" coordorigin="1980,6900" coordsize="6912,7988">
            <v:shape id="_x0000_s2887" type="#_x0000_t202" style="position:absolute;left:1980;top:6900;width:2352;height:624">
              <v:textbox style="mso-next-textbox:#_x0000_s2887">
                <w:txbxContent>
                  <w:p w:rsidR="00CB51A0" w:rsidRDefault="00CB51A0" w:rsidP="00CB51A0">
                    <w:pPr>
                      <w:jc w:val="center"/>
                      <w:rPr>
                        <w:sz w:val="24"/>
                      </w:rPr>
                    </w:pPr>
                    <w:r>
                      <w:rPr>
                        <w:rFonts w:hint="eastAsia"/>
                        <w:sz w:val="24"/>
                      </w:rPr>
                      <w:t>主便道修至洞口</w:t>
                    </w:r>
                  </w:p>
                </w:txbxContent>
              </v:textbox>
            </v:shape>
            <v:shape id="_x0000_s2888" type="#_x0000_t202" style="position:absolute;left:6505;top:7150;width:2352;height:530">
              <v:textbox style="mso-next-textbox:#_x0000_s2888">
                <w:txbxContent>
                  <w:p w:rsidR="00CB51A0" w:rsidRDefault="00CB51A0" w:rsidP="00CB51A0">
                    <w:pPr>
                      <w:jc w:val="center"/>
                      <w:rPr>
                        <w:sz w:val="24"/>
                      </w:rPr>
                    </w:pPr>
                    <w:r>
                      <w:rPr>
                        <w:rFonts w:hint="eastAsia"/>
                        <w:sz w:val="24"/>
                      </w:rPr>
                      <w:t>截水沟的开挖和修筑</w:t>
                    </w:r>
                  </w:p>
                </w:txbxContent>
              </v:textbox>
            </v:shape>
            <v:line id="_x0000_s2889" style="position:absolute" from="4332,7150" to="6517,7150"/>
            <v:line id="_x0000_s2890" style="position:absolute" from="5425,7150" to="5425,8023"/>
            <v:shape id="_x0000_s2891" type="#_x0000_t202" style="position:absolute;left:4248;top:8023;width:2353;height:437">
              <v:textbox style="mso-next-textbox:#_x0000_s2891">
                <w:txbxContent>
                  <w:p w:rsidR="00CB51A0" w:rsidRDefault="00CB51A0" w:rsidP="00CB51A0">
                    <w:pPr>
                      <w:jc w:val="center"/>
                      <w:rPr>
                        <w:sz w:val="24"/>
                      </w:rPr>
                    </w:pPr>
                    <w:r>
                      <w:rPr>
                        <w:rFonts w:hint="eastAsia"/>
                        <w:sz w:val="24"/>
                      </w:rPr>
                      <w:t>施工场地的平整</w:t>
                    </w:r>
                  </w:p>
                </w:txbxContent>
              </v:textbox>
            </v:shape>
            <v:line id="_x0000_s2892" style="position:absolute" from="5400,8460" to="5425,9022"/>
            <v:shape id="_x0000_s2893" type="#_x0000_t202" style="position:absolute;left:4248;top:9022;width:2353;height:530">
              <v:textbox style="mso-next-textbox:#_x0000_s2893">
                <w:txbxContent>
                  <w:p w:rsidR="00CB51A0" w:rsidRDefault="00CB51A0" w:rsidP="00CB51A0">
                    <w:pPr>
                      <w:jc w:val="center"/>
                      <w:rPr>
                        <w:sz w:val="24"/>
                      </w:rPr>
                    </w:pPr>
                    <w:r>
                      <w:rPr>
                        <w:rFonts w:hint="eastAsia"/>
                        <w:sz w:val="24"/>
                      </w:rPr>
                      <w:t>修建洞口临时生产设施</w:t>
                    </w:r>
                  </w:p>
                </w:txbxContent>
              </v:textbox>
            </v:shape>
            <v:shape id="_x0000_s2894" type="#_x0000_t202" style="position:absolute;left:4248;top:9864;width:2353;height:468">
              <v:textbox style="mso-next-textbox:#_x0000_s2894">
                <w:txbxContent>
                  <w:p w:rsidR="00CB51A0" w:rsidRDefault="00CB51A0" w:rsidP="00CB51A0">
                    <w:pPr>
                      <w:jc w:val="center"/>
                      <w:rPr>
                        <w:sz w:val="24"/>
                      </w:rPr>
                    </w:pPr>
                    <w:r>
                      <w:rPr>
                        <w:rFonts w:hint="eastAsia"/>
                        <w:sz w:val="24"/>
                      </w:rPr>
                      <w:t>洞口土方分层开挖</w:t>
                    </w:r>
                  </w:p>
                </w:txbxContent>
              </v:textbox>
            </v:shape>
            <v:line id="_x0000_s2895" style="position:absolute" from="5400,9552" to="5400,9864"/>
            <v:line id="_x0000_s2896" style="position:absolute" from="5400,10332" to="5425,10769"/>
            <v:shape id="_x0000_s2897" type="#_x0000_t202" style="position:absolute;left:4248;top:10769;width:2353;height:499">
              <v:textbox style="mso-next-textbox:#_x0000_s2897">
                <w:txbxContent>
                  <w:p w:rsidR="00CB51A0" w:rsidRDefault="00CB51A0" w:rsidP="00CB51A0">
                    <w:pPr>
                      <w:jc w:val="center"/>
                      <w:rPr>
                        <w:sz w:val="24"/>
                      </w:rPr>
                    </w:pPr>
                    <w:r>
                      <w:rPr>
                        <w:rFonts w:hint="eastAsia"/>
                        <w:sz w:val="24"/>
                      </w:rPr>
                      <w:t>边坡临时防护</w:t>
                    </w:r>
                  </w:p>
                </w:txbxContent>
              </v:textbox>
            </v:shape>
            <v:line id="_x0000_s2898" style="position:absolute" from="5400,11268" to="5425,12517"/>
            <v:line id="_x0000_s2899" style="position:absolute" from="4500,11893" to="6265,11893"/>
            <v:shape id="_x0000_s2900" type="#_x0000_t202" style="position:absolute;left:6265;top:11768;width:2352;height:436">
              <v:textbox style="mso-next-textbox:#_x0000_s2900">
                <w:txbxContent>
                  <w:p w:rsidR="00CB51A0" w:rsidRDefault="00CB51A0" w:rsidP="00CB51A0">
                    <w:pPr>
                      <w:jc w:val="center"/>
                      <w:rPr>
                        <w:sz w:val="24"/>
                      </w:rPr>
                    </w:pPr>
                    <w:r>
                      <w:rPr>
                        <w:rFonts w:hint="eastAsia"/>
                        <w:sz w:val="24"/>
                      </w:rPr>
                      <w:t>边坡修整</w:t>
                    </w:r>
                  </w:p>
                </w:txbxContent>
              </v:textbox>
            </v:shape>
            <v:shape id="_x0000_s2901" type="#_x0000_t202" style="position:absolute;left:2148;top:11768;width:2352;height:436">
              <v:textbox style="mso-next-textbox:#_x0000_s2901">
                <w:txbxContent>
                  <w:p w:rsidR="00CB51A0" w:rsidRDefault="00CB51A0" w:rsidP="00CB51A0">
                    <w:pPr>
                      <w:jc w:val="center"/>
                      <w:rPr>
                        <w:sz w:val="24"/>
                      </w:rPr>
                    </w:pPr>
                    <w:r>
                      <w:rPr>
                        <w:rFonts w:hint="eastAsia"/>
                        <w:sz w:val="24"/>
                      </w:rPr>
                      <w:t>洞口排水沟的修筑</w:t>
                    </w:r>
                  </w:p>
                </w:txbxContent>
              </v:textbox>
            </v:shape>
            <v:shape id="_x0000_s2902" type="#_x0000_t202" style="position:absolute;left:4248;top:12517;width:2353;height:467">
              <v:textbox style="mso-next-textbox:#_x0000_s2902">
                <w:txbxContent>
                  <w:p w:rsidR="00CB51A0" w:rsidRDefault="00CB51A0" w:rsidP="00CB51A0">
                    <w:pPr>
                      <w:jc w:val="center"/>
                      <w:rPr>
                        <w:sz w:val="24"/>
                      </w:rPr>
                    </w:pPr>
                    <w:r>
                      <w:rPr>
                        <w:rFonts w:hint="eastAsia"/>
                        <w:sz w:val="24"/>
                      </w:rPr>
                      <w:t>洞门施工</w:t>
                    </w:r>
                  </w:p>
                </w:txbxContent>
              </v:textbox>
            </v:shape>
            <v:line id="_x0000_s2903" style="position:absolute" from="5400,12984" to="5425,13515"/>
            <v:shape id="_x0000_s2904" type="#_x0000_t202" style="position:absolute;left:4248;top:13515;width:2353;height:405">
              <v:textbox style="mso-next-textbox:#_x0000_s2904">
                <w:txbxContent>
                  <w:p w:rsidR="00CB51A0" w:rsidRDefault="00CB51A0" w:rsidP="00CB51A0">
                    <w:pPr>
                      <w:jc w:val="center"/>
                      <w:rPr>
                        <w:sz w:val="24"/>
                      </w:rPr>
                    </w:pPr>
                    <w:r>
                      <w:rPr>
                        <w:rFonts w:hint="eastAsia"/>
                        <w:sz w:val="24"/>
                      </w:rPr>
                      <w:t>护面墙施工</w:t>
                    </w:r>
                  </w:p>
                </w:txbxContent>
              </v:textbox>
            </v:shape>
            <v:shape id="_x0000_s2905" type="#_x0000_t202" style="position:absolute;left:4248;top:14388;width:2353;height:500">
              <v:textbox style="mso-next-textbox:#_x0000_s2905">
                <w:txbxContent>
                  <w:p w:rsidR="00CB51A0" w:rsidRDefault="00CB51A0" w:rsidP="00CB51A0">
                    <w:pPr>
                      <w:jc w:val="center"/>
                      <w:rPr>
                        <w:sz w:val="24"/>
                      </w:rPr>
                    </w:pPr>
                    <w:r>
                      <w:rPr>
                        <w:rFonts w:hint="eastAsia"/>
                        <w:sz w:val="24"/>
                      </w:rPr>
                      <w:t>洞门装饰</w:t>
                    </w:r>
                  </w:p>
                  <w:p w:rsidR="00CB51A0" w:rsidRDefault="00CB51A0" w:rsidP="00CB51A0">
                    <w:pPr>
                      <w:jc w:val="center"/>
                      <w:rPr>
                        <w:sz w:val="24"/>
                      </w:rPr>
                    </w:pPr>
                  </w:p>
                  <w:p w:rsidR="00CB51A0" w:rsidRDefault="00CB51A0" w:rsidP="00CB51A0">
                    <w:pPr>
                      <w:jc w:val="center"/>
                      <w:rPr>
                        <w:sz w:val="24"/>
                      </w:rPr>
                    </w:pPr>
                  </w:p>
                </w:txbxContent>
              </v:textbox>
            </v:shape>
            <v:line id="_x0000_s2906" style="position:absolute" from="5400,13920" to="5400,14388"/>
            <v:line id="_x0000_s2907" style="position:absolute" from="6601,10020" to="7357,10020"/>
            <v:line id="_x0000_s2908" style="position:absolute" from="6601,11019" to="7357,11019"/>
            <v:line id="_x0000_s2909" style="position:absolute" from="7357,10020" to="7357,11019"/>
            <v:shape id="_x0000_s2910" type="#_x0000_t202" style="position:absolute;left:7452;top:10062;width:1440;height:1440" stroked="f">
              <v:textbox>
                <w:txbxContent>
                  <w:p w:rsidR="00CB51A0" w:rsidRDefault="00CB51A0" w:rsidP="00CB51A0">
                    <w:pPr>
                      <w:rPr>
                        <w:sz w:val="24"/>
                      </w:rPr>
                    </w:pPr>
                    <w:r>
                      <w:rPr>
                        <w:rFonts w:hint="eastAsia"/>
                        <w:sz w:val="24"/>
                      </w:rPr>
                      <w:t>挖至路基设计高度</w:t>
                    </w:r>
                  </w:p>
                  <w:p w:rsidR="00CB51A0" w:rsidRDefault="00CB51A0" w:rsidP="00CB51A0"/>
                </w:txbxContent>
              </v:textbox>
            </v:shape>
          </v:group>
        </w:pict>
      </w: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r>
        <w:rPr>
          <w:sz w:val="24"/>
        </w:rPr>
        <w:t xml:space="preserve">                                                            </w:t>
      </w:r>
    </w:p>
    <w:p w:rsidR="00CB51A0" w:rsidRDefault="00CB51A0" w:rsidP="00CB51A0">
      <w:pPr>
        <w:rPr>
          <w:sz w:val="24"/>
        </w:rPr>
      </w:pPr>
      <w:r>
        <w:rPr>
          <w:sz w:val="24"/>
        </w:rPr>
        <w:t xml:space="preserve">                                                           </w:t>
      </w: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rPr>
          <w:sz w:val="24"/>
        </w:rPr>
      </w:pPr>
    </w:p>
    <w:p w:rsidR="00CB51A0" w:rsidRDefault="00CB51A0" w:rsidP="00CB51A0">
      <w:pPr>
        <w:jc w:val="center"/>
        <w:outlineLvl w:val="0"/>
        <w:rPr>
          <w:b/>
          <w:sz w:val="24"/>
        </w:rPr>
      </w:pPr>
      <w:r>
        <w:rPr>
          <w:rFonts w:hint="eastAsia"/>
          <w:b/>
          <w:sz w:val="24"/>
        </w:rPr>
        <w:t>洞口施工程序框图</w:t>
      </w:r>
    </w:p>
    <w:p w:rsidR="00CB51A0" w:rsidRDefault="00CB51A0" w:rsidP="00CB51A0">
      <w:pPr>
        <w:pStyle w:val="40"/>
        <w:rPr>
          <w:rFonts w:hint="eastAsia"/>
        </w:rPr>
      </w:pPr>
      <w:bookmarkStart w:id="30" w:name="_Toc46300660"/>
      <w:r>
        <w:rPr>
          <w:rFonts w:hint="eastAsia"/>
        </w:rPr>
        <w:t>洞身工程</w:t>
      </w:r>
      <w:bookmarkEnd w:id="30"/>
    </w:p>
    <w:p w:rsidR="00CB51A0" w:rsidRPr="00CB51A0" w:rsidRDefault="00CB51A0" w:rsidP="00CB51A0">
      <w:pPr>
        <w:rPr>
          <w:rFonts w:hint="eastAsia"/>
          <w:sz w:val="28"/>
        </w:rPr>
      </w:pPr>
      <w:r w:rsidRPr="00CB51A0">
        <w:rPr>
          <w:rFonts w:hint="eastAsia"/>
          <w:sz w:val="28"/>
        </w:rPr>
        <w:t>1</w:t>
      </w:r>
      <w:r w:rsidRPr="00CB51A0">
        <w:rPr>
          <w:rFonts w:hint="eastAsia"/>
          <w:sz w:val="28"/>
        </w:rPr>
        <w:t>、开挖方法</w:t>
      </w:r>
    </w:p>
    <w:p w:rsidR="00CB51A0" w:rsidRDefault="00CB51A0">
      <w:pPr>
        <w:spacing w:line="0" w:lineRule="atLeast"/>
        <w:rPr>
          <w:rFonts w:ascii="仿宋_GB2312" w:eastAsia="仿宋_GB2312" w:hint="eastAsia"/>
          <w:sz w:val="28"/>
        </w:rPr>
      </w:pPr>
      <w:r>
        <w:rPr>
          <w:rFonts w:ascii="仿宋_GB2312" w:eastAsia="仿宋_GB2312" w:hint="eastAsia"/>
          <w:sz w:val="28"/>
        </w:rPr>
        <w:t>（1）洞身采用上弧导预留核心法施工。</w:t>
      </w:r>
    </w:p>
    <w:p w:rsidR="00CB51A0" w:rsidRDefault="00CB51A0">
      <w:pPr>
        <w:spacing w:line="0" w:lineRule="atLeast"/>
        <w:rPr>
          <w:rFonts w:eastAsia="仿宋_GB2312" w:hint="eastAsia"/>
          <w:sz w:val="28"/>
        </w:rPr>
      </w:pPr>
      <w:r>
        <w:rPr>
          <w:rFonts w:hint="eastAsia"/>
          <w:sz w:val="24"/>
        </w:rPr>
        <w:t xml:space="preserve">  </w:t>
      </w:r>
      <w:r>
        <w:rPr>
          <w:rFonts w:eastAsia="仿宋_GB2312" w:hint="eastAsia"/>
          <w:sz w:val="28"/>
        </w:rPr>
        <w:t>①施工工序</w:t>
      </w:r>
    </w:p>
    <w:p w:rsidR="00CB51A0" w:rsidRDefault="00CB51A0">
      <w:pPr>
        <w:spacing w:line="0" w:lineRule="atLeast"/>
        <w:rPr>
          <w:rFonts w:eastAsia="仿宋_GB2312" w:hint="eastAsia"/>
          <w:sz w:val="28"/>
        </w:rPr>
      </w:pPr>
      <w:r>
        <w:rPr>
          <w:rFonts w:eastAsia="仿宋_GB2312" w:hint="eastAsia"/>
          <w:sz w:val="28"/>
        </w:rPr>
        <w:t xml:space="preserve">   </w:t>
      </w:r>
      <w:r>
        <w:rPr>
          <w:rFonts w:eastAsia="仿宋_GB2312" w:hint="eastAsia"/>
          <w:sz w:val="28"/>
        </w:rPr>
        <w:t>见上弧导预留核心法施工示意图及上弧导预留核心法施工程序框图。</w:t>
      </w:r>
    </w:p>
    <w:p w:rsidR="00CB51A0" w:rsidRDefault="00CB51A0">
      <w:pPr>
        <w:spacing w:line="0" w:lineRule="atLeast"/>
        <w:outlineLvl w:val="0"/>
        <w:rPr>
          <w:rFonts w:eastAsia="仿宋_GB2312" w:hint="eastAsia"/>
          <w:sz w:val="28"/>
        </w:rPr>
      </w:pPr>
      <w:r>
        <w:rPr>
          <w:rFonts w:eastAsia="仿宋_GB2312" w:hint="eastAsia"/>
          <w:sz w:val="28"/>
        </w:rPr>
        <w:t xml:space="preserve">  </w:t>
      </w:r>
      <w:r>
        <w:rPr>
          <w:rFonts w:eastAsia="仿宋_GB2312" w:hint="eastAsia"/>
          <w:sz w:val="28"/>
        </w:rPr>
        <w:t>②施工方法</w:t>
      </w:r>
    </w:p>
    <w:p w:rsidR="00CB51A0" w:rsidRDefault="00CB51A0">
      <w:pPr>
        <w:spacing w:line="0" w:lineRule="atLeast"/>
        <w:ind w:firstLine="480"/>
        <w:rPr>
          <w:rFonts w:eastAsia="仿宋_GB2312" w:hint="eastAsia"/>
          <w:sz w:val="28"/>
        </w:rPr>
      </w:pPr>
      <w:r>
        <w:rPr>
          <w:rFonts w:eastAsia="仿宋_GB2312" w:hint="eastAsia"/>
          <w:sz w:val="28"/>
        </w:rPr>
        <w:t>上部弧导坑及边墙导坑以人工风镐或隧道挖装机开挖为主，辅以弱爆破，开挖后及时采取支护措施。上弧导出渣由隧道挖装机挖至下半断面后，装入自卸车运走，上断面挖渣用人工配合，核心土开挖采用控制爆破，核心开挖后立即施作仰拱，衬砌采用全断面液压衬砌台车，砼输送车配砼输送泵灌注。</w:t>
      </w:r>
    </w:p>
    <w:p w:rsidR="00CB51A0" w:rsidRDefault="00CB51A0">
      <w:pPr>
        <w:spacing w:line="0" w:lineRule="atLeast"/>
        <w:rPr>
          <w:rFonts w:eastAsia="仿宋_GB2312" w:hint="eastAsia"/>
          <w:sz w:val="28"/>
        </w:rPr>
      </w:pPr>
      <w:r>
        <w:rPr>
          <w:rFonts w:eastAsia="仿宋_GB2312" w:hint="eastAsia"/>
          <w:sz w:val="28"/>
        </w:rPr>
        <w:t xml:space="preserve">  </w:t>
      </w:r>
      <w:r>
        <w:rPr>
          <w:rFonts w:eastAsia="仿宋_GB2312" w:hint="eastAsia"/>
          <w:sz w:val="28"/>
        </w:rPr>
        <w:t>③循环图表</w:t>
      </w:r>
    </w:p>
    <w:p w:rsidR="00CB51A0" w:rsidRDefault="00CB51A0">
      <w:pPr>
        <w:spacing w:line="0" w:lineRule="atLeast"/>
        <w:ind w:firstLine="480"/>
        <w:rPr>
          <w:rFonts w:eastAsia="仿宋_GB2312" w:hint="eastAsia"/>
          <w:sz w:val="28"/>
        </w:rPr>
      </w:pPr>
      <w:r>
        <w:rPr>
          <w:rFonts w:eastAsia="仿宋_GB2312" w:hint="eastAsia"/>
          <w:sz w:val="28"/>
        </w:rPr>
        <w:t>见上弧导预留核心法掘进作业循环图</w:t>
      </w:r>
    </w:p>
    <w:p w:rsidR="00CB51A0" w:rsidRDefault="00CB51A0">
      <w:pPr>
        <w:spacing w:line="0" w:lineRule="atLeast"/>
        <w:ind w:firstLine="480"/>
        <w:rPr>
          <w:rFonts w:eastAsia="仿宋_GB2312" w:hint="eastAsia"/>
          <w:sz w:val="28"/>
        </w:rPr>
      </w:pPr>
    </w:p>
    <w:p w:rsidR="00CB51A0" w:rsidRDefault="00CB51A0">
      <w:pPr>
        <w:ind w:firstLine="480"/>
        <w:jc w:val="center"/>
        <w:outlineLvl w:val="0"/>
        <w:rPr>
          <w:rFonts w:hint="eastAsia"/>
          <w:sz w:val="24"/>
        </w:rPr>
      </w:pPr>
      <w:r>
        <w:rPr>
          <w:rFonts w:hint="eastAsia"/>
          <w:b/>
          <w:sz w:val="24"/>
        </w:rPr>
        <w:t>上弧导预留核心法掘进循环图</w:t>
      </w:r>
      <w:r>
        <w:rPr>
          <w:rFonts w:hint="eastAsia"/>
          <w:b/>
          <w:sz w:val="24"/>
        </w:rPr>
        <w:t xml:space="preserve"> </w:t>
      </w:r>
      <w:r>
        <w:rPr>
          <w:rFonts w:hint="eastAsia"/>
          <w:sz w:val="24"/>
        </w:rPr>
        <w:t xml:space="preserve">     </w:t>
      </w: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0"/>
        <w:gridCol w:w="1575"/>
        <w:gridCol w:w="1155"/>
        <w:gridCol w:w="563"/>
        <w:gridCol w:w="563"/>
        <w:gridCol w:w="563"/>
        <w:gridCol w:w="563"/>
        <w:gridCol w:w="563"/>
        <w:gridCol w:w="564"/>
        <w:gridCol w:w="563"/>
        <w:gridCol w:w="563"/>
        <w:gridCol w:w="563"/>
        <w:gridCol w:w="563"/>
        <w:gridCol w:w="564"/>
      </w:tblGrid>
      <w:tr w:rsidR="00CB51A0">
        <w:tblPrEx>
          <w:tblCellMar>
            <w:top w:w="0" w:type="dxa"/>
            <w:bottom w:w="0" w:type="dxa"/>
          </w:tblCellMar>
        </w:tblPrEx>
        <w:trPr>
          <w:cantSplit/>
          <w:trHeight w:val="560"/>
        </w:trPr>
        <w:tc>
          <w:tcPr>
            <w:tcW w:w="1995" w:type="dxa"/>
            <w:gridSpan w:val="2"/>
            <w:vMerge w:val="restart"/>
            <w:vAlign w:val="center"/>
          </w:tcPr>
          <w:p w:rsidR="00CB51A0" w:rsidRDefault="00CB51A0">
            <w:pPr>
              <w:jc w:val="center"/>
              <w:rPr>
                <w:rFonts w:hint="eastAsia"/>
              </w:rPr>
            </w:pPr>
            <w:r>
              <w:rPr>
                <w:rFonts w:hint="eastAsia"/>
              </w:rPr>
              <w:t>作</w:t>
            </w:r>
            <w:r>
              <w:t xml:space="preserve"> </w:t>
            </w:r>
            <w:r>
              <w:rPr>
                <w:rFonts w:hint="eastAsia"/>
              </w:rPr>
              <w:t>业</w:t>
            </w:r>
            <w:r>
              <w:t xml:space="preserve"> </w:t>
            </w:r>
            <w:r>
              <w:rPr>
                <w:rFonts w:hint="eastAsia"/>
              </w:rPr>
              <w:t>名</w:t>
            </w:r>
            <w:r>
              <w:t xml:space="preserve"> </w:t>
            </w:r>
            <w:r>
              <w:rPr>
                <w:rFonts w:hint="eastAsia"/>
              </w:rPr>
              <w:t>称</w:t>
            </w:r>
          </w:p>
        </w:tc>
        <w:tc>
          <w:tcPr>
            <w:tcW w:w="1155" w:type="dxa"/>
            <w:vMerge w:val="restart"/>
            <w:vAlign w:val="center"/>
          </w:tcPr>
          <w:p w:rsidR="00CB51A0" w:rsidRDefault="00CB51A0">
            <w:pPr>
              <w:jc w:val="center"/>
            </w:pPr>
            <w:r>
              <w:rPr>
                <w:rFonts w:hint="eastAsia"/>
              </w:rPr>
              <w:t>作业时间</w:t>
            </w:r>
            <w:r>
              <w:t>(</w:t>
            </w:r>
            <w:r>
              <w:rPr>
                <w:rFonts w:hint="eastAsia"/>
              </w:rPr>
              <w:t>分</w:t>
            </w:r>
            <w:r>
              <w:t>)</w:t>
            </w:r>
          </w:p>
        </w:tc>
        <w:tc>
          <w:tcPr>
            <w:tcW w:w="6195" w:type="dxa"/>
            <w:gridSpan w:val="11"/>
            <w:vAlign w:val="center"/>
          </w:tcPr>
          <w:p w:rsidR="00CB51A0" w:rsidRDefault="00CB51A0">
            <w:pPr>
              <w:jc w:val="center"/>
              <w:rPr>
                <w:rFonts w:hint="eastAsia"/>
              </w:rPr>
            </w:pPr>
            <w:r>
              <w:rPr>
                <w:rFonts w:hint="eastAsia"/>
              </w:rPr>
              <w:t>循</w:t>
            </w:r>
            <w:r>
              <w:rPr>
                <w:rFonts w:hint="eastAsia"/>
              </w:rPr>
              <w:t xml:space="preserve"> </w:t>
            </w:r>
            <w:r>
              <w:rPr>
                <w:rFonts w:hint="eastAsia"/>
              </w:rPr>
              <w:t>环</w:t>
            </w:r>
            <w:r>
              <w:rPr>
                <w:rFonts w:hint="eastAsia"/>
              </w:rPr>
              <w:t xml:space="preserve"> </w:t>
            </w:r>
            <w:r>
              <w:rPr>
                <w:rFonts w:hint="eastAsia"/>
              </w:rPr>
              <w:t>时</w:t>
            </w:r>
            <w:r>
              <w:rPr>
                <w:rFonts w:hint="eastAsia"/>
              </w:rPr>
              <w:t xml:space="preserve"> </w:t>
            </w:r>
            <w:r>
              <w:rPr>
                <w:rFonts w:hint="eastAsia"/>
              </w:rPr>
              <w:t>间（分）</w:t>
            </w:r>
          </w:p>
        </w:tc>
      </w:tr>
      <w:tr w:rsidR="00CB51A0">
        <w:tblPrEx>
          <w:tblCellMar>
            <w:top w:w="0" w:type="dxa"/>
            <w:bottom w:w="0" w:type="dxa"/>
          </w:tblCellMar>
        </w:tblPrEx>
        <w:trPr>
          <w:cantSplit/>
          <w:trHeight w:val="560"/>
        </w:trPr>
        <w:tc>
          <w:tcPr>
            <w:tcW w:w="1995" w:type="dxa"/>
            <w:gridSpan w:val="2"/>
            <w:vMerge/>
            <w:vAlign w:val="center"/>
          </w:tcPr>
          <w:p w:rsidR="00CB51A0" w:rsidRDefault="00CB51A0">
            <w:pPr>
              <w:jc w:val="center"/>
              <w:rPr>
                <w:rFonts w:hint="eastAsia"/>
              </w:rPr>
            </w:pPr>
          </w:p>
        </w:tc>
        <w:tc>
          <w:tcPr>
            <w:tcW w:w="1155" w:type="dxa"/>
            <w:vMerge/>
            <w:vAlign w:val="center"/>
          </w:tcPr>
          <w:p w:rsidR="00CB51A0" w:rsidRDefault="00CB51A0">
            <w:pPr>
              <w:jc w:val="center"/>
              <w:rPr>
                <w:rFonts w:hint="eastAsia"/>
              </w:rPr>
            </w:pPr>
          </w:p>
        </w:tc>
        <w:tc>
          <w:tcPr>
            <w:tcW w:w="563" w:type="dxa"/>
            <w:vAlign w:val="center"/>
          </w:tcPr>
          <w:p w:rsidR="00CB51A0" w:rsidRDefault="00CB51A0">
            <w:pPr>
              <w:rPr>
                <w:rFonts w:hint="eastAsia"/>
                <w:spacing w:val="-16"/>
              </w:rPr>
            </w:pPr>
            <w:r>
              <w:rPr>
                <w:rFonts w:hint="eastAsia"/>
                <w:spacing w:val="-16"/>
              </w:rPr>
              <w:t>120</w:t>
            </w:r>
          </w:p>
        </w:tc>
        <w:tc>
          <w:tcPr>
            <w:tcW w:w="563" w:type="dxa"/>
            <w:vAlign w:val="center"/>
          </w:tcPr>
          <w:p w:rsidR="00CB51A0" w:rsidRDefault="00CB51A0">
            <w:pPr>
              <w:rPr>
                <w:rFonts w:hint="eastAsia"/>
                <w:spacing w:val="-16"/>
              </w:rPr>
            </w:pPr>
            <w:r>
              <w:rPr>
                <w:rFonts w:hint="eastAsia"/>
                <w:spacing w:val="-16"/>
              </w:rPr>
              <w:t>240</w:t>
            </w:r>
          </w:p>
        </w:tc>
        <w:tc>
          <w:tcPr>
            <w:tcW w:w="563" w:type="dxa"/>
            <w:vAlign w:val="center"/>
          </w:tcPr>
          <w:p w:rsidR="00CB51A0" w:rsidRDefault="00CB51A0">
            <w:pPr>
              <w:rPr>
                <w:rFonts w:hint="eastAsia"/>
                <w:spacing w:val="-16"/>
              </w:rPr>
            </w:pPr>
            <w:r>
              <w:rPr>
                <w:rFonts w:hint="eastAsia"/>
                <w:spacing w:val="-16"/>
              </w:rPr>
              <w:t>360</w:t>
            </w:r>
          </w:p>
        </w:tc>
        <w:tc>
          <w:tcPr>
            <w:tcW w:w="563" w:type="dxa"/>
            <w:vAlign w:val="center"/>
          </w:tcPr>
          <w:p w:rsidR="00CB51A0" w:rsidRDefault="00CB51A0">
            <w:pPr>
              <w:rPr>
                <w:rFonts w:hint="eastAsia"/>
                <w:spacing w:val="-16"/>
              </w:rPr>
            </w:pPr>
            <w:r>
              <w:rPr>
                <w:rFonts w:hint="eastAsia"/>
                <w:spacing w:val="-16"/>
              </w:rPr>
              <w:t>480</w:t>
            </w:r>
          </w:p>
        </w:tc>
        <w:tc>
          <w:tcPr>
            <w:tcW w:w="563" w:type="dxa"/>
            <w:vAlign w:val="center"/>
          </w:tcPr>
          <w:p w:rsidR="00CB51A0" w:rsidRDefault="00CB51A0">
            <w:pPr>
              <w:rPr>
                <w:rFonts w:hint="eastAsia"/>
                <w:spacing w:val="-16"/>
              </w:rPr>
            </w:pPr>
            <w:r>
              <w:rPr>
                <w:rFonts w:hint="eastAsia"/>
                <w:spacing w:val="-16"/>
              </w:rPr>
              <w:t>600</w:t>
            </w:r>
          </w:p>
        </w:tc>
        <w:tc>
          <w:tcPr>
            <w:tcW w:w="564" w:type="dxa"/>
            <w:vAlign w:val="center"/>
          </w:tcPr>
          <w:p w:rsidR="00CB51A0" w:rsidRDefault="00CB51A0">
            <w:pPr>
              <w:rPr>
                <w:rFonts w:hint="eastAsia"/>
                <w:spacing w:val="-16"/>
              </w:rPr>
            </w:pPr>
            <w:r>
              <w:rPr>
                <w:rFonts w:hint="eastAsia"/>
                <w:spacing w:val="-16"/>
              </w:rPr>
              <w:t>720</w:t>
            </w:r>
          </w:p>
        </w:tc>
        <w:tc>
          <w:tcPr>
            <w:tcW w:w="563" w:type="dxa"/>
            <w:vAlign w:val="center"/>
          </w:tcPr>
          <w:p w:rsidR="00CB51A0" w:rsidRDefault="00CB51A0">
            <w:pPr>
              <w:rPr>
                <w:rFonts w:hint="eastAsia"/>
                <w:spacing w:val="-16"/>
              </w:rPr>
            </w:pPr>
            <w:r>
              <w:rPr>
                <w:rFonts w:hint="eastAsia"/>
                <w:spacing w:val="-16"/>
              </w:rPr>
              <w:t>840</w:t>
            </w:r>
          </w:p>
        </w:tc>
        <w:tc>
          <w:tcPr>
            <w:tcW w:w="563" w:type="dxa"/>
            <w:vAlign w:val="center"/>
          </w:tcPr>
          <w:p w:rsidR="00CB51A0" w:rsidRDefault="00CB51A0">
            <w:pPr>
              <w:rPr>
                <w:rFonts w:hint="eastAsia"/>
                <w:spacing w:val="-16"/>
              </w:rPr>
            </w:pPr>
            <w:r>
              <w:rPr>
                <w:rFonts w:hint="eastAsia"/>
                <w:spacing w:val="-16"/>
              </w:rPr>
              <w:t>960</w:t>
            </w:r>
          </w:p>
        </w:tc>
        <w:tc>
          <w:tcPr>
            <w:tcW w:w="563" w:type="dxa"/>
            <w:vAlign w:val="center"/>
          </w:tcPr>
          <w:p w:rsidR="00CB51A0" w:rsidRDefault="00CB51A0">
            <w:pPr>
              <w:rPr>
                <w:rFonts w:hint="eastAsia"/>
                <w:spacing w:val="-24"/>
              </w:rPr>
            </w:pPr>
            <w:r>
              <w:rPr>
                <w:rFonts w:hint="eastAsia"/>
                <w:spacing w:val="-24"/>
              </w:rPr>
              <w:t>1080</w:t>
            </w:r>
          </w:p>
        </w:tc>
        <w:tc>
          <w:tcPr>
            <w:tcW w:w="563" w:type="dxa"/>
            <w:vAlign w:val="center"/>
          </w:tcPr>
          <w:p w:rsidR="00CB51A0" w:rsidRDefault="00CB51A0">
            <w:pPr>
              <w:rPr>
                <w:rFonts w:hint="eastAsia"/>
                <w:spacing w:val="-24"/>
              </w:rPr>
            </w:pPr>
            <w:r>
              <w:rPr>
                <w:rFonts w:hint="eastAsia"/>
                <w:spacing w:val="-24"/>
              </w:rPr>
              <w:t>1300</w:t>
            </w:r>
          </w:p>
        </w:tc>
        <w:tc>
          <w:tcPr>
            <w:tcW w:w="564" w:type="dxa"/>
            <w:vAlign w:val="center"/>
          </w:tcPr>
          <w:p w:rsidR="00CB51A0" w:rsidRDefault="00CB51A0">
            <w:pPr>
              <w:rPr>
                <w:rFonts w:hint="eastAsia"/>
              </w:rPr>
            </w:pPr>
            <w:r>
              <w:rPr>
                <w:rFonts w:hint="eastAsia"/>
                <w:spacing w:val="-24"/>
              </w:rPr>
              <w:t>1230</w:t>
            </w:r>
          </w:p>
        </w:tc>
      </w:tr>
      <w:tr w:rsidR="00CB51A0">
        <w:tblPrEx>
          <w:tblCellMar>
            <w:top w:w="0" w:type="dxa"/>
            <w:bottom w:w="0" w:type="dxa"/>
          </w:tblCellMar>
        </w:tblPrEx>
        <w:trPr>
          <w:cantSplit/>
          <w:trHeight w:val="560"/>
        </w:trPr>
        <w:tc>
          <w:tcPr>
            <w:tcW w:w="420" w:type="dxa"/>
            <w:vMerge w:val="restart"/>
            <w:vAlign w:val="center"/>
          </w:tcPr>
          <w:p w:rsidR="00CB51A0" w:rsidRDefault="00CB51A0">
            <w:pPr>
              <w:jc w:val="left"/>
            </w:pPr>
            <w:r>
              <w:rPr>
                <w:noProof/>
              </w:rPr>
              <w:pict>
                <v:line id="_x0000_s2926" style="position:absolute;z-index:251781120;mso-wrap-edited:f;mso-position-horizontal-relative:text;mso-position-vertical-relative:text" from="414.75pt,184.8pt" to="446.25pt,184.8pt" wrapcoords="-1029 0 -1029 0 22114 0 22114 0 -1029 0" o:allowincell="f" strokeweight="1.5pt"/>
              </w:pict>
            </w:r>
            <w:r>
              <w:rPr>
                <w:noProof/>
              </w:rPr>
              <w:pict>
                <v:line id="_x0000_s2925" style="position:absolute;z-index:251780096;mso-wrap-edited:f;mso-position-horizontal-relative:text;mso-position-vertical-relative:text" from="388.5pt,161.4pt" to="409.5pt,161.4pt" wrapcoords="-1543 0 -1543 0 22371 0 22371 0 -1543 0" o:allowincell="f" strokeweight="1.5pt"/>
              </w:pict>
            </w:r>
            <w:r>
              <w:rPr>
                <w:noProof/>
              </w:rPr>
              <w:pict>
                <v:line id="_x0000_s2924" style="position:absolute;z-index:251779072;mso-wrap-edited:f;mso-position-horizontal-relative:text;mso-position-vertical-relative:text" from="357pt,130.2pt" to="388.5pt,130.2pt" wrapcoords="-1029 0 -1029 0 22114 0 22114 0 -1029 0" o:allowincell="f" strokeweight="1.5pt"/>
              </w:pict>
            </w:r>
            <w:r>
              <w:rPr>
                <w:noProof/>
              </w:rPr>
              <w:pict>
                <v:line id="_x0000_s2923" style="position:absolute;z-index:251778048;mso-wrap-edited:f;mso-position-horizontal-relative:text;mso-position-vertical-relative:text" from="315pt,99pt" to="357pt,99pt" wrapcoords="-771 0 -771 0 21986 0 21986 0 -771 0" o:allowincell="f" strokeweight="1.5pt"/>
              </w:pict>
            </w:r>
            <w:r>
              <w:rPr>
                <w:noProof/>
              </w:rPr>
              <w:pict>
                <v:line id="_x0000_s2922" style="position:absolute;z-index:251777024;mso-wrap-edited:f;mso-position-horizontal-relative:text;mso-position-vertical-relative:text" from="220.5pt,67.8pt" to="304.5pt,67.8pt" wrapcoords="-386 0 -386 0 21793 0 21793 0 -386 0" o:allowincell="f" strokeweight="1.5pt"/>
              </w:pict>
            </w:r>
            <w:r>
              <w:rPr>
                <w:noProof/>
              </w:rPr>
              <w:pict>
                <v:line id="_x0000_s2921" style="position:absolute;z-index:251776000;mso-wrap-edited:f;mso-position-horizontal-relative:text;mso-position-vertical-relative:text" from="162.75pt,44.4pt" to="220.5pt,44.4pt" wrapcoords="-561 0 -561 0 21881 0 21881 0 -561 0" o:allowincell="f" strokeweight="1.5pt"/>
              </w:pict>
            </w:r>
            <w:r>
              <w:rPr>
                <w:noProof/>
              </w:rPr>
              <w:pict>
                <v:line id="_x0000_s2920" style="position:absolute;z-index:251774976;mso-wrap-edited:f;mso-position-horizontal-relative:text;mso-position-vertical-relative:text" from="147pt,13.2pt" to="162.75pt,13.2pt" wrapcoords="-2057 0 -2057 0 22629 0 22629 0 -2057 0" o:allowincell="f" strokeweight="1.5pt"/>
              </w:pict>
            </w:r>
            <w:r>
              <w:rPr>
                <w:rFonts w:hint="eastAsia"/>
              </w:rPr>
              <w:t>上弧形导坑核心土开挖</w:t>
            </w:r>
          </w:p>
        </w:tc>
        <w:tc>
          <w:tcPr>
            <w:tcW w:w="1575" w:type="dxa"/>
            <w:vAlign w:val="center"/>
          </w:tcPr>
          <w:p w:rsidR="00CB51A0" w:rsidRDefault="00CB51A0">
            <w:pPr>
              <w:rPr>
                <w:rFonts w:hint="eastAsia"/>
              </w:rPr>
            </w:pPr>
            <w:r>
              <w:rPr>
                <w:rFonts w:hint="eastAsia"/>
              </w:rPr>
              <w:t>测量放线</w:t>
            </w:r>
          </w:p>
        </w:tc>
        <w:tc>
          <w:tcPr>
            <w:tcW w:w="1155" w:type="dxa"/>
            <w:vAlign w:val="center"/>
          </w:tcPr>
          <w:p w:rsidR="00CB51A0" w:rsidRDefault="00CB51A0">
            <w:pPr>
              <w:jc w:val="center"/>
              <w:rPr>
                <w:rFonts w:hint="eastAsia"/>
              </w:rPr>
            </w:pPr>
            <w:r>
              <w:rPr>
                <w:rFonts w:hint="eastAsia"/>
              </w:rPr>
              <w:t>60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r w:rsidR="00CB51A0">
        <w:tblPrEx>
          <w:tblCellMar>
            <w:top w:w="0" w:type="dxa"/>
            <w:bottom w:w="0" w:type="dxa"/>
          </w:tblCellMar>
        </w:tblPrEx>
        <w:trPr>
          <w:cantSplit/>
          <w:trHeight w:val="560"/>
        </w:trPr>
        <w:tc>
          <w:tcPr>
            <w:tcW w:w="420" w:type="dxa"/>
            <w:vMerge/>
            <w:vAlign w:val="center"/>
          </w:tcPr>
          <w:p w:rsidR="00CB51A0" w:rsidRDefault="00CB51A0">
            <w:pPr>
              <w:jc w:val="center"/>
              <w:rPr>
                <w:rFonts w:hint="eastAsia"/>
              </w:rPr>
            </w:pPr>
          </w:p>
        </w:tc>
        <w:tc>
          <w:tcPr>
            <w:tcW w:w="1575" w:type="dxa"/>
            <w:vAlign w:val="center"/>
          </w:tcPr>
          <w:p w:rsidR="00CB51A0" w:rsidRDefault="00CB51A0">
            <w:pPr>
              <w:rPr>
                <w:rFonts w:hint="eastAsia"/>
              </w:rPr>
            </w:pPr>
            <w:r>
              <w:rPr>
                <w:rFonts w:hint="eastAsia"/>
              </w:rPr>
              <w:t>开挖</w:t>
            </w:r>
          </w:p>
        </w:tc>
        <w:tc>
          <w:tcPr>
            <w:tcW w:w="1155" w:type="dxa"/>
            <w:vAlign w:val="center"/>
          </w:tcPr>
          <w:p w:rsidR="00CB51A0" w:rsidRDefault="00CB51A0">
            <w:pPr>
              <w:jc w:val="center"/>
              <w:rPr>
                <w:rFonts w:hint="eastAsia"/>
              </w:rPr>
            </w:pPr>
            <w:r>
              <w:rPr>
                <w:rFonts w:hint="eastAsia"/>
              </w:rPr>
              <w:t>240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r w:rsidR="00CB51A0">
        <w:tblPrEx>
          <w:tblCellMar>
            <w:top w:w="0" w:type="dxa"/>
            <w:bottom w:w="0" w:type="dxa"/>
          </w:tblCellMar>
        </w:tblPrEx>
        <w:trPr>
          <w:cantSplit/>
          <w:trHeight w:val="560"/>
        </w:trPr>
        <w:tc>
          <w:tcPr>
            <w:tcW w:w="420" w:type="dxa"/>
            <w:vMerge/>
            <w:vAlign w:val="center"/>
          </w:tcPr>
          <w:p w:rsidR="00CB51A0" w:rsidRDefault="00CB51A0">
            <w:pPr>
              <w:jc w:val="center"/>
              <w:rPr>
                <w:rFonts w:hint="eastAsia"/>
              </w:rPr>
            </w:pPr>
          </w:p>
        </w:tc>
        <w:tc>
          <w:tcPr>
            <w:tcW w:w="1575" w:type="dxa"/>
            <w:vAlign w:val="center"/>
          </w:tcPr>
          <w:p w:rsidR="00CB51A0" w:rsidRDefault="00CB51A0">
            <w:pPr>
              <w:rPr>
                <w:rFonts w:hint="eastAsia"/>
                <w:spacing w:val="-20"/>
              </w:rPr>
            </w:pPr>
            <w:r>
              <w:rPr>
                <w:rFonts w:hint="eastAsia"/>
                <w:spacing w:val="-20"/>
              </w:rPr>
              <w:t>架格栅、模筑砼</w:t>
            </w:r>
          </w:p>
        </w:tc>
        <w:tc>
          <w:tcPr>
            <w:tcW w:w="1155" w:type="dxa"/>
            <w:vAlign w:val="center"/>
          </w:tcPr>
          <w:p w:rsidR="00CB51A0" w:rsidRDefault="00CB51A0">
            <w:pPr>
              <w:jc w:val="center"/>
              <w:rPr>
                <w:rFonts w:hint="eastAsia"/>
              </w:rPr>
            </w:pPr>
            <w:r>
              <w:rPr>
                <w:rFonts w:hint="eastAsia"/>
              </w:rPr>
              <w:t>420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r w:rsidR="00CB51A0">
        <w:tblPrEx>
          <w:tblCellMar>
            <w:top w:w="0" w:type="dxa"/>
            <w:bottom w:w="0" w:type="dxa"/>
          </w:tblCellMar>
        </w:tblPrEx>
        <w:trPr>
          <w:cantSplit/>
          <w:trHeight w:val="560"/>
        </w:trPr>
        <w:tc>
          <w:tcPr>
            <w:tcW w:w="420" w:type="dxa"/>
            <w:vMerge/>
            <w:vAlign w:val="center"/>
          </w:tcPr>
          <w:p w:rsidR="00CB51A0" w:rsidRDefault="00CB51A0">
            <w:pPr>
              <w:jc w:val="center"/>
              <w:rPr>
                <w:rFonts w:hint="eastAsia"/>
              </w:rPr>
            </w:pPr>
          </w:p>
        </w:tc>
        <w:tc>
          <w:tcPr>
            <w:tcW w:w="1575" w:type="dxa"/>
            <w:vAlign w:val="center"/>
          </w:tcPr>
          <w:p w:rsidR="00CB51A0" w:rsidRDefault="00CB51A0">
            <w:pPr>
              <w:rPr>
                <w:rFonts w:hint="eastAsia"/>
              </w:rPr>
            </w:pPr>
            <w:r>
              <w:rPr>
                <w:rFonts w:hint="eastAsia"/>
              </w:rPr>
              <w:t>超前锚杆</w:t>
            </w:r>
          </w:p>
        </w:tc>
        <w:tc>
          <w:tcPr>
            <w:tcW w:w="1155" w:type="dxa"/>
            <w:vAlign w:val="center"/>
          </w:tcPr>
          <w:p w:rsidR="00CB51A0" w:rsidRDefault="00CB51A0">
            <w:pPr>
              <w:jc w:val="center"/>
              <w:rPr>
                <w:rFonts w:hint="eastAsia"/>
              </w:rPr>
            </w:pPr>
            <w:r>
              <w:rPr>
                <w:rFonts w:hint="eastAsia"/>
              </w:rPr>
              <w:t>180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r w:rsidR="00CB51A0">
        <w:tblPrEx>
          <w:tblCellMar>
            <w:top w:w="0" w:type="dxa"/>
            <w:bottom w:w="0" w:type="dxa"/>
          </w:tblCellMar>
        </w:tblPrEx>
        <w:trPr>
          <w:cantSplit/>
          <w:trHeight w:val="560"/>
        </w:trPr>
        <w:tc>
          <w:tcPr>
            <w:tcW w:w="420" w:type="dxa"/>
            <w:vMerge/>
            <w:vAlign w:val="center"/>
          </w:tcPr>
          <w:p w:rsidR="00CB51A0" w:rsidRDefault="00CB51A0">
            <w:pPr>
              <w:jc w:val="center"/>
              <w:rPr>
                <w:rFonts w:hint="eastAsia"/>
              </w:rPr>
            </w:pPr>
          </w:p>
        </w:tc>
        <w:tc>
          <w:tcPr>
            <w:tcW w:w="1575" w:type="dxa"/>
            <w:vAlign w:val="center"/>
          </w:tcPr>
          <w:p w:rsidR="00CB51A0" w:rsidRDefault="00CB51A0">
            <w:pPr>
              <w:rPr>
                <w:rFonts w:hint="eastAsia"/>
                <w:spacing w:val="-26"/>
              </w:rPr>
            </w:pPr>
            <w:r>
              <w:rPr>
                <w:rFonts w:hint="eastAsia"/>
                <w:spacing w:val="-26"/>
              </w:rPr>
              <w:t>下台阶核心土深开挖</w:t>
            </w:r>
          </w:p>
        </w:tc>
        <w:tc>
          <w:tcPr>
            <w:tcW w:w="1155" w:type="dxa"/>
            <w:vAlign w:val="center"/>
          </w:tcPr>
          <w:p w:rsidR="00CB51A0" w:rsidRDefault="00CB51A0">
            <w:pPr>
              <w:jc w:val="center"/>
              <w:rPr>
                <w:rFonts w:hint="eastAsia"/>
              </w:rPr>
            </w:pPr>
            <w:r>
              <w:rPr>
                <w:rFonts w:hint="eastAsia"/>
              </w:rPr>
              <w:t>150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r w:rsidR="00CB51A0">
        <w:tblPrEx>
          <w:tblCellMar>
            <w:top w:w="0" w:type="dxa"/>
            <w:bottom w:w="0" w:type="dxa"/>
          </w:tblCellMar>
        </w:tblPrEx>
        <w:trPr>
          <w:cantSplit/>
          <w:trHeight w:val="560"/>
        </w:trPr>
        <w:tc>
          <w:tcPr>
            <w:tcW w:w="420" w:type="dxa"/>
            <w:vMerge/>
            <w:vAlign w:val="center"/>
          </w:tcPr>
          <w:p w:rsidR="00CB51A0" w:rsidRDefault="00CB51A0">
            <w:pPr>
              <w:jc w:val="center"/>
              <w:rPr>
                <w:rFonts w:hint="eastAsia"/>
              </w:rPr>
            </w:pPr>
          </w:p>
        </w:tc>
        <w:tc>
          <w:tcPr>
            <w:tcW w:w="1575" w:type="dxa"/>
            <w:vAlign w:val="center"/>
          </w:tcPr>
          <w:p w:rsidR="00CB51A0" w:rsidRDefault="00CB51A0">
            <w:pPr>
              <w:rPr>
                <w:rFonts w:hint="eastAsia"/>
              </w:rPr>
            </w:pPr>
            <w:r>
              <w:rPr>
                <w:rFonts w:hint="eastAsia"/>
              </w:rPr>
              <w:t>仰拱砼浇注</w:t>
            </w:r>
          </w:p>
        </w:tc>
        <w:tc>
          <w:tcPr>
            <w:tcW w:w="1155" w:type="dxa"/>
            <w:vAlign w:val="center"/>
          </w:tcPr>
          <w:p w:rsidR="00CB51A0" w:rsidRDefault="00CB51A0">
            <w:pPr>
              <w:jc w:val="center"/>
              <w:rPr>
                <w:rFonts w:hint="eastAsia"/>
              </w:rPr>
            </w:pPr>
            <w:r>
              <w:rPr>
                <w:rFonts w:hint="eastAsia"/>
              </w:rPr>
              <w:t>120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r w:rsidR="00CB51A0">
        <w:tblPrEx>
          <w:tblCellMar>
            <w:top w:w="0" w:type="dxa"/>
            <w:bottom w:w="0" w:type="dxa"/>
          </w:tblCellMar>
        </w:tblPrEx>
        <w:trPr>
          <w:cantSplit/>
          <w:trHeight w:val="560"/>
        </w:trPr>
        <w:tc>
          <w:tcPr>
            <w:tcW w:w="420" w:type="dxa"/>
            <w:vMerge/>
            <w:vAlign w:val="center"/>
          </w:tcPr>
          <w:p w:rsidR="00CB51A0" w:rsidRDefault="00CB51A0">
            <w:pPr>
              <w:jc w:val="center"/>
              <w:rPr>
                <w:rFonts w:hint="eastAsia"/>
              </w:rPr>
            </w:pPr>
          </w:p>
        </w:tc>
        <w:tc>
          <w:tcPr>
            <w:tcW w:w="1575" w:type="dxa"/>
            <w:vAlign w:val="center"/>
          </w:tcPr>
          <w:p w:rsidR="00CB51A0" w:rsidRDefault="00CB51A0">
            <w:pPr>
              <w:rPr>
                <w:rFonts w:hint="eastAsia"/>
              </w:rPr>
            </w:pPr>
            <w:r>
              <w:rPr>
                <w:rFonts w:hint="eastAsia"/>
              </w:rPr>
              <w:t>便桥架设</w:t>
            </w:r>
          </w:p>
        </w:tc>
        <w:tc>
          <w:tcPr>
            <w:tcW w:w="1155" w:type="dxa"/>
            <w:vAlign w:val="center"/>
          </w:tcPr>
          <w:p w:rsidR="00CB51A0" w:rsidRDefault="00CB51A0">
            <w:pPr>
              <w:jc w:val="center"/>
              <w:rPr>
                <w:rFonts w:hint="eastAsia"/>
              </w:rPr>
            </w:pPr>
            <w:r>
              <w:rPr>
                <w:rFonts w:hint="eastAsia"/>
              </w:rPr>
              <w:t>60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r w:rsidR="00CB51A0">
        <w:tblPrEx>
          <w:tblCellMar>
            <w:top w:w="0" w:type="dxa"/>
            <w:bottom w:w="0" w:type="dxa"/>
          </w:tblCellMar>
        </w:tblPrEx>
        <w:trPr>
          <w:cantSplit/>
          <w:trHeight w:val="560"/>
        </w:trPr>
        <w:tc>
          <w:tcPr>
            <w:tcW w:w="420" w:type="dxa"/>
            <w:vMerge w:val="restart"/>
            <w:vAlign w:val="center"/>
          </w:tcPr>
          <w:p w:rsidR="00CB51A0" w:rsidRDefault="00CB51A0">
            <w:pPr>
              <w:jc w:val="center"/>
              <w:rPr>
                <w:rFonts w:hint="eastAsia"/>
              </w:rPr>
            </w:pPr>
            <w:r>
              <w:rPr>
                <w:noProof/>
              </w:rPr>
              <w:pict>
                <v:line id="_x0000_s2930" style="position:absolute;left:0;text-align:left;z-index:251785216;mso-wrap-edited:f;mso-position-horizontal-relative:text;mso-position-vertical-relative:text" from="336pt,102.3pt" to="362.25pt,102.3pt" wrapcoords="-1234 0 -1234 0 22217 0 22217 0 -1234 0" o:allowincell="f" strokeweight="1.5pt"/>
              </w:pict>
            </w:r>
            <w:r>
              <w:rPr>
                <w:noProof/>
              </w:rPr>
              <w:pict>
                <v:line id="_x0000_s2929" style="position:absolute;left:0;text-align:left;z-index:251784192;mso-wrap-edited:f;mso-position-horizontal-relative:text;mso-position-vertical-relative:text" from="220.5pt,71.1pt" to="336pt,71.1pt" wrapcoords="-281 0 -281 0 21740 0 21740 0 -281 0" o:allowincell="f" strokeweight="1.5pt"/>
              </w:pict>
            </w:r>
            <w:r>
              <w:rPr>
                <w:noProof/>
              </w:rPr>
              <w:pict>
                <v:line id="_x0000_s2928" style="position:absolute;left:0;text-align:left;z-index:251783168;mso-wrap-edited:f;mso-position-horizontal-relative:text;mso-position-vertical-relative:text" from="168pt,38.1pt" to="215.25pt,38.1pt" wrapcoords="-686 0 -686 0 21943 0 21943 0 -686 0" o:allowincell="f" strokeweight="1.5pt"/>
              </w:pict>
            </w:r>
            <w:r>
              <w:rPr>
                <w:noProof/>
              </w:rPr>
              <w:pict>
                <v:line id="_x0000_s2927" style="position:absolute;left:0;text-align:left;z-index:251782144;mso-wrap-edited:f;mso-position-horizontal-relative:text;mso-position-vertical-relative:text" from="147pt,14.7pt" to="162.75pt,14.7pt" wrapcoords="-2057 0 -2057 0 22629 0 22629 0 -2057 0" o:allowincell="f" strokeweight="1.5pt"/>
              </w:pict>
            </w:r>
            <w:r>
              <w:rPr>
                <w:rFonts w:hint="eastAsia"/>
              </w:rPr>
              <w:t>边墙导坑开挖</w:t>
            </w:r>
          </w:p>
        </w:tc>
        <w:tc>
          <w:tcPr>
            <w:tcW w:w="1575" w:type="dxa"/>
            <w:vAlign w:val="center"/>
          </w:tcPr>
          <w:p w:rsidR="00CB51A0" w:rsidRDefault="00CB51A0">
            <w:pPr>
              <w:rPr>
                <w:rFonts w:hint="eastAsia"/>
              </w:rPr>
            </w:pPr>
            <w:r>
              <w:rPr>
                <w:rFonts w:hint="eastAsia"/>
              </w:rPr>
              <w:t>测量放线</w:t>
            </w:r>
          </w:p>
        </w:tc>
        <w:tc>
          <w:tcPr>
            <w:tcW w:w="1155" w:type="dxa"/>
            <w:vAlign w:val="center"/>
          </w:tcPr>
          <w:p w:rsidR="00CB51A0" w:rsidRDefault="00CB51A0">
            <w:pPr>
              <w:jc w:val="center"/>
              <w:rPr>
                <w:rFonts w:hint="eastAsia"/>
              </w:rPr>
            </w:pPr>
            <w:r>
              <w:rPr>
                <w:rFonts w:hint="eastAsia"/>
              </w:rPr>
              <w:t>60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r w:rsidR="00CB51A0">
        <w:tblPrEx>
          <w:tblCellMar>
            <w:top w:w="0" w:type="dxa"/>
            <w:bottom w:w="0" w:type="dxa"/>
          </w:tblCellMar>
        </w:tblPrEx>
        <w:trPr>
          <w:cantSplit/>
          <w:trHeight w:val="560"/>
        </w:trPr>
        <w:tc>
          <w:tcPr>
            <w:tcW w:w="420" w:type="dxa"/>
            <w:vMerge/>
            <w:vAlign w:val="center"/>
          </w:tcPr>
          <w:p w:rsidR="00CB51A0" w:rsidRDefault="00CB51A0">
            <w:pPr>
              <w:jc w:val="center"/>
              <w:rPr>
                <w:rFonts w:hint="eastAsia"/>
              </w:rPr>
            </w:pPr>
          </w:p>
        </w:tc>
        <w:tc>
          <w:tcPr>
            <w:tcW w:w="1575" w:type="dxa"/>
            <w:vAlign w:val="center"/>
          </w:tcPr>
          <w:p w:rsidR="00CB51A0" w:rsidRDefault="00CB51A0">
            <w:pPr>
              <w:rPr>
                <w:rFonts w:hint="eastAsia"/>
              </w:rPr>
            </w:pPr>
            <w:r>
              <w:rPr>
                <w:rFonts w:hint="eastAsia"/>
              </w:rPr>
              <w:t>开挖</w:t>
            </w:r>
          </w:p>
        </w:tc>
        <w:tc>
          <w:tcPr>
            <w:tcW w:w="1155" w:type="dxa"/>
            <w:vAlign w:val="center"/>
          </w:tcPr>
          <w:p w:rsidR="00CB51A0" w:rsidRDefault="00CB51A0">
            <w:pPr>
              <w:jc w:val="center"/>
              <w:rPr>
                <w:rFonts w:hint="eastAsia"/>
              </w:rPr>
            </w:pPr>
            <w:r>
              <w:rPr>
                <w:rFonts w:hint="eastAsia"/>
              </w:rPr>
              <w:t>240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r w:rsidR="00CB51A0">
        <w:tblPrEx>
          <w:tblCellMar>
            <w:top w:w="0" w:type="dxa"/>
            <w:bottom w:w="0" w:type="dxa"/>
          </w:tblCellMar>
        </w:tblPrEx>
        <w:trPr>
          <w:cantSplit/>
          <w:trHeight w:val="560"/>
        </w:trPr>
        <w:tc>
          <w:tcPr>
            <w:tcW w:w="420" w:type="dxa"/>
            <w:vMerge/>
            <w:vAlign w:val="center"/>
          </w:tcPr>
          <w:p w:rsidR="00CB51A0" w:rsidRDefault="00CB51A0">
            <w:pPr>
              <w:jc w:val="center"/>
              <w:rPr>
                <w:rFonts w:hint="eastAsia"/>
              </w:rPr>
            </w:pPr>
          </w:p>
        </w:tc>
        <w:tc>
          <w:tcPr>
            <w:tcW w:w="1575" w:type="dxa"/>
            <w:vAlign w:val="center"/>
          </w:tcPr>
          <w:p w:rsidR="00CB51A0" w:rsidRDefault="00CB51A0">
            <w:pPr>
              <w:rPr>
                <w:rFonts w:hint="eastAsia"/>
              </w:rPr>
            </w:pPr>
            <w:r>
              <w:rPr>
                <w:rFonts w:hint="eastAsia"/>
              </w:rPr>
              <w:t>架格栅、</w:t>
            </w:r>
            <w:r>
              <w:rPr>
                <w:rFonts w:hint="eastAsia"/>
                <w:spacing w:val="-20"/>
              </w:rPr>
              <w:t>模筑砼</w:t>
            </w:r>
          </w:p>
        </w:tc>
        <w:tc>
          <w:tcPr>
            <w:tcW w:w="1155" w:type="dxa"/>
            <w:vAlign w:val="center"/>
          </w:tcPr>
          <w:p w:rsidR="00CB51A0" w:rsidRDefault="00CB51A0">
            <w:pPr>
              <w:jc w:val="center"/>
              <w:rPr>
                <w:rFonts w:hint="eastAsia"/>
              </w:rPr>
            </w:pPr>
            <w:r>
              <w:rPr>
                <w:rFonts w:hint="eastAsia"/>
              </w:rPr>
              <w:t>480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r w:rsidR="00CB51A0">
        <w:tblPrEx>
          <w:tblCellMar>
            <w:top w:w="0" w:type="dxa"/>
            <w:bottom w:w="0" w:type="dxa"/>
          </w:tblCellMar>
        </w:tblPrEx>
        <w:trPr>
          <w:cantSplit/>
          <w:trHeight w:val="560"/>
        </w:trPr>
        <w:tc>
          <w:tcPr>
            <w:tcW w:w="420" w:type="dxa"/>
            <w:vMerge/>
            <w:vAlign w:val="center"/>
          </w:tcPr>
          <w:p w:rsidR="00CB51A0" w:rsidRDefault="00CB51A0">
            <w:pPr>
              <w:jc w:val="center"/>
              <w:rPr>
                <w:rFonts w:hint="eastAsia"/>
              </w:rPr>
            </w:pPr>
          </w:p>
        </w:tc>
        <w:tc>
          <w:tcPr>
            <w:tcW w:w="1575" w:type="dxa"/>
            <w:vAlign w:val="center"/>
          </w:tcPr>
          <w:p w:rsidR="00CB51A0" w:rsidRDefault="00CB51A0">
            <w:pPr>
              <w:rPr>
                <w:rFonts w:hint="eastAsia"/>
              </w:rPr>
            </w:pPr>
            <w:r>
              <w:rPr>
                <w:rFonts w:hint="eastAsia"/>
              </w:rPr>
              <w:t>锚杆</w:t>
            </w:r>
          </w:p>
        </w:tc>
        <w:tc>
          <w:tcPr>
            <w:tcW w:w="1155" w:type="dxa"/>
            <w:vAlign w:val="center"/>
          </w:tcPr>
          <w:p w:rsidR="00CB51A0" w:rsidRDefault="00CB51A0">
            <w:pPr>
              <w:jc w:val="center"/>
              <w:rPr>
                <w:rFonts w:hint="eastAsia"/>
              </w:rPr>
            </w:pPr>
            <w:r>
              <w:rPr>
                <w:rFonts w:hint="eastAsia"/>
              </w:rPr>
              <w:t>120</w:t>
            </w: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4"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rPr>
            </w:pPr>
          </w:p>
        </w:tc>
        <w:tc>
          <w:tcPr>
            <w:tcW w:w="563" w:type="dxa"/>
            <w:vAlign w:val="center"/>
          </w:tcPr>
          <w:p w:rsidR="00CB51A0" w:rsidRDefault="00CB51A0">
            <w:pPr>
              <w:jc w:val="center"/>
              <w:rPr>
                <w:rFonts w:hint="eastAsia"/>
                <w:spacing w:val="-20"/>
              </w:rPr>
            </w:pPr>
          </w:p>
        </w:tc>
        <w:tc>
          <w:tcPr>
            <w:tcW w:w="563" w:type="dxa"/>
            <w:vAlign w:val="center"/>
          </w:tcPr>
          <w:p w:rsidR="00CB51A0" w:rsidRDefault="00CB51A0">
            <w:pPr>
              <w:jc w:val="center"/>
              <w:rPr>
                <w:rFonts w:hint="eastAsia"/>
                <w:spacing w:val="-42"/>
              </w:rPr>
            </w:pPr>
          </w:p>
        </w:tc>
        <w:tc>
          <w:tcPr>
            <w:tcW w:w="564" w:type="dxa"/>
            <w:vAlign w:val="center"/>
          </w:tcPr>
          <w:p w:rsidR="00CB51A0" w:rsidRDefault="00CB51A0">
            <w:pPr>
              <w:jc w:val="center"/>
              <w:rPr>
                <w:rFonts w:hint="eastAsia"/>
              </w:rPr>
            </w:pPr>
          </w:p>
        </w:tc>
      </w:tr>
    </w:tbl>
    <w:p w:rsidR="00CB51A0" w:rsidRDefault="00CB51A0">
      <w:pPr>
        <w:spacing w:line="0" w:lineRule="atLeast"/>
        <w:rPr>
          <w:rFonts w:ascii="仿宋_GB2312" w:eastAsia="仿宋_GB2312" w:hint="eastAsia"/>
          <w:sz w:val="28"/>
        </w:rPr>
      </w:pPr>
      <w:r>
        <w:rPr>
          <w:rFonts w:ascii="仿宋_GB2312" w:eastAsia="仿宋_GB2312" w:hint="eastAsia"/>
          <w:sz w:val="28"/>
        </w:rPr>
        <w:t>④施工注意事项</w:t>
      </w:r>
    </w:p>
    <w:p w:rsidR="00CB51A0" w:rsidRDefault="00CB51A0">
      <w:pPr>
        <w:spacing w:line="0" w:lineRule="atLeast"/>
        <w:rPr>
          <w:rFonts w:ascii="仿宋_GB2312" w:eastAsia="仿宋_GB2312" w:hint="eastAsia"/>
          <w:sz w:val="28"/>
        </w:rPr>
      </w:pPr>
      <w:r>
        <w:rPr>
          <w:rFonts w:ascii="仿宋_GB2312" w:eastAsia="仿宋_GB2312" w:hint="eastAsia"/>
          <w:sz w:val="28"/>
        </w:rPr>
        <w:t xml:space="preserve">   </w:t>
      </w:r>
      <w:r>
        <w:rPr>
          <w:rFonts w:ascii="仿宋_GB2312" w:eastAsia="仿宋_GB2312"/>
          <w:sz w:val="28"/>
        </w:rPr>
        <w:t>a.</w:t>
      </w:r>
      <w:r>
        <w:rPr>
          <w:rFonts w:ascii="仿宋_GB2312" w:eastAsia="仿宋_GB2312" w:hint="eastAsia"/>
          <w:sz w:val="28"/>
        </w:rPr>
        <w:t>导坑开挖需进行爆破时，必须经工程师同意，反复检查支护安全可靠后，方可进行弱爆破。</w:t>
      </w:r>
    </w:p>
    <w:p w:rsidR="00CB51A0" w:rsidRDefault="00CB51A0">
      <w:pPr>
        <w:spacing w:line="0" w:lineRule="atLeast"/>
        <w:ind w:firstLine="480"/>
        <w:rPr>
          <w:rFonts w:ascii="仿宋_GB2312" w:eastAsia="仿宋_GB2312" w:hint="eastAsia"/>
          <w:sz w:val="28"/>
        </w:rPr>
      </w:pPr>
      <w:r>
        <w:rPr>
          <w:rFonts w:ascii="仿宋_GB2312" w:eastAsia="仿宋_GB2312"/>
          <w:sz w:val="28"/>
        </w:rPr>
        <w:t>b.</w:t>
      </w:r>
      <w:r>
        <w:rPr>
          <w:rFonts w:ascii="仿宋_GB2312" w:eastAsia="仿宋_GB2312" w:hint="eastAsia"/>
          <w:sz w:val="28"/>
        </w:rPr>
        <w:t>左、右边墙导坑必须交错施工，不得两边同时开挖。边墙围岩较差时分两层开挖。</w:t>
      </w: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9637FB" w:rsidRDefault="009637FB">
      <w:pPr>
        <w:spacing w:line="0" w:lineRule="atLeast"/>
        <w:ind w:firstLine="480"/>
        <w:rPr>
          <w:rFonts w:ascii="仿宋_GB2312" w:eastAsia="仿宋_GB2312" w:hint="eastAsia"/>
          <w:sz w:val="28"/>
        </w:rPr>
      </w:pPr>
    </w:p>
    <w:p w:rsidR="00CB51A0" w:rsidRDefault="00CB51A0">
      <w:pPr>
        <w:spacing w:line="0" w:lineRule="atLeast"/>
        <w:jc w:val="center"/>
        <w:rPr>
          <w:rFonts w:ascii="仿宋_GB2312" w:eastAsia="仿宋_GB2312" w:hint="eastAsia"/>
          <w:sz w:val="28"/>
        </w:rPr>
      </w:pPr>
      <w:r>
        <w:rPr>
          <w:rFonts w:eastAsia="黑体" w:hint="eastAsia"/>
          <w:b/>
          <w:sz w:val="24"/>
        </w:rPr>
        <w:lastRenderedPageBreak/>
        <w:t>上弧导预留核心法施工程序框图</w:t>
      </w:r>
    </w:p>
    <w:p w:rsidR="00CB51A0" w:rsidRDefault="00CB51A0">
      <w:pPr>
        <w:spacing w:line="0" w:lineRule="atLeast"/>
        <w:rPr>
          <w:rFonts w:ascii="仿宋_GB2312" w:eastAsia="仿宋_GB2312" w:hint="eastAsia"/>
          <w:sz w:val="28"/>
        </w:rPr>
      </w:pPr>
      <w:r>
        <w:rPr>
          <w:rFonts w:ascii="仿宋_GB2312" w:eastAsia="仿宋_GB2312"/>
          <w:noProof/>
          <w:sz w:val="28"/>
        </w:rPr>
        <w:pict>
          <v:group id="_x0000_s2961" style="position:absolute;left:0;text-align:left;margin-left:52.5pt;margin-top:.05pt;width:315pt;height:316.05pt;z-index:251788288" coordorigin="3165,3156" coordsize="6300,6321" o:allowincell="f">
            <v:shape id="_x0000_s2962" type="#_x0000_t202" style="position:absolute;left:4425;top:3156;width:3675;height:468" o:allowincell="f">
              <v:textbox style="mso-next-textbox:#_x0000_s2962">
                <w:txbxContent>
                  <w:p w:rsidR="00CB51A0" w:rsidRDefault="00CB51A0">
                    <w:pPr>
                      <w:jc w:val="center"/>
                      <w:rPr>
                        <w:rFonts w:hint="eastAsia"/>
                        <w:sz w:val="24"/>
                      </w:rPr>
                    </w:pPr>
                    <w:r>
                      <w:rPr>
                        <w:rFonts w:hint="eastAsia"/>
                        <w:sz w:val="24"/>
                      </w:rPr>
                      <w:t>超前支护</w:t>
                    </w:r>
                  </w:p>
                </w:txbxContent>
              </v:textbox>
            </v:shape>
            <v:line id="_x0000_s2963" style="position:absolute" from="6270,3630" to="6270,3994" o:allowincell="f"/>
            <v:shape id="_x0000_s2964" type="#_x0000_t202" style="position:absolute;left:4425;top:3987;width:3675;height:468" o:allowincell="f">
              <v:textbox style="mso-next-textbox:#_x0000_s2964">
                <w:txbxContent>
                  <w:p w:rsidR="00CB51A0" w:rsidRDefault="00CB51A0">
                    <w:pPr>
                      <w:jc w:val="center"/>
                      <w:rPr>
                        <w:rFonts w:hint="eastAsia"/>
                        <w:sz w:val="24"/>
                      </w:rPr>
                    </w:pPr>
                    <w:r>
                      <w:rPr>
                        <w:rFonts w:hint="eastAsia"/>
                        <w:sz w:val="24"/>
                      </w:rPr>
                      <w:t>上部弧形导坑开挖</w:t>
                    </w:r>
                  </w:p>
                </w:txbxContent>
              </v:textbox>
            </v:shape>
            <v:shape id="_x0000_s2965" type="#_x0000_t202" style="position:absolute;left:4425;top:4820;width:3675;height:468" o:allowincell="f">
              <v:textbox style="mso-next-textbox:#_x0000_s2965">
                <w:txbxContent>
                  <w:p w:rsidR="00CB51A0" w:rsidRDefault="00CB51A0">
                    <w:pPr>
                      <w:jc w:val="center"/>
                      <w:rPr>
                        <w:rFonts w:hint="eastAsia"/>
                        <w:sz w:val="24"/>
                      </w:rPr>
                    </w:pPr>
                    <w:r>
                      <w:rPr>
                        <w:rFonts w:hint="eastAsia"/>
                        <w:sz w:val="24"/>
                      </w:rPr>
                      <w:t>弧形导坑初期支护</w:t>
                    </w:r>
                  </w:p>
                </w:txbxContent>
              </v:textbox>
            </v:shape>
            <v:shape id="_x0000_s2966" type="#_x0000_t202" style="position:absolute;left:4425;top:5658;width:3675;height:513" o:allowincell="f">
              <v:textbox style="mso-next-textbox:#_x0000_s2966">
                <w:txbxContent>
                  <w:p w:rsidR="00CB51A0" w:rsidRDefault="00CB51A0">
                    <w:pPr>
                      <w:jc w:val="center"/>
                      <w:rPr>
                        <w:rFonts w:hint="eastAsia"/>
                        <w:sz w:val="24"/>
                      </w:rPr>
                    </w:pPr>
                    <w:r>
                      <w:rPr>
                        <w:rFonts w:hint="eastAsia"/>
                        <w:sz w:val="24"/>
                      </w:rPr>
                      <w:t>左右边墙交错开挖</w:t>
                    </w:r>
                  </w:p>
                </w:txbxContent>
              </v:textbox>
            </v:shape>
            <v:shape id="_x0000_s2967" type="#_x0000_t202" style="position:absolute;left:4425;top:6528;width:3675;height:468" o:allowincell="f">
              <v:textbox style="mso-next-textbox:#_x0000_s2967">
                <w:txbxContent>
                  <w:p w:rsidR="00CB51A0" w:rsidRDefault="00CB51A0">
                    <w:pPr>
                      <w:jc w:val="center"/>
                      <w:rPr>
                        <w:rFonts w:hint="eastAsia"/>
                        <w:sz w:val="24"/>
                      </w:rPr>
                    </w:pPr>
                    <w:r>
                      <w:rPr>
                        <w:rFonts w:hint="eastAsia"/>
                        <w:sz w:val="24"/>
                      </w:rPr>
                      <w:t>边墙初期支护</w:t>
                    </w:r>
                  </w:p>
                </w:txbxContent>
              </v:textbox>
            </v:shape>
            <v:shape id="_x0000_s2968" type="#_x0000_t202" style="position:absolute;left:4425;top:7360;width:3675;height:452" o:allowincell="f">
              <v:textbox style="mso-next-textbox:#_x0000_s2968">
                <w:txbxContent>
                  <w:p w:rsidR="00CB51A0" w:rsidRDefault="00CB51A0">
                    <w:pPr>
                      <w:jc w:val="center"/>
                      <w:rPr>
                        <w:rFonts w:hint="eastAsia"/>
                        <w:sz w:val="24"/>
                      </w:rPr>
                    </w:pPr>
                    <w:r>
                      <w:rPr>
                        <w:rFonts w:hint="eastAsia"/>
                        <w:sz w:val="24"/>
                      </w:rPr>
                      <w:t>核心开挖</w:t>
                    </w:r>
                  </w:p>
                </w:txbxContent>
              </v:textbox>
            </v:shape>
            <v:shape id="_x0000_s2969" type="#_x0000_t202" style="position:absolute;left:4425;top:8184;width:3675;height:468" o:allowincell="f">
              <v:textbox style="mso-next-textbox:#_x0000_s2969">
                <w:txbxContent>
                  <w:p w:rsidR="00CB51A0" w:rsidRDefault="00CB51A0">
                    <w:pPr>
                      <w:jc w:val="center"/>
                      <w:rPr>
                        <w:rFonts w:hint="eastAsia"/>
                        <w:sz w:val="24"/>
                      </w:rPr>
                    </w:pPr>
                    <w:r>
                      <w:rPr>
                        <w:rFonts w:hint="eastAsia"/>
                        <w:sz w:val="24"/>
                      </w:rPr>
                      <w:t>抑拱开挖</w:t>
                    </w:r>
                  </w:p>
                </w:txbxContent>
              </v:textbox>
            </v:shape>
            <v:shape id="_x0000_s2970" type="#_x0000_t202" style="position:absolute;left:4425;top:9009;width:3675;height:468" o:allowincell="f">
              <v:textbox style="mso-next-textbox:#_x0000_s2970">
                <w:txbxContent>
                  <w:p w:rsidR="00CB51A0" w:rsidRDefault="00CB51A0">
                    <w:pPr>
                      <w:jc w:val="center"/>
                      <w:rPr>
                        <w:rFonts w:hint="eastAsia"/>
                        <w:sz w:val="24"/>
                      </w:rPr>
                    </w:pPr>
                    <w:r>
                      <w:rPr>
                        <w:rFonts w:hint="eastAsia"/>
                        <w:sz w:val="24"/>
                      </w:rPr>
                      <w:t>全断面砼衬砌</w:t>
                    </w:r>
                  </w:p>
                </w:txbxContent>
              </v:textbox>
            </v:shape>
            <v:group id="_x0000_s2971" style="position:absolute;left:3690;top:4218;width:735;height:2571" coordorigin="3375,3543" coordsize="1050,2571">
              <v:line id="_x0000_s2972" style="position:absolute" from="3375,3543" to="4425,3543" o:allowincell="f"/>
              <v:line id="_x0000_s2973" style="position:absolute" from="3375,3558" to="3375,6114" o:allowincell="f"/>
              <v:line id="_x0000_s2974" style="position:absolute" from="3375,6105" to="4425,6105" o:allowincell="f"/>
            </v:group>
            <v:group id="_x0000_s2975" style="position:absolute;left:8100;top:4179;width:840;height:5061" coordorigin="8100,3504" coordsize="1065,5061">
              <v:line id="_x0000_s2976" style="position:absolute" from="8100,3513" to="9150,3513" o:allowincell="f"/>
              <v:line id="_x0000_s2977" style="position:absolute" from="9150,3504" to="9150,8565" o:allowincell="f"/>
              <v:line id="_x0000_s2978" style="position:absolute" from="8115,8565" to="9165,8565" o:allowincell="f"/>
            </v:group>
            <v:shape id="_x0000_s2979" type="#_x0000_t202" style="position:absolute;left:3165;top:4299;width:525;height:2496" stroked="f">
              <v:textbox style="mso-next-textbox:#_x0000_s2979" inset="1.5mm,2mm,1.5mm,2mm">
                <w:txbxContent>
                  <w:p w:rsidR="00CB51A0" w:rsidRDefault="00CB51A0">
                    <w:pPr>
                      <w:pStyle w:val="a8"/>
                      <w:jc w:val="center"/>
                      <w:rPr>
                        <w:rFonts w:hint="eastAsia"/>
                      </w:rPr>
                    </w:pPr>
                    <w:r>
                      <w:rPr>
                        <w:rFonts w:hint="eastAsia"/>
                      </w:rPr>
                      <w:t>施</w:t>
                    </w:r>
                    <w:r>
                      <w:rPr>
                        <w:rFonts w:hint="eastAsia"/>
                      </w:rPr>
                      <w:t xml:space="preserve">  </w:t>
                    </w:r>
                  </w:p>
                  <w:p w:rsidR="00CB51A0" w:rsidRDefault="00CB51A0">
                    <w:pPr>
                      <w:pStyle w:val="a8"/>
                      <w:jc w:val="center"/>
                      <w:rPr>
                        <w:rFonts w:hint="eastAsia"/>
                      </w:rPr>
                    </w:pPr>
                    <w:r>
                      <w:rPr>
                        <w:rFonts w:hint="eastAsia"/>
                      </w:rPr>
                      <w:t>工</w:t>
                    </w:r>
                    <w:r>
                      <w:rPr>
                        <w:rFonts w:hint="eastAsia"/>
                      </w:rPr>
                      <w:t xml:space="preserve">  </w:t>
                    </w:r>
                  </w:p>
                  <w:p w:rsidR="00CB51A0" w:rsidRDefault="00CB51A0">
                    <w:pPr>
                      <w:jc w:val="center"/>
                      <w:rPr>
                        <w:rFonts w:hint="eastAsia"/>
                        <w:sz w:val="24"/>
                      </w:rPr>
                    </w:pPr>
                    <w:r>
                      <w:rPr>
                        <w:rFonts w:hint="eastAsia"/>
                        <w:sz w:val="24"/>
                      </w:rPr>
                      <w:t xml:space="preserve">4  </w:t>
                    </w:r>
                  </w:p>
                  <w:p w:rsidR="00CB51A0" w:rsidRDefault="00CB51A0">
                    <w:pPr>
                      <w:jc w:val="center"/>
                      <w:rPr>
                        <w:rFonts w:hint="eastAsia"/>
                        <w:sz w:val="24"/>
                      </w:rPr>
                    </w:pPr>
                    <w:r>
                      <w:rPr>
                        <w:rFonts w:hint="eastAsia"/>
                        <w:sz w:val="24"/>
                      </w:rPr>
                      <w:t>米</w:t>
                    </w:r>
                    <w:r>
                      <w:rPr>
                        <w:rFonts w:hint="eastAsia"/>
                        <w:sz w:val="24"/>
                      </w:rPr>
                      <w:t xml:space="preserve">  </w:t>
                    </w:r>
                  </w:p>
                  <w:p w:rsidR="00CB51A0" w:rsidRDefault="00CB51A0">
                    <w:pPr>
                      <w:jc w:val="center"/>
                      <w:rPr>
                        <w:rFonts w:hint="eastAsia"/>
                        <w:sz w:val="24"/>
                      </w:rPr>
                    </w:pPr>
                    <w:r>
                      <w:rPr>
                        <w:rFonts w:hint="eastAsia"/>
                        <w:sz w:val="24"/>
                      </w:rPr>
                      <w:t>至</w:t>
                    </w:r>
                    <w:r>
                      <w:rPr>
                        <w:rFonts w:hint="eastAsia"/>
                        <w:sz w:val="24"/>
                      </w:rPr>
                      <w:t xml:space="preserve"> </w:t>
                    </w:r>
                  </w:p>
                  <w:p w:rsidR="00CB51A0" w:rsidRDefault="00CB51A0">
                    <w:pPr>
                      <w:jc w:val="center"/>
                      <w:rPr>
                        <w:rFonts w:hint="eastAsia"/>
                        <w:sz w:val="24"/>
                      </w:rPr>
                    </w:pPr>
                    <w:r>
                      <w:rPr>
                        <w:rFonts w:hint="eastAsia"/>
                        <w:sz w:val="24"/>
                      </w:rPr>
                      <w:t xml:space="preserve">6  </w:t>
                    </w:r>
                  </w:p>
                  <w:p w:rsidR="00CB51A0" w:rsidRDefault="00CB51A0">
                    <w:pPr>
                      <w:jc w:val="center"/>
                      <w:rPr>
                        <w:rFonts w:hint="eastAsia"/>
                        <w:sz w:val="24"/>
                      </w:rPr>
                    </w:pPr>
                    <w:r>
                      <w:rPr>
                        <w:rFonts w:hint="eastAsia"/>
                        <w:sz w:val="24"/>
                      </w:rPr>
                      <w:t>米</w:t>
                    </w:r>
                    <w:r>
                      <w:rPr>
                        <w:rFonts w:hint="eastAsia"/>
                        <w:sz w:val="24"/>
                      </w:rPr>
                      <w:t xml:space="preserve">  </w:t>
                    </w:r>
                  </w:p>
                </w:txbxContent>
              </v:textbox>
            </v:shape>
            <v:shape id="_x0000_s2980" type="#_x0000_t202" style="position:absolute;left:8940;top:5394;width:525;height:2181" stroked="f">
              <v:textbox style="mso-next-textbox:#_x0000_s2980" inset="2mm,2mm,1mm,2mm">
                <w:txbxContent>
                  <w:p w:rsidR="00CB51A0" w:rsidRDefault="00CB51A0">
                    <w:pPr>
                      <w:rPr>
                        <w:rFonts w:hint="eastAsia"/>
                        <w:sz w:val="24"/>
                      </w:rPr>
                    </w:pPr>
                    <w:r>
                      <w:rPr>
                        <w:rFonts w:hint="eastAsia"/>
                        <w:sz w:val="24"/>
                      </w:rPr>
                      <w:t>一次衬砌</w:t>
                    </w:r>
                    <w:r>
                      <w:rPr>
                        <w:rFonts w:hint="eastAsia"/>
                        <w:sz w:val="24"/>
                      </w:rPr>
                      <w:t>10</w:t>
                    </w:r>
                    <w:r>
                      <w:rPr>
                        <w:rFonts w:hint="eastAsia"/>
                        <w:sz w:val="24"/>
                      </w:rPr>
                      <w:t>米</w:t>
                    </w:r>
                    <w:r>
                      <w:rPr>
                        <w:rFonts w:hint="eastAsia"/>
                        <w:sz w:val="24"/>
                      </w:rPr>
                      <w:t xml:space="preserve"> </w:t>
                    </w:r>
                  </w:p>
                </w:txbxContent>
              </v:textbox>
            </v:shape>
            <v:shape id="_x0000_s2981" type="#_x0000_t202" style="position:absolute;left:6315;top:6225;width:2115;height:288" stroked="f">
              <v:textbox inset="0,0,0,0">
                <w:txbxContent>
                  <w:p w:rsidR="00CB51A0" w:rsidRDefault="00CB51A0">
                    <w:r>
                      <w:rPr>
                        <w:rFonts w:hint="eastAsia"/>
                        <w:sz w:val="24"/>
                      </w:rPr>
                      <w:t>每循环进尺</w:t>
                    </w:r>
                    <w:r>
                      <w:rPr>
                        <w:rFonts w:hint="eastAsia"/>
                        <w:sz w:val="24"/>
                      </w:rPr>
                      <w:t>1~</w:t>
                    </w:r>
                    <w:r>
                      <w:rPr>
                        <w:sz w:val="24"/>
                      </w:rPr>
                      <w:t>1.2m</w:t>
                    </w:r>
                  </w:p>
                </w:txbxContent>
              </v:textbox>
            </v:shape>
            <v:shape id="_x0000_s2982" type="#_x0000_t202" style="position:absolute;left:6315;top:5340;width:2100;height:273" stroked="f">
              <v:textbox inset="0,0,0,0">
                <w:txbxContent>
                  <w:p w:rsidR="00CB51A0" w:rsidRDefault="00CB51A0">
                    <w:pPr>
                      <w:rPr>
                        <w:sz w:val="24"/>
                      </w:rPr>
                    </w:pPr>
                    <w:r>
                      <w:rPr>
                        <w:rFonts w:hint="eastAsia"/>
                        <w:sz w:val="24"/>
                      </w:rPr>
                      <w:t>每循环进尺</w:t>
                    </w:r>
                    <w:r>
                      <w:rPr>
                        <w:rFonts w:hint="eastAsia"/>
                        <w:sz w:val="24"/>
                      </w:rPr>
                      <w:t>0.8~1</w:t>
                    </w:r>
                    <w:r>
                      <w:rPr>
                        <w:sz w:val="24"/>
                      </w:rPr>
                      <w:t>m</w:t>
                    </w:r>
                  </w:p>
                </w:txbxContent>
              </v:textbox>
            </v:shape>
            <v:shape id="_x0000_s2983" type="#_x0000_t202" style="position:absolute;left:6315;top:7026;width:2100;height:312" stroked="f">
              <v:textbox inset="0,0,0,0">
                <w:txbxContent>
                  <w:p w:rsidR="00CB51A0" w:rsidRDefault="00CB51A0">
                    <w:r>
                      <w:rPr>
                        <w:rFonts w:hint="eastAsia"/>
                        <w:sz w:val="24"/>
                      </w:rPr>
                      <w:t>与拱墙钢支撑连接</w:t>
                    </w:r>
                  </w:p>
                </w:txbxContent>
              </v:textbox>
            </v:shape>
            <v:line id="_x0000_s2984" style="position:absolute" from="6270,4455" to="6270,4819"/>
            <v:line id="_x0000_s2985" style="position:absolute" from="6255,5295" to="6255,5659"/>
            <v:line id="_x0000_s2986" style="position:absolute" from="6255,6171" to="6255,6535"/>
            <v:line id="_x0000_s2987" style="position:absolute" from="6240,6999" to="6240,7363"/>
            <v:line id="_x0000_s2988" style="position:absolute" from="6240,7827" to="6240,8191"/>
            <v:line id="_x0000_s2989" style="position:absolute" from="6240,8667" to="6240,9031"/>
          </v:group>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spacing w:line="100" w:lineRule="exact"/>
        <w:rPr>
          <w:rFonts w:hint="eastAsia"/>
          <w:sz w:val="24"/>
        </w:rPr>
      </w:pPr>
    </w:p>
    <w:p w:rsidR="00CB51A0" w:rsidRDefault="00CB51A0">
      <w:pPr>
        <w:spacing w:line="100" w:lineRule="exact"/>
        <w:rPr>
          <w:rFonts w:hint="eastAsia"/>
          <w:sz w:val="24"/>
        </w:rPr>
      </w:pPr>
    </w:p>
    <w:p w:rsidR="00CB51A0" w:rsidRDefault="00CB51A0">
      <w:pPr>
        <w:spacing w:line="100" w:lineRule="exact"/>
        <w:rPr>
          <w:rFonts w:hint="eastAsia"/>
          <w:sz w:val="24"/>
        </w:rPr>
      </w:pPr>
    </w:p>
    <w:p w:rsidR="00CB51A0" w:rsidRDefault="00CB51A0">
      <w:pPr>
        <w:spacing w:line="100" w:lineRule="exact"/>
        <w:rPr>
          <w:rFonts w:hint="eastAsia"/>
          <w:sz w:val="24"/>
        </w:rPr>
      </w:pPr>
    </w:p>
    <w:p w:rsidR="00CB51A0" w:rsidRDefault="00CB51A0">
      <w:pPr>
        <w:ind w:left="420" w:firstLine="420"/>
        <w:rPr>
          <w:rFonts w:hint="eastAsia"/>
          <w:sz w:val="24"/>
        </w:rPr>
      </w:pPr>
      <w:r>
        <w:rPr>
          <w:rFonts w:hint="eastAsia"/>
          <w:sz w:val="24"/>
        </w:rPr>
        <w:t xml:space="preserve"> </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rsidR="00CB51A0" w:rsidRDefault="00CB51A0">
      <w:pPr>
        <w:outlineLvl w:val="0"/>
        <w:rPr>
          <w:sz w:val="24"/>
        </w:rPr>
      </w:pPr>
      <w:r>
        <w:rPr>
          <w:rFonts w:hint="eastAsia"/>
          <w:sz w:val="24"/>
        </w:rPr>
        <w:t xml:space="preserve">        </w:t>
      </w:r>
      <w:r>
        <w:rPr>
          <w:rFonts w:hint="eastAsia"/>
          <w:noProof/>
          <w:sz w:val="24"/>
        </w:rPr>
        <w:t xml:space="preserve"> </w:t>
      </w:r>
      <w:r>
        <w:rPr>
          <w:rFonts w:hint="eastAsia"/>
          <w:sz w:val="24"/>
        </w:rPr>
        <w:t xml:space="preserve">                            </w:t>
      </w:r>
    </w:p>
    <w:p w:rsidR="00CB51A0" w:rsidRDefault="00CB51A0">
      <w:pPr>
        <w:rPr>
          <w:rFonts w:hint="eastAsia"/>
          <w:sz w:val="24"/>
        </w:rPr>
      </w:pPr>
      <w:r>
        <w:rPr>
          <w:rFonts w:hint="eastAsia"/>
          <w:sz w:val="24"/>
        </w:rPr>
        <w:t xml:space="preserve">        </w:t>
      </w:r>
    </w:p>
    <w:p w:rsidR="00CB51A0" w:rsidRDefault="00CB51A0">
      <w:pPr>
        <w:rPr>
          <w:rFonts w:hint="eastAsia"/>
          <w:sz w:val="24"/>
        </w:rPr>
      </w:pPr>
      <w:r>
        <w:rPr>
          <w:rFonts w:hint="eastAsia"/>
          <w:sz w:val="24"/>
        </w:rPr>
        <w:t xml:space="preserve">        </w:t>
      </w:r>
    </w:p>
    <w:p w:rsidR="00CB51A0" w:rsidRDefault="00CB51A0">
      <w:pPr>
        <w:spacing w:line="100" w:lineRule="atLeast"/>
        <w:rPr>
          <w:rFonts w:hint="eastAsia"/>
          <w:sz w:val="24"/>
        </w:rPr>
      </w:pPr>
      <w:r>
        <w:rPr>
          <w:rFonts w:hint="eastAsia"/>
          <w:sz w:val="24"/>
        </w:rPr>
        <w:t xml:space="preserve">        </w:t>
      </w:r>
      <w:r>
        <w:rPr>
          <w:rFonts w:hint="eastAsia"/>
          <w:noProof/>
          <w:sz w:val="24"/>
        </w:rPr>
        <w:t xml:space="preserve"> </w:t>
      </w:r>
      <w:r>
        <w:rPr>
          <w:rFonts w:hint="eastAsia"/>
          <w:sz w:val="24"/>
        </w:rPr>
        <w:t xml:space="preserve">                                                           </w:t>
      </w:r>
      <w:r>
        <w:rPr>
          <w:rFonts w:hint="eastAsia"/>
          <w:noProof/>
          <w:sz w:val="24"/>
        </w:rPr>
        <w:t xml:space="preserve"> </w:t>
      </w:r>
      <w:r>
        <w:rPr>
          <w:rFonts w:hint="eastAsia"/>
          <w:sz w:val="24"/>
        </w:rPr>
        <w:t xml:space="preserve"> </w:t>
      </w:r>
      <w:r>
        <w:rPr>
          <w:rFonts w:hint="eastAsia"/>
          <w:sz w:val="24"/>
        </w:rPr>
        <w:tab/>
      </w:r>
      <w:r>
        <w:rPr>
          <w:rFonts w:hint="eastAsia"/>
          <w:sz w:val="24"/>
        </w:rPr>
        <w:tab/>
        <w:t xml:space="preserve">   </w:t>
      </w:r>
    </w:p>
    <w:p w:rsidR="00CB51A0" w:rsidRDefault="00CB51A0">
      <w:pPr>
        <w:ind w:left="4200" w:firstLine="420"/>
        <w:rPr>
          <w:rFonts w:hint="eastAsia"/>
          <w:sz w:val="24"/>
        </w:rPr>
      </w:pPr>
      <w:r>
        <w:rPr>
          <w:rFonts w:hint="eastAsia"/>
          <w:sz w:val="24"/>
        </w:rPr>
        <w:tab/>
      </w:r>
      <w:r>
        <w:rPr>
          <w:rFonts w:hint="eastAsia"/>
          <w:sz w:val="24"/>
        </w:rPr>
        <w:tab/>
        <w:t xml:space="preserve">   </w:t>
      </w:r>
    </w:p>
    <w:p w:rsidR="00CB51A0" w:rsidRDefault="00CB51A0">
      <w:pPr>
        <w:rPr>
          <w:rFonts w:hint="eastAsia"/>
          <w:sz w:val="24"/>
        </w:rPr>
      </w:pPr>
      <w:r>
        <w:rPr>
          <w:rFonts w:hint="eastAsia"/>
          <w:sz w:val="24"/>
        </w:rPr>
        <w:t xml:space="preserve">        </w:t>
      </w:r>
      <w:r>
        <w:rPr>
          <w:rFonts w:hint="eastAsia"/>
          <w:noProof/>
          <w:sz w:val="24"/>
        </w:rPr>
        <w:t xml:space="preserve"> </w:t>
      </w:r>
      <w:r>
        <w:rPr>
          <w:rFonts w:hint="eastAsia"/>
          <w:sz w:val="24"/>
        </w:rPr>
        <w:t xml:space="preserve">                                                       </w:t>
      </w:r>
    </w:p>
    <w:p w:rsidR="00CB51A0" w:rsidRDefault="00CB51A0">
      <w:pPr>
        <w:rPr>
          <w:rFonts w:hint="eastAsia"/>
          <w:sz w:val="24"/>
        </w:rPr>
      </w:pPr>
      <w:r>
        <w:rPr>
          <w:rFonts w:hint="eastAsia"/>
          <w:sz w:val="24"/>
        </w:rPr>
        <w:t xml:space="preserve">                                                  </w:t>
      </w:r>
      <w:r>
        <w:rPr>
          <w:rFonts w:hint="eastAsia"/>
          <w:sz w:val="24"/>
        </w:rPr>
        <w:tab/>
      </w:r>
      <w:r>
        <w:rPr>
          <w:rFonts w:hint="eastAsia"/>
          <w:sz w:val="24"/>
        </w:rPr>
        <w:tab/>
      </w:r>
      <w:r>
        <w:rPr>
          <w:rFonts w:hint="eastAsia"/>
          <w:sz w:val="24"/>
        </w:rPr>
        <w:tab/>
      </w:r>
      <w:r>
        <w:rPr>
          <w:rFonts w:hint="eastAsia"/>
          <w:sz w:val="24"/>
        </w:rPr>
        <w:tab/>
        <w:t xml:space="preserve">   </w:t>
      </w:r>
    </w:p>
    <w:p w:rsidR="00CB51A0" w:rsidRDefault="00CB51A0">
      <w:pPr>
        <w:rPr>
          <w:rFonts w:hint="eastAsia"/>
          <w:sz w:val="24"/>
        </w:rPr>
      </w:pPr>
      <w:r>
        <w:rPr>
          <w:rFonts w:hint="eastAsia"/>
          <w:sz w:val="24"/>
        </w:rPr>
        <w:t xml:space="preserve">                    </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t xml:space="preserve">  </w:t>
      </w:r>
      <w:r>
        <w:rPr>
          <w:rFonts w:hint="eastAsia"/>
          <w:sz w:val="24"/>
        </w:rPr>
        <w:tab/>
      </w:r>
      <w:r>
        <w:rPr>
          <w:rFonts w:hint="eastAsia"/>
          <w:sz w:val="24"/>
        </w:rPr>
        <w:tab/>
        <w:t xml:space="preserve">   </w:t>
      </w:r>
    </w:p>
    <w:p w:rsidR="00CB51A0" w:rsidRDefault="00CB51A0">
      <w:pPr>
        <w:rPr>
          <w:rFonts w:hint="eastAsia"/>
          <w:sz w:val="24"/>
        </w:rPr>
      </w:pPr>
      <w:r>
        <w:rPr>
          <w:rFonts w:hint="eastAsia"/>
          <w:sz w:val="24"/>
        </w:rPr>
        <w:t xml:space="preserve">                                                                  </w: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outlineLvl w:val="0"/>
        <w:rPr>
          <w:rFonts w:hint="eastAsia"/>
          <w:sz w:val="24"/>
        </w:rPr>
      </w:pPr>
      <w:r>
        <w:rPr>
          <w:rFonts w:hint="eastAsia"/>
          <w:sz w:val="24"/>
        </w:rPr>
        <w:t xml:space="preserve">                                        </w:t>
      </w:r>
    </w:p>
    <w:p w:rsidR="00CB51A0" w:rsidRDefault="00CB51A0">
      <w:pPr>
        <w:spacing w:line="0" w:lineRule="atLeast"/>
        <w:rPr>
          <w:rFonts w:ascii="仿宋_GB2312" w:eastAsia="仿宋_GB2312" w:hint="eastAsia"/>
          <w:sz w:val="28"/>
        </w:rPr>
      </w:pPr>
      <w:r>
        <w:rPr>
          <w:rFonts w:ascii="仿宋_GB2312" w:eastAsia="仿宋_GB2312" w:hint="eastAsia"/>
          <w:sz w:val="28"/>
        </w:rPr>
        <w:t xml:space="preserve">     </w:t>
      </w:r>
    </w:p>
    <w:p w:rsidR="00CB51A0" w:rsidRDefault="00CB51A0">
      <w:pPr>
        <w:spacing w:line="0" w:lineRule="atLeast"/>
        <w:rPr>
          <w:rFonts w:ascii="仿宋_GB2312" w:eastAsia="仿宋_GB2312"/>
          <w:sz w:val="28"/>
        </w:rPr>
      </w:pPr>
      <w:r>
        <w:rPr>
          <w:rFonts w:ascii="仿宋_GB2312" w:eastAsia="仿宋_GB2312" w:hint="eastAsia"/>
          <w:sz w:val="28"/>
        </w:rPr>
        <w:t xml:space="preserve">   ④施工注意事项</w:t>
      </w:r>
    </w:p>
    <w:p w:rsidR="00CB51A0" w:rsidRDefault="009E6AE0" w:rsidP="009637FB">
      <w:pPr>
        <w:spacing w:line="0" w:lineRule="atLeast"/>
        <w:ind w:firstLineChars="200" w:firstLine="560"/>
        <w:rPr>
          <w:rFonts w:ascii="仿宋_GB2312" w:eastAsia="仿宋_GB2312" w:hint="eastAsia"/>
          <w:sz w:val="28"/>
        </w:rPr>
      </w:pPr>
      <w:r>
        <w:rPr>
          <w:rFonts w:ascii="仿宋_GB2312" w:eastAsia="仿宋_GB2312"/>
          <w:noProof/>
          <w:sz w:val="28"/>
        </w:rPr>
        <w:drawing>
          <wp:anchor distT="0" distB="0" distL="114300" distR="114300" simplePos="0" relativeHeight="251789312" behindDoc="0" locked="0" layoutInCell="1" allowOverlap="1">
            <wp:simplePos x="0" y="0"/>
            <wp:positionH relativeFrom="column">
              <wp:posOffset>0</wp:posOffset>
            </wp:positionH>
            <wp:positionV relativeFrom="paragraph">
              <wp:posOffset>472440</wp:posOffset>
            </wp:positionV>
            <wp:extent cx="5758815" cy="3289300"/>
            <wp:effectExtent l="19050" t="0" r="0" b="0"/>
            <wp:wrapTopAndBottom/>
            <wp:docPr id="1966" name="图片 1966" desc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descr="s1"/>
                    <pic:cNvPicPr>
                      <a:picLocks noChangeAspect="1" noChangeArrowheads="1"/>
                    </pic:cNvPicPr>
                  </pic:nvPicPr>
                  <pic:blipFill>
                    <a:blip r:embed="rId108" cstate="print"/>
                    <a:srcRect/>
                    <a:stretch>
                      <a:fillRect/>
                    </a:stretch>
                  </pic:blipFill>
                  <pic:spPr bwMode="auto">
                    <a:xfrm>
                      <a:off x="0" y="0"/>
                      <a:ext cx="5758815" cy="3289300"/>
                    </a:xfrm>
                    <a:prstGeom prst="rect">
                      <a:avLst/>
                    </a:prstGeom>
                    <a:noFill/>
                    <a:ln w="9525">
                      <a:noFill/>
                      <a:miter lim="800000"/>
                      <a:headEnd/>
                      <a:tailEnd/>
                    </a:ln>
                  </pic:spPr>
                </pic:pic>
              </a:graphicData>
            </a:graphic>
          </wp:anchor>
        </w:drawing>
      </w:r>
      <w:r w:rsidR="00CB51A0">
        <w:rPr>
          <w:rFonts w:ascii="仿宋_GB2312" w:eastAsia="仿宋_GB2312"/>
          <w:sz w:val="28"/>
        </w:rPr>
        <w:t>a.</w:t>
      </w:r>
      <w:r w:rsidR="00CB51A0">
        <w:rPr>
          <w:rFonts w:ascii="仿宋_GB2312" w:eastAsia="仿宋_GB2312" w:hint="eastAsia"/>
          <w:sz w:val="28"/>
        </w:rPr>
        <w:t>导坑开挖需进行爆破时，必须经工程师同意，反复检查支护安全可靠后，方可进行弱爆破。</w:t>
      </w:r>
    </w:p>
    <w:p w:rsidR="00CB51A0" w:rsidRDefault="00CB51A0">
      <w:pPr>
        <w:spacing w:line="0" w:lineRule="atLeast"/>
        <w:rPr>
          <w:rFonts w:ascii="仿宋_GB2312" w:eastAsia="仿宋_GB2312" w:hint="eastAsia"/>
          <w:sz w:val="28"/>
        </w:rPr>
      </w:pPr>
      <w:r>
        <w:rPr>
          <w:rFonts w:ascii="仿宋_GB2312" w:eastAsia="仿宋_GB2312" w:hint="eastAsia"/>
          <w:sz w:val="28"/>
        </w:rPr>
        <w:t xml:space="preserve"> </w:t>
      </w:r>
      <w:r>
        <w:rPr>
          <w:rFonts w:ascii="仿宋_GB2312" w:eastAsia="仿宋_GB2312"/>
          <w:sz w:val="28"/>
        </w:rPr>
        <w:t>b.</w:t>
      </w:r>
      <w:r>
        <w:rPr>
          <w:rFonts w:ascii="仿宋_GB2312" w:eastAsia="仿宋_GB2312" w:hint="eastAsia"/>
          <w:sz w:val="28"/>
        </w:rPr>
        <w:t>左、右边墙导坑必须交错施工，不得两边同时开挖。边墙围岩较差时分两层开挖。</w:t>
      </w:r>
    </w:p>
    <w:p w:rsidR="00CB51A0" w:rsidRDefault="00CB51A0">
      <w:pPr>
        <w:spacing w:line="0" w:lineRule="atLeast"/>
        <w:rPr>
          <w:rFonts w:ascii="仿宋_GB2312" w:eastAsia="仿宋_GB2312" w:hint="eastAsia"/>
          <w:sz w:val="28"/>
        </w:rPr>
      </w:pPr>
      <w:r>
        <w:rPr>
          <w:rFonts w:ascii="仿宋_GB2312" w:eastAsia="仿宋_GB2312" w:hint="eastAsia"/>
          <w:sz w:val="28"/>
        </w:rPr>
        <w:t xml:space="preserve">    </w:t>
      </w:r>
      <w:r>
        <w:rPr>
          <w:rFonts w:ascii="仿宋_GB2312" w:eastAsia="仿宋_GB2312"/>
          <w:sz w:val="28"/>
        </w:rPr>
        <w:t>c.</w:t>
      </w:r>
      <w:r>
        <w:rPr>
          <w:rFonts w:ascii="仿宋_GB2312" w:eastAsia="仿宋_GB2312" w:hint="eastAsia"/>
          <w:sz w:val="28"/>
        </w:rPr>
        <w:t>上部弧导坑比下断面开挖超前5-7</w:t>
      </w:r>
      <w:r>
        <w:rPr>
          <w:rFonts w:ascii="仿宋_GB2312" w:eastAsia="仿宋_GB2312"/>
          <w:sz w:val="28"/>
        </w:rPr>
        <w:t>m</w:t>
      </w:r>
      <w:r>
        <w:rPr>
          <w:rFonts w:ascii="仿宋_GB2312" w:eastAsia="仿宋_GB2312" w:hint="eastAsia"/>
          <w:sz w:val="28"/>
        </w:rPr>
        <w:t>，两工序可平行作业。</w:t>
      </w:r>
    </w:p>
    <w:p w:rsidR="00CB51A0" w:rsidRDefault="00CB51A0">
      <w:pPr>
        <w:spacing w:line="0" w:lineRule="atLeast"/>
        <w:rPr>
          <w:rFonts w:ascii="仿宋_GB2312" w:eastAsia="仿宋_GB2312" w:hint="eastAsia"/>
          <w:sz w:val="28"/>
        </w:rPr>
      </w:pPr>
      <w:r>
        <w:rPr>
          <w:rFonts w:ascii="仿宋_GB2312" w:eastAsia="仿宋_GB2312" w:hint="eastAsia"/>
          <w:sz w:val="28"/>
        </w:rPr>
        <w:t xml:space="preserve">    </w:t>
      </w:r>
      <w:r>
        <w:rPr>
          <w:rFonts w:ascii="仿宋_GB2312" w:eastAsia="仿宋_GB2312"/>
          <w:sz w:val="28"/>
        </w:rPr>
        <w:t>d.</w:t>
      </w:r>
      <w:r>
        <w:rPr>
          <w:rFonts w:ascii="仿宋_GB2312" w:eastAsia="仿宋_GB2312" w:hint="eastAsia"/>
          <w:sz w:val="28"/>
        </w:rPr>
        <w:t>核心土必须在初期支护封闭成环后再开挖，开挖时采用控制爆破措施以</w:t>
      </w:r>
      <w:r>
        <w:rPr>
          <w:rFonts w:ascii="仿宋_GB2312" w:eastAsia="仿宋_GB2312" w:hint="eastAsia"/>
          <w:sz w:val="28"/>
        </w:rPr>
        <w:lastRenderedPageBreak/>
        <w:t>免损坏初期支护。</w:t>
      </w:r>
    </w:p>
    <w:p w:rsidR="00CB51A0" w:rsidRDefault="00CB51A0">
      <w:pPr>
        <w:spacing w:line="0" w:lineRule="atLeast"/>
        <w:rPr>
          <w:rFonts w:ascii="仿宋_GB2312" w:eastAsia="仿宋_GB2312" w:hint="eastAsia"/>
          <w:sz w:val="28"/>
        </w:rPr>
      </w:pPr>
      <w:r>
        <w:rPr>
          <w:rFonts w:ascii="仿宋_GB2312" w:eastAsia="仿宋_GB2312" w:hint="eastAsia"/>
          <w:sz w:val="28"/>
        </w:rPr>
        <w:t xml:space="preserve">    </w:t>
      </w:r>
      <w:r>
        <w:rPr>
          <w:rFonts w:ascii="仿宋_GB2312" w:eastAsia="仿宋_GB2312"/>
          <w:sz w:val="28"/>
        </w:rPr>
        <w:t>e.</w:t>
      </w:r>
      <w:r>
        <w:rPr>
          <w:rFonts w:ascii="仿宋_GB2312" w:eastAsia="仿宋_GB2312" w:hint="eastAsia"/>
          <w:sz w:val="28"/>
        </w:rPr>
        <w:t>施工中认真进行围岩量测工作，根据对围岩变化的观测及量测数据，考虑高速支护参数。</w:t>
      </w:r>
    </w:p>
    <w:p w:rsidR="00CB51A0" w:rsidRDefault="00CB51A0">
      <w:pPr>
        <w:spacing w:line="0" w:lineRule="atLeast"/>
        <w:rPr>
          <w:rFonts w:ascii="仿宋_GB2312" w:eastAsia="仿宋_GB2312" w:hint="eastAsia"/>
          <w:sz w:val="28"/>
        </w:rPr>
      </w:pPr>
      <w:r>
        <w:rPr>
          <w:rFonts w:ascii="仿宋_GB2312" w:eastAsia="仿宋_GB2312" w:hint="eastAsia"/>
          <w:sz w:val="28"/>
        </w:rPr>
        <w:t xml:space="preserve">  （2）深埋Ⅱ类围岩段和车行横洞采用正台阶开挖法施工。</w:t>
      </w:r>
    </w:p>
    <w:p w:rsidR="00CB51A0" w:rsidRDefault="00CB51A0">
      <w:pPr>
        <w:spacing w:line="0" w:lineRule="atLeast"/>
        <w:outlineLvl w:val="0"/>
        <w:rPr>
          <w:rFonts w:ascii="仿宋_GB2312" w:eastAsia="仿宋_GB2312" w:hint="eastAsia"/>
          <w:sz w:val="28"/>
        </w:rPr>
      </w:pPr>
      <w:r>
        <w:rPr>
          <w:rFonts w:ascii="仿宋_GB2312" w:eastAsia="仿宋_GB2312" w:hint="eastAsia"/>
          <w:sz w:val="28"/>
        </w:rPr>
        <w:t xml:space="preserve">    ①施工工序</w:t>
      </w:r>
    </w:p>
    <w:p w:rsidR="00CB51A0" w:rsidRDefault="00CB51A0">
      <w:pPr>
        <w:spacing w:line="0" w:lineRule="atLeast"/>
        <w:rPr>
          <w:rFonts w:ascii="仿宋_GB2312" w:eastAsia="仿宋_GB2312" w:hint="eastAsia"/>
          <w:sz w:val="28"/>
        </w:rPr>
      </w:pPr>
      <w:r>
        <w:rPr>
          <w:rFonts w:ascii="仿宋_GB2312" w:eastAsia="仿宋_GB2312" w:hint="eastAsia"/>
          <w:sz w:val="28"/>
        </w:rPr>
        <w:t xml:space="preserve">     见正台阶开挖法施工示意图及正台阶开挖施工程序框图。</w:t>
      </w:r>
    </w:p>
    <w:p w:rsidR="00CB51A0" w:rsidRDefault="00CB51A0">
      <w:pPr>
        <w:spacing w:line="0" w:lineRule="atLeast"/>
        <w:outlineLvl w:val="0"/>
        <w:rPr>
          <w:rFonts w:ascii="仿宋_GB2312" w:eastAsia="仿宋_GB2312" w:hint="eastAsia"/>
          <w:sz w:val="28"/>
        </w:rPr>
      </w:pPr>
      <w:r>
        <w:rPr>
          <w:rFonts w:ascii="仿宋_GB2312" w:eastAsia="仿宋_GB2312" w:hint="eastAsia"/>
          <w:sz w:val="28"/>
        </w:rPr>
        <w:t xml:space="preserve">    ②施工方法</w:t>
      </w:r>
    </w:p>
    <w:p w:rsidR="00CB51A0" w:rsidRDefault="00CB51A0">
      <w:pPr>
        <w:spacing w:line="0" w:lineRule="atLeast"/>
        <w:rPr>
          <w:rFonts w:ascii="仿宋_GB2312" w:eastAsia="仿宋_GB2312" w:hint="eastAsia"/>
          <w:sz w:val="28"/>
        </w:rPr>
      </w:pPr>
      <w:r>
        <w:rPr>
          <w:rFonts w:ascii="仿宋_GB2312" w:eastAsia="仿宋_GB2312" w:hint="eastAsia"/>
          <w:sz w:val="28"/>
        </w:rPr>
        <w:t xml:space="preserve">     上台阶开挖采用凿岩机钻眼，塑料导爆管非电起爆系统、毫秒微差有序起爆，预留光爆层爆破。下半断面采用液压钻孔台车钻眼，光面爆破，上台阶由ITC-312H隧道挖装机装渣，下台阶由CAT973侧卸式装载机装渣，自卸车运渣。施工中合理调整工序，实行“钻爆、装渣、运输”机械化一条龙作业。隧道开挖后及时施作初期支护，下半断面开挖后仰拱紧跟。</w:t>
      </w:r>
    </w:p>
    <w:p w:rsidR="00CB51A0" w:rsidRDefault="00CB51A0">
      <w:pPr>
        <w:spacing w:line="0" w:lineRule="atLeast"/>
        <w:outlineLvl w:val="0"/>
        <w:rPr>
          <w:rFonts w:eastAsia="仿宋_GB2312" w:hint="eastAsia"/>
          <w:sz w:val="28"/>
        </w:rPr>
      </w:pPr>
      <w:r>
        <w:rPr>
          <w:rFonts w:eastAsia="仿宋_GB2312" w:hint="eastAsia"/>
          <w:sz w:val="28"/>
        </w:rPr>
        <w:t xml:space="preserve">    </w:t>
      </w:r>
      <w:r>
        <w:rPr>
          <w:rFonts w:eastAsia="仿宋_GB2312" w:hint="eastAsia"/>
          <w:sz w:val="28"/>
        </w:rPr>
        <w:t>③循环图表</w:t>
      </w:r>
    </w:p>
    <w:p w:rsidR="00CB51A0" w:rsidRDefault="00CB51A0">
      <w:pPr>
        <w:spacing w:line="0" w:lineRule="atLeast"/>
        <w:ind w:firstLine="480"/>
        <w:rPr>
          <w:rFonts w:eastAsia="仿宋_GB2312" w:hint="eastAsia"/>
          <w:sz w:val="28"/>
        </w:rPr>
      </w:pPr>
      <w:r>
        <w:rPr>
          <w:rFonts w:eastAsia="仿宋_GB2312" w:hint="eastAsia"/>
          <w:sz w:val="28"/>
        </w:rPr>
        <w:t>根据隧道围岩、断面和配备机械情况，综合分析施工中每道工序的先后顺序及所需时间，绘制出形象直观的循环图表来显示此方法工序循环情况。</w:t>
      </w:r>
    </w:p>
    <w:p w:rsidR="00CB51A0" w:rsidRPr="009637FB" w:rsidRDefault="00CB51A0" w:rsidP="009637FB">
      <w:pPr>
        <w:spacing w:line="0" w:lineRule="atLeast"/>
        <w:rPr>
          <w:rFonts w:ascii="仿宋_GB2312" w:eastAsia="仿宋_GB2312" w:hint="eastAsia"/>
          <w:sz w:val="28"/>
        </w:rPr>
      </w:pPr>
      <w:r>
        <w:rPr>
          <w:rFonts w:eastAsia="仿宋_GB2312" w:hint="eastAsia"/>
          <w:sz w:val="28"/>
        </w:rPr>
        <w:t xml:space="preserve">   </w:t>
      </w:r>
      <w:r>
        <w:rPr>
          <w:rFonts w:eastAsia="仿宋_GB2312" w:hint="eastAsia"/>
          <w:sz w:val="28"/>
        </w:rPr>
        <w:t>见正台阶法开挖作业循环图。</w:t>
      </w:r>
    </w:p>
    <w:p w:rsidR="00CB51A0" w:rsidRDefault="00CB51A0">
      <w:pPr>
        <w:jc w:val="center"/>
        <w:rPr>
          <w:rFonts w:hint="eastAsia"/>
          <w:sz w:val="24"/>
        </w:rPr>
      </w:pPr>
      <w:r>
        <w:rPr>
          <w:rFonts w:eastAsia="黑体" w:hint="eastAsia"/>
          <w:b/>
          <w:sz w:val="24"/>
        </w:rPr>
        <w:t>隧道正台阶施工作业程序图</w:t>
      </w:r>
    </w:p>
    <w:p w:rsidR="00CB51A0" w:rsidRDefault="00CB51A0">
      <w:pPr>
        <w:rPr>
          <w:rFonts w:hint="eastAsia"/>
          <w:sz w:val="24"/>
        </w:rPr>
      </w:pPr>
      <w:r>
        <w:rPr>
          <w:noProof/>
          <w:sz w:val="24"/>
        </w:rPr>
        <w:pict>
          <v:group id="_x0000_s2932" style="position:absolute;left:0;text-align:left;margin-left:120.75pt;margin-top:0;width:240pt;height:452.4pt;z-index:251787264" coordorigin="3780,1596" coordsize="4800,9048" o:allowincell="f">
            <v:shape id="_x0000_s2933" type="#_x0000_t202" style="position:absolute;left:3780;top:1596;width:3600;height:468">
              <v:textbox style="mso-next-textbox:#_x0000_s2933">
                <w:txbxContent>
                  <w:p w:rsidR="00CB51A0" w:rsidRDefault="00CB51A0">
                    <w:pPr>
                      <w:jc w:val="center"/>
                      <w:rPr>
                        <w:rFonts w:hint="eastAsia"/>
                        <w:sz w:val="24"/>
                      </w:rPr>
                    </w:pPr>
                    <w:r>
                      <w:rPr>
                        <w:rFonts w:hint="eastAsia"/>
                        <w:sz w:val="24"/>
                      </w:rPr>
                      <w:t>上台阶测量画开挖轮廓线布炮眼</w:t>
                    </w:r>
                  </w:p>
                </w:txbxContent>
              </v:textbox>
            </v:shape>
            <v:line id="_x0000_s2934" style="position:absolute" from="5580,2064" to="5580,2376">
              <v:stroke endarrow="block" endarrowwidth="narrow"/>
            </v:line>
            <v:shape id="_x0000_s2935" type="#_x0000_t202" style="position:absolute;left:3780;top:2376;width:3570;height:468">
              <v:textbox style="mso-next-textbox:#_x0000_s2935">
                <w:txbxContent>
                  <w:p w:rsidR="00CB51A0" w:rsidRDefault="00CB51A0">
                    <w:pPr>
                      <w:jc w:val="center"/>
                      <w:rPr>
                        <w:rFonts w:hint="eastAsia"/>
                        <w:sz w:val="24"/>
                      </w:rPr>
                    </w:pPr>
                    <w:r>
                      <w:rPr>
                        <w:rFonts w:hint="eastAsia"/>
                        <w:sz w:val="24"/>
                      </w:rPr>
                      <w:t>钻炮眼</w:t>
                    </w:r>
                  </w:p>
                </w:txbxContent>
              </v:textbox>
            </v:shape>
            <v:shape id="_x0000_s2936" type="#_x0000_t202" style="position:absolute;left:3780;top:3156;width:3570;height:468">
              <v:textbox style="mso-next-textbox:#_x0000_s2936">
                <w:txbxContent>
                  <w:p w:rsidR="00CB51A0" w:rsidRDefault="00CB51A0">
                    <w:pPr>
                      <w:jc w:val="center"/>
                      <w:rPr>
                        <w:rFonts w:hint="eastAsia"/>
                        <w:sz w:val="24"/>
                      </w:rPr>
                    </w:pPr>
                    <w:r>
                      <w:rPr>
                        <w:rFonts w:hint="eastAsia"/>
                        <w:sz w:val="24"/>
                      </w:rPr>
                      <w:t>装药爆破</w:t>
                    </w:r>
                  </w:p>
                </w:txbxContent>
              </v:textbox>
            </v:shape>
            <v:shape id="_x0000_s2937" type="#_x0000_t202" style="position:absolute;left:3780;top:3936;width:3570;height:468">
              <v:textbox style="mso-next-textbox:#_x0000_s2937">
                <w:txbxContent>
                  <w:p w:rsidR="00CB51A0" w:rsidRDefault="00CB51A0">
                    <w:pPr>
                      <w:jc w:val="center"/>
                      <w:rPr>
                        <w:rFonts w:hint="eastAsia"/>
                        <w:sz w:val="24"/>
                      </w:rPr>
                    </w:pPr>
                    <w:r>
                      <w:rPr>
                        <w:rFonts w:hint="eastAsia"/>
                        <w:sz w:val="24"/>
                      </w:rPr>
                      <w:t>通风洒水</w:t>
                    </w:r>
                  </w:p>
                </w:txbxContent>
              </v:textbox>
            </v:shape>
            <v:shape id="_x0000_s2938" type="#_x0000_t202" style="position:absolute;left:3780;top:4716;width:3570;height:468">
              <v:textbox style="mso-next-textbox:#_x0000_s2938">
                <w:txbxContent>
                  <w:p w:rsidR="00CB51A0" w:rsidRDefault="00CB51A0">
                    <w:pPr>
                      <w:jc w:val="center"/>
                      <w:rPr>
                        <w:rFonts w:hint="eastAsia"/>
                        <w:sz w:val="24"/>
                      </w:rPr>
                    </w:pPr>
                    <w:r>
                      <w:rPr>
                        <w:rFonts w:hint="eastAsia"/>
                        <w:sz w:val="24"/>
                      </w:rPr>
                      <w:t>清危排险</w:t>
                    </w:r>
                  </w:p>
                </w:txbxContent>
              </v:textbox>
            </v:shape>
            <v:shape id="_x0000_s2939" type="#_x0000_t202" style="position:absolute;left:3780;top:5496;width:3570;height:468">
              <v:textbox style="mso-next-textbox:#_x0000_s2939">
                <w:txbxContent>
                  <w:p w:rsidR="00CB51A0" w:rsidRDefault="00CB51A0">
                    <w:pPr>
                      <w:jc w:val="center"/>
                      <w:rPr>
                        <w:rFonts w:hint="eastAsia"/>
                        <w:sz w:val="24"/>
                      </w:rPr>
                    </w:pPr>
                    <w:r>
                      <w:rPr>
                        <w:rFonts w:hint="eastAsia"/>
                        <w:sz w:val="24"/>
                      </w:rPr>
                      <w:t>打锚杆</w:t>
                    </w:r>
                  </w:p>
                </w:txbxContent>
              </v:textbox>
            </v:shape>
            <v:shape id="_x0000_s2940" type="#_x0000_t202" style="position:absolute;left:3780;top:6276;width:3570;height:468">
              <v:textbox style="mso-next-textbox:#_x0000_s2940">
                <w:txbxContent>
                  <w:p w:rsidR="00CB51A0" w:rsidRDefault="00CB51A0">
                    <w:pPr>
                      <w:jc w:val="center"/>
                      <w:rPr>
                        <w:rFonts w:hint="eastAsia"/>
                        <w:sz w:val="24"/>
                      </w:rPr>
                    </w:pPr>
                    <w:r>
                      <w:rPr>
                        <w:rFonts w:hint="eastAsia"/>
                        <w:sz w:val="24"/>
                      </w:rPr>
                      <w:t>立钢拱架</w:t>
                    </w:r>
                  </w:p>
                </w:txbxContent>
              </v:textbox>
            </v:shape>
            <v:shape id="_x0000_s2941" type="#_x0000_t202" style="position:absolute;left:3780;top:7056;width:3570;height:468">
              <v:textbox style="mso-next-textbox:#_x0000_s2941">
                <w:txbxContent>
                  <w:p w:rsidR="00CB51A0" w:rsidRDefault="00CB51A0">
                    <w:pPr>
                      <w:jc w:val="center"/>
                      <w:rPr>
                        <w:rFonts w:hint="eastAsia"/>
                        <w:sz w:val="24"/>
                      </w:rPr>
                    </w:pPr>
                    <w:r>
                      <w:rPr>
                        <w:rFonts w:hint="eastAsia"/>
                        <w:sz w:val="24"/>
                      </w:rPr>
                      <w:t>模筑混凝土</w:t>
                    </w:r>
                  </w:p>
                  <w:p w:rsidR="00CB51A0" w:rsidRDefault="00CB51A0">
                    <w:pPr>
                      <w:rPr>
                        <w:rFonts w:hint="eastAsia"/>
                      </w:rPr>
                    </w:pPr>
                  </w:p>
                </w:txbxContent>
              </v:textbox>
            </v:shape>
            <v:shape id="_x0000_s2942" type="#_x0000_t202" style="position:absolute;left:3810;top:7836;width:3570;height:468">
              <v:textbox style="mso-next-textbox:#_x0000_s2942">
                <w:txbxContent>
                  <w:p w:rsidR="00CB51A0" w:rsidRDefault="00CB51A0">
                    <w:pPr>
                      <w:jc w:val="center"/>
                      <w:rPr>
                        <w:rFonts w:hint="eastAsia"/>
                        <w:sz w:val="24"/>
                      </w:rPr>
                    </w:pPr>
                    <w:r>
                      <w:rPr>
                        <w:rFonts w:hint="eastAsia"/>
                        <w:sz w:val="24"/>
                      </w:rPr>
                      <w:t>出</w:t>
                    </w:r>
                    <w:r>
                      <w:rPr>
                        <w:rFonts w:hint="eastAsia"/>
                        <w:sz w:val="24"/>
                      </w:rPr>
                      <w:t xml:space="preserve">   </w:t>
                    </w:r>
                    <w:r>
                      <w:rPr>
                        <w:rFonts w:hint="eastAsia"/>
                        <w:sz w:val="24"/>
                      </w:rPr>
                      <w:t>渣</w:t>
                    </w:r>
                  </w:p>
                </w:txbxContent>
              </v:textbox>
            </v:shape>
            <v:shape id="_x0000_s2943" type="#_x0000_t202" style="position:absolute;left:3810;top:8616;width:3570;height:468">
              <v:textbox style="mso-next-textbox:#_x0000_s2943">
                <w:txbxContent>
                  <w:p w:rsidR="00CB51A0" w:rsidRDefault="00CB51A0">
                    <w:pPr>
                      <w:jc w:val="center"/>
                      <w:rPr>
                        <w:rFonts w:hint="eastAsia"/>
                        <w:sz w:val="24"/>
                      </w:rPr>
                    </w:pPr>
                    <w:r>
                      <w:rPr>
                        <w:rFonts w:hint="eastAsia"/>
                        <w:sz w:val="24"/>
                      </w:rPr>
                      <w:t>开挖下台阶喷锚支护</w:t>
                    </w:r>
                  </w:p>
                </w:txbxContent>
              </v:textbox>
            </v:shape>
            <v:shape id="_x0000_s2944" type="#_x0000_t202" style="position:absolute;left:3780;top:9396;width:3570;height:468">
              <v:textbox style="mso-next-textbox:#_x0000_s2944">
                <w:txbxContent>
                  <w:p w:rsidR="00CB51A0" w:rsidRDefault="00CB51A0">
                    <w:pPr>
                      <w:jc w:val="center"/>
                      <w:rPr>
                        <w:rFonts w:hint="eastAsia"/>
                        <w:sz w:val="24"/>
                      </w:rPr>
                    </w:pPr>
                    <w:r>
                      <w:rPr>
                        <w:rFonts w:hint="eastAsia"/>
                        <w:sz w:val="24"/>
                      </w:rPr>
                      <w:t>稳定性安全检查</w:t>
                    </w:r>
                  </w:p>
                </w:txbxContent>
              </v:textbox>
            </v:shape>
            <v:line id="_x0000_s2945" style="position:absolute" from="5580,2844" to="5580,3156">
              <v:stroke endarrow="block" endarrowwidth="narrow"/>
            </v:line>
            <v:line id="_x0000_s2946" style="position:absolute" from="5580,3624" to="5580,3936">
              <v:stroke endarrow="block" endarrowwidth="narrow"/>
            </v:line>
            <v:line id="_x0000_s2947" style="position:absolute" from="5580,4404" to="5580,4716">
              <v:stroke endarrow="block" endarrowwidth="narrow"/>
            </v:line>
            <v:line id="_x0000_s2948" style="position:absolute" from="5565,5184" to="5565,5496">
              <v:stroke endarrow="block" endarrowwidth="narrow"/>
            </v:line>
            <v:line id="_x0000_s2949" style="position:absolute" from="5565,5964" to="5565,6276">
              <v:stroke endarrow="block" endarrowwidth="narrow"/>
            </v:line>
            <v:line id="_x0000_s2950" style="position:absolute" from="5565,6744" to="5565,7056">
              <v:stroke endarrow="block" endarrowwidth="narrow"/>
            </v:line>
            <v:line id="_x0000_s2951" style="position:absolute" from="5565,8304" to="5565,8616">
              <v:stroke endarrow="block" endarrowwidth="narrow"/>
            </v:line>
            <v:line id="_x0000_s2952" style="position:absolute" from="5565,5340" to="8295,5340"/>
            <v:line id="_x0000_s2953" style="position:absolute;flip:x" from="8295,5340" to="8295,6105">
              <v:stroke endarrow="block" endarrowwidth="narrow"/>
            </v:line>
            <v:shape id="_x0000_s2954" type="#_x0000_t202" style="position:absolute;left:7995;top:6075;width:585;height:1518">
              <v:textbox style="mso-next-textbox:#_x0000_s2954">
                <w:txbxContent>
                  <w:p w:rsidR="00CB51A0" w:rsidRDefault="00CB51A0">
                    <w:pPr>
                      <w:jc w:val="center"/>
                      <w:rPr>
                        <w:rFonts w:hint="eastAsia"/>
                        <w:sz w:val="28"/>
                      </w:rPr>
                    </w:pPr>
                    <w:r>
                      <w:rPr>
                        <w:rFonts w:hint="eastAsia"/>
                        <w:sz w:val="24"/>
                      </w:rPr>
                      <w:t>监控量测</w:t>
                    </w:r>
                  </w:p>
                </w:txbxContent>
              </v:textbox>
            </v:shape>
            <v:line id="_x0000_s2955" style="position:absolute" from="5565,9084" to="5565,9396">
              <v:stroke endarrow="block" endarrowwidth="narrow"/>
            </v:line>
            <v:shape id="_x0000_s2956" type="#_x0000_t202" style="position:absolute;left:3780;top:10176;width:3570;height:468">
              <v:textbox style="mso-next-textbox:#_x0000_s2956">
                <w:txbxContent>
                  <w:p w:rsidR="00CB51A0" w:rsidRDefault="00CB51A0">
                    <w:pPr>
                      <w:jc w:val="center"/>
                      <w:rPr>
                        <w:rFonts w:hint="eastAsia"/>
                        <w:sz w:val="24"/>
                      </w:rPr>
                    </w:pPr>
                    <w:r>
                      <w:rPr>
                        <w:rFonts w:hint="eastAsia"/>
                        <w:sz w:val="24"/>
                      </w:rPr>
                      <w:t>模筑混凝土</w:t>
                    </w:r>
                  </w:p>
                </w:txbxContent>
              </v:textbox>
            </v:shape>
            <v:line id="_x0000_s2957" style="position:absolute" from="5565,9864" to="5565,10176">
              <v:stroke endarrow="block" endarrowwidth="narrow"/>
            </v:line>
            <v:line id="_x0000_s2958" style="position:absolute" from="5580,8460" to="8310,8460">
              <v:stroke startarrow="block" startarrowwidth="narrow" endarrowwidth="narrow"/>
            </v:line>
            <v:line id="_x0000_s2959" style="position:absolute" from="8295,7584" to="8295,8466">
              <v:stroke endarrowwidth="narrow"/>
            </v:line>
            <v:line id="_x0000_s2960" style="position:absolute" from="5580,7524" to="5580,7836">
              <v:stroke endarrow="block" endarrowwidth="narrow"/>
            </v:line>
          </v:group>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b/>
          <w:sz w:val="28"/>
        </w:rPr>
      </w:pPr>
    </w:p>
    <w:p w:rsidR="00CB51A0" w:rsidRDefault="00CB51A0">
      <w:pPr>
        <w:jc w:val="center"/>
        <w:outlineLvl w:val="0"/>
        <w:rPr>
          <w:rFonts w:eastAsia="黑体" w:hint="eastAsia"/>
          <w:sz w:val="24"/>
        </w:rPr>
      </w:pPr>
    </w:p>
    <w:p w:rsidR="00CB51A0" w:rsidRDefault="00CB51A0">
      <w:pPr>
        <w:spacing w:line="0" w:lineRule="atLeast"/>
        <w:ind w:firstLine="480"/>
        <w:rPr>
          <w:rFonts w:hint="eastAsia"/>
          <w:sz w:val="24"/>
        </w:rPr>
      </w:pPr>
      <w:r>
        <w:rPr>
          <w:rFonts w:hint="eastAsia"/>
          <w:sz w:val="24"/>
        </w:rPr>
        <w:t xml:space="preserve">   </w:t>
      </w:r>
    </w:p>
    <w:p w:rsidR="00CB51A0" w:rsidRDefault="00CB51A0">
      <w:pPr>
        <w:spacing w:line="0" w:lineRule="atLeast"/>
        <w:rPr>
          <w:rFonts w:eastAsia="仿宋_GB2312" w:hint="eastAsia"/>
          <w:sz w:val="28"/>
        </w:rPr>
      </w:pPr>
    </w:p>
    <w:p w:rsidR="00CB51A0" w:rsidRDefault="00CB51A0">
      <w:pPr>
        <w:spacing w:line="0" w:lineRule="atLeast"/>
        <w:rPr>
          <w:rFonts w:eastAsia="仿宋_GB2312" w:hint="eastAsia"/>
          <w:sz w:val="28"/>
        </w:rPr>
      </w:pPr>
    </w:p>
    <w:p w:rsidR="00CB51A0" w:rsidRDefault="00CB51A0">
      <w:pPr>
        <w:spacing w:line="0" w:lineRule="atLeast"/>
        <w:rPr>
          <w:rFonts w:eastAsia="仿宋_GB2312" w:hint="eastAsia"/>
          <w:sz w:val="28"/>
        </w:rPr>
      </w:pPr>
    </w:p>
    <w:p w:rsidR="00CB51A0" w:rsidRDefault="009E6AE0">
      <w:pPr>
        <w:spacing w:line="0" w:lineRule="atLeast"/>
        <w:rPr>
          <w:rFonts w:eastAsia="仿宋_GB2312" w:hint="eastAsia"/>
          <w:sz w:val="28"/>
        </w:rPr>
      </w:pPr>
      <w:r>
        <w:rPr>
          <w:noProof/>
          <w:sz w:val="24"/>
        </w:rPr>
        <w:lastRenderedPageBreak/>
        <w:drawing>
          <wp:anchor distT="0" distB="0" distL="114300" distR="114300" simplePos="0" relativeHeight="251786240" behindDoc="0" locked="0" layoutInCell="0" allowOverlap="1">
            <wp:simplePos x="0" y="0"/>
            <wp:positionH relativeFrom="column">
              <wp:posOffset>0</wp:posOffset>
            </wp:positionH>
            <wp:positionV relativeFrom="paragraph">
              <wp:posOffset>378460</wp:posOffset>
            </wp:positionV>
            <wp:extent cx="5754370" cy="2989580"/>
            <wp:effectExtent l="19050" t="0" r="0" b="0"/>
            <wp:wrapTopAndBottom/>
            <wp:docPr id="1907" name="图片 1907" descr="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descr="s2"/>
                    <pic:cNvPicPr>
                      <a:picLocks noChangeAspect="1" noChangeArrowheads="1"/>
                    </pic:cNvPicPr>
                  </pic:nvPicPr>
                  <pic:blipFill>
                    <a:blip r:embed="rId109" cstate="print"/>
                    <a:srcRect/>
                    <a:stretch>
                      <a:fillRect/>
                    </a:stretch>
                  </pic:blipFill>
                  <pic:spPr bwMode="auto">
                    <a:xfrm>
                      <a:off x="0" y="0"/>
                      <a:ext cx="5754370" cy="2989580"/>
                    </a:xfrm>
                    <a:prstGeom prst="rect">
                      <a:avLst/>
                    </a:prstGeom>
                    <a:noFill/>
                    <a:ln w="9525">
                      <a:noFill/>
                      <a:miter lim="800000"/>
                      <a:headEnd/>
                      <a:tailEnd/>
                    </a:ln>
                  </pic:spPr>
                </pic:pic>
              </a:graphicData>
            </a:graphic>
          </wp:anchor>
        </w:drawing>
      </w:r>
    </w:p>
    <w:p w:rsidR="00CB51A0" w:rsidRDefault="00CB51A0">
      <w:pPr>
        <w:spacing w:line="0" w:lineRule="atLeast"/>
        <w:rPr>
          <w:rFonts w:eastAsia="仿宋_GB2312" w:hint="eastAsia"/>
          <w:sz w:val="28"/>
        </w:rPr>
      </w:pPr>
    </w:p>
    <w:p w:rsidR="00CB51A0" w:rsidRDefault="00CB51A0">
      <w:pPr>
        <w:spacing w:line="0" w:lineRule="atLeast"/>
        <w:ind w:firstLine="480"/>
        <w:jc w:val="center"/>
        <w:outlineLvl w:val="0"/>
        <w:rPr>
          <w:rFonts w:hint="eastAsia"/>
          <w:b/>
          <w:sz w:val="28"/>
        </w:rPr>
      </w:pPr>
      <w:r>
        <w:rPr>
          <w:rFonts w:hint="eastAsia"/>
          <w:b/>
          <w:sz w:val="28"/>
        </w:rPr>
        <w:t>正台阶开挖法掘进作业循环图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88"/>
        <w:gridCol w:w="1155"/>
        <w:gridCol w:w="546"/>
        <w:gridCol w:w="651"/>
        <w:gridCol w:w="651"/>
        <w:gridCol w:w="651"/>
        <w:gridCol w:w="651"/>
        <w:gridCol w:w="651"/>
        <w:gridCol w:w="609"/>
        <w:gridCol w:w="630"/>
        <w:gridCol w:w="735"/>
        <w:gridCol w:w="630"/>
      </w:tblGrid>
      <w:tr w:rsidR="00CB51A0">
        <w:tblPrEx>
          <w:tblCellMar>
            <w:top w:w="0" w:type="dxa"/>
            <w:bottom w:w="0" w:type="dxa"/>
          </w:tblCellMar>
        </w:tblPrEx>
        <w:trPr>
          <w:cantSplit/>
          <w:trHeight w:val="560"/>
        </w:trPr>
        <w:tc>
          <w:tcPr>
            <w:tcW w:w="1788" w:type="dxa"/>
            <w:vMerge w:val="restart"/>
            <w:vAlign w:val="center"/>
          </w:tcPr>
          <w:p w:rsidR="00CB51A0" w:rsidRDefault="00CB51A0">
            <w:pPr>
              <w:jc w:val="center"/>
            </w:pPr>
            <w:r>
              <w:rPr>
                <w:rFonts w:hint="eastAsia"/>
              </w:rPr>
              <w:t>作</w:t>
            </w:r>
            <w:r>
              <w:rPr>
                <w:rFonts w:hint="eastAsia"/>
              </w:rPr>
              <w:t xml:space="preserve"> </w:t>
            </w:r>
            <w:r>
              <w:rPr>
                <w:rFonts w:hint="eastAsia"/>
              </w:rPr>
              <w:t>业</w:t>
            </w:r>
            <w:r>
              <w:rPr>
                <w:rFonts w:hint="eastAsia"/>
              </w:rPr>
              <w:t xml:space="preserve"> </w:t>
            </w:r>
            <w:r>
              <w:rPr>
                <w:rFonts w:hint="eastAsia"/>
              </w:rPr>
              <w:t>名</w:t>
            </w:r>
            <w:r>
              <w:rPr>
                <w:rFonts w:hint="eastAsia"/>
              </w:rPr>
              <w:t xml:space="preserve"> </w:t>
            </w:r>
            <w:r>
              <w:rPr>
                <w:rFonts w:hint="eastAsia"/>
              </w:rPr>
              <w:t>称</w:t>
            </w:r>
          </w:p>
          <w:p w:rsidR="00CB51A0" w:rsidRDefault="00CB51A0">
            <w:pPr>
              <w:jc w:val="center"/>
              <w:rPr>
                <w:rFonts w:hint="eastAsia"/>
              </w:rPr>
            </w:pPr>
          </w:p>
        </w:tc>
        <w:tc>
          <w:tcPr>
            <w:tcW w:w="1155" w:type="dxa"/>
            <w:vMerge w:val="restart"/>
            <w:vAlign w:val="center"/>
          </w:tcPr>
          <w:p w:rsidR="00CB51A0" w:rsidRDefault="00CB51A0">
            <w:pPr>
              <w:jc w:val="center"/>
            </w:pPr>
            <w:r>
              <w:rPr>
                <w:rFonts w:hint="eastAsia"/>
              </w:rPr>
              <w:t>作业时间</w:t>
            </w:r>
            <w:r>
              <w:t>(</w:t>
            </w:r>
            <w:r>
              <w:rPr>
                <w:rFonts w:hint="eastAsia"/>
              </w:rPr>
              <w:t>分</w:t>
            </w:r>
            <w:r>
              <w:t>)</w:t>
            </w:r>
          </w:p>
          <w:p w:rsidR="00CB51A0" w:rsidRDefault="00CB51A0">
            <w:pPr>
              <w:jc w:val="center"/>
            </w:pPr>
          </w:p>
        </w:tc>
        <w:tc>
          <w:tcPr>
            <w:tcW w:w="6405" w:type="dxa"/>
            <w:gridSpan w:val="10"/>
            <w:vAlign w:val="center"/>
          </w:tcPr>
          <w:p w:rsidR="00CB51A0" w:rsidRDefault="00CB51A0">
            <w:pPr>
              <w:jc w:val="center"/>
              <w:rPr>
                <w:rFonts w:hint="eastAsia"/>
              </w:rPr>
            </w:pPr>
            <w:r>
              <w:rPr>
                <w:rFonts w:hint="eastAsia"/>
              </w:rPr>
              <w:t>循</w:t>
            </w:r>
            <w:r>
              <w:rPr>
                <w:rFonts w:hint="eastAsia"/>
              </w:rPr>
              <w:t xml:space="preserve"> </w:t>
            </w:r>
            <w:r>
              <w:rPr>
                <w:rFonts w:hint="eastAsia"/>
              </w:rPr>
              <w:t>环</w:t>
            </w:r>
            <w:r>
              <w:rPr>
                <w:rFonts w:hint="eastAsia"/>
              </w:rPr>
              <w:t xml:space="preserve"> </w:t>
            </w:r>
            <w:r>
              <w:rPr>
                <w:rFonts w:hint="eastAsia"/>
              </w:rPr>
              <w:t>时</w:t>
            </w:r>
            <w:r>
              <w:rPr>
                <w:rFonts w:hint="eastAsia"/>
              </w:rPr>
              <w:t xml:space="preserve"> </w:t>
            </w:r>
            <w:r>
              <w:rPr>
                <w:rFonts w:hint="eastAsia"/>
              </w:rPr>
              <w:t>间（分）</w:t>
            </w:r>
          </w:p>
        </w:tc>
      </w:tr>
      <w:tr w:rsidR="00CB51A0">
        <w:tblPrEx>
          <w:tblCellMar>
            <w:top w:w="0" w:type="dxa"/>
            <w:bottom w:w="0" w:type="dxa"/>
          </w:tblCellMar>
        </w:tblPrEx>
        <w:trPr>
          <w:cantSplit/>
          <w:trHeight w:val="560"/>
        </w:trPr>
        <w:tc>
          <w:tcPr>
            <w:tcW w:w="1788" w:type="dxa"/>
            <w:vMerge/>
            <w:vAlign w:val="center"/>
          </w:tcPr>
          <w:p w:rsidR="00CB51A0" w:rsidRDefault="00CB51A0">
            <w:pPr>
              <w:jc w:val="center"/>
              <w:rPr>
                <w:rFonts w:hint="eastAsia"/>
              </w:rPr>
            </w:pPr>
          </w:p>
        </w:tc>
        <w:tc>
          <w:tcPr>
            <w:tcW w:w="1155" w:type="dxa"/>
            <w:vMerge/>
            <w:vAlign w:val="center"/>
          </w:tcPr>
          <w:p w:rsidR="00CB51A0" w:rsidRDefault="00CB51A0">
            <w:pPr>
              <w:jc w:val="center"/>
              <w:rPr>
                <w:rFonts w:hint="eastAsia"/>
              </w:rPr>
            </w:pPr>
          </w:p>
        </w:tc>
        <w:tc>
          <w:tcPr>
            <w:tcW w:w="546" w:type="dxa"/>
            <w:vAlign w:val="center"/>
          </w:tcPr>
          <w:p w:rsidR="00CB51A0" w:rsidRDefault="00CB51A0">
            <w:pPr>
              <w:jc w:val="center"/>
              <w:rPr>
                <w:rFonts w:hint="eastAsia"/>
              </w:rPr>
            </w:pPr>
            <w:r>
              <w:rPr>
                <w:rFonts w:hint="eastAsia"/>
              </w:rPr>
              <w:t>120</w:t>
            </w:r>
          </w:p>
        </w:tc>
        <w:tc>
          <w:tcPr>
            <w:tcW w:w="651" w:type="dxa"/>
            <w:vAlign w:val="center"/>
          </w:tcPr>
          <w:p w:rsidR="00CB51A0" w:rsidRDefault="00CB51A0">
            <w:pPr>
              <w:jc w:val="center"/>
              <w:rPr>
                <w:rFonts w:hint="eastAsia"/>
              </w:rPr>
            </w:pPr>
            <w:r>
              <w:rPr>
                <w:rFonts w:hint="eastAsia"/>
              </w:rPr>
              <w:t>240</w:t>
            </w:r>
          </w:p>
        </w:tc>
        <w:tc>
          <w:tcPr>
            <w:tcW w:w="651" w:type="dxa"/>
            <w:vAlign w:val="center"/>
          </w:tcPr>
          <w:p w:rsidR="00CB51A0" w:rsidRDefault="00CB51A0">
            <w:pPr>
              <w:jc w:val="center"/>
              <w:rPr>
                <w:rFonts w:hint="eastAsia"/>
              </w:rPr>
            </w:pPr>
            <w:r>
              <w:rPr>
                <w:rFonts w:hint="eastAsia"/>
              </w:rPr>
              <w:t>360</w:t>
            </w:r>
          </w:p>
        </w:tc>
        <w:tc>
          <w:tcPr>
            <w:tcW w:w="651" w:type="dxa"/>
            <w:vAlign w:val="center"/>
          </w:tcPr>
          <w:p w:rsidR="00CB51A0" w:rsidRDefault="00CB51A0">
            <w:pPr>
              <w:jc w:val="center"/>
              <w:rPr>
                <w:rFonts w:hint="eastAsia"/>
              </w:rPr>
            </w:pPr>
            <w:r>
              <w:rPr>
                <w:rFonts w:hint="eastAsia"/>
              </w:rPr>
              <w:t>480</w:t>
            </w:r>
          </w:p>
        </w:tc>
        <w:tc>
          <w:tcPr>
            <w:tcW w:w="651" w:type="dxa"/>
            <w:vAlign w:val="center"/>
          </w:tcPr>
          <w:p w:rsidR="00CB51A0" w:rsidRDefault="00CB51A0">
            <w:pPr>
              <w:jc w:val="center"/>
              <w:rPr>
                <w:rFonts w:hint="eastAsia"/>
              </w:rPr>
            </w:pPr>
            <w:r>
              <w:rPr>
                <w:rFonts w:hint="eastAsia"/>
              </w:rPr>
              <w:t>600</w:t>
            </w:r>
          </w:p>
        </w:tc>
        <w:tc>
          <w:tcPr>
            <w:tcW w:w="651" w:type="dxa"/>
            <w:vAlign w:val="center"/>
          </w:tcPr>
          <w:p w:rsidR="00CB51A0" w:rsidRDefault="00CB51A0">
            <w:pPr>
              <w:jc w:val="center"/>
              <w:rPr>
                <w:rFonts w:hint="eastAsia"/>
              </w:rPr>
            </w:pPr>
            <w:r>
              <w:rPr>
                <w:rFonts w:hint="eastAsia"/>
              </w:rPr>
              <w:t>720</w:t>
            </w:r>
          </w:p>
        </w:tc>
        <w:tc>
          <w:tcPr>
            <w:tcW w:w="609" w:type="dxa"/>
            <w:vAlign w:val="center"/>
          </w:tcPr>
          <w:p w:rsidR="00CB51A0" w:rsidRDefault="00CB51A0">
            <w:pPr>
              <w:jc w:val="center"/>
              <w:rPr>
                <w:rFonts w:hint="eastAsia"/>
              </w:rPr>
            </w:pPr>
            <w:r>
              <w:rPr>
                <w:rFonts w:hint="eastAsia"/>
              </w:rPr>
              <w:t>840</w:t>
            </w:r>
          </w:p>
        </w:tc>
        <w:tc>
          <w:tcPr>
            <w:tcW w:w="630" w:type="dxa"/>
            <w:vAlign w:val="center"/>
          </w:tcPr>
          <w:p w:rsidR="00CB51A0" w:rsidRDefault="00CB51A0">
            <w:pPr>
              <w:jc w:val="center"/>
              <w:rPr>
                <w:rFonts w:hint="eastAsia"/>
              </w:rPr>
            </w:pPr>
            <w:r>
              <w:rPr>
                <w:rFonts w:hint="eastAsia"/>
              </w:rPr>
              <w:t>960</w:t>
            </w:r>
          </w:p>
        </w:tc>
        <w:tc>
          <w:tcPr>
            <w:tcW w:w="735" w:type="dxa"/>
            <w:vAlign w:val="center"/>
          </w:tcPr>
          <w:p w:rsidR="00CB51A0" w:rsidRDefault="00CB51A0">
            <w:pPr>
              <w:jc w:val="center"/>
              <w:rPr>
                <w:rFonts w:hint="eastAsia"/>
              </w:rPr>
            </w:pPr>
            <w:r>
              <w:rPr>
                <w:rFonts w:hint="eastAsia"/>
              </w:rPr>
              <w:t>1080</w:t>
            </w:r>
          </w:p>
        </w:tc>
        <w:tc>
          <w:tcPr>
            <w:tcW w:w="630" w:type="dxa"/>
            <w:vAlign w:val="center"/>
          </w:tcPr>
          <w:p w:rsidR="00CB51A0" w:rsidRDefault="00CB51A0">
            <w:pPr>
              <w:jc w:val="center"/>
              <w:rPr>
                <w:rFonts w:hint="eastAsia"/>
              </w:rPr>
            </w:pPr>
            <w:r>
              <w:rPr>
                <w:rFonts w:hint="eastAsia"/>
              </w:rPr>
              <w:t>1150</w:t>
            </w:r>
          </w:p>
        </w:tc>
      </w:tr>
      <w:tr w:rsidR="00CB51A0">
        <w:tblPrEx>
          <w:tblCellMar>
            <w:top w:w="0" w:type="dxa"/>
            <w:bottom w:w="0" w:type="dxa"/>
          </w:tblCellMar>
        </w:tblPrEx>
        <w:trPr>
          <w:cantSplit/>
          <w:trHeight w:val="620"/>
        </w:trPr>
        <w:tc>
          <w:tcPr>
            <w:tcW w:w="1788" w:type="dxa"/>
            <w:vAlign w:val="center"/>
          </w:tcPr>
          <w:p w:rsidR="00CB51A0" w:rsidRDefault="00CB51A0">
            <w:pPr>
              <w:jc w:val="center"/>
              <w:rPr>
                <w:rFonts w:hint="eastAsia"/>
              </w:rPr>
            </w:pPr>
            <w:r>
              <w:rPr>
                <w:noProof/>
              </w:rPr>
              <w:pict>
                <v:line id="_x0000_s2911" style="position:absolute;left:0;text-align:left;z-index:251765760;mso-wrap-edited:f;mso-position-horizontal-relative:text;mso-position-vertical-relative:text" from="141.75pt,13.2pt" to="157.5pt,13.2pt" wrapcoords="-2057 0 -2057 0 22629 0 22629 0 -2057 0" o:allowincell="f" strokeweight="2.25pt"/>
              </w:pict>
            </w:r>
            <w:r>
              <w:rPr>
                <w:rFonts w:hint="eastAsia"/>
              </w:rPr>
              <w:t>测量放线</w:t>
            </w:r>
          </w:p>
        </w:tc>
        <w:tc>
          <w:tcPr>
            <w:tcW w:w="1155" w:type="dxa"/>
            <w:vAlign w:val="center"/>
          </w:tcPr>
          <w:p w:rsidR="00CB51A0" w:rsidRDefault="00CB51A0">
            <w:pPr>
              <w:jc w:val="center"/>
              <w:rPr>
                <w:rFonts w:hint="eastAsia"/>
              </w:rPr>
            </w:pPr>
            <w:r>
              <w:rPr>
                <w:rFonts w:hint="eastAsia"/>
              </w:rPr>
              <w:t>40</w:t>
            </w:r>
          </w:p>
        </w:tc>
        <w:tc>
          <w:tcPr>
            <w:tcW w:w="546"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09"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c>
          <w:tcPr>
            <w:tcW w:w="735"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r>
      <w:tr w:rsidR="00CB51A0">
        <w:tblPrEx>
          <w:tblCellMar>
            <w:top w:w="0" w:type="dxa"/>
            <w:bottom w:w="0" w:type="dxa"/>
          </w:tblCellMar>
        </w:tblPrEx>
        <w:trPr>
          <w:trHeight w:val="620"/>
        </w:trPr>
        <w:tc>
          <w:tcPr>
            <w:tcW w:w="1788" w:type="dxa"/>
            <w:vAlign w:val="center"/>
          </w:tcPr>
          <w:p w:rsidR="00CB51A0" w:rsidRDefault="00CB51A0">
            <w:pPr>
              <w:jc w:val="center"/>
              <w:rPr>
                <w:rFonts w:hint="eastAsia"/>
              </w:rPr>
            </w:pPr>
            <w:r>
              <w:rPr>
                <w:noProof/>
              </w:rPr>
              <w:pict>
                <v:line id="_x0000_s2912" style="position:absolute;left:0;text-align:left;z-index:251766784;mso-wrap-edited:f;mso-position-horizontal-relative:text;mso-position-vertical-relative:text" from="157.5pt,15.9pt" to="178.5pt,15.9pt" wrapcoords="-1543 0 -1543 0 22371 0 22371 0 -1543 0" o:allowincell="f" strokeweight="2.25pt"/>
              </w:pict>
            </w:r>
            <w:r>
              <w:rPr>
                <w:rFonts w:hint="eastAsia"/>
              </w:rPr>
              <w:t>上台阶超前支护</w:t>
            </w:r>
          </w:p>
        </w:tc>
        <w:tc>
          <w:tcPr>
            <w:tcW w:w="1155" w:type="dxa"/>
            <w:vAlign w:val="center"/>
          </w:tcPr>
          <w:p w:rsidR="00CB51A0" w:rsidRDefault="00CB51A0">
            <w:pPr>
              <w:jc w:val="center"/>
              <w:rPr>
                <w:rFonts w:hint="eastAsia"/>
              </w:rPr>
            </w:pPr>
            <w:r>
              <w:rPr>
                <w:rFonts w:hint="eastAsia"/>
              </w:rPr>
              <w:t>120</w:t>
            </w:r>
          </w:p>
        </w:tc>
        <w:tc>
          <w:tcPr>
            <w:tcW w:w="546"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09"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c>
          <w:tcPr>
            <w:tcW w:w="735"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r>
      <w:tr w:rsidR="00CB51A0">
        <w:tblPrEx>
          <w:tblCellMar>
            <w:top w:w="0" w:type="dxa"/>
            <w:bottom w:w="0" w:type="dxa"/>
          </w:tblCellMar>
        </w:tblPrEx>
        <w:trPr>
          <w:trHeight w:val="620"/>
        </w:trPr>
        <w:tc>
          <w:tcPr>
            <w:tcW w:w="1788" w:type="dxa"/>
            <w:vAlign w:val="center"/>
          </w:tcPr>
          <w:p w:rsidR="00CB51A0" w:rsidRDefault="00CB51A0">
            <w:pPr>
              <w:jc w:val="center"/>
              <w:rPr>
                <w:rFonts w:hint="eastAsia"/>
              </w:rPr>
            </w:pPr>
            <w:r>
              <w:rPr>
                <w:noProof/>
              </w:rPr>
              <w:pict>
                <v:line id="_x0000_s2913" style="position:absolute;left:0;text-align:left;z-index:251767808;mso-wrap-edited:f;mso-position-horizontal-relative:text;mso-position-vertical-relative:text" from="183.75pt,20.4pt" to="215.25pt,20.4pt" wrapcoords="-1029 0 -1029 0 22114 0 22114 0 -1029 0" o:allowincell="f" strokeweight="2.25pt"/>
              </w:pict>
            </w:r>
            <w:r>
              <w:rPr>
                <w:rFonts w:hint="eastAsia"/>
              </w:rPr>
              <w:t>上台阶打眼</w:t>
            </w:r>
          </w:p>
          <w:p w:rsidR="00CB51A0" w:rsidRDefault="00CB51A0">
            <w:pPr>
              <w:jc w:val="center"/>
              <w:rPr>
                <w:rFonts w:hint="eastAsia"/>
              </w:rPr>
            </w:pPr>
            <w:r>
              <w:rPr>
                <w:rFonts w:hint="eastAsia"/>
              </w:rPr>
              <w:t>爆破</w:t>
            </w:r>
          </w:p>
        </w:tc>
        <w:tc>
          <w:tcPr>
            <w:tcW w:w="1155" w:type="dxa"/>
            <w:vAlign w:val="center"/>
          </w:tcPr>
          <w:p w:rsidR="00CB51A0" w:rsidRDefault="00CB51A0">
            <w:pPr>
              <w:jc w:val="center"/>
              <w:rPr>
                <w:rFonts w:hint="eastAsia"/>
              </w:rPr>
            </w:pPr>
            <w:r>
              <w:rPr>
                <w:rFonts w:hint="eastAsia"/>
              </w:rPr>
              <w:t>150</w:t>
            </w:r>
          </w:p>
        </w:tc>
        <w:tc>
          <w:tcPr>
            <w:tcW w:w="546"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09"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c>
          <w:tcPr>
            <w:tcW w:w="735"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r>
      <w:tr w:rsidR="00CB51A0">
        <w:tblPrEx>
          <w:tblCellMar>
            <w:top w:w="0" w:type="dxa"/>
            <w:bottom w:w="0" w:type="dxa"/>
          </w:tblCellMar>
        </w:tblPrEx>
        <w:trPr>
          <w:trHeight w:val="620"/>
        </w:trPr>
        <w:tc>
          <w:tcPr>
            <w:tcW w:w="1788" w:type="dxa"/>
            <w:vAlign w:val="center"/>
          </w:tcPr>
          <w:p w:rsidR="00CB51A0" w:rsidRDefault="00CB51A0">
            <w:pPr>
              <w:jc w:val="center"/>
              <w:rPr>
                <w:rFonts w:hint="eastAsia"/>
              </w:rPr>
            </w:pPr>
            <w:r>
              <w:rPr>
                <w:noProof/>
              </w:rPr>
              <w:pict>
                <v:line id="_x0000_s2914" style="position:absolute;left:0;text-align:left;z-index:251768832;mso-wrap-edited:f;mso-position-horizontal-relative:text;mso-position-vertical-relative:text" from="215.25pt,20.1pt" to="231pt,20.1pt" wrapcoords="-2057 0 -2057 0 22629 0 22629 0 -2057 0" o:allowincell="f" strokeweight="2.25pt"/>
              </w:pict>
            </w:r>
            <w:r>
              <w:rPr>
                <w:rFonts w:hint="eastAsia"/>
              </w:rPr>
              <w:t>上台阶通风排烟</w:t>
            </w:r>
          </w:p>
        </w:tc>
        <w:tc>
          <w:tcPr>
            <w:tcW w:w="1155" w:type="dxa"/>
            <w:vAlign w:val="center"/>
          </w:tcPr>
          <w:p w:rsidR="00CB51A0" w:rsidRDefault="00CB51A0">
            <w:pPr>
              <w:jc w:val="center"/>
              <w:rPr>
                <w:rFonts w:hint="eastAsia"/>
              </w:rPr>
            </w:pPr>
            <w:r>
              <w:rPr>
                <w:rFonts w:hint="eastAsia"/>
              </w:rPr>
              <w:t>30</w:t>
            </w:r>
          </w:p>
        </w:tc>
        <w:tc>
          <w:tcPr>
            <w:tcW w:w="546"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09"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c>
          <w:tcPr>
            <w:tcW w:w="735"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r>
      <w:tr w:rsidR="00CB51A0">
        <w:tblPrEx>
          <w:tblCellMar>
            <w:top w:w="0" w:type="dxa"/>
            <w:bottom w:w="0" w:type="dxa"/>
          </w:tblCellMar>
        </w:tblPrEx>
        <w:trPr>
          <w:trHeight w:val="620"/>
        </w:trPr>
        <w:tc>
          <w:tcPr>
            <w:tcW w:w="1788" w:type="dxa"/>
            <w:vAlign w:val="center"/>
          </w:tcPr>
          <w:p w:rsidR="00CB51A0" w:rsidRDefault="00CB51A0">
            <w:pPr>
              <w:jc w:val="center"/>
              <w:rPr>
                <w:rFonts w:hint="eastAsia"/>
              </w:rPr>
            </w:pPr>
            <w:r>
              <w:rPr>
                <w:noProof/>
              </w:rPr>
              <w:pict>
                <v:line id="_x0000_s2915" style="position:absolute;left:0;text-align:left;z-index:251769856;mso-wrap-edited:f;mso-position-horizontal-relative:text;mso-position-vertical-relative:text" from="231pt,19.8pt" to="273pt,19.8pt" wrapcoords="-771 0 -771 0 21986 0 21986 0 -771 0" o:allowincell="f" strokeweight="2.25pt"/>
              </w:pict>
            </w:r>
            <w:r>
              <w:rPr>
                <w:rFonts w:hint="eastAsia"/>
              </w:rPr>
              <w:t>上台阶出碴</w:t>
            </w:r>
          </w:p>
        </w:tc>
        <w:tc>
          <w:tcPr>
            <w:tcW w:w="1155" w:type="dxa"/>
            <w:vAlign w:val="center"/>
          </w:tcPr>
          <w:p w:rsidR="00CB51A0" w:rsidRDefault="00CB51A0">
            <w:pPr>
              <w:jc w:val="center"/>
              <w:rPr>
                <w:rFonts w:hint="eastAsia"/>
              </w:rPr>
            </w:pPr>
            <w:r>
              <w:rPr>
                <w:rFonts w:hint="eastAsia"/>
              </w:rPr>
              <w:t>120</w:t>
            </w:r>
          </w:p>
        </w:tc>
        <w:tc>
          <w:tcPr>
            <w:tcW w:w="546"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09"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c>
          <w:tcPr>
            <w:tcW w:w="735"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r>
      <w:tr w:rsidR="00CB51A0">
        <w:tblPrEx>
          <w:tblCellMar>
            <w:top w:w="0" w:type="dxa"/>
            <w:bottom w:w="0" w:type="dxa"/>
          </w:tblCellMar>
        </w:tblPrEx>
        <w:trPr>
          <w:trHeight w:val="620"/>
        </w:trPr>
        <w:tc>
          <w:tcPr>
            <w:tcW w:w="1788" w:type="dxa"/>
            <w:vAlign w:val="center"/>
          </w:tcPr>
          <w:p w:rsidR="00CB51A0" w:rsidRDefault="00CB51A0">
            <w:pPr>
              <w:jc w:val="center"/>
              <w:rPr>
                <w:rFonts w:hint="eastAsia"/>
              </w:rPr>
            </w:pPr>
            <w:r>
              <w:rPr>
                <w:noProof/>
              </w:rPr>
              <w:pict>
                <v:line id="_x0000_s2916" style="position:absolute;left:0;text-align:left;z-index:251770880;mso-wrap-edited:f;mso-position-horizontal-relative:text;mso-position-vertical-relative:text" from="262.5pt,18.9pt" to="304.5pt,18.9pt" wrapcoords="-771 0 -771 0 21986 0 21986 0 -771 0" o:allowincell="f" strokeweight="2.25pt"/>
              </w:pict>
            </w:r>
            <w:r>
              <w:rPr>
                <w:rFonts w:hint="eastAsia"/>
              </w:rPr>
              <w:t>上台阶初期支护</w:t>
            </w:r>
          </w:p>
        </w:tc>
        <w:tc>
          <w:tcPr>
            <w:tcW w:w="1155" w:type="dxa"/>
            <w:vAlign w:val="center"/>
          </w:tcPr>
          <w:p w:rsidR="00CB51A0" w:rsidRDefault="00CB51A0">
            <w:pPr>
              <w:jc w:val="center"/>
              <w:rPr>
                <w:rFonts w:hint="eastAsia"/>
              </w:rPr>
            </w:pPr>
            <w:r>
              <w:rPr>
                <w:rFonts w:hint="eastAsia"/>
              </w:rPr>
              <w:t>150</w:t>
            </w:r>
          </w:p>
        </w:tc>
        <w:tc>
          <w:tcPr>
            <w:tcW w:w="546"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09"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c>
          <w:tcPr>
            <w:tcW w:w="735"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r>
      <w:tr w:rsidR="00CB51A0">
        <w:tblPrEx>
          <w:tblCellMar>
            <w:top w:w="0" w:type="dxa"/>
            <w:bottom w:w="0" w:type="dxa"/>
          </w:tblCellMar>
        </w:tblPrEx>
        <w:trPr>
          <w:trHeight w:val="620"/>
        </w:trPr>
        <w:tc>
          <w:tcPr>
            <w:tcW w:w="1788" w:type="dxa"/>
            <w:vAlign w:val="center"/>
          </w:tcPr>
          <w:p w:rsidR="00CB51A0" w:rsidRDefault="00CB51A0">
            <w:pPr>
              <w:jc w:val="center"/>
              <w:rPr>
                <w:rFonts w:hint="eastAsia"/>
              </w:rPr>
            </w:pPr>
            <w:r>
              <w:rPr>
                <w:noProof/>
              </w:rPr>
              <w:pict>
                <v:line id="_x0000_s2917" style="position:absolute;left:0;text-align:left;z-index:251771904;mso-wrap-edited:f;mso-position-horizontal-relative:text;mso-position-vertical-relative:text" from="304.5pt,19.2pt" to="367.5pt,19.2pt" wrapcoords="-514 0 -514 0 21857 0 21857 0 -514 0" o:allowincell="f" strokeweight="2.25pt"/>
              </w:pict>
            </w:r>
            <w:r>
              <w:rPr>
                <w:rFonts w:hint="eastAsia"/>
              </w:rPr>
              <w:t>下台阶打眼、爆破、通风</w:t>
            </w:r>
          </w:p>
        </w:tc>
        <w:tc>
          <w:tcPr>
            <w:tcW w:w="1155" w:type="dxa"/>
            <w:vAlign w:val="center"/>
          </w:tcPr>
          <w:p w:rsidR="00CB51A0" w:rsidRDefault="00CB51A0">
            <w:pPr>
              <w:jc w:val="center"/>
              <w:rPr>
                <w:rFonts w:hint="eastAsia"/>
              </w:rPr>
            </w:pPr>
            <w:r>
              <w:rPr>
                <w:rFonts w:hint="eastAsia"/>
              </w:rPr>
              <w:t>240</w:t>
            </w:r>
          </w:p>
        </w:tc>
        <w:tc>
          <w:tcPr>
            <w:tcW w:w="546"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09"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c>
          <w:tcPr>
            <w:tcW w:w="735"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r>
      <w:tr w:rsidR="00CB51A0">
        <w:tblPrEx>
          <w:tblCellMar>
            <w:top w:w="0" w:type="dxa"/>
            <w:bottom w:w="0" w:type="dxa"/>
          </w:tblCellMar>
        </w:tblPrEx>
        <w:trPr>
          <w:trHeight w:val="620"/>
        </w:trPr>
        <w:tc>
          <w:tcPr>
            <w:tcW w:w="1788" w:type="dxa"/>
            <w:vAlign w:val="center"/>
          </w:tcPr>
          <w:p w:rsidR="00CB51A0" w:rsidRDefault="00CB51A0">
            <w:pPr>
              <w:jc w:val="center"/>
              <w:rPr>
                <w:rFonts w:hint="eastAsia"/>
              </w:rPr>
            </w:pPr>
            <w:r>
              <w:rPr>
                <w:noProof/>
              </w:rPr>
              <w:pict>
                <v:line id="_x0000_s2918" style="position:absolute;left:0;text-align:left;z-index:251772928;mso-wrap-edited:f;mso-position-horizontal-relative:text;mso-position-vertical-relative:text" from="378pt,8.7pt" to="404.25pt,8.7pt" wrapcoords="-1234 0 -1234 0 22217 0 22217 0 -1234 0" o:allowincell="f" strokeweight="2.25pt"/>
              </w:pict>
            </w:r>
            <w:r>
              <w:rPr>
                <w:rFonts w:hint="eastAsia"/>
              </w:rPr>
              <w:t>下台阶出渣</w:t>
            </w:r>
          </w:p>
        </w:tc>
        <w:tc>
          <w:tcPr>
            <w:tcW w:w="1155" w:type="dxa"/>
            <w:vAlign w:val="center"/>
          </w:tcPr>
          <w:p w:rsidR="00CB51A0" w:rsidRDefault="00CB51A0">
            <w:pPr>
              <w:jc w:val="center"/>
              <w:rPr>
                <w:rFonts w:hint="eastAsia"/>
              </w:rPr>
            </w:pPr>
            <w:r>
              <w:rPr>
                <w:rFonts w:hint="eastAsia"/>
              </w:rPr>
              <w:t>180</w:t>
            </w:r>
          </w:p>
        </w:tc>
        <w:tc>
          <w:tcPr>
            <w:tcW w:w="546"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09"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c>
          <w:tcPr>
            <w:tcW w:w="735"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r>
      <w:tr w:rsidR="00CB51A0">
        <w:tblPrEx>
          <w:tblCellMar>
            <w:top w:w="0" w:type="dxa"/>
            <w:bottom w:w="0" w:type="dxa"/>
          </w:tblCellMar>
        </w:tblPrEx>
        <w:trPr>
          <w:trHeight w:val="620"/>
        </w:trPr>
        <w:tc>
          <w:tcPr>
            <w:tcW w:w="1788" w:type="dxa"/>
            <w:vAlign w:val="center"/>
          </w:tcPr>
          <w:p w:rsidR="00CB51A0" w:rsidRDefault="00CB51A0">
            <w:pPr>
              <w:jc w:val="center"/>
              <w:rPr>
                <w:rFonts w:hint="eastAsia"/>
              </w:rPr>
            </w:pPr>
            <w:r>
              <w:rPr>
                <w:noProof/>
              </w:rPr>
              <w:pict>
                <v:line id="_x0000_s2919" style="position:absolute;left:0;text-align:left;z-index:251773952;mso-wrap-edited:f;mso-position-horizontal-relative:text;mso-position-vertical-relative:text" from="409.5pt,18.6pt" to="462pt,18.6pt" wrapcoords="-617 0 -617 0 21909 0 21909 0 -617 0" o:allowincell="f" strokeweight="2.25pt"/>
              </w:pict>
            </w:r>
            <w:r>
              <w:rPr>
                <w:rFonts w:hint="eastAsia"/>
              </w:rPr>
              <w:t>下台阶初期支护</w:t>
            </w:r>
          </w:p>
        </w:tc>
        <w:tc>
          <w:tcPr>
            <w:tcW w:w="1155" w:type="dxa"/>
            <w:vAlign w:val="center"/>
          </w:tcPr>
          <w:p w:rsidR="00CB51A0" w:rsidRDefault="00CB51A0">
            <w:pPr>
              <w:jc w:val="center"/>
              <w:rPr>
                <w:rFonts w:hint="eastAsia"/>
              </w:rPr>
            </w:pPr>
            <w:r>
              <w:rPr>
                <w:rFonts w:hint="eastAsia"/>
              </w:rPr>
              <w:t>120</w:t>
            </w:r>
          </w:p>
        </w:tc>
        <w:tc>
          <w:tcPr>
            <w:tcW w:w="546"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51" w:type="dxa"/>
            <w:vAlign w:val="center"/>
          </w:tcPr>
          <w:p w:rsidR="00CB51A0" w:rsidRDefault="00CB51A0">
            <w:pPr>
              <w:jc w:val="center"/>
              <w:rPr>
                <w:rFonts w:hint="eastAsia"/>
              </w:rPr>
            </w:pPr>
          </w:p>
        </w:tc>
        <w:tc>
          <w:tcPr>
            <w:tcW w:w="609"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c>
          <w:tcPr>
            <w:tcW w:w="735" w:type="dxa"/>
            <w:vAlign w:val="center"/>
          </w:tcPr>
          <w:p w:rsidR="00CB51A0" w:rsidRDefault="00CB51A0">
            <w:pPr>
              <w:jc w:val="center"/>
              <w:rPr>
                <w:rFonts w:hint="eastAsia"/>
              </w:rPr>
            </w:pPr>
          </w:p>
        </w:tc>
        <w:tc>
          <w:tcPr>
            <w:tcW w:w="630" w:type="dxa"/>
            <w:vAlign w:val="center"/>
          </w:tcPr>
          <w:p w:rsidR="00CB51A0" w:rsidRDefault="00CB51A0">
            <w:pPr>
              <w:jc w:val="center"/>
              <w:rPr>
                <w:rFonts w:hint="eastAsia"/>
              </w:rPr>
            </w:pPr>
          </w:p>
        </w:tc>
      </w:tr>
    </w:tbl>
    <w:p w:rsidR="00CB51A0" w:rsidRDefault="00CB51A0">
      <w:pPr>
        <w:pStyle w:val="a4"/>
      </w:pPr>
      <w:r>
        <w:rPr>
          <w:rFonts w:hint="eastAsia"/>
        </w:rPr>
        <w:t xml:space="preserve">  </w:t>
      </w:r>
    </w:p>
    <w:p w:rsidR="00CB51A0" w:rsidRPr="00CB51A0" w:rsidRDefault="00CB51A0" w:rsidP="00CB51A0">
      <w:pPr>
        <w:rPr>
          <w:rFonts w:hint="eastAsia"/>
          <w:sz w:val="28"/>
        </w:rPr>
      </w:pPr>
      <w:r w:rsidRPr="00CB51A0">
        <w:rPr>
          <w:rFonts w:hint="eastAsia"/>
          <w:sz w:val="28"/>
        </w:rPr>
        <w:t>2</w:t>
      </w:r>
      <w:r w:rsidRPr="00CB51A0">
        <w:rPr>
          <w:rFonts w:hint="eastAsia"/>
          <w:sz w:val="28"/>
        </w:rPr>
        <w:t>．光面爆破设计</w:t>
      </w:r>
    </w:p>
    <w:p w:rsidR="00CB51A0" w:rsidRDefault="00CB51A0" w:rsidP="00CB51A0">
      <w:pPr>
        <w:pStyle w:val="a4"/>
        <w:numPr>
          <w:ilvl w:val="0"/>
          <w:numId w:val="229"/>
        </w:numPr>
        <w:spacing w:after="0" w:line="0" w:lineRule="atLeast"/>
        <w:ind w:leftChars="0"/>
        <w:rPr>
          <w:rFonts w:ascii="仿宋_GB2312" w:eastAsia="仿宋_GB2312" w:hint="eastAsia"/>
          <w:sz w:val="28"/>
        </w:rPr>
      </w:pPr>
      <w:r>
        <w:rPr>
          <w:rFonts w:ascii="仿宋_GB2312" w:eastAsia="仿宋_GB2312" w:hint="eastAsia"/>
          <w:sz w:val="28"/>
        </w:rPr>
        <w:t>爆破方法</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lastRenderedPageBreak/>
        <w:t>光面爆破采用直眼掏槽，小直径药卷间隔装药，见掏槽方式布置图及光面爆破装药结构图。起爆方式采用毫秒微差塑料导爆管有序起爆，采用合理的炮眼布置及光面爆破参数。</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（2）施工流程</w:t>
      </w:r>
    </w:p>
    <w:p w:rsidR="00CB51A0" w:rsidRDefault="00CB51A0">
      <w:pPr>
        <w:pStyle w:val="a4"/>
        <w:spacing w:line="0" w:lineRule="atLeast"/>
        <w:rPr>
          <w:rFonts w:ascii="仿宋_GB2312" w:eastAsia="仿宋_GB2312"/>
          <w:sz w:val="28"/>
        </w:rPr>
      </w:pPr>
      <w:r>
        <w:rPr>
          <w:rFonts w:ascii="仿宋_GB2312" w:eastAsia="仿宋_GB2312" w:hint="eastAsia"/>
          <w:sz w:val="28"/>
        </w:rPr>
        <w:t>光面爆破施工流程见光面爆破施工工艺流程框图。</w:t>
      </w:r>
    </w:p>
    <w:p w:rsidR="00CB51A0" w:rsidRDefault="009E6AE0">
      <w:pPr>
        <w:pStyle w:val="a4"/>
        <w:spacing w:line="0" w:lineRule="atLeast"/>
        <w:rPr>
          <w:rFonts w:ascii="仿宋_GB2312" w:eastAsia="仿宋_GB2312"/>
          <w:sz w:val="28"/>
        </w:rPr>
      </w:pPr>
      <w:r>
        <w:rPr>
          <w:rFonts w:ascii="仿宋_GB2312" w:eastAsia="仿宋_GB2312"/>
          <w:noProof/>
          <w:sz w:val="28"/>
        </w:rPr>
        <w:drawing>
          <wp:anchor distT="0" distB="0" distL="114300" distR="114300" simplePos="0" relativeHeight="251790336" behindDoc="0" locked="0" layoutInCell="1" allowOverlap="1">
            <wp:simplePos x="0" y="0"/>
            <wp:positionH relativeFrom="column">
              <wp:posOffset>457200</wp:posOffset>
            </wp:positionH>
            <wp:positionV relativeFrom="paragraph">
              <wp:posOffset>363220</wp:posOffset>
            </wp:positionV>
            <wp:extent cx="4697095" cy="6637020"/>
            <wp:effectExtent l="19050" t="0" r="8255" b="0"/>
            <wp:wrapTopAndBottom/>
            <wp:docPr id="1967" name="图片 1967" descr="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descr="s3"/>
                    <pic:cNvPicPr>
                      <a:picLocks noChangeAspect="1" noChangeArrowheads="1"/>
                    </pic:cNvPicPr>
                  </pic:nvPicPr>
                  <pic:blipFill>
                    <a:blip r:embed="rId110" cstate="print"/>
                    <a:srcRect/>
                    <a:stretch>
                      <a:fillRect/>
                    </a:stretch>
                  </pic:blipFill>
                  <pic:spPr bwMode="auto">
                    <a:xfrm>
                      <a:off x="0" y="0"/>
                      <a:ext cx="4697095" cy="6637020"/>
                    </a:xfrm>
                    <a:prstGeom prst="rect">
                      <a:avLst/>
                    </a:prstGeom>
                    <a:noFill/>
                    <a:ln w="9525">
                      <a:noFill/>
                      <a:miter lim="800000"/>
                      <a:headEnd/>
                      <a:tailEnd/>
                    </a:ln>
                  </pic:spPr>
                </pic:pic>
              </a:graphicData>
            </a:graphic>
          </wp:anchor>
        </w:drawing>
      </w:r>
    </w:p>
    <w:p w:rsidR="00CB51A0" w:rsidRDefault="00CB51A0"/>
    <w:p w:rsidR="00CB51A0" w:rsidRDefault="00CB51A0">
      <w:pPr>
        <w:pStyle w:val="a4"/>
        <w:rPr>
          <w:rFonts w:hint="eastAsia"/>
        </w:rPr>
      </w:pPr>
    </w:p>
    <w:p w:rsidR="009637FB" w:rsidRDefault="009637FB">
      <w:pPr>
        <w:pStyle w:val="a4"/>
        <w:rPr>
          <w:rFonts w:hint="eastAsia"/>
        </w:rPr>
      </w:pPr>
    </w:p>
    <w:p w:rsidR="00CB51A0" w:rsidRDefault="00CB51A0">
      <w:pPr>
        <w:pStyle w:val="a4"/>
        <w:rPr>
          <w:rFonts w:hint="eastAsia"/>
        </w:rPr>
      </w:pPr>
      <w:r>
        <w:rPr>
          <w:noProof/>
        </w:rPr>
        <w:lastRenderedPageBreak/>
        <w:pict>
          <v:shape id="_x0000_s2992" type="#_x0000_t202" style="position:absolute;left:0;text-align:left;margin-left:57.75pt;margin-top:23.4pt;width:351.75pt;height:70.2pt;z-index:251791360">
            <v:textbox style="mso-next-textbox:#_x0000_s2992">
              <w:txbxContent>
                <w:p w:rsidR="00CB51A0" w:rsidRDefault="00CB51A0">
                  <w:pPr>
                    <w:jc w:val="center"/>
                    <w:rPr>
                      <w:rFonts w:hint="eastAsia"/>
                    </w:rPr>
                  </w:pPr>
                  <w:r>
                    <w:rPr>
                      <w:rFonts w:hint="eastAsia"/>
                    </w:rPr>
                    <w:t>工艺流程</w:t>
                  </w:r>
                  <w:r>
                    <w:rPr>
                      <w:rFonts w:hint="eastAsia"/>
                    </w:rPr>
                    <w:t xml:space="preserve">   </w:t>
                  </w:r>
                  <w:r>
                    <w:rPr>
                      <w:rFonts w:hint="eastAsia"/>
                    </w:rPr>
                    <w:t>注意事项</w:t>
                  </w:r>
                  <w:r>
                    <w:rPr>
                      <w:rFonts w:hint="eastAsia"/>
                    </w:rPr>
                    <w:t xml:space="preserve">   </w:t>
                  </w:r>
                  <w:r>
                    <w:rPr>
                      <w:rFonts w:hint="eastAsia"/>
                    </w:rPr>
                    <w:t>技术标准</w:t>
                  </w:r>
                </w:p>
                <w:p w:rsidR="00CB51A0" w:rsidRDefault="00CB51A0">
                  <w:pPr>
                    <w:jc w:val="center"/>
                    <w:rPr>
                      <w:rFonts w:hint="eastAsia"/>
                      <w:b/>
                      <w:sz w:val="24"/>
                    </w:rPr>
                  </w:pPr>
                </w:p>
                <w:p w:rsidR="00CB51A0" w:rsidRDefault="00CB51A0">
                  <w:pPr>
                    <w:jc w:val="center"/>
                    <w:rPr>
                      <w:rFonts w:hint="eastAsia"/>
                      <w:sz w:val="24"/>
                    </w:rPr>
                  </w:pPr>
                  <w:r>
                    <w:rPr>
                      <w:rFonts w:hint="eastAsia"/>
                      <w:b/>
                      <w:sz w:val="24"/>
                    </w:rPr>
                    <w:t>施工布眼</w:t>
                  </w:r>
                </w:p>
                <w:p w:rsidR="00CB51A0" w:rsidRDefault="00CB51A0">
                  <w:pPr>
                    <w:jc w:val="center"/>
                    <w:rPr>
                      <w:rFonts w:hint="eastAsia"/>
                    </w:rPr>
                  </w:pPr>
                  <w:r>
                    <w:rPr>
                      <w:rFonts w:hint="eastAsia"/>
                    </w:rPr>
                    <w:t>红铅油准确绘出开挖断面轮廓线，炮眼位置误差不得超过</w:t>
                  </w:r>
                  <w:r>
                    <w:rPr>
                      <w:rFonts w:hint="eastAsia"/>
                    </w:rPr>
                    <w:t>5</w:t>
                  </w:r>
                  <w:r>
                    <w:t>cm</w:t>
                  </w:r>
                </w:p>
              </w:txbxContent>
            </v:textbox>
          </v:shape>
        </w:pict>
      </w:r>
    </w:p>
    <w:p w:rsidR="00CB51A0" w:rsidRDefault="00CB51A0">
      <w:pPr>
        <w:pStyle w:val="a4"/>
        <w:rPr>
          <w:rFonts w:hint="eastAsia"/>
        </w:rPr>
      </w:pPr>
      <w:r>
        <w:rPr>
          <w:noProof/>
        </w:rPr>
        <w:pict>
          <v:line id="_x0000_s2993" style="position:absolute;left:0;text-align:left;z-index:251792384" from="57.75pt,7.8pt" to="409.5pt,7.8pt" o:allowincell="f">
            <w10:wrap type="topAndBottom"/>
          </v:line>
        </w:pict>
      </w:r>
    </w:p>
    <w:p w:rsidR="00CB51A0" w:rsidRDefault="00CB51A0">
      <w:pPr>
        <w:pStyle w:val="a4"/>
        <w:rPr>
          <w:rFonts w:hint="eastAsia"/>
        </w:rPr>
      </w:pPr>
    </w:p>
    <w:p w:rsidR="00CB51A0" w:rsidRDefault="00CB51A0">
      <w:pPr>
        <w:pStyle w:val="a4"/>
        <w:rPr>
          <w:rFonts w:hint="eastAsia"/>
        </w:rPr>
      </w:pPr>
    </w:p>
    <w:p w:rsidR="00CB51A0" w:rsidRDefault="00CB51A0">
      <w:pPr>
        <w:pStyle w:val="a4"/>
        <w:rPr>
          <w:rFonts w:hint="eastAsia"/>
        </w:rPr>
      </w:pPr>
      <w:r>
        <w:rPr>
          <w:noProof/>
        </w:rPr>
        <w:pict>
          <v:line id="_x0000_s2994" style="position:absolute;left:0;text-align:left;z-index:251793408" from="241.5pt,7.8pt" to="241.5pt,31.2pt" o:allowincell="f"/>
        </w:pict>
      </w:r>
    </w:p>
    <w:p w:rsidR="00CB51A0" w:rsidRDefault="009637FB">
      <w:pPr>
        <w:pStyle w:val="a4"/>
        <w:rPr>
          <w:rFonts w:hint="eastAsia"/>
        </w:rPr>
      </w:pPr>
      <w:r>
        <w:rPr>
          <w:noProof/>
        </w:rPr>
        <w:pict>
          <v:shape id="_x0000_s2995" type="#_x0000_t202" style="position:absolute;left:0;text-align:left;margin-left:52.5pt;margin-top:16.4pt;width:351.75pt;height:54.6pt;z-index:251794432">
            <v:textbox>
              <w:txbxContent>
                <w:p w:rsidR="00CB51A0" w:rsidRDefault="00CB51A0">
                  <w:pPr>
                    <w:jc w:val="center"/>
                    <w:rPr>
                      <w:rFonts w:hint="eastAsia"/>
                      <w:b/>
                      <w:sz w:val="24"/>
                    </w:rPr>
                  </w:pPr>
                  <w:r>
                    <w:rPr>
                      <w:rFonts w:hint="eastAsia"/>
                      <w:b/>
                      <w:sz w:val="24"/>
                    </w:rPr>
                    <w:t>定位开眼</w:t>
                  </w:r>
                </w:p>
                <w:p w:rsidR="00CB51A0" w:rsidRDefault="00CB51A0">
                  <w:pPr>
                    <w:rPr>
                      <w:rFonts w:hint="eastAsia"/>
                    </w:rPr>
                  </w:pPr>
                  <w:r>
                    <w:rPr>
                      <w:rFonts w:hint="eastAsia"/>
                    </w:rPr>
                    <w:t>台车与隧道中线平行，就位后正确钻孔，注意沟槽倾斜度，周边眼外插角开眼误差在</w:t>
                  </w:r>
                  <w:r>
                    <w:rPr>
                      <w:rFonts w:hint="eastAsia"/>
                    </w:rPr>
                    <w:t>3~5</w:t>
                  </w:r>
                  <w:r>
                    <w:t>cm</w:t>
                  </w:r>
                </w:p>
              </w:txbxContent>
            </v:textbox>
          </v:shape>
        </w:pict>
      </w:r>
    </w:p>
    <w:p w:rsidR="00CB51A0" w:rsidRDefault="00CB51A0">
      <w:pPr>
        <w:pStyle w:val="a4"/>
        <w:rPr>
          <w:rFonts w:hint="eastAsia"/>
        </w:rPr>
      </w:pPr>
      <w:r>
        <w:rPr>
          <w:noProof/>
        </w:rPr>
        <w:pict>
          <v:shape id="_x0000_s2997" type="#_x0000_t202" style="position:absolute;left:0;text-align:left;margin-left:57.75pt;margin-top:78pt;width:351.75pt;height:54.6pt;z-index:251796480" o:allowincell="f">
            <v:textbox>
              <w:txbxContent>
                <w:p w:rsidR="00CB51A0" w:rsidRDefault="00CB51A0">
                  <w:pPr>
                    <w:jc w:val="center"/>
                    <w:rPr>
                      <w:rFonts w:hint="eastAsia"/>
                      <w:b/>
                      <w:sz w:val="24"/>
                    </w:rPr>
                  </w:pPr>
                  <w:r>
                    <w:rPr>
                      <w:rFonts w:hint="eastAsia"/>
                      <w:b/>
                      <w:sz w:val="24"/>
                    </w:rPr>
                    <w:t>钻眼</w:t>
                  </w:r>
                </w:p>
                <w:p w:rsidR="00CB51A0" w:rsidRDefault="00CB51A0">
                  <w:pPr>
                    <w:rPr>
                      <w:rFonts w:hint="eastAsia"/>
                      <w:sz w:val="24"/>
                    </w:rPr>
                  </w:pPr>
                  <w:r>
                    <w:rPr>
                      <w:rFonts w:hint="eastAsia"/>
                    </w:rPr>
                    <w:t>钻工注意布置图熟练操作平台，台下专人指挥及时调整深度。周边眼外插角＜</w:t>
                  </w:r>
                  <w:r>
                    <w:rPr>
                      <w:rFonts w:hint="eastAsia"/>
                    </w:rPr>
                    <w:t>2</w:t>
                  </w:r>
                  <w:r>
                    <w:rPr>
                      <w:rFonts w:hint="eastAsia"/>
                    </w:rPr>
                    <w:t>°，交界处台阶＜</w:t>
                  </w:r>
                  <w:r>
                    <w:rPr>
                      <w:rFonts w:hint="eastAsia"/>
                    </w:rPr>
                    <w:t>1</w:t>
                  </w:r>
                  <w:r>
                    <w:rPr>
                      <w:rFonts w:hint="eastAsia"/>
                    </w:rPr>
                    <w:t>°</w:t>
                  </w:r>
                  <w:r>
                    <w:rPr>
                      <w:rFonts w:hint="eastAsia"/>
                      <w:sz w:val="24"/>
                    </w:rPr>
                    <w:t>。</w:t>
                  </w:r>
                </w:p>
              </w:txbxContent>
            </v:textbox>
          </v:shape>
        </w:pict>
      </w:r>
    </w:p>
    <w:p w:rsidR="00CB51A0" w:rsidRDefault="00CB51A0">
      <w:pPr>
        <w:pStyle w:val="a4"/>
        <w:rPr>
          <w:rFonts w:hint="eastAsia"/>
        </w:rPr>
      </w:pPr>
    </w:p>
    <w:p w:rsidR="00CB51A0" w:rsidRDefault="009637FB">
      <w:pPr>
        <w:pStyle w:val="a4"/>
        <w:rPr>
          <w:rFonts w:hint="eastAsia"/>
        </w:rPr>
      </w:pPr>
      <w:r>
        <w:rPr>
          <w:noProof/>
        </w:rPr>
        <w:pict>
          <v:line id="_x0000_s2996" style="position:absolute;left:0;text-align:left;z-index:251795456" from="241.5pt,14pt" to="241.5pt,37.4pt"/>
        </w:pict>
      </w:r>
    </w:p>
    <w:p w:rsidR="00CB51A0" w:rsidRDefault="00CB51A0">
      <w:pPr>
        <w:pStyle w:val="a4"/>
        <w:rPr>
          <w:rFonts w:hint="eastAsia"/>
        </w:rPr>
      </w:pPr>
      <w:r>
        <w:rPr>
          <w:noProof/>
        </w:rPr>
        <w:pict>
          <v:line id="_x0000_s3004" style="position:absolute;left:0;text-align:left;z-index:251803648" from="246.75pt,288.6pt" to="246.75pt,312pt" o:allowincell="f"/>
        </w:pict>
      </w:r>
      <w:r>
        <w:rPr>
          <w:noProof/>
        </w:rPr>
        <w:pict>
          <v:line id="_x0000_s3002" style="position:absolute;left:0;text-align:left;z-index:251801600" from="241.5pt,210.6pt" to="241.5pt,234pt" o:allowincell="f"/>
        </w:pict>
      </w:r>
      <w:r>
        <w:rPr>
          <w:noProof/>
        </w:rPr>
        <w:pict>
          <v:line id="_x0000_s3000" style="position:absolute;left:0;text-align:left;z-index:251799552" from="241.5pt,148.2pt" to="241.5pt,171.6pt" o:allowincell="f"/>
        </w:pict>
      </w:r>
    </w:p>
    <w:p w:rsidR="00CB51A0" w:rsidRDefault="00CB51A0">
      <w:pPr>
        <w:pStyle w:val="a4"/>
        <w:rPr>
          <w:rFonts w:hint="eastAsia"/>
        </w:rPr>
      </w:pPr>
    </w:p>
    <w:p w:rsidR="00CB51A0" w:rsidRDefault="00CB51A0">
      <w:pPr>
        <w:pStyle w:val="a4"/>
        <w:rPr>
          <w:rFonts w:hint="eastAsia"/>
        </w:rPr>
      </w:pPr>
    </w:p>
    <w:p w:rsidR="00CB51A0" w:rsidRDefault="009637FB">
      <w:pPr>
        <w:pStyle w:val="a4"/>
        <w:rPr>
          <w:rFonts w:hint="eastAsia"/>
        </w:rPr>
      </w:pPr>
      <w:r>
        <w:rPr>
          <w:noProof/>
        </w:rPr>
        <w:pict>
          <v:line id="_x0000_s2998" style="position:absolute;left:0;text-align:left;z-index:251797504" from="241.5pt,5.6pt" to="241.5pt,29pt"/>
        </w:pict>
      </w:r>
    </w:p>
    <w:p w:rsidR="00CB51A0" w:rsidRDefault="009637FB">
      <w:pPr>
        <w:pStyle w:val="a4"/>
        <w:rPr>
          <w:rFonts w:hint="eastAsia"/>
        </w:rPr>
      </w:pPr>
      <w:r>
        <w:rPr>
          <w:noProof/>
        </w:rPr>
        <w:pict>
          <v:shape id="_x0000_s2999" type="#_x0000_t202" style="position:absolute;left:0;text-align:left;margin-left:57.75pt;margin-top:15.2pt;width:351.75pt;height:39pt;z-index:251798528">
            <v:textbox>
              <w:txbxContent>
                <w:p w:rsidR="00CB51A0" w:rsidRDefault="00CB51A0">
                  <w:pPr>
                    <w:jc w:val="center"/>
                    <w:rPr>
                      <w:rFonts w:hint="eastAsia"/>
                      <w:b/>
                      <w:sz w:val="24"/>
                    </w:rPr>
                  </w:pPr>
                  <w:r>
                    <w:rPr>
                      <w:rFonts w:hint="eastAsia"/>
                      <w:b/>
                      <w:sz w:val="24"/>
                    </w:rPr>
                    <w:t>清孔</w:t>
                  </w:r>
                </w:p>
                <w:p w:rsidR="00CB51A0" w:rsidRDefault="00CB51A0">
                  <w:pPr>
                    <w:jc w:val="center"/>
                    <w:rPr>
                      <w:rFonts w:hint="eastAsia"/>
                    </w:rPr>
                  </w:pPr>
                  <w:r>
                    <w:rPr>
                      <w:rFonts w:hint="eastAsia"/>
                    </w:rPr>
                    <w:t>炮钩及小直径高压水管清炮孔，不漏渣，不留石屑。</w:t>
                  </w:r>
                </w:p>
              </w:txbxContent>
            </v:textbox>
          </v:shape>
        </w:pict>
      </w:r>
    </w:p>
    <w:p w:rsidR="00CB51A0" w:rsidRDefault="00CB51A0">
      <w:pPr>
        <w:pStyle w:val="a4"/>
        <w:rPr>
          <w:rFonts w:hint="eastAsia"/>
        </w:rPr>
      </w:pPr>
    </w:p>
    <w:p w:rsidR="00CB51A0" w:rsidRDefault="00CB51A0">
      <w:pPr>
        <w:pStyle w:val="a4"/>
        <w:rPr>
          <w:rFonts w:hint="eastAsia"/>
        </w:rPr>
      </w:pPr>
    </w:p>
    <w:p w:rsidR="00CB51A0" w:rsidRDefault="009637FB">
      <w:pPr>
        <w:pStyle w:val="a4"/>
        <w:rPr>
          <w:rFonts w:hint="eastAsia"/>
        </w:rPr>
      </w:pPr>
      <w:r>
        <w:rPr>
          <w:noProof/>
        </w:rPr>
        <w:pict>
          <v:shape id="_x0000_s3003" type="#_x0000_t202" style="position:absolute;left:0;text-align:left;margin-left:57.75pt;margin-top:20.6pt;width:351.75pt;height:54.6pt;z-index:251802624">
            <v:textbox>
              <w:txbxContent>
                <w:p w:rsidR="00CB51A0" w:rsidRDefault="00CB51A0">
                  <w:pPr>
                    <w:jc w:val="center"/>
                    <w:rPr>
                      <w:rFonts w:hint="eastAsia"/>
                      <w:b/>
                      <w:sz w:val="24"/>
                    </w:rPr>
                  </w:pPr>
                  <w:r>
                    <w:rPr>
                      <w:rFonts w:hint="eastAsia"/>
                      <w:b/>
                      <w:sz w:val="24"/>
                    </w:rPr>
                    <w:t>联起爆网络</w:t>
                  </w:r>
                </w:p>
                <w:p w:rsidR="00CB51A0" w:rsidRDefault="00CB51A0">
                  <w:pPr>
                    <w:rPr>
                      <w:rFonts w:hint="eastAsia"/>
                      <w:sz w:val="24"/>
                    </w:rPr>
                  </w:pPr>
                  <w:r>
                    <w:rPr>
                      <w:rFonts w:hint="eastAsia"/>
                    </w:rPr>
                    <w:t>导爆管不能打结和拉细，注意连结次数，专人检查。引爆，管距一簇导爆管自由＞</w:t>
                  </w:r>
                  <w:r>
                    <w:rPr>
                      <w:rFonts w:hint="eastAsia"/>
                    </w:rPr>
                    <w:t>10</w:t>
                  </w:r>
                  <w:r>
                    <w:t>cm</w:t>
                  </w:r>
                  <w:r>
                    <w:rPr>
                      <w:rFonts w:hint="eastAsia"/>
                    </w:rPr>
                    <w:t>。</w:t>
                  </w:r>
                </w:p>
              </w:txbxContent>
            </v:textbox>
          </v:shape>
        </w:pict>
      </w:r>
    </w:p>
    <w:p w:rsidR="00CB51A0" w:rsidRDefault="00CB51A0">
      <w:pPr>
        <w:pStyle w:val="a4"/>
        <w:rPr>
          <w:rFonts w:hint="eastAsia"/>
        </w:rPr>
      </w:pPr>
    </w:p>
    <w:p w:rsidR="00CB51A0" w:rsidRDefault="00CB51A0">
      <w:pPr>
        <w:pStyle w:val="a4"/>
        <w:rPr>
          <w:rFonts w:hint="eastAsia"/>
        </w:rPr>
      </w:pPr>
    </w:p>
    <w:p w:rsidR="00CB51A0" w:rsidRDefault="00CB51A0">
      <w:pPr>
        <w:pStyle w:val="a4"/>
        <w:rPr>
          <w:rFonts w:hint="eastAsia"/>
        </w:rPr>
      </w:pPr>
    </w:p>
    <w:p w:rsidR="00CB51A0" w:rsidRDefault="00CB51A0">
      <w:pPr>
        <w:pStyle w:val="a4"/>
        <w:rPr>
          <w:rFonts w:hint="eastAsia"/>
        </w:rPr>
      </w:pPr>
      <w:r>
        <w:rPr>
          <w:noProof/>
        </w:rPr>
        <w:pict>
          <v:shape id="_x0000_s3001" type="#_x0000_t202" style="position:absolute;left:0;text-align:left;margin-left:47.25pt;margin-top:4.4pt;width:378pt;height:39pt;z-index:251800576">
            <v:textbox style="mso-next-textbox:#_x0000_s3001">
              <w:txbxContent>
                <w:p w:rsidR="00CB51A0" w:rsidRDefault="00CB51A0">
                  <w:pPr>
                    <w:jc w:val="center"/>
                    <w:rPr>
                      <w:rFonts w:hint="eastAsia"/>
                      <w:b/>
                      <w:sz w:val="24"/>
                    </w:rPr>
                  </w:pPr>
                  <w:r>
                    <w:rPr>
                      <w:rFonts w:hint="eastAsia"/>
                      <w:b/>
                      <w:sz w:val="24"/>
                    </w:rPr>
                    <w:t>装药</w:t>
                  </w:r>
                </w:p>
                <w:p w:rsidR="00CB51A0" w:rsidRDefault="00CB51A0">
                  <w:pPr>
                    <w:rPr>
                      <w:rFonts w:hint="eastAsia"/>
                      <w:sz w:val="24"/>
                    </w:rPr>
                  </w:pPr>
                  <w:r>
                    <w:rPr>
                      <w:rFonts w:hint="eastAsia"/>
                    </w:rPr>
                    <w:t>分片分组按药量自上而下进行，雷管对号入座，炮泥堵口。堵塞长度＜</w:t>
                  </w:r>
                  <w:r>
                    <w:rPr>
                      <w:rFonts w:hint="eastAsia"/>
                    </w:rPr>
                    <w:t>20</w:t>
                  </w:r>
                  <w:r>
                    <w:t>cm</w:t>
                  </w:r>
                  <w:r>
                    <w:rPr>
                      <w:rFonts w:hint="eastAsia"/>
                    </w:rPr>
                    <w:t>。</w:t>
                  </w:r>
                </w:p>
              </w:txbxContent>
            </v:textbox>
          </v:shape>
        </w:pict>
      </w:r>
    </w:p>
    <w:p w:rsidR="00CB51A0" w:rsidRDefault="00CB51A0">
      <w:pPr>
        <w:pStyle w:val="a4"/>
        <w:rPr>
          <w:rFonts w:hint="eastAsia"/>
        </w:rPr>
      </w:pPr>
    </w:p>
    <w:p w:rsidR="00CB51A0" w:rsidRDefault="00CB51A0">
      <w:pPr>
        <w:pStyle w:val="a4"/>
        <w:rPr>
          <w:rFonts w:hint="eastAsia"/>
        </w:rPr>
      </w:pPr>
    </w:p>
    <w:p w:rsidR="00CB51A0" w:rsidRDefault="009637FB">
      <w:pPr>
        <w:pStyle w:val="a4"/>
        <w:rPr>
          <w:rFonts w:hint="eastAsia"/>
        </w:rPr>
      </w:pPr>
      <w:r>
        <w:rPr>
          <w:noProof/>
        </w:rPr>
        <w:pict>
          <v:shape id="_x0000_s3007" type="#_x0000_t202" style="position:absolute;left:0;text-align:left;margin-left:57.75pt;margin-top:9.8pt;width:351.75pt;height:54.6pt;z-index:251806720">
            <v:textbox>
              <w:txbxContent>
                <w:p w:rsidR="00CB51A0" w:rsidRDefault="00CB51A0">
                  <w:pPr>
                    <w:jc w:val="center"/>
                    <w:rPr>
                      <w:rFonts w:hint="eastAsia"/>
                      <w:b/>
                      <w:sz w:val="24"/>
                    </w:rPr>
                  </w:pPr>
                  <w:r>
                    <w:rPr>
                      <w:rFonts w:hint="eastAsia"/>
                      <w:b/>
                      <w:sz w:val="24"/>
                    </w:rPr>
                    <w:t>检查</w:t>
                  </w:r>
                </w:p>
                <w:p w:rsidR="00CB51A0" w:rsidRDefault="00CB51A0">
                  <w:pPr>
                    <w:rPr>
                      <w:rFonts w:hint="eastAsia"/>
                      <w:sz w:val="24"/>
                    </w:rPr>
                  </w:pPr>
                  <w:r>
                    <w:rPr>
                      <w:rFonts w:hint="eastAsia"/>
                    </w:rPr>
                    <w:t>炮眼痕迹保存率</w:t>
                  </w:r>
                  <w:r>
                    <w:rPr>
                      <w:rFonts w:hint="eastAsia"/>
                    </w:rPr>
                    <w:t>80%</w:t>
                  </w:r>
                  <w:r>
                    <w:rPr>
                      <w:rFonts w:hint="eastAsia"/>
                    </w:rPr>
                    <w:t>，围岩粉碎，炮眼利用率＞</w:t>
                  </w:r>
                  <w:r>
                    <w:rPr>
                      <w:rFonts w:hint="eastAsia"/>
                    </w:rPr>
                    <w:t>90%</w:t>
                  </w:r>
                  <w:r>
                    <w:rPr>
                      <w:rFonts w:hint="eastAsia"/>
                    </w:rPr>
                    <w:t>。</w:t>
                  </w:r>
                </w:p>
              </w:txbxContent>
            </v:textbox>
          </v:shape>
        </w:pict>
      </w:r>
    </w:p>
    <w:p w:rsidR="00CB51A0" w:rsidRDefault="00CB51A0">
      <w:pPr>
        <w:pStyle w:val="a4"/>
        <w:rPr>
          <w:rFonts w:hint="eastAsia"/>
        </w:rPr>
      </w:pPr>
    </w:p>
    <w:p w:rsidR="00CB51A0" w:rsidRDefault="00CB51A0">
      <w:pPr>
        <w:pStyle w:val="a4"/>
        <w:rPr>
          <w:rFonts w:hint="eastAsia"/>
        </w:rPr>
      </w:pPr>
    </w:p>
    <w:p w:rsidR="00CB51A0" w:rsidRDefault="009637FB">
      <w:pPr>
        <w:pStyle w:val="a4"/>
        <w:rPr>
          <w:rFonts w:hint="eastAsia"/>
        </w:rPr>
      </w:pPr>
      <w:r>
        <w:rPr>
          <w:noProof/>
        </w:rPr>
        <w:pict>
          <v:line id="_x0000_s3006" style="position:absolute;left:0;text-align:left;z-index:251805696" from="236.25pt,7.4pt" to="236.25pt,30.8pt"/>
        </w:pict>
      </w:r>
    </w:p>
    <w:p w:rsidR="00CB51A0" w:rsidRDefault="009637FB">
      <w:pPr>
        <w:pStyle w:val="a4"/>
        <w:rPr>
          <w:rFonts w:hint="eastAsia"/>
        </w:rPr>
      </w:pPr>
      <w:r>
        <w:rPr>
          <w:noProof/>
        </w:rPr>
        <w:pict>
          <v:shape id="_x0000_s3005" type="#_x0000_t202" style="position:absolute;left:0;text-align:left;margin-left:57.75pt;margin-top:17pt;width:351.75pt;height:39pt;z-index:251804672">
            <v:textbox>
              <w:txbxContent>
                <w:p w:rsidR="00CB51A0" w:rsidRDefault="00CB51A0">
                  <w:pPr>
                    <w:jc w:val="center"/>
                    <w:rPr>
                      <w:rFonts w:hint="eastAsia"/>
                      <w:b/>
                      <w:sz w:val="24"/>
                    </w:rPr>
                  </w:pPr>
                  <w:r>
                    <w:rPr>
                      <w:rFonts w:hint="eastAsia"/>
                      <w:b/>
                      <w:sz w:val="24"/>
                    </w:rPr>
                    <w:t>瞎炮处理</w:t>
                  </w:r>
                </w:p>
                <w:p w:rsidR="00CB51A0" w:rsidRDefault="00CB51A0">
                  <w:pPr>
                    <w:jc w:val="center"/>
                    <w:rPr>
                      <w:rFonts w:hint="eastAsia"/>
                      <w:sz w:val="24"/>
                    </w:rPr>
                  </w:pPr>
                  <w:r>
                    <w:rPr>
                      <w:rFonts w:hint="eastAsia"/>
                    </w:rPr>
                    <w:t>查明原因，迅速果断按规定处理。以确保安全为标准</w:t>
                  </w:r>
                  <w:r>
                    <w:rPr>
                      <w:rFonts w:hint="eastAsia"/>
                      <w:sz w:val="24"/>
                    </w:rPr>
                    <w:t>。</w:t>
                  </w:r>
                </w:p>
              </w:txbxContent>
            </v:textbox>
          </v:shape>
        </w:pict>
      </w:r>
    </w:p>
    <w:p w:rsidR="00CB51A0" w:rsidRDefault="00CB51A0">
      <w:pPr>
        <w:pStyle w:val="a4"/>
        <w:rPr>
          <w:rFonts w:hint="eastAsia"/>
        </w:rPr>
      </w:pPr>
    </w:p>
    <w:p w:rsidR="00CB51A0" w:rsidRDefault="00CB51A0">
      <w:pPr>
        <w:pStyle w:val="a4"/>
        <w:rPr>
          <w:rFonts w:hint="eastAsia"/>
        </w:rPr>
      </w:pPr>
    </w:p>
    <w:p w:rsidR="00CB51A0" w:rsidRDefault="00CB51A0">
      <w:pPr>
        <w:pStyle w:val="a4"/>
        <w:rPr>
          <w:rFonts w:hint="eastAsia"/>
        </w:rPr>
      </w:pPr>
    </w:p>
    <w:p w:rsidR="00CB51A0" w:rsidRDefault="00CB51A0">
      <w:pPr>
        <w:pStyle w:val="a4"/>
        <w:rPr>
          <w:rFonts w:hint="eastAsia"/>
        </w:rPr>
      </w:pPr>
    </w:p>
    <w:p w:rsidR="00CB51A0" w:rsidRDefault="00CB51A0">
      <w:pPr>
        <w:pStyle w:val="a4"/>
        <w:rPr>
          <w:rFonts w:hint="eastAsia"/>
        </w:rPr>
      </w:pPr>
    </w:p>
    <w:p w:rsidR="00CB51A0" w:rsidRDefault="00CB51A0">
      <w:pPr>
        <w:pStyle w:val="a4"/>
        <w:rPr>
          <w:rFonts w:hint="eastAsia"/>
        </w:rPr>
      </w:pPr>
    </w:p>
    <w:p w:rsidR="00CB51A0" w:rsidRDefault="00CB51A0">
      <w:pPr>
        <w:jc w:val="center"/>
      </w:pPr>
      <w:r>
        <w:rPr>
          <w:rFonts w:eastAsia="黑体" w:hint="eastAsia"/>
          <w:b/>
        </w:rPr>
        <w:t>光面爆破施工工艺流程图</w:t>
      </w:r>
    </w:p>
    <w:p w:rsidR="00CB51A0" w:rsidRPr="00CB51A0" w:rsidRDefault="00CB51A0" w:rsidP="00CB51A0">
      <w:pPr>
        <w:rPr>
          <w:rFonts w:hint="eastAsia"/>
          <w:sz w:val="28"/>
        </w:rPr>
      </w:pPr>
      <w:r w:rsidRPr="00CB51A0">
        <w:rPr>
          <w:rFonts w:hint="eastAsia"/>
          <w:sz w:val="28"/>
        </w:rPr>
        <w:t>3</w:t>
      </w:r>
      <w:r w:rsidRPr="00CB51A0">
        <w:rPr>
          <w:rFonts w:hint="eastAsia"/>
          <w:sz w:val="28"/>
        </w:rPr>
        <w:t>．装渣运输</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（1）施工机具、机械设备配置</w:t>
      </w:r>
    </w:p>
    <w:p w:rsidR="00CB51A0" w:rsidRDefault="00CB51A0">
      <w:pPr>
        <w:pStyle w:val="a4"/>
        <w:spacing w:line="0" w:lineRule="atLeast"/>
        <w:rPr>
          <w:rFonts w:eastAsia="黑体"/>
          <w:b/>
        </w:rPr>
      </w:pPr>
      <w:r>
        <w:rPr>
          <w:rFonts w:ascii="仿宋_GB2312" w:eastAsia="仿宋_GB2312" w:hint="eastAsia"/>
          <w:sz w:val="28"/>
        </w:rPr>
        <w:t>上半断面出渣采用ITC-312H隧道挖装机装碴，3台5T东风自卸汽车运渣。全断面开挖及下半断面开挖CAT973侧卸式装载机、CAT320反铲挖掘机或隧道挖装机装渣，3-4台20T自卸汽车或4-5台15T太脱拉自卸汽车运渣。</w:t>
      </w:r>
    </w:p>
    <w:p w:rsidR="00CB51A0" w:rsidRDefault="00CB51A0">
      <w:pPr>
        <w:pStyle w:val="a4"/>
        <w:spacing w:line="0" w:lineRule="atLeast"/>
        <w:rPr>
          <w:rFonts w:ascii="仿宋_GB2312" w:eastAsia="仿宋_GB2312" w:hint="eastAsia"/>
          <w:sz w:val="28"/>
        </w:rPr>
      </w:pPr>
      <w:r>
        <w:rPr>
          <w:rFonts w:hint="eastAsia"/>
        </w:rPr>
        <w:t xml:space="preserve">  </w:t>
      </w:r>
      <w:r>
        <w:rPr>
          <w:rFonts w:ascii="仿宋_GB2312" w:eastAsia="仿宋_GB2312" w:hint="eastAsia"/>
          <w:sz w:val="28"/>
        </w:rPr>
        <w:t xml:space="preserve">  （2）出渣调度安排</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洞内开挖1K</w:t>
      </w:r>
      <w:r>
        <w:rPr>
          <w:rFonts w:ascii="仿宋_GB2312" w:eastAsia="仿宋_GB2312"/>
          <w:sz w:val="28"/>
        </w:rPr>
        <w:t>m</w:t>
      </w:r>
      <w:r>
        <w:rPr>
          <w:rFonts w:ascii="仿宋_GB2312" w:eastAsia="仿宋_GB2312" w:hint="eastAsia"/>
          <w:sz w:val="28"/>
        </w:rPr>
        <w:t>以内时，出渣运输过程中在洞内安排2台车，1台装渣，1台等待；洞外1台驶往弃渣场，1台在洞口等待。洞内开挖1K</w:t>
      </w:r>
      <w:r>
        <w:rPr>
          <w:rFonts w:ascii="仿宋_GB2312" w:eastAsia="仿宋_GB2312"/>
          <w:sz w:val="28"/>
        </w:rPr>
        <w:t>m</w:t>
      </w:r>
      <w:r>
        <w:rPr>
          <w:rFonts w:ascii="仿宋_GB2312" w:eastAsia="仿宋_GB2312" w:hint="eastAsia"/>
          <w:sz w:val="28"/>
        </w:rPr>
        <w:t>-</w:t>
      </w:r>
      <w:r>
        <w:rPr>
          <w:rFonts w:ascii="仿宋_GB2312" w:eastAsia="仿宋_GB2312"/>
          <w:sz w:val="28"/>
        </w:rPr>
        <w:t>1.5Km</w:t>
      </w:r>
      <w:r>
        <w:rPr>
          <w:rFonts w:ascii="仿宋_GB2312" w:eastAsia="仿宋_GB2312" w:hint="eastAsia"/>
          <w:sz w:val="28"/>
        </w:rPr>
        <w:t>以内时，出碴运输过程中在洞内安排3台车，1台装渣，1台等待，1台行驶；洞外1台驶往弃渣场，1台在洞口等待循环有序在进行，形成快速装运出渣线。洞内所有弃渣均运往路基作填料。</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（3）装渣运输循环时间</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钻孔台车钻爆，每循环进尺4</w:t>
      </w:r>
      <w:r>
        <w:rPr>
          <w:rFonts w:ascii="仿宋_GB2312" w:eastAsia="仿宋_GB2312"/>
          <w:sz w:val="28"/>
        </w:rPr>
        <w:t>m</w:t>
      </w:r>
      <w:r>
        <w:rPr>
          <w:rFonts w:ascii="仿宋_GB2312" w:eastAsia="仿宋_GB2312" w:hint="eastAsia"/>
          <w:sz w:val="28"/>
        </w:rPr>
        <w:t>，开挖量按平均80</w:t>
      </w:r>
      <w:r>
        <w:rPr>
          <w:rFonts w:ascii="仿宋_GB2312" w:eastAsia="仿宋_GB2312"/>
          <w:sz w:val="28"/>
        </w:rPr>
        <w:t>m3/m</w:t>
      </w:r>
      <w:r>
        <w:rPr>
          <w:rFonts w:ascii="仿宋_GB2312" w:eastAsia="仿宋_GB2312" w:hint="eastAsia"/>
          <w:sz w:val="28"/>
        </w:rPr>
        <w:t>计算，考虑松散系数</w:t>
      </w:r>
      <w:r>
        <w:rPr>
          <w:rFonts w:ascii="仿宋_GB2312" w:eastAsia="仿宋_GB2312"/>
          <w:sz w:val="28"/>
        </w:rPr>
        <w:t>1.3</w:t>
      </w:r>
      <w:r>
        <w:rPr>
          <w:rFonts w:ascii="仿宋_GB2312" w:eastAsia="仿宋_GB2312" w:hint="eastAsia"/>
          <w:sz w:val="28"/>
        </w:rPr>
        <w:t>，出渣量416</w:t>
      </w:r>
      <w:r>
        <w:rPr>
          <w:rFonts w:ascii="仿宋_GB2312" w:eastAsia="仿宋_GB2312"/>
          <w:sz w:val="28"/>
        </w:rPr>
        <w:t>m</w:t>
      </w:r>
      <w:r>
        <w:rPr>
          <w:rFonts w:ascii="仿宋_GB2312" w:eastAsia="仿宋_GB2312"/>
          <w:sz w:val="28"/>
          <w:vertAlign w:val="superscript"/>
        </w:rPr>
        <w:t>3</w:t>
      </w:r>
      <w:r>
        <w:rPr>
          <w:rFonts w:ascii="仿宋_GB2312" w:eastAsia="仿宋_GB2312" w:hint="eastAsia"/>
          <w:sz w:val="28"/>
        </w:rPr>
        <w:t>，沃尔沃自卸车容量按15</w:t>
      </w:r>
      <w:r>
        <w:rPr>
          <w:rFonts w:ascii="仿宋_GB2312" w:eastAsia="仿宋_GB2312"/>
          <w:sz w:val="28"/>
        </w:rPr>
        <w:t xml:space="preserve"> m</w:t>
      </w:r>
      <w:r>
        <w:rPr>
          <w:rFonts w:ascii="仿宋_GB2312" w:eastAsia="仿宋_GB2312"/>
          <w:sz w:val="28"/>
          <w:vertAlign w:val="superscript"/>
        </w:rPr>
        <w:t>3</w:t>
      </w:r>
      <w:r>
        <w:rPr>
          <w:rFonts w:ascii="仿宋_GB2312" w:eastAsia="仿宋_GB2312" w:hint="eastAsia"/>
          <w:sz w:val="28"/>
        </w:rPr>
        <w:t>计，约需要30车运完，按1台装载机装4台自卸车计，约需8趟出完渣。装渣与运输比较，运输速度为时间控制点，按每循环车辆运行需15-20分钟计算，出渣共需120-150分钟，考虑工序衔接，机械维修保养和装渣数量差异等情况，装渣运输循环时间平均按180分钟计算。</w:t>
      </w:r>
    </w:p>
    <w:p w:rsidR="00CB51A0" w:rsidRDefault="00CB51A0"/>
    <w:p w:rsidR="00CB51A0" w:rsidRDefault="00CB51A0"/>
    <w:p w:rsidR="00CB51A0" w:rsidRPr="00CB51A0" w:rsidRDefault="00CB51A0" w:rsidP="00CB51A0">
      <w:pPr>
        <w:rPr>
          <w:rFonts w:hint="eastAsia"/>
          <w:sz w:val="28"/>
        </w:rPr>
      </w:pPr>
      <w:r w:rsidRPr="00CB51A0">
        <w:rPr>
          <w:rFonts w:hint="eastAsia"/>
          <w:sz w:val="28"/>
        </w:rPr>
        <w:t>4</w:t>
      </w:r>
      <w:r w:rsidRPr="00CB51A0">
        <w:rPr>
          <w:rFonts w:hint="eastAsia"/>
          <w:sz w:val="28"/>
        </w:rPr>
        <w:t>．初期支护</w:t>
      </w:r>
    </w:p>
    <w:p w:rsidR="00CB51A0" w:rsidRDefault="00CB51A0">
      <w:pPr>
        <w:pStyle w:val="a4"/>
        <w:spacing w:line="0" w:lineRule="atLeast"/>
        <w:ind w:firstLine="480"/>
        <w:outlineLvl w:val="0"/>
        <w:rPr>
          <w:rFonts w:ascii="仿宋_GB2312" w:eastAsia="仿宋_GB2312" w:hint="eastAsia"/>
          <w:sz w:val="28"/>
        </w:rPr>
      </w:pPr>
      <w:r>
        <w:rPr>
          <w:rFonts w:ascii="仿宋_GB2312" w:eastAsia="仿宋_GB2312" w:hint="eastAsia"/>
          <w:sz w:val="28"/>
        </w:rPr>
        <w:t>（1）支护类型</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本隧道初期支护共包括R32注浆锚杆、格栅钢架等型式，依据围岩类别及地表覆盖层厚度的不同而分别设置。施工支护紧随开挖面及时施工，以减少围岩暴露时间，控制围岩变形，防止围岩在短期内松驰。</w:t>
      </w:r>
    </w:p>
    <w:p w:rsidR="00CB51A0" w:rsidRDefault="00CB51A0">
      <w:pPr>
        <w:pStyle w:val="a4"/>
        <w:spacing w:line="0" w:lineRule="atLeast"/>
        <w:ind w:firstLine="480"/>
        <w:outlineLvl w:val="0"/>
        <w:rPr>
          <w:rFonts w:ascii="仿宋_GB2312" w:eastAsia="仿宋_GB2312" w:hint="eastAsia"/>
          <w:sz w:val="28"/>
        </w:rPr>
      </w:pPr>
      <w:r>
        <w:rPr>
          <w:rFonts w:ascii="仿宋_GB2312" w:eastAsia="仿宋_GB2312" w:hint="eastAsia"/>
          <w:sz w:val="28"/>
        </w:rPr>
        <w:t>（2）施工工序</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见初期支护施工流程图。</w:t>
      </w:r>
    </w:p>
    <w:p w:rsidR="009637FB" w:rsidRDefault="009637FB">
      <w:pPr>
        <w:pStyle w:val="a4"/>
        <w:spacing w:line="0" w:lineRule="atLeast"/>
        <w:ind w:firstLine="480"/>
        <w:rPr>
          <w:rFonts w:ascii="仿宋_GB2312" w:eastAsia="仿宋_GB2312" w:hint="eastAsia"/>
          <w:sz w:val="28"/>
        </w:rPr>
      </w:pPr>
    </w:p>
    <w:p w:rsidR="009637FB" w:rsidRDefault="009637FB">
      <w:pPr>
        <w:pStyle w:val="a4"/>
        <w:spacing w:line="0" w:lineRule="atLeast"/>
        <w:ind w:firstLine="480"/>
        <w:rPr>
          <w:rFonts w:ascii="仿宋_GB2312" w:eastAsia="仿宋_GB2312" w:hint="eastAsia"/>
          <w:sz w:val="28"/>
        </w:rPr>
      </w:pPr>
    </w:p>
    <w:p w:rsidR="009637FB" w:rsidRDefault="009637FB">
      <w:pPr>
        <w:pStyle w:val="a4"/>
        <w:spacing w:line="0" w:lineRule="atLeast"/>
        <w:ind w:firstLine="480"/>
        <w:rPr>
          <w:rFonts w:ascii="仿宋_GB2312" w:eastAsia="仿宋_GB2312" w:hint="eastAsia"/>
          <w:sz w:val="28"/>
        </w:rPr>
      </w:pPr>
    </w:p>
    <w:p w:rsidR="009637FB" w:rsidRDefault="009637FB">
      <w:pPr>
        <w:pStyle w:val="a4"/>
        <w:spacing w:line="0" w:lineRule="atLeast"/>
        <w:ind w:firstLine="480"/>
        <w:rPr>
          <w:rFonts w:ascii="仿宋_GB2312" w:eastAsia="仿宋_GB2312" w:hint="eastAsia"/>
          <w:sz w:val="28"/>
        </w:rPr>
      </w:pPr>
    </w:p>
    <w:p w:rsidR="009637FB" w:rsidRDefault="009637FB">
      <w:pPr>
        <w:pStyle w:val="a4"/>
        <w:spacing w:line="0" w:lineRule="atLeast"/>
        <w:ind w:firstLine="480"/>
        <w:rPr>
          <w:rFonts w:ascii="仿宋_GB2312" w:eastAsia="仿宋_GB2312" w:hint="eastAsia"/>
          <w:sz w:val="28"/>
        </w:rPr>
      </w:pPr>
    </w:p>
    <w:p w:rsidR="00CB51A0" w:rsidRDefault="00CB51A0">
      <w:pPr>
        <w:pStyle w:val="a4"/>
        <w:rPr>
          <w:rFonts w:hint="eastAsia"/>
        </w:rPr>
      </w:pPr>
      <w:r>
        <w:rPr>
          <w:noProof/>
          <w:sz w:val="20"/>
        </w:rPr>
        <w:lastRenderedPageBreak/>
        <w:pict>
          <v:shape id="_x0000_s3008" type="#_x0000_t202" style="position:absolute;left:0;text-align:left;margin-left:36.75pt;margin-top:7.95pt;width:110.25pt;height:21.5pt;z-index:251807744" o:allowincell="f">
            <v:textbox>
              <w:txbxContent>
                <w:p w:rsidR="00CB51A0" w:rsidRDefault="00CB51A0">
                  <w:pPr>
                    <w:jc w:val="center"/>
                    <w:rPr>
                      <w:rFonts w:hint="eastAsia"/>
                      <w:sz w:val="24"/>
                    </w:rPr>
                  </w:pPr>
                  <w:r>
                    <w:rPr>
                      <w:rFonts w:hint="eastAsia"/>
                      <w:sz w:val="24"/>
                    </w:rPr>
                    <w:t>施工准备</w:t>
                  </w:r>
                </w:p>
              </w:txbxContent>
            </v:textbox>
          </v:shape>
        </w:pict>
      </w:r>
    </w:p>
    <w:p w:rsidR="00CB51A0" w:rsidRDefault="00CB51A0">
      <w:pPr>
        <w:pStyle w:val="a4"/>
        <w:rPr>
          <w:rFonts w:hint="eastAsia"/>
        </w:rPr>
      </w:pPr>
      <w:r>
        <w:rPr>
          <w:noProof/>
          <w:sz w:val="20"/>
        </w:rPr>
        <w:pict>
          <v:line id="_x0000_s3009" style="position:absolute;left:0;text-align:left;z-index:251808768" from="94.5pt,13.75pt" to="94.5pt,49.6pt" o:allowincell="f"/>
        </w:pict>
      </w:r>
    </w:p>
    <w:p w:rsidR="00CB51A0" w:rsidRDefault="00CB51A0">
      <w:pPr>
        <w:pStyle w:val="a4"/>
        <w:outlineLvl w:val="0"/>
        <w:rPr>
          <w:rFonts w:hint="eastAsia"/>
        </w:rPr>
      </w:pPr>
      <w:r>
        <w:rPr>
          <w:noProof/>
          <w:sz w:val="20"/>
        </w:rPr>
        <w:pict>
          <v:line id="_x0000_s3051" style="position:absolute;left:0;text-align:left;z-index:251851776" from="409.5pt,12.5pt" to="409.5pt,41.15pt" o:allowincell="f"/>
        </w:pict>
      </w:r>
      <w:r>
        <w:rPr>
          <w:noProof/>
          <w:sz w:val="20"/>
        </w:rPr>
        <w:pict>
          <v:line id="_x0000_s3050" style="position:absolute;left:0;text-align:left;z-index:251850752" from="367.5pt,12.5pt" to="409.5pt,12.5pt" o:allowincell="f"/>
        </w:pict>
      </w:r>
      <w:r>
        <w:rPr>
          <w:noProof/>
          <w:sz w:val="20"/>
        </w:rPr>
        <w:pict>
          <v:shape id="_x0000_s3039" type="#_x0000_t202" style="position:absolute;left:0;text-align:left;margin-left:257.25pt;margin-top:5.3pt;width:110.25pt;height:21.55pt;z-index:251839488" o:allowincell="f">
            <v:textbox>
              <w:txbxContent>
                <w:p w:rsidR="00CB51A0" w:rsidRDefault="00CB51A0">
                  <w:pPr>
                    <w:jc w:val="center"/>
                    <w:rPr>
                      <w:rFonts w:hint="eastAsia"/>
                      <w:sz w:val="24"/>
                    </w:rPr>
                  </w:pPr>
                  <w:r>
                    <w:rPr>
                      <w:rFonts w:hint="eastAsia"/>
                      <w:sz w:val="24"/>
                    </w:rPr>
                    <w:t>是否符合标准</w:t>
                  </w:r>
                </w:p>
              </w:txbxContent>
            </v:textbox>
          </v:shape>
        </w:pict>
      </w:r>
      <w:r>
        <w:rPr>
          <w:noProof/>
          <w:sz w:val="20"/>
        </w:rPr>
        <w:pict>
          <v:line id="_x0000_s3038" style="position:absolute;left:0;text-align:left;z-index:251838464" from="231pt,12.5pt" to="257.25pt,12.5pt" o:allowincell="f"/>
        </w:pict>
      </w:r>
      <w:r>
        <w:rPr>
          <w:noProof/>
          <w:sz w:val="20"/>
        </w:rPr>
        <w:pict>
          <v:line id="_x0000_s3037" style="position:absolute;left:0;text-align:left;z-index:251837440" from="231pt,12.5pt" to="231pt,478.75pt" o:allowincell="f"/>
        </w:pict>
      </w:r>
      <w:r>
        <w:rPr>
          <w:noProof/>
          <w:sz w:val="20"/>
        </w:rPr>
        <w:pict>
          <v:line id="_x0000_s3014" style="position:absolute;left:0;text-align:left;z-index:251813888" from="141.75pt,12.5pt" to="141.75pt,34pt" o:allowincell="f"/>
        </w:pict>
      </w:r>
      <w:r>
        <w:rPr>
          <w:noProof/>
          <w:sz w:val="20"/>
        </w:rPr>
        <w:pict>
          <v:line id="_x0000_s3011" style="position:absolute;left:0;text-align:left;z-index:251810816" from="47.25pt,12.5pt" to="47.25pt,34pt" o:allowincell="f"/>
        </w:pict>
      </w:r>
      <w:r>
        <w:rPr>
          <w:noProof/>
          <w:sz w:val="20"/>
        </w:rPr>
        <w:pict>
          <v:line id="_x0000_s3010" style="position:absolute;left:0;text-align:left;z-index:251809792" from="47.25pt,12.5pt" to="141.75pt,12.5pt" o:allowincell="f"/>
        </w:pict>
      </w:r>
      <w:r>
        <w:rPr>
          <w:rFonts w:hint="eastAsia"/>
        </w:rPr>
        <w:t xml:space="preserve">                                                                </w:t>
      </w:r>
      <w:r>
        <w:rPr>
          <w:rFonts w:hint="eastAsia"/>
        </w:rPr>
        <w:t>否</w:t>
      </w:r>
    </w:p>
    <w:p w:rsidR="00CB51A0" w:rsidRDefault="00CB51A0">
      <w:pPr>
        <w:pStyle w:val="a4"/>
        <w:rPr>
          <w:rFonts w:hint="eastAsia"/>
        </w:rPr>
      </w:pPr>
      <w:r>
        <w:rPr>
          <w:noProof/>
          <w:sz w:val="20"/>
        </w:rPr>
        <w:pict>
          <v:line id="_x0000_s3040" style="position:absolute;left:0;text-align:left;z-index:251840512" from="315pt,11.25pt" to="315pt,133.15pt" o:allowincell="f"/>
        </w:pict>
      </w:r>
    </w:p>
    <w:p w:rsidR="00CB51A0" w:rsidRDefault="00CB51A0">
      <w:pPr>
        <w:pStyle w:val="a4"/>
        <w:rPr>
          <w:rFonts w:hint="eastAsia"/>
        </w:rPr>
      </w:pPr>
      <w:r>
        <w:rPr>
          <w:noProof/>
          <w:sz w:val="20"/>
        </w:rPr>
        <w:pict>
          <v:shape id="_x0000_s3053" type="#_x0000_t202" style="position:absolute;left:0;text-align:left;margin-left:393.75pt;margin-top:9.95pt;width:26.25pt;height:43.05pt;z-index:251853824" o:allowincell="f">
            <v:textbox style="layout-flow:vertical-ideographic;mso-next-textbox:#_x0000_s3053" inset="0,,0">
              <w:txbxContent>
                <w:p w:rsidR="00CB51A0" w:rsidRDefault="00CB51A0">
                  <w:pPr>
                    <w:jc w:val="center"/>
                    <w:rPr>
                      <w:rFonts w:hint="eastAsia"/>
                      <w:sz w:val="24"/>
                    </w:rPr>
                  </w:pPr>
                  <w:r>
                    <w:rPr>
                      <w:rFonts w:hint="eastAsia"/>
                      <w:sz w:val="24"/>
                    </w:rPr>
                    <w:t>调整</w:t>
                  </w:r>
                </w:p>
              </w:txbxContent>
            </v:textbox>
          </v:shape>
        </w:pict>
      </w:r>
      <w:r>
        <w:rPr>
          <w:noProof/>
          <w:sz w:val="20"/>
        </w:rPr>
        <w:pict>
          <v:shape id="_x0000_s3015" type="#_x0000_t202" style="position:absolute;left:0;text-align:left;margin-left:131.25pt;margin-top:2.8pt;width:26.25pt;height:71.75pt;z-index:251814912" o:allowincell="f">
            <v:textbox style="layout-flow:vertical-ideographic" inset="0,,0">
              <w:txbxContent>
                <w:p w:rsidR="00CB51A0" w:rsidRDefault="00CB51A0">
                  <w:pPr>
                    <w:jc w:val="center"/>
                    <w:rPr>
                      <w:rFonts w:hint="eastAsia"/>
                      <w:sz w:val="24"/>
                    </w:rPr>
                  </w:pPr>
                  <w:r>
                    <w:rPr>
                      <w:rFonts w:hint="eastAsia"/>
                      <w:sz w:val="24"/>
                    </w:rPr>
                    <w:t>处理欠挖</w:t>
                  </w:r>
                </w:p>
              </w:txbxContent>
            </v:textbox>
          </v:shape>
        </w:pict>
      </w:r>
      <w:r>
        <w:rPr>
          <w:noProof/>
          <w:sz w:val="20"/>
        </w:rPr>
        <w:pict>
          <v:shape id="_x0000_s3013" type="#_x0000_t202" style="position:absolute;left:0;text-align:left;margin-left:84pt;margin-top:2.8pt;width:26.25pt;height:71.75pt;z-index:251812864" o:allowincell="f">
            <v:textbox style="layout-flow:vertical-ideographic" inset="0,,0">
              <w:txbxContent>
                <w:p w:rsidR="00CB51A0" w:rsidRDefault="00CB51A0">
                  <w:pPr>
                    <w:jc w:val="center"/>
                    <w:rPr>
                      <w:rFonts w:hint="eastAsia"/>
                      <w:sz w:val="24"/>
                    </w:rPr>
                  </w:pPr>
                  <w:r>
                    <w:rPr>
                      <w:rFonts w:hint="eastAsia"/>
                      <w:sz w:val="24"/>
                    </w:rPr>
                    <w:t>清理危石</w:t>
                  </w:r>
                </w:p>
              </w:txbxContent>
            </v:textbox>
          </v:shape>
        </w:pict>
      </w:r>
      <w:r>
        <w:rPr>
          <w:noProof/>
          <w:sz w:val="20"/>
        </w:rPr>
        <w:pict>
          <v:shape id="_x0000_s3012" type="#_x0000_t202" style="position:absolute;left:0;text-align:left;margin-left:36.75pt;margin-top:2.8pt;width:26.25pt;height:71.75pt;z-index:251811840" o:allowincell="f">
            <v:textbox style="layout-flow:vertical-ideographic" inset="0,,0">
              <w:txbxContent>
                <w:p w:rsidR="00CB51A0" w:rsidRDefault="00CB51A0">
                  <w:pPr>
                    <w:jc w:val="center"/>
                    <w:rPr>
                      <w:rFonts w:hint="eastAsia"/>
                      <w:sz w:val="24"/>
                    </w:rPr>
                  </w:pPr>
                  <w:r>
                    <w:rPr>
                      <w:rFonts w:hint="eastAsia"/>
                      <w:sz w:val="24"/>
                    </w:rPr>
                    <w:t>通风排烟</w:t>
                  </w:r>
                </w:p>
              </w:txbxContent>
            </v:textbox>
          </v:shape>
        </w:pict>
      </w:r>
    </w:p>
    <w:p w:rsidR="00CB51A0" w:rsidRDefault="00CB51A0">
      <w:pPr>
        <w:pStyle w:val="a4"/>
        <w:outlineLvl w:val="0"/>
        <w:rPr>
          <w:rFonts w:hint="eastAsia"/>
        </w:rPr>
      </w:pPr>
      <w:r>
        <w:rPr>
          <w:rFonts w:hint="eastAsia"/>
        </w:rPr>
        <w:t xml:space="preserve">                                                      </w:t>
      </w:r>
      <w:r>
        <w:rPr>
          <w:rFonts w:hint="eastAsia"/>
        </w:rPr>
        <w:t>是</w:t>
      </w:r>
    </w:p>
    <w:p w:rsidR="00CB51A0" w:rsidRDefault="00CB51A0">
      <w:pPr>
        <w:pStyle w:val="a4"/>
        <w:rPr>
          <w:rFonts w:hint="eastAsia"/>
        </w:rPr>
      </w:pPr>
    </w:p>
    <w:p w:rsidR="00CB51A0" w:rsidRDefault="00CB51A0">
      <w:pPr>
        <w:pStyle w:val="a4"/>
        <w:rPr>
          <w:rFonts w:hint="eastAsia"/>
        </w:rPr>
      </w:pPr>
      <w:r>
        <w:rPr>
          <w:noProof/>
          <w:sz w:val="20"/>
        </w:rPr>
        <w:pict>
          <v:line id="_x0000_s3054" style="position:absolute;left:0;text-align:left;z-index:251854848" from="409.5pt,6.2pt" to="409.5pt,27.75pt" o:allowincell="f"/>
        </w:pict>
      </w:r>
    </w:p>
    <w:p w:rsidR="00CB51A0" w:rsidRDefault="00CB51A0">
      <w:pPr>
        <w:pStyle w:val="a4"/>
        <w:rPr>
          <w:rFonts w:hint="eastAsia"/>
        </w:rPr>
      </w:pPr>
      <w:r>
        <w:rPr>
          <w:noProof/>
          <w:sz w:val="20"/>
        </w:rPr>
        <w:pict>
          <v:line id="_x0000_s3052" style="position:absolute;left:0;text-align:left;z-index:251852800" from="315pt,12.15pt" to="409.5pt,12.15pt" o:allowincell="f"/>
        </w:pict>
      </w:r>
      <w:r>
        <w:rPr>
          <w:noProof/>
          <w:sz w:val="20"/>
        </w:rPr>
        <w:pict>
          <v:line id="_x0000_s3018" style="position:absolute;left:0;text-align:left;z-index:251817984" from="141.75pt,12.15pt" to="141.75pt,33.65pt" o:allowincell="f"/>
        </w:pict>
      </w:r>
      <w:r>
        <w:rPr>
          <w:noProof/>
          <w:sz w:val="20"/>
        </w:rPr>
        <w:pict>
          <v:line id="_x0000_s3017" style="position:absolute;left:0;text-align:left;z-index:251816960" from="94.5pt,12.15pt" to="94.5pt,48pt" o:allowincell="f"/>
        </w:pict>
      </w:r>
      <w:r>
        <w:rPr>
          <w:noProof/>
          <w:sz w:val="20"/>
        </w:rPr>
        <w:pict>
          <v:line id="_x0000_s3016" style="position:absolute;left:0;text-align:left;z-index:251815936" from="47.25pt,12.15pt" to="47.25pt,33.65pt" o:allowincell="f"/>
        </w:pict>
      </w:r>
    </w:p>
    <w:p w:rsidR="00CB51A0" w:rsidRDefault="00CB51A0">
      <w:pPr>
        <w:pStyle w:val="a4"/>
        <w:rPr>
          <w:rFonts w:hint="eastAsia"/>
        </w:rPr>
      </w:pPr>
    </w:p>
    <w:p w:rsidR="00CB51A0" w:rsidRDefault="00CB51A0">
      <w:pPr>
        <w:pStyle w:val="a4"/>
        <w:rPr>
          <w:rFonts w:hint="eastAsia"/>
        </w:rPr>
      </w:pPr>
      <w:r>
        <w:rPr>
          <w:noProof/>
          <w:sz w:val="20"/>
        </w:rPr>
        <w:pict>
          <v:line id="_x0000_s3019" style="position:absolute;left:0;text-align:left;z-index:251819008" from="47.25pt,2.45pt" to="141.75pt,2.45pt" o:allowincell="f"/>
        </w:pict>
      </w:r>
    </w:p>
    <w:p w:rsidR="00CB51A0" w:rsidRDefault="00CB51A0">
      <w:pPr>
        <w:pStyle w:val="a4"/>
        <w:rPr>
          <w:rFonts w:hint="eastAsia"/>
        </w:rPr>
      </w:pPr>
      <w:r>
        <w:rPr>
          <w:noProof/>
          <w:sz w:val="20"/>
        </w:rPr>
        <w:pict>
          <v:shape id="_x0000_s3041" type="#_x0000_t202" style="position:absolute;left:0;text-align:left;margin-left:246.75pt;margin-top:8.35pt;width:136.5pt;height:21.55pt;z-index:251841536" o:allowincell="f">
            <v:textbox>
              <w:txbxContent>
                <w:p w:rsidR="00CB51A0" w:rsidRDefault="00CB51A0">
                  <w:pPr>
                    <w:jc w:val="center"/>
                    <w:rPr>
                      <w:rFonts w:hint="eastAsia"/>
                      <w:sz w:val="24"/>
                    </w:rPr>
                  </w:pPr>
                  <w:r>
                    <w:rPr>
                      <w:rFonts w:hint="eastAsia"/>
                      <w:sz w:val="24"/>
                    </w:rPr>
                    <w:t>打超前锚杆并焊接</w:t>
                  </w:r>
                </w:p>
              </w:txbxContent>
            </v:textbox>
          </v:shape>
        </w:pict>
      </w:r>
      <w:r>
        <w:rPr>
          <w:noProof/>
          <w:sz w:val="20"/>
        </w:rPr>
        <w:pict>
          <v:shape id="_x0000_s3020" type="#_x0000_t202" style="position:absolute;left:0;text-align:left;margin-left:36.75pt;margin-top:1.2pt;width:110.25pt;height:21.5pt;z-index:251820032" o:allowincell="f">
            <v:textbox>
              <w:txbxContent>
                <w:p w:rsidR="00CB51A0" w:rsidRDefault="00CB51A0">
                  <w:pPr>
                    <w:jc w:val="center"/>
                    <w:rPr>
                      <w:rFonts w:hint="eastAsia"/>
                      <w:sz w:val="24"/>
                    </w:rPr>
                  </w:pPr>
                  <w:r>
                    <w:rPr>
                      <w:rFonts w:hint="eastAsia"/>
                      <w:sz w:val="24"/>
                    </w:rPr>
                    <w:t>冲洗岩面</w:t>
                  </w:r>
                </w:p>
              </w:txbxContent>
            </v:textbox>
          </v:shape>
        </w:pict>
      </w:r>
    </w:p>
    <w:p w:rsidR="00CB51A0" w:rsidRDefault="00CB51A0">
      <w:pPr>
        <w:pStyle w:val="a4"/>
        <w:rPr>
          <w:rFonts w:hint="eastAsia"/>
        </w:rPr>
      </w:pPr>
      <w:r>
        <w:rPr>
          <w:noProof/>
          <w:sz w:val="20"/>
        </w:rPr>
        <w:pict>
          <v:line id="_x0000_s3042" style="position:absolute;left:0;text-align:left;z-index:251842560" from="315pt,14.3pt" to="315pt,28.65pt" o:allowincell="f"/>
        </w:pict>
      </w:r>
      <w:r>
        <w:rPr>
          <w:noProof/>
          <w:sz w:val="20"/>
        </w:rPr>
        <w:pict>
          <v:line id="_x0000_s3021" style="position:absolute;left:0;text-align:left;z-index:251821056" from="94.5pt,7.1pt" to="94.5pt,21.45pt" o:allowincell="f"/>
        </w:pict>
      </w:r>
    </w:p>
    <w:p w:rsidR="00CB51A0" w:rsidRDefault="00CB51A0">
      <w:pPr>
        <w:pStyle w:val="a4"/>
        <w:outlineLvl w:val="0"/>
        <w:rPr>
          <w:rFonts w:hint="eastAsia"/>
        </w:rPr>
      </w:pPr>
      <w:r>
        <w:rPr>
          <w:noProof/>
          <w:sz w:val="20"/>
        </w:rPr>
        <w:pict>
          <v:shape id="_x0000_s3043" type="#_x0000_t202" style="position:absolute;left:0;text-align:left;margin-left:246.75pt;margin-top:13.05pt;width:136.5pt;height:21.5pt;z-index:251843584" o:allowincell="f">
            <v:textbox>
              <w:txbxContent>
                <w:p w:rsidR="00CB51A0" w:rsidRDefault="00CB51A0">
                  <w:pPr>
                    <w:jc w:val="center"/>
                    <w:rPr>
                      <w:rFonts w:hint="eastAsia"/>
                      <w:sz w:val="24"/>
                    </w:rPr>
                  </w:pPr>
                  <w:r>
                    <w:rPr>
                      <w:rFonts w:hint="eastAsia"/>
                      <w:sz w:val="24"/>
                    </w:rPr>
                    <w:t>是否挂板打混凝土</w:t>
                  </w:r>
                </w:p>
              </w:txbxContent>
            </v:textbox>
          </v:shape>
        </w:pict>
      </w:r>
      <w:r>
        <w:rPr>
          <w:noProof/>
          <w:sz w:val="20"/>
        </w:rPr>
        <w:pict>
          <v:shape id="_x0000_s3022" type="#_x0000_t202" style="position:absolute;left:0;text-align:left;margin-left:36.75pt;margin-top:5.85pt;width:110.25pt;height:21.55pt;z-index:251822080" o:allowincell="f">
            <v:textbox style="mso-next-textbox:#_x0000_s3022">
              <w:txbxContent>
                <w:p w:rsidR="00CB51A0" w:rsidRDefault="00CB51A0">
                  <w:pPr>
                    <w:jc w:val="center"/>
                    <w:rPr>
                      <w:rFonts w:hint="eastAsia"/>
                      <w:sz w:val="24"/>
                    </w:rPr>
                  </w:pPr>
                  <w:r>
                    <w:rPr>
                      <w:rFonts w:hint="eastAsia"/>
                      <w:sz w:val="24"/>
                    </w:rPr>
                    <w:t>检查断面超欠挖</w:t>
                  </w:r>
                </w:p>
              </w:txbxContent>
            </v:textbox>
          </v:shape>
        </w:pict>
      </w:r>
      <w:r>
        <w:rPr>
          <w:rFonts w:hint="eastAsia"/>
        </w:rPr>
        <w:t xml:space="preserve">                                                                   </w:t>
      </w:r>
      <w:r>
        <w:rPr>
          <w:rFonts w:hint="eastAsia"/>
        </w:rPr>
        <w:t>是</w:t>
      </w:r>
    </w:p>
    <w:p w:rsidR="00CB51A0" w:rsidRDefault="00CB51A0">
      <w:pPr>
        <w:pStyle w:val="a4"/>
        <w:rPr>
          <w:rFonts w:hint="eastAsia"/>
        </w:rPr>
      </w:pPr>
      <w:r>
        <w:rPr>
          <w:noProof/>
          <w:sz w:val="20"/>
        </w:rPr>
        <w:pict>
          <v:line id="_x0000_s3056" style="position:absolute;left:0;text-align:left;z-index:251856896" from="425.25pt,4.6pt" to="425.25pt,18.95pt" o:allowincell="f"/>
        </w:pict>
      </w:r>
      <w:r>
        <w:rPr>
          <w:noProof/>
          <w:sz w:val="20"/>
        </w:rPr>
        <w:pict>
          <v:line id="_x0000_s3055" style="position:absolute;left:0;text-align:left;z-index:251855872" from="383.25pt,4.6pt" to="425.25pt,4.6pt" o:allowincell="f"/>
        </w:pict>
      </w:r>
      <w:r>
        <w:rPr>
          <w:noProof/>
          <w:sz w:val="20"/>
        </w:rPr>
        <w:pict>
          <v:line id="_x0000_s3023" style="position:absolute;left:0;text-align:left;z-index:251823104" from="94.5pt,11.8pt" to="94.5pt,26.15pt" o:allowincell="f"/>
        </w:pict>
      </w:r>
    </w:p>
    <w:p w:rsidR="00CB51A0" w:rsidRDefault="00CB51A0">
      <w:pPr>
        <w:pStyle w:val="a4"/>
        <w:rPr>
          <w:rFonts w:hint="eastAsia"/>
        </w:rPr>
      </w:pPr>
      <w:r>
        <w:rPr>
          <w:noProof/>
          <w:sz w:val="20"/>
        </w:rPr>
        <w:pict>
          <v:shape id="_x0000_s3059" type="#_x0000_t202" style="position:absolute;left:0;text-align:left;margin-left:404.25pt;margin-top:3.35pt;width:52.5pt;height:57.4pt;z-index:251859968" o:allowincell="f">
            <v:textbox style="mso-next-textbox:#_x0000_s3059">
              <w:txbxContent>
                <w:p w:rsidR="00CB51A0" w:rsidRDefault="00CB51A0">
                  <w:pPr>
                    <w:rPr>
                      <w:rFonts w:hint="eastAsia"/>
                    </w:rPr>
                  </w:pPr>
                  <w:r>
                    <w:rPr>
                      <w:rFonts w:hint="eastAsia"/>
                    </w:rPr>
                    <w:t>挂板灌注</w:t>
                  </w:r>
                  <w:r>
                    <w:rPr>
                      <w:rFonts w:hint="eastAsia"/>
                    </w:rPr>
                    <w:t>200#</w:t>
                  </w:r>
                  <w:r>
                    <w:rPr>
                      <w:rFonts w:hint="eastAsia"/>
                    </w:rPr>
                    <w:t>混凝土</w:t>
                  </w:r>
                </w:p>
              </w:txbxContent>
            </v:textbox>
          </v:shape>
        </w:pict>
      </w:r>
      <w:r>
        <w:rPr>
          <w:noProof/>
          <w:sz w:val="20"/>
        </w:rPr>
        <w:pict>
          <v:line id="_x0000_s3044" style="position:absolute;left:0;text-align:left;z-index:251844608" from="315pt,3.35pt" to="315pt,46.4pt" o:allowincell="f"/>
        </w:pict>
      </w:r>
      <w:r>
        <w:rPr>
          <w:noProof/>
          <w:sz w:val="20"/>
        </w:rPr>
        <w:pict>
          <v:shape id="_x0000_s3024" type="#_x0000_t202" style="position:absolute;left:0;text-align:left;margin-left:36.75pt;margin-top:10.55pt;width:110.25pt;height:21.5pt;z-index:251824128" o:allowincell="f">
            <v:textbox style="mso-next-textbox:#_x0000_s3024">
              <w:txbxContent>
                <w:p w:rsidR="00CB51A0" w:rsidRDefault="00CB51A0">
                  <w:pPr>
                    <w:jc w:val="center"/>
                    <w:rPr>
                      <w:rFonts w:hint="eastAsia"/>
                      <w:sz w:val="24"/>
                    </w:rPr>
                  </w:pPr>
                  <w:r>
                    <w:rPr>
                      <w:rFonts w:hint="eastAsia"/>
                      <w:sz w:val="24"/>
                    </w:rPr>
                    <w:t>超挖是否＞</w:t>
                  </w:r>
                  <w:r>
                    <w:rPr>
                      <w:rFonts w:hint="eastAsia"/>
                      <w:sz w:val="24"/>
                    </w:rPr>
                    <w:t>10</w:t>
                  </w:r>
                  <w:r>
                    <w:rPr>
                      <w:sz w:val="24"/>
                    </w:rPr>
                    <w:t>cm</w:t>
                  </w:r>
                </w:p>
              </w:txbxContent>
            </v:textbox>
          </v:shape>
        </w:pict>
      </w:r>
      <w:r>
        <w:t xml:space="preserve">                          </w:t>
      </w:r>
    </w:p>
    <w:p w:rsidR="00CB51A0" w:rsidRDefault="00CB51A0">
      <w:pPr>
        <w:pStyle w:val="a4"/>
        <w:outlineLvl w:val="0"/>
        <w:rPr>
          <w:rFonts w:hint="eastAsia"/>
        </w:rPr>
      </w:pPr>
      <w:r>
        <w:rPr>
          <w:rFonts w:hint="eastAsia"/>
        </w:rPr>
        <w:t xml:space="preserve">                                                      </w:t>
      </w:r>
      <w:r>
        <w:rPr>
          <w:rFonts w:hint="eastAsia"/>
        </w:rPr>
        <w:t>否</w:t>
      </w:r>
    </w:p>
    <w:p w:rsidR="00CB51A0" w:rsidRDefault="00CB51A0">
      <w:pPr>
        <w:pStyle w:val="a4"/>
        <w:rPr>
          <w:rFonts w:hint="eastAsia"/>
        </w:rPr>
      </w:pPr>
      <w:r>
        <w:rPr>
          <w:noProof/>
          <w:sz w:val="20"/>
        </w:rPr>
        <w:pict>
          <v:line id="_x0000_s3025" style="position:absolute;left:0;text-align:left;z-index:251825152" from="94.5pt,.85pt" to="94.5pt,72.6pt" o:allowincell="f"/>
        </w:pict>
      </w:r>
    </w:p>
    <w:p w:rsidR="00CB51A0" w:rsidRDefault="00CB51A0">
      <w:pPr>
        <w:pStyle w:val="a4"/>
        <w:rPr>
          <w:rFonts w:hint="eastAsia"/>
        </w:rPr>
      </w:pPr>
      <w:r>
        <w:rPr>
          <w:noProof/>
          <w:sz w:val="20"/>
        </w:rPr>
        <w:pict>
          <v:line id="_x0000_s3058" style="position:absolute;left:0;text-align:left;z-index:251858944" from="425.25pt,13.95pt" to="425.25pt,28.3pt" o:allowincell="f"/>
        </w:pict>
      </w:r>
      <w:r>
        <w:rPr>
          <w:noProof/>
          <w:sz w:val="20"/>
        </w:rPr>
        <w:pict>
          <v:shape id="_x0000_s3045" type="#_x0000_t202" style="position:absolute;left:0;text-align:left;margin-left:246.75pt;margin-top:-.4pt;width:136.5pt;height:21.5pt;z-index:251845632" o:allowincell="f">
            <v:textbox>
              <w:txbxContent>
                <w:p w:rsidR="00CB51A0" w:rsidRDefault="00CB51A0">
                  <w:pPr>
                    <w:jc w:val="center"/>
                    <w:rPr>
                      <w:rFonts w:hint="eastAsia"/>
                      <w:sz w:val="24"/>
                    </w:rPr>
                  </w:pPr>
                  <w:r>
                    <w:rPr>
                      <w:rFonts w:hint="eastAsia"/>
                      <w:sz w:val="24"/>
                    </w:rPr>
                    <w:t>模筑混凝土到设计厚度</w:t>
                  </w:r>
                </w:p>
              </w:txbxContent>
            </v:textbox>
          </v:shape>
        </w:pict>
      </w:r>
      <w:r>
        <w:rPr>
          <w:rFonts w:hint="eastAsia"/>
        </w:rPr>
        <w:t xml:space="preserve">                 </w:t>
      </w:r>
    </w:p>
    <w:p w:rsidR="00CB51A0" w:rsidRDefault="00CB51A0">
      <w:pPr>
        <w:pStyle w:val="a4"/>
        <w:rPr>
          <w:rFonts w:hint="eastAsia"/>
        </w:rPr>
      </w:pPr>
      <w:r>
        <w:rPr>
          <w:noProof/>
          <w:sz w:val="20"/>
        </w:rPr>
        <w:pict>
          <v:line id="_x0000_s3057" style="position:absolute;left:0;text-align:left;z-index:251857920" from="315pt,12.7pt" to="425.25pt,12.7pt" o:allowincell="f"/>
        </w:pict>
      </w:r>
      <w:r>
        <w:rPr>
          <w:noProof/>
          <w:sz w:val="20"/>
        </w:rPr>
        <w:pict>
          <v:line id="_x0000_s3046" style="position:absolute;left:0;text-align:left;z-index:251846656" from="315pt,5.5pt" to="315pt,19.85pt" o:allowincell="f"/>
        </w:pict>
      </w:r>
    </w:p>
    <w:p w:rsidR="00CB51A0" w:rsidRDefault="00CB51A0">
      <w:pPr>
        <w:pStyle w:val="a4"/>
      </w:pPr>
      <w:r>
        <w:rPr>
          <w:noProof/>
          <w:sz w:val="20"/>
        </w:rPr>
        <w:pict>
          <v:shape id="_x0000_s3047" type="#_x0000_t202" style="position:absolute;left:0;text-align:left;margin-left:246.75pt;margin-top:4.25pt;width:136.5pt;height:21.55pt;z-index:251847680" o:allowincell="f">
            <v:textbox>
              <w:txbxContent>
                <w:p w:rsidR="00CB51A0" w:rsidRDefault="00CB51A0">
                  <w:pPr>
                    <w:jc w:val="center"/>
                    <w:rPr>
                      <w:rFonts w:hint="eastAsia"/>
                      <w:sz w:val="24"/>
                    </w:rPr>
                  </w:pPr>
                  <w:r>
                    <w:rPr>
                      <w:rFonts w:hint="eastAsia"/>
                      <w:sz w:val="24"/>
                    </w:rPr>
                    <w:t>围岩量测</w:t>
                  </w:r>
                </w:p>
              </w:txbxContent>
            </v:textbox>
          </v:shape>
        </w:pict>
      </w:r>
      <w:r>
        <w:rPr>
          <w:rFonts w:hint="eastAsia"/>
        </w:rPr>
        <w:t xml:space="preserve">                           </w:t>
      </w:r>
    </w:p>
    <w:p w:rsidR="00CB51A0" w:rsidRDefault="00CB51A0">
      <w:pPr>
        <w:pStyle w:val="a4"/>
        <w:outlineLvl w:val="0"/>
        <w:rPr>
          <w:rFonts w:hint="eastAsia"/>
        </w:rPr>
      </w:pPr>
      <w:r>
        <w:rPr>
          <w:noProof/>
          <w:sz w:val="20"/>
        </w:rPr>
        <w:pict>
          <v:line id="_x0000_s3048" style="position:absolute;left:0;text-align:left;z-index:251848704" from="315pt,10.2pt" to="315pt,24.55pt" o:allowincell="f"/>
        </w:pict>
      </w:r>
      <w:r>
        <w:rPr>
          <w:noProof/>
          <w:sz w:val="20"/>
        </w:rPr>
        <w:pict>
          <v:shape id="_x0000_s3026" type="#_x0000_t202" style="position:absolute;left:0;text-align:left;margin-left:42pt;margin-top:10.2pt;width:110.25pt;height:21.5pt;z-index:251826176" o:allowincell="f">
            <v:textbox style="mso-next-textbox:#_x0000_s3026">
              <w:txbxContent>
                <w:p w:rsidR="00CB51A0" w:rsidRDefault="00CB51A0">
                  <w:pPr>
                    <w:pStyle w:val="a8"/>
                    <w:jc w:val="center"/>
                    <w:rPr>
                      <w:rFonts w:hint="eastAsia"/>
                    </w:rPr>
                  </w:pPr>
                  <w:r>
                    <w:rPr>
                      <w:rFonts w:hint="eastAsia"/>
                    </w:rPr>
                    <w:t>有无质量问题</w:t>
                  </w:r>
                </w:p>
              </w:txbxContent>
            </v:textbox>
          </v:shape>
        </w:pict>
      </w:r>
      <w:r>
        <w:rPr>
          <w:rFonts w:hint="eastAsia"/>
        </w:rPr>
        <w:t xml:space="preserve">                           </w:t>
      </w:r>
      <w:r>
        <w:rPr>
          <w:rFonts w:hint="eastAsia"/>
        </w:rPr>
        <w:t>有</w:t>
      </w:r>
    </w:p>
    <w:p w:rsidR="00CB51A0" w:rsidRDefault="00CB51A0">
      <w:pPr>
        <w:pStyle w:val="a4"/>
        <w:rPr>
          <w:rFonts w:hint="eastAsia"/>
        </w:rPr>
      </w:pPr>
      <w:r>
        <w:rPr>
          <w:noProof/>
          <w:sz w:val="20"/>
        </w:rPr>
        <w:pict>
          <v:shape id="_x0000_s3049" type="#_x0000_t202" style="position:absolute;left:0;text-align:left;margin-left:246.75pt;margin-top:8.95pt;width:136.5pt;height:21.5pt;z-index:251849728" o:allowincell="f">
            <v:textbox>
              <w:txbxContent>
                <w:p w:rsidR="00CB51A0" w:rsidRDefault="00CB51A0">
                  <w:pPr>
                    <w:jc w:val="center"/>
                    <w:rPr>
                      <w:rFonts w:hint="eastAsia"/>
                      <w:sz w:val="24"/>
                    </w:rPr>
                  </w:pPr>
                  <w:r>
                    <w:rPr>
                      <w:rFonts w:hint="eastAsia"/>
                      <w:sz w:val="24"/>
                    </w:rPr>
                    <w:t>反馈、确定支护参数</w:t>
                  </w:r>
                </w:p>
              </w:txbxContent>
            </v:textbox>
          </v:shape>
        </w:pict>
      </w:r>
      <w:r>
        <w:rPr>
          <w:noProof/>
          <w:sz w:val="20"/>
        </w:rPr>
        <w:pict>
          <v:line id="_x0000_s3034" style="position:absolute;left:0;text-align:left;z-index:251834368" from="178.5pt,1.9pt" to="178.5pt,9.05pt" o:allowincell="f"/>
        </w:pict>
      </w:r>
      <w:r>
        <w:rPr>
          <w:noProof/>
          <w:sz w:val="20"/>
        </w:rPr>
        <w:pict>
          <v:line id="_x0000_s3033" style="position:absolute;left:0;text-align:left;z-index:251833344" from="152.25pt,1.75pt" to="178.5pt,1.75pt" o:allowincell="f"/>
        </w:pict>
      </w:r>
      <w:r>
        <w:rPr>
          <w:noProof/>
          <w:sz w:val="20"/>
        </w:rPr>
        <w:pict>
          <v:shape id="_x0000_s3031" type="#_x0000_t202" style="position:absolute;left:0;text-align:left;margin-left:168pt;margin-top:8.95pt;width:26.25pt;height:43.05pt;z-index:251831296" o:allowincell="f">
            <v:textbox style="layout-flow:vertical-ideographic;mso-next-textbox:#_x0000_s3031" inset="0,,0">
              <w:txbxContent>
                <w:p w:rsidR="00CB51A0" w:rsidRDefault="00CB51A0">
                  <w:pPr>
                    <w:jc w:val="center"/>
                    <w:rPr>
                      <w:rFonts w:hint="eastAsia"/>
                      <w:sz w:val="24"/>
                    </w:rPr>
                  </w:pPr>
                  <w:r>
                    <w:rPr>
                      <w:rFonts w:hint="eastAsia"/>
                      <w:sz w:val="24"/>
                    </w:rPr>
                    <w:t>改进</w:t>
                  </w:r>
                </w:p>
              </w:txbxContent>
            </v:textbox>
          </v:shape>
        </w:pict>
      </w:r>
      <w:r>
        <w:t xml:space="preserve">                               </w:t>
      </w:r>
    </w:p>
    <w:p w:rsidR="00CB51A0" w:rsidRDefault="00CB51A0">
      <w:pPr>
        <w:pStyle w:val="a4"/>
        <w:rPr>
          <w:rFonts w:hint="eastAsia"/>
        </w:rPr>
      </w:pPr>
      <w:r>
        <w:rPr>
          <w:noProof/>
          <w:sz w:val="20"/>
        </w:rPr>
        <w:pict>
          <v:line id="_x0000_s3027" style="position:absolute;left:0;text-align:left;z-index:251827200" from="94.5pt,.5pt" to="94.5pt,65.05pt" o:allowincell="f"/>
        </w:pict>
      </w:r>
    </w:p>
    <w:p w:rsidR="00CB51A0" w:rsidRDefault="00CB51A0">
      <w:pPr>
        <w:pStyle w:val="a4"/>
        <w:outlineLvl w:val="0"/>
        <w:rPr>
          <w:rFonts w:hint="eastAsia"/>
        </w:rPr>
      </w:pPr>
      <w:r>
        <w:rPr>
          <w:rFonts w:hint="eastAsia"/>
        </w:rPr>
        <w:t xml:space="preserve">                  </w:t>
      </w:r>
      <w:r>
        <w:rPr>
          <w:rFonts w:hint="eastAsia"/>
        </w:rPr>
        <w:t>无</w:t>
      </w:r>
    </w:p>
    <w:p w:rsidR="00CB51A0" w:rsidRDefault="00CB51A0">
      <w:pPr>
        <w:pStyle w:val="a4"/>
        <w:rPr>
          <w:rFonts w:hint="eastAsia"/>
        </w:rPr>
      </w:pPr>
      <w:r>
        <w:rPr>
          <w:noProof/>
          <w:sz w:val="20"/>
        </w:rPr>
        <w:pict>
          <v:line id="_x0000_s3032" style="position:absolute;left:0;text-align:left;z-index:251832320" from="178.5pt,5.2pt" to="178.5pt,19.5pt" o:allowincell="f"/>
        </w:pict>
      </w:r>
    </w:p>
    <w:p w:rsidR="00CB51A0" w:rsidRDefault="00CB51A0">
      <w:pPr>
        <w:pStyle w:val="a4"/>
        <w:rPr>
          <w:rFonts w:hint="eastAsia"/>
        </w:rPr>
      </w:pPr>
      <w:r>
        <w:rPr>
          <w:noProof/>
          <w:sz w:val="20"/>
        </w:rPr>
        <w:pict>
          <v:line id="_x0000_s3030" style="position:absolute;left:0;text-align:left;z-index:251830272" from="94.5pt,3.9pt" to="178.5pt,3.9pt" o:allowincell="f"/>
        </w:pict>
      </w:r>
    </w:p>
    <w:p w:rsidR="00CB51A0" w:rsidRDefault="00CB51A0">
      <w:pPr>
        <w:pStyle w:val="a4"/>
        <w:rPr>
          <w:rFonts w:hint="eastAsia"/>
        </w:rPr>
      </w:pPr>
      <w:r>
        <w:rPr>
          <w:noProof/>
          <w:sz w:val="20"/>
        </w:rPr>
        <w:pict>
          <v:shape id="_x0000_s3028" type="#_x0000_t202" style="position:absolute;left:0;text-align:left;margin-left:42pt;margin-top:2.65pt;width:110.25pt;height:21.55pt;z-index:251828224" o:allowincell="f">
            <v:textbox style="mso-next-textbox:#_x0000_s3028">
              <w:txbxContent>
                <w:p w:rsidR="00CB51A0" w:rsidRDefault="00CB51A0">
                  <w:pPr>
                    <w:pStyle w:val="a8"/>
                    <w:jc w:val="center"/>
                    <w:rPr>
                      <w:rFonts w:hint="eastAsia"/>
                    </w:rPr>
                  </w:pPr>
                  <w:r>
                    <w:rPr>
                      <w:rFonts w:hint="eastAsia"/>
                    </w:rPr>
                    <w:t>施工放样</w:t>
                  </w:r>
                </w:p>
              </w:txbxContent>
            </v:textbox>
          </v:shape>
        </w:pict>
      </w:r>
    </w:p>
    <w:p w:rsidR="00CB51A0" w:rsidRDefault="00CB51A0">
      <w:pPr>
        <w:pStyle w:val="a4"/>
        <w:rPr>
          <w:rFonts w:hint="eastAsia"/>
        </w:rPr>
      </w:pPr>
      <w:r>
        <w:rPr>
          <w:noProof/>
          <w:sz w:val="20"/>
        </w:rPr>
        <w:pict>
          <v:line id="_x0000_s3060" style="position:absolute;left:0;text-align:left;z-index:251860992" from="94.5pt,8.6pt" to="94.5pt,30.1pt" o:allowincell="f"/>
        </w:pict>
      </w:r>
    </w:p>
    <w:p w:rsidR="00CB51A0" w:rsidRDefault="00CB51A0">
      <w:pPr>
        <w:pStyle w:val="a4"/>
        <w:rPr>
          <w:rFonts w:hint="eastAsia"/>
        </w:rPr>
      </w:pPr>
      <w:r>
        <w:rPr>
          <w:noProof/>
          <w:sz w:val="20"/>
        </w:rPr>
        <w:pict>
          <v:shape id="_x0000_s3029" type="#_x0000_t202" style="position:absolute;left:0;text-align:left;margin-left:42pt;margin-top:14.5pt;width:110.25pt;height:21.55pt;z-index:251829248" o:allowincell="f">
            <v:textbox style="mso-next-textbox:#_x0000_s3029">
              <w:txbxContent>
                <w:p w:rsidR="00CB51A0" w:rsidRDefault="00CB51A0">
                  <w:pPr>
                    <w:pStyle w:val="a8"/>
                    <w:jc w:val="center"/>
                    <w:rPr>
                      <w:rFonts w:hint="eastAsia"/>
                    </w:rPr>
                  </w:pPr>
                  <w:r>
                    <w:rPr>
                      <w:rFonts w:hint="eastAsia"/>
                    </w:rPr>
                    <w:t>安装格栅钢架</w:t>
                  </w:r>
                </w:p>
              </w:txbxContent>
            </v:textbox>
          </v:shape>
        </w:pict>
      </w:r>
    </w:p>
    <w:p w:rsidR="00CB51A0" w:rsidRDefault="00CB51A0">
      <w:pPr>
        <w:pStyle w:val="a4"/>
        <w:rPr>
          <w:rFonts w:hint="eastAsia"/>
        </w:rPr>
      </w:pPr>
    </w:p>
    <w:p w:rsidR="00CB51A0" w:rsidRDefault="00CB51A0">
      <w:pPr>
        <w:pStyle w:val="a4"/>
        <w:rPr>
          <w:rFonts w:hint="eastAsia"/>
        </w:rPr>
      </w:pPr>
      <w:r>
        <w:rPr>
          <w:noProof/>
          <w:sz w:val="20"/>
        </w:rPr>
        <w:pict>
          <v:line id="_x0000_s3035" style="position:absolute;left:0;text-align:left;z-index:251835392" from="99.75pt,4.95pt" to="99.75pt,26.35pt" o:allowincell="f"/>
        </w:pict>
      </w:r>
    </w:p>
    <w:p w:rsidR="00CB51A0" w:rsidRDefault="00CB51A0">
      <w:pPr>
        <w:pStyle w:val="a4"/>
        <w:rPr>
          <w:rFonts w:hint="eastAsia"/>
        </w:rPr>
      </w:pPr>
      <w:r>
        <w:rPr>
          <w:noProof/>
          <w:sz w:val="20"/>
        </w:rPr>
        <w:pict>
          <v:line id="_x0000_s3036" style="position:absolute;left:0;text-align:left;z-index:251836416" from="99.75pt,10pt" to="231pt,10pt" o:allowincell="f"/>
        </w:pict>
      </w:r>
    </w:p>
    <w:p w:rsidR="00CB51A0" w:rsidRDefault="00CB51A0">
      <w:pPr>
        <w:pStyle w:val="a4"/>
        <w:rPr>
          <w:rFonts w:hint="eastAsia"/>
        </w:rPr>
      </w:pPr>
    </w:p>
    <w:p w:rsidR="00CB51A0" w:rsidRDefault="00CB51A0">
      <w:pPr>
        <w:pStyle w:val="a4"/>
        <w:jc w:val="center"/>
        <w:outlineLvl w:val="0"/>
        <w:rPr>
          <w:rFonts w:eastAsia="黑体" w:hint="eastAsia"/>
          <w:b/>
        </w:rPr>
      </w:pPr>
      <w:r>
        <w:rPr>
          <w:rFonts w:eastAsia="黑体" w:hint="eastAsia"/>
          <w:b/>
        </w:rPr>
        <w:lastRenderedPageBreak/>
        <w:t>初期支护施工流程图</w:t>
      </w:r>
    </w:p>
    <w:p w:rsidR="00CB51A0" w:rsidRDefault="00CB51A0">
      <w:pPr>
        <w:pStyle w:val="a4"/>
        <w:spacing w:line="0" w:lineRule="atLeast"/>
        <w:outlineLvl w:val="0"/>
        <w:rPr>
          <w:rFonts w:ascii="仿宋_GB2312" w:eastAsia="仿宋_GB2312" w:hint="eastAsia"/>
          <w:sz w:val="28"/>
        </w:rPr>
      </w:pPr>
      <w:r>
        <w:rPr>
          <w:rFonts w:hint="eastAsia"/>
        </w:rPr>
        <w:t xml:space="preserve">   </w:t>
      </w:r>
      <w:r>
        <w:rPr>
          <w:rFonts w:ascii="仿宋_GB2312" w:eastAsia="仿宋_GB2312" w:hint="eastAsia"/>
          <w:sz w:val="28"/>
        </w:rPr>
        <w:t>（3）R32注浆锚杆施工</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①注浆锚杆将注浆管和锚杆的功能合二为一，实现了注浆与锚固的一体化，在止浆塞的作用下，利用锚杆的中心孔注浆使浆液极其饱满，在一定的注浆压力作用下浆液可充分地充填围岩孔隙和裂缝，进一步改良围岩，锚杆外表的可联结螺纹，增加了锚杆的抗拨力，有利于各种配件的使用，</w:t>
      </w:r>
      <w:r>
        <w:rPr>
          <w:rFonts w:eastAsia="仿宋_GB2312" w:hint="eastAsia"/>
          <w:sz w:val="28"/>
        </w:rPr>
        <w:t>使</w:t>
      </w:r>
      <w:r>
        <w:rPr>
          <w:rFonts w:ascii="仿宋_GB2312" w:eastAsia="仿宋_GB2312" w:hint="eastAsia"/>
          <w:sz w:val="28"/>
        </w:rPr>
        <w:t>垫扳、螺母的安装较为简捷。R32锚杆由锚头、全螺纹中空杆件、止浆塞垫板、螺母组成。</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A、锚头：由特种工程塑料制成，尖头开口便于注浆，锚头体中后部有倒刺便于悬挂锚杆，尾部有螺纹与锚杆联接。</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 xml:space="preserve">C、锚杆体：由优质天然钢管作基材，中空杆体可作注浆管，表面加工成连续螺纹，便于安装锚头、垫扳、螺母，同时表面连续的螺纹提高了杆件与砂浆的握裹力。      </w:t>
      </w:r>
    </w:p>
    <w:p w:rsidR="00CB51A0" w:rsidRDefault="00CB51A0">
      <w:pPr>
        <w:pStyle w:val="a4"/>
        <w:spacing w:line="0" w:lineRule="atLeast"/>
        <w:rPr>
          <w:rFonts w:ascii="仿宋_GB2312" w:eastAsia="仿宋_GB2312" w:hint="eastAsia"/>
          <w:sz w:val="28"/>
        </w:rPr>
      </w:pPr>
      <w:r>
        <w:rPr>
          <w:rFonts w:ascii="仿宋_GB2312" w:eastAsia="仿宋_GB2312"/>
          <w:sz w:val="28"/>
        </w:rPr>
        <w:t>B、</w:t>
      </w:r>
      <w:r>
        <w:rPr>
          <w:rFonts w:ascii="仿宋_GB2312" w:eastAsia="仿宋_GB2312" w:hint="eastAsia"/>
          <w:sz w:val="28"/>
        </w:rPr>
        <w:t>止浆塞：注浆时封堵锚孔，实现有压注浆，改良围岩。</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D、垫扳：可将杆承受的荷载均匀地传递到围岩上。</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 xml:space="preserve">E、螺母：将杆体与垫板锁定在一起，将杆体承受的荷载经过垫板传递到围岩。     </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②技术参数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7"/>
        <w:gridCol w:w="1547"/>
        <w:gridCol w:w="1547"/>
        <w:gridCol w:w="1547"/>
        <w:gridCol w:w="1547"/>
        <w:gridCol w:w="1547"/>
      </w:tblGrid>
      <w:tr w:rsidR="00CB51A0">
        <w:tblPrEx>
          <w:tblCellMar>
            <w:top w:w="0" w:type="dxa"/>
            <w:bottom w:w="0" w:type="dxa"/>
          </w:tblCellMar>
        </w:tblPrEx>
        <w:trPr>
          <w:trHeight w:val="607"/>
        </w:trPr>
        <w:tc>
          <w:tcPr>
            <w:tcW w:w="1547" w:type="dxa"/>
            <w:vAlign w:val="center"/>
          </w:tcPr>
          <w:p w:rsidR="00CB51A0" w:rsidRDefault="00CB51A0">
            <w:pPr>
              <w:pStyle w:val="a4"/>
              <w:jc w:val="center"/>
              <w:rPr>
                <w:rFonts w:hint="eastAsia"/>
              </w:rPr>
            </w:pPr>
            <w:r>
              <w:rPr>
                <w:rFonts w:hint="eastAsia"/>
              </w:rPr>
              <w:t>型号</w:t>
            </w:r>
          </w:p>
        </w:tc>
        <w:tc>
          <w:tcPr>
            <w:tcW w:w="1547" w:type="dxa"/>
            <w:vAlign w:val="center"/>
          </w:tcPr>
          <w:p w:rsidR="00CB51A0" w:rsidRDefault="00CB51A0">
            <w:pPr>
              <w:pStyle w:val="a4"/>
              <w:jc w:val="center"/>
              <w:rPr>
                <w:rFonts w:hint="eastAsia"/>
              </w:rPr>
            </w:pPr>
            <w:r>
              <w:rPr>
                <w:rFonts w:hint="eastAsia"/>
              </w:rPr>
              <w:t>直径（</w:t>
            </w:r>
            <w:r>
              <w:t>mm</w:t>
            </w:r>
            <w:r>
              <w:rPr>
                <w:rFonts w:hint="eastAsia"/>
              </w:rPr>
              <w:t>）</w:t>
            </w:r>
          </w:p>
        </w:tc>
        <w:tc>
          <w:tcPr>
            <w:tcW w:w="1547" w:type="dxa"/>
            <w:vAlign w:val="center"/>
          </w:tcPr>
          <w:p w:rsidR="00CB51A0" w:rsidRDefault="00CB51A0">
            <w:pPr>
              <w:pStyle w:val="a4"/>
              <w:jc w:val="center"/>
              <w:rPr>
                <w:rFonts w:hint="eastAsia"/>
              </w:rPr>
            </w:pPr>
            <w:r>
              <w:rPr>
                <w:rFonts w:hint="eastAsia"/>
              </w:rPr>
              <w:t>壁厚（</w:t>
            </w:r>
            <w:r>
              <w:t>mm</w:t>
            </w:r>
            <w:r>
              <w:rPr>
                <w:rFonts w:hint="eastAsia"/>
              </w:rPr>
              <w:t>）</w:t>
            </w:r>
          </w:p>
        </w:tc>
        <w:tc>
          <w:tcPr>
            <w:tcW w:w="1547" w:type="dxa"/>
            <w:vAlign w:val="center"/>
          </w:tcPr>
          <w:p w:rsidR="00CB51A0" w:rsidRDefault="00CB51A0">
            <w:pPr>
              <w:pStyle w:val="a4"/>
              <w:jc w:val="center"/>
              <w:rPr>
                <w:rFonts w:hint="eastAsia"/>
              </w:rPr>
            </w:pPr>
            <w:r>
              <w:rPr>
                <w:rFonts w:hint="eastAsia"/>
              </w:rPr>
              <w:t>锚固力（</w:t>
            </w:r>
            <w:r>
              <w:rPr>
                <w:rFonts w:hint="eastAsia"/>
              </w:rPr>
              <w:t>KN/</w:t>
            </w:r>
            <w:r>
              <w:t>m</w:t>
            </w:r>
            <w:r>
              <w:rPr>
                <w:rFonts w:hint="eastAsia"/>
              </w:rPr>
              <w:t>）</w:t>
            </w:r>
          </w:p>
        </w:tc>
        <w:tc>
          <w:tcPr>
            <w:tcW w:w="1547" w:type="dxa"/>
            <w:vAlign w:val="center"/>
          </w:tcPr>
          <w:p w:rsidR="00CB51A0" w:rsidRDefault="00CB51A0">
            <w:pPr>
              <w:pStyle w:val="a4"/>
              <w:jc w:val="center"/>
              <w:rPr>
                <w:rFonts w:hint="eastAsia"/>
              </w:rPr>
            </w:pPr>
            <w:r>
              <w:rPr>
                <w:rFonts w:hint="eastAsia"/>
              </w:rPr>
              <w:t>重量（</w:t>
            </w:r>
            <w:r>
              <w:rPr>
                <w:rFonts w:hint="eastAsia"/>
              </w:rPr>
              <w:t>Kg/</w:t>
            </w:r>
            <w:r>
              <w:t>m</w:t>
            </w:r>
            <w:r>
              <w:rPr>
                <w:rFonts w:hint="eastAsia"/>
              </w:rPr>
              <w:t>）</w:t>
            </w:r>
          </w:p>
        </w:tc>
        <w:tc>
          <w:tcPr>
            <w:tcW w:w="1547" w:type="dxa"/>
            <w:vAlign w:val="center"/>
          </w:tcPr>
          <w:p w:rsidR="00CB51A0" w:rsidRDefault="00CB51A0">
            <w:pPr>
              <w:pStyle w:val="a4"/>
              <w:jc w:val="center"/>
              <w:rPr>
                <w:rFonts w:hint="eastAsia"/>
              </w:rPr>
            </w:pPr>
            <w:r>
              <w:rPr>
                <w:rFonts w:hint="eastAsia"/>
              </w:rPr>
              <w:t>螺纹方向</w:t>
            </w:r>
          </w:p>
        </w:tc>
      </w:tr>
      <w:tr w:rsidR="00CB51A0">
        <w:tblPrEx>
          <w:tblCellMar>
            <w:top w:w="0" w:type="dxa"/>
            <w:bottom w:w="0" w:type="dxa"/>
          </w:tblCellMar>
        </w:tblPrEx>
        <w:trPr>
          <w:trHeight w:val="624"/>
        </w:trPr>
        <w:tc>
          <w:tcPr>
            <w:tcW w:w="1547" w:type="dxa"/>
            <w:vAlign w:val="center"/>
          </w:tcPr>
          <w:p w:rsidR="00CB51A0" w:rsidRDefault="00CB51A0">
            <w:pPr>
              <w:pStyle w:val="a4"/>
              <w:jc w:val="center"/>
              <w:rPr>
                <w:rFonts w:hint="eastAsia"/>
              </w:rPr>
            </w:pPr>
            <w:r>
              <w:rPr>
                <w:rFonts w:hint="eastAsia"/>
              </w:rPr>
              <w:t>R32</w:t>
            </w:r>
          </w:p>
        </w:tc>
        <w:tc>
          <w:tcPr>
            <w:tcW w:w="1547" w:type="dxa"/>
            <w:vAlign w:val="center"/>
          </w:tcPr>
          <w:p w:rsidR="00CB51A0" w:rsidRDefault="00CB51A0">
            <w:pPr>
              <w:pStyle w:val="a4"/>
              <w:jc w:val="center"/>
              <w:rPr>
                <w:rFonts w:hint="eastAsia"/>
              </w:rPr>
            </w:pPr>
            <w:r>
              <w:rPr>
                <w:rFonts w:hint="eastAsia"/>
              </w:rPr>
              <w:t>32</w:t>
            </w:r>
          </w:p>
        </w:tc>
        <w:tc>
          <w:tcPr>
            <w:tcW w:w="1547" w:type="dxa"/>
            <w:vAlign w:val="center"/>
          </w:tcPr>
          <w:p w:rsidR="00CB51A0" w:rsidRDefault="00CB51A0">
            <w:pPr>
              <w:pStyle w:val="a4"/>
              <w:jc w:val="center"/>
              <w:rPr>
                <w:rFonts w:hint="eastAsia"/>
              </w:rPr>
            </w:pPr>
            <w:r>
              <w:rPr>
                <w:rFonts w:hint="eastAsia"/>
              </w:rPr>
              <w:t>5</w:t>
            </w:r>
          </w:p>
        </w:tc>
        <w:tc>
          <w:tcPr>
            <w:tcW w:w="1547" w:type="dxa"/>
            <w:vAlign w:val="center"/>
          </w:tcPr>
          <w:p w:rsidR="00CB51A0" w:rsidRDefault="00CB51A0">
            <w:pPr>
              <w:pStyle w:val="a4"/>
              <w:jc w:val="center"/>
              <w:rPr>
                <w:rFonts w:hint="eastAsia"/>
              </w:rPr>
            </w:pPr>
            <w:r>
              <w:rPr>
                <w:rFonts w:hint="eastAsia"/>
              </w:rPr>
              <w:t>120</w:t>
            </w:r>
          </w:p>
        </w:tc>
        <w:tc>
          <w:tcPr>
            <w:tcW w:w="1547" w:type="dxa"/>
            <w:vAlign w:val="center"/>
          </w:tcPr>
          <w:p w:rsidR="00CB51A0" w:rsidRDefault="00CB51A0">
            <w:pPr>
              <w:pStyle w:val="a4"/>
              <w:jc w:val="center"/>
              <w:rPr>
                <w:rFonts w:hint="eastAsia"/>
              </w:rPr>
            </w:pPr>
            <w:r>
              <w:rPr>
                <w:rFonts w:hint="eastAsia"/>
              </w:rPr>
              <w:t>4.1</w:t>
            </w:r>
          </w:p>
        </w:tc>
        <w:tc>
          <w:tcPr>
            <w:tcW w:w="1547" w:type="dxa"/>
            <w:vAlign w:val="center"/>
          </w:tcPr>
          <w:p w:rsidR="00CB51A0" w:rsidRDefault="00CB51A0">
            <w:pPr>
              <w:pStyle w:val="a4"/>
              <w:jc w:val="center"/>
              <w:rPr>
                <w:rFonts w:hint="eastAsia"/>
              </w:rPr>
            </w:pPr>
            <w:r>
              <w:rPr>
                <w:rFonts w:hint="eastAsia"/>
              </w:rPr>
              <w:t>左旋</w:t>
            </w:r>
          </w:p>
        </w:tc>
      </w:tr>
    </w:tbl>
    <w:p w:rsidR="00CB51A0" w:rsidRDefault="00CB51A0">
      <w:pPr>
        <w:pStyle w:val="a4"/>
        <w:rPr>
          <w:rFonts w:hint="eastAsia"/>
        </w:rPr>
      </w:pP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③操作步骤</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A、用凿岩机钻眼，用高压风清孔。</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B、将安装好锚头的R32锚杆体插入锚孔，锚头上的倒刺将锚杆挂住。</w:t>
      </w:r>
    </w:p>
    <w:p w:rsidR="00CB51A0" w:rsidRDefault="00CB51A0">
      <w:pPr>
        <w:pStyle w:val="a4"/>
        <w:spacing w:line="0" w:lineRule="atLeast"/>
        <w:rPr>
          <w:rFonts w:ascii="仿宋_GB2312" w:eastAsia="仿宋_GB2312" w:hint="eastAsia"/>
          <w:sz w:val="28"/>
        </w:rPr>
      </w:pPr>
      <w:r>
        <w:rPr>
          <w:rFonts w:ascii="仿宋_GB2312" w:eastAsia="仿宋_GB2312"/>
          <w:sz w:val="28"/>
        </w:rPr>
        <w:t>C</w:t>
      </w:r>
      <w:r>
        <w:rPr>
          <w:rFonts w:ascii="仿宋_GB2312" w:eastAsia="仿宋_GB2312" w:hint="eastAsia"/>
          <w:sz w:val="28"/>
        </w:rPr>
        <w:t>、在锚杆尾端安装止浆塞，垫板和螺母。</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D、通过快速注浆接头将锚杆，尾端和万通高效压力注浆泵联接。</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E、开始注浆，如需有压注浆改善围岩结构，只需压力达到设计压力即可。</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（4）格栅拱架施工</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格栅拱架在洞外按设计加工成型，洞内安装，与锚杆焊成整体。格栅拱架间设纵向连接筋和定位系筋，拱架间以砼填平。拱架拱脚必须放在牢固的基础上，架立时垂直隧道中线，当格栅拱架和围岩之间间隙过大时设置垫块。</w:t>
      </w:r>
    </w:p>
    <w:p w:rsidR="00CB51A0" w:rsidRDefault="00CB51A0">
      <w:pPr>
        <w:pStyle w:val="a4"/>
        <w:spacing w:line="0" w:lineRule="atLeast"/>
        <w:outlineLvl w:val="0"/>
        <w:rPr>
          <w:rFonts w:ascii="仿宋_GB2312" w:eastAsia="仿宋_GB2312" w:hint="eastAsia"/>
          <w:sz w:val="28"/>
        </w:rPr>
      </w:pPr>
      <w:r>
        <w:rPr>
          <w:rFonts w:ascii="仿宋_GB2312" w:eastAsia="仿宋_GB2312" w:hint="eastAsia"/>
          <w:sz w:val="28"/>
        </w:rPr>
        <w:t>（5）模筑砼施工</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lastRenderedPageBreak/>
        <w:t>模筑砼在在锚杆、钢拱架安装后立即进行，尽快支护围岩。钢拱架间用砼填平，并按设计有足够的保护层。</w:t>
      </w:r>
    </w:p>
    <w:p w:rsidR="00CB51A0" w:rsidRDefault="00CB51A0">
      <w:pPr>
        <w:rPr>
          <w:rFonts w:hint="eastAsia"/>
        </w:rPr>
      </w:pPr>
    </w:p>
    <w:p w:rsidR="00CB51A0" w:rsidRPr="00CB51A0" w:rsidRDefault="00CB51A0" w:rsidP="00CB51A0">
      <w:pPr>
        <w:rPr>
          <w:rFonts w:hint="eastAsia"/>
          <w:sz w:val="28"/>
        </w:rPr>
      </w:pPr>
      <w:r w:rsidRPr="00CB51A0">
        <w:rPr>
          <w:rFonts w:hint="eastAsia"/>
          <w:sz w:val="28"/>
        </w:rPr>
        <w:t>5</w:t>
      </w:r>
      <w:r w:rsidRPr="00CB51A0">
        <w:rPr>
          <w:rFonts w:hint="eastAsia"/>
          <w:sz w:val="28"/>
        </w:rPr>
        <w:t>．围岩监控量测</w:t>
      </w:r>
    </w:p>
    <w:p w:rsidR="00CB51A0" w:rsidRDefault="00CB51A0">
      <w:pPr>
        <w:pStyle w:val="a4"/>
        <w:spacing w:line="0" w:lineRule="atLeast"/>
        <w:outlineLvl w:val="0"/>
        <w:rPr>
          <w:rFonts w:ascii="仿宋_GB2312" w:eastAsia="仿宋_GB2312" w:hint="eastAsia"/>
          <w:sz w:val="28"/>
        </w:rPr>
      </w:pPr>
      <w:r>
        <w:rPr>
          <w:rFonts w:ascii="仿宋_GB2312" w:eastAsia="仿宋_GB2312" w:hint="eastAsia"/>
          <w:sz w:val="28"/>
        </w:rPr>
        <w:t>（1）量测的目的</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现场监控量测是施工的重要组成部分。为了掌握围岩在开挖过程中的动态和支护结构的稳定状态。必须进行现场监控量测，通过对量测数据的分析和判断，对围岩支护体系的稳定状态进行预测并据此确定相应的施工措施，以确保围岩结构的稳定。</w:t>
      </w:r>
    </w:p>
    <w:p w:rsidR="00CB51A0" w:rsidRDefault="00CB51A0">
      <w:pPr>
        <w:pStyle w:val="a4"/>
        <w:spacing w:line="0" w:lineRule="atLeast"/>
        <w:outlineLvl w:val="0"/>
        <w:rPr>
          <w:rFonts w:ascii="仿宋_GB2312" w:eastAsia="仿宋_GB2312" w:hint="eastAsia"/>
          <w:sz w:val="28"/>
        </w:rPr>
      </w:pPr>
      <w:r>
        <w:rPr>
          <w:rFonts w:ascii="仿宋_GB2312" w:eastAsia="仿宋_GB2312" w:hint="eastAsia"/>
          <w:sz w:val="28"/>
        </w:rPr>
        <w:t>（2）量测项目</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 xml:space="preserve">    根据隧道的地质条件，围岩特点，设计考虑进行如下项目的量测：拱顶下沉量测、围岩周边收敛量测、锚杆抗拨试验、围岩内部位移量测、地表沉降观测和掌子面地质支护状态观测，施工中根据具体情况增加其它量测项目，以满足施工需要。</w:t>
      </w:r>
    </w:p>
    <w:p w:rsidR="00CB51A0" w:rsidRDefault="00CB51A0">
      <w:pPr>
        <w:pStyle w:val="a4"/>
        <w:spacing w:line="0" w:lineRule="atLeast"/>
        <w:outlineLvl w:val="0"/>
        <w:rPr>
          <w:rFonts w:ascii="仿宋_GB2312" w:eastAsia="仿宋_GB2312" w:hint="eastAsia"/>
          <w:sz w:val="28"/>
        </w:rPr>
      </w:pPr>
      <w:r>
        <w:rPr>
          <w:rFonts w:ascii="仿宋_GB2312" w:eastAsia="仿宋_GB2312" w:hint="eastAsia"/>
          <w:sz w:val="28"/>
        </w:rPr>
        <w:t>（3）施工监控流程</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 xml:space="preserve">     见围岩施工监控流程框图。</w:t>
      </w:r>
    </w:p>
    <w:p w:rsidR="00CB51A0" w:rsidRDefault="00CB51A0">
      <w:pPr>
        <w:pStyle w:val="a4"/>
        <w:spacing w:line="0" w:lineRule="atLeast"/>
        <w:outlineLvl w:val="0"/>
        <w:rPr>
          <w:rFonts w:ascii="仿宋_GB2312" w:eastAsia="仿宋_GB2312" w:hint="eastAsia"/>
          <w:sz w:val="28"/>
        </w:rPr>
      </w:pPr>
      <w:r>
        <w:rPr>
          <w:rFonts w:ascii="仿宋_GB2312" w:eastAsia="仿宋_GB2312" w:hint="eastAsia"/>
          <w:sz w:val="28"/>
        </w:rPr>
        <w:t>（4）监控量测方法</w:t>
      </w:r>
    </w:p>
    <w:p w:rsidR="00CB51A0" w:rsidRDefault="00CB51A0">
      <w:pPr>
        <w:pStyle w:val="a4"/>
        <w:spacing w:line="0" w:lineRule="atLeast"/>
        <w:ind w:firstLine="480"/>
        <w:rPr>
          <w:rFonts w:ascii="仿宋_GB2312" w:eastAsia="仿宋_GB2312"/>
          <w:sz w:val="28"/>
        </w:rPr>
      </w:pPr>
      <w:r>
        <w:rPr>
          <w:rFonts w:ascii="仿宋_GB2312" w:eastAsia="仿宋_GB2312" w:hint="eastAsia"/>
          <w:sz w:val="28"/>
        </w:rPr>
        <w:t>隧道开挖支护时，及时埋入观测计或锚固件。拱顶下沉用精密水准仪悬挂钢卷尺进行量测，水平收敛用ZW-3型围岩收敛仪量测，锚杆抗拨试验用锚杆抗拨计，洞口浅埋段地表沉降观测采用精密水准仪，洞内外观察由有经验的工程师用地质罗盘、钢尺、地质锤等工具量测。</w:t>
      </w:r>
    </w:p>
    <w:p w:rsidR="00CB51A0" w:rsidRDefault="009E6AE0">
      <w:pPr>
        <w:pStyle w:val="a4"/>
        <w:spacing w:line="0" w:lineRule="atLeast"/>
        <w:ind w:firstLine="480"/>
        <w:rPr>
          <w:rFonts w:ascii="仿宋_GB2312" w:eastAsia="仿宋_GB2312"/>
          <w:sz w:val="28"/>
        </w:rPr>
      </w:pPr>
      <w:r>
        <w:rPr>
          <w:rFonts w:ascii="仿宋_GB2312" w:eastAsia="仿宋_GB2312"/>
          <w:noProof/>
          <w:sz w:val="28"/>
        </w:rPr>
        <w:drawing>
          <wp:anchor distT="0" distB="0" distL="114300" distR="114300" simplePos="0" relativeHeight="251887616" behindDoc="0" locked="0" layoutInCell="1" allowOverlap="1">
            <wp:simplePos x="0" y="0"/>
            <wp:positionH relativeFrom="column">
              <wp:posOffset>342900</wp:posOffset>
            </wp:positionH>
            <wp:positionV relativeFrom="paragraph">
              <wp:posOffset>363220</wp:posOffset>
            </wp:positionV>
            <wp:extent cx="5000625" cy="3409315"/>
            <wp:effectExtent l="19050" t="0" r="9525" b="0"/>
            <wp:wrapTopAndBottom/>
            <wp:docPr id="2062" name="图片 2062" descr="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descr="s5"/>
                    <pic:cNvPicPr>
                      <a:picLocks noChangeAspect="1" noChangeArrowheads="1"/>
                    </pic:cNvPicPr>
                  </pic:nvPicPr>
                  <pic:blipFill>
                    <a:blip r:embed="rId111" cstate="print"/>
                    <a:srcRect/>
                    <a:stretch>
                      <a:fillRect/>
                    </a:stretch>
                  </pic:blipFill>
                  <pic:spPr bwMode="auto">
                    <a:xfrm>
                      <a:off x="0" y="0"/>
                      <a:ext cx="5000625" cy="3409315"/>
                    </a:xfrm>
                    <a:prstGeom prst="rect">
                      <a:avLst/>
                    </a:prstGeom>
                    <a:noFill/>
                    <a:ln w="9525">
                      <a:noFill/>
                      <a:miter lim="800000"/>
                      <a:headEnd/>
                      <a:tailEnd/>
                    </a:ln>
                  </pic:spPr>
                </pic:pic>
              </a:graphicData>
            </a:graphic>
          </wp:anchor>
        </w:drawing>
      </w:r>
      <w:r w:rsidR="00CB51A0">
        <w:rPr>
          <w:rFonts w:ascii="仿宋_GB2312" w:eastAsia="仿宋_GB2312" w:hint="eastAsia"/>
          <w:sz w:val="28"/>
        </w:rPr>
        <w:t>量测方法及仪器见附图，量测断面测点布置见附图。</w:t>
      </w:r>
    </w:p>
    <w:p w:rsidR="00CB51A0" w:rsidRDefault="00CB51A0">
      <w:pPr>
        <w:pStyle w:val="a4"/>
        <w:spacing w:line="0" w:lineRule="atLeast"/>
        <w:ind w:firstLine="480"/>
        <w:rPr>
          <w:rFonts w:ascii="仿宋_GB2312" w:eastAsia="仿宋_GB2312"/>
          <w:sz w:val="28"/>
        </w:rPr>
      </w:pPr>
    </w:p>
    <w:p w:rsidR="00CB51A0" w:rsidRDefault="009E6AE0">
      <w:pPr>
        <w:pStyle w:val="a4"/>
        <w:spacing w:line="0" w:lineRule="atLeast"/>
        <w:outlineLvl w:val="0"/>
        <w:rPr>
          <w:rFonts w:ascii="仿宋_GB2312" w:eastAsia="仿宋_GB2312"/>
          <w:sz w:val="28"/>
        </w:rPr>
      </w:pPr>
      <w:r>
        <w:rPr>
          <w:rFonts w:ascii="仿宋_GB2312" w:eastAsia="仿宋_GB2312"/>
          <w:noProof/>
          <w:sz w:val="28"/>
        </w:rPr>
        <w:drawing>
          <wp:anchor distT="0" distB="0" distL="114300" distR="114300" simplePos="0" relativeHeight="251888640" behindDoc="0" locked="0" layoutInCell="1" allowOverlap="1">
            <wp:simplePos x="0" y="0"/>
            <wp:positionH relativeFrom="column">
              <wp:posOffset>1143000</wp:posOffset>
            </wp:positionH>
            <wp:positionV relativeFrom="paragraph">
              <wp:posOffset>-99060</wp:posOffset>
            </wp:positionV>
            <wp:extent cx="3208020" cy="6141720"/>
            <wp:effectExtent l="19050" t="0" r="0" b="0"/>
            <wp:wrapTopAndBottom/>
            <wp:docPr id="2063" name="图片 2063" descr="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descr="s6"/>
                    <pic:cNvPicPr>
                      <a:picLocks noChangeAspect="1" noChangeArrowheads="1"/>
                    </pic:cNvPicPr>
                  </pic:nvPicPr>
                  <pic:blipFill>
                    <a:blip r:embed="rId112" cstate="print"/>
                    <a:srcRect/>
                    <a:stretch>
                      <a:fillRect/>
                    </a:stretch>
                  </pic:blipFill>
                  <pic:spPr bwMode="auto">
                    <a:xfrm>
                      <a:off x="0" y="0"/>
                      <a:ext cx="3208020" cy="6141720"/>
                    </a:xfrm>
                    <a:prstGeom prst="rect">
                      <a:avLst/>
                    </a:prstGeom>
                    <a:noFill/>
                    <a:ln w="9525">
                      <a:noFill/>
                      <a:miter lim="800000"/>
                      <a:headEnd/>
                      <a:tailEnd/>
                    </a:ln>
                  </pic:spPr>
                </pic:pic>
              </a:graphicData>
            </a:graphic>
          </wp:anchor>
        </w:drawing>
      </w:r>
    </w:p>
    <w:p w:rsidR="00CB51A0" w:rsidRDefault="00CB51A0">
      <w:pPr>
        <w:pStyle w:val="a4"/>
        <w:spacing w:line="0" w:lineRule="atLeast"/>
        <w:outlineLvl w:val="0"/>
        <w:rPr>
          <w:rFonts w:ascii="仿宋_GB2312" w:eastAsia="仿宋_GB2312" w:hint="eastAsia"/>
          <w:sz w:val="28"/>
        </w:rPr>
      </w:pPr>
      <w:r>
        <w:rPr>
          <w:rFonts w:ascii="仿宋_GB2312" w:eastAsia="仿宋_GB2312" w:hint="eastAsia"/>
          <w:sz w:val="28"/>
        </w:rPr>
        <w:t>（5）测点布置及量测频率</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洞内拱顶下沉与水平收敛量测点布置在同一断面内，断面间距：II类衬砌地段平均为5</w:t>
      </w:r>
      <w:r>
        <w:rPr>
          <w:rFonts w:ascii="仿宋_GB2312" w:eastAsia="仿宋_GB2312"/>
          <w:sz w:val="28"/>
        </w:rPr>
        <w:t>m</w:t>
      </w:r>
      <w:r>
        <w:rPr>
          <w:rFonts w:ascii="仿宋_GB2312" w:eastAsia="仿宋_GB2312" w:hint="eastAsia"/>
          <w:sz w:val="28"/>
        </w:rPr>
        <w:t>。量测频率依据开挖后的时间、测点距开挖面的距离以及设计要求进行。</w:t>
      </w:r>
    </w:p>
    <w:p w:rsidR="00CB51A0" w:rsidRDefault="00CB51A0">
      <w:pPr>
        <w:pStyle w:val="a4"/>
        <w:spacing w:line="0" w:lineRule="atLeast"/>
        <w:outlineLvl w:val="0"/>
        <w:rPr>
          <w:rFonts w:ascii="仿宋_GB2312" w:eastAsia="仿宋_GB2312" w:hint="eastAsia"/>
          <w:sz w:val="28"/>
        </w:rPr>
      </w:pPr>
      <w:r>
        <w:rPr>
          <w:rFonts w:ascii="仿宋_GB2312" w:eastAsia="仿宋_GB2312" w:hint="eastAsia"/>
          <w:sz w:val="28"/>
        </w:rPr>
        <w:t>（6）数据整理</w:t>
      </w:r>
    </w:p>
    <w:p w:rsidR="00CB51A0" w:rsidRDefault="00CB51A0">
      <w:pPr>
        <w:pStyle w:val="a4"/>
        <w:spacing w:line="0" w:lineRule="atLeast"/>
        <w:ind w:firstLineChars="171" w:firstLine="479"/>
        <w:rPr>
          <w:rFonts w:ascii="仿宋_GB2312" w:eastAsia="仿宋_GB2312" w:hint="eastAsia"/>
          <w:sz w:val="28"/>
        </w:rPr>
      </w:pPr>
      <w:r>
        <w:rPr>
          <w:rFonts w:ascii="仿宋_GB2312" w:eastAsia="仿宋_GB2312" w:hint="eastAsia"/>
          <w:sz w:val="28"/>
        </w:rPr>
        <w:t>在取得量测数据后，将同一断面的各种量测数据互相印证，以确认量测结果的可靠性：对位移等物理量随时间变化的时态曲线进行回归处理，监视时态曲线的变化规律，利用电子计算机进行数据处理，分析围岩变形的空间</w:t>
      </w:r>
      <w:r>
        <w:rPr>
          <w:rFonts w:ascii="仿宋_GB2312" w:eastAsia="仿宋_GB2312" w:hint="eastAsia"/>
          <w:sz w:val="28"/>
        </w:rPr>
        <w:lastRenderedPageBreak/>
        <w:t>分布规律，了解围岩的稳定性特征。</w:t>
      </w:r>
    </w:p>
    <w:p w:rsidR="00CB51A0" w:rsidRDefault="00CB51A0">
      <w:pPr>
        <w:pStyle w:val="a4"/>
        <w:spacing w:line="0" w:lineRule="atLeast"/>
        <w:outlineLvl w:val="0"/>
        <w:rPr>
          <w:rFonts w:ascii="仿宋_GB2312" w:eastAsia="仿宋_GB2312" w:hint="eastAsia"/>
          <w:sz w:val="28"/>
        </w:rPr>
      </w:pPr>
      <w:r>
        <w:rPr>
          <w:rFonts w:ascii="仿宋_GB2312" w:eastAsia="仿宋_GB2312" w:hint="eastAsia"/>
          <w:sz w:val="28"/>
        </w:rPr>
        <w:t>（7）信息反馈</w:t>
      </w:r>
    </w:p>
    <w:p w:rsidR="00CB51A0" w:rsidRDefault="00CB51A0">
      <w:pPr>
        <w:pStyle w:val="a4"/>
        <w:spacing w:line="0" w:lineRule="atLeast"/>
      </w:pPr>
      <w:r>
        <w:rPr>
          <w:rFonts w:ascii="仿宋_GB2312" w:eastAsia="仿宋_GB2312" w:hint="eastAsia"/>
          <w:sz w:val="28"/>
        </w:rPr>
        <w:t>用经验对量测情况进行信息反馈。通过对目测和位移量测结果的</w:t>
      </w:r>
      <w:r>
        <w:rPr>
          <w:rFonts w:eastAsia="仿宋_GB2312" w:hint="eastAsia"/>
          <w:sz w:val="28"/>
        </w:rPr>
        <w:t>分析，对围岩稳定状态，施工方法和支护措施的安全情况进行评判，将评判结果反馈到设计和施工中，确定二次衬砌和仰拱施工时间，及时调整施工方法和支护设计参数。</w:t>
      </w:r>
    </w:p>
    <w:p w:rsidR="00CB51A0" w:rsidRDefault="00CB51A0">
      <w:pPr>
        <w:pStyle w:val="a4"/>
      </w:pPr>
      <w:r>
        <w:rPr>
          <w:noProof/>
        </w:rPr>
        <w:pict>
          <v:shape id="_x0000_s3061" type="#_x0000_t202" style="position:absolute;left:0;text-align:left;margin-left:26.25pt;margin-top:7.95pt;width:131.25pt;height:23.25pt;z-index:251862016" o:allowincell="f">
            <v:textbox style="mso-next-textbox:#_x0000_s3061">
              <w:txbxContent>
                <w:p w:rsidR="00CB51A0" w:rsidRDefault="00CB51A0">
                  <w:pPr>
                    <w:jc w:val="center"/>
                    <w:rPr>
                      <w:rFonts w:hint="eastAsia"/>
                      <w:sz w:val="24"/>
                    </w:rPr>
                  </w:pPr>
                  <w:r>
                    <w:rPr>
                      <w:rFonts w:hint="eastAsia"/>
                      <w:sz w:val="24"/>
                    </w:rPr>
                    <w:t>地质超前探测预报</w:t>
                  </w:r>
                </w:p>
              </w:txbxContent>
            </v:textbox>
          </v:shape>
        </w:pict>
      </w:r>
    </w:p>
    <w:p w:rsidR="00CB51A0" w:rsidRDefault="00CB51A0">
      <w:pPr>
        <w:pStyle w:val="a4"/>
        <w:rPr>
          <w:rFonts w:hint="eastAsia"/>
        </w:rPr>
      </w:pPr>
    </w:p>
    <w:p w:rsidR="00CB51A0" w:rsidRDefault="00CB51A0">
      <w:pPr>
        <w:pStyle w:val="a4"/>
        <w:rPr>
          <w:rFonts w:hint="eastAsia"/>
        </w:rPr>
      </w:pPr>
      <w:r>
        <w:rPr>
          <w:noProof/>
        </w:rPr>
        <w:pict>
          <v:line id="_x0000_s3062" style="position:absolute;left:0;text-align:left;z-index:251863040" from="94.5pt,0" to="94.5pt,23.55pt" o:allowincell="f"/>
        </w:pict>
      </w:r>
    </w:p>
    <w:p w:rsidR="009637FB" w:rsidRDefault="009637FB" w:rsidP="009637FB">
      <w:pPr>
        <w:pStyle w:val="a4"/>
        <w:ind w:leftChars="0" w:left="0"/>
        <w:rPr>
          <w:rFonts w:hint="eastAsia"/>
        </w:rPr>
      </w:pPr>
      <w:r>
        <w:rPr>
          <w:noProof/>
        </w:rPr>
        <w:pict>
          <v:line id="_x0000_s3079" style="position:absolute;left:0;text-align:left;z-index:251880448" from="215.25pt,42.25pt" to="215.25pt,72.05pt">
            <w10:wrap type="topAndBottom"/>
          </v:line>
        </w:pict>
      </w:r>
      <w:r w:rsidR="00CB51A0">
        <w:rPr>
          <w:noProof/>
        </w:rPr>
        <w:pict>
          <v:shape id="_x0000_s3063" type="#_x0000_t202" style="position:absolute;left:0;text-align:left;margin-left:26.25pt;margin-top:7.95pt;width:131.25pt;height:23.4pt;z-index:251864064" o:allowincell="f">
            <v:textbox style="mso-next-textbox:#_x0000_s3063">
              <w:txbxContent>
                <w:p w:rsidR="00CB51A0" w:rsidRDefault="00CB51A0">
                  <w:pPr>
                    <w:jc w:val="center"/>
                    <w:rPr>
                      <w:rFonts w:hint="eastAsia"/>
                      <w:sz w:val="24"/>
                    </w:rPr>
                  </w:pPr>
                  <w:r>
                    <w:rPr>
                      <w:rFonts w:hint="eastAsia"/>
                      <w:sz w:val="24"/>
                    </w:rPr>
                    <w:t>开挖</w:t>
                  </w:r>
                </w:p>
              </w:txbxContent>
            </v:textbox>
          </v:shape>
        </w:pict>
      </w:r>
    </w:p>
    <w:p w:rsidR="00CB51A0" w:rsidRDefault="00CB51A0" w:rsidP="009637FB">
      <w:pPr>
        <w:pStyle w:val="a4"/>
        <w:ind w:leftChars="0" w:left="0"/>
        <w:rPr>
          <w:rFonts w:hint="eastAsia"/>
        </w:rPr>
      </w:pPr>
      <w:r>
        <w:rPr>
          <w:noProof/>
          <w:sz w:val="20"/>
        </w:rPr>
        <w:pict>
          <v:line id="_x0000_s3088" style="position:absolute;left:0;text-align:left;z-index:251889664" from="93pt,1.8pt" to="93pt,25.35pt" o:allowincell="f"/>
        </w:pict>
      </w:r>
      <w:r>
        <w:rPr>
          <w:noProof/>
        </w:rPr>
        <w:pict>
          <v:shape id="_x0000_s3064" type="#_x0000_t202" style="position:absolute;left:0;text-align:left;margin-left:26.25pt;margin-top:7.95pt;width:131.25pt;height:23.4pt;z-index:251865088" o:allowincell="f">
            <v:textbox style="mso-next-textbox:#_x0000_s3064">
              <w:txbxContent>
                <w:p w:rsidR="00CB51A0" w:rsidRDefault="00CB51A0">
                  <w:pPr>
                    <w:jc w:val="center"/>
                    <w:rPr>
                      <w:rFonts w:hint="eastAsia"/>
                      <w:sz w:val="24"/>
                    </w:rPr>
                  </w:pPr>
                  <w:r>
                    <w:rPr>
                      <w:rFonts w:hint="eastAsia"/>
                      <w:sz w:val="24"/>
                    </w:rPr>
                    <w:t>开挖面岩性的观察</w:t>
                  </w:r>
                </w:p>
              </w:txbxContent>
            </v:textbox>
          </v:shape>
        </w:pict>
      </w:r>
    </w:p>
    <w:p w:rsidR="00CB51A0" w:rsidRDefault="00CB51A0">
      <w:pPr>
        <w:pStyle w:val="a4"/>
        <w:rPr>
          <w:rFonts w:hint="eastAsia"/>
        </w:rPr>
      </w:pPr>
    </w:p>
    <w:p w:rsidR="00CB51A0" w:rsidRDefault="00CB51A0">
      <w:pPr>
        <w:pStyle w:val="a4"/>
        <w:rPr>
          <w:rFonts w:hint="eastAsia"/>
        </w:rPr>
      </w:pPr>
      <w:r>
        <w:rPr>
          <w:noProof/>
          <w:sz w:val="20"/>
        </w:rPr>
        <w:pict>
          <v:line id="_x0000_s3089" style="position:absolute;left:0;text-align:left;z-index:251890688" from="93.75pt,1.8pt" to="93.75pt,25.35pt" o:allowincell="f"/>
        </w:pict>
      </w:r>
    </w:p>
    <w:p w:rsidR="00CB51A0" w:rsidRDefault="009637FB">
      <w:pPr>
        <w:pStyle w:val="a4"/>
        <w:rPr>
          <w:rFonts w:hint="eastAsia"/>
        </w:rPr>
      </w:pPr>
      <w:r>
        <w:rPr>
          <w:noProof/>
        </w:rPr>
        <w:pict>
          <v:shape id="_x0000_s3069" type="#_x0000_t202" style="position:absolute;left:0;text-align:left;margin-left:257.25pt;margin-top:14.05pt;width:157.5pt;height:23.4pt;z-index:251870208">
            <v:textbox style="mso-next-textbox:#_x0000_s3069">
              <w:txbxContent>
                <w:p w:rsidR="00CB51A0" w:rsidRDefault="00CB51A0">
                  <w:pPr>
                    <w:jc w:val="center"/>
                    <w:rPr>
                      <w:rFonts w:hint="eastAsia"/>
                      <w:sz w:val="24"/>
                    </w:rPr>
                  </w:pPr>
                  <w:r>
                    <w:rPr>
                      <w:rFonts w:hint="eastAsia"/>
                      <w:sz w:val="24"/>
                    </w:rPr>
                    <w:t>埋入观测预进埋件</w:t>
                  </w:r>
                </w:p>
              </w:txbxContent>
            </v:textbox>
          </v:shape>
        </w:pict>
      </w:r>
      <w:r>
        <w:rPr>
          <w:noProof/>
        </w:rPr>
        <w:pict>
          <v:shape id="_x0000_s3065" type="#_x0000_t202" style="position:absolute;left:0;text-align:left;margin-left:10.5pt;margin-top:14.05pt;width:131.25pt;height:23.4pt;z-index:251866112">
            <v:textbox style="mso-next-textbox:#_x0000_s3065">
              <w:txbxContent>
                <w:p w:rsidR="00CB51A0" w:rsidRDefault="00CB51A0">
                  <w:pPr>
                    <w:jc w:val="center"/>
                    <w:rPr>
                      <w:rFonts w:hint="eastAsia"/>
                      <w:sz w:val="24"/>
                    </w:rPr>
                  </w:pPr>
                  <w:r>
                    <w:rPr>
                      <w:rFonts w:hint="eastAsia"/>
                      <w:sz w:val="24"/>
                    </w:rPr>
                    <w:t>初期支护砼</w:t>
                  </w:r>
                </w:p>
              </w:txbxContent>
            </v:textbox>
          </v:shape>
        </w:pict>
      </w:r>
    </w:p>
    <w:p w:rsidR="00CB51A0" w:rsidRDefault="00CB51A0">
      <w:pPr>
        <w:pStyle w:val="a4"/>
        <w:rPr>
          <w:rFonts w:hint="eastAsia"/>
        </w:rPr>
      </w:pPr>
      <w:r>
        <w:rPr>
          <w:noProof/>
        </w:rPr>
        <w:pict>
          <v:line id="_x0000_s3068" style="position:absolute;left:0;text-align:left;z-index:251869184" from="153pt,7.8pt" to="252.75pt,7.8pt">
            <w10:wrap type="topAndBottom"/>
          </v:line>
        </w:pict>
      </w:r>
    </w:p>
    <w:p w:rsidR="00CB51A0" w:rsidRDefault="00CB51A0">
      <w:pPr>
        <w:pStyle w:val="a4"/>
        <w:rPr>
          <w:rFonts w:hint="eastAsia"/>
        </w:rPr>
      </w:pPr>
      <w:r>
        <w:rPr>
          <w:noProof/>
          <w:sz w:val="20"/>
        </w:rPr>
        <w:pict>
          <v:line id="_x0000_s3090" style="position:absolute;left:0;text-align:left;z-index:251891712" from="324pt,-.5pt" to="324pt,38.5pt" o:allowincell="f"/>
        </w:pict>
      </w:r>
    </w:p>
    <w:p w:rsidR="00CB51A0" w:rsidRDefault="009637FB">
      <w:pPr>
        <w:pStyle w:val="a4"/>
        <w:rPr>
          <w:rFonts w:hint="eastAsia"/>
        </w:rPr>
      </w:pPr>
      <w:r>
        <w:rPr>
          <w:noProof/>
        </w:rPr>
        <w:pict>
          <v:shape id="_x0000_s3067" type="#_x0000_t202" style="position:absolute;left:0;text-align:left;margin-left:10.5pt;margin-top:11.25pt;width:131.25pt;height:23.4pt;z-index:251868160">
            <v:textbox style="mso-next-textbox:#_x0000_s3067">
              <w:txbxContent>
                <w:p w:rsidR="00CB51A0" w:rsidRDefault="00CB51A0">
                  <w:pPr>
                    <w:jc w:val="center"/>
                    <w:rPr>
                      <w:rFonts w:hint="eastAsia"/>
                      <w:sz w:val="24"/>
                    </w:rPr>
                  </w:pPr>
                  <w:r>
                    <w:rPr>
                      <w:rFonts w:hint="eastAsia"/>
                      <w:sz w:val="24"/>
                    </w:rPr>
                    <w:t>初期支护状部观察</w:t>
                  </w:r>
                </w:p>
              </w:txbxContent>
            </v:textbox>
          </v:shape>
        </w:pict>
      </w:r>
      <w:r w:rsidR="00CB51A0">
        <w:rPr>
          <w:noProof/>
        </w:rPr>
        <w:pict>
          <v:line id="_x0000_s3066" style="position:absolute;left:0;text-align:left;z-index:251867136" from="90pt,-16.1pt" to="90pt,22.9pt" o:allowincell="f"/>
        </w:pict>
      </w:r>
      <w:r w:rsidR="00CB51A0">
        <w:rPr>
          <w:noProof/>
        </w:rPr>
        <w:pict>
          <v:shape id="_x0000_s3071" type="#_x0000_t202" style="position:absolute;left:0;text-align:left;margin-left:252.75pt;margin-top:22.9pt;width:157.5pt;height:23.4pt;z-index:251872256" o:allowincell="f">
            <v:textbox style="mso-next-textbox:#_x0000_s3071">
              <w:txbxContent>
                <w:p w:rsidR="00CB51A0" w:rsidRDefault="00CB51A0">
                  <w:pPr>
                    <w:jc w:val="center"/>
                    <w:rPr>
                      <w:rFonts w:hint="eastAsia"/>
                      <w:sz w:val="24"/>
                    </w:rPr>
                  </w:pPr>
                  <w:r>
                    <w:rPr>
                      <w:rFonts w:hint="eastAsia"/>
                      <w:sz w:val="24"/>
                    </w:rPr>
                    <w:t>初读数</w:t>
                  </w:r>
                </w:p>
              </w:txbxContent>
            </v:textbox>
          </v:shape>
        </w:pict>
      </w:r>
    </w:p>
    <w:p w:rsidR="00CB51A0" w:rsidRDefault="00CB51A0">
      <w:pPr>
        <w:pStyle w:val="a4"/>
        <w:rPr>
          <w:rFonts w:hint="eastAsia"/>
        </w:rPr>
      </w:pPr>
    </w:p>
    <w:p w:rsidR="00CB51A0" w:rsidRDefault="00CB51A0">
      <w:pPr>
        <w:pStyle w:val="a4"/>
        <w:rPr>
          <w:rFonts w:hint="eastAsia"/>
        </w:rPr>
      </w:pPr>
    </w:p>
    <w:p w:rsidR="00CB51A0" w:rsidRDefault="00CB51A0" w:rsidP="009637FB">
      <w:pPr>
        <w:pStyle w:val="a4"/>
        <w:rPr>
          <w:rFonts w:hint="eastAsia"/>
        </w:rPr>
      </w:pPr>
      <w:r>
        <w:rPr>
          <w:noProof/>
        </w:rPr>
        <w:pict>
          <v:line id="_x0000_s3070" style="position:absolute;left:0;text-align:left;z-index:251871232" from="324pt,-.5pt" to="324pt,38.5pt" o:allowincell="f"/>
        </w:pict>
      </w:r>
    </w:p>
    <w:p w:rsidR="00CB51A0" w:rsidRDefault="009637FB" w:rsidP="009637FB">
      <w:pPr>
        <w:pStyle w:val="a4"/>
        <w:ind w:leftChars="0" w:left="0"/>
        <w:rPr>
          <w:rFonts w:hint="eastAsia"/>
        </w:rPr>
      </w:pPr>
      <w:r>
        <w:rPr>
          <w:noProof/>
        </w:rPr>
        <w:pict>
          <v:line id="_x0000_s3084" style="position:absolute;left:0;text-align:left;flip:x;z-index:251885568" from="36.75pt,28.2pt" to="42pt,184.2pt"/>
        </w:pict>
      </w:r>
      <w:r>
        <w:rPr>
          <w:noProof/>
        </w:rPr>
        <w:pict>
          <v:line id="_x0000_s3073" style="position:absolute;left:0;text-align:left;z-index:251874304" from="252pt,37.2pt" to="252pt,67.05pt" o:allowincell="f">
            <w10:wrap type="topAndBottom"/>
          </v:line>
        </w:pict>
      </w:r>
      <w:r w:rsidR="00CB51A0">
        <w:rPr>
          <w:noProof/>
        </w:rPr>
        <w:pict>
          <v:shape id="_x0000_s3072" type="#_x0000_t202" style="position:absolute;left:0;text-align:left;margin-left:120.75pt;margin-top:7.8pt;width:257.25pt;height:23.4pt;z-index:251873280" o:allowincell="f">
            <v:textbox style="mso-next-textbox:#_x0000_s3072">
              <w:txbxContent>
                <w:p w:rsidR="00CB51A0" w:rsidRDefault="00CB51A0">
                  <w:pPr>
                    <w:jc w:val="center"/>
                    <w:rPr>
                      <w:rFonts w:hint="eastAsia"/>
                      <w:sz w:val="24"/>
                    </w:rPr>
                  </w:pPr>
                  <w:r>
                    <w:rPr>
                      <w:rFonts w:hint="eastAsia"/>
                      <w:sz w:val="24"/>
                    </w:rPr>
                    <w:t>拱顶下沉和净空收敛按设计频率量测绘</w:t>
                  </w:r>
                </w:p>
              </w:txbxContent>
            </v:textbox>
          </v:shape>
        </w:pict>
      </w:r>
    </w:p>
    <w:p w:rsidR="00CB51A0" w:rsidRDefault="009637FB" w:rsidP="009637FB">
      <w:pPr>
        <w:pStyle w:val="a4"/>
        <w:ind w:leftChars="0" w:left="0"/>
        <w:rPr>
          <w:rFonts w:hint="eastAsia"/>
        </w:rPr>
      </w:pPr>
      <w:r>
        <w:rPr>
          <w:noProof/>
        </w:rPr>
        <w:pict>
          <v:line id="_x0000_s3076" style="position:absolute;left:0;text-align:left;z-index:251877376" from="299.25pt,68.85pt" to="299.25pt,100.05pt">
            <w10:wrap type="topAndBottom"/>
          </v:line>
        </w:pict>
      </w:r>
      <w:r>
        <w:rPr>
          <w:noProof/>
        </w:rPr>
        <w:pict>
          <v:line id="_x0000_s3075" style="position:absolute;left:0;text-align:left;z-index:251876352" from="210pt,68.85pt" to="210pt,100.05pt">
            <w10:wrap type="topAndBottom"/>
          </v:line>
        </w:pict>
      </w:r>
      <w:r>
        <w:rPr>
          <w:noProof/>
        </w:rPr>
        <w:pict>
          <v:shape id="_x0000_s3074" type="#_x0000_t202" style="position:absolute;left:0;text-align:left;margin-left:178.5pt;margin-top:45.45pt;width:157.5pt;height:23.4pt;z-index:251875328">
            <v:textbox style="mso-next-textbox:#_x0000_s3074">
              <w:txbxContent>
                <w:p w:rsidR="00CB51A0" w:rsidRDefault="00CB51A0">
                  <w:pPr>
                    <w:jc w:val="center"/>
                    <w:rPr>
                      <w:rFonts w:hint="eastAsia"/>
                      <w:sz w:val="24"/>
                    </w:rPr>
                  </w:pPr>
                  <w:r>
                    <w:rPr>
                      <w:rFonts w:hint="eastAsia"/>
                      <w:sz w:val="24"/>
                    </w:rPr>
                    <w:t>数据整理和计算机处理</w:t>
                  </w:r>
                </w:p>
              </w:txbxContent>
            </v:textbox>
          </v:shape>
        </w:pict>
      </w:r>
      <w:r w:rsidR="00CB51A0">
        <w:rPr>
          <w:noProof/>
        </w:rPr>
        <w:pict>
          <v:line id="_x0000_s3085" style="position:absolute;left:0;text-align:left;z-index:251886592" from="42pt,7.8pt" to="120.75pt,7.8pt" o:allowincell="f">
            <w10:wrap type="topAndBottom"/>
          </v:line>
        </w:pict>
      </w:r>
    </w:p>
    <w:p w:rsidR="00CB51A0" w:rsidRDefault="009637FB" w:rsidP="009637FB">
      <w:pPr>
        <w:pStyle w:val="a4"/>
        <w:ind w:leftChars="0" w:left="0"/>
        <w:rPr>
          <w:rFonts w:hint="eastAsia"/>
        </w:rPr>
      </w:pPr>
      <w:r>
        <w:rPr>
          <w:noProof/>
        </w:rPr>
        <w:pict>
          <v:line id="_x0000_s3080" style="position:absolute;left:0;text-align:left;flip:x;z-index:251881472" from="325.5pt,71.75pt" to="325.5pt,95.15pt">
            <w10:wrap type="topAndBottom"/>
          </v:line>
        </w:pict>
      </w:r>
      <w:r>
        <w:rPr>
          <w:noProof/>
        </w:rPr>
        <w:pict>
          <v:shape id="_x0000_s3078" type="#_x0000_t202" style="position:absolute;left:0;text-align:left;margin-left:262.5pt;margin-top:40.4pt;width:131.25pt;height:23.4pt;z-index:251879424">
            <v:textbox style="mso-next-textbox:#_x0000_s3078">
              <w:txbxContent>
                <w:p w:rsidR="00CB51A0" w:rsidRDefault="00CB51A0">
                  <w:pPr>
                    <w:jc w:val="center"/>
                    <w:rPr>
                      <w:rFonts w:hint="eastAsia"/>
                      <w:sz w:val="24"/>
                    </w:rPr>
                  </w:pPr>
                  <w:r>
                    <w:rPr>
                      <w:rFonts w:hint="eastAsia"/>
                      <w:sz w:val="24"/>
                    </w:rPr>
                    <w:t>围岩变形趋于稳定</w:t>
                  </w:r>
                </w:p>
              </w:txbxContent>
            </v:textbox>
          </v:shape>
        </w:pict>
      </w:r>
      <w:r>
        <w:rPr>
          <w:noProof/>
        </w:rPr>
        <w:pict>
          <v:shape id="_x0000_s3077" type="#_x0000_t202" style="position:absolute;left:0;text-align:left;margin-left:126pt;margin-top:40.4pt;width:131.25pt;height:23.4pt;z-index:251878400">
            <v:textbox style="mso-next-textbox:#_x0000_s3077">
              <w:txbxContent>
                <w:p w:rsidR="00CB51A0" w:rsidRDefault="00CB51A0">
                  <w:pPr>
                    <w:jc w:val="center"/>
                    <w:rPr>
                      <w:rFonts w:hint="eastAsia"/>
                      <w:sz w:val="24"/>
                    </w:rPr>
                  </w:pPr>
                  <w:r>
                    <w:rPr>
                      <w:rFonts w:hint="eastAsia"/>
                      <w:sz w:val="24"/>
                    </w:rPr>
                    <w:t>变形曲线出现反常</w:t>
                  </w:r>
                </w:p>
              </w:txbxContent>
            </v:textbox>
          </v:shape>
        </w:pict>
      </w:r>
    </w:p>
    <w:p w:rsidR="00CB51A0" w:rsidRDefault="00CB51A0" w:rsidP="009637FB">
      <w:pPr>
        <w:pStyle w:val="a4"/>
        <w:ind w:leftChars="0" w:left="0"/>
        <w:rPr>
          <w:rFonts w:hint="eastAsia"/>
        </w:rPr>
      </w:pPr>
      <w:r>
        <w:rPr>
          <w:noProof/>
        </w:rPr>
        <w:pict>
          <v:shape id="_x0000_s3082" type="#_x0000_t202" style="position:absolute;left:0;text-align:left;margin-left:278.25pt;margin-top:156pt;width:131.25pt;height:23.4pt;z-index:251883520" o:allowincell="f">
            <v:textbox style="mso-next-textbox:#_x0000_s3082">
              <w:txbxContent>
                <w:p w:rsidR="00CB51A0" w:rsidRDefault="00CB51A0">
                  <w:pPr>
                    <w:jc w:val="center"/>
                    <w:rPr>
                      <w:rFonts w:hint="eastAsia"/>
                      <w:sz w:val="24"/>
                    </w:rPr>
                  </w:pPr>
                  <w:r>
                    <w:rPr>
                      <w:rFonts w:hint="eastAsia"/>
                      <w:sz w:val="24"/>
                    </w:rPr>
                    <w:t>施作二次衬砌</w:t>
                  </w:r>
                </w:p>
              </w:txbxContent>
            </v:textbox>
          </v:shape>
        </w:pict>
      </w:r>
      <w:r>
        <w:rPr>
          <w:noProof/>
        </w:rPr>
        <w:pict>
          <v:shape id="_x0000_s3081" type="#_x0000_t202" style="position:absolute;left:0;text-align:left;margin-left:84pt;margin-top:156pt;width:131.25pt;height:23.4pt;z-index:251882496" o:allowincell="f">
            <v:textbox style="mso-next-textbox:#_x0000_s3081">
              <w:txbxContent>
                <w:p w:rsidR="00CB51A0" w:rsidRDefault="00CB51A0">
                  <w:pPr>
                    <w:jc w:val="center"/>
                    <w:rPr>
                      <w:rFonts w:hint="eastAsia"/>
                      <w:sz w:val="24"/>
                    </w:rPr>
                  </w:pPr>
                  <w:r>
                    <w:rPr>
                      <w:rFonts w:hint="eastAsia"/>
                      <w:sz w:val="24"/>
                    </w:rPr>
                    <w:t>加强支护</w:t>
                  </w:r>
                </w:p>
              </w:txbxContent>
            </v:textbox>
          </v:shape>
        </w:pict>
      </w:r>
    </w:p>
    <w:p w:rsidR="00CB51A0" w:rsidRDefault="00CB51A0" w:rsidP="009637FB">
      <w:pPr>
        <w:pStyle w:val="a4"/>
        <w:ind w:leftChars="0" w:left="0"/>
        <w:rPr>
          <w:rFonts w:hint="eastAsia"/>
        </w:rPr>
      </w:pPr>
      <w:r>
        <w:rPr>
          <w:noProof/>
        </w:rPr>
        <w:pict>
          <v:line id="_x0000_s3083" style="position:absolute;left:0;text-align:left;z-index:251884544" from="47.25pt,65.75pt" to="89.25pt,65.75pt">
            <w10:wrap type="topAndBottom"/>
          </v:line>
        </w:pict>
      </w:r>
    </w:p>
    <w:p w:rsidR="00CB51A0" w:rsidRDefault="00CB51A0">
      <w:pPr>
        <w:pStyle w:val="a4"/>
        <w:rPr>
          <w:rFonts w:hint="eastAsia"/>
        </w:rPr>
      </w:pPr>
    </w:p>
    <w:p w:rsidR="00CB51A0" w:rsidRDefault="00CB51A0">
      <w:pPr>
        <w:pStyle w:val="a4"/>
        <w:rPr>
          <w:rFonts w:hint="eastAsia"/>
        </w:rPr>
      </w:pPr>
    </w:p>
    <w:p w:rsidR="00CB51A0" w:rsidRDefault="00CB51A0">
      <w:pPr>
        <w:pStyle w:val="a4"/>
        <w:jc w:val="center"/>
        <w:outlineLvl w:val="0"/>
        <w:rPr>
          <w:rFonts w:eastAsia="黑体" w:hint="eastAsia"/>
          <w:b/>
        </w:rPr>
      </w:pPr>
      <w:r>
        <w:rPr>
          <w:rFonts w:eastAsia="黑体" w:hint="eastAsia"/>
          <w:b/>
        </w:rPr>
        <w:t>围岩施工监控流程框图</w:t>
      </w:r>
    </w:p>
    <w:p w:rsidR="00CB51A0" w:rsidRDefault="00CB51A0"/>
    <w:p w:rsidR="00CB51A0" w:rsidRDefault="00CB51A0"/>
    <w:p w:rsidR="00CB51A0" w:rsidRPr="00CB51A0" w:rsidRDefault="00CB51A0" w:rsidP="00CB51A0">
      <w:pPr>
        <w:rPr>
          <w:rFonts w:hint="eastAsia"/>
          <w:sz w:val="28"/>
        </w:rPr>
      </w:pPr>
      <w:r w:rsidRPr="00CB51A0">
        <w:rPr>
          <w:rFonts w:hint="eastAsia"/>
          <w:sz w:val="28"/>
        </w:rPr>
        <w:t>6</w:t>
      </w:r>
      <w:r w:rsidRPr="00CB51A0">
        <w:rPr>
          <w:rFonts w:hint="eastAsia"/>
          <w:sz w:val="28"/>
        </w:rPr>
        <w:t>．防水层铺设</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（1）洞外拼接</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每次铺设防水层前，在洞外宽敞的平整场地上，将窄幅成品卷材拼接成大块，固化后备用。防水板长边的搭接宽度为10</w:t>
      </w:r>
      <w:r>
        <w:rPr>
          <w:rFonts w:ascii="仿宋_GB2312" w:eastAsia="仿宋_GB2312"/>
          <w:sz w:val="28"/>
        </w:rPr>
        <w:t>cm ,</w:t>
      </w:r>
      <w:r>
        <w:rPr>
          <w:rFonts w:ascii="仿宋_GB2312" w:eastAsia="仿宋_GB2312" w:hint="eastAsia"/>
          <w:sz w:val="28"/>
        </w:rPr>
        <w:t>边涂刷胶粘剂边粘结，并用三合板和压碾在搭接处均匀擦压，以增加粘结密实度。</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（2）洞内悬挂</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防水层在盲沟施工完成后进行铺设，铺设在专用水板吊挂台车上完成。防水层悬挂在11号铁丝上，铁丝一端固定在φ12</w:t>
      </w:r>
      <w:r>
        <w:rPr>
          <w:rFonts w:ascii="仿宋_GB2312" w:eastAsia="仿宋_GB2312"/>
          <w:sz w:val="28"/>
        </w:rPr>
        <w:t>mm</w:t>
      </w:r>
      <w:r>
        <w:rPr>
          <w:rFonts w:ascii="仿宋_GB2312" w:eastAsia="仿宋_GB2312" w:hint="eastAsia"/>
          <w:sz w:val="28"/>
        </w:rPr>
        <w:t>的膨胀螺栓上。</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（3）铺设要求</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对于初期支护表面存在的外露钢筋头予以齐根切除，并用1：2的水泥砂浆抹平，以防顶破防水板。对初期支护表面存在的凹凸部分局部找平修补。环向盲沟设于有集中水流处，集中小股水流处设橡胶板盲沟，大股水流处设弹簧管盲沟，弹簧管数量根据水流大小而定，一般为1-3根，盲沟自上而下铺设，盲沟不得侵入衬砌内，否则凿槽埋设。纵横向排水管用塑料三通联接，接头处外缠止水带。</w:t>
      </w:r>
    </w:p>
    <w:p w:rsidR="00CB51A0" w:rsidRDefault="00CB51A0"/>
    <w:p w:rsidR="00CB51A0" w:rsidRDefault="00CB51A0"/>
    <w:p w:rsidR="00CB51A0" w:rsidRPr="00CB51A0" w:rsidRDefault="00CB51A0" w:rsidP="00CB51A0">
      <w:pPr>
        <w:rPr>
          <w:rFonts w:hint="eastAsia"/>
          <w:sz w:val="28"/>
        </w:rPr>
      </w:pPr>
      <w:r w:rsidRPr="00CB51A0">
        <w:rPr>
          <w:rFonts w:hint="eastAsia"/>
          <w:sz w:val="28"/>
        </w:rPr>
        <w:t>7</w:t>
      </w:r>
      <w:r w:rsidRPr="00CB51A0">
        <w:rPr>
          <w:rFonts w:hint="eastAsia"/>
          <w:sz w:val="28"/>
        </w:rPr>
        <w:t>．二次衬砌施工</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（1）见二次衬砌施工程序框图。</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（2）循环图表</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详见二次衬砌作业循环图。</w:t>
      </w:r>
    </w:p>
    <w:p w:rsidR="00CB51A0" w:rsidRDefault="00CB51A0">
      <w:pPr>
        <w:pStyle w:val="a4"/>
      </w:pPr>
    </w:p>
    <w:p w:rsidR="00CB51A0" w:rsidRDefault="00CB51A0">
      <w:pPr>
        <w:pStyle w:val="a4"/>
        <w:rPr>
          <w:rFonts w:hint="eastAsia"/>
        </w:rPr>
      </w:pPr>
      <w:r>
        <w:rPr>
          <w:noProof/>
        </w:rPr>
        <w:pict>
          <v:shape id="_x0000_s3091" type="#_x0000_t202" style="position:absolute;left:0;text-align:left;margin-left:173.1pt;margin-top:0;width:173.4pt;height:23.4pt;z-index:251892736" o:allowincell="f">
            <v:textbox>
              <w:txbxContent>
                <w:p w:rsidR="00CB51A0" w:rsidRDefault="00CB51A0">
                  <w:pPr>
                    <w:jc w:val="center"/>
                    <w:rPr>
                      <w:rFonts w:hint="eastAsia"/>
                      <w:sz w:val="24"/>
                    </w:rPr>
                  </w:pPr>
                  <w:r>
                    <w:rPr>
                      <w:rFonts w:hint="eastAsia"/>
                      <w:sz w:val="24"/>
                    </w:rPr>
                    <w:t>监控量测确定施作一次衬砌</w:t>
                  </w:r>
                </w:p>
              </w:txbxContent>
            </v:textbox>
          </v:shape>
        </w:pict>
      </w:r>
    </w:p>
    <w:p w:rsidR="00CB51A0" w:rsidRDefault="00CB51A0">
      <w:pPr>
        <w:pStyle w:val="a4"/>
        <w:rPr>
          <w:rFonts w:hint="eastAsia"/>
        </w:rPr>
      </w:pPr>
      <w:r>
        <w:rPr>
          <w:noProof/>
        </w:rPr>
        <w:pict>
          <v:line id="_x0000_s3115" style="position:absolute;left:0;text-align:left;flip:y;z-index:251917312" from="131.25pt,0" to="131.25pt,454.6pt" o:allowincell="f"/>
        </w:pict>
      </w:r>
      <w:r>
        <w:rPr>
          <w:noProof/>
        </w:rPr>
        <w:pict>
          <v:line id="_x0000_s3119" style="position:absolute;left:0;text-align:left;z-index:251921408" from="57.75pt,163.8pt" to="57.75pt,202.8pt" o:allowincell="f"/>
        </w:pict>
      </w:r>
      <w:r>
        <w:rPr>
          <w:noProof/>
        </w:rPr>
        <w:pict>
          <v:line id="_x0000_s3117" style="position:absolute;left:0;text-align:left;z-index:251919360" from="57.75pt,93.6pt" to="57.75pt,132.6pt" o:allowincell="f"/>
        </w:pict>
      </w:r>
      <w:r>
        <w:rPr>
          <w:noProof/>
        </w:rPr>
        <w:pict>
          <v:line id="_x0000_s3114" style="position:absolute;left:0;text-align:left;z-index:251916288" from="131.25pt,0" to="173.25pt,0" o:allowincell="f">
            <w10:wrap type="topAndBottom"/>
          </v:line>
        </w:pict>
      </w:r>
    </w:p>
    <w:p w:rsidR="00CB51A0" w:rsidRDefault="00CB51A0">
      <w:pPr>
        <w:pStyle w:val="a4"/>
        <w:rPr>
          <w:rFonts w:hint="eastAsia"/>
        </w:rPr>
      </w:pPr>
    </w:p>
    <w:p w:rsidR="00CB51A0" w:rsidRDefault="00CB51A0">
      <w:pPr>
        <w:pStyle w:val="a4"/>
        <w:rPr>
          <w:rFonts w:hint="eastAsia"/>
        </w:rPr>
      </w:pPr>
      <w:r>
        <w:rPr>
          <w:noProof/>
        </w:rPr>
        <w:pict>
          <v:shape id="_x0000_s3094" type="#_x0000_t202" style="position:absolute;left:0;text-align:left;margin-left:309.75pt;margin-top:7.8pt;width:131.25pt;height:46.8pt;z-index:251895808" o:allowincell="f">
            <v:textbox>
              <w:txbxContent>
                <w:p w:rsidR="00CB51A0" w:rsidRDefault="00CB51A0">
                  <w:pPr>
                    <w:numPr>
                      <w:ilvl w:val="0"/>
                      <w:numId w:val="230"/>
                    </w:numPr>
                    <w:jc w:val="center"/>
                    <w:rPr>
                      <w:rFonts w:hint="eastAsia"/>
                      <w:sz w:val="24"/>
                    </w:rPr>
                  </w:pPr>
                  <w:r>
                    <w:rPr>
                      <w:rFonts w:hint="eastAsia"/>
                      <w:sz w:val="24"/>
                    </w:rPr>
                    <w:t>中线水平放样检查</w:t>
                  </w:r>
                </w:p>
                <w:p w:rsidR="00CB51A0" w:rsidRDefault="00CB51A0">
                  <w:pPr>
                    <w:numPr>
                      <w:ilvl w:val="0"/>
                      <w:numId w:val="230"/>
                    </w:numPr>
                    <w:jc w:val="center"/>
                    <w:rPr>
                      <w:rFonts w:hint="eastAsia"/>
                      <w:sz w:val="24"/>
                    </w:rPr>
                  </w:pPr>
                  <w:r>
                    <w:rPr>
                      <w:rFonts w:hint="eastAsia"/>
                      <w:sz w:val="24"/>
                    </w:rPr>
                    <w:t>铺设衬砌台车轨道</w:t>
                  </w:r>
                </w:p>
              </w:txbxContent>
            </v:textbox>
          </v:shape>
        </w:pict>
      </w:r>
    </w:p>
    <w:p w:rsidR="00CB51A0" w:rsidRDefault="00CB51A0">
      <w:pPr>
        <w:pStyle w:val="a4"/>
        <w:rPr>
          <w:rFonts w:hint="eastAsia"/>
        </w:rPr>
      </w:pPr>
      <w:r>
        <w:rPr>
          <w:noProof/>
        </w:rPr>
        <w:pict>
          <v:shape id="_x0000_s3092" type="#_x0000_t202" style="position:absolute;left:0;text-align:left;margin-left:147pt;margin-top:0;width:126pt;height:23.4pt;z-index:251893760" o:allowincell="f">
            <v:textbox>
              <w:txbxContent>
                <w:p w:rsidR="00CB51A0" w:rsidRDefault="00CB51A0">
                  <w:pPr>
                    <w:jc w:val="center"/>
                    <w:rPr>
                      <w:rFonts w:hint="eastAsia"/>
                      <w:sz w:val="24"/>
                    </w:rPr>
                  </w:pPr>
                  <w:r>
                    <w:rPr>
                      <w:rFonts w:hint="eastAsia"/>
                      <w:sz w:val="24"/>
                    </w:rPr>
                    <w:t>施工准备</w:t>
                  </w:r>
                </w:p>
              </w:txbxContent>
            </v:textbox>
          </v:shape>
        </w:pict>
      </w:r>
    </w:p>
    <w:p w:rsidR="00CB51A0" w:rsidRDefault="00CB51A0">
      <w:pPr>
        <w:pStyle w:val="a4"/>
        <w:rPr>
          <w:rFonts w:hint="eastAsia"/>
        </w:rPr>
      </w:pPr>
      <w:r>
        <w:rPr>
          <w:noProof/>
          <w:sz w:val="20"/>
        </w:rPr>
        <w:lastRenderedPageBreak/>
        <w:pict>
          <v:line id="_x0000_s3133" style="position:absolute;left:0;text-align:left;z-index:251935744" from="205.5pt,9.6pt" to="205.5pt,33pt" o:allowincell="f"/>
        </w:pict>
      </w:r>
      <w:r>
        <w:rPr>
          <w:noProof/>
        </w:rPr>
        <w:pict>
          <v:shape id="_x0000_s3120" type="#_x0000_t202" style="position:absolute;left:0;text-align:left;margin-left:5.25pt;margin-top:140.4pt;width:115.5pt;height:31.2pt;z-index:251922432" o:allowincell="f">
            <v:textbox>
              <w:txbxContent>
                <w:p w:rsidR="00CB51A0" w:rsidRDefault="00CB51A0">
                  <w:pPr>
                    <w:jc w:val="center"/>
                    <w:rPr>
                      <w:rFonts w:hint="eastAsia"/>
                      <w:sz w:val="24"/>
                    </w:rPr>
                  </w:pPr>
                  <w:r>
                    <w:rPr>
                      <w:rFonts w:hint="eastAsia"/>
                      <w:sz w:val="24"/>
                    </w:rPr>
                    <w:t>混凝土输泵</w:t>
                  </w:r>
                </w:p>
              </w:txbxContent>
            </v:textbox>
          </v:shape>
        </w:pict>
      </w:r>
      <w:r>
        <w:rPr>
          <w:noProof/>
        </w:rPr>
        <w:pict>
          <v:shape id="_x0000_s3118" type="#_x0000_t202" style="position:absolute;left:0;text-align:left;margin-left:5.25pt;margin-top:70.2pt;width:115.5pt;height:31.2pt;z-index:251920384" o:allowincell="f">
            <v:textbox>
              <w:txbxContent>
                <w:p w:rsidR="00CB51A0" w:rsidRDefault="00CB51A0">
                  <w:pPr>
                    <w:jc w:val="center"/>
                    <w:rPr>
                      <w:rFonts w:hint="eastAsia"/>
                      <w:sz w:val="24"/>
                    </w:rPr>
                  </w:pPr>
                  <w:r>
                    <w:rPr>
                      <w:rFonts w:hint="eastAsia"/>
                      <w:sz w:val="24"/>
                    </w:rPr>
                    <w:t>混凝土运输</w:t>
                  </w:r>
                </w:p>
              </w:txbxContent>
            </v:textbox>
          </v:shape>
        </w:pict>
      </w:r>
      <w:r>
        <w:rPr>
          <w:noProof/>
        </w:rPr>
        <w:pict>
          <v:shape id="_x0000_s3116" type="#_x0000_t202" style="position:absolute;left:0;text-align:left;margin-left:5.25pt;margin-top:0;width:115.5pt;height:31.2pt;z-index:251918336" o:allowincell="f">
            <v:textbox>
              <w:txbxContent>
                <w:p w:rsidR="00CB51A0" w:rsidRDefault="00CB51A0">
                  <w:pPr>
                    <w:rPr>
                      <w:rFonts w:hint="eastAsia"/>
                      <w:sz w:val="24"/>
                    </w:rPr>
                  </w:pPr>
                  <w:r>
                    <w:rPr>
                      <w:rFonts w:hint="eastAsia"/>
                      <w:sz w:val="24"/>
                    </w:rPr>
                    <w:t>洞外混凝土拌合站</w:t>
                  </w:r>
                </w:p>
              </w:txbxContent>
            </v:textbox>
          </v:shape>
        </w:pict>
      </w:r>
      <w:r>
        <w:rPr>
          <w:noProof/>
        </w:rPr>
        <w:pict>
          <v:line id="_x0000_s3093" style="position:absolute;left:0;text-align:left;z-index:251894784" from="273pt,0" to="309.75pt,0" o:allowincell="f">
            <w10:wrap type="topAndBottom"/>
          </v:line>
        </w:pict>
      </w:r>
    </w:p>
    <w:p w:rsidR="00CB51A0" w:rsidRDefault="00CB51A0">
      <w:pPr>
        <w:pStyle w:val="a4"/>
        <w:rPr>
          <w:rFonts w:hint="eastAsia"/>
        </w:rPr>
      </w:pPr>
    </w:p>
    <w:p w:rsidR="00CB51A0" w:rsidRDefault="00CB51A0">
      <w:pPr>
        <w:pStyle w:val="a4"/>
        <w:rPr>
          <w:rFonts w:hint="eastAsia"/>
        </w:rPr>
      </w:pPr>
      <w:r>
        <w:rPr>
          <w:noProof/>
        </w:rPr>
        <w:pict>
          <v:shape id="_x0000_s3095" type="#_x0000_t202" style="position:absolute;left:0;text-align:left;margin-left:2in;margin-top:1.35pt;width:126pt;height:23.4pt;z-index:251896832" o:allowincell="f">
            <v:textbox>
              <w:txbxContent>
                <w:p w:rsidR="00CB51A0" w:rsidRDefault="00CB51A0">
                  <w:pPr>
                    <w:jc w:val="center"/>
                    <w:rPr>
                      <w:rFonts w:hint="eastAsia"/>
                      <w:sz w:val="24"/>
                    </w:rPr>
                  </w:pPr>
                  <w:r>
                    <w:rPr>
                      <w:rFonts w:hint="eastAsia"/>
                      <w:sz w:val="24"/>
                    </w:rPr>
                    <w:t>台车移位</w:t>
                  </w:r>
                </w:p>
              </w:txbxContent>
            </v:textbox>
          </v:shape>
        </w:pict>
      </w:r>
    </w:p>
    <w:p w:rsidR="00CB51A0" w:rsidRDefault="00CB51A0">
      <w:pPr>
        <w:pStyle w:val="a4"/>
        <w:rPr>
          <w:rFonts w:hint="eastAsia"/>
        </w:rPr>
      </w:pPr>
      <w:r>
        <w:rPr>
          <w:noProof/>
        </w:rPr>
        <w:pict>
          <v:line id="_x0000_s3096" style="position:absolute;left:0;text-align:left;z-index:251897856" from="204.75pt,9.3pt" to="204.75pt,32.7pt" o:allowincell="f"/>
        </w:pict>
      </w:r>
    </w:p>
    <w:p w:rsidR="00CB51A0" w:rsidRDefault="00CB51A0">
      <w:pPr>
        <w:pStyle w:val="a4"/>
        <w:rPr>
          <w:rFonts w:hint="eastAsia"/>
        </w:rPr>
      </w:pPr>
    </w:p>
    <w:p w:rsidR="00CB51A0" w:rsidRDefault="00CB51A0">
      <w:pPr>
        <w:pStyle w:val="a4"/>
        <w:rPr>
          <w:rFonts w:hint="eastAsia"/>
        </w:rPr>
      </w:pPr>
      <w:r>
        <w:rPr>
          <w:noProof/>
          <w:sz w:val="20"/>
        </w:rPr>
        <w:pict>
          <v:line id="_x0000_s3134" style="position:absolute;left:0;text-align:left;z-index:251936768" from="204pt,25.35pt" to="204pt,60pt" o:allowincell="f"/>
        </w:pict>
      </w:r>
      <w:r>
        <w:rPr>
          <w:noProof/>
        </w:rPr>
        <w:pict>
          <v:shape id="_x0000_s3108" type="#_x0000_t202" style="position:absolute;left:0;text-align:left;margin-left:309.75pt;margin-top:-16.8pt;width:131.25pt;height:54.6pt;z-index:251910144" o:allowincell="f">
            <v:textbox>
              <w:txbxContent>
                <w:p w:rsidR="00CB51A0" w:rsidRDefault="00CB51A0">
                  <w:pPr>
                    <w:numPr>
                      <w:ilvl w:val="0"/>
                      <w:numId w:val="231"/>
                    </w:numPr>
                    <w:rPr>
                      <w:rFonts w:hint="eastAsia"/>
                      <w:sz w:val="24"/>
                    </w:rPr>
                  </w:pPr>
                  <w:r>
                    <w:rPr>
                      <w:rFonts w:hint="eastAsia"/>
                      <w:sz w:val="24"/>
                    </w:rPr>
                    <w:t>水平定位立模</w:t>
                  </w:r>
                </w:p>
                <w:p w:rsidR="00CB51A0" w:rsidRDefault="00CB51A0">
                  <w:pPr>
                    <w:rPr>
                      <w:rFonts w:hint="eastAsia"/>
                      <w:spacing w:val="-10"/>
                      <w:sz w:val="24"/>
                    </w:rPr>
                  </w:pPr>
                  <w:r>
                    <w:rPr>
                      <w:rFonts w:hint="eastAsia"/>
                      <w:spacing w:val="-10"/>
                      <w:sz w:val="24"/>
                    </w:rPr>
                    <w:t>2</w:t>
                  </w:r>
                  <w:r>
                    <w:rPr>
                      <w:rFonts w:hint="eastAsia"/>
                      <w:spacing w:val="-10"/>
                      <w:sz w:val="24"/>
                    </w:rPr>
                    <w:t>．拱部中心线定位立模</w:t>
                  </w:r>
                </w:p>
                <w:p w:rsidR="00CB51A0" w:rsidRDefault="00CB51A0">
                  <w:pPr>
                    <w:rPr>
                      <w:rFonts w:hint="eastAsia"/>
                      <w:spacing w:val="-10"/>
                      <w:sz w:val="24"/>
                    </w:rPr>
                  </w:pPr>
                  <w:r>
                    <w:rPr>
                      <w:rFonts w:hint="eastAsia"/>
                      <w:spacing w:val="-10"/>
                      <w:sz w:val="24"/>
                    </w:rPr>
                    <w:t>3</w:t>
                  </w:r>
                  <w:r>
                    <w:rPr>
                      <w:rFonts w:hint="eastAsia"/>
                      <w:spacing w:val="-10"/>
                      <w:sz w:val="24"/>
                    </w:rPr>
                    <w:t>．边墙模板净空定位</w:t>
                  </w:r>
                </w:p>
              </w:txbxContent>
            </v:textbox>
          </v:shape>
        </w:pict>
      </w:r>
      <w:r>
        <w:rPr>
          <w:noProof/>
        </w:rPr>
        <w:pict>
          <v:line id="_x0000_s3107" style="position:absolute;left:0;text-align:left;z-index:251909120" from="267.75pt,14.4pt" to="309.75pt,14.4pt" o:allowincell="f">
            <w10:wrap type="topAndBottom"/>
          </v:line>
        </w:pict>
      </w:r>
      <w:r>
        <w:rPr>
          <w:noProof/>
        </w:rPr>
        <w:pict>
          <v:shape id="_x0000_s3097" type="#_x0000_t202" style="position:absolute;left:0;text-align:left;margin-left:141.75pt;margin-top:1.2pt;width:126pt;height:23.4pt;z-index:251898880" o:allowincell="f">
            <v:textbox>
              <w:txbxContent>
                <w:p w:rsidR="00CB51A0" w:rsidRDefault="00CB51A0">
                  <w:pPr>
                    <w:jc w:val="center"/>
                    <w:rPr>
                      <w:rFonts w:hint="eastAsia"/>
                      <w:sz w:val="24"/>
                    </w:rPr>
                  </w:pPr>
                  <w:r>
                    <w:rPr>
                      <w:rFonts w:hint="eastAsia"/>
                      <w:sz w:val="24"/>
                    </w:rPr>
                    <w:t>台车定位</w:t>
                  </w:r>
                </w:p>
              </w:txbxContent>
            </v:textbox>
          </v:shape>
        </w:pict>
      </w:r>
    </w:p>
    <w:p w:rsidR="00CB51A0" w:rsidRDefault="00CB51A0">
      <w:pPr>
        <w:pStyle w:val="a4"/>
        <w:rPr>
          <w:rFonts w:hint="eastAsia"/>
        </w:rPr>
      </w:pPr>
    </w:p>
    <w:p w:rsidR="00CB51A0" w:rsidRDefault="00CB51A0">
      <w:pPr>
        <w:pStyle w:val="a4"/>
        <w:rPr>
          <w:rFonts w:hint="eastAsia"/>
        </w:rPr>
      </w:pPr>
    </w:p>
    <w:p w:rsidR="00CB51A0" w:rsidRDefault="00CB51A0">
      <w:pPr>
        <w:pStyle w:val="a4"/>
      </w:pPr>
      <w:r>
        <w:rPr>
          <w:noProof/>
        </w:rPr>
        <w:pict>
          <v:shape id="_x0000_s3098" type="#_x0000_t202" style="position:absolute;left:0;text-align:left;margin-left:2in;margin-top:13pt;width:126pt;height:23.4pt;z-index:251899904">
            <v:textbox>
              <w:txbxContent>
                <w:p w:rsidR="00CB51A0" w:rsidRDefault="00CB51A0">
                  <w:pPr>
                    <w:jc w:val="center"/>
                    <w:rPr>
                      <w:rFonts w:hint="eastAsia"/>
                      <w:sz w:val="24"/>
                    </w:rPr>
                  </w:pPr>
                  <w:r>
                    <w:rPr>
                      <w:rFonts w:hint="eastAsia"/>
                      <w:sz w:val="24"/>
                    </w:rPr>
                    <w:t>施作止水带</w:t>
                  </w:r>
                </w:p>
              </w:txbxContent>
            </v:textbox>
          </v:shape>
        </w:pict>
      </w:r>
    </w:p>
    <w:p w:rsidR="00CB51A0" w:rsidRDefault="00CB51A0">
      <w:pPr>
        <w:pStyle w:val="a4"/>
      </w:pPr>
      <w:r>
        <w:rPr>
          <w:noProof/>
        </w:rPr>
        <w:pict>
          <v:line id="_x0000_s3109" style="position:absolute;left:0;text-align:left;z-index:251911168" from="270pt,13pt" to="312pt,13pt">
            <w10:wrap type="topAndBottom"/>
          </v:line>
        </w:pict>
      </w:r>
    </w:p>
    <w:p w:rsidR="00CB51A0" w:rsidRDefault="00CB51A0">
      <w:pPr>
        <w:pStyle w:val="a4"/>
        <w:rPr>
          <w:rFonts w:hint="eastAsia"/>
        </w:rPr>
      </w:pPr>
      <w:r>
        <w:rPr>
          <w:noProof/>
        </w:rPr>
        <w:pict>
          <v:line id="_x0000_s3099" style="position:absolute;left:0;text-align:left;z-index:251900928" from="207pt,5.2pt" to="207pt,67.6pt"/>
        </w:pict>
      </w:r>
      <w:r>
        <w:rPr>
          <w:noProof/>
        </w:rPr>
        <w:pict>
          <v:shape id="_x0000_s3110" type="#_x0000_t202" style="position:absolute;left:0;text-align:left;margin-left:309.75pt;margin-top:-17.3pt;width:131.25pt;height:46.8pt;z-index:251912192" o:allowincell="f">
            <v:textbox>
              <w:txbxContent>
                <w:p w:rsidR="00CB51A0" w:rsidRDefault="00CB51A0">
                  <w:pPr>
                    <w:numPr>
                      <w:ilvl w:val="0"/>
                      <w:numId w:val="232"/>
                    </w:numPr>
                    <w:rPr>
                      <w:rFonts w:hint="eastAsia"/>
                      <w:sz w:val="24"/>
                    </w:rPr>
                  </w:pPr>
                  <w:r>
                    <w:rPr>
                      <w:rFonts w:hint="eastAsia"/>
                      <w:sz w:val="24"/>
                    </w:rPr>
                    <w:t>拱墙模板固定成型</w:t>
                  </w:r>
                </w:p>
                <w:p w:rsidR="00CB51A0" w:rsidRDefault="00CB51A0">
                  <w:pPr>
                    <w:rPr>
                      <w:rFonts w:hint="eastAsia"/>
                      <w:sz w:val="24"/>
                    </w:rPr>
                  </w:pPr>
                  <w:r>
                    <w:rPr>
                      <w:rFonts w:hint="eastAsia"/>
                      <w:sz w:val="24"/>
                    </w:rPr>
                    <w:t>2</w:t>
                  </w:r>
                  <w:r>
                    <w:rPr>
                      <w:rFonts w:hint="eastAsia"/>
                      <w:sz w:val="24"/>
                    </w:rPr>
                    <w:t>．清理基层</w:t>
                  </w:r>
                </w:p>
              </w:txbxContent>
            </v:textbox>
          </v:shape>
        </w:pict>
      </w:r>
    </w:p>
    <w:p w:rsidR="00CB51A0" w:rsidRDefault="00CB51A0">
      <w:pPr>
        <w:pStyle w:val="a4"/>
        <w:rPr>
          <w:rFonts w:hint="eastAsia"/>
        </w:rPr>
      </w:pPr>
      <w:r>
        <w:rPr>
          <w:noProof/>
        </w:rPr>
        <w:pict>
          <v:line id="_x0000_s3121" style="position:absolute;left:0;text-align:left;z-index:251923456" from="57.75pt,2.85pt" to="57.75pt,267.65pt" o:allowincell="f"/>
        </w:pict>
      </w:r>
    </w:p>
    <w:p w:rsidR="00CB51A0" w:rsidRDefault="00CB51A0">
      <w:pPr>
        <w:pStyle w:val="a4"/>
        <w:rPr>
          <w:rFonts w:hint="eastAsia"/>
        </w:rPr>
      </w:pPr>
    </w:p>
    <w:p w:rsidR="00CB51A0" w:rsidRDefault="00CB51A0">
      <w:pPr>
        <w:pStyle w:val="a4"/>
        <w:rPr>
          <w:rFonts w:hint="eastAsia"/>
        </w:rPr>
      </w:pPr>
    </w:p>
    <w:p w:rsidR="00CB51A0" w:rsidRDefault="00CB51A0">
      <w:pPr>
        <w:pStyle w:val="a4"/>
        <w:rPr>
          <w:rFonts w:hint="eastAsia"/>
        </w:rPr>
      </w:pPr>
      <w:r>
        <w:rPr>
          <w:noProof/>
        </w:rPr>
        <w:pict>
          <v:shape id="_x0000_s3112" type="#_x0000_t202" style="position:absolute;left:0;text-align:left;margin-left:309.75pt;margin-top:-18.65pt;width:131.25pt;height:46.8pt;z-index:251914240" o:allowincell="f">
            <v:textbox>
              <w:txbxContent>
                <w:p w:rsidR="00CB51A0" w:rsidRDefault="00CB51A0">
                  <w:pPr>
                    <w:numPr>
                      <w:ilvl w:val="0"/>
                      <w:numId w:val="233"/>
                    </w:numPr>
                    <w:rPr>
                      <w:rFonts w:hint="eastAsia"/>
                      <w:sz w:val="24"/>
                    </w:rPr>
                  </w:pPr>
                  <w:r>
                    <w:rPr>
                      <w:rFonts w:hint="eastAsia"/>
                      <w:sz w:val="24"/>
                    </w:rPr>
                    <w:t>自检</w:t>
                  </w:r>
                </w:p>
                <w:p w:rsidR="00CB51A0" w:rsidRDefault="00CB51A0">
                  <w:pPr>
                    <w:rPr>
                      <w:rFonts w:hint="eastAsia"/>
                      <w:sz w:val="24"/>
                    </w:rPr>
                  </w:pPr>
                  <w:r>
                    <w:rPr>
                      <w:rFonts w:hint="eastAsia"/>
                      <w:sz w:val="24"/>
                    </w:rPr>
                    <w:t>2</w:t>
                  </w:r>
                  <w:r>
                    <w:rPr>
                      <w:rFonts w:hint="eastAsia"/>
                      <w:sz w:val="24"/>
                    </w:rPr>
                    <w:t>．监理工程师终检</w:t>
                  </w:r>
                </w:p>
              </w:txbxContent>
            </v:textbox>
          </v:shape>
        </w:pict>
      </w:r>
      <w:r>
        <w:rPr>
          <w:noProof/>
        </w:rPr>
        <w:pict>
          <v:shape id="_x0000_s3100" type="#_x0000_t202" style="position:absolute;left:0;text-align:left;margin-left:141.75pt;margin-top:-3.05pt;width:126pt;height:23.4pt;z-index:251901952" o:allowincell="f">
            <v:textbox>
              <w:txbxContent>
                <w:p w:rsidR="00CB51A0" w:rsidRDefault="00CB51A0">
                  <w:pPr>
                    <w:jc w:val="center"/>
                    <w:rPr>
                      <w:rFonts w:hint="eastAsia"/>
                      <w:sz w:val="24"/>
                    </w:rPr>
                  </w:pPr>
                  <w:r>
                    <w:rPr>
                      <w:rFonts w:hint="eastAsia"/>
                      <w:sz w:val="24"/>
                    </w:rPr>
                    <w:t>涂脱模剂</w:t>
                  </w:r>
                </w:p>
              </w:txbxContent>
            </v:textbox>
          </v:shape>
        </w:pict>
      </w:r>
      <w:r>
        <w:rPr>
          <w:noProof/>
        </w:rPr>
        <w:pict>
          <v:line id="_x0000_s3111" style="position:absolute;left:0;text-align:left;z-index:251913216" from="270pt,10.15pt" to="312pt,10.15pt" o:allowincell="f">
            <w10:wrap type="topAndBottom"/>
          </v:line>
        </w:pict>
      </w:r>
    </w:p>
    <w:p w:rsidR="00CB51A0" w:rsidRDefault="00CB51A0">
      <w:pPr>
        <w:pStyle w:val="a4"/>
      </w:pPr>
    </w:p>
    <w:p w:rsidR="00CB51A0" w:rsidRDefault="00CB51A0">
      <w:pPr>
        <w:pStyle w:val="a4"/>
      </w:pPr>
    </w:p>
    <w:p w:rsidR="00CB51A0" w:rsidRDefault="00CB51A0">
      <w:pPr>
        <w:pStyle w:val="a4"/>
        <w:rPr>
          <w:rFonts w:hint="eastAsia"/>
        </w:rPr>
      </w:pPr>
      <w:r>
        <w:rPr>
          <w:noProof/>
        </w:rPr>
        <w:pict>
          <v:line id="_x0000_s3101" style="position:absolute;left:0;text-align:left;z-index:251902976" from="204.75pt,-22.7pt" to="204.75pt,6.8pt" o:allowincell="f"/>
        </w:pict>
      </w:r>
      <w:r>
        <w:rPr>
          <w:noProof/>
        </w:rPr>
        <w:pict>
          <v:shape id="_x0000_s3102" type="#_x0000_t202" style="position:absolute;left:0;text-align:left;margin-left:2in;margin-top:6.8pt;width:126pt;height:23.4pt;z-index:251904000" o:allowincell="f">
            <v:textbox>
              <w:txbxContent>
                <w:p w:rsidR="00CB51A0" w:rsidRDefault="00CB51A0">
                  <w:pPr>
                    <w:jc w:val="center"/>
                    <w:rPr>
                      <w:rFonts w:hint="eastAsia"/>
                      <w:sz w:val="24"/>
                    </w:rPr>
                  </w:pPr>
                  <w:r>
                    <w:rPr>
                      <w:rFonts w:hint="eastAsia"/>
                      <w:sz w:val="24"/>
                    </w:rPr>
                    <w:t>灌注混凝土</w:t>
                  </w:r>
                </w:p>
              </w:txbxContent>
            </v:textbox>
          </v:shape>
        </w:pict>
      </w:r>
    </w:p>
    <w:p w:rsidR="00CB51A0" w:rsidRDefault="00CB51A0">
      <w:pPr>
        <w:pStyle w:val="a4"/>
        <w:rPr>
          <w:rFonts w:hint="eastAsia"/>
        </w:rPr>
      </w:pPr>
      <w:r>
        <w:rPr>
          <w:noProof/>
        </w:rPr>
        <w:pict>
          <v:line id="_x0000_s3122" style="position:absolute;left:0;text-align:left;z-index:251924480" from="391.5pt,7.15pt" to="391.5pt,163.15pt" o:allowincell="f"/>
        </w:pict>
      </w:r>
      <w:r>
        <w:rPr>
          <w:noProof/>
        </w:rPr>
        <w:pict>
          <v:line id="_x0000_s3103" style="position:absolute;left:0;text-align:left;z-index:251905024" from="205.5pt,14.35pt" to="205.5pt,53.35pt" o:allowincell="f"/>
        </w:pict>
      </w:r>
      <w:r>
        <w:rPr>
          <w:noProof/>
        </w:rPr>
        <w:pict>
          <v:line id="_x0000_s3123" style="position:absolute;left:0;text-align:left;flip:x;z-index:251925504" from="270pt,6.8pt" to="390.75pt,6.8pt" o:allowincell="f">
            <w10:wrap type="topAndBottom"/>
          </v:line>
        </w:pict>
      </w:r>
    </w:p>
    <w:p w:rsidR="00CB51A0" w:rsidRDefault="00CB51A0">
      <w:pPr>
        <w:pStyle w:val="a4"/>
        <w:rPr>
          <w:rFonts w:hint="eastAsia"/>
        </w:rPr>
      </w:pPr>
    </w:p>
    <w:p w:rsidR="00CB51A0" w:rsidRDefault="00CB51A0">
      <w:pPr>
        <w:pStyle w:val="a4"/>
        <w:rPr>
          <w:rFonts w:hint="eastAsia"/>
        </w:rPr>
      </w:pPr>
      <w:r>
        <w:rPr>
          <w:noProof/>
        </w:rPr>
        <w:pict>
          <v:shape id="_x0000_s3104" type="#_x0000_t202" style="position:absolute;left:0;text-align:left;margin-left:2in;margin-top:15.1pt;width:168pt;height:23.4pt;z-index:251906048" o:allowincell="f">
            <v:textbox>
              <w:txbxContent>
                <w:p w:rsidR="00CB51A0" w:rsidRDefault="00CB51A0">
                  <w:pPr>
                    <w:jc w:val="center"/>
                    <w:rPr>
                      <w:rFonts w:hint="eastAsia"/>
                      <w:sz w:val="24"/>
                    </w:rPr>
                  </w:pPr>
                  <w:r>
                    <w:rPr>
                      <w:rFonts w:hint="eastAsia"/>
                      <w:sz w:val="24"/>
                    </w:rPr>
                    <w:t>脱模台车退出</w:t>
                  </w:r>
                </w:p>
              </w:txbxContent>
            </v:textbox>
          </v:shape>
        </w:pict>
      </w:r>
    </w:p>
    <w:p w:rsidR="00CB51A0" w:rsidRDefault="00CB51A0">
      <w:pPr>
        <w:pStyle w:val="a4"/>
        <w:rPr>
          <w:rFonts w:hint="eastAsia"/>
        </w:rPr>
      </w:pPr>
    </w:p>
    <w:p w:rsidR="00CB51A0" w:rsidRDefault="00CB51A0">
      <w:pPr>
        <w:pStyle w:val="a4"/>
        <w:rPr>
          <w:rFonts w:hint="eastAsia"/>
        </w:rPr>
      </w:pPr>
      <w:r>
        <w:rPr>
          <w:noProof/>
        </w:rPr>
        <w:pict>
          <v:line id="_x0000_s3105" style="position:absolute;left:0;text-align:left;z-index:251907072" from="206.25pt,8.1pt" to="206.25pt,47.1pt" o:allowincell="f"/>
        </w:pict>
      </w:r>
    </w:p>
    <w:p w:rsidR="00CB51A0" w:rsidRDefault="00CB51A0">
      <w:pPr>
        <w:pStyle w:val="a4"/>
        <w:rPr>
          <w:rFonts w:hint="eastAsia"/>
        </w:rPr>
      </w:pPr>
    </w:p>
    <w:p w:rsidR="00CB51A0" w:rsidRDefault="00CB51A0">
      <w:pPr>
        <w:pStyle w:val="a4"/>
        <w:rPr>
          <w:rFonts w:hint="eastAsia"/>
        </w:rPr>
      </w:pPr>
      <w:r>
        <w:rPr>
          <w:noProof/>
        </w:rPr>
        <w:pict>
          <v:shape id="_x0000_s3106" type="#_x0000_t202" style="position:absolute;left:0;text-align:left;margin-left:2in;margin-top:7.3pt;width:126pt;height:23.4pt;z-index:251908096" o:allowincell="f">
            <v:textbox>
              <w:txbxContent>
                <w:p w:rsidR="00CB51A0" w:rsidRDefault="00CB51A0">
                  <w:pPr>
                    <w:jc w:val="center"/>
                    <w:rPr>
                      <w:rFonts w:hint="eastAsia"/>
                      <w:sz w:val="24"/>
                    </w:rPr>
                  </w:pPr>
                  <w:r>
                    <w:rPr>
                      <w:rFonts w:hint="eastAsia"/>
                      <w:sz w:val="24"/>
                    </w:rPr>
                    <w:t>养护</w:t>
                  </w:r>
                </w:p>
              </w:txbxContent>
            </v:textbox>
          </v:shape>
        </w:pict>
      </w:r>
    </w:p>
    <w:p w:rsidR="00CB51A0" w:rsidRDefault="00CB51A0">
      <w:pPr>
        <w:pStyle w:val="a4"/>
        <w:rPr>
          <w:rFonts w:hint="eastAsia"/>
        </w:rPr>
      </w:pPr>
      <w:r>
        <w:rPr>
          <w:noProof/>
        </w:rPr>
        <w:pict>
          <v:line id="_x0000_s3113" style="position:absolute;left:0;text-align:left;z-index:251915264" from="131.25pt,4pt" to="142.55pt,4pt" o:allowincell="f">
            <w10:wrap type="topAndBottom"/>
          </v:line>
        </w:pict>
      </w:r>
    </w:p>
    <w:p w:rsidR="00CB51A0" w:rsidRDefault="00CB51A0">
      <w:pPr>
        <w:pStyle w:val="a4"/>
        <w:rPr>
          <w:rFonts w:hint="eastAsia"/>
        </w:rPr>
      </w:pPr>
    </w:p>
    <w:p w:rsidR="00CB51A0" w:rsidRDefault="00CB51A0">
      <w:pPr>
        <w:pStyle w:val="a4"/>
        <w:rPr>
          <w:rFonts w:hint="eastAsia"/>
        </w:rPr>
      </w:pPr>
    </w:p>
    <w:p w:rsidR="00CB51A0" w:rsidRDefault="00CB51A0">
      <w:pPr>
        <w:pStyle w:val="a4"/>
        <w:rPr>
          <w:rFonts w:hint="eastAsia"/>
        </w:rPr>
      </w:pPr>
      <w:r>
        <w:rPr>
          <w:noProof/>
          <w:sz w:val="20"/>
        </w:rPr>
        <w:pict>
          <v:line id="_x0000_s3135" style="position:absolute;left:0;text-align:left;z-index:251937792" from="54pt,5.2pt" to="387pt,5.2pt"/>
        </w:pict>
      </w:r>
    </w:p>
    <w:p w:rsidR="00CB51A0" w:rsidRDefault="00CB51A0">
      <w:pPr>
        <w:pStyle w:val="a4"/>
        <w:rPr>
          <w:rFonts w:hint="eastAsia"/>
        </w:rPr>
      </w:pPr>
    </w:p>
    <w:p w:rsidR="00CB51A0" w:rsidRDefault="00CB51A0">
      <w:pPr>
        <w:pStyle w:val="a4"/>
        <w:jc w:val="center"/>
        <w:outlineLvl w:val="0"/>
        <w:rPr>
          <w:rFonts w:eastAsia="黑体" w:hint="eastAsia"/>
          <w:b/>
        </w:rPr>
      </w:pPr>
      <w:r>
        <w:rPr>
          <w:rFonts w:eastAsia="黑体" w:hint="eastAsia"/>
          <w:b/>
        </w:rPr>
        <w:t>二次衬砌施工程序框图</w:t>
      </w:r>
    </w:p>
    <w:p w:rsidR="00CB51A0" w:rsidRDefault="00CB51A0">
      <w:pPr>
        <w:pStyle w:val="a4"/>
        <w:jc w:val="center"/>
        <w:rPr>
          <w:rFonts w:hint="eastAsia"/>
        </w:rPr>
      </w:pPr>
    </w:p>
    <w:p w:rsidR="00CB51A0" w:rsidRDefault="009E6AE0">
      <w:pPr>
        <w:pStyle w:val="a4"/>
        <w:jc w:val="center"/>
      </w:pPr>
      <w:r>
        <w:rPr>
          <w:noProof/>
        </w:rPr>
        <w:drawing>
          <wp:anchor distT="0" distB="0" distL="114300" distR="114300" simplePos="0" relativeHeight="251932672" behindDoc="0" locked="0" layoutInCell="0" allowOverlap="1">
            <wp:simplePos x="0" y="0"/>
            <wp:positionH relativeFrom="column">
              <wp:posOffset>0</wp:posOffset>
            </wp:positionH>
            <wp:positionV relativeFrom="paragraph">
              <wp:posOffset>0</wp:posOffset>
            </wp:positionV>
            <wp:extent cx="5755005" cy="1678305"/>
            <wp:effectExtent l="19050" t="0" r="0" b="0"/>
            <wp:wrapTopAndBottom/>
            <wp:docPr id="2106" name="图片 2106" descr="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descr="s7"/>
                    <pic:cNvPicPr>
                      <a:picLocks noChangeAspect="1" noChangeArrowheads="1"/>
                    </pic:cNvPicPr>
                  </pic:nvPicPr>
                  <pic:blipFill>
                    <a:blip r:embed="rId113" cstate="print"/>
                    <a:srcRect/>
                    <a:stretch>
                      <a:fillRect/>
                    </a:stretch>
                  </pic:blipFill>
                  <pic:spPr bwMode="auto">
                    <a:xfrm>
                      <a:off x="0" y="0"/>
                      <a:ext cx="5755005" cy="1678305"/>
                    </a:xfrm>
                    <a:prstGeom prst="rect">
                      <a:avLst/>
                    </a:prstGeom>
                    <a:noFill/>
                    <a:ln w="9525">
                      <a:noFill/>
                      <a:miter lim="800000"/>
                      <a:headEnd/>
                      <a:tailEnd/>
                    </a:ln>
                  </pic:spPr>
                </pic:pic>
              </a:graphicData>
            </a:graphic>
          </wp:anchor>
        </w:drawing>
      </w:r>
    </w:p>
    <w:p w:rsidR="00CB51A0" w:rsidRDefault="009E6AE0">
      <w:pPr>
        <w:pStyle w:val="a4"/>
        <w:jc w:val="center"/>
        <w:rPr>
          <w:rFonts w:hint="eastAsia"/>
        </w:rPr>
      </w:pPr>
      <w:r>
        <w:rPr>
          <w:noProof/>
        </w:rPr>
        <w:drawing>
          <wp:anchor distT="0" distB="0" distL="114300" distR="114300" simplePos="0" relativeHeight="251933696" behindDoc="0" locked="0" layoutInCell="0" allowOverlap="1">
            <wp:simplePos x="0" y="0"/>
            <wp:positionH relativeFrom="column">
              <wp:posOffset>0</wp:posOffset>
            </wp:positionH>
            <wp:positionV relativeFrom="paragraph">
              <wp:posOffset>0</wp:posOffset>
            </wp:positionV>
            <wp:extent cx="5756275" cy="3175635"/>
            <wp:effectExtent l="19050" t="0" r="0" b="0"/>
            <wp:wrapTopAndBottom/>
            <wp:docPr id="2107" name="图片 2107" descr="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descr="s8"/>
                    <pic:cNvPicPr>
                      <a:picLocks noChangeAspect="1" noChangeArrowheads="1"/>
                    </pic:cNvPicPr>
                  </pic:nvPicPr>
                  <pic:blipFill>
                    <a:blip r:embed="rId114" cstate="print"/>
                    <a:srcRect/>
                    <a:stretch>
                      <a:fillRect/>
                    </a:stretch>
                  </pic:blipFill>
                  <pic:spPr bwMode="auto">
                    <a:xfrm>
                      <a:off x="0" y="0"/>
                      <a:ext cx="5756275" cy="3175635"/>
                    </a:xfrm>
                    <a:prstGeom prst="rect">
                      <a:avLst/>
                    </a:prstGeom>
                    <a:noFill/>
                    <a:ln w="9525">
                      <a:noFill/>
                      <a:miter lim="800000"/>
                      <a:headEnd/>
                      <a:tailEnd/>
                    </a:ln>
                  </pic:spPr>
                </pic:pic>
              </a:graphicData>
            </a:graphic>
          </wp:anchor>
        </w:drawing>
      </w:r>
      <w:r w:rsidR="00CB51A0">
        <w:rPr>
          <w:rFonts w:hint="eastAsia"/>
          <w:b/>
          <w:sz w:val="28"/>
        </w:rPr>
        <w:t>二次衬砌施工作业循环图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3"/>
        <w:gridCol w:w="2100"/>
        <w:gridCol w:w="606"/>
        <w:gridCol w:w="607"/>
        <w:gridCol w:w="607"/>
        <w:gridCol w:w="606"/>
        <w:gridCol w:w="607"/>
        <w:gridCol w:w="607"/>
        <w:gridCol w:w="606"/>
        <w:gridCol w:w="607"/>
        <w:gridCol w:w="607"/>
      </w:tblGrid>
      <w:tr w:rsidR="00CB51A0">
        <w:tblPrEx>
          <w:tblCellMar>
            <w:top w:w="0" w:type="dxa"/>
            <w:bottom w:w="0" w:type="dxa"/>
          </w:tblCellMar>
        </w:tblPrEx>
        <w:trPr>
          <w:cantSplit/>
          <w:trHeight w:val="640"/>
        </w:trPr>
        <w:tc>
          <w:tcPr>
            <w:tcW w:w="1683" w:type="dxa"/>
            <w:vMerge w:val="restart"/>
            <w:vAlign w:val="center"/>
          </w:tcPr>
          <w:p w:rsidR="00CB51A0" w:rsidRDefault="00CB51A0">
            <w:pPr>
              <w:pStyle w:val="a4"/>
              <w:jc w:val="center"/>
            </w:pPr>
            <w:r>
              <w:rPr>
                <w:rFonts w:hint="eastAsia"/>
              </w:rPr>
              <w:t>作业名称</w:t>
            </w:r>
          </w:p>
          <w:p w:rsidR="00CB51A0" w:rsidRDefault="00CB51A0">
            <w:pPr>
              <w:pStyle w:val="a4"/>
              <w:jc w:val="center"/>
              <w:rPr>
                <w:rFonts w:hint="eastAsia"/>
              </w:rPr>
            </w:pPr>
          </w:p>
        </w:tc>
        <w:tc>
          <w:tcPr>
            <w:tcW w:w="2100" w:type="dxa"/>
            <w:vMerge w:val="restart"/>
            <w:vAlign w:val="center"/>
          </w:tcPr>
          <w:p w:rsidR="00CB51A0" w:rsidRDefault="00CB51A0">
            <w:pPr>
              <w:pStyle w:val="a4"/>
              <w:jc w:val="center"/>
            </w:pPr>
            <w:r>
              <w:rPr>
                <w:rFonts w:hint="eastAsia"/>
              </w:rPr>
              <w:t>作业时间</w:t>
            </w:r>
            <w:r>
              <w:t>(</w:t>
            </w:r>
            <w:r>
              <w:rPr>
                <w:rFonts w:hint="eastAsia"/>
              </w:rPr>
              <w:t>小时</w:t>
            </w:r>
            <w:r>
              <w:rPr>
                <w:rFonts w:hint="eastAsia"/>
              </w:rPr>
              <w:t>)</w:t>
            </w:r>
          </w:p>
          <w:p w:rsidR="00CB51A0" w:rsidRDefault="00CB51A0">
            <w:pPr>
              <w:pStyle w:val="a4"/>
              <w:jc w:val="center"/>
              <w:rPr>
                <w:rFonts w:hint="eastAsia"/>
              </w:rPr>
            </w:pPr>
          </w:p>
        </w:tc>
        <w:tc>
          <w:tcPr>
            <w:tcW w:w="5460" w:type="dxa"/>
            <w:gridSpan w:val="9"/>
            <w:vAlign w:val="center"/>
          </w:tcPr>
          <w:p w:rsidR="00CB51A0" w:rsidRDefault="00CB51A0">
            <w:pPr>
              <w:pStyle w:val="a4"/>
              <w:jc w:val="center"/>
              <w:rPr>
                <w:rFonts w:hint="eastAsia"/>
              </w:rPr>
            </w:pPr>
            <w:r>
              <w:rPr>
                <w:rFonts w:hint="eastAsia"/>
              </w:rPr>
              <w:t>循环时间（时）</w:t>
            </w:r>
          </w:p>
        </w:tc>
      </w:tr>
      <w:tr w:rsidR="00CB51A0">
        <w:tblPrEx>
          <w:tblCellMar>
            <w:top w:w="0" w:type="dxa"/>
            <w:bottom w:w="0" w:type="dxa"/>
          </w:tblCellMar>
        </w:tblPrEx>
        <w:trPr>
          <w:cantSplit/>
          <w:trHeight w:val="640"/>
        </w:trPr>
        <w:tc>
          <w:tcPr>
            <w:tcW w:w="1683" w:type="dxa"/>
            <w:vMerge/>
            <w:vAlign w:val="center"/>
          </w:tcPr>
          <w:p w:rsidR="00CB51A0" w:rsidRDefault="00CB51A0">
            <w:pPr>
              <w:pStyle w:val="a4"/>
              <w:jc w:val="center"/>
              <w:rPr>
                <w:rFonts w:hint="eastAsia"/>
              </w:rPr>
            </w:pPr>
          </w:p>
        </w:tc>
        <w:tc>
          <w:tcPr>
            <w:tcW w:w="2100" w:type="dxa"/>
            <w:vMerge/>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r>
              <w:rPr>
                <w:rFonts w:hint="eastAsia"/>
              </w:rPr>
              <w:t>6</w:t>
            </w:r>
          </w:p>
        </w:tc>
        <w:tc>
          <w:tcPr>
            <w:tcW w:w="607" w:type="dxa"/>
            <w:vAlign w:val="center"/>
          </w:tcPr>
          <w:p w:rsidR="00CB51A0" w:rsidRDefault="00CB51A0">
            <w:pPr>
              <w:pStyle w:val="a4"/>
              <w:jc w:val="center"/>
              <w:rPr>
                <w:rFonts w:hint="eastAsia"/>
              </w:rPr>
            </w:pPr>
            <w:r>
              <w:rPr>
                <w:rFonts w:hint="eastAsia"/>
              </w:rPr>
              <w:t>12</w:t>
            </w:r>
          </w:p>
        </w:tc>
        <w:tc>
          <w:tcPr>
            <w:tcW w:w="607" w:type="dxa"/>
            <w:vAlign w:val="center"/>
          </w:tcPr>
          <w:p w:rsidR="00CB51A0" w:rsidRDefault="00CB51A0">
            <w:pPr>
              <w:pStyle w:val="a4"/>
              <w:jc w:val="center"/>
              <w:rPr>
                <w:rFonts w:hint="eastAsia"/>
              </w:rPr>
            </w:pPr>
            <w:r>
              <w:rPr>
                <w:rFonts w:hint="eastAsia"/>
              </w:rPr>
              <w:t>18</w:t>
            </w:r>
          </w:p>
        </w:tc>
        <w:tc>
          <w:tcPr>
            <w:tcW w:w="606" w:type="dxa"/>
            <w:vAlign w:val="center"/>
          </w:tcPr>
          <w:p w:rsidR="00CB51A0" w:rsidRDefault="00CB51A0">
            <w:pPr>
              <w:pStyle w:val="a4"/>
              <w:jc w:val="center"/>
              <w:rPr>
                <w:rFonts w:hint="eastAsia"/>
              </w:rPr>
            </w:pPr>
            <w:r>
              <w:rPr>
                <w:rFonts w:hint="eastAsia"/>
              </w:rPr>
              <w:t>24</w:t>
            </w:r>
          </w:p>
        </w:tc>
        <w:tc>
          <w:tcPr>
            <w:tcW w:w="607" w:type="dxa"/>
            <w:vAlign w:val="center"/>
          </w:tcPr>
          <w:p w:rsidR="00CB51A0" w:rsidRDefault="00CB51A0">
            <w:pPr>
              <w:pStyle w:val="a4"/>
              <w:jc w:val="center"/>
              <w:rPr>
                <w:rFonts w:hint="eastAsia"/>
              </w:rPr>
            </w:pPr>
            <w:r>
              <w:rPr>
                <w:rFonts w:hint="eastAsia"/>
              </w:rPr>
              <w:t>30</w:t>
            </w:r>
          </w:p>
        </w:tc>
        <w:tc>
          <w:tcPr>
            <w:tcW w:w="607" w:type="dxa"/>
            <w:vAlign w:val="center"/>
          </w:tcPr>
          <w:p w:rsidR="00CB51A0" w:rsidRDefault="00CB51A0">
            <w:pPr>
              <w:pStyle w:val="a4"/>
              <w:jc w:val="center"/>
              <w:rPr>
                <w:rFonts w:hint="eastAsia"/>
              </w:rPr>
            </w:pPr>
            <w:r>
              <w:rPr>
                <w:rFonts w:hint="eastAsia"/>
              </w:rPr>
              <w:t>36</w:t>
            </w:r>
          </w:p>
        </w:tc>
        <w:tc>
          <w:tcPr>
            <w:tcW w:w="606" w:type="dxa"/>
            <w:vAlign w:val="center"/>
          </w:tcPr>
          <w:p w:rsidR="00CB51A0" w:rsidRDefault="00CB51A0">
            <w:pPr>
              <w:pStyle w:val="a4"/>
              <w:jc w:val="center"/>
              <w:rPr>
                <w:rFonts w:hint="eastAsia"/>
              </w:rPr>
            </w:pPr>
            <w:r>
              <w:rPr>
                <w:rFonts w:hint="eastAsia"/>
              </w:rPr>
              <w:t>42</w:t>
            </w:r>
          </w:p>
        </w:tc>
        <w:tc>
          <w:tcPr>
            <w:tcW w:w="607" w:type="dxa"/>
            <w:vAlign w:val="center"/>
          </w:tcPr>
          <w:p w:rsidR="00CB51A0" w:rsidRDefault="00CB51A0">
            <w:pPr>
              <w:pStyle w:val="a4"/>
              <w:jc w:val="center"/>
              <w:rPr>
                <w:rFonts w:hint="eastAsia"/>
              </w:rPr>
            </w:pPr>
            <w:r>
              <w:rPr>
                <w:rFonts w:hint="eastAsia"/>
              </w:rPr>
              <w:t>48</w:t>
            </w:r>
          </w:p>
        </w:tc>
        <w:tc>
          <w:tcPr>
            <w:tcW w:w="607" w:type="dxa"/>
            <w:vAlign w:val="center"/>
          </w:tcPr>
          <w:p w:rsidR="00CB51A0" w:rsidRDefault="00CB51A0">
            <w:pPr>
              <w:pStyle w:val="a4"/>
              <w:jc w:val="center"/>
              <w:rPr>
                <w:rFonts w:hint="eastAsia"/>
              </w:rPr>
            </w:pPr>
            <w:r>
              <w:rPr>
                <w:rFonts w:hint="eastAsia"/>
              </w:rPr>
              <w:t>54</w:t>
            </w:r>
          </w:p>
        </w:tc>
      </w:tr>
      <w:tr w:rsidR="00CB51A0">
        <w:tblPrEx>
          <w:tblCellMar>
            <w:top w:w="0" w:type="dxa"/>
            <w:bottom w:w="0" w:type="dxa"/>
          </w:tblCellMar>
        </w:tblPrEx>
        <w:trPr>
          <w:cantSplit/>
          <w:trHeight w:val="640"/>
        </w:trPr>
        <w:tc>
          <w:tcPr>
            <w:tcW w:w="1683" w:type="dxa"/>
            <w:vAlign w:val="center"/>
          </w:tcPr>
          <w:p w:rsidR="00CB51A0" w:rsidRDefault="00CB51A0">
            <w:pPr>
              <w:pStyle w:val="a4"/>
              <w:jc w:val="center"/>
              <w:rPr>
                <w:rFonts w:hint="eastAsia"/>
              </w:rPr>
            </w:pPr>
            <w:r>
              <w:rPr>
                <w:noProof/>
              </w:rPr>
              <w:pict>
                <v:line id="_x0000_s3124" style="position:absolute;left:0;text-align:left;z-index:251926528;mso-position-horizontal-relative:text;mso-position-vertical-relative:text" from="183.75pt,13pt" to="194.25pt,13pt" o:allowincell="f" strokeweight="2.25pt">
                  <w10:wrap type="topAndBottom"/>
                </v:line>
              </w:pict>
            </w:r>
            <w:r>
              <w:rPr>
                <w:rFonts w:hint="eastAsia"/>
              </w:rPr>
              <w:t>测量放线</w:t>
            </w:r>
          </w:p>
        </w:tc>
        <w:tc>
          <w:tcPr>
            <w:tcW w:w="2100" w:type="dxa"/>
            <w:vAlign w:val="center"/>
          </w:tcPr>
          <w:p w:rsidR="00CB51A0" w:rsidRDefault="00CB51A0">
            <w:pPr>
              <w:pStyle w:val="a4"/>
              <w:jc w:val="center"/>
              <w:rPr>
                <w:rFonts w:hint="eastAsia"/>
              </w:rPr>
            </w:pPr>
            <w:r>
              <w:rPr>
                <w:rFonts w:hint="eastAsia"/>
              </w:rPr>
              <w:t>1</w:t>
            </w: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r>
      <w:tr w:rsidR="00CB51A0">
        <w:tblPrEx>
          <w:tblCellMar>
            <w:top w:w="0" w:type="dxa"/>
            <w:bottom w:w="0" w:type="dxa"/>
          </w:tblCellMar>
        </w:tblPrEx>
        <w:trPr>
          <w:trHeight w:val="640"/>
        </w:trPr>
        <w:tc>
          <w:tcPr>
            <w:tcW w:w="1683" w:type="dxa"/>
            <w:vAlign w:val="center"/>
          </w:tcPr>
          <w:p w:rsidR="00CB51A0" w:rsidRDefault="00CB51A0">
            <w:pPr>
              <w:pStyle w:val="a4"/>
              <w:jc w:val="center"/>
              <w:rPr>
                <w:rFonts w:hint="eastAsia"/>
              </w:rPr>
            </w:pPr>
            <w:r>
              <w:rPr>
                <w:noProof/>
              </w:rPr>
              <w:pict>
                <v:line id="_x0000_s3125" style="position:absolute;left:0;text-align:left;z-index:251927552;mso-position-horizontal-relative:text;mso-position-vertical-relative:text" from="199.5pt,11.7pt" to="225.75pt,11.7pt" o:allowincell="f" strokeweight="2.25pt">
                  <w10:wrap type="topAndBottom"/>
                </v:line>
              </w:pict>
            </w:r>
            <w:r>
              <w:rPr>
                <w:rFonts w:hint="eastAsia"/>
              </w:rPr>
              <w:t>模板台车就位</w:t>
            </w:r>
          </w:p>
        </w:tc>
        <w:tc>
          <w:tcPr>
            <w:tcW w:w="2100" w:type="dxa"/>
            <w:vAlign w:val="center"/>
          </w:tcPr>
          <w:p w:rsidR="00CB51A0" w:rsidRDefault="00CB51A0">
            <w:pPr>
              <w:pStyle w:val="a4"/>
              <w:jc w:val="center"/>
              <w:rPr>
                <w:rFonts w:hint="eastAsia"/>
              </w:rPr>
            </w:pPr>
            <w:r>
              <w:rPr>
                <w:rFonts w:hint="eastAsia"/>
              </w:rPr>
              <w:t>6</w:t>
            </w: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r>
      <w:tr w:rsidR="00CB51A0">
        <w:tblPrEx>
          <w:tblCellMar>
            <w:top w:w="0" w:type="dxa"/>
            <w:bottom w:w="0" w:type="dxa"/>
          </w:tblCellMar>
        </w:tblPrEx>
        <w:trPr>
          <w:trHeight w:val="640"/>
        </w:trPr>
        <w:tc>
          <w:tcPr>
            <w:tcW w:w="1683" w:type="dxa"/>
            <w:vAlign w:val="center"/>
          </w:tcPr>
          <w:p w:rsidR="00CB51A0" w:rsidRDefault="00CB51A0">
            <w:pPr>
              <w:pStyle w:val="a4"/>
              <w:jc w:val="center"/>
              <w:rPr>
                <w:rFonts w:hint="eastAsia"/>
              </w:rPr>
            </w:pPr>
            <w:r>
              <w:rPr>
                <w:noProof/>
              </w:rPr>
              <w:pict>
                <v:line id="_x0000_s3126" style="position:absolute;left:0;text-align:left;z-index:251928576;mso-position-horizontal-relative:text;mso-position-vertical-relative:text" from="220.5pt,18.2pt" to="236.25pt,18.2pt" o:allowincell="f" strokeweight="2.25pt">
                  <w10:wrap type="topAndBottom"/>
                </v:line>
              </w:pict>
            </w:r>
            <w:r>
              <w:rPr>
                <w:rFonts w:hint="eastAsia"/>
              </w:rPr>
              <w:t>风水管改修</w:t>
            </w:r>
          </w:p>
        </w:tc>
        <w:tc>
          <w:tcPr>
            <w:tcW w:w="2100" w:type="dxa"/>
            <w:vAlign w:val="center"/>
          </w:tcPr>
          <w:p w:rsidR="00CB51A0" w:rsidRDefault="00CB51A0">
            <w:pPr>
              <w:pStyle w:val="a4"/>
              <w:jc w:val="center"/>
              <w:rPr>
                <w:rFonts w:hint="eastAsia"/>
              </w:rPr>
            </w:pPr>
            <w:r>
              <w:rPr>
                <w:rFonts w:hint="eastAsia"/>
              </w:rPr>
              <w:t>3</w:t>
            </w: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r>
      <w:tr w:rsidR="00CB51A0">
        <w:tblPrEx>
          <w:tblCellMar>
            <w:top w:w="0" w:type="dxa"/>
            <w:bottom w:w="0" w:type="dxa"/>
          </w:tblCellMar>
        </w:tblPrEx>
        <w:trPr>
          <w:trHeight w:val="640"/>
        </w:trPr>
        <w:tc>
          <w:tcPr>
            <w:tcW w:w="1683" w:type="dxa"/>
            <w:vAlign w:val="center"/>
          </w:tcPr>
          <w:p w:rsidR="00CB51A0" w:rsidRDefault="00CB51A0">
            <w:pPr>
              <w:pStyle w:val="a4"/>
              <w:jc w:val="center"/>
              <w:rPr>
                <w:rFonts w:hint="eastAsia"/>
              </w:rPr>
            </w:pPr>
            <w:r>
              <w:rPr>
                <w:noProof/>
              </w:rPr>
              <w:lastRenderedPageBreak/>
              <w:pict>
                <v:line id="_x0000_s3127" style="position:absolute;left:0;text-align:left;z-index:251929600;mso-position-horizontal-relative:text;mso-position-vertical-relative:text" from="236.25pt,16.9pt" to="309.75pt,16.9pt" o:allowincell="f" strokeweight="2.25pt">
                  <w10:wrap type="topAndBottom"/>
                </v:line>
              </w:pict>
            </w:r>
            <w:r>
              <w:rPr>
                <w:rFonts w:hint="eastAsia"/>
              </w:rPr>
              <w:t>灌注砼</w:t>
            </w:r>
          </w:p>
        </w:tc>
        <w:tc>
          <w:tcPr>
            <w:tcW w:w="2100" w:type="dxa"/>
            <w:vAlign w:val="center"/>
          </w:tcPr>
          <w:p w:rsidR="00CB51A0" w:rsidRDefault="00CB51A0">
            <w:pPr>
              <w:pStyle w:val="a4"/>
              <w:jc w:val="center"/>
              <w:rPr>
                <w:rFonts w:hint="eastAsia"/>
              </w:rPr>
            </w:pPr>
            <w:r>
              <w:rPr>
                <w:rFonts w:hint="eastAsia"/>
              </w:rPr>
              <w:t>16</w:t>
            </w: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r>
      <w:tr w:rsidR="00CB51A0">
        <w:tblPrEx>
          <w:tblCellMar>
            <w:top w:w="0" w:type="dxa"/>
            <w:bottom w:w="0" w:type="dxa"/>
          </w:tblCellMar>
        </w:tblPrEx>
        <w:trPr>
          <w:trHeight w:val="640"/>
        </w:trPr>
        <w:tc>
          <w:tcPr>
            <w:tcW w:w="1683" w:type="dxa"/>
            <w:vAlign w:val="center"/>
          </w:tcPr>
          <w:p w:rsidR="00CB51A0" w:rsidRDefault="00CB51A0">
            <w:pPr>
              <w:pStyle w:val="a4"/>
              <w:jc w:val="center"/>
              <w:rPr>
                <w:rFonts w:hint="eastAsia"/>
              </w:rPr>
            </w:pPr>
            <w:r>
              <w:rPr>
                <w:noProof/>
              </w:rPr>
              <w:pict>
                <v:line id="_x0000_s3128" style="position:absolute;left:0;text-align:left;z-index:251930624;mso-position-horizontal-relative:text;mso-position-vertical-relative:text" from="315pt,15.6pt" to="435.75pt,15.6pt" o:allowincell="f" strokeweight="2.25pt">
                  <w10:wrap type="topAndBottom"/>
                </v:line>
              </w:pict>
            </w:r>
            <w:r>
              <w:rPr>
                <w:rFonts w:hint="eastAsia"/>
              </w:rPr>
              <w:t>养生</w:t>
            </w:r>
          </w:p>
        </w:tc>
        <w:tc>
          <w:tcPr>
            <w:tcW w:w="2100" w:type="dxa"/>
            <w:vAlign w:val="center"/>
          </w:tcPr>
          <w:p w:rsidR="00CB51A0" w:rsidRDefault="00CB51A0">
            <w:pPr>
              <w:pStyle w:val="a4"/>
              <w:jc w:val="center"/>
              <w:rPr>
                <w:rFonts w:hint="eastAsia"/>
              </w:rPr>
            </w:pPr>
            <w:r>
              <w:rPr>
                <w:rFonts w:hint="eastAsia"/>
              </w:rPr>
              <w:t>24</w:t>
            </w: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r>
      <w:tr w:rsidR="00CB51A0">
        <w:tblPrEx>
          <w:tblCellMar>
            <w:top w:w="0" w:type="dxa"/>
            <w:bottom w:w="0" w:type="dxa"/>
          </w:tblCellMar>
        </w:tblPrEx>
        <w:trPr>
          <w:trHeight w:val="640"/>
        </w:trPr>
        <w:tc>
          <w:tcPr>
            <w:tcW w:w="1683" w:type="dxa"/>
            <w:vAlign w:val="center"/>
          </w:tcPr>
          <w:p w:rsidR="00CB51A0" w:rsidRDefault="00CB51A0">
            <w:pPr>
              <w:pStyle w:val="a4"/>
              <w:jc w:val="center"/>
              <w:rPr>
                <w:rFonts w:hint="eastAsia"/>
              </w:rPr>
            </w:pPr>
            <w:r>
              <w:rPr>
                <w:noProof/>
              </w:rPr>
              <w:pict>
                <v:line id="_x0000_s3129" style="position:absolute;left:0;text-align:left;z-index:251931648;mso-position-horizontal-relative:text;mso-position-vertical-relative:text" from="435.75pt,14.3pt" to="456.75pt,14.3pt" o:allowincell="f" strokeweight="2.25pt">
                  <w10:wrap type="topAndBottom"/>
                </v:line>
              </w:pict>
            </w:r>
            <w:r>
              <w:rPr>
                <w:rFonts w:hint="eastAsia"/>
              </w:rPr>
              <w:t>脱模、清理</w:t>
            </w:r>
          </w:p>
        </w:tc>
        <w:tc>
          <w:tcPr>
            <w:tcW w:w="2100" w:type="dxa"/>
            <w:vAlign w:val="center"/>
          </w:tcPr>
          <w:p w:rsidR="00CB51A0" w:rsidRDefault="00CB51A0">
            <w:pPr>
              <w:pStyle w:val="a4"/>
              <w:jc w:val="center"/>
              <w:rPr>
                <w:rFonts w:hint="eastAsia"/>
              </w:rPr>
            </w:pPr>
            <w:r>
              <w:rPr>
                <w:rFonts w:hint="eastAsia"/>
              </w:rPr>
              <w:t>4</w:t>
            </w: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6"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c>
          <w:tcPr>
            <w:tcW w:w="607" w:type="dxa"/>
            <w:vAlign w:val="center"/>
          </w:tcPr>
          <w:p w:rsidR="00CB51A0" w:rsidRDefault="00CB51A0">
            <w:pPr>
              <w:pStyle w:val="a4"/>
              <w:jc w:val="center"/>
              <w:rPr>
                <w:rFonts w:hint="eastAsia"/>
              </w:rPr>
            </w:pPr>
          </w:p>
        </w:tc>
      </w:tr>
    </w:tbl>
    <w:p w:rsidR="00CB51A0" w:rsidRDefault="00CB51A0">
      <w:pPr>
        <w:pStyle w:val="a4"/>
        <w:spacing w:line="0" w:lineRule="atLeast"/>
        <w:rPr>
          <w:rFonts w:ascii="仿宋_GB2312" w:eastAsia="仿宋_GB2312" w:hint="eastAsia"/>
          <w:sz w:val="28"/>
        </w:rPr>
      </w:pPr>
      <w:r>
        <w:rPr>
          <w:rFonts w:hint="eastAsia"/>
        </w:rPr>
        <w:t xml:space="preserve">  </w:t>
      </w:r>
      <w:r>
        <w:rPr>
          <w:rFonts w:ascii="仿宋_GB2312" w:eastAsia="仿宋_GB2312" w:hint="eastAsia"/>
          <w:sz w:val="28"/>
        </w:rPr>
        <w:t>（3）衬砌方式及机具</w:t>
      </w:r>
    </w:p>
    <w:p w:rsidR="00CB51A0" w:rsidRDefault="00CB51A0">
      <w:pPr>
        <w:pStyle w:val="a4"/>
        <w:spacing w:line="0" w:lineRule="atLeast"/>
        <w:ind w:firstLine="480"/>
        <w:rPr>
          <w:rFonts w:ascii="仿宋_GB2312" w:eastAsia="仿宋_GB2312"/>
          <w:sz w:val="28"/>
        </w:rPr>
      </w:pPr>
      <w:r>
        <w:rPr>
          <w:rFonts w:ascii="仿宋_GB2312" w:eastAsia="仿宋_GB2312" w:hint="eastAsia"/>
          <w:sz w:val="28"/>
        </w:rPr>
        <w:t>隧道二次衬砌模筑凝土采用衬砌台车整体浇注，一次衬砌长度8-12M。施工采用全断面液压衬砌台车。大块模板，台车与模板各成独立系统，可进行穿行式作业，也可进行平移作业。衬砌台车结构示意图</w:t>
      </w:r>
    </w:p>
    <w:p w:rsidR="00CB51A0" w:rsidRDefault="009E6AE0">
      <w:pPr>
        <w:pStyle w:val="a4"/>
        <w:spacing w:line="0" w:lineRule="atLeast"/>
        <w:ind w:firstLine="480"/>
        <w:rPr>
          <w:rFonts w:ascii="仿宋_GB2312" w:eastAsia="仿宋_GB2312"/>
          <w:sz w:val="28"/>
        </w:rPr>
      </w:pPr>
      <w:r>
        <w:rPr>
          <w:rFonts w:ascii="仿宋_GB2312" w:eastAsia="仿宋_GB2312"/>
          <w:noProof/>
          <w:sz w:val="28"/>
        </w:rPr>
        <w:drawing>
          <wp:anchor distT="0" distB="0" distL="114300" distR="114300" simplePos="0" relativeHeight="251934720" behindDoc="0" locked="0" layoutInCell="0" allowOverlap="1">
            <wp:simplePos x="0" y="0"/>
            <wp:positionH relativeFrom="column">
              <wp:posOffset>1400175</wp:posOffset>
            </wp:positionH>
            <wp:positionV relativeFrom="paragraph">
              <wp:posOffset>165100</wp:posOffset>
            </wp:positionV>
            <wp:extent cx="3789045" cy="5004435"/>
            <wp:effectExtent l="19050" t="0" r="1905" b="0"/>
            <wp:wrapTopAndBottom/>
            <wp:docPr id="2108" name="图片 2108" descr="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descr="s9"/>
                    <pic:cNvPicPr>
                      <a:picLocks noChangeAspect="1" noChangeArrowheads="1"/>
                    </pic:cNvPicPr>
                  </pic:nvPicPr>
                  <pic:blipFill>
                    <a:blip r:embed="rId115" cstate="print"/>
                    <a:srcRect/>
                    <a:stretch>
                      <a:fillRect/>
                    </a:stretch>
                  </pic:blipFill>
                  <pic:spPr bwMode="auto">
                    <a:xfrm>
                      <a:off x="0" y="0"/>
                      <a:ext cx="3789045" cy="5004435"/>
                    </a:xfrm>
                    <a:prstGeom prst="rect">
                      <a:avLst/>
                    </a:prstGeom>
                    <a:noFill/>
                    <a:ln w="9525">
                      <a:noFill/>
                      <a:miter lim="800000"/>
                      <a:headEnd/>
                      <a:tailEnd/>
                    </a:ln>
                  </pic:spPr>
                </pic:pic>
              </a:graphicData>
            </a:graphic>
          </wp:anchor>
        </w:drawing>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 xml:space="preserve"> （4）施工方法</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两洞口各设一个混凝土自动计量集中拌合站，配两台JS500型拌合机和两台PL800自动计量配料机，砼采用三次投料拌合，砼搅拌输送车运输，砼</w:t>
      </w:r>
      <w:r>
        <w:rPr>
          <w:rFonts w:ascii="仿宋_GB2312" w:eastAsia="仿宋_GB2312" w:hint="eastAsia"/>
          <w:sz w:val="28"/>
        </w:rPr>
        <w:lastRenderedPageBreak/>
        <w:t>输送泵灌注，附着式振动器振捣，插入式砼振动器辅助振捣。特殊地段分部衬砌时可用小型砼输送车运输，人工配合机械灌注。</w:t>
      </w:r>
    </w:p>
    <w:p w:rsidR="00CB51A0" w:rsidRDefault="00CB51A0">
      <w:pPr>
        <w:pStyle w:val="a4"/>
        <w:spacing w:line="0" w:lineRule="atLeast"/>
        <w:rPr>
          <w:rFonts w:ascii="仿宋_GB2312" w:eastAsia="仿宋_GB2312" w:hint="eastAsia"/>
          <w:sz w:val="28"/>
        </w:rPr>
      </w:pPr>
      <w:r>
        <w:rPr>
          <w:rFonts w:ascii="仿宋_GB2312" w:eastAsia="仿宋_GB2312" w:hint="eastAsia"/>
          <w:sz w:val="28"/>
        </w:rPr>
        <w:t xml:space="preserve"> （5）施工安排</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二次衬砌在初期支护和围岩收敛变形基本稳定后施做。衬砌前应做好防水板的铺设及各类预埋件、预留孔沟槽、管洞的设置。防水砼配合比严格按设计及规范执行，钢筋砼衬砌灌注前要做好钢筋的布设工作，钢筋角隅要加强振捣，两次衬砌间工作缝及沉降等要做止水带的安设工作。</w:t>
      </w:r>
    </w:p>
    <w:p w:rsidR="00CB51A0" w:rsidRDefault="00CB51A0"/>
    <w:p w:rsidR="00CB51A0" w:rsidRDefault="00CB51A0"/>
    <w:p w:rsidR="00CB51A0" w:rsidRPr="00CB51A0" w:rsidRDefault="00CB51A0" w:rsidP="00CB51A0">
      <w:pPr>
        <w:rPr>
          <w:rFonts w:hint="eastAsia"/>
          <w:sz w:val="28"/>
        </w:rPr>
      </w:pPr>
      <w:r w:rsidRPr="00CB51A0">
        <w:rPr>
          <w:rFonts w:hint="eastAsia"/>
          <w:sz w:val="28"/>
        </w:rPr>
        <w:t>8</w:t>
      </w:r>
      <w:r w:rsidRPr="00CB51A0">
        <w:rPr>
          <w:rFonts w:hint="eastAsia"/>
          <w:sz w:val="28"/>
        </w:rPr>
        <w:t>．路面设施</w:t>
      </w:r>
    </w:p>
    <w:p w:rsidR="00CB51A0" w:rsidRDefault="00CB51A0">
      <w:pPr>
        <w:pStyle w:val="a4"/>
        <w:spacing w:line="0" w:lineRule="atLeast"/>
        <w:outlineLvl w:val="0"/>
        <w:rPr>
          <w:rFonts w:ascii="仿宋_GB2312" w:eastAsia="仿宋_GB2312" w:hint="eastAsia"/>
          <w:sz w:val="28"/>
        </w:rPr>
      </w:pPr>
      <w:r>
        <w:rPr>
          <w:rFonts w:ascii="仿宋_GB2312" w:eastAsia="仿宋_GB2312" w:hint="eastAsia"/>
          <w:sz w:val="28"/>
        </w:rPr>
        <w:t>（1）水沟电缆槽</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有仰拱地段水沟侧端与隧底填充同时灌注，仰拱与衬砌边墙间的工作缝在灌注砼时先凿毛，并在水沟内侧工作缝处凿毛后用M10水泥砂浆勾缝。无仰拱衬砌地段水沟侧墙在铺底前完成。</w:t>
      </w:r>
    </w:p>
    <w:p w:rsidR="00CB51A0" w:rsidRDefault="00CB51A0">
      <w:pPr>
        <w:pStyle w:val="a4"/>
        <w:spacing w:line="0" w:lineRule="atLeast"/>
        <w:outlineLvl w:val="0"/>
        <w:rPr>
          <w:rFonts w:ascii="仿宋_GB2312" w:eastAsia="仿宋_GB2312" w:hint="eastAsia"/>
          <w:sz w:val="28"/>
        </w:rPr>
      </w:pPr>
      <w:r>
        <w:rPr>
          <w:rFonts w:ascii="仿宋_GB2312" w:eastAsia="仿宋_GB2312" w:hint="eastAsia"/>
          <w:sz w:val="28"/>
        </w:rPr>
        <w:t>（2）洞内路面</w:t>
      </w:r>
    </w:p>
    <w:p w:rsidR="00CB51A0" w:rsidRDefault="00CB51A0">
      <w:pPr>
        <w:pStyle w:val="a4"/>
        <w:spacing w:line="0" w:lineRule="atLeast"/>
        <w:ind w:firstLine="480"/>
        <w:rPr>
          <w:rFonts w:ascii="仿宋_GB2312" w:eastAsia="仿宋_GB2312" w:hint="eastAsia"/>
          <w:sz w:val="28"/>
        </w:rPr>
      </w:pPr>
      <w:r>
        <w:rPr>
          <w:rFonts w:ascii="仿宋_GB2312" w:eastAsia="仿宋_GB2312" w:hint="eastAsia"/>
          <w:sz w:val="28"/>
        </w:rPr>
        <w:t>洞内路面在隧道衬砌完成后由中间向洞口方向施工。砼铺筑采用HBT型辊轴式水泥砼路面摊铺整平机2台，分幅分块进行。纵缝间设拉杆，横缝间设传力杆。另配置HQV自行式路面切纹机2台，自行式切缝机2台，灌缝机2台配合施工。</w:t>
      </w:r>
    </w:p>
    <w:p w:rsidR="00CB51A0" w:rsidRDefault="00CB51A0">
      <w:pPr>
        <w:rPr>
          <w:rFonts w:hint="eastAsia"/>
        </w:rPr>
      </w:pPr>
    </w:p>
    <w:p w:rsidR="00CB51A0" w:rsidRDefault="00CB51A0"/>
    <w:p w:rsidR="00CB51A0" w:rsidRDefault="00CB51A0" w:rsidP="00CB51A0">
      <w:pPr>
        <w:pStyle w:val="20"/>
        <w:rPr>
          <w:rFonts w:hint="eastAsia"/>
        </w:rPr>
      </w:pPr>
      <w:bookmarkStart w:id="31" w:name="_Toc46300661"/>
      <w:r>
        <w:rPr>
          <w:rFonts w:hint="eastAsia"/>
        </w:rPr>
        <w:t>排水及涵洞</w:t>
      </w:r>
      <w:bookmarkEnd w:id="31"/>
    </w:p>
    <w:p w:rsidR="00CB51A0" w:rsidRPr="00CB51A0" w:rsidRDefault="00CB51A0" w:rsidP="00CB51A0">
      <w:pPr>
        <w:jc w:val="center"/>
        <w:rPr>
          <w:sz w:val="32"/>
        </w:rPr>
      </w:pPr>
      <w:r w:rsidRPr="00CB51A0">
        <w:rPr>
          <w:rFonts w:hint="eastAsia"/>
          <w:sz w:val="32"/>
        </w:rPr>
        <w:t>涵洞及通道施工</w:t>
      </w:r>
    </w:p>
    <w:p w:rsidR="00CB51A0" w:rsidRDefault="00CB51A0">
      <w:pPr>
        <w:rPr>
          <w:rFonts w:ascii="黑体" w:eastAsia="黑体"/>
          <w:b/>
          <w:sz w:val="28"/>
        </w:rPr>
      </w:pPr>
      <w:r>
        <w:rPr>
          <w:rFonts w:ascii="黑体" w:eastAsia="黑体" w:hint="eastAsia"/>
          <w:b/>
          <w:sz w:val="28"/>
        </w:rPr>
        <w:t>一、石拱涵（包括拱通道）施工工艺</w:t>
      </w:r>
    </w:p>
    <w:p w:rsidR="00CB51A0" w:rsidRDefault="00CB51A0">
      <w:pPr>
        <w:ind w:firstLine="480"/>
        <w:rPr>
          <w:rFonts w:ascii="宋体"/>
          <w:sz w:val="24"/>
        </w:rPr>
      </w:pPr>
      <w:r>
        <w:rPr>
          <w:rFonts w:ascii="宋体" w:hint="eastAsia"/>
          <w:sz w:val="24"/>
        </w:rPr>
        <w:t>拱涵施工很重要的工作是按要求备好各种规格的石料才能开工，找好有技术的砌石队伍。</w:t>
      </w:r>
    </w:p>
    <w:p w:rsidR="00CB51A0" w:rsidRDefault="00CB51A0">
      <w:pPr>
        <w:ind w:firstLine="480"/>
        <w:rPr>
          <w:rFonts w:ascii="宋体"/>
          <w:sz w:val="24"/>
        </w:rPr>
      </w:pPr>
      <w:r>
        <w:rPr>
          <w:rFonts w:ascii="宋体" w:hint="eastAsia"/>
          <w:sz w:val="24"/>
        </w:rPr>
        <w:t>①首先要测量放样，放出控制桩的基础开挖边线。</w:t>
      </w:r>
    </w:p>
    <w:p w:rsidR="00CB51A0" w:rsidRDefault="00CB51A0">
      <w:pPr>
        <w:ind w:firstLine="480"/>
        <w:rPr>
          <w:rFonts w:ascii="宋体"/>
          <w:sz w:val="24"/>
        </w:rPr>
      </w:pPr>
      <w:r>
        <w:rPr>
          <w:rFonts w:ascii="宋体" w:hint="eastAsia"/>
          <w:sz w:val="24"/>
        </w:rPr>
        <w:t>②用挖掘机开挖基础，严格控制开挖标高，留一部分人工按要求开挖清理。详细放基础线，并请驻地监理检查，做地基承载力试验，符合要求才能砌筑。</w:t>
      </w:r>
    </w:p>
    <w:p w:rsidR="00CB51A0" w:rsidRDefault="00CB51A0">
      <w:pPr>
        <w:ind w:firstLine="480"/>
        <w:rPr>
          <w:rFonts w:ascii="宋体"/>
          <w:sz w:val="24"/>
        </w:rPr>
      </w:pPr>
      <w:r>
        <w:rPr>
          <w:rFonts w:ascii="宋体" w:hint="eastAsia"/>
          <w:sz w:val="24"/>
        </w:rPr>
        <w:t>③砌块石基础和墙身。要求横平坚直灰浆饱满，每</w:t>
      </w:r>
      <w:r>
        <w:rPr>
          <w:rFonts w:ascii="宋体"/>
          <w:sz w:val="24"/>
        </w:rPr>
        <w:t>4</w:t>
      </w:r>
      <w:r>
        <w:rPr>
          <w:rFonts w:ascii="宋体" w:hint="eastAsia"/>
          <w:sz w:val="24"/>
        </w:rPr>
        <w:t>米左右留一上下贯通的沉缝。</w:t>
      </w:r>
    </w:p>
    <w:p w:rsidR="00CB51A0" w:rsidRDefault="00CB51A0">
      <w:pPr>
        <w:ind w:firstLine="480"/>
        <w:rPr>
          <w:rFonts w:ascii="宋体"/>
          <w:sz w:val="24"/>
        </w:rPr>
      </w:pPr>
      <w:r>
        <w:rPr>
          <w:rFonts w:ascii="宋体" w:hint="eastAsia"/>
          <w:sz w:val="24"/>
        </w:rPr>
        <w:t>④分层夯实填筑土牛拱，拱顶尽寸准确，最好抹水泥砂浆。</w:t>
      </w:r>
    </w:p>
    <w:p w:rsidR="00CB51A0" w:rsidRDefault="00CB51A0">
      <w:pPr>
        <w:ind w:firstLine="480"/>
        <w:rPr>
          <w:rFonts w:ascii="宋体"/>
          <w:sz w:val="24"/>
        </w:rPr>
      </w:pPr>
      <w:r>
        <w:rPr>
          <w:rFonts w:ascii="宋体" w:hint="eastAsia"/>
          <w:sz w:val="24"/>
        </w:rPr>
        <w:t>⑤砌块石拱圈，块石规格最好按设计尺寸加工，尤其是端头外露面要细致加工。沉陷缝与墙身基础一致。</w:t>
      </w:r>
    </w:p>
    <w:p w:rsidR="00CB51A0" w:rsidRDefault="00CB51A0">
      <w:pPr>
        <w:ind w:firstLine="480"/>
        <w:rPr>
          <w:rFonts w:ascii="宋体"/>
          <w:sz w:val="24"/>
        </w:rPr>
      </w:pPr>
      <w:r>
        <w:rPr>
          <w:rFonts w:ascii="宋体" w:hint="eastAsia"/>
          <w:sz w:val="24"/>
        </w:rPr>
        <w:t>⑥做胶泥防水层</w:t>
      </w:r>
      <w:r>
        <w:rPr>
          <w:rFonts w:ascii="宋体"/>
          <w:sz w:val="24"/>
        </w:rPr>
        <w:t>15</w:t>
      </w:r>
      <w:r>
        <w:rPr>
          <w:rFonts w:ascii="宋体" w:hint="eastAsia"/>
          <w:sz w:val="24"/>
        </w:rPr>
        <w:t>厘米，沉陷缝迎水面内填</w:t>
      </w:r>
      <w:r>
        <w:rPr>
          <w:rFonts w:ascii="宋体"/>
          <w:sz w:val="24"/>
        </w:rPr>
        <w:t>15</w:t>
      </w:r>
      <w:r>
        <w:rPr>
          <w:rFonts w:ascii="宋体" w:hint="eastAsia"/>
          <w:sz w:val="24"/>
        </w:rPr>
        <w:t>厘米水泥砂浆，外侧用胶。</w:t>
      </w:r>
    </w:p>
    <w:p w:rsidR="00CB51A0" w:rsidRDefault="00CB51A0">
      <w:pPr>
        <w:ind w:firstLine="480"/>
        <w:rPr>
          <w:rFonts w:ascii="宋体"/>
          <w:sz w:val="24"/>
        </w:rPr>
      </w:pPr>
      <w:r>
        <w:rPr>
          <w:rFonts w:ascii="宋体" w:hint="eastAsia"/>
          <w:sz w:val="24"/>
        </w:rPr>
        <w:t>⑦砌筑片石侧墙（外露面最好用块石）砌块石路缘石（缘石最好设计好尺寸，外露面细加工）。</w:t>
      </w:r>
    </w:p>
    <w:p w:rsidR="00CB51A0" w:rsidRDefault="00CB51A0">
      <w:pPr>
        <w:ind w:firstLine="480"/>
        <w:rPr>
          <w:rFonts w:ascii="宋体"/>
          <w:sz w:val="24"/>
        </w:rPr>
      </w:pPr>
      <w:r>
        <w:rPr>
          <w:rFonts w:ascii="宋体" w:hint="eastAsia"/>
          <w:sz w:val="24"/>
        </w:rPr>
        <w:lastRenderedPageBreak/>
        <w:t>⑧清理进出口，放八字墙尺寸，用片石砌筑基础和墙身（外露面最好用块石砌筑）。</w:t>
      </w:r>
    </w:p>
    <w:p w:rsidR="00CB51A0" w:rsidRDefault="00CB51A0">
      <w:pPr>
        <w:ind w:firstLine="480"/>
        <w:rPr>
          <w:rFonts w:ascii="宋体"/>
          <w:sz w:val="24"/>
        </w:rPr>
      </w:pPr>
      <w:r>
        <w:rPr>
          <w:rFonts w:ascii="宋体" w:hint="eastAsia"/>
          <w:sz w:val="24"/>
        </w:rPr>
        <w:t>⑨砌体砂浆达到设计号的</w:t>
      </w:r>
      <w:r>
        <w:rPr>
          <w:rFonts w:ascii="宋体"/>
          <w:sz w:val="24"/>
        </w:rPr>
        <w:t>80%</w:t>
      </w:r>
      <w:r>
        <w:rPr>
          <w:rFonts w:ascii="宋体" w:hint="eastAsia"/>
          <w:sz w:val="24"/>
        </w:rPr>
        <w:t>时挖土牛，并清理洞底铺砌基础。</w:t>
      </w:r>
    </w:p>
    <w:p w:rsidR="00CB51A0" w:rsidRDefault="00CB51A0">
      <w:pPr>
        <w:ind w:firstLine="480"/>
        <w:rPr>
          <w:rFonts w:ascii="宋体"/>
          <w:sz w:val="24"/>
        </w:rPr>
      </w:pPr>
      <w:r>
        <w:rPr>
          <w:rFonts w:ascii="宋体" w:hint="eastAsia"/>
          <w:sz w:val="24"/>
        </w:rPr>
        <w:t>⑩洞底和进出口用片石铺砌。洞内部分可以在填土牛以前铺砌。</w:t>
      </w:r>
    </w:p>
    <w:p w:rsidR="00CB51A0" w:rsidRDefault="00CB51A0">
      <w:pPr>
        <w:ind w:firstLine="480"/>
        <w:rPr>
          <w:rFonts w:ascii="宋体"/>
          <w:sz w:val="24"/>
        </w:rPr>
      </w:pPr>
      <w:r>
        <w:rPr>
          <w:rFonts w:ascii="宋体" w:hint="eastAsia"/>
          <w:sz w:val="24"/>
        </w:rPr>
        <w:t>台后和翼墙后一米内严禁用重型机械压实，可采用人工、电动夯对称分层压实，压实度达</w:t>
      </w:r>
      <w:r>
        <w:rPr>
          <w:rFonts w:ascii="宋体"/>
          <w:sz w:val="24"/>
        </w:rPr>
        <w:t>95%</w:t>
      </w:r>
      <w:r>
        <w:rPr>
          <w:rFonts w:ascii="宋体" w:hint="eastAsia"/>
          <w:sz w:val="24"/>
        </w:rPr>
        <w:t>以上。</w:t>
      </w:r>
    </w:p>
    <w:p w:rsidR="00CB51A0" w:rsidRDefault="00CB51A0">
      <w:pPr>
        <w:ind w:firstLine="480"/>
        <w:rPr>
          <w:rFonts w:ascii="宋体"/>
          <w:sz w:val="24"/>
        </w:rPr>
      </w:pPr>
      <w:r>
        <w:rPr>
          <w:rFonts w:ascii="宋体" w:hint="eastAsia"/>
          <w:sz w:val="24"/>
        </w:rPr>
        <w:t>按要求勾缝抹面。对于砌体要按时养生，保持砂浆湿润。</w:t>
      </w:r>
    </w:p>
    <w:p w:rsidR="00CB51A0" w:rsidRDefault="00CB51A0">
      <w:pPr>
        <w:rPr>
          <w:rFonts w:ascii="黑体" w:eastAsia="黑体"/>
          <w:b/>
          <w:sz w:val="28"/>
        </w:rPr>
      </w:pPr>
      <w:r>
        <w:rPr>
          <w:rFonts w:ascii="黑体" w:eastAsia="黑体" w:hint="eastAsia"/>
          <w:b/>
          <w:sz w:val="28"/>
        </w:rPr>
        <w:t>二、钢筋砼管涵施工工艺</w:t>
      </w:r>
    </w:p>
    <w:p w:rsidR="00CB51A0" w:rsidRDefault="00CB51A0">
      <w:pPr>
        <w:ind w:firstLine="480"/>
        <w:rPr>
          <w:rFonts w:ascii="宋体"/>
          <w:sz w:val="24"/>
        </w:rPr>
      </w:pPr>
      <w:r>
        <w:rPr>
          <w:rFonts w:ascii="宋体" w:hint="eastAsia"/>
          <w:sz w:val="24"/>
        </w:rPr>
        <w:t>管涵施工前，首先用经纬仪放出轴线和基础开挖线，用人工或机械开挖，接近设计标高时，再用人工进行清理修整，然后进行基底处理。</w:t>
      </w:r>
    </w:p>
    <w:p w:rsidR="00CB51A0" w:rsidRDefault="00CB51A0">
      <w:pPr>
        <w:ind w:firstLine="480"/>
        <w:rPr>
          <w:rFonts w:ascii="宋体"/>
          <w:sz w:val="24"/>
        </w:rPr>
      </w:pPr>
      <w:r>
        <w:rPr>
          <w:rFonts w:ascii="宋体" w:hint="eastAsia"/>
          <w:sz w:val="24"/>
        </w:rPr>
        <w:t>基础处理后，用经纬仪准确放出轴线，确定基础平面尺寸支基础模板，经轴线，标高检查无误后，浇注垫层砼。在基础施工时注意横坡和沉降缝的设置。然后养生、拆模。到一定强度采用吊车安装涵管。安装涵管内径平顺，管身应与基础管座接触密实，使管受力均匀。管缝不大于</w:t>
      </w:r>
      <w:r>
        <w:rPr>
          <w:rFonts w:ascii="宋体"/>
          <w:sz w:val="24"/>
        </w:rPr>
        <w:t>1</w:t>
      </w:r>
      <w:r>
        <w:rPr>
          <w:rFonts w:ascii="宋体" w:hint="eastAsia"/>
          <w:sz w:val="24"/>
        </w:rPr>
        <w:t>厘米，并用沥青麻絮填塞。管节沉降缝与基础沉降缝一致，应用沥青麻絮塞实。管外侧接缝应用</w:t>
      </w:r>
      <w:r>
        <w:rPr>
          <w:rFonts w:ascii="宋体"/>
          <w:sz w:val="24"/>
        </w:rPr>
        <w:t>20</w:t>
      </w:r>
      <w:r>
        <w:rPr>
          <w:rFonts w:ascii="宋体" w:hint="eastAsia"/>
          <w:sz w:val="24"/>
        </w:rPr>
        <w:t>号砼箍缝并很好的养生。</w:t>
      </w:r>
    </w:p>
    <w:p w:rsidR="00CB51A0" w:rsidRDefault="00CB51A0">
      <w:pPr>
        <w:ind w:firstLine="480"/>
        <w:rPr>
          <w:rFonts w:ascii="宋体"/>
          <w:sz w:val="24"/>
        </w:rPr>
      </w:pPr>
      <w:r>
        <w:rPr>
          <w:rFonts w:ascii="宋体" w:hint="eastAsia"/>
          <w:sz w:val="24"/>
        </w:rPr>
        <w:t>基础砼强度达到</w:t>
      </w:r>
      <w:r>
        <w:rPr>
          <w:rFonts w:ascii="宋体"/>
          <w:sz w:val="24"/>
        </w:rPr>
        <w:t>80%</w:t>
      </w:r>
      <w:r>
        <w:rPr>
          <w:rFonts w:ascii="宋体" w:hint="eastAsia"/>
          <w:sz w:val="24"/>
        </w:rPr>
        <w:t>时，支端墙模板，浇注砼。浇注砼时应注意模板支撑牢固及线型美观。端墙砼强度达到</w:t>
      </w:r>
      <w:r>
        <w:rPr>
          <w:rFonts w:ascii="宋体"/>
          <w:sz w:val="24"/>
        </w:rPr>
        <w:t>70%</w:t>
      </w:r>
      <w:r>
        <w:rPr>
          <w:rFonts w:ascii="宋体" w:hint="eastAsia"/>
          <w:sz w:val="24"/>
        </w:rPr>
        <w:t>时，进行灰土分层压实回填。然后做锥坡土体，砌片石，最后要整修交验。</w:t>
      </w:r>
    </w:p>
    <w:p w:rsidR="00CB51A0" w:rsidRDefault="00CB51A0">
      <w:pPr>
        <w:rPr>
          <w:rFonts w:ascii="黑体" w:eastAsia="黑体"/>
          <w:b/>
          <w:sz w:val="28"/>
        </w:rPr>
      </w:pPr>
      <w:r>
        <w:rPr>
          <w:rFonts w:ascii="黑体" w:eastAsia="黑体" w:hint="eastAsia"/>
          <w:b/>
          <w:sz w:val="28"/>
        </w:rPr>
        <w:t>三、箱涵施工工艺</w:t>
      </w:r>
    </w:p>
    <w:p w:rsidR="00CB51A0" w:rsidRDefault="00CB51A0">
      <w:pPr>
        <w:ind w:firstLine="480"/>
        <w:rPr>
          <w:rFonts w:ascii="宋体"/>
          <w:sz w:val="24"/>
        </w:rPr>
      </w:pPr>
      <w:r>
        <w:rPr>
          <w:rFonts w:ascii="宋体" w:hint="eastAsia"/>
          <w:sz w:val="24"/>
        </w:rPr>
        <w:t>箱涵和盖板施工的不同点是基础处理完后，打砼垫层，支底板模板，绑底板钢筋，浇注底板砼，底板砼强度达到</w:t>
      </w:r>
      <w:r>
        <w:rPr>
          <w:rFonts w:ascii="宋体"/>
          <w:sz w:val="24"/>
        </w:rPr>
        <w:t>75%</w:t>
      </w:r>
      <w:r>
        <w:rPr>
          <w:rFonts w:ascii="宋体" w:hint="eastAsia"/>
          <w:sz w:val="24"/>
        </w:rPr>
        <w:t>时，可绑墙身钢筋，支墙身模板和箱涵顶板底模，绑扎顶板钢筋，经检验合格后浇注墙身和顶板砼，在浇注过程中如有不便施工，可在墙身外侧留窗口，待砼浇至窗口处再封死。顶板砼浇注时要注意二次收浆抹面，并覆盖养生，砼强度达到设计号的</w:t>
      </w:r>
      <w:r>
        <w:rPr>
          <w:rFonts w:ascii="宋体"/>
          <w:sz w:val="24"/>
        </w:rPr>
        <w:t>80%</w:t>
      </w:r>
      <w:r>
        <w:rPr>
          <w:rFonts w:ascii="宋体" w:hint="eastAsia"/>
          <w:sz w:val="24"/>
        </w:rPr>
        <w:t>时才能拆顶板模板。箱涵没有盖板预制，吊装和桥面砼浇注工序，但箱涵模板支撑和砼浇注比较困难，应特别注意模板不沉隐变形和砼浇注质量。</w:t>
      </w:r>
    </w:p>
    <w:p w:rsidR="00CB51A0" w:rsidRDefault="00CB51A0">
      <w:pPr>
        <w:ind w:firstLine="480"/>
        <w:rPr>
          <w:rFonts w:ascii="宋体"/>
          <w:sz w:val="24"/>
        </w:rPr>
      </w:pPr>
    </w:p>
    <w:p w:rsidR="00CB51A0" w:rsidRDefault="00CB51A0">
      <w:pPr>
        <w:rPr>
          <w:rFonts w:ascii="黑体" w:eastAsia="黑体"/>
          <w:b/>
          <w:sz w:val="28"/>
        </w:rPr>
      </w:pPr>
      <w:r>
        <w:rPr>
          <w:rFonts w:ascii="黑体" w:eastAsia="黑体" w:hint="eastAsia"/>
          <w:b/>
          <w:sz w:val="28"/>
        </w:rPr>
        <w:t>四、通道施工工艺</w:t>
      </w:r>
    </w:p>
    <w:p w:rsidR="00CB51A0" w:rsidRDefault="00CB51A0">
      <w:pPr>
        <w:ind w:firstLine="480"/>
        <w:rPr>
          <w:rFonts w:ascii="宋体"/>
          <w:sz w:val="24"/>
        </w:rPr>
      </w:pPr>
      <w:r>
        <w:rPr>
          <w:rFonts w:ascii="宋体" w:hint="eastAsia"/>
          <w:sz w:val="24"/>
        </w:rPr>
        <w:t>应用经纬仪放出中线及基础开挖边线，用挖掘机挖基，人工清理基础及边坡，进行基础底基夯实。灰土处理，然后再精确放出基础平面尺寸，支模绑筋，经检验后，浇注砼基础。浇完后养护，拆基础模板。</w:t>
      </w:r>
    </w:p>
    <w:p w:rsidR="00CB51A0" w:rsidRDefault="00CB51A0">
      <w:pPr>
        <w:ind w:firstLine="480"/>
        <w:rPr>
          <w:rFonts w:ascii="宋体"/>
          <w:sz w:val="24"/>
        </w:rPr>
      </w:pPr>
      <w:r>
        <w:rPr>
          <w:rFonts w:ascii="宋体" w:hint="eastAsia"/>
          <w:sz w:val="24"/>
        </w:rPr>
        <w:t>基础砼强度达到</w:t>
      </w:r>
      <w:r>
        <w:rPr>
          <w:rFonts w:ascii="宋体"/>
          <w:sz w:val="24"/>
        </w:rPr>
        <w:t>75%</w:t>
      </w:r>
      <w:r>
        <w:rPr>
          <w:rFonts w:ascii="宋体" w:hint="eastAsia"/>
          <w:sz w:val="24"/>
        </w:rPr>
        <w:t>时，即可绑扎墙身钢筋，支墙身模板。墙身施工时应注意结合部凿毛、沉降缝的一致。墙身模板采用组合钢模板拼装，钢管肋，模板支好经检查后浇注砼，砼用吊车斗送入模板，插入式振捣器捣密实。浇注时要控制每层厚度为</w:t>
      </w:r>
      <w:r>
        <w:rPr>
          <w:rFonts w:ascii="宋体"/>
          <w:sz w:val="24"/>
        </w:rPr>
        <w:t>30</w:t>
      </w:r>
      <w:r>
        <w:rPr>
          <w:rFonts w:ascii="宋体" w:hint="eastAsia"/>
          <w:sz w:val="24"/>
        </w:rPr>
        <w:t>厘米，持强度达到</w:t>
      </w:r>
      <w:r>
        <w:rPr>
          <w:rFonts w:ascii="宋体"/>
          <w:sz w:val="24"/>
        </w:rPr>
        <w:t>80%</w:t>
      </w:r>
      <w:r>
        <w:rPr>
          <w:rFonts w:ascii="宋体" w:hint="eastAsia"/>
          <w:sz w:val="24"/>
        </w:rPr>
        <w:t>时拆模。盖板集中在预制厂预制，模板采用钢模，盖板预制后在场内编号堆放。盖板养生强度达到设计标号的</w:t>
      </w:r>
      <w:r>
        <w:rPr>
          <w:rFonts w:ascii="宋体"/>
          <w:sz w:val="24"/>
        </w:rPr>
        <w:t>80%</w:t>
      </w:r>
      <w:r>
        <w:rPr>
          <w:rFonts w:ascii="宋体" w:hint="eastAsia"/>
          <w:sz w:val="24"/>
        </w:rPr>
        <w:t>时起吊堆放，并注意堆放支点位置。</w:t>
      </w:r>
    </w:p>
    <w:p w:rsidR="00CB51A0" w:rsidRDefault="00CB51A0">
      <w:pPr>
        <w:ind w:firstLine="480"/>
        <w:rPr>
          <w:rFonts w:ascii="宋体"/>
          <w:sz w:val="24"/>
        </w:rPr>
      </w:pPr>
      <w:r>
        <w:rPr>
          <w:rFonts w:ascii="宋体" w:hint="eastAsia"/>
          <w:sz w:val="24"/>
        </w:rPr>
        <w:t>台帽上经测量放出准确位置后才能安装盖板。而后浇注桥面砼，桥面砼要严格控制标高，横坡和平整度，并注意覆盖养生。</w:t>
      </w:r>
    </w:p>
    <w:p w:rsidR="00CB51A0" w:rsidRDefault="00CB51A0">
      <w:pPr>
        <w:ind w:firstLine="480"/>
        <w:rPr>
          <w:rFonts w:ascii="宋体"/>
          <w:sz w:val="24"/>
        </w:rPr>
      </w:pPr>
      <w:r>
        <w:rPr>
          <w:rFonts w:ascii="宋体" w:hint="eastAsia"/>
          <w:sz w:val="24"/>
        </w:rPr>
        <w:t>通道的回填严格按设计图纸和技术规范要求进行，分层夯实至设计标后，再进行搭板和边坡施工。</w:t>
      </w:r>
    </w:p>
    <w:p w:rsidR="00CB51A0" w:rsidRDefault="00CB51A0">
      <w:pPr>
        <w:rPr>
          <w:rFonts w:ascii="黑体" w:eastAsia="黑体"/>
          <w:b/>
          <w:sz w:val="28"/>
        </w:rPr>
      </w:pPr>
      <w:r>
        <w:rPr>
          <w:rFonts w:ascii="黑体" w:eastAsia="黑体" w:hint="eastAsia"/>
          <w:b/>
          <w:sz w:val="28"/>
        </w:rPr>
        <w:t>五、台背回填的施工方法</w:t>
      </w:r>
    </w:p>
    <w:p w:rsidR="00CB51A0" w:rsidRDefault="00CB51A0">
      <w:pPr>
        <w:ind w:firstLine="480"/>
        <w:rPr>
          <w:rFonts w:ascii="宋体"/>
          <w:sz w:val="24"/>
        </w:rPr>
      </w:pPr>
      <w:r>
        <w:rPr>
          <w:rFonts w:ascii="宋体" w:hint="eastAsia"/>
          <w:sz w:val="24"/>
        </w:rPr>
        <w:t>高速公路能否保持行车平稳、舒适，构造物台背回填质量有时起着很关键的作用。所以根据我们从事高等级公路的施工经验，强调和抓好构造物台背回填是我们高度重视的一道工序。</w:t>
      </w:r>
    </w:p>
    <w:p w:rsidR="00CB51A0" w:rsidRDefault="00CB51A0">
      <w:pPr>
        <w:ind w:firstLine="480"/>
        <w:rPr>
          <w:rFonts w:ascii="宋体"/>
          <w:sz w:val="24"/>
        </w:rPr>
      </w:pPr>
      <w:r>
        <w:rPr>
          <w:rFonts w:ascii="宋体" w:hint="eastAsia"/>
          <w:sz w:val="24"/>
        </w:rPr>
        <w:lastRenderedPageBreak/>
        <w:t>⒈用于回填的全部材料，应符合技术规范的要求，填料既要能被充分压实，具备良好的透水性，且不含有草根、腐植物或冻土块等杂物。回填石灰土应按要求拌合。</w:t>
      </w:r>
    </w:p>
    <w:p w:rsidR="00CB51A0" w:rsidRDefault="00CB51A0">
      <w:pPr>
        <w:ind w:firstLine="480"/>
        <w:rPr>
          <w:rFonts w:ascii="宋体"/>
          <w:sz w:val="24"/>
        </w:rPr>
      </w:pPr>
      <w:r>
        <w:rPr>
          <w:rFonts w:ascii="宋体" w:hint="eastAsia"/>
          <w:sz w:val="24"/>
        </w:rPr>
        <w:t>⒉回填应分层填筑，根据压实机型，一般控制在每层填厚不大于</w:t>
      </w:r>
      <w:r>
        <w:rPr>
          <w:rFonts w:ascii="宋体"/>
          <w:sz w:val="24"/>
        </w:rPr>
        <w:t>10-15</w:t>
      </w:r>
      <w:r>
        <w:rPr>
          <w:rFonts w:ascii="宋体" w:hint="eastAsia"/>
          <w:sz w:val="24"/>
        </w:rPr>
        <w:t>厘米，分层填筑应尽量保证摊铺厚度均匀、平顺。在雨季回填时，填筑面应做成</w:t>
      </w:r>
      <w:r>
        <w:rPr>
          <w:rFonts w:ascii="宋体"/>
          <w:sz w:val="24"/>
        </w:rPr>
        <w:t>3%-4%</w:t>
      </w:r>
      <w:r>
        <w:rPr>
          <w:rFonts w:ascii="宋体" w:hint="eastAsia"/>
          <w:sz w:val="24"/>
        </w:rPr>
        <w:t>的坡度，以利于排水。</w:t>
      </w:r>
    </w:p>
    <w:p w:rsidR="00CB51A0" w:rsidRDefault="00CB51A0">
      <w:pPr>
        <w:ind w:firstLine="480"/>
        <w:rPr>
          <w:rFonts w:ascii="宋体"/>
          <w:sz w:val="24"/>
        </w:rPr>
      </w:pPr>
      <w:r>
        <w:rPr>
          <w:rFonts w:ascii="宋体" w:hint="eastAsia"/>
          <w:sz w:val="24"/>
        </w:rPr>
        <w:t>⒊构造物的回填应遵照两边对称原则。并做到在基本相同的标高上进行，防止不均匀回填造成对构造物的损坏。</w:t>
      </w:r>
    </w:p>
    <w:p w:rsidR="00CB51A0" w:rsidRDefault="00CB51A0">
      <w:pPr>
        <w:ind w:firstLine="480"/>
        <w:rPr>
          <w:rFonts w:ascii="宋体"/>
          <w:sz w:val="24"/>
        </w:rPr>
      </w:pPr>
      <w:r>
        <w:rPr>
          <w:rFonts w:ascii="宋体" w:hint="eastAsia"/>
          <w:sz w:val="24"/>
        </w:rPr>
        <w:t>⒋基坑的回填，应在排干积水的情况下作业，回填工作应得到监理工程师的同意。靠路基的坡度应当挖成台阶，以便于保证回填质量。</w:t>
      </w:r>
    </w:p>
    <w:p w:rsidR="00CB51A0" w:rsidRDefault="00CB51A0">
      <w:pPr>
        <w:ind w:firstLine="480"/>
        <w:rPr>
          <w:rFonts w:ascii="宋体"/>
          <w:sz w:val="24"/>
        </w:rPr>
      </w:pPr>
      <w:r>
        <w:rPr>
          <w:rFonts w:ascii="宋体" w:hint="eastAsia"/>
          <w:sz w:val="24"/>
        </w:rPr>
        <w:t>⒌回填前，先与断面上划分回填层次，确定检测频率，填写检测记录。</w:t>
      </w:r>
    </w:p>
    <w:p w:rsidR="00CB51A0" w:rsidRDefault="00CB51A0">
      <w:pPr>
        <w:ind w:firstLine="480"/>
        <w:rPr>
          <w:rFonts w:ascii="宋体"/>
          <w:sz w:val="24"/>
        </w:rPr>
      </w:pPr>
      <w:r>
        <w:rPr>
          <w:rFonts w:ascii="宋体" w:hint="eastAsia"/>
          <w:sz w:val="24"/>
        </w:rPr>
        <w:t>⒍填筑时要设专人负责，每一构造物谁负责回填要明确。</w:t>
      </w:r>
    </w:p>
    <w:p w:rsidR="00CB51A0" w:rsidRDefault="00CB51A0">
      <w:pPr>
        <w:ind w:firstLine="480"/>
        <w:rPr>
          <w:rFonts w:ascii="宋体"/>
          <w:sz w:val="24"/>
        </w:rPr>
      </w:pPr>
      <w:r>
        <w:rPr>
          <w:rFonts w:ascii="宋体" w:hint="eastAsia"/>
          <w:sz w:val="24"/>
        </w:rPr>
        <w:t>⒎不同土质应分层填筑，不准混合用。回填土要经过选择，含水量要接近最佳含水量。</w:t>
      </w:r>
    </w:p>
    <w:p w:rsidR="00CB51A0" w:rsidRDefault="00CB51A0">
      <w:pPr>
        <w:ind w:firstLine="480"/>
        <w:rPr>
          <w:rFonts w:ascii="宋体"/>
          <w:sz w:val="24"/>
        </w:rPr>
      </w:pPr>
      <w:r>
        <w:rPr>
          <w:rFonts w:ascii="宋体" w:hint="eastAsia"/>
          <w:sz w:val="24"/>
        </w:rPr>
        <w:t>⒏回填高度要按设计图规定施工，轻型桥（涵）台，在梁（板）未吊装前，不允许填过允许回填高度。</w:t>
      </w:r>
    </w:p>
    <w:p w:rsidR="00CB51A0" w:rsidRDefault="00CB51A0">
      <w:pPr>
        <w:ind w:firstLine="480"/>
        <w:rPr>
          <w:rFonts w:ascii="宋体"/>
          <w:sz w:val="24"/>
        </w:rPr>
      </w:pPr>
      <w:r>
        <w:rPr>
          <w:rFonts w:ascii="宋体" w:hint="eastAsia"/>
          <w:sz w:val="24"/>
        </w:rPr>
        <w:t>⒐圆管涵顶部回填土高度必须大于</w:t>
      </w:r>
      <w:r>
        <w:rPr>
          <w:rFonts w:ascii="宋体"/>
          <w:sz w:val="24"/>
        </w:rPr>
        <w:t>50</w:t>
      </w:r>
      <w:r>
        <w:rPr>
          <w:rFonts w:ascii="宋体" w:hint="eastAsia"/>
          <w:sz w:val="24"/>
        </w:rPr>
        <w:t>厘米时方可放行车辆，车辆通过圆管涵时要放慢和避免压坏圆管。</w:t>
      </w:r>
    </w:p>
    <w:p w:rsidR="00CB51A0" w:rsidRDefault="00CB51A0">
      <w:pPr>
        <w:ind w:firstLine="480"/>
        <w:rPr>
          <w:rFonts w:ascii="宋体"/>
          <w:sz w:val="24"/>
        </w:rPr>
      </w:pPr>
      <w:r>
        <w:rPr>
          <w:rFonts w:ascii="宋体" w:hint="eastAsia"/>
          <w:sz w:val="24"/>
        </w:rPr>
        <w:t>⒑每层回填都要做压实度检验，压实度检验记录必须和填筑高度相等，并保证符合技术规范要求。</w:t>
      </w:r>
    </w:p>
    <w:p w:rsidR="00CB51A0" w:rsidRDefault="00CB51A0">
      <w:pPr>
        <w:rPr>
          <w:rFonts w:hint="eastAsia"/>
        </w:rPr>
      </w:pPr>
    </w:p>
    <w:p w:rsidR="00CB51A0" w:rsidRPr="00CB51A0" w:rsidRDefault="00CB51A0" w:rsidP="00CB51A0">
      <w:pPr>
        <w:jc w:val="center"/>
        <w:rPr>
          <w:rFonts w:hint="eastAsia"/>
          <w:sz w:val="24"/>
        </w:rPr>
      </w:pPr>
      <w:r w:rsidRPr="00CB51A0">
        <w:rPr>
          <w:rFonts w:hint="eastAsia"/>
          <w:sz w:val="24"/>
        </w:rPr>
        <w:t>盖板通道、圆管涵施工方案</w:t>
      </w:r>
    </w:p>
    <w:p w:rsidR="00CB51A0" w:rsidRDefault="00CB51A0">
      <w:pPr>
        <w:rPr>
          <w:rFonts w:hint="eastAsia"/>
        </w:rPr>
      </w:pPr>
    </w:p>
    <w:p w:rsidR="00CB51A0" w:rsidRDefault="00CB51A0">
      <w:pPr>
        <w:ind w:firstLine="425"/>
        <w:rPr>
          <w:rFonts w:hint="eastAsia"/>
        </w:rPr>
      </w:pPr>
      <w:r>
        <w:rPr>
          <w:rFonts w:hint="eastAsia"/>
        </w:rPr>
        <w:t>1</w:t>
      </w:r>
      <w:r>
        <w:rPr>
          <w:rFonts w:hint="eastAsia"/>
        </w:rPr>
        <w:t>．钢筋混凝土盖板通道施工方法</w:t>
      </w:r>
    </w:p>
    <w:p w:rsidR="00CB51A0" w:rsidRDefault="00CB51A0">
      <w:pPr>
        <w:ind w:firstLine="425"/>
        <w:rPr>
          <w:rFonts w:hint="eastAsia"/>
        </w:rPr>
      </w:pPr>
      <w:r>
        <w:t>1.1</w:t>
      </w:r>
      <w:r>
        <w:rPr>
          <w:rFonts w:hint="eastAsia"/>
        </w:rPr>
        <w:tab/>
      </w:r>
      <w:r>
        <w:rPr>
          <w:rFonts w:hint="eastAsia"/>
        </w:rPr>
        <w:t>基坑开挖</w:t>
      </w:r>
    </w:p>
    <w:p w:rsidR="00CB51A0" w:rsidRDefault="00CB51A0">
      <w:pPr>
        <w:ind w:firstLine="425"/>
        <w:rPr>
          <w:rFonts w:hint="eastAsia"/>
        </w:rPr>
      </w:pPr>
      <w:r>
        <w:t>1.1.1</w:t>
      </w:r>
      <w:r>
        <w:rPr>
          <w:rFonts w:hint="eastAsia"/>
        </w:rPr>
        <w:tab/>
        <w:t xml:space="preserve">  </w:t>
      </w:r>
      <w:r>
        <w:rPr>
          <w:rFonts w:hint="eastAsia"/>
        </w:rPr>
        <w:t>人工开挖</w:t>
      </w:r>
    </w:p>
    <w:p w:rsidR="00CB51A0" w:rsidRDefault="00CB51A0">
      <w:pPr>
        <w:ind w:firstLine="425"/>
        <w:rPr>
          <w:rFonts w:hint="eastAsia"/>
        </w:rPr>
      </w:pPr>
      <w:r>
        <w:rPr>
          <w:rFonts w:hint="eastAsia"/>
        </w:rPr>
        <w:t>开挖工程量较小的土质基坑采用人工开挖，其开挖方法：土质基坑采用放坡开挖。弃土提升及运输方法采用人工挑运。</w:t>
      </w:r>
    </w:p>
    <w:p w:rsidR="00CB51A0" w:rsidRDefault="00CB51A0">
      <w:pPr>
        <w:ind w:firstLine="425"/>
        <w:rPr>
          <w:rFonts w:hint="eastAsia"/>
        </w:rPr>
      </w:pPr>
      <w:r>
        <w:t>1.1.2</w:t>
      </w:r>
      <w:r>
        <w:rPr>
          <w:rFonts w:hint="eastAsia"/>
        </w:rPr>
        <w:tab/>
        <w:t xml:space="preserve">  </w:t>
      </w:r>
      <w:r>
        <w:rPr>
          <w:rFonts w:hint="eastAsia"/>
        </w:rPr>
        <w:t>机械开挖配合人工刷坡检底</w:t>
      </w:r>
    </w:p>
    <w:p w:rsidR="00CB51A0" w:rsidRDefault="00CB51A0">
      <w:pPr>
        <w:ind w:firstLine="425"/>
        <w:rPr>
          <w:rFonts w:hint="eastAsia"/>
        </w:rPr>
      </w:pPr>
      <w:r>
        <w:rPr>
          <w:rFonts w:hint="eastAsia"/>
        </w:rPr>
        <w:t>开挖工程量大的土质基坑采用挖掘机开挖人工配合刷坡检底的开挖方法，机械开挖时在设计基底高程以上保留不少于</w:t>
      </w:r>
      <w:r>
        <w:rPr>
          <w:rFonts w:hint="eastAsia"/>
        </w:rPr>
        <w:t>20cm</w:t>
      </w:r>
      <w:r>
        <w:rPr>
          <w:rFonts w:hint="eastAsia"/>
        </w:rPr>
        <w:t>厚度的土层由人工开挖检底。</w:t>
      </w:r>
    </w:p>
    <w:p w:rsidR="00CB51A0" w:rsidRDefault="00CB51A0">
      <w:pPr>
        <w:ind w:firstLine="425"/>
        <w:rPr>
          <w:rFonts w:hint="eastAsia"/>
        </w:rPr>
      </w:pPr>
      <w:r>
        <w:t>1.2</w:t>
      </w:r>
      <w:r>
        <w:rPr>
          <w:rFonts w:hint="eastAsia"/>
        </w:rPr>
        <w:tab/>
      </w:r>
      <w:r>
        <w:rPr>
          <w:rFonts w:hint="eastAsia"/>
        </w:rPr>
        <w:t>涵基、涵台施工</w:t>
      </w:r>
    </w:p>
    <w:p w:rsidR="00CB51A0" w:rsidRDefault="00CB51A0">
      <w:pPr>
        <w:ind w:firstLine="425"/>
        <w:rPr>
          <w:rFonts w:hint="eastAsia"/>
        </w:rPr>
      </w:pPr>
      <w:r>
        <w:rPr>
          <w:rFonts w:hint="eastAsia"/>
        </w:rPr>
        <w:t>涵基、涵台施工采用立模现浇的方法进行施工，砼集中搅拌。施工方法与桥梁墩台身施工方法基本相同。涵台每隔</w:t>
      </w:r>
      <w:r>
        <w:rPr>
          <w:rFonts w:hint="eastAsia"/>
        </w:rPr>
        <w:t>4~6m</w:t>
      </w:r>
      <w:r>
        <w:rPr>
          <w:rFonts w:hint="eastAsia"/>
        </w:rPr>
        <w:t>设一道沉降缝，沉降缝贯穿整个断面（包括基础），缝宽</w:t>
      </w:r>
      <w:r>
        <w:rPr>
          <w:rFonts w:hint="eastAsia"/>
        </w:rPr>
        <w:t>1~2cm</w:t>
      </w:r>
      <w:r>
        <w:rPr>
          <w:rFonts w:hint="eastAsia"/>
        </w:rPr>
        <w:t>，缝内用沥青麻絮填充。</w:t>
      </w:r>
    </w:p>
    <w:p w:rsidR="00CB51A0" w:rsidRDefault="00CB51A0">
      <w:pPr>
        <w:ind w:firstLine="425"/>
        <w:rPr>
          <w:rFonts w:hint="eastAsia"/>
        </w:rPr>
      </w:pPr>
      <w:r>
        <w:t>1.3</w:t>
      </w:r>
      <w:r>
        <w:rPr>
          <w:rFonts w:hint="eastAsia"/>
        </w:rPr>
        <w:tab/>
      </w:r>
      <w:r>
        <w:rPr>
          <w:rFonts w:hint="eastAsia"/>
        </w:rPr>
        <w:t>盖板的施工</w:t>
      </w:r>
    </w:p>
    <w:p w:rsidR="00CB51A0" w:rsidRDefault="00CB51A0">
      <w:pPr>
        <w:ind w:firstLine="425"/>
        <w:rPr>
          <w:rFonts w:hint="eastAsia"/>
        </w:rPr>
      </w:pPr>
      <w:r>
        <w:rPr>
          <w:rFonts w:hint="eastAsia"/>
        </w:rPr>
        <w:t>本标段涵洞盖板计划由预制厂集中预制，然后用运输车运输到施工现场，吊车安装。盖板顶涂热沥青一层，铺油毛毡一层。</w:t>
      </w:r>
    </w:p>
    <w:p w:rsidR="00CB51A0" w:rsidRDefault="00CB51A0">
      <w:pPr>
        <w:ind w:firstLine="425"/>
        <w:rPr>
          <w:rFonts w:hint="eastAsia"/>
        </w:rPr>
      </w:pPr>
      <w:r>
        <w:rPr>
          <w:rFonts w:hint="eastAsia"/>
        </w:rPr>
        <w:t>2</w:t>
      </w:r>
      <w:r>
        <w:rPr>
          <w:rFonts w:hint="eastAsia"/>
        </w:rPr>
        <w:t>．钢筋混凝土圆管涵的施工方法</w:t>
      </w:r>
    </w:p>
    <w:p w:rsidR="00CB51A0" w:rsidRDefault="00CB51A0">
      <w:pPr>
        <w:ind w:firstLine="425"/>
        <w:rPr>
          <w:rFonts w:hint="eastAsia"/>
        </w:rPr>
      </w:pPr>
      <w:r>
        <w:t>2.1</w:t>
      </w:r>
      <w:r>
        <w:rPr>
          <w:rFonts w:hint="eastAsia"/>
        </w:rPr>
        <w:tab/>
      </w:r>
      <w:r>
        <w:rPr>
          <w:rFonts w:hint="eastAsia"/>
        </w:rPr>
        <w:t>基坑开挖采用人工配合机械的形式进行开挖。开挖之前先进行精确的测量放线，画出开挖轮廓，确定开挖机具停放的位置及弃碴位置，开挖时采用放坡开挖，必要时进行坑壁防护。当基坑位于原有的灌溉水流的沟渠修筑时，要开挖临时通道保护好灌溉水流。</w:t>
      </w:r>
    </w:p>
    <w:p w:rsidR="00CB51A0" w:rsidRDefault="00CB51A0">
      <w:pPr>
        <w:ind w:firstLine="425"/>
        <w:rPr>
          <w:rFonts w:hint="eastAsia"/>
        </w:rPr>
      </w:pPr>
      <w:r>
        <w:t>2.2</w:t>
      </w:r>
      <w:r>
        <w:rPr>
          <w:rFonts w:hint="eastAsia"/>
        </w:rPr>
        <w:tab/>
      </w:r>
      <w:r>
        <w:rPr>
          <w:rFonts w:hint="eastAsia"/>
        </w:rPr>
        <w:t>基槽开挖后，应紧接着进行垫层铺设。压实度应在</w:t>
      </w:r>
      <w:r>
        <w:rPr>
          <w:rFonts w:hint="eastAsia"/>
        </w:rPr>
        <w:t>90%</w:t>
      </w:r>
      <w:r>
        <w:rPr>
          <w:rFonts w:hint="eastAsia"/>
        </w:rPr>
        <w:t>以上，按重型击实法试验测定。</w:t>
      </w:r>
    </w:p>
    <w:p w:rsidR="00CB51A0" w:rsidRDefault="00CB51A0">
      <w:pPr>
        <w:ind w:firstLine="425"/>
        <w:rPr>
          <w:rFonts w:hint="eastAsia"/>
        </w:rPr>
      </w:pPr>
      <w:r>
        <w:t>2.3</w:t>
      </w:r>
      <w:r>
        <w:rPr>
          <w:rFonts w:hint="eastAsia"/>
        </w:rPr>
        <w:tab/>
      </w:r>
      <w:r>
        <w:rPr>
          <w:rFonts w:hint="eastAsia"/>
        </w:rPr>
        <w:t>基座的施工</w:t>
      </w:r>
    </w:p>
    <w:p w:rsidR="00CB51A0" w:rsidRDefault="00CB51A0">
      <w:pPr>
        <w:ind w:firstLine="425"/>
        <w:rPr>
          <w:rFonts w:hint="eastAsia"/>
        </w:rPr>
      </w:pPr>
      <w:r>
        <w:rPr>
          <w:rFonts w:hint="eastAsia"/>
        </w:rPr>
        <w:t>基座可立模现浇，砼使用强制式砼搅拌机现场拌合，基座的尺寸应符合设计要求。管基砼可分两次浇筑，先浇筑管底以下部分，并预留管基厚度及安放管节座浆砼</w:t>
      </w:r>
      <w:r>
        <w:rPr>
          <w:rFonts w:hint="eastAsia"/>
        </w:rPr>
        <w:t>2~3cm</w:t>
      </w:r>
      <w:r>
        <w:rPr>
          <w:rFonts w:hint="eastAsia"/>
        </w:rPr>
        <w:t>，待安放管节后再浇筑管底以上部分。</w:t>
      </w:r>
    </w:p>
    <w:p w:rsidR="00CB51A0" w:rsidRDefault="00CB51A0">
      <w:pPr>
        <w:ind w:firstLine="425"/>
        <w:rPr>
          <w:rFonts w:hint="eastAsia"/>
        </w:rPr>
      </w:pPr>
      <w:r>
        <w:t>2.4</w:t>
      </w:r>
      <w:r>
        <w:rPr>
          <w:rFonts w:hint="eastAsia"/>
        </w:rPr>
        <w:tab/>
      </w:r>
      <w:r>
        <w:rPr>
          <w:rFonts w:hint="eastAsia"/>
        </w:rPr>
        <w:t>管节的安装</w:t>
      </w:r>
    </w:p>
    <w:p w:rsidR="00CB51A0" w:rsidRDefault="00CB51A0">
      <w:pPr>
        <w:ind w:firstLine="425"/>
        <w:rPr>
          <w:rFonts w:hint="eastAsia"/>
        </w:rPr>
      </w:pPr>
      <w:r>
        <w:rPr>
          <w:rFonts w:hint="eastAsia"/>
        </w:rPr>
        <w:t>圆管涵的砼管节计划在专业预制厂购买，用汽车运输到施工现场进行安装。</w:t>
      </w:r>
    </w:p>
    <w:p w:rsidR="00CB51A0" w:rsidRDefault="00CB51A0">
      <w:pPr>
        <w:ind w:firstLine="425"/>
        <w:rPr>
          <w:rFonts w:hint="eastAsia"/>
        </w:rPr>
      </w:pPr>
      <w:r>
        <w:rPr>
          <w:rFonts w:hint="eastAsia"/>
        </w:rPr>
        <w:t>管节从下游开始安装，使接头面向上游，每节涵管应紧贴于基座上，使涵管受力均匀，所有管节应按正确的轴线和坡度敷设。</w:t>
      </w:r>
    </w:p>
    <w:p w:rsidR="00CB51A0" w:rsidRDefault="00CB51A0">
      <w:pPr>
        <w:ind w:firstLine="425"/>
        <w:rPr>
          <w:rFonts w:hint="eastAsia"/>
        </w:rPr>
      </w:pPr>
      <w:r>
        <w:lastRenderedPageBreak/>
        <w:t>2.5</w:t>
      </w:r>
      <w:r>
        <w:rPr>
          <w:rFonts w:hint="eastAsia"/>
        </w:rPr>
        <w:tab/>
      </w:r>
      <w:r>
        <w:rPr>
          <w:rFonts w:hint="eastAsia"/>
        </w:rPr>
        <w:t>接缝处理</w:t>
      </w:r>
    </w:p>
    <w:p w:rsidR="00CB51A0" w:rsidRDefault="00CB51A0">
      <w:pPr>
        <w:ind w:firstLineChars="200" w:firstLine="420"/>
      </w:pPr>
      <w:r>
        <w:rPr>
          <w:rFonts w:hint="eastAsia"/>
        </w:rPr>
        <w:t>涵管接缝宽度不应大于</w:t>
      </w:r>
      <w:r>
        <w:rPr>
          <w:rFonts w:hint="eastAsia"/>
        </w:rPr>
        <w:t>10mm</w:t>
      </w:r>
      <w:r>
        <w:rPr>
          <w:rFonts w:hint="eastAsia"/>
        </w:rPr>
        <w:t>，严禁加大接缝来满足涵长的要求，应用沥青或其它具有弹性的不透水材料填塞接缝内、外侧，以形成一柔性密封层。</w:t>
      </w:r>
    </w:p>
    <w:p w:rsidR="00CB51A0" w:rsidRPr="00CB51A0" w:rsidRDefault="00CB51A0" w:rsidP="00CB51A0">
      <w:pPr>
        <w:jc w:val="center"/>
        <w:rPr>
          <w:sz w:val="28"/>
        </w:rPr>
      </w:pPr>
      <w:r w:rsidRPr="00CB51A0">
        <w:rPr>
          <w:rFonts w:hint="eastAsia"/>
          <w:sz w:val="28"/>
        </w:rPr>
        <w:t>排水工程</w:t>
      </w:r>
    </w:p>
    <w:p w:rsidR="00CB51A0" w:rsidRDefault="00CB51A0">
      <w:pPr>
        <w:ind w:firstLine="425"/>
        <w:rPr>
          <w:szCs w:val="20"/>
        </w:rPr>
      </w:pPr>
      <w:r>
        <w:rPr>
          <w:rFonts w:hint="eastAsia"/>
        </w:rPr>
        <w:t>排水工程要满足横向和纵向排水的要求，全线通过设置边沟、盖板式边沟、截水沟、急流槽、盲沟等构造物形成一套完整的排水系统。</w:t>
      </w:r>
    </w:p>
    <w:p w:rsidR="00CB51A0" w:rsidRDefault="00CB51A0">
      <w:pPr>
        <w:ind w:firstLine="425"/>
        <w:rPr>
          <w:szCs w:val="20"/>
        </w:rPr>
      </w:pPr>
      <w:r>
        <w:t>1</w:t>
      </w:r>
      <w:r>
        <w:rPr>
          <w:rFonts w:hint="eastAsia"/>
        </w:rPr>
        <w:t>、施工注意事项</w:t>
      </w:r>
    </w:p>
    <w:p w:rsidR="00CB51A0" w:rsidRDefault="00CB51A0">
      <w:pPr>
        <w:ind w:firstLine="425"/>
        <w:rPr>
          <w:szCs w:val="20"/>
        </w:rPr>
      </w:pPr>
      <w:r>
        <w:rPr>
          <w:rFonts w:hint="eastAsia"/>
        </w:rPr>
        <w:t>（</w:t>
      </w:r>
      <w:r>
        <w:t>1</w:t>
      </w:r>
      <w:r>
        <w:rPr>
          <w:rFonts w:hint="eastAsia"/>
        </w:rPr>
        <w:t>）对于纵向边沟，在施工时，沟型按照梯形截面规则开挖，夯实基底，达到密实度要求，并保证基底的干燥。</w:t>
      </w:r>
    </w:p>
    <w:p w:rsidR="00CB51A0" w:rsidRDefault="00CB51A0">
      <w:pPr>
        <w:ind w:firstLine="425"/>
        <w:rPr>
          <w:szCs w:val="20"/>
        </w:rPr>
      </w:pPr>
      <w:r>
        <w:rPr>
          <w:rFonts w:hint="eastAsia"/>
        </w:rPr>
        <w:t>（</w:t>
      </w:r>
      <w:r>
        <w:t>2</w:t>
      </w:r>
      <w:r>
        <w:rPr>
          <w:rFonts w:hint="eastAsia"/>
        </w:rPr>
        <w:t>）在浆砌预制块时，预制块咬口紧密，嵌缝饱满、密实、勾缝平顺无脱落，缝宽一致。</w:t>
      </w:r>
    </w:p>
    <w:p w:rsidR="00CB51A0" w:rsidRDefault="00CB51A0">
      <w:pPr>
        <w:ind w:firstLine="425"/>
        <w:rPr>
          <w:szCs w:val="20"/>
        </w:rPr>
      </w:pPr>
      <w:r>
        <w:rPr>
          <w:rFonts w:hint="eastAsia"/>
        </w:rPr>
        <w:t>（</w:t>
      </w:r>
      <w:r>
        <w:t>3</w:t>
      </w:r>
      <w:r>
        <w:rPr>
          <w:rFonts w:hint="eastAsia"/>
        </w:rPr>
        <w:t>）在施工时，边沟线形平顺，尽可能采用直线形，转弯处作成弧形，其半径不小于</w:t>
      </w:r>
      <w:r>
        <w:t>10m</w:t>
      </w:r>
      <w:r>
        <w:rPr>
          <w:rFonts w:hint="eastAsia"/>
        </w:rPr>
        <w:t>，与桥涵进出口平顺衔接。</w:t>
      </w:r>
    </w:p>
    <w:p w:rsidR="00CB51A0" w:rsidRDefault="00CB51A0">
      <w:pPr>
        <w:ind w:firstLine="425"/>
        <w:rPr>
          <w:szCs w:val="20"/>
        </w:rPr>
      </w:pPr>
      <w:r>
        <w:rPr>
          <w:rFonts w:hint="eastAsia"/>
        </w:rPr>
        <w:t>（</w:t>
      </w:r>
      <w:r>
        <w:t>4</w:t>
      </w:r>
      <w:r>
        <w:rPr>
          <w:rFonts w:hint="eastAsia"/>
        </w:rPr>
        <w:t>）为防止水流下渗和冲刷，截水沟进行严密的防渗和加固处理，地质不良地段和土质松软，透水性较大或裂隙较多的岩石路段，对沟底纵坡较大的土质截水沟及截水沟的出水口，采取必要加固措施，防止渗漏和冲刷沟底及沟壁，出入口必须与其他设施平顺衔接。</w:t>
      </w:r>
    </w:p>
    <w:p w:rsidR="00CB51A0" w:rsidRDefault="00CB51A0">
      <w:pPr>
        <w:ind w:firstLine="425"/>
        <w:rPr>
          <w:szCs w:val="20"/>
        </w:rPr>
      </w:pPr>
      <w:r>
        <w:rPr>
          <w:rFonts w:hint="eastAsia"/>
        </w:rPr>
        <w:t>（</w:t>
      </w:r>
      <w:r>
        <w:t>5</w:t>
      </w:r>
      <w:r>
        <w:rPr>
          <w:rFonts w:hint="eastAsia"/>
        </w:rPr>
        <w:t>）平曲线处边沟施工时，沟底纵坡与曲线前后沟底纵坡平顺衔接，不允许曲线内侧有积水或外溢现象发生。曲线外侧边沟要适当加深，其增加值等于超高值，但曲线在坡顶时可不加深边沟。</w:t>
      </w:r>
    </w:p>
    <w:p w:rsidR="00CB51A0" w:rsidRDefault="00CB51A0">
      <w:pPr>
        <w:ind w:firstLine="425"/>
        <w:rPr>
          <w:szCs w:val="20"/>
        </w:rPr>
      </w:pPr>
      <w:r>
        <w:t>2</w:t>
      </w:r>
      <w:r>
        <w:rPr>
          <w:rFonts w:hint="eastAsia"/>
        </w:rPr>
        <w:t>、施工方法</w:t>
      </w:r>
    </w:p>
    <w:p w:rsidR="00CB51A0" w:rsidRDefault="00CB51A0">
      <w:pPr>
        <w:ind w:firstLine="425"/>
        <w:rPr>
          <w:szCs w:val="20"/>
        </w:rPr>
      </w:pPr>
      <w:r>
        <w:rPr>
          <w:rFonts w:hint="eastAsia"/>
        </w:rPr>
        <w:t>（</w:t>
      </w:r>
      <w:r>
        <w:t>1</w:t>
      </w:r>
      <w:r>
        <w:rPr>
          <w:rFonts w:hint="eastAsia"/>
        </w:rPr>
        <w:t>）截水沟分</w:t>
      </w:r>
      <w:r>
        <w:t>M7.5</w:t>
      </w:r>
      <w:r>
        <w:rPr>
          <w:rFonts w:hint="eastAsia"/>
        </w:rPr>
        <w:t>号水泥砂浆砌片石和土沟两种，梯形边沟以</w:t>
      </w:r>
      <w:r>
        <w:t>20</w:t>
      </w:r>
      <w:r>
        <w:rPr>
          <w:rFonts w:hint="eastAsia"/>
        </w:rPr>
        <w:t>号砼预制块砌筑，厚</w:t>
      </w:r>
      <w:r>
        <w:t>6cm</w:t>
      </w:r>
      <w:r>
        <w:rPr>
          <w:rFonts w:hint="eastAsia"/>
        </w:rPr>
        <w:t>，下铺</w:t>
      </w:r>
      <w:r>
        <w:t>10cm</w:t>
      </w:r>
      <w:r>
        <w:rPr>
          <w:rFonts w:hint="eastAsia"/>
        </w:rPr>
        <w:t>厚砂砾垫层，缝宽</w:t>
      </w:r>
      <w:r>
        <w:t>1</w:t>
      </w:r>
      <w:r>
        <w:rPr>
          <w:rFonts w:hint="eastAsia"/>
        </w:rPr>
        <w:t>厘米用</w:t>
      </w:r>
      <w:r>
        <w:t>M10</w:t>
      </w:r>
      <w:r>
        <w:rPr>
          <w:rFonts w:hint="eastAsia"/>
        </w:rPr>
        <w:t>水泥砂浆砌缝，预制块之间的三角区用</w:t>
      </w:r>
      <w:r>
        <w:t>M10</w:t>
      </w:r>
      <w:r>
        <w:rPr>
          <w:rFonts w:hint="eastAsia"/>
        </w:rPr>
        <w:t>砂浆补齐。</w:t>
      </w:r>
    </w:p>
    <w:p w:rsidR="00CB51A0" w:rsidRDefault="00CB51A0">
      <w:pPr>
        <w:ind w:firstLine="425"/>
        <w:rPr>
          <w:szCs w:val="20"/>
        </w:rPr>
      </w:pPr>
      <w:r>
        <w:rPr>
          <w:rFonts w:hint="eastAsia"/>
        </w:rPr>
        <w:t>（</w:t>
      </w:r>
      <w:r>
        <w:t>2</w:t>
      </w:r>
      <w:r>
        <w:rPr>
          <w:rFonts w:hint="eastAsia"/>
        </w:rPr>
        <w:t>）截水沟在路堑坡口外</w:t>
      </w:r>
      <w:r>
        <w:t>5m</w:t>
      </w:r>
      <w:r>
        <w:rPr>
          <w:rFonts w:hint="eastAsia"/>
        </w:rPr>
        <w:t>设置，土质挖方段设梯形截水沟；在路基填土高小于</w:t>
      </w:r>
      <w:r>
        <w:t>60cm</w:t>
      </w:r>
      <w:r>
        <w:rPr>
          <w:rFonts w:hint="eastAsia"/>
        </w:rPr>
        <w:t>和挖方路段设置边沟，采用梯形边沟，出水口处的自然沟采用</w:t>
      </w:r>
      <w:r>
        <w:t>7.5</w:t>
      </w:r>
      <w:r>
        <w:rPr>
          <w:rFonts w:hint="eastAsia"/>
        </w:rPr>
        <w:t>号浆砌片石铺砌，长</w:t>
      </w:r>
      <w:r>
        <w:t>2m</w:t>
      </w:r>
      <w:r>
        <w:rPr>
          <w:rFonts w:hint="eastAsia"/>
        </w:rPr>
        <w:t>，厚</w:t>
      </w:r>
      <w:r>
        <w:t>0.25m</w:t>
      </w:r>
      <w:r>
        <w:rPr>
          <w:rFonts w:hint="eastAsia"/>
        </w:rPr>
        <w:t>。</w:t>
      </w:r>
    </w:p>
    <w:p w:rsidR="00CB51A0" w:rsidRDefault="00CB51A0">
      <w:pPr>
        <w:ind w:firstLine="425"/>
        <w:rPr>
          <w:szCs w:val="20"/>
        </w:rPr>
      </w:pPr>
      <w:r>
        <w:rPr>
          <w:rFonts w:hint="eastAsia"/>
        </w:rPr>
        <w:t>（</w:t>
      </w:r>
      <w:r>
        <w:t>3</w:t>
      </w:r>
      <w:r>
        <w:rPr>
          <w:rFonts w:hint="eastAsia"/>
        </w:rPr>
        <w:t>）当土质良好，堑顶不高或水沟浆砌加固时，一般不小于</w:t>
      </w:r>
      <w:r>
        <w:t>2m</w:t>
      </w:r>
      <w:r>
        <w:rPr>
          <w:rFonts w:hint="eastAsia"/>
        </w:rPr>
        <w:t>，边沟边缘至路堤侧的取土坑为</w:t>
      </w:r>
      <w:r>
        <w:t>2m</w:t>
      </w:r>
      <w:r>
        <w:rPr>
          <w:rFonts w:hint="eastAsia"/>
        </w:rPr>
        <w:t>。</w:t>
      </w:r>
    </w:p>
    <w:p w:rsidR="00CB51A0" w:rsidRDefault="00CB51A0">
      <w:pPr>
        <w:ind w:firstLine="425"/>
        <w:rPr>
          <w:szCs w:val="20"/>
        </w:rPr>
      </w:pPr>
      <w:r>
        <w:rPr>
          <w:rFonts w:hint="eastAsia"/>
        </w:rPr>
        <w:t>（</w:t>
      </w:r>
      <w:r>
        <w:t>4</w:t>
      </w:r>
      <w:r>
        <w:rPr>
          <w:rFonts w:hint="eastAsia"/>
        </w:rPr>
        <w:t>）截水沟和边沟的下游出口段，应绕开路堤坡脚及桥台前锥体坡脚向外引出，以防止水流冲刷，如下方为弃土堆，其渗水条件差者，须以弃土堆外侧挖沟引出。</w:t>
      </w:r>
    </w:p>
    <w:p w:rsidR="00CB51A0" w:rsidRDefault="00CB51A0">
      <w:pPr>
        <w:ind w:firstLine="425"/>
        <w:rPr>
          <w:szCs w:val="20"/>
        </w:rPr>
      </w:pPr>
      <w:r>
        <w:rPr>
          <w:rFonts w:hint="eastAsia"/>
        </w:rPr>
        <w:t>（</w:t>
      </w:r>
      <w:r>
        <w:t>5</w:t>
      </w:r>
      <w:r>
        <w:rPr>
          <w:rFonts w:hint="eastAsia"/>
        </w:rPr>
        <w:t>）边沟底部坡度，要符合线路坡度和地形坡度，达到流水畅通，几何尺寸符合设计需求。</w:t>
      </w:r>
    </w:p>
    <w:p w:rsidR="00CB51A0" w:rsidRDefault="00CB51A0">
      <w:pPr>
        <w:ind w:firstLine="425"/>
        <w:rPr>
          <w:szCs w:val="20"/>
        </w:rPr>
      </w:pPr>
      <w:r>
        <w:rPr>
          <w:rFonts w:hint="eastAsia"/>
        </w:rPr>
        <w:t>（</w:t>
      </w:r>
      <w:r>
        <w:t>6</w:t>
      </w:r>
      <w:r>
        <w:rPr>
          <w:rFonts w:hint="eastAsia"/>
        </w:rPr>
        <w:t>）急流槽槽底设防滑平台，其水平间距为</w:t>
      </w:r>
      <w:r>
        <w:t>2m</w:t>
      </w:r>
      <w:r>
        <w:rPr>
          <w:rFonts w:hint="eastAsia"/>
        </w:rPr>
        <w:t>，用</w:t>
      </w:r>
      <w:r>
        <w:t>M7.5</w:t>
      </w:r>
      <w:r>
        <w:rPr>
          <w:rFonts w:hint="eastAsia"/>
        </w:rPr>
        <w:t>砂浆砌筑片石，顶面抹</w:t>
      </w:r>
      <w:r>
        <w:t>2cm</w:t>
      </w:r>
      <w:r>
        <w:rPr>
          <w:rFonts w:hint="eastAsia"/>
        </w:rPr>
        <w:t>厚的</w:t>
      </w:r>
      <w:r>
        <w:t>M10</w:t>
      </w:r>
      <w:r>
        <w:rPr>
          <w:rFonts w:hint="eastAsia"/>
        </w:rPr>
        <w:t>水泥砂浆；边坡槽身由钢筋砼预制块拼装，下铺砂砾垫层，进水口用</w:t>
      </w:r>
      <w:r>
        <w:t>M20</w:t>
      </w:r>
      <w:r>
        <w:rPr>
          <w:rFonts w:hint="eastAsia"/>
        </w:rPr>
        <w:t>砼现浇。</w:t>
      </w:r>
    </w:p>
    <w:p w:rsidR="00CB51A0" w:rsidRDefault="00CB51A0">
      <w:pPr>
        <w:ind w:firstLine="425"/>
        <w:rPr>
          <w:szCs w:val="20"/>
        </w:rPr>
      </w:pPr>
      <w:r>
        <w:rPr>
          <w:rFonts w:hint="eastAsia"/>
        </w:rPr>
        <w:t>（</w:t>
      </w:r>
      <w:r>
        <w:t>7</w:t>
      </w:r>
      <w:r>
        <w:rPr>
          <w:rFonts w:hint="eastAsia"/>
        </w:rPr>
        <w:t>）盲沟：盲沟顶部作封闭层，在边沟砂砾垫层底部铺设双向土工布，采用颗粒级配均匀的砂砾作反滤层，在两侧铺好就位，中间填充碎石或砾石，包裹聚乙烯双壁打孔波纹管，管四周填以大于孔径的等粒径碎石，组成盲沟，底部设</w:t>
      </w:r>
      <w:r>
        <w:t>M7.5</w:t>
      </w:r>
      <w:r>
        <w:rPr>
          <w:rFonts w:hint="eastAsia"/>
        </w:rPr>
        <w:t>浆砌片石隔水板。</w:t>
      </w:r>
    </w:p>
    <w:p w:rsidR="00CB51A0" w:rsidRDefault="00CB51A0">
      <w:pPr>
        <w:ind w:firstLine="425"/>
        <w:rPr>
          <w:szCs w:val="20"/>
        </w:rPr>
      </w:pPr>
      <w:r>
        <w:t>3</w:t>
      </w:r>
      <w:r>
        <w:rPr>
          <w:rFonts w:hint="eastAsia"/>
        </w:rPr>
        <w:t>、施工控制</w:t>
      </w:r>
    </w:p>
    <w:p w:rsidR="00CB51A0" w:rsidRDefault="00CB51A0">
      <w:pPr>
        <w:ind w:firstLine="425"/>
        <w:rPr>
          <w:szCs w:val="20"/>
        </w:rPr>
      </w:pPr>
      <w:r>
        <w:rPr>
          <w:rFonts w:hint="eastAsia"/>
        </w:rPr>
        <w:t>（</w:t>
      </w:r>
      <w:r>
        <w:t>1</w:t>
      </w:r>
      <w:r>
        <w:rPr>
          <w:rFonts w:hint="eastAsia"/>
        </w:rPr>
        <w:t>）施工时根据地形地表水流情况，开挖临时边沟，及堑顶截水沟，将水引排到路基施工以外，并核实排水设计数量。</w:t>
      </w:r>
    </w:p>
    <w:p w:rsidR="00CB51A0" w:rsidRDefault="00CB51A0">
      <w:pPr>
        <w:ind w:firstLine="425"/>
        <w:rPr>
          <w:szCs w:val="20"/>
        </w:rPr>
      </w:pPr>
      <w:r>
        <w:rPr>
          <w:rFonts w:hint="eastAsia"/>
        </w:rPr>
        <w:t>（</w:t>
      </w:r>
      <w:r>
        <w:t>2</w:t>
      </w:r>
      <w:r>
        <w:rPr>
          <w:rFonts w:hint="eastAsia"/>
        </w:rPr>
        <w:t>）地面排水设备的纵坡不小于</w:t>
      </w:r>
      <w:r>
        <w:t>2</w:t>
      </w:r>
      <w:r>
        <w:rPr>
          <w:rFonts w:hint="eastAsia"/>
        </w:rPr>
        <w:t>‰。</w:t>
      </w:r>
    </w:p>
    <w:p w:rsidR="00CB51A0" w:rsidRDefault="00CB51A0">
      <w:pPr>
        <w:ind w:firstLine="425"/>
        <w:rPr>
          <w:szCs w:val="20"/>
        </w:rPr>
      </w:pPr>
      <w:r>
        <w:rPr>
          <w:rFonts w:hint="eastAsia"/>
        </w:rPr>
        <w:t>（</w:t>
      </w:r>
      <w:r>
        <w:t>3</w:t>
      </w:r>
      <w:r>
        <w:rPr>
          <w:rFonts w:hint="eastAsia"/>
        </w:rPr>
        <w:t>）盲沟、渗沟开挖后，引排疏干沟内积水，检查验收合格后及时安排下道工序施工。</w:t>
      </w:r>
    </w:p>
    <w:p w:rsidR="00CB51A0" w:rsidRDefault="00CB51A0">
      <w:pPr>
        <w:ind w:firstLine="425"/>
        <w:rPr>
          <w:szCs w:val="20"/>
        </w:rPr>
      </w:pPr>
      <w:r>
        <w:rPr>
          <w:rFonts w:hint="eastAsia"/>
        </w:rPr>
        <w:t>（</w:t>
      </w:r>
      <w:r>
        <w:t>4</w:t>
      </w:r>
      <w:r>
        <w:rPr>
          <w:rFonts w:hint="eastAsia"/>
        </w:rPr>
        <w:t>）沟底铺砌应置于稳定地层上，台阶连接处砌筑密贴，防止水下渗。</w:t>
      </w:r>
    </w:p>
    <w:p w:rsidR="00CB51A0" w:rsidRDefault="00CB51A0">
      <w:pPr>
        <w:ind w:firstLine="425"/>
        <w:rPr>
          <w:szCs w:val="20"/>
        </w:rPr>
      </w:pPr>
      <w:r>
        <w:rPr>
          <w:rFonts w:hint="eastAsia"/>
        </w:rPr>
        <w:t>（</w:t>
      </w:r>
      <w:r>
        <w:t>5</w:t>
      </w:r>
      <w:r>
        <w:rPr>
          <w:rFonts w:hint="eastAsia"/>
        </w:rPr>
        <w:t>）渗沟出口与纵向排水设施或挡土构筑物的衔接密贴牢固，保证渗沟排水畅通。</w:t>
      </w:r>
    </w:p>
    <w:p w:rsidR="00CB51A0" w:rsidRDefault="00CB51A0">
      <w:pPr>
        <w:ind w:firstLineChars="200" w:firstLine="420"/>
      </w:pPr>
      <w:r>
        <w:rPr>
          <w:rFonts w:hint="eastAsia"/>
        </w:rPr>
        <w:t>（</w:t>
      </w:r>
      <w:r>
        <w:t>6</w:t>
      </w:r>
      <w:r>
        <w:rPr>
          <w:rFonts w:hint="eastAsia"/>
        </w:rPr>
        <w:t>）路堤（堑）边沟、截水沟在路基表层完工前必须配套完工。</w:t>
      </w:r>
    </w:p>
    <w:p w:rsidR="00CB51A0" w:rsidRDefault="00CB51A0" w:rsidP="00CB51A0">
      <w:pPr>
        <w:pStyle w:val="20"/>
        <w:rPr>
          <w:rFonts w:hint="eastAsia"/>
        </w:rPr>
      </w:pPr>
      <w:bookmarkStart w:id="32" w:name="_Toc46300662"/>
      <w:r>
        <w:rPr>
          <w:rFonts w:hint="eastAsia"/>
        </w:rPr>
        <w:t>防护工程</w:t>
      </w:r>
      <w:bookmarkEnd w:id="32"/>
    </w:p>
    <w:p w:rsidR="00CB51A0" w:rsidRPr="00CB51A0" w:rsidRDefault="00CB51A0" w:rsidP="00CB51A0">
      <w:pPr>
        <w:jc w:val="center"/>
        <w:rPr>
          <w:rFonts w:hint="eastAsia"/>
          <w:sz w:val="28"/>
        </w:rPr>
      </w:pPr>
      <w:r w:rsidRPr="00CB51A0">
        <w:rPr>
          <w:rFonts w:hint="eastAsia"/>
          <w:sz w:val="28"/>
        </w:rPr>
        <w:t>混凝土挡土墙施工工艺</w:t>
      </w:r>
    </w:p>
    <w:p w:rsidR="00CB51A0" w:rsidRDefault="00CB51A0">
      <w:pPr>
        <w:numPr>
          <w:ilvl w:val="0"/>
          <w:numId w:val="234"/>
        </w:numPr>
        <w:rPr>
          <w:rFonts w:ascii="Arial" w:hAnsi="Arial" w:cs="Arial" w:hint="eastAsia"/>
          <w:color w:val="000000"/>
          <w:szCs w:val="18"/>
        </w:rPr>
      </w:pPr>
      <w:r>
        <w:rPr>
          <w:rFonts w:ascii="Arial" w:hAnsi="Arial" w:cs="Arial" w:hint="eastAsia"/>
          <w:color w:val="000000"/>
          <w:szCs w:val="18"/>
        </w:rPr>
        <w:t>基槽挖土方：本工程挖基槽土方采用人工配合挖掘机进行开挖。挖基配合墙体施工分段进行，先测量</w:t>
      </w:r>
      <w:r>
        <w:rPr>
          <w:rFonts w:ascii="Arial" w:hAnsi="Arial" w:cs="Arial" w:hint="eastAsia"/>
          <w:color w:val="000000"/>
          <w:szCs w:val="18"/>
        </w:rPr>
        <w:lastRenderedPageBreak/>
        <w:t>放线，定出开挖中线及边线，起点及终点，设立标桩，注明高程及开挖深度，用</w:t>
      </w:r>
      <w:r>
        <w:rPr>
          <w:rFonts w:ascii="Arial" w:hAnsi="Arial" w:cs="Arial" w:hint="eastAsia"/>
          <w:color w:val="000000"/>
          <w:szCs w:val="18"/>
        </w:rPr>
        <w:t>1m3</w:t>
      </w:r>
      <w:r>
        <w:rPr>
          <w:rFonts w:ascii="Arial" w:hAnsi="Arial" w:cs="Arial" w:hint="eastAsia"/>
          <w:color w:val="000000"/>
          <w:szCs w:val="18"/>
        </w:rPr>
        <w:t>反铲挖掘机开挖，多余的土方装车外运弃土。在施工过程中，应根据实际需要设置排水沟及集水抗进行施工排水，保证工作面干燥以及基底不被水浸。</w:t>
      </w:r>
      <w:r>
        <w:rPr>
          <w:rFonts w:ascii="Arial" w:hAnsi="Arial" w:cs="Arial" w:hint="eastAsia"/>
          <w:color w:val="000000"/>
          <w:szCs w:val="18"/>
        </w:rPr>
        <w:t> </w:t>
      </w:r>
    </w:p>
    <w:p w:rsidR="00CB51A0" w:rsidRDefault="00CB51A0">
      <w:pPr>
        <w:numPr>
          <w:ilvl w:val="0"/>
          <w:numId w:val="234"/>
        </w:numPr>
        <w:rPr>
          <w:rFonts w:ascii="Arial" w:hAnsi="Arial" w:cs="Arial" w:hint="eastAsia"/>
          <w:color w:val="000000"/>
          <w:szCs w:val="18"/>
        </w:rPr>
      </w:pPr>
      <w:r>
        <w:rPr>
          <w:rFonts w:ascii="Arial" w:hAnsi="Arial" w:cs="Arial" w:hint="eastAsia"/>
          <w:color w:val="000000"/>
          <w:szCs w:val="18"/>
        </w:rPr>
        <w:t>地基处理：当挖基发现有淤泥层或软土层时，需进行换土处理，报请监理工程师批准后，才能进行施工。</w:t>
      </w:r>
      <w:r>
        <w:rPr>
          <w:rFonts w:ascii="Arial" w:hAnsi="Arial" w:cs="Arial" w:hint="eastAsia"/>
          <w:color w:val="000000"/>
          <w:szCs w:val="18"/>
        </w:rPr>
        <w:t> </w:t>
      </w:r>
    </w:p>
    <w:p w:rsidR="00CB51A0" w:rsidRDefault="00CB51A0">
      <w:pPr>
        <w:numPr>
          <w:ilvl w:val="0"/>
          <w:numId w:val="234"/>
        </w:numPr>
        <w:rPr>
          <w:rFonts w:ascii="Arial" w:hAnsi="Arial" w:cs="Arial" w:hint="eastAsia"/>
          <w:color w:val="000000"/>
          <w:szCs w:val="18"/>
        </w:rPr>
      </w:pPr>
      <w:r>
        <w:rPr>
          <w:rFonts w:ascii="Arial" w:hAnsi="Arial" w:cs="Arial" w:hint="eastAsia"/>
          <w:color w:val="000000"/>
          <w:szCs w:val="18"/>
        </w:rPr>
        <w:t>碎石垫层施工：根据设计图纸现浇钢筋砼挡土墙。基底铺</w:t>
      </w:r>
      <w:r>
        <w:rPr>
          <w:rFonts w:ascii="Arial" w:hAnsi="Arial" w:cs="Arial" w:hint="eastAsia"/>
          <w:color w:val="000000"/>
          <w:szCs w:val="18"/>
        </w:rPr>
        <w:t>20</w:t>
      </w:r>
      <w:r>
        <w:rPr>
          <w:rFonts w:ascii="Arial" w:hAnsi="Arial" w:cs="Arial" w:hint="eastAsia"/>
          <w:color w:val="000000"/>
          <w:szCs w:val="18"/>
        </w:rPr>
        <w:t>公分厚碎石垫层，并用打夯机夯入地基土。以增加基底摩擦系数。混凝土挡土墙的基础垫层为</w:t>
      </w:r>
      <w:r>
        <w:rPr>
          <w:rFonts w:ascii="Arial" w:hAnsi="Arial" w:cs="Arial" w:hint="eastAsia"/>
          <w:color w:val="000000"/>
          <w:szCs w:val="18"/>
        </w:rPr>
        <w:t>C10</w:t>
      </w:r>
      <w:r>
        <w:rPr>
          <w:rFonts w:ascii="Arial" w:hAnsi="Arial" w:cs="Arial" w:hint="eastAsia"/>
          <w:color w:val="000000"/>
          <w:szCs w:val="18"/>
        </w:rPr>
        <w:t>砼垫层</w:t>
      </w:r>
      <w:r>
        <w:rPr>
          <w:rFonts w:ascii="Arial" w:hAnsi="Arial" w:cs="Arial" w:hint="eastAsia"/>
          <w:color w:val="000000"/>
          <w:szCs w:val="18"/>
        </w:rPr>
        <w:t>10</w:t>
      </w:r>
      <w:r>
        <w:rPr>
          <w:rFonts w:ascii="Arial" w:hAnsi="Arial" w:cs="Arial" w:hint="eastAsia"/>
          <w:color w:val="000000"/>
          <w:szCs w:val="18"/>
        </w:rPr>
        <w:t>公分厚。</w:t>
      </w:r>
      <w:r>
        <w:rPr>
          <w:rFonts w:ascii="Arial" w:hAnsi="Arial" w:cs="Arial" w:hint="eastAsia"/>
          <w:color w:val="000000"/>
          <w:szCs w:val="18"/>
        </w:rPr>
        <w:t> </w:t>
      </w:r>
    </w:p>
    <w:p w:rsidR="00CB51A0" w:rsidRDefault="00CB51A0">
      <w:pPr>
        <w:numPr>
          <w:ilvl w:val="0"/>
          <w:numId w:val="234"/>
        </w:numPr>
        <w:rPr>
          <w:rFonts w:ascii="Arial" w:hAnsi="Arial" w:cs="Arial" w:hint="eastAsia"/>
          <w:color w:val="000000"/>
          <w:szCs w:val="18"/>
        </w:rPr>
      </w:pPr>
      <w:r>
        <w:rPr>
          <w:rFonts w:ascii="Arial" w:hAnsi="Arial" w:cs="Arial" w:hint="eastAsia"/>
          <w:color w:val="000000"/>
          <w:szCs w:val="18"/>
        </w:rPr>
        <w:t>钢筋安装：</w:t>
      </w:r>
      <w:r>
        <w:rPr>
          <w:rFonts w:ascii="Arial" w:hAnsi="Arial" w:cs="Arial" w:hint="eastAsia"/>
          <w:color w:val="000000"/>
          <w:szCs w:val="18"/>
        </w:rPr>
        <w:t> </w:t>
      </w:r>
    </w:p>
    <w:p w:rsidR="00CB51A0" w:rsidRDefault="00CB51A0">
      <w:pPr>
        <w:ind w:leftChars="200" w:left="420"/>
        <w:rPr>
          <w:rFonts w:ascii="Arial" w:hAnsi="Arial" w:cs="Arial" w:hint="eastAsia"/>
          <w:color w:val="000000"/>
          <w:szCs w:val="18"/>
        </w:rPr>
      </w:pPr>
      <w:r>
        <w:rPr>
          <w:rFonts w:ascii="Arial" w:hAnsi="Arial" w:cs="Arial" w:hint="eastAsia"/>
          <w:color w:val="000000"/>
          <w:szCs w:val="18"/>
        </w:rPr>
        <w:t>现浇钢筋基础先安装基础钢筋，预理墙身竖向钢筋，待基础浇灌砼完后且砼达到</w:t>
      </w:r>
      <w:r>
        <w:rPr>
          <w:rFonts w:ascii="Arial" w:hAnsi="Arial" w:cs="Arial" w:hint="eastAsia"/>
          <w:color w:val="000000"/>
          <w:szCs w:val="18"/>
        </w:rPr>
        <w:t>2.5Mpa</w:t>
      </w:r>
      <w:r>
        <w:rPr>
          <w:rFonts w:ascii="Arial" w:hAnsi="Arial" w:cs="Arial" w:hint="eastAsia"/>
          <w:color w:val="000000"/>
          <w:szCs w:val="18"/>
        </w:rPr>
        <w:t>后，进行墙身钢筋安装。</w:t>
      </w:r>
    </w:p>
    <w:p w:rsidR="00CB51A0" w:rsidRDefault="00CB51A0">
      <w:pPr>
        <w:ind w:leftChars="200" w:left="420"/>
        <w:rPr>
          <w:rFonts w:ascii="Arial" w:hAnsi="Arial" w:cs="Arial" w:hint="eastAsia"/>
          <w:color w:val="000000"/>
          <w:szCs w:val="18"/>
        </w:rPr>
      </w:pPr>
      <w:r>
        <w:rPr>
          <w:rFonts w:ascii="Arial" w:hAnsi="Arial" w:cs="Arial" w:hint="eastAsia"/>
          <w:color w:val="000000"/>
          <w:szCs w:val="18"/>
        </w:rPr>
        <w:t>预制钢筋砼挡土墙的基础钢筋分二次安装，第一次安装最底层的钢筋，基础达到一定强度，安装好预制墙身后，再安装第二阶的基础钢筋。</w:t>
      </w:r>
    </w:p>
    <w:p w:rsidR="00CB51A0" w:rsidRDefault="00CB51A0">
      <w:pPr>
        <w:numPr>
          <w:ilvl w:val="0"/>
          <w:numId w:val="234"/>
        </w:numPr>
        <w:rPr>
          <w:rFonts w:ascii="Arial" w:hAnsi="Arial" w:cs="Arial" w:hint="eastAsia"/>
          <w:color w:val="000000"/>
          <w:szCs w:val="18"/>
        </w:rPr>
      </w:pPr>
      <w:r>
        <w:rPr>
          <w:rFonts w:ascii="Arial" w:hAnsi="Arial" w:cs="Arial" w:hint="eastAsia"/>
          <w:color w:val="000000"/>
          <w:szCs w:val="18"/>
        </w:rPr>
        <w:t>现浇砼基础：按挡土墙分段长，整段进行一次性浇灌，在清理好的垫层表面测量放线，立模浇灌。</w:t>
      </w:r>
    </w:p>
    <w:p w:rsidR="00CB51A0" w:rsidRDefault="00CB51A0">
      <w:pPr>
        <w:numPr>
          <w:ilvl w:val="0"/>
          <w:numId w:val="234"/>
        </w:numPr>
        <w:rPr>
          <w:rFonts w:ascii="Arial" w:hAnsi="Arial" w:cs="Arial" w:hint="eastAsia"/>
          <w:color w:val="000000"/>
          <w:szCs w:val="18"/>
        </w:rPr>
      </w:pPr>
      <w:r>
        <w:rPr>
          <w:rFonts w:ascii="Arial" w:hAnsi="Arial" w:cs="Arial" w:hint="eastAsia"/>
          <w:color w:val="000000"/>
          <w:szCs w:val="18"/>
        </w:rPr>
        <w:t>现浇墙身砼：现浇钢筋砼挡土墙与基础的结合面，应按施工缝处理，即先进行凿毛，将松散部分的砼及浮浆凿除，并用水清洗干净，然后架立墙身模板，砼开始浇灌时，先在结合面上刷一层水泥浆或垫一层</w:t>
      </w:r>
      <w:r>
        <w:rPr>
          <w:rFonts w:ascii="Arial" w:hAnsi="Arial" w:cs="Arial" w:hint="eastAsia"/>
          <w:color w:val="000000"/>
          <w:szCs w:val="18"/>
        </w:rPr>
        <w:t>2</w:t>
      </w:r>
      <w:r>
        <w:rPr>
          <w:rFonts w:ascii="Arial" w:hAnsi="Arial" w:cs="Arial" w:hint="eastAsia"/>
          <w:color w:val="000000"/>
          <w:szCs w:val="18"/>
        </w:rPr>
        <w:t>—</w:t>
      </w:r>
      <w:r>
        <w:rPr>
          <w:rFonts w:ascii="Arial" w:hAnsi="Arial" w:cs="Arial" w:hint="eastAsia"/>
          <w:color w:val="000000"/>
          <w:szCs w:val="18"/>
        </w:rPr>
        <w:t>3</w:t>
      </w:r>
      <w:r>
        <w:rPr>
          <w:rFonts w:ascii="Arial" w:hAnsi="Arial" w:cs="Arial" w:hint="eastAsia"/>
          <w:color w:val="000000"/>
          <w:szCs w:val="18"/>
        </w:rPr>
        <w:t>公分厚的</w:t>
      </w:r>
      <w:r>
        <w:rPr>
          <w:rFonts w:ascii="Arial" w:hAnsi="Arial" w:cs="Arial" w:hint="eastAsia"/>
          <w:color w:val="000000"/>
          <w:szCs w:val="18"/>
        </w:rPr>
        <w:t>1</w:t>
      </w:r>
      <w:r>
        <w:rPr>
          <w:rFonts w:ascii="Arial" w:hAnsi="Arial" w:cs="Arial" w:hint="eastAsia"/>
          <w:color w:val="000000"/>
          <w:szCs w:val="18"/>
        </w:rPr>
        <w:t>：</w:t>
      </w:r>
      <w:r>
        <w:rPr>
          <w:rFonts w:ascii="Arial" w:hAnsi="Arial" w:cs="Arial" w:hint="eastAsia"/>
          <w:color w:val="000000"/>
          <w:szCs w:val="18"/>
        </w:rPr>
        <w:t>2</w:t>
      </w:r>
      <w:r>
        <w:rPr>
          <w:rFonts w:ascii="Arial" w:hAnsi="Arial" w:cs="Arial" w:hint="eastAsia"/>
          <w:color w:val="000000"/>
          <w:szCs w:val="18"/>
        </w:rPr>
        <w:t>水泥砂浆再浇灌墙身砼。</w:t>
      </w:r>
    </w:p>
    <w:p w:rsidR="00CB51A0" w:rsidRDefault="00CB51A0">
      <w:pPr>
        <w:ind w:leftChars="171" w:left="359" w:firstLineChars="28" w:firstLine="59"/>
        <w:rPr>
          <w:rFonts w:ascii="Arial" w:hAnsi="Arial" w:cs="Arial" w:hint="eastAsia"/>
          <w:color w:val="000000"/>
          <w:szCs w:val="18"/>
        </w:rPr>
      </w:pPr>
      <w:r>
        <w:rPr>
          <w:rFonts w:ascii="Arial" w:hAnsi="Arial" w:cs="Arial" w:hint="eastAsia"/>
          <w:color w:val="000000"/>
          <w:szCs w:val="18"/>
        </w:rPr>
        <w:t>墙身模板采用光面七夹板拼装，竖枋用</w:t>
      </w:r>
      <w:r>
        <w:rPr>
          <w:rFonts w:ascii="Arial" w:hAnsi="Arial" w:cs="Arial" w:hint="eastAsia"/>
          <w:color w:val="000000"/>
          <w:szCs w:val="18"/>
        </w:rPr>
        <w:t>8</w:t>
      </w:r>
      <w:r>
        <w:rPr>
          <w:rFonts w:ascii="Arial" w:hAnsi="Arial" w:cs="Arial" w:hint="eastAsia"/>
          <w:color w:val="000000"/>
          <w:szCs w:val="18"/>
        </w:rPr>
        <w:t>×</w:t>
      </w:r>
      <w:r>
        <w:rPr>
          <w:rFonts w:ascii="Arial" w:hAnsi="Arial" w:cs="Arial" w:hint="eastAsia"/>
          <w:color w:val="000000"/>
          <w:szCs w:val="18"/>
        </w:rPr>
        <w:t>10cm</w:t>
      </w:r>
      <w:r>
        <w:rPr>
          <w:rFonts w:ascii="Arial" w:hAnsi="Arial" w:cs="Arial" w:hint="eastAsia"/>
          <w:color w:val="000000"/>
          <w:szCs w:val="18"/>
        </w:rPr>
        <w:t>枋间距为</w:t>
      </w:r>
      <w:r>
        <w:rPr>
          <w:rFonts w:ascii="Arial" w:hAnsi="Arial" w:cs="Arial" w:hint="eastAsia"/>
          <w:color w:val="000000"/>
          <w:szCs w:val="18"/>
        </w:rPr>
        <w:t>40cm</w:t>
      </w:r>
      <w:r>
        <w:rPr>
          <w:rFonts w:ascii="Arial" w:hAnsi="Arial" w:cs="Arial" w:hint="eastAsia"/>
          <w:color w:val="000000"/>
          <w:szCs w:val="18"/>
        </w:rPr>
        <w:t>，用钢管作围楞，用</w:t>
      </w:r>
      <w:r>
        <w:rPr>
          <w:rFonts w:ascii="Arial" w:hAnsi="Arial" w:cs="Arial" w:hint="eastAsia"/>
          <w:color w:val="000000"/>
          <w:szCs w:val="18"/>
        </w:rPr>
        <w:t>8</w:t>
      </w:r>
      <w:r>
        <w:rPr>
          <w:rFonts w:ascii="Arial" w:hAnsi="Arial" w:cs="Arial" w:hint="eastAsia"/>
          <w:color w:val="000000"/>
          <w:szCs w:val="18"/>
        </w:rPr>
        <w:t>×</w:t>
      </w:r>
      <w:r>
        <w:rPr>
          <w:rFonts w:ascii="Arial" w:hAnsi="Arial" w:cs="Arial" w:hint="eastAsia"/>
          <w:color w:val="000000"/>
          <w:szCs w:val="18"/>
        </w:rPr>
        <w:t>10cm</w:t>
      </w:r>
      <w:r>
        <w:rPr>
          <w:rFonts w:ascii="Arial" w:hAnsi="Arial" w:cs="Arial" w:hint="eastAsia"/>
          <w:color w:val="000000"/>
          <w:szCs w:val="18"/>
        </w:rPr>
        <w:t>的木枋作斜撑进行支撑，侧模用ф</w:t>
      </w:r>
      <w:r>
        <w:rPr>
          <w:rFonts w:ascii="Arial" w:hAnsi="Arial" w:cs="Arial" w:hint="eastAsia"/>
          <w:color w:val="000000"/>
          <w:szCs w:val="18"/>
        </w:rPr>
        <w:t>16</w:t>
      </w:r>
      <w:r>
        <w:rPr>
          <w:rFonts w:ascii="Arial" w:hAnsi="Arial" w:cs="Arial" w:hint="eastAsia"/>
          <w:color w:val="000000"/>
          <w:szCs w:val="18"/>
        </w:rPr>
        <w:t>的螺栓对拉定位，螺栓间距为</w:t>
      </w:r>
      <w:r>
        <w:rPr>
          <w:rFonts w:ascii="Arial" w:hAnsi="Arial" w:cs="Arial" w:hint="eastAsia"/>
          <w:color w:val="000000"/>
          <w:szCs w:val="18"/>
        </w:rPr>
        <w:t>80cm</w:t>
      </w:r>
      <w:r>
        <w:rPr>
          <w:rFonts w:ascii="Arial" w:hAnsi="Arial" w:cs="Arial" w:hint="eastAsia"/>
          <w:color w:val="000000"/>
          <w:szCs w:val="18"/>
        </w:rPr>
        <w:t>，螺栓穿孔可采用内径为</w:t>
      </w:r>
      <w:r>
        <w:rPr>
          <w:rFonts w:ascii="Arial" w:hAnsi="Arial" w:cs="Arial" w:hint="eastAsia"/>
          <w:color w:val="000000"/>
          <w:szCs w:val="18"/>
        </w:rPr>
        <w:t>20</w:t>
      </w:r>
      <w:r>
        <w:rPr>
          <w:rFonts w:ascii="Arial" w:hAnsi="Arial" w:cs="Arial" w:hint="eastAsia"/>
          <w:color w:val="000000"/>
          <w:szCs w:val="18"/>
        </w:rPr>
        <w:t>—</w:t>
      </w:r>
      <w:r>
        <w:rPr>
          <w:rFonts w:ascii="Arial" w:hAnsi="Arial" w:cs="Arial" w:hint="eastAsia"/>
          <w:color w:val="000000"/>
          <w:szCs w:val="18"/>
        </w:rPr>
        <w:t>25cm</w:t>
      </w:r>
      <w:r>
        <w:rPr>
          <w:rFonts w:ascii="Arial" w:hAnsi="Arial" w:cs="Arial" w:hint="eastAsia"/>
          <w:color w:val="000000"/>
          <w:szCs w:val="18"/>
        </w:rPr>
        <w:t>的硬塑料管，拆模时，将螺栓拔出，再用</w:t>
      </w:r>
      <w:r>
        <w:rPr>
          <w:rFonts w:ascii="Arial" w:hAnsi="Arial" w:cs="Arial" w:hint="eastAsia"/>
          <w:color w:val="000000"/>
          <w:szCs w:val="18"/>
        </w:rPr>
        <w:t>1:2</w:t>
      </w:r>
      <w:r>
        <w:rPr>
          <w:rFonts w:ascii="Arial" w:hAnsi="Arial" w:cs="Arial" w:hint="eastAsia"/>
          <w:color w:val="000000"/>
          <w:szCs w:val="18"/>
        </w:rPr>
        <w:t>水泥砂浆堵塞螺栓孔，墙身模板视高度情况分一次立模到顶和二次立模的办法，一般</w:t>
      </w:r>
      <w:r>
        <w:rPr>
          <w:rFonts w:ascii="Arial" w:hAnsi="Arial" w:cs="Arial" w:hint="eastAsia"/>
          <w:color w:val="000000"/>
          <w:szCs w:val="18"/>
        </w:rPr>
        <w:t>4</w:t>
      </w:r>
      <w:r>
        <w:rPr>
          <w:rFonts w:ascii="Arial" w:hAnsi="Arial" w:cs="Arial" w:hint="eastAsia"/>
          <w:color w:val="000000"/>
          <w:szCs w:val="18"/>
        </w:rPr>
        <w:t>米高之内为一次立模，超过</w:t>
      </w:r>
      <w:r>
        <w:rPr>
          <w:rFonts w:ascii="Arial" w:hAnsi="Arial" w:cs="Arial" w:hint="eastAsia"/>
          <w:color w:val="000000"/>
          <w:szCs w:val="18"/>
        </w:rPr>
        <w:t>4</w:t>
      </w:r>
      <w:r>
        <w:rPr>
          <w:rFonts w:ascii="Arial" w:hAnsi="Arial" w:cs="Arial" w:hint="eastAsia"/>
          <w:color w:val="000000"/>
          <w:szCs w:val="18"/>
        </w:rPr>
        <w:t>米高的可分二次立模，亦可一次立模。当砼落高大于</w:t>
      </w:r>
      <w:r>
        <w:rPr>
          <w:rFonts w:ascii="Arial" w:hAnsi="Arial" w:cs="Arial" w:hint="eastAsia"/>
          <w:color w:val="000000"/>
          <w:szCs w:val="18"/>
        </w:rPr>
        <w:t>2.0m</w:t>
      </w:r>
      <w:r>
        <w:rPr>
          <w:rFonts w:ascii="Arial" w:hAnsi="Arial" w:cs="Arial" w:hint="eastAsia"/>
          <w:color w:val="000000"/>
          <w:szCs w:val="18"/>
        </w:rPr>
        <w:t>时，要采用串筒输送砼入模，或采用人工分灰，避免砼产生离析。砼由砼搅拌站加工，用砼运输车运至现场，在墙顶搭设平台，用吊机吊送砼至平台进行浇灌，砼浇灌从低处开始分层均匀进行，分层厚度一般为</w:t>
      </w:r>
      <w:r>
        <w:rPr>
          <w:rFonts w:ascii="Arial" w:hAnsi="Arial" w:cs="Arial" w:hint="eastAsia"/>
          <w:color w:val="000000"/>
          <w:szCs w:val="18"/>
        </w:rPr>
        <w:t>30</w:t>
      </w:r>
      <w:r>
        <w:rPr>
          <w:rFonts w:ascii="Arial" w:hAnsi="Arial" w:cs="Arial"/>
          <w:color w:val="000000"/>
          <w:szCs w:val="18"/>
        </w:rPr>
        <w:t>cm</w:t>
      </w:r>
      <w:r>
        <w:rPr>
          <w:rFonts w:ascii="Arial" w:hAnsi="Arial" w:cs="Arial" w:hint="eastAsia"/>
          <w:color w:val="000000"/>
          <w:szCs w:val="18"/>
        </w:rPr>
        <w:t>，采用插入式振捣器振捣，振捣棒移动距离不应超过其作用半径的</w:t>
      </w:r>
      <w:r>
        <w:rPr>
          <w:rFonts w:ascii="Arial" w:hAnsi="Arial" w:cs="Arial" w:hint="eastAsia"/>
          <w:color w:val="000000"/>
          <w:szCs w:val="18"/>
        </w:rPr>
        <w:t>1.5</w:t>
      </w:r>
      <w:r>
        <w:rPr>
          <w:rFonts w:ascii="Arial" w:hAnsi="Arial" w:cs="Arial" w:hint="eastAsia"/>
          <w:color w:val="000000"/>
          <w:szCs w:val="18"/>
        </w:rPr>
        <w:t>倍，并与侧模保持</w:t>
      </w:r>
      <w:r>
        <w:rPr>
          <w:rFonts w:ascii="Arial" w:hAnsi="Arial" w:cs="Arial" w:hint="eastAsia"/>
          <w:color w:val="000000"/>
          <w:szCs w:val="18"/>
        </w:rPr>
        <w:t>5</w:t>
      </w:r>
      <w:r>
        <w:rPr>
          <w:rFonts w:ascii="Arial" w:hAnsi="Arial" w:cs="Arial" w:hint="eastAsia"/>
          <w:color w:val="000000"/>
          <w:szCs w:val="18"/>
        </w:rPr>
        <w:t>—</w:t>
      </w:r>
      <w:r>
        <w:rPr>
          <w:rFonts w:ascii="Arial" w:hAnsi="Arial" w:cs="Arial" w:hint="eastAsia"/>
          <w:color w:val="000000"/>
          <w:szCs w:val="18"/>
        </w:rPr>
        <w:t>10cm</w:t>
      </w:r>
      <w:r>
        <w:rPr>
          <w:rFonts w:ascii="Arial" w:hAnsi="Arial" w:cs="Arial" w:hint="eastAsia"/>
          <w:color w:val="000000"/>
          <w:szCs w:val="18"/>
        </w:rPr>
        <w:t>的距离，切勿漏振或过振。在砼浇灌过程中，如表面泌水过多，应及时将水排走或采取逐层减水措施，以免产生松顶，浇灌到顶面后，应及时抹面，定浆后再二次抹面，使表面平整。</w:t>
      </w:r>
    </w:p>
    <w:p w:rsidR="00CB51A0" w:rsidRDefault="00CB51A0">
      <w:pPr>
        <w:ind w:leftChars="170" w:left="357" w:firstLine="1"/>
        <w:rPr>
          <w:rFonts w:ascii="Arial" w:hAnsi="Arial" w:cs="Arial" w:hint="eastAsia"/>
          <w:color w:val="000000"/>
          <w:szCs w:val="18"/>
        </w:rPr>
      </w:pPr>
      <w:r>
        <w:rPr>
          <w:rFonts w:ascii="Arial" w:hAnsi="Arial" w:cs="Arial" w:hint="eastAsia"/>
          <w:color w:val="000000"/>
          <w:szCs w:val="18"/>
        </w:rPr>
        <w:t>砼浇灌过程中应派出木工、钢筋工、电工及试验工在现场值班，发现问题及时处理。</w:t>
      </w:r>
    </w:p>
    <w:p w:rsidR="00CB51A0" w:rsidRDefault="00CB51A0">
      <w:pPr>
        <w:ind w:leftChars="172" w:left="420" w:hangingChars="28" w:hanging="59"/>
        <w:rPr>
          <w:rFonts w:ascii="Arial" w:hAnsi="Arial" w:cs="Arial" w:hint="eastAsia"/>
          <w:color w:val="000000"/>
          <w:szCs w:val="18"/>
        </w:rPr>
      </w:pPr>
      <w:r>
        <w:rPr>
          <w:rFonts w:ascii="Arial" w:hAnsi="Arial" w:cs="Arial" w:hint="eastAsia"/>
          <w:color w:val="000000"/>
          <w:szCs w:val="18"/>
        </w:rPr>
        <w:t>砼强度件制作应在现场拌和地点或浇灌地点随机制取，每工作班应制作不少于</w:t>
      </w:r>
      <w:r>
        <w:rPr>
          <w:rFonts w:ascii="Arial" w:hAnsi="Arial" w:cs="Arial" w:hint="eastAsia"/>
          <w:color w:val="000000"/>
          <w:szCs w:val="18"/>
        </w:rPr>
        <w:t>2</w:t>
      </w:r>
      <w:r>
        <w:rPr>
          <w:rFonts w:ascii="Arial" w:hAnsi="Arial" w:cs="Arial" w:hint="eastAsia"/>
          <w:color w:val="000000"/>
          <w:szCs w:val="18"/>
        </w:rPr>
        <w:t>组试件（每组</w:t>
      </w:r>
      <w:r>
        <w:rPr>
          <w:rFonts w:ascii="Arial" w:hAnsi="Arial" w:cs="Arial" w:hint="eastAsia"/>
          <w:color w:val="000000"/>
          <w:szCs w:val="18"/>
        </w:rPr>
        <w:t>3</w:t>
      </w:r>
      <w:r>
        <w:rPr>
          <w:rFonts w:ascii="Arial" w:hAnsi="Arial" w:cs="Arial" w:hint="eastAsia"/>
          <w:color w:val="000000"/>
          <w:szCs w:val="18"/>
        </w:rPr>
        <w:t>块）。</w:t>
      </w:r>
    </w:p>
    <w:p w:rsidR="00CB51A0" w:rsidRDefault="00CB51A0">
      <w:pPr>
        <w:ind w:leftChars="171" w:left="359" w:firstLine="1"/>
        <w:rPr>
          <w:rFonts w:ascii="Arial" w:hAnsi="Arial" w:cs="Arial" w:hint="eastAsia"/>
          <w:color w:val="000000"/>
          <w:szCs w:val="18"/>
        </w:rPr>
      </w:pPr>
      <w:r>
        <w:rPr>
          <w:rFonts w:ascii="Arial" w:hAnsi="Arial" w:cs="Arial" w:hint="eastAsia"/>
          <w:color w:val="000000"/>
          <w:szCs w:val="18"/>
        </w:rPr>
        <w:t>砼浇灌完进行收浆后，应及时洒水养护，养护时间最少不得小于</w:t>
      </w:r>
      <w:r>
        <w:rPr>
          <w:rFonts w:ascii="Arial" w:hAnsi="Arial" w:cs="Arial" w:hint="eastAsia"/>
          <w:color w:val="000000"/>
          <w:szCs w:val="18"/>
        </w:rPr>
        <w:t>7</w:t>
      </w:r>
      <w:r>
        <w:rPr>
          <w:rFonts w:ascii="Arial" w:hAnsi="Arial" w:cs="Arial" w:hint="eastAsia"/>
          <w:color w:val="000000"/>
          <w:szCs w:val="18"/>
        </w:rPr>
        <w:t>天，在常温下一般</w:t>
      </w:r>
      <w:r>
        <w:rPr>
          <w:rFonts w:ascii="Arial" w:hAnsi="Arial" w:cs="Arial" w:hint="eastAsia"/>
          <w:color w:val="000000"/>
          <w:szCs w:val="18"/>
        </w:rPr>
        <w:t>24</w:t>
      </w:r>
      <w:r>
        <w:rPr>
          <w:rFonts w:ascii="Arial" w:hAnsi="Arial" w:cs="Arial" w:hint="eastAsia"/>
          <w:color w:val="000000"/>
          <w:szCs w:val="18"/>
        </w:rPr>
        <w:t>小时即可拆除墙身侧模板，拆模时，必须特别小心，切莫损坏墙面。</w:t>
      </w:r>
    </w:p>
    <w:p w:rsidR="00CB51A0" w:rsidRDefault="00CB51A0">
      <w:pPr>
        <w:rPr>
          <w:rFonts w:ascii="Arial" w:hAnsi="Arial" w:cs="Arial" w:hint="eastAsia"/>
          <w:color w:val="000000"/>
          <w:szCs w:val="18"/>
        </w:rPr>
      </w:pPr>
      <w:r>
        <w:rPr>
          <w:rFonts w:ascii="Arial" w:hAnsi="Arial" w:cs="Arial" w:hint="eastAsia"/>
          <w:color w:val="000000"/>
          <w:szCs w:val="18"/>
        </w:rPr>
        <w:t>7</w:t>
      </w:r>
      <w:r>
        <w:rPr>
          <w:rFonts w:ascii="Arial" w:hAnsi="Arial" w:cs="Arial" w:hint="eastAsia"/>
          <w:color w:val="000000"/>
          <w:szCs w:val="18"/>
        </w:rPr>
        <w:t>、伸缝缩、沉降缝及泄水孔的处理</w:t>
      </w:r>
    </w:p>
    <w:p w:rsidR="00CB51A0" w:rsidRDefault="00CB51A0">
      <w:pPr>
        <w:ind w:leftChars="171" w:left="359" w:firstLine="1"/>
        <w:rPr>
          <w:rFonts w:ascii="Arial" w:hAnsi="Arial" w:cs="Arial" w:hint="eastAsia"/>
          <w:color w:val="000000"/>
          <w:szCs w:val="18"/>
        </w:rPr>
      </w:pPr>
      <w:r>
        <w:rPr>
          <w:rFonts w:ascii="Arial" w:hAnsi="Arial" w:cs="Arial" w:hint="eastAsia"/>
          <w:color w:val="000000"/>
          <w:szCs w:val="18"/>
        </w:rPr>
        <w:t>现浇灌钢筋砼挡土墙的伸缩缝和沉降缝宽</w:t>
      </w:r>
      <w:r>
        <w:rPr>
          <w:rFonts w:ascii="Arial" w:hAnsi="Arial" w:cs="Arial" w:hint="eastAsia"/>
          <w:color w:val="000000"/>
          <w:szCs w:val="18"/>
        </w:rPr>
        <w:t>2cm</w:t>
      </w:r>
      <w:r>
        <w:rPr>
          <w:rFonts w:ascii="Arial" w:hAnsi="Arial" w:cs="Arial" w:hint="eastAsia"/>
          <w:color w:val="000000"/>
          <w:szCs w:val="18"/>
        </w:rPr>
        <w:t>（施工时缝内夹</w:t>
      </w:r>
      <w:r>
        <w:rPr>
          <w:rFonts w:ascii="Arial" w:hAnsi="Arial" w:cs="Arial" w:hint="eastAsia"/>
          <w:color w:val="000000"/>
          <w:szCs w:val="18"/>
        </w:rPr>
        <w:t>2</w:t>
      </w:r>
      <w:r>
        <w:rPr>
          <w:rFonts w:ascii="Arial" w:hAnsi="Arial" w:cs="Arial" w:hint="eastAsia"/>
          <w:color w:val="000000"/>
          <w:szCs w:val="18"/>
        </w:rPr>
        <w:t>公分厚的泡沫板或木板，施工完后抽出木板或泡沫板）从墙顶到基底沿墙的内、外、顶三侧填塞沥青麻丝，深</w:t>
      </w:r>
      <w:r>
        <w:rPr>
          <w:rFonts w:ascii="Arial" w:hAnsi="Arial" w:cs="Arial" w:hint="eastAsia"/>
          <w:color w:val="000000"/>
          <w:szCs w:val="18"/>
        </w:rPr>
        <w:t>15cm</w:t>
      </w:r>
      <w:r>
        <w:rPr>
          <w:rFonts w:ascii="Arial" w:hAnsi="Arial" w:cs="Arial" w:hint="eastAsia"/>
          <w:color w:val="000000"/>
          <w:szCs w:val="18"/>
        </w:rPr>
        <w:t>。</w:t>
      </w:r>
      <w:r>
        <w:rPr>
          <w:rFonts w:ascii="Arial" w:hAnsi="Arial" w:cs="Arial" w:hint="eastAsia"/>
          <w:color w:val="000000"/>
          <w:szCs w:val="18"/>
        </w:rPr>
        <w:t> </w:t>
      </w:r>
    </w:p>
    <w:p w:rsidR="00CB51A0" w:rsidRDefault="00CB51A0">
      <w:pPr>
        <w:ind w:leftChars="171" w:left="359" w:firstLine="1"/>
      </w:pPr>
      <w:r>
        <w:rPr>
          <w:rFonts w:ascii="Arial" w:hAnsi="Arial" w:cs="Arial" w:hint="eastAsia"/>
          <w:color w:val="000000"/>
          <w:szCs w:val="18"/>
        </w:rPr>
        <w:t>挡土墙泄水孔为ф</w:t>
      </w:r>
      <w:r>
        <w:rPr>
          <w:rFonts w:ascii="Arial" w:hAnsi="Arial" w:cs="Arial" w:hint="eastAsia"/>
          <w:color w:val="000000"/>
          <w:szCs w:val="18"/>
        </w:rPr>
        <w:t>10cm</w:t>
      </w:r>
      <w:r>
        <w:rPr>
          <w:rFonts w:ascii="Arial" w:hAnsi="Arial" w:cs="Arial" w:hint="eastAsia"/>
          <w:color w:val="000000"/>
          <w:szCs w:val="18"/>
        </w:rPr>
        <w:t>的硬质空心管，泄水孔进口周围铺设</w:t>
      </w:r>
      <w:r>
        <w:rPr>
          <w:rFonts w:ascii="Arial" w:hAnsi="Arial" w:cs="Arial" w:hint="eastAsia"/>
          <w:color w:val="000000"/>
          <w:szCs w:val="18"/>
        </w:rPr>
        <w:t>50</w:t>
      </w:r>
      <w:r>
        <w:rPr>
          <w:rFonts w:ascii="Arial" w:hAnsi="Arial" w:cs="Arial" w:hint="eastAsia"/>
          <w:color w:val="000000"/>
          <w:szCs w:val="18"/>
        </w:rPr>
        <w:t>×</w:t>
      </w:r>
      <w:r>
        <w:rPr>
          <w:rFonts w:ascii="Arial" w:hAnsi="Arial" w:cs="Arial" w:hint="eastAsia"/>
          <w:color w:val="000000"/>
          <w:szCs w:val="18"/>
        </w:rPr>
        <w:t>50</w:t>
      </w:r>
      <w:r>
        <w:rPr>
          <w:rFonts w:ascii="Arial" w:hAnsi="Arial" w:cs="Arial" w:hint="eastAsia"/>
          <w:color w:val="000000"/>
          <w:szCs w:val="18"/>
        </w:rPr>
        <w:t>×</w:t>
      </w:r>
      <w:r>
        <w:rPr>
          <w:rFonts w:ascii="Arial" w:hAnsi="Arial" w:cs="Arial" w:hint="eastAsia"/>
          <w:color w:val="000000"/>
          <w:szCs w:val="18"/>
        </w:rPr>
        <w:t>50cm</w:t>
      </w:r>
      <w:r>
        <w:rPr>
          <w:rFonts w:ascii="Arial" w:hAnsi="Arial" w:cs="Arial" w:hint="eastAsia"/>
          <w:color w:val="000000"/>
          <w:szCs w:val="18"/>
        </w:rPr>
        <w:t>碎石，碎石外包土工布，下排泄水孔进口的底部铺设</w:t>
      </w:r>
      <w:r>
        <w:rPr>
          <w:rFonts w:ascii="Arial" w:hAnsi="Arial" w:cs="Arial" w:hint="eastAsia"/>
          <w:color w:val="000000"/>
          <w:szCs w:val="18"/>
        </w:rPr>
        <w:t>30cm</w:t>
      </w:r>
      <w:r>
        <w:rPr>
          <w:rFonts w:ascii="Arial" w:hAnsi="Arial" w:cs="Arial" w:hint="eastAsia"/>
          <w:color w:val="000000"/>
          <w:szCs w:val="18"/>
        </w:rPr>
        <w:t>厚的粘土层并历夯实</w:t>
      </w:r>
      <w:r>
        <w:rPr>
          <w:rFonts w:ascii="Arial" w:hAnsi="Arial" w:cs="Arial" w:hint="eastAsia"/>
          <w:color w:val="000000"/>
          <w:sz w:val="18"/>
          <w:szCs w:val="18"/>
        </w:rPr>
        <w:t>。</w:t>
      </w:r>
      <w:r>
        <w:rPr>
          <w:rFonts w:ascii="Arial" w:hAnsi="Arial" w:cs="Arial" w:hint="eastAsia"/>
          <w:color w:val="000000"/>
          <w:sz w:val="18"/>
          <w:szCs w:val="18"/>
        </w:rPr>
        <w:t> </w:t>
      </w:r>
    </w:p>
    <w:p w:rsidR="00CB51A0" w:rsidRPr="00CB51A0" w:rsidRDefault="00CB51A0" w:rsidP="00CB51A0">
      <w:pPr>
        <w:jc w:val="center"/>
        <w:rPr>
          <w:sz w:val="28"/>
        </w:rPr>
      </w:pPr>
      <w:r w:rsidRPr="00CB51A0">
        <w:rPr>
          <w:rFonts w:hint="eastAsia"/>
          <w:sz w:val="28"/>
        </w:rPr>
        <w:t>护坡、护面墙、锥坡施工</w:t>
      </w:r>
    </w:p>
    <w:p w:rsidR="00CB51A0" w:rsidRDefault="00CB51A0">
      <w:r>
        <w:tab/>
      </w:r>
      <w:r>
        <w:rPr>
          <w:rFonts w:hint="eastAsia"/>
        </w:rPr>
        <w:t>在路基工程施工完毕后尽快进行防护工程的施工，路基防护工程应做到表面平整、线型顺直、曲线圆滑，不起皮脱落，施工过程中不但要满足强度、耐用、安全和尺寸准确的要求，还要满足规整的视觉感观效果。防护采用护坡、护面墙、锥坡三种形式。</w:t>
      </w:r>
    </w:p>
    <w:p w:rsidR="00CB51A0" w:rsidRDefault="00CB51A0">
      <w:pPr>
        <w:ind w:firstLine="425"/>
      </w:pPr>
      <w:r>
        <w:rPr>
          <w:rFonts w:hint="eastAsia"/>
        </w:rPr>
        <w:t>（一）护坡。</w:t>
      </w:r>
    </w:p>
    <w:p w:rsidR="00CB51A0" w:rsidRDefault="00CB51A0">
      <w:pPr>
        <w:ind w:firstLine="425"/>
      </w:pPr>
      <w:r>
        <w:rPr>
          <w:rFonts w:hint="eastAsia"/>
        </w:rPr>
        <w:t>路线跨越冲沟不设构造物的坝式路堤段为防止“管涌”现象发生造成路基沉陷，上下游均考虑边坡铺砌。</w:t>
      </w:r>
    </w:p>
    <w:p w:rsidR="00CB51A0" w:rsidRDefault="00CB51A0">
      <w:pPr>
        <w:ind w:firstLine="425"/>
      </w:pPr>
      <w:r>
        <w:t>1</w:t>
      </w:r>
      <w:r>
        <w:rPr>
          <w:rFonts w:hint="eastAsia"/>
        </w:rPr>
        <w:t>、浆砌片石</w:t>
      </w:r>
    </w:p>
    <w:p w:rsidR="00CB51A0" w:rsidRDefault="00CB51A0">
      <w:pPr>
        <w:ind w:firstLine="425"/>
      </w:pPr>
      <w:r>
        <w:rPr>
          <w:rFonts w:hint="eastAsia"/>
        </w:rPr>
        <w:t>（</w:t>
      </w:r>
      <w:r>
        <w:t>1</w:t>
      </w:r>
      <w:r>
        <w:rPr>
          <w:rFonts w:hint="eastAsia"/>
        </w:rPr>
        <w:t>）石料的选择</w:t>
      </w:r>
    </w:p>
    <w:p w:rsidR="00CB51A0" w:rsidRDefault="00CB51A0">
      <w:pPr>
        <w:ind w:firstLine="425"/>
      </w:pPr>
      <w:r>
        <w:rPr>
          <w:rFonts w:hint="eastAsia"/>
        </w:rPr>
        <w:t>砌筑用片石石质须坚硬，片石用作镶面石和角隅石时选择表面较平整的材料，尺寸较大者，要加以修</w:t>
      </w:r>
      <w:r>
        <w:rPr>
          <w:rFonts w:hint="eastAsia"/>
        </w:rPr>
        <w:lastRenderedPageBreak/>
        <w:t>整。风化石料严禁用作砌筑。</w:t>
      </w:r>
    </w:p>
    <w:p w:rsidR="00CB51A0" w:rsidRDefault="00CB51A0">
      <w:pPr>
        <w:ind w:firstLine="425"/>
      </w:pPr>
      <w:r>
        <w:rPr>
          <w:rFonts w:hint="eastAsia"/>
        </w:rPr>
        <w:t>（</w:t>
      </w:r>
      <w:r>
        <w:t>2</w:t>
      </w:r>
      <w:r>
        <w:rPr>
          <w:rFonts w:hint="eastAsia"/>
        </w:rPr>
        <w:t>）砌筑施工要点</w:t>
      </w:r>
    </w:p>
    <w:p w:rsidR="00CB51A0" w:rsidRDefault="00CB51A0">
      <w:pPr>
        <w:ind w:firstLine="425"/>
      </w:pPr>
      <w:r>
        <w:rPr>
          <w:rFonts w:hint="eastAsia"/>
        </w:rPr>
        <w:t>采用座浆法砌筑，准确放线，砌筑曲面作到曲面圆滑，不能砌成折线面相连。分层砌筑，砂浆饱满，丁顺结合。</w:t>
      </w:r>
    </w:p>
    <w:p w:rsidR="00CB51A0" w:rsidRDefault="00CB51A0">
      <w:pPr>
        <w:ind w:firstLine="425"/>
      </w:pPr>
      <w:r>
        <w:rPr>
          <w:rFonts w:hint="eastAsia"/>
        </w:rPr>
        <w:t>（</w:t>
      </w:r>
      <w:r>
        <w:t>3</w:t>
      </w:r>
      <w:r>
        <w:rPr>
          <w:rFonts w:hint="eastAsia"/>
        </w:rPr>
        <w:t>）勾缝施工要点</w:t>
      </w:r>
    </w:p>
    <w:p w:rsidR="00CB51A0" w:rsidRDefault="00CB51A0">
      <w:pPr>
        <w:ind w:firstLine="425"/>
      </w:pPr>
      <w:r>
        <w:rPr>
          <w:rFonts w:hint="eastAsia"/>
        </w:rPr>
        <w:t>勾缝砂浆严格按设计标号掌握，砂子过筛，用中细砂，含泥量不得超过</w:t>
      </w:r>
      <w:r>
        <w:t>0.5-1.0%</w:t>
      </w:r>
      <w:r>
        <w:rPr>
          <w:rFonts w:hint="eastAsia"/>
        </w:rPr>
        <w:t>，水泥安定性等指标要符合要求。勾成凹缝，勾出的缝面要平整光滑、密实、砂浆凝固到一定时再开始修整缝面，施工中用括板保证缝条的宽度一致，严格控制勾缝时间，不得在低温下进行，勾缝后加强养护，防止局部脱落。</w:t>
      </w:r>
    </w:p>
    <w:p w:rsidR="00CB51A0" w:rsidRDefault="00CB51A0">
      <w:pPr>
        <w:ind w:firstLine="425"/>
      </w:pPr>
      <w:r>
        <w:t>2</w:t>
      </w:r>
      <w:r>
        <w:rPr>
          <w:rFonts w:hint="eastAsia"/>
        </w:rPr>
        <w:t>、预制块</w:t>
      </w:r>
    </w:p>
    <w:p w:rsidR="00CB51A0" w:rsidRDefault="00CB51A0">
      <w:pPr>
        <w:ind w:firstLine="425"/>
      </w:pPr>
      <w:r>
        <w:rPr>
          <w:rFonts w:hint="eastAsia"/>
        </w:rPr>
        <w:t>（</w:t>
      </w:r>
      <w:r>
        <w:t>1</w:t>
      </w:r>
      <w:r>
        <w:rPr>
          <w:rFonts w:hint="eastAsia"/>
        </w:rPr>
        <w:t>）填方高度大于</w:t>
      </w:r>
      <w:r>
        <w:t>4</w:t>
      </w:r>
      <w:r>
        <w:rPr>
          <w:rFonts w:hint="eastAsia"/>
        </w:rPr>
        <w:t>米的路堤，边坡采用</w:t>
      </w:r>
      <w:r>
        <w:t>I</w:t>
      </w:r>
      <w:r>
        <w:rPr>
          <w:rFonts w:hint="eastAsia"/>
        </w:rPr>
        <w:t>型砼预制块格状防护，施工时先开槽，然后铺砌砂砾垫层及砼土块并与边坡齐平，方格中间植草；</w:t>
      </w:r>
    </w:p>
    <w:p w:rsidR="00CB51A0" w:rsidRDefault="00CB51A0">
      <w:pPr>
        <w:ind w:firstLine="425"/>
      </w:pPr>
      <w:r>
        <w:rPr>
          <w:rFonts w:hint="eastAsia"/>
        </w:rPr>
        <w:t>（</w:t>
      </w:r>
      <w:r>
        <w:t>2</w:t>
      </w:r>
      <w:r>
        <w:rPr>
          <w:rFonts w:hint="eastAsia"/>
        </w:rPr>
        <w:t>）预制块在预制场集中进行预制，然后由汽车运至工地，按要求进行砌筑。</w:t>
      </w:r>
    </w:p>
    <w:p w:rsidR="00CB51A0" w:rsidRDefault="00CB51A0">
      <w:pPr>
        <w:ind w:firstLine="425"/>
      </w:pPr>
      <w:r>
        <w:t>3</w:t>
      </w:r>
      <w:r>
        <w:rPr>
          <w:rFonts w:hint="eastAsia"/>
        </w:rPr>
        <w:t>、填方高度小于</w:t>
      </w:r>
      <w:r>
        <w:t>4</w:t>
      </w:r>
      <w:r>
        <w:rPr>
          <w:rFonts w:hint="eastAsia"/>
        </w:rPr>
        <w:t>米的路堤，边坡采用</w:t>
      </w:r>
      <w:r>
        <w:t>II</w:t>
      </w:r>
      <w:r>
        <w:rPr>
          <w:rFonts w:hint="eastAsia"/>
        </w:rPr>
        <w:t>型沙柳茎杆网格植草，将沙柳的茎杆砍成</w:t>
      </w:r>
      <w:r>
        <w:t>20</w:t>
      </w:r>
      <w:r>
        <w:rPr>
          <w:rFonts w:hint="eastAsia"/>
        </w:rPr>
        <w:t>厘米的短节，按每行</w:t>
      </w:r>
      <w:r>
        <w:t>5</w:t>
      </w:r>
      <w:r>
        <w:rPr>
          <w:rFonts w:hint="eastAsia"/>
        </w:rPr>
        <w:t>厘米的宽度栽成网格，施工时先开挖沟槽，然后将植物茎杆插入回填捣实，形成网格后在坡面播撒草籽。</w:t>
      </w:r>
    </w:p>
    <w:p w:rsidR="00CB51A0" w:rsidRDefault="00CB51A0">
      <w:pPr>
        <w:ind w:firstLine="425"/>
      </w:pPr>
      <w:r>
        <w:t>4</w:t>
      </w:r>
      <w:r>
        <w:rPr>
          <w:rFonts w:hint="eastAsia"/>
        </w:rPr>
        <w:t>、播撒草籽要选择适宜季节和适合当地生长的播种。</w:t>
      </w:r>
    </w:p>
    <w:p w:rsidR="00CB51A0" w:rsidRDefault="00CB51A0">
      <w:pPr>
        <w:ind w:firstLine="425"/>
      </w:pPr>
      <w:r>
        <w:t>5</w:t>
      </w:r>
      <w:r>
        <w:rPr>
          <w:rFonts w:hint="eastAsia"/>
        </w:rPr>
        <w:t>、铺砌层的砂砾垫层材料，粒径一般不大于</w:t>
      </w:r>
      <w:r>
        <w:t>50mm</w:t>
      </w:r>
      <w:r>
        <w:rPr>
          <w:rFonts w:hint="eastAsia"/>
        </w:rPr>
        <w:t>，含泥量不宜超过</w:t>
      </w:r>
      <w:r>
        <w:t>5%</w:t>
      </w:r>
      <w:r>
        <w:rPr>
          <w:rFonts w:hint="eastAsia"/>
        </w:rPr>
        <w:t>，含砂量不宜超过</w:t>
      </w:r>
      <w:r>
        <w:t>40%</w:t>
      </w:r>
      <w:r>
        <w:rPr>
          <w:rFonts w:hint="eastAsia"/>
        </w:rPr>
        <w:t>。垫层与铺砌层配合铺砌，随铺随砌。</w:t>
      </w:r>
    </w:p>
    <w:p w:rsidR="00CB51A0" w:rsidRDefault="00CB51A0">
      <w:pPr>
        <w:ind w:firstLine="425"/>
      </w:pPr>
      <w:r>
        <w:rPr>
          <w:rFonts w:hint="eastAsia"/>
        </w:rPr>
        <w:t>（二）护面墙</w:t>
      </w:r>
    </w:p>
    <w:p w:rsidR="00CB51A0" w:rsidRDefault="00CB51A0">
      <w:pPr>
        <w:ind w:firstLine="425"/>
      </w:pPr>
      <w:r>
        <w:rPr>
          <w:rFonts w:hint="eastAsia"/>
        </w:rPr>
        <w:t>公路沿线土质变化较大地段，对土质受风蚀后易疏松，挖深较大的路堑边坡设置了护面墙，稳定边坡，美化路容。</w:t>
      </w:r>
    </w:p>
    <w:p w:rsidR="00CB51A0" w:rsidRDefault="00CB51A0">
      <w:pPr>
        <w:ind w:firstLine="425"/>
      </w:pPr>
      <w:r>
        <w:t>1</w:t>
      </w:r>
      <w:r>
        <w:rPr>
          <w:rFonts w:hint="eastAsia"/>
        </w:rPr>
        <w:t>、浆砌片石</w:t>
      </w:r>
    </w:p>
    <w:p w:rsidR="00CB51A0" w:rsidRDefault="00CB51A0">
      <w:pPr>
        <w:ind w:firstLine="425"/>
      </w:pPr>
      <w:r>
        <w:rPr>
          <w:rFonts w:hint="eastAsia"/>
        </w:rPr>
        <w:t>一级墙身采用浆砌片石砌筑，具体见护坡浆砌片石施工。</w:t>
      </w:r>
    </w:p>
    <w:p w:rsidR="00CB51A0" w:rsidRDefault="00CB51A0">
      <w:pPr>
        <w:ind w:firstLine="425"/>
      </w:pPr>
      <w:r>
        <w:t>2</w:t>
      </w:r>
      <w:r>
        <w:rPr>
          <w:rFonts w:hint="eastAsia"/>
        </w:rPr>
        <w:t>、预制块</w:t>
      </w:r>
    </w:p>
    <w:p w:rsidR="00CB51A0" w:rsidRDefault="00CB51A0">
      <w:pPr>
        <w:ind w:firstLine="425"/>
      </w:pPr>
      <w:r>
        <w:rPr>
          <w:rFonts w:hint="eastAsia"/>
        </w:rPr>
        <w:t>二级墙身采用水泥砼预制块拼装</w:t>
      </w:r>
    </w:p>
    <w:p w:rsidR="00CB51A0" w:rsidRDefault="00CB51A0">
      <w:pPr>
        <w:ind w:firstLine="425"/>
      </w:pPr>
      <w:r>
        <w:rPr>
          <w:rFonts w:hint="eastAsia"/>
        </w:rPr>
        <w:t>（</w:t>
      </w:r>
      <w:r>
        <w:t>1</w:t>
      </w:r>
      <w:r>
        <w:rPr>
          <w:rFonts w:hint="eastAsia"/>
        </w:rPr>
        <w:t>）预制块采用</w:t>
      </w:r>
      <w:r>
        <w:t>C20</w:t>
      </w:r>
      <w:r>
        <w:rPr>
          <w:rFonts w:hint="eastAsia"/>
        </w:rPr>
        <w:t>砼，</w:t>
      </w:r>
      <w:r>
        <w:t>C</w:t>
      </w:r>
      <w:r>
        <w:rPr>
          <w:rFonts w:hint="eastAsia"/>
        </w:rPr>
        <w:t>型面板预留锚固孔，砌筑时用φ</w:t>
      </w:r>
      <w:r>
        <w:t>16</w:t>
      </w:r>
      <w:r>
        <w:rPr>
          <w:rFonts w:hint="eastAsia"/>
        </w:rPr>
        <w:t>钢筋锚固，钢筋长</w:t>
      </w:r>
      <w:r>
        <w:t>80cm</w:t>
      </w:r>
      <w:r>
        <w:rPr>
          <w:rFonts w:hint="eastAsia"/>
        </w:rPr>
        <w:t>，并做好防锈处理。</w:t>
      </w:r>
    </w:p>
    <w:p w:rsidR="00CB51A0" w:rsidRDefault="00CB51A0">
      <w:pPr>
        <w:ind w:firstLine="425"/>
      </w:pPr>
      <w:r>
        <w:rPr>
          <w:rFonts w:hint="eastAsia"/>
        </w:rPr>
        <w:t>（</w:t>
      </w:r>
      <w:r>
        <w:t>2</w:t>
      </w:r>
      <w:r>
        <w:rPr>
          <w:rFonts w:hint="eastAsia"/>
        </w:rPr>
        <w:t>）预制板上下层之间错缝拼装，预制板拼装留</w:t>
      </w:r>
      <w:r>
        <w:t>10cm</w:t>
      </w:r>
      <w:r>
        <w:rPr>
          <w:rFonts w:hint="eastAsia"/>
        </w:rPr>
        <w:t>砌筑缝，用</w:t>
      </w:r>
      <w:r>
        <w:t>M10</w:t>
      </w:r>
      <w:r>
        <w:rPr>
          <w:rFonts w:hint="eastAsia"/>
        </w:rPr>
        <w:t>水泥砂浆砌缝，纵向每隔两块</w:t>
      </w:r>
      <w:r>
        <w:t>B</w:t>
      </w:r>
      <w:r>
        <w:rPr>
          <w:rFonts w:hint="eastAsia"/>
        </w:rPr>
        <w:t>型板设一块</w:t>
      </w:r>
      <w:r>
        <w:t>C</w:t>
      </w:r>
      <w:r>
        <w:rPr>
          <w:rFonts w:hint="eastAsia"/>
        </w:rPr>
        <w:t>型板，</w:t>
      </w:r>
      <w:r>
        <w:t>D</w:t>
      </w:r>
      <w:r>
        <w:rPr>
          <w:rFonts w:hint="eastAsia"/>
        </w:rPr>
        <w:t>型板为墙顶板，</w:t>
      </w:r>
      <w:r>
        <w:t>A</w:t>
      </w:r>
      <w:r>
        <w:rPr>
          <w:rFonts w:hint="eastAsia"/>
        </w:rPr>
        <w:t>型板为底板，碎落台用</w:t>
      </w:r>
      <w:r>
        <w:t>B</w:t>
      </w:r>
      <w:r>
        <w:rPr>
          <w:rFonts w:hint="eastAsia"/>
        </w:rPr>
        <w:t>型板铺砌。</w:t>
      </w:r>
    </w:p>
    <w:p w:rsidR="00CB51A0" w:rsidRDefault="00CB51A0">
      <w:pPr>
        <w:ind w:firstLine="425"/>
      </w:pPr>
      <w:r>
        <w:t>3</w:t>
      </w:r>
      <w:r>
        <w:rPr>
          <w:rFonts w:hint="eastAsia"/>
        </w:rPr>
        <w:t>、墙体每隔</w:t>
      </w:r>
      <w:r>
        <w:t>15m</w:t>
      </w:r>
      <w:r>
        <w:rPr>
          <w:rFonts w:hint="eastAsia"/>
        </w:rPr>
        <w:t>设一道伸缩缝，缝宽</w:t>
      </w:r>
      <w:r>
        <w:t>2cm</w:t>
      </w:r>
      <w:r>
        <w:rPr>
          <w:rFonts w:hint="eastAsia"/>
        </w:rPr>
        <w:t>，内填</w:t>
      </w:r>
      <w:r>
        <w:t>10cm</w:t>
      </w:r>
      <w:r>
        <w:rPr>
          <w:rFonts w:hint="eastAsia"/>
        </w:rPr>
        <w:t>深沥青麻絮。</w:t>
      </w:r>
    </w:p>
    <w:p w:rsidR="00CB51A0" w:rsidRDefault="00CB51A0">
      <w:pPr>
        <w:ind w:firstLine="425"/>
      </w:pPr>
      <w:r>
        <w:t>4</w:t>
      </w:r>
      <w:r>
        <w:rPr>
          <w:rFonts w:hint="eastAsia"/>
        </w:rPr>
        <w:t>、在浆砌片石墙身高出地面</w:t>
      </w:r>
      <w:r>
        <w:t>30cm</w:t>
      </w:r>
      <w:r>
        <w:rPr>
          <w:rFonts w:hint="eastAsia"/>
        </w:rPr>
        <w:t>处设置泄水孔，间距</w:t>
      </w:r>
      <w:r>
        <w:t>3m</w:t>
      </w:r>
      <w:r>
        <w:rPr>
          <w:rFonts w:hint="eastAsia"/>
        </w:rPr>
        <w:t>，孔径</w:t>
      </w:r>
      <w:r>
        <w:t>10cm</w:t>
      </w:r>
      <w:r>
        <w:rPr>
          <w:rFonts w:hint="eastAsia"/>
        </w:rPr>
        <w:t>。</w:t>
      </w:r>
    </w:p>
    <w:p w:rsidR="00CB51A0" w:rsidRDefault="00CB51A0">
      <w:pPr>
        <w:ind w:firstLine="425"/>
      </w:pPr>
      <w:r>
        <w:t>5</w:t>
      </w:r>
      <w:r>
        <w:rPr>
          <w:rFonts w:hint="eastAsia"/>
        </w:rPr>
        <w:t>、墙顶处用原土夯实并作浆砌片石墙帽，以免受水流冲刷。</w:t>
      </w:r>
    </w:p>
    <w:p w:rsidR="00CB51A0" w:rsidRDefault="00CB51A0">
      <w:pPr>
        <w:ind w:firstLine="425"/>
      </w:pPr>
      <w:r>
        <w:rPr>
          <w:rFonts w:hint="eastAsia"/>
        </w:rPr>
        <w:t>（三）锥坡</w:t>
      </w:r>
    </w:p>
    <w:p w:rsidR="00CB51A0" w:rsidRDefault="00CB51A0">
      <w:r>
        <w:rPr>
          <w:rFonts w:hint="eastAsia"/>
        </w:rPr>
        <w:t>锥坡浆砌片石具体见浆砌片石护坡施工。</w:t>
      </w:r>
    </w:p>
    <w:p w:rsidR="00CB51A0" w:rsidRPr="00CB51A0" w:rsidRDefault="00CB51A0" w:rsidP="00CB51A0">
      <w:pPr>
        <w:jc w:val="center"/>
        <w:rPr>
          <w:rFonts w:hint="eastAsia"/>
          <w:sz w:val="28"/>
        </w:rPr>
      </w:pPr>
      <w:r w:rsidRPr="00CB51A0">
        <w:rPr>
          <w:rFonts w:hint="eastAsia"/>
          <w:sz w:val="28"/>
        </w:rPr>
        <w:t>护面墙、预制块方格网护坡施工方案</w:t>
      </w:r>
    </w:p>
    <w:p w:rsidR="00CB51A0" w:rsidRDefault="00CB51A0">
      <w:pPr>
        <w:rPr>
          <w:rFonts w:hint="eastAsia"/>
        </w:rPr>
      </w:pPr>
    </w:p>
    <w:p w:rsidR="00CB51A0" w:rsidRDefault="00CB51A0">
      <w:pPr>
        <w:ind w:firstLine="425"/>
        <w:rPr>
          <w:rFonts w:hint="eastAsia"/>
        </w:rPr>
      </w:pPr>
      <w:r>
        <w:t>1</w:t>
      </w:r>
      <w:r>
        <w:rPr>
          <w:rFonts w:hint="eastAsia"/>
        </w:rPr>
        <w:t>.</w:t>
      </w:r>
      <w:r>
        <w:t xml:space="preserve"> </w:t>
      </w:r>
      <w:r>
        <w:rPr>
          <w:rFonts w:hint="eastAsia"/>
        </w:rPr>
        <w:t xml:space="preserve">  </w:t>
      </w:r>
      <w:r>
        <w:t>7.5</w:t>
      </w:r>
      <w:r>
        <w:rPr>
          <w:rFonts w:hint="eastAsia"/>
        </w:rPr>
        <w:t>号浆砌片石一级墙身的施工方法</w:t>
      </w:r>
    </w:p>
    <w:p w:rsidR="00CB51A0" w:rsidRDefault="00CB51A0">
      <w:pPr>
        <w:ind w:firstLine="425"/>
        <w:rPr>
          <w:rFonts w:hint="eastAsia"/>
        </w:rPr>
      </w:pPr>
      <w:r>
        <w:rPr>
          <w:rFonts w:hint="eastAsia"/>
        </w:rPr>
        <w:t>（</w:t>
      </w:r>
      <w:r>
        <w:rPr>
          <w:rFonts w:hint="eastAsia"/>
        </w:rPr>
        <w:t>1</w:t>
      </w:r>
      <w:r>
        <w:rPr>
          <w:rFonts w:hint="eastAsia"/>
        </w:rPr>
        <w:t>）砌体砌筑前应测量放样，施工时应立杆挂线或样板控制，并要经常复核验证，以保持线形顺适，砌体平整。</w:t>
      </w:r>
    </w:p>
    <w:p w:rsidR="00CB51A0" w:rsidRDefault="00CB51A0">
      <w:pPr>
        <w:ind w:firstLine="425"/>
        <w:rPr>
          <w:rFonts w:hint="eastAsia"/>
        </w:rPr>
      </w:pPr>
      <w:r>
        <w:rPr>
          <w:rFonts w:hint="eastAsia"/>
        </w:rPr>
        <w:t>（</w:t>
      </w:r>
      <w:r>
        <w:rPr>
          <w:rFonts w:hint="eastAsia"/>
        </w:rPr>
        <w:t>2</w:t>
      </w:r>
      <w:r>
        <w:rPr>
          <w:rFonts w:hint="eastAsia"/>
        </w:rPr>
        <w:t>）护面墙修筑前应先清除边坡松动岩石，清出新鲜面；边坡上的凹陷部分挖成台阶后，应以墙体相同的圬工砌补，不可回填土石或干砌片石。</w:t>
      </w:r>
    </w:p>
    <w:p w:rsidR="00CB51A0" w:rsidRDefault="00CB51A0">
      <w:pPr>
        <w:ind w:firstLine="425"/>
        <w:rPr>
          <w:rFonts w:hint="eastAsia"/>
        </w:rPr>
      </w:pPr>
      <w:r>
        <w:rPr>
          <w:rFonts w:hint="eastAsia"/>
        </w:rPr>
        <w:t>（</w:t>
      </w:r>
      <w:r>
        <w:rPr>
          <w:rFonts w:hint="eastAsia"/>
        </w:rPr>
        <w:t>3</w:t>
      </w:r>
      <w:r>
        <w:rPr>
          <w:rFonts w:hint="eastAsia"/>
        </w:rPr>
        <w:t>）墙背与坡面应密贴结合，砌体咬口紧密、错缝、砂浆饱满，不得有通缝、叠砌、贴砌和浮塞，砌体勾缝应牢固和美观。</w:t>
      </w:r>
    </w:p>
    <w:p w:rsidR="00CB51A0" w:rsidRDefault="00CB51A0">
      <w:pPr>
        <w:ind w:firstLine="425"/>
        <w:rPr>
          <w:rFonts w:hint="eastAsia"/>
        </w:rPr>
      </w:pPr>
      <w:r>
        <w:rPr>
          <w:rFonts w:hint="eastAsia"/>
        </w:rPr>
        <w:t>（</w:t>
      </w:r>
      <w:r>
        <w:rPr>
          <w:rFonts w:hint="eastAsia"/>
        </w:rPr>
        <w:t>4</w:t>
      </w:r>
      <w:r>
        <w:rPr>
          <w:rFonts w:hint="eastAsia"/>
        </w:rPr>
        <w:t>）护面墙基础应设在可靠的地基上，埋置深度应在当地冻结线以下</w:t>
      </w:r>
      <w:r>
        <w:t>0.25m</w:t>
      </w:r>
      <w:r>
        <w:rPr>
          <w:rFonts w:hint="eastAsia"/>
        </w:rPr>
        <w:t>；承载力不宜小于</w:t>
      </w:r>
      <w:r>
        <w:rPr>
          <w:rFonts w:hint="eastAsia"/>
        </w:rPr>
        <w:t>300kPa</w:t>
      </w:r>
      <w:r>
        <w:rPr>
          <w:rFonts w:hint="eastAsia"/>
        </w:rPr>
        <w:t>。</w:t>
      </w:r>
    </w:p>
    <w:p w:rsidR="00CB51A0" w:rsidRDefault="00CB51A0">
      <w:pPr>
        <w:ind w:firstLine="425"/>
        <w:rPr>
          <w:rFonts w:hint="eastAsia"/>
        </w:rPr>
      </w:pPr>
      <w:r>
        <w:rPr>
          <w:rFonts w:hint="eastAsia"/>
        </w:rPr>
        <w:t>（</w:t>
      </w:r>
      <w:r>
        <w:rPr>
          <w:rFonts w:hint="eastAsia"/>
        </w:rPr>
        <w:t>5</w:t>
      </w:r>
      <w:r>
        <w:rPr>
          <w:rFonts w:hint="eastAsia"/>
        </w:rPr>
        <w:t>）根据图纸规定的伸缩缝和沉降缝的长度，应分段砌筑，其泄水孔、耳墙、砂砾反滤层应与墙体</w:t>
      </w:r>
      <w:r>
        <w:rPr>
          <w:rFonts w:hint="eastAsia"/>
        </w:rPr>
        <w:lastRenderedPageBreak/>
        <w:t>同步进行。泄水孔可预留孔洞或埋设铁管；反滤层应砌高一层后，即行填筑一层，当达到耳墙位置时，清理边坡后先进行耳墙砌筑。</w:t>
      </w:r>
    </w:p>
    <w:p w:rsidR="00CB51A0" w:rsidRDefault="00CB51A0">
      <w:pPr>
        <w:ind w:firstLine="425"/>
        <w:rPr>
          <w:rFonts w:hint="eastAsia"/>
        </w:rPr>
      </w:pPr>
      <w:r>
        <w:rPr>
          <w:rFonts w:hint="eastAsia"/>
        </w:rPr>
        <w:t>（</w:t>
      </w:r>
      <w:r>
        <w:rPr>
          <w:rFonts w:hint="eastAsia"/>
        </w:rPr>
        <w:t>6</w:t>
      </w:r>
      <w:r>
        <w:rPr>
          <w:rFonts w:hint="eastAsia"/>
        </w:rPr>
        <w:t>）护面墙砌体应自下而上逐层砌筑，直至墙顶。</w:t>
      </w:r>
    </w:p>
    <w:p w:rsidR="00CB51A0" w:rsidRDefault="00CB51A0">
      <w:pPr>
        <w:ind w:firstLine="425"/>
        <w:rPr>
          <w:rFonts w:hint="eastAsia"/>
        </w:rPr>
      </w:pPr>
      <w:r>
        <w:t>2.</w:t>
      </w:r>
      <w:r>
        <w:rPr>
          <w:rFonts w:hint="eastAsia"/>
        </w:rPr>
        <w:tab/>
        <w:t xml:space="preserve"> C20</w:t>
      </w:r>
      <w:r>
        <w:rPr>
          <w:rFonts w:hint="eastAsia"/>
        </w:rPr>
        <w:t>砼二级墙身的施工方法</w:t>
      </w:r>
    </w:p>
    <w:p w:rsidR="00CB51A0" w:rsidRDefault="00CB51A0">
      <w:pPr>
        <w:ind w:firstLine="425"/>
        <w:rPr>
          <w:rFonts w:hint="eastAsia"/>
        </w:rPr>
      </w:pPr>
      <w:r>
        <w:rPr>
          <w:rFonts w:hint="eastAsia"/>
        </w:rPr>
        <w:t>（</w:t>
      </w:r>
      <w:r>
        <w:rPr>
          <w:rFonts w:hint="eastAsia"/>
        </w:rPr>
        <w:t>1</w:t>
      </w:r>
      <w:r>
        <w:rPr>
          <w:rFonts w:hint="eastAsia"/>
        </w:rPr>
        <w:t>）预制块在预制厂集中预制。</w:t>
      </w:r>
    </w:p>
    <w:p w:rsidR="00CB51A0" w:rsidRDefault="00CB51A0">
      <w:pPr>
        <w:ind w:firstLine="425"/>
        <w:rPr>
          <w:rFonts w:hint="eastAsia"/>
        </w:rPr>
      </w:pPr>
      <w:r>
        <w:rPr>
          <w:rFonts w:hint="eastAsia"/>
        </w:rPr>
        <w:t>（</w:t>
      </w:r>
      <w:r>
        <w:rPr>
          <w:rFonts w:hint="eastAsia"/>
        </w:rPr>
        <w:t>2</w:t>
      </w:r>
      <w:r>
        <w:rPr>
          <w:rFonts w:hint="eastAsia"/>
        </w:rPr>
        <w:t>）预制块上下层之间错缝安装，预制块的拼装应留</w:t>
      </w:r>
      <w:r>
        <w:rPr>
          <w:rFonts w:hint="eastAsia"/>
        </w:rPr>
        <w:t>1</w:t>
      </w:r>
      <w:r>
        <w:rPr>
          <w:rFonts w:hint="eastAsia"/>
        </w:rPr>
        <w:t>厘米砌缝。</w:t>
      </w:r>
    </w:p>
    <w:p w:rsidR="00CB51A0" w:rsidRDefault="00CB51A0">
      <w:pPr>
        <w:ind w:firstLine="425"/>
        <w:rPr>
          <w:rFonts w:hint="eastAsia"/>
        </w:rPr>
      </w:pPr>
      <w:r>
        <w:rPr>
          <w:rFonts w:hint="eastAsia"/>
        </w:rPr>
        <w:t>（</w:t>
      </w:r>
      <w:r>
        <w:rPr>
          <w:rFonts w:hint="eastAsia"/>
        </w:rPr>
        <w:t>3</w:t>
      </w:r>
      <w:r>
        <w:rPr>
          <w:rFonts w:hint="eastAsia"/>
        </w:rPr>
        <w:t>）</w:t>
      </w:r>
      <w:r>
        <w:rPr>
          <w:rFonts w:hint="eastAsia"/>
        </w:rPr>
        <w:t>C</w:t>
      </w:r>
      <w:r>
        <w:rPr>
          <w:rFonts w:hint="eastAsia"/>
        </w:rPr>
        <w:t>型面板预制预留锚固孔，砌筑时用Ф</w:t>
      </w:r>
      <w:r>
        <w:rPr>
          <w:rFonts w:hint="eastAsia"/>
        </w:rPr>
        <w:t>16</w:t>
      </w:r>
      <w:r>
        <w:rPr>
          <w:rFonts w:hint="eastAsia"/>
        </w:rPr>
        <w:t>钢筋锚固，钢筋长</w:t>
      </w:r>
      <w:r>
        <w:rPr>
          <w:rFonts w:hint="eastAsia"/>
        </w:rPr>
        <w:t>80</w:t>
      </w:r>
      <w:r>
        <w:rPr>
          <w:rFonts w:hint="eastAsia"/>
        </w:rPr>
        <w:t>厘米，并做防锈处理。</w:t>
      </w:r>
    </w:p>
    <w:p w:rsidR="00CB51A0" w:rsidRDefault="00CB51A0">
      <w:pPr>
        <w:ind w:firstLine="425"/>
        <w:rPr>
          <w:rFonts w:hint="eastAsia"/>
        </w:rPr>
      </w:pPr>
      <w:r>
        <w:rPr>
          <w:rFonts w:hint="eastAsia"/>
        </w:rPr>
        <w:t>3.</w:t>
      </w:r>
      <w:r>
        <w:rPr>
          <w:rFonts w:hint="eastAsia"/>
        </w:rPr>
        <w:tab/>
      </w:r>
      <w:r>
        <w:rPr>
          <w:rFonts w:hint="eastAsia"/>
        </w:rPr>
        <w:t>预制块方格网护坡施工方法</w:t>
      </w:r>
    </w:p>
    <w:p w:rsidR="00CB51A0" w:rsidRDefault="00CB51A0">
      <w:pPr>
        <w:ind w:firstLine="425"/>
        <w:rPr>
          <w:rFonts w:hint="eastAsia"/>
        </w:rPr>
      </w:pPr>
      <w:r>
        <w:rPr>
          <w:rFonts w:hint="eastAsia"/>
        </w:rPr>
        <w:t>（</w:t>
      </w:r>
      <w:r>
        <w:rPr>
          <w:rFonts w:hint="eastAsia"/>
        </w:rPr>
        <w:t>1</w:t>
      </w:r>
      <w:r>
        <w:rPr>
          <w:rFonts w:hint="eastAsia"/>
        </w:rPr>
        <w:t>）路基填筑成形，按规范要求整修边坡，边坡报检合格后，方可进行下一步的护坡施工。</w:t>
      </w:r>
    </w:p>
    <w:p w:rsidR="00CB51A0" w:rsidRDefault="00CB51A0">
      <w:pPr>
        <w:ind w:firstLine="425"/>
        <w:rPr>
          <w:rFonts w:hint="eastAsia"/>
        </w:rPr>
      </w:pPr>
      <w:r>
        <w:rPr>
          <w:rFonts w:hint="eastAsia"/>
        </w:rPr>
        <w:t>（</w:t>
      </w:r>
      <w:r>
        <w:rPr>
          <w:rFonts w:hint="eastAsia"/>
        </w:rPr>
        <w:t>2</w:t>
      </w:r>
      <w:r>
        <w:rPr>
          <w:rFonts w:hint="eastAsia"/>
        </w:rPr>
        <w:t>）测量放线，按放线的位置，挂线开槽，然后铺砌砂砾垫层砼块，安装砼预制块。</w:t>
      </w:r>
    </w:p>
    <w:p w:rsidR="00CB51A0" w:rsidRDefault="00CB51A0">
      <w:pPr>
        <w:ind w:firstLine="425"/>
        <w:rPr>
          <w:rFonts w:hint="eastAsia"/>
        </w:rPr>
      </w:pPr>
      <w:r>
        <w:rPr>
          <w:rFonts w:hint="eastAsia"/>
        </w:rPr>
        <w:t>（</w:t>
      </w:r>
      <w:r>
        <w:rPr>
          <w:rFonts w:hint="eastAsia"/>
        </w:rPr>
        <w:t>3</w:t>
      </w:r>
      <w:r>
        <w:rPr>
          <w:rFonts w:hint="eastAsia"/>
        </w:rPr>
        <w:t>）勾缝：把砌缝剔进</w:t>
      </w:r>
      <w:r>
        <w:rPr>
          <w:rFonts w:hint="eastAsia"/>
        </w:rPr>
        <w:t>2cm</w:t>
      </w:r>
      <w:r>
        <w:rPr>
          <w:rFonts w:hint="eastAsia"/>
        </w:rPr>
        <w:t>，</w:t>
      </w:r>
      <w:r>
        <w:rPr>
          <w:rFonts w:hint="eastAsia"/>
        </w:rPr>
        <w:t>1</w:t>
      </w:r>
      <w:r>
        <w:rPr>
          <w:rFonts w:hint="eastAsia"/>
        </w:rPr>
        <w:t>：</w:t>
      </w:r>
      <w:r>
        <w:rPr>
          <w:rFonts w:hint="eastAsia"/>
        </w:rPr>
        <w:t>1</w:t>
      </w:r>
      <w:r>
        <w:rPr>
          <w:rFonts w:hint="eastAsia"/>
        </w:rPr>
        <w:t>砂浆勾成凹缝。</w:t>
      </w:r>
    </w:p>
    <w:p w:rsidR="00CB51A0" w:rsidRDefault="00CB51A0">
      <w:pPr>
        <w:ind w:firstLine="425"/>
        <w:rPr>
          <w:rFonts w:hint="eastAsia"/>
        </w:rPr>
      </w:pPr>
      <w:r>
        <w:rPr>
          <w:rFonts w:hint="eastAsia"/>
        </w:rPr>
        <w:t>（</w:t>
      </w:r>
      <w:r>
        <w:rPr>
          <w:rFonts w:hint="eastAsia"/>
        </w:rPr>
        <w:t>4</w:t>
      </w:r>
      <w:r>
        <w:rPr>
          <w:rFonts w:hint="eastAsia"/>
        </w:rPr>
        <w:t>）砌筑过程中，砂浆试验组数应符合要求。</w:t>
      </w:r>
    </w:p>
    <w:p w:rsidR="00CB51A0" w:rsidRDefault="00CB51A0">
      <w:pPr>
        <w:ind w:firstLine="425"/>
        <w:rPr>
          <w:rFonts w:hint="eastAsia"/>
        </w:rPr>
      </w:pPr>
      <w:r>
        <w:rPr>
          <w:rFonts w:hint="eastAsia"/>
        </w:rPr>
        <w:t>（</w:t>
      </w:r>
      <w:r>
        <w:rPr>
          <w:rFonts w:hint="eastAsia"/>
        </w:rPr>
        <w:t>5</w:t>
      </w:r>
      <w:r>
        <w:rPr>
          <w:rFonts w:hint="eastAsia"/>
        </w:rPr>
        <w:t>）护坡砌筑完成后，进行整理，以利于春天在拱内种植草皮。</w:t>
      </w:r>
    </w:p>
    <w:p w:rsidR="00CB51A0" w:rsidRDefault="00CB51A0"/>
    <w:p w:rsidR="00CB51A0" w:rsidRDefault="00CB51A0" w:rsidP="00CB51A0">
      <w:pPr>
        <w:pStyle w:val="20"/>
        <w:rPr>
          <w:rFonts w:hint="eastAsia"/>
        </w:rPr>
      </w:pPr>
      <w:bookmarkStart w:id="33" w:name="_Toc46300663"/>
      <w:r>
        <w:rPr>
          <w:rFonts w:hint="eastAsia"/>
        </w:rPr>
        <w:t>安全设施及预埋管线</w:t>
      </w:r>
      <w:bookmarkEnd w:id="33"/>
    </w:p>
    <w:p w:rsidR="00CB51A0" w:rsidRPr="00CB51A0" w:rsidRDefault="00CB51A0" w:rsidP="00CB51A0">
      <w:pPr>
        <w:jc w:val="center"/>
        <w:rPr>
          <w:rFonts w:hint="eastAsia"/>
          <w:sz w:val="28"/>
        </w:rPr>
      </w:pPr>
      <w:r w:rsidRPr="00CB51A0">
        <w:rPr>
          <w:rFonts w:hint="eastAsia"/>
          <w:sz w:val="28"/>
        </w:rPr>
        <w:t>隔离栅施工组织设计方案</w:t>
      </w:r>
    </w:p>
    <w:p w:rsidR="00CB51A0" w:rsidRDefault="00CB51A0">
      <w:pPr>
        <w:spacing w:line="360" w:lineRule="exact"/>
        <w:rPr>
          <w:rFonts w:hint="eastAsia"/>
        </w:rPr>
      </w:pPr>
      <w:r>
        <w:rPr>
          <w:rFonts w:hint="eastAsia"/>
        </w:rPr>
        <w:tab/>
      </w:r>
      <w:r>
        <w:rPr>
          <w:rFonts w:hint="eastAsia"/>
        </w:rPr>
        <w:t>一、设备、人员动员周期和设备、人员、材料运到施工现场的方法。</w:t>
      </w:r>
    </w:p>
    <w:p w:rsidR="00CB51A0" w:rsidRDefault="00CB51A0">
      <w:pPr>
        <w:spacing w:line="360" w:lineRule="exact"/>
        <w:rPr>
          <w:rFonts w:hint="eastAsia"/>
        </w:rPr>
      </w:pPr>
      <w:r>
        <w:rPr>
          <w:rFonts w:hint="eastAsia"/>
        </w:rPr>
        <w:tab/>
        <w:t>1</w:t>
      </w:r>
      <w:r>
        <w:rPr>
          <w:rFonts w:hint="eastAsia"/>
        </w:rPr>
        <w:t>、在接到“中标通知书”后，立即按招标文件规定的程序和期限内提交履约保函、签署“合同协议书”。做好工程准备工作：施工机具设备配置、人员动员到位，并抵达现场。在接到监理工程师的开工令后立即开工，严格按照施工图设计、招标施工技术规范规定及指挥部、监理工程师要求认真组织施工，优质高效按期完成本合同工程施工任务。</w:t>
      </w:r>
    </w:p>
    <w:p w:rsidR="00CB51A0" w:rsidRDefault="00CB51A0">
      <w:pPr>
        <w:spacing w:line="360" w:lineRule="exact"/>
        <w:rPr>
          <w:rFonts w:hint="eastAsia"/>
        </w:rPr>
      </w:pPr>
      <w:r>
        <w:rPr>
          <w:rFonts w:hint="eastAsia"/>
        </w:rPr>
        <w:tab/>
        <w:t>2</w:t>
      </w:r>
      <w:r>
        <w:rPr>
          <w:rFonts w:hint="eastAsia"/>
        </w:rPr>
        <w:t>、设备、人员、材料利用公路和铁路运输运抵现场。</w:t>
      </w:r>
    </w:p>
    <w:p w:rsidR="00CB51A0" w:rsidRDefault="00CB51A0">
      <w:pPr>
        <w:spacing w:line="360" w:lineRule="exact"/>
        <w:rPr>
          <w:rFonts w:hint="eastAsia"/>
        </w:rPr>
      </w:pPr>
      <w:r>
        <w:rPr>
          <w:rFonts w:hint="eastAsia"/>
        </w:rPr>
        <w:tab/>
      </w:r>
      <w:r>
        <w:rPr>
          <w:rFonts w:hint="eastAsia"/>
        </w:rPr>
        <w:t>二、隔离栅项目的施工方案、施工方法。</w:t>
      </w:r>
    </w:p>
    <w:p w:rsidR="00CB51A0" w:rsidRDefault="00CB51A0">
      <w:pPr>
        <w:spacing w:line="360" w:lineRule="exact"/>
        <w:rPr>
          <w:rFonts w:hint="eastAsia"/>
        </w:rPr>
      </w:pPr>
      <w:r>
        <w:rPr>
          <w:rFonts w:hint="eastAsia"/>
        </w:rPr>
        <w:tab/>
        <w:t>1</w:t>
      </w:r>
      <w:r>
        <w:rPr>
          <w:rFonts w:hint="eastAsia"/>
        </w:rPr>
        <w:t>、严格认真按照施工图设计、招标文件技术规范规定、指挥部要求、监理工程师指示进行施工。</w:t>
      </w:r>
    </w:p>
    <w:p w:rsidR="00CB51A0" w:rsidRDefault="00CB51A0">
      <w:pPr>
        <w:spacing w:line="360" w:lineRule="exact"/>
        <w:rPr>
          <w:rFonts w:hint="eastAsia"/>
        </w:rPr>
      </w:pPr>
      <w:r>
        <w:rPr>
          <w:rFonts w:hint="eastAsia"/>
        </w:rPr>
        <w:tab/>
        <w:t>2</w:t>
      </w:r>
      <w:r>
        <w:rPr>
          <w:rFonts w:hint="eastAsia"/>
        </w:rPr>
        <w:t>、施工方案</w:t>
      </w:r>
    </w:p>
    <w:p w:rsidR="00CB51A0" w:rsidRDefault="00CB51A0">
      <w:pPr>
        <w:spacing w:line="360" w:lineRule="exact"/>
        <w:rPr>
          <w:rFonts w:hint="eastAsia"/>
        </w:rPr>
      </w:pPr>
      <w:r>
        <w:rPr>
          <w:rFonts w:hint="eastAsia"/>
        </w:rPr>
        <w:tab/>
      </w:r>
      <w:r>
        <w:rPr>
          <w:rFonts w:hint="eastAsia"/>
        </w:rPr>
        <w:t>（</w:t>
      </w:r>
      <w:r>
        <w:rPr>
          <w:rFonts w:hint="eastAsia"/>
        </w:rPr>
        <w:t>1</w:t>
      </w:r>
      <w:r>
        <w:rPr>
          <w:rFonts w:hint="eastAsia"/>
        </w:rPr>
        <w:t>）、测量放样：按图纸设计要求及实际地形、地物的情况进行施工放样，定出立柱中心线，按规定的坡度和线形修建隔离栅。</w:t>
      </w:r>
    </w:p>
    <w:p w:rsidR="00CB51A0" w:rsidRDefault="00CB51A0">
      <w:pPr>
        <w:spacing w:line="360" w:lineRule="exact"/>
        <w:rPr>
          <w:rFonts w:hint="eastAsia"/>
        </w:rPr>
      </w:pPr>
      <w:r>
        <w:rPr>
          <w:rFonts w:hint="eastAsia"/>
        </w:rPr>
        <w:tab/>
      </w:r>
      <w:r>
        <w:rPr>
          <w:rFonts w:hint="eastAsia"/>
        </w:rPr>
        <w:t>（</w:t>
      </w:r>
      <w:r>
        <w:rPr>
          <w:rFonts w:hint="eastAsia"/>
        </w:rPr>
        <w:t>2</w:t>
      </w:r>
      <w:r>
        <w:rPr>
          <w:rFonts w:hint="eastAsia"/>
        </w:rPr>
        <w:t>）、立柱埋设分段进行，先埋两端的立柱，然后拉线埋设中间立柱，从纵向看，立柱的轴线在一条直线上，不该有参差不齐的现象；从高度看，柱顶平顺，不应出现高低不平的情况。</w:t>
      </w:r>
    </w:p>
    <w:p w:rsidR="00CB51A0" w:rsidRDefault="00CB51A0">
      <w:pPr>
        <w:spacing w:line="360" w:lineRule="exact"/>
        <w:rPr>
          <w:rFonts w:hint="eastAsia"/>
        </w:rPr>
      </w:pPr>
      <w:r>
        <w:rPr>
          <w:rFonts w:hint="eastAsia"/>
        </w:rPr>
        <w:tab/>
      </w:r>
      <w:r>
        <w:rPr>
          <w:rFonts w:hint="eastAsia"/>
        </w:rPr>
        <w:t>（</w:t>
      </w:r>
      <w:r>
        <w:rPr>
          <w:rFonts w:hint="eastAsia"/>
        </w:rPr>
        <w:t>3</w:t>
      </w:r>
      <w:r>
        <w:rPr>
          <w:rFonts w:hint="eastAsia"/>
        </w:rPr>
        <w:t>）、一行隔离栅中如有断开处或在道路交叉口时，可按需要适当调整立柱间距，跨越河流时，当河两岸跨度小于</w:t>
      </w:r>
      <w:r>
        <w:rPr>
          <w:rFonts w:hint="eastAsia"/>
        </w:rPr>
        <w:t>6</w:t>
      </w:r>
      <w:r>
        <w:rPr>
          <w:rFonts w:hint="eastAsia"/>
        </w:rPr>
        <w:t>米，按图纸所示连接；当河两岸跨度大于</w:t>
      </w:r>
      <w:r>
        <w:rPr>
          <w:rFonts w:hint="eastAsia"/>
        </w:rPr>
        <w:t>6</w:t>
      </w:r>
      <w:r>
        <w:rPr>
          <w:rFonts w:hint="eastAsia"/>
        </w:rPr>
        <w:t>米，隔离栅做终止封闭连接设置。</w:t>
      </w:r>
    </w:p>
    <w:p w:rsidR="00CB51A0" w:rsidRDefault="00CB51A0">
      <w:pPr>
        <w:spacing w:line="360" w:lineRule="exact"/>
        <w:rPr>
          <w:rFonts w:hint="eastAsia"/>
        </w:rPr>
      </w:pPr>
      <w:r>
        <w:rPr>
          <w:rFonts w:hint="eastAsia"/>
        </w:rPr>
        <w:tab/>
      </w:r>
      <w:r>
        <w:rPr>
          <w:rFonts w:hint="eastAsia"/>
        </w:rPr>
        <w:t>（</w:t>
      </w:r>
      <w:r>
        <w:rPr>
          <w:rFonts w:hint="eastAsia"/>
        </w:rPr>
        <w:t>4</w:t>
      </w:r>
      <w:r>
        <w:rPr>
          <w:rFonts w:hint="eastAsia"/>
        </w:rPr>
        <w:t>）、立柱、支撑埋入混凝土基础中，设置临时拉索或支撑，把立柱固定于适当位置，直到混凝土硬化为止，在混凝土养生</w:t>
      </w:r>
      <w:r>
        <w:rPr>
          <w:rFonts w:hint="eastAsia"/>
        </w:rPr>
        <w:t>7</w:t>
      </w:r>
      <w:r>
        <w:rPr>
          <w:rFonts w:hint="eastAsia"/>
        </w:rPr>
        <w:t>天期间，禁止在立柱、拉索或支撑上安装或拉紧任何材料或部件。所有立柱按设计图要求和线形垂直埋设。</w:t>
      </w:r>
    </w:p>
    <w:p w:rsidR="00CB51A0" w:rsidRDefault="00CB51A0">
      <w:pPr>
        <w:spacing w:line="360" w:lineRule="exact"/>
        <w:rPr>
          <w:rFonts w:hint="eastAsia"/>
        </w:rPr>
      </w:pPr>
      <w:r>
        <w:rPr>
          <w:rFonts w:hint="eastAsia"/>
        </w:rPr>
        <w:tab/>
      </w:r>
      <w:r>
        <w:rPr>
          <w:rFonts w:hint="eastAsia"/>
        </w:rPr>
        <w:t>（</w:t>
      </w:r>
      <w:r>
        <w:rPr>
          <w:rFonts w:hint="eastAsia"/>
        </w:rPr>
        <w:t>5</w:t>
      </w:r>
      <w:r>
        <w:rPr>
          <w:rFonts w:hint="eastAsia"/>
        </w:rPr>
        <w:t>）、尺寸和型号符合设计要求的隔离栅网片，按图纸设计规定方式从立柱端部开始牢固安装到立柱上，所有网片均要绷紧而不变形，其安装高度符合图纸设计规定，隔离栅安装完毕，立柱基础进行最后压实处理。</w:t>
      </w:r>
    </w:p>
    <w:p w:rsidR="00CB51A0" w:rsidRDefault="00CB51A0">
      <w:pPr>
        <w:spacing w:line="360" w:lineRule="exact"/>
        <w:rPr>
          <w:rFonts w:hint="eastAsia"/>
        </w:rPr>
      </w:pPr>
      <w:r>
        <w:rPr>
          <w:rFonts w:hint="eastAsia"/>
        </w:rPr>
        <w:tab/>
      </w:r>
      <w:r>
        <w:rPr>
          <w:rFonts w:hint="eastAsia"/>
        </w:rPr>
        <w:t>（</w:t>
      </w:r>
      <w:r>
        <w:rPr>
          <w:rFonts w:hint="eastAsia"/>
        </w:rPr>
        <w:t>6</w:t>
      </w:r>
      <w:r>
        <w:rPr>
          <w:rFonts w:hint="eastAsia"/>
        </w:rPr>
        <w:t>）、在高压输电线穿越安装隔离栅的地方，隔离栅按电力部门的规定接上地线。</w:t>
      </w:r>
    </w:p>
    <w:p w:rsidR="00CB51A0" w:rsidRDefault="00CB51A0">
      <w:pPr>
        <w:spacing w:line="360" w:lineRule="exact"/>
        <w:rPr>
          <w:rFonts w:hint="eastAsia"/>
        </w:rPr>
      </w:pPr>
      <w:r>
        <w:rPr>
          <w:rFonts w:hint="eastAsia"/>
        </w:rPr>
        <w:tab/>
      </w:r>
      <w:r>
        <w:rPr>
          <w:rFonts w:hint="eastAsia"/>
        </w:rPr>
        <w:t>（</w:t>
      </w:r>
      <w:r>
        <w:rPr>
          <w:rFonts w:hint="eastAsia"/>
        </w:rPr>
        <w:t>7</w:t>
      </w:r>
      <w:r>
        <w:rPr>
          <w:rFonts w:hint="eastAsia"/>
        </w:rPr>
        <w:t>）、当电线平行于隔离栅且电线在上方附近时，应在每端或按不小于</w:t>
      </w:r>
      <w:r>
        <w:rPr>
          <w:rFonts w:hint="eastAsia"/>
        </w:rPr>
        <w:t>400m</w:t>
      </w:r>
      <w:r>
        <w:rPr>
          <w:rFonts w:hint="eastAsia"/>
        </w:rPr>
        <w:t>的间距埋设地线，接地</w:t>
      </w:r>
      <w:r>
        <w:rPr>
          <w:rFonts w:hint="eastAsia"/>
        </w:rPr>
        <w:lastRenderedPageBreak/>
        <w:t>电阻值小于</w:t>
      </w:r>
      <w:r>
        <w:rPr>
          <w:rFonts w:hint="eastAsia"/>
        </w:rPr>
        <w:t>10</w:t>
      </w:r>
      <w:r>
        <w:rPr>
          <w:rFonts w:hint="eastAsia"/>
        </w:rPr>
        <w:t>欧姆。</w:t>
      </w:r>
    </w:p>
    <w:p w:rsidR="00CB51A0" w:rsidRDefault="00CB51A0">
      <w:pPr>
        <w:spacing w:line="360" w:lineRule="exact"/>
        <w:rPr>
          <w:rFonts w:hint="eastAsia"/>
        </w:rPr>
      </w:pPr>
      <w:r>
        <w:rPr>
          <w:rFonts w:hint="eastAsia"/>
        </w:rPr>
        <w:tab/>
      </w:r>
      <w:r>
        <w:rPr>
          <w:rFonts w:hint="eastAsia"/>
        </w:rPr>
        <w:t>（</w:t>
      </w:r>
      <w:r>
        <w:rPr>
          <w:rFonts w:hint="eastAsia"/>
        </w:rPr>
        <w:t>8</w:t>
      </w:r>
      <w:r>
        <w:rPr>
          <w:rFonts w:hint="eastAsia"/>
        </w:rPr>
        <w:t>）、隔离栅一般顺着地形设置。必要时，需进行土工整平，以取得整齐外观。在低洼地区，当地面纵断面发生突变，无法保持规定的离地标高时，采用两根立柱调节高程或采用异形网片渐变过渡。在开挖或钻孔之后，所有立柱应按批准的方法埋设。隔离栅在改变方向的地方，立柱应设三向斜撑。</w:t>
      </w:r>
    </w:p>
    <w:p w:rsidR="00CB51A0" w:rsidRDefault="00CB51A0">
      <w:pPr>
        <w:spacing w:line="360" w:lineRule="exact"/>
        <w:rPr>
          <w:rFonts w:hint="eastAsia"/>
        </w:rPr>
      </w:pPr>
      <w:r>
        <w:rPr>
          <w:rFonts w:hint="eastAsia"/>
        </w:rPr>
        <w:tab/>
      </w:r>
      <w:r>
        <w:rPr>
          <w:rFonts w:hint="eastAsia"/>
        </w:rPr>
        <w:t>（</w:t>
      </w:r>
      <w:r>
        <w:rPr>
          <w:rFonts w:hint="eastAsia"/>
        </w:rPr>
        <w:t>9</w:t>
      </w:r>
      <w:r>
        <w:rPr>
          <w:rFonts w:hint="eastAsia"/>
        </w:rPr>
        <w:t>）、单侧每</w:t>
      </w:r>
      <w:r>
        <w:rPr>
          <w:rFonts w:hint="eastAsia"/>
        </w:rPr>
        <w:t>100m</w:t>
      </w:r>
      <w:r>
        <w:rPr>
          <w:rFonts w:hint="eastAsia"/>
        </w:rPr>
        <w:t>设立加固斜撑一处。</w:t>
      </w:r>
    </w:p>
    <w:p w:rsidR="00CB51A0" w:rsidRDefault="00CB51A0">
      <w:pPr>
        <w:spacing w:line="360" w:lineRule="exact"/>
        <w:rPr>
          <w:rFonts w:hint="eastAsia"/>
        </w:rPr>
      </w:pPr>
      <w:r>
        <w:rPr>
          <w:rFonts w:hint="eastAsia"/>
        </w:rPr>
        <w:tab/>
        <w:t>3</w:t>
      </w:r>
      <w:r>
        <w:rPr>
          <w:rFonts w:hint="eastAsia"/>
        </w:rPr>
        <w:t>、施工方法：测量放样利用仪器及钢卷尺放样。隔离栅立柱安装采用人工开挖基坑、混凝土现浇埋设，混凝土采用机械或人工拌和，隔离栅网片安装采用人工安装。</w:t>
      </w:r>
    </w:p>
    <w:p w:rsidR="00CB51A0" w:rsidRDefault="00CB51A0">
      <w:pPr>
        <w:spacing w:line="360" w:lineRule="exact"/>
        <w:rPr>
          <w:rFonts w:hint="eastAsia"/>
        </w:rPr>
      </w:pPr>
      <w:r>
        <w:rPr>
          <w:rFonts w:hint="eastAsia"/>
        </w:rPr>
        <w:tab/>
      </w:r>
      <w:r>
        <w:rPr>
          <w:rFonts w:hint="eastAsia"/>
        </w:rPr>
        <w:t>三、各分项工程的施工顺序</w:t>
      </w:r>
    </w:p>
    <w:p w:rsidR="00CB51A0" w:rsidRDefault="00CB51A0">
      <w:pPr>
        <w:spacing w:line="360" w:lineRule="exact"/>
        <w:rPr>
          <w:rFonts w:hint="eastAsia"/>
        </w:rPr>
      </w:pPr>
      <w:r>
        <w:rPr>
          <w:rFonts w:hint="eastAsia"/>
        </w:rPr>
        <w:tab/>
        <w:t>1</w:t>
      </w:r>
      <w:r>
        <w:rPr>
          <w:rFonts w:hint="eastAsia"/>
        </w:rPr>
        <w:t>、隔离栅施工顺序</w:t>
      </w:r>
    </w:p>
    <w:p w:rsidR="00CB51A0" w:rsidRDefault="00CB51A0">
      <w:pPr>
        <w:spacing w:line="360" w:lineRule="exact"/>
        <w:rPr>
          <w:rFonts w:hint="eastAsia"/>
        </w:rPr>
      </w:pPr>
      <w:r>
        <w:rPr>
          <w:rFonts w:hint="eastAsia"/>
        </w:rPr>
        <w:tab/>
      </w:r>
      <w:r>
        <w:rPr>
          <w:rFonts w:hint="eastAsia"/>
        </w:rPr>
        <w:t>测量放样→立柱混凝土埋设→隔离栅网片安装→校正→验收计量</w:t>
      </w:r>
    </w:p>
    <w:p w:rsidR="00CB51A0" w:rsidRDefault="00CB51A0">
      <w:pPr>
        <w:spacing w:line="360" w:lineRule="exact"/>
        <w:rPr>
          <w:rFonts w:hint="eastAsia"/>
        </w:rPr>
      </w:pPr>
      <w:r>
        <w:rPr>
          <w:rFonts w:hint="eastAsia"/>
        </w:rPr>
        <w:tab/>
      </w:r>
      <w:r>
        <w:rPr>
          <w:rFonts w:hint="eastAsia"/>
        </w:rPr>
        <w:t>四、确保工程质量和工期的措施</w:t>
      </w:r>
    </w:p>
    <w:p w:rsidR="00CB51A0" w:rsidRDefault="00CB51A0">
      <w:pPr>
        <w:spacing w:line="360" w:lineRule="exact"/>
        <w:rPr>
          <w:rFonts w:hint="eastAsia"/>
        </w:rPr>
      </w:pPr>
      <w:r>
        <w:rPr>
          <w:rFonts w:hint="eastAsia"/>
        </w:rPr>
        <w:tab/>
        <w:t>1</w:t>
      </w:r>
      <w:r>
        <w:rPr>
          <w:rFonts w:hint="eastAsia"/>
        </w:rPr>
        <w:t>、严格按照招标文件施工图纸设计、技术规范要求、监理工程师指示及有关国家质量检验标准，精心组织、合理科学施工，严格质量管理。</w:t>
      </w:r>
    </w:p>
    <w:p w:rsidR="00CB51A0" w:rsidRDefault="00CB51A0">
      <w:pPr>
        <w:spacing w:line="360" w:lineRule="exact"/>
        <w:rPr>
          <w:rFonts w:hint="eastAsia"/>
        </w:rPr>
      </w:pPr>
      <w:r>
        <w:rPr>
          <w:rFonts w:hint="eastAsia"/>
        </w:rPr>
        <w:tab/>
        <w:t>2</w:t>
      </w:r>
      <w:r>
        <w:rPr>
          <w:rFonts w:hint="eastAsia"/>
        </w:rPr>
        <w:t>、做到建立的质量管理体系与指挥部、监理工程师的质量控制要求相互协调一致。</w:t>
      </w:r>
    </w:p>
    <w:p w:rsidR="00CB51A0" w:rsidRDefault="00CB51A0">
      <w:pPr>
        <w:spacing w:line="360" w:lineRule="exact"/>
        <w:rPr>
          <w:rFonts w:hint="eastAsia"/>
        </w:rPr>
      </w:pPr>
      <w:r>
        <w:rPr>
          <w:rFonts w:hint="eastAsia"/>
        </w:rPr>
        <w:tab/>
        <w:t>3</w:t>
      </w:r>
      <w:r>
        <w:rPr>
          <w:rFonts w:hint="eastAsia"/>
        </w:rPr>
        <w:t>、全面质量管理与质量控制，从原材料、隔离栅生产、施工设备、人员、施工放样、施工组织设计、施工方案、标准试验、施工工艺检查、施工操作检查、质量检测项目的自检与抽检等全面质量控制。</w:t>
      </w:r>
    </w:p>
    <w:p w:rsidR="00CB51A0" w:rsidRDefault="00CB51A0">
      <w:pPr>
        <w:spacing w:line="360" w:lineRule="exact"/>
        <w:rPr>
          <w:rFonts w:hint="eastAsia"/>
        </w:rPr>
      </w:pPr>
      <w:r>
        <w:rPr>
          <w:rFonts w:hint="eastAsia"/>
        </w:rPr>
        <w:tab/>
        <w:t>4</w:t>
      </w:r>
      <w:r>
        <w:rPr>
          <w:rFonts w:hint="eastAsia"/>
        </w:rPr>
        <w:t>、加强工程检验管理，增加自检与抽检频率，确保检验器具符合规定，检验操作符合标准，检测结果数据可信。</w:t>
      </w:r>
    </w:p>
    <w:p w:rsidR="00CB51A0" w:rsidRDefault="00CB51A0">
      <w:pPr>
        <w:spacing w:line="360" w:lineRule="exact"/>
        <w:rPr>
          <w:rFonts w:hint="eastAsia"/>
        </w:rPr>
      </w:pPr>
      <w:r>
        <w:rPr>
          <w:rFonts w:hint="eastAsia"/>
        </w:rPr>
        <w:tab/>
        <w:t>5</w:t>
      </w:r>
      <w:r>
        <w:rPr>
          <w:rFonts w:hint="eastAsia"/>
        </w:rPr>
        <w:t>、严格进度管理：根据工程合同工期要求，并结合建设指挥部工期变动指示（如果有）和施工实际情况制定总的进度目标和各阶段进度计划。根据上阶段计划目标完成的质量和进度情况及时修正下阶段的进度目标计划，确保工程优质按期完工。</w:t>
      </w:r>
    </w:p>
    <w:p w:rsidR="00CB51A0" w:rsidRDefault="00CB51A0">
      <w:pPr>
        <w:spacing w:line="360" w:lineRule="exact"/>
        <w:rPr>
          <w:rFonts w:hint="eastAsia"/>
        </w:rPr>
      </w:pPr>
      <w:r>
        <w:rPr>
          <w:rFonts w:hint="eastAsia"/>
        </w:rPr>
        <w:tab/>
      </w:r>
      <w:r>
        <w:rPr>
          <w:rFonts w:hint="eastAsia"/>
        </w:rPr>
        <w:t>质量检验：</w:t>
      </w:r>
    </w:p>
    <w:p w:rsidR="00CB51A0" w:rsidRDefault="00CB51A0">
      <w:pPr>
        <w:spacing w:line="360" w:lineRule="exact"/>
        <w:rPr>
          <w:rFonts w:hint="eastAsia"/>
        </w:rPr>
      </w:pPr>
      <w:r>
        <w:rPr>
          <w:rFonts w:hint="eastAsia"/>
        </w:rPr>
        <w:tab/>
        <w:t>1</w:t>
      </w:r>
      <w:r>
        <w:rPr>
          <w:rFonts w:hint="eastAsia"/>
        </w:rPr>
        <w:t>、基本要求：</w:t>
      </w:r>
    </w:p>
    <w:p w:rsidR="00CB51A0" w:rsidRDefault="00CB51A0">
      <w:pPr>
        <w:spacing w:line="360" w:lineRule="exact"/>
        <w:rPr>
          <w:rFonts w:hint="eastAsia"/>
        </w:rPr>
      </w:pPr>
      <w:r>
        <w:rPr>
          <w:rFonts w:hint="eastAsia"/>
        </w:rPr>
        <w:tab/>
      </w:r>
      <w:r>
        <w:rPr>
          <w:rFonts w:hint="eastAsia"/>
        </w:rPr>
        <w:t>（</w:t>
      </w:r>
      <w:r>
        <w:rPr>
          <w:rFonts w:hint="eastAsia"/>
        </w:rPr>
        <w:t>1</w:t>
      </w:r>
      <w:r>
        <w:rPr>
          <w:rFonts w:hint="eastAsia"/>
        </w:rPr>
        <w:t>）、编织网片和刺铁丝网制作的隔离栅，安装后要求网面平整，无明显翘曲和凹凸现象，刺铁丝拉紧固定后的中心垂度小于</w:t>
      </w:r>
      <w:r>
        <w:rPr>
          <w:rFonts w:hint="eastAsia"/>
        </w:rPr>
        <w:t>15mm</w:t>
      </w:r>
      <w:r>
        <w:rPr>
          <w:rFonts w:hint="eastAsia"/>
        </w:rPr>
        <w:t>。</w:t>
      </w:r>
    </w:p>
    <w:p w:rsidR="00CB51A0" w:rsidRDefault="00CB51A0">
      <w:pPr>
        <w:spacing w:line="360" w:lineRule="exact"/>
        <w:rPr>
          <w:rFonts w:hint="eastAsia"/>
        </w:rPr>
      </w:pPr>
      <w:r>
        <w:rPr>
          <w:rFonts w:hint="eastAsia"/>
        </w:rPr>
        <w:tab/>
      </w:r>
      <w:r>
        <w:rPr>
          <w:rFonts w:hint="eastAsia"/>
        </w:rPr>
        <w:t>（</w:t>
      </w:r>
      <w:r>
        <w:rPr>
          <w:rFonts w:hint="eastAsia"/>
        </w:rPr>
        <w:t>2</w:t>
      </w:r>
      <w:r>
        <w:rPr>
          <w:rFonts w:hint="eastAsia"/>
        </w:rPr>
        <w:t>）、金属立柱弯曲度小于</w:t>
      </w:r>
      <w:r>
        <w:rPr>
          <w:rFonts w:hint="eastAsia"/>
        </w:rPr>
        <w:t>8mm/m</w:t>
      </w:r>
      <w:r>
        <w:rPr>
          <w:rFonts w:hint="eastAsia"/>
        </w:rPr>
        <w:t>，无明显变形、卷边或划伤。</w:t>
      </w:r>
    </w:p>
    <w:p w:rsidR="00CB51A0" w:rsidRDefault="00CB51A0">
      <w:pPr>
        <w:spacing w:line="360" w:lineRule="exact"/>
        <w:rPr>
          <w:rFonts w:hint="eastAsia"/>
        </w:rPr>
      </w:pPr>
      <w:r>
        <w:rPr>
          <w:rFonts w:hint="eastAsia"/>
        </w:rPr>
        <w:tab/>
      </w:r>
      <w:r>
        <w:rPr>
          <w:rFonts w:hint="eastAsia"/>
        </w:rPr>
        <w:t>（</w:t>
      </w:r>
      <w:r>
        <w:rPr>
          <w:rFonts w:hint="eastAsia"/>
        </w:rPr>
        <w:t>3</w:t>
      </w:r>
      <w:r>
        <w:rPr>
          <w:rFonts w:hint="eastAsia"/>
        </w:rPr>
        <w:t>）、编织网片、刺铁丝网、金属立柱、斜撑构件和连接件的材质、规格及防腐处理满足图纸要求，具有产品合格证并经工地检验后方可使用。</w:t>
      </w:r>
    </w:p>
    <w:p w:rsidR="00CB51A0" w:rsidRDefault="00CB51A0">
      <w:pPr>
        <w:spacing w:line="360" w:lineRule="exact"/>
        <w:rPr>
          <w:rFonts w:hint="eastAsia"/>
        </w:rPr>
      </w:pPr>
      <w:r>
        <w:rPr>
          <w:rFonts w:hint="eastAsia"/>
        </w:rPr>
        <w:tab/>
      </w:r>
      <w:r>
        <w:rPr>
          <w:rFonts w:hint="eastAsia"/>
        </w:rPr>
        <w:t>（</w:t>
      </w:r>
      <w:r>
        <w:rPr>
          <w:rFonts w:hint="eastAsia"/>
        </w:rPr>
        <w:t>4</w:t>
      </w:r>
      <w:r>
        <w:rPr>
          <w:rFonts w:hint="eastAsia"/>
        </w:rPr>
        <w:t>）、立柱按照图纸要求埋深。立柱与基础、隔离栅与立柱之间的连接应稳固。</w:t>
      </w:r>
    </w:p>
    <w:p w:rsidR="00CB51A0" w:rsidRDefault="00CB51A0">
      <w:pPr>
        <w:spacing w:line="360" w:lineRule="exact"/>
        <w:rPr>
          <w:rFonts w:hint="eastAsia"/>
        </w:rPr>
      </w:pPr>
      <w:r>
        <w:rPr>
          <w:rFonts w:hint="eastAsia"/>
        </w:rPr>
        <w:tab/>
      </w:r>
      <w:r>
        <w:rPr>
          <w:rFonts w:hint="eastAsia"/>
        </w:rPr>
        <w:t>（</w:t>
      </w:r>
      <w:r>
        <w:rPr>
          <w:rFonts w:hint="eastAsia"/>
        </w:rPr>
        <w:t>5</w:t>
      </w:r>
      <w:r>
        <w:rPr>
          <w:rFonts w:hint="eastAsia"/>
        </w:rPr>
        <w:t>）、隔离栅起终点端头封围符合图纸的要求。</w:t>
      </w:r>
    </w:p>
    <w:p w:rsidR="00CB51A0" w:rsidRDefault="00CB51A0">
      <w:pPr>
        <w:spacing w:line="360" w:lineRule="exact"/>
        <w:rPr>
          <w:rFonts w:hint="eastAsia"/>
        </w:rPr>
      </w:pPr>
      <w:r>
        <w:rPr>
          <w:rFonts w:hint="eastAsia"/>
        </w:rPr>
        <w:tab/>
      </w:r>
      <w:r>
        <w:rPr>
          <w:rFonts w:hint="eastAsia"/>
        </w:rPr>
        <w:t>（</w:t>
      </w:r>
      <w:r>
        <w:rPr>
          <w:rFonts w:hint="eastAsia"/>
        </w:rPr>
        <w:t>6</w:t>
      </w:r>
      <w:r>
        <w:rPr>
          <w:rFonts w:hint="eastAsia"/>
        </w:rPr>
        <w:t>）、立柱和基础的混凝土强度及几何尺寸严格按图纸要进行施工。</w:t>
      </w:r>
    </w:p>
    <w:p w:rsidR="00CB51A0" w:rsidRDefault="00CB51A0">
      <w:pPr>
        <w:spacing w:line="360" w:lineRule="exact"/>
        <w:rPr>
          <w:rFonts w:hint="eastAsia"/>
        </w:rPr>
      </w:pPr>
      <w:r>
        <w:rPr>
          <w:rFonts w:hint="eastAsia"/>
        </w:rPr>
        <w:tab/>
        <w:t>2</w:t>
      </w:r>
      <w:r>
        <w:rPr>
          <w:rFonts w:hint="eastAsia"/>
        </w:rPr>
        <w:t>、检查项目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625"/>
        <w:gridCol w:w="2438"/>
        <w:gridCol w:w="3217"/>
      </w:tblGrid>
      <w:tr w:rsidR="00CB51A0">
        <w:tblPrEx>
          <w:tblCellMar>
            <w:top w:w="0" w:type="dxa"/>
            <w:bottom w:w="0" w:type="dxa"/>
          </w:tblCellMar>
        </w:tblPrEx>
        <w:trPr>
          <w:trHeight w:val="405"/>
          <w:jc w:val="center"/>
        </w:trPr>
        <w:tc>
          <w:tcPr>
            <w:tcW w:w="648" w:type="dxa"/>
            <w:vAlign w:val="center"/>
          </w:tcPr>
          <w:p w:rsidR="00CB51A0" w:rsidRDefault="00CB51A0">
            <w:pPr>
              <w:spacing w:line="360" w:lineRule="exact"/>
              <w:jc w:val="center"/>
              <w:rPr>
                <w:rFonts w:hint="eastAsia"/>
              </w:rPr>
            </w:pPr>
            <w:r>
              <w:rPr>
                <w:rFonts w:hint="eastAsia"/>
              </w:rPr>
              <w:t>项次</w:t>
            </w:r>
          </w:p>
        </w:tc>
        <w:tc>
          <w:tcPr>
            <w:tcW w:w="2625" w:type="dxa"/>
            <w:vAlign w:val="center"/>
          </w:tcPr>
          <w:p w:rsidR="00CB51A0" w:rsidRDefault="00CB51A0">
            <w:pPr>
              <w:spacing w:line="360" w:lineRule="exact"/>
              <w:jc w:val="center"/>
              <w:rPr>
                <w:rFonts w:hint="eastAsia"/>
              </w:rPr>
            </w:pPr>
            <w:r>
              <w:rPr>
                <w:rFonts w:hint="eastAsia"/>
              </w:rPr>
              <w:t>检查项目</w:t>
            </w:r>
          </w:p>
        </w:tc>
        <w:tc>
          <w:tcPr>
            <w:tcW w:w="2438" w:type="dxa"/>
            <w:vAlign w:val="center"/>
          </w:tcPr>
          <w:p w:rsidR="00CB51A0" w:rsidRDefault="00CB51A0">
            <w:pPr>
              <w:spacing w:line="360" w:lineRule="exact"/>
              <w:jc w:val="center"/>
              <w:rPr>
                <w:rFonts w:hint="eastAsia"/>
              </w:rPr>
            </w:pPr>
            <w:r>
              <w:rPr>
                <w:rFonts w:hint="eastAsia"/>
              </w:rPr>
              <w:t>规定值或允许偏差</w:t>
            </w:r>
          </w:p>
        </w:tc>
        <w:tc>
          <w:tcPr>
            <w:tcW w:w="3217" w:type="dxa"/>
            <w:vAlign w:val="center"/>
          </w:tcPr>
          <w:p w:rsidR="00CB51A0" w:rsidRDefault="00CB51A0">
            <w:pPr>
              <w:spacing w:line="360" w:lineRule="exact"/>
              <w:jc w:val="center"/>
              <w:rPr>
                <w:rFonts w:hint="eastAsia"/>
              </w:rPr>
            </w:pPr>
            <w:r>
              <w:rPr>
                <w:rFonts w:hint="eastAsia"/>
              </w:rPr>
              <w:t>检查方法</w:t>
            </w:r>
          </w:p>
        </w:tc>
      </w:tr>
      <w:tr w:rsidR="00CB51A0">
        <w:tblPrEx>
          <w:tblCellMar>
            <w:top w:w="0" w:type="dxa"/>
            <w:bottom w:w="0" w:type="dxa"/>
          </w:tblCellMar>
        </w:tblPrEx>
        <w:trPr>
          <w:trHeight w:val="405"/>
          <w:jc w:val="center"/>
        </w:trPr>
        <w:tc>
          <w:tcPr>
            <w:tcW w:w="648" w:type="dxa"/>
            <w:vAlign w:val="center"/>
          </w:tcPr>
          <w:p w:rsidR="00CB51A0" w:rsidRDefault="00CB51A0">
            <w:pPr>
              <w:spacing w:line="360" w:lineRule="exact"/>
              <w:jc w:val="center"/>
              <w:rPr>
                <w:rFonts w:hint="eastAsia"/>
              </w:rPr>
            </w:pPr>
            <w:r>
              <w:rPr>
                <w:rFonts w:hint="eastAsia"/>
              </w:rPr>
              <w:t>1</w:t>
            </w:r>
          </w:p>
        </w:tc>
        <w:tc>
          <w:tcPr>
            <w:tcW w:w="2625" w:type="dxa"/>
            <w:vAlign w:val="center"/>
          </w:tcPr>
          <w:p w:rsidR="00CB51A0" w:rsidRDefault="00CB51A0">
            <w:pPr>
              <w:spacing w:line="360" w:lineRule="exact"/>
              <w:jc w:val="center"/>
              <w:rPr>
                <w:rFonts w:hint="eastAsia"/>
              </w:rPr>
            </w:pPr>
            <w:r>
              <w:rPr>
                <w:rFonts w:hint="eastAsia"/>
              </w:rPr>
              <w:t>立柱竖直度（</w:t>
            </w:r>
            <w:r>
              <w:rPr>
                <w:rFonts w:hint="eastAsia"/>
              </w:rPr>
              <w:t>mm/m</w:t>
            </w:r>
            <w:r>
              <w:rPr>
                <w:rFonts w:hint="eastAsia"/>
              </w:rPr>
              <w:t>）</w:t>
            </w:r>
          </w:p>
        </w:tc>
        <w:tc>
          <w:tcPr>
            <w:tcW w:w="2438" w:type="dxa"/>
            <w:vAlign w:val="center"/>
          </w:tcPr>
          <w:p w:rsidR="00CB51A0" w:rsidRDefault="00CB51A0">
            <w:pPr>
              <w:spacing w:line="360" w:lineRule="exact"/>
              <w:jc w:val="center"/>
              <w:rPr>
                <w:rFonts w:hint="eastAsia"/>
              </w:rPr>
            </w:pPr>
            <w:r>
              <w:rPr>
                <w:rFonts w:hint="eastAsia"/>
              </w:rPr>
              <w:t>±</w:t>
            </w:r>
            <w:r>
              <w:rPr>
                <w:rFonts w:hint="eastAsia"/>
              </w:rPr>
              <w:t>8</w:t>
            </w:r>
          </w:p>
        </w:tc>
        <w:tc>
          <w:tcPr>
            <w:tcW w:w="3217" w:type="dxa"/>
            <w:vAlign w:val="center"/>
          </w:tcPr>
          <w:p w:rsidR="00CB51A0" w:rsidRDefault="00CB51A0">
            <w:pPr>
              <w:spacing w:line="360" w:lineRule="exact"/>
              <w:jc w:val="center"/>
              <w:rPr>
                <w:rFonts w:hint="eastAsia"/>
              </w:rPr>
            </w:pPr>
            <w:r>
              <w:rPr>
                <w:rFonts w:hint="eastAsia"/>
              </w:rPr>
              <w:t>直尺，垂线：每</w:t>
            </w:r>
            <w:r>
              <w:rPr>
                <w:rFonts w:hint="eastAsia"/>
              </w:rPr>
              <w:t>100</w:t>
            </w:r>
            <w:r>
              <w:rPr>
                <w:rFonts w:hint="eastAsia"/>
              </w:rPr>
              <w:t>根测</w:t>
            </w:r>
            <w:r>
              <w:rPr>
                <w:rFonts w:hint="eastAsia"/>
              </w:rPr>
              <w:t>2</w:t>
            </w:r>
            <w:r>
              <w:rPr>
                <w:rFonts w:hint="eastAsia"/>
              </w:rPr>
              <w:t>根</w:t>
            </w:r>
          </w:p>
        </w:tc>
      </w:tr>
      <w:tr w:rsidR="00CB51A0">
        <w:tblPrEx>
          <w:tblCellMar>
            <w:top w:w="0" w:type="dxa"/>
            <w:bottom w:w="0" w:type="dxa"/>
          </w:tblCellMar>
        </w:tblPrEx>
        <w:trPr>
          <w:trHeight w:val="405"/>
          <w:jc w:val="center"/>
        </w:trPr>
        <w:tc>
          <w:tcPr>
            <w:tcW w:w="648" w:type="dxa"/>
            <w:vAlign w:val="center"/>
          </w:tcPr>
          <w:p w:rsidR="00CB51A0" w:rsidRDefault="00CB51A0">
            <w:pPr>
              <w:spacing w:line="360" w:lineRule="exact"/>
              <w:jc w:val="center"/>
              <w:rPr>
                <w:rFonts w:hint="eastAsia"/>
              </w:rPr>
            </w:pPr>
            <w:r>
              <w:rPr>
                <w:rFonts w:hint="eastAsia"/>
              </w:rPr>
              <w:t>2</w:t>
            </w:r>
          </w:p>
        </w:tc>
        <w:tc>
          <w:tcPr>
            <w:tcW w:w="2625" w:type="dxa"/>
            <w:vAlign w:val="center"/>
          </w:tcPr>
          <w:p w:rsidR="00CB51A0" w:rsidRDefault="00CB51A0">
            <w:pPr>
              <w:spacing w:line="360" w:lineRule="exact"/>
              <w:jc w:val="center"/>
              <w:rPr>
                <w:rFonts w:hint="eastAsia"/>
              </w:rPr>
            </w:pPr>
            <w:r>
              <w:rPr>
                <w:rFonts w:hint="eastAsia"/>
              </w:rPr>
              <w:t>柱顶高度（</w:t>
            </w:r>
            <w:r>
              <w:rPr>
                <w:rFonts w:hint="eastAsia"/>
              </w:rPr>
              <w:t>mm</w:t>
            </w:r>
            <w:r>
              <w:rPr>
                <w:rFonts w:hint="eastAsia"/>
              </w:rPr>
              <w:t>）</w:t>
            </w:r>
          </w:p>
        </w:tc>
        <w:tc>
          <w:tcPr>
            <w:tcW w:w="2438" w:type="dxa"/>
            <w:vAlign w:val="center"/>
          </w:tcPr>
          <w:p w:rsidR="00CB51A0" w:rsidRDefault="00CB51A0">
            <w:pPr>
              <w:spacing w:line="360" w:lineRule="exact"/>
              <w:jc w:val="center"/>
              <w:rPr>
                <w:rFonts w:hint="eastAsia"/>
              </w:rPr>
            </w:pPr>
            <w:r>
              <w:rPr>
                <w:rFonts w:hint="eastAsia"/>
              </w:rPr>
              <w:t>±</w:t>
            </w:r>
            <w:r>
              <w:rPr>
                <w:rFonts w:hint="eastAsia"/>
              </w:rPr>
              <w:t>15</w:t>
            </w:r>
          </w:p>
        </w:tc>
        <w:tc>
          <w:tcPr>
            <w:tcW w:w="3217" w:type="dxa"/>
            <w:vAlign w:val="center"/>
          </w:tcPr>
          <w:p w:rsidR="00CB51A0" w:rsidRDefault="00CB51A0">
            <w:pPr>
              <w:spacing w:line="360" w:lineRule="exact"/>
              <w:jc w:val="center"/>
              <w:rPr>
                <w:rFonts w:hint="eastAsia"/>
              </w:rPr>
            </w:pPr>
            <w:r>
              <w:rPr>
                <w:rFonts w:hint="eastAsia"/>
              </w:rPr>
              <w:t>直尺：每</w:t>
            </w:r>
            <w:r>
              <w:rPr>
                <w:rFonts w:hint="eastAsia"/>
              </w:rPr>
              <w:t>100</w:t>
            </w:r>
            <w:r>
              <w:rPr>
                <w:rFonts w:hint="eastAsia"/>
              </w:rPr>
              <w:t>根测</w:t>
            </w:r>
            <w:r>
              <w:rPr>
                <w:rFonts w:hint="eastAsia"/>
              </w:rPr>
              <w:t>2</w:t>
            </w:r>
            <w:r>
              <w:rPr>
                <w:rFonts w:hint="eastAsia"/>
              </w:rPr>
              <w:t>根</w:t>
            </w:r>
          </w:p>
        </w:tc>
      </w:tr>
      <w:tr w:rsidR="00CB51A0">
        <w:tblPrEx>
          <w:tblCellMar>
            <w:top w:w="0" w:type="dxa"/>
            <w:bottom w:w="0" w:type="dxa"/>
          </w:tblCellMar>
        </w:tblPrEx>
        <w:trPr>
          <w:trHeight w:val="405"/>
          <w:jc w:val="center"/>
        </w:trPr>
        <w:tc>
          <w:tcPr>
            <w:tcW w:w="648" w:type="dxa"/>
            <w:vAlign w:val="center"/>
          </w:tcPr>
          <w:p w:rsidR="00CB51A0" w:rsidRDefault="00CB51A0">
            <w:pPr>
              <w:spacing w:line="360" w:lineRule="exact"/>
              <w:jc w:val="center"/>
              <w:rPr>
                <w:rFonts w:hint="eastAsia"/>
              </w:rPr>
            </w:pPr>
            <w:r>
              <w:rPr>
                <w:rFonts w:hint="eastAsia"/>
              </w:rPr>
              <w:t>3</w:t>
            </w:r>
          </w:p>
        </w:tc>
        <w:tc>
          <w:tcPr>
            <w:tcW w:w="2625" w:type="dxa"/>
            <w:vAlign w:val="center"/>
          </w:tcPr>
          <w:p w:rsidR="00CB51A0" w:rsidRDefault="00CB51A0">
            <w:pPr>
              <w:spacing w:line="360" w:lineRule="exact"/>
              <w:jc w:val="center"/>
              <w:rPr>
                <w:rFonts w:hint="eastAsia"/>
              </w:rPr>
            </w:pPr>
            <w:r>
              <w:rPr>
                <w:rFonts w:hint="eastAsia"/>
              </w:rPr>
              <w:t>立柱中距（</w:t>
            </w:r>
            <w:r>
              <w:rPr>
                <w:rFonts w:hint="eastAsia"/>
              </w:rPr>
              <w:t>mm</w:t>
            </w:r>
            <w:r>
              <w:rPr>
                <w:rFonts w:hint="eastAsia"/>
              </w:rPr>
              <w:t>）</w:t>
            </w:r>
          </w:p>
        </w:tc>
        <w:tc>
          <w:tcPr>
            <w:tcW w:w="2438" w:type="dxa"/>
            <w:vAlign w:val="center"/>
          </w:tcPr>
          <w:p w:rsidR="00CB51A0" w:rsidRDefault="00CB51A0">
            <w:pPr>
              <w:spacing w:line="360" w:lineRule="exact"/>
              <w:jc w:val="center"/>
              <w:rPr>
                <w:rFonts w:hint="eastAsia"/>
              </w:rPr>
            </w:pPr>
            <w:r>
              <w:rPr>
                <w:rFonts w:hint="eastAsia"/>
              </w:rPr>
              <w:t>±</w:t>
            </w:r>
            <w:r>
              <w:rPr>
                <w:rFonts w:hint="eastAsia"/>
              </w:rPr>
              <w:t>20</w:t>
            </w:r>
          </w:p>
        </w:tc>
        <w:tc>
          <w:tcPr>
            <w:tcW w:w="3217" w:type="dxa"/>
            <w:vAlign w:val="center"/>
          </w:tcPr>
          <w:p w:rsidR="00CB51A0" w:rsidRDefault="00CB51A0">
            <w:pPr>
              <w:spacing w:line="360" w:lineRule="exact"/>
              <w:jc w:val="center"/>
              <w:rPr>
                <w:rFonts w:hint="eastAsia"/>
              </w:rPr>
            </w:pPr>
            <w:r>
              <w:rPr>
                <w:rFonts w:hint="eastAsia"/>
              </w:rPr>
              <w:t>拉尺：每</w:t>
            </w:r>
            <w:r>
              <w:rPr>
                <w:rFonts w:hint="eastAsia"/>
              </w:rPr>
              <w:t>100</w:t>
            </w:r>
            <w:r>
              <w:rPr>
                <w:rFonts w:hint="eastAsia"/>
              </w:rPr>
              <w:t>根测</w:t>
            </w:r>
            <w:r>
              <w:rPr>
                <w:rFonts w:hint="eastAsia"/>
              </w:rPr>
              <w:t>2</w:t>
            </w:r>
            <w:r>
              <w:rPr>
                <w:rFonts w:hint="eastAsia"/>
              </w:rPr>
              <w:t>根</w:t>
            </w:r>
          </w:p>
        </w:tc>
      </w:tr>
      <w:tr w:rsidR="00CB51A0">
        <w:tblPrEx>
          <w:tblCellMar>
            <w:top w:w="0" w:type="dxa"/>
            <w:bottom w:w="0" w:type="dxa"/>
          </w:tblCellMar>
        </w:tblPrEx>
        <w:trPr>
          <w:trHeight w:val="405"/>
          <w:jc w:val="center"/>
        </w:trPr>
        <w:tc>
          <w:tcPr>
            <w:tcW w:w="648" w:type="dxa"/>
            <w:vAlign w:val="center"/>
          </w:tcPr>
          <w:p w:rsidR="00CB51A0" w:rsidRDefault="00CB51A0">
            <w:pPr>
              <w:spacing w:line="360" w:lineRule="exact"/>
              <w:jc w:val="center"/>
              <w:rPr>
                <w:rFonts w:hint="eastAsia"/>
              </w:rPr>
            </w:pPr>
            <w:r>
              <w:rPr>
                <w:rFonts w:hint="eastAsia"/>
              </w:rPr>
              <w:t>4</w:t>
            </w:r>
          </w:p>
        </w:tc>
        <w:tc>
          <w:tcPr>
            <w:tcW w:w="2625" w:type="dxa"/>
            <w:vAlign w:val="center"/>
          </w:tcPr>
          <w:p w:rsidR="00CB51A0" w:rsidRDefault="00CB51A0">
            <w:pPr>
              <w:spacing w:line="360" w:lineRule="exact"/>
              <w:jc w:val="center"/>
              <w:rPr>
                <w:rFonts w:hint="eastAsia"/>
              </w:rPr>
            </w:pPr>
            <w:r>
              <w:rPr>
                <w:rFonts w:hint="eastAsia"/>
              </w:rPr>
              <w:t>隔离栅顺直度（</w:t>
            </w:r>
            <w:r>
              <w:rPr>
                <w:rFonts w:hint="eastAsia"/>
              </w:rPr>
              <w:t>mm/m</w:t>
            </w:r>
            <w:r>
              <w:rPr>
                <w:rFonts w:hint="eastAsia"/>
              </w:rPr>
              <w:t>）</w:t>
            </w:r>
          </w:p>
        </w:tc>
        <w:tc>
          <w:tcPr>
            <w:tcW w:w="2438" w:type="dxa"/>
            <w:vAlign w:val="center"/>
          </w:tcPr>
          <w:p w:rsidR="00CB51A0" w:rsidRDefault="00CB51A0">
            <w:pPr>
              <w:spacing w:line="360" w:lineRule="exact"/>
              <w:jc w:val="center"/>
              <w:rPr>
                <w:rFonts w:hint="eastAsia"/>
              </w:rPr>
            </w:pPr>
            <w:r>
              <w:rPr>
                <w:rFonts w:hint="eastAsia"/>
              </w:rPr>
              <w:t>±</w:t>
            </w:r>
            <w:r>
              <w:rPr>
                <w:rFonts w:hint="eastAsia"/>
              </w:rPr>
              <w:t>8</w:t>
            </w:r>
          </w:p>
        </w:tc>
        <w:tc>
          <w:tcPr>
            <w:tcW w:w="3217" w:type="dxa"/>
            <w:vAlign w:val="center"/>
          </w:tcPr>
          <w:p w:rsidR="00CB51A0" w:rsidRDefault="00CB51A0">
            <w:pPr>
              <w:spacing w:line="360" w:lineRule="exact"/>
              <w:jc w:val="center"/>
              <w:rPr>
                <w:rFonts w:hint="eastAsia"/>
              </w:rPr>
            </w:pPr>
            <w:r>
              <w:rPr>
                <w:rFonts w:hint="eastAsia"/>
              </w:rPr>
              <w:t>拉线、塞尺：抽检</w:t>
            </w:r>
            <w:r>
              <w:rPr>
                <w:rFonts w:hint="eastAsia"/>
              </w:rPr>
              <w:t>2%</w:t>
            </w:r>
          </w:p>
        </w:tc>
      </w:tr>
      <w:tr w:rsidR="00CB51A0">
        <w:tblPrEx>
          <w:tblCellMar>
            <w:top w:w="0" w:type="dxa"/>
            <w:bottom w:w="0" w:type="dxa"/>
          </w:tblCellMar>
        </w:tblPrEx>
        <w:trPr>
          <w:trHeight w:val="405"/>
          <w:jc w:val="center"/>
        </w:trPr>
        <w:tc>
          <w:tcPr>
            <w:tcW w:w="648" w:type="dxa"/>
            <w:vAlign w:val="center"/>
          </w:tcPr>
          <w:p w:rsidR="00CB51A0" w:rsidRDefault="00CB51A0">
            <w:pPr>
              <w:spacing w:line="360" w:lineRule="exact"/>
              <w:jc w:val="center"/>
              <w:rPr>
                <w:rFonts w:hint="eastAsia"/>
              </w:rPr>
            </w:pPr>
            <w:r>
              <w:rPr>
                <w:rFonts w:hint="eastAsia"/>
              </w:rPr>
              <w:t>5</w:t>
            </w:r>
          </w:p>
        </w:tc>
        <w:tc>
          <w:tcPr>
            <w:tcW w:w="2625" w:type="dxa"/>
            <w:vAlign w:val="center"/>
          </w:tcPr>
          <w:p w:rsidR="00CB51A0" w:rsidRDefault="00CB51A0">
            <w:pPr>
              <w:spacing w:line="360" w:lineRule="exact"/>
              <w:jc w:val="center"/>
              <w:rPr>
                <w:rFonts w:hint="eastAsia"/>
              </w:rPr>
            </w:pPr>
            <w:r>
              <w:rPr>
                <w:rFonts w:hint="eastAsia"/>
              </w:rPr>
              <w:t>混凝土强度（</w:t>
            </w:r>
            <w:r>
              <w:rPr>
                <w:rFonts w:hint="eastAsia"/>
              </w:rPr>
              <w:t>Mpa</w:t>
            </w:r>
            <w:r>
              <w:rPr>
                <w:rFonts w:hint="eastAsia"/>
              </w:rPr>
              <w:t>）</w:t>
            </w:r>
          </w:p>
        </w:tc>
        <w:tc>
          <w:tcPr>
            <w:tcW w:w="2438" w:type="dxa"/>
            <w:vAlign w:val="center"/>
          </w:tcPr>
          <w:p w:rsidR="00CB51A0" w:rsidRDefault="00CB51A0">
            <w:pPr>
              <w:spacing w:line="360" w:lineRule="exact"/>
              <w:jc w:val="center"/>
              <w:rPr>
                <w:rFonts w:hint="eastAsia"/>
              </w:rPr>
            </w:pPr>
            <w:r>
              <w:rPr>
                <w:rFonts w:hint="eastAsia"/>
              </w:rPr>
              <w:t>在合格标准内</w:t>
            </w:r>
          </w:p>
        </w:tc>
        <w:tc>
          <w:tcPr>
            <w:tcW w:w="3217" w:type="dxa"/>
            <w:vAlign w:val="center"/>
          </w:tcPr>
          <w:p w:rsidR="00CB51A0" w:rsidRDefault="00CB51A0">
            <w:pPr>
              <w:spacing w:line="360" w:lineRule="exact"/>
              <w:jc w:val="center"/>
              <w:rPr>
                <w:rFonts w:hint="eastAsia"/>
              </w:rPr>
            </w:pPr>
            <w:r>
              <w:rPr>
                <w:rFonts w:hint="eastAsia"/>
              </w:rPr>
              <w:t>见</w:t>
            </w:r>
            <w:r>
              <w:rPr>
                <w:rFonts w:hint="eastAsia"/>
              </w:rPr>
              <w:t>JTJ071-98</w:t>
            </w:r>
            <w:r>
              <w:rPr>
                <w:rFonts w:hint="eastAsia"/>
              </w:rPr>
              <w:t>附录</w:t>
            </w:r>
            <w:r>
              <w:rPr>
                <w:rFonts w:hint="eastAsia"/>
              </w:rPr>
              <w:t>D</w:t>
            </w:r>
          </w:p>
        </w:tc>
      </w:tr>
    </w:tbl>
    <w:p w:rsidR="00CB51A0" w:rsidRDefault="00CB51A0">
      <w:pPr>
        <w:spacing w:line="360" w:lineRule="exact"/>
        <w:rPr>
          <w:rFonts w:hint="eastAsia"/>
        </w:rPr>
      </w:pPr>
      <w:r>
        <w:rPr>
          <w:rFonts w:hint="eastAsia"/>
        </w:rPr>
        <w:tab/>
        <w:t>3</w:t>
      </w:r>
      <w:r>
        <w:rPr>
          <w:rFonts w:hint="eastAsia"/>
        </w:rPr>
        <w:t>、外观：</w:t>
      </w:r>
    </w:p>
    <w:p w:rsidR="00CB51A0" w:rsidRDefault="00CB51A0">
      <w:pPr>
        <w:spacing w:line="360" w:lineRule="exact"/>
        <w:rPr>
          <w:rFonts w:hint="eastAsia"/>
        </w:rPr>
      </w:pPr>
      <w:r>
        <w:rPr>
          <w:rFonts w:hint="eastAsia"/>
        </w:rPr>
        <w:lastRenderedPageBreak/>
        <w:tab/>
      </w:r>
      <w:r>
        <w:rPr>
          <w:rFonts w:hint="eastAsia"/>
        </w:rPr>
        <w:t>（</w:t>
      </w:r>
      <w:r>
        <w:rPr>
          <w:rFonts w:hint="eastAsia"/>
        </w:rPr>
        <w:t>1</w:t>
      </w:r>
      <w:r>
        <w:rPr>
          <w:rFonts w:hint="eastAsia"/>
        </w:rPr>
        <w:t>）、立柱混凝土密实平整，无裂缝、翘曲、蜂窝、麻面等表面缺陷；金属立柱无漏镀、露铁、流挂、滴瘤或多余结块和划伤等表面缺陷。</w:t>
      </w:r>
    </w:p>
    <w:p w:rsidR="00CB51A0" w:rsidRDefault="00CB51A0">
      <w:pPr>
        <w:spacing w:line="360" w:lineRule="exact"/>
        <w:rPr>
          <w:rFonts w:hint="eastAsia"/>
        </w:rPr>
      </w:pPr>
      <w:r>
        <w:rPr>
          <w:rFonts w:hint="eastAsia"/>
        </w:rPr>
        <w:tab/>
      </w:r>
      <w:r>
        <w:rPr>
          <w:rFonts w:hint="eastAsia"/>
        </w:rPr>
        <w:t>（</w:t>
      </w:r>
      <w:r>
        <w:rPr>
          <w:rFonts w:hint="eastAsia"/>
        </w:rPr>
        <w:t>2</w:t>
      </w:r>
      <w:r>
        <w:rPr>
          <w:rFonts w:hint="eastAsia"/>
        </w:rPr>
        <w:t>）、网面无锈蚀、擦伤等缺陷。</w:t>
      </w:r>
    </w:p>
    <w:p w:rsidR="00CB51A0" w:rsidRDefault="00CB51A0">
      <w:pPr>
        <w:spacing w:line="360" w:lineRule="exact"/>
        <w:rPr>
          <w:rFonts w:hint="eastAsia"/>
        </w:rPr>
      </w:pPr>
      <w:r>
        <w:rPr>
          <w:rFonts w:hint="eastAsia"/>
        </w:rPr>
        <w:tab/>
      </w:r>
    </w:p>
    <w:p w:rsidR="00CB51A0" w:rsidRDefault="00CB51A0">
      <w:pPr>
        <w:spacing w:line="360" w:lineRule="exact"/>
        <w:rPr>
          <w:rFonts w:hint="eastAsia"/>
        </w:rPr>
      </w:pPr>
    </w:p>
    <w:p w:rsidR="00CB51A0" w:rsidRDefault="00CB51A0">
      <w:pPr>
        <w:spacing w:line="360" w:lineRule="exact"/>
        <w:rPr>
          <w:rFonts w:hint="eastAsia"/>
        </w:rPr>
      </w:pPr>
    </w:p>
    <w:p w:rsidR="009637FB" w:rsidRPr="009637FB" w:rsidRDefault="00CB51A0" w:rsidP="009637FB">
      <w:pPr>
        <w:spacing w:line="360" w:lineRule="exact"/>
        <w:jc w:val="center"/>
        <w:rPr>
          <w:rFonts w:hint="eastAsia"/>
          <w:b/>
          <w:sz w:val="28"/>
        </w:rPr>
      </w:pPr>
      <w:r>
        <w:rPr>
          <w:rFonts w:hint="eastAsia"/>
          <w:b/>
          <w:sz w:val="28"/>
        </w:rPr>
        <w:t>施工工艺框图</w:t>
      </w:r>
    </w:p>
    <w:p w:rsidR="00CB51A0" w:rsidRDefault="00CB51A0">
      <w:pPr>
        <w:spacing w:line="360" w:lineRule="exact"/>
        <w:rPr>
          <w:rFonts w:hint="eastAsia"/>
        </w:rPr>
      </w:pPr>
      <w:r>
        <w:rPr>
          <w:noProof/>
        </w:rPr>
        <w:pict>
          <v:group id="_x0000_s3136" style="position:absolute;left:0;text-align:left;margin-left:9pt;margin-top:10.8pt;width:369.75pt;height:358.8pt;z-index:251938816" coordorigin="1980,2376" coordsize="7395,7176" o:allowincell="f">
            <v:shape id="_x0000_s3137" type="#_x0000_t202" style="position:absolute;left:1980;top:2688;width:1080;height:468">
              <v:textbox>
                <w:txbxContent>
                  <w:p w:rsidR="00CB51A0" w:rsidRDefault="00CB51A0">
                    <w:pPr>
                      <w:jc w:val="center"/>
                      <w:rPr>
                        <w:rFonts w:hint="eastAsia"/>
                      </w:rPr>
                    </w:pPr>
                    <w:r>
                      <w:rPr>
                        <w:rFonts w:hint="eastAsia"/>
                      </w:rPr>
                      <w:t>审</w:t>
                    </w:r>
                    <w:r>
                      <w:rPr>
                        <w:rFonts w:hint="eastAsia"/>
                      </w:rPr>
                      <w:t xml:space="preserve">  </w:t>
                    </w:r>
                    <w:r>
                      <w:rPr>
                        <w:rFonts w:hint="eastAsia"/>
                      </w:rPr>
                      <w:t>批</w:t>
                    </w:r>
                  </w:p>
                </w:txbxContent>
              </v:textbox>
            </v:shape>
            <v:shape id="_x0000_s3138" type="#_x0000_t202" style="position:absolute;left:7020;top:2688;width:2340;height:468">
              <v:textbox>
                <w:txbxContent>
                  <w:p w:rsidR="00CB51A0" w:rsidRDefault="00CB51A0">
                    <w:pPr>
                      <w:jc w:val="center"/>
                      <w:rPr>
                        <w:rFonts w:hint="eastAsia"/>
                      </w:rPr>
                    </w:pPr>
                    <w:r>
                      <w:rPr>
                        <w:rFonts w:hint="eastAsia"/>
                      </w:rPr>
                      <w:t>开</w:t>
                    </w:r>
                    <w:r>
                      <w:rPr>
                        <w:rFonts w:hint="eastAsia"/>
                      </w:rPr>
                      <w:t xml:space="preserve"> </w:t>
                    </w:r>
                    <w:r>
                      <w:rPr>
                        <w:rFonts w:hint="eastAsia"/>
                      </w:rPr>
                      <w:t>工</w:t>
                    </w:r>
                    <w:r>
                      <w:rPr>
                        <w:rFonts w:hint="eastAsia"/>
                      </w:rPr>
                      <w:t xml:space="preserve"> </w:t>
                    </w:r>
                    <w:r>
                      <w:rPr>
                        <w:rFonts w:hint="eastAsia"/>
                      </w:rPr>
                      <w:t>报</w:t>
                    </w:r>
                    <w:r>
                      <w:rPr>
                        <w:rFonts w:hint="eastAsia"/>
                      </w:rPr>
                      <w:t xml:space="preserve"> </w:t>
                    </w:r>
                    <w:r>
                      <w:rPr>
                        <w:rFonts w:hint="eastAsia"/>
                      </w:rPr>
                      <w:t>告</w:t>
                    </w:r>
                  </w:p>
                </w:txbxContent>
              </v:textbox>
            </v:shape>
            <v:shape id="_x0000_s3139" type="#_x0000_t202" style="position:absolute;left:7020;top:3624;width:2340;height:468">
              <v:textbox style="mso-next-textbox:#_x0000_s3139">
                <w:txbxContent>
                  <w:p w:rsidR="00CB51A0" w:rsidRDefault="00CB51A0">
                    <w:pPr>
                      <w:jc w:val="center"/>
                      <w:rPr>
                        <w:rFonts w:hint="eastAsia"/>
                      </w:rPr>
                    </w:pPr>
                    <w:r>
                      <w:rPr>
                        <w:rFonts w:hint="eastAsia"/>
                      </w:rPr>
                      <w:t>工</w:t>
                    </w:r>
                    <w:r>
                      <w:rPr>
                        <w:rFonts w:hint="eastAsia"/>
                      </w:rPr>
                      <w:t xml:space="preserve"> </w:t>
                    </w:r>
                    <w:r>
                      <w:rPr>
                        <w:rFonts w:hint="eastAsia"/>
                      </w:rPr>
                      <w:t>程</w:t>
                    </w:r>
                    <w:r>
                      <w:rPr>
                        <w:rFonts w:hint="eastAsia"/>
                      </w:rPr>
                      <w:t xml:space="preserve"> </w:t>
                    </w:r>
                    <w:r>
                      <w:rPr>
                        <w:rFonts w:hint="eastAsia"/>
                      </w:rPr>
                      <w:t>开</w:t>
                    </w:r>
                    <w:r>
                      <w:rPr>
                        <w:rFonts w:hint="eastAsia"/>
                      </w:rPr>
                      <w:t xml:space="preserve"> </w:t>
                    </w:r>
                    <w:r>
                      <w:rPr>
                        <w:rFonts w:hint="eastAsia"/>
                      </w:rPr>
                      <w:t>工</w:t>
                    </w:r>
                  </w:p>
                </w:txbxContent>
              </v:textbox>
            </v:shape>
            <v:line id="_x0000_s3140" style="position:absolute;flip:x" from="3060,2889" to="7020,2889">
              <v:stroke endarrow="block"/>
            </v:line>
            <v:group id="_x0000_s3141" style="position:absolute;left:2520;top:3156;width:5580;height:468" coordorigin="2520,3156" coordsize="5580,468">
              <v:line id="_x0000_s3142" style="position:absolute" from="2520,3312" to="8100,3312"/>
              <v:line id="_x0000_s3143" style="position:absolute" from="8085,3312" to="8085,3624">
                <v:stroke endarrow="block"/>
              </v:line>
              <v:line id="_x0000_s3144" style="position:absolute" from="2520,3156" to="2520,3312"/>
            </v:group>
            <v:shape id="_x0000_s3145" type="#_x0000_t202" style="position:absolute;left:1980;top:4404;width:1080;height:468">
              <v:textbox>
                <w:txbxContent>
                  <w:p w:rsidR="00CB51A0" w:rsidRDefault="00CB51A0">
                    <w:pPr>
                      <w:jc w:val="center"/>
                      <w:rPr>
                        <w:rFonts w:hint="eastAsia"/>
                      </w:rPr>
                    </w:pPr>
                    <w:r>
                      <w:rPr>
                        <w:rFonts w:hint="eastAsia"/>
                      </w:rPr>
                      <w:t>报</w:t>
                    </w:r>
                    <w:r>
                      <w:rPr>
                        <w:rFonts w:hint="eastAsia"/>
                      </w:rPr>
                      <w:t xml:space="preserve">  </w:t>
                    </w:r>
                    <w:r>
                      <w:rPr>
                        <w:rFonts w:hint="eastAsia"/>
                      </w:rPr>
                      <w:t>验</w:t>
                    </w:r>
                  </w:p>
                </w:txbxContent>
              </v:textbox>
            </v:shape>
            <v:shape id="_x0000_s3146" type="#_x0000_t202" style="position:absolute;left:6300;top:4404;width:3060;height:468">
              <v:textbox inset=".5mm,,.5mm">
                <w:txbxContent>
                  <w:p w:rsidR="00CB51A0" w:rsidRDefault="00CB51A0">
                    <w:pPr>
                      <w:jc w:val="center"/>
                      <w:rPr>
                        <w:rFonts w:hint="eastAsia"/>
                      </w:rPr>
                    </w:pPr>
                    <w:r>
                      <w:rPr>
                        <w:rFonts w:hint="eastAsia"/>
                      </w:rPr>
                      <w:t>立柱、编织网、刺铁丝材料到场</w:t>
                    </w:r>
                  </w:p>
                </w:txbxContent>
              </v:textbox>
            </v:shape>
            <v:shape id="_x0000_s3147" type="#_x0000_t202" style="position:absolute;left:7020;top:5340;width:2340;height:468">
              <v:textbox style="mso-next-textbox:#_x0000_s3147">
                <w:txbxContent>
                  <w:p w:rsidR="00CB51A0" w:rsidRDefault="00CB51A0">
                    <w:pPr>
                      <w:jc w:val="center"/>
                      <w:rPr>
                        <w:rFonts w:hint="eastAsia"/>
                      </w:rPr>
                    </w:pPr>
                    <w:r>
                      <w:rPr>
                        <w:rFonts w:hint="eastAsia"/>
                      </w:rPr>
                      <w:t>放</w:t>
                    </w:r>
                    <w:r>
                      <w:rPr>
                        <w:rFonts w:hint="eastAsia"/>
                      </w:rPr>
                      <w:t xml:space="preserve">   </w:t>
                    </w:r>
                    <w:r>
                      <w:rPr>
                        <w:rFonts w:hint="eastAsia"/>
                      </w:rPr>
                      <w:t>样</w:t>
                    </w:r>
                  </w:p>
                </w:txbxContent>
              </v:textbox>
            </v:shape>
            <v:line id="_x0000_s3148" style="position:absolute;flip:x" from="3060,4605" to="6300,4605">
              <v:stroke endarrow="block"/>
            </v:line>
            <v:group id="_x0000_s3149" style="position:absolute;left:2520;top:4872;width:5580;height:468" coordorigin="2520,3156" coordsize="5580,468">
              <v:line id="_x0000_s3150" style="position:absolute" from="2520,3312" to="8100,3312"/>
              <v:line id="_x0000_s3151" style="position:absolute" from="8085,3312" to="8085,3624">
                <v:stroke endarrow="block"/>
              </v:line>
              <v:line id="_x0000_s3152" style="position:absolute" from="2520,3156" to="2520,3312"/>
            </v:group>
            <v:shape id="_x0000_s3153" type="#_x0000_t202" style="position:absolute;left:1980;top:5340;width:1080;height:468">
              <v:textbox>
                <w:txbxContent>
                  <w:p w:rsidR="00CB51A0" w:rsidRDefault="00CB51A0">
                    <w:pPr>
                      <w:jc w:val="center"/>
                      <w:rPr>
                        <w:rFonts w:hint="eastAsia"/>
                      </w:rPr>
                    </w:pPr>
                    <w:r>
                      <w:rPr>
                        <w:rFonts w:hint="eastAsia"/>
                      </w:rPr>
                      <w:t>报</w:t>
                    </w:r>
                    <w:r>
                      <w:rPr>
                        <w:rFonts w:hint="eastAsia"/>
                      </w:rPr>
                      <w:t xml:space="preserve">  </w:t>
                    </w:r>
                    <w:r>
                      <w:rPr>
                        <w:rFonts w:hint="eastAsia"/>
                      </w:rPr>
                      <w:t>验</w:t>
                    </w:r>
                  </w:p>
                </w:txbxContent>
              </v:textbox>
            </v:shape>
            <v:line id="_x0000_s3154" style="position:absolute;flip:x" from="3060,5541" to="7020,5541">
              <v:stroke endarrow="block"/>
            </v:line>
            <v:group id="_x0000_s3155" style="position:absolute;left:2520;top:5808;width:5580;height:468" coordorigin="2520,3156" coordsize="5580,468">
              <v:line id="_x0000_s3156" style="position:absolute" from="2520,3312" to="8100,3312"/>
              <v:line id="_x0000_s3157" style="position:absolute" from="8085,3312" to="8085,3624">
                <v:stroke endarrow="block"/>
              </v:line>
              <v:line id="_x0000_s3158" style="position:absolute" from="2520,3156" to="2520,3312"/>
            </v:group>
            <v:shape id="_x0000_s3159" type="#_x0000_t202" style="position:absolute;left:6495;top:6276;width:2880;height:468">
              <v:textbox style="mso-next-textbox:#_x0000_s3159">
                <w:txbxContent>
                  <w:p w:rsidR="00CB51A0" w:rsidRDefault="00CB51A0">
                    <w:pPr>
                      <w:jc w:val="center"/>
                      <w:rPr>
                        <w:rFonts w:hint="eastAsia"/>
                      </w:rPr>
                    </w:pPr>
                    <w:r>
                      <w:rPr>
                        <w:rFonts w:hint="eastAsia"/>
                      </w:rPr>
                      <w:t>立柱、编织网、刺铁丝安装</w:t>
                    </w:r>
                  </w:p>
                </w:txbxContent>
              </v:textbox>
            </v:shape>
            <v:shape id="_x0000_s3160" type="#_x0000_t202" style="position:absolute;left:1980;top:6276;width:1080;height:468">
              <v:textbox>
                <w:txbxContent>
                  <w:p w:rsidR="00CB51A0" w:rsidRDefault="00CB51A0">
                    <w:pPr>
                      <w:jc w:val="center"/>
                      <w:rPr>
                        <w:rFonts w:hint="eastAsia"/>
                      </w:rPr>
                    </w:pPr>
                    <w:r>
                      <w:rPr>
                        <w:rFonts w:hint="eastAsia"/>
                      </w:rPr>
                      <w:t>报</w:t>
                    </w:r>
                    <w:r>
                      <w:rPr>
                        <w:rFonts w:hint="eastAsia"/>
                      </w:rPr>
                      <w:t xml:space="preserve">  </w:t>
                    </w:r>
                    <w:r>
                      <w:rPr>
                        <w:rFonts w:hint="eastAsia"/>
                      </w:rPr>
                      <w:t>验</w:t>
                    </w:r>
                  </w:p>
                </w:txbxContent>
              </v:textbox>
            </v:shape>
            <v:line id="_x0000_s3161" style="position:absolute;flip:x y" from="3060,6477" to="6495,6483">
              <v:stroke endarrow="block"/>
            </v:line>
            <v:group id="_x0000_s3162" style="position:absolute;left:2520;top:6744;width:5760;height:468" coordorigin="2520,3156" coordsize="5580,468">
              <v:line id="_x0000_s3163" style="position:absolute" from="2520,3312" to="8100,3312"/>
              <v:line id="_x0000_s3164" style="position:absolute" from="8085,3312" to="8085,3624">
                <v:stroke endarrow="block"/>
              </v:line>
              <v:line id="_x0000_s3165" style="position:absolute" from="2520,3156" to="2520,3312"/>
            </v:group>
            <v:shape id="_x0000_s3166" type="#_x0000_t202" style="position:absolute;left:7200;top:7212;width:2160;height:468">
              <v:textbox style="mso-next-textbox:#_x0000_s3166">
                <w:txbxContent>
                  <w:p w:rsidR="00CB51A0" w:rsidRDefault="00CB51A0">
                    <w:pPr>
                      <w:jc w:val="center"/>
                      <w:rPr>
                        <w:rFonts w:hint="eastAsia"/>
                      </w:rPr>
                    </w:pPr>
                    <w:r>
                      <w:rPr>
                        <w:rFonts w:hint="eastAsia"/>
                      </w:rPr>
                      <w:t>填报工程计量表</w:t>
                    </w:r>
                  </w:p>
                </w:txbxContent>
              </v:textbox>
            </v:shape>
            <v:shape id="_x0000_s3167" type="#_x0000_t202" style="position:absolute;left:1980;top:7212;width:1260;height:468">
              <v:textbox>
                <w:txbxContent>
                  <w:p w:rsidR="00CB51A0" w:rsidRDefault="00CB51A0">
                    <w:pPr>
                      <w:jc w:val="center"/>
                      <w:rPr>
                        <w:rFonts w:hint="eastAsia"/>
                      </w:rPr>
                    </w:pPr>
                    <w:r>
                      <w:rPr>
                        <w:rFonts w:hint="eastAsia"/>
                      </w:rPr>
                      <w:t>审查签认</w:t>
                    </w:r>
                  </w:p>
                </w:txbxContent>
              </v:textbox>
            </v:shape>
            <v:line id="_x0000_s3168" style="position:absolute;flip:x" from="3240,7413" to="7200,7413">
              <v:stroke endarrow="block"/>
            </v:line>
            <v:line id="_x0000_s3169" style="position:absolute" from="2520,7836" to="8280,7836"/>
            <v:line id="_x0000_s3170" style="position:absolute" from="8280,7836" to="8280,9120">
              <v:stroke endarrow="block"/>
            </v:line>
            <v:line id="_x0000_s3171" style="position:absolute" from="2520,7680" to="2520,7836"/>
            <v:shape id="_x0000_s3172" type="#_x0000_t202" style="position:absolute;left:1980;top:7992;width:2340;height:780">
              <v:textbox style="mso-next-textbox:#_x0000_s3172">
                <w:txbxContent>
                  <w:p w:rsidR="00CB51A0" w:rsidRDefault="00CB51A0">
                    <w:pPr>
                      <w:jc w:val="center"/>
                      <w:rPr>
                        <w:rFonts w:hint="eastAsia"/>
                      </w:rPr>
                    </w:pPr>
                    <w:r>
                      <w:rPr>
                        <w:rFonts w:hint="eastAsia"/>
                      </w:rPr>
                      <w:t>总</w:t>
                    </w:r>
                    <w:r>
                      <w:rPr>
                        <w:rFonts w:hint="eastAsia"/>
                      </w:rPr>
                      <w:t xml:space="preserve"> </w:t>
                    </w:r>
                    <w:r>
                      <w:rPr>
                        <w:rFonts w:hint="eastAsia"/>
                      </w:rPr>
                      <w:t>监</w:t>
                    </w:r>
                    <w:r>
                      <w:rPr>
                        <w:rFonts w:hint="eastAsia"/>
                      </w:rPr>
                      <w:t xml:space="preserve"> </w:t>
                    </w:r>
                    <w:r>
                      <w:rPr>
                        <w:rFonts w:hint="eastAsia"/>
                      </w:rPr>
                      <w:t>理</w:t>
                    </w:r>
                    <w:r>
                      <w:rPr>
                        <w:rFonts w:hint="eastAsia"/>
                      </w:rPr>
                      <w:t xml:space="preserve"> </w:t>
                    </w:r>
                    <w:r>
                      <w:rPr>
                        <w:rFonts w:hint="eastAsia"/>
                      </w:rPr>
                      <w:t>工</w:t>
                    </w:r>
                    <w:r>
                      <w:rPr>
                        <w:rFonts w:hint="eastAsia"/>
                      </w:rPr>
                      <w:t xml:space="preserve"> </w:t>
                    </w:r>
                    <w:r>
                      <w:rPr>
                        <w:rFonts w:hint="eastAsia"/>
                      </w:rPr>
                      <w:t>程</w:t>
                    </w:r>
                    <w:r>
                      <w:rPr>
                        <w:rFonts w:hint="eastAsia"/>
                      </w:rPr>
                      <w:t xml:space="preserve"> </w:t>
                    </w:r>
                    <w:r>
                      <w:rPr>
                        <w:rFonts w:hint="eastAsia"/>
                      </w:rPr>
                      <w:t>师</w:t>
                    </w:r>
                  </w:p>
                  <w:p w:rsidR="00CB51A0" w:rsidRDefault="00CB51A0">
                    <w:pPr>
                      <w:jc w:val="center"/>
                      <w:rPr>
                        <w:rFonts w:hint="eastAsia"/>
                      </w:rPr>
                    </w:pPr>
                    <w:r>
                      <w:rPr>
                        <w:rFonts w:hint="eastAsia"/>
                      </w:rPr>
                      <w:t>代表批准支付前抽检</w:t>
                    </w:r>
                  </w:p>
                </w:txbxContent>
              </v:textbox>
            </v:shape>
            <v:line id="_x0000_s3173" style="position:absolute" from="4320,8364" to="8265,8364">
              <v:stroke endarrow="block"/>
            </v:line>
            <v:shape id="_x0000_s3174" type="#_x0000_t202" style="position:absolute;left:7200;top:9084;width:2160;height:468">
              <v:textbox style="mso-next-textbox:#_x0000_s3174">
                <w:txbxContent>
                  <w:p w:rsidR="00CB51A0" w:rsidRDefault="00CB51A0">
                    <w:pPr>
                      <w:jc w:val="center"/>
                      <w:rPr>
                        <w:rFonts w:hint="eastAsia"/>
                      </w:rPr>
                    </w:pPr>
                    <w:r>
                      <w:rPr>
                        <w:rFonts w:hint="eastAsia"/>
                      </w:rPr>
                      <w:t>中间计量与支付</w:t>
                    </w:r>
                  </w:p>
                </w:txbxContent>
              </v:textbox>
            </v:shape>
            <v:shape id="_x0000_s3175" type="#_x0000_t202" style="position:absolute;left:2100;top:2376;width:900;height:312" stroked="f">
              <v:textbox inset="0,0,0,0">
                <w:txbxContent>
                  <w:p w:rsidR="00CB51A0" w:rsidRDefault="00CB51A0">
                    <w:pPr>
                      <w:rPr>
                        <w:rFonts w:hint="eastAsia"/>
                      </w:rPr>
                    </w:pPr>
                    <w:r>
                      <w:rPr>
                        <w:rFonts w:hint="eastAsia"/>
                      </w:rPr>
                      <w:t>监理程序</w:t>
                    </w:r>
                    <w:r>
                      <w:rPr>
                        <w:rFonts w:hint="eastAsia"/>
                      </w:rPr>
                      <w:t xml:space="preserve"> </w:t>
                    </w:r>
                  </w:p>
                </w:txbxContent>
              </v:textbox>
            </v:shape>
            <v:shape id="_x0000_s3176" type="#_x0000_t202" style="position:absolute;left:7740;top:2376;width:900;height:312" stroked="f">
              <v:textbox inset="0,0,0,0">
                <w:txbxContent>
                  <w:p w:rsidR="00CB51A0" w:rsidRDefault="00CB51A0">
                    <w:pPr>
                      <w:rPr>
                        <w:rFonts w:hint="eastAsia"/>
                      </w:rPr>
                    </w:pPr>
                    <w:r>
                      <w:rPr>
                        <w:rFonts w:hint="eastAsia"/>
                      </w:rPr>
                      <w:t>施工程序</w:t>
                    </w:r>
                    <w:r>
                      <w:rPr>
                        <w:rFonts w:hint="eastAsia"/>
                      </w:rPr>
                      <w:t xml:space="preserve"> </w:t>
                    </w:r>
                  </w:p>
                </w:txbxContent>
              </v:textbox>
            </v:shape>
          </v:group>
        </w:pict>
      </w:r>
    </w:p>
    <w:p w:rsidR="00CB51A0" w:rsidRDefault="00CB51A0">
      <w:pPr>
        <w:spacing w:line="360" w:lineRule="exact"/>
        <w:rPr>
          <w:rFonts w:hint="eastAsia"/>
        </w:rPr>
      </w:pPr>
    </w:p>
    <w:p w:rsidR="00CB51A0" w:rsidRDefault="00CB51A0"/>
    <w:p w:rsidR="009637FB" w:rsidRDefault="009637FB" w:rsidP="00CB51A0">
      <w:pPr>
        <w:pStyle w:val="20"/>
        <w:rPr>
          <w:rFonts w:hint="eastAsia"/>
        </w:rPr>
      </w:pPr>
      <w:bookmarkStart w:id="34" w:name="_Toc46300664"/>
    </w:p>
    <w:p w:rsidR="009637FB" w:rsidRDefault="009637FB" w:rsidP="00CB51A0">
      <w:pPr>
        <w:pStyle w:val="20"/>
        <w:rPr>
          <w:rFonts w:hint="eastAsia"/>
        </w:rPr>
      </w:pPr>
    </w:p>
    <w:p w:rsidR="009637FB" w:rsidRDefault="009637FB" w:rsidP="00CB51A0">
      <w:pPr>
        <w:pStyle w:val="20"/>
        <w:rPr>
          <w:rFonts w:hint="eastAsia"/>
        </w:rPr>
      </w:pPr>
    </w:p>
    <w:p w:rsidR="009637FB" w:rsidRDefault="009637FB" w:rsidP="00CB51A0">
      <w:pPr>
        <w:pStyle w:val="20"/>
        <w:rPr>
          <w:rFonts w:hint="eastAsia"/>
        </w:rPr>
      </w:pPr>
    </w:p>
    <w:p w:rsidR="009637FB" w:rsidRDefault="009637FB" w:rsidP="00CB51A0">
      <w:pPr>
        <w:pStyle w:val="20"/>
        <w:rPr>
          <w:rFonts w:hint="eastAsia"/>
        </w:rPr>
      </w:pPr>
    </w:p>
    <w:p w:rsidR="009637FB" w:rsidRDefault="009637FB" w:rsidP="00CB51A0">
      <w:pPr>
        <w:pStyle w:val="20"/>
        <w:rPr>
          <w:rFonts w:hint="eastAsia"/>
        </w:rPr>
      </w:pPr>
    </w:p>
    <w:p w:rsidR="009637FB" w:rsidRDefault="009637FB" w:rsidP="00CB51A0">
      <w:pPr>
        <w:pStyle w:val="20"/>
        <w:rPr>
          <w:rFonts w:hint="eastAsia"/>
        </w:rPr>
      </w:pPr>
    </w:p>
    <w:p w:rsidR="009637FB" w:rsidRDefault="009637FB" w:rsidP="00CB51A0">
      <w:pPr>
        <w:pStyle w:val="20"/>
        <w:rPr>
          <w:rFonts w:hint="eastAsia"/>
        </w:rPr>
      </w:pPr>
    </w:p>
    <w:p w:rsidR="00CB51A0" w:rsidRDefault="00CB51A0" w:rsidP="00CB51A0">
      <w:pPr>
        <w:pStyle w:val="20"/>
        <w:rPr>
          <w:rFonts w:hint="eastAsia"/>
        </w:rPr>
      </w:pPr>
      <w:r>
        <w:rPr>
          <w:rFonts w:hint="eastAsia"/>
        </w:rPr>
        <w:t>绿化及环境保护工程</w:t>
      </w:r>
      <w:bookmarkEnd w:id="34"/>
    </w:p>
    <w:p w:rsidR="00CB51A0" w:rsidRDefault="00CB51A0" w:rsidP="00CB51A0">
      <w:pPr>
        <w:pStyle w:val="20"/>
        <w:rPr>
          <w:rFonts w:hint="eastAsia"/>
        </w:rPr>
      </w:pPr>
      <w:bookmarkStart w:id="35" w:name="_Toc46300665"/>
      <w:r>
        <w:rPr>
          <w:rFonts w:hint="eastAsia"/>
        </w:rPr>
        <w:t>其他</w:t>
      </w:r>
      <w:bookmarkEnd w:id="35"/>
    </w:p>
    <w:p w:rsidR="00CB51A0" w:rsidRPr="00CB51A0" w:rsidRDefault="00CB51A0" w:rsidP="00CB51A0">
      <w:pPr>
        <w:jc w:val="center"/>
        <w:rPr>
          <w:rFonts w:hint="eastAsia"/>
          <w:sz w:val="32"/>
        </w:rPr>
      </w:pPr>
      <w:r w:rsidRPr="00CB51A0">
        <w:rPr>
          <w:rFonts w:hint="eastAsia"/>
          <w:sz w:val="32"/>
        </w:rPr>
        <w:t>公路工程施工准备</w:t>
      </w:r>
    </w:p>
    <w:p w:rsidR="00CB51A0" w:rsidRDefault="00CB51A0">
      <w:pPr>
        <w:rPr>
          <w:rFonts w:eastAsia="黑体" w:hint="eastAsia"/>
          <w:sz w:val="28"/>
        </w:rPr>
      </w:pPr>
      <w:r>
        <w:rPr>
          <w:rFonts w:eastAsia="黑体" w:hint="eastAsia"/>
          <w:sz w:val="28"/>
        </w:rPr>
        <w:t>一、施工现场准备</w:t>
      </w:r>
    </w:p>
    <w:p w:rsidR="00CB51A0" w:rsidRDefault="00CB51A0">
      <w:pPr>
        <w:ind w:firstLine="480"/>
        <w:rPr>
          <w:rFonts w:hint="eastAsia"/>
        </w:rPr>
      </w:pPr>
      <w:r>
        <w:rPr>
          <w:rFonts w:hint="eastAsia"/>
        </w:rPr>
        <w:t>施工单位接到中标通知书后，在与业主签订合同的同时，开始施工现场准备工作，施工现场准备工作应做好以下几项工作：</w:t>
      </w:r>
    </w:p>
    <w:p w:rsidR="00CB51A0" w:rsidRDefault="00CB51A0">
      <w:pPr>
        <w:ind w:firstLine="480"/>
        <w:rPr>
          <w:rFonts w:hint="eastAsia"/>
        </w:rPr>
      </w:pPr>
      <w:r>
        <w:rPr>
          <w:rFonts w:hint="eastAsia"/>
        </w:rPr>
        <w:lastRenderedPageBreak/>
        <w:t>（一）复查和了解现场</w:t>
      </w:r>
    </w:p>
    <w:p w:rsidR="00CB51A0" w:rsidRDefault="00CB51A0">
      <w:pPr>
        <w:ind w:firstLine="480"/>
        <w:rPr>
          <w:rFonts w:hint="eastAsia"/>
        </w:rPr>
      </w:pPr>
      <w:r>
        <w:rPr>
          <w:rFonts w:hint="eastAsia"/>
        </w:rPr>
        <w:t>复查和了解现场的地形、地质、文化、气象、水源、电源、料源或料场、交通运输、通信联络以及城镇建设规划、农田水利设施、环境保护等有关情况。</w:t>
      </w:r>
    </w:p>
    <w:p w:rsidR="00CB51A0" w:rsidRDefault="00CB51A0">
      <w:pPr>
        <w:ind w:firstLine="480"/>
        <w:rPr>
          <w:rFonts w:hint="eastAsia"/>
        </w:rPr>
      </w:pPr>
      <w:r>
        <w:rPr>
          <w:rFonts w:hint="eastAsia"/>
        </w:rPr>
        <w:t>对于扩（改）建工程，应将拟保留的原有通信、供电、供水、供暖、供油、排水沟管等地下设施复查清楚，在施工中要采取保护措施，防止损坏。</w:t>
      </w:r>
    </w:p>
    <w:p w:rsidR="00CB51A0" w:rsidRDefault="00CB51A0">
      <w:pPr>
        <w:ind w:firstLine="480"/>
        <w:rPr>
          <w:rFonts w:hint="eastAsia"/>
        </w:rPr>
      </w:pPr>
      <w:r>
        <w:rPr>
          <w:rFonts w:hint="eastAsia"/>
        </w:rPr>
        <w:t>（二）确定工程用地范围。施工单位应根据施工图纸和施工临时需要确定工程用地范围，及在此范围内有多少土地，哪些是永久占地、哪些是临时占地，并与地方有关人员到现场一一核实（是荒地或是良田、果园等）、绘出地界、设立标志。</w:t>
      </w:r>
    </w:p>
    <w:p w:rsidR="00CB51A0" w:rsidRDefault="00CB51A0">
      <w:pPr>
        <w:ind w:firstLine="480"/>
        <w:rPr>
          <w:rFonts w:hint="eastAsia"/>
        </w:rPr>
      </w:pPr>
      <w:r>
        <w:rPr>
          <w:rFonts w:hint="eastAsia"/>
        </w:rPr>
        <w:t>（三）清除现场障碍。施工现场范围内的障碍如建筑物、坟墓、暗穴、水井、各种管线、道路、灌溉渠道、民房等必须拆除或改建，以利施工的全面展开。</w:t>
      </w:r>
    </w:p>
    <w:p w:rsidR="00CB51A0" w:rsidRDefault="00CB51A0">
      <w:pPr>
        <w:ind w:firstLine="480"/>
        <w:rPr>
          <w:rFonts w:hint="eastAsia"/>
        </w:rPr>
      </w:pPr>
      <w:r>
        <w:rPr>
          <w:rFonts w:hint="eastAsia"/>
        </w:rPr>
        <w:t>（四）办妥有关手续。上述占地、移民和障碍物的拆迁等都必须事先与有关部门协商，办妥一切手续后方可进行。</w:t>
      </w:r>
    </w:p>
    <w:p w:rsidR="00CB51A0" w:rsidRDefault="00CB51A0">
      <w:pPr>
        <w:ind w:firstLine="480"/>
        <w:rPr>
          <w:rFonts w:hint="eastAsia"/>
        </w:rPr>
      </w:pPr>
      <w:r>
        <w:rPr>
          <w:rFonts w:hint="eastAsia"/>
        </w:rPr>
        <w:t>（五）作好现场规划。施工单位按照施工总平面图搭设工棚、仓库、加工厂和预制厂；安装供水管线、架设供电和通信线路；设置料场、车场、搅拌站；修筑临时道路和临时排水设施等。在有洪水威胁的地区，防洪设施应在汛期前完成。</w:t>
      </w:r>
    </w:p>
    <w:p w:rsidR="00CB51A0" w:rsidRDefault="00CB51A0">
      <w:pPr>
        <w:pStyle w:val="a4"/>
        <w:rPr>
          <w:rFonts w:hint="eastAsia"/>
        </w:rPr>
      </w:pPr>
      <w:r>
        <w:rPr>
          <w:rFonts w:hint="eastAsia"/>
        </w:rPr>
        <w:t>（六）道路安全畅通。道路施工需要许多大型的车辆机械和设备，原有道路及桥涵能否承受此种重载，需要进行调查、验算，不合要求的应作加宽或加固处理，保证道路安全畅通。</w:t>
      </w:r>
    </w:p>
    <w:p w:rsidR="00CB51A0" w:rsidRDefault="00CB51A0">
      <w:pPr>
        <w:rPr>
          <w:rFonts w:hint="eastAsia"/>
          <w:sz w:val="24"/>
        </w:rPr>
      </w:pPr>
      <w:r>
        <w:rPr>
          <w:rFonts w:eastAsia="黑体" w:hint="eastAsia"/>
          <w:sz w:val="28"/>
        </w:rPr>
        <w:t>二、劳力、机具设备和材料准备</w:t>
      </w:r>
    </w:p>
    <w:p w:rsidR="00CB51A0" w:rsidRDefault="00CB51A0">
      <w:pPr>
        <w:rPr>
          <w:rFonts w:hint="eastAsia"/>
          <w:spacing w:val="-2"/>
        </w:rPr>
      </w:pPr>
      <w:r>
        <w:rPr>
          <w:rFonts w:hint="eastAsia"/>
          <w:sz w:val="24"/>
        </w:rPr>
        <w:t xml:space="preserve">   </w:t>
      </w:r>
      <w:r>
        <w:rPr>
          <w:rFonts w:hint="eastAsia"/>
          <w:spacing w:val="-2"/>
        </w:rPr>
        <w:t xml:space="preserve"> </w:t>
      </w:r>
      <w:r>
        <w:rPr>
          <w:rFonts w:hint="eastAsia"/>
          <w:spacing w:val="-2"/>
        </w:rPr>
        <w:t>（一）劳力</w:t>
      </w:r>
    </w:p>
    <w:p w:rsidR="00CB51A0" w:rsidRDefault="00CB51A0">
      <w:pPr>
        <w:ind w:firstLine="480"/>
        <w:rPr>
          <w:rFonts w:hint="eastAsia"/>
          <w:spacing w:val="-2"/>
        </w:rPr>
      </w:pPr>
      <w:r>
        <w:rPr>
          <w:rFonts w:hint="eastAsia"/>
          <w:spacing w:val="-2"/>
        </w:rPr>
        <w:t>道路施工需要大量劳动力，而且时间相对集中，因此，开工前落实劳动力来源，按计划适时组织进（退</w:t>
      </w:r>
      <w:r>
        <w:rPr>
          <w:spacing w:val="-2"/>
        </w:rPr>
        <w:softHyphen/>
      </w:r>
      <w:r>
        <w:rPr>
          <w:rFonts w:hint="eastAsia"/>
          <w:spacing w:val="-2"/>
        </w:rPr>
        <w:t>）场，是顺利开展施工、按期完成任务、避免停工或窝工浪费的重要条件之一。</w:t>
      </w:r>
    </w:p>
    <w:p w:rsidR="00CB51A0" w:rsidRDefault="00CB51A0">
      <w:pPr>
        <w:ind w:firstLine="480"/>
        <w:rPr>
          <w:rFonts w:hint="eastAsia"/>
        </w:rPr>
      </w:pPr>
      <w:r>
        <w:rPr>
          <w:rFonts w:hint="eastAsia"/>
        </w:rPr>
        <w:t>目前公路工程施工劳力多为民工，组织民工队伍时做好以下工作：</w:t>
      </w:r>
    </w:p>
    <w:p w:rsidR="00CB51A0" w:rsidRDefault="00CB51A0">
      <w:pPr>
        <w:ind w:firstLine="480"/>
        <w:rPr>
          <w:rFonts w:hint="eastAsia"/>
        </w:rPr>
      </w:pPr>
      <w:r>
        <w:rPr>
          <w:rFonts w:hint="eastAsia"/>
        </w:rPr>
        <w:t>（</w:t>
      </w:r>
      <w:r>
        <w:rPr>
          <w:rFonts w:hint="eastAsia"/>
        </w:rPr>
        <w:t>1</w:t>
      </w:r>
      <w:r>
        <w:rPr>
          <w:rFonts w:hint="eastAsia"/>
        </w:rPr>
        <w:t>）要注重素质。民工素质直接影响工程质量，民工队伍素质审查要严把“四关”，即政治素质、道德纪律、身体条件和技术水平四个方面。政治素质：主要看参加施工的动机，要有为社会主义建设作贡献、尽义务的意识，一切朝钱看的施工队伍是难以圆满完成任务的；道德纪律：主要看民工队伍的精神面貌、组织纪律性，要求是一支能吃苦耐劳、有组织、守纪律、过得硬、有领导的队伍；身体条件：道路工程施工劳动强度很大，作业时间长，有时要发扬连续作战的精神，没有健康的体格是难以完成任务的，故要选身强力壮以中青年为主的队伍；技术水平：应选择参加过公路工程施工的队伍，他们中有相对稳定的作业手、泥瓦工、木工、电工等技术工人，具有一定的独立施工能力。</w:t>
      </w:r>
    </w:p>
    <w:p w:rsidR="00CB51A0" w:rsidRDefault="00CB51A0">
      <w:pPr>
        <w:ind w:firstLine="480"/>
        <w:rPr>
          <w:rFonts w:hint="eastAsia"/>
        </w:rPr>
      </w:pPr>
      <w:r>
        <w:rPr>
          <w:rFonts w:hint="eastAsia"/>
        </w:rPr>
        <w:t>（</w:t>
      </w:r>
      <w:r>
        <w:rPr>
          <w:rFonts w:hint="eastAsia"/>
        </w:rPr>
        <w:t>2</w:t>
      </w:r>
      <w:r>
        <w:rPr>
          <w:rFonts w:hint="eastAsia"/>
        </w:rPr>
        <w:t>）要注重教育。教育是先导，只有适时耐心的教育，才能使民工队伍的素质不断提高。教育内容要有针对性，包括：改革开放政策与形势教育、法制教育、作风纪律教育、文化技术教育等。特别是在开工前，对进场民工要进行集中教育。要把工程建设的意义、任务情况、质量要求、效益情况交待给大家，使大家心中有数。从而感到工程施工责任重大、任务光荣、效益不错，从而安下心来，积极热情地投入施工。</w:t>
      </w:r>
    </w:p>
    <w:p w:rsidR="00CB51A0" w:rsidRDefault="00CB51A0">
      <w:pPr>
        <w:ind w:firstLine="480"/>
        <w:rPr>
          <w:rFonts w:hint="eastAsia"/>
        </w:rPr>
      </w:pPr>
      <w:r>
        <w:rPr>
          <w:rFonts w:hint="eastAsia"/>
        </w:rPr>
        <w:t>（</w:t>
      </w:r>
      <w:r>
        <w:rPr>
          <w:rFonts w:hint="eastAsia"/>
        </w:rPr>
        <w:t>3</w:t>
      </w:r>
      <w:r>
        <w:rPr>
          <w:rFonts w:hint="eastAsia"/>
        </w:rPr>
        <w:t>）签订好施工合同。在市场经济条件下，民工参加工程建设，希望获得好的经济效益是无可非议的。要使民工安心施工，把精力集中到工程质量上来，必须按经济规律办事，改过去的任务分配制为合同制。合同内容应包含人员数量、工程数量、取费标准、质量标准、奖罚标准、施工进度、安全施工等方面。</w:t>
      </w:r>
    </w:p>
    <w:p w:rsidR="00CB51A0" w:rsidRDefault="00CB51A0">
      <w:pPr>
        <w:rPr>
          <w:rFonts w:hint="eastAsia"/>
        </w:rPr>
      </w:pPr>
      <w:r>
        <w:rPr>
          <w:rFonts w:hint="eastAsia"/>
        </w:rPr>
        <w:t xml:space="preserve">    </w:t>
      </w:r>
      <w:r>
        <w:rPr>
          <w:rFonts w:hint="eastAsia"/>
        </w:rPr>
        <w:t>（二）机具设备</w:t>
      </w:r>
    </w:p>
    <w:p w:rsidR="00CB51A0" w:rsidRDefault="00CB51A0">
      <w:pPr>
        <w:ind w:firstLine="480"/>
        <w:rPr>
          <w:rFonts w:hint="eastAsia"/>
        </w:rPr>
      </w:pPr>
      <w:r>
        <w:rPr>
          <w:rFonts w:hint="eastAsia"/>
        </w:rPr>
        <w:t>公路工程施工需要大量的机械设备和运输车辆，其中大、中型机械设备和运输车辆更是施工的主力。在以往施工时，常因某一关键机械（或设备、车辆）跟不上而严重影响施工，造成很大浪费。这种现象多为准备工作不充分或计划不落实所致。因此，施工单位根据现有装备的数量、质量情况和周密的计划，分期分批地组织进场。其中需要维修、租赁和购置的，应按计划落实，并要适当留有备份，以保证施工的需要。</w:t>
      </w:r>
    </w:p>
    <w:p w:rsidR="00CB51A0" w:rsidRDefault="00CB51A0">
      <w:pPr>
        <w:rPr>
          <w:rFonts w:hint="eastAsia"/>
        </w:rPr>
      </w:pPr>
      <w:r>
        <w:rPr>
          <w:rFonts w:hint="eastAsia"/>
        </w:rPr>
        <w:t xml:space="preserve">    </w:t>
      </w:r>
      <w:r>
        <w:rPr>
          <w:rFonts w:hint="eastAsia"/>
        </w:rPr>
        <w:t>（三）材料</w:t>
      </w:r>
    </w:p>
    <w:p w:rsidR="00CB51A0" w:rsidRDefault="00CB51A0">
      <w:pPr>
        <w:rPr>
          <w:rFonts w:hint="eastAsia"/>
          <w:sz w:val="24"/>
        </w:rPr>
      </w:pPr>
      <w:r>
        <w:rPr>
          <w:rFonts w:hint="eastAsia"/>
        </w:rPr>
        <w:t xml:space="preserve">     </w:t>
      </w:r>
      <w:r>
        <w:rPr>
          <w:rFonts w:hint="eastAsia"/>
        </w:rPr>
        <w:t>公路工程施工需要大量材料，除水泥、木材、钢材、沥青等主要外购材料外，还有砂、石、石灰等</w:t>
      </w:r>
      <w:r>
        <w:rPr>
          <w:rFonts w:hint="eastAsia"/>
        </w:rPr>
        <w:lastRenderedPageBreak/>
        <w:t>大宗的地方材料，材料费占到工程总费用的三分之二左右，因此，其费用高低直接关系到工程造价。同时，材料的品质、数量、以及能否及时供应也是决定工程质量和工期的重要环节。材料准备工作的要点是：品质合格、数量充足、价格低廉、运输方便、不误使用。在保证材料品质的前提下，本着就地取材的原则，广泛调查料源、价格、运输道路、工具和费用等，做好技术经济比较，择优选用，同时根据使用计划组织进场，力争节省投资。</w:t>
      </w:r>
    </w:p>
    <w:p w:rsidR="00CB51A0" w:rsidRDefault="00CB51A0">
      <w:pPr>
        <w:rPr>
          <w:rFonts w:hint="eastAsia"/>
          <w:sz w:val="24"/>
        </w:rPr>
      </w:pPr>
      <w:r>
        <w:rPr>
          <w:rFonts w:eastAsia="黑体" w:hint="eastAsia"/>
          <w:sz w:val="28"/>
        </w:rPr>
        <w:t>三、技术准备</w:t>
      </w:r>
    </w:p>
    <w:p w:rsidR="00CB51A0" w:rsidRDefault="00CB51A0">
      <w:pPr>
        <w:rPr>
          <w:rFonts w:hint="eastAsia"/>
        </w:rPr>
      </w:pPr>
      <w:r>
        <w:rPr>
          <w:rFonts w:hint="eastAsia"/>
          <w:sz w:val="24"/>
        </w:rPr>
        <w:t xml:space="preserve">   </w:t>
      </w:r>
      <w:r>
        <w:rPr>
          <w:rFonts w:hint="eastAsia"/>
        </w:rPr>
        <w:t xml:space="preserve"> </w:t>
      </w:r>
      <w:r>
        <w:rPr>
          <w:rFonts w:hint="eastAsia"/>
        </w:rPr>
        <w:t>（一）熟悉图纸资料和有关文件</w:t>
      </w:r>
    </w:p>
    <w:p w:rsidR="00CB51A0" w:rsidRDefault="00CB51A0">
      <w:pPr>
        <w:ind w:firstLine="480"/>
        <w:rPr>
          <w:rFonts w:hint="eastAsia"/>
          <w:spacing w:val="-4"/>
        </w:rPr>
      </w:pPr>
      <w:r>
        <w:rPr>
          <w:rFonts w:hint="eastAsia"/>
        </w:rPr>
        <w:t>施工单位接受工程任务后，应全面熟悉施工图纸、资料和有关文件，参加业主工程主管部</w:t>
      </w:r>
      <w:r>
        <w:rPr>
          <w:rFonts w:hint="eastAsia"/>
          <w:spacing w:val="-4"/>
        </w:rPr>
        <w:t>门或建设单位组织的设计交底和图纸汇审并作好记录。</w:t>
      </w:r>
    </w:p>
    <w:p w:rsidR="00CB51A0" w:rsidRDefault="00CB51A0">
      <w:pPr>
        <w:ind w:firstLine="480"/>
        <w:rPr>
          <w:rFonts w:hint="eastAsia"/>
          <w:spacing w:val="-4"/>
        </w:rPr>
      </w:pPr>
      <w:r>
        <w:rPr>
          <w:rFonts w:hint="eastAsia"/>
          <w:spacing w:val="-4"/>
        </w:rPr>
        <w:t>（</w:t>
      </w:r>
      <w:r>
        <w:rPr>
          <w:rFonts w:hint="eastAsia"/>
          <w:spacing w:val="-4"/>
        </w:rPr>
        <w:t>1</w:t>
      </w:r>
      <w:r>
        <w:rPr>
          <w:rFonts w:hint="eastAsia"/>
          <w:spacing w:val="-4"/>
        </w:rPr>
        <w:t>）设计图纸是施工的依据，施工单位和全体施工人员必须按图施工，未经业主和监理工程师同意，施工单位和施工人员无权修改设计图纸，更不能没有设计图纸就擅自施工。</w:t>
      </w:r>
    </w:p>
    <w:p w:rsidR="00CB51A0" w:rsidRDefault="00CB51A0">
      <w:pPr>
        <w:ind w:firstLine="480"/>
        <w:rPr>
          <w:rFonts w:hint="eastAsia"/>
        </w:rPr>
      </w:pPr>
      <w:r>
        <w:rPr>
          <w:rFonts w:hint="eastAsia"/>
        </w:rPr>
        <w:t>（</w:t>
      </w:r>
      <w:r>
        <w:rPr>
          <w:rFonts w:hint="eastAsia"/>
        </w:rPr>
        <w:t>2</w:t>
      </w:r>
      <w:r>
        <w:rPr>
          <w:rFonts w:hint="eastAsia"/>
        </w:rPr>
        <w:t>）施工单位应组织有关人员对施工图纸和资料进行学习和自审，做到心中有数，如有疑问或发现差错应在设计交底和图纸汇审中提出，请上级给予解答。</w:t>
      </w:r>
    </w:p>
    <w:p w:rsidR="00CB51A0" w:rsidRDefault="00CB51A0">
      <w:pPr>
        <w:ind w:firstLine="480"/>
        <w:rPr>
          <w:rFonts w:hint="eastAsia"/>
        </w:rPr>
      </w:pPr>
      <w:r>
        <w:rPr>
          <w:rFonts w:hint="eastAsia"/>
        </w:rPr>
        <w:t>（</w:t>
      </w:r>
      <w:r>
        <w:rPr>
          <w:rFonts w:hint="eastAsia"/>
        </w:rPr>
        <w:t>3</w:t>
      </w:r>
      <w:r>
        <w:rPr>
          <w:rFonts w:hint="eastAsia"/>
        </w:rPr>
        <w:t>）设计交底和图纸会审中，着重要解决以下几个问题：</w:t>
      </w:r>
    </w:p>
    <w:p w:rsidR="00CB51A0" w:rsidRDefault="00CB51A0">
      <w:pPr>
        <w:ind w:firstLine="480"/>
        <w:rPr>
          <w:rFonts w:hint="eastAsia"/>
        </w:rPr>
      </w:pPr>
      <w:r>
        <w:rPr>
          <w:rFonts w:hint="eastAsia"/>
        </w:rPr>
        <w:t>1</w:t>
      </w:r>
      <w:r>
        <w:rPr>
          <w:rFonts w:hint="eastAsia"/>
        </w:rPr>
        <w:t>．设计依据与施工现场的实际情况是否一致。</w:t>
      </w:r>
    </w:p>
    <w:p w:rsidR="00CB51A0" w:rsidRDefault="00CB51A0">
      <w:pPr>
        <w:ind w:firstLine="480"/>
        <w:rPr>
          <w:rFonts w:hint="eastAsia"/>
        </w:rPr>
      </w:pPr>
      <w:r>
        <w:rPr>
          <w:rFonts w:hint="eastAsia"/>
        </w:rPr>
        <w:t>2</w:t>
      </w:r>
      <w:r>
        <w:rPr>
          <w:rFonts w:hint="eastAsia"/>
        </w:rPr>
        <w:t>．设计中所提出的工程材料、施工工艺的特殊要求，施工单位能否实现和解决。</w:t>
      </w:r>
    </w:p>
    <w:p w:rsidR="00CB51A0" w:rsidRDefault="00CB51A0">
      <w:pPr>
        <w:ind w:firstLine="480"/>
        <w:rPr>
          <w:rFonts w:hint="eastAsia"/>
        </w:rPr>
      </w:pPr>
      <w:r>
        <w:rPr>
          <w:rFonts w:hint="eastAsia"/>
        </w:rPr>
        <w:t>3</w:t>
      </w:r>
      <w:r>
        <w:rPr>
          <w:rFonts w:hint="eastAsia"/>
        </w:rPr>
        <w:t>．设计能否满足工程质量及安全要求，是否符合国家和有关规范、标准。</w:t>
      </w:r>
    </w:p>
    <w:p w:rsidR="00CB51A0" w:rsidRDefault="00CB51A0">
      <w:pPr>
        <w:ind w:firstLine="480"/>
        <w:rPr>
          <w:rFonts w:hint="eastAsia"/>
        </w:rPr>
      </w:pPr>
      <w:r>
        <w:rPr>
          <w:rFonts w:hint="eastAsia"/>
        </w:rPr>
        <w:t>4</w:t>
      </w:r>
      <w:r>
        <w:rPr>
          <w:rFonts w:hint="eastAsia"/>
        </w:rPr>
        <w:t>．施工图纸中土建及其它专业（水、电、通信、供油等）的相互之间有无矛盾，图纸及说明是否齐全。</w:t>
      </w:r>
    </w:p>
    <w:p w:rsidR="00CB51A0" w:rsidRDefault="00CB51A0">
      <w:pPr>
        <w:ind w:firstLine="480"/>
        <w:rPr>
          <w:rFonts w:hint="eastAsia"/>
        </w:rPr>
      </w:pPr>
      <w:r>
        <w:rPr>
          <w:rFonts w:hint="eastAsia"/>
        </w:rPr>
        <w:t>5</w:t>
      </w:r>
      <w:r>
        <w:rPr>
          <w:rFonts w:hint="eastAsia"/>
        </w:rPr>
        <w:t>．图纸上的尺寸、高程、轴线、预留孔（洞）、预埋件和工程量的计算有无差错、遗漏和矛盾。</w:t>
      </w:r>
    </w:p>
    <w:p w:rsidR="00CB51A0" w:rsidRDefault="00CB51A0">
      <w:pPr>
        <w:rPr>
          <w:rFonts w:hint="eastAsia"/>
        </w:rPr>
      </w:pPr>
      <w:r>
        <w:rPr>
          <w:rFonts w:hint="eastAsia"/>
        </w:rPr>
        <w:t xml:space="preserve">    </w:t>
      </w:r>
      <w:r>
        <w:rPr>
          <w:rFonts w:hint="eastAsia"/>
        </w:rPr>
        <w:t>（二）施工组织设计</w:t>
      </w:r>
    </w:p>
    <w:p w:rsidR="00CB51A0" w:rsidRDefault="00CB51A0">
      <w:pPr>
        <w:ind w:firstLine="480"/>
        <w:rPr>
          <w:rFonts w:hint="eastAsia"/>
        </w:rPr>
      </w:pPr>
      <w:r>
        <w:rPr>
          <w:rFonts w:hint="eastAsia"/>
        </w:rPr>
        <w:t>根据设计文件、现场条件，各单位工程的施工程序及相互关系，工期要求以及有关定额等编制施工组织设计。</w:t>
      </w:r>
    </w:p>
    <w:p w:rsidR="00CB51A0" w:rsidRDefault="00CB51A0">
      <w:pPr>
        <w:ind w:firstLine="480"/>
        <w:rPr>
          <w:rFonts w:hint="eastAsia"/>
        </w:rPr>
      </w:pPr>
      <w:r>
        <w:rPr>
          <w:rFonts w:hint="eastAsia"/>
        </w:rPr>
        <w:t>施工总平面图是施工组织设计中的重要组成部分，实践证明：其布局合理与否，不仅直接关系到是否便于施工，而且对工程造价、工期、质量，乃至与当地关系等方面都会产生很大的影响，因此，必须做好该项工作。</w:t>
      </w:r>
    </w:p>
    <w:p w:rsidR="00CB51A0" w:rsidRDefault="00CB51A0">
      <w:pPr>
        <w:ind w:firstLine="480"/>
        <w:rPr>
          <w:rFonts w:hint="eastAsia"/>
        </w:rPr>
      </w:pPr>
      <w:r>
        <w:rPr>
          <w:rFonts w:hint="eastAsia"/>
        </w:rPr>
        <w:t>施工总平面的布局应符合下列要求：</w:t>
      </w:r>
    </w:p>
    <w:p w:rsidR="00CB51A0" w:rsidRDefault="00CB51A0">
      <w:pPr>
        <w:ind w:firstLine="480"/>
        <w:rPr>
          <w:rFonts w:hint="eastAsia"/>
        </w:rPr>
      </w:pPr>
      <w:r>
        <w:rPr>
          <w:rFonts w:hint="eastAsia"/>
        </w:rPr>
        <w:t>（</w:t>
      </w:r>
      <w:r>
        <w:rPr>
          <w:rFonts w:hint="eastAsia"/>
        </w:rPr>
        <w:t>1</w:t>
      </w:r>
      <w:r>
        <w:rPr>
          <w:rFonts w:hint="eastAsia"/>
        </w:rPr>
        <w:t>）应与现场的地物地貌相结合，做到布局合理、工程量少、便于施工及使用。</w:t>
      </w:r>
    </w:p>
    <w:p w:rsidR="00CB51A0" w:rsidRDefault="00CB51A0">
      <w:pPr>
        <w:ind w:firstLine="480"/>
        <w:rPr>
          <w:rFonts w:hint="eastAsia"/>
        </w:rPr>
      </w:pPr>
      <w:r>
        <w:rPr>
          <w:rFonts w:hint="eastAsia"/>
        </w:rPr>
        <w:t>（</w:t>
      </w:r>
      <w:r>
        <w:rPr>
          <w:rFonts w:hint="eastAsia"/>
        </w:rPr>
        <w:t>2</w:t>
      </w:r>
      <w:r>
        <w:rPr>
          <w:rFonts w:hint="eastAsia"/>
        </w:rPr>
        <w:t>）各项临时工程设施应尽可能与永久工程相结合，尽量不占或少占耕地，不应早占或占而不用，以便减少投资和节约用地。</w:t>
      </w:r>
    </w:p>
    <w:p w:rsidR="00CB51A0" w:rsidRDefault="00CB51A0">
      <w:pPr>
        <w:ind w:firstLine="480"/>
        <w:rPr>
          <w:rFonts w:hint="eastAsia"/>
        </w:rPr>
      </w:pPr>
      <w:r>
        <w:rPr>
          <w:rFonts w:hint="eastAsia"/>
        </w:rPr>
        <w:t>（</w:t>
      </w:r>
      <w:r>
        <w:rPr>
          <w:rFonts w:hint="eastAsia"/>
        </w:rPr>
        <w:t>3</w:t>
      </w:r>
      <w:r>
        <w:rPr>
          <w:rFonts w:hint="eastAsia"/>
        </w:rPr>
        <w:t>）临时排水、防洪设施，不得损害邻近的永久性建（构）筑物的地基与基础、挖（填）方区边坡以及当地的农田、水利设施等。</w:t>
      </w:r>
    </w:p>
    <w:p w:rsidR="00CB51A0" w:rsidRDefault="00CB51A0">
      <w:pPr>
        <w:rPr>
          <w:rFonts w:hint="eastAsia"/>
        </w:rPr>
      </w:pPr>
      <w:r>
        <w:rPr>
          <w:rFonts w:hint="eastAsia"/>
        </w:rPr>
        <w:t xml:space="preserve">    </w:t>
      </w:r>
      <w:r>
        <w:rPr>
          <w:rFonts w:hint="eastAsia"/>
        </w:rPr>
        <w:t>（三）技术交底</w:t>
      </w:r>
    </w:p>
    <w:p w:rsidR="00CB51A0" w:rsidRDefault="00CB51A0">
      <w:pPr>
        <w:rPr>
          <w:rFonts w:hint="eastAsia"/>
        </w:rPr>
      </w:pPr>
      <w:r>
        <w:rPr>
          <w:rFonts w:hint="eastAsia"/>
        </w:rPr>
        <w:t xml:space="preserve">     </w:t>
      </w:r>
      <w:r>
        <w:rPr>
          <w:rFonts w:hint="eastAsia"/>
        </w:rPr>
        <w:t>施工单位应根据设计文件和施工组织设计，逐级做好技术交底工作。</w:t>
      </w:r>
    </w:p>
    <w:p w:rsidR="00CB51A0" w:rsidRDefault="00CB51A0">
      <w:pPr>
        <w:ind w:firstLine="480"/>
        <w:rPr>
          <w:rFonts w:hint="eastAsia"/>
        </w:rPr>
      </w:pPr>
      <w:r>
        <w:rPr>
          <w:rFonts w:hint="eastAsia"/>
        </w:rPr>
        <w:t>技术交底是施工单位把设计要求、施工技术要求和质量标准贯彻到基层以至现场工作人员的有效方法，是技术管理工作中的一个重要环节。它通常包括施工图纸交底、施工技术措施交底以及安全技术交底等。这项交底工作分别由高一级技术负责人、单位工程负责人、施工队长、作业班组长逐级组织进行。</w:t>
      </w:r>
    </w:p>
    <w:p w:rsidR="00CB51A0" w:rsidRDefault="00CB51A0">
      <w:pPr>
        <w:ind w:firstLine="480"/>
        <w:rPr>
          <w:rFonts w:hint="eastAsia"/>
        </w:rPr>
      </w:pPr>
      <w:r>
        <w:rPr>
          <w:rFonts w:hint="eastAsia"/>
        </w:rPr>
        <w:t>施工组织设计一般先由施工单位总工程师负责向有关大队（或工区领导）、技术干部及职能部门有关人员交底，最后由单位工程负责人向参加施工的班组长和作业人员交底，并认真讨论贯彻落实。</w:t>
      </w:r>
    </w:p>
    <w:p w:rsidR="00CB51A0" w:rsidRDefault="00CB51A0">
      <w:pPr>
        <w:rPr>
          <w:rFonts w:hint="eastAsia"/>
        </w:rPr>
      </w:pPr>
      <w:r>
        <w:rPr>
          <w:rFonts w:hint="eastAsia"/>
        </w:rPr>
        <w:t xml:space="preserve">   </w:t>
      </w:r>
      <w:r>
        <w:rPr>
          <w:rFonts w:hint="eastAsia"/>
        </w:rPr>
        <w:t>（四）技术保障</w:t>
      </w:r>
    </w:p>
    <w:p w:rsidR="00CB51A0" w:rsidRDefault="00CB51A0">
      <w:pPr>
        <w:rPr>
          <w:rFonts w:hint="eastAsia"/>
        </w:rPr>
      </w:pPr>
      <w:r>
        <w:rPr>
          <w:rFonts w:hint="eastAsia"/>
        </w:rPr>
        <w:t xml:space="preserve">    </w:t>
      </w:r>
      <w:r>
        <w:rPr>
          <w:rFonts w:hint="eastAsia"/>
        </w:rPr>
        <w:t>对于施工难度大、技术要求高以及首次采用新技术、新工艺、新材料的工程、施工单位应根据工程特点，结合本单位的技术状况，制定相应的技术保障措施，做好技术培训工作，必要时应先行试点，取得经验并经监理单位批准后推广。</w:t>
      </w:r>
    </w:p>
    <w:p w:rsidR="00CB51A0" w:rsidRDefault="00CB51A0">
      <w:pPr>
        <w:rPr>
          <w:rFonts w:hint="eastAsia"/>
        </w:rPr>
      </w:pPr>
    </w:p>
    <w:p w:rsidR="00CB51A0" w:rsidRDefault="00CB51A0"/>
    <w:p w:rsidR="00CB51A0" w:rsidRDefault="00CB51A0"/>
    <w:p w:rsidR="00CB51A0" w:rsidRDefault="00CB51A0"/>
    <w:p w:rsidR="00CB51A0" w:rsidRPr="00CB51A0" w:rsidRDefault="00CB51A0" w:rsidP="00CB51A0">
      <w:pPr>
        <w:rPr>
          <w:sz w:val="28"/>
        </w:rPr>
      </w:pPr>
    </w:p>
    <w:p w:rsidR="00CB51A0" w:rsidRDefault="00CB51A0">
      <w:pPr>
        <w:spacing w:line="400" w:lineRule="exact"/>
        <w:jc w:val="center"/>
        <w:rPr>
          <w:rFonts w:ascii="黑体" w:eastAsia="黑体" w:hint="eastAsia"/>
          <w:sz w:val="32"/>
        </w:rPr>
      </w:pPr>
      <w:r>
        <w:rPr>
          <w:rFonts w:ascii="黑体" w:eastAsia="黑体" w:hint="eastAsia"/>
          <w:b/>
          <w:sz w:val="32"/>
        </w:rPr>
        <w:t>工程质量保证措施</w:t>
      </w:r>
    </w:p>
    <w:p w:rsidR="00CB51A0" w:rsidRDefault="00CB51A0">
      <w:pPr>
        <w:pStyle w:val="a4"/>
        <w:rPr>
          <w:rFonts w:ascii="宋体" w:hint="eastAsia"/>
          <w:b/>
        </w:rPr>
      </w:pPr>
    </w:p>
    <w:p w:rsidR="00CB51A0" w:rsidRDefault="00CB51A0">
      <w:pPr>
        <w:pStyle w:val="a4"/>
        <w:rPr>
          <w:rFonts w:ascii="黑体" w:eastAsia="黑体" w:hint="eastAsia"/>
          <w:b/>
          <w:sz w:val="28"/>
        </w:rPr>
      </w:pPr>
      <w:r>
        <w:rPr>
          <w:rFonts w:ascii="黑体" w:eastAsia="黑体" w:hint="eastAsia"/>
          <w:b/>
          <w:sz w:val="28"/>
        </w:rPr>
        <w:t>（一）、具体质量目标</w:t>
      </w:r>
    </w:p>
    <w:p w:rsidR="00CB51A0" w:rsidRDefault="00CB51A0">
      <w:pPr>
        <w:pStyle w:val="a4"/>
        <w:rPr>
          <w:rFonts w:ascii="宋体" w:hint="eastAsia"/>
        </w:rPr>
      </w:pPr>
      <w:r>
        <w:rPr>
          <w:rFonts w:ascii="宋体" w:hint="eastAsia"/>
        </w:rPr>
        <w:t>不论是企业自检，还是业主、监理的中检、抽检、终检，任何时候都要努力实现本标段工程质量一次验收优良率100%，决不允许出现不合格工程，坚决杜绝不合格项目，争取良好的信誉。</w:t>
      </w:r>
    </w:p>
    <w:p w:rsidR="00CB51A0" w:rsidRDefault="00CB51A0">
      <w:pPr>
        <w:pStyle w:val="a4"/>
        <w:rPr>
          <w:rFonts w:ascii="黑体" w:eastAsia="黑体" w:hint="eastAsia"/>
          <w:b/>
          <w:sz w:val="28"/>
        </w:rPr>
      </w:pPr>
      <w:r>
        <w:rPr>
          <w:rFonts w:ascii="黑体" w:eastAsia="黑体" w:hint="eastAsia"/>
          <w:b/>
          <w:sz w:val="28"/>
        </w:rPr>
        <w:t>（二）、质量控制机构和创优规划</w:t>
      </w:r>
    </w:p>
    <w:p w:rsidR="00CB51A0" w:rsidRDefault="00CB51A0">
      <w:pPr>
        <w:pStyle w:val="a4"/>
        <w:rPr>
          <w:rFonts w:ascii="宋体" w:hint="eastAsia"/>
        </w:rPr>
      </w:pPr>
      <w:r>
        <w:rPr>
          <w:rFonts w:ascii="宋体" w:hint="eastAsia"/>
        </w:rPr>
        <w:t>质量管理领导小组是整个工程质量管理的最高领导机构，由项目总经理、总工程师、副经理、质检部长、实验室主任、工程管理部长组成，制定整个合同段工程质量创优规划、方针、措施。各施工队分别设质量管理现场领导组，由施工部长、质检部长、工程部长、主任工程师组成。质检部和试验室专职抓现场质量管理。施工队一级的质量管理机构在项目经理部质量管理小组领导下，制订本工段施工区段的创优措施，质量实施计划，并重在现场落实。施工队所属各施工班组根据自己的创优任务，拟定项目工程具体的分项实施计划，责任到人，严格要求，全员全过程质量控制。</w:t>
      </w:r>
    </w:p>
    <w:p w:rsidR="00CB51A0" w:rsidRDefault="00CB51A0">
      <w:pPr>
        <w:pStyle w:val="a4"/>
        <w:rPr>
          <w:rFonts w:ascii="黑体" w:eastAsia="黑体" w:hint="eastAsia"/>
          <w:b/>
          <w:sz w:val="28"/>
        </w:rPr>
      </w:pPr>
      <w:r>
        <w:rPr>
          <w:rFonts w:ascii="黑体" w:eastAsia="黑体" w:hint="eastAsia"/>
          <w:b/>
          <w:sz w:val="28"/>
        </w:rPr>
        <w:t>（三）、强化质量意识，健全规章制度</w:t>
      </w:r>
    </w:p>
    <w:p w:rsidR="00CB51A0" w:rsidRDefault="00CB51A0">
      <w:pPr>
        <w:pStyle w:val="a4"/>
        <w:rPr>
          <w:rFonts w:ascii="宋体" w:hint="eastAsia"/>
        </w:rPr>
      </w:pPr>
      <w:r>
        <w:rPr>
          <w:rFonts w:ascii="宋体" w:hint="eastAsia"/>
        </w:rPr>
        <w:t>1、建立施工组织设计审批制度</w:t>
      </w:r>
    </w:p>
    <w:p w:rsidR="00CB51A0" w:rsidRDefault="00CB51A0">
      <w:pPr>
        <w:pStyle w:val="a4"/>
        <w:rPr>
          <w:rFonts w:ascii="宋体" w:hint="eastAsia"/>
        </w:rPr>
      </w:pPr>
      <w:r>
        <w:rPr>
          <w:rFonts w:ascii="宋体" w:hint="eastAsia"/>
        </w:rPr>
        <w:t>A．施工组织设计必须有项目经理、副经理、项目工程师、安全员、材料员、监理工程师等的签字。</w:t>
      </w:r>
    </w:p>
    <w:p w:rsidR="00CB51A0" w:rsidRDefault="00CB51A0">
      <w:pPr>
        <w:pStyle w:val="a4"/>
        <w:rPr>
          <w:rFonts w:ascii="宋体" w:hint="eastAsia"/>
        </w:rPr>
      </w:pPr>
      <w:r>
        <w:rPr>
          <w:rFonts w:ascii="宋体" w:hint="eastAsia"/>
        </w:rPr>
        <w:t>B．施工组织设计必须在工程实施前15天报监理工程师和工程部，由工程管理部主任工程师审核后报总工程师审批。</w:t>
      </w:r>
    </w:p>
    <w:p w:rsidR="00CB51A0" w:rsidRDefault="00CB51A0">
      <w:pPr>
        <w:pStyle w:val="a4"/>
        <w:rPr>
          <w:rFonts w:ascii="宋体" w:hint="eastAsia"/>
        </w:rPr>
      </w:pPr>
      <w:r>
        <w:rPr>
          <w:rFonts w:ascii="宋体" w:hint="eastAsia"/>
        </w:rPr>
        <w:t>C．施工组织设计必须经各级审批并最后由监理工程师审批后，并且按审批意见进行修改完善，方可进行施工。</w:t>
      </w:r>
    </w:p>
    <w:p w:rsidR="00CB51A0" w:rsidRDefault="00CB51A0">
      <w:pPr>
        <w:pStyle w:val="a4"/>
        <w:rPr>
          <w:rFonts w:ascii="宋体" w:hint="eastAsia"/>
        </w:rPr>
      </w:pPr>
      <w:r>
        <w:rPr>
          <w:rFonts w:ascii="宋体" w:hint="eastAsia"/>
        </w:rPr>
        <w:t>2、技术复核、隐蔽工程验收制度</w:t>
      </w:r>
    </w:p>
    <w:p w:rsidR="00CB51A0" w:rsidRDefault="00CB51A0">
      <w:pPr>
        <w:pStyle w:val="a4"/>
        <w:rPr>
          <w:rFonts w:ascii="宋体" w:hint="eastAsia"/>
        </w:rPr>
      </w:pPr>
      <w:r>
        <w:rPr>
          <w:rFonts w:ascii="宋体" w:hint="eastAsia"/>
        </w:rPr>
        <w:t>A．技术复核应在施工组织设计中编制技术复核计划，明确复核内容、部位、复核人员及复核方法。</w:t>
      </w:r>
    </w:p>
    <w:p w:rsidR="00CB51A0" w:rsidRDefault="00CB51A0">
      <w:pPr>
        <w:pStyle w:val="a4"/>
        <w:rPr>
          <w:rFonts w:ascii="宋体" w:hint="eastAsia"/>
        </w:rPr>
      </w:pPr>
      <w:r>
        <w:rPr>
          <w:rFonts w:ascii="宋体" w:hint="eastAsia"/>
        </w:rPr>
        <w:t>B．一般公路工程技术复核内容见下表所示。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0"/>
        <w:gridCol w:w="5985"/>
      </w:tblGrid>
      <w:tr w:rsidR="00CB51A0">
        <w:tblPrEx>
          <w:tblCellMar>
            <w:top w:w="0" w:type="dxa"/>
            <w:bottom w:w="0" w:type="dxa"/>
          </w:tblCellMar>
        </w:tblPrEx>
        <w:trPr>
          <w:trHeight w:val="460"/>
        </w:trPr>
        <w:tc>
          <w:tcPr>
            <w:tcW w:w="2520" w:type="dxa"/>
            <w:vAlign w:val="center"/>
          </w:tcPr>
          <w:p w:rsidR="00CB51A0" w:rsidRDefault="00CB51A0">
            <w:pPr>
              <w:pStyle w:val="a4"/>
              <w:rPr>
                <w:rFonts w:ascii="宋体" w:hint="eastAsia"/>
              </w:rPr>
            </w:pPr>
            <w:r>
              <w:rPr>
                <w:rFonts w:ascii="宋体" w:hint="eastAsia"/>
              </w:rPr>
              <w:t>分部分项</w:t>
            </w:r>
          </w:p>
        </w:tc>
        <w:tc>
          <w:tcPr>
            <w:tcW w:w="5985" w:type="dxa"/>
            <w:vAlign w:val="center"/>
          </w:tcPr>
          <w:p w:rsidR="00CB51A0" w:rsidRDefault="00CB51A0">
            <w:pPr>
              <w:pStyle w:val="a4"/>
              <w:rPr>
                <w:rFonts w:ascii="宋体" w:hint="eastAsia"/>
              </w:rPr>
            </w:pPr>
            <w:r>
              <w:rPr>
                <w:rFonts w:ascii="宋体" w:hint="eastAsia"/>
              </w:rPr>
              <w:t>技术复核的主要内容</w:t>
            </w:r>
          </w:p>
        </w:tc>
      </w:tr>
      <w:tr w:rsidR="00CB51A0">
        <w:tblPrEx>
          <w:tblCellMar>
            <w:top w:w="0" w:type="dxa"/>
            <w:bottom w:w="0" w:type="dxa"/>
          </w:tblCellMar>
        </w:tblPrEx>
        <w:trPr>
          <w:trHeight w:val="460"/>
        </w:trPr>
        <w:tc>
          <w:tcPr>
            <w:tcW w:w="2520" w:type="dxa"/>
            <w:vAlign w:val="center"/>
          </w:tcPr>
          <w:p w:rsidR="00CB51A0" w:rsidRDefault="00CB51A0">
            <w:pPr>
              <w:pStyle w:val="a4"/>
              <w:rPr>
                <w:rFonts w:ascii="宋体" w:hint="eastAsia"/>
              </w:rPr>
            </w:pPr>
            <w:r>
              <w:rPr>
                <w:rFonts w:ascii="宋体" w:hint="eastAsia"/>
              </w:rPr>
              <w:t>路基土方开挖、填筑</w:t>
            </w:r>
          </w:p>
        </w:tc>
        <w:tc>
          <w:tcPr>
            <w:tcW w:w="5985" w:type="dxa"/>
            <w:vAlign w:val="center"/>
          </w:tcPr>
          <w:p w:rsidR="00CB51A0" w:rsidRDefault="00CB51A0">
            <w:pPr>
              <w:pStyle w:val="a4"/>
              <w:rPr>
                <w:rFonts w:ascii="宋体" w:hint="eastAsia"/>
              </w:rPr>
            </w:pPr>
            <w:r>
              <w:rPr>
                <w:rFonts w:ascii="宋体" w:hint="eastAsia"/>
              </w:rPr>
              <w:t>测量定位的中线、标高、开挖口边线、填筑边线等</w:t>
            </w:r>
          </w:p>
        </w:tc>
      </w:tr>
      <w:tr w:rsidR="00CB51A0">
        <w:tblPrEx>
          <w:tblCellMar>
            <w:top w:w="0" w:type="dxa"/>
            <w:bottom w:w="0" w:type="dxa"/>
          </w:tblCellMar>
        </w:tblPrEx>
        <w:trPr>
          <w:trHeight w:val="460"/>
        </w:trPr>
        <w:tc>
          <w:tcPr>
            <w:tcW w:w="2520" w:type="dxa"/>
            <w:vAlign w:val="center"/>
          </w:tcPr>
          <w:p w:rsidR="00CB51A0" w:rsidRDefault="00CB51A0">
            <w:pPr>
              <w:pStyle w:val="a4"/>
              <w:rPr>
                <w:rFonts w:ascii="宋体" w:hint="eastAsia"/>
              </w:rPr>
            </w:pPr>
            <w:r>
              <w:rPr>
                <w:rFonts w:ascii="宋体" w:hint="eastAsia"/>
              </w:rPr>
              <w:t>台身、台帽</w:t>
            </w:r>
          </w:p>
        </w:tc>
        <w:tc>
          <w:tcPr>
            <w:tcW w:w="5985" w:type="dxa"/>
            <w:vAlign w:val="center"/>
          </w:tcPr>
          <w:p w:rsidR="00CB51A0" w:rsidRDefault="00CB51A0">
            <w:pPr>
              <w:pStyle w:val="a4"/>
              <w:rPr>
                <w:rFonts w:ascii="宋体" w:hint="eastAsia"/>
              </w:rPr>
            </w:pPr>
            <w:r>
              <w:rPr>
                <w:rFonts w:ascii="宋体" w:hint="eastAsia"/>
              </w:rPr>
              <w:t>位置、标高、尺寸、模板刚度、强度、预埋件、预留孔等</w:t>
            </w:r>
          </w:p>
        </w:tc>
      </w:tr>
      <w:tr w:rsidR="00CB51A0">
        <w:tblPrEx>
          <w:tblCellMar>
            <w:top w:w="0" w:type="dxa"/>
            <w:bottom w:w="0" w:type="dxa"/>
          </w:tblCellMar>
        </w:tblPrEx>
        <w:trPr>
          <w:trHeight w:val="460"/>
        </w:trPr>
        <w:tc>
          <w:tcPr>
            <w:tcW w:w="2520" w:type="dxa"/>
            <w:vAlign w:val="center"/>
          </w:tcPr>
          <w:p w:rsidR="00CB51A0" w:rsidRDefault="00CB51A0">
            <w:pPr>
              <w:pStyle w:val="a4"/>
              <w:rPr>
                <w:rFonts w:ascii="宋体" w:hint="eastAsia"/>
              </w:rPr>
            </w:pPr>
            <w:r>
              <w:rPr>
                <w:rFonts w:ascii="宋体" w:hint="eastAsia"/>
              </w:rPr>
              <w:t>空心板、矩心板</w:t>
            </w:r>
          </w:p>
        </w:tc>
        <w:tc>
          <w:tcPr>
            <w:tcW w:w="5985" w:type="dxa"/>
            <w:vAlign w:val="center"/>
          </w:tcPr>
          <w:p w:rsidR="00CB51A0" w:rsidRDefault="00CB51A0">
            <w:pPr>
              <w:pStyle w:val="a4"/>
              <w:rPr>
                <w:rFonts w:ascii="宋体" w:hint="eastAsia"/>
              </w:rPr>
            </w:pPr>
            <w:r>
              <w:rPr>
                <w:rFonts w:ascii="宋体" w:hint="eastAsia"/>
              </w:rPr>
              <w:t>模板尺寸、强度、砼配合比、冬季施工技术措施</w:t>
            </w:r>
          </w:p>
        </w:tc>
      </w:tr>
      <w:tr w:rsidR="00CB51A0">
        <w:tblPrEx>
          <w:tblCellMar>
            <w:top w:w="0" w:type="dxa"/>
            <w:bottom w:w="0" w:type="dxa"/>
          </w:tblCellMar>
        </w:tblPrEx>
        <w:trPr>
          <w:trHeight w:val="460"/>
        </w:trPr>
        <w:tc>
          <w:tcPr>
            <w:tcW w:w="2520" w:type="dxa"/>
            <w:vAlign w:val="center"/>
          </w:tcPr>
          <w:p w:rsidR="00CB51A0" w:rsidRDefault="00CB51A0">
            <w:pPr>
              <w:pStyle w:val="a4"/>
              <w:rPr>
                <w:rFonts w:ascii="宋体" w:hint="eastAsia"/>
              </w:rPr>
            </w:pPr>
            <w:r>
              <w:rPr>
                <w:rFonts w:ascii="宋体" w:hint="eastAsia"/>
              </w:rPr>
              <w:t>大梁吊装施工</w:t>
            </w:r>
          </w:p>
        </w:tc>
        <w:tc>
          <w:tcPr>
            <w:tcW w:w="5985" w:type="dxa"/>
            <w:vAlign w:val="center"/>
          </w:tcPr>
          <w:p w:rsidR="00CB51A0" w:rsidRDefault="00CB51A0">
            <w:pPr>
              <w:pStyle w:val="a4"/>
              <w:rPr>
                <w:rFonts w:ascii="宋体" w:hint="eastAsia"/>
              </w:rPr>
            </w:pPr>
            <w:r>
              <w:rPr>
                <w:rFonts w:ascii="宋体" w:hint="eastAsia"/>
              </w:rPr>
              <w:t>吊装设备运行指标、吊点、角度、承载能力、支座标高、位置。</w:t>
            </w:r>
          </w:p>
        </w:tc>
      </w:tr>
      <w:tr w:rsidR="00CB51A0">
        <w:tblPrEx>
          <w:tblCellMar>
            <w:top w:w="0" w:type="dxa"/>
            <w:bottom w:w="0" w:type="dxa"/>
          </w:tblCellMar>
        </w:tblPrEx>
        <w:trPr>
          <w:trHeight w:val="460"/>
        </w:trPr>
        <w:tc>
          <w:tcPr>
            <w:tcW w:w="2520" w:type="dxa"/>
            <w:vAlign w:val="center"/>
          </w:tcPr>
          <w:p w:rsidR="00CB51A0" w:rsidRDefault="00CB51A0">
            <w:pPr>
              <w:pStyle w:val="a4"/>
              <w:rPr>
                <w:rFonts w:ascii="宋体" w:hint="eastAsia"/>
              </w:rPr>
            </w:pPr>
            <w:r>
              <w:rPr>
                <w:rFonts w:ascii="宋体" w:hint="eastAsia"/>
              </w:rPr>
              <w:t>防护施工</w:t>
            </w:r>
          </w:p>
        </w:tc>
        <w:tc>
          <w:tcPr>
            <w:tcW w:w="5985" w:type="dxa"/>
            <w:vAlign w:val="center"/>
          </w:tcPr>
          <w:p w:rsidR="00CB51A0" w:rsidRDefault="00CB51A0">
            <w:pPr>
              <w:pStyle w:val="a4"/>
              <w:rPr>
                <w:rFonts w:ascii="宋体" w:hint="eastAsia"/>
              </w:rPr>
            </w:pPr>
            <w:r>
              <w:rPr>
                <w:rFonts w:ascii="宋体" w:hint="eastAsia"/>
              </w:rPr>
              <w:t>砌体砂浆、配合比、砌体轴线、标高、尺寸</w:t>
            </w:r>
          </w:p>
        </w:tc>
      </w:tr>
      <w:tr w:rsidR="00CB51A0">
        <w:tblPrEx>
          <w:tblCellMar>
            <w:top w:w="0" w:type="dxa"/>
            <w:bottom w:w="0" w:type="dxa"/>
          </w:tblCellMar>
        </w:tblPrEx>
        <w:trPr>
          <w:trHeight w:val="460"/>
        </w:trPr>
        <w:tc>
          <w:tcPr>
            <w:tcW w:w="2520" w:type="dxa"/>
            <w:vAlign w:val="center"/>
          </w:tcPr>
          <w:p w:rsidR="00CB51A0" w:rsidRDefault="00CB51A0">
            <w:pPr>
              <w:pStyle w:val="a4"/>
              <w:rPr>
                <w:rFonts w:ascii="宋体" w:hint="eastAsia"/>
              </w:rPr>
            </w:pPr>
            <w:r>
              <w:rPr>
                <w:rFonts w:ascii="宋体" w:hint="eastAsia"/>
              </w:rPr>
              <w:t>排水工程</w:t>
            </w:r>
          </w:p>
        </w:tc>
        <w:tc>
          <w:tcPr>
            <w:tcW w:w="5985" w:type="dxa"/>
            <w:vAlign w:val="center"/>
          </w:tcPr>
          <w:p w:rsidR="00CB51A0" w:rsidRDefault="00CB51A0">
            <w:pPr>
              <w:pStyle w:val="a4"/>
              <w:rPr>
                <w:rFonts w:ascii="宋体" w:hint="eastAsia"/>
              </w:rPr>
            </w:pPr>
            <w:r>
              <w:rPr>
                <w:rFonts w:ascii="宋体" w:hint="eastAsia"/>
              </w:rPr>
              <w:t>位置、尺寸</w:t>
            </w:r>
          </w:p>
        </w:tc>
      </w:tr>
    </w:tbl>
    <w:p w:rsidR="00CB51A0" w:rsidRDefault="00CB51A0">
      <w:pPr>
        <w:pStyle w:val="a4"/>
        <w:rPr>
          <w:rFonts w:ascii="宋体" w:hint="eastAsia"/>
        </w:rPr>
      </w:pPr>
    </w:p>
    <w:p w:rsidR="00CB51A0" w:rsidRDefault="00CB51A0">
      <w:pPr>
        <w:pStyle w:val="a4"/>
        <w:rPr>
          <w:rFonts w:ascii="宋体" w:hint="eastAsia"/>
        </w:rPr>
      </w:pPr>
      <w:r>
        <w:rPr>
          <w:rFonts w:ascii="宋体" w:hint="eastAsia"/>
        </w:rPr>
        <w:t>C．技术复核结果应填写《分部分项工程技术复核记录》，作为施工技术资料归档。</w:t>
      </w:r>
    </w:p>
    <w:p w:rsidR="00CB51A0" w:rsidRDefault="00CB51A0">
      <w:pPr>
        <w:pStyle w:val="a4"/>
        <w:rPr>
          <w:rFonts w:ascii="宋体" w:hint="eastAsia"/>
        </w:rPr>
      </w:pPr>
      <w:r>
        <w:rPr>
          <w:rFonts w:ascii="宋体" w:hint="eastAsia"/>
        </w:rPr>
        <w:t>D．凡分项工程的施工结果被后道施工所覆盖，均应进行隐蔽工程验收。隐蔽验收的结果必须填写《</w:t>
      </w:r>
      <w:r>
        <w:rPr>
          <w:rFonts w:ascii="宋体"/>
        </w:rPr>
        <w:t>隐蔽</w:t>
      </w:r>
      <w:r>
        <w:rPr>
          <w:rFonts w:ascii="宋体" w:hint="eastAsia"/>
        </w:rPr>
        <w:t>工程验收记录》。</w:t>
      </w:r>
    </w:p>
    <w:p w:rsidR="00CB51A0" w:rsidRDefault="00CB51A0">
      <w:pPr>
        <w:pStyle w:val="a4"/>
        <w:rPr>
          <w:rFonts w:ascii="宋体" w:hint="eastAsia"/>
        </w:rPr>
      </w:pPr>
      <w:r>
        <w:rPr>
          <w:rFonts w:ascii="宋体" w:hint="eastAsia"/>
        </w:rPr>
        <w:t>3、技术、质量交底制度</w:t>
      </w:r>
    </w:p>
    <w:p w:rsidR="00CB51A0" w:rsidRDefault="00CB51A0">
      <w:pPr>
        <w:pStyle w:val="a4"/>
        <w:rPr>
          <w:rFonts w:ascii="宋体" w:hint="eastAsia"/>
        </w:rPr>
      </w:pPr>
      <w:r>
        <w:rPr>
          <w:rFonts w:ascii="宋体" w:hint="eastAsia"/>
        </w:rPr>
        <w:t>技术、质量的交底工作是施工过程基础管理中一项不可缺少的重要工作内容，交底必须采用书面签证确认形式，具体可分为以下几方面：</w:t>
      </w:r>
    </w:p>
    <w:p w:rsidR="00CB51A0" w:rsidRDefault="00CB51A0">
      <w:pPr>
        <w:pStyle w:val="a4"/>
        <w:rPr>
          <w:rFonts w:ascii="宋体" w:hint="eastAsia"/>
        </w:rPr>
      </w:pPr>
      <w:r>
        <w:rPr>
          <w:rFonts w:ascii="宋体" w:hint="eastAsia"/>
        </w:rPr>
        <w:t>A．项目经理必须组织项目部全体人员对图纸进行认真学习，并同设计代表联系进行设计交底。</w:t>
      </w:r>
    </w:p>
    <w:p w:rsidR="00CB51A0" w:rsidRDefault="00CB51A0">
      <w:pPr>
        <w:pStyle w:val="a4"/>
        <w:rPr>
          <w:rFonts w:ascii="宋体" w:hint="eastAsia"/>
        </w:rPr>
      </w:pPr>
      <w:r>
        <w:rPr>
          <w:rFonts w:ascii="宋体" w:hint="eastAsia"/>
        </w:rPr>
        <w:t>B．施工组织设计编制完毕并送业主和总监审批确认后，由项目经理牵头，项目工程师组织全体人员认真学习施工方案，并进行技术、质量、安全书面交底，列出关键分部工程和施工要点。</w:t>
      </w:r>
    </w:p>
    <w:p w:rsidR="00CB51A0" w:rsidRDefault="00CB51A0">
      <w:pPr>
        <w:pStyle w:val="a4"/>
        <w:rPr>
          <w:rFonts w:ascii="宋体" w:hint="eastAsia"/>
        </w:rPr>
      </w:pPr>
      <w:r>
        <w:rPr>
          <w:rFonts w:ascii="宋体" w:hint="eastAsia"/>
        </w:rPr>
        <w:t>C．本着谁负责施工谁负责质量、安全工作的原则，各分管分项工程负责人在安排施工任务同时，必须对施工班组进行书面技术质量、安全交底，必须做到交底不明确不上岗，不签证不上岗。</w:t>
      </w:r>
    </w:p>
    <w:p w:rsidR="00CB51A0" w:rsidRDefault="00CB51A0">
      <w:pPr>
        <w:pStyle w:val="a4"/>
        <w:rPr>
          <w:rFonts w:ascii="宋体" w:hint="eastAsia"/>
        </w:rPr>
      </w:pPr>
      <w:r>
        <w:rPr>
          <w:rFonts w:ascii="宋体" w:hint="eastAsia"/>
        </w:rPr>
        <w:t>4、二级验收及分部分项质量评定制度</w:t>
      </w:r>
    </w:p>
    <w:p w:rsidR="00CB51A0" w:rsidRDefault="00CB51A0">
      <w:pPr>
        <w:pStyle w:val="a4"/>
        <w:rPr>
          <w:rFonts w:ascii="宋体" w:hint="eastAsia"/>
        </w:rPr>
      </w:pPr>
      <w:r>
        <w:rPr>
          <w:rFonts w:ascii="宋体" w:hint="eastAsia"/>
        </w:rPr>
        <w:t>A．分项工程施工过程中，各分管负责人必须督促班组做好自检工作，确保当天问题当天整改完毕。</w:t>
      </w:r>
    </w:p>
    <w:p w:rsidR="00CB51A0" w:rsidRDefault="00CB51A0">
      <w:pPr>
        <w:pStyle w:val="a4"/>
        <w:rPr>
          <w:rFonts w:ascii="宋体" w:hint="eastAsia"/>
        </w:rPr>
      </w:pPr>
      <w:r>
        <w:rPr>
          <w:rFonts w:ascii="宋体" w:hint="eastAsia"/>
        </w:rPr>
        <w:t>B．分项工程施工完毕后，各分管负责人必须及时组织班组进行分项工程质量评定工作，并填写分项工程质量评定表交施工队长确认，最终评定由项目经理部的质检部专职质量员检定。</w:t>
      </w:r>
    </w:p>
    <w:p w:rsidR="00CB51A0" w:rsidRDefault="00CB51A0">
      <w:pPr>
        <w:pStyle w:val="a4"/>
        <w:rPr>
          <w:rFonts w:ascii="宋体" w:hint="eastAsia"/>
        </w:rPr>
      </w:pPr>
      <w:r>
        <w:rPr>
          <w:rFonts w:ascii="宋体" w:hint="eastAsia"/>
        </w:rPr>
        <w:t>C．项目经理部每月组织一次施工队之间的质量互检，并进行质量讲评。</w:t>
      </w:r>
    </w:p>
    <w:p w:rsidR="00CB51A0" w:rsidRDefault="00CB51A0">
      <w:pPr>
        <w:pStyle w:val="a4"/>
        <w:rPr>
          <w:rFonts w:ascii="宋体" w:hint="eastAsia"/>
        </w:rPr>
      </w:pPr>
      <w:r>
        <w:rPr>
          <w:rFonts w:ascii="宋体" w:hint="eastAsia"/>
        </w:rPr>
        <w:t>D．质检部对每个项目进行不定期抽样检查，发现问题以书面形式发出限期整改指令单，项目施工队负责在指定期限内将整改情况以书面形式反馈到质检部。</w:t>
      </w:r>
    </w:p>
    <w:p w:rsidR="00CB51A0" w:rsidRDefault="00CB51A0">
      <w:pPr>
        <w:pStyle w:val="a4"/>
        <w:rPr>
          <w:rFonts w:ascii="宋体" w:hint="eastAsia"/>
        </w:rPr>
      </w:pPr>
      <w:r>
        <w:rPr>
          <w:rFonts w:ascii="宋体" w:hint="eastAsia"/>
        </w:rPr>
        <w:t>5、现场材料质量管理</w:t>
      </w:r>
    </w:p>
    <w:p w:rsidR="00CB51A0" w:rsidRDefault="00CB51A0">
      <w:pPr>
        <w:pStyle w:val="a4"/>
        <w:rPr>
          <w:rFonts w:ascii="宋体" w:hint="eastAsia"/>
        </w:rPr>
      </w:pPr>
      <w:r>
        <w:rPr>
          <w:rFonts w:ascii="宋体" w:hint="eastAsia"/>
        </w:rPr>
        <w:t>A．严格控制外加工、采购材料的质量。</w:t>
      </w:r>
    </w:p>
    <w:p w:rsidR="00CB51A0" w:rsidRDefault="00CB51A0">
      <w:pPr>
        <w:pStyle w:val="a4"/>
        <w:rPr>
          <w:rFonts w:ascii="宋体" w:hint="eastAsia"/>
        </w:rPr>
      </w:pPr>
      <w:r>
        <w:rPr>
          <w:rFonts w:ascii="宋体" w:hint="eastAsia"/>
        </w:rPr>
        <w:t>各种地地方材料、外购材料到现场后必须由质检部和材料部有关人员进行抽样检查，发现问题立即与供货商联系，直到退货。</w:t>
      </w:r>
    </w:p>
    <w:p w:rsidR="00CB51A0" w:rsidRDefault="00CB51A0">
      <w:pPr>
        <w:pStyle w:val="a4"/>
        <w:rPr>
          <w:rFonts w:ascii="宋体" w:hint="eastAsia"/>
        </w:rPr>
      </w:pPr>
      <w:r>
        <w:rPr>
          <w:rFonts w:ascii="宋体" w:hint="eastAsia"/>
        </w:rPr>
        <w:t>B．搞好原材料二次复试取样、送样工作。</w:t>
      </w:r>
    </w:p>
    <w:p w:rsidR="00CB51A0" w:rsidRDefault="00CB51A0">
      <w:pPr>
        <w:pStyle w:val="a4"/>
        <w:rPr>
          <w:rFonts w:ascii="宋体" w:hint="eastAsia"/>
        </w:rPr>
      </w:pPr>
      <w:r>
        <w:rPr>
          <w:rFonts w:ascii="宋体" w:hint="eastAsia"/>
        </w:rPr>
        <w:t>水泥必须取样进行物理试验；钢筋原材料必须取样进行物理试验，有效期超过三个月的水泥必须重新取样进行物理试验，合格后方可使用。</w:t>
      </w:r>
    </w:p>
    <w:p w:rsidR="00CB51A0" w:rsidRDefault="00CB51A0">
      <w:pPr>
        <w:pStyle w:val="a4"/>
        <w:rPr>
          <w:rFonts w:ascii="宋体" w:hint="eastAsia"/>
        </w:rPr>
      </w:pPr>
      <w:r>
        <w:rPr>
          <w:rFonts w:ascii="宋体" w:hint="eastAsia"/>
        </w:rPr>
        <w:t>6、计量器具管理</w:t>
      </w:r>
    </w:p>
    <w:p w:rsidR="00CB51A0" w:rsidRDefault="00CB51A0">
      <w:pPr>
        <w:pStyle w:val="a4"/>
        <w:rPr>
          <w:rFonts w:ascii="宋体" w:hint="eastAsia"/>
        </w:rPr>
      </w:pPr>
      <w:r>
        <w:rPr>
          <w:rFonts w:ascii="宋体" w:hint="eastAsia"/>
        </w:rPr>
        <w:t>A．工程管理部和中心试验室负责所有计量器材的鉴定、督促及管理工作。</w:t>
      </w:r>
    </w:p>
    <w:p w:rsidR="00CB51A0" w:rsidRDefault="00CB51A0">
      <w:pPr>
        <w:pStyle w:val="a4"/>
        <w:rPr>
          <w:rFonts w:ascii="宋体" w:hint="eastAsia"/>
        </w:rPr>
      </w:pPr>
      <w:r>
        <w:rPr>
          <w:rFonts w:ascii="宋体" w:hint="eastAsia"/>
        </w:rPr>
        <w:t>B．现场计量管理器具必须确定专人保管、专人使用。他人不得随意动用，以免造成人为的损坏。</w:t>
      </w:r>
    </w:p>
    <w:p w:rsidR="00CB51A0" w:rsidRDefault="00CB51A0">
      <w:pPr>
        <w:pStyle w:val="a4"/>
        <w:rPr>
          <w:rFonts w:ascii="宋体" w:hint="eastAsia"/>
        </w:rPr>
      </w:pPr>
      <w:r>
        <w:rPr>
          <w:rFonts w:ascii="宋体" w:hint="eastAsia"/>
        </w:rPr>
        <w:t>C．损坏的计量器必须及时申报修理调换，不得带病工作。</w:t>
      </w:r>
    </w:p>
    <w:p w:rsidR="00CB51A0" w:rsidRDefault="00CB51A0">
      <w:pPr>
        <w:pStyle w:val="a4"/>
        <w:rPr>
          <w:rFonts w:ascii="宋体" w:hint="eastAsia"/>
        </w:rPr>
      </w:pPr>
      <w:r>
        <w:rPr>
          <w:rFonts w:ascii="宋体" w:hint="eastAsia"/>
        </w:rPr>
        <w:t>D．计量器具要定期进行校对、鉴定；严禁使用未经核对过的量具。</w:t>
      </w:r>
    </w:p>
    <w:p w:rsidR="00CB51A0" w:rsidRDefault="00CB51A0">
      <w:pPr>
        <w:pStyle w:val="a4"/>
        <w:rPr>
          <w:rFonts w:ascii="宋体" w:hint="eastAsia"/>
        </w:rPr>
      </w:pPr>
      <w:r>
        <w:rPr>
          <w:rFonts w:ascii="宋体" w:hint="eastAsia"/>
        </w:rPr>
        <w:t>7、工程质量奖罚制度</w:t>
      </w:r>
    </w:p>
    <w:p w:rsidR="00CB51A0" w:rsidRDefault="00CB51A0">
      <w:pPr>
        <w:pStyle w:val="a4"/>
        <w:rPr>
          <w:rFonts w:ascii="宋体" w:hint="eastAsia"/>
        </w:rPr>
      </w:pPr>
      <w:r>
        <w:rPr>
          <w:rFonts w:ascii="宋体" w:hint="eastAsia"/>
        </w:rPr>
        <w:t>A．遵循“谁施工、谁负责”的原则，对各施工队，班组进行全面质量管理和追踪管理。</w:t>
      </w:r>
    </w:p>
    <w:p w:rsidR="00CB51A0" w:rsidRDefault="00CB51A0">
      <w:pPr>
        <w:pStyle w:val="a4"/>
        <w:rPr>
          <w:rFonts w:ascii="宋体" w:hint="eastAsia"/>
        </w:rPr>
      </w:pPr>
      <w:r>
        <w:rPr>
          <w:rFonts w:ascii="宋体" w:hint="eastAsia"/>
        </w:rPr>
        <w:t>B．凡各施工队、班组、包工队在施工过程中违反操作规程，不按图施工，屡教不改或发生了质量问题，项目部有权对其进行处罚，处罚形式为整改停工，罚款直至赶出本工地。</w:t>
      </w:r>
    </w:p>
    <w:p w:rsidR="00CB51A0" w:rsidRDefault="00CB51A0">
      <w:pPr>
        <w:pStyle w:val="a4"/>
        <w:rPr>
          <w:rFonts w:ascii="宋体" w:hint="eastAsia"/>
        </w:rPr>
      </w:pPr>
      <w:r>
        <w:rPr>
          <w:rFonts w:ascii="宋体" w:hint="eastAsia"/>
        </w:rPr>
        <w:t>C．凡各施工队、班组在施工过程中，按图施工，质量优良且达到优质，项目部对其进行奖励，奖励</w:t>
      </w:r>
      <w:r>
        <w:rPr>
          <w:rFonts w:ascii="宋体" w:hint="eastAsia"/>
        </w:rPr>
        <w:lastRenderedPageBreak/>
        <w:t>形式为表扬、表彰、奖金。</w:t>
      </w:r>
    </w:p>
    <w:p w:rsidR="00CB51A0" w:rsidRDefault="00CB51A0">
      <w:pPr>
        <w:pStyle w:val="a4"/>
        <w:rPr>
          <w:rFonts w:ascii="宋体" w:hint="eastAsia"/>
          <w:b/>
        </w:rPr>
      </w:pPr>
      <w:r>
        <w:rPr>
          <w:rFonts w:ascii="宋体" w:hint="eastAsia"/>
        </w:rPr>
        <w:t>D．项目部在实施奖罚时，以平常检查、抽查、业主大检查、监理工程师评价等形式作为依据。</w:t>
      </w:r>
    </w:p>
    <w:p w:rsidR="00CB51A0" w:rsidRDefault="00CB51A0">
      <w:pPr>
        <w:pStyle w:val="a4"/>
        <w:rPr>
          <w:rFonts w:ascii="黑体" w:eastAsia="黑体" w:hint="eastAsia"/>
          <w:sz w:val="28"/>
        </w:rPr>
      </w:pPr>
      <w:r>
        <w:rPr>
          <w:rFonts w:ascii="黑体" w:eastAsia="黑体" w:hint="eastAsia"/>
          <w:b/>
          <w:sz w:val="28"/>
        </w:rPr>
        <w:t>（四）、分部分项工程质量控制</w:t>
      </w:r>
    </w:p>
    <w:p w:rsidR="00CB51A0" w:rsidRDefault="00CB51A0">
      <w:pPr>
        <w:pStyle w:val="a4"/>
        <w:rPr>
          <w:rFonts w:hint="eastAsia"/>
        </w:rPr>
      </w:pPr>
      <w:r>
        <w:rPr>
          <w:rFonts w:hint="eastAsia"/>
        </w:rPr>
        <w:t>1</w:t>
      </w:r>
      <w:r>
        <w:rPr>
          <w:rFonts w:hint="eastAsia"/>
        </w:rPr>
        <w:t>、路基土方施工质量控制</w:t>
      </w:r>
    </w:p>
    <w:p w:rsidR="00CB51A0" w:rsidRDefault="00CB51A0">
      <w:pPr>
        <w:pStyle w:val="a4"/>
        <w:rPr>
          <w:rFonts w:ascii="宋体" w:hint="eastAsia"/>
        </w:rPr>
      </w:pPr>
      <w:r>
        <w:rPr>
          <w:rFonts w:ascii="宋体" w:hint="eastAsia"/>
        </w:rPr>
        <w:t>A．路基填筑严格按照试验段试验结果并经监理工程师批准的数据和填筑工艺组织施工。路基施工中除保证达到规范要求压实度外，还要达到层层找平，即每层均有一定的平整度，每层都要有路拱，随时阻止雨水聚积，影响填方质量。对路基填料随时检测含水量，偏低时洒水，偏高时晾晒，保证碾压时达到最佳含水量。路堤基底未经监理工程师验收，不得开始填筑，下一层填土未经工程师检验合格，上一层填土不得进行。</w:t>
      </w:r>
    </w:p>
    <w:p w:rsidR="00CB51A0" w:rsidRDefault="00CB51A0">
      <w:pPr>
        <w:pStyle w:val="a4"/>
        <w:rPr>
          <w:rFonts w:ascii="宋体" w:hint="eastAsia"/>
        </w:rPr>
      </w:pPr>
      <w:r>
        <w:rPr>
          <w:rFonts w:ascii="宋体" w:hint="eastAsia"/>
        </w:rPr>
        <w:t>B．斜坡上填筑路基时，原地挖成台阶，台阶宽度不小于</w:t>
      </w:r>
      <w:r>
        <w:rPr>
          <w:rFonts w:ascii="宋体"/>
        </w:rPr>
        <w:t>1m ,</w:t>
      </w:r>
      <w:r>
        <w:rPr>
          <w:rFonts w:ascii="宋体" w:hint="eastAsia"/>
        </w:rPr>
        <w:t>用小型压路机加以压实。</w:t>
      </w:r>
    </w:p>
    <w:p w:rsidR="00CB51A0" w:rsidRDefault="00CB51A0">
      <w:pPr>
        <w:pStyle w:val="a4"/>
        <w:rPr>
          <w:rFonts w:ascii="宋体" w:hint="eastAsia"/>
        </w:rPr>
      </w:pPr>
      <w:r>
        <w:rPr>
          <w:rFonts w:ascii="宋体" w:hint="eastAsia"/>
        </w:rPr>
        <w:t>C．每层填料铺设的宽度，每侧应超出路堤的设计宽度</w:t>
      </w:r>
      <w:r>
        <w:rPr>
          <w:rFonts w:ascii="宋体"/>
        </w:rPr>
        <w:t>30cm</w:t>
      </w:r>
      <w:r>
        <w:rPr>
          <w:rFonts w:ascii="宋体" w:hint="eastAsia"/>
        </w:rPr>
        <w:t>，以保证修整路基边坡后的路缘有足够的压实度。</w:t>
      </w:r>
    </w:p>
    <w:p w:rsidR="00CB51A0" w:rsidRDefault="00CB51A0">
      <w:pPr>
        <w:pStyle w:val="a4"/>
        <w:rPr>
          <w:rFonts w:ascii="宋体" w:hint="eastAsia"/>
        </w:rPr>
      </w:pPr>
      <w:r>
        <w:rPr>
          <w:rFonts w:ascii="宋体" w:hint="eastAsia"/>
        </w:rPr>
        <w:t>D．路堑开挖，无论是人工或机械作业，必须严格控制路基设计宽度，若有超挖，应用与挖方相同的土壤填补，并压实至规定要求的密实压，如不能达到规定要求，应用合适的筑路材料补填压实。</w:t>
      </w:r>
    </w:p>
    <w:p w:rsidR="00CB51A0" w:rsidRDefault="00CB51A0">
      <w:pPr>
        <w:pStyle w:val="a4"/>
        <w:rPr>
          <w:rFonts w:ascii="宋体" w:hint="eastAsia"/>
        </w:rPr>
      </w:pPr>
      <w:r>
        <w:rPr>
          <w:rFonts w:ascii="宋体" w:hint="eastAsia"/>
        </w:rPr>
        <w:t>E．桥台背后、管涵两侧与顶部、锥坡与挡土墙等构造物背后的填土均应分层压实，每层压实的松铺厚度不宜超过</w:t>
      </w:r>
      <w:r>
        <w:rPr>
          <w:rFonts w:ascii="宋体"/>
        </w:rPr>
        <w:t>20cm</w:t>
      </w:r>
      <w:r>
        <w:rPr>
          <w:rFonts w:ascii="宋体" w:hint="eastAsia"/>
        </w:rPr>
        <w:t>。拱涵两侧的填土与压实和桥台背后与锥坡的填土与压实，均应对称地或同步进行。由于工作面限制和构造物受压影响，应尽量采用小型手扶式振动压路机，拱涵顶部</w:t>
      </w:r>
      <w:r>
        <w:rPr>
          <w:rFonts w:ascii="宋体"/>
        </w:rPr>
        <w:t>50cm</w:t>
      </w:r>
      <w:r>
        <w:rPr>
          <w:rFonts w:ascii="宋体" w:hint="eastAsia"/>
        </w:rPr>
        <w:t>内须采用轻型静力压路机压实，以符合规定的压实度为准。</w:t>
      </w:r>
    </w:p>
    <w:p w:rsidR="00CB51A0" w:rsidRDefault="00CB51A0">
      <w:pPr>
        <w:pStyle w:val="a4"/>
        <w:rPr>
          <w:rFonts w:ascii="宋体" w:hint="eastAsia"/>
        </w:rPr>
      </w:pPr>
      <w:r>
        <w:rPr>
          <w:rFonts w:ascii="宋体" w:hint="eastAsia"/>
        </w:rPr>
        <w:t>2、路基排水工程质量控制</w:t>
      </w:r>
    </w:p>
    <w:p w:rsidR="00CB51A0" w:rsidRDefault="00CB51A0">
      <w:pPr>
        <w:pStyle w:val="a4"/>
        <w:rPr>
          <w:rFonts w:ascii="宋体" w:hint="eastAsia"/>
        </w:rPr>
      </w:pPr>
      <w:r>
        <w:rPr>
          <w:rFonts w:ascii="宋体" w:hint="eastAsia"/>
        </w:rPr>
        <w:t>A．边沟、截水沟、急流槽等排水设施的位置、断面、尺寸、坡度、标高及使用材料严格遵照设计图纸要求。</w:t>
      </w:r>
    </w:p>
    <w:p w:rsidR="00CB51A0" w:rsidRDefault="00CB51A0">
      <w:pPr>
        <w:pStyle w:val="a4"/>
        <w:rPr>
          <w:rFonts w:ascii="宋体" w:hint="eastAsia"/>
        </w:rPr>
      </w:pPr>
      <w:r>
        <w:rPr>
          <w:rFonts w:ascii="宋体" w:hint="eastAsia"/>
        </w:rPr>
        <w:t>B．边沟线型美观，直线线形顺直，曲线圆滑。</w:t>
      </w:r>
    </w:p>
    <w:p w:rsidR="00CB51A0" w:rsidRDefault="00CB51A0">
      <w:pPr>
        <w:pStyle w:val="a4"/>
        <w:rPr>
          <w:rFonts w:ascii="宋体" w:hint="eastAsia"/>
        </w:rPr>
      </w:pPr>
      <w:r>
        <w:rPr>
          <w:rFonts w:ascii="宋体" w:hint="eastAsia"/>
        </w:rPr>
        <w:t>C．砌体砂浆配比正确，砌筑紧密，嵌缝饱满、密实，勾缝平顺无剥落，缝宽一致。</w:t>
      </w:r>
    </w:p>
    <w:p w:rsidR="00CB51A0" w:rsidRDefault="00CB51A0">
      <w:pPr>
        <w:pStyle w:val="a4"/>
        <w:rPr>
          <w:rFonts w:ascii="宋体" w:hint="eastAsia"/>
        </w:rPr>
      </w:pPr>
      <w:r>
        <w:rPr>
          <w:rFonts w:ascii="宋体" w:hint="eastAsia"/>
        </w:rPr>
        <w:t>D．沟槽开挖后即时平整夯拍密实，如土质干燥须洒水湿润，遇有空洞陷穴，应堵塞夯实。水泥砂浆随拌随用，砌筑完后注意养生，砌筑过程中随时注意沟底沟壁的平整坚实，砂浆要饱满，无空隙松动。</w:t>
      </w:r>
    </w:p>
    <w:p w:rsidR="00CB51A0" w:rsidRDefault="00CB51A0">
      <w:pPr>
        <w:pStyle w:val="a4"/>
        <w:rPr>
          <w:rFonts w:ascii="宋体" w:hint="eastAsia"/>
        </w:rPr>
      </w:pPr>
      <w:r>
        <w:rPr>
          <w:rFonts w:ascii="宋体" w:hint="eastAsia"/>
        </w:rPr>
        <w:t>3、护面墙和挡土墙质量控制措施</w:t>
      </w:r>
    </w:p>
    <w:p w:rsidR="00CB51A0" w:rsidRDefault="00CB51A0">
      <w:pPr>
        <w:pStyle w:val="a4"/>
        <w:rPr>
          <w:rFonts w:ascii="宋体" w:hint="eastAsia"/>
        </w:rPr>
      </w:pPr>
      <w:r>
        <w:rPr>
          <w:rFonts w:ascii="宋体" w:hint="eastAsia"/>
        </w:rPr>
        <w:t>A．严格挂线施工，保证护面墙坡面平整、密实、线型顺适。</w:t>
      </w:r>
    </w:p>
    <w:p w:rsidR="00CB51A0" w:rsidRDefault="00CB51A0">
      <w:pPr>
        <w:pStyle w:val="a4"/>
        <w:rPr>
          <w:rFonts w:ascii="宋体" w:hint="eastAsia"/>
        </w:rPr>
      </w:pPr>
      <w:r>
        <w:rPr>
          <w:rFonts w:ascii="宋体" w:hint="eastAsia"/>
        </w:rPr>
        <w:t>B．浆砌砌体紧密、错缝，严禁通缝、叠砌、贴砌和浮塞。</w:t>
      </w:r>
    </w:p>
    <w:p w:rsidR="00CB51A0" w:rsidRDefault="00CB51A0">
      <w:pPr>
        <w:pStyle w:val="a4"/>
        <w:rPr>
          <w:rFonts w:ascii="宋体" w:hint="eastAsia"/>
        </w:rPr>
      </w:pPr>
      <w:r>
        <w:rPr>
          <w:rFonts w:ascii="宋体" w:hint="eastAsia"/>
        </w:rPr>
        <w:t>C．为排水所设置的泄水孔位置应有利于泄水流向路侧边沟或排水沟并保持其畅通。</w:t>
      </w:r>
    </w:p>
    <w:p w:rsidR="00CB51A0" w:rsidRDefault="00CB51A0">
      <w:pPr>
        <w:pStyle w:val="a4"/>
        <w:rPr>
          <w:rFonts w:ascii="宋体" w:hint="eastAsia"/>
        </w:rPr>
      </w:pPr>
      <w:r>
        <w:rPr>
          <w:rFonts w:ascii="宋体" w:hint="eastAsia"/>
        </w:rPr>
        <w:t>D．砌石工程材料符合《公路路基施工技术规范（JTJ033-95）》和招标文件要求。</w:t>
      </w:r>
    </w:p>
    <w:p w:rsidR="00CB51A0" w:rsidRDefault="00CB51A0">
      <w:pPr>
        <w:pStyle w:val="a4"/>
        <w:rPr>
          <w:rFonts w:ascii="宋体" w:hint="eastAsia"/>
        </w:rPr>
      </w:pPr>
      <w:r>
        <w:rPr>
          <w:rFonts w:ascii="宋体" w:hint="eastAsia"/>
        </w:rPr>
        <w:t>4、桥梁基础质量控制</w:t>
      </w:r>
    </w:p>
    <w:p w:rsidR="00CB51A0" w:rsidRDefault="00CB51A0">
      <w:pPr>
        <w:pStyle w:val="a4"/>
        <w:rPr>
          <w:rFonts w:ascii="宋体" w:hint="eastAsia"/>
        </w:rPr>
      </w:pPr>
      <w:r>
        <w:rPr>
          <w:rFonts w:ascii="宋体" w:hint="eastAsia"/>
        </w:rPr>
        <w:t>基坑开挖应避免超挖，已经超挖或松动部分，应将松动部分予以清除。挖至标高后不得长时间暴露、扰动或浸泡，而削弱其承载能力。挖至接近标高时，保留10-</w:t>
      </w:r>
      <w:r>
        <w:rPr>
          <w:rFonts w:ascii="宋体"/>
        </w:rPr>
        <w:t>20cm</w:t>
      </w:r>
      <w:r>
        <w:rPr>
          <w:rFonts w:ascii="宋体" w:hint="eastAsia"/>
        </w:rPr>
        <w:t>一层（俗称最后一锹工）在基础施工前以人工突击挖除，并迅速检验，随即进行基础施工。</w:t>
      </w:r>
    </w:p>
    <w:p w:rsidR="00CB51A0" w:rsidRDefault="00CB51A0">
      <w:pPr>
        <w:pStyle w:val="a4"/>
        <w:rPr>
          <w:rFonts w:ascii="宋体" w:hint="eastAsia"/>
        </w:rPr>
      </w:pPr>
      <w:r>
        <w:rPr>
          <w:rFonts w:ascii="宋体" w:hint="eastAsia"/>
        </w:rPr>
        <w:t>5、墩台施工质量控制</w:t>
      </w:r>
    </w:p>
    <w:p w:rsidR="00CB51A0" w:rsidRDefault="00CB51A0">
      <w:pPr>
        <w:pStyle w:val="a4"/>
        <w:rPr>
          <w:rFonts w:ascii="宋体" w:hint="eastAsia"/>
        </w:rPr>
      </w:pPr>
      <w:r>
        <w:rPr>
          <w:rFonts w:ascii="宋体" w:hint="eastAsia"/>
        </w:rPr>
        <w:t>A．墩台的钢模板具有足够的强度、刚度和稳定性，可承受施工中可能产生的各项荷载，保证结构物各部尺寸、形状准确。桥台模板基本使用大尺寸钢模，板面平整，接缝严密不漏浆。</w:t>
      </w:r>
    </w:p>
    <w:p w:rsidR="00CB51A0" w:rsidRDefault="00CB51A0">
      <w:pPr>
        <w:pStyle w:val="a4"/>
        <w:rPr>
          <w:rFonts w:ascii="宋体" w:hint="eastAsia"/>
        </w:rPr>
      </w:pPr>
      <w:r>
        <w:rPr>
          <w:rFonts w:ascii="宋体" w:hint="eastAsia"/>
        </w:rPr>
        <w:lastRenderedPageBreak/>
        <w:t>B．浇注墩台混凝土施工中，严格控制技术标准，切实保证混凝土的配合比、水灰比和坍落度等指标要求。</w:t>
      </w:r>
    </w:p>
    <w:p w:rsidR="00CB51A0" w:rsidRDefault="00CB51A0">
      <w:pPr>
        <w:pStyle w:val="a4"/>
        <w:rPr>
          <w:rFonts w:ascii="宋体" w:hint="eastAsia"/>
        </w:rPr>
      </w:pPr>
      <w:r>
        <w:rPr>
          <w:rFonts w:ascii="宋体" w:hint="eastAsia"/>
        </w:rPr>
        <w:t>6、空心板、矩型板质量控制</w:t>
      </w:r>
    </w:p>
    <w:p w:rsidR="00CB51A0" w:rsidRDefault="00CB51A0">
      <w:pPr>
        <w:pStyle w:val="a4"/>
        <w:rPr>
          <w:rFonts w:ascii="宋体" w:hint="eastAsia"/>
        </w:rPr>
      </w:pPr>
      <w:r>
        <w:rPr>
          <w:rFonts w:ascii="宋体" w:hint="eastAsia"/>
        </w:rPr>
        <w:t>A．浇筑预制大梁的场地，必须平整、坚实、避免低洼、积水。</w:t>
      </w:r>
    </w:p>
    <w:p w:rsidR="00CB51A0" w:rsidRDefault="00CB51A0">
      <w:pPr>
        <w:pStyle w:val="a4"/>
        <w:rPr>
          <w:rFonts w:ascii="宋体" w:hint="eastAsia"/>
        </w:rPr>
      </w:pPr>
      <w:r>
        <w:rPr>
          <w:rFonts w:ascii="宋体" w:hint="eastAsia"/>
        </w:rPr>
        <w:t>B．浇筑预制大梁的模板尺寸、垫块、钢筋位置和预埋件的固定，均经检查符合设计、施工要求后，方可进行浇筑，并在浇筑过程中随时复查，防止跑模。</w:t>
      </w:r>
    </w:p>
    <w:p w:rsidR="00CB51A0" w:rsidRDefault="00CB51A0">
      <w:pPr>
        <w:pStyle w:val="a4"/>
        <w:rPr>
          <w:rFonts w:ascii="宋体" w:hint="eastAsia"/>
        </w:rPr>
      </w:pPr>
      <w:r>
        <w:rPr>
          <w:rFonts w:ascii="宋体" w:hint="eastAsia"/>
        </w:rPr>
        <w:t>C．每块大梁的混凝土均一次浇筑完成，不得中途间断。</w:t>
      </w:r>
    </w:p>
    <w:p w:rsidR="00CB51A0" w:rsidRDefault="00CB51A0">
      <w:pPr>
        <w:pStyle w:val="a4"/>
        <w:rPr>
          <w:rFonts w:ascii="宋体" w:hint="eastAsia"/>
        </w:rPr>
      </w:pPr>
      <w:r>
        <w:rPr>
          <w:rFonts w:ascii="宋体" w:hint="eastAsia"/>
        </w:rPr>
        <w:t>D．采用附着式振动器和插入式振捣棒组合振捣密实。</w:t>
      </w:r>
    </w:p>
    <w:p w:rsidR="00CB51A0" w:rsidRPr="009637FB" w:rsidRDefault="00CB51A0" w:rsidP="009637FB">
      <w:pPr>
        <w:pStyle w:val="a4"/>
        <w:rPr>
          <w:rFonts w:ascii="宋体" w:hint="eastAsia"/>
        </w:rPr>
      </w:pPr>
      <w:r>
        <w:rPr>
          <w:rFonts w:hint="eastAsia"/>
        </w:rPr>
        <w:t>E</w:t>
      </w:r>
      <w:r>
        <w:rPr>
          <w:rFonts w:hint="eastAsia"/>
        </w:rPr>
        <w:t>．及时进行养护。</w:t>
      </w:r>
    </w:p>
    <w:p w:rsidR="00CB51A0" w:rsidRPr="00CB51A0" w:rsidRDefault="00CB51A0" w:rsidP="00CB51A0">
      <w:pPr>
        <w:rPr>
          <w:noProof/>
          <w:sz w:val="20"/>
        </w:rPr>
      </w:pPr>
    </w:p>
    <w:p w:rsidR="00CB51A0" w:rsidRDefault="00CB51A0">
      <w:pPr>
        <w:jc w:val="center"/>
        <w:rPr>
          <w:rFonts w:eastAsia="黑体" w:hint="eastAsia"/>
          <w:b/>
          <w:noProof/>
          <w:sz w:val="28"/>
        </w:rPr>
      </w:pPr>
      <w:r>
        <w:rPr>
          <w:rFonts w:eastAsia="黑体" w:hint="eastAsia"/>
          <w:b/>
          <w:noProof/>
          <w:sz w:val="28"/>
        </w:rPr>
        <w:t>质量保证措施</w:t>
      </w:r>
    </w:p>
    <w:p w:rsidR="00CB51A0" w:rsidRDefault="00CB51A0">
      <w:pPr>
        <w:ind w:firstLine="420"/>
      </w:pPr>
      <w:r>
        <w:rPr>
          <w:rFonts w:hint="eastAsia"/>
          <w:noProof/>
        </w:rPr>
        <w:t>质量是生命——是我单位生存、发展之本，更是我公司全体员工各自工作岗位上，始终坚守的信念，并在实施全过程中落实，确保该合同的顺利</w:t>
      </w:r>
      <w:r>
        <w:rPr>
          <w:rFonts w:hint="eastAsia"/>
        </w:rPr>
        <w:t>实</w:t>
      </w:r>
      <w:r>
        <w:rPr>
          <w:rFonts w:hint="eastAsia"/>
          <w:noProof/>
        </w:rPr>
        <w:t>施，确保高速公路的高质量管理体系的实施。</w:t>
      </w:r>
    </w:p>
    <w:p w:rsidR="00CB51A0" w:rsidRDefault="00CB51A0">
      <w:pPr>
        <w:rPr>
          <w:rFonts w:hint="eastAsia"/>
          <w:noProof/>
        </w:rPr>
      </w:pPr>
      <w:r>
        <w:tab/>
      </w:r>
      <w:r>
        <w:rPr>
          <w:rFonts w:hint="eastAsia"/>
        </w:rPr>
        <w:t>一、具</w:t>
      </w:r>
      <w:r>
        <w:rPr>
          <w:rFonts w:hint="eastAsia"/>
          <w:noProof/>
        </w:rPr>
        <w:t>体质量目标——争创国优，誓夺“优良工程”。</w:t>
      </w:r>
    </w:p>
    <w:p w:rsidR="00CB51A0" w:rsidRDefault="00CB51A0">
      <w:pPr>
        <w:ind w:firstLine="420"/>
        <w:rPr>
          <w:rFonts w:hint="eastAsia"/>
          <w:noProof/>
        </w:rPr>
      </w:pPr>
      <w:r>
        <w:rPr>
          <w:rFonts w:hint="eastAsia"/>
          <w:noProof/>
        </w:rPr>
        <w:t>本标段质量一次验收优良率</w:t>
      </w:r>
      <w:r>
        <w:rPr>
          <w:rFonts w:hint="eastAsia"/>
          <w:noProof/>
        </w:rPr>
        <w:t>100%</w:t>
      </w:r>
      <w:r>
        <w:rPr>
          <w:rFonts w:hint="eastAsia"/>
          <w:noProof/>
        </w:rPr>
        <w:t>，不允许出现评价不合格工程，坚决杜绝不合格项目，不论是自检，还是业主、监理工程师的中检、抽检、终检，任何时间都要达到</w:t>
      </w:r>
      <w:r>
        <w:rPr>
          <w:rFonts w:hint="eastAsia"/>
          <w:noProof/>
        </w:rPr>
        <w:t>100%</w:t>
      </w:r>
      <w:r>
        <w:rPr>
          <w:rFonts w:hint="eastAsia"/>
          <w:noProof/>
        </w:rPr>
        <w:t>的优良率，必须都要达到部优标准，争创国优，誓夺“优良工程”。</w:t>
      </w:r>
    </w:p>
    <w:p w:rsidR="00CB51A0" w:rsidRDefault="00CB51A0">
      <w:pPr>
        <w:ind w:firstLine="420"/>
        <w:rPr>
          <w:rFonts w:hint="eastAsia"/>
          <w:noProof/>
        </w:rPr>
      </w:pPr>
      <w:r>
        <w:rPr>
          <w:rFonts w:hint="eastAsia"/>
          <w:noProof/>
        </w:rPr>
        <w:t>二、总则</w:t>
      </w:r>
    </w:p>
    <w:p w:rsidR="00CB51A0" w:rsidRDefault="00CB51A0">
      <w:pPr>
        <w:ind w:firstLine="420"/>
        <w:rPr>
          <w:rFonts w:hint="eastAsia"/>
          <w:noProof/>
        </w:rPr>
      </w:pPr>
      <w:r>
        <w:rPr>
          <w:rFonts w:hint="eastAsia"/>
          <w:noProof/>
        </w:rPr>
        <w:t>（一）认真落实《公路工程施工企业质量自检体系管理暂行规定》，严格贯彻执行《高速公路建设工程优质优价实施办法》。</w:t>
      </w:r>
    </w:p>
    <w:p w:rsidR="00CB51A0" w:rsidRDefault="00CB51A0">
      <w:pPr>
        <w:ind w:firstLine="420"/>
        <w:rPr>
          <w:rFonts w:hint="eastAsia"/>
          <w:noProof/>
        </w:rPr>
      </w:pPr>
      <w:r>
        <w:rPr>
          <w:rFonts w:hint="eastAsia"/>
          <w:noProof/>
        </w:rPr>
        <w:t>（二）整个工程及分项、分部工程按施工规定施工，按《施工监理程序和实施细则》进行检查。</w:t>
      </w:r>
    </w:p>
    <w:p w:rsidR="00CB51A0" w:rsidRDefault="00CB51A0">
      <w:pPr>
        <w:ind w:firstLine="420"/>
        <w:rPr>
          <w:rFonts w:hint="eastAsia"/>
          <w:noProof/>
        </w:rPr>
      </w:pPr>
      <w:r>
        <w:rPr>
          <w:rFonts w:hint="eastAsia"/>
          <w:noProof/>
        </w:rPr>
        <w:t xml:space="preserve"> 1</w:t>
      </w:r>
      <w:r>
        <w:rPr>
          <w:rFonts w:hint="eastAsia"/>
          <w:noProof/>
        </w:rPr>
        <w:t>、质量领导组定期抽查。</w:t>
      </w:r>
    </w:p>
    <w:p w:rsidR="00CB51A0" w:rsidRDefault="00CB51A0">
      <w:pPr>
        <w:ind w:firstLine="420"/>
        <w:rPr>
          <w:rFonts w:hint="eastAsia"/>
          <w:noProof/>
        </w:rPr>
      </w:pPr>
      <w:r>
        <w:rPr>
          <w:rFonts w:hint="eastAsia"/>
          <w:noProof/>
        </w:rPr>
        <w:t xml:space="preserve"> 2</w:t>
      </w:r>
      <w:r>
        <w:rPr>
          <w:rFonts w:hint="eastAsia"/>
          <w:noProof/>
        </w:rPr>
        <w:t>、质检部配合驻地监理人员对分项、分部工程的检验和自检，起以作用。</w:t>
      </w:r>
    </w:p>
    <w:p w:rsidR="00CB51A0" w:rsidRDefault="00CB51A0">
      <w:pPr>
        <w:ind w:firstLine="420"/>
        <w:rPr>
          <w:rFonts w:hint="eastAsia"/>
          <w:noProof/>
        </w:rPr>
      </w:pPr>
      <w:r>
        <w:rPr>
          <w:rFonts w:hint="eastAsia"/>
          <w:noProof/>
        </w:rPr>
        <w:t>（三）质量工程依据设计文件要求，交通部颁发的施工技术规程、规范、质量检查、验收标准，做到严格认真、准确及时，真实可靠、系统达标。</w:t>
      </w:r>
    </w:p>
    <w:p w:rsidR="00CB51A0" w:rsidRDefault="00CB51A0" w:rsidP="00CB51A0">
      <w:pPr>
        <w:numPr>
          <w:ilvl w:val="0"/>
          <w:numId w:val="240"/>
        </w:numPr>
        <w:rPr>
          <w:rFonts w:hint="eastAsia"/>
          <w:noProof/>
        </w:rPr>
      </w:pPr>
      <w:r>
        <w:rPr>
          <w:rFonts w:hint="eastAsia"/>
          <w:noProof/>
        </w:rPr>
        <w:t>质量指标以数据考评来起到把关，指导作用，并实行奖罚制度。</w:t>
      </w:r>
    </w:p>
    <w:p w:rsidR="00CB51A0" w:rsidRDefault="00CB51A0" w:rsidP="00CB51A0">
      <w:pPr>
        <w:numPr>
          <w:ilvl w:val="0"/>
          <w:numId w:val="241"/>
        </w:numPr>
        <w:rPr>
          <w:rFonts w:hint="eastAsia"/>
          <w:noProof/>
        </w:rPr>
      </w:pPr>
      <w:r>
        <w:rPr>
          <w:rFonts w:hint="eastAsia"/>
          <w:noProof/>
        </w:rPr>
        <w:t>质量控制机构和创优规划</w:t>
      </w:r>
    </w:p>
    <w:p w:rsidR="00CB51A0" w:rsidRDefault="00CB51A0">
      <w:pPr>
        <w:rPr>
          <w:rFonts w:hint="eastAsia"/>
          <w:noProof/>
        </w:rPr>
      </w:pPr>
      <w:r>
        <w:rPr>
          <w:rFonts w:hint="eastAsia"/>
          <w:noProof/>
        </w:rPr>
        <w:t xml:space="preserve">    </w:t>
      </w:r>
      <w:r>
        <w:rPr>
          <w:rFonts w:hint="eastAsia"/>
          <w:noProof/>
        </w:rPr>
        <w:t>工程质量的优劣是关系到工程运营生产的百年大计的问题，也是关系到施工承包企业生死存亡、能否在市场竞争中取得胜利的根本问题，做为工程施工的承包商和项目经理，应该从领导和决策方面，以战略的眼光看待这一问题，为此我公司特建立质量保证体系附后，实施项目经理负责制。</w:t>
      </w:r>
    </w:p>
    <w:p w:rsidR="00CB51A0" w:rsidRDefault="00CB51A0">
      <w:pPr>
        <w:rPr>
          <w:rFonts w:hint="eastAsia"/>
        </w:rPr>
      </w:pPr>
      <w:r>
        <w:rPr>
          <w:rFonts w:hint="eastAsia"/>
          <w:noProof/>
        </w:rPr>
        <w:t xml:space="preserve">    </w:t>
      </w:r>
      <w:r>
        <w:rPr>
          <w:rFonts w:hint="eastAsia"/>
          <w:noProof/>
        </w:rPr>
        <w:t>质量管理领导小组是整个工程质量管理的最高领导机构，由项目总经理、总工程师、副经理、质检部长、实验室主任、工程管理部长组成，制定整个合同段工程质量创优规划、方针、措施。各施工队分别设质量管理现场领导组，由施工</w:t>
      </w:r>
      <w:r>
        <w:rPr>
          <w:rFonts w:hint="eastAsia"/>
        </w:rPr>
        <w:t>队长、质检科长、工程科长、主任工程师组成。质检科和试验室专职抓现场质量管理。施工队一级的质量管理机构在项目经理部质量管理小组领导下，制订本工段施工区段的创优措施，质量实施计划，并重在现场落实。施工队所属各施工班组根据自己的创优任务，拟定项目工程具体的分项实施计划，责任到人，严格要求，全员全过程质量控制。对各段的施工难点、关键工序进行分析，选定有关课题，成立</w:t>
      </w:r>
      <w:r>
        <w:rPr>
          <w:rFonts w:hint="eastAsia"/>
        </w:rPr>
        <w:t>QC</w:t>
      </w:r>
      <w:r>
        <w:rPr>
          <w:rFonts w:hint="eastAsia"/>
        </w:rPr>
        <w:t>小组，积极展开工作。</w:t>
      </w:r>
    </w:p>
    <w:p w:rsidR="00CB51A0" w:rsidRDefault="00CB51A0" w:rsidP="00CB51A0">
      <w:pPr>
        <w:numPr>
          <w:ilvl w:val="0"/>
          <w:numId w:val="241"/>
        </w:numPr>
        <w:rPr>
          <w:rFonts w:hint="eastAsia"/>
        </w:rPr>
      </w:pPr>
      <w:r>
        <w:rPr>
          <w:rFonts w:hint="eastAsia"/>
        </w:rPr>
        <w:t>完善自检体系，加强质量控制</w:t>
      </w:r>
    </w:p>
    <w:p w:rsidR="00CB51A0" w:rsidRDefault="00CB51A0">
      <w:pPr>
        <w:rPr>
          <w:rFonts w:hint="eastAsia"/>
        </w:rPr>
      </w:pPr>
      <w:r>
        <w:rPr>
          <w:rFonts w:hint="eastAsia"/>
        </w:rPr>
        <w:t xml:space="preserve">    </w:t>
      </w:r>
      <w:r>
        <w:rPr>
          <w:rFonts w:hint="eastAsia"/>
        </w:rPr>
        <w:t>在企业职工中树立“质量关系千万家、搞好质量人人抓”的观念，使其认识到质量工作的好坏与企业、个人利益的关系，把质量工作贯穿到施工的全过程中，深入到企业的每一个人，形成道道工序齐抓共管、上下自律，使工程质量始终处于受制度控制状态，严格按照公路规范和设计要求施工，</w:t>
      </w:r>
      <w:r>
        <w:rPr>
          <w:rFonts w:hint="eastAsia"/>
        </w:rPr>
        <w:t>ISO9002</w:t>
      </w:r>
      <w:r>
        <w:rPr>
          <w:rFonts w:hint="eastAsia"/>
        </w:rPr>
        <w:t>族系列国家标准，按质量管理手册严格要求使各项工程质量落实到实处，推行投标人以行之有效的（技术管理条例）和（分项技术负责制），使基层单位技术工作规范化；推行全面质量管理，实行项目分解目标管理，对重</w:t>
      </w:r>
      <w:r>
        <w:rPr>
          <w:rFonts w:hint="eastAsia"/>
        </w:rPr>
        <w:lastRenderedPageBreak/>
        <w:t>大技术问题组织</w:t>
      </w:r>
      <w:r>
        <w:rPr>
          <w:rFonts w:hint="eastAsia"/>
        </w:rPr>
        <w:t>QC</w:t>
      </w:r>
      <w:r>
        <w:rPr>
          <w:rFonts w:hint="eastAsia"/>
        </w:rPr>
        <w:t>小组科学指导施工，积极推广新技术、新工艺、新材料，为质量全优的目标共同努力。</w:t>
      </w:r>
    </w:p>
    <w:p w:rsidR="00CB51A0" w:rsidRDefault="00CB51A0">
      <w:pPr>
        <w:ind w:firstLine="420"/>
        <w:rPr>
          <w:rFonts w:hint="eastAsia"/>
        </w:rPr>
      </w:pPr>
      <w:r>
        <w:rPr>
          <w:rFonts w:hint="eastAsia"/>
        </w:rPr>
        <w:t>建立一系列责任制度，包括项目经理质量责任制、总工程师质量责任制、质检工程师责任制、试验人员责任制、测量人员责任制、生产班长责任制、操作人员责任制，施行每个管理员、操作人员都同工程质量紧密联系，到全员质量控制。针对施工过程、内容、程度制定不同的制度，严格执行施工组织设计审批制度、技术质量交底制度、工序交接制度、技术复核、隐蔽工程验收制度、二级验收及分部分项质量评定制度、现场材料质量管理制度，并坚持作业人员定期质量教育和考核。施工前组织人员，对照工地实际情况，细致复核图纸，发现问题及时与工程师取得联系，在工程师的指导下，实行开工报告审批制、工地试验检测制、分阶段技术交底制、定期与日常质量教育检查制，并严格执行工程质量奖罚制度。</w:t>
      </w:r>
    </w:p>
    <w:p w:rsidR="00CB51A0" w:rsidRDefault="00CB51A0">
      <w:pPr>
        <w:ind w:firstLine="420"/>
        <w:rPr>
          <w:rFonts w:hint="eastAsia"/>
        </w:rPr>
      </w:pPr>
      <w:r>
        <w:rPr>
          <w:rFonts w:hint="eastAsia"/>
        </w:rPr>
        <w:t>项目经理部建立严格的质量检查组织机构（机构图附后）全力支持和充分发挥质检机构人员的作用。主动接受监理工程师的监督和帮助，积极为监理工程师的生活提供和创造便利的条件。</w:t>
      </w:r>
    </w:p>
    <w:p w:rsidR="00CB51A0" w:rsidRDefault="00CB51A0" w:rsidP="00CB51A0">
      <w:pPr>
        <w:numPr>
          <w:ilvl w:val="0"/>
          <w:numId w:val="241"/>
        </w:numPr>
        <w:rPr>
          <w:rFonts w:hint="eastAsia"/>
        </w:rPr>
      </w:pPr>
      <w:r>
        <w:rPr>
          <w:rFonts w:hint="eastAsia"/>
        </w:rPr>
        <w:t>工程项目质量管理</w:t>
      </w:r>
    </w:p>
    <w:p w:rsidR="00CB51A0" w:rsidRDefault="00CB51A0">
      <w:pPr>
        <w:ind w:left="420"/>
        <w:rPr>
          <w:rFonts w:hint="eastAsia"/>
        </w:rPr>
      </w:pPr>
      <w:r>
        <w:rPr>
          <w:rFonts w:hint="eastAsia"/>
        </w:rPr>
        <w:t>保证质量，重点是操作、控制上下功夫，必须严格履行下列程序；</w:t>
      </w:r>
      <w:r>
        <w:br/>
      </w:r>
      <w:r>
        <w:rPr>
          <w:rFonts w:hint="eastAsia"/>
        </w:rPr>
        <w:t>1</w:t>
      </w:r>
      <w:r>
        <w:rPr>
          <w:rFonts w:hint="eastAsia"/>
        </w:rPr>
        <w:t>、奠定良好的质量管理基础，狠抓工程技术工作。</w:t>
      </w:r>
    </w:p>
    <w:p w:rsidR="00CB51A0" w:rsidRDefault="00CB51A0">
      <w:pPr>
        <w:ind w:firstLine="420"/>
        <w:rPr>
          <w:rFonts w:hint="eastAsia"/>
        </w:rPr>
      </w:pPr>
      <w:r>
        <w:rPr>
          <w:rFonts w:hint="eastAsia"/>
        </w:rPr>
        <w:t>工程技术工作以招标文件和合同规范和图纸为依据，参照工程量清单，制订相应的技术管理制度，做好施工组织设计，采用先进合理的施工工艺和技术，以保证质量目标的实现。</w:t>
      </w:r>
    </w:p>
    <w:p w:rsidR="00CB51A0" w:rsidRDefault="00CB51A0">
      <w:pPr>
        <w:ind w:firstLine="420"/>
        <w:rPr>
          <w:rFonts w:hint="eastAsia"/>
        </w:rPr>
      </w:pPr>
      <w:r>
        <w:rPr>
          <w:rFonts w:hint="eastAsia"/>
        </w:rPr>
        <w:t>1</w:t>
      </w:r>
      <w:r>
        <w:rPr>
          <w:rFonts w:hint="eastAsia"/>
        </w:rPr>
        <w:t>）熟悉合同条件中有关技术和质量要求和条款，有关这方面的合同条款，要做到了如指掌，严格遵照执行。</w:t>
      </w:r>
    </w:p>
    <w:p w:rsidR="00CB51A0" w:rsidRDefault="00CB51A0">
      <w:pPr>
        <w:ind w:firstLine="420"/>
        <w:rPr>
          <w:rFonts w:hint="eastAsia"/>
        </w:rPr>
      </w:pPr>
      <w:r>
        <w:rPr>
          <w:rFonts w:hint="eastAsia"/>
        </w:rPr>
        <w:t>2</w:t>
      </w:r>
      <w:r>
        <w:rPr>
          <w:rFonts w:hint="eastAsia"/>
        </w:rPr>
        <w:t>）熟悉设计图纸并建立审核把关制度，领会设计意图，对图示各结构以及轴位尺寸标高必须一一验证，并与实地核对，做到准确无误，以免出现缺陷返工浪费。</w:t>
      </w:r>
    </w:p>
    <w:p w:rsidR="00CB51A0" w:rsidRDefault="00CB51A0">
      <w:pPr>
        <w:ind w:firstLine="420"/>
        <w:rPr>
          <w:rFonts w:hint="eastAsia"/>
        </w:rPr>
      </w:pPr>
      <w:r>
        <w:rPr>
          <w:rFonts w:hint="eastAsia"/>
        </w:rPr>
        <w:t>3</w:t>
      </w:r>
      <w:r>
        <w:rPr>
          <w:rFonts w:hint="eastAsia"/>
        </w:rPr>
        <w:t>）熟悉并掌握施工技术规范和质量验收标准，施工承包合同中的技术规范和质量标准是提高工程技术管理的重要依据，该技术规范包括了工程项目规范和范围、施工工艺和方法、材料及设备的性能与指标，对施工过程起着指导和制约作用。</w:t>
      </w:r>
    </w:p>
    <w:p w:rsidR="00CB51A0" w:rsidRDefault="00CB51A0">
      <w:pPr>
        <w:ind w:firstLine="420"/>
        <w:rPr>
          <w:rFonts w:hint="eastAsia"/>
        </w:rPr>
      </w:pPr>
      <w:r>
        <w:rPr>
          <w:rFonts w:hint="eastAsia"/>
        </w:rPr>
        <w:t>4</w:t>
      </w:r>
      <w:r>
        <w:rPr>
          <w:rFonts w:hint="eastAsia"/>
        </w:rPr>
        <w:t>）做好施工组织与技术设计工作，指导施工进度。同时选择技术性、专业性强的精兵强将，采用高、先进技术和现代化的计算机管理手段，使人员和技术水平相协调，发挥出各自的积极作用。</w:t>
      </w:r>
    </w:p>
    <w:p w:rsidR="00CB51A0" w:rsidRDefault="00CB51A0">
      <w:pPr>
        <w:ind w:firstLine="420"/>
        <w:rPr>
          <w:rFonts w:hint="eastAsia"/>
        </w:rPr>
      </w:pPr>
      <w:r>
        <w:rPr>
          <w:rFonts w:hint="eastAsia"/>
        </w:rPr>
        <w:t>5</w:t>
      </w:r>
      <w:r>
        <w:rPr>
          <w:rFonts w:hint="eastAsia"/>
        </w:rPr>
        <w:t>）建立必要的技术规章制度，注意完善技术档案工作。严格执行工地现场的信息报告联络制度，工地会议制度、即时将有关合同文件、规范、图纸、变更令、会议纪要、信息、财务专帐分门别类归档保管。</w:t>
      </w:r>
    </w:p>
    <w:p w:rsidR="00CB51A0" w:rsidRDefault="00CB51A0">
      <w:pPr>
        <w:ind w:firstLine="420"/>
        <w:rPr>
          <w:rFonts w:hint="eastAsia"/>
        </w:rPr>
      </w:pPr>
      <w:r>
        <w:rPr>
          <w:rFonts w:hint="eastAsia"/>
        </w:rPr>
        <w:t>6</w:t>
      </w:r>
      <w:r>
        <w:rPr>
          <w:rFonts w:hint="eastAsia"/>
        </w:rPr>
        <w:t>）技术交底必须及时全面彻底，手续一律以书写形式出现，做到责任明确，由工程技术主管负责执行。根据工程特点设立测量组承担线型纵横轴线测量放线工作，放线时工程队的责任技术员参加，将定位桩交由施工技术人员负责保护。</w:t>
      </w:r>
    </w:p>
    <w:p w:rsidR="00CB51A0" w:rsidRDefault="00CB51A0">
      <w:pPr>
        <w:ind w:firstLine="420"/>
        <w:rPr>
          <w:rFonts w:hint="eastAsia"/>
        </w:rPr>
      </w:pPr>
      <w:r>
        <w:rPr>
          <w:rFonts w:hint="eastAsia"/>
        </w:rPr>
        <w:t>7</w:t>
      </w:r>
      <w:r>
        <w:rPr>
          <w:rFonts w:hint="eastAsia"/>
        </w:rPr>
        <w:t>）施工过程质量控制要做到工序层层把关，实验室负责实验配比及剂量配合及现场过磅，质检科除履行全面质检评定之外，还要配合驻地监理作好施工与监理程序的资料工作，工程分项、分部的开工，施工中前后设计变更，工程质量现场把关、控制、逐项签认以及质量合格与否和质量隐患、事故等，均按《公路工程监理工作实施细则》执行。</w:t>
      </w:r>
    </w:p>
    <w:p w:rsidR="00CB51A0" w:rsidRDefault="00CB51A0">
      <w:pPr>
        <w:ind w:firstLine="420"/>
        <w:rPr>
          <w:rFonts w:hint="eastAsia"/>
        </w:rPr>
      </w:pPr>
      <w:r>
        <w:rPr>
          <w:rFonts w:hint="eastAsia"/>
        </w:rPr>
        <w:t>1</w:t>
      </w:r>
      <w:r>
        <w:rPr>
          <w:rFonts w:hint="eastAsia"/>
        </w:rPr>
        <w:t>、树立一切为用户服务的观点，强调工程质量的全面管理，要围绕用户展开，建立行之有效的自我质量监督检查体系。</w:t>
      </w:r>
    </w:p>
    <w:p w:rsidR="00CB51A0" w:rsidRDefault="00CB51A0">
      <w:pPr>
        <w:ind w:firstLine="420"/>
        <w:rPr>
          <w:rFonts w:hint="eastAsia"/>
        </w:rPr>
      </w:pPr>
      <w:r>
        <w:rPr>
          <w:rFonts w:hint="eastAsia"/>
        </w:rPr>
        <w:t>1</w:t>
      </w:r>
      <w:r>
        <w:rPr>
          <w:rFonts w:hint="eastAsia"/>
        </w:rPr>
        <w:t>）确立“防检结合、以防为主、重在提高”的观点，不仅要对工程质量的结构进行管理，更重要的是对原因的管理，对施工工艺方法及各施工环节进行检查，检验采购材料是否符合质量标准，检查预防施工工序和方法是否符合标准，对关键工种的操作技术，要对操作人员事先培训并进行技术评定，合格后才能上岗操作。</w:t>
      </w:r>
    </w:p>
    <w:p w:rsidR="00CB51A0" w:rsidRDefault="00CB51A0">
      <w:pPr>
        <w:ind w:firstLine="420"/>
        <w:rPr>
          <w:rFonts w:hint="eastAsia"/>
        </w:rPr>
      </w:pPr>
      <w:r>
        <w:rPr>
          <w:rFonts w:hint="eastAsia"/>
        </w:rPr>
        <w:t>2</w:t>
      </w:r>
      <w:r>
        <w:rPr>
          <w:rFonts w:hint="eastAsia"/>
        </w:rPr>
        <w:t>）树立“一切用数据说话”的观点。工程施工的质量要有定性的变化趋势的预测、分析和判断。</w:t>
      </w:r>
    </w:p>
    <w:p w:rsidR="00CB51A0" w:rsidRDefault="00CB51A0">
      <w:pPr>
        <w:ind w:firstLine="420"/>
        <w:rPr>
          <w:rFonts w:hint="eastAsia"/>
        </w:rPr>
      </w:pPr>
      <w:r>
        <w:rPr>
          <w:rFonts w:hint="eastAsia"/>
        </w:rPr>
        <w:t>3</w:t>
      </w:r>
      <w:r>
        <w:rPr>
          <w:rFonts w:hint="eastAsia"/>
        </w:rPr>
        <w:t>）严格执行砼标号操作细则，施行责任制，并设专门技术人员和质检人员负责技术指导和监督工作。</w:t>
      </w:r>
    </w:p>
    <w:p w:rsidR="00CB51A0" w:rsidRDefault="00CB51A0">
      <w:pPr>
        <w:ind w:firstLine="420"/>
        <w:rPr>
          <w:rFonts w:hint="eastAsia"/>
        </w:rPr>
      </w:pPr>
      <w:r>
        <w:rPr>
          <w:rFonts w:hint="eastAsia"/>
        </w:rPr>
        <w:t>4</w:t>
      </w:r>
      <w:r>
        <w:rPr>
          <w:rFonts w:hint="eastAsia"/>
        </w:rPr>
        <w:t>）认真做到检查凭证的签证工作。</w:t>
      </w:r>
    </w:p>
    <w:p w:rsidR="00CB51A0" w:rsidRDefault="00CB51A0">
      <w:pPr>
        <w:ind w:firstLine="420"/>
        <w:rPr>
          <w:rFonts w:hint="eastAsia"/>
        </w:rPr>
      </w:pPr>
      <w:r>
        <w:rPr>
          <w:rFonts w:hint="eastAsia"/>
        </w:rPr>
        <w:t>施工过程中的系统检查、签证工作，是工程质量的保证，签证前要认真进行检查，合格后填写检查凭证并请监理工程师会同检查签证。</w:t>
      </w:r>
    </w:p>
    <w:p w:rsidR="00CB51A0" w:rsidRDefault="00CB51A0" w:rsidP="00CB51A0">
      <w:pPr>
        <w:numPr>
          <w:ilvl w:val="0"/>
          <w:numId w:val="241"/>
        </w:numPr>
        <w:rPr>
          <w:rFonts w:hint="eastAsia"/>
        </w:rPr>
      </w:pPr>
      <w:r>
        <w:rPr>
          <w:rFonts w:hint="eastAsia"/>
        </w:rPr>
        <w:t>技术保证措施</w:t>
      </w:r>
    </w:p>
    <w:p w:rsidR="00CB51A0" w:rsidRDefault="00CB51A0">
      <w:pPr>
        <w:ind w:firstLine="420"/>
        <w:rPr>
          <w:rFonts w:hint="eastAsia"/>
        </w:rPr>
      </w:pPr>
      <w:r>
        <w:rPr>
          <w:rFonts w:hint="eastAsia"/>
        </w:rPr>
        <w:t>1</w:t>
      </w:r>
      <w:r>
        <w:rPr>
          <w:rFonts w:hint="eastAsia"/>
        </w:rPr>
        <w:t>、工程开工前，必须按分部、分项工程编写完善的施工组织计划。对常规分部、分项工程编写标准</w:t>
      </w:r>
      <w:r>
        <w:rPr>
          <w:rFonts w:hint="eastAsia"/>
        </w:rPr>
        <w:lastRenderedPageBreak/>
        <w:t>施工组织设计和要点，特殊分部、分项工程要编写特殊施工组织设计和施工工艺及要点。施工组织设计和施工要点必须经主任工程师和监理工程师审核后方可执行。</w:t>
      </w:r>
    </w:p>
    <w:p w:rsidR="00CB51A0" w:rsidRDefault="00CB51A0">
      <w:pPr>
        <w:rPr>
          <w:rFonts w:hint="eastAsia"/>
        </w:rPr>
      </w:pPr>
      <w:r>
        <w:rPr>
          <w:rFonts w:hint="eastAsia"/>
        </w:rPr>
        <w:t xml:space="preserve">    </w:t>
      </w:r>
      <w:r>
        <w:rPr>
          <w:rFonts w:hint="eastAsia"/>
        </w:rPr>
        <w:t>施工工艺设计的主要内容包括：工程概况、主要工序施工方法和操作规程、施工大样图、结构计算、质量要求等级标准、试验测量的要求及方法、施工人员、材料和设备使用计划等。</w:t>
      </w:r>
    </w:p>
    <w:p w:rsidR="00CB51A0" w:rsidRDefault="00CB51A0">
      <w:pPr>
        <w:ind w:firstLine="425"/>
        <w:rPr>
          <w:rFonts w:hint="eastAsia"/>
        </w:rPr>
      </w:pPr>
      <w:r>
        <w:rPr>
          <w:rFonts w:hint="eastAsia"/>
        </w:rPr>
        <w:t>2</w:t>
      </w:r>
      <w:r>
        <w:rPr>
          <w:rFonts w:hint="eastAsia"/>
        </w:rPr>
        <w:t>、加强施工技术管理，以施工组织设计为纲领，以施工工艺设计和施工要点为指导，以三级技术交底、操作规程和工序交接检查制度为保证，严格各施工工序的控制与管理。对易产生问题或出现质量通病的部位要加大技术投入和管理力度，严格遵守操作规程及施工工艺流程。</w:t>
      </w:r>
    </w:p>
    <w:p w:rsidR="00CB51A0" w:rsidRDefault="00CB51A0">
      <w:pPr>
        <w:ind w:firstLine="425"/>
        <w:rPr>
          <w:rFonts w:hint="eastAsia"/>
        </w:rPr>
      </w:pPr>
      <w:r>
        <w:rPr>
          <w:rFonts w:hint="eastAsia"/>
        </w:rPr>
        <w:t>3</w:t>
      </w:r>
      <w:r>
        <w:rPr>
          <w:rFonts w:hint="eastAsia"/>
        </w:rPr>
        <w:t>、为防止路基不均匀沉降、桥头跳车和桥面砼脱落，对路基土方工程实行压实度、弯沉值双控制；桥头填土采取特殊技术处理措施，按独立分项进行质量检测和评定；桥面水泥砼表面须经凿毛、涂刷粘层油后，方可摊铺沥青砼面层。</w:t>
      </w:r>
    </w:p>
    <w:p w:rsidR="00CB51A0" w:rsidRDefault="00CB51A0">
      <w:pPr>
        <w:ind w:firstLine="425"/>
        <w:rPr>
          <w:rFonts w:hint="eastAsia"/>
        </w:rPr>
      </w:pPr>
      <w:r>
        <w:rPr>
          <w:rFonts w:hint="eastAsia"/>
        </w:rPr>
        <w:t>4</w:t>
      </w:r>
      <w:r>
        <w:rPr>
          <w:rFonts w:hint="eastAsia"/>
        </w:rPr>
        <w:t>、大型砼工程必须集中拌合，小型砼工程和高标号砂浆须机械拌合，零星砼及砂浆一律严格计量（严禁使用体积法）；</w:t>
      </w:r>
      <w:r>
        <w:rPr>
          <w:rFonts w:hint="eastAsia"/>
        </w:rPr>
        <w:t>T</w:t>
      </w:r>
      <w:r>
        <w:rPr>
          <w:rFonts w:hint="eastAsia"/>
        </w:rPr>
        <w:t>型主梁、工型梁、</w:t>
      </w:r>
      <w:r>
        <w:rPr>
          <w:rFonts w:hint="eastAsia"/>
        </w:rPr>
        <w:t>25</w:t>
      </w:r>
      <w:r>
        <w:t xml:space="preserve">m </w:t>
      </w:r>
      <w:r>
        <w:rPr>
          <w:rFonts w:hint="eastAsia"/>
        </w:rPr>
        <w:t>以上空心板梁及箱梁的预制或现浇工程、所有表露砼构件一律使用钢模板；严格控制预应力反拱度；确保梁桥面板的设计厚度。</w:t>
      </w:r>
    </w:p>
    <w:p w:rsidR="00CB51A0" w:rsidRDefault="00CB51A0">
      <w:pPr>
        <w:ind w:firstLine="425"/>
        <w:rPr>
          <w:rFonts w:hint="eastAsia"/>
        </w:rPr>
      </w:pPr>
      <w:r>
        <w:rPr>
          <w:rFonts w:hint="eastAsia"/>
        </w:rPr>
        <w:t>5</w:t>
      </w:r>
      <w:r>
        <w:rPr>
          <w:rFonts w:hint="eastAsia"/>
        </w:rPr>
        <w:t>、按要求配置施工机械和试验检测设备，提高施工机械化水平、质量监测水平和各种设备的使用效率。</w:t>
      </w:r>
    </w:p>
    <w:p w:rsidR="00CB51A0" w:rsidRDefault="00CB51A0">
      <w:pPr>
        <w:rPr>
          <w:rFonts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40"/>
      </w:tblGrid>
      <w:tr w:rsidR="00CB51A0">
        <w:tblPrEx>
          <w:tblCellMar>
            <w:top w:w="0" w:type="dxa"/>
            <w:bottom w:w="0" w:type="dxa"/>
          </w:tblCellMar>
        </w:tblPrEx>
        <w:trPr>
          <w:jc w:val="center"/>
        </w:trPr>
        <w:tc>
          <w:tcPr>
            <w:tcW w:w="4040" w:type="dxa"/>
          </w:tcPr>
          <w:p w:rsidR="00CB51A0" w:rsidRDefault="00CB51A0">
            <w:pPr>
              <w:jc w:val="center"/>
              <w:rPr>
                <w:rFonts w:hint="eastAsia"/>
                <w:b/>
              </w:rPr>
            </w:pPr>
            <w:r>
              <w:rPr>
                <w:rFonts w:hint="eastAsia"/>
                <w:b/>
              </w:rPr>
              <w:t>质量检查机构管理</w:t>
            </w:r>
          </w:p>
          <w:p w:rsidR="00CB51A0" w:rsidRDefault="00CB51A0">
            <w:pPr>
              <w:jc w:val="center"/>
              <w:rPr>
                <w:rFonts w:hint="eastAsia"/>
                <w:b/>
              </w:rPr>
            </w:pPr>
            <w:r>
              <w:rPr>
                <w:rFonts w:hint="eastAsia"/>
                <w:b/>
              </w:rPr>
              <w:t>领导小组</w:t>
            </w:r>
          </w:p>
          <w:p w:rsidR="00CB51A0" w:rsidRDefault="00CB51A0">
            <w:pPr>
              <w:rPr>
                <w:rFonts w:hint="eastAsia"/>
              </w:rPr>
            </w:pPr>
          </w:p>
          <w:p w:rsidR="00CB51A0" w:rsidRDefault="00CB51A0">
            <w:pPr>
              <w:rPr>
                <w:rFonts w:hint="eastAsia"/>
              </w:rPr>
            </w:pPr>
          </w:p>
          <w:p w:rsidR="00CB51A0" w:rsidRDefault="00CB51A0">
            <w:pPr>
              <w:rPr>
                <w:rFonts w:hint="eastAsia"/>
              </w:rPr>
            </w:pPr>
            <w:r>
              <w:rPr>
                <w:rFonts w:hint="eastAsia"/>
              </w:rPr>
              <w:t>组</w:t>
            </w:r>
            <w:r>
              <w:rPr>
                <w:rFonts w:hint="eastAsia"/>
              </w:rPr>
              <w:t xml:space="preserve">      </w:t>
            </w:r>
            <w:r>
              <w:rPr>
                <w:rFonts w:hint="eastAsia"/>
              </w:rPr>
              <w:t>长：</w:t>
            </w:r>
            <w:r>
              <w:br/>
            </w:r>
            <w:r>
              <w:rPr>
                <w:rFonts w:hint="eastAsia"/>
              </w:rPr>
              <w:t>副</w:t>
            </w:r>
            <w:r>
              <w:rPr>
                <w:rFonts w:hint="eastAsia"/>
              </w:rPr>
              <w:t xml:space="preserve">  </w:t>
            </w:r>
            <w:r>
              <w:rPr>
                <w:rFonts w:hint="eastAsia"/>
              </w:rPr>
              <w:t>组</w:t>
            </w:r>
            <w:r>
              <w:rPr>
                <w:rFonts w:hint="eastAsia"/>
              </w:rPr>
              <w:t xml:space="preserve">  </w:t>
            </w:r>
            <w:r>
              <w:rPr>
                <w:rFonts w:hint="eastAsia"/>
              </w:rPr>
              <w:t>长：</w:t>
            </w:r>
            <w:r>
              <w:br/>
            </w:r>
            <w:r>
              <w:rPr>
                <w:rFonts w:hint="eastAsia"/>
              </w:rPr>
              <w:t>成</w:t>
            </w:r>
            <w:r>
              <w:rPr>
                <w:rFonts w:hint="eastAsia"/>
              </w:rPr>
              <w:t xml:space="preserve">      </w:t>
            </w:r>
            <w:r>
              <w:rPr>
                <w:rFonts w:hint="eastAsia"/>
              </w:rPr>
              <w:t>员：</w:t>
            </w:r>
          </w:p>
          <w:p w:rsidR="00CB51A0" w:rsidRDefault="00CB51A0">
            <w:pPr>
              <w:rPr>
                <w:rFonts w:hint="eastAsia"/>
              </w:rPr>
            </w:pPr>
            <w:r>
              <w:br/>
            </w:r>
            <w:r>
              <w:rPr>
                <w:rFonts w:hint="eastAsia"/>
              </w:rPr>
              <w:t>专职质检员：</w:t>
            </w:r>
            <w:r>
              <w:br/>
            </w:r>
            <w:r>
              <w:rPr>
                <w:rFonts w:hint="eastAsia"/>
              </w:rPr>
              <w:t>兼职质检员：</w:t>
            </w:r>
          </w:p>
        </w:tc>
      </w:tr>
    </w:tbl>
    <w:p w:rsidR="00CB51A0" w:rsidRDefault="00CB51A0">
      <w:pPr>
        <w:rPr>
          <w:rFonts w:hint="eastAsia"/>
        </w:rPr>
      </w:pPr>
    </w:p>
    <w:p w:rsidR="00CB51A0" w:rsidRDefault="00CB51A0">
      <w:pPr>
        <w:rPr>
          <w:rFonts w:hint="eastAsia"/>
        </w:rPr>
      </w:pPr>
      <w:r>
        <w:t xml:space="preserve"> </w:t>
      </w:r>
      <w:r>
        <w:rPr>
          <w:rFonts w:hint="eastAsia"/>
        </w:rPr>
        <w:t>附</w:t>
      </w:r>
      <w:r>
        <w:rPr>
          <w:rFonts w:hint="eastAsia"/>
        </w:rPr>
        <w:t xml:space="preserve">-1    </w:t>
      </w:r>
      <w:r>
        <w:rPr>
          <w:rFonts w:hint="eastAsia"/>
        </w:rPr>
        <w:t>工序交接制度</w:t>
      </w:r>
    </w:p>
    <w:p w:rsidR="00CB51A0" w:rsidRDefault="00CB51A0">
      <w:pPr>
        <w:rPr>
          <w:rFonts w:hint="eastAsia"/>
        </w:rPr>
      </w:pPr>
      <w:r>
        <w:rPr>
          <w:rFonts w:hint="eastAsia"/>
        </w:rPr>
        <w:t xml:space="preserve">    </w:t>
      </w:r>
      <w:r>
        <w:rPr>
          <w:rFonts w:hint="eastAsia"/>
        </w:rPr>
        <w:t>为了保证工程按计划的进展，保证高速公路的高标准、高质量地建成，现制定以下制度：</w:t>
      </w:r>
    </w:p>
    <w:p w:rsidR="00CB51A0" w:rsidRDefault="00CB51A0" w:rsidP="00C85B1B">
      <w:pPr>
        <w:numPr>
          <w:ilvl w:val="0"/>
          <w:numId w:val="235"/>
        </w:numPr>
        <w:ind w:left="845"/>
        <w:rPr>
          <w:rFonts w:hint="eastAsia"/>
        </w:rPr>
      </w:pPr>
      <w:r>
        <w:rPr>
          <w:rFonts w:hint="eastAsia"/>
        </w:rPr>
        <w:t>工程队请验报告</w:t>
      </w:r>
    </w:p>
    <w:p w:rsidR="00CB51A0" w:rsidRDefault="00CB51A0">
      <w:pPr>
        <w:rPr>
          <w:rFonts w:hint="eastAsia"/>
        </w:rPr>
      </w:pPr>
      <w:r>
        <w:rPr>
          <w:rFonts w:hint="eastAsia"/>
        </w:rPr>
        <w:t xml:space="preserve">    </w:t>
      </w:r>
      <w:r>
        <w:rPr>
          <w:rFonts w:hint="eastAsia"/>
        </w:rPr>
        <w:t>在分项工程施工前，工段负责人要根据设计图纸的图示认真熟悉，深入理解设计思想，以及对桩位尺寸、标高一一验证，并付诸于实施。实施过程中要按照《公路工程施工技术规范》要求，严格把关、严格控制，做到准确无误。项目完成后，认为合格的以书面形式向质检科打检验报告。</w:t>
      </w:r>
    </w:p>
    <w:p w:rsidR="00CB51A0" w:rsidRDefault="00CB51A0" w:rsidP="00C85B1B">
      <w:pPr>
        <w:numPr>
          <w:ilvl w:val="0"/>
          <w:numId w:val="235"/>
        </w:numPr>
        <w:ind w:left="845"/>
        <w:rPr>
          <w:rFonts w:hint="eastAsia"/>
        </w:rPr>
      </w:pPr>
      <w:r>
        <w:rPr>
          <w:rFonts w:hint="eastAsia"/>
        </w:rPr>
        <w:t>工程的自检</w:t>
      </w:r>
    </w:p>
    <w:p w:rsidR="00CB51A0" w:rsidRDefault="00CB51A0">
      <w:pPr>
        <w:rPr>
          <w:rFonts w:hint="eastAsia"/>
        </w:rPr>
      </w:pPr>
      <w:r>
        <w:rPr>
          <w:rFonts w:hint="eastAsia"/>
        </w:rPr>
        <w:t xml:space="preserve">    </w:t>
      </w:r>
      <w:r>
        <w:rPr>
          <w:rFonts w:hint="eastAsia"/>
        </w:rPr>
        <w:t>质检科接到工段的请验报告后，根据该工程的基本要求，实测项目、外观签定，逐次进行检查，包括协调驻地监理共同检查。</w:t>
      </w:r>
    </w:p>
    <w:p w:rsidR="00CB51A0" w:rsidRDefault="00CB51A0" w:rsidP="00C85B1B">
      <w:pPr>
        <w:numPr>
          <w:ilvl w:val="0"/>
          <w:numId w:val="235"/>
        </w:numPr>
        <w:ind w:left="845"/>
        <w:rPr>
          <w:rFonts w:hint="eastAsia"/>
        </w:rPr>
      </w:pPr>
      <w:r>
        <w:rPr>
          <w:rFonts w:hint="eastAsia"/>
        </w:rPr>
        <w:t>施工质量签认</w:t>
      </w:r>
    </w:p>
    <w:p w:rsidR="00CB51A0" w:rsidRDefault="00CB51A0">
      <w:pPr>
        <w:rPr>
          <w:rFonts w:hint="eastAsia"/>
        </w:rPr>
      </w:pPr>
      <w:r>
        <w:rPr>
          <w:rFonts w:hint="eastAsia"/>
        </w:rPr>
        <w:t xml:space="preserve">    </w:t>
      </w:r>
      <w:r>
        <w:rPr>
          <w:rFonts w:hint="eastAsia"/>
        </w:rPr>
        <w:t>质检科通过自检，根据《公路工程质量检验评定标准》、《施工监理程序和实施细则》及时填写自检记录表，确认工程质量的合格与否，如不合格时，在自检通知单上注明其不合格的情况及处理意见，及时反馈回工段。</w:t>
      </w:r>
    </w:p>
    <w:p w:rsidR="00CB51A0" w:rsidRDefault="00CB51A0" w:rsidP="00C85B1B">
      <w:pPr>
        <w:numPr>
          <w:ilvl w:val="0"/>
          <w:numId w:val="235"/>
        </w:numPr>
        <w:ind w:left="845"/>
        <w:rPr>
          <w:rFonts w:hint="eastAsia"/>
        </w:rPr>
      </w:pPr>
      <w:r>
        <w:rPr>
          <w:rFonts w:hint="eastAsia"/>
        </w:rPr>
        <w:t>工序交接</w:t>
      </w:r>
    </w:p>
    <w:p w:rsidR="00CB51A0" w:rsidRDefault="00CB51A0">
      <w:pPr>
        <w:rPr>
          <w:rFonts w:hint="eastAsia"/>
        </w:rPr>
      </w:pPr>
      <w:r>
        <w:rPr>
          <w:rFonts w:hint="eastAsia"/>
        </w:rPr>
        <w:t xml:space="preserve">    </w:t>
      </w:r>
      <w:r>
        <w:rPr>
          <w:rFonts w:hint="eastAsia"/>
        </w:rPr>
        <w:t>工程队根据自检通知单，方可进行下道工序的施工，并和承包商单位实行工序交接后，对合格的工程，方可计量。注意如未自检，一律不准进行下道工序的施工，否则造成的后果责任自负。</w:t>
      </w:r>
    </w:p>
    <w:p w:rsidR="00CB51A0" w:rsidRDefault="00CB51A0">
      <w:pPr>
        <w:rPr>
          <w:rFonts w:hint="eastAsia"/>
        </w:rPr>
      </w:pPr>
      <w:r>
        <w:rPr>
          <w:rFonts w:hint="eastAsia"/>
        </w:rPr>
        <w:t xml:space="preserve">    </w:t>
      </w:r>
      <w:r>
        <w:rPr>
          <w:rFonts w:hint="eastAsia"/>
        </w:rPr>
        <w:t>本制度的考核参与效益工资考评。</w:t>
      </w:r>
    </w:p>
    <w:p w:rsidR="00CB51A0" w:rsidRDefault="00CB51A0">
      <w:pPr>
        <w:rPr>
          <w:rFonts w:hint="eastAsia"/>
        </w:rPr>
      </w:pPr>
      <w:r>
        <w:rPr>
          <w:rFonts w:hint="eastAsia"/>
        </w:rPr>
        <w:t xml:space="preserve">    </w:t>
      </w:r>
      <w:r>
        <w:rPr>
          <w:rFonts w:hint="eastAsia"/>
        </w:rPr>
        <w:t>此制度要求各施工人员、试验人员、质检人员务须遵照实行，并配合协调成为整体。</w:t>
      </w:r>
    </w:p>
    <w:p w:rsidR="00CB51A0" w:rsidRDefault="00CB51A0"/>
    <w:p w:rsidR="00CB51A0" w:rsidRDefault="00CB51A0">
      <w:pPr>
        <w:rPr>
          <w:rFonts w:hint="eastAsia"/>
        </w:rPr>
      </w:pPr>
      <w:r>
        <w:rPr>
          <w:rFonts w:hint="eastAsia"/>
        </w:rPr>
        <w:lastRenderedPageBreak/>
        <w:t>附</w:t>
      </w:r>
      <w:r>
        <w:rPr>
          <w:rFonts w:hint="eastAsia"/>
        </w:rPr>
        <w:t>-2</w:t>
      </w:r>
      <w:r>
        <w:t xml:space="preserve">  </w:t>
      </w:r>
      <w:r>
        <w:rPr>
          <w:rFonts w:hint="eastAsia"/>
        </w:rPr>
        <w:t>材料及成品、半成品构件质量控制</w:t>
      </w:r>
    </w:p>
    <w:p w:rsidR="00CB51A0" w:rsidRDefault="00CB51A0" w:rsidP="00C85B1B">
      <w:pPr>
        <w:numPr>
          <w:ilvl w:val="0"/>
          <w:numId w:val="236"/>
        </w:numPr>
        <w:tabs>
          <w:tab w:val="num" w:pos="740"/>
        </w:tabs>
        <w:rPr>
          <w:rFonts w:hint="eastAsia"/>
        </w:rPr>
      </w:pPr>
      <w:r>
        <w:rPr>
          <w:rFonts w:hint="eastAsia"/>
        </w:rPr>
        <w:t>进场前的材料检查</w:t>
      </w:r>
    </w:p>
    <w:p w:rsidR="00CB51A0" w:rsidRDefault="00CB51A0">
      <w:pPr>
        <w:rPr>
          <w:rFonts w:hint="eastAsia"/>
        </w:rPr>
      </w:pPr>
      <w:r>
        <w:rPr>
          <w:rFonts w:hint="eastAsia"/>
        </w:rPr>
        <w:t xml:space="preserve">    </w:t>
      </w:r>
      <w:r>
        <w:rPr>
          <w:rFonts w:hint="eastAsia"/>
        </w:rPr>
        <w:t>订货前，提取样品向驻地监理报送拟购材料名称、规范、型号、产地、数量及使用的工程部位等。附有关材料性能试验报告及样品，征求监理工程师意见，监理工程师同意后订货、购料。</w:t>
      </w:r>
    </w:p>
    <w:p w:rsidR="00CB51A0" w:rsidRDefault="00CB51A0" w:rsidP="00C85B1B">
      <w:pPr>
        <w:numPr>
          <w:ilvl w:val="0"/>
          <w:numId w:val="236"/>
        </w:numPr>
        <w:tabs>
          <w:tab w:val="num" w:pos="740"/>
        </w:tabs>
        <w:rPr>
          <w:rFonts w:hint="eastAsia"/>
        </w:rPr>
      </w:pPr>
      <w:r>
        <w:rPr>
          <w:rFonts w:hint="eastAsia"/>
        </w:rPr>
        <w:t>进场材料质量控制</w:t>
      </w:r>
    </w:p>
    <w:p w:rsidR="00CB51A0" w:rsidRDefault="00CB51A0">
      <w:pPr>
        <w:rPr>
          <w:rFonts w:hint="eastAsia"/>
        </w:rPr>
      </w:pPr>
      <w:r>
        <w:rPr>
          <w:rFonts w:hint="eastAsia"/>
        </w:rPr>
        <w:t xml:space="preserve">    </w:t>
      </w:r>
      <w:r>
        <w:rPr>
          <w:rFonts w:hint="eastAsia"/>
        </w:rPr>
        <w:t>按合同规定的项目和频率严格进行材料的试验工作，向监理工程师审批试验报告，积极配合监理工程师复核检验。</w:t>
      </w:r>
    </w:p>
    <w:p w:rsidR="00CB51A0" w:rsidRDefault="00CB51A0">
      <w:pPr>
        <w:ind w:firstLine="425"/>
        <w:rPr>
          <w:rFonts w:hint="eastAsia"/>
        </w:rPr>
      </w:pPr>
      <w:r>
        <w:rPr>
          <w:rFonts w:hint="eastAsia"/>
        </w:rPr>
        <w:t>材料质量检查结果，作为有关工程审批申请开工报告的依据之一。</w:t>
      </w:r>
    </w:p>
    <w:p w:rsidR="00CB51A0" w:rsidRDefault="00CB51A0">
      <w:pPr>
        <w:rPr>
          <w:rFonts w:hint="eastAsia"/>
        </w:rPr>
      </w:pPr>
      <w:r>
        <w:rPr>
          <w:rFonts w:hint="eastAsia"/>
        </w:rPr>
        <w:t>3</w:t>
      </w:r>
      <w:r>
        <w:rPr>
          <w:rFonts w:hint="eastAsia"/>
        </w:rPr>
        <w:t>、施工中材料质量控制</w:t>
      </w:r>
    </w:p>
    <w:p w:rsidR="00CB51A0" w:rsidRDefault="00CB51A0">
      <w:pPr>
        <w:rPr>
          <w:rFonts w:hint="eastAsia"/>
        </w:rPr>
      </w:pPr>
      <w:r>
        <w:rPr>
          <w:rFonts w:hint="eastAsia"/>
        </w:rPr>
        <w:t xml:space="preserve">    </w:t>
      </w:r>
      <w:r>
        <w:rPr>
          <w:rFonts w:hint="eastAsia"/>
        </w:rPr>
        <w:t>每次使用前，提前一天请示监理工程师，会同监理工程师现场察看，根据进场材料数量、规格及变化，在监理工程师指令下，做材料试验项目和测试频率，试验报告等，合格后方可使用。</w:t>
      </w:r>
    </w:p>
    <w:p w:rsidR="00CB51A0" w:rsidRDefault="00CB51A0">
      <w:pPr>
        <w:rPr>
          <w:rFonts w:hint="eastAsia"/>
        </w:rPr>
      </w:pPr>
      <w:r>
        <w:rPr>
          <w:rFonts w:hint="eastAsia"/>
        </w:rPr>
        <w:t>4</w:t>
      </w:r>
      <w:r>
        <w:rPr>
          <w:rFonts w:hint="eastAsia"/>
        </w:rPr>
        <w:t>、外购成品及半成品构件</w:t>
      </w:r>
    </w:p>
    <w:p w:rsidR="00CB51A0" w:rsidRDefault="00CB51A0" w:rsidP="00CB51A0">
      <w:pPr>
        <w:numPr>
          <w:ilvl w:val="0"/>
          <w:numId w:val="237"/>
        </w:numPr>
        <w:tabs>
          <w:tab w:val="num" w:pos="950"/>
        </w:tabs>
        <w:rPr>
          <w:rFonts w:hint="eastAsia"/>
        </w:rPr>
      </w:pPr>
      <w:r>
        <w:rPr>
          <w:rFonts w:hint="eastAsia"/>
        </w:rPr>
        <w:t>派人员赴现场考察供料方施工工艺及质量控制情况。</w:t>
      </w:r>
    </w:p>
    <w:p w:rsidR="00CB51A0" w:rsidRDefault="00CB51A0" w:rsidP="00CB51A0">
      <w:pPr>
        <w:numPr>
          <w:ilvl w:val="0"/>
          <w:numId w:val="237"/>
        </w:numPr>
        <w:tabs>
          <w:tab w:val="num" w:pos="950"/>
        </w:tabs>
        <w:rPr>
          <w:rFonts w:hint="eastAsia"/>
        </w:rPr>
      </w:pPr>
      <w:r>
        <w:rPr>
          <w:rFonts w:hint="eastAsia"/>
        </w:rPr>
        <w:t>测试有关项目</w:t>
      </w:r>
    </w:p>
    <w:p w:rsidR="00CB51A0" w:rsidRDefault="00CB51A0">
      <w:pPr>
        <w:rPr>
          <w:rFonts w:hint="eastAsia"/>
        </w:rPr>
      </w:pPr>
      <w:r>
        <w:rPr>
          <w:rFonts w:hint="eastAsia"/>
        </w:rPr>
        <w:t>（</w:t>
      </w:r>
      <w:r>
        <w:rPr>
          <w:rFonts w:hint="eastAsia"/>
        </w:rPr>
        <w:t>3</w:t>
      </w:r>
      <w:r>
        <w:rPr>
          <w:rFonts w:hint="eastAsia"/>
        </w:rPr>
        <w:t>）签订合同前，向驻地监理工程师书面报告外购件计划，详列拟购件的名称、规格、数量及应用工程部位；构件生产厂名、地址、生产工艺及质量标准，产品质量检验证书及抽样测试技术报告。</w:t>
      </w:r>
    </w:p>
    <w:p w:rsidR="00CB51A0" w:rsidRDefault="00CB51A0">
      <w:pPr>
        <w:rPr>
          <w:rFonts w:hint="eastAsia"/>
        </w:rPr>
      </w:pPr>
      <w:r>
        <w:rPr>
          <w:rFonts w:hint="eastAsia"/>
        </w:rPr>
        <w:t>5</w:t>
      </w:r>
      <w:r>
        <w:rPr>
          <w:rFonts w:hint="eastAsia"/>
        </w:rPr>
        <w:t>、材料及构件进场、储存及搬运</w:t>
      </w:r>
    </w:p>
    <w:p w:rsidR="00CB51A0" w:rsidRDefault="00CB51A0">
      <w:pPr>
        <w:numPr>
          <w:ilvl w:val="0"/>
          <w:numId w:val="238"/>
        </w:numPr>
        <w:tabs>
          <w:tab w:val="num" w:pos="950"/>
        </w:tabs>
        <w:rPr>
          <w:rFonts w:hint="eastAsia"/>
        </w:rPr>
      </w:pPr>
      <w:r>
        <w:rPr>
          <w:rFonts w:hint="eastAsia"/>
        </w:rPr>
        <w:t>依据工程进展安排进场材料数量和规格。</w:t>
      </w:r>
    </w:p>
    <w:p w:rsidR="00CB51A0" w:rsidRDefault="00CB51A0">
      <w:pPr>
        <w:rPr>
          <w:rFonts w:hint="eastAsia"/>
        </w:rPr>
      </w:pPr>
      <w:r>
        <w:rPr>
          <w:rFonts w:hint="eastAsia"/>
        </w:rPr>
        <w:t>（</w:t>
      </w:r>
      <w:r>
        <w:rPr>
          <w:rFonts w:hint="eastAsia"/>
        </w:rPr>
        <w:t>2</w:t>
      </w:r>
      <w:r>
        <w:rPr>
          <w:rFonts w:hint="eastAsia"/>
        </w:rPr>
        <w:t>）搬运储存材料注意水泥防潮、钢筋防锈、砂石料应分类堆放，并处理地基以防混杂和污染；各类材料要设标签。</w:t>
      </w:r>
    </w:p>
    <w:p w:rsidR="00CB51A0" w:rsidRDefault="00CB51A0">
      <w:pPr>
        <w:rPr>
          <w:rFonts w:hint="eastAsia"/>
        </w:rPr>
      </w:pPr>
      <w:r>
        <w:rPr>
          <w:rFonts w:hint="eastAsia"/>
        </w:rPr>
        <w:t>（</w:t>
      </w:r>
      <w:r>
        <w:rPr>
          <w:rFonts w:hint="eastAsia"/>
        </w:rPr>
        <w:t>3</w:t>
      </w:r>
      <w:r>
        <w:rPr>
          <w:rFonts w:hint="eastAsia"/>
        </w:rPr>
        <w:t>）成品构件运输、堆放应符合规范规定的受力要求，避免产生不合理的附加应力，使构件弯曲、受损、开裂。</w:t>
      </w:r>
    </w:p>
    <w:p w:rsidR="00CB51A0" w:rsidRDefault="00CB51A0">
      <w:pPr>
        <w:rPr>
          <w:rFonts w:hint="eastAsia"/>
        </w:rPr>
      </w:pPr>
      <w:r>
        <w:rPr>
          <w:rFonts w:hint="eastAsia"/>
        </w:rPr>
        <w:t>6</w:t>
      </w:r>
      <w:r>
        <w:rPr>
          <w:rFonts w:hint="eastAsia"/>
        </w:rPr>
        <w:t>、不合格材料</w:t>
      </w:r>
    </w:p>
    <w:p w:rsidR="00CB51A0" w:rsidRDefault="00CB51A0">
      <w:pPr>
        <w:rPr>
          <w:rFonts w:hint="eastAsia"/>
        </w:rPr>
      </w:pPr>
      <w:r>
        <w:rPr>
          <w:rFonts w:hint="eastAsia"/>
        </w:rPr>
        <w:t xml:space="preserve">    </w:t>
      </w:r>
      <w:r>
        <w:rPr>
          <w:rFonts w:hint="eastAsia"/>
        </w:rPr>
        <w:t>对不合格材料应重新审定，找出不合格的原因。对二次审定仍不合格的材料，加标签另行堆放或清理出场。</w:t>
      </w:r>
    </w:p>
    <w:p w:rsidR="00CB51A0" w:rsidRDefault="00CB51A0">
      <w:pPr>
        <w:rPr>
          <w:rFonts w:hint="eastAsia"/>
        </w:rPr>
      </w:pPr>
    </w:p>
    <w:p w:rsidR="00CB51A0" w:rsidRDefault="00CB51A0">
      <w:pPr>
        <w:rPr>
          <w:rFonts w:hint="eastAsia"/>
        </w:rPr>
      </w:pPr>
      <w:r>
        <w:rPr>
          <w:rFonts w:hint="eastAsia"/>
        </w:rPr>
        <w:t>附</w:t>
      </w:r>
      <w:r>
        <w:rPr>
          <w:rFonts w:hint="eastAsia"/>
        </w:rPr>
        <w:t xml:space="preserve">-3  </w:t>
      </w:r>
      <w:r>
        <w:rPr>
          <w:rFonts w:hint="eastAsia"/>
        </w:rPr>
        <w:t>冬雨施工质量保证措施</w:t>
      </w:r>
    </w:p>
    <w:p w:rsidR="00CB51A0" w:rsidRDefault="00CB51A0">
      <w:pPr>
        <w:rPr>
          <w:rFonts w:hint="eastAsia"/>
        </w:rPr>
      </w:pPr>
      <w:r>
        <w:rPr>
          <w:rFonts w:hint="eastAsia"/>
        </w:rPr>
        <w:t xml:space="preserve">    </w:t>
      </w:r>
      <w:r>
        <w:rPr>
          <w:rFonts w:hint="eastAsia"/>
        </w:rPr>
        <w:t>该合同段工程是跨年度工程，根据施工进度计划安排，有部分工程需冬季施工，安排冬季施工的工程有桥梁钻孔灌注桩基础、下部工程施工，为了保证工程质量，特制定如下施工措施：</w:t>
      </w:r>
    </w:p>
    <w:p w:rsidR="00CB51A0" w:rsidRDefault="00CB51A0" w:rsidP="00C85B1B">
      <w:pPr>
        <w:numPr>
          <w:ilvl w:val="0"/>
          <w:numId w:val="239"/>
        </w:numPr>
        <w:tabs>
          <w:tab w:val="num" w:pos="845"/>
        </w:tabs>
        <w:rPr>
          <w:rFonts w:hint="eastAsia"/>
        </w:rPr>
      </w:pPr>
      <w:r>
        <w:rPr>
          <w:rFonts w:hint="eastAsia"/>
        </w:rPr>
        <w:t>冬季施工措施</w:t>
      </w:r>
    </w:p>
    <w:p w:rsidR="00CB51A0" w:rsidRDefault="00CB51A0" w:rsidP="00C85B1B">
      <w:pPr>
        <w:numPr>
          <w:ilvl w:val="0"/>
          <w:numId w:val="242"/>
        </w:numPr>
        <w:tabs>
          <w:tab w:val="num" w:pos="740"/>
        </w:tabs>
        <w:rPr>
          <w:rFonts w:hint="eastAsia"/>
        </w:rPr>
      </w:pPr>
      <w:r>
        <w:rPr>
          <w:rFonts w:hint="eastAsia"/>
        </w:rPr>
        <w:t>保证钻孔质量，需设暖棚保温。</w:t>
      </w:r>
    </w:p>
    <w:p w:rsidR="00CB51A0" w:rsidRDefault="00CB51A0">
      <w:pPr>
        <w:ind w:firstLine="425"/>
        <w:rPr>
          <w:rFonts w:hint="eastAsia"/>
        </w:rPr>
      </w:pPr>
      <w:r>
        <w:rPr>
          <w:rFonts w:hint="eastAsia"/>
        </w:rPr>
        <w:t>2</w:t>
      </w:r>
      <w:r>
        <w:rPr>
          <w:rFonts w:hint="eastAsia"/>
        </w:rPr>
        <w:t>、砼施工时，要根据气温情况，尽量在白天施工，并在砼中加放防冻剂和早强剂，钢筋网焊接时应在零下</w:t>
      </w:r>
      <w:r>
        <w:rPr>
          <w:rFonts w:hint="eastAsia"/>
        </w:rPr>
        <w:t>15</w:t>
      </w:r>
      <w:r>
        <w:rPr>
          <w:rFonts w:hint="eastAsia"/>
        </w:rPr>
        <w:t>℃以上进行，并对焊接点进行检测，以确保焊接质量。</w:t>
      </w:r>
    </w:p>
    <w:p w:rsidR="00CB51A0" w:rsidRDefault="00CB51A0">
      <w:pPr>
        <w:ind w:firstLine="425"/>
        <w:rPr>
          <w:rFonts w:hint="eastAsia"/>
        </w:rPr>
      </w:pPr>
      <w:r>
        <w:rPr>
          <w:rFonts w:hint="eastAsia"/>
        </w:rPr>
        <w:t>3</w:t>
      </w:r>
      <w:r>
        <w:rPr>
          <w:rFonts w:hint="eastAsia"/>
        </w:rPr>
        <w:t>、在砼施工时，严格控制水灰比，对粗细骨料应设大棚保温，并在大棚内设火炕进行加热，砼用水必须加热，水泥采用保温法贮存。</w:t>
      </w:r>
    </w:p>
    <w:p w:rsidR="00CB51A0" w:rsidRDefault="00CB51A0">
      <w:pPr>
        <w:ind w:firstLine="420"/>
        <w:rPr>
          <w:rFonts w:hint="eastAsia"/>
        </w:rPr>
      </w:pPr>
      <w:r>
        <w:rPr>
          <w:rFonts w:hint="eastAsia"/>
        </w:rPr>
        <w:t>4</w:t>
      </w:r>
      <w:r>
        <w:rPr>
          <w:rFonts w:hint="eastAsia"/>
        </w:rPr>
        <w:t>、涵洞砼用大棚加热保温养护，灌注桩的桩顶砼用土埋置，确保砼质量，在浇筑砼过程中，应做室内和室外不同温下的两种试件，以便检查砼质量，但该试件应做两次，以便对比。</w:t>
      </w:r>
    </w:p>
    <w:p w:rsidR="00CB51A0" w:rsidRDefault="00CB51A0" w:rsidP="00C85B1B">
      <w:pPr>
        <w:numPr>
          <w:ilvl w:val="0"/>
          <w:numId w:val="239"/>
        </w:numPr>
        <w:tabs>
          <w:tab w:val="num" w:pos="705"/>
        </w:tabs>
        <w:rPr>
          <w:rFonts w:hint="eastAsia"/>
        </w:rPr>
      </w:pPr>
      <w:r>
        <w:rPr>
          <w:rFonts w:hint="eastAsia"/>
        </w:rPr>
        <w:t>雨季施工保证措施</w:t>
      </w:r>
    </w:p>
    <w:p w:rsidR="00CB51A0" w:rsidRDefault="00CB51A0">
      <w:pPr>
        <w:ind w:firstLine="285"/>
        <w:rPr>
          <w:rFonts w:hint="eastAsia"/>
        </w:rPr>
      </w:pPr>
      <w:r>
        <w:rPr>
          <w:rFonts w:hint="eastAsia"/>
        </w:rPr>
        <w:t>1</w:t>
      </w:r>
      <w:r>
        <w:rPr>
          <w:rFonts w:hint="eastAsia"/>
        </w:rPr>
        <w:t>、成立防汛安全领导组，全面负责标段施工的防汛工作，在雨季施工时要组织防讯抢险队，设专人观察险情为防汛领导组织提供决策依据，同时对排洪处进行疏导，保证水流畅通。</w:t>
      </w:r>
    </w:p>
    <w:p w:rsidR="00CB51A0" w:rsidRDefault="00CB51A0">
      <w:pPr>
        <w:ind w:firstLine="285"/>
        <w:rPr>
          <w:rFonts w:hint="eastAsia"/>
        </w:rPr>
      </w:pPr>
      <w:r>
        <w:rPr>
          <w:rFonts w:hint="eastAsia"/>
        </w:rPr>
        <w:t>2</w:t>
      </w:r>
      <w:r>
        <w:rPr>
          <w:rFonts w:hint="eastAsia"/>
        </w:rPr>
        <w:t>、雨季到来之前，做好施工现场及各种临时设施的防洪排水工作，进场的物资及怕水的材料堆放在较高的地方，并用蓬布盖好；对刚完工的砼工程，及时得用薄膜覆盖，防止其受到雨水的冲刷。</w:t>
      </w:r>
    </w:p>
    <w:p w:rsidR="00CB51A0" w:rsidRDefault="00CB51A0">
      <w:pPr>
        <w:rPr>
          <w:rFonts w:hint="eastAsia"/>
        </w:rPr>
      </w:pPr>
    </w:p>
    <w:p w:rsidR="00CB51A0" w:rsidRDefault="00CB51A0">
      <w:pPr>
        <w:rPr>
          <w:rFonts w:hint="eastAsia"/>
          <w:noProof/>
        </w:rPr>
      </w:pPr>
    </w:p>
    <w:p w:rsidR="00CB51A0" w:rsidRDefault="00CB51A0">
      <w:pPr>
        <w:rPr>
          <w:rFonts w:hint="eastAsia"/>
          <w:noProof/>
        </w:rPr>
      </w:pPr>
    </w:p>
    <w:p w:rsidR="00CB51A0" w:rsidRDefault="00CB51A0">
      <w:pPr>
        <w:rPr>
          <w:rFonts w:hint="eastAsia"/>
          <w:noProof/>
        </w:rPr>
      </w:pPr>
    </w:p>
    <w:p w:rsidR="00CB51A0" w:rsidRDefault="00CB51A0">
      <w:pPr>
        <w:rPr>
          <w:rFonts w:hint="eastAsia"/>
          <w:noProof/>
        </w:rPr>
      </w:pPr>
    </w:p>
    <w:p w:rsidR="00CB51A0" w:rsidRDefault="00CB51A0">
      <w:pPr>
        <w:rPr>
          <w:rFonts w:hint="eastAsia"/>
        </w:rPr>
      </w:pPr>
    </w:p>
    <w:p w:rsidR="00CB51A0" w:rsidRDefault="00CB51A0"/>
    <w:p w:rsidR="00CB51A0" w:rsidRDefault="00CB51A0"/>
    <w:p w:rsidR="00CB51A0" w:rsidRDefault="00CB51A0"/>
    <w:p w:rsidR="00CB51A0" w:rsidRPr="00CB51A0" w:rsidRDefault="00CB51A0" w:rsidP="00CB51A0">
      <w:pPr>
        <w:jc w:val="center"/>
        <w:rPr>
          <w:sz w:val="32"/>
        </w:rPr>
      </w:pPr>
      <w:r w:rsidRPr="00CB51A0">
        <w:rPr>
          <w:rFonts w:hint="eastAsia"/>
          <w:sz w:val="32"/>
        </w:rPr>
        <w:t>保证工期的主要措施</w:t>
      </w:r>
    </w:p>
    <w:p w:rsidR="00CB51A0" w:rsidRDefault="00CB51A0">
      <w:pPr>
        <w:pStyle w:val="a4"/>
        <w:jc w:val="center"/>
        <w:rPr>
          <w:rFonts w:ascii="黑体" w:eastAsia="黑体"/>
          <w:b/>
          <w:sz w:val="32"/>
        </w:rPr>
      </w:pPr>
    </w:p>
    <w:p w:rsidR="00CB51A0" w:rsidRDefault="00CB51A0">
      <w:pPr>
        <w:pStyle w:val="a4"/>
        <w:rPr>
          <w:rFonts w:ascii="宋体" w:hint="eastAsia"/>
        </w:rPr>
      </w:pPr>
      <w:r>
        <w:rPr>
          <w:rFonts w:ascii="宋体" w:hint="eastAsia"/>
        </w:rPr>
        <w:t>我公司为使该项目能以“四个一流”的标准按期完成，尽早发挥投资效益，我们主要采取下列措施：</w:t>
      </w:r>
    </w:p>
    <w:p w:rsidR="00CB51A0" w:rsidRDefault="00CB51A0">
      <w:pPr>
        <w:pStyle w:val="a4"/>
        <w:rPr>
          <w:rFonts w:ascii="宋体" w:hint="eastAsia"/>
        </w:rPr>
      </w:pPr>
      <w:r>
        <w:rPr>
          <w:rFonts w:ascii="宋体" w:hint="eastAsia"/>
        </w:rPr>
        <w:t>1、指挥机构迅速成立及时到位</w:t>
      </w:r>
    </w:p>
    <w:p w:rsidR="00CB51A0" w:rsidRDefault="00CB51A0">
      <w:pPr>
        <w:pStyle w:val="a4"/>
        <w:rPr>
          <w:rFonts w:ascii="宋体" w:hint="eastAsia"/>
        </w:rPr>
      </w:pPr>
      <w:r>
        <w:rPr>
          <w:rFonts w:ascii="宋体" w:hint="eastAsia"/>
        </w:rPr>
        <w:t>为加快本合同的建设，我公司将成立有力的合同段项目经理部，对内指挥施工生产，对外负责合同履行及协调联络。经理部主要成员已经确定，一旦中标，即可迅速到位行使职能。</w:t>
      </w:r>
    </w:p>
    <w:p w:rsidR="00CB51A0" w:rsidRDefault="00CB51A0">
      <w:pPr>
        <w:pStyle w:val="a4"/>
        <w:rPr>
          <w:rFonts w:ascii="宋体" w:hint="eastAsia"/>
        </w:rPr>
      </w:pPr>
      <w:r>
        <w:rPr>
          <w:rFonts w:ascii="宋体" w:hint="eastAsia"/>
        </w:rPr>
        <w:t>2、施工力量迅速进场</w:t>
      </w:r>
    </w:p>
    <w:p w:rsidR="00CB51A0" w:rsidRDefault="00CB51A0">
      <w:pPr>
        <w:pStyle w:val="a4"/>
        <w:rPr>
          <w:rFonts w:ascii="宋体" w:hint="eastAsia"/>
        </w:rPr>
      </w:pPr>
      <w:r>
        <w:rPr>
          <w:rFonts w:ascii="宋体" w:hint="eastAsia"/>
        </w:rPr>
        <w:t>实施本合同的施工队伍已选定，目前已开始熟悉投标图纸，中标后即可迅速进场，进行施工准备。机械设备将随同施工队伍迅速抵达，确保主体工程按时（或提前）开工。</w:t>
      </w:r>
    </w:p>
    <w:p w:rsidR="00CB51A0" w:rsidRDefault="00CB51A0">
      <w:pPr>
        <w:pStyle w:val="a4"/>
        <w:rPr>
          <w:rFonts w:ascii="宋体" w:hint="eastAsia"/>
        </w:rPr>
      </w:pPr>
      <w:r>
        <w:rPr>
          <w:rFonts w:ascii="宋体" w:hint="eastAsia"/>
        </w:rPr>
        <w:t>3、施工准备抓早抓紧</w:t>
      </w:r>
    </w:p>
    <w:p w:rsidR="00CB51A0" w:rsidRDefault="00CB51A0">
      <w:pPr>
        <w:pStyle w:val="a4"/>
        <w:rPr>
          <w:rFonts w:ascii="宋体" w:hint="eastAsia"/>
        </w:rPr>
      </w:pPr>
      <w:r>
        <w:rPr>
          <w:rFonts w:ascii="宋体" w:hint="eastAsia"/>
        </w:rPr>
        <w:t>尽快做好施工准备工作，认真复核图纸，进一步完善施工组织设计，落实重大施工方案，积极配合业主及有关单位办理征地拆迁手续。主动疏通地方关系，取得地方政府及有关部门的支持，施工中遇到问题影响进度时，将统筹安排，及时调整，确保总体工期。</w:t>
      </w:r>
    </w:p>
    <w:p w:rsidR="00CB51A0" w:rsidRDefault="00CB51A0">
      <w:pPr>
        <w:pStyle w:val="a4"/>
        <w:rPr>
          <w:rFonts w:ascii="宋体" w:hint="eastAsia"/>
        </w:rPr>
      </w:pPr>
      <w:r>
        <w:rPr>
          <w:rFonts w:ascii="宋体" w:hint="eastAsia"/>
        </w:rPr>
        <w:t>4、施工组织不断优化</w:t>
      </w:r>
    </w:p>
    <w:p w:rsidR="00CB51A0" w:rsidRDefault="00CB51A0">
      <w:pPr>
        <w:pStyle w:val="a4"/>
        <w:rPr>
          <w:rFonts w:ascii="宋体" w:hint="eastAsia"/>
        </w:rPr>
      </w:pPr>
      <w:r>
        <w:rPr>
          <w:rFonts w:ascii="宋体" w:hint="eastAsia"/>
        </w:rPr>
        <w:t>以投标的施工组织进度和工期要求为据，及时完善施工组织设计，落实施工方案，报监理工程师审批。根据施工情况变化，不断进行设计、优化，使工序衔接，劳动力组织、机具设备、工期安排等有利于施工生产。</w:t>
      </w:r>
    </w:p>
    <w:p w:rsidR="00CB51A0" w:rsidRDefault="00CB51A0">
      <w:pPr>
        <w:pStyle w:val="a4"/>
        <w:rPr>
          <w:rFonts w:ascii="宋体" w:hint="eastAsia"/>
        </w:rPr>
      </w:pPr>
      <w:r>
        <w:rPr>
          <w:rFonts w:ascii="宋体" w:hint="eastAsia"/>
        </w:rPr>
        <w:t>5、施工调度高效运转</w:t>
      </w:r>
    </w:p>
    <w:p w:rsidR="00CB51A0" w:rsidRDefault="00CB51A0">
      <w:pPr>
        <w:pStyle w:val="a4"/>
        <w:rPr>
          <w:rFonts w:ascii="宋体" w:hint="eastAsia"/>
        </w:rPr>
      </w:pPr>
      <w:r>
        <w:rPr>
          <w:rFonts w:ascii="宋体" w:hint="eastAsia"/>
        </w:rPr>
        <w:t>6、建立从经理部到各施工处的调度指挥系统，全面、及时掌握并迅速、准确地处理影响施工进度的各种问题。对工程交叉和施工干扰应加强指挥和协调，对重大关键问题超前研究，制定措施，及时调整工序和调动人、财、物、机，保证工程的连续性和均衡性。</w:t>
      </w:r>
    </w:p>
    <w:p w:rsidR="00CB51A0" w:rsidRDefault="00CB51A0">
      <w:pPr>
        <w:pStyle w:val="a4"/>
        <w:rPr>
          <w:rFonts w:ascii="宋体" w:hint="eastAsia"/>
        </w:rPr>
      </w:pPr>
      <w:r>
        <w:rPr>
          <w:rFonts w:ascii="宋体" w:hint="eastAsia"/>
        </w:rPr>
        <w:t>7、强化施工管理，严明劳动纪律，对劳动力实行动态管理，优化组合，使作业专业化、正规化。</w:t>
      </w:r>
    </w:p>
    <w:p w:rsidR="00CB51A0" w:rsidRDefault="00CB51A0">
      <w:pPr>
        <w:pStyle w:val="a4"/>
        <w:rPr>
          <w:rFonts w:ascii="宋体" w:hint="eastAsia"/>
        </w:rPr>
      </w:pPr>
      <w:r>
        <w:rPr>
          <w:rFonts w:ascii="宋体" w:hint="eastAsia"/>
        </w:rPr>
        <w:t>8、实行内部经济承包责任制。既重包又重管，使责任和效益挂钩，个人利益和完成工作量挂钩，作到多劳多得，调动施工队，个人的积极性和创造性。</w:t>
      </w:r>
    </w:p>
    <w:p w:rsidR="00CB51A0" w:rsidRDefault="00CB51A0">
      <w:pPr>
        <w:pStyle w:val="a4"/>
        <w:rPr>
          <w:rFonts w:ascii="宋体" w:hint="eastAsia"/>
        </w:rPr>
      </w:pPr>
      <w:r>
        <w:rPr>
          <w:rFonts w:ascii="宋体" w:hint="eastAsia"/>
        </w:rPr>
        <w:t>9、安排好冬、雨季的施工</w:t>
      </w:r>
    </w:p>
    <w:p w:rsidR="00CB51A0" w:rsidRDefault="00CB51A0">
      <w:pPr>
        <w:pStyle w:val="a4"/>
        <w:rPr>
          <w:rFonts w:ascii="宋体" w:hint="eastAsia"/>
        </w:rPr>
      </w:pPr>
      <w:r>
        <w:rPr>
          <w:rFonts w:ascii="宋体" w:hint="eastAsia"/>
        </w:rPr>
        <w:t>根据当地气象、水文资料，有预见性地调整各项工作的施工顺序，并作好预防工作，使工程能有序和不间断的进行。</w:t>
      </w:r>
    </w:p>
    <w:p w:rsidR="00CB51A0" w:rsidRDefault="00CB51A0">
      <w:pPr>
        <w:pStyle w:val="a4"/>
        <w:rPr>
          <w:rFonts w:ascii="宋体" w:hint="eastAsia"/>
        </w:rPr>
      </w:pPr>
      <w:r>
        <w:rPr>
          <w:rFonts w:ascii="宋体" w:hint="eastAsia"/>
        </w:rPr>
        <w:t>10、加强机械设备管理</w:t>
      </w:r>
    </w:p>
    <w:p w:rsidR="00CB51A0" w:rsidRDefault="00CB51A0">
      <w:pPr>
        <w:pStyle w:val="a4"/>
        <w:rPr>
          <w:rFonts w:ascii="宋体" w:hint="eastAsia"/>
        </w:rPr>
      </w:pPr>
      <w:r>
        <w:rPr>
          <w:rFonts w:ascii="宋体" w:hint="eastAsia"/>
        </w:rPr>
        <w:t>切实做到加强机械设备的检修和维修工作，配齐维修人员，配足常用配件，确保机械正常运转，对主要工序要储备一定的备用机械，确保机械化施工顺利进行。</w:t>
      </w:r>
    </w:p>
    <w:p w:rsidR="00CB51A0" w:rsidRDefault="00CB51A0">
      <w:pPr>
        <w:pStyle w:val="a4"/>
        <w:rPr>
          <w:rFonts w:ascii="宋体" w:hint="eastAsia"/>
        </w:rPr>
      </w:pPr>
      <w:r>
        <w:rPr>
          <w:rFonts w:ascii="宋体" w:hint="eastAsia"/>
        </w:rPr>
        <w:t>11、确保劳力充足，高效</w:t>
      </w:r>
    </w:p>
    <w:p w:rsidR="00CB51A0" w:rsidRDefault="00CB51A0">
      <w:pPr>
        <w:pStyle w:val="a4"/>
        <w:rPr>
          <w:rFonts w:ascii="宋体"/>
        </w:rPr>
      </w:pPr>
      <w:r>
        <w:rPr>
          <w:rFonts w:ascii="宋体" w:hint="eastAsia"/>
        </w:rPr>
        <w:t>根据工程需要，配备充足的技术人员和技术工人，并采用各项措施，提高劳动者技术素质和工作效率。</w:t>
      </w:r>
    </w:p>
    <w:p w:rsidR="00CB51A0" w:rsidRDefault="00CB51A0">
      <w:pPr>
        <w:pStyle w:val="a4"/>
        <w:rPr>
          <w:rFonts w:ascii="宋体"/>
        </w:rPr>
      </w:pPr>
    </w:p>
    <w:p w:rsidR="00CB51A0" w:rsidRDefault="00CB51A0">
      <w:pPr>
        <w:pStyle w:val="a4"/>
        <w:rPr>
          <w:rFonts w:ascii="宋体"/>
        </w:rPr>
      </w:pPr>
    </w:p>
    <w:p w:rsidR="00CB51A0" w:rsidRDefault="00CB51A0">
      <w:pPr>
        <w:rPr>
          <w:rFonts w:hint="eastAsia"/>
        </w:rPr>
      </w:pPr>
    </w:p>
    <w:p w:rsidR="00CB51A0" w:rsidRPr="00CB51A0" w:rsidRDefault="00CB51A0" w:rsidP="00CB51A0">
      <w:pPr>
        <w:jc w:val="center"/>
        <w:rPr>
          <w:rFonts w:hint="eastAsia"/>
          <w:sz w:val="28"/>
        </w:rPr>
      </w:pPr>
      <w:r w:rsidRPr="00CB51A0">
        <w:rPr>
          <w:rFonts w:hint="eastAsia"/>
          <w:sz w:val="28"/>
        </w:rPr>
        <w:t>安全文明生产及环境保护措施</w:t>
      </w:r>
    </w:p>
    <w:p w:rsidR="00CB51A0" w:rsidRDefault="00CB51A0">
      <w:r>
        <w:t xml:space="preserve">   </w:t>
      </w:r>
    </w:p>
    <w:p w:rsidR="00CB51A0" w:rsidRDefault="00CB51A0">
      <w:pPr>
        <w:ind w:firstLine="420"/>
      </w:pPr>
      <w:r>
        <w:rPr>
          <w:rFonts w:hint="eastAsia"/>
        </w:rPr>
        <w:t>公路工程施工中，保障施工人员的人身安全、工程的安全，以及避免工程施工对周围环境的干扰，加强环境保护，是我们对用户服务的又一承诺，在施工中，我们严格遵守国家的安全生产法规和环境保护法令，自觉保护劳动者生命安全，保护自然生态环境，力争展现出一个企业良好的形象，展示出我们生产管理的综合现代化水平。具体做好以下几点：</w:t>
      </w:r>
    </w:p>
    <w:p w:rsidR="00CB51A0" w:rsidRDefault="00CB51A0" w:rsidP="00CB51A0">
      <w:pPr>
        <w:numPr>
          <w:ilvl w:val="0"/>
          <w:numId w:val="248"/>
        </w:numPr>
        <w:rPr>
          <w:rFonts w:hint="eastAsia"/>
          <w:sz w:val="24"/>
        </w:rPr>
      </w:pPr>
      <w:r>
        <w:rPr>
          <w:rFonts w:hint="eastAsia"/>
          <w:sz w:val="24"/>
        </w:rPr>
        <w:t>工程项目的安全与环境管理</w:t>
      </w:r>
    </w:p>
    <w:p w:rsidR="00CB51A0" w:rsidRDefault="00CB51A0">
      <w:pPr>
        <w:rPr>
          <w:rFonts w:hint="eastAsia"/>
        </w:rPr>
      </w:pPr>
      <w:r>
        <w:rPr>
          <w:rFonts w:hint="eastAsia"/>
          <w:sz w:val="24"/>
        </w:rPr>
        <w:t xml:space="preserve">   1</w:t>
      </w:r>
      <w:r>
        <w:rPr>
          <w:rFonts w:hint="eastAsia"/>
          <w:sz w:val="24"/>
        </w:rPr>
        <w:t>、</w:t>
      </w:r>
      <w:r>
        <w:rPr>
          <w:rFonts w:hint="eastAsia"/>
        </w:rPr>
        <w:t>工程项目施工的安全管理。加强现场管理，搞好工程的保卫、防盗，搞好永久工程和临时工程安全，防止发生安全事故，在每一个工程项目中，制订安全生产的组织措施，并制订严密的安全生产规程，留有足够的安全生产费用，购置安全生产的设备和器件，保证施工生产现场的紧急事故处理的开支。</w:t>
      </w:r>
    </w:p>
    <w:p w:rsidR="00CB51A0" w:rsidRDefault="00CB51A0">
      <w:pPr>
        <w:tabs>
          <w:tab w:val="left" w:pos="360"/>
        </w:tabs>
        <w:rPr>
          <w:rFonts w:hint="eastAsia"/>
        </w:rPr>
      </w:pPr>
      <w:r>
        <w:rPr>
          <w:rFonts w:hint="eastAsia"/>
        </w:rPr>
        <w:tab/>
        <w:t>2</w:t>
      </w:r>
      <w:r>
        <w:rPr>
          <w:rFonts w:hint="eastAsia"/>
        </w:rPr>
        <w:t>、加强安全生产教育和预防措施，为施工人员办理保险，并制订以下预防措施，以保证员工的安全健康。</w:t>
      </w:r>
    </w:p>
    <w:p w:rsidR="00CB51A0" w:rsidRDefault="00CB51A0">
      <w:pPr>
        <w:ind w:firstLine="425"/>
        <w:rPr>
          <w:rFonts w:hint="eastAsia"/>
        </w:rPr>
      </w:pPr>
      <w:r>
        <w:rPr>
          <w:rFonts w:hint="eastAsia"/>
        </w:rPr>
        <w:t>1</w:t>
      </w:r>
      <w:r>
        <w:rPr>
          <w:rFonts w:hint="eastAsia"/>
        </w:rPr>
        <w:t>）对于施工现场及其周围的高压电线、变压器等醒目的安全标志，对开挖地段又处于交通要道处，派专人看守，或有明显的标志，防止过往行人或车辆不注意发生事故。</w:t>
      </w:r>
    </w:p>
    <w:p w:rsidR="00CB51A0" w:rsidRDefault="00CB51A0">
      <w:pPr>
        <w:numPr>
          <w:ilvl w:val="0"/>
          <w:numId w:val="244"/>
        </w:numPr>
        <w:rPr>
          <w:rFonts w:hint="eastAsia"/>
        </w:rPr>
      </w:pPr>
      <w:r>
        <w:rPr>
          <w:rFonts w:hint="eastAsia"/>
        </w:rPr>
        <w:t>对于基础工程或土方开挖施工，要注意预防塌方发生，及时采取防护措施。</w:t>
      </w:r>
    </w:p>
    <w:p w:rsidR="00CB51A0" w:rsidRDefault="00CB51A0">
      <w:pPr>
        <w:ind w:firstLine="425"/>
        <w:rPr>
          <w:rFonts w:hint="eastAsia"/>
        </w:rPr>
      </w:pPr>
      <w:r>
        <w:rPr>
          <w:rFonts w:hint="eastAsia"/>
        </w:rPr>
        <w:t>3</w:t>
      </w:r>
      <w:r>
        <w:rPr>
          <w:rFonts w:hint="eastAsia"/>
        </w:rPr>
        <w:t>）结构工程施工中，高空或河上作业，应绑好安全网，带好安全帽，系好安全带，防止落人落物，对架板等设计，注意起吊的安全与平稳。</w:t>
      </w:r>
    </w:p>
    <w:p w:rsidR="00CB51A0" w:rsidRDefault="00CB51A0">
      <w:pPr>
        <w:ind w:firstLine="425"/>
        <w:rPr>
          <w:rFonts w:hint="eastAsia"/>
        </w:rPr>
      </w:pPr>
      <w:r>
        <w:rPr>
          <w:rFonts w:hint="eastAsia"/>
        </w:rPr>
        <w:t>4</w:t>
      </w:r>
      <w:r>
        <w:rPr>
          <w:rFonts w:hint="eastAsia"/>
        </w:rPr>
        <w:t>）对材料和设备储存的库房或堆放点，施工人员生活区，特别注意防火安全，备足够数量的消灭器具、消防水管和消防栓等，以备急需。</w:t>
      </w:r>
    </w:p>
    <w:p w:rsidR="00CB51A0" w:rsidRDefault="00CB51A0">
      <w:pPr>
        <w:ind w:firstLine="420"/>
        <w:rPr>
          <w:rFonts w:hint="eastAsia"/>
        </w:rPr>
      </w:pPr>
      <w:r>
        <w:rPr>
          <w:rFonts w:hint="eastAsia"/>
        </w:rPr>
        <w:t>5</w:t>
      </w:r>
      <w:r>
        <w:rPr>
          <w:rFonts w:hint="eastAsia"/>
        </w:rPr>
        <w:t>）项目经理亲自抓安全生产和安全教育，定期召开安全生产会议，检查安全生产规章执行落实情况，建立安全生产奖罚制度，促使人人重视安全，安全生产有奖，使安全生产教育落到实处，得到好的成绩。</w:t>
      </w:r>
    </w:p>
    <w:p w:rsidR="00CB51A0" w:rsidRDefault="00CB51A0">
      <w:pPr>
        <w:ind w:firstLine="360"/>
        <w:rPr>
          <w:rFonts w:hint="eastAsia"/>
        </w:rPr>
      </w:pPr>
      <w:r>
        <w:rPr>
          <w:rFonts w:hint="eastAsia"/>
        </w:rPr>
        <w:t>3</w:t>
      </w:r>
      <w:r>
        <w:rPr>
          <w:rFonts w:hint="eastAsia"/>
        </w:rPr>
        <w:t>、加强工程中的环境保护管理，促进安全生产，随时清除施工场地不必要的障碍物，设备、材料及各类存储物品安全堆放、紧紧有条，即要保持施工现场环境的清洁整齐，又对安全生产有利。</w:t>
      </w:r>
    </w:p>
    <w:p w:rsidR="00CB51A0" w:rsidRDefault="00CB51A0">
      <w:pPr>
        <w:pStyle w:val="a4"/>
        <w:rPr>
          <w:rFonts w:hint="eastAsia"/>
        </w:rPr>
      </w:pPr>
      <w:r>
        <w:rPr>
          <w:rFonts w:hint="eastAsia"/>
        </w:rPr>
        <w:t>自觉遵守有关机构对卫生及劳动保护的要求，及时清洁工地上的废物、垃圾、水泥袋、废弃的模板等，在全部工程竣工移交之前，将任何场地或地表面恢复原状。减少由于不合格环境规定而导致的罚款和经济损失，创造良好的文明施工环境。</w:t>
      </w:r>
    </w:p>
    <w:p w:rsidR="00CB51A0" w:rsidRDefault="00CB51A0" w:rsidP="00CB51A0">
      <w:pPr>
        <w:numPr>
          <w:ilvl w:val="0"/>
          <w:numId w:val="247"/>
        </w:numPr>
        <w:rPr>
          <w:rFonts w:hint="eastAsia"/>
          <w:sz w:val="24"/>
        </w:rPr>
      </w:pPr>
      <w:r>
        <w:rPr>
          <w:rFonts w:hint="eastAsia"/>
          <w:sz w:val="24"/>
        </w:rPr>
        <w:t>保证安全的主要措施</w:t>
      </w:r>
    </w:p>
    <w:p w:rsidR="00CB51A0" w:rsidRDefault="00CB51A0">
      <w:pPr>
        <w:ind w:firstLine="420"/>
        <w:rPr>
          <w:rFonts w:hint="eastAsia"/>
        </w:rPr>
      </w:pPr>
      <w:r>
        <w:rPr>
          <w:rFonts w:hint="eastAsia"/>
        </w:rPr>
        <w:t>为杜绝重大事故和人身伤亡事故的发生，把一般事故减少到最低限度，确保施工的顺利进展，特制订安全措施如下：</w:t>
      </w:r>
    </w:p>
    <w:p w:rsidR="00CB51A0" w:rsidRDefault="00CB51A0">
      <w:pPr>
        <w:ind w:firstLine="420"/>
        <w:rPr>
          <w:rFonts w:hint="eastAsia"/>
        </w:rPr>
      </w:pPr>
      <w:r>
        <w:rPr>
          <w:rFonts w:hint="eastAsia"/>
        </w:rPr>
        <w:t>1</w:t>
      </w:r>
      <w:r>
        <w:rPr>
          <w:rFonts w:hint="eastAsia"/>
        </w:rPr>
        <w:t>、建立安全保证体系，项目部和各施工队设专职安全员，专职安全员属质检科，在项目经理和副经理的领导下，履行保证安全的一切工作。</w:t>
      </w:r>
    </w:p>
    <w:p w:rsidR="00CB51A0" w:rsidRDefault="00CB51A0">
      <w:pPr>
        <w:ind w:firstLine="420"/>
        <w:rPr>
          <w:rFonts w:hint="eastAsia"/>
        </w:rPr>
      </w:pPr>
      <w:r>
        <w:rPr>
          <w:rFonts w:hint="eastAsia"/>
        </w:rPr>
        <w:t>2</w:t>
      </w:r>
      <w:r>
        <w:rPr>
          <w:rFonts w:hint="eastAsia"/>
        </w:rPr>
        <w:t>、利用各种宣传工具，采用多种教育形式，使职工树立安全第一的思想，不断强化安全意识，建立安全保证体系，使安全管理制度化，教育经常化。</w:t>
      </w:r>
    </w:p>
    <w:p w:rsidR="00CB51A0" w:rsidRDefault="00CB51A0">
      <w:pPr>
        <w:ind w:firstLine="420"/>
        <w:rPr>
          <w:rFonts w:hint="eastAsia"/>
        </w:rPr>
      </w:pPr>
      <w:r>
        <w:rPr>
          <w:rFonts w:hint="eastAsia"/>
        </w:rPr>
        <w:t>3</w:t>
      </w:r>
      <w:r>
        <w:rPr>
          <w:rFonts w:hint="eastAsia"/>
        </w:rPr>
        <w:t>、各级领导在下达生产任务时，必须同时下达安全技术措施检查工作时，必须总结安全生产情况，提出安全生产要求，把安全生产贯彻到施工的全过程中去。</w:t>
      </w:r>
    </w:p>
    <w:p w:rsidR="00CB51A0" w:rsidRDefault="00CB51A0">
      <w:pPr>
        <w:ind w:firstLine="420"/>
        <w:rPr>
          <w:rFonts w:hint="eastAsia"/>
        </w:rPr>
      </w:pPr>
      <w:r>
        <w:rPr>
          <w:rFonts w:hint="eastAsia"/>
        </w:rPr>
        <w:t>4</w:t>
      </w:r>
      <w:r>
        <w:rPr>
          <w:rFonts w:hint="eastAsia"/>
        </w:rPr>
        <w:t>、认真执行定期安全教育，安全讲话，安全检查制度，设立安全监督岗，支付和发挥群众安全人员的作用，对发现事故隐患和危及到工程、人身安全的事项，要及时处理，作出记录，及时改正，落实到人。</w:t>
      </w:r>
    </w:p>
    <w:p w:rsidR="00CB51A0" w:rsidRDefault="00CB51A0">
      <w:pPr>
        <w:ind w:firstLine="420"/>
        <w:rPr>
          <w:rFonts w:hint="eastAsia"/>
        </w:rPr>
      </w:pPr>
      <w:r>
        <w:rPr>
          <w:rFonts w:hint="eastAsia"/>
        </w:rPr>
        <w:t>5</w:t>
      </w:r>
      <w:r>
        <w:rPr>
          <w:rFonts w:hint="eastAsia"/>
        </w:rPr>
        <w:t>、施工临时结构前，必须向员工进行安全技术交底。对临时结构须进行安全设计和技术鉴定，合格后方可使用。</w:t>
      </w:r>
    </w:p>
    <w:p w:rsidR="00CB51A0" w:rsidRDefault="00CB51A0">
      <w:pPr>
        <w:ind w:firstLine="420"/>
        <w:rPr>
          <w:rFonts w:hint="eastAsia"/>
        </w:rPr>
      </w:pPr>
      <w:r>
        <w:rPr>
          <w:rFonts w:hint="eastAsia"/>
        </w:rPr>
        <w:t>6</w:t>
      </w:r>
      <w:r>
        <w:rPr>
          <w:rFonts w:hint="eastAsia"/>
        </w:rPr>
        <w:t>、石方开挖，必须严格按施工规范进行，炸药、运输储存、保管都必须严格遵守国家和地方政府制订的安全法规，爆破施工要严密组织，严格控制药量，确定爆破危险区，采用有效措施，防止人、畜、建</w:t>
      </w:r>
      <w:r>
        <w:rPr>
          <w:rFonts w:hint="eastAsia"/>
        </w:rPr>
        <w:lastRenderedPageBreak/>
        <w:t>筑物和其它公共设施受到危害的损坏，确保安全施工。</w:t>
      </w:r>
    </w:p>
    <w:p w:rsidR="00CB51A0" w:rsidRDefault="00CB51A0">
      <w:pPr>
        <w:ind w:firstLine="420"/>
        <w:rPr>
          <w:rFonts w:hint="eastAsia"/>
        </w:rPr>
      </w:pPr>
      <w:r>
        <w:rPr>
          <w:rFonts w:hint="eastAsia"/>
        </w:rPr>
        <w:t>7</w:t>
      </w:r>
      <w:r>
        <w:rPr>
          <w:rFonts w:hint="eastAsia"/>
        </w:rPr>
        <w:t>、架板、起重、高空作业的技术工人，上岗前要进行身体检查和技术考核，合格后方可操作。高空作业必须按安全规范设置安全网，拴好安全绳，戴好安全帽，并按规定配戴防护用品。</w:t>
      </w:r>
    </w:p>
    <w:p w:rsidR="00CB51A0" w:rsidRDefault="00CB51A0">
      <w:pPr>
        <w:ind w:firstLine="420"/>
        <w:rPr>
          <w:rFonts w:hint="eastAsia"/>
        </w:rPr>
      </w:pPr>
      <w:r>
        <w:rPr>
          <w:rFonts w:hint="eastAsia"/>
        </w:rPr>
        <w:t>8</w:t>
      </w:r>
      <w:r>
        <w:rPr>
          <w:rFonts w:hint="eastAsia"/>
        </w:rPr>
        <w:t>、工地修建的临时房、架设照明线路、库房，都必须符合防火、防电、防爆炸的要求，配置足够的消防设施，安装避雷设备。</w:t>
      </w:r>
    </w:p>
    <w:p w:rsidR="00CB51A0" w:rsidRDefault="00CB51A0">
      <w:pPr>
        <w:ind w:firstLine="420"/>
        <w:rPr>
          <w:rFonts w:hint="eastAsia"/>
          <w:sz w:val="24"/>
        </w:rPr>
      </w:pPr>
      <w:r>
        <w:rPr>
          <w:rFonts w:hint="eastAsia"/>
          <w:sz w:val="24"/>
        </w:rPr>
        <w:t>三、安全管理制度</w:t>
      </w:r>
    </w:p>
    <w:p w:rsidR="00CB51A0" w:rsidRDefault="00CB51A0">
      <w:pPr>
        <w:ind w:firstLine="425"/>
        <w:rPr>
          <w:rFonts w:hint="eastAsia"/>
        </w:rPr>
      </w:pPr>
      <w:r>
        <w:rPr>
          <w:rFonts w:hint="eastAsia"/>
        </w:rPr>
        <w:t>1</w:t>
      </w:r>
      <w:r>
        <w:rPr>
          <w:rFonts w:hint="eastAsia"/>
        </w:rPr>
        <w:t>、安全管理</w:t>
      </w:r>
    </w:p>
    <w:p w:rsidR="00CB51A0" w:rsidRDefault="00CB51A0">
      <w:pPr>
        <w:ind w:firstLine="425"/>
        <w:rPr>
          <w:rFonts w:hint="eastAsia"/>
        </w:rPr>
      </w:pPr>
      <w:r>
        <w:rPr>
          <w:rFonts w:hint="eastAsia"/>
        </w:rPr>
        <w:t>（</w:t>
      </w:r>
      <w:r>
        <w:rPr>
          <w:rFonts w:hint="eastAsia"/>
        </w:rPr>
        <w:t>1</w:t>
      </w:r>
      <w:r>
        <w:rPr>
          <w:rFonts w:hint="eastAsia"/>
        </w:rPr>
        <w:t>）建立、健全各级各部门的安全生产责任制，责任落实到人。各项经济承包有明确的安全指标和包括奖惩办法在内的保证措施。有劳务使用和机械租用安全生产协议书。</w:t>
      </w:r>
    </w:p>
    <w:p w:rsidR="00CB51A0" w:rsidRDefault="00CB51A0">
      <w:pPr>
        <w:ind w:left="425"/>
        <w:rPr>
          <w:rFonts w:hint="eastAsia"/>
        </w:rPr>
      </w:pPr>
      <w:r>
        <w:rPr>
          <w:rFonts w:hint="eastAsia"/>
        </w:rPr>
        <w:t>（</w:t>
      </w:r>
      <w:r>
        <w:rPr>
          <w:rFonts w:hint="eastAsia"/>
        </w:rPr>
        <w:t>2</w:t>
      </w:r>
      <w:r>
        <w:rPr>
          <w:rFonts w:hint="eastAsia"/>
        </w:rPr>
        <w:t>）工人应掌握本工种操作技能，熟悉本工种安全技术操作规程。</w:t>
      </w:r>
    </w:p>
    <w:p w:rsidR="00CB51A0" w:rsidRDefault="00CB51A0">
      <w:pPr>
        <w:ind w:left="425"/>
        <w:rPr>
          <w:rFonts w:hint="eastAsia"/>
        </w:rPr>
      </w:pPr>
      <w:r>
        <w:rPr>
          <w:rFonts w:hint="eastAsia"/>
        </w:rPr>
        <w:t>（</w:t>
      </w:r>
      <w:r>
        <w:rPr>
          <w:rFonts w:hint="eastAsia"/>
        </w:rPr>
        <w:t>3</w:t>
      </w:r>
      <w:r>
        <w:rPr>
          <w:rFonts w:hint="eastAsia"/>
        </w:rPr>
        <w:t>）施工组织设计</w:t>
      </w:r>
    </w:p>
    <w:p w:rsidR="00CB51A0" w:rsidRDefault="00CB51A0">
      <w:pPr>
        <w:rPr>
          <w:rFonts w:hint="eastAsia"/>
        </w:rPr>
      </w:pPr>
      <w:r>
        <w:t xml:space="preserve">    </w:t>
      </w:r>
      <w:r>
        <w:rPr>
          <w:rFonts w:hint="eastAsia"/>
        </w:rPr>
        <w:t>施工组织设计应有针对性的安全技术措施，经技术负责人审查批准。</w:t>
      </w:r>
    </w:p>
    <w:p w:rsidR="00CB51A0" w:rsidRDefault="00CB51A0">
      <w:pPr>
        <w:ind w:left="425"/>
        <w:rPr>
          <w:rFonts w:hint="eastAsia"/>
        </w:rPr>
      </w:pPr>
      <w:r>
        <w:rPr>
          <w:rFonts w:hint="eastAsia"/>
        </w:rPr>
        <w:t>（</w:t>
      </w:r>
      <w:r>
        <w:rPr>
          <w:rFonts w:hint="eastAsia"/>
        </w:rPr>
        <w:t>4</w:t>
      </w:r>
      <w:r>
        <w:rPr>
          <w:rFonts w:hint="eastAsia"/>
        </w:rPr>
        <w:t>）进行全面的针对性的安全技术交底，受交底者履行签字手续。</w:t>
      </w:r>
    </w:p>
    <w:p w:rsidR="00CB51A0" w:rsidRDefault="00CB51A0">
      <w:pPr>
        <w:ind w:firstLine="425"/>
        <w:rPr>
          <w:rFonts w:hint="eastAsia"/>
        </w:rPr>
      </w:pPr>
      <w:r>
        <w:rPr>
          <w:rFonts w:hint="eastAsia"/>
        </w:rPr>
        <w:t>（</w:t>
      </w:r>
      <w:r>
        <w:rPr>
          <w:rFonts w:hint="eastAsia"/>
        </w:rPr>
        <w:t>5</w:t>
      </w:r>
      <w:r>
        <w:rPr>
          <w:rFonts w:hint="eastAsia"/>
        </w:rPr>
        <w:t>）安全检查</w:t>
      </w:r>
    </w:p>
    <w:p w:rsidR="00CB51A0" w:rsidRDefault="00CB51A0">
      <w:pPr>
        <w:rPr>
          <w:rFonts w:hint="eastAsia"/>
        </w:rPr>
      </w:pPr>
      <w:r>
        <w:t xml:space="preserve">    </w:t>
      </w:r>
      <w:r>
        <w:rPr>
          <w:rFonts w:hint="eastAsia"/>
        </w:rPr>
        <w:t>建立定期安全检查制度。有时间、有要求，明确重点部位、危险岗位。</w:t>
      </w:r>
    </w:p>
    <w:p w:rsidR="00CB51A0" w:rsidRDefault="00CB51A0">
      <w:pPr>
        <w:pStyle w:val="ac"/>
        <w:ind w:firstLine="425"/>
        <w:rPr>
          <w:rFonts w:hint="eastAsia"/>
        </w:rPr>
      </w:pPr>
      <w:r>
        <w:rPr>
          <w:rFonts w:hint="eastAsia"/>
        </w:rPr>
        <w:t>安全检查有记录。对查出的隐患应及时整改，做到定人、定时间、定措施。</w:t>
      </w:r>
    </w:p>
    <w:p w:rsidR="00CB51A0" w:rsidRDefault="00CB51A0">
      <w:pPr>
        <w:ind w:firstLine="425"/>
        <w:rPr>
          <w:rFonts w:hint="eastAsia"/>
        </w:rPr>
      </w:pPr>
      <w:r>
        <w:rPr>
          <w:rFonts w:hint="eastAsia"/>
        </w:rPr>
        <w:t>（</w:t>
      </w:r>
      <w:r>
        <w:rPr>
          <w:rFonts w:hint="eastAsia"/>
        </w:rPr>
        <w:t>6</w:t>
      </w:r>
      <w:r>
        <w:rPr>
          <w:rFonts w:hint="eastAsia"/>
        </w:rPr>
        <w:t>）班组“三上岗、一讲评”活动</w:t>
      </w:r>
    </w:p>
    <w:p w:rsidR="00CB51A0" w:rsidRDefault="00CB51A0">
      <w:pPr>
        <w:pStyle w:val="ac"/>
        <w:ind w:firstLine="425"/>
        <w:rPr>
          <w:rFonts w:hint="eastAsia"/>
        </w:rPr>
      </w:pPr>
      <w:r>
        <w:rPr>
          <w:rFonts w:hint="eastAsia"/>
        </w:rPr>
        <w:t>班组在班前须进行上岗交底、上岗检查、上岗记录的“三上岗”和每周一次的“一讲评”安全活动。对班组的安全活动，要有考核措施。</w:t>
      </w:r>
    </w:p>
    <w:p w:rsidR="00CB51A0" w:rsidRDefault="00CB51A0">
      <w:pPr>
        <w:ind w:firstLine="420"/>
        <w:rPr>
          <w:rFonts w:hint="eastAsia"/>
        </w:rPr>
      </w:pPr>
      <w:r>
        <w:rPr>
          <w:rFonts w:hint="eastAsia"/>
        </w:rPr>
        <w:t>（</w:t>
      </w:r>
      <w:r>
        <w:rPr>
          <w:rFonts w:hint="eastAsia"/>
        </w:rPr>
        <w:t>7</w:t>
      </w:r>
      <w:r>
        <w:rPr>
          <w:rFonts w:hint="eastAsia"/>
        </w:rPr>
        <w:t>）遵章守纪、佩戴标记。</w:t>
      </w:r>
    </w:p>
    <w:p w:rsidR="00CB51A0" w:rsidRDefault="00CB51A0">
      <w:pPr>
        <w:ind w:firstLine="420"/>
        <w:rPr>
          <w:rFonts w:hint="eastAsia"/>
        </w:rPr>
      </w:pPr>
      <w:r>
        <w:rPr>
          <w:rFonts w:hint="eastAsia"/>
        </w:rPr>
        <w:t>2</w:t>
      </w:r>
      <w:r>
        <w:rPr>
          <w:rFonts w:hint="eastAsia"/>
        </w:rPr>
        <w:t>、施工用电</w:t>
      </w:r>
    </w:p>
    <w:p w:rsidR="00CB51A0" w:rsidRDefault="00CB51A0">
      <w:pPr>
        <w:ind w:firstLine="420"/>
        <w:rPr>
          <w:rFonts w:hint="eastAsia"/>
        </w:rPr>
      </w:pPr>
      <w:r>
        <w:rPr>
          <w:rFonts w:hint="eastAsia"/>
        </w:rPr>
        <w:t>（</w:t>
      </w:r>
      <w:r>
        <w:rPr>
          <w:rFonts w:hint="eastAsia"/>
        </w:rPr>
        <w:t>1</w:t>
      </w:r>
      <w:r>
        <w:rPr>
          <w:rFonts w:hint="eastAsia"/>
        </w:rPr>
        <w:t>）支线架设</w:t>
      </w:r>
    </w:p>
    <w:p w:rsidR="00CB51A0" w:rsidRDefault="00CB51A0">
      <w:pPr>
        <w:ind w:firstLine="420"/>
        <w:rPr>
          <w:rFonts w:hint="eastAsia"/>
        </w:rPr>
      </w:pPr>
      <w:r>
        <w:rPr>
          <w:rFonts w:hint="eastAsia"/>
        </w:rPr>
        <w:t>A</w:t>
      </w:r>
      <w:r>
        <w:rPr>
          <w:rFonts w:hint="eastAsia"/>
        </w:rPr>
        <w:t>、配电箱的电缆线应有套管，电线进出不混乱，不容量电箱上进线加滴水弯。</w:t>
      </w:r>
    </w:p>
    <w:p w:rsidR="00CB51A0" w:rsidRDefault="00CB51A0">
      <w:pPr>
        <w:ind w:firstLine="420"/>
        <w:rPr>
          <w:rFonts w:hint="eastAsia"/>
        </w:rPr>
      </w:pPr>
      <w:r>
        <w:rPr>
          <w:rFonts w:hint="eastAsia"/>
        </w:rPr>
        <w:t>B</w:t>
      </w:r>
      <w:r>
        <w:rPr>
          <w:rFonts w:hint="eastAsia"/>
        </w:rPr>
        <w:t>、支线绝缘好，无老化、破损和漏电。</w:t>
      </w:r>
    </w:p>
    <w:p w:rsidR="00CB51A0" w:rsidRDefault="00CB51A0">
      <w:pPr>
        <w:ind w:firstLine="420"/>
        <w:rPr>
          <w:rFonts w:hint="eastAsia"/>
        </w:rPr>
      </w:pPr>
      <w:r>
        <w:rPr>
          <w:rFonts w:hint="eastAsia"/>
        </w:rPr>
        <w:t>C</w:t>
      </w:r>
      <w:r>
        <w:rPr>
          <w:rFonts w:hint="eastAsia"/>
        </w:rPr>
        <w:t>、支线应沿墙或电杆架空敷设，并用绝缘子固定。</w:t>
      </w:r>
    </w:p>
    <w:p w:rsidR="00CB51A0" w:rsidRDefault="00CB51A0">
      <w:pPr>
        <w:ind w:firstLine="420"/>
        <w:rPr>
          <w:rFonts w:hint="eastAsia"/>
        </w:rPr>
      </w:pPr>
      <w:r>
        <w:rPr>
          <w:rFonts w:hint="eastAsia"/>
        </w:rPr>
        <w:t>D</w:t>
      </w:r>
      <w:r>
        <w:rPr>
          <w:rFonts w:hint="eastAsia"/>
        </w:rPr>
        <w:t>、过道电线可采用硬质护套管理地并作标记。</w:t>
      </w:r>
    </w:p>
    <w:p w:rsidR="00CB51A0" w:rsidRDefault="00CB51A0">
      <w:pPr>
        <w:ind w:firstLine="420"/>
        <w:rPr>
          <w:rFonts w:hint="eastAsia"/>
        </w:rPr>
      </w:pPr>
      <w:r>
        <w:rPr>
          <w:rFonts w:hint="eastAsia"/>
        </w:rPr>
        <w:t>E</w:t>
      </w:r>
      <w:r>
        <w:rPr>
          <w:rFonts w:hint="eastAsia"/>
        </w:rPr>
        <w:t>、室外支线应用橡皮线架空，接头不受拉力并符合绝缘要求。</w:t>
      </w:r>
    </w:p>
    <w:p w:rsidR="00CB51A0" w:rsidRDefault="00CB51A0">
      <w:pPr>
        <w:ind w:firstLine="425"/>
        <w:rPr>
          <w:rFonts w:hint="eastAsia"/>
        </w:rPr>
      </w:pPr>
      <w:r>
        <w:rPr>
          <w:rFonts w:hint="eastAsia"/>
        </w:rPr>
        <w:t>（</w:t>
      </w:r>
      <w:r>
        <w:rPr>
          <w:rFonts w:hint="eastAsia"/>
        </w:rPr>
        <w:t>2</w:t>
      </w:r>
      <w:r>
        <w:rPr>
          <w:rFonts w:hint="eastAsia"/>
        </w:rPr>
        <w:t>）现场照明</w:t>
      </w:r>
    </w:p>
    <w:p w:rsidR="00CB51A0" w:rsidRDefault="00CB51A0">
      <w:pPr>
        <w:ind w:firstLine="425"/>
        <w:rPr>
          <w:rFonts w:hint="eastAsia"/>
        </w:rPr>
      </w:pPr>
      <w:r>
        <w:rPr>
          <w:rFonts w:hint="eastAsia"/>
        </w:rPr>
        <w:t>A</w:t>
      </w:r>
      <w:r>
        <w:rPr>
          <w:rFonts w:hint="eastAsia"/>
        </w:rPr>
        <w:t>、一般现场所采用</w:t>
      </w:r>
      <w:r>
        <w:rPr>
          <w:rFonts w:hint="eastAsia"/>
        </w:rPr>
        <w:t>220V</w:t>
      </w:r>
      <w:r>
        <w:rPr>
          <w:rFonts w:hint="eastAsia"/>
        </w:rPr>
        <w:t>电压。危险、潮湿场所和手持照明灯具应采用符合要求的安全电压。</w:t>
      </w:r>
    </w:p>
    <w:p w:rsidR="00CB51A0" w:rsidRDefault="00CB51A0">
      <w:pPr>
        <w:ind w:firstLine="425"/>
        <w:rPr>
          <w:rFonts w:hint="eastAsia"/>
        </w:rPr>
      </w:pPr>
      <w:r>
        <w:rPr>
          <w:rFonts w:hint="eastAsia"/>
        </w:rPr>
        <w:t>B</w:t>
      </w:r>
      <w:r>
        <w:rPr>
          <w:rFonts w:hint="eastAsia"/>
        </w:rPr>
        <w:t>、照明导线应有绝缘子固定。严禁使用花线或塑料胶质线。导线不得随地拖拉或绑在脚手架上。</w:t>
      </w:r>
    </w:p>
    <w:p w:rsidR="00CB51A0" w:rsidRDefault="00CB51A0">
      <w:pPr>
        <w:ind w:firstLine="425"/>
        <w:rPr>
          <w:rFonts w:hint="eastAsia"/>
        </w:rPr>
      </w:pPr>
      <w:r>
        <w:rPr>
          <w:rFonts w:hint="eastAsia"/>
        </w:rPr>
        <w:t>C</w:t>
      </w:r>
      <w:r>
        <w:rPr>
          <w:rFonts w:hint="eastAsia"/>
        </w:rPr>
        <w:t>、照明灯具的金属外壳必须接地或接零。单相回路内的照明开关箱必须装设漏电保护器。</w:t>
      </w:r>
    </w:p>
    <w:p w:rsidR="00CB51A0" w:rsidRDefault="00CB51A0">
      <w:pPr>
        <w:ind w:firstLine="425"/>
        <w:rPr>
          <w:rFonts w:hint="eastAsia"/>
        </w:rPr>
      </w:pPr>
      <w:r>
        <w:rPr>
          <w:rFonts w:hint="eastAsia"/>
        </w:rPr>
        <w:t>D</w:t>
      </w:r>
      <w:r>
        <w:rPr>
          <w:rFonts w:hint="eastAsia"/>
        </w:rPr>
        <w:t>、室外照明灯具距地面不得低于</w:t>
      </w:r>
      <w:r>
        <w:rPr>
          <w:rFonts w:hint="eastAsia"/>
        </w:rPr>
        <w:t>3m</w:t>
      </w:r>
      <w:r>
        <w:rPr>
          <w:rFonts w:hint="eastAsia"/>
        </w:rPr>
        <w:t>；室内距地面不得低于</w:t>
      </w:r>
      <w:r>
        <w:rPr>
          <w:rFonts w:hint="eastAsia"/>
        </w:rPr>
        <w:t>2.4m</w:t>
      </w:r>
      <w:r>
        <w:rPr>
          <w:rFonts w:hint="eastAsia"/>
        </w:rPr>
        <w:t>。</w:t>
      </w:r>
    </w:p>
    <w:p w:rsidR="00CB51A0" w:rsidRDefault="00CB51A0">
      <w:pPr>
        <w:ind w:firstLine="425"/>
        <w:rPr>
          <w:rFonts w:hint="eastAsia"/>
        </w:rPr>
      </w:pPr>
      <w:r>
        <w:rPr>
          <w:rFonts w:hint="eastAsia"/>
        </w:rPr>
        <w:t>（</w:t>
      </w:r>
      <w:r>
        <w:rPr>
          <w:rFonts w:hint="eastAsia"/>
        </w:rPr>
        <w:t>3</w:t>
      </w:r>
      <w:r>
        <w:rPr>
          <w:rFonts w:hint="eastAsia"/>
        </w:rPr>
        <w:t>）架空线</w:t>
      </w:r>
    </w:p>
    <w:p w:rsidR="00CB51A0" w:rsidRDefault="00CB51A0">
      <w:pPr>
        <w:ind w:firstLine="425"/>
        <w:rPr>
          <w:rFonts w:hint="eastAsia"/>
        </w:rPr>
      </w:pPr>
      <w:r>
        <w:rPr>
          <w:rFonts w:hint="eastAsia"/>
        </w:rPr>
        <w:t>A</w:t>
      </w:r>
      <w:r>
        <w:rPr>
          <w:rFonts w:hint="eastAsia"/>
        </w:rPr>
        <w:t>、架空线必须设在专用电杆上，严禁架设在树或脚手架上。</w:t>
      </w:r>
    </w:p>
    <w:p w:rsidR="00CB51A0" w:rsidRDefault="00CB51A0">
      <w:pPr>
        <w:ind w:firstLine="425"/>
        <w:rPr>
          <w:rFonts w:hint="eastAsia"/>
        </w:rPr>
      </w:pPr>
      <w:r>
        <w:rPr>
          <w:rFonts w:hint="eastAsia"/>
        </w:rPr>
        <w:t>B</w:t>
      </w:r>
      <w:r>
        <w:rPr>
          <w:rFonts w:hint="eastAsia"/>
        </w:rPr>
        <w:t>、架空线应装设横担和绝缘子，其规格、线间距离、档距离等应符合架空线路要求，其电板线离地</w:t>
      </w:r>
      <w:r>
        <w:rPr>
          <w:rFonts w:hint="eastAsia"/>
        </w:rPr>
        <w:t>2.5m</w:t>
      </w:r>
      <w:r>
        <w:rPr>
          <w:rFonts w:hint="eastAsia"/>
        </w:rPr>
        <w:t>以上应加绝缘子。</w:t>
      </w:r>
    </w:p>
    <w:p w:rsidR="00CB51A0" w:rsidRDefault="00CB51A0">
      <w:pPr>
        <w:numPr>
          <w:ilvl w:val="0"/>
          <w:numId w:val="245"/>
        </w:numPr>
        <w:rPr>
          <w:rFonts w:hint="eastAsia"/>
        </w:rPr>
      </w:pPr>
      <w:r>
        <w:rPr>
          <w:rFonts w:hint="eastAsia"/>
        </w:rPr>
        <w:t>架空线一般应离地</w:t>
      </w:r>
      <w:r>
        <w:rPr>
          <w:rFonts w:hint="eastAsia"/>
        </w:rPr>
        <w:t>4m</w:t>
      </w:r>
      <w:r>
        <w:rPr>
          <w:rFonts w:hint="eastAsia"/>
        </w:rPr>
        <w:t>以上，机动车道为</w:t>
      </w:r>
      <w:r>
        <w:rPr>
          <w:rFonts w:hint="eastAsia"/>
        </w:rPr>
        <w:t>6m</w:t>
      </w:r>
      <w:r>
        <w:rPr>
          <w:rFonts w:hint="eastAsia"/>
        </w:rPr>
        <w:t>以上。</w:t>
      </w:r>
    </w:p>
    <w:p w:rsidR="00CB51A0" w:rsidRDefault="00CB51A0">
      <w:pPr>
        <w:numPr>
          <w:ilvl w:val="0"/>
          <w:numId w:val="246"/>
        </w:numPr>
        <w:rPr>
          <w:rFonts w:hint="eastAsia"/>
        </w:rPr>
      </w:pPr>
      <w:r>
        <w:rPr>
          <w:rFonts w:hint="eastAsia"/>
        </w:rPr>
        <w:t>大梁吊装施工</w:t>
      </w:r>
    </w:p>
    <w:p w:rsidR="00CB51A0" w:rsidRDefault="00CB51A0">
      <w:pPr>
        <w:ind w:firstLine="420"/>
        <w:rPr>
          <w:rFonts w:hint="eastAsia"/>
        </w:rPr>
      </w:pPr>
      <w:r>
        <w:rPr>
          <w:rFonts w:hint="eastAsia"/>
        </w:rPr>
        <w:t>（</w:t>
      </w:r>
      <w:r>
        <w:rPr>
          <w:rFonts w:hint="eastAsia"/>
        </w:rPr>
        <w:t>1</w:t>
      </w:r>
      <w:r>
        <w:rPr>
          <w:rFonts w:hint="eastAsia"/>
        </w:rPr>
        <w:t>）三保险（吊钩、绳筒、吊绳）五限位（吊钩高度、变幅、前后行走、起重力矩、驾驶室升降）必须齐全、灵敏、可靠。</w:t>
      </w:r>
    </w:p>
    <w:p w:rsidR="00CB51A0" w:rsidRDefault="00CB51A0">
      <w:pPr>
        <w:ind w:firstLine="420"/>
        <w:rPr>
          <w:rFonts w:hint="eastAsia"/>
        </w:rPr>
      </w:pPr>
      <w:r>
        <w:rPr>
          <w:rFonts w:hint="eastAsia"/>
        </w:rPr>
        <w:t>（</w:t>
      </w:r>
      <w:r>
        <w:rPr>
          <w:rFonts w:hint="eastAsia"/>
        </w:rPr>
        <w:t>2</w:t>
      </w:r>
      <w:r>
        <w:rPr>
          <w:rFonts w:hint="eastAsia"/>
        </w:rPr>
        <w:t>）操作人员、指挥人员必须持有效证件上岗。</w:t>
      </w:r>
    </w:p>
    <w:p w:rsidR="00CB51A0" w:rsidRDefault="00CB51A0">
      <w:pPr>
        <w:ind w:firstLine="420"/>
        <w:rPr>
          <w:rFonts w:hint="eastAsia"/>
        </w:rPr>
      </w:pPr>
      <w:r>
        <w:rPr>
          <w:rFonts w:hint="eastAsia"/>
        </w:rPr>
        <w:t>（</w:t>
      </w:r>
      <w:r>
        <w:rPr>
          <w:rFonts w:hint="eastAsia"/>
        </w:rPr>
        <w:t>3</w:t>
      </w:r>
      <w:r>
        <w:rPr>
          <w:rFonts w:hint="eastAsia"/>
        </w:rPr>
        <w:t>）严格按起重机使用说明安装、调试。</w:t>
      </w:r>
    </w:p>
    <w:p w:rsidR="00CB51A0" w:rsidRDefault="00CB51A0">
      <w:pPr>
        <w:ind w:firstLine="420"/>
        <w:rPr>
          <w:rFonts w:hint="eastAsia"/>
        </w:rPr>
      </w:pPr>
      <w:r>
        <w:rPr>
          <w:rFonts w:hint="eastAsia"/>
        </w:rPr>
        <w:t>（</w:t>
      </w:r>
      <w:r>
        <w:rPr>
          <w:rFonts w:hint="eastAsia"/>
        </w:rPr>
        <w:t>4</w:t>
      </w:r>
      <w:r>
        <w:rPr>
          <w:rFonts w:hint="eastAsia"/>
        </w:rPr>
        <w:t>）验算大梁实际重量和吊车最不利情况的最大荷载。</w:t>
      </w:r>
    </w:p>
    <w:p w:rsidR="00CB51A0" w:rsidRDefault="00CB51A0">
      <w:pPr>
        <w:ind w:firstLine="420"/>
        <w:rPr>
          <w:rFonts w:hint="eastAsia"/>
        </w:rPr>
      </w:pPr>
      <w:r>
        <w:rPr>
          <w:rFonts w:hint="eastAsia"/>
        </w:rPr>
        <w:t>（</w:t>
      </w:r>
      <w:r>
        <w:rPr>
          <w:rFonts w:hint="eastAsia"/>
        </w:rPr>
        <w:t>5</w:t>
      </w:r>
      <w:r>
        <w:rPr>
          <w:rFonts w:hint="eastAsia"/>
        </w:rPr>
        <w:t>）吊装之前必须经过荷重试吊合格后，方可正式使用，并按统一手势信号，在统一指挥下进行作业。</w:t>
      </w:r>
    </w:p>
    <w:p w:rsidR="00CB51A0" w:rsidRDefault="00CB51A0">
      <w:pPr>
        <w:ind w:left="420"/>
        <w:rPr>
          <w:rFonts w:hint="eastAsia"/>
        </w:rPr>
      </w:pPr>
      <w:r>
        <w:rPr>
          <w:rFonts w:hint="eastAsia"/>
        </w:rPr>
        <w:t>（</w:t>
      </w:r>
      <w:r>
        <w:rPr>
          <w:rFonts w:hint="eastAsia"/>
        </w:rPr>
        <w:t>6</w:t>
      </w:r>
      <w:r>
        <w:rPr>
          <w:rFonts w:hint="eastAsia"/>
        </w:rPr>
        <w:t>）大梁达到设计吊装强度后才能予以吊装，并且按照设计吊点安装吊钩。</w:t>
      </w:r>
    </w:p>
    <w:p w:rsidR="00CB51A0" w:rsidRDefault="00CB51A0">
      <w:pPr>
        <w:ind w:firstLine="420"/>
        <w:rPr>
          <w:rFonts w:hint="eastAsia"/>
        </w:rPr>
      </w:pPr>
      <w:r>
        <w:rPr>
          <w:rFonts w:hint="eastAsia"/>
        </w:rPr>
        <w:lastRenderedPageBreak/>
        <w:t>（</w:t>
      </w:r>
      <w:r>
        <w:rPr>
          <w:rFonts w:hint="eastAsia"/>
        </w:rPr>
        <w:t>7</w:t>
      </w:r>
      <w:r>
        <w:rPr>
          <w:rFonts w:hint="eastAsia"/>
        </w:rPr>
        <w:t>）大梁安装就位之后，立即进行有效的支撑和连接。</w:t>
      </w:r>
    </w:p>
    <w:p w:rsidR="00CB51A0" w:rsidRDefault="00CB51A0">
      <w:pPr>
        <w:ind w:left="420"/>
        <w:rPr>
          <w:rFonts w:hint="eastAsia"/>
        </w:rPr>
      </w:pPr>
      <w:r>
        <w:rPr>
          <w:rFonts w:hint="eastAsia"/>
        </w:rPr>
        <w:t>4</w:t>
      </w:r>
      <w:r>
        <w:rPr>
          <w:rFonts w:hint="eastAsia"/>
        </w:rPr>
        <w:t>、各类路基土方施工机械安全措施</w:t>
      </w:r>
    </w:p>
    <w:p w:rsidR="00CB51A0" w:rsidRDefault="00CB51A0">
      <w:pPr>
        <w:ind w:firstLine="420"/>
        <w:rPr>
          <w:rFonts w:hint="eastAsia"/>
        </w:rPr>
      </w:pPr>
      <w:r>
        <w:rPr>
          <w:rFonts w:hint="eastAsia"/>
        </w:rPr>
        <w:t>（</w:t>
      </w:r>
      <w:r>
        <w:rPr>
          <w:rFonts w:hint="eastAsia"/>
        </w:rPr>
        <w:t>1</w:t>
      </w:r>
      <w:r>
        <w:rPr>
          <w:rFonts w:hint="eastAsia"/>
        </w:rPr>
        <w:t>）项目部机务科对工地所有机械统一定期进行安全检查，发现问题及时解决，消除不安全的因素。</w:t>
      </w:r>
    </w:p>
    <w:p w:rsidR="00CB51A0" w:rsidRDefault="00CB51A0">
      <w:pPr>
        <w:ind w:firstLine="420"/>
        <w:rPr>
          <w:rFonts w:hint="eastAsia"/>
        </w:rPr>
      </w:pPr>
      <w:r>
        <w:rPr>
          <w:rFonts w:hint="eastAsia"/>
        </w:rPr>
        <w:t>（</w:t>
      </w:r>
      <w:r>
        <w:rPr>
          <w:rFonts w:hint="eastAsia"/>
        </w:rPr>
        <w:t>2</w:t>
      </w:r>
      <w:r>
        <w:rPr>
          <w:rFonts w:hint="eastAsia"/>
        </w:rPr>
        <w:t>）各种机械设备均要制定安全技术操作规程，并认真检查落实情况。</w:t>
      </w:r>
    </w:p>
    <w:p w:rsidR="00CB51A0" w:rsidRDefault="00CB51A0">
      <w:pPr>
        <w:ind w:firstLine="420"/>
        <w:rPr>
          <w:rFonts w:hint="eastAsia"/>
        </w:rPr>
      </w:pPr>
      <w:r>
        <w:rPr>
          <w:rFonts w:hint="eastAsia"/>
        </w:rPr>
        <w:t>（</w:t>
      </w:r>
      <w:r>
        <w:rPr>
          <w:rFonts w:hint="eastAsia"/>
        </w:rPr>
        <w:t>3</w:t>
      </w:r>
      <w:r>
        <w:rPr>
          <w:rFonts w:hint="eastAsia"/>
        </w:rPr>
        <w:t>）机动车严禁无证驾驶。非机动机械需持操作证操作机械。</w:t>
      </w:r>
    </w:p>
    <w:p w:rsidR="00CB51A0" w:rsidRDefault="00CB51A0">
      <w:pPr>
        <w:ind w:firstLine="420"/>
        <w:rPr>
          <w:rFonts w:hint="eastAsia"/>
        </w:rPr>
      </w:pPr>
      <w:r>
        <w:rPr>
          <w:rFonts w:hint="eastAsia"/>
        </w:rPr>
        <w:t>（</w:t>
      </w:r>
      <w:r>
        <w:rPr>
          <w:rFonts w:hint="eastAsia"/>
        </w:rPr>
        <w:t>4</w:t>
      </w:r>
      <w:r>
        <w:rPr>
          <w:rFonts w:hint="eastAsia"/>
        </w:rPr>
        <w:t>）定期检查机械设备的安全保护装置和安全指示装置，以确保以上两种装置的齐全、灵敏、可靠。</w:t>
      </w:r>
    </w:p>
    <w:p w:rsidR="00CB51A0" w:rsidRDefault="00CB51A0">
      <w:pPr>
        <w:ind w:firstLine="420"/>
        <w:rPr>
          <w:rFonts w:hint="eastAsia"/>
        </w:rPr>
      </w:pPr>
      <w:r>
        <w:rPr>
          <w:rFonts w:hint="eastAsia"/>
        </w:rPr>
        <w:t>（</w:t>
      </w:r>
      <w:r>
        <w:rPr>
          <w:rFonts w:hint="eastAsia"/>
        </w:rPr>
        <w:t>5</w:t>
      </w:r>
      <w:r>
        <w:rPr>
          <w:rFonts w:hint="eastAsia"/>
        </w:rPr>
        <w:t>）机械操作人员必须听从施工人员的正确指挥，精心操作。但对施工人员违反操作规程和可能引起危险事故的指挥，操作人员有权拒绝执行，并及时向工地负责人反映。</w:t>
      </w:r>
    </w:p>
    <w:p w:rsidR="00CB51A0" w:rsidRDefault="00CB51A0">
      <w:pPr>
        <w:ind w:left="420"/>
        <w:rPr>
          <w:rFonts w:hint="eastAsia"/>
        </w:rPr>
      </w:pPr>
      <w:r>
        <w:rPr>
          <w:rFonts w:hint="eastAsia"/>
        </w:rPr>
        <w:t>5</w:t>
      </w:r>
      <w:r>
        <w:rPr>
          <w:rFonts w:hint="eastAsia"/>
        </w:rPr>
        <w:t>、安全管理网络</w:t>
      </w:r>
    </w:p>
    <w:p w:rsidR="00CB51A0" w:rsidRDefault="00CB51A0">
      <w:pPr>
        <w:ind w:firstLine="420"/>
        <w:rPr>
          <w:rFonts w:hint="eastAsia"/>
        </w:rPr>
      </w:pPr>
      <w:r>
        <w:rPr>
          <w:rFonts w:hint="eastAsia"/>
        </w:rPr>
        <w:t>安全管理网络由项目经理牵头负责，由项目副经理、总工程师、主任经济师三条线分管共抓。项目副经理分管安全工程师和材料、机务部，具体进行安全措施的制订落实；总工程师分管工程部、质检部，从技术方案角度来落实安全生产措施；主任经济师分管财务部，主要考虑安全生产措施的预结算和资金。项目经理通过安全工程师，还要建立专职安全员和分包安全员责任制度，并由他们去抓好班组长和兼职安全员，将安全生产落实到人，保证项目的顺利实施。</w:t>
      </w:r>
    </w:p>
    <w:p w:rsidR="00CB51A0" w:rsidRDefault="00CB51A0">
      <w:pPr>
        <w:ind w:left="425"/>
        <w:rPr>
          <w:rFonts w:hint="eastAsia"/>
        </w:rPr>
      </w:pPr>
      <w:r>
        <w:rPr>
          <w:rFonts w:hint="eastAsia"/>
        </w:rPr>
        <w:t>四、文明生产、文明施工措施</w:t>
      </w:r>
    </w:p>
    <w:p w:rsidR="00CB51A0" w:rsidRDefault="00CB51A0">
      <w:pPr>
        <w:rPr>
          <w:rFonts w:hint="eastAsia"/>
        </w:rPr>
      </w:pPr>
      <w:r>
        <w:t xml:space="preserve">    </w:t>
      </w:r>
      <w:r>
        <w:rPr>
          <w:rFonts w:hint="eastAsia"/>
        </w:rPr>
        <w:t>为把本合同高速公路建设成一条环境优美的公路，我单位在施工中尽最大限度维护原来的地貌地形，保持原来的生态环境，在施工中，从以下面几方面加强文明施工管理。</w:t>
      </w:r>
    </w:p>
    <w:p w:rsidR="00CB51A0" w:rsidRDefault="00CB51A0">
      <w:pPr>
        <w:numPr>
          <w:ilvl w:val="1"/>
          <w:numId w:val="244"/>
        </w:numPr>
        <w:rPr>
          <w:rFonts w:hint="eastAsia"/>
        </w:rPr>
      </w:pPr>
      <w:r>
        <w:rPr>
          <w:rFonts w:hint="eastAsia"/>
        </w:rPr>
        <w:t>现场布置</w:t>
      </w:r>
    </w:p>
    <w:p w:rsidR="00CB51A0" w:rsidRDefault="00CB51A0">
      <w:pPr>
        <w:ind w:firstLine="420"/>
        <w:rPr>
          <w:rFonts w:hint="eastAsia"/>
        </w:rPr>
      </w:pPr>
      <w:r>
        <w:rPr>
          <w:rFonts w:hint="eastAsia"/>
        </w:rPr>
        <w:t>根据场地实际情况合理地进行布置，设施设备按现场布置图规定设置堆放，并随施工不同阶段进行场地布置和调整。最大限度地减少耕地占用。</w:t>
      </w:r>
    </w:p>
    <w:p w:rsidR="00CB51A0" w:rsidRDefault="00CB51A0">
      <w:pPr>
        <w:numPr>
          <w:ilvl w:val="1"/>
          <w:numId w:val="244"/>
        </w:numPr>
        <w:rPr>
          <w:rFonts w:hint="eastAsia"/>
        </w:rPr>
      </w:pPr>
      <w:r>
        <w:rPr>
          <w:rFonts w:hint="eastAsia"/>
        </w:rPr>
        <w:t>道路和场地</w:t>
      </w:r>
    </w:p>
    <w:p w:rsidR="00CB51A0" w:rsidRDefault="00CB51A0">
      <w:pPr>
        <w:ind w:firstLine="420"/>
        <w:rPr>
          <w:rFonts w:hint="eastAsia"/>
        </w:rPr>
      </w:pPr>
      <w:r>
        <w:rPr>
          <w:rFonts w:hint="eastAsia"/>
        </w:rPr>
        <w:t>施工区内道路通畅、平坦、整洁，不乱堆乱放，无散落物；构造物周围应设排水沟，四周保持清洁；场地平整不积水，无散落的杂物；场地排水成系统，并畅通不堵。施工废料集中堆放，及时处理。</w:t>
      </w:r>
    </w:p>
    <w:p w:rsidR="00CB51A0" w:rsidRDefault="00CB51A0">
      <w:pPr>
        <w:numPr>
          <w:ilvl w:val="1"/>
          <w:numId w:val="244"/>
        </w:numPr>
        <w:rPr>
          <w:rFonts w:hint="eastAsia"/>
        </w:rPr>
      </w:pPr>
      <w:r>
        <w:rPr>
          <w:rFonts w:hint="eastAsia"/>
        </w:rPr>
        <w:t>班组场地清理</w:t>
      </w:r>
    </w:p>
    <w:p w:rsidR="00CB51A0" w:rsidRDefault="00CB51A0">
      <w:pPr>
        <w:ind w:firstLine="420"/>
        <w:rPr>
          <w:rFonts w:hint="eastAsia"/>
        </w:rPr>
      </w:pPr>
      <w:r>
        <w:rPr>
          <w:rFonts w:hint="eastAsia"/>
        </w:rPr>
        <w:t>班组必须做好操作后场地清理，随作随清，物尽其用。在施工作业中，应有防止尘土飞扬、泥浆横流、混凝土洒漏、车辆沾带泥土运行等措施。建立考核制度，定期检查评分考核，成绩上牌公布。</w:t>
      </w:r>
    </w:p>
    <w:p w:rsidR="00CB51A0" w:rsidRDefault="00CB51A0">
      <w:pPr>
        <w:numPr>
          <w:ilvl w:val="1"/>
          <w:numId w:val="244"/>
        </w:numPr>
        <w:rPr>
          <w:rFonts w:hint="eastAsia"/>
        </w:rPr>
      </w:pPr>
      <w:r>
        <w:rPr>
          <w:rFonts w:hint="eastAsia"/>
        </w:rPr>
        <w:t>材料堆放</w:t>
      </w:r>
    </w:p>
    <w:p w:rsidR="00CB51A0" w:rsidRDefault="00CB51A0">
      <w:pPr>
        <w:ind w:left="420"/>
        <w:rPr>
          <w:rFonts w:hint="eastAsia"/>
        </w:rPr>
      </w:pPr>
      <w:r>
        <w:rPr>
          <w:rFonts w:hint="eastAsia"/>
        </w:rPr>
        <w:t>砂石分类堆放成方，砌体料类成垛，堆放整齐。</w:t>
      </w:r>
    </w:p>
    <w:p w:rsidR="00CB51A0" w:rsidRDefault="00CB51A0">
      <w:pPr>
        <w:numPr>
          <w:ilvl w:val="1"/>
          <w:numId w:val="244"/>
        </w:numPr>
        <w:rPr>
          <w:rFonts w:hint="eastAsia"/>
        </w:rPr>
      </w:pPr>
      <w:r>
        <w:rPr>
          <w:rFonts w:hint="eastAsia"/>
        </w:rPr>
        <w:t>周转设备存放</w:t>
      </w:r>
    </w:p>
    <w:p w:rsidR="00CB51A0" w:rsidRDefault="00CB51A0">
      <w:pPr>
        <w:ind w:firstLine="420"/>
        <w:rPr>
          <w:rFonts w:hint="eastAsia"/>
        </w:rPr>
      </w:pPr>
      <w:r>
        <w:rPr>
          <w:rFonts w:hint="eastAsia"/>
        </w:rPr>
        <w:t>施工钢模、机具、器材等集中堆放整齐。专用钢模成套放置，零用钢模及零配件、脚手扣件分类分规格，集中存放。</w:t>
      </w:r>
    </w:p>
    <w:p w:rsidR="00CB51A0" w:rsidRDefault="00CB51A0">
      <w:pPr>
        <w:numPr>
          <w:ilvl w:val="1"/>
          <w:numId w:val="244"/>
        </w:numPr>
        <w:rPr>
          <w:rFonts w:hint="eastAsia"/>
        </w:rPr>
      </w:pPr>
      <w:r>
        <w:rPr>
          <w:rFonts w:hint="eastAsia"/>
        </w:rPr>
        <w:t>水泥库</w:t>
      </w:r>
    </w:p>
    <w:p w:rsidR="00CB51A0" w:rsidRDefault="00CB51A0">
      <w:pPr>
        <w:ind w:firstLine="420"/>
        <w:rPr>
          <w:rFonts w:hint="eastAsia"/>
        </w:rPr>
      </w:pPr>
      <w:r>
        <w:rPr>
          <w:rFonts w:hint="eastAsia"/>
        </w:rPr>
        <w:t>袋装、散装不混放，分清标号，堆放整齐，目能成数。有制度、有规定、专人管理，限额发放，分类插标挂牌，记载齐全而正确，牌物账相符。库容整洁，无“上漏下渗”。</w:t>
      </w:r>
    </w:p>
    <w:p w:rsidR="00CB51A0" w:rsidRDefault="00CB51A0">
      <w:pPr>
        <w:numPr>
          <w:ilvl w:val="1"/>
          <w:numId w:val="244"/>
        </w:numPr>
        <w:rPr>
          <w:rFonts w:hint="eastAsia"/>
        </w:rPr>
      </w:pPr>
      <w:r>
        <w:rPr>
          <w:rFonts w:hint="eastAsia"/>
        </w:rPr>
        <w:t>构配件及特殊材料</w:t>
      </w:r>
    </w:p>
    <w:p w:rsidR="00CB51A0" w:rsidRDefault="00CB51A0">
      <w:pPr>
        <w:ind w:firstLine="420"/>
        <w:rPr>
          <w:rFonts w:hint="eastAsia"/>
        </w:rPr>
      </w:pPr>
      <w:r>
        <w:rPr>
          <w:rFonts w:hint="eastAsia"/>
        </w:rPr>
        <w:t>混凝土构件分类、分型、分规格堆放整齐。大梁存放要注意地基承载处理和支垫点正确稳定。钢材分类集中堆放整齐。支座、垫板、预埋件等分门别类妥善保管。</w:t>
      </w:r>
    </w:p>
    <w:p w:rsidR="00CB51A0" w:rsidRDefault="00CB51A0">
      <w:pPr>
        <w:ind w:left="420"/>
        <w:rPr>
          <w:rFonts w:hint="eastAsia"/>
          <w:sz w:val="24"/>
        </w:rPr>
      </w:pPr>
      <w:r>
        <w:rPr>
          <w:rFonts w:hint="eastAsia"/>
          <w:sz w:val="24"/>
        </w:rPr>
        <w:t>三、环境保护措施</w:t>
      </w:r>
    </w:p>
    <w:p w:rsidR="00CB51A0" w:rsidRDefault="00CB51A0">
      <w:pPr>
        <w:numPr>
          <w:ilvl w:val="0"/>
          <w:numId w:val="243"/>
        </w:numPr>
        <w:rPr>
          <w:rFonts w:hint="eastAsia"/>
        </w:rPr>
      </w:pPr>
      <w:r>
        <w:rPr>
          <w:rFonts w:hint="eastAsia"/>
        </w:rPr>
        <w:t>重视环境工作</w:t>
      </w:r>
    </w:p>
    <w:p w:rsidR="00CB51A0" w:rsidRDefault="00CB51A0">
      <w:pPr>
        <w:ind w:firstLine="420"/>
        <w:rPr>
          <w:rFonts w:hint="eastAsia"/>
        </w:rPr>
      </w:pPr>
      <w:r>
        <w:rPr>
          <w:rFonts w:hint="eastAsia"/>
        </w:rPr>
        <w:t>为确保文明施工，促进施工顺利进行，我单位将采取以下环境保护措施。完善施工组织设计，把环境工作为施工组织设计要求的组成部分，并认真贯彻执行施工的全过程。</w:t>
      </w:r>
    </w:p>
    <w:p w:rsidR="00CB51A0" w:rsidRDefault="00CB51A0">
      <w:pPr>
        <w:numPr>
          <w:ilvl w:val="0"/>
          <w:numId w:val="243"/>
        </w:numPr>
        <w:rPr>
          <w:rFonts w:hint="eastAsia"/>
        </w:rPr>
      </w:pPr>
      <w:r>
        <w:rPr>
          <w:rFonts w:hint="eastAsia"/>
        </w:rPr>
        <w:t>加强环保教育</w:t>
      </w:r>
    </w:p>
    <w:p w:rsidR="00CB51A0" w:rsidRDefault="00CB51A0">
      <w:pPr>
        <w:ind w:firstLine="420"/>
        <w:rPr>
          <w:rFonts w:hint="eastAsia"/>
        </w:rPr>
      </w:pPr>
      <w:r>
        <w:rPr>
          <w:rFonts w:hint="eastAsia"/>
        </w:rPr>
        <w:t>组织职工学习环保知识，加强环保意识，使大家认识到环境保护的重要性和必要性。</w:t>
      </w:r>
    </w:p>
    <w:p w:rsidR="00CB51A0" w:rsidRDefault="00CB51A0">
      <w:pPr>
        <w:numPr>
          <w:ilvl w:val="0"/>
          <w:numId w:val="243"/>
        </w:numPr>
        <w:rPr>
          <w:rFonts w:hint="eastAsia"/>
        </w:rPr>
      </w:pPr>
      <w:r>
        <w:rPr>
          <w:rFonts w:hint="eastAsia"/>
        </w:rPr>
        <w:t>贯彻环保法规</w:t>
      </w:r>
    </w:p>
    <w:p w:rsidR="00CB51A0" w:rsidRDefault="00CB51A0">
      <w:pPr>
        <w:ind w:firstLine="420"/>
        <w:rPr>
          <w:rFonts w:hint="eastAsia"/>
        </w:rPr>
      </w:pPr>
      <w:r>
        <w:rPr>
          <w:rFonts w:hint="eastAsia"/>
        </w:rPr>
        <w:t>认真贯彻各级政府的有关水土保护、环境保护方针、政策和法令，结合设计文件和工程特点，及时申报安全环境保护设计，切实按批准的文件组织实施。</w:t>
      </w:r>
    </w:p>
    <w:p w:rsidR="00CB51A0" w:rsidRDefault="00CB51A0">
      <w:pPr>
        <w:numPr>
          <w:ilvl w:val="0"/>
          <w:numId w:val="243"/>
        </w:numPr>
        <w:rPr>
          <w:rFonts w:hint="eastAsia"/>
        </w:rPr>
      </w:pPr>
      <w:r>
        <w:rPr>
          <w:rFonts w:hint="eastAsia"/>
        </w:rPr>
        <w:lastRenderedPageBreak/>
        <w:t>强化环保管理</w:t>
      </w:r>
    </w:p>
    <w:p w:rsidR="00CB51A0" w:rsidRDefault="00CB51A0">
      <w:pPr>
        <w:ind w:firstLine="420"/>
        <w:rPr>
          <w:rFonts w:hint="eastAsia"/>
        </w:rPr>
      </w:pPr>
      <w:r>
        <w:rPr>
          <w:rFonts w:hint="eastAsia"/>
        </w:rPr>
        <w:t>定期进行环境检查，及时处理违章事宜，主动联系环保机构，请示汇报环保工作，做到文明施工。</w:t>
      </w:r>
    </w:p>
    <w:p w:rsidR="00CB51A0" w:rsidRDefault="00CB51A0">
      <w:pPr>
        <w:numPr>
          <w:ilvl w:val="0"/>
          <w:numId w:val="243"/>
        </w:numPr>
        <w:rPr>
          <w:rFonts w:hint="eastAsia"/>
        </w:rPr>
      </w:pPr>
      <w:r>
        <w:rPr>
          <w:rFonts w:hint="eastAsia"/>
        </w:rPr>
        <w:t>美化施工现地</w:t>
      </w:r>
    </w:p>
    <w:p w:rsidR="00CB51A0" w:rsidRDefault="00CB51A0">
      <w:pPr>
        <w:ind w:firstLine="420"/>
        <w:rPr>
          <w:rFonts w:hint="eastAsia"/>
        </w:rPr>
      </w:pPr>
      <w:r>
        <w:rPr>
          <w:rFonts w:hint="eastAsia"/>
        </w:rPr>
        <w:t>场地废料、土石方废方处理，应按设计要求按工程师指定地点处理，防止水土流失。保持排水通道畅通，工地干净卫生。施工中还尽量减少对周围绿化环境的影响和破坏。</w:t>
      </w:r>
    </w:p>
    <w:p w:rsidR="00CB51A0" w:rsidRDefault="00CB51A0">
      <w:pPr>
        <w:numPr>
          <w:ilvl w:val="0"/>
          <w:numId w:val="243"/>
        </w:numPr>
        <w:rPr>
          <w:rFonts w:hint="eastAsia"/>
        </w:rPr>
      </w:pPr>
      <w:r>
        <w:rPr>
          <w:rFonts w:hint="eastAsia"/>
        </w:rPr>
        <w:t>消除施工污染</w:t>
      </w:r>
    </w:p>
    <w:p w:rsidR="00CB51A0" w:rsidRDefault="00CB51A0">
      <w:pPr>
        <w:ind w:firstLine="420"/>
        <w:rPr>
          <w:rFonts w:hint="eastAsia"/>
        </w:rPr>
      </w:pPr>
      <w:r>
        <w:rPr>
          <w:rFonts w:hint="eastAsia"/>
        </w:rPr>
        <w:t>施工废水、生活污水不得排向水源、耕地、农田、灌溉渠道等，要采用渗井或其它措施处理。工地垃圾及时运往指定地点深埋，清洗集料机具或含有沉淀油污的操作水，采用过滤的方法或沉淀池处理，使生态环境受损减到最低程度。</w:t>
      </w:r>
    </w:p>
    <w:p w:rsidR="00CB51A0" w:rsidRDefault="00CB51A0">
      <w:pPr>
        <w:rPr>
          <w:rFonts w:hint="eastAsia"/>
        </w:rPr>
      </w:pP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2"/>
      </w:tblGrid>
      <w:tr w:rsidR="00CB51A0">
        <w:tblPrEx>
          <w:tblCellMar>
            <w:top w:w="0" w:type="dxa"/>
            <w:bottom w:w="0" w:type="dxa"/>
          </w:tblCellMar>
        </w:tblPrEx>
        <w:trPr>
          <w:cantSplit/>
          <w:trHeight w:val="3084"/>
        </w:trPr>
        <w:tc>
          <w:tcPr>
            <w:tcW w:w="8102" w:type="dxa"/>
            <w:tcBorders>
              <w:bottom w:val="single" w:sz="4" w:space="0" w:color="auto"/>
            </w:tcBorders>
          </w:tcPr>
          <w:p w:rsidR="00CB51A0" w:rsidRDefault="00CB51A0">
            <w:pPr>
              <w:rPr>
                <w:rFonts w:hint="eastAsia"/>
              </w:rPr>
            </w:pPr>
          </w:p>
          <w:p w:rsidR="00CB51A0" w:rsidRDefault="00CB51A0">
            <w:pPr>
              <w:jc w:val="center"/>
              <w:rPr>
                <w:rFonts w:hint="eastAsia"/>
                <w:b/>
                <w:sz w:val="24"/>
              </w:rPr>
            </w:pPr>
            <w:r>
              <w:rPr>
                <w:rFonts w:hint="eastAsia"/>
                <w:b/>
                <w:sz w:val="24"/>
              </w:rPr>
              <w:t>安全机构管理领导组</w:t>
            </w:r>
          </w:p>
          <w:p w:rsidR="00CB51A0" w:rsidRDefault="00CB51A0">
            <w:pPr>
              <w:rPr>
                <w:rFonts w:hint="eastAsia"/>
              </w:rPr>
            </w:pPr>
          </w:p>
          <w:p w:rsidR="00CB51A0" w:rsidRDefault="00CB51A0">
            <w:pPr>
              <w:rPr>
                <w:rFonts w:hint="eastAsia"/>
              </w:rPr>
            </w:pPr>
          </w:p>
          <w:p w:rsidR="00CB51A0" w:rsidRDefault="00CB51A0">
            <w:pPr>
              <w:rPr>
                <w:rFonts w:hint="eastAsia"/>
              </w:rPr>
            </w:pPr>
            <w:r>
              <w:rPr>
                <w:rFonts w:hint="eastAsia"/>
              </w:rPr>
              <w:t>组</w:t>
            </w:r>
            <w:r>
              <w:rPr>
                <w:rFonts w:hint="eastAsia"/>
              </w:rPr>
              <w:t xml:space="preserve">      </w:t>
            </w:r>
            <w:r>
              <w:rPr>
                <w:rFonts w:hint="eastAsia"/>
              </w:rPr>
              <w:t>长：</w:t>
            </w:r>
          </w:p>
          <w:p w:rsidR="00CB51A0" w:rsidRDefault="00CB51A0">
            <w:pPr>
              <w:rPr>
                <w:rFonts w:hint="eastAsia"/>
              </w:rPr>
            </w:pPr>
            <w:r>
              <w:rPr>
                <w:rFonts w:hint="eastAsia"/>
              </w:rPr>
              <w:t>副</w:t>
            </w:r>
            <w:r>
              <w:rPr>
                <w:rFonts w:hint="eastAsia"/>
              </w:rPr>
              <w:t xml:space="preserve">  </w:t>
            </w:r>
            <w:r>
              <w:rPr>
                <w:rFonts w:hint="eastAsia"/>
              </w:rPr>
              <w:t>组</w:t>
            </w:r>
            <w:r>
              <w:rPr>
                <w:rFonts w:hint="eastAsia"/>
              </w:rPr>
              <w:t xml:space="preserve">  </w:t>
            </w:r>
            <w:r>
              <w:rPr>
                <w:rFonts w:hint="eastAsia"/>
              </w:rPr>
              <w:t>长</w:t>
            </w:r>
          </w:p>
          <w:p w:rsidR="00CB51A0" w:rsidRDefault="00CB51A0">
            <w:pPr>
              <w:rPr>
                <w:rFonts w:hint="eastAsia"/>
              </w:rPr>
            </w:pPr>
            <w:r>
              <w:rPr>
                <w:rFonts w:hint="eastAsia"/>
              </w:rPr>
              <w:t>成</w:t>
            </w:r>
            <w:r>
              <w:rPr>
                <w:rFonts w:hint="eastAsia"/>
              </w:rPr>
              <w:t xml:space="preserve">      </w:t>
            </w:r>
            <w:r>
              <w:rPr>
                <w:rFonts w:hint="eastAsia"/>
              </w:rPr>
              <w:t>员：</w:t>
            </w:r>
          </w:p>
          <w:p w:rsidR="00CB51A0" w:rsidRDefault="00CB51A0">
            <w:pPr>
              <w:rPr>
                <w:rFonts w:hint="eastAsia"/>
              </w:rPr>
            </w:pPr>
            <w:r>
              <w:rPr>
                <w:rFonts w:hint="eastAsia"/>
              </w:rPr>
              <w:t>专职安全员：</w:t>
            </w:r>
          </w:p>
          <w:p w:rsidR="00CB51A0" w:rsidRDefault="00CB51A0">
            <w:pPr>
              <w:rPr>
                <w:rFonts w:hint="eastAsia"/>
              </w:rPr>
            </w:pPr>
            <w:r>
              <w:rPr>
                <w:rFonts w:hint="eastAsia"/>
              </w:rPr>
              <w:t>兼职安全员：</w:t>
            </w:r>
          </w:p>
        </w:tc>
      </w:tr>
    </w:tbl>
    <w:p w:rsidR="00CB51A0" w:rsidRDefault="00CB51A0">
      <w:pPr>
        <w:ind w:left="420" w:firstLine="420"/>
        <w:rPr>
          <w:rFonts w:hint="eastAsia"/>
        </w:rPr>
      </w:pPr>
    </w:p>
    <w:p w:rsidR="00CB51A0" w:rsidRDefault="00CB51A0"/>
    <w:p w:rsidR="00CB51A0" w:rsidRPr="00CB51A0" w:rsidRDefault="00CB51A0" w:rsidP="00CB51A0">
      <w:pPr>
        <w:jc w:val="center"/>
        <w:rPr>
          <w:rFonts w:hint="eastAsia"/>
          <w:sz w:val="32"/>
        </w:rPr>
      </w:pPr>
      <w:r w:rsidRPr="00CB51A0">
        <w:rPr>
          <w:rFonts w:hint="eastAsia"/>
          <w:sz w:val="32"/>
        </w:rPr>
        <w:t>文明施工和环保的措施</w:t>
      </w:r>
    </w:p>
    <w:p w:rsidR="00CB51A0" w:rsidRDefault="00CB51A0">
      <w:pPr>
        <w:pStyle w:val="a4"/>
        <w:rPr>
          <w:rFonts w:ascii="宋体" w:hint="eastAsia"/>
          <w:b/>
        </w:rPr>
      </w:pPr>
    </w:p>
    <w:p w:rsidR="00CB51A0" w:rsidRDefault="00CB51A0">
      <w:pPr>
        <w:pStyle w:val="a4"/>
        <w:rPr>
          <w:rFonts w:ascii="宋体" w:hint="eastAsia"/>
        </w:rPr>
      </w:pPr>
    </w:p>
    <w:p w:rsidR="00CB51A0" w:rsidRDefault="00CB51A0">
      <w:pPr>
        <w:pStyle w:val="a4"/>
        <w:rPr>
          <w:rFonts w:ascii="宋体" w:hint="eastAsia"/>
        </w:rPr>
      </w:pPr>
      <w:r>
        <w:rPr>
          <w:rFonts w:ascii="宋体" w:hint="eastAsia"/>
        </w:rPr>
        <w:t>为把本合同段工程建成一条环境优美的公路。我单位在施工中尽量最大限度维护原来的地貌地形，保持原来的生态环境，在施工中，从以下几方面加强施工管理：</w:t>
      </w:r>
    </w:p>
    <w:p w:rsidR="00CB51A0" w:rsidRDefault="00CB51A0">
      <w:pPr>
        <w:pStyle w:val="a4"/>
        <w:rPr>
          <w:rFonts w:ascii="宋体" w:hint="eastAsia"/>
        </w:rPr>
      </w:pPr>
      <w:r>
        <w:rPr>
          <w:rFonts w:ascii="宋体" w:hint="eastAsia"/>
        </w:rPr>
        <w:t>1、现场布置</w:t>
      </w:r>
    </w:p>
    <w:p w:rsidR="00CB51A0" w:rsidRDefault="00CB51A0">
      <w:pPr>
        <w:pStyle w:val="a4"/>
        <w:rPr>
          <w:rFonts w:ascii="宋体" w:hint="eastAsia"/>
        </w:rPr>
      </w:pPr>
      <w:r>
        <w:rPr>
          <w:rFonts w:ascii="宋体" w:hint="eastAsia"/>
        </w:rPr>
        <w:t>根据场地实际情况合理地进行布置，设施设备按现场布置图规定设置存放，并随施工基础、下部、上部等不同阶段进行场地布置和调整，最大限度地减少耕地占用。</w:t>
      </w:r>
    </w:p>
    <w:p w:rsidR="00CB51A0" w:rsidRDefault="00CB51A0">
      <w:pPr>
        <w:pStyle w:val="a4"/>
        <w:rPr>
          <w:rFonts w:ascii="宋体" w:hint="eastAsia"/>
        </w:rPr>
      </w:pPr>
      <w:r>
        <w:rPr>
          <w:rFonts w:ascii="宋体" w:hint="eastAsia"/>
        </w:rPr>
        <w:t>2、道路和场地</w:t>
      </w:r>
    </w:p>
    <w:p w:rsidR="00CB51A0" w:rsidRDefault="00CB51A0">
      <w:pPr>
        <w:pStyle w:val="a4"/>
        <w:rPr>
          <w:rFonts w:ascii="宋体" w:hint="eastAsia"/>
        </w:rPr>
      </w:pPr>
      <w:r>
        <w:rPr>
          <w:rFonts w:ascii="宋体" w:hint="eastAsia"/>
        </w:rPr>
        <w:t>工区内道路通畅、平坦、整洁，不乱堆乱放，无散落物；场地平整不积水，排水成系统，并畅通不堵；施工废料集中堆放，及时处理。</w:t>
      </w:r>
    </w:p>
    <w:p w:rsidR="00CB51A0" w:rsidRDefault="00CB51A0">
      <w:pPr>
        <w:pStyle w:val="a4"/>
        <w:rPr>
          <w:rFonts w:ascii="宋体" w:hint="eastAsia"/>
        </w:rPr>
      </w:pPr>
      <w:r>
        <w:rPr>
          <w:rFonts w:ascii="宋体" w:hint="eastAsia"/>
        </w:rPr>
        <w:t>3、材料堆放</w:t>
      </w:r>
    </w:p>
    <w:p w:rsidR="00CB51A0" w:rsidRDefault="00CB51A0">
      <w:pPr>
        <w:pStyle w:val="a4"/>
        <w:rPr>
          <w:rFonts w:ascii="宋体" w:hint="eastAsia"/>
        </w:rPr>
      </w:pPr>
      <w:r>
        <w:rPr>
          <w:rFonts w:ascii="宋体" w:hint="eastAsia"/>
        </w:rPr>
        <w:t>砂石分类堆放成方，砌体料归类成垛，堆放整齐。</w:t>
      </w:r>
    </w:p>
    <w:p w:rsidR="00CB51A0" w:rsidRDefault="00CB51A0">
      <w:pPr>
        <w:pStyle w:val="a4"/>
        <w:rPr>
          <w:rFonts w:ascii="宋体" w:hint="eastAsia"/>
        </w:rPr>
      </w:pPr>
      <w:r>
        <w:rPr>
          <w:rFonts w:ascii="宋体" w:hint="eastAsia"/>
        </w:rPr>
        <w:t>4、周转设备存放</w:t>
      </w:r>
    </w:p>
    <w:p w:rsidR="00CB51A0" w:rsidRDefault="00CB51A0">
      <w:pPr>
        <w:pStyle w:val="a4"/>
        <w:rPr>
          <w:rFonts w:ascii="宋体" w:hint="eastAsia"/>
        </w:rPr>
      </w:pPr>
      <w:r>
        <w:rPr>
          <w:rFonts w:ascii="宋体" w:hint="eastAsia"/>
        </w:rPr>
        <w:t>施工钢模、机具、器材等集中堆放整齐。专用钢模成套放置，专用钢模及零配件、脚手扣件分类分规格，集中存放。</w:t>
      </w:r>
    </w:p>
    <w:p w:rsidR="00CB51A0" w:rsidRDefault="00CB51A0">
      <w:pPr>
        <w:pStyle w:val="a4"/>
        <w:rPr>
          <w:rFonts w:ascii="宋体" w:hint="eastAsia"/>
        </w:rPr>
      </w:pPr>
      <w:r>
        <w:rPr>
          <w:rFonts w:ascii="宋体" w:hint="eastAsia"/>
        </w:rPr>
        <w:t>5、水泥库</w:t>
      </w:r>
    </w:p>
    <w:p w:rsidR="00CB51A0" w:rsidRDefault="00CB51A0">
      <w:pPr>
        <w:pStyle w:val="a4"/>
        <w:rPr>
          <w:rFonts w:ascii="宋体" w:hint="eastAsia"/>
        </w:rPr>
      </w:pPr>
      <w:r>
        <w:rPr>
          <w:rFonts w:ascii="宋体" w:hint="eastAsia"/>
        </w:rPr>
        <w:t>袋装、散装不混放，分清标号，堆放整齐，目能成数。有制度、有规定，专人管理，限额发放，分类插标挂牌，记载齐全而正确，牌物帐相符，库容整洁。</w:t>
      </w:r>
    </w:p>
    <w:p w:rsidR="00CB51A0" w:rsidRDefault="00CB51A0">
      <w:pPr>
        <w:pStyle w:val="a4"/>
        <w:rPr>
          <w:rFonts w:ascii="宋体" w:hint="eastAsia"/>
        </w:rPr>
      </w:pPr>
      <w:r>
        <w:rPr>
          <w:rFonts w:ascii="宋体" w:hint="eastAsia"/>
        </w:rPr>
        <w:lastRenderedPageBreak/>
        <w:t>6、构、配件及特殊材料</w:t>
      </w:r>
    </w:p>
    <w:p w:rsidR="00CB51A0" w:rsidRDefault="00CB51A0">
      <w:pPr>
        <w:pStyle w:val="a4"/>
        <w:rPr>
          <w:rFonts w:ascii="宋体" w:hint="eastAsia"/>
        </w:rPr>
      </w:pPr>
      <w:r>
        <w:rPr>
          <w:rFonts w:ascii="宋体" w:hint="eastAsia"/>
        </w:rPr>
        <w:t>砼构件分类、分型、分规格堆放整齐。空心板存放要注意地基承载处理和支垫点正确稳定。钢材、钢绞线分类集中堆放整齐。锚具、支座、垫板、预埋件等分门别类妥善保管。</w:t>
      </w:r>
    </w:p>
    <w:p w:rsidR="00CB51A0" w:rsidRDefault="00CB51A0">
      <w:pPr>
        <w:pStyle w:val="a4"/>
        <w:rPr>
          <w:rFonts w:ascii="宋体" w:hint="eastAsia"/>
        </w:rPr>
      </w:pPr>
      <w:r>
        <w:rPr>
          <w:rFonts w:ascii="宋体" w:hint="eastAsia"/>
        </w:rPr>
        <w:t>7、消除施工污染</w:t>
      </w:r>
    </w:p>
    <w:p w:rsidR="00CB51A0" w:rsidRDefault="00CB51A0" w:rsidP="00CB51A0">
      <w:pPr>
        <w:pStyle w:val="a8"/>
        <w:ind w:firstLineChars="200" w:firstLine="360"/>
      </w:pPr>
      <w:r>
        <w:rPr>
          <w:rFonts w:hint="eastAsia"/>
        </w:rPr>
        <w:t>场地废料、土石弃方处理，应按设计要求，按监理工程师指定地点处理，防止水土流失，尽量减少对周围绿化的影响和破坏。施工废水、生活污水不得污染水源、耕地、农田、灌溉渠道，采用渗井或其它措施处理，工地垃圾及时运到指定地点。清洗集料，机具或含有油污的操作用水，采用过滤的方法或沉淀池处理，使生态环境受损降到最低程序。</w:t>
      </w:r>
    </w:p>
    <w:p w:rsidR="00CB51A0" w:rsidRPr="00CB51A0" w:rsidRDefault="00CB51A0" w:rsidP="00CB51A0">
      <w:pPr>
        <w:jc w:val="center"/>
        <w:rPr>
          <w:rFonts w:hint="eastAsia"/>
          <w:sz w:val="28"/>
        </w:rPr>
      </w:pPr>
      <w:r w:rsidRPr="00CB51A0">
        <w:rPr>
          <w:rFonts w:hint="eastAsia"/>
          <w:sz w:val="28"/>
        </w:rPr>
        <w:tab/>
      </w:r>
      <w:r w:rsidRPr="00CB51A0">
        <w:rPr>
          <w:rFonts w:hint="eastAsia"/>
          <w:sz w:val="28"/>
        </w:rPr>
        <w:t>环境保护与水土保持措施</w:t>
      </w:r>
    </w:p>
    <w:p w:rsidR="00CB51A0" w:rsidRDefault="00CB51A0">
      <w:pPr>
        <w:rPr>
          <w:rFonts w:hint="eastAsia"/>
          <w:b/>
        </w:rPr>
      </w:pPr>
      <w:r>
        <w:rPr>
          <w:rFonts w:hint="eastAsia"/>
          <w:b/>
        </w:rPr>
        <w:tab/>
      </w:r>
      <w:r>
        <w:rPr>
          <w:rFonts w:hint="eastAsia"/>
          <w:b/>
        </w:rPr>
        <w:t>一、综述</w:t>
      </w:r>
    </w:p>
    <w:p w:rsidR="00CB51A0" w:rsidRDefault="00CB51A0">
      <w:pPr>
        <w:rPr>
          <w:rFonts w:hint="eastAsia"/>
        </w:rPr>
      </w:pPr>
      <w:r>
        <w:rPr>
          <w:rFonts w:hint="eastAsia"/>
        </w:rPr>
        <w:tab/>
        <w:t>1</w:t>
      </w:r>
      <w:r>
        <w:rPr>
          <w:rFonts w:hint="eastAsia"/>
        </w:rPr>
        <w:t>、生态环境保护和水土保持是保证环境资源持续发展和有效利用的根本。我们在施工中，严格按照《中华人民共和国环境保护法》、《中华人民共和国水土保持法》、本项目《环境保护实施计划》和当地环境保护和水土保持的有关规定，依据招标文件，建立管理体系，对我单位公路施工活动范围内环境予以认真保护。</w:t>
      </w:r>
    </w:p>
    <w:p w:rsidR="00CB51A0" w:rsidRDefault="00CB51A0">
      <w:pPr>
        <w:rPr>
          <w:rFonts w:hint="eastAsia"/>
        </w:rPr>
      </w:pPr>
      <w:r>
        <w:rPr>
          <w:rFonts w:hint="eastAsia"/>
        </w:rPr>
        <w:tab/>
        <w:t>2</w:t>
      </w:r>
      <w:r>
        <w:rPr>
          <w:rFonts w:hint="eastAsia"/>
        </w:rPr>
        <w:t>、结合本合同段工程实际和自然环境保护特点，制定具体环境保护和水土保持措施并贯彻落实。</w:t>
      </w:r>
    </w:p>
    <w:p w:rsidR="00CB51A0" w:rsidRDefault="00CB51A0">
      <w:pPr>
        <w:rPr>
          <w:rFonts w:hint="eastAsia"/>
        </w:rPr>
      </w:pPr>
      <w:r>
        <w:rPr>
          <w:rFonts w:hint="eastAsia"/>
        </w:rPr>
        <w:tab/>
        <w:t>3</w:t>
      </w:r>
      <w:r>
        <w:rPr>
          <w:rFonts w:hint="eastAsia"/>
        </w:rPr>
        <w:t>、无条件地接受当地环保部门和工程师对施工过程中环保工作的监督、指导，积极改进环保、水保中存在的问题，文明施工。</w:t>
      </w:r>
    </w:p>
    <w:p w:rsidR="00CB51A0" w:rsidRDefault="00CB51A0">
      <w:pPr>
        <w:rPr>
          <w:rFonts w:hint="eastAsia"/>
        </w:rPr>
      </w:pPr>
      <w:r>
        <w:rPr>
          <w:rFonts w:hint="eastAsia"/>
        </w:rPr>
        <w:tab/>
        <w:t>4</w:t>
      </w:r>
      <w:r>
        <w:rPr>
          <w:rFonts w:hint="eastAsia"/>
        </w:rPr>
        <w:t>、借鉴我单位以往施工中环境保护和水土保持的经验，在施工过程中，全面规划、统一管理、严格执法、综合治理、合理利用、实现环境效益、社会效益和经济效益的统一。</w:t>
      </w:r>
    </w:p>
    <w:p w:rsidR="00CB51A0" w:rsidRDefault="00CB51A0">
      <w:pPr>
        <w:rPr>
          <w:rFonts w:hint="eastAsia"/>
        </w:rPr>
      </w:pPr>
      <w:r>
        <w:rPr>
          <w:rFonts w:hint="eastAsia"/>
        </w:rPr>
        <w:tab/>
        <w:t>5</w:t>
      </w:r>
      <w:r>
        <w:rPr>
          <w:rFonts w:hint="eastAsia"/>
        </w:rPr>
        <w:t>、宣传贯彻执行《中华人民共和国环境保护法》、《中华人民共和国水土保持法》和《环境保护实施计划》，加强对全体施工人员环境保护和水土保持方面的教育，提高全员环境保护和水土保持意识。</w:t>
      </w:r>
    </w:p>
    <w:p w:rsidR="00CB51A0" w:rsidRDefault="00CB51A0">
      <w:pPr>
        <w:rPr>
          <w:rFonts w:hint="eastAsia"/>
        </w:rPr>
      </w:pPr>
      <w:r>
        <w:rPr>
          <w:rFonts w:hint="eastAsia"/>
        </w:rPr>
        <w:tab/>
        <w:t>6</w:t>
      </w:r>
      <w:r>
        <w:rPr>
          <w:rFonts w:hint="eastAsia"/>
        </w:rPr>
        <w:t>、工作安排时，永临结合，因地制宜，最大限度减少施工对环境的破坏，保护环境，防止水土流失。</w:t>
      </w:r>
    </w:p>
    <w:p w:rsidR="00CB51A0" w:rsidRDefault="00CB51A0">
      <w:pPr>
        <w:rPr>
          <w:rFonts w:hint="eastAsia"/>
        </w:rPr>
      </w:pPr>
      <w:r>
        <w:rPr>
          <w:rFonts w:hint="eastAsia"/>
        </w:rPr>
        <w:tab/>
        <w:t>7</w:t>
      </w:r>
      <w:r>
        <w:rPr>
          <w:rFonts w:hint="eastAsia"/>
        </w:rPr>
        <w:t>、保护野生动、植物，严禁施工人员猎杀野生动物。</w:t>
      </w:r>
    </w:p>
    <w:p w:rsidR="00CB51A0" w:rsidRDefault="00CB51A0">
      <w:pPr>
        <w:rPr>
          <w:rFonts w:hint="eastAsia"/>
        </w:rPr>
      </w:pPr>
      <w:r>
        <w:rPr>
          <w:rFonts w:hint="eastAsia"/>
        </w:rPr>
        <w:tab/>
        <w:t>8</w:t>
      </w:r>
      <w:r>
        <w:rPr>
          <w:rFonts w:hint="eastAsia"/>
        </w:rPr>
        <w:t>、加大奖罚力度，坚持“谁污染，谁负责，谁治理”的原则。</w:t>
      </w:r>
    </w:p>
    <w:p w:rsidR="00CB51A0" w:rsidRDefault="00CB51A0">
      <w:pPr>
        <w:rPr>
          <w:rFonts w:hint="eastAsia"/>
          <w:b/>
        </w:rPr>
      </w:pPr>
      <w:r>
        <w:rPr>
          <w:rFonts w:hint="eastAsia"/>
          <w:b/>
        </w:rPr>
        <w:tab/>
      </w:r>
      <w:r>
        <w:rPr>
          <w:rFonts w:hint="eastAsia"/>
          <w:b/>
        </w:rPr>
        <w:t>二、管理体系及组织机构</w:t>
      </w:r>
    </w:p>
    <w:p w:rsidR="00CB51A0" w:rsidRDefault="00CB51A0">
      <w:pPr>
        <w:rPr>
          <w:rFonts w:hint="eastAsia"/>
        </w:rPr>
      </w:pPr>
      <w:r>
        <w:rPr>
          <w:rFonts w:hint="eastAsia"/>
        </w:rPr>
        <w:tab/>
        <w:t>1</w:t>
      </w:r>
      <w:r>
        <w:rPr>
          <w:rFonts w:hint="eastAsia"/>
        </w:rPr>
        <w:t>、建立专门机构、配齐专业人员。</w:t>
      </w:r>
    </w:p>
    <w:p w:rsidR="00CB51A0" w:rsidRDefault="00CB51A0">
      <w:pPr>
        <w:rPr>
          <w:rFonts w:hint="eastAsia"/>
        </w:rPr>
      </w:pPr>
      <w:r>
        <w:rPr>
          <w:rFonts w:hint="eastAsia"/>
        </w:rPr>
        <w:tab/>
      </w:r>
      <w:r>
        <w:rPr>
          <w:rFonts w:hint="eastAsia"/>
        </w:rPr>
        <w:t>建立相应的组织机构，设专职管理部门，配齐专业管理人员，聘请一名环保专家指导本标段的环境保护工作。项目部设环境保护室，专人负责本合同段工程的环境保护和水土保持工作，协调、检查、督促各施工队依法保护生态系统的平衡，杜绝污染。详见《环境保护及水土保持组织机构框图》。</w:t>
      </w:r>
    </w:p>
    <w:p w:rsidR="00CB51A0" w:rsidRDefault="00CB51A0">
      <w:pPr>
        <w:jc w:val="center"/>
        <w:rPr>
          <w:rFonts w:hint="eastAsia"/>
          <w:b/>
          <w:sz w:val="24"/>
        </w:rPr>
      </w:pPr>
      <w:r>
        <w:rPr>
          <w:noProof/>
        </w:rPr>
        <w:pict>
          <v:group id="_x0000_s3177" style="position:absolute;left:0;text-align:left;margin-left:36pt;margin-top:23.55pt;width:351pt;height:218.4pt;z-index:251939840" coordorigin="2700,10020" coordsize="7020,4368" o:allowincell="f">
            <v:shape id="_x0000_s3178" type="#_x0000_t202" style="position:absolute;left:5040;top:10020;width:2160;height:468">
              <v:shadow on="t" color="#969696" offset2="-8pt,-8pt"/>
              <v:textbox>
                <w:txbxContent>
                  <w:p w:rsidR="00CB51A0" w:rsidRDefault="00CB51A0">
                    <w:pPr>
                      <w:jc w:val="center"/>
                      <w:rPr>
                        <w:rFonts w:hint="eastAsia"/>
                      </w:rPr>
                    </w:pPr>
                    <w:r>
                      <w:rPr>
                        <w:rFonts w:hint="eastAsia"/>
                      </w:rPr>
                      <w:t>项目经理部副经理</w:t>
                    </w:r>
                  </w:p>
                </w:txbxContent>
              </v:textbox>
            </v:shape>
            <v:shape id="_x0000_s3179" type="#_x0000_t202" style="position:absolute;left:5040;top:11112;width:2160;height:468">
              <v:shadow on="t" color="#969696" offset2="-8pt,-8pt"/>
              <v:textbox>
                <w:txbxContent>
                  <w:p w:rsidR="00CB51A0" w:rsidRDefault="00CB51A0">
                    <w:pPr>
                      <w:jc w:val="center"/>
                      <w:rPr>
                        <w:rFonts w:hint="eastAsia"/>
                      </w:rPr>
                    </w:pPr>
                    <w:r>
                      <w:rPr>
                        <w:rFonts w:hint="eastAsia"/>
                      </w:rPr>
                      <w:t>环境保护室</w:t>
                    </w:r>
                  </w:p>
                </w:txbxContent>
              </v:textbox>
            </v:shape>
            <v:shape id="_x0000_s3180" type="#_x0000_t202" style="position:absolute;left:5040;top:12048;width:2160;height:468">
              <v:shadow on="t" color="#969696" offset2="-8pt,-8pt"/>
              <v:textbox>
                <w:txbxContent>
                  <w:p w:rsidR="00CB51A0" w:rsidRDefault="00CB51A0">
                    <w:pPr>
                      <w:jc w:val="center"/>
                      <w:rPr>
                        <w:rFonts w:hint="eastAsia"/>
                      </w:rPr>
                    </w:pPr>
                    <w:r>
                      <w:rPr>
                        <w:rFonts w:hint="eastAsia"/>
                      </w:rPr>
                      <w:t>环保监察员</w:t>
                    </w:r>
                  </w:p>
                </w:txbxContent>
              </v:textbox>
            </v:shape>
            <v:shape id="_x0000_s3181" type="#_x0000_t202" style="position:absolute;left:5040;top:12984;width:2160;height:468">
              <v:shadow on="t" color="#969696" offset2="-8pt,-8pt"/>
              <v:textbox>
                <w:txbxContent>
                  <w:p w:rsidR="00CB51A0" w:rsidRDefault="00CB51A0">
                    <w:pPr>
                      <w:jc w:val="center"/>
                      <w:rPr>
                        <w:rFonts w:hint="eastAsia"/>
                      </w:rPr>
                    </w:pPr>
                    <w:r>
                      <w:rPr>
                        <w:rFonts w:hint="eastAsia"/>
                      </w:rPr>
                      <w:t>施工队队长</w:t>
                    </w:r>
                  </w:p>
                </w:txbxContent>
              </v:textbox>
            </v:shape>
            <v:shape id="_x0000_s3182" type="#_x0000_t202" style="position:absolute;left:5040;top:13920;width:2160;height:468">
              <v:shadow on="t" color="#969696" offset2="-8pt,-8pt"/>
              <v:textbox>
                <w:txbxContent>
                  <w:p w:rsidR="00CB51A0" w:rsidRDefault="00CB51A0">
                    <w:pPr>
                      <w:jc w:val="center"/>
                      <w:rPr>
                        <w:rFonts w:hint="eastAsia"/>
                      </w:rPr>
                    </w:pPr>
                    <w:r>
                      <w:rPr>
                        <w:rFonts w:hint="eastAsia"/>
                      </w:rPr>
                      <w:t>工班长</w:t>
                    </w:r>
                  </w:p>
                </w:txbxContent>
              </v:textbox>
            </v:shape>
            <v:shape id="_x0000_s3183" type="#_x0000_t202" style="position:absolute;left:2700;top:11112;width:1800;height:468">
              <v:shadow on="t" color="#969696" offset2="-8pt,-8pt"/>
              <v:textbox>
                <w:txbxContent>
                  <w:p w:rsidR="00CB51A0" w:rsidRDefault="00CB51A0">
                    <w:pPr>
                      <w:jc w:val="center"/>
                      <w:rPr>
                        <w:rFonts w:hint="eastAsia"/>
                      </w:rPr>
                    </w:pPr>
                    <w:r>
                      <w:rPr>
                        <w:rFonts w:hint="eastAsia"/>
                      </w:rPr>
                      <w:t>综合办公室</w:t>
                    </w:r>
                  </w:p>
                </w:txbxContent>
              </v:textbox>
            </v:shape>
            <v:shape id="_x0000_s3184" type="#_x0000_t202" style="position:absolute;left:7740;top:11112;width:1980;height:468">
              <v:shadow on="t" color="#969696" offset2="-8pt,-8pt"/>
              <v:textbox>
                <w:txbxContent>
                  <w:p w:rsidR="00CB51A0" w:rsidRDefault="00CB51A0">
                    <w:pPr>
                      <w:jc w:val="center"/>
                      <w:rPr>
                        <w:rFonts w:hint="eastAsia"/>
                      </w:rPr>
                    </w:pPr>
                    <w:r>
                      <w:rPr>
                        <w:rFonts w:hint="eastAsia"/>
                      </w:rPr>
                      <w:t>物资设备室</w:t>
                    </w:r>
                  </w:p>
                </w:txbxContent>
              </v:textbox>
            </v:shape>
            <v:line id="_x0000_s3185" style="position:absolute" from="6120,10488" to="6120,11112"/>
            <v:line id="_x0000_s3186" style="position:absolute" from="6120,11580" to="6120,12048"/>
            <v:line id="_x0000_s3187" style="position:absolute" from="6120,12516" to="6120,12984"/>
            <v:line id="_x0000_s3188" style="position:absolute" from="6120,13452" to="6120,13920"/>
            <v:line id="_x0000_s3189" style="position:absolute" from="3600,10800" to="8745,10800"/>
            <v:line id="_x0000_s3190" style="position:absolute" from="3600,10800" to="3600,11112"/>
            <v:line id="_x0000_s3191" style="position:absolute" from="8730,10800" to="8730,11112"/>
            <v:line id="_x0000_s3192" style="position:absolute" from="4500,11349" to="5040,11349"/>
            <v:line id="_x0000_s3193" style="position:absolute" from="7200,11349" to="7740,11349"/>
            <v:line id="_x0000_s3194" style="position:absolute" from="3600,11580" to="3600,12300"/>
            <v:line id="_x0000_s3195" style="position:absolute" from="3600,12279" to="5040,12279"/>
            <v:line id="_x0000_s3196" style="position:absolute" from="8730,11598" to="8730,12294"/>
            <v:line id="_x0000_s3197" style="position:absolute" from="7200,12279" to="8730,12279"/>
            <w10:wrap type="topAndBottom"/>
          </v:group>
        </w:pict>
      </w:r>
      <w:r>
        <w:rPr>
          <w:rFonts w:hint="eastAsia"/>
          <w:b/>
          <w:sz w:val="24"/>
        </w:rPr>
        <w:t>环境保护及水土保持组织机构框图</w:t>
      </w:r>
    </w:p>
    <w:p w:rsidR="00CB51A0" w:rsidRDefault="00CB51A0">
      <w:pPr>
        <w:rPr>
          <w:rFonts w:hint="eastAsia"/>
          <w:noProof/>
        </w:rPr>
      </w:pPr>
      <w:r>
        <w:rPr>
          <w:rFonts w:hint="eastAsia"/>
          <w:noProof/>
        </w:rPr>
        <w:lastRenderedPageBreak/>
        <w:tab/>
        <w:t>2</w:t>
      </w:r>
      <w:r>
        <w:rPr>
          <w:rFonts w:hint="eastAsia"/>
          <w:noProof/>
        </w:rPr>
        <w:t>、建立管理体系</w:t>
      </w:r>
    </w:p>
    <w:p w:rsidR="00CB51A0" w:rsidRDefault="00CB51A0">
      <w:pPr>
        <w:rPr>
          <w:rFonts w:hint="eastAsia"/>
          <w:noProof/>
        </w:rPr>
      </w:pPr>
      <w:r>
        <w:rPr>
          <w:rFonts w:hint="eastAsia"/>
          <w:noProof/>
        </w:rPr>
        <w:tab/>
      </w:r>
      <w:r>
        <w:rPr>
          <w:rFonts w:hint="eastAsia"/>
          <w:noProof/>
        </w:rPr>
        <w:t>进场后，积极与当地环保部门取得联系，了解有关环境保护、水土保持的规定和要求，制定合理的环保、水保措施和方案，并在施工中严格执行。建立环保、水保管理体系。详见《环境保持及水土保持管理体系框图》。</w:t>
      </w:r>
    </w:p>
    <w:p w:rsidR="00CB51A0" w:rsidRDefault="00CB51A0">
      <w:pPr>
        <w:rPr>
          <w:rFonts w:hint="eastAsia"/>
          <w:noProof/>
        </w:rPr>
      </w:pPr>
      <w:r>
        <w:rPr>
          <w:rFonts w:hint="eastAsia"/>
          <w:noProof/>
        </w:rPr>
        <w:tab/>
        <w:t>3</w:t>
      </w:r>
      <w:r>
        <w:rPr>
          <w:rFonts w:hint="eastAsia"/>
          <w:noProof/>
        </w:rPr>
        <w:t>、建立各种环境保护制度</w:t>
      </w:r>
    </w:p>
    <w:p w:rsidR="00CB51A0" w:rsidRDefault="00CB51A0">
      <w:pPr>
        <w:rPr>
          <w:rFonts w:hint="eastAsia"/>
          <w:noProof/>
        </w:rPr>
      </w:pPr>
      <w:r>
        <w:rPr>
          <w:rFonts w:hint="eastAsia"/>
          <w:noProof/>
        </w:rPr>
        <w:tab/>
      </w:r>
      <w:r>
        <w:rPr>
          <w:rFonts w:hint="eastAsia"/>
          <w:noProof/>
        </w:rPr>
        <w:t>（</w:t>
      </w:r>
      <w:r>
        <w:rPr>
          <w:rFonts w:hint="eastAsia"/>
          <w:noProof/>
        </w:rPr>
        <w:t>1</w:t>
      </w:r>
      <w:r>
        <w:rPr>
          <w:rFonts w:hint="eastAsia"/>
          <w:noProof/>
        </w:rPr>
        <w:t>）环境保护检查制度。定期、不定期地进行环保及水保检查。采取群众与领导相结合，自查与互查相结合，定期与经常相结合，专业与综合检查相结合。</w:t>
      </w:r>
    </w:p>
    <w:p w:rsidR="00CB51A0" w:rsidRDefault="00CB51A0">
      <w:pPr>
        <w:jc w:val="center"/>
        <w:rPr>
          <w:rFonts w:hint="eastAsia"/>
          <w:b/>
          <w:noProof/>
          <w:sz w:val="24"/>
        </w:rPr>
      </w:pPr>
      <w:r>
        <w:rPr>
          <w:noProof/>
        </w:rPr>
        <w:pict>
          <v:group id="_x0000_s3198" style="position:absolute;left:0;text-align:left;margin-left:63pt;margin-top:27.45pt;width:312pt;height:179.4pt;z-index:251940864" coordorigin="3060,3312" coordsize="6240,3588" o:allowincell="f">
            <v:shape id="_x0000_s3199" type="#_x0000_t202" style="position:absolute;left:3060;top:3312;width:1440;height:468">
              <v:shadow on="t" color="#969696" offset="-2pt,-2pt" offset2="8pt,8pt"/>
              <v:textbox>
                <w:txbxContent>
                  <w:p w:rsidR="00CB51A0" w:rsidRDefault="00CB51A0">
                    <w:pPr>
                      <w:jc w:val="center"/>
                      <w:rPr>
                        <w:rFonts w:hint="eastAsia"/>
                      </w:rPr>
                    </w:pPr>
                    <w:r>
                      <w:rPr>
                        <w:rFonts w:hint="eastAsia"/>
                      </w:rPr>
                      <w:t>业</w:t>
                    </w:r>
                    <w:r>
                      <w:rPr>
                        <w:rFonts w:hint="eastAsia"/>
                      </w:rPr>
                      <w:t xml:space="preserve">  </w:t>
                    </w:r>
                    <w:r>
                      <w:rPr>
                        <w:rFonts w:hint="eastAsia"/>
                      </w:rPr>
                      <w:t>主</w:t>
                    </w:r>
                  </w:p>
                </w:txbxContent>
              </v:textbox>
            </v:shape>
            <v:shape id="_x0000_s3200" type="#_x0000_t202" style="position:absolute;left:3060;top:4389;width:1440;height:468">
              <v:shadow on="t" color="#969696" offset="-2pt,-2pt" offset2="8pt,8pt"/>
              <v:textbox>
                <w:txbxContent>
                  <w:p w:rsidR="00CB51A0" w:rsidRDefault="00CB51A0">
                    <w:pPr>
                      <w:jc w:val="center"/>
                      <w:rPr>
                        <w:rFonts w:hint="eastAsia"/>
                      </w:rPr>
                    </w:pPr>
                    <w:r>
                      <w:rPr>
                        <w:rFonts w:hint="eastAsia"/>
                      </w:rPr>
                      <w:t>监理工程师</w:t>
                    </w:r>
                  </w:p>
                </w:txbxContent>
              </v:textbox>
            </v:shape>
            <v:shape id="_x0000_s3201" type="#_x0000_t202" style="position:absolute;left:7590;top:3312;width:1710;height:468">
              <v:shadow on="t" color="#969696" offset="-2pt,-2pt" offset2="8pt,8pt"/>
              <v:textbox>
                <w:txbxContent>
                  <w:p w:rsidR="00CB51A0" w:rsidRDefault="00CB51A0">
                    <w:pPr>
                      <w:jc w:val="center"/>
                      <w:rPr>
                        <w:rFonts w:hint="eastAsia"/>
                      </w:rPr>
                    </w:pPr>
                    <w:r>
                      <w:rPr>
                        <w:rFonts w:hint="eastAsia"/>
                      </w:rPr>
                      <w:t>政府主管部门</w:t>
                    </w:r>
                  </w:p>
                </w:txbxContent>
              </v:textbox>
            </v:shape>
            <v:shape id="_x0000_s3202" type="#_x0000_t202" style="position:absolute;left:7590;top:4389;width:1710;height:468">
              <v:shadow on="t" color="#969696" offset="-2pt,-2pt" offset2="8pt,8pt"/>
              <v:textbox>
                <w:txbxContent>
                  <w:p w:rsidR="00CB51A0" w:rsidRDefault="00CB51A0">
                    <w:pPr>
                      <w:jc w:val="center"/>
                      <w:rPr>
                        <w:rFonts w:hint="eastAsia"/>
                      </w:rPr>
                    </w:pPr>
                    <w:r>
                      <w:rPr>
                        <w:rFonts w:hint="eastAsia"/>
                      </w:rPr>
                      <w:t>环保监测站</w:t>
                    </w:r>
                  </w:p>
                </w:txbxContent>
              </v:textbox>
            </v:shape>
            <v:shape id="_x0000_s3203" type="#_x0000_t202" style="position:absolute;left:5220;top:4389;width:1620;height:468">
              <v:shadow on="t" color="#969696" offset="-2pt,-2pt" offset2="8pt,8pt"/>
              <v:textbox>
                <w:txbxContent>
                  <w:p w:rsidR="00CB51A0" w:rsidRDefault="00CB51A0">
                    <w:pPr>
                      <w:jc w:val="center"/>
                      <w:rPr>
                        <w:rFonts w:hint="eastAsia"/>
                      </w:rPr>
                    </w:pPr>
                    <w:r>
                      <w:rPr>
                        <w:rFonts w:hint="eastAsia"/>
                      </w:rPr>
                      <w:t>标段主管部门</w:t>
                    </w:r>
                  </w:p>
                </w:txbxContent>
              </v:textbox>
            </v:shape>
            <v:shape id="_x0000_s3204" type="#_x0000_t202" style="position:absolute;left:5340;top:5496;width:1440;height:468">
              <v:shadow on="t" color="#969696" offset="-2pt,-2pt" offset2="8pt,8pt"/>
              <v:textbox>
                <w:txbxContent>
                  <w:p w:rsidR="00CB51A0" w:rsidRDefault="00CB51A0">
                    <w:pPr>
                      <w:jc w:val="center"/>
                      <w:rPr>
                        <w:rFonts w:hint="eastAsia"/>
                      </w:rPr>
                    </w:pPr>
                    <w:r>
                      <w:rPr>
                        <w:rFonts w:hint="eastAsia"/>
                      </w:rPr>
                      <w:t>各工程队</w:t>
                    </w:r>
                  </w:p>
                </w:txbxContent>
              </v:textbox>
            </v:shape>
            <v:shape id="_x0000_s3205" type="#_x0000_t202" style="position:absolute;left:5340;top:6432;width:1440;height:468">
              <v:shadow on="t" color="#969696" offset="-2pt,-2pt" offset2="8pt,8pt"/>
              <v:textbox style="mso-next-textbox:#_x0000_s3205">
                <w:txbxContent>
                  <w:p w:rsidR="00CB51A0" w:rsidRDefault="00CB51A0">
                    <w:pPr>
                      <w:jc w:val="center"/>
                      <w:rPr>
                        <w:rFonts w:hint="eastAsia"/>
                      </w:rPr>
                    </w:pPr>
                    <w:r>
                      <w:rPr>
                        <w:rFonts w:hint="eastAsia"/>
                      </w:rPr>
                      <w:t>现</w:t>
                    </w:r>
                    <w:r>
                      <w:rPr>
                        <w:rFonts w:hint="eastAsia"/>
                      </w:rPr>
                      <w:t xml:space="preserve">   </w:t>
                    </w:r>
                    <w:r>
                      <w:rPr>
                        <w:rFonts w:hint="eastAsia"/>
                      </w:rPr>
                      <w:t>场</w:t>
                    </w:r>
                  </w:p>
                </w:txbxContent>
              </v:textbox>
            </v:shape>
            <v:shape id="_x0000_s3206" type="#_x0000_t202" style="position:absolute;left:7590;top:5481;width:1710;height:468">
              <v:shadow on="t" color="#969696" offset="-2pt,-2pt" offset2="8pt,8pt"/>
              <v:textbox>
                <w:txbxContent>
                  <w:p w:rsidR="00CB51A0" w:rsidRDefault="00CB51A0">
                    <w:pPr>
                      <w:jc w:val="center"/>
                      <w:rPr>
                        <w:rFonts w:hint="eastAsia"/>
                      </w:rPr>
                    </w:pPr>
                    <w:r>
                      <w:rPr>
                        <w:rFonts w:hint="eastAsia"/>
                      </w:rPr>
                      <w:t>现场监测员</w:t>
                    </w:r>
                  </w:p>
                </w:txbxContent>
              </v:textbox>
            </v:shape>
            <v:line id="_x0000_s3207" style="position:absolute" from="4515,3552" to="7560,3561">
              <v:stroke startarrow="block" endarrow="block"/>
            </v:line>
            <v:line id="_x0000_s3208" style="position:absolute" from="3780,3768" to="3780,4389">
              <v:stroke startarrow="block" startarrowwidth="narrow" endarrow="block" endarrowwidth="narrow"/>
            </v:line>
            <v:group id="_x0000_s3209" style="position:absolute;left:4155;top:3768;width:1875;height:585" coordorigin="4140,3768" coordsize="1980,621">
              <v:line id="_x0000_s3210" style="position:absolute" from="4140,3768" to="4140,4080">
                <v:stroke startarrow="block" startarrowwidth="narrow"/>
              </v:line>
              <v:line id="_x0000_s3211" style="position:absolute" from="4140,4077" to="6120,4077"/>
              <v:line id="_x0000_s3212" style="position:absolute" from="6120,4077" to="6120,4389">
                <v:stroke endarrow="block" endarrowwidth="narrow" endarrowlength="short"/>
              </v:line>
            </v:group>
            <v:line id="_x0000_s3213" style="position:absolute" from="8460,3765" to="8460,4386">
              <v:stroke startarrow="block" startarrowwidth="narrow" endarrow="block" endarrowwidth="narrow"/>
            </v:line>
            <v:line id="_x0000_s3214" style="position:absolute" from="4500,4620" to="5220,4620">
              <v:stroke startarrow="block" startarrowwidth="narrow" endarrow="block" endarrowwidth="narrow"/>
            </v:line>
            <v:line id="_x0000_s3215" style="position:absolute" from="6840,4620" to="7560,4620">
              <v:stroke startarrow="block" startarrowwidth="narrow" endarrow="block" endarrowwidth="narrow"/>
            </v:line>
            <v:group id="_x0000_s3216" style="position:absolute;left:4755;top:4626;width:555;height:2046" coordorigin="4755,4626" coordsize="555,2085">
              <v:line id="_x0000_s3217" style="position:absolute" from="4755,4626" to="4755,6711"/>
              <v:line id="_x0000_s3218" style="position:absolute" from="4770,5682" to="5310,5682">
                <v:stroke endarrow="block" endarrowwidth="narrow"/>
              </v:line>
              <v:line id="_x0000_s3219" style="position:absolute" from="4755,6699" to="5295,6699">
                <v:stroke endarrow="block" endarrowwidth="narrow"/>
              </v:line>
            </v:group>
            <v:line id="_x0000_s3220" style="position:absolute" from="6030,4842" to="6030,5463">
              <v:stroke startarrow="block" startarrowwidth="narrow" endarrow="block" endarrowwidth="narrow"/>
            </v:line>
            <v:line id="_x0000_s3221" style="position:absolute" from="6030,5964" to="6030,6432">
              <v:stroke endarrow="block" endarrowwidth="narrow"/>
            </v:line>
            <v:line id="_x0000_s3222" style="position:absolute" from="8460,4842" to="8460,5463">
              <v:stroke startarrow="block" startarrowwidth="narrow" endarrow="block" endarrowwidth="narrow"/>
            </v:line>
            <v:line id="_x0000_s3223" style="position:absolute" from="8460,5964" to="8460,6675"/>
            <v:line id="_x0000_s3224" style="position:absolute" from="6810,6669" to="8475,6681">
              <v:stroke startarrow="block" startarrowwidth="narrow"/>
            </v:line>
            <v:group id="_x0000_s3225" style="position:absolute;left:6480;top:4842;width:1695;height:585" coordorigin="4140,3768" coordsize="1980,621">
              <v:line id="_x0000_s3226" style="position:absolute" from="4140,3768" to="4140,4080">
                <v:stroke startarrow="block" startarrowwidth="narrow"/>
              </v:line>
              <v:line id="_x0000_s3227" style="position:absolute" from="4140,4077" to="6120,4077"/>
              <v:line id="_x0000_s3228" style="position:absolute" from="6120,4077" to="6120,4389">
                <v:stroke endarrow="block" endarrowwidth="narrow" endarrowlength="short"/>
              </v:line>
            </v:group>
            <w10:wrap type="topAndBottom"/>
          </v:group>
        </w:pict>
      </w:r>
      <w:r>
        <w:rPr>
          <w:rFonts w:hint="eastAsia"/>
          <w:b/>
          <w:noProof/>
          <w:sz w:val="24"/>
        </w:rPr>
        <w:t>环境保护及水土保持管理体系框图</w:t>
      </w:r>
    </w:p>
    <w:p w:rsidR="00CB51A0" w:rsidRDefault="00CB51A0">
      <w:pPr>
        <w:spacing w:line="40" w:lineRule="atLeast"/>
        <w:rPr>
          <w:rFonts w:hint="eastAsia"/>
          <w:sz w:val="10"/>
        </w:rPr>
      </w:pPr>
    </w:p>
    <w:p w:rsidR="00CB51A0" w:rsidRDefault="00CB51A0">
      <w:pPr>
        <w:spacing w:line="40" w:lineRule="atLeast"/>
        <w:ind w:firstLine="425"/>
        <w:rPr>
          <w:rFonts w:hint="eastAsia"/>
        </w:rPr>
      </w:pPr>
      <w:r>
        <w:rPr>
          <w:rFonts w:hint="eastAsia"/>
        </w:rPr>
        <w:t>（</w:t>
      </w:r>
      <w:r>
        <w:rPr>
          <w:rFonts w:hint="eastAsia"/>
        </w:rPr>
        <w:t>2</w:t>
      </w:r>
      <w:r>
        <w:rPr>
          <w:rFonts w:hint="eastAsia"/>
        </w:rPr>
        <w:t>）环境保护奖罚制度。采取严格的奖罚措施，通过强制的经济手段，对违反环境保护的单位和个人进行处罚，不断促进广大干部职工的环境保护意识。</w:t>
      </w:r>
    </w:p>
    <w:p w:rsidR="00CB51A0" w:rsidRDefault="00CB51A0">
      <w:pPr>
        <w:spacing w:line="40" w:lineRule="atLeast"/>
        <w:ind w:firstLine="425"/>
        <w:rPr>
          <w:rFonts w:hint="eastAsia"/>
        </w:rPr>
      </w:pPr>
      <w:r>
        <w:rPr>
          <w:rFonts w:hint="eastAsia"/>
        </w:rPr>
        <w:t>（</w:t>
      </w:r>
      <w:r>
        <w:rPr>
          <w:rFonts w:hint="eastAsia"/>
        </w:rPr>
        <w:t>3</w:t>
      </w:r>
      <w:r>
        <w:rPr>
          <w:rFonts w:hint="eastAsia"/>
        </w:rPr>
        <w:t>）环境保护责任追究制度。施工中实行环境保护责任追究制度，任何违反环境保护和水土保持有关规定，都要严格追究责任，一查到底。</w:t>
      </w:r>
    </w:p>
    <w:p w:rsidR="00CB51A0" w:rsidRDefault="00CB51A0">
      <w:pPr>
        <w:spacing w:line="40" w:lineRule="atLeast"/>
        <w:ind w:firstLine="425"/>
        <w:rPr>
          <w:rFonts w:hint="eastAsia"/>
        </w:rPr>
      </w:pPr>
      <w:r>
        <w:rPr>
          <w:rFonts w:hint="eastAsia"/>
        </w:rPr>
        <w:t>三、生态保护及水土保持措施</w:t>
      </w:r>
    </w:p>
    <w:p w:rsidR="00CB51A0" w:rsidRDefault="00CB51A0">
      <w:pPr>
        <w:spacing w:line="40" w:lineRule="atLeast"/>
        <w:ind w:firstLine="425"/>
        <w:rPr>
          <w:rFonts w:hint="eastAsia"/>
        </w:rPr>
      </w:pPr>
      <w:r>
        <w:rPr>
          <w:rFonts w:hint="eastAsia"/>
        </w:rPr>
        <w:t>（一）生态环境保护</w:t>
      </w:r>
    </w:p>
    <w:p w:rsidR="00CB51A0" w:rsidRDefault="00CB51A0">
      <w:pPr>
        <w:spacing w:line="40" w:lineRule="atLeast"/>
        <w:ind w:firstLine="425"/>
        <w:rPr>
          <w:rFonts w:hint="eastAsia"/>
        </w:rPr>
      </w:pPr>
      <w:r>
        <w:rPr>
          <w:rFonts w:hint="eastAsia"/>
        </w:rPr>
        <w:t>1</w:t>
      </w:r>
      <w:r>
        <w:rPr>
          <w:rFonts w:hint="eastAsia"/>
        </w:rPr>
        <w:t>、保护自然生态环境。</w:t>
      </w:r>
    </w:p>
    <w:p w:rsidR="00CB51A0" w:rsidRDefault="00CB51A0">
      <w:pPr>
        <w:spacing w:line="40" w:lineRule="atLeast"/>
        <w:ind w:firstLine="425"/>
        <w:rPr>
          <w:rFonts w:hint="eastAsia"/>
        </w:rPr>
      </w:pPr>
      <w:r>
        <w:rPr>
          <w:rFonts w:hint="eastAsia"/>
        </w:rPr>
        <w:t>（</w:t>
      </w:r>
      <w:r>
        <w:rPr>
          <w:rFonts w:hint="eastAsia"/>
        </w:rPr>
        <w:t>1</w:t>
      </w:r>
      <w:r>
        <w:rPr>
          <w:rFonts w:hint="eastAsia"/>
        </w:rPr>
        <w:t>）施工过程中，禁止侵占非施工用地。</w:t>
      </w:r>
    </w:p>
    <w:p w:rsidR="00CB51A0" w:rsidRDefault="00CB51A0">
      <w:pPr>
        <w:spacing w:line="40" w:lineRule="atLeast"/>
        <w:ind w:firstLine="425"/>
        <w:rPr>
          <w:rFonts w:hint="eastAsia"/>
        </w:rPr>
      </w:pPr>
      <w:r>
        <w:rPr>
          <w:rFonts w:hint="eastAsia"/>
        </w:rPr>
        <w:t>（</w:t>
      </w:r>
      <w:r>
        <w:rPr>
          <w:rFonts w:hint="eastAsia"/>
        </w:rPr>
        <w:t>2</w:t>
      </w:r>
      <w:r>
        <w:rPr>
          <w:rFonts w:hint="eastAsia"/>
        </w:rPr>
        <w:t>）设营、材料堆放、便道、机械车辆存放等场地设置合理。</w:t>
      </w:r>
    </w:p>
    <w:p w:rsidR="00CB51A0" w:rsidRDefault="00CB51A0">
      <w:pPr>
        <w:spacing w:line="40" w:lineRule="atLeast"/>
        <w:ind w:firstLine="425"/>
        <w:rPr>
          <w:rFonts w:hint="eastAsia"/>
        </w:rPr>
      </w:pPr>
      <w:r>
        <w:rPr>
          <w:rFonts w:hint="eastAsia"/>
        </w:rPr>
        <w:t>（</w:t>
      </w:r>
      <w:r>
        <w:rPr>
          <w:rFonts w:hint="eastAsia"/>
        </w:rPr>
        <w:t>3</w:t>
      </w:r>
      <w:r>
        <w:rPr>
          <w:rFonts w:hint="eastAsia"/>
        </w:rPr>
        <w:t>）保护公路用地范围之外的现有绿色植被，对永久工程施工区和临时工程施工区，地表清除必须特别注意，尽最大可能保护清理区域范围外的天然植被。因修建临时工程损坏了现有的绿色植被，在拆除临时工程时予以恢复。</w:t>
      </w:r>
    </w:p>
    <w:p w:rsidR="00CB51A0" w:rsidRDefault="00CB51A0">
      <w:pPr>
        <w:spacing w:line="40" w:lineRule="atLeast"/>
        <w:ind w:firstLine="425"/>
        <w:rPr>
          <w:rFonts w:hint="eastAsia"/>
        </w:rPr>
      </w:pPr>
      <w:r>
        <w:rPr>
          <w:rFonts w:hint="eastAsia"/>
        </w:rPr>
        <w:t>2</w:t>
      </w:r>
      <w:r>
        <w:rPr>
          <w:rFonts w:hint="eastAsia"/>
        </w:rPr>
        <w:t>、防止混凝土散落。</w:t>
      </w:r>
    </w:p>
    <w:p w:rsidR="00CB51A0" w:rsidRDefault="00CB51A0">
      <w:pPr>
        <w:spacing w:line="40" w:lineRule="atLeast"/>
        <w:ind w:firstLine="425"/>
        <w:rPr>
          <w:rFonts w:hint="eastAsia"/>
        </w:rPr>
      </w:pPr>
      <w:r>
        <w:rPr>
          <w:rFonts w:hint="eastAsia"/>
        </w:rPr>
        <w:t>设立混凝土集中拌和站，采用混凝土输送车、泵送，避免混凝土的随意散落。</w:t>
      </w:r>
    </w:p>
    <w:p w:rsidR="00CB51A0" w:rsidRDefault="00CB51A0">
      <w:pPr>
        <w:spacing w:line="40" w:lineRule="atLeast"/>
        <w:ind w:firstLine="425"/>
        <w:rPr>
          <w:rFonts w:hint="eastAsia"/>
        </w:rPr>
      </w:pPr>
      <w:r>
        <w:rPr>
          <w:rFonts w:hint="eastAsia"/>
        </w:rPr>
        <w:t>3</w:t>
      </w:r>
      <w:r>
        <w:rPr>
          <w:rFonts w:hint="eastAsia"/>
        </w:rPr>
        <w:t>、防止土石方运输中的污染。</w:t>
      </w:r>
    </w:p>
    <w:p w:rsidR="00CB51A0" w:rsidRDefault="00CB51A0">
      <w:pPr>
        <w:spacing w:line="40" w:lineRule="atLeast"/>
        <w:ind w:firstLine="425"/>
        <w:rPr>
          <w:rFonts w:hint="eastAsia"/>
        </w:rPr>
      </w:pPr>
      <w:r>
        <w:rPr>
          <w:rFonts w:hint="eastAsia"/>
        </w:rPr>
        <w:t>在土石方运输车辆斗部周边加焊钢板，避免土石方运输中洒落，防止造成道路与农田污染。</w:t>
      </w:r>
    </w:p>
    <w:p w:rsidR="00CB51A0" w:rsidRDefault="00CB51A0">
      <w:pPr>
        <w:spacing w:line="40" w:lineRule="atLeast"/>
        <w:ind w:firstLine="425"/>
        <w:rPr>
          <w:rFonts w:hint="eastAsia"/>
        </w:rPr>
      </w:pPr>
      <w:r>
        <w:rPr>
          <w:rFonts w:hint="eastAsia"/>
        </w:rPr>
        <w:t>4</w:t>
      </w:r>
      <w:r>
        <w:rPr>
          <w:rFonts w:hint="eastAsia"/>
        </w:rPr>
        <w:t>、严防有害物质污染。</w:t>
      </w:r>
    </w:p>
    <w:p w:rsidR="00CB51A0" w:rsidRDefault="00CB51A0">
      <w:pPr>
        <w:spacing w:line="40" w:lineRule="atLeast"/>
        <w:ind w:firstLine="425"/>
        <w:rPr>
          <w:rFonts w:hint="eastAsia"/>
        </w:rPr>
      </w:pPr>
      <w:r>
        <w:rPr>
          <w:rFonts w:hint="eastAsia"/>
        </w:rPr>
        <w:t>施工中严格加强对环境有害物质使用的管理，严防任何有害物质（如燃料、油料、沥青、化学品、污水、废料和垃圾以及土方等）污染水源、河流、水库、土地。机械设备加强保养，防止漏油造成污染；水上作业的钻机等机械设备，加设毡布隔离油污，防止污染。</w:t>
      </w:r>
    </w:p>
    <w:p w:rsidR="00CB51A0" w:rsidRDefault="00CB51A0">
      <w:pPr>
        <w:spacing w:line="40" w:lineRule="atLeast"/>
        <w:ind w:firstLine="425"/>
        <w:rPr>
          <w:rFonts w:hint="eastAsia"/>
        </w:rPr>
      </w:pPr>
      <w:r>
        <w:rPr>
          <w:rFonts w:hint="eastAsia"/>
        </w:rPr>
        <w:t>（二）水土保持和废弃物处理。</w:t>
      </w:r>
    </w:p>
    <w:p w:rsidR="00CB51A0" w:rsidRDefault="00CB51A0">
      <w:pPr>
        <w:spacing w:line="40" w:lineRule="atLeast"/>
        <w:ind w:firstLine="425"/>
        <w:rPr>
          <w:rFonts w:hint="eastAsia"/>
        </w:rPr>
      </w:pPr>
      <w:r>
        <w:rPr>
          <w:rFonts w:hint="eastAsia"/>
        </w:rPr>
        <w:t>1</w:t>
      </w:r>
      <w:r>
        <w:rPr>
          <w:rFonts w:hint="eastAsia"/>
        </w:rPr>
        <w:t>、防水和排水</w:t>
      </w:r>
    </w:p>
    <w:p w:rsidR="00CB51A0" w:rsidRDefault="00CB51A0">
      <w:pPr>
        <w:spacing w:line="40" w:lineRule="atLeast"/>
        <w:ind w:firstLine="425"/>
        <w:rPr>
          <w:rFonts w:hint="eastAsia"/>
        </w:rPr>
      </w:pPr>
      <w:r>
        <w:rPr>
          <w:rFonts w:hint="eastAsia"/>
        </w:rPr>
        <w:t>（</w:t>
      </w:r>
      <w:r>
        <w:rPr>
          <w:rFonts w:hint="eastAsia"/>
        </w:rPr>
        <w:t>1</w:t>
      </w:r>
      <w:r>
        <w:rPr>
          <w:rFonts w:hint="eastAsia"/>
        </w:rPr>
        <w:t>）尽早施作防护工程、排水工程。在需要排水的开挖区内作业，根据实际情况或根据工程师的指示设置地表排水系统，有组织排除开挖积水。施工期间，施工场地的排水始终保持良好状态，避免积水或冲蚀，防止施工造成的水土流失。</w:t>
      </w:r>
    </w:p>
    <w:p w:rsidR="00CB51A0" w:rsidRDefault="00CB51A0">
      <w:pPr>
        <w:spacing w:line="40" w:lineRule="atLeast"/>
        <w:ind w:firstLine="425"/>
        <w:rPr>
          <w:rFonts w:hint="eastAsia"/>
        </w:rPr>
      </w:pPr>
      <w:r>
        <w:rPr>
          <w:rFonts w:hint="eastAsia"/>
        </w:rPr>
        <w:lastRenderedPageBreak/>
        <w:t>（</w:t>
      </w:r>
      <w:r>
        <w:rPr>
          <w:rFonts w:hint="eastAsia"/>
        </w:rPr>
        <w:t>2</w:t>
      </w:r>
      <w:r>
        <w:rPr>
          <w:rFonts w:hint="eastAsia"/>
        </w:rPr>
        <w:t>）在雨季，路堤修筑从开挖、运料、填筑和压实均依法进行，每层填土的表面应设</w:t>
      </w:r>
      <w:r>
        <w:rPr>
          <w:rFonts w:hint="eastAsia"/>
        </w:rPr>
        <w:t>2%</w:t>
      </w:r>
      <w:r>
        <w:rPr>
          <w:rFonts w:hint="eastAsia"/>
        </w:rPr>
        <w:t>—</w:t>
      </w:r>
      <w:r>
        <w:rPr>
          <w:rFonts w:hint="eastAsia"/>
        </w:rPr>
        <w:t>3%</w:t>
      </w:r>
      <w:r>
        <w:rPr>
          <w:rFonts w:hint="eastAsia"/>
        </w:rPr>
        <w:t>的横坡，不致造成积水。</w:t>
      </w:r>
    </w:p>
    <w:p w:rsidR="00CB51A0" w:rsidRDefault="00CB51A0">
      <w:pPr>
        <w:spacing w:line="40" w:lineRule="atLeast"/>
        <w:ind w:firstLine="425"/>
        <w:rPr>
          <w:rFonts w:hint="eastAsia"/>
        </w:rPr>
      </w:pPr>
      <w:r>
        <w:rPr>
          <w:rFonts w:hint="eastAsia"/>
        </w:rPr>
        <w:t>2</w:t>
      </w:r>
      <w:r>
        <w:rPr>
          <w:rFonts w:hint="eastAsia"/>
        </w:rPr>
        <w:t>、冲刷与淤积</w:t>
      </w:r>
    </w:p>
    <w:p w:rsidR="00CB51A0" w:rsidRDefault="00CB51A0">
      <w:pPr>
        <w:spacing w:line="40" w:lineRule="atLeast"/>
        <w:ind w:firstLine="425"/>
        <w:rPr>
          <w:rFonts w:hint="eastAsia"/>
        </w:rPr>
      </w:pPr>
      <w:r>
        <w:rPr>
          <w:rFonts w:hint="eastAsia"/>
        </w:rPr>
        <w:t>（</w:t>
      </w:r>
      <w:r>
        <w:rPr>
          <w:rFonts w:hint="eastAsia"/>
        </w:rPr>
        <w:t>1</w:t>
      </w:r>
      <w:r>
        <w:rPr>
          <w:rFonts w:hint="eastAsia"/>
        </w:rPr>
        <w:t>）采取有效预防措施，防止施工占用的土地或临时使用的土地以及任何河流、水道、灌溉或排水系统的床底、沟底或堤岸、沟坡的土壤受到冲刷。</w:t>
      </w:r>
    </w:p>
    <w:p w:rsidR="00CB51A0" w:rsidRDefault="00CB51A0">
      <w:pPr>
        <w:spacing w:line="40" w:lineRule="atLeast"/>
        <w:ind w:firstLine="425"/>
        <w:rPr>
          <w:rFonts w:hint="eastAsia"/>
        </w:rPr>
      </w:pPr>
      <w:r>
        <w:rPr>
          <w:rFonts w:hint="eastAsia"/>
        </w:rPr>
        <w:t>（</w:t>
      </w:r>
      <w:r>
        <w:rPr>
          <w:rFonts w:hint="eastAsia"/>
        </w:rPr>
        <w:t>2</w:t>
      </w:r>
      <w:r>
        <w:rPr>
          <w:rFonts w:hint="eastAsia"/>
        </w:rPr>
        <w:t>）采取有效的措施，防止施工中开挖或冲刷产生的材料在任何河流、水道、灌溉或排水系统中产生淤积。</w:t>
      </w:r>
    </w:p>
    <w:p w:rsidR="00CB51A0" w:rsidRDefault="00CB51A0">
      <w:pPr>
        <w:spacing w:line="40" w:lineRule="atLeast"/>
        <w:ind w:firstLine="425"/>
        <w:rPr>
          <w:rFonts w:hint="eastAsia"/>
        </w:rPr>
      </w:pPr>
      <w:r>
        <w:rPr>
          <w:rFonts w:hint="eastAsia"/>
        </w:rPr>
        <w:t>（</w:t>
      </w:r>
      <w:r>
        <w:rPr>
          <w:rFonts w:hint="eastAsia"/>
        </w:rPr>
        <w:t>3</w:t>
      </w:r>
      <w:r>
        <w:rPr>
          <w:rFonts w:hint="eastAsia"/>
        </w:rPr>
        <w:t>）开挖或填筑的土质路基边坡及时铺设草皮或其它类型的防护，防止雨季到来时水流对坡面的冲刷而造成对排水系统的影响，减少对附近水体的污染。</w:t>
      </w:r>
    </w:p>
    <w:p w:rsidR="00CB51A0" w:rsidRDefault="00CB51A0">
      <w:pPr>
        <w:spacing w:line="40" w:lineRule="atLeast"/>
        <w:ind w:firstLine="425"/>
        <w:rPr>
          <w:rFonts w:hint="eastAsia"/>
        </w:rPr>
      </w:pPr>
      <w:r>
        <w:rPr>
          <w:rFonts w:hint="eastAsia"/>
        </w:rPr>
        <w:t>3</w:t>
      </w:r>
      <w:r>
        <w:rPr>
          <w:rFonts w:hint="eastAsia"/>
        </w:rPr>
        <w:t>、废弃物的处理措施</w:t>
      </w:r>
    </w:p>
    <w:p w:rsidR="00CB51A0" w:rsidRDefault="00CB51A0">
      <w:pPr>
        <w:spacing w:line="40" w:lineRule="atLeast"/>
        <w:ind w:firstLine="425"/>
        <w:rPr>
          <w:rFonts w:hint="eastAsia"/>
        </w:rPr>
      </w:pPr>
      <w:r>
        <w:rPr>
          <w:rFonts w:hint="eastAsia"/>
        </w:rPr>
        <w:t>（</w:t>
      </w:r>
      <w:r>
        <w:rPr>
          <w:rFonts w:hint="eastAsia"/>
        </w:rPr>
        <w:t>1</w:t>
      </w:r>
      <w:r>
        <w:rPr>
          <w:rFonts w:hint="eastAsia"/>
        </w:rPr>
        <w:t>）施工营地和施工场地的生活垃圾集中堆放，定时消毒处置。对集中堆放的垃圾及废弃物的处理，要经当地环保部门或监理工程师的同意后，运至指定地点焚烧或掩埋。对施工作业的普通无毒无害废弃物及时运往弃碴场，或按工程师指示处理。</w:t>
      </w:r>
    </w:p>
    <w:p w:rsidR="00CB51A0" w:rsidRDefault="00CB51A0">
      <w:pPr>
        <w:spacing w:line="40" w:lineRule="atLeast"/>
        <w:ind w:firstLine="425"/>
        <w:rPr>
          <w:rFonts w:hint="eastAsia"/>
        </w:rPr>
      </w:pPr>
      <w:r>
        <w:rPr>
          <w:rFonts w:hint="eastAsia"/>
        </w:rPr>
        <w:t>（</w:t>
      </w:r>
      <w:r>
        <w:rPr>
          <w:rFonts w:hint="eastAsia"/>
        </w:rPr>
        <w:t>2</w:t>
      </w:r>
      <w:r>
        <w:rPr>
          <w:rFonts w:hint="eastAsia"/>
        </w:rPr>
        <w:t>）施工中废弃的易漂浮（如水泥袋、包装塑料薄模、包装纸箱等）物品，及时收集清理，防止随风飘扬，使自然环境不受侵害。</w:t>
      </w:r>
    </w:p>
    <w:p w:rsidR="00CB51A0" w:rsidRDefault="00CB51A0">
      <w:pPr>
        <w:spacing w:line="40" w:lineRule="atLeast"/>
        <w:ind w:firstLine="425"/>
        <w:rPr>
          <w:rFonts w:hint="eastAsia"/>
        </w:rPr>
      </w:pPr>
      <w:r>
        <w:rPr>
          <w:rFonts w:hint="eastAsia"/>
        </w:rPr>
        <w:t>（</w:t>
      </w:r>
      <w:r>
        <w:rPr>
          <w:rFonts w:hint="eastAsia"/>
        </w:rPr>
        <w:t>3</w:t>
      </w:r>
      <w:r>
        <w:rPr>
          <w:rFonts w:hint="eastAsia"/>
        </w:rPr>
        <w:t>）废渣的堆积和废弃不影响排灌系统与排灌设施。</w:t>
      </w:r>
    </w:p>
    <w:p w:rsidR="00CB51A0" w:rsidRDefault="00CB51A0">
      <w:pPr>
        <w:spacing w:line="40" w:lineRule="atLeast"/>
        <w:ind w:firstLine="425"/>
        <w:rPr>
          <w:rFonts w:hint="eastAsia"/>
        </w:rPr>
      </w:pPr>
      <w:r>
        <w:rPr>
          <w:rFonts w:hint="eastAsia"/>
        </w:rPr>
        <w:t>（</w:t>
      </w:r>
      <w:r>
        <w:rPr>
          <w:rFonts w:hint="eastAsia"/>
        </w:rPr>
        <w:t>4</w:t>
      </w:r>
      <w:r>
        <w:rPr>
          <w:rFonts w:hint="eastAsia"/>
        </w:rPr>
        <w:t>）对弃石场地采取以下水土保持措施：</w:t>
      </w:r>
    </w:p>
    <w:p w:rsidR="00CB51A0" w:rsidRDefault="00CB51A0">
      <w:pPr>
        <w:spacing w:line="40" w:lineRule="atLeast"/>
        <w:ind w:firstLine="425"/>
        <w:rPr>
          <w:rFonts w:hint="eastAsia"/>
        </w:rPr>
      </w:pPr>
      <w:r>
        <w:rPr>
          <w:rFonts w:hint="eastAsia"/>
        </w:rPr>
        <w:t>①对废土方的堆放点统筹安排，堆放点远离河道，不压盖植被，尽可能选择荒地；</w:t>
      </w:r>
    </w:p>
    <w:p w:rsidR="00CB51A0" w:rsidRDefault="00CB51A0">
      <w:pPr>
        <w:spacing w:line="40" w:lineRule="atLeast"/>
        <w:ind w:firstLine="425"/>
        <w:rPr>
          <w:rFonts w:hint="eastAsia"/>
        </w:rPr>
      </w:pPr>
      <w:r>
        <w:rPr>
          <w:rFonts w:hint="eastAsia"/>
        </w:rPr>
        <w:t>②及时对弃土堆放进行整理成形，并在其表面进行植被的覆盖，种植草皮，灌木或树林；</w:t>
      </w:r>
    </w:p>
    <w:p w:rsidR="00CB51A0" w:rsidRDefault="00CB51A0">
      <w:pPr>
        <w:spacing w:line="40" w:lineRule="atLeast"/>
        <w:ind w:firstLine="425"/>
        <w:rPr>
          <w:rFonts w:hint="eastAsia"/>
        </w:rPr>
      </w:pPr>
      <w:r>
        <w:rPr>
          <w:rFonts w:hint="eastAsia"/>
        </w:rPr>
        <w:t>4</w:t>
      </w:r>
      <w:r>
        <w:rPr>
          <w:rFonts w:hint="eastAsia"/>
        </w:rPr>
        <w:t>、取、弃土位置的控制和保护</w:t>
      </w:r>
    </w:p>
    <w:p w:rsidR="00CB51A0" w:rsidRDefault="00CB51A0">
      <w:pPr>
        <w:spacing w:line="40" w:lineRule="atLeast"/>
        <w:ind w:firstLine="425"/>
        <w:rPr>
          <w:rFonts w:hint="eastAsia"/>
        </w:rPr>
      </w:pPr>
      <w:r>
        <w:rPr>
          <w:rFonts w:hint="eastAsia"/>
        </w:rPr>
        <w:t>对工程取、弃土场地，按设计要求进行防护、排水。若设计无防护的将边坡平整稳固、尽量平整造田，不在设计取土场地外取土，不向设计范围外的场地弃方。工程施工完成后，占用场地按原样恢复或种草，取土场开挖面和废弃砂石存放地的裸露土地按设计或地方政府要求种草或护砌，防止流失。</w:t>
      </w:r>
    </w:p>
    <w:p w:rsidR="00CB51A0" w:rsidRDefault="00CB51A0">
      <w:pPr>
        <w:spacing w:line="40" w:lineRule="atLeast"/>
        <w:ind w:firstLine="425"/>
        <w:rPr>
          <w:rFonts w:hint="eastAsia"/>
        </w:rPr>
      </w:pPr>
      <w:r>
        <w:rPr>
          <w:rFonts w:hint="eastAsia"/>
        </w:rPr>
        <w:t>5</w:t>
      </w:r>
      <w:r>
        <w:rPr>
          <w:rFonts w:hint="eastAsia"/>
        </w:rPr>
        <w:t>、避免石方爆破造成的林木、植被损害。</w:t>
      </w:r>
    </w:p>
    <w:p w:rsidR="00CB51A0" w:rsidRDefault="00CB51A0">
      <w:pPr>
        <w:spacing w:line="40" w:lineRule="atLeast"/>
        <w:ind w:firstLine="425"/>
        <w:rPr>
          <w:rFonts w:hint="eastAsia"/>
        </w:rPr>
      </w:pPr>
      <w:r>
        <w:rPr>
          <w:rFonts w:hint="eastAsia"/>
        </w:rPr>
        <w:t>石方作业采取控制爆破，力求避免飞石对附件林木、植被物造成损害。确保周围村民、财物和作业人员人身安全。</w:t>
      </w:r>
    </w:p>
    <w:p w:rsidR="00CB51A0" w:rsidRDefault="00CB51A0">
      <w:pPr>
        <w:spacing w:line="40" w:lineRule="atLeast"/>
        <w:ind w:firstLine="425"/>
        <w:rPr>
          <w:rFonts w:hint="eastAsia"/>
        </w:rPr>
      </w:pPr>
      <w:r>
        <w:rPr>
          <w:rFonts w:hint="eastAsia"/>
        </w:rPr>
        <w:t>（三）水和空气污染的预防措施</w:t>
      </w:r>
    </w:p>
    <w:p w:rsidR="00CB51A0" w:rsidRDefault="00CB51A0">
      <w:pPr>
        <w:spacing w:line="40" w:lineRule="atLeast"/>
        <w:ind w:firstLine="425"/>
        <w:rPr>
          <w:rFonts w:hint="eastAsia"/>
        </w:rPr>
      </w:pPr>
      <w:r>
        <w:rPr>
          <w:rFonts w:hint="eastAsia"/>
        </w:rPr>
        <w:t>1</w:t>
      </w:r>
      <w:r>
        <w:rPr>
          <w:rFonts w:hint="eastAsia"/>
        </w:rPr>
        <w:t>、水的保护</w:t>
      </w:r>
    </w:p>
    <w:p w:rsidR="00CB51A0" w:rsidRDefault="00CB51A0">
      <w:pPr>
        <w:spacing w:line="40" w:lineRule="atLeast"/>
        <w:ind w:firstLine="425"/>
        <w:rPr>
          <w:rFonts w:hint="eastAsia"/>
        </w:rPr>
      </w:pPr>
      <w:r>
        <w:rPr>
          <w:rFonts w:hint="eastAsia"/>
        </w:rPr>
        <w:t>（</w:t>
      </w:r>
      <w:r>
        <w:rPr>
          <w:rFonts w:hint="eastAsia"/>
        </w:rPr>
        <w:t>1</w:t>
      </w:r>
      <w:r>
        <w:rPr>
          <w:rFonts w:hint="eastAsia"/>
        </w:rPr>
        <w:t>）施工废水和生活污水的排放。</w:t>
      </w:r>
    </w:p>
    <w:p w:rsidR="00CB51A0" w:rsidRDefault="00CB51A0">
      <w:pPr>
        <w:spacing w:line="40" w:lineRule="atLeast"/>
        <w:ind w:firstLine="425"/>
        <w:rPr>
          <w:rFonts w:hint="eastAsia"/>
        </w:rPr>
      </w:pPr>
      <w:r>
        <w:rPr>
          <w:rFonts w:hint="eastAsia"/>
        </w:rPr>
        <w:t>施工及生活污水或废水，经检验符合《污水综合排放标准》（</w:t>
      </w:r>
      <w:r>
        <w:rPr>
          <w:rFonts w:hint="eastAsia"/>
        </w:rPr>
        <w:t>GB8978-1996</w:t>
      </w:r>
      <w:r>
        <w:rPr>
          <w:rFonts w:hint="eastAsia"/>
        </w:rPr>
        <w:t>）规定方可排放，保证排水不增加河流或水域中的悬浮物或造成河道冲刷、水质污染。</w:t>
      </w:r>
    </w:p>
    <w:p w:rsidR="00CB51A0" w:rsidRDefault="00CB51A0">
      <w:pPr>
        <w:spacing w:line="40" w:lineRule="atLeast"/>
        <w:ind w:firstLine="425"/>
        <w:rPr>
          <w:rFonts w:hint="eastAsia"/>
        </w:rPr>
      </w:pPr>
      <w:r>
        <w:rPr>
          <w:rFonts w:hint="eastAsia"/>
        </w:rPr>
        <w:t>施工废水：分别按有关要求沉淀、净化处理合格后，才允许排放，并不得排入农田、耕地、饮用水源、灌溉渠道和水库。桥梁钻孔灌注施工时排除的泥浆作妥善处理，不向河流或农田排放。</w:t>
      </w:r>
    </w:p>
    <w:p w:rsidR="00CB51A0" w:rsidRDefault="00CB51A0">
      <w:pPr>
        <w:spacing w:line="40" w:lineRule="atLeast"/>
        <w:ind w:firstLine="425"/>
        <w:rPr>
          <w:rFonts w:hint="eastAsia"/>
        </w:rPr>
      </w:pPr>
      <w:r>
        <w:rPr>
          <w:rFonts w:hint="eastAsia"/>
        </w:rPr>
        <w:t>生活污水：采取二级生化或设化粪池净化处理，符合标准后排放。对生产、生活废水，避免直接排入农田、沟渠和河流，防止对河流产生污染。</w:t>
      </w:r>
    </w:p>
    <w:p w:rsidR="00CB51A0" w:rsidRDefault="00CB51A0">
      <w:pPr>
        <w:spacing w:line="40" w:lineRule="atLeast"/>
        <w:ind w:firstLine="425"/>
        <w:rPr>
          <w:rFonts w:hint="eastAsia"/>
        </w:rPr>
      </w:pPr>
      <w:r>
        <w:rPr>
          <w:rFonts w:hint="eastAsia"/>
        </w:rPr>
        <w:t>（</w:t>
      </w:r>
      <w:r>
        <w:rPr>
          <w:rFonts w:hint="eastAsia"/>
        </w:rPr>
        <w:t>2</w:t>
      </w:r>
      <w:r>
        <w:rPr>
          <w:rFonts w:hint="eastAsia"/>
        </w:rPr>
        <w:t>）施工期间和完工之后，建筑场地、砂石料场地及时进行处理以减少对河道和溪流的侵蚀。</w:t>
      </w:r>
    </w:p>
    <w:p w:rsidR="00CB51A0" w:rsidRDefault="00CB51A0">
      <w:pPr>
        <w:spacing w:line="40" w:lineRule="atLeast"/>
        <w:ind w:firstLine="425"/>
        <w:rPr>
          <w:rFonts w:hint="eastAsia"/>
        </w:rPr>
      </w:pPr>
      <w:r>
        <w:rPr>
          <w:rFonts w:hint="eastAsia"/>
        </w:rPr>
        <w:t>（</w:t>
      </w:r>
      <w:r>
        <w:rPr>
          <w:rFonts w:hint="eastAsia"/>
        </w:rPr>
        <w:t>3</w:t>
      </w:r>
      <w:r>
        <w:rPr>
          <w:rFonts w:hint="eastAsia"/>
        </w:rPr>
        <w:t>）清洗集料的用水或含有沉淀物的水在排放前进行过滤、沉淀或采用其它方法处理，以使沉淀物含量不大于施工前河湖中所达到的含量。</w:t>
      </w:r>
    </w:p>
    <w:p w:rsidR="00CB51A0" w:rsidRDefault="00CB51A0">
      <w:pPr>
        <w:spacing w:line="40" w:lineRule="atLeast"/>
        <w:ind w:firstLine="425"/>
        <w:rPr>
          <w:rFonts w:hint="eastAsia"/>
        </w:rPr>
      </w:pPr>
      <w:r>
        <w:rPr>
          <w:rFonts w:hint="eastAsia"/>
        </w:rPr>
        <w:t>（</w:t>
      </w:r>
      <w:r>
        <w:rPr>
          <w:rFonts w:hint="eastAsia"/>
        </w:rPr>
        <w:t>4</w:t>
      </w:r>
      <w:r>
        <w:rPr>
          <w:rFonts w:hint="eastAsia"/>
        </w:rPr>
        <w:t>）施工期间，施工物料如沥青、水泥、油料、化学口堆放管理严格，防止雨季或暴雨将物料随雨水迳流排入地表及相应的水域造成污染。</w:t>
      </w:r>
    </w:p>
    <w:p w:rsidR="00CB51A0" w:rsidRDefault="00CB51A0">
      <w:pPr>
        <w:spacing w:line="40" w:lineRule="atLeast"/>
        <w:ind w:firstLine="425"/>
        <w:rPr>
          <w:rFonts w:hint="eastAsia"/>
        </w:rPr>
      </w:pPr>
      <w:r>
        <w:rPr>
          <w:rFonts w:hint="eastAsia"/>
        </w:rPr>
        <w:t>（</w:t>
      </w:r>
      <w:r>
        <w:rPr>
          <w:rFonts w:hint="eastAsia"/>
        </w:rPr>
        <w:t>5</w:t>
      </w:r>
      <w:r>
        <w:rPr>
          <w:rFonts w:hint="eastAsia"/>
        </w:rPr>
        <w:t>）施工机械应防止漏油，或施工机械运转中产生的油污水未经处理就直接排放或维修施工机械时油污水直接排放。</w:t>
      </w:r>
    </w:p>
    <w:p w:rsidR="00CB51A0" w:rsidRDefault="00CB51A0">
      <w:pPr>
        <w:spacing w:line="40" w:lineRule="atLeast"/>
        <w:ind w:firstLine="425"/>
        <w:rPr>
          <w:rFonts w:hint="eastAsia"/>
        </w:rPr>
      </w:pPr>
      <w:r>
        <w:rPr>
          <w:rFonts w:hint="eastAsia"/>
        </w:rPr>
        <w:t>（</w:t>
      </w:r>
      <w:r>
        <w:rPr>
          <w:rFonts w:hint="eastAsia"/>
        </w:rPr>
        <w:t>6</w:t>
      </w:r>
      <w:r>
        <w:rPr>
          <w:rFonts w:hint="eastAsia"/>
        </w:rPr>
        <w:t>）不干扰河流、水道或现有灌溉或排水系统的自然流动。</w:t>
      </w:r>
    </w:p>
    <w:p w:rsidR="00CB51A0" w:rsidRDefault="00CB51A0">
      <w:pPr>
        <w:spacing w:line="40" w:lineRule="atLeast"/>
        <w:ind w:firstLine="425"/>
        <w:rPr>
          <w:rFonts w:hint="eastAsia"/>
        </w:rPr>
      </w:pPr>
      <w:r>
        <w:rPr>
          <w:rFonts w:hint="eastAsia"/>
        </w:rPr>
        <w:t>2</w:t>
      </w:r>
      <w:r>
        <w:rPr>
          <w:rFonts w:hint="eastAsia"/>
        </w:rPr>
        <w:t>、空气污染的预防措施</w:t>
      </w:r>
    </w:p>
    <w:p w:rsidR="00CB51A0" w:rsidRDefault="00CB51A0">
      <w:pPr>
        <w:spacing w:line="40" w:lineRule="atLeast"/>
        <w:ind w:firstLine="425"/>
        <w:rPr>
          <w:rFonts w:hint="eastAsia"/>
        </w:rPr>
      </w:pPr>
      <w:r>
        <w:rPr>
          <w:rFonts w:hint="eastAsia"/>
        </w:rPr>
        <w:t>（</w:t>
      </w:r>
      <w:r>
        <w:rPr>
          <w:rFonts w:hint="eastAsia"/>
        </w:rPr>
        <w:t>1</w:t>
      </w:r>
      <w:r>
        <w:rPr>
          <w:rFonts w:hint="eastAsia"/>
        </w:rPr>
        <w:t>）加强对尘埃的监控和管理，在施工期间，对施工通道、施工场地洒水处理，使尘土飞扬减到最低程序。</w:t>
      </w:r>
    </w:p>
    <w:p w:rsidR="00CB51A0" w:rsidRDefault="00CB51A0">
      <w:pPr>
        <w:spacing w:line="40" w:lineRule="atLeast"/>
        <w:ind w:firstLine="425"/>
        <w:rPr>
          <w:rFonts w:hint="eastAsia"/>
        </w:rPr>
      </w:pPr>
      <w:r>
        <w:rPr>
          <w:rFonts w:hint="eastAsia"/>
        </w:rPr>
        <w:lastRenderedPageBreak/>
        <w:t>（</w:t>
      </w:r>
      <w:r>
        <w:rPr>
          <w:rFonts w:hint="eastAsia"/>
        </w:rPr>
        <w:t>2</w:t>
      </w:r>
      <w:r>
        <w:rPr>
          <w:rFonts w:hint="eastAsia"/>
        </w:rPr>
        <w:t>）容易起尘的细料和松散材料应予以覆盖或适当地洒水喷湿。这些材料在运输期间用帆布覆盖严密，载量适中，不超限运输。</w:t>
      </w:r>
    </w:p>
    <w:p w:rsidR="00CB51A0" w:rsidRDefault="00CB51A0">
      <w:pPr>
        <w:spacing w:line="40" w:lineRule="atLeast"/>
        <w:ind w:firstLine="425"/>
        <w:rPr>
          <w:rFonts w:hint="eastAsia"/>
        </w:rPr>
      </w:pPr>
      <w:r>
        <w:rPr>
          <w:rFonts w:hint="eastAsia"/>
        </w:rPr>
        <w:t>（</w:t>
      </w:r>
      <w:r>
        <w:rPr>
          <w:rFonts w:hint="eastAsia"/>
        </w:rPr>
        <w:t>3</w:t>
      </w:r>
      <w:r>
        <w:rPr>
          <w:rFonts w:hint="eastAsia"/>
        </w:rPr>
        <w:t>）运转时有粉尘发生的施工现场，如水泥混凝土拌和场、大型轧石场、沥青拌和场等的投料器均应有防尘设备。</w:t>
      </w:r>
    </w:p>
    <w:p w:rsidR="00CB51A0" w:rsidRDefault="00CB51A0">
      <w:pPr>
        <w:spacing w:line="40" w:lineRule="atLeast"/>
        <w:ind w:firstLine="425"/>
        <w:rPr>
          <w:rFonts w:hint="eastAsia"/>
        </w:rPr>
      </w:pPr>
      <w:r>
        <w:rPr>
          <w:rFonts w:hint="eastAsia"/>
        </w:rPr>
        <w:t>（</w:t>
      </w:r>
      <w:r>
        <w:rPr>
          <w:rFonts w:hint="eastAsia"/>
        </w:rPr>
        <w:t>4</w:t>
      </w:r>
      <w:r>
        <w:rPr>
          <w:rFonts w:hint="eastAsia"/>
        </w:rPr>
        <w:t>）施工设备选型时选择低污染设备，拌和设备有较好的密封。</w:t>
      </w:r>
    </w:p>
    <w:p w:rsidR="00CB51A0" w:rsidRDefault="00CB51A0">
      <w:pPr>
        <w:spacing w:line="40" w:lineRule="atLeast"/>
        <w:ind w:firstLine="425"/>
        <w:rPr>
          <w:rFonts w:hint="eastAsia"/>
        </w:rPr>
      </w:pPr>
      <w:r>
        <w:rPr>
          <w:rFonts w:hint="eastAsia"/>
        </w:rPr>
        <w:t>（</w:t>
      </w:r>
      <w:r>
        <w:rPr>
          <w:rFonts w:hint="eastAsia"/>
        </w:rPr>
        <w:t>5</w:t>
      </w:r>
      <w:r>
        <w:rPr>
          <w:rFonts w:hint="eastAsia"/>
        </w:rPr>
        <w:t>）对易挥发物品（如汽油等）的存放位置要安全可靠、密闭，使用时尽量缩短溶器开启时间。并确保储、运不挥发、不泄露。</w:t>
      </w:r>
    </w:p>
    <w:p w:rsidR="00CB51A0" w:rsidRDefault="00CB51A0">
      <w:pPr>
        <w:spacing w:line="40" w:lineRule="atLeast"/>
        <w:ind w:firstLine="425"/>
        <w:rPr>
          <w:rFonts w:hint="eastAsia"/>
        </w:rPr>
      </w:pPr>
      <w:r>
        <w:rPr>
          <w:rFonts w:hint="eastAsia"/>
        </w:rPr>
        <w:t>（</w:t>
      </w:r>
      <w:r>
        <w:rPr>
          <w:rFonts w:hint="eastAsia"/>
        </w:rPr>
        <w:t>6</w:t>
      </w:r>
      <w:r>
        <w:rPr>
          <w:rFonts w:hint="eastAsia"/>
        </w:rPr>
        <w:t>）加强对沥青混合料拌合厂污染的控制。在确定沥青混合料拌和厂的位置时，首先征得当地环境管理部门的同意，并报工程师备案。如果沥青混合料拌和在居民聚居区的上风向，则其位置保证离开居民聚居区至少</w:t>
      </w:r>
      <w:r>
        <w:rPr>
          <w:rFonts w:hint="eastAsia"/>
        </w:rPr>
        <w:t>1000m</w:t>
      </w:r>
      <w:r>
        <w:rPr>
          <w:rFonts w:hint="eastAsia"/>
        </w:rPr>
        <w:t>以外。</w:t>
      </w:r>
    </w:p>
    <w:p w:rsidR="00CB51A0" w:rsidRDefault="00CB51A0">
      <w:pPr>
        <w:spacing w:line="40" w:lineRule="atLeast"/>
        <w:ind w:firstLine="425"/>
        <w:rPr>
          <w:rFonts w:hint="eastAsia"/>
        </w:rPr>
      </w:pPr>
      <w:r>
        <w:rPr>
          <w:rFonts w:hint="eastAsia"/>
        </w:rPr>
        <w:t>（四）噪声控制措施</w:t>
      </w:r>
    </w:p>
    <w:p w:rsidR="00CB51A0" w:rsidRDefault="00CB51A0">
      <w:pPr>
        <w:spacing w:line="40" w:lineRule="atLeast"/>
        <w:ind w:firstLine="425"/>
        <w:rPr>
          <w:rFonts w:hint="eastAsia"/>
        </w:rPr>
      </w:pPr>
      <w:r>
        <w:rPr>
          <w:rFonts w:hint="eastAsia"/>
        </w:rPr>
        <w:t>1</w:t>
      </w:r>
      <w:r>
        <w:rPr>
          <w:rFonts w:hint="eastAsia"/>
        </w:rPr>
        <w:t>、遵守《中华人民共和国环境噪声污染防治法》并根据《工业企业噪声卫生标准》对工程机械和运输车辆安装的消声器加强维护保养，尽量使其噪声降低到最低水平。</w:t>
      </w:r>
    </w:p>
    <w:p w:rsidR="00CB51A0" w:rsidRDefault="00CB51A0">
      <w:pPr>
        <w:spacing w:line="40" w:lineRule="atLeast"/>
        <w:ind w:firstLine="425"/>
        <w:rPr>
          <w:rFonts w:hint="eastAsia"/>
        </w:rPr>
      </w:pPr>
      <w:r>
        <w:rPr>
          <w:rFonts w:hint="eastAsia"/>
        </w:rPr>
        <w:t>2</w:t>
      </w:r>
      <w:r>
        <w:rPr>
          <w:rFonts w:hint="eastAsia"/>
        </w:rPr>
        <w:t>、施工中，对混凝土拌和、钢筋加工、构件制作等比较集中和固定的机械设备作业场地，尽量选择避开人群密集的位置，实在难以避开时，高噪声的机械周围，搭建隔音屏障，阻止噪声传播。</w:t>
      </w:r>
    </w:p>
    <w:p w:rsidR="00CB51A0" w:rsidRDefault="00CB51A0">
      <w:pPr>
        <w:spacing w:line="40" w:lineRule="atLeast"/>
        <w:ind w:firstLine="425"/>
        <w:rPr>
          <w:rFonts w:hint="eastAsia"/>
        </w:rPr>
      </w:pPr>
      <w:r>
        <w:rPr>
          <w:rFonts w:hint="eastAsia"/>
        </w:rPr>
        <w:t>3</w:t>
      </w:r>
      <w:r>
        <w:rPr>
          <w:rFonts w:hint="eastAsia"/>
        </w:rPr>
        <w:t>、轮流安排作业人员在高噪音区的作业时间，并给作业人员配备防噪音耳塞或其它防护用品。对距噪声源较近的施工人员，缩短其劳动时间。</w:t>
      </w:r>
    </w:p>
    <w:p w:rsidR="00CB51A0" w:rsidRDefault="00CB51A0">
      <w:pPr>
        <w:spacing w:line="40" w:lineRule="atLeast"/>
        <w:ind w:firstLine="425"/>
        <w:rPr>
          <w:rFonts w:hint="eastAsia"/>
        </w:rPr>
      </w:pPr>
      <w:r>
        <w:rPr>
          <w:rFonts w:hint="eastAsia"/>
        </w:rPr>
        <w:t>（五）施工、临时驻地的环境管理</w:t>
      </w:r>
    </w:p>
    <w:p w:rsidR="00CB51A0" w:rsidRDefault="00CB51A0">
      <w:pPr>
        <w:spacing w:line="40" w:lineRule="atLeast"/>
        <w:ind w:firstLine="425"/>
        <w:rPr>
          <w:rFonts w:hint="eastAsia"/>
        </w:rPr>
      </w:pPr>
      <w:r>
        <w:rPr>
          <w:rFonts w:hint="eastAsia"/>
        </w:rPr>
        <w:t>建立卫生管理机制，营造良好的环境。在施工现场和生活区设置便于定期清理的厕所和垃圾箱，经常性专人清理打扫，以防蚊、蝇滋生，同时，在生活区周围种植花、草、树木，绿化环境，保持营地和施工现场清洁卫生。生活用水符合世界健康组织对饮用水的要求。</w:t>
      </w:r>
    </w:p>
    <w:p w:rsidR="00CB51A0" w:rsidRDefault="00CB51A0">
      <w:pPr>
        <w:spacing w:line="40" w:lineRule="atLeast"/>
        <w:ind w:firstLine="425"/>
        <w:rPr>
          <w:rFonts w:hint="eastAsia"/>
        </w:rPr>
      </w:pPr>
      <w:r>
        <w:rPr>
          <w:rFonts w:hint="eastAsia"/>
        </w:rPr>
        <w:t>（六）加强环境保护，维持生态平衡的重点措施</w:t>
      </w:r>
    </w:p>
    <w:p w:rsidR="00CB51A0" w:rsidRDefault="00CB51A0">
      <w:pPr>
        <w:spacing w:line="40" w:lineRule="atLeast"/>
        <w:ind w:firstLine="425"/>
        <w:rPr>
          <w:rFonts w:hint="eastAsia"/>
        </w:rPr>
      </w:pPr>
      <w:r>
        <w:rPr>
          <w:rFonts w:hint="eastAsia"/>
        </w:rPr>
        <w:t>为了在施工中保持生态平衡，保护环境，我们针对该合同段的地理环境和施工特点，制定以下重点环保措施：</w:t>
      </w:r>
    </w:p>
    <w:p w:rsidR="00CB51A0" w:rsidRDefault="00CB51A0">
      <w:pPr>
        <w:spacing w:line="40" w:lineRule="atLeast"/>
        <w:ind w:firstLine="425"/>
        <w:rPr>
          <w:rFonts w:hint="eastAsia"/>
        </w:rPr>
      </w:pPr>
      <w:r>
        <w:rPr>
          <w:rFonts w:hint="eastAsia"/>
        </w:rPr>
        <w:t>1</w:t>
      </w:r>
      <w:r>
        <w:rPr>
          <w:rFonts w:hint="eastAsia"/>
        </w:rPr>
        <w:t>、大临工程的环境保护和水土保持措施。</w:t>
      </w:r>
    </w:p>
    <w:p w:rsidR="00CB51A0" w:rsidRDefault="00CB51A0">
      <w:pPr>
        <w:spacing w:line="40" w:lineRule="atLeast"/>
        <w:ind w:firstLine="425"/>
        <w:rPr>
          <w:rFonts w:hint="eastAsia"/>
        </w:rPr>
      </w:pPr>
      <w:r>
        <w:rPr>
          <w:rFonts w:hint="eastAsia"/>
        </w:rPr>
        <w:t>大临设置科学布局，少占耕地，少破坏植被，减少水土流失。施工便道尽量利用原有道路，对新修道路的泥土和砂石不倒入河流、沟渠，防止沟渠、河流阻塞。便道所经过的沟、河修建永久临时结合的桥、涵，防止山洪爆发时影响排洪。</w:t>
      </w:r>
    </w:p>
    <w:p w:rsidR="00CB51A0" w:rsidRDefault="00CB51A0">
      <w:pPr>
        <w:spacing w:line="40" w:lineRule="atLeast"/>
        <w:ind w:firstLine="425"/>
        <w:rPr>
          <w:rFonts w:hint="eastAsia"/>
        </w:rPr>
      </w:pPr>
      <w:r>
        <w:rPr>
          <w:rFonts w:hint="eastAsia"/>
        </w:rPr>
        <w:t>2</w:t>
      </w:r>
      <w:r>
        <w:rPr>
          <w:rFonts w:hint="eastAsia"/>
        </w:rPr>
        <w:t>、弃碴、取土场的保持措施。</w:t>
      </w:r>
    </w:p>
    <w:p w:rsidR="00CB51A0" w:rsidRDefault="00CB51A0">
      <w:pPr>
        <w:spacing w:line="40" w:lineRule="atLeast"/>
        <w:ind w:firstLine="425"/>
        <w:rPr>
          <w:rFonts w:hint="eastAsia"/>
        </w:rPr>
      </w:pPr>
      <w:r>
        <w:rPr>
          <w:rFonts w:hint="eastAsia"/>
        </w:rPr>
        <w:t>（</w:t>
      </w:r>
      <w:r>
        <w:rPr>
          <w:rFonts w:hint="eastAsia"/>
        </w:rPr>
        <w:t>1</w:t>
      </w:r>
      <w:r>
        <w:rPr>
          <w:rFonts w:hint="eastAsia"/>
        </w:rPr>
        <w:t>）弃碴场、挡碴（土）墙、排水工序先行，并安排在开工之初或雨季之前全部竣工，保证施工质量创优，满足挡护、排洪的要求。</w:t>
      </w:r>
    </w:p>
    <w:p w:rsidR="00CB51A0" w:rsidRDefault="00CB51A0">
      <w:pPr>
        <w:spacing w:line="40" w:lineRule="atLeast"/>
        <w:ind w:firstLine="425"/>
        <w:rPr>
          <w:rFonts w:hint="eastAsia"/>
        </w:rPr>
      </w:pPr>
      <w:r>
        <w:rPr>
          <w:rFonts w:hint="eastAsia"/>
        </w:rPr>
        <w:t>（</w:t>
      </w:r>
      <w:r>
        <w:rPr>
          <w:rFonts w:hint="eastAsia"/>
        </w:rPr>
        <w:t>2</w:t>
      </w:r>
      <w:r>
        <w:rPr>
          <w:rFonts w:hint="eastAsia"/>
        </w:rPr>
        <w:t>）弃碴、取土结束时，进行场地平整，并植树、种草绿化。</w:t>
      </w:r>
    </w:p>
    <w:p w:rsidR="00CB51A0" w:rsidRDefault="00CB51A0">
      <w:pPr>
        <w:spacing w:line="40" w:lineRule="atLeast"/>
        <w:ind w:firstLine="425"/>
        <w:rPr>
          <w:rFonts w:hint="eastAsia"/>
        </w:rPr>
      </w:pPr>
      <w:r>
        <w:rPr>
          <w:rFonts w:hint="eastAsia"/>
        </w:rPr>
        <w:t>3</w:t>
      </w:r>
      <w:r>
        <w:rPr>
          <w:rFonts w:hint="eastAsia"/>
        </w:rPr>
        <w:t>、临时占用农田、耕地平整复耕的措施。</w:t>
      </w:r>
    </w:p>
    <w:p w:rsidR="00CB51A0" w:rsidRDefault="00CB51A0">
      <w:pPr>
        <w:spacing w:line="40" w:lineRule="atLeast"/>
        <w:ind w:firstLine="425"/>
        <w:rPr>
          <w:rFonts w:hint="eastAsia"/>
        </w:rPr>
      </w:pPr>
      <w:r>
        <w:rPr>
          <w:rFonts w:hint="eastAsia"/>
        </w:rPr>
        <w:t>采取可靠措施保证原有交通的正常通行和维持沿线村镇的居民饮水、农田灌溉、生产生活管线的正常使用。对必须占用的农田、耕地，先将表层种植土铲运指定位置堆放。占用结束后全面清理干净所占场地，并将清理物运往指定地点。平整场地后，将原表层种植土重新拉回，撒播草籽，种埴草皮。</w:t>
      </w:r>
    </w:p>
    <w:p w:rsidR="00CB51A0" w:rsidRDefault="00CB51A0">
      <w:pPr>
        <w:spacing w:line="40" w:lineRule="atLeast"/>
        <w:ind w:firstLine="425"/>
        <w:rPr>
          <w:rFonts w:hint="eastAsia"/>
        </w:rPr>
      </w:pPr>
      <w:r>
        <w:rPr>
          <w:rFonts w:hint="eastAsia"/>
        </w:rPr>
        <w:t>4</w:t>
      </w:r>
      <w:r>
        <w:rPr>
          <w:rFonts w:hint="eastAsia"/>
        </w:rPr>
        <w:t>、居民区噪声控制措施。</w:t>
      </w:r>
    </w:p>
    <w:p w:rsidR="00CB51A0" w:rsidRDefault="00CB51A0">
      <w:pPr>
        <w:spacing w:line="40" w:lineRule="atLeast"/>
        <w:ind w:firstLine="425"/>
        <w:rPr>
          <w:rFonts w:hint="eastAsia"/>
        </w:rPr>
      </w:pPr>
      <w:r>
        <w:rPr>
          <w:rFonts w:hint="eastAsia"/>
        </w:rPr>
        <w:t>（</w:t>
      </w:r>
      <w:r>
        <w:rPr>
          <w:rFonts w:hint="eastAsia"/>
        </w:rPr>
        <w:t>1</w:t>
      </w:r>
      <w:r>
        <w:rPr>
          <w:rFonts w:hint="eastAsia"/>
        </w:rPr>
        <w:t>）机械、车辆通过闹市、居民区时减速慢行，不鸣喇叭。</w:t>
      </w:r>
    </w:p>
    <w:p w:rsidR="00CB51A0" w:rsidRDefault="00CB51A0">
      <w:pPr>
        <w:spacing w:line="40" w:lineRule="atLeast"/>
        <w:ind w:firstLine="425"/>
        <w:rPr>
          <w:rFonts w:hint="eastAsia"/>
        </w:rPr>
      </w:pPr>
      <w:r>
        <w:rPr>
          <w:rFonts w:hint="eastAsia"/>
        </w:rPr>
        <w:t>（</w:t>
      </w:r>
      <w:r>
        <w:rPr>
          <w:rFonts w:hint="eastAsia"/>
        </w:rPr>
        <w:t>2</w:t>
      </w:r>
      <w:r>
        <w:rPr>
          <w:rFonts w:hint="eastAsia"/>
        </w:rPr>
        <w:t>）合理安排施工程序，夜间避免安排大马力、高噪音的施工机具在人群密集区运转，减少机械车辆出入的频率。对无法避开的设置降噪或隔音设施，减少噪音干扰。</w:t>
      </w:r>
    </w:p>
    <w:p w:rsidR="00CB51A0" w:rsidRDefault="00CB51A0">
      <w:pPr>
        <w:spacing w:line="40" w:lineRule="atLeast"/>
        <w:ind w:firstLine="425"/>
        <w:rPr>
          <w:rFonts w:hint="eastAsia"/>
        </w:rPr>
      </w:pPr>
      <w:r>
        <w:rPr>
          <w:rFonts w:hint="eastAsia"/>
        </w:rPr>
        <w:t>（</w:t>
      </w:r>
      <w:r>
        <w:rPr>
          <w:rFonts w:hint="eastAsia"/>
        </w:rPr>
        <w:t>3</w:t>
      </w:r>
      <w:r>
        <w:rPr>
          <w:rFonts w:hint="eastAsia"/>
        </w:rPr>
        <w:t>）为保护施工现场附近居民的夜间休息，对居民区</w:t>
      </w:r>
      <w:r>
        <w:rPr>
          <w:rFonts w:hint="eastAsia"/>
        </w:rPr>
        <w:t>200m</w:t>
      </w:r>
      <w:r>
        <w:rPr>
          <w:rFonts w:hint="eastAsia"/>
        </w:rPr>
        <w:t>以内的施工现场，不在夜间安排噪场很大（</w:t>
      </w:r>
      <w:r>
        <w:rPr>
          <w:rFonts w:hint="eastAsia"/>
        </w:rPr>
        <w:t>55db</w:t>
      </w:r>
      <w:r>
        <w:rPr>
          <w:rFonts w:hint="eastAsia"/>
        </w:rPr>
        <w:t>以上）的机械施工。</w:t>
      </w:r>
    </w:p>
    <w:p w:rsidR="00CB51A0" w:rsidRDefault="00CB51A0">
      <w:pPr>
        <w:rPr>
          <w:rFonts w:hint="eastAsia"/>
        </w:rPr>
      </w:pPr>
    </w:p>
    <w:p w:rsidR="00CB51A0" w:rsidRPr="00CB51A0" w:rsidRDefault="00CB51A0" w:rsidP="00CB51A0">
      <w:pPr>
        <w:jc w:val="center"/>
        <w:rPr>
          <w:rFonts w:hint="eastAsia"/>
          <w:sz w:val="24"/>
        </w:rPr>
      </w:pPr>
      <w:r w:rsidRPr="00CB51A0">
        <w:rPr>
          <w:rFonts w:hint="eastAsia"/>
          <w:sz w:val="24"/>
        </w:rPr>
        <w:t>文明施工的主要措施</w:t>
      </w:r>
    </w:p>
    <w:p w:rsidR="00CB51A0" w:rsidRDefault="00CB51A0">
      <w:pPr>
        <w:rPr>
          <w:rFonts w:hint="eastAsia"/>
        </w:rPr>
      </w:pPr>
    </w:p>
    <w:p w:rsidR="00CB51A0" w:rsidRDefault="00CB51A0">
      <w:pPr>
        <w:ind w:firstLine="425"/>
        <w:rPr>
          <w:b/>
          <w:sz w:val="24"/>
        </w:rPr>
      </w:pPr>
      <w:r>
        <w:rPr>
          <w:rFonts w:hint="eastAsia"/>
        </w:rPr>
        <w:t>在施工中，我单位将严格按照“集中施工、快速施工、文明施工”的十二字方针，把文明施工作为施</w:t>
      </w:r>
      <w:r>
        <w:rPr>
          <w:rFonts w:hint="eastAsia"/>
        </w:rPr>
        <w:lastRenderedPageBreak/>
        <w:t>工中的一个重点，以建立安全标准化工地为文明施工目标，总结我单位在其它工程施工中取得的经验，精心组织，合理安排，做到优质施工，文明施工。</w:t>
      </w:r>
    </w:p>
    <w:p w:rsidR="00CB51A0" w:rsidRDefault="00CB51A0">
      <w:pPr>
        <w:ind w:firstLine="425"/>
        <w:rPr>
          <w:rFonts w:hint="eastAsia"/>
        </w:rPr>
      </w:pPr>
      <w:r>
        <w:rPr>
          <w:rFonts w:hint="eastAsia"/>
        </w:rPr>
        <w:t>一、健全机制，明确责任</w:t>
      </w:r>
    </w:p>
    <w:p w:rsidR="00CB51A0" w:rsidRDefault="00CB51A0">
      <w:pPr>
        <w:ind w:firstLine="425"/>
        <w:rPr>
          <w:rFonts w:hint="eastAsia"/>
        </w:rPr>
      </w:pPr>
      <w:r>
        <w:rPr>
          <w:rFonts w:hint="eastAsia"/>
        </w:rPr>
        <w:t>项目经理作为文明施工的组织者，对现场文明施工负全权责任。现场文明施工的直接管理由项目经理部施工技术部负责，安全质量部负责监督检查。由项目经理和相关人员组成文明施工监督小组，按照文明施工细则每周检查，并在生产调度会上通报情况，提出整改措施。</w:t>
      </w:r>
    </w:p>
    <w:p w:rsidR="00CB51A0" w:rsidRDefault="00CB51A0">
      <w:pPr>
        <w:ind w:firstLine="425"/>
        <w:rPr>
          <w:rFonts w:hint="eastAsia"/>
        </w:rPr>
      </w:pPr>
      <w:r>
        <w:rPr>
          <w:rFonts w:hint="eastAsia"/>
        </w:rPr>
        <w:t>二、文明施工措施</w:t>
      </w:r>
    </w:p>
    <w:p w:rsidR="00CB51A0" w:rsidRDefault="00CB51A0">
      <w:pPr>
        <w:ind w:firstLine="425"/>
        <w:rPr>
          <w:rFonts w:hint="eastAsia"/>
        </w:rPr>
      </w:pPr>
      <w:r>
        <w:rPr>
          <w:rFonts w:hint="eastAsia"/>
        </w:rPr>
        <w:t>加强全体职工职业道德的教育，制定文明施工准则。在施工组织、安全质量管理和劳动竞赛中切实体现文明施工要求，发挥文明施工在工程项目管理中的积极作用。</w:t>
      </w:r>
    </w:p>
    <w:p w:rsidR="00CB51A0" w:rsidRDefault="00CB51A0">
      <w:pPr>
        <w:ind w:firstLine="425"/>
        <w:rPr>
          <w:rFonts w:hint="eastAsia"/>
        </w:rPr>
      </w:pPr>
      <w:r>
        <w:rPr>
          <w:rFonts w:hint="eastAsia"/>
        </w:rPr>
        <w:t>1</w:t>
      </w:r>
      <w:r>
        <w:rPr>
          <w:rFonts w:hint="eastAsia"/>
        </w:rPr>
        <w:t>、推行施工现场标准化管理。</w:t>
      </w:r>
    </w:p>
    <w:p w:rsidR="00CB51A0" w:rsidRDefault="00CB51A0">
      <w:pPr>
        <w:ind w:firstLine="425"/>
        <w:rPr>
          <w:rFonts w:hint="eastAsia"/>
        </w:rPr>
      </w:pPr>
      <w:r>
        <w:rPr>
          <w:rFonts w:hint="eastAsia"/>
        </w:rPr>
        <w:t>（</w:t>
      </w:r>
      <w:r>
        <w:rPr>
          <w:rFonts w:hint="eastAsia"/>
        </w:rPr>
        <w:t>1</w:t>
      </w:r>
      <w:r>
        <w:rPr>
          <w:rFonts w:hint="eastAsia"/>
        </w:rPr>
        <w:t>）严格按照技术规范施工，按操作规程作业；随时保持现场整洁，机械停放井然有序，原材料堆码整齐，各标志、标牌齐全规范；施工便道经常洒水，防止尘土飞扬；各工点严格执行工完场清制度，废料与垃圾及不再需要的临时设施应及时从现场清除、拆除并运走，保持施工现场整洁。</w:t>
      </w:r>
    </w:p>
    <w:p w:rsidR="00CB51A0" w:rsidRDefault="00CB51A0">
      <w:pPr>
        <w:ind w:firstLine="425"/>
        <w:rPr>
          <w:rFonts w:hint="eastAsia"/>
        </w:rPr>
      </w:pPr>
      <w:r>
        <w:rPr>
          <w:rFonts w:hint="eastAsia"/>
        </w:rPr>
        <w:t>（</w:t>
      </w:r>
      <w:r>
        <w:rPr>
          <w:rFonts w:hint="eastAsia"/>
        </w:rPr>
        <w:t>2</w:t>
      </w:r>
      <w:r>
        <w:rPr>
          <w:rFonts w:hint="eastAsia"/>
        </w:rPr>
        <w:t>）实行持证上岗、挂牌施工制度。</w:t>
      </w:r>
    </w:p>
    <w:p w:rsidR="00CB51A0" w:rsidRDefault="00CB51A0">
      <w:pPr>
        <w:ind w:firstLine="425"/>
        <w:rPr>
          <w:rFonts w:hint="eastAsia"/>
        </w:rPr>
      </w:pPr>
      <w:r>
        <w:rPr>
          <w:rFonts w:hint="eastAsia"/>
        </w:rPr>
        <w:t>通过职工教育培训，使全员均能熟练掌握相关的操作规程、技术标准和工作标准，经考试合格方可持证、挂牌上岗。对于第一次考试不合格，补考一次仍不合格的人员，坚决不予上岗。</w:t>
      </w:r>
    </w:p>
    <w:p w:rsidR="00CB51A0" w:rsidRDefault="00CB51A0">
      <w:pPr>
        <w:ind w:firstLine="425"/>
        <w:rPr>
          <w:rFonts w:hint="eastAsia"/>
        </w:rPr>
      </w:pPr>
      <w:r>
        <w:rPr>
          <w:rFonts w:hint="eastAsia"/>
        </w:rPr>
        <w:t>施工现场设立工程简介、施工总平面布置图、安全质量宣传板，标明工程项目名称、范围、开竣工期限、工地负责人，设立监督电话，接受社会监督。</w:t>
      </w:r>
    </w:p>
    <w:p w:rsidR="00CB51A0" w:rsidRDefault="00CB51A0">
      <w:pPr>
        <w:ind w:firstLine="425"/>
        <w:rPr>
          <w:rFonts w:hint="eastAsia"/>
        </w:rPr>
      </w:pPr>
      <w:r>
        <w:rPr>
          <w:rFonts w:hint="eastAsia"/>
        </w:rPr>
        <w:t>（</w:t>
      </w:r>
      <w:r>
        <w:rPr>
          <w:rFonts w:hint="eastAsia"/>
        </w:rPr>
        <w:t>3</w:t>
      </w:r>
      <w:r>
        <w:rPr>
          <w:rFonts w:hint="eastAsia"/>
        </w:rPr>
        <w:t>）施工内业资料齐全、数据可靠，办公室内按要求布置各类图表，及时反映现场状况及工程进度状况。</w:t>
      </w:r>
    </w:p>
    <w:p w:rsidR="00CB51A0" w:rsidRDefault="00CB51A0">
      <w:pPr>
        <w:ind w:firstLine="425"/>
        <w:rPr>
          <w:rFonts w:hint="eastAsia"/>
        </w:rPr>
      </w:pPr>
      <w:r>
        <w:rPr>
          <w:rFonts w:hint="eastAsia"/>
        </w:rPr>
        <w:t>2</w:t>
      </w:r>
      <w:r>
        <w:rPr>
          <w:rFonts w:hint="eastAsia"/>
        </w:rPr>
        <w:t>、改善作业条件，保障职工健康。</w:t>
      </w:r>
    </w:p>
    <w:p w:rsidR="00CB51A0" w:rsidRDefault="00CB51A0">
      <w:pPr>
        <w:ind w:firstLine="425"/>
        <w:rPr>
          <w:rFonts w:hint="eastAsia"/>
        </w:rPr>
      </w:pPr>
      <w:r>
        <w:rPr>
          <w:rFonts w:hint="eastAsia"/>
        </w:rPr>
        <w:t>采取有效的卫生防护措施，经常保持现场及驻地的整洁与卫生，为职工提供清洁的饮用水和合格的施工用水，以保护职工和工人的健康。做好施工人员的医疗保障工作，配备医务人员建立工地卫生所，并与当地卫生部门合作，防止传染病和准备常用急救药物。高温炎热季节施工时，采取一定的防暑降温措施。</w:t>
      </w:r>
    </w:p>
    <w:p w:rsidR="00CB51A0" w:rsidRDefault="00CB51A0">
      <w:pPr>
        <w:ind w:firstLine="425"/>
        <w:rPr>
          <w:rFonts w:hint="eastAsia"/>
        </w:rPr>
      </w:pPr>
      <w:r>
        <w:rPr>
          <w:rFonts w:hint="eastAsia"/>
        </w:rPr>
        <w:t>3</w:t>
      </w:r>
      <w:r>
        <w:rPr>
          <w:rFonts w:hint="eastAsia"/>
        </w:rPr>
        <w:t>、深入调查，加强地下既有管线保护。</w:t>
      </w:r>
    </w:p>
    <w:p w:rsidR="00CB51A0" w:rsidRDefault="00CB51A0">
      <w:pPr>
        <w:ind w:firstLine="425"/>
        <w:rPr>
          <w:rFonts w:hint="eastAsia"/>
        </w:rPr>
      </w:pPr>
      <w:r>
        <w:rPr>
          <w:rFonts w:hint="eastAsia"/>
        </w:rPr>
        <w:t>施工前主动调查了解，详细掌握施工范围内地下既有管线布局和数量，并与有关部门密切配合，做好光缆、电缆和输油管道、煤气管道等的保持和处理工作，在经过或邻近滇池湖泊等水利工程设施以及各类管线时，更要明确施工操作程序，采取必须的预防措施，避免发生堵塞、污染或损坏工程设施和各类管线。</w:t>
      </w:r>
    </w:p>
    <w:p w:rsidR="00CB51A0" w:rsidRDefault="00CB51A0">
      <w:pPr>
        <w:ind w:firstLine="425"/>
        <w:rPr>
          <w:rFonts w:hint="eastAsia"/>
        </w:rPr>
      </w:pPr>
      <w:r>
        <w:rPr>
          <w:rFonts w:hint="eastAsia"/>
        </w:rPr>
        <w:t>4</w:t>
      </w:r>
      <w:r>
        <w:rPr>
          <w:rFonts w:hint="eastAsia"/>
        </w:rPr>
        <w:t>、做好已通车公路的保护工作。</w:t>
      </w:r>
    </w:p>
    <w:p w:rsidR="00CB51A0" w:rsidRDefault="00CB51A0">
      <w:pPr>
        <w:ind w:firstLine="425"/>
        <w:rPr>
          <w:rFonts w:hint="eastAsia"/>
        </w:rPr>
      </w:pPr>
      <w:r>
        <w:rPr>
          <w:rFonts w:hint="eastAsia"/>
        </w:rPr>
        <w:t>在施工中对已通车公路和原有设施都进行妥善保护，不损坏原有设施。在运输中采取运输路线，选用运输车辆，限制和分配载运重量及其他合理措施，防止任何运输车辆因超过载重限制而损坏或损伤所通行的道路或桥梁。大型施工装备和超重件的运输，事先取得道路管理部门的许可。</w:t>
      </w:r>
    </w:p>
    <w:p w:rsidR="00CB51A0" w:rsidRDefault="00CB51A0">
      <w:pPr>
        <w:ind w:firstLine="425"/>
        <w:rPr>
          <w:rFonts w:hint="eastAsia"/>
        </w:rPr>
      </w:pPr>
      <w:r>
        <w:rPr>
          <w:rFonts w:hint="eastAsia"/>
        </w:rPr>
        <w:t>5</w:t>
      </w:r>
      <w:r>
        <w:rPr>
          <w:rFonts w:hint="eastAsia"/>
        </w:rPr>
        <w:t>、不扰民及妥善处理地方关系。</w:t>
      </w:r>
    </w:p>
    <w:p w:rsidR="00CB51A0" w:rsidRDefault="00CB51A0">
      <w:pPr>
        <w:ind w:firstLine="425"/>
        <w:rPr>
          <w:rFonts w:hint="eastAsia"/>
        </w:rPr>
      </w:pPr>
      <w:r>
        <w:rPr>
          <w:rFonts w:hint="eastAsia"/>
        </w:rPr>
        <w:t>合同段起讫点和固定工点设工程公告：施工便道干线和引入线设置明显规范的交通引导标志；爆破作业等特殊作业区，设安全防护员和安全防护标志；施工期间，经常对施工机械车辆通行的道路进行维修，确保道路晴雨畅通；加大工程建设意义的宣传力度，争取地方百姓对施工生产的大力支持。</w:t>
      </w:r>
    </w:p>
    <w:p w:rsidR="00CB51A0" w:rsidRDefault="00CB51A0">
      <w:pPr>
        <w:ind w:firstLine="425"/>
        <w:rPr>
          <w:rFonts w:hint="eastAsia"/>
        </w:rPr>
      </w:pPr>
      <w:r>
        <w:rPr>
          <w:rFonts w:hint="eastAsia"/>
        </w:rPr>
        <w:t>6</w:t>
      </w:r>
      <w:r>
        <w:rPr>
          <w:rFonts w:hint="eastAsia"/>
        </w:rPr>
        <w:t>、广泛开展共建活动</w:t>
      </w:r>
    </w:p>
    <w:p w:rsidR="00CB51A0" w:rsidRDefault="00CB51A0">
      <w:pPr>
        <w:ind w:firstLine="425"/>
        <w:rPr>
          <w:rFonts w:hint="eastAsia"/>
        </w:rPr>
      </w:pPr>
      <w:r>
        <w:rPr>
          <w:rFonts w:hint="eastAsia"/>
        </w:rPr>
        <w:t>与当地政府积极配合，加强对施工人员的全面管理，确保在施工地区内，施工人员无违纪违法现象发生。与当地政府和群众积极开展共建活动，积极推进精神文明建设，支持地方经济建设。自觉执行当地政府有关部门规定，施工中接受群众监督。</w:t>
      </w:r>
    </w:p>
    <w:p w:rsidR="00CB51A0" w:rsidRDefault="00CB51A0">
      <w:pPr>
        <w:ind w:firstLine="425"/>
        <w:rPr>
          <w:rFonts w:hint="eastAsia"/>
        </w:rPr>
      </w:pPr>
      <w:r>
        <w:rPr>
          <w:rFonts w:hint="eastAsia"/>
        </w:rPr>
        <w:t>7</w:t>
      </w:r>
      <w:r>
        <w:rPr>
          <w:rFonts w:hint="eastAsia"/>
        </w:rPr>
        <w:t>、尊重当地民风民俗。</w:t>
      </w:r>
    </w:p>
    <w:p w:rsidR="00CB51A0" w:rsidRDefault="00CB51A0">
      <w:pPr>
        <w:ind w:firstLine="425"/>
        <w:rPr>
          <w:rFonts w:hint="eastAsia"/>
        </w:rPr>
      </w:pPr>
      <w:r>
        <w:rPr>
          <w:rFonts w:hint="eastAsia"/>
        </w:rPr>
        <w:t>教育全体职工，加强对党的民族政策和地方法规、法令的学习，进一步在思想上提高认识，坚决执行党的民族政策，了解当地的民风、民人俗和风土人情，充分认识到尊重民风、民俗是促进民族团结的需要，是维护国家安全稳定的保证。遵守地方法规，乡规民约，自觉尊重、遵守当地少数民族的宗教信仰和民风民俗习惯，不做有损于民风民俗的事，作加强民族团结的模范。</w:t>
      </w:r>
    </w:p>
    <w:p w:rsidR="00CB51A0" w:rsidRDefault="00CB51A0">
      <w:pPr>
        <w:ind w:firstLine="425"/>
        <w:rPr>
          <w:rFonts w:hint="eastAsia"/>
        </w:rPr>
      </w:pPr>
      <w:r>
        <w:rPr>
          <w:rFonts w:hint="eastAsia"/>
        </w:rPr>
        <w:t>8</w:t>
      </w:r>
      <w:r>
        <w:rPr>
          <w:rFonts w:hint="eastAsia"/>
        </w:rPr>
        <w:t>、积极开展建家达标活动。</w:t>
      </w:r>
    </w:p>
    <w:p w:rsidR="00CB51A0" w:rsidRDefault="00CB51A0">
      <w:pPr>
        <w:ind w:firstLine="425"/>
        <w:rPr>
          <w:rFonts w:hint="eastAsia"/>
        </w:rPr>
      </w:pPr>
      <w:r>
        <w:rPr>
          <w:rFonts w:hint="eastAsia"/>
        </w:rPr>
        <w:lastRenderedPageBreak/>
        <w:t>营房布置整齐划一，周围种植花草树木，创造良好的生活环境；在生活区设图书阅览室、文化娱乐室，丰富职工业余文化生活；在工地现场和生活区设置足够的临时卫生设施，每天清扫处理，保持清洁。</w:t>
      </w:r>
    </w:p>
    <w:p w:rsidR="00CB51A0" w:rsidRDefault="00CB51A0">
      <w:pPr>
        <w:ind w:firstLine="425"/>
        <w:rPr>
          <w:rFonts w:hint="eastAsia"/>
        </w:rPr>
      </w:pPr>
      <w:r>
        <w:rPr>
          <w:rFonts w:hint="eastAsia"/>
        </w:rPr>
        <w:t>9</w:t>
      </w:r>
      <w:r>
        <w:rPr>
          <w:rFonts w:hint="eastAsia"/>
        </w:rPr>
        <w:t>、搞好廉政建设。</w:t>
      </w:r>
    </w:p>
    <w:p w:rsidR="00CB51A0" w:rsidRDefault="00CB51A0">
      <w:pPr>
        <w:ind w:firstLineChars="200" w:firstLine="420"/>
      </w:pPr>
      <w:r>
        <w:rPr>
          <w:rFonts w:hint="eastAsia"/>
        </w:rPr>
        <w:t>根据中共中央、国务院《关于实行党风廉政建设责任制的规定》、国务院办公厅《关于加强基础设施工程质量管理的通知》以及建设部关于《在交通基础设施建设中加强廉政建设的若干意见（试行）》等法规，严格执行《中华人民共和国招投标法》，加强投标过程和工程施工、验收中的廉政建设，保证工程项目廉政目标的实现。</w:t>
      </w:r>
    </w:p>
    <w:p w:rsidR="00CB51A0" w:rsidRPr="00CB51A0" w:rsidRDefault="00CB51A0" w:rsidP="00CB51A0">
      <w:pPr>
        <w:jc w:val="center"/>
        <w:rPr>
          <w:sz w:val="32"/>
        </w:rPr>
      </w:pPr>
      <w:r w:rsidRPr="00CB51A0">
        <w:rPr>
          <w:rFonts w:hint="eastAsia"/>
          <w:sz w:val="32"/>
        </w:rPr>
        <w:t>冬雨季施工及农忙季节的工作安排</w:t>
      </w:r>
    </w:p>
    <w:p w:rsidR="00CB51A0" w:rsidRDefault="00CB51A0">
      <w:pPr>
        <w:pStyle w:val="a4"/>
        <w:rPr>
          <w:rFonts w:ascii="宋体"/>
        </w:rPr>
      </w:pPr>
    </w:p>
    <w:p w:rsidR="00CB51A0" w:rsidRDefault="00CB51A0">
      <w:pPr>
        <w:pStyle w:val="a4"/>
        <w:rPr>
          <w:rFonts w:ascii="黑体" w:eastAsia="黑体"/>
          <w:b/>
          <w:sz w:val="28"/>
        </w:rPr>
      </w:pPr>
      <w:r>
        <w:rPr>
          <w:rFonts w:ascii="黑体" w:eastAsia="黑体" w:hint="eastAsia"/>
          <w:b/>
          <w:sz w:val="28"/>
        </w:rPr>
        <w:t>（一）、雨季施工</w:t>
      </w:r>
    </w:p>
    <w:p w:rsidR="00CB51A0" w:rsidRDefault="00CB51A0">
      <w:pPr>
        <w:pStyle w:val="a4"/>
        <w:rPr>
          <w:rFonts w:ascii="宋体"/>
        </w:rPr>
      </w:pPr>
      <w:r>
        <w:rPr>
          <w:rFonts w:ascii="宋体" w:hint="eastAsia"/>
        </w:rPr>
        <w:t>雨季施工时，路基施工要做好排水工作；桥涵施工中注意钢筋的锈蚀及模板和支架的变形、下沉，做好水泥等材料的保管工作。</w:t>
      </w:r>
    </w:p>
    <w:p w:rsidR="00CB51A0" w:rsidRDefault="00CB51A0">
      <w:pPr>
        <w:pStyle w:val="a4"/>
        <w:rPr>
          <w:rFonts w:ascii="宋体"/>
        </w:rPr>
      </w:pPr>
      <w:r>
        <w:rPr>
          <w:rFonts w:ascii="宋体"/>
        </w:rPr>
        <w:t>1</w:t>
      </w:r>
      <w:r>
        <w:rPr>
          <w:rFonts w:ascii="宋体" w:hint="eastAsia"/>
        </w:rPr>
        <w:t>、施工前的准备</w:t>
      </w:r>
    </w:p>
    <w:p w:rsidR="00CB51A0" w:rsidRDefault="00CB51A0">
      <w:pPr>
        <w:pStyle w:val="a4"/>
        <w:rPr>
          <w:rFonts w:ascii="宋体"/>
        </w:rPr>
      </w:pPr>
      <w:r>
        <w:rPr>
          <w:rFonts w:ascii="宋体" w:hint="eastAsia"/>
        </w:rPr>
        <w:t>雨季施工前应做好下列准备工作：</w:t>
      </w:r>
    </w:p>
    <w:p w:rsidR="00CB51A0" w:rsidRDefault="00CB51A0">
      <w:pPr>
        <w:pStyle w:val="a4"/>
        <w:rPr>
          <w:rFonts w:ascii="宋体"/>
        </w:rPr>
      </w:pPr>
      <w:r>
        <w:rPr>
          <w:rFonts w:ascii="宋体" w:hint="eastAsia"/>
        </w:rPr>
        <w:t>①对选择的雨季施工地段进行详细的现场调查研究，编制实施性的雨季施工组织计划；</w:t>
      </w:r>
    </w:p>
    <w:p w:rsidR="00CB51A0" w:rsidRDefault="00CB51A0">
      <w:pPr>
        <w:pStyle w:val="a4"/>
        <w:rPr>
          <w:rFonts w:ascii="宋体"/>
        </w:rPr>
      </w:pPr>
      <w:r>
        <w:rPr>
          <w:rFonts w:ascii="宋体" w:hint="eastAsia"/>
        </w:rPr>
        <w:t>②修好施工便道并保证晴雨畅通；</w:t>
      </w:r>
    </w:p>
    <w:p w:rsidR="00CB51A0" w:rsidRDefault="00CB51A0">
      <w:pPr>
        <w:pStyle w:val="a4"/>
        <w:rPr>
          <w:rFonts w:ascii="宋体"/>
        </w:rPr>
      </w:pPr>
      <w:r>
        <w:rPr>
          <w:rFonts w:ascii="宋体" w:hint="eastAsia"/>
        </w:rPr>
        <w:t>③住地、仓库、车辆机具停放场地、生产设施都应设在最高洪水位以上地点，并应与泥石流沟槽冲积堆保持一定的安全距离。</w:t>
      </w:r>
    </w:p>
    <w:p w:rsidR="00CB51A0" w:rsidRDefault="00CB51A0">
      <w:pPr>
        <w:pStyle w:val="a4"/>
        <w:rPr>
          <w:rFonts w:ascii="宋体"/>
        </w:rPr>
      </w:pPr>
      <w:r>
        <w:rPr>
          <w:rFonts w:ascii="宋体" w:hint="eastAsia"/>
        </w:rPr>
        <w:t>④修建临时排水设施，保证雨季作业的场地不被洪水淹没并能及时排除地面水；</w:t>
      </w:r>
    </w:p>
    <w:p w:rsidR="00CB51A0" w:rsidRDefault="00CB51A0">
      <w:pPr>
        <w:pStyle w:val="a4"/>
        <w:rPr>
          <w:rFonts w:ascii="宋体"/>
        </w:rPr>
      </w:pPr>
      <w:r>
        <w:rPr>
          <w:rFonts w:ascii="宋体" w:hint="eastAsia"/>
        </w:rPr>
        <w:t>⑤贮备足够的工程材料和生活物资。</w:t>
      </w:r>
    </w:p>
    <w:p w:rsidR="00CB51A0" w:rsidRDefault="00CB51A0">
      <w:pPr>
        <w:pStyle w:val="a4"/>
        <w:rPr>
          <w:rFonts w:ascii="宋体"/>
        </w:rPr>
      </w:pPr>
      <w:r>
        <w:rPr>
          <w:rFonts w:ascii="宋体"/>
        </w:rPr>
        <w:t>2</w:t>
      </w:r>
      <w:r>
        <w:rPr>
          <w:rFonts w:ascii="宋体" w:hint="eastAsia"/>
        </w:rPr>
        <w:t>、施工</w:t>
      </w:r>
    </w:p>
    <w:p w:rsidR="00CB51A0" w:rsidRDefault="00CB51A0">
      <w:pPr>
        <w:pStyle w:val="a4"/>
        <w:rPr>
          <w:rFonts w:ascii="宋体"/>
        </w:rPr>
      </w:pPr>
      <w:r>
        <w:rPr>
          <w:rFonts w:ascii="宋体"/>
        </w:rPr>
        <w:t>a.</w:t>
      </w:r>
      <w:r>
        <w:rPr>
          <w:rFonts w:ascii="宋体" w:hint="eastAsia"/>
        </w:rPr>
        <w:t>路堤填筑</w:t>
      </w:r>
    </w:p>
    <w:p w:rsidR="00CB51A0" w:rsidRDefault="00CB51A0">
      <w:pPr>
        <w:pStyle w:val="a4"/>
        <w:rPr>
          <w:rFonts w:ascii="宋体"/>
        </w:rPr>
      </w:pPr>
      <w:r>
        <w:rPr>
          <w:rFonts w:ascii="宋体" w:hint="eastAsia"/>
        </w:rPr>
        <w:t>场地处理；在填筑路堤前，应在填方坡脚以外挖掘排水沟，保持场地不积水。如果原地面松软，还应采取换填等措施进行处理。</w:t>
      </w:r>
    </w:p>
    <w:p w:rsidR="00CB51A0" w:rsidRDefault="00CB51A0">
      <w:pPr>
        <w:pStyle w:val="a4"/>
        <w:rPr>
          <w:rFonts w:ascii="宋体"/>
        </w:rPr>
      </w:pPr>
      <w:r>
        <w:rPr>
          <w:rFonts w:ascii="宋体" w:hint="eastAsia"/>
        </w:rPr>
        <w:t>填料选择；在路堤填筑时，应选用透水性好的碎石土、卵石土、砂砾、石方碎渣和砂类土作为填料。利用挖方土作填方时，应随挖随填及时压实。含水量过大无法晾干的土不得用作雨季施工填料。</w:t>
      </w:r>
    </w:p>
    <w:p w:rsidR="00CB51A0" w:rsidRDefault="00CB51A0">
      <w:pPr>
        <w:pStyle w:val="a4"/>
        <w:rPr>
          <w:rFonts w:ascii="宋体"/>
        </w:rPr>
      </w:pPr>
      <w:r>
        <w:rPr>
          <w:rFonts w:ascii="宋体" w:hint="eastAsia"/>
        </w:rPr>
        <w:t>填筑方法；路堤应分层填筑。每一层的表面，应做成</w:t>
      </w:r>
      <w:r>
        <w:rPr>
          <w:rFonts w:ascii="宋体"/>
        </w:rPr>
        <w:t>2%</w:t>
      </w:r>
      <w:r>
        <w:rPr>
          <w:rFonts w:ascii="宋体" w:hint="eastAsia"/>
        </w:rPr>
        <w:t>～</w:t>
      </w:r>
      <w:r>
        <w:rPr>
          <w:rFonts w:ascii="宋体"/>
        </w:rPr>
        <w:t>4%</w:t>
      </w:r>
      <w:r>
        <w:rPr>
          <w:rFonts w:ascii="宋体" w:hint="eastAsia"/>
        </w:rPr>
        <w:t>的排水横坡。当天填筑的土层应当天完成压实。防止表面积水和渗水，将路基浸软。如需借土填筑时，取土坑距离填方坡脚不宜小于</w:t>
      </w:r>
      <w:r>
        <w:rPr>
          <w:rFonts w:ascii="宋体"/>
        </w:rPr>
        <w:t>3m</w:t>
      </w:r>
      <w:r>
        <w:rPr>
          <w:rFonts w:ascii="宋体" w:hint="eastAsia"/>
        </w:rPr>
        <w:t>，平原区顺路基纵向取土时，取土坑深度不宜大于</w:t>
      </w:r>
      <w:r>
        <w:rPr>
          <w:rFonts w:ascii="宋体"/>
        </w:rPr>
        <w:t>1m</w:t>
      </w:r>
      <w:r>
        <w:rPr>
          <w:rFonts w:ascii="宋体" w:hint="eastAsia"/>
        </w:rPr>
        <w:t>。</w:t>
      </w:r>
    </w:p>
    <w:p w:rsidR="00CB51A0" w:rsidRDefault="00CB51A0">
      <w:pPr>
        <w:pStyle w:val="a4"/>
        <w:rPr>
          <w:rFonts w:ascii="宋体"/>
        </w:rPr>
      </w:pPr>
      <w:r>
        <w:rPr>
          <w:rFonts w:ascii="宋体" w:hint="eastAsia"/>
        </w:rPr>
        <w:t>路床排水；路堤填筑完成后，为防止路床积水，应在路肩处每隔</w:t>
      </w:r>
      <w:r>
        <w:rPr>
          <w:rFonts w:ascii="宋体"/>
        </w:rPr>
        <w:t>5</w:t>
      </w:r>
      <w:r>
        <w:rPr>
          <w:rFonts w:ascii="宋体" w:hint="eastAsia"/>
        </w:rPr>
        <w:t>～</w:t>
      </w:r>
      <w:r>
        <w:rPr>
          <w:rFonts w:ascii="宋体"/>
        </w:rPr>
        <w:t>10m</w:t>
      </w:r>
      <w:r>
        <w:rPr>
          <w:rFonts w:ascii="宋体" w:hint="eastAsia"/>
        </w:rPr>
        <w:t>挖一道横向排水沟，将雨水排出路床。</w:t>
      </w:r>
    </w:p>
    <w:p w:rsidR="00CB51A0" w:rsidRDefault="00CB51A0">
      <w:pPr>
        <w:pStyle w:val="a4"/>
        <w:rPr>
          <w:rFonts w:ascii="宋体"/>
        </w:rPr>
      </w:pPr>
      <w:r>
        <w:rPr>
          <w:rFonts w:ascii="宋体"/>
        </w:rPr>
        <w:t>b.</w:t>
      </w:r>
      <w:r>
        <w:rPr>
          <w:rFonts w:ascii="宋体" w:hint="eastAsia"/>
        </w:rPr>
        <w:t>路堑开挖</w:t>
      </w:r>
    </w:p>
    <w:p w:rsidR="00CB51A0" w:rsidRDefault="00CB51A0">
      <w:pPr>
        <w:pStyle w:val="a4"/>
        <w:rPr>
          <w:rFonts w:ascii="宋体"/>
        </w:rPr>
      </w:pPr>
      <w:r>
        <w:rPr>
          <w:rFonts w:ascii="宋体" w:hint="eastAsia"/>
        </w:rPr>
        <w:t>场地处理。路堑开挖前在路堑过坡顶</w:t>
      </w:r>
      <w:r>
        <w:rPr>
          <w:rFonts w:ascii="宋体"/>
        </w:rPr>
        <w:t>2m</w:t>
      </w:r>
      <w:r>
        <w:rPr>
          <w:rFonts w:ascii="宋体" w:hint="eastAsia"/>
        </w:rPr>
        <w:t>以外修筑截水沟，并做好防漏处理。截水沟应接通出水口。</w:t>
      </w:r>
    </w:p>
    <w:p w:rsidR="00CB51A0" w:rsidRDefault="00CB51A0">
      <w:pPr>
        <w:pStyle w:val="a4"/>
        <w:rPr>
          <w:rFonts w:ascii="宋体"/>
        </w:rPr>
      </w:pPr>
      <w:r>
        <w:rPr>
          <w:rFonts w:ascii="宋体" w:hint="eastAsia"/>
        </w:rPr>
        <w:t>土方开挖方法；雨季开挖路堑宜分层开挖，每挖一层均应设置排水纵横坡。挖方边坡不宜一次挖到设计位置，应沿坡面留</w:t>
      </w:r>
      <w:r>
        <w:rPr>
          <w:rFonts w:ascii="宋体"/>
        </w:rPr>
        <w:t>30cm</w:t>
      </w:r>
      <w:r>
        <w:rPr>
          <w:rFonts w:ascii="宋体" w:hint="eastAsia"/>
        </w:rPr>
        <w:t>厚。待雨季过后再整修到设计坡度。以挖作填的挖方应随挖、随运、随填。开挖路堑至路床设计标高以上</w:t>
      </w:r>
      <w:r>
        <w:rPr>
          <w:rFonts w:ascii="宋体"/>
        </w:rPr>
        <w:t>30</w:t>
      </w:r>
      <w:r>
        <w:rPr>
          <w:rFonts w:ascii="宋体" w:hint="eastAsia"/>
        </w:rPr>
        <w:t>～</w:t>
      </w:r>
      <w:r>
        <w:rPr>
          <w:rFonts w:ascii="宋体"/>
        </w:rPr>
        <w:t>50cm</w:t>
      </w:r>
      <w:r>
        <w:rPr>
          <w:rFonts w:ascii="宋体" w:hint="eastAsia"/>
        </w:rPr>
        <w:t>时应停止开挖，并在两侧挖排水沟。待雨季过后再挖到路床设计标高后压实。如果土的强度低于规定要求时，应超挖</w:t>
      </w:r>
      <w:r>
        <w:rPr>
          <w:rFonts w:ascii="宋体"/>
        </w:rPr>
        <w:t>50cm</w:t>
      </w:r>
      <w:r>
        <w:rPr>
          <w:rFonts w:ascii="宋体" w:hint="eastAsia"/>
        </w:rPr>
        <w:t>，并用粒料分层回填并按路床要求压实。</w:t>
      </w:r>
    </w:p>
    <w:p w:rsidR="00CB51A0" w:rsidRDefault="00CB51A0">
      <w:pPr>
        <w:pStyle w:val="a4"/>
        <w:rPr>
          <w:rFonts w:ascii="宋体"/>
        </w:rPr>
      </w:pPr>
      <w:r>
        <w:rPr>
          <w:rFonts w:ascii="宋体" w:hint="eastAsia"/>
        </w:rPr>
        <w:lastRenderedPageBreak/>
        <w:t>石方开挖方法；雨季开挖石方路堑，炮眼应尽量水平设置，以免炸药受潮发生瞎炮。边坡应按设计坡度自上而下层层刷坡，并应随时核对其坡度是否合乎设计要求，使边坡在雨水冲刷时，能保持稳定。应尽量利用挖出的石渣，石渣必须废弃时，弃土堆应符合规定要求。</w:t>
      </w:r>
    </w:p>
    <w:p w:rsidR="00CB51A0" w:rsidRDefault="00CB51A0">
      <w:pPr>
        <w:pStyle w:val="a4"/>
        <w:rPr>
          <w:rFonts w:ascii="宋体"/>
        </w:rPr>
      </w:pPr>
      <w:r>
        <w:rPr>
          <w:rFonts w:ascii="宋体" w:hint="eastAsia"/>
        </w:rPr>
        <w:t>弃土堆；雨季施工开挖路堑的弃土要远离路堑边坡坡顶堆放。弃土堆高度一般不应大于</w:t>
      </w:r>
      <w:r>
        <w:rPr>
          <w:rFonts w:ascii="宋体"/>
        </w:rPr>
        <w:t>3m</w:t>
      </w:r>
      <w:r>
        <w:rPr>
          <w:rFonts w:ascii="宋体" w:hint="eastAsia"/>
        </w:rPr>
        <w:t>。弃土堆坡脚到路堑边坡顶的距离一般不应小于</w:t>
      </w:r>
      <w:r>
        <w:rPr>
          <w:rFonts w:ascii="宋体"/>
        </w:rPr>
        <w:t>3m</w:t>
      </w:r>
      <w:r>
        <w:rPr>
          <w:rFonts w:ascii="宋体" w:hint="eastAsia"/>
        </w:rPr>
        <w:t>，深路堑或松软地带应保持</w:t>
      </w:r>
      <w:r>
        <w:rPr>
          <w:rFonts w:ascii="宋体"/>
        </w:rPr>
        <w:t>5m</w:t>
      </w:r>
      <w:r>
        <w:rPr>
          <w:rFonts w:ascii="宋体" w:hint="eastAsia"/>
        </w:rPr>
        <w:t>以上。弃土堆应摊开整平，严禁把弃土堆放在路堑边坡顶上。</w:t>
      </w:r>
    </w:p>
    <w:p w:rsidR="00CB51A0" w:rsidRDefault="00CB51A0">
      <w:pPr>
        <w:pStyle w:val="a4"/>
        <w:rPr>
          <w:rFonts w:ascii="宋体"/>
        </w:rPr>
      </w:pPr>
      <w:r>
        <w:rPr>
          <w:rFonts w:ascii="宋体"/>
        </w:rPr>
        <w:t>c</w:t>
      </w:r>
      <w:r>
        <w:rPr>
          <w:rFonts w:ascii="宋体" w:hint="eastAsia"/>
        </w:rPr>
        <w:t>．注意事项</w:t>
      </w:r>
    </w:p>
    <w:p w:rsidR="00CB51A0" w:rsidRDefault="00CB51A0">
      <w:pPr>
        <w:pStyle w:val="a4"/>
        <w:rPr>
          <w:rFonts w:ascii="宋体"/>
        </w:rPr>
      </w:pPr>
      <w:r>
        <w:rPr>
          <w:rFonts w:ascii="宋体" w:hint="eastAsia"/>
        </w:rPr>
        <w:t>雨季期间安排计划，应根据施工现场情况，对因雨易翻浆地段优先安排施工。对地下水丰富及地形低洼处等不良地段，优先施工的同时，还应集中人力、机具，采取分段突击的方法，完成一段再开一段，切忌在全线大挖大填。</w:t>
      </w:r>
    </w:p>
    <w:p w:rsidR="00CB51A0" w:rsidRDefault="00CB51A0">
      <w:pPr>
        <w:pStyle w:val="a4"/>
        <w:rPr>
          <w:rFonts w:ascii="宋体"/>
        </w:rPr>
      </w:pPr>
      <w:r>
        <w:rPr>
          <w:rFonts w:ascii="宋体" w:hint="eastAsia"/>
        </w:rPr>
        <w:t>施工坚持“两及时”，即遇雨要及时检查，发现路基积水尽快排除；雨后及时检查，发现翻浆要彻底处理，挖出全部软泥，大片翻浆地段尽量利用推土机等机械铲除，小片翻浆相距较近时，应一次挖能处理。填筑透水性好的砂石材料并压实。</w:t>
      </w:r>
    </w:p>
    <w:p w:rsidR="00CB51A0" w:rsidRDefault="00CB51A0">
      <w:pPr>
        <w:pStyle w:val="a4"/>
        <w:rPr>
          <w:rFonts w:ascii="黑体" w:eastAsia="黑体"/>
          <w:b/>
          <w:sz w:val="28"/>
        </w:rPr>
      </w:pPr>
      <w:r>
        <w:rPr>
          <w:rFonts w:ascii="黑体" w:eastAsia="黑体" w:hint="eastAsia"/>
          <w:b/>
          <w:sz w:val="28"/>
        </w:rPr>
        <w:t>（二）、农忙季节的工作安排</w:t>
      </w:r>
    </w:p>
    <w:p w:rsidR="00CB51A0" w:rsidRDefault="00CB51A0">
      <w:pPr>
        <w:pStyle w:val="a4"/>
        <w:rPr>
          <w:rFonts w:ascii="宋体"/>
        </w:rPr>
      </w:pPr>
      <w:r>
        <w:rPr>
          <w:rFonts w:ascii="宋体" w:hint="eastAsia"/>
        </w:rPr>
        <w:t>合理安排各施工项目的劳动力，将需要劳力少的项目和工序排在农忙季节，尽量雇用不受农忙干扰的长期劳力工和临时工，同时考虑提前留有足够的机动劳力，补充受影响工序等。</w:t>
      </w:r>
    </w:p>
    <w:p w:rsidR="00CB51A0" w:rsidRDefault="00CB51A0">
      <w:pPr>
        <w:pStyle w:val="a4"/>
        <w:rPr>
          <w:rFonts w:ascii="宋体"/>
        </w:rPr>
      </w:pPr>
      <w:r>
        <w:rPr>
          <w:rFonts w:ascii="黑体" w:eastAsia="黑体"/>
          <w:b/>
          <w:sz w:val="28"/>
        </w:rPr>
        <w:t xml:space="preserve">    </w:t>
      </w:r>
      <w:r>
        <w:rPr>
          <w:rFonts w:ascii="黑体" w:eastAsia="黑体" w:hint="eastAsia"/>
          <w:b/>
          <w:sz w:val="28"/>
        </w:rPr>
        <w:t>（三）、冬季施工安排</w:t>
      </w:r>
    </w:p>
    <w:p w:rsidR="00CB51A0" w:rsidRDefault="00CB51A0">
      <w:pPr>
        <w:pStyle w:val="a4"/>
        <w:rPr>
          <w:rFonts w:ascii="宋体"/>
        </w:rPr>
      </w:pPr>
      <w:r>
        <w:rPr>
          <w:rFonts w:ascii="宋体" w:hint="eastAsia"/>
        </w:rPr>
        <w:t>根据本标段的气候、地理情况，冬季较长，为节省工期，合理安排工程进度，冬季也安排部分项目的施工作业。主要有以下几方面：</w:t>
      </w:r>
    </w:p>
    <w:p w:rsidR="00CB51A0" w:rsidRDefault="00CB51A0">
      <w:pPr>
        <w:pStyle w:val="a4"/>
        <w:rPr>
          <w:rFonts w:ascii="宋体"/>
        </w:rPr>
      </w:pPr>
      <w:r>
        <w:rPr>
          <w:rFonts w:ascii="宋体"/>
        </w:rPr>
        <w:t>1.</w:t>
      </w:r>
      <w:r>
        <w:rPr>
          <w:rFonts w:ascii="宋体" w:hint="eastAsia"/>
        </w:rPr>
        <w:t>利用冬季水位较低的条件，安排构造物基础开挖和防护工程基础开挖，以及在河滩地段备砂砾料等。</w:t>
      </w:r>
    </w:p>
    <w:p w:rsidR="00CB51A0" w:rsidRDefault="00CB51A0">
      <w:pPr>
        <w:pStyle w:val="a4"/>
        <w:rPr>
          <w:rFonts w:ascii="宋体" w:hint="eastAsia"/>
        </w:rPr>
      </w:pPr>
      <w:r>
        <w:rPr>
          <w:rFonts w:ascii="宋体"/>
        </w:rPr>
        <w:t>2.</w:t>
      </w:r>
      <w:r>
        <w:rPr>
          <w:rFonts w:ascii="宋体" w:hint="eastAsia"/>
        </w:rPr>
        <w:t>开挖路堑或使用开炸的石方作填石路基。</w:t>
      </w:r>
    </w:p>
    <w:p w:rsidR="00CB51A0" w:rsidRDefault="00CB51A0">
      <w:pPr>
        <w:pStyle w:val="a4"/>
        <w:rPr>
          <w:rFonts w:ascii="宋体" w:hint="eastAsia"/>
        </w:rPr>
      </w:pPr>
      <w:r>
        <w:rPr>
          <w:rFonts w:ascii="宋体" w:hint="eastAsia"/>
        </w:rPr>
        <w:t>3</w:t>
      </w:r>
      <w:r>
        <w:rPr>
          <w:rFonts w:ascii="宋体"/>
        </w:rPr>
        <w:t>.</w:t>
      </w:r>
      <w:r>
        <w:rPr>
          <w:rFonts w:ascii="宋体" w:hint="eastAsia"/>
        </w:rPr>
        <w:t>完成梁板的安装工作。</w:t>
      </w:r>
    </w:p>
    <w:p w:rsidR="00CB51A0" w:rsidRDefault="00CB51A0">
      <w:pPr>
        <w:pStyle w:val="a4"/>
        <w:rPr>
          <w:rFonts w:ascii="宋体" w:hint="eastAsia"/>
        </w:rPr>
      </w:pPr>
      <w:r>
        <w:rPr>
          <w:rFonts w:ascii="宋体" w:hint="eastAsia"/>
        </w:rPr>
        <w:t>4</w:t>
      </w:r>
      <w:r>
        <w:rPr>
          <w:rFonts w:ascii="宋体"/>
        </w:rPr>
        <w:t>.</w:t>
      </w:r>
      <w:r>
        <w:rPr>
          <w:rFonts w:ascii="宋体" w:hint="eastAsia"/>
        </w:rPr>
        <w:t>清理施工场地，并做好已完工程的防冻工作。</w:t>
      </w:r>
    </w:p>
    <w:p w:rsidR="00CB51A0" w:rsidRDefault="00CB51A0">
      <w:pPr>
        <w:pStyle w:val="a4"/>
        <w:rPr>
          <w:rFonts w:ascii="宋体"/>
        </w:rPr>
      </w:pPr>
    </w:p>
    <w:p w:rsidR="00CB51A0" w:rsidRDefault="00CB51A0">
      <w:pPr>
        <w:pStyle w:val="a4"/>
        <w:rPr>
          <w:rFonts w:ascii="宋体"/>
        </w:rPr>
      </w:pPr>
    </w:p>
    <w:p w:rsidR="00CB51A0" w:rsidRDefault="00CB51A0"/>
    <w:p w:rsidR="00CB51A0" w:rsidRDefault="00CB51A0"/>
    <w:p w:rsidR="00CB51A0" w:rsidRDefault="00CB51A0"/>
    <w:p w:rsidR="00CB51A0" w:rsidRPr="00CB51A0" w:rsidRDefault="00CB51A0" w:rsidP="00CB51A0">
      <w:pPr>
        <w:rPr>
          <w:sz w:val="20"/>
        </w:rPr>
      </w:pPr>
    </w:p>
    <w:p w:rsidR="00CB51A0" w:rsidRDefault="00CB51A0">
      <w:pPr>
        <w:jc w:val="center"/>
        <w:rPr>
          <w:rFonts w:hint="eastAsia"/>
          <w:b/>
          <w:sz w:val="24"/>
        </w:rPr>
      </w:pPr>
      <w:r>
        <w:rPr>
          <w:rFonts w:hint="eastAsia"/>
          <w:b/>
          <w:sz w:val="24"/>
        </w:rPr>
        <w:t>冬季和雨季施工安排</w:t>
      </w:r>
    </w:p>
    <w:p w:rsidR="00CB51A0" w:rsidRDefault="00CB51A0">
      <w:pPr>
        <w:rPr>
          <w:rFonts w:hint="eastAsia"/>
        </w:rPr>
      </w:pPr>
    </w:p>
    <w:p w:rsidR="00CB51A0" w:rsidRDefault="00CB51A0">
      <w:pPr>
        <w:ind w:firstLine="425"/>
        <w:rPr>
          <w:rFonts w:hint="eastAsia"/>
        </w:rPr>
      </w:pPr>
      <w:r>
        <w:rPr>
          <w:rFonts w:hint="eastAsia"/>
        </w:rPr>
        <w:t>一、冬季施工安排</w:t>
      </w:r>
    </w:p>
    <w:p w:rsidR="00CB51A0" w:rsidRDefault="00CB51A0">
      <w:pPr>
        <w:ind w:firstLine="425"/>
        <w:rPr>
          <w:rFonts w:hint="eastAsia"/>
        </w:rPr>
      </w:pPr>
      <w:r>
        <w:rPr>
          <w:rFonts w:hint="eastAsia"/>
        </w:rPr>
        <w:t>1</w:t>
      </w:r>
      <w:r>
        <w:rPr>
          <w:rFonts w:hint="eastAsia"/>
        </w:rPr>
        <w:t>、当昼夜平均气温在</w:t>
      </w:r>
      <w:r>
        <w:rPr>
          <w:rFonts w:hint="eastAsia"/>
        </w:rPr>
        <w:t>-3</w:t>
      </w:r>
      <w:r>
        <w:rPr>
          <w:rFonts w:hint="eastAsia"/>
        </w:rPr>
        <w:t>℃以下，且连续</w:t>
      </w:r>
      <w:r>
        <w:rPr>
          <w:rFonts w:hint="eastAsia"/>
        </w:rPr>
        <w:t>10</w:t>
      </w:r>
      <w:r>
        <w:rPr>
          <w:rFonts w:hint="eastAsia"/>
        </w:rPr>
        <w:t>天以上时，参照《公路路基施工技术规范》（</w:t>
      </w:r>
      <w:r>
        <w:rPr>
          <w:rFonts w:hint="eastAsia"/>
        </w:rPr>
        <w:t>JTJ033-95</w:t>
      </w:r>
      <w:r>
        <w:rPr>
          <w:rFonts w:hint="eastAsia"/>
        </w:rPr>
        <w:t>）“季节性路基施工”中冬季施工的有关规定，将安排施工的工程项目和施工方案报工程师批准。</w:t>
      </w:r>
    </w:p>
    <w:p w:rsidR="00CB51A0" w:rsidRDefault="00CB51A0">
      <w:pPr>
        <w:ind w:firstLine="425"/>
        <w:rPr>
          <w:rFonts w:hint="eastAsia"/>
        </w:rPr>
      </w:pPr>
      <w:r>
        <w:rPr>
          <w:rFonts w:hint="eastAsia"/>
        </w:rPr>
        <w:t>2</w:t>
      </w:r>
      <w:r>
        <w:rPr>
          <w:rFonts w:hint="eastAsia"/>
        </w:rPr>
        <w:t>、路基工程冬季施工主要进行旧路基挖除弃方施工，而不进行路基填筑施工。</w:t>
      </w:r>
    </w:p>
    <w:p w:rsidR="00CB51A0" w:rsidRDefault="00CB51A0">
      <w:pPr>
        <w:ind w:firstLine="425"/>
        <w:rPr>
          <w:rFonts w:hint="eastAsia"/>
        </w:rPr>
      </w:pPr>
      <w:r>
        <w:rPr>
          <w:rFonts w:hint="eastAsia"/>
        </w:rPr>
        <w:t>3</w:t>
      </w:r>
      <w:r>
        <w:rPr>
          <w:rFonts w:hint="eastAsia"/>
        </w:rPr>
        <w:t>、开工未挖完的土质路堑、基坑，将开挖面表层翻松</w:t>
      </w:r>
      <w:r>
        <w:rPr>
          <w:rFonts w:hint="eastAsia"/>
        </w:rPr>
        <w:t>30-40cm</w:t>
      </w:r>
      <w:r>
        <w:rPr>
          <w:rFonts w:hint="eastAsia"/>
        </w:rPr>
        <w:t>，耙平作为保温层防冻，已开挖完的，表层预覆松土或草袋上覆松土，待继续施工时再清除。</w:t>
      </w:r>
    </w:p>
    <w:p w:rsidR="00CB51A0" w:rsidRDefault="00CB51A0">
      <w:pPr>
        <w:ind w:firstLine="425"/>
        <w:rPr>
          <w:rFonts w:hint="eastAsia"/>
        </w:rPr>
      </w:pPr>
      <w:r>
        <w:rPr>
          <w:rFonts w:hint="eastAsia"/>
        </w:rPr>
        <w:t>4</w:t>
      </w:r>
      <w:r>
        <w:rPr>
          <w:rFonts w:hint="eastAsia"/>
        </w:rPr>
        <w:t>、冻土的一次松碎量，根据挖去能力和气候条件确定，连续挖掘清除，随挖随运，避免重新冻结。</w:t>
      </w:r>
    </w:p>
    <w:p w:rsidR="00CB51A0" w:rsidRDefault="00CB51A0">
      <w:pPr>
        <w:ind w:firstLine="425"/>
        <w:rPr>
          <w:rFonts w:hint="eastAsia"/>
        </w:rPr>
      </w:pPr>
      <w:r>
        <w:rPr>
          <w:rFonts w:hint="eastAsia"/>
        </w:rPr>
        <w:lastRenderedPageBreak/>
        <w:t>二、雨季施工安排</w:t>
      </w:r>
    </w:p>
    <w:p w:rsidR="00CB51A0" w:rsidRDefault="00CB51A0">
      <w:pPr>
        <w:ind w:firstLine="425"/>
        <w:rPr>
          <w:rFonts w:hint="eastAsia"/>
        </w:rPr>
      </w:pPr>
      <w:r>
        <w:rPr>
          <w:rFonts w:hint="eastAsia"/>
        </w:rPr>
        <w:t>1</w:t>
      </w:r>
      <w:r>
        <w:rPr>
          <w:rFonts w:hint="eastAsia"/>
        </w:rPr>
        <w:t>、项目经理部成立以项目经理为组长，相关部门成员及项目经理部主要成员参加的防汛领导小组，配置专门天气预报员，密切观察当地与上游地区的天气变化情况，及时采取防汛措施。</w:t>
      </w:r>
    </w:p>
    <w:p w:rsidR="00CB51A0" w:rsidRDefault="00CB51A0">
      <w:pPr>
        <w:ind w:firstLine="425"/>
        <w:rPr>
          <w:rFonts w:hint="eastAsia"/>
        </w:rPr>
      </w:pPr>
      <w:r>
        <w:rPr>
          <w:rFonts w:hint="eastAsia"/>
        </w:rPr>
        <w:t>2</w:t>
      </w:r>
      <w:r>
        <w:rPr>
          <w:rFonts w:hint="eastAsia"/>
        </w:rPr>
        <w:t>、认真踏勘现场，深入调查当地地理、气象、水文环境，安全、经济、合理地确定营房、施工场地、施工便道位置，避免水灾侵害。</w:t>
      </w:r>
    </w:p>
    <w:p w:rsidR="00CB51A0" w:rsidRDefault="00CB51A0">
      <w:pPr>
        <w:ind w:firstLine="425"/>
        <w:rPr>
          <w:rFonts w:hint="eastAsia"/>
        </w:rPr>
      </w:pPr>
      <w:r>
        <w:rPr>
          <w:rFonts w:hint="eastAsia"/>
        </w:rPr>
        <w:t>3</w:t>
      </w:r>
      <w:r>
        <w:rPr>
          <w:rFonts w:hint="eastAsia"/>
        </w:rPr>
        <w:t>、雨季施工前，根据现场具体情况确定可进行的雨季施工地段，编制实施性的雨季施工组织计划，提交工程师审查批准。</w:t>
      </w:r>
    </w:p>
    <w:p w:rsidR="00CB51A0" w:rsidRDefault="00CB51A0">
      <w:pPr>
        <w:ind w:firstLine="425"/>
        <w:rPr>
          <w:rFonts w:hint="eastAsia"/>
        </w:rPr>
      </w:pPr>
      <w:r>
        <w:rPr>
          <w:rFonts w:hint="eastAsia"/>
        </w:rPr>
        <w:t>4</w:t>
      </w:r>
      <w:r>
        <w:rPr>
          <w:rFonts w:hint="eastAsia"/>
        </w:rPr>
        <w:t>、搞好临时排水设施的设计，以路基施工先排水、路堑施工先截水的原则进行，保持现场排水设施的畅通。加强雨季的成品、半成品保护工作，防止水灾发生。加强施工便道的养护和维修，确保雨季施工交通顺畅。</w:t>
      </w:r>
    </w:p>
    <w:p w:rsidR="00CB51A0" w:rsidRDefault="00CB51A0">
      <w:pPr>
        <w:ind w:firstLine="425"/>
        <w:rPr>
          <w:rFonts w:hint="eastAsia"/>
        </w:rPr>
      </w:pPr>
      <w:r>
        <w:rPr>
          <w:rFonts w:hint="eastAsia"/>
        </w:rPr>
        <w:t>5</w:t>
      </w:r>
      <w:r>
        <w:rPr>
          <w:rFonts w:hint="eastAsia"/>
        </w:rPr>
        <w:t>、低洼地段、高填深挖地段和地质不良地段的土质路基，避开雨季施工。</w:t>
      </w:r>
    </w:p>
    <w:p w:rsidR="00CB51A0" w:rsidRDefault="00CB51A0">
      <w:pPr>
        <w:ind w:firstLine="425"/>
        <w:rPr>
          <w:rFonts w:hint="eastAsia"/>
        </w:rPr>
      </w:pPr>
      <w:r>
        <w:rPr>
          <w:rFonts w:hint="eastAsia"/>
        </w:rPr>
        <w:t>6</w:t>
      </w:r>
      <w:r>
        <w:rPr>
          <w:rFonts w:hint="eastAsia"/>
        </w:rPr>
        <w:t>、雨季填筑路堤时，随挖、随运、随填、随压。每层填土表面筑成</w:t>
      </w:r>
      <w:r>
        <w:rPr>
          <w:rFonts w:hint="eastAsia"/>
        </w:rPr>
        <w:t>2-3%</w:t>
      </w:r>
      <w:r>
        <w:rPr>
          <w:rFonts w:hint="eastAsia"/>
        </w:rPr>
        <w:t>的横坡，并在雨前和收工前将铺填的松土碾压实。</w:t>
      </w:r>
    </w:p>
    <w:p w:rsidR="00CB51A0" w:rsidRDefault="00CB51A0">
      <w:pPr>
        <w:ind w:firstLine="425"/>
        <w:rPr>
          <w:rFonts w:hint="eastAsia"/>
        </w:rPr>
      </w:pPr>
      <w:r>
        <w:rPr>
          <w:rFonts w:hint="eastAsia"/>
        </w:rPr>
        <w:t>7</w:t>
      </w:r>
      <w:r>
        <w:rPr>
          <w:rFonts w:hint="eastAsia"/>
        </w:rPr>
        <w:t>、雨季开挖土路堑时，分层进行开挖，每层底面保持大于</w:t>
      </w:r>
      <w:r>
        <w:rPr>
          <w:rFonts w:hint="eastAsia"/>
        </w:rPr>
        <w:t>1%</w:t>
      </w:r>
      <w:r>
        <w:rPr>
          <w:rFonts w:hint="eastAsia"/>
        </w:rPr>
        <w:t>的纵坡；挖方边坡沿边坡预留</w:t>
      </w:r>
      <w:r>
        <w:rPr>
          <w:rFonts w:hint="eastAsia"/>
        </w:rPr>
        <w:t>30cm</w:t>
      </w:r>
      <w:r>
        <w:rPr>
          <w:rFonts w:hint="eastAsia"/>
        </w:rPr>
        <w:t>厚，待雨季后再整修到设计边坡线；开挖路堑在距路基顶面</w:t>
      </w:r>
      <w:r>
        <w:rPr>
          <w:rFonts w:hint="eastAsia"/>
        </w:rPr>
        <w:t>30cm</w:t>
      </w:r>
      <w:r>
        <w:rPr>
          <w:rFonts w:hint="eastAsia"/>
        </w:rPr>
        <w:t>时停止开挖，待雨季后再挖到设计标高。</w:t>
      </w:r>
    </w:p>
    <w:p w:rsidR="00CB51A0" w:rsidRDefault="00CB51A0">
      <w:pPr>
        <w:ind w:firstLine="425"/>
        <w:rPr>
          <w:rFonts w:hint="eastAsia"/>
        </w:rPr>
      </w:pPr>
      <w:r>
        <w:rPr>
          <w:rFonts w:hint="eastAsia"/>
        </w:rPr>
        <w:t>8</w:t>
      </w:r>
      <w:r>
        <w:rPr>
          <w:rFonts w:hint="eastAsia"/>
        </w:rPr>
        <w:t>、做好雨季施工工程材料和必备物资的储备工作。水泥库保证不漏雨，地面不反潮，四周设排水沟，严禁积水。先进库的水泥先用，水泥垛距离墙面大于</w:t>
      </w:r>
      <w:r>
        <w:rPr>
          <w:rFonts w:hint="eastAsia"/>
        </w:rPr>
        <w:t>30cm</w:t>
      </w:r>
      <w:r>
        <w:rPr>
          <w:rFonts w:hint="eastAsia"/>
        </w:rPr>
        <w:t>，严禁露天堆放水泥。</w:t>
      </w:r>
    </w:p>
    <w:p w:rsidR="00CB51A0" w:rsidRDefault="00CB51A0">
      <w:pPr>
        <w:ind w:firstLine="425"/>
        <w:rPr>
          <w:rFonts w:hint="eastAsia"/>
        </w:rPr>
      </w:pPr>
      <w:r>
        <w:rPr>
          <w:rFonts w:hint="eastAsia"/>
        </w:rPr>
        <w:t>9</w:t>
      </w:r>
      <w:r>
        <w:rPr>
          <w:rFonts w:hint="eastAsia"/>
        </w:rPr>
        <w:t>、施工安排上合理调配，路基填挖施工、明挖扩大基础施工，尽量避开雨季。</w:t>
      </w:r>
    </w:p>
    <w:p w:rsidR="00CB51A0" w:rsidRDefault="00CB51A0">
      <w:pPr>
        <w:ind w:firstLine="425"/>
        <w:rPr>
          <w:rFonts w:hint="eastAsia"/>
        </w:rPr>
      </w:pPr>
      <w:r>
        <w:rPr>
          <w:rFonts w:hint="eastAsia"/>
        </w:rPr>
        <w:t>10</w:t>
      </w:r>
      <w:r>
        <w:rPr>
          <w:rFonts w:hint="eastAsia"/>
        </w:rPr>
        <w:t>、雨季路基施工重点做好施工单元防排水。填方段严格控制施工层路拱成形，填土与摊铺连续作业，且施工作业面不应太长，以免影响摊铺和碾压。遇急雨天气，雨前采用光轮碾临时碾压，羊足碾碾压过的路段要薄填一层，再用光轮碾碾压，以免积水。挖方段各个施工层开挖前先做两侧临时排水沟，且备好排水设备。开挖机械作业跨度合理安排，保证作业单元不积水。</w:t>
      </w:r>
    </w:p>
    <w:p w:rsidR="00CB51A0" w:rsidRDefault="00CB51A0">
      <w:pPr>
        <w:ind w:firstLine="425"/>
        <w:rPr>
          <w:rFonts w:hint="eastAsia"/>
        </w:rPr>
      </w:pPr>
      <w:r>
        <w:rPr>
          <w:rFonts w:hint="eastAsia"/>
        </w:rPr>
        <w:t>11</w:t>
      </w:r>
      <w:r>
        <w:rPr>
          <w:rFonts w:hint="eastAsia"/>
        </w:rPr>
        <w:t>、桥梁在雨季施工做好雨季涨水准备，基础尽量安排在枯水季节。</w:t>
      </w:r>
    </w:p>
    <w:p w:rsidR="00CB51A0" w:rsidRDefault="00CB51A0">
      <w:pPr>
        <w:ind w:firstLine="425"/>
        <w:rPr>
          <w:rFonts w:hint="eastAsia"/>
        </w:rPr>
      </w:pPr>
      <w:r>
        <w:rPr>
          <w:rFonts w:hint="eastAsia"/>
        </w:rPr>
        <w:t>12</w:t>
      </w:r>
      <w:r>
        <w:rPr>
          <w:rFonts w:hint="eastAsia"/>
        </w:rPr>
        <w:t>、混凝土圬工施工，均搭设防雨棚，遇大雨或暴雨时，停止施工。需连续灌注的混凝土，备足雨具作业，并调整施工配合比。做好的浆砌工程，为防止雨水冲刷砌缝掏走砂浆，用雨布覆盖。</w:t>
      </w:r>
    </w:p>
    <w:p w:rsidR="00CB51A0" w:rsidRDefault="00CB51A0">
      <w:pPr>
        <w:ind w:firstLine="425"/>
        <w:rPr>
          <w:rFonts w:hint="eastAsia"/>
        </w:rPr>
      </w:pPr>
      <w:r>
        <w:rPr>
          <w:rFonts w:hint="eastAsia"/>
        </w:rPr>
        <w:t>13</w:t>
      </w:r>
      <w:r>
        <w:rPr>
          <w:rFonts w:hint="eastAsia"/>
        </w:rPr>
        <w:t>、雨季前，对所有用电设备进行安全检查，落实防雨措施，对现场机械设备停放做出安排，确保施工不受雨患影响。</w:t>
      </w:r>
    </w:p>
    <w:p w:rsidR="00CB51A0" w:rsidRDefault="00CB51A0">
      <w:pPr>
        <w:ind w:firstLine="425"/>
        <w:rPr>
          <w:rFonts w:hint="eastAsia"/>
        </w:rPr>
      </w:pPr>
      <w:r>
        <w:rPr>
          <w:rFonts w:hint="eastAsia"/>
        </w:rPr>
        <w:t>14</w:t>
      </w:r>
      <w:r>
        <w:rPr>
          <w:rFonts w:hint="eastAsia"/>
        </w:rPr>
        <w:t>、取土扬必须首先挖好排水沟、截水沟，另外，取土开挖深度一次到位，取土坑可作为临时积水坑用。开挖时自排水沟位置依次开挖、并行操作，严禁随意开挖，以免给后期取土造成困难。</w:t>
      </w:r>
    </w:p>
    <w:p w:rsidR="00CB51A0" w:rsidRDefault="00CB51A0">
      <w:pPr>
        <w:ind w:firstLine="425"/>
        <w:rPr>
          <w:rFonts w:hint="eastAsia"/>
        </w:rPr>
      </w:pPr>
      <w:r>
        <w:rPr>
          <w:rFonts w:hint="eastAsia"/>
        </w:rPr>
        <w:t>15</w:t>
      </w:r>
      <w:r>
        <w:rPr>
          <w:rFonts w:hint="eastAsia"/>
        </w:rPr>
        <w:t>、雨季施工及时测定砂石料的含水率，随时调整配合比，确保混凝土质量。计量秤定期校对精度及灵敏度，确保计量准确。</w:t>
      </w:r>
    </w:p>
    <w:p w:rsidR="00CB51A0" w:rsidRDefault="00CB51A0">
      <w:pPr>
        <w:ind w:firstLineChars="200" w:firstLine="420"/>
      </w:pPr>
      <w:r>
        <w:rPr>
          <w:rFonts w:hint="eastAsia"/>
        </w:rPr>
        <w:t>16</w:t>
      </w:r>
      <w:r>
        <w:rPr>
          <w:rFonts w:hint="eastAsia"/>
        </w:rPr>
        <w:t>、路面沥青混凝土施工，准备好运输沥青混合料汽车的苫布和工地摊铺地点的覆盖物等防雨设备，避免雨淋。雨天过后，待矿料和基层晾干后才能继续施工</w:t>
      </w:r>
    </w:p>
    <w:p w:rsidR="00CB51A0" w:rsidRPr="00CB51A0" w:rsidRDefault="00CB51A0" w:rsidP="00CB51A0">
      <w:pPr>
        <w:jc w:val="center"/>
        <w:rPr>
          <w:rFonts w:hint="eastAsia"/>
          <w:sz w:val="24"/>
        </w:rPr>
      </w:pPr>
      <w:r w:rsidRPr="00CB51A0">
        <w:rPr>
          <w:rFonts w:hint="eastAsia"/>
          <w:sz w:val="24"/>
        </w:rPr>
        <w:t>农忙季节施工安排</w:t>
      </w:r>
    </w:p>
    <w:p w:rsidR="00CB51A0" w:rsidRDefault="00CB51A0">
      <w:pPr>
        <w:rPr>
          <w:rFonts w:hint="eastAsia"/>
        </w:rPr>
      </w:pPr>
    </w:p>
    <w:p w:rsidR="00CB51A0" w:rsidRDefault="00CB51A0">
      <w:pPr>
        <w:ind w:firstLine="425"/>
        <w:rPr>
          <w:rFonts w:hint="eastAsia"/>
        </w:rPr>
      </w:pPr>
      <w:r>
        <w:rPr>
          <w:rFonts w:hint="eastAsia"/>
        </w:rPr>
        <w:t>1</w:t>
      </w:r>
      <w:r>
        <w:rPr>
          <w:rFonts w:hint="eastAsia"/>
        </w:rPr>
        <w:t>、为保证本合同段的施工工期，我单位在农忙季节及大型节假日按施工计划正常施工。</w:t>
      </w:r>
    </w:p>
    <w:p w:rsidR="00CB51A0" w:rsidRDefault="00CB51A0">
      <w:pPr>
        <w:ind w:firstLine="425"/>
        <w:rPr>
          <w:rFonts w:hint="eastAsia"/>
        </w:rPr>
      </w:pPr>
      <w:r>
        <w:rPr>
          <w:rFonts w:hint="eastAsia"/>
        </w:rPr>
        <w:t>2</w:t>
      </w:r>
      <w:r>
        <w:rPr>
          <w:rFonts w:hint="eastAsia"/>
        </w:rPr>
        <w:t>、参加本工程的施工人员绝大部分为我单位内部职工。极少部分为与我单位长期签定劳务合同的劳务工。在农忙季节及大型节假日，劳务工按计划串休，保证本工程足够的施工人数，不影响正常施工。</w:t>
      </w:r>
    </w:p>
    <w:p w:rsidR="00CB51A0" w:rsidRDefault="00CB51A0">
      <w:pPr>
        <w:ind w:firstLine="425"/>
        <w:rPr>
          <w:rFonts w:hint="eastAsia"/>
        </w:rPr>
      </w:pPr>
      <w:r>
        <w:rPr>
          <w:rFonts w:hint="eastAsia"/>
        </w:rPr>
        <w:t>3</w:t>
      </w:r>
      <w:r>
        <w:rPr>
          <w:rFonts w:hint="eastAsia"/>
        </w:rPr>
        <w:t>、施工高峰期再增加</w:t>
      </w:r>
      <w:r>
        <w:rPr>
          <w:rFonts w:hint="eastAsia"/>
        </w:rPr>
        <w:t>20%-30%</w:t>
      </w:r>
      <w:r>
        <w:rPr>
          <w:rFonts w:hint="eastAsia"/>
        </w:rPr>
        <w:t>劳动力，并经过详细调查，从农闲的省份和地区雇用部分劳动力，确保施工进度。</w:t>
      </w:r>
    </w:p>
    <w:p w:rsidR="00CB51A0" w:rsidRDefault="00CB51A0">
      <w:pPr>
        <w:ind w:firstLine="425"/>
        <w:rPr>
          <w:rFonts w:hint="eastAsia"/>
        </w:rPr>
      </w:pPr>
      <w:r>
        <w:rPr>
          <w:rFonts w:hint="eastAsia"/>
        </w:rPr>
        <w:t>4</w:t>
      </w:r>
      <w:r>
        <w:rPr>
          <w:rFonts w:hint="eastAsia"/>
        </w:rPr>
        <w:t>、已有的各种道路向所有车辆开放。在需要调节交通流的情况下，向公共交通开放本工程的一部分，并设置必要的路障、适当的照明、警告信号和标志牌等交通安全设施，保护本工程和公众的安全。</w:t>
      </w:r>
    </w:p>
    <w:p w:rsidR="00CB51A0" w:rsidRDefault="00CB51A0">
      <w:pPr>
        <w:ind w:firstLine="425"/>
        <w:rPr>
          <w:rFonts w:hint="eastAsia"/>
        </w:rPr>
      </w:pPr>
      <w:r>
        <w:rPr>
          <w:rFonts w:hint="eastAsia"/>
        </w:rPr>
        <w:t>5</w:t>
      </w:r>
      <w:r>
        <w:rPr>
          <w:rFonts w:hint="eastAsia"/>
        </w:rPr>
        <w:t>、在安排和组织施工时，尽量减少各种车辆之间的干扰，必要时，适当考虑便道路面结构的改善和拓宽路面。</w:t>
      </w:r>
    </w:p>
    <w:p w:rsidR="00CB51A0" w:rsidRDefault="00CB51A0">
      <w:pPr>
        <w:ind w:firstLine="425"/>
        <w:rPr>
          <w:rFonts w:hint="eastAsia"/>
        </w:rPr>
      </w:pPr>
      <w:r>
        <w:rPr>
          <w:rFonts w:hint="eastAsia"/>
        </w:rPr>
        <w:t>6</w:t>
      </w:r>
      <w:r>
        <w:rPr>
          <w:rFonts w:hint="eastAsia"/>
        </w:rPr>
        <w:t>、加强乡间道路的维修，确保农忙季节的安全和所需的养护。保证车辆通行，尽量减少施工车辆对农民运粮车辆的影响，为农民收割庄稼创造有利条件。</w:t>
      </w:r>
    </w:p>
    <w:p w:rsidR="00CB51A0" w:rsidRDefault="00CB51A0">
      <w:pPr>
        <w:ind w:firstLine="425"/>
        <w:rPr>
          <w:rFonts w:hint="eastAsia"/>
        </w:rPr>
      </w:pPr>
      <w:r>
        <w:rPr>
          <w:rFonts w:hint="eastAsia"/>
        </w:rPr>
        <w:lastRenderedPageBreak/>
        <w:t>7</w:t>
      </w:r>
      <w:r>
        <w:rPr>
          <w:rFonts w:hint="eastAsia"/>
        </w:rPr>
        <w:t>、夜间施工加强噪音控制，尽量减少噪音，避免影响当地农民休息。</w:t>
      </w:r>
    </w:p>
    <w:p w:rsidR="00CB51A0" w:rsidRDefault="00CB51A0">
      <w:pPr>
        <w:ind w:firstLine="425"/>
        <w:rPr>
          <w:rFonts w:hint="eastAsia"/>
        </w:rPr>
      </w:pPr>
      <w:r>
        <w:rPr>
          <w:rFonts w:hint="eastAsia"/>
        </w:rPr>
        <w:t>8</w:t>
      </w:r>
      <w:r>
        <w:rPr>
          <w:rFonts w:hint="eastAsia"/>
        </w:rPr>
        <w:t>、加强与当地政府和当地群众的联系，保持良好的合作关系，相互帮助，相互支持，减少相互干扰。</w:t>
      </w:r>
    </w:p>
    <w:p w:rsidR="00CB51A0" w:rsidRDefault="00CB51A0"/>
    <w:p w:rsidR="00CB51A0" w:rsidRPr="00CB51A0" w:rsidRDefault="00CB51A0" w:rsidP="00CB51A0">
      <w:pPr>
        <w:rPr>
          <w:rFonts w:hint="eastAsia"/>
          <w:sz w:val="20"/>
        </w:rPr>
      </w:pPr>
    </w:p>
    <w:p w:rsidR="00CB51A0" w:rsidRDefault="00CB51A0">
      <w:pPr>
        <w:jc w:val="center"/>
        <w:rPr>
          <w:rFonts w:hint="eastAsia"/>
          <w:b/>
          <w:sz w:val="24"/>
        </w:rPr>
      </w:pPr>
      <w:r>
        <w:rPr>
          <w:rFonts w:hint="eastAsia"/>
          <w:b/>
          <w:sz w:val="24"/>
        </w:rPr>
        <w:t>工程造价控制措施</w:t>
      </w:r>
    </w:p>
    <w:p w:rsidR="00CB51A0" w:rsidRDefault="00CB51A0">
      <w:pPr>
        <w:rPr>
          <w:rFonts w:hint="eastAsia"/>
        </w:rPr>
      </w:pPr>
    </w:p>
    <w:p w:rsidR="00CB51A0" w:rsidRDefault="00CB51A0">
      <w:pPr>
        <w:ind w:firstLine="425"/>
        <w:rPr>
          <w:rFonts w:hint="eastAsia"/>
        </w:rPr>
      </w:pPr>
      <w:r>
        <w:rPr>
          <w:rFonts w:hint="eastAsia"/>
        </w:rPr>
        <w:t>施工企业参加工程建设的最终目的是在工期短、质量好的前提下，创造出最佳的经济效益。我单位将采取以下主要措施控制造价，获得效益。</w:t>
      </w:r>
    </w:p>
    <w:p w:rsidR="00CB51A0" w:rsidRDefault="00CB51A0">
      <w:pPr>
        <w:ind w:firstLine="425"/>
        <w:rPr>
          <w:rFonts w:hint="eastAsia"/>
        </w:rPr>
      </w:pPr>
      <w:r>
        <w:rPr>
          <w:rFonts w:hint="eastAsia"/>
        </w:rPr>
        <w:t>一、严格把握材料的供应关。</w:t>
      </w:r>
    </w:p>
    <w:p w:rsidR="00CB51A0" w:rsidRDefault="00CB51A0">
      <w:pPr>
        <w:ind w:firstLine="425"/>
        <w:rPr>
          <w:rFonts w:hint="eastAsia"/>
        </w:rPr>
      </w:pPr>
      <w:r>
        <w:rPr>
          <w:rFonts w:hint="eastAsia"/>
        </w:rPr>
        <w:t>对于量大的主材统一招标，零星材料要货比三家，选择质优价廉的材料，并严格把关，坚决刹住材料供应上的回扣风，决不允许损公肥私现象出现。同时对原材料的运输要进行经济比选，确定经济合理的运输方法，把材料费控制在投标价范围内。</w:t>
      </w:r>
    </w:p>
    <w:p w:rsidR="00CB51A0" w:rsidRDefault="00CB51A0">
      <w:pPr>
        <w:ind w:firstLine="425"/>
        <w:rPr>
          <w:rFonts w:hint="eastAsia"/>
        </w:rPr>
      </w:pPr>
      <w:r>
        <w:rPr>
          <w:rFonts w:hint="eastAsia"/>
        </w:rPr>
        <w:t>二、科学组织施工，提高劳动生产率。</w:t>
      </w:r>
    </w:p>
    <w:p w:rsidR="00CB51A0" w:rsidRDefault="00CB51A0">
      <w:pPr>
        <w:ind w:firstLine="425"/>
        <w:rPr>
          <w:rFonts w:hint="eastAsia"/>
        </w:rPr>
      </w:pPr>
      <w:r>
        <w:rPr>
          <w:rFonts w:hint="eastAsia"/>
        </w:rPr>
        <w:t>使用项目管理软件，经过周密、科学的分析做出具体计划，巧妙地组织工序间的衔接，有效地使用劳动力，尽量做到不停工、不窝工。施工中采用先进的工艺方法，提高机械化施工水平，力求达到劳动组织好，工效、机械利用率高，定额先进之目的，做到少投入多产出，最大限度地挖掘企业内部潜力。</w:t>
      </w:r>
    </w:p>
    <w:p w:rsidR="00CB51A0" w:rsidRDefault="00CB51A0">
      <w:pPr>
        <w:ind w:firstLine="425"/>
        <w:rPr>
          <w:rFonts w:hint="eastAsia"/>
        </w:rPr>
      </w:pPr>
      <w:r>
        <w:rPr>
          <w:rFonts w:hint="eastAsia"/>
        </w:rPr>
        <w:t>三、完善和建立各种规章制度，加强质量管理，落实各种安全措施，要进一步改善和落实经济责任制，奖罚分明。</w:t>
      </w:r>
    </w:p>
    <w:p w:rsidR="00CB51A0" w:rsidRDefault="00CB51A0">
      <w:pPr>
        <w:ind w:firstLine="425"/>
        <w:rPr>
          <w:rFonts w:hint="eastAsia"/>
        </w:rPr>
      </w:pPr>
      <w:r>
        <w:rPr>
          <w:rFonts w:hint="eastAsia"/>
        </w:rPr>
        <w:t>充分调动广大员工的积极性，开展劳动竞赛，提高事业心，增强责任感，杜绝因质量问题而引起的返工损失以及因安全事故造成的经济损失，控制造价，增加盈利。</w:t>
      </w:r>
    </w:p>
    <w:p w:rsidR="00CB51A0" w:rsidRDefault="00CB51A0">
      <w:pPr>
        <w:ind w:firstLine="425"/>
        <w:rPr>
          <w:rFonts w:hint="eastAsia"/>
        </w:rPr>
      </w:pPr>
      <w:r>
        <w:rPr>
          <w:rFonts w:hint="eastAsia"/>
        </w:rPr>
        <w:t>四、加强经营管理，降低工程成本。</w:t>
      </w:r>
    </w:p>
    <w:p w:rsidR="00CB51A0" w:rsidRDefault="00CB51A0">
      <w:pPr>
        <w:ind w:firstLine="425"/>
        <w:rPr>
          <w:rFonts w:hint="eastAsia"/>
        </w:rPr>
      </w:pPr>
      <w:r>
        <w:rPr>
          <w:rFonts w:hint="eastAsia"/>
        </w:rPr>
        <w:t>编制技术先进、经济合理的施工组织设计，实事求是地进行施工优化组合，人力、物资、设备各种资源精打细算，做到有标准、有目标。优化施工平面布置，减少二次搬运，节省工时和机械费用。临时设施尽可能做到一房多用，减少面积和造价，并尽量利用废旧材料，将临时设施费用降下来，部分临时设施租用民房以降低费用。科学地利用材料，采取限额领料制度，避免造成浪费，把废料降低到最低限度，从管理中出效益。</w:t>
      </w:r>
    </w:p>
    <w:p w:rsidR="00CB51A0" w:rsidRDefault="00CB51A0">
      <w:pPr>
        <w:ind w:firstLine="425"/>
        <w:rPr>
          <w:rFonts w:hint="eastAsia"/>
        </w:rPr>
      </w:pPr>
      <w:r>
        <w:rPr>
          <w:rFonts w:hint="eastAsia"/>
        </w:rPr>
        <w:t>五、降低非生产人员的比例，减少管理费用开支。</w:t>
      </w:r>
    </w:p>
    <w:p w:rsidR="00CB51A0" w:rsidRDefault="00CB51A0">
      <w:pPr>
        <w:ind w:firstLine="425"/>
        <w:rPr>
          <w:rFonts w:hint="eastAsia"/>
        </w:rPr>
      </w:pPr>
      <w:r>
        <w:rPr>
          <w:rFonts w:hint="eastAsia"/>
        </w:rPr>
        <w:t>管理人员力求达到善管理、懂业务、能公关，做到一专多能，减少非管理人员。实现项目部直接对施工队，减少管理层次，实现精兵强将上一线，提高工作效益，以达到管理费用最低。</w:t>
      </w:r>
    </w:p>
    <w:p w:rsidR="00CB51A0" w:rsidRDefault="00CB51A0">
      <w:pPr>
        <w:ind w:firstLineChars="200" w:firstLine="420"/>
      </w:pPr>
      <w:r>
        <w:rPr>
          <w:rFonts w:hint="eastAsia"/>
        </w:rPr>
        <w:t>总之，要从管理中出效益，把工程造价控制在合理范围之内。</w:t>
      </w:r>
    </w:p>
    <w:p w:rsidR="00CB51A0" w:rsidRPr="00CB51A0" w:rsidRDefault="00CB51A0" w:rsidP="00CB51A0">
      <w:pPr>
        <w:jc w:val="center"/>
        <w:rPr>
          <w:rFonts w:hint="eastAsia"/>
          <w:sz w:val="24"/>
        </w:rPr>
      </w:pPr>
      <w:r w:rsidRPr="00CB51A0">
        <w:rPr>
          <w:rFonts w:hint="eastAsia"/>
          <w:sz w:val="24"/>
        </w:rPr>
        <w:t>文物保护措施</w:t>
      </w:r>
    </w:p>
    <w:p w:rsidR="00CB51A0" w:rsidRDefault="00CB51A0">
      <w:pPr>
        <w:rPr>
          <w:rFonts w:hint="eastAsia"/>
        </w:rPr>
      </w:pPr>
    </w:p>
    <w:p w:rsidR="00CB51A0" w:rsidRDefault="00CB51A0">
      <w:pPr>
        <w:ind w:firstLine="425"/>
        <w:rPr>
          <w:rFonts w:hint="eastAsia"/>
        </w:rPr>
      </w:pPr>
      <w:r>
        <w:rPr>
          <w:rFonts w:hint="eastAsia"/>
        </w:rPr>
        <w:t>在工程现场发掘出的所有文物、古迹以及具有地质研究或考古价值的其他遗迹、化石、钱币或物品，均属于国家财产，因此，在施工中，我们采取以下措施进行文物保护工作。</w:t>
      </w:r>
    </w:p>
    <w:p w:rsidR="00CB51A0" w:rsidRDefault="00CB51A0">
      <w:pPr>
        <w:ind w:firstLine="425"/>
        <w:rPr>
          <w:rFonts w:hint="eastAsia"/>
        </w:rPr>
      </w:pPr>
      <w:r>
        <w:rPr>
          <w:rFonts w:hint="eastAsia"/>
        </w:rPr>
        <w:t>1</w:t>
      </w:r>
      <w:r>
        <w:rPr>
          <w:rFonts w:hint="eastAsia"/>
        </w:rPr>
        <w:t>、加强教育、提高全员的文物保护意识。</w:t>
      </w:r>
    </w:p>
    <w:p w:rsidR="00CB51A0" w:rsidRDefault="00CB51A0">
      <w:pPr>
        <w:ind w:firstLine="425"/>
        <w:rPr>
          <w:rFonts w:hint="eastAsia"/>
        </w:rPr>
      </w:pPr>
      <w:r>
        <w:rPr>
          <w:rFonts w:hint="eastAsia"/>
        </w:rPr>
        <w:t>开工前组织全体施工人员进行文物保护重大意义、文物保护知识方面的教育，增强全体职工保护文物的自觉性和责任感。</w:t>
      </w:r>
    </w:p>
    <w:p w:rsidR="00CB51A0" w:rsidRDefault="00CB51A0">
      <w:pPr>
        <w:ind w:firstLine="425"/>
        <w:rPr>
          <w:rFonts w:hint="eastAsia"/>
        </w:rPr>
      </w:pPr>
      <w:r>
        <w:rPr>
          <w:rFonts w:hint="eastAsia"/>
        </w:rPr>
        <w:t>2</w:t>
      </w:r>
      <w:r>
        <w:rPr>
          <w:rFonts w:hint="eastAsia"/>
        </w:rPr>
        <w:t>、开工前主动和地方文物保护部门进行联系，与当地群众进行文物保护方面的调查，对地上、地下是否有文物初步做到心中有数，以便超前、有针对性地做好工作。</w:t>
      </w:r>
    </w:p>
    <w:p w:rsidR="00CB51A0" w:rsidRDefault="00CB51A0">
      <w:pPr>
        <w:ind w:firstLine="425"/>
        <w:rPr>
          <w:rFonts w:hint="eastAsia"/>
        </w:rPr>
      </w:pPr>
      <w:r>
        <w:rPr>
          <w:rFonts w:hint="eastAsia"/>
        </w:rPr>
        <w:t>3</w:t>
      </w:r>
      <w:r>
        <w:rPr>
          <w:rFonts w:hint="eastAsia"/>
        </w:rPr>
        <w:t>、一旦发现文物，我单位遵守国际咨询工程师联合会的有关规定，并采取必要的防护措施：</w:t>
      </w:r>
    </w:p>
    <w:p w:rsidR="00CB51A0" w:rsidRDefault="00CB51A0">
      <w:pPr>
        <w:ind w:firstLine="425"/>
        <w:rPr>
          <w:rFonts w:hint="eastAsia"/>
        </w:rPr>
      </w:pPr>
      <w:r>
        <w:rPr>
          <w:rFonts w:hint="eastAsia"/>
        </w:rPr>
        <w:t>（</w:t>
      </w:r>
      <w:r>
        <w:rPr>
          <w:rFonts w:hint="eastAsia"/>
        </w:rPr>
        <w:t>1</w:t>
      </w:r>
      <w:r>
        <w:rPr>
          <w:rFonts w:hint="eastAsia"/>
        </w:rPr>
        <w:t>）已开工的要立即停工保护现场，防止任何人员移动或损坏任何该类物品。</w:t>
      </w:r>
    </w:p>
    <w:p w:rsidR="00CB51A0" w:rsidRDefault="00CB51A0">
      <w:pPr>
        <w:ind w:firstLine="425"/>
        <w:rPr>
          <w:rFonts w:hint="eastAsia"/>
        </w:rPr>
      </w:pPr>
      <w:r>
        <w:rPr>
          <w:rFonts w:hint="eastAsia"/>
        </w:rPr>
        <w:t>（</w:t>
      </w:r>
      <w:r>
        <w:rPr>
          <w:rFonts w:hint="eastAsia"/>
        </w:rPr>
        <w:t>2</w:t>
      </w:r>
      <w:r>
        <w:rPr>
          <w:rFonts w:hint="eastAsia"/>
        </w:rPr>
        <w:t>）尽快向工程师、业主和文物保护部门汇报。</w:t>
      </w:r>
    </w:p>
    <w:p w:rsidR="00CB51A0" w:rsidRDefault="00CB51A0">
      <w:pPr>
        <w:ind w:firstLine="425"/>
        <w:rPr>
          <w:rFonts w:hint="eastAsia"/>
        </w:rPr>
      </w:pPr>
      <w:r>
        <w:rPr>
          <w:rFonts w:hint="eastAsia"/>
        </w:rPr>
        <w:t>（</w:t>
      </w:r>
      <w:r>
        <w:rPr>
          <w:rFonts w:hint="eastAsia"/>
        </w:rPr>
        <w:t>3</w:t>
      </w:r>
      <w:r>
        <w:rPr>
          <w:rFonts w:hint="eastAsia"/>
        </w:rPr>
        <w:t>）按照工程师、业主和文物保护部门的指令，积极协助处理。</w:t>
      </w:r>
    </w:p>
    <w:p w:rsidR="00CB51A0" w:rsidRDefault="00CB51A0">
      <w:pPr>
        <w:ind w:firstLine="425"/>
        <w:rPr>
          <w:rFonts w:hint="eastAsia"/>
        </w:rPr>
      </w:pPr>
      <w:r>
        <w:rPr>
          <w:rFonts w:hint="eastAsia"/>
        </w:rPr>
        <w:t>（</w:t>
      </w:r>
      <w:r>
        <w:rPr>
          <w:rFonts w:hint="eastAsia"/>
        </w:rPr>
        <w:t>4</w:t>
      </w:r>
      <w:r>
        <w:rPr>
          <w:rFonts w:hint="eastAsia"/>
        </w:rPr>
        <w:t>）文物保护部门处理完现场，并接到业主、工程师和文物保护部门可以继续施工的通知后才能重新开工。</w:t>
      </w:r>
    </w:p>
    <w:p w:rsidR="00CB51A0" w:rsidRDefault="00CB51A0">
      <w:pPr>
        <w:ind w:firstLine="425"/>
        <w:rPr>
          <w:rFonts w:hint="eastAsia"/>
        </w:rPr>
      </w:pPr>
      <w:r>
        <w:rPr>
          <w:rFonts w:hint="eastAsia"/>
        </w:rPr>
        <w:t>4</w:t>
      </w:r>
      <w:r>
        <w:rPr>
          <w:rFonts w:hint="eastAsia"/>
        </w:rPr>
        <w:t>、不准随意乱刻、乱画、破坏文物，坚决打击、抵制贩卖文物活动。</w:t>
      </w:r>
    </w:p>
    <w:p w:rsidR="00CB51A0" w:rsidRDefault="00CB51A0">
      <w:pPr>
        <w:ind w:firstLine="425"/>
        <w:rPr>
          <w:rFonts w:hint="eastAsia"/>
        </w:rPr>
      </w:pPr>
      <w:r>
        <w:rPr>
          <w:rFonts w:hint="eastAsia"/>
        </w:rPr>
        <w:lastRenderedPageBreak/>
        <w:t>5</w:t>
      </w:r>
      <w:r>
        <w:rPr>
          <w:rFonts w:hint="eastAsia"/>
        </w:rPr>
        <w:t>、临时设计、施工用地不占用文物保护控制区。凡属施工影响区域内的古树、古建筑要加以安全围护。</w:t>
      </w:r>
    </w:p>
    <w:p w:rsidR="00CB51A0" w:rsidRDefault="00CB51A0"/>
    <w:p w:rsidR="00CB51A0" w:rsidRPr="00CB51A0" w:rsidRDefault="00CB51A0" w:rsidP="00CB51A0">
      <w:pPr>
        <w:jc w:val="center"/>
        <w:rPr>
          <w:sz w:val="32"/>
        </w:rPr>
      </w:pPr>
      <w:r w:rsidRPr="00CB51A0">
        <w:rPr>
          <w:rFonts w:hint="eastAsia"/>
          <w:sz w:val="32"/>
        </w:rPr>
        <w:t>路面施工工程管理</w:t>
      </w:r>
    </w:p>
    <w:p w:rsidR="00CB51A0" w:rsidRDefault="00CB51A0">
      <w:pPr>
        <w:snapToGrid w:val="0"/>
        <w:spacing w:line="440" w:lineRule="atLeast"/>
        <w:ind w:firstLine="425"/>
        <w:rPr>
          <w:rFonts w:eastAsia="黑体" w:hint="eastAsia"/>
          <w:b/>
          <w:sz w:val="28"/>
        </w:rPr>
      </w:pPr>
      <w:r>
        <w:rPr>
          <w:rFonts w:eastAsia="黑体"/>
          <w:b/>
          <w:sz w:val="28"/>
        </w:rPr>
        <w:t xml:space="preserve"> </w:t>
      </w:r>
      <w:r>
        <w:rPr>
          <w:rFonts w:eastAsia="黑体" w:hint="eastAsia"/>
          <w:b/>
          <w:sz w:val="28"/>
        </w:rPr>
        <w:t>一、实施管理四步曲</w:t>
      </w:r>
    </w:p>
    <w:p w:rsidR="00CB51A0" w:rsidRDefault="00CB51A0">
      <w:pPr>
        <w:tabs>
          <w:tab w:val="left" w:pos="735"/>
        </w:tabs>
        <w:snapToGrid w:val="0"/>
        <w:spacing w:line="440" w:lineRule="atLeast"/>
        <w:ind w:firstLine="600"/>
        <w:rPr>
          <w:rFonts w:hint="eastAsia"/>
          <w:sz w:val="24"/>
        </w:rPr>
      </w:pPr>
      <w:r>
        <w:rPr>
          <w:rFonts w:hint="eastAsia"/>
          <w:sz w:val="24"/>
        </w:rPr>
        <w:t>路面各层次施工均按下列程序进行：完成不少于</w:t>
      </w:r>
      <w:r>
        <w:rPr>
          <w:rFonts w:hint="eastAsia"/>
          <w:sz w:val="24"/>
        </w:rPr>
        <w:t>200</w:t>
      </w:r>
      <w:r>
        <w:rPr>
          <w:rFonts w:hint="eastAsia"/>
          <w:sz w:val="24"/>
        </w:rPr>
        <w:t>米的试验段</w:t>
      </w:r>
    </w:p>
    <w:p w:rsidR="00CB51A0" w:rsidRDefault="00CB51A0">
      <w:pPr>
        <w:tabs>
          <w:tab w:val="left" w:pos="735"/>
        </w:tabs>
        <w:snapToGrid w:val="0"/>
        <w:spacing w:line="440" w:lineRule="atLeast"/>
        <w:ind w:firstLine="600"/>
        <w:rPr>
          <w:rFonts w:hint="eastAsia"/>
          <w:sz w:val="24"/>
        </w:rPr>
      </w:pPr>
      <w:r>
        <w:rPr>
          <w:noProof/>
          <w:sz w:val="20"/>
        </w:rPr>
        <w:pict>
          <v:shape id="_x0000_s3232" type="#_x0000_t202" style="position:absolute;left:0;text-align:left;margin-left:0;margin-top:12pt;width:99pt;height:15.6pt;z-index:251944960" stroked="f">
            <v:textbox style="mso-next-textbox:#_x0000_s3232">
              <w:txbxContent>
                <w:p w:rsidR="00CB51A0" w:rsidRDefault="00CB51A0">
                  <w:pPr>
                    <w:pStyle w:val="ac"/>
                  </w:pPr>
                  <w:r>
                    <w:rPr>
                      <w:rFonts w:hint="eastAsia"/>
                    </w:rPr>
                    <w:t>总结完善，经工程师认可后</w:t>
                  </w:r>
                </w:p>
              </w:txbxContent>
            </v:textbox>
          </v:shape>
        </w:pict>
      </w:r>
    </w:p>
    <w:p w:rsidR="00CB51A0" w:rsidRDefault="00CB51A0">
      <w:pPr>
        <w:snapToGrid w:val="0"/>
        <w:spacing w:line="440" w:lineRule="atLeast"/>
        <w:rPr>
          <w:sz w:val="24"/>
        </w:rPr>
      </w:pPr>
      <w:r>
        <w:rPr>
          <w:noProof/>
          <w:sz w:val="24"/>
        </w:rPr>
        <w:pict>
          <v:line id="_x0000_s3231" style="position:absolute;left:0;text-align:left;z-index:251943936" from="0,12pt" to="110.25pt,12pt">
            <v:stroke endarrow="block"/>
          </v:line>
        </w:pict>
      </w:r>
      <w:r>
        <w:rPr>
          <w:noProof/>
          <w:sz w:val="18"/>
        </w:rPr>
        <w:pict>
          <v:line id="_x0000_s3230" style="position:absolute;left:0;text-align:left;z-index:251942912" from="383.25pt,13.2pt" to="420pt,13.2pt" o:allowincell="f">
            <v:stroke endarrow="block"/>
          </v:line>
        </w:pict>
      </w:r>
      <w:r>
        <w:rPr>
          <w:noProof/>
          <w:sz w:val="18"/>
        </w:rPr>
        <w:pict>
          <v:line id="_x0000_s3229" style="position:absolute;left:0;text-align:left;z-index:251941888" from="262.5pt,13.2pt" to="320.25pt,13.2pt" o:allowincell="f">
            <v:stroke endarrow="block"/>
          </v:line>
        </w:pict>
      </w:r>
      <w:r>
        <w:rPr>
          <w:rFonts w:hint="eastAsia"/>
          <w:sz w:val="18"/>
        </w:rPr>
        <w:t xml:space="preserve">                          </w:t>
      </w:r>
      <w:r>
        <w:rPr>
          <w:rFonts w:hint="eastAsia"/>
          <w:sz w:val="24"/>
        </w:rPr>
        <w:t>完成不少于</w:t>
      </w:r>
      <w:r>
        <w:rPr>
          <w:rFonts w:hint="eastAsia"/>
          <w:sz w:val="24"/>
        </w:rPr>
        <w:t>500</w:t>
      </w:r>
      <w:r>
        <w:rPr>
          <w:rFonts w:hint="eastAsia"/>
          <w:sz w:val="24"/>
        </w:rPr>
        <w:t>米的标准段</w:t>
      </w:r>
      <w:r>
        <w:rPr>
          <w:rFonts w:hint="eastAsia"/>
          <w:sz w:val="24"/>
        </w:rPr>
        <w:t xml:space="preserve">          </w:t>
      </w:r>
      <w:r>
        <w:rPr>
          <w:rFonts w:hint="eastAsia"/>
          <w:sz w:val="24"/>
        </w:rPr>
        <w:t>产生样板段</w:t>
      </w:r>
      <w:r>
        <w:rPr>
          <w:rFonts w:hint="eastAsia"/>
          <w:sz w:val="24"/>
        </w:rPr>
        <w:t xml:space="preserve">      </w:t>
      </w:r>
    </w:p>
    <w:p w:rsidR="00CB51A0" w:rsidRDefault="00CB51A0">
      <w:pPr>
        <w:snapToGrid w:val="0"/>
        <w:spacing w:line="440" w:lineRule="atLeast"/>
        <w:rPr>
          <w:rFonts w:hint="eastAsia"/>
          <w:sz w:val="24"/>
        </w:rPr>
      </w:pPr>
      <w:r>
        <w:rPr>
          <w:rFonts w:hint="eastAsia"/>
          <w:sz w:val="24"/>
        </w:rPr>
        <w:t>形成规范化施工。</w:t>
      </w:r>
    </w:p>
    <w:p w:rsidR="00CB51A0" w:rsidRDefault="00CB51A0">
      <w:pPr>
        <w:snapToGrid w:val="0"/>
        <w:spacing w:line="440" w:lineRule="atLeast"/>
        <w:ind w:firstLine="425"/>
        <w:rPr>
          <w:rFonts w:hint="eastAsia"/>
          <w:b/>
          <w:sz w:val="30"/>
        </w:rPr>
      </w:pPr>
      <w:r>
        <w:rPr>
          <w:rFonts w:eastAsia="黑体"/>
          <w:b/>
          <w:sz w:val="28"/>
        </w:rPr>
        <w:t xml:space="preserve"> </w:t>
      </w:r>
      <w:r>
        <w:rPr>
          <w:rFonts w:eastAsia="黑体" w:hint="eastAsia"/>
          <w:b/>
          <w:sz w:val="28"/>
        </w:rPr>
        <w:t>二、坚持文明施工、规范化施工</w:t>
      </w:r>
    </w:p>
    <w:p w:rsidR="00CB51A0" w:rsidRDefault="00CB51A0">
      <w:pPr>
        <w:pStyle w:val="a8"/>
        <w:snapToGrid w:val="0"/>
        <w:spacing w:line="440" w:lineRule="atLeast"/>
        <w:rPr>
          <w:rFonts w:hint="eastAsia"/>
        </w:rPr>
      </w:pPr>
      <w:r>
        <w:rPr>
          <w:rFonts w:hint="eastAsia"/>
        </w:rPr>
        <w:t xml:space="preserve">     </w:t>
      </w:r>
      <w:r>
        <w:rPr>
          <w:rFonts w:hint="eastAsia"/>
        </w:rPr>
        <w:t>施工现场要保持整洁有序，坚持严格要求，照章办事，不折不扣地按照规范和有关的规定施工。</w:t>
      </w:r>
    </w:p>
    <w:p w:rsidR="00CB51A0" w:rsidRDefault="00CB51A0">
      <w:pPr>
        <w:snapToGrid w:val="0"/>
        <w:spacing w:line="440" w:lineRule="atLeast"/>
        <w:rPr>
          <w:rFonts w:hint="eastAsia"/>
          <w:sz w:val="24"/>
        </w:rPr>
      </w:pPr>
      <w:r>
        <w:rPr>
          <w:rFonts w:hint="eastAsia"/>
          <w:sz w:val="24"/>
        </w:rPr>
        <w:t xml:space="preserve">    </w:t>
      </w:r>
      <w:r>
        <w:rPr>
          <w:rFonts w:hint="eastAsia"/>
          <w:sz w:val="24"/>
        </w:rPr>
        <w:t>加强现场管理实现文明施工是实施精品工程的重要组成部分，是工程建设管理的重要环节。为加强这方面的工作，施工单位认真贯彻执行文明施工标准，并将其正式纳入考核评比内容中。施工单位要加大现场管理力度，把实现文明施工作为工程管理的重要内容，依据“文明施工标准”和自身情况，有针对性地制定出自己的现场管理和文明施工条例，并严格实施。</w:t>
      </w:r>
    </w:p>
    <w:p w:rsidR="00CB51A0" w:rsidRDefault="00CB51A0">
      <w:pPr>
        <w:snapToGrid w:val="0"/>
        <w:spacing w:line="440" w:lineRule="atLeast"/>
        <w:ind w:firstLine="480"/>
        <w:rPr>
          <w:rFonts w:hint="eastAsia"/>
          <w:sz w:val="24"/>
        </w:rPr>
      </w:pPr>
      <w:r>
        <w:rPr>
          <w:rFonts w:hint="eastAsia"/>
          <w:sz w:val="24"/>
        </w:rPr>
        <w:t>施工单位除每月要进行一次文明施工检查外（要有检查记录）要坚持日常的督促检查工作，不具备文明施工条件的不准开工、交工，坚决消除施工现场脏、乱、差现象，创造一个整洁有序、文明的施工环境。</w:t>
      </w:r>
    </w:p>
    <w:p w:rsidR="00CB51A0" w:rsidRDefault="00CB51A0">
      <w:pPr>
        <w:snapToGrid w:val="0"/>
        <w:spacing w:line="440" w:lineRule="atLeast"/>
        <w:ind w:firstLine="480"/>
        <w:rPr>
          <w:rFonts w:hint="eastAsia"/>
          <w:sz w:val="24"/>
        </w:rPr>
      </w:pPr>
      <w:r>
        <w:rPr>
          <w:rFonts w:hint="eastAsia"/>
          <w:sz w:val="24"/>
        </w:rPr>
        <w:t>文明施工条件规定如下：</w:t>
      </w:r>
    </w:p>
    <w:p w:rsidR="00CB51A0" w:rsidRDefault="00CB51A0">
      <w:pPr>
        <w:numPr>
          <w:ilvl w:val="0"/>
          <w:numId w:val="252"/>
        </w:numPr>
        <w:snapToGrid w:val="0"/>
        <w:spacing w:line="440" w:lineRule="atLeast"/>
        <w:rPr>
          <w:rFonts w:hint="eastAsia"/>
          <w:b/>
          <w:sz w:val="24"/>
        </w:rPr>
      </w:pPr>
      <w:r>
        <w:rPr>
          <w:rFonts w:eastAsia="黑体" w:hint="eastAsia"/>
          <w:b/>
          <w:sz w:val="28"/>
        </w:rPr>
        <w:t>生活区</w:t>
      </w:r>
    </w:p>
    <w:p w:rsidR="00CB51A0" w:rsidRDefault="00CB51A0">
      <w:pPr>
        <w:numPr>
          <w:ilvl w:val="0"/>
          <w:numId w:val="249"/>
        </w:numPr>
        <w:snapToGrid w:val="0"/>
        <w:spacing w:line="440" w:lineRule="atLeast"/>
        <w:rPr>
          <w:rFonts w:hint="eastAsia"/>
          <w:sz w:val="24"/>
        </w:rPr>
      </w:pPr>
      <w:r>
        <w:rPr>
          <w:rFonts w:hint="eastAsia"/>
          <w:sz w:val="24"/>
        </w:rPr>
        <w:t>各种设施建设布局合理、整齐。</w:t>
      </w:r>
    </w:p>
    <w:p w:rsidR="00CB51A0" w:rsidRDefault="00CB51A0">
      <w:pPr>
        <w:numPr>
          <w:ilvl w:val="0"/>
          <w:numId w:val="249"/>
        </w:numPr>
        <w:snapToGrid w:val="0"/>
        <w:spacing w:line="440" w:lineRule="atLeast"/>
        <w:rPr>
          <w:rFonts w:hint="eastAsia"/>
          <w:sz w:val="24"/>
        </w:rPr>
      </w:pPr>
      <w:r>
        <w:rPr>
          <w:rFonts w:hint="eastAsia"/>
          <w:sz w:val="24"/>
        </w:rPr>
        <w:t>宿舍、办公室、库房、工作间内干净、整洁，各类物品摆放整齐。</w:t>
      </w:r>
    </w:p>
    <w:p w:rsidR="00CB51A0" w:rsidRDefault="00CB51A0">
      <w:pPr>
        <w:numPr>
          <w:ilvl w:val="0"/>
          <w:numId w:val="249"/>
        </w:numPr>
        <w:snapToGrid w:val="0"/>
        <w:spacing w:line="440" w:lineRule="atLeast"/>
        <w:rPr>
          <w:rFonts w:hint="eastAsia"/>
          <w:sz w:val="24"/>
        </w:rPr>
      </w:pPr>
      <w:r>
        <w:rPr>
          <w:rFonts w:hint="eastAsia"/>
          <w:sz w:val="24"/>
        </w:rPr>
        <w:t>区域内垃圾集中存放、定期清理。</w:t>
      </w:r>
    </w:p>
    <w:p w:rsidR="00CB51A0" w:rsidRDefault="00CB51A0">
      <w:pPr>
        <w:numPr>
          <w:ilvl w:val="0"/>
          <w:numId w:val="249"/>
        </w:numPr>
        <w:snapToGrid w:val="0"/>
        <w:spacing w:line="440" w:lineRule="atLeast"/>
        <w:rPr>
          <w:rFonts w:hint="eastAsia"/>
          <w:sz w:val="24"/>
        </w:rPr>
      </w:pPr>
      <w:r>
        <w:rPr>
          <w:rFonts w:hint="eastAsia"/>
          <w:sz w:val="24"/>
        </w:rPr>
        <w:t>区域内不准明沟排放污水。</w:t>
      </w:r>
    </w:p>
    <w:p w:rsidR="00CB51A0" w:rsidRDefault="00CB51A0">
      <w:pPr>
        <w:numPr>
          <w:ilvl w:val="0"/>
          <w:numId w:val="249"/>
        </w:numPr>
        <w:snapToGrid w:val="0"/>
        <w:spacing w:line="440" w:lineRule="atLeast"/>
        <w:rPr>
          <w:rFonts w:hint="eastAsia"/>
          <w:sz w:val="24"/>
        </w:rPr>
      </w:pPr>
      <w:r>
        <w:rPr>
          <w:rFonts w:hint="eastAsia"/>
          <w:sz w:val="24"/>
        </w:rPr>
        <w:t>区域内始终保持清洁、卫生、道路晴雨畅通、平坦。</w:t>
      </w:r>
    </w:p>
    <w:p w:rsidR="00CB51A0" w:rsidRDefault="00CB51A0">
      <w:pPr>
        <w:numPr>
          <w:ilvl w:val="0"/>
          <w:numId w:val="249"/>
        </w:numPr>
        <w:snapToGrid w:val="0"/>
        <w:spacing w:line="440" w:lineRule="atLeast"/>
        <w:rPr>
          <w:rFonts w:hint="eastAsia"/>
          <w:sz w:val="24"/>
        </w:rPr>
      </w:pPr>
      <w:r>
        <w:rPr>
          <w:rFonts w:hint="eastAsia"/>
          <w:sz w:val="24"/>
        </w:rPr>
        <w:t>厕所定期消毒处理，便池加盖，保持清洁。</w:t>
      </w:r>
    </w:p>
    <w:p w:rsidR="00CB51A0" w:rsidRDefault="00CB51A0">
      <w:pPr>
        <w:numPr>
          <w:ilvl w:val="0"/>
          <w:numId w:val="249"/>
        </w:numPr>
        <w:snapToGrid w:val="0"/>
        <w:spacing w:line="440" w:lineRule="atLeast"/>
        <w:rPr>
          <w:rFonts w:hint="eastAsia"/>
          <w:sz w:val="24"/>
        </w:rPr>
      </w:pPr>
      <w:r>
        <w:rPr>
          <w:rFonts w:hint="eastAsia"/>
          <w:sz w:val="24"/>
        </w:rPr>
        <w:t>区域内各类物品设备存放安置有序。</w:t>
      </w:r>
    </w:p>
    <w:p w:rsidR="00CB51A0" w:rsidRDefault="00CB51A0">
      <w:pPr>
        <w:numPr>
          <w:ilvl w:val="0"/>
          <w:numId w:val="249"/>
        </w:numPr>
        <w:snapToGrid w:val="0"/>
        <w:spacing w:line="440" w:lineRule="atLeast"/>
        <w:rPr>
          <w:rFonts w:hint="eastAsia"/>
          <w:sz w:val="24"/>
        </w:rPr>
      </w:pPr>
      <w:r>
        <w:rPr>
          <w:rFonts w:hint="eastAsia"/>
          <w:sz w:val="24"/>
        </w:rPr>
        <w:t>区域内用电设备安全有效，线路符合标准，防火、灭火器材足量有效。</w:t>
      </w:r>
    </w:p>
    <w:p w:rsidR="00CB51A0" w:rsidRDefault="00CB51A0">
      <w:pPr>
        <w:tabs>
          <w:tab w:val="left" w:pos="525"/>
        </w:tabs>
        <w:snapToGrid w:val="0"/>
        <w:spacing w:line="440" w:lineRule="atLeast"/>
        <w:rPr>
          <w:rFonts w:hint="eastAsia"/>
          <w:sz w:val="24"/>
        </w:rPr>
      </w:pPr>
      <w:r>
        <w:rPr>
          <w:rFonts w:eastAsia="黑体" w:hint="eastAsia"/>
          <w:b/>
          <w:sz w:val="28"/>
        </w:rPr>
        <w:t xml:space="preserve">   2</w:t>
      </w:r>
      <w:r>
        <w:rPr>
          <w:rFonts w:eastAsia="黑体" w:hint="eastAsia"/>
          <w:b/>
          <w:sz w:val="28"/>
        </w:rPr>
        <w:t>、施工现场</w:t>
      </w:r>
      <w:r>
        <w:rPr>
          <w:rFonts w:hint="eastAsia"/>
          <w:sz w:val="24"/>
        </w:rPr>
        <w:t>（包括沥青拌和场、基层稳定材料拌和场、预制厂、房建工地、桥涵施工工地、路面及工程施工现场、各种材料料场等工作场所）。</w:t>
      </w:r>
    </w:p>
    <w:p w:rsidR="00CB51A0" w:rsidRDefault="00CB51A0">
      <w:pPr>
        <w:numPr>
          <w:ilvl w:val="0"/>
          <w:numId w:val="250"/>
        </w:numPr>
        <w:snapToGrid w:val="0"/>
        <w:spacing w:line="440" w:lineRule="atLeast"/>
        <w:rPr>
          <w:rFonts w:hint="eastAsia"/>
          <w:sz w:val="24"/>
        </w:rPr>
      </w:pPr>
      <w:r>
        <w:rPr>
          <w:rFonts w:hint="eastAsia"/>
          <w:sz w:val="24"/>
        </w:rPr>
        <w:t>施工人员要佩带胸卡上岗，并坚守岗位。</w:t>
      </w:r>
    </w:p>
    <w:p w:rsidR="00CB51A0" w:rsidRDefault="00CB51A0">
      <w:pPr>
        <w:numPr>
          <w:ilvl w:val="0"/>
          <w:numId w:val="250"/>
        </w:numPr>
        <w:snapToGrid w:val="0"/>
        <w:spacing w:line="440" w:lineRule="atLeast"/>
        <w:rPr>
          <w:rFonts w:hint="eastAsia"/>
          <w:sz w:val="24"/>
        </w:rPr>
      </w:pPr>
      <w:r>
        <w:rPr>
          <w:rFonts w:hint="eastAsia"/>
          <w:sz w:val="24"/>
        </w:rPr>
        <w:t>按要求设置各种标牌、标线，按规范施工。</w:t>
      </w:r>
    </w:p>
    <w:p w:rsidR="00CB51A0" w:rsidRDefault="00CB51A0">
      <w:pPr>
        <w:tabs>
          <w:tab w:val="left" w:pos="630"/>
        </w:tabs>
        <w:snapToGrid w:val="0"/>
        <w:spacing w:line="440" w:lineRule="atLeast"/>
        <w:ind w:left="1200" w:hangingChars="500" w:hanging="1200"/>
        <w:rPr>
          <w:rFonts w:hint="eastAsia"/>
          <w:sz w:val="24"/>
        </w:rPr>
      </w:pPr>
      <w:r>
        <w:rPr>
          <w:rFonts w:hint="eastAsia"/>
          <w:sz w:val="24"/>
        </w:rPr>
        <w:t xml:space="preserve">    </w:t>
      </w:r>
      <w:r>
        <w:rPr>
          <w:rFonts w:hint="eastAsia"/>
          <w:sz w:val="24"/>
        </w:rPr>
        <w:t>（</w:t>
      </w:r>
      <w:r>
        <w:rPr>
          <w:rFonts w:hint="eastAsia"/>
          <w:sz w:val="24"/>
        </w:rPr>
        <w:t>3</w:t>
      </w:r>
      <w:r>
        <w:rPr>
          <w:rFonts w:hint="eastAsia"/>
          <w:sz w:val="24"/>
        </w:rPr>
        <w:t>）各种材料、物品、设备分类存放界限清楚，放置规矩，砂石料等地</w:t>
      </w:r>
      <w:r>
        <w:rPr>
          <w:rFonts w:hint="eastAsia"/>
          <w:sz w:val="24"/>
        </w:rPr>
        <w:t xml:space="preserve">                                            </w:t>
      </w:r>
      <w:r>
        <w:rPr>
          <w:rFonts w:hint="eastAsia"/>
          <w:sz w:val="24"/>
        </w:rPr>
        <w:lastRenderedPageBreak/>
        <w:t>方材料要码方整齐堆放，主要材料要设标志牌。</w:t>
      </w:r>
    </w:p>
    <w:p w:rsidR="00CB51A0" w:rsidRDefault="00CB51A0" w:rsidP="00CB51A0">
      <w:pPr>
        <w:numPr>
          <w:ilvl w:val="0"/>
          <w:numId w:val="253"/>
        </w:numPr>
        <w:snapToGrid w:val="0"/>
        <w:spacing w:line="440" w:lineRule="atLeast"/>
        <w:rPr>
          <w:rFonts w:hint="eastAsia"/>
          <w:sz w:val="24"/>
        </w:rPr>
      </w:pPr>
      <w:r>
        <w:rPr>
          <w:rFonts w:hint="eastAsia"/>
          <w:sz w:val="24"/>
        </w:rPr>
        <w:t>0</w:t>
      </w:r>
      <w:r>
        <w:rPr>
          <w:rFonts w:hint="eastAsia"/>
          <w:sz w:val="24"/>
        </w:rPr>
        <w:t>特殊设备、物品、材料要采取防潮、防雨、防晒、防火等措施不准因管理和存放不善而降低材料的使用性能。</w:t>
      </w:r>
    </w:p>
    <w:p w:rsidR="00CB51A0" w:rsidRDefault="00CB51A0">
      <w:pPr>
        <w:snapToGrid w:val="0"/>
        <w:spacing w:line="440" w:lineRule="atLeast"/>
        <w:ind w:left="1050" w:hanging="570"/>
        <w:rPr>
          <w:rFonts w:hint="eastAsia"/>
          <w:sz w:val="24"/>
        </w:rPr>
      </w:pPr>
      <w:r>
        <w:rPr>
          <w:rFonts w:hint="eastAsia"/>
          <w:sz w:val="24"/>
        </w:rPr>
        <w:t>（</w:t>
      </w:r>
      <w:r>
        <w:rPr>
          <w:rFonts w:hint="eastAsia"/>
          <w:sz w:val="24"/>
        </w:rPr>
        <w:t>5</w:t>
      </w:r>
      <w:r>
        <w:rPr>
          <w:rFonts w:hint="eastAsia"/>
          <w:sz w:val="24"/>
        </w:rPr>
        <w:t>）现场内不准有废料、垃圾等各类杂物存在（清理不过夜），经常保持清洁。</w:t>
      </w:r>
    </w:p>
    <w:p w:rsidR="00CB51A0" w:rsidRDefault="00CB51A0">
      <w:pPr>
        <w:snapToGrid w:val="0"/>
        <w:spacing w:line="440" w:lineRule="atLeast"/>
        <w:ind w:left="480"/>
        <w:rPr>
          <w:rFonts w:hint="eastAsia"/>
          <w:sz w:val="24"/>
        </w:rPr>
      </w:pPr>
      <w:r>
        <w:rPr>
          <w:rFonts w:hint="eastAsia"/>
          <w:sz w:val="24"/>
        </w:rPr>
        <w:t>（</w:t>
      </w:r>
      <w:r>
        <w:rPr>
          <w:rFonts w:hint="eastAsia"/>
          <w:sz w:val="24"/>
        </w:rPr>
        <w:t>6</w:t>
      </w:r>
      <w:r>
        <w:rPr>
          <w:rFonts w:hint="eastAsia"/>
          <w:sz w:val="24"/>
        </w:rPr>
        <w:t>）道路畅通、平坦。</w:t>
      </w:r>
    </w:p>
    <w:p w:rsidR="00CB51A0" w:rsidRDefault="00CB51A0">
      <w:pPr>
        <w:snapToGrid w:val="0"/>
        <w:spacing w:line="440" w:lineRule="atLeast"/>
        <w:ind w:left="480"/>
        <w:rPr>
          <w:rFonts w:hint="eastAsia"/>
          <w:sz w:val="24"/>
        </w:rPr>
      </w:pPr>
      <w:r>
        <w:rPr>
          <w:rFonts w:hint="eastAsia"/>
          <w:sz w:val="24"/>
        </w:rPr>
        <w:t>（</w:t>
      </w:r>
      <w:r>
        <w:rPr>
          <w:rFonts w:hint="eastAsia"/>
          <w:sz w:val="24"/>
        </w:rPr>
        <w:t>7</w:t>
      </w:r>
      <w:r>
        <w:rPr>
          <w:rFonts w:hint="eastAsia"/>
          <w:sz w:val="24"/>
        </w:rPr>
        <w:t>）现场内无不合格材料、无多余或杂乱无章的堆积物。</w:t>
      </w:r>
    </w:p>
    <w:p w:rsidR="00CB51A0" w:rsidRDefault="00CB51A0">
      <w:pPr>
        <w:snapToGrid w:val="0"/>
        <w:spacing w:line="440" w:lineRule="atLeast"/>
        <w:ind w:left="480"/>
        <w:rPr>
          <w:rFonts w:hint="eastAsia"/>
          <w:sz w:val="24"/>
        </w:rPr>
      </w:pPr>
      <w:r>
        <w:rPr>
          <w:rFonts w:hint="eastAsia"/>
          <w:sz w:val="24"/>
        </w:rPr>
        <w:t>（</w:t>
      </w:r>
      <w:r>
        <w:rPr>
          <w:rFonts w:hint="eastAsia"/>
          <w:sz w:val="24"/>
        </w:rPr>
        <w:t>8</w:t>
      </w:r>
      <w:r>
        <w:rPr>
          <w:rFonts w:hint="eastAsia"/>
          <w:sz w:val="24"/>
        </w:rPr>
        <w:t>）现场内用电设备、安全、规范、防火、灭火器材足量而有效。</w:t>
      </w:r>
    </w:p>
    <w:p w:rsidR="00CB51A0" w:rsidRDefault="00CB51A0">
      <w:pPr>
        <w:snapToGrid w:val="0"/>
        <w:spacing w:line="440" w:lineRule="atLeast"/>
        <w:ind w:left="1155" w:hanging="1155"/>
        <w:rPr>
          <w:rFonts w:hint="eastAsia"/>
          <w:sz w:val="24"/>
        </w:rPr>
      </w:pPr>
      <w:r>
        <w:rPr>
          <w:rFonts w:hint="eastAsia"/>
          <w:sz w:val="24"/>
        </w:rPr>
        <w:t xml:space="preserve">    </w:t>
      </w:r>
      <w:r>
        <w:rPr>
          <w:rFonts w:hint="eastAsia"/>
          <w:sz w:val="24"/>
        </w:rPr>
        <w:t>（</w:t>
      </w:r>
      <w:r>
        <w:rPr>
          <w:rFonts w:hint="eastAsia"/>
          <w:sz w:val="24"/>
        </w:rPr>
        <w:t>9</w:t>
      </w:r>
      <w:r>
        <w:rPr>
          <w:rFonts w:hint="eastAsia"/>
          <w:sz w:val="24"/>
        </w:rPr>
        <w:t>）施工人员无违章指挥、违章作业</w:t>
      </w:r>
      <w:r>
        <w:rPr>
          <w:rFonts w:hint="eastAsia"/>
          <w:sz w:val="24"/>
        </w:rPr>
        <w:t xml:space="preserve"> </w:t>
      </w:r>
      <w:r>
        <w:rPr>
          <w:rFonts w:hint="eastAsia"/>
          <w:sz w:val="24"/>
        </w:rPr>
        <w:t>，施工工艺符合要求。现场文明整齐有序。</w:t>
      </w:r>
    </w:p>
    <w:p w:rsidR="00CB51A0" w:rsidRDefault="00CB51A0">
      <w:pPr>
        <w:snapToGrid w:val="0"/>
        <w:spacing w:line="440" w:lineRule="atLeast"/>
        <w:rPr>
          <w:rFonts w:hint="eastAsia"/>
          <w:sz w:val="24"/>
        </w:rPr>
      </w:pPr>
      <w:r>
        <w:rPr>
          <w:rFonts w:hint="eastAsia"/>
          <w:sz w:val="24"/>
        </w:rPr>
        <w:t xml:space="preserve">    </w:t>
      </w:r>
      <w:r>
        <w:rPr>
          <w:rFonts w:hint="eastAsia"/>
          <w:sz w:val="24"/>
        </w:rPr>
        <w:t>（</w:t>
      </w:r>
      <w:r>
        <w:rPr>
          <w:rFonts w:hint="eastAsia"/>
          <w:sz w:val="24"/>
        </w:rPr>
        <w:t>10</w:t>
      </w:r>
      <w:r>
        <w:rPr>
          <w:rFonts w:hint="eastAsia"/>
          <w:sz w:val="24"/>
        </w:rPr>
        <w:t>）路基、路面边沿顺直、边坡平滑、整齐。</w:t>
      </w:r>
    </w:p>
    <w:p w:rsidR="00CB51A0" w:rsidRDefault="00CB51A0">
      <w:pPr>
        <w:snapToGrid w:val="0"/>
        <w:spacing w:line="440" w:lineRule="atLeast"/>
        <w:ind w:left="1155" w:hanging="675"/>
        <w:rPr>
          <w:rFonts w:hint="eastAsia"/>
          <w:sz w:val="24"/>
        </w:rPr>
      </w:pPr>
      <w:r>
        <w:rPr>
          <w:rFonts w:hint="eastAsia"/>
          <w:sz w:val="24"/>
        </w:rPr>
        <w:t>（</w:t>
      </w:r>
      <w:r>
        <w:rPr>
          <w:rFonts w:hint="eastAsia"/>
          <w:sz w:val="24"/>
        </w:rPr>
        <w:t>11</w:t>
      </w:r>
      <w:r>
        <w:rPr>
          <w:rFonts w:hint="eastAsia"/>
          <w:sz w:val="24"/>
        </w:rPr>
        <w:t>）对工程的成品、半成品和在建项目，有积极的保护措施，使其免受损伤。</w:t>
      </w:r>
    </w:p>
    <w:p w:rsidR="00CB51A0" w:rsidRDefault="00CB51A0">
      <w:pPr>
        <w:snapToGrid w:val="0"/>
        <w:spacing w:line="440" w:lineRule="atLeast"/>
        <w:ind w:left="480"/>
        <w:rPr>
          <w:rFonts w:hint="eastAsia"/>
          <w:sz w:val="24"/>
        </w:rPr>
      </w:pPr>
      <w:r>
        <w:rPr>
          <w:rFonts w:hint="eastAsia"/>
          <w:sz w:val="24"/>
        </w:rPr>
        <w:t>（</w:t>
      </w:r>
      <w:r>
        <w:rPr>
          <w:rFonts w:hint="eastAsia"/>
          <w:sz w:val="24"/>
        </w:rPr>
        <w:t>12</w:t>
      </w:r>
      <w:r>
        <w:rPr>
          <w:rFonts w:hint="eastAsia"/>
          <w:sz w:val="24"/>
        </w:rPr>
        <w:t>）不对工程的成品、半成品造成污染。</w:t>
      </w:r>
    </w:p>
    <w:p w:rsidR="00CB51A0" w:rsidRDefault="00CB51A0">
      <w:pPr>
        <w:snapToGrid w:val="0"/>
        <w:spacing w:line="440" w:lineRule="atLeast"/>
        <w:ind w:left="480"/>
        <w:rPr>
          <w:rFonts w:eastAsia="黑体" w:hint="eastAsia"/>
          <w:b/>
          <w:sz w:val="28"/>
        </w:rPr>
      </w:pPr>
      <w:r>
        <w:rPr>
          <w:rFonts w:eastAsia="黑体" w:hint="eastAsia"/>
          <w:b/>
          <w:sz w:val="28"/>
        </w:rPr>
        <w:t>三、加强工程质量管理</w:t>
      </w:r>
    </w:p>
    <w:p w:rsidR="00CB51A0" w:rsidRDefault="00CB51A0" w:rsidP="00CB51A0">
      <w:pPr>
        <w:pStyle w:val="a4"/>
        <w:snapToGrid w:val="0"/>
        <w:spacing w:line="440" w:lineRule="atLeast"/>
        <w:rPr>
          <w:rFonts w:hint="eastAsia"/>
        </w:rPr>
      </w:pPr>
      <w:r>
        <w:rPr>
          <w:rFonts w:hint="eastAsia"/>
        </w:rPr>
        <w:t xml:space="preserve">    </w:t>
      </w:r>
      <w:r>
        <w:rPr>
          <w:rFonts w:hint="eastAsia"/>
        </w:rPr>
        <w:t>施工单位必须建立起完善的质量保证体系和质量检验体系，有人专门研究质量问题，进行质量管理，不断改善施工工艺和管理方法，同时执行严格的自检制度，把质量控制的重点放到过程控制中去，每月进行一次综合检查，实行内部质量奖惩政策，坚持做到工序自控自检，经理部专控专检，使质量问题消除在生产过程中，避免酿成质量事故，促进工程质量上水平。</w:t>
      </w:r>
    </w:p>
    <w:p w:rsidR="00CB51A0" w:rsidRDefault="00CB51A0">
      <w:pPr>
        <w:snapToGrid w:val="0"/>
        <w:spacing w:line="440" w:lineRule="atLeast"/>
        <w:rPr>
          <w:rFonts w:hint="eastAsia"/>
          <w:sz w:val="24"/>
        </w:rPr>
      </w:pPr>
      <w:r>
        <w:rPr>
          <w:rFonts w:hint="eastAsia"/>
          <w:sz w:val="24"/>
        </w:rPr>
        <w:t xml:space="preserve">    </w:t>
      </w:r>
      <w:r>
        <w:rPr>
          <w:rFonts w:hint="eastAsia"/>
          <w:sz w:val="24"/>
        </w:rPr>
        <w:t>自控体系不建全、工作不得力，不得进行路面工序的施工。</w:t>
      </w:r>
    </w:p>
    <w:p w:rsidR="00CB51A0" w:rsidRDefault="00CB51A0">
      <w:pPr>
        <w:snapToGrid w:val="0"/>
        <w:spacing w:line="440" w:lineRule="atLeast"/>
        <w:ind w:left="480"/>
        <w:rPr>
          <w:rFonts w:eastAsia="黑体" w:hint="eastAsia"/>
          <w:b/>
          <w:sz w:val="30"/>
        </w:rPr>
      </w:pPr>
      <w:r>
        <w:rPr>
          <w:rFonts w:eastAsia="黑体" w:hint="eastAsia"/>
          <w:b/>
          <w:sz w:val="28"/>
        </w:rPr>
        <w:t>四、加强路面施工质量的其它措施</w:t>
      </w:r>
    </w:p>
    <w:p w:rsidR="00CB51A0" w:rsidRDefault="00CB51A0">
      <w:pPr>
        <w:snapToGrid w:val="0"/>
        <w:spacing w:line="440" w:lineRule="atLeast"/>
        <w:ind w:left="-84"/>
        <w:rPr>
          <w:rFonts w:hint="eastAsia"/>
          <w:b/>
          <w:sz w:val="24"/>
        </w:rPr>
      </w:pPr>
      <w:r>
        <w:rPr>
          <w:rFonts w:hint="eastAsia"/>
          <w:b/>
          <w:sz w:val="28"/>
        </w:rPr>
        <w:t xml:space="preserve">     1</w:t>
      </w:r>
      <w:r>
        <w:rPr>
          <w:rFonts w:hint="eastAsia"/>
          <w:b/>
          <w:sz w:val="28"/>
        </w:rPr>
        <w:t>、设置路面施工控制桩</w:t>
      </w:r>
    </w:p>
    <w:p w:rsidR="00CB51A0" w:rsidRDefault="00CB51A0">
      <w:pPr>
        <w:snapToGrid w:val="0"/>
        <w:spacing w:line="440" w:lineRule="atLeast"/>
        <w:rPr>
          <w:rFonts w:hint="eastAsia"/>
          <w:sz w:val="24"/>
        </w:rPr>
      </w:pPr>
      <w:r>
        <w:rPr>
          <w:sz w:val="24"/>
        </w:rPr>
        <w:t xml:space="preserve">    </w:t>
      </w:r>
      <w:r>
        <w:rPr>
          <w:rFonts w:hint="eastAsia"/>
          <w:sz w:val="24"/>
        </w:rPr>
        <w:t>路面施工即将开始，为加强路面标高和平面位置的控制，便于施工放样和</w:t>
      </w:r>
      <w:r>
        <w:rPr>
          <w:rFonts w:hint="eastAsia"/>
          <w:sz w:val="24"/>
        </w:rPr>
        <w:t xml:space="preserve">  </w:t>
      </w:r>
      <w:r>
        <w:rPr>
          <w:rFonts w:hint="eastAsia"/>
          <w:sz w:val="24"/>
        </w:rPr>
        <w:t>检查验收，提高路面的施工精度，路面开工前，必须在已验收的路基上设置控制桩，具体要求如下：</w:t>
      </w:r>
    </w:p>
    <w:p w:rsidR="00CB51A0" w:rsidRDefault="00CB51A0">
      <w:pPr>
        <w:snapToGrid w:val="0"/>
        <w:spacing w:line="440" w:lineRule="atLeast"/>
        <w:rPr>
          <w:rFonts w:hint="eastAsia"/>
          <w:sz w:val="24"/>
        </w:rPr>
      </w:pPr>
      <w:r>
        <w:rPr>
          <w:rFonts w:hint="eastAsia"/>
          <w:sz w:val="24"/>
        </w:rPr>
        <w:t xml:space="preserve">    1</w:t>
      </w:r>
      <w:r>
        <w:rPr>
          <w:rFonts w:hint="eastAsia"/>
          <w:sz w:val="24"/>
        </w:rPr>
        <w:t>、控制桩设置于路中心线上（中央分隔带中心）每</w:t>
      </w:r>
      <w:r>
        <w:rPr>
          <w:rFonts w:hint="eastAsia"/>
          <w:sz w:val="24"/>
        </w:rPr>
        <w:t>100</w:t>
      </w:r>
      <w:r>
        <w:rPr>
          <w:rFonts w:hint="eastAsia"/>
          <w:sz w:val="24"/>
        </w:rPr>
        <w:t>米不少于</w:t>
      </w:r>
      <w:r>
        <w:rPr>
          <w:rFonts w:hint="eastAsia"/>
          <w:sz w:val="24"/>
        </w:rPr>
        <w:t>4</w:t>
      </w:r>
      <w:r>
        <w:rPr>
          <w:rFonts w:hint="eastAsia"/>
          <w:sz w:val="24"/>
        </w:rPr>
        <w:t>个。该控制桩既控制平面位置又控制高程。</w:t>
      </w:r>
    </w:p>
    <w:p w:rsidR="00CB51A0" w:rsidRDefault="00CB51A0">
      <w:pPr>
        <w:snapToGrid w:val="0"/>
        <w:spacing w:line="440" w:lineRule="atLeast"/>
        <w:ind w:left="-105" w:firstLine="465"/>
        <w:rPr>
          <w:rFonts w:hint="eastAsia"/>
          <w:sz w:val="24"/>
        </w:rPr>
      </w:pPr>
      <w:r>
        <w:rPr>
          <w:rFonts w:hint="eastAsia"/>
          <w:sz w:val="24"/>
        </w:rPr>
        <w:t xml:space="preserve"> 2</w:t>
      </w:r>
      <w:r>
        <w:rPr>
          <w:rFonts w:hint="eastAsia"/>
          <w:sz w:val="24"/>
        </w:rPr>
        <w:t>、控制桩一律采用砼预制，断面尺寸为</w:t>
      </w:r>
      <w:r>
        <w:rPr>
          <w:rFonts w:hint="eastAsia"/>
          <w:sz w:val="24"/>
        </w:rPr>
        <w:t>10</w:t>
      </w:r>
      <w:r>
        <w:rPr>
          <w:rFonts w:hint="eastAsia"/>
          <w:sz w:val="24"/>
        </w:rPr>
        <w:t>×</w:t>
      </w:r>
      <w:r>
        <w:rPr>
          <w:rFonts w:hint="eastAsia"/>
          <w:sz w:val="24"/>
        </w:rPr>
        <w:t>10</w:t>
      </w:r>
      <w:r>
        <w:rPr>
          <w:rFonts w:hint="eastAsia"/>
          <w:sz w:val="24"/>
        </w:rPr>
        <w:t>×</w:t>
      </w:r>
      <w:r>
        <w:rPr>
          <w:rFonts w:hint="eastAsia"/>
          <w:sz w:val="24"/>
        </w:rPr>
        <w:t>60cm</w:t>
      </w:r>
      <w:r>
        <w:rPr>
          <w:rFonts w:hint="eastAsia"/>
          <w:sz w:val="24"/>
        </w:rPr>
        <w:t>，预制时其内放置</w:t>
      </w:r>
      <w:r>
        <w:rPr>
          <w:rFonts w:hint="eastAsia"/>
          <w:sz w:val="24"/>
        </w:rPr>
        <w:t xml:space="preserve">    </w:t>
      </w:r>
      <w:r>
        <w:rPr>
          <w:rFonts w:hint="eastAsia"/>
          <w:sz w:val="24"/>
        </w:rPr>
        <w:t>一根钢筋，外观较好。</w:t>
      </w:r>
    </w:p>
    <w:p w:rsidR="00CB51A0" w:rsidRDefault="00CB51A0">
      <w:pPr>
        <w:tabs>
          <w:tab w:val="left" w:pos="105"/>
          <w:tab w:val="left" w:pos="630"/>
        </w:tabs>
        <w:snapToGrid w:val="0"/>
        <w:spacing w:line="440" w:lineRule="atLeast"/>
        <w:rPr>
          <w:rFonts w:hint="eastAsia"/>
          <w:sz w:val="24"/>
        </w:rPr>
      </w:pPr>
      <w:r>
        <w:rPr>
          <w:rFonts w:hint="eastAsia"/>
          <w:sz w:val="24"/>
        </w:rPr>
        <w:t xml:space="preserve">    3</w:t>
      </w:r>
      <w:r>
        <w:rPr>
          <w:rFonts w:hint="eastAsia"/>
          <w:sz w:val="24"/>
        </w:rPr>
        <w:t>、控制桩埋设时，由路槽标高算起，下埋</w:t>
      </w:r>
      <w:r>
        <w:rPr>
          <w:rFonts w:hint="eastAsia"/>
          <w:sz w:val="24"/>
        </w:rPr>
        <w:t>30cm</w:t>
      </w:r>
      <w:r>
        <w:rPr>
          <w:rFonts w:hint="eastAsia"/>
          <w:sz w:val="24"/>
          <w:vertAlign w:val="subscript"/>
        </w:rPr>
        <w:t xml:space="preserve"> </w:t>
      </w:r>
      <w:r>
        <w:rPr>
          <w:rFonts w:hint="eastAsia"/>
          <w:sz w:val="24"/>
        </w:rPr>
        <w:t>，外露</w:t>
      </w:r>
      <w:r>
        <w:rPr>
          <w:rFonts w:hint="eastAsia"/>
          <w:sz w:val="24"/>
        </w:rPr>
        <w:t>30cm</w:t>
      </w:r>
      <w:r>
        <w:rPr>
          <w:rFonts w:hint="eastAsia"/>
          <w:sz w:val="24"/>
        </w:rPr>
        <w:t>。</w:t>
      </w:r>
    </w:p>
    <w:p w:rsidR="00CB51A0" w:rsidRDefault="00CB51A0">
      <w:pPr>
        <w:tabs>
          <w:tab w:val="left" w:pos="420"/>
        </w:tabs>
        <w:snapToGrid w:val="0"/>
        <w:spacing w:line="440" w:lineRule="atLeast"/>
        <w:ind w:left="-105"/>
        <w:rPr>
          <w:rFonts w:hint="eastAsia"/>
          <w:sz w:val="24"/>
        </w:rPr>
      </w:pPr>
      <w:r>
        <w:rPr>
          <w:rFonts w:hint="eastAsia"/>
          <w:sz w:val="24"/>
        </w:rPr>
        <w:t xml:space="preserve">     4</w:t>
      </w:r>
      <w:r>
        <w:rPr>
          <w:rFonts w:hint="eastAsia"/>
          <w:sz w:val="24"/>
        </w:rPr>
        <w:t>、在控制桩上端</w:t>
      </w:r>
      <w:r>
        <w:rPr>
          <w:rFonts w:hint="eastAsia"/>
          <w:sz w:val="24"/>
        </w:rPr>
        <w:t>10cm</w:t>
      </w:r>
      <w:r>
        <w:rPr>
          <w:rFonts w:hint="eastAsia"/>
          <w:sz w:val="24"/>
          <w:vertAlign w:val="subscript"/>
        </w:rPr>
        <w:t xml:space="preserve"> </w:t>
      </w:r>
      <w:r>
        <w:rPr>
          <w:rFonts w:hint="eastAsia"/>
          <w:sz w:val="24"/>
        </w:rPr>
        <w:t>处路线前进方向的迎面用红漆标写桩号。同时用红漆在控制桩的左侧标出石灰土设计标高线。在顶端用红漆标出中线位置。</w:t>
      </w:r>
    </w:p>
    <w:p w:rsidR="00CB51A0" w:rsidRDefault="00CB51A0">
      <w:pPr>
        <w:tabs>
          <w:tab w:val="left" w:pos="525"/>
        </w:tabs>
        <w:snapToGrid w:val="0"/>
        <w:spacing w:line="440" w:lineRule="atLeast"/>
        <w:rPr>
          <w:rFonts w:hint="eastAsia"/>
          <w:sz w:val="24"/>
        </w:rPr>
      </w:pPr>
      <w:r>
        <w:rPr>
          <w:rFonts w:hint="eastAsia"/>
          <w:sz w:val="24"/>
        </w:rPr>
        <w:t xml:space="preserve">    5</w:t>
      </w:r>
      <w:r>
        <w:rPr>
          <w:rFonts w:hint="eastAsia"/>
          <w:sz w:val="24"/>
        </w:rPr>
        <w:t>、控制桩设置时无论标高，还是平面位置，一定要保证精度，设置完成后要进行一次复测，确保定位准确万无一失，真正起到控制桩的作用。</w:t>
      </w:r>
    </w:p>
    <w:p w:rsidR="00CB51A0" w:rsidRDefault="00CB51A0">
      <w:pPr>
        <w:snapToGrid w:val="0"/>
        <w:spacing w:line="440" w:lineRule="atLeast"/>
        <w:ind w:left="-84"/>
        <w:rPr>
          <w:rFonts w:ascii="宋体" w:hint="eastAsia"/>
          <w:b/>
          <w:sz w:val="28"/>
        </w:rPr>
      </w:pPr>
      <w:r>
        <w:rPr>
          <w:rFonts w:ascii="宋体" w:hint="eastAsia"/>
          <w:b/>
          <w:sz w:val="28"/>
        </w:rPr>
        <w:t xml:space="preserve">     2、确保试件养生条件</w:t>
      </w:r>
    </w:p>
    <w:p w:rsidR="00CB51A0" w:rsidRDefault="00CB51A0">
      <w:pPr>
        <w:pStyle w:val="ac"/>
        <w:snapToGrid w:val="0"/>
        <w:spacing w:line="440" w:lineRule="atLeast"/>
        <w:rPr>
          <w:rFonts w:hint="eastAsia"/>
        </w:rPr>
      </w:pPr>
      <w:r>
        <w:rPr>
          <w:rFonts w:hint="eastAsia"/>
        </w:rPr>
        <w:t>各种试件的试验结果是评价相关部分工程质量的依据，而养生条件又在很大程度上影响着试件的强度。为正确反映工程质量，</w:t>
      </w:r>
      <w:r>
        <w:rPr>
          <w:rFonts w:hint="eastAsia"/>
        </w:rPr>
        <w:lastRenderedPageBreak/>
        <w:t>各种试件必须在标准的养生条件下进行养生，具体要求为：</w:t>
      </w:r>
    </w:p>
    <w:p w:rsidR="00CB51A0" w:rsidRDefault="00CB51A0" w:rsidP="00CB51A0">
      <w:pPr>
        <w:numPr>
          <w:ilvl w:val="0"/>
          <w:numId w:val="251"/>
        </w:numPr>
        <w:tabs>
          <w:tab w:val="num" w:pos="840"/>
        </w:tabs>
        <w:snapToGrid w:val="0"/>
        <w:spacing w:line="440" w:lineRule="atLeast"/>
        <w:rPr>
          <w:rFonts w:hint="eastAsia"/>
          <w:sz w:val="24"/>
        </w:rPr>
      </w:pPr>
      <w:r>
        <w:rPr>
          <w:rFonts w:hint="eastAsia"/>
          <w:sz w:val="24"/>
        </w:rPr>
        <w:t>所有试件均必须在标准养生室内养生。标准养生室应具备温度调节和恒温功能（安</w:t>
      </w:r>
    </w:p>
    <w:p w:rsidR="00CB51A0" w:rsidRDefault="00CB51A0">
      <w:pPr>
        <w:snapToGrid w:val="0"/>
        <w:spacing w:line="440" w:lineRule="atLeast"/>
        <w:rPr>
          <w:rFonts w:hint="eastAsia"/>
          <w:sz w:val="24"/>
        </w:rPr>
      </w:pPr>
      <w:r>
        <w:rPr>
          <w:rFonts w:hint="eastAsia"/>
          <w:sz w:val="24"/>
        </w:rPr>
        <w:t>装空调）、具备湿度调节功能。温度和湿度要调节在要求的范围内。</w:t>
      </w:r>
    </w:p>
    <w:p w:rsidR="00CB51A0" w:rsidRDefault="00CB51A0" w:rsidP="00CB51A0">
      <w:pPr>
        <w:numPr>
          <w:ilvl w:val="0"/>
          <w:numId w:val="251"/>
        </w:numPr>
        <w:tabs>
          <w:tab w:val="num" w:pos="840"/>
        </w:tabs>
        <w:snapToGrid w:val="0"/>
        <w:spacing w:line="440" w:lineRule="atLeast"/>
        <w:rPr>
          <w:rFonts w:hint="eastAsia"/>
          <w:sz w:val="24"/>
        </w:rPr>
      </w:pPr>
      <w:r>
        <w:rPr>
          <w:rFonts w:hint="eastAsia"/>
          <w:sz w:val="24"/>
        </w:rPr>
        <w:t>每天两次记录养生室内的温度和湿度（早</w:t>
      </w:r>
      <w:r>
        <w:rPr>
          <w:rFonts w:hint="eastAsia"/>
          <w:sz w:val="24"/>
        </w:rPr>
        <w:t>8</w:t>
      </w:r>
      <w:r>
        <w:rPr>
          <w:rFonts w:hint="eastAsia"/>
          <w:sz w:val="24"/>
        </w:rPr>
        <w:t>点，晚</w:t>
      </w:r>
      <w:r>
        <w:rPr>
          <w:rFonts w:hint="eastAsia"/>
          <w:sz w:val="24"/>
        </w:rPr>
        <w:t>6</w:t>
      </w:r>
      <w:r>
        <w:rPr>
          <w:rFonts w:hint="eastAsia"/>
          <w:sz w:val="24"/>
        </w:rPr>
        <w:t>点各一次）。</w:t>
      </w:r>
    </w:p>
    <w:p w:rsidR="00CB51A0" w:rsidRDefault="00CB51A0" w:rsidP="00CB51A0">
      <w:pPr>
        <w:numPr>
          <w:ilvl w:val="0"/>
          <w:numId w:val="251"/>
        </w:numPr>
        <w:tabs>
          <w:tab w:val="num" w:pos="840"/>
        </w:tabs>
        <w:snapToGrid w:val="0"/>
        <w:spacing w:line="440" w:lineRule="atLeast"/>
        <w:rPr>
          <w:rFonts w:hint="eastAsia"/>
          <w:sz w:val="24"/>
        </w:rPr>
      </w:pPr>
      <w:r>
        <w:rPr>
          <w:rFonts w:hint="eastAsia"/>
          <w:sz w:val="24"/>
        </w:rPr>
        <w:t>凡不具备上述养生条件的试验结果不予承认，试件强度将视为不合格。</w:t>
      </w:r>
    </w:p>
    <w:p w:rsidR="00CB51A0" w:rsidRDefault="00CB51A0">
      <w:pPr>
        <w:snapToGrid w:val="0"/>
        <w:spacing w:line="440" w:lineRule="atLeast"/>
        <w:ind w:left="-84"/>
        <w:rPr>
          <w:rFonts w:ascii="宋体" w:hint="eastAsia"/>
          <w:b/>
          <w:sz w:val="28"/>
        </w:rPr>
      </w:pPr>
      <w:r>
        <w:rPr>
          <w:rFonts w:ascii="宋体" w:hint="eastAsia"/>
          <w:b/>
          <w:sz w:val="28"/>
        </w:rPr>
        <w:t xml:space="preserve">     3、硬化路面拌和场料场</w:t>
      </w:r>
    </w:p>
    <w:p w:rsidR="00CB51A0" w:rsidRDefault="00CB51A0">
      <w:pPr>
        <w:pStyle w:val="33"/>
        <w:snapToGrid w:val="0"/>
        <w:spacing w:line="440" w:lineRule="atLeast"/>
        <w:rPr>
          <w:rFonts w:hint="eastAsia"/>
        </w:rPr>
      </w:pPr>
      <w:r>
        <w:rPr>
          <w:rFonts w:hint="eastAsia"/>
        </w:rPr>
        <w:t xml:space="preserve">    </w:t>
      </w:r>
      <w:r>
        <w:rPr>
          <w:rFonts w:hint="eastAsia"/>
        </w:rPr>
        <w:t>路面基层拌和场和沥青面层拌和场需用大面积的材料堆放场地。而材料的放置条件又直接影响着材料质量，进而影响工程质量。为保证各种路用材料不受污染，保证拌和场整洁，同时减少材料的损失，对路用材料的存放场地进行硬化，具体要求为：</w:t>
      </w:r>
    </w:p>
    <w:p w:rsidR="00CB51A0" w:rsidRDefault="00CB51A0">
      <w:pPr>
        <w:snapToGrid w:val="0"/>
        <w:spacing w:line="440" w:lineRule="atLeast"/>
        <w:rPr>
          <w:rFonts w:hint="eastAsia"/>
          <w:sz w:val="24"/>
        </w:rPr>
      </w:pPr>
      <w:r>
        <w:rPr>
          <w:rFonts w:hint="eastAsia"/>
          <w:sz w:val="24"/>
        </w:rPr>
        <w:t xml:space="preserve">    </w:t>
      </w:r>
      <w:r>
        <w:rPr>
          <w:rFonts w:hint="eastAsia"/>
          <w:sz w:val="24"/>
        </w:rPr>
        <w:t>一、路面拌和场内存放的碎石、砂、石灰、粉煤灰等均不得直接堆放在原地面上，而必须对场地进行硬化。</w:t>
      </w:r>
    </w:p>
    <w:p w:rsidR="00CB51A0" w:rsidRDefault="00CB51A0">
      <w:pPr>
        <w:snapToGrid w:val="0"/>
        <w:spacing w:line="440" w:lineRule="atLeast"/>
        <w:rPr>
          <w:rFonts w:hint="eastAsia"/>
          <w:sz w:val="24"/>
        </w:rPr>
      </w:pPr>
      <w:r>
        <w:rPr>
          <w:rFonts w:hint="eastAsia"/>
          <w:sz w:val="24"/>
        </w:rPr>
        <w:t xml:space="preserve">    </w:t>
      </w:r>
      <w:r>
        <w:rPr>
          <w:rFonts w:hint="eastAsia"/>
          <w:sz w:val="24"/>
        </w:rPr>
        <w:t>二、硬化场地所用材料，可以是石灰土、二灰稳定风化岩、石灰土稳定风化岩等，层厚</w:t>
      </w:r>
      <w:r>
        <w:rPr>
          <w:rFonts w:hint="eastAsia"/>
          <w:sz w:val="24"/>
        </w:rPr>
        <w:t>15cm</w:t>
      </w:r>
      <w:r>
        <w:rPr>
          <w:rFonts w:hint="eastAsia"/>
          <w:sz w:val="24"/>
        </w:rPr>
        <w:t>以上（视原地面情况而定，以保证备料和施工过程中场地不受破坏，接触地面的材料不受污染为原则）。</w:t>
      </w:r>
    </w:p>
    <w:p w:rsidR="00CB51A0" w:rsidRDefault="00CB51A0">
      <w:pPr>
        <w:snapToGrid w:val="0"/>
        <w:spacing w:line="440" w:lineRule="atLeast"/>
        <w:rPr>
          <w:rFonts w:hint="eastAsia"/>
          <w:sz w:val="24"/>
        </w:rPr>
      </w:pPr>
      <w:r>
        <w:rPr>
          <w:rFonts w:hint="eastAsia"/>
          <w:sz w:val="24"/>
        </w:rPr>
        <w:t xml:space="preserve">    </w:t>
      </w:r>
      <w:r>
        <w:rPr>
          <w:rFonts w:hint="eastAsia"/>
          <w:sz w:val="24"/>
        </w:rPr>
        <w:t>三、末作场地硬化的不准备料。</w:t>
      </w:r>
    </w:p>
    <w:p w:rsidR="00CB51A0" w:rsidRDefault="00CB51A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Default="00AF3BD0" w:rsidP="00AF3BD0">
      <w:pPr>
        <w:snapToGrid w:val="0"/>
        <w:spacing w:line="440" w:lineRule="atLeast"/>
        <w:ind w:left="480"/>
        <w:rPr>
          <w:rFonts w:hint="eastAsia"/>
          <w:sz w:val="24"/>
        </w:rPr>
      </w:pPr>
    </w:p>
    <w:p w:rsidR="00AF3BD0" w:rsidRPr="00AF3BD0" w:rsidRDefault="00AF3BD0" w:rsidP="00AF3BD0">
      <w:pPr>
        <w:snapToGrid w:val="0"/>
        <w:spacing w:line="440" w:lineRule="atLeast"/>
        <w:ind w:left="480"/>
        <w:rPr>
          <w:rFonts w:hint="eastAsia"/>
          <w:sz w:val="24"/>
        </w:rPr>
      </w:pPr>
    </w:p>
    <w:p w:rsidR="00CB51A0" w:rsidRDefault="00CB51A0" w:rsidP="00CB51A0">
      <w:pPr>
        <w:pStyle w:val="1"/>
        <w:rPr>
          <w:rFonts w:hint="eastAsia"/>
        </w:rPr>
      </w:pPr>
      <w:bookmarkStart w:id="36" w:name="_Toc46300666"/>
      <w:r>
        <w:rPr>
          <w:rFonts w:hint="eastAsia"/>
        </w:rPr>
        <w:lastRenderedPageBreak/>
        <w:t>施工工艺流程图（中文）</w:t>
      </w:r>
      <w:bookmarkEnd w:id="36"/>
    </w:p>
    <w:p w:rsidR="00CB51A0" w:rsidRDefault="00CB51A0" w:rsidP="00CB51A0">
      <w:pPr>
        <w:pStyle w:val="20"/>
        <w:rPr>
          <w:rFonts w:hint="eastAsia"/>
        </w:rPr>
      </w:pPr>
      <w:bookmarkStart w:id="37" w:name="_Toc46300667"/>
      <w:r>
        <w:rPr>
          <w:rFonts w:hint="eastAsia"/>
        </w:rPr>
        <w:t>路基土石方工程</w:t>
      </w:r>
      <w:bookmarkEnd w:id="37"/>
    </w:p>
    <w:p w:rsidR="00CB51A0" w:rsidRDefault="00CB51A0" w:rsidP="00CB51A0">
      <w:pPr>
        <w:pStyle w:val="30"/>
        <w:rPr>
          <w:rFonts w:hint="eastAsia"/>
        </w:rPr>
      </w:pPr>
      <w:bookmarkStart w:id="38" w:name="_Toc46300668"/>
      <w:r>
        <w:rPr>
          <w:rFonts w:hint="eastAsia"/>
        </w:rPr>
        <w:t>填方路基</w:t>
      </w:r>
      <w:bookmarkEnd w:id="38"/>
    </w:p>
    <w:p w:rsidR="00CB51A0" w:rsidRPr="00CB51A0" w:rsidRDefault="00CB51A0" w:rsidP="00CB51A0">
      <w:pPr>
        <w:jc w:val="center"/>
        <w:rPr>
          <w:sz w:val="36"/>
        </w:rPr>
      </w:pPr>
      <w:r w:rsidRPr="00CB51A0">
        <w:rPr>
          <w:rFonts w:hint="eastAsia"/>
          <w:sz w:val="36"/>
        </w:rPr>
        <w:t>路基土方施工工艺框图</w:t>
      </w:r>
    </w:p>
    <w:p w:rsidR="00AF3BD0" w:rsidRDefault="00AF3BD0">
      <w:pPr>
        <w:rPr>
          <w:rFonts w:hint="eastAsia"/>
        </w:rPr>
      </w:pPr>
      <w:r>
        <w:rPr>
          <w:noProof/>
          <w:sz w:val="20"/>
        </w:rPr>
        <w:pict>
          <v:line id="_x0000_s3233" style="position:absolute;left:0;text-align:left;z-index:251945984" from="157.5pt,5.75pt" to="343.5pt,5.75pt" strokeweight="3pt">
            <v:stroke linestyle="thinThin"/>
          </v:line>
        </w:pict>
      </w:r>
    </w:p>
    <w:p w:rsidR="00CB51A0" w:rsidRDefault="00AF3BD0">
      <w:pPr>
        <w:rPr>
          <w:rFonts w:hint="eastAsia"/>
        </w:rPr>
      </w:pPr>
      <w:r>
        <w:rPr>
          <w:rFonts w:ascii="黑体" w:eastAsia="黑体"/>
          <w:b/>
          <w:noProof/>
          <w:sz w:val="20"/>
        </w:rPr>
        <w:pict>
          <v:rect id="_x0000_s3234" style="position:absolute;left:0;text-align:left;margin-left:15.75pt;margin-top:13.55pt;width:414pt;height:553.8pt;z-index:251947008" filled="f" strokeweight="1.25pt"/>
        </w:pict>
      </w:r>
      <w:r w:rsidR="00CB51A0">
        <w:rPr>
          <w:noProof/>
          <w:sz w:val="20"/>
        </w:rPr>
        <w:pict>
          <v:group id="_x0000_s3235" style="position:absolute;left:0;text-align:left;margin-left:43.5pt;margin-top:11.25pt;width:325.5pt;height:487.95pt;z-index:251948032" coordorigin="3045,3312" coordsize="6510,9759">
            <v:shape id="_x0000_s3236" type="#_x0000_t202" style="position:absolute;left:5565;top:3312;width:1800;height:468;mso-wrap-edited:f" wrapcoords="-100 0 -100 21600 21700 21600 21700 0 -100 0">
              <v:textbox style="mso-next-textbox:#_x0000_s3236">
                <w:txbxContent>
                  <w:p w:rsidR="00CB51A0" w:rsidRDefault="00CB51A0">
                    <w:pPr>
                      <w:jc w:val="center"/>
                      <w:rPr>
                        <w:rFonts w:hint="eastAsia"/>
                      </w:rPr>
                    </w:pPr>
                    <w:r>
                      <w:rPr>
                        <w:rFonts w:hint="eastAsia"/>
                        <w:color w:val="000000"/>
                      </w:rPr>
                      <w:t>测量放样</w:t>
                    </w:r>
                  </w:p>
                </w:txbxContent>
              </v:textbox>
            </v:shape>
            <v:shape id="_x0000_s3237" type="#_x0000_t202" style="position:absolute;left:5580;top:4980;width:1800;height:468;mso-wrap-edited:f" wrapcoords="-112 0 -112 21600 21712 21600 21712 0 -112 0">
              <v:textbox style="mso-next-textbox:#_x0000_s3237">
                <w:txbxContent>
                  <w:p w:rsidR="00CB51A0" w:rsidRDefault="00CB51A0">
                    <w:pPr>
                      <w:jc w:val="center"/>
                      <w:rPr>
                        <w:color w:val="000000"/>
                      </w:rPr>
                    </w:pPr>
                    <w:r>
                      <w:rPr>
                        <w:rFonts w:hint="eastAsia"/>
                        <w:color w:val="000000"/>
                      </w:rPr>
                      <w:t>填前碾压</w:t>
                    </w:r>
                  </w:p>
                </w:txbxContent>
              </v:textbox>
            </v:shape>
            <v:shape id="_x0000_s3238" type="#_x0000_t202" style="position:absolute;left:5580;top:6744;width:1800;height:468;mso-wrap-edited:f" wrapcoords="-112 0 -112 21600 21712 21600 21712 0 -112 0">
              <v:textbox style="mso-next-textbox:#_x0000_s3238">
                <w:txbxContent>
                  <w:p w:rsidR="00CB51A0" w:rsidRDefault="00CB51A0">
                    <w:pPr>
                      <w:jc w:val="center"/>
                      <w:rPr>
                        <w:color w:val="000000"/>
                      </w:rPr>
                    </w:pPr>
                    <w:r>
                      <w:rPr>
                        <w:rFonts w:hint="eastAsia"/>
                        <w:color w:val="000000"/>
                      </w:rPr>
                      <w:t>自卸车备土</w:t>
                    </w:r>
                  </w:p>
                </w:txbxContent>
              </v:textbox>
            </v:shape>
            <v:shape id="_x0000_s3239" type="#_x0000_t202" style="position:absolute;left:5565;top:7575;width:1800;height:468;mso-wrap-edited:f" wrapcoords="-112 0 -112 21600 21712 21600 21712 0 -112 0">
              <v:textbox style="mso-next-textbox:#_x0000_s3239">
                <w:txbxContent>
                  <w:p w:rsidR="00CB51A0" w:rsidRDefault="00CB51A0">
                    <w:pPr>
                      <w:jc w:val="center"/>
                      <w:rPr>
                        <w:color w:val="000000"/>
                      </w:rPr>
                    </w:pPr>
                    <w:r>
                      <w:rPr>
                        <w:rFonts w:hint="eastAsia"/>
                        <w:color w:val="000000"/>
                      </w:rPr>
                      <w:t>推土机摊平</w:t>
                    </w:r>
                  </w:p>
                </w:txbxContent>
              </v:textbox>
            </v:shape>
            <v:shape id="_x0000_s3240" type="#_x0000_t202" style="position:absolute;left:5580;top:8400;width:1800;height:468;mso-wrap-edited:f" wrapcoords="-112 0 -112 21600 21712 21600 21712 0 -112 0">
              <v:textbox style="mso-next-textbox:#_x0000_s3240">
                <w:txbxContent>
                  <w:p w:rsidR="00CB51A0" w:rsidRDefault="00CB51A0">
                    <w:pPr>
                      <w:jc w:val="center"/>
                      <w:rPr>
                        <w:color w:val="000000"/>
                      </w:rPr>
                    </w:pPr>
                    <w:r>
                      <w:rPr>
                        <w:rFonts w:hint="eastAsia"/>
                        <w:color w:val="000000"/>
                      </w:rPr>
                      <w:t>平地机整型</w:t>
                    </w:r>
                  </w:p>
                </w:txbxContent>
              </v:textbox>
            </v:shape>
            <v:shape id="_x0000_s3241" type="#_x0000_t202" style="position:absolute;left:5580;top:9240;width:1800;height:468;mso-wrap-edited:f" wrapcoords="-112 0 -112 21600 21712 21600 21712 0 -112 0">
              <v:textbox style="mso-next-textbox:#_x0000_s3241">
                <w:txbxContent>
                  <w:p w:rsidR="00CB51A0" w:rsidRDefault="00CB51A0">
                    <w:pPr>
                      <w:jc w:val="center"/>
                      <w:rPr>
                        <w:color w:val="000000"/>
                      </w:rPr>
                    </w:pPr>
                    <w:r>
                      <w:rPr>
                        <w:rFonts w:hint="eastAsia"/>
                        <w:color w:val="000000"/>
                      </w:rPr>
                      <w:t>初</w:t>
                    </w:r>
                    <w:r>
                      <w:rPr>
                        <w:rFonts w:hint="eastAsia"/>
                        <w:color w:val="000000"/>
                      </w:rPr>
                      <w:t xml:space="preserve">  </w:t>
                    </w:r>
                    <w:r>
                      <w:rPr>
                        <w:rFonts w:hint="eastAsia"/>
                        <w:color w:val="000000"/>
                      </w:rPr>
                      <w:t>压</w:t>
                    </w:r>
                  </w:p>
                </w:txbxContent>
              </v:textbox>
            </v:shape>
            <v:shape id="_x0000_s3242" type="#_x0000_t202" style="position:absolute;left:5580;top:10050;width:1800;height:468;mso-wrap-edited:f" wrapcoords="-112 0 -112 21600 21712 21600 21712 0 -112 0">
              <v:textbox style="mso-next-textbox:#_x0000_s3242">
                <w:txbxContent>
                  <w:p w:rsidR="00CB51A0" w:rsidRDefault="00CB51A0">
                    <w:pPr>
                      <w:jc w:val="center"/>
                      <w:rPr>
                        <w:color w:val="000000"/>
                      </w:rPr>
                    </w:pPr>
                    <w:r>
                      <w:rPr>
                        <w:rFonts w:hint="eastAsia"/>
                        <w:color w:val="000000"/>
                      </w:rPr>
                      <w:t>平地机精平</w:t>
                    </w:r>
                  </w:p>
                </w:txbxContent>
              </v:textbox>
            </v:shape>
            <v:shape id="_x0000_s3243" type="#_x0000_t202" style="position:absolute;left:5580;top:10890;width:1800;height:468;mso-wrap-edited:f" wrapcoords="-100 0 -100 21600 21700 21600 21700 0 -100 0">
              <v:textbox style="mso-next-textbox:#_x0000_s3243">
                <w:txbxContent>
                  <w:p w:rsidR="00CB51A0" w:rsidRDefault="00CB51A0">
                    <w:pPr>
                      <w:jc w:val="center"/>
                      <w:rPr>
                        <w:color w:val="000000"/>
                      </w:rPr>
                    </w:pPr>
                    <w:r>
                      <w:rPr>
                        <w:rFonts w:hint="eastAsia"/>
                        <w:color w:val="000000"/>
                      </w:rPr>
                      <w:t>压路机碾压</w:t>
                    </w:r>
                  </w:p>
                </w:txbxContent>
              </v:textbox>
            </v:shape>
            <v:shape id="_x0000_s3244" type="#_x0000_t202" style="position:absolute;left:5565;top:12603;width:1817;height:468;mso-wrap-edited:f" wrapcoords="-112 0 -112 21600 21712 21600 21712 0 -112 0">
              <v:textbox style="mso-next-textbox:#_x0000_s3244">
                <w:txbxContent>
                  <w:p w:rsidR="00CB51A0" w:rsidRDefault="00CB51A0">
                    <w:pPr>
                      <w:jc w:val="center"/>
                      <w:rPr>
                        <w:color w:val="000000"/>
                      </w:rPr>
                    </w:pPr>
                    <w:r>
                      <w:rPr>
                        <w:rFonts w:hint="eastAsia"/>
                        <w:color w:val="000000"/>
                      </w:rPr>
                      <w:t>进行下一层填筑</w:t>
                    </w:r>
                  </w:p>
                </w:txbxContent>
              </v:textbox>
            </v:shape>
            <v:shape id="_x0000_s3245" type="#_x0000_t202" style="position:absolute;left:7895;top:10908;width:1549;height:468;mso-wrap-edited:f" wrapcoords="-164 0 -164 21600 21764 21600 21764 0 -164 0">
              <v:textbox style="mso-next-textbox:#_x0000_s3245">
                <w:txbxContent>
                  <w:p w:rsidR="00CB51A0" w:rsidRDefault="00CB51A0">
                    <w:pPr>
                      <w:jc w:val="center"/>
                      <w:rPr>
                        <w:color w:val="000000"/>
                      </w:rPr>
                    </w:pPr>
                    <w:r>
                      <w:rPr>
                        <w:rFonts w:hint="eastAsia"/>
                        <w:color w:val="000000"/>
                      </w:rPr>
                      <w:t>检测压实度</w:t>
                    </w:r>
                  </w:p>
                </w:txbxContent>
              </v:textbox>
            </v:shape>
            <v:shape id="_x0000_s3246" type="#_x0000_t202" style="position:absolute;left:5550;top:4137;width:1831;height:468;mso-wrap-edited:f" wrapcoords="-138 0 -138 21600 21738 21600 21738 0 -138 0">
              <v:textbox style="mso-next-textbox:#_x0000_s3246">
                <w:txbxContent>
                  <w:p w:rsidR="00CB51A0" w:rsidRDefault="00CB51A0">
                    <w:pPr>
                      <w:jc w:val="center"/>
                      <w:rPr>
                        <w:color w:val="000000"/>
                      </w:rPr>
                    </w:pPr>
                    <w:r>
                      <w:rPr>
                        <w:rFonts w:hint="eastAsia"/>
                        <w:color w:val="000000"/>
                      </w:rPr>
                      <w:t>地表清除</w:t>
                    </w:r>
                  </w:p>
                </w:txbxContent>
              </v:textbox>
            </v:shape>
            <v:shape id="_x0000_s3247" type="#_x0000_t202" style="position:absolute;left:7874;top:4980;width:1681;height:468;mso-wrap-edited:f" wrapcoords="-138 0 -138 21600 21738 21600 21738 0 -138 0">
              <v:textbox style="mso-next-textbox:#_x0000_s3247">
                <w:txbxContent>
                  <w:p w:rsidR="00CB51A0" w:rsidRDefault="00CB51A0">
                    <w:pPr>
                      <w:jc w:val="center"/>
                      <w:rPr>
                        <w:color w:val="000000"/>
                      </w:rPr>
                    </w:pPr>
                    <w:r>
                      <w:rPr>
                        <w:rFonts w:hint="eastAsia"/>
                        <w:color w:val="000000"/>
                      </w:rPr>
                      <w:t>检测压实度</w:t>
                    </w:r>
                  </w:p>
                </w:txbxContent>
              </v:textbox>
            </v:shape>
            <v:shape id="_x0000_s3248" type="#_x0000_t202" style="position:absolute;left:7889;top:6744;width:1651;height:468;mso-wrap-edited:f" wrapcoords="-138 0 -138 21600 21738 21600 21738 0 -138 0">
              <v:textbox style="mso-next-textbox:#_x0000_s3248">
                <w:txbxContent>
                  <w:p w:rsidR="00CB51A0" w:rsidRDefault="00CB51A0">
                    <w:pPr>
                      <w:jc w:val="center"/>
                      <w:rPr>
                        <w:color w:val="000000"/>
                      </w:rPr>
                    </w:pPr>
                    <w:r>
                      <w:rPr>
                        <w:rFonts w:hint="eastAsia"/>
                        <w:color w:val="000000"/>
                      </w:rPr>
                      <w:t>控制分层厚度</w:t>
                    </w:r>
                  </w:p>
                </w:txbxContent>
              </v:textbox>
            </v:shape>
            <v:shape id="_x0000_s3249" type="#_x0000_t202" style="position:absolute;left:3060;top:6744;width:2011;height:468;mso-wrap-edited:f" wrapcoords="-138 0 -138 21600 21738 21600 21738 0 -138 0">
              <v:textbox style="mso-next-textbox:#_x0000_s3249">
                <w:txbxContent>
                  <w:p w:rsidR="00CB51A0" w:rsidRDefault="00CB51A0">
                    <w:pPr>
                      <w:jc w:val="center"/>
                      <w:rPr>
                        <w:color w:val="000000"/>
                      </w:rPr>
                    </w:pPr>
                    <w:r>
                      <w:rPr>
                        <w:rFonts w:hint="eastAsia"/>
                        <w:color w:val="000000"/>
                      </w:rPr>
                      <w:t>检测含水量</w:t>
                    </w:r>
                  </w:p>
                </w:txbxContent>
              </v:textbox>
            </v:shape>
            <v:shape id="_x0000_s3250" type="#_x0000_t202" style="position:absolute;left:3045;top:7575;width:2011;height:468;mso-wrap-edited:f" wrapcoords="-138 0 -138 21600 21738 21600 21738 0 -138 0">
              <v:textbox style="mso-next-textbox:#_x0000_s3250">
                <w:txbxContent>
                  <w:p w:rsidR="00CB51A0" w:rsidRDefault="00CB51A0">
                    <w:pPr>
                      <w:jc w:val="center"/>
                      <w:rPr>
                        <w:color w:val="000000"/>
                      </w:rPr>
                    </w:pPr>
                    <w:r>
                      <w:rPr>
                        <w:rFonts w:hint="eastAsia"/>
                        <w:color w:val="000000"/>
                      </w:rPr>
                      <w:t>控制边缘预留宽度</w:t>
                    </w:r>
                  </w:p>
                </w:txbxContent>
              </v:textbox>
            </v:shape>
            <v:shape id="_x0000_s3251" type="#_x0000_t202" style="position:absolute;left:7874;top:7575;width:1666;height:468;mso-wrap-edited:f" wrapcoords="-138 0 -138 21600 21738 21600 21738 0 -138 0">
              <v:textbox style="mso-next-textbox:#_x0000_s3251">
                <w:txbxContent>
                  <w:p w:rsidR="00CB51A0" w:rsidRDefault="00CB51A0">
                    <w:pPr>
                      <w:jc w:val="center"/>
                      <w:rPr>
                        <w:rFonts w:hint="eastAsia"/>
                        <w:color w:val="000000"/>
                      </w:rPr>
                    </w:pPr>
                    <w:r>
                      <w:rPr>
                        <w:rFonts w:hint="eastAsia"/>
                        <w:color w:val="000000"/>
                      </w:rPr>
                      <w:t>补充洒水</w:t>
                    </w:r>
                  </w:p>
                </w:txbxContent>
              </v:textbox>
            </v:shape>
            <v:line id="_x0000_s3252" style="position:absolute;mso-wrap-edited:f" from="6471,3780" to="6471,4146" wrapcoords="0 0 0 11148 0 14632 0 15329 0 20903 0 20903 0 14632 0 0 0 0">
              <v:stroke endarrow="block"/>
            </v:line>
            <v:group id="_x0000_s3253" style="position:absolute;left:5056;top:6990;width:507;height:831" coordorigin="5056,7056" coordsize="297,831">
              <v:line id="_x0000_s3254" style="position:absolute;flip:x;mso-wrap-edited:f" from="5056,7887" to="5338,7887" wrapcoords="10800 0 -900 0 -900 0 10800 0 14400 0 21600 0 15300 0 10800 0">
                <v:stroke endarrow="block"/>
              </v:line>
              <v:line id="_x0000_s3255" style="position:absolute;flip:x;mso-wrap-edited:f" from="5071,7056" to="5353,7056" wrapcoords="10800 0 -900 0 -900 0 10800 0 14400 0 21600 0 15300 0 10800 0">
                <v:stroke endarrow="block"/>
              </v:line>
            </v:group>
            <v:line id="_x0000_s3256" style="position:absolute;mso-wrap-edited:f" from="7393,6990" to="7889,6990" wrapcoords="10800 0 -900 0 -900 0 10800 0 14400 0 21600 0 15300 0 10800 0">
              <v:stroke endarrow="block"/>
            </v:line>
            <v:line id="_x0000_s3257" style="position:absolute;mso-wrap-edited:f" from="7367,7821" to="7863,7821" wrapcoords="10800 0 -900 0 -900 0 10800 0 14400 0 21600 0 15300 0 10800 0">
              <v:stroke endarrow="block"/>
            </v:line>
            <v:line id="_x0000_s3258" style="position:absolute;mso-wrap-edited:f" from="7388,11124" to="7865,11124" wrapcoords="10800 0 -900 0 -900 0 10800 0 14400 0 21600 0 15300 0 10800 0">
              <v:stroke endarrow="block"/>
            </v:line>
            <v:line id="_x0000_s3259" style="position:absolute;mso-wrap-edited:f" from="6471,4617" to="6471,4983" wrapcoords="0 0 0 11148 0 14632 0 15329 0 20903 0 20903 0 14632 0 0 0 0">
              <v:stroke endarrow="block"/>
            </v:line>
            <v:line id="_x0000_s3260" style="position:absolute;mso-wrap-edited:f" from="6471,5460" to="6471,5826" wrapcoords="0 0 0 11148 0 14632 0 15329 0 20903 0 20903 0 14632 0 0 0 0">
              <v:stroke endarrow="block"/>
            </v:line>
            <v:shapetype id="_x0000_t4" coordsize="21600,21600" o:spt="4" path="m10800,l,10800,10800,21600,21600,10800xe">
              <v:stroke joinstyle="miter"/>
              <v:path gradientshapeok="t" o:connecttype="rect" textboxrect="5400,5400,16200,16200"/>
            </v:shapetype>
            <v:shape id="_x0000_s3261" type="#_x0000_t4" style="position:absolute;left:5357;top:5818;width:2232;height:542;rotation:-100350fd">
              <v:textbox style="mso-next-textbox:#_x0000_s3261" inset="0,0,0,0">
                <w:txbxContent>
                  <w:p w:rsidR="00CB51A0" w:rsidRDefault="00CB51A0">
                    <w:pPr>
                      <w:jc w:val="center"/>
                      <w:rPr>
                        <w:rFonts w:hint="eastAsia"/>
                      </w:rPr>
                    </w:pPr>
                    <w:r>
                      <w:rPr>
                        <w:rFonts w:hint="eastAsia"/>
                      </w:rPr>
                      <w:t>工程师检测</w:t>
                    </w:r>
                  </w:p>
                </w:txbxContent>
              </v:textbox>
            </v:shape>
            <v:line id="_x0000_s3262" style="position:absolute" from="6483,6387" to="6483,6737">
              <v:stroke endarrow="block"/>
            </v:line>
            <v:group id="_x0000_s3263" style="position:absolute;left:5030;top:5226;width:491;height:904" coordorigin="2700,4148" coordsize="1260,2220">
              <v:line id="_x0000_s3264" style="position:absolute" from="2700,4152" to="3960,4152">
                <v:stroke endarrow="block"/>
              </v:line>
              <v:line id="_x0000_s3265" style="position:absolute" from="2700,4148" to="2700,6368"/>
              <v:line id="_x0000_s3266" style="position:absolute" from="2700,6356" to="3780,6356"/>
            </v:group>
            <v:shape id="_x0000_s3267" type="#_x0000_t202" style="position:absolute;left:6666;top:6332;width:327;height:300" stroked="f">
              <v:textbox style="mso-next-textbox:#_x0000_s3267" inset="0,0,0,0">
                <w:txbxContent>
                  <w:p w:rsidR="00CB51A0" w:rsidRDefault="00CB51A0">
                    <w:pPr>
                      <w:rPr>
                        <w:rFonts w:hint="eastAsia"/>
                        <w:sz w:val="24"/>
                      </w:rPr>
                    </w:pPr>
                    <w:r>
                      <w:rPr>
                        <w:rFonts w:hint="eastAsia"/>
                      </w:rPr>
                      <w:t>Y</w:t>
                    </w:r>
                  </w:p>
                </w:txbxContent>
              </v:textbox>
            </v:shape>
            <v:shape id="_x0000_s3268" type="#_x0000_t202" style="position:absolute;left:5145;top:5724;width:327;height:299" filled="f" stroked="f">
              <v:textbox style="mso-next-textbox:#_x0000_s3268" inset="0,0,0,0">
                <w:txbxContent>
                  <w:p w:rsidR="00CB51A0" w:rsidRDefault="00CB51A0">
                    <w:pPr>
                      <w:rPr>
                        <w:rFonts w:hint="eastAsia"/>
                      </w:rPr>
                    </w:pPr>
                    <w:r>
                      <w:rPr>
                        <w:rFonts w:hint="eastAsia"/>
                      </w:rPr>
                      <w:t>N</w:t>
                    </w:r>
                  </w:p>
                </w:txbxContent>
              </v:textbox>
            </v:shape>
            <v:shape id="_x0000_s3269" type="#_x0000_t4" style="position:absolute;left:5402;top:11699;width:2155;height:542;rotation:-100350fd">
              <v:textbox style="mso-next-textbox:#_x0000_s3269" inset="0,0,0,0">
                <w:txbxContent>
                  <w:p w:rsidR="00CB51A0" w:rsidRDefault="00CB51A0">
                    <w:pPr>
                      <w:jc w:val="center"/>
                      <w:rPr>
                        <w:rFonts w:hint="eastAsia"/>
                      </w:rPr>
                    </w:pPr>
                    <w:r>
                      <w:rPr>
                        <w:rFonts w:hint="eastAsia"/>
                      </w:rPr>
                      <w:t>工程师检测</w:t>
                    </w:r>
                  </w:p>
                </w:txbxContent>
              </v:textbox>
            </v:shape>
            <v:line id="_x0000_s3270" style="position:absolute" from="6483,12252" to="6483,12602">
              <v:stroke endarrow="block"/>
            </v:line>
            <v:group id="_x0000_s3271" style="position:absolute;left:5045;top:11100;width:491;height:904" coordorigin="2700,4148" coordsize="1260,2220">
              <v:line id="_x0000_s3272" style="position:absolute" from="2700,4152" to="3960,4152">
                <v:stroke endarrow="block"/>
              </v:line>
              <v:line id="_x0000_s3273" style="position:absolute" from="2700,4148" to="2700,6368"/>
              <v:line id="_x0000_s3274" style="position:absolute" from="2700,6356" to="3780,6356"/>
            </v:group>
            <v:shape id="_x0000_s3275" type="#_x0000_t202" style="position:absolute;left:6666;top:12197;width:327;height:300" stroked="f">
              <v:textbox style="mso-next-textbox:#_x0000_s3275" inset="0,0,0,0">
                <w:txbxContent>
                  <w:p w:rsidR="00CB51A0" w:rsidRDefault="00CB51A0">
                    <w:pPr>
                      <w:rPr>
                        <w:rFonts w:hint="eastAsia"/>
                        <w:sz w:val="24"/>
                      </w:rPr>
                    </w:pPr>
                    <w:r>
                      <w:rPr>
                        <w:rFonts w:hint="eastAsia"/>
                      </w:rPr>
                      <w:t>Y</w:t>
                    </w:r>
                  </w:p>
                </w:txbxContent>
              </v:textbox>
            </v:shape>
            <v:shape id="_x0000_s3276" type="#_x0000_t202" style="position:absolute;left:5160;top:11598;width:327;height:299" filled="f" stroked="f">
              <v:textbox style="mso-next-textbox:#_x0000_s3276" inset="0,0,0,0">
                <w:txbxContent>
                  <w:p w:rsidR="00CB51A0" w:rsidRDefault="00CB51A0">
                    <w:pPr>
                      <w:rPr>
                        <w:rFonts w:hint="eastAsia"/>
                      </w:rPr>
                    </w:pPr>
                    <w:r>
                      <w:rPr>
                        <w:rFonts w:hint="eastAsia"/>
                      </w:rPr>
                      <w:t>N</w:t>
                    </w:r>
                  </w:p>
                </w:txbxContent>
              </v:textbox>
            </v:shape>
            <v:line id="_x0000_s3277" style="position:absolute" from="6483,7239" to="6483,7589">
              <v:stroke endarrow="block"/>
            </v:line>
            <v:line id="_x0000_s3278" style="position:absolute" from="6483,8055" to="6483,8405">
              <v:stroke endarrow="block"/>
            </v:line>
            <v:line id="_x0000_s3279" style="position:absolute" from="6483,8886" to="6483,9236">
              <v:stroke endarrow="block"/>
            </v:line>
            <v:line id="_x0000_s3280" style="position:absolute" from="6483,9702" to="6483,10052">
              <v:stroke endarrow="block"/>
            </v:line>
            <v:line id="_x0000_s3281" style="position:absolute" from="6483,10527" to="6483,10877">
              <v:stroke endarrow="block"/>
            </v:line>
            <v:line id="_x0000_s3282" style="position:absolute" from="6483,11352" to="6483,11702">
              <v:stroke endarrow="block"/>
            </v:line>
            <v:line id="_x0000_s3283" style="position:absolute;mso-wrap-edited:f" from="7393,5250" to="7889,5250" wrapcoords="10800 0 -900 0 -900 0 10800 0 14400 0 21600 0 15300 0 10800 0">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rsidP="00CB51A0">
      <w:pPr>
        <w:jc w:val="center"/>
        <w:rPr>
          <w:rFonts w:hint="eastAsia"/>
          <w:sz w:val="36"/>
        </w:rPr>
      </w:pPr>
    </w:p>
    <w:p w:rsidR="00CB51A0" w:rsidRPr="00CB51A0" w:rsidRDefault="00CB51A0" w:rsidP="00CB51A0">
      <w:pPr>
        <w:jc w:val="center"/>
        <w:rPr>
          <w:rFonts w:hint="eastAsia"/>
          <w:sz w:val="36"/>
        </w:rPr>
      </w:pPr>
      <w:r w:rsidRPr="00CB51A0">
        <w:rPr>
          <w:rFonts w:hint="eastAsia"/>
          <w:sz w:val="36"/>
        </w:rPr>
        <w:lastRenderedPageBreak/>
        <w:t>路基填筑施工工艺框图</w:t>
      </w:r>
    </w:p>
    <w:p w:rsidR="00CB51A0" w:rsidRDefault="00CB51A0">
      <w:pPr>
        <w:rPr>
          <w:rFonts w:hint="eastAsia"/>
          <w:noProof/>
        </w:rPr>
      </w:pPr>
      <w:r>
        <w:rPr>
          <w:noProof/>
          <w:sz w:val="20"/>
        </w:rPr>
        <w:pict>
          <v:line id="_x0000_s3284" style="position:absolute;left:0;text-align:left;z-index:251949056" from="141.75pt,0" to="339.75pt,0" strokeweight="3pt">
            <v:stroke linestyle="thinThin"/>
          </v:line>
        </w:pict>
      </w:r>
    </w:p>
    <w:p w:rsidR="00CB51A0" w:rsidRDefault="00CB51A0">
      <w:pPr>
        <w:rPr>
          <w:rFonts w:hint="eastAsia"/>
          <w:noProof/>
        </w:rPr>
      </w:pPr>
      <w:r>
        <w:rPr>
          <w:b/>
          <w:noProof/>
          <w:sz w:val="20"/>
        </w:rPr>
        <w:pict>
          <v:rect id="_x0000_s3285" style="position:absolute;left:0;text-align:left;margin-left:31.5pt;margin-top:0;width:414pt;height:624pt;z-index:251950080" filled="f" strokeweight="1.25pt"/>
        </w:pict>
      </w:r>
    </w:p>
    <w:p w:rsidR="00CB51A0" w:rsidRDefault="00CB51A0">
      <w:pPr>
        <w:rPr>
          <w:rFonts w:hint="eastAsia"/>
          <w:noProof/>
          <w:sz w:val="20"/>
        </w:rPr>
      </w:pPr>
    </w:p>
    <w:p w:rsidR="00CB51A0" w:rsidRDefault="00CB51A0">
      <w:r>
        <w:rPr>
          <w:noProof/>
          <w:sz w:val="20"/>
        </w:rPr>
        <w:pict>
          <v:group id="_x0000_s3286" style="position:absolute;left:0;text-align:left;margin-left:52.5pt;margin-top:0;width:4in;height:547.35pt;z-index:251951104" coordorigin="2580,3156" coordsize="5760,10947">
            <v:shape id="_x0000_s3287" type="#_x0000_t4" style="position:absolute;left:5010;top:11955;width:2565;height:594">
              <v:textbox style="mso-next-textbox:#_x0000_s3287" inset="0,0,0,0">
                <w:txbxContent>
                  <w:p w:rsidR="00CB51A0" w:rsidRDefault="00CB51A0">
                    <w:pPr>
                      <w:jc w:val="center"/>
                      <w:rPr>
                        <w:rFonts w:hint="eastAsia"/>
                      </w:rPr>
                    </w:pPr>
                    <w:r>
                      <w:rPr>
                        <w:rFonts w:hint="eastAsia"/>
                      </w:rPr>
                      <w:t>工程师审批</w:t>
                    </w:r>
                  </w:p>
                </w:txbxContent>
              </v:textbox>
            </v:shape>
            <v:shape id="_x0000_s3288" type="#_x0000_t202" style="position:absolute;left:4680;top:3156;width:3240;height:624">
              <v:textbox style="mso-next-textbox:#_x0000_s3288" inset="0,0,0,0">
                <w:txbxContent>
                  <w:p w:rsidR="00CB51A0" w:rsidRDefault="00CB51A0" w:rsidP="00AF3BD0">
                    <w:pPr>
                      <w:pStyle w:val="a8"/>
                      <w:spacing w:line="240" w:lineRule="atLeast"/>
                      <w:jc w:val="center"/>
                      <w:rPr>
                        <w:rFonts w:hint="eastAsia"/>
                      </w:rPr>
                    </w:pPr>
                    <w:r>
                      <w:rPr>
                        <w:rFonts w:hint="eastAsia"/>
                      </w:rPr>
                      <w:t>检查、整修土拱坡或砂砾</w:t>
                    </w:r>
                  </w:p>
                  <w:p w:rsidR="00CB51A0" w:rsidRDefault="00CB51A0" w:rsidP="00AF3BD0">
                    <w:pPr>
                      <w:pStyle w:val="a8"/>
                      <w:spacing w:line="240" w:lineRule="atLeast"/>
                      <w:jc w:val="center"/>
                      <w:rPr>
                        <w:rFonts w:hint="eastAsia"/>
                      </w:rPr>
                    </w:pPr>
                    <w:r>
                      <w:rPr>
                        <w:rFonts w:hint="eastAsia"/>
                      </w:rPr>
                      <w:t>垫层平面尺寸及横坡</w:t>
                    </w:r>
                  </w:p>
                </w:txbxContent>
              </v:textbox>
            </v:shape>
            <v:shape id="_x0000_s3289" type="#_x0000_t202" style="position:absolute;left:4680;top:4047;width:3240;height:624">
              <v:textbox style="mso-next-textbox:#_x0000_s3289" inset="0,0,0,0">
                <w:txbxContent>
                  <w:p w:rsidR="00CB51A0" w:rsidRDefault="00CB51A0">
                    <w:pPr>
                      <w:jc w:val="center"/>
                      <w:rPr>
                        <w:rFonts w:hint="eastAsia"/>
                      </w:rPr>
                    </w:pPr>
                    <w:r>
                      <w:rPr>
                        <w:rFonts w:hint="eastAsia"/>
                      </w:rPr>
                      <w:t>土、石及土石混合料路堤的</w:t>
                    </w:r>
                  </w:p>
                  <w:p w:rsidR="00CB51A0" w:rsidRDefault="00CB51A0">
                    <w:pPr>
                      <w:jc w:val="center"/>
                      <w:rPr>
                        <w:rFonts w:hint="eastAsia"/>
                      </w:rPr>
                    </w:pPr>
                    <w:r>
                      <w:rPr>
                        <w:rFonts w:hint="eastAsia"/>
                      </w:rPr>
                      <w:t>各种压实度要求的填碾试验</w:t>
                    </w:r>
                  </w:p>
                </w:txbxContent>
              </v:textbox>
            </v:shape>
            <v:shape id="_x0000_s3290" type="#_x0000_t202" style="position:absolute;left:4680;top:4917;width:3240;height:423">
              <v:textbox style="mso-next-textbox:#_x0000_s3290" inset="0,1mm,0,0">
                <w:txbxContent>
                  <w:p w:rsidR="00CB51A0" w:rsidRDefault="00CB51A0">
                    <w:pPr>
                      <w:jc w:val="center"/>
                      <w:rPr>
                        <w:rFonts w:hint="eastAsia"/>
                      </w:rPr>
                    </w:pPr>
                    <w:r>
                      <w:rPr>
                        <w:rFonts w:hint="eastAsia"/>
                      </w:rPr>
                      <w:t>各种试验数据测定及汇总</w:t>
                    </w:r>
                  </w:p>
                </w:txbxContent>
              </v:textbox>
            </v:shape>
            <v:shape id="_x0000_s3291" type="#_x0000_t202" style="position:absolute;left:4680;top:7821;width:3240;height:624">
              <v:textbox style="mso-next-textbox:#_x0000_s3291" inset="0,0,0,0">
                <w:txbxContent>
                  <w:p w:rsidR="00CB51A0" w:rsidRDefault="00CB51A0">
                    <w:pPr>
                      <w:jc w:val="center"/>
                      <w:rPr>
                        <w:rFonts w:hint="eastAsia"/>
                      </w:rPr>
                    </w:pPr>
                    <w:r>
                      <w:rPr>
                        <w:rFonts w:hint="eastAsia"/>
                      </w:rPr>
                      <w:t>按〈规范〉频率和检查项目自检</w:t>
                    </w:r>
                  </w:p>
                  <w:p w:rsidR="00CB51A0" w:rsidRDefault="00CB51A0">
                    <w:pPr>
                      <w:jc w:val="center"/>
                      <w:rPr>
                        <w:rFonts w:hint="eastAsia"/>
                      </w:rPr>
                    </w:pPr>
                    <w:r>
                      <w:rPr>
                        <w:rFonts w:hint="eastAsia"/>
                      </w:rPr>
                      <w:t>及汇总所有碾压方式和遍数记录</w:t>
                    </w:r>
                  </w:p>
                </w:txbxContent>
              </v:textbox>
            </v:shape>
            <v:shape id="_x0000_s3292" type="#_x0000_t202" style="position:absolute;left:4680;top:9567;width:3240;height:468">
              <v:textbox style="mso-next-textbox:#_x0000_s3292" inset="0,1mm,0,0">
                <w:txbxContent>
                  <w:p w:rsidR="00CB51A0" w:rsidRDefault="00CB51A0">
                    <w:pPr>
                      <w:jc w:val="center"/>
                      <w:rPr>
                        <w:rFonts w:hint="eastAsia"/>
                      </w:rPr>
                    </w:pPr>
                    <w:r>
                      <w:rPr>
                        <w:rFonts w:hint="eastAsia"/>
                      </w:rPr>
                      <w:t>下一层次路基填筑施工</w:t>
                    </w:r>
                  </w:p>
                </w:txbxContent>
              </v:textbox>
            </v:shape>
            <v:shape id="_x0000_s3293" type="#_x0000_t202" style="position:absolute;left:4680;top:6462;width:3240;height:420">
              <v:textbox style="mso-next-textbox:#_x0000_s3293" inset="0,1mm,0,0">
                <w:txbxContent>
                  <w:p w:rsidR="00CB51A0" w:rsidRDefault="00CB51A0">
                    <w:pPr>
                      <w:jc w:val="center"/>
                      <w:rPr>
                        <w:rFonts w:hint="eastAsia"/>
                      </w:rPr>
                    </w:pPr>
                    <w:r>
                      <w:rPr>
                        <w:rFonts w:hint="eastAsia"/>
                      </w:rPr>
                      <w:t>施工测量放样</w:t>
                    </w:r>
                  </w:p>
                </w:txbxContent>
              </v:textbox>
            </v:shape>
            <v:line id="_x0000_s3294" style="position:absolute" from="6285,3780" to="6285,4047">
              <v:stroke endarrow="block"/>
            </v:line>
            <v:line id="_x0000_s3295" style="position:absolute" from="6285,4671" to="6285,4938">
              <v:stroke endarrow="block"/>
            </v:line>
            <v:shape id="_x0000_s3296" type="#_x0000_t4" style="position:absolute;left:4995;top:5607;width:2565;height:594">
              <v:textbox style="mso-next-textbox:#_x0000_s3296" inset="0,0,0,0">
                <w:txbxContent>
                  <w:p w:rsidR="00CB51A0" w:rsidRDefault="00CB51A0">
                    <w:pPr>
                      <w:jc w:val="center"/>
                      <w:rPr>
                        <w:rFonts w:hint="eastAsia"/>
                      </w:rPr>
                    </w:pPr>
                    <w:r>
                      <w:rPr>
                        <w:rFonts w:hint="eastAsia"/>
                      </w:rPr>
                      <w:t>工程师审批</w:t>
                    </w:r>
                  </w:p>
                </w:txbxContent>
              </v:textbox>
            </v:shape>
            <v:line id="_x0000_s3297" style="position:absolute" from="6285,5340" to="6285,5607">
              <v:stroke endarrow="block"/>
            </v:line>
            <v:line id="_x0000_s3298" style="position:absolute" from="6285,6201" to="6285,6468">
              <v:stroke endarrow="block"/>
            </v:line>
            <v:shape id="_x0000_s3299" type="#_x0000_t202" style="position:absolute;left:4680;top:7149;width:3240;height:420">
              <v:textbox style="mso-next-textbox:#_x0000_s3299" inset="0,1mm,0,0">
                <w:txbxContent>
                  <w:p w:rsidR="00CB51A0" w:rsidRDefault="00CB51A0">
                    <w:pPr>
                      <w:jc w:val="center"/>
                      <w:rPr>
                        <w:rFonts w:hint="eastAsia"/>
                      </w:rPr>
                    </w:pPr>
                    <w:r>
                      <w:rPr>
                        <w:rFonts w:hint="eastAsia"/>
                      </w:rPr>
                      <w:t>分层填筑路堤</w:t>
                    </w:r>
                  </w:p>
                </w:txbxContent>
              </v:textbox>
            </v:shape>
            <v:line id="_x0000_s3300" style="position:absolute" from="6285,6900" to="6285,7167">
              <v:stroke endarrow="block"/>
            </v:line>
            <v:line id="_x0000_s3301" style="position:absolute" from="6285,7566" to="6285,7833">
              <v:stroke endarrow="block"/>
            </v:line>
            <v:shape id="_x0000_s3302" type="#_x0000_t4" style="position:absolute;left:5010;top:8712;width:2565;height:594">
              <v:textbox style="mso-next-textbox:#_x0000_s3302" inset="0,0,0,0">
                <w:txbxContent>
                  <w:p w:rsidR="00CB51A0" w:rsidRDefault="00CB51A0">
                    <w:pPr>
                      <w:jc w:val="center"/>
                      <w:rPr>
                        <w:rFonts w:hint="eastAsia"/>
                      </w:rPr>
                    </w:pPr>
                    <w:r>
                      <w:rPr>
                        <w:rFonts w:hint="eastAsia"/>
                      </w:rPr>
                      <w:t>工程师审批</w:t>
                    </w:r>
                  </w:p>
                </w:txbxContent>
              </v:textbox>
            </v:shape>
            <v:line id="_x0000_s3303" style="position:absolute" from="6285,8448" to="6285,8715">
              <v:stroke endarrow="block"/>
            </v:line>
            <v:line id="_x0000_s3304" style="position:absolute" from="6285,9309" to="6285,9576">
              <v:stroke endarrow="block"/>
            </v:line>
            <v:shape id="_x0000_s3305" type="#_x0000_t202" style="position:absolute;left:4680;top:10317;width:3240;height:468">
              <v:textbox style="mso-next-textbox:#_x0000_s3305" inset="0,1mm,0,0">
                <w:txbxContent>
                  <w:p w:rsidR="00CB51A0" w:rsidRDefault="00CB51A0">
                    <w:pPr>
                      <w:jc w:val="center"/>
                      <w:rPr>
                        <w:rFonts w:hint="eastAsia"/>
                      </w:rPr>
                    </w:pPr>
                    <w:r>
                      <w:rPr>
                        <w:rFonts w:hint="eastAsia"/>
                      </w:rPr>
                      <w:t>路基分层填筑至路基设计标高</w:t>
                    </w:r>
                  </w:p>
                </w:txbxContent>
              </v:textbox>
            </v:shape>
            <v:shape id="_x0000_s3306" type="#_x0000_t202" style="position:absolute;left:4680;top:11136;width:3240;height:468">
              <v:textbox style="mso-next-textbox:#_x0000_s3306" inset="0,1mm,0,0">
                <w:txbxContent>
                  <w:p w:rsidR="00CB51A0" w:rsidRDefault="00CB51A0">
                    <w:pPr>
                      <w:jc w:val="center"/>
                      <w:rPr>
                        <w:rFonts w:hint="eastAsia"/>
                      </w:rPr>
                    </w:pPr>
                    <w:r>
                      <w:rPr>
                        <w:rFonts w:hint="eastAsia"/>
                      </w:rPr>
                      <w:t>自检各类数据及尺寸、横坡</w:t>
                    </w:r>
                  </w:p>
                </w:txbxContent>
              </v:textbox>
            </v:shape>
            <v:shape id="_x0000_s3307" type="#_x0000_t202" style="position:absolute;left:4680;top:12900;width:3240;height:468">
              <v:textbox style="mso-next-textbox:#_x0000_s3307" inset="0,1mm,0,0">
                <w:txbxContent>
                  <w:p w:rsidR="00CB51A0" w:rsidRDefault="00CB51A0">
                    <w:pPr>
                      <w:jc w:val="center"/>
                      <w:rPr>
                        <w:rFonts w:hint="eastAsia"/>
                      </w:rPr>
                    </w:pPr>
                    <w:r>
                      <w:rPr>
                        <w:rFonts w:hint="eastAsia"/>
                      </w:rPr>
                      <w:t>路基填筑完毕</w:t>
                    </w:r>
                  </w:p>
                </w:txbxContent>
              </v:textbox>
            </v:shape>
            <v:shape id="_x0000_s3308" type="#_x0000_t202" style="position:absolute;left:4680;top:13635;width:3240;height:468">
              <v:textbox style="mso-next-textbox:#_x0000_s3308" inset="0,1mm,0,0">
                <w:txbxContent>
                  <w:p w:rsidR="00CB51A0" w:rsidRDefault="00CB51A0">
                    <w:pPr>
                      <w:jc w:val="center"/>
                      <w:rPr>
                        <w:rFonts w:hint="eastAsia"/>
                      </w:rPr>
                    </w:pPr>
                    <w:r>
                      <w:rPr>
                        <w:rFonts w:hint="eastAsia"/>
                      </w:rPr>
                      <w:t>单项工程交验</w:t>
                    </w:r>
                  </w:p>
                </w:txbxContent>
              </v:textbox>
            </v:shape>
            <v:line id="_x0000_s3309" style="position:absolute" from="6285,10050" to="6285,10317">
              <v:stroke endarrow="block"/>
            </v:line>
            <v:line id="_x0000_s3310" style="position:absolute" from="6285,10791" to="6285,11079">
              <v:stroke endarrow="block"/>
            </v:line>
            <v:line id="_x0000_s3311" style="position:absolute" from="6285,11616" to="6285,11952">
              <v:stroke endarrow="block"/>
            </v:line>
            <v:line id="_x0000_s3312" style="position:absolute" from="6285,13377" to="6285,13644">
              <v:stroke endarrow="block"/>
            </v:line>
            <v:shape id="_x0000_s3313" type="#_x0000_t202" style="position:absolute;left:2580;top:11181;width:1620;height:468">
              <v:textbox style="mso-next-textbox:#_x0000_s3313" inset="0,1mm,0,0">
                <w:txbxContent>
                  <w:p w:rsidR="00CB51A0" w:rsidRDefault="00CB51A0">
                    <w:pPr>
                      <w:jc w:val="center"/>
                      <w:rPr>
                        <w:rFonts w:hint="eastAsia"/>
                      </w:rPr>
                    </w:pPr>
                    <w:r>
                      <w:rPr>
                        <w:rFonts w:hint="eastAsia"/>
                      </w:rPr>
                      <w:t>整修或碾压</w:t>
                    </w:r>
                  </w:p>
                </w:txbxContent>
              </v:textbox>
            </v:shape>
            <v:line id="_x0000_s3314" style="position:absolute" from="4200,11379" to="4695,11379">
              <v:stroke endarrow="block"/>
            </v:line>
            <v:line id="_x0000_s3315" style="position:absolute;flip:x" from="4140,5904" to="5025,5904"/>
            <v:line id="_x0000_s3316" style="position:absolute;flip:y" from="4149,4362" to="4149,5904"/>
            <v:line id="_x0000_s3317" style="position:absolute" from="4149,4365" to="4648,4365">
              <v:stroke endarrow="block"/>
            </v:line>
            <v:line id="_x0000_s3318" style="position:absolute" from="3375,11628" to="3375,12252">
              <v:stroke startarrow="block"/>
            </v:line>
            <v:line id="_x0000_s3319" style="position:absolute" from="3375,12255" to="5010,12255"/>
            <v:shape id="_x0000_s3320" type="#_x0000_t202" style="position:absolute;left:6435;top:12537;width:180;height:312" stroked="f">
              <v:textbox style="mso-next-textbox:#_x0000_s3320" inset="0,0,0,0">
                <w:txbxContent>
                  <w:p w:rsidR="00CB51A0" w:rsidRDefault="00CB51A0">
                    <w:pPr>
                      <w:rPr>
                        <w:rFonts w:hint="eastAsia"/>
                      </w:rPr>
                    </w:pPr>
                    <w:r>
                      <w:rPr>
                        <w:rFonts w:hint="eastAsia"/>
                      </w:rPr>
                      <w:t xml:space="preserve">Y </w:t>
                    </w:r>
                  </w:p>
                </w:txbxContent>
              </v:textbox>
            </v:shape>
            <v:shape id="_x0000_s3321" type="#_x0000_t202" style="position:absolute;left:3555;top:11907;width:180;height:312" stroked="f">
              <v:textbox style="mso-next-textbox:#_x0000_s3321" inset="0,0,0,0">
                <w:txbxContent>
                  <w:p w:rsidR="00CB51A0" w:rsidRDefault="00CB51A0">
                    <w:pPr>
                      <w:rPr>
                        <w:rFonts w:hint="eastAsia"/>
                      </w:rPr>
                    </w:pPr>
                    <w:r>
                      <w:rPr>
                        <w:rFonts w:hint="eastAsia"/>
                      </w:rPr>
                      <w:t xml:space="preserve">N </w:t>
                    </w:r>
                  </w:p>
                </w:txbxContent>
              </v:textbox>
            </v:shape>
            <v:shape id="_x0000_s3322" type="#_x0000_t202" style="position:absolute;left:6660;top:9240;width:180;height:312" stroked="f">
              <v:textbox style="mso-next-textbox:#_x0000_s3322" inset="0,0,0,0">
                <w:txbxContent>
                  <w:p w:rsidR="00CB51A0" w:rsidRDefault="00CB51A0">
                    <w:pPr>
                      <w:rPr>
                        <w:rFonts w:hint="eastAsia"/>
                      </w:rPr>
                    </w:pPr>
                    <w:r>
                      <w:rPr>
                        <w:rFonts w:hint="eastAsia"/>
                      </w:rPr>
                      <w:t xml:space="preserve">Y </w:t>
                    </w:r>
                  </w:p>
                </w:txbxContent>
              </v:textbox>
            </v:shape>
            <v:shape id="_x0000_s3323" type="#_x0000_t202" style="position:absolute;left:4305;top:5439;width:180;height:312" stroked="f">
              <v:textbox style="mso-next-textbox:#_x0000_s3323" inset="0,0,0,0">
                <w:txbxContent>
                  <w:p w:rsidR="00CB51A0" w:rsidRDefault="00CB51A0">
                    <w:pPr>
                      <w:rPr>
                        <w:rFonts w:hint="eastAsia"/>
                      </w:rPr>
                    </w:pPr>
                    <w:r>
                      <w:rPr>
                        <w:rFonts w:hint="eastAsia"/>
                      </w:rPr>
                      <w:t xml:space="preserve">N </w:t>
                    </w:r>
                  </w:p>
                </w:txbxContent>
              </v:textbox>
            </v:shape>
            <v:shape id="_x0000_s3324" type="#_x0000_t202" style="position:absolute;left:6705;top:6126;width:180;height:312" stroked="f">
              <v:textbox style="mso-next-textbox:#_x0000_s3324" inset="0,0,0,0">
                <w:txbxContent>
                  <w:p w:rsidR="00CB51A0" w:rsidRDefault="00CB51A0">
                    <w:pPr>
                      <w:rPr>
                        <w:rFonts w:hint="eastAsia"/>
                      </w:rPr>
                    </w:pPr>
                    <w:r>
                      <w:rPr>
                        <w:rFonts w:hint="eastAsia"/>
                      </w:rPr>
                      <w:t xml:space="preserve">Y </w:t>
                    </w:r>
                  </w:p>
                </w:txbxContent>
              </v:textbox>
            </v:shape>
            <v:group id="_x0000_s3325" style="position:absolute;left:7620;top:7398;width:720;height:1611;flip:x" coordorigin="4125,7467" coordsize="885,1542">
              <v:line id="_x0000_s3326" style="position:absolute;flip:x" from="4125,9009" to="5010,9009"/>
              <v:line id="_x0000_s3327" style="position:absolute;flip:y" from="4134,7467" to="4134,9009"/>
              <v:line id="_x0000_s3328" style="position:absolute" from="4134,7470" to="4633,7470">
                <v:stroke endarrow="block"/>
              </v:line>
            </v:group>
            <v:shape id="_x0000_s3329" type="#_x0000_t202" style="position:absolute;left:8010;top:8622;width:180;height:312" stroked="f">
              <v:textbox style="mso-next-textbox:#_x0000_s3329" inset="0,0,0,0">
                <w:txbxContent>
                  <w:p w:rsidR="00CB51A0" w:rsidRDefault="00CB51A0">
                    <w:pPr>
                      <w:rPr>
                        <w:rFonts w:hint="eastAsia"/>
                      </w:rPr>
                    </w:pPr>
                    <w:r>
                      <w:rPr>
                        <w:rFonts w:hint="eastAsia"/>
                      </w:rPr>
                      <w:t xml:space="preserve">N </w:t>
                    </w:r>
                  </w:p>
                </w:txbxContent>
              </v:textbox>
            </v:shape>
            <v:line id="_x0000_s3330" style="position:absolute" from="6285,12576" to="6285,12891">
              <v:stroke endarrow="block"/>
            </v:line>
          </v:group>
        </w:pict>
      </w: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CB51A0" w:rsidRPr="00CB51A0" w:rsidRDefault="00CB51A0" w:rsidP="00CB51A0">
      <w:pPr>
        <w:jc w:val="center"/>
        <w:rPr>
          <w:sz w:val="36"/>
        </w:rPr>
      </w:pPr>
      <w:r w:rsidRPr="00CB51A0">
        <w:rPr>
          <w:rFonts w:hint="eastAsia"/>
          <w:sz w:val="36"/>
        </w:rPr>
        <w:t>路基施工工艺框图</w:t>
      </w:r>
    </w:p>
    <w:p w:rsidR="00CB51A0" w:rsidRDefault="00CB51A0">
      <w:pPr>
        <w:rPr>
          <w:rFonts w:hint="eastAsia"/>
        </w:rPr>
      </w:pPr>
      <w:r>
        <w:rPr>
          <w:noProof/>
          <w:sz w:val="20"/>
        </w:rPr>
        <w:pict>
          <v:line id="_x0000_s3331" style="position:absolute;left:0;text-align:left;z-index:251952128" from="162.75pt,0" to="315.75pt,0" strokeweight="3pt">
            <v:stroke linestyle="thinThin"/>
          </v:line>
        </w:pict>
      </w:r>
    </w:p>
    <w:p w:rsidR="00CB51A0" w:rsidRDefault="00CB51A0">
      <w:pPr>
        <w:rPr>
          <w:rFonts w:hint="eastAsia"/>
        </w:rPr>
      </w:pPr>
      <w:r>
        <w:rPr>
          <w:rFonts w:ascii="黑体" w:eastAsia="黑体"/>
          <w:b/>
          <w:noProof/>
          <w:sz w:val="20"/>
        </w:rPr>
        <w:pict>
          <v:rect id="_x0000_s3332" style="position:absolute;left:0;text-align:left;margin-left:31.5pt;margin-top:7.8pt;width:414pt;height:436.8pt;z-index:251953152" filled="f" strokeweight="1.25pt"/>
        </w:pict>
      </w:r>
    </w:p>
    <w:p w:rsidR="00CB51A0" w:rsidRDefault="00CB51A0">
      <w:pPr>
        <w:rPr>
          <w:rFonts w:hint="eastAsia"/>
        </w:rPr>
      </w:pPr>
    </w:p>
    <w:p w:rsidR="00CB51A0" w:rsidRDefault="00CB51A0">
      <w:pPr>
        <w:rPr>
          <w:rFonts w:hint="eastAsia"/>
        </w:rPr>
      </w:pPr>
      <w:r>
        <w:rPr>
          <w:noProof/>
          <w:sz w:val="20"/>
        </w:rPr>
        <w:pict>
          <v:group id="_x0000_s3333" style="position:absolute;left:0;text-align:left;margin-left:45pt;margin-top:7.8pt;width:327.75pt;height:343.2pt;z-index:251954176" coordorigin="3240,3936" coordsize="6555,6864">
            <v:shape id="_x0000_s3334" type="#_x0000_t202" style="position:absolute;left:4898;top:3936;width:1904;height:468;mso-wrap-edited:f" wrapcoords="-138 0 -138 21600 21738 21600 21738 0 -138 0">
              <v:textbox>
                <w:txbxContent>
                  <w:p w:rsidR="00CB51A0" w:rsidRDefault="00CB51A0">
                    <w:pPr>
                      <w:jc w:val="center"/>
                    </w:pPr>
                    <w:r>
                      <w:rPr>
                        <w:rFonts w:hint="eastAsia"/>
                      </w:rPr>
                      <w:t>测量放线</w:t>
                    </w:r>
                  </w:p>
                </w:txbxContent>
              </v:textbox>
            </v:shape>
            <v:shape id="_x0000_s3335" type="#_x0000_t202" style="position:absolute;left:7413;top:3936;width:1905;height:468;mso-wrap-edited:f" wrapcoords="-138 0 -138 21600 21738 21600 21738 0 -138 0">
              <v:textbox>
                <w:txbxContent>
                  <w:p w:rsidR="00CB51A0" w:rsidRDefault="00CB51A0">
                    <w:pPr>
                      <w:jc w:val="center"/>
                    </w:pPr>
                    <w:r>
                      <w:rPr>
                        <w:rFonts w:hint="eastAsia"/>
                      </w:rPr>
                      <w:t>土场选择</w:t>
                    </w:r>
                  </w:p>
                </w:txbxContent>
              </v:textbox>
            </v:shape>
            <v:shape id="_x0000_s3336" type="#_x0000_t202" style="position:absolute;left:4898;top:4872;width:1904;height:468;mso-wrap-edited:f" wrapcoords="-138 0 -138 21600 21738 21600 21738 0 -138 0">
              <v:textbox>
                <w:txbxContent>
                  <w:p w:rsidR="00CB51A0" w:rsidRDefault="00CB51A0">
                    <w:pPr>
                      <w:jc w:val="center"/>
                    </w:pPr>
                    <w:r>
                      <w:rPr>
                        <w:rFonts w:hint="eastAsia"/>
                      </w:rPr>
                      <w:t>清除表土</w:t>
                    </w:r>
                  </w:p>
                </w:txbxContent>
              </v:textbox>
            </v:shape>
            <v:shape id="_x0000_s3337" type="#_x0000_t202" style="position:absolute;left:7413;top:4872;width:1905;height:468;mso-wrap-edited:f" wrapcoords="-138 0 -138 21600 21738 21600 21738 0 -138 0">
              <v:textbox>
                <w:txbxContent>
                  <w:p w:rsidR="00CB51A0" w:rsidRDefault="00CB51A0">
                    <w:pPr>
                      <w:jc w:val="center"/>
                    </w:pPr>
                    <w:r>
                      <w:rPr>
                        <w:rFonts w:hint="eastAsia"/>
                      </w:rPr>
                      <w:t>清除表土</w:t>
                    </w:r>
                  </w:p>
                </w:txbxContent>
              </v:textbox>
            </v:shape>
            <v:shape id="_x0000_s3338" type="#_x0000_t202" style="position:absolute;left:3240;top:4872;width:1365;height:468;mso-wrap-edited:f" wrapcoords="-138 0 -138 21600 21738 21600 21738 0 -138 0">
              <v:textbox>
                <w:txbxContent>
                  <w:p w:rsidR="00CB51A0" w:rsidRDefault="00CB51A0">
                    <w:pPr>
                      <w:jc w:val="center"/>
                    </w:pPr>
                    <w:r>
                      <w:rPr>
                        <w:rFonts w:hint="eastAsia"/>
                      </w:rPr>
                      <w:t>机械检修</w:t>
                    </w:r>
                  </w:p>
                </w:txbxContent>
              </v:textbox>
            </v:shape>
            <v:shape id="_x0000_s3339" type="#_x0000_t202" style="position:absolute;left:4898;top:5808;width:1904;height:468;mso-wrap-edited:f" wrapcoords="-138 0 -138 21600 21738 21600 21738 0 -138 0">
              <v:textbox>
                <w:txbxContent>
                  <w:p w:rsidR="00CB51A0" w:rsidRDefault="00CB51A0">
                    <w:pPr>
                      <w:jc w:val="center"/>
                    </w:pPr>
                    <w:r>
                      <w:rPr>
                        <w:rFonts w:hint="eastAsia"/>
                      </w:rPr>
                      <w:t>填前压实</w:t>
                    </w:r>
                  </w:p>
                </w:txbxContent>
              </v:textbox>
            </v:shape>
            <v:shape id="_x0000_s3340" type="#_x0000_t202" style="position:absolute;left:7413;top:5808;width:1905;height:468;mso-wrap-edited:f" wrapcoords="-138 0 -138 21600 21738 21600 21738 0 -138 0">
              <v:textbox>
                <w:txbxContent>
                  <w:p w:rsidR="00CB51A0" w:rsidRDefault="00CB51A0">
                    <w:pPr>
                      <w:jc w:val="center"/>
                    </w:pPr>
                    <w:r>
                      <w:rPr>
                        <w:rFonts w:hint="eastAsia"/>
                      </w:rPr>
                      <w:t>土样试验</w:t>
                    </w:r>
                  </w:p>
                </w:txbxContent>
              </v:textbox>
            </v:shape>
            <v:shape id="_x0000_s3341" type="#_x0000_t202" style="position:absolute;left:7410;top:7605;width:1905;height:468;mso-wrap-edited:f" wrapcoords="-138 0 -138 21600 21738 21600 21738 0 -138 0">
              <v:textbox style="mso-next-textbox:#_x0000_s3341">
                <w:txbxContent>
                  <w:p w:rsidR="00CB51A0" w:rsidRDefault="00CB51A0">
                    <w:pPr>
                      <w:jc w:val="center"/>
                    </w:pPr>
                    <w:r>
                      <w:rPr>
                        <w:rFonts w:hint="eastAsia"/>
                      </w:rPr>
                      <w:t>土方挖运</w:t>
                    </w:r>
                  </w:p>
                </w:txbxContent>
              </v:textbox>
            </v:shape>
            <v:shape id="_x0000_s3342" type="#_x0000_t202" style="position:absolute;left:4988;top:7626;width:1904;height:468;mso-wrap-edited:f" wrapcoords="-138 0 -138 21600 21738 21600 21738 0 -138 0">
              <v:textbox>
                <w:txbxContent>
                  <w:p w:rsidR="00CB51A0" w:rsidRDefault="00CB51A0">
                    <w:pPr>
                      <w:jc w:val="center"/>
                    </w:pPr>
                    <w:r>
                      <w:rPr>
                        <w:rFonts w:hint="eastAsia"/>
                      </w:rPr>
                      <w:t>分层填筑</w:t>
                    </w:r>
                  </w:p>
                </w:txbxContent>
              </v:textbox>
            </v:shape>
            <v:shape id="_x0000_s3343" type="#_x0000_t202" style="position:absolute;left:4988;top:9396;width:1904;height:468;mso-wrap-edited:f" wrapcoords="-138 0 -138 21600 21738 21600 21738 0 -138 0">
              <v:textbox>
                <w:txbxContent>
                  <w:p w:rsidR="00CB51A0" w:rsidRDefault="00CB51A0">
                    <w:pPr>
                      <w:jc w:val="center"/>
                    </w:pPr>
                    <w:r>
                      <w:rPr>
                        <w:rFonts w:hint="eastAsia"/>
                      </w:rPr>
                      <w:t>填筑下一层</w:t>
                    </w:r>
                  </w:p>
                </w:txbxContent>
              </v:textbox>
            </v:shape>
            <v:shape id="_x0000_s3344" type="#_x0000_t202" style="position:absolute;left:4988;top:10332;width:1904;height:468;mso-wrap-edited:f" wrapcoords="-138 0 -138 21600 21738 21600 21738 0 -138 0">
              <v:textbox>
                <w:txbxContent>
                  <w:p w:rsidR="00CB51A0" w:rsidRDefault="00CB51A0">
                    <w:pPr>
                      <w:jc w:val="center"/>
                    </w:pPr>
                    <w:r>
                      <w:rPr>
                        <w:rFonts w:hint="eastAsia"/>
                      </w:rPr>
                      <w:t>整修交验</w:t>
                    </w:r>
                  </w:p>
                </w:txbxContent>
              </v:textbox>
            </v:shape>
            <v:line id="_x0000_s3345" style="position:absolute;mso-wrap-edited:f" from="5923,4404" to="5923,4872" wrapcoords="0 0 0 11148 0 14632 0 15329 0 20903 0 20903 0 14632 0 0 0 0">
              <v:stroke endarrow="block"/>
            </v:line>
            <v:line id="_x0000_s3346" style="position:absolute;mso-wrap-edited:f" from="8439,4404" to="8439,4872" wrapcoords="0 0 0 11148 0 14632 0 15329 0 20903 0 20903 0 14632 0 0 0 0">
              <v:stroke endarrow="block"/>
            </v:line>
            <v:line id="_x0000_s3347" style="position:absolute;mso-wrap-edited:f" from="8439,5340" to="8439,5808" wrapcoords="0 0 0 11148 0 14632 0 15329 0 20903 0 20903 0 14632 0 0 0 0">
              <v:stroke endarrow="block"/>
            </v:line>
            <v:line id="_x0000_s3348" style="position:absolute;mso-wrap-edited:f" from="8439,6276" to="8439,6744" wrapcoords="0 0 0 11148 0 14632 0 15329 0 20903 0 20903 0 14632 0 0 0 0">
              <v:stroke endarrow="block"/>
            </v:line>
            <v:line id="_x0000_s3349" style="position:absolute;mso-wrap-edited:f" from="5923,5340" to="5923,5808" wrapcoords="0 0 0 11148 0 14632 0 15329 0 20903 0 20903 0 14632 0 0 0 0">
              <v:stroke endarrow="block"/>
            </v:line>
            <v:line id="_x0000_s3350" style="position:absolute;mso-wrap-edited:f" from="5923,6276" to="5923,6744" wrapcoords="0 0 0 11148 0 14632 0 15329 0 20903 0 20903 0 14632 0 0 0 0">
              <v:stroke endarrow="block"/>
            </v:line>
            <v:line id="_x0000_s3351" style="position:absolute;mso-wrap-edited:f" from="5953,8094" to="5953,8481" wrapcoords="0 0 0 11148 0 14632 0 15329 0 20903 0 20903 0 14632 0 0 0 0">
              <v:stroke endarrow="block"/>
            </v:line>
            <v:line id="_x0000_s3352" style="position:absolute;mso-wrap-edited:f" from="5953,9864" to="5953,10332" wrapcoords="0 0 0 11148 0 14632 0 15329 0 20903 0 20903 0 14632 0 0 0 0">
              <v:stroke endarrow="block"/>
            </v:line>
            <v:line id="_x0000_s3353" style="position:absolute;mso-wrap-edited:f" from="4605,5130" to="4898,5130" wrapcoords="10800 0 -900 0 -900 0 10800 0 14400 0 21600 0 15300 0 10800 0">
              <v:stroke endarrow="block"/>
            </v:line>
            <v:shape id="_x0000_s3354" type="#_x0000_t4" style="position:absolute;left:4817;top:6745;width:2232;height:542;rotation:-100350fd">
              <v:textbox style="mso-next-textbox:#_x0000_s3354" inset="0,0,0,0">
                <w:txbxContent>
                  <w:p w:rsidR="00CB51A0" w:rsidRDefault="00CB51A0">
                    <w:pPr>
                      <w:jc w:val="center"/>
                      <w:rPr>
                        <w:rFonts w:hint="eastAsia"/>
                      </w:rPr>
                    </w:pPr>
                    <w:r>
                      <w:rPr>
                        <w:rFonts w:hint="eastAsia"/>
                      </w:rPr>
                      <w:t>工程师审核</w:t>
                    </w:r>
                  </w:p>
                </w:txbxContent>
              </v:textbox>
            </v:shape>
            <v:line id="_x0000_s3355" style="position:absolute" from="5943,7314" to="5943,7613">
              <v:stroke endarrow="block"/>
            </v:line>
            <v:group id="_x0000_s3356" style="position:absolute;left:4500;top:6057;width:371;height:1000" coordorigin="2700,4148" coordsize="1260,2220">
              <v:line id="_x0000_s3357" style="position:absolute" from="2700,4152" to="3960,4152">
                <v:stroke endarrow="block"/>
              </v:line>
              <v:line id="_x0000_s3358" style="position:absolute" from="2700,4148" to="2700,6368"/>
              <v:line id="_x0000_s3359" style="position:absolute" from="2700,6356" to="3780,6356"/>
            </v:group>
            <v:shape id="_x0000_s3360" type="#_x0000_t202" style="position:absolute;left:6126;top:7259;width:327;height:300" stroked="f">
              <v:textbox style="mso-next-textbox:#_x0000_s3360" inset="0,0,0,0">
                <w:txbxContent>
                  <w:p w:rsidR="00CB51A0" w:rsidRDefault="00CB51A0">
                    <w:pPr>
                      <w:rPr>
                        <w:rFonts w:hint="eastAsia"/>
                        <w:sz w:val="24"/>
                      </w:rPr>
                    </w:pPr>
                    <w:r>
                      <w:rPr>
                        <w:rFonts w:hint="eastAsia"/>
                      </w:rPr>
                      <w:t>Y</w:t>
                    </w:r>
                  </w:p>
                </w:txbxContent>
              </v:textbox>
            </v:shape>
            <v:shape id="_x0000_s3361" type="#_x0000_t202" style="position:absolute;left:4619;top:6516;width:327;height:299" filled="f" stroked="f">
              <v:textbox style="mso-next-textbox:#_x0000_s3361" inset="0,0,0,0">
                <w:txbxContent>
                  <w:p w:rsidR="00CB51A0" w:rsidRDefault="00CB51A0">
                    <w:pPr>
                      <w:rPr>
                        <w:rFonts w:hint="eastAsia"/>
                      </w:rPr>
                    </w:pPr>
                    <w:r>
                      <w:rPr>
                        <w:rFonts w:hint="eastAsia"/>
                      </w:rPr>
                      <w:t>N</w:t>
                    </w:r>
                  </w:p>
                </w:txbxContent>
              </v:textbox>
            </v:shape>
            <v:shape id="_x0000_s3362" type="#_x0000_t4" style="position:absolute;left:4817;top:8512;width:2232;height:542;rotation:-100350fd">
              <v:textbox inset="0,0,0,0">
                <w:txbxContent>
                  <w:p w:rsidR="00CB51A0" w:rsidRDefault="00CB51A0">
                    <w:pPr>
                      <w:jc w:val="center"/>
                      <w:rPr>
                        <w:rFonts w:hint="eastAsia"/>
                      </w:rPr>
                    </w:pPr>
                    <w:r>
                      <w:rPr>
                        <w:rFonts w:hint="eastAsia"/>
                      </w:rPr>
                      <w:t>工程师审核</w:t>
                    </w:r>
                  </w:p>
                </w:txbxContent>
              </v:textbox>
            </v:shape>
            <v:line id="_x0000_s3363" style="position:absolute" from="5943,9081" to="5943,9380">
              <v:stroke endarrow="block"/>
            </v:line>
            <v:group id="_x0000_s3364" style="position:absolute;left:4500;top:7893;width:431;height:931" coordorigin="2700,4148" coordsize="1260,2220">
              <v:line id="_x0000_s3365" style="position:absolute" from="2700,4152" to="3960,4152">
                <v:stroke endarrow="block"/>
              </v:line>
              <v:line id="_x0000_s3366" style="position:absolute" from="2700,4148" to="2700,6368"/>
              <v:line id="_x0000_s3367" style="position:absolute" from="2700,6356" to="3780,6356"/>
            </v:group>
            <v:shape id="_x0000_s3368" type="#_x0000_t202" style="position:absolute;left:6126;top:9026;width:327;height:300" stroked="f">
              <v:textbox style="mso-next-textbox:#_x0000_s3368" inset="0,0,0,0">
                <w:txbxContent>
                  <w:p w:rsidR="00CB51A0" w:rsidRDefault="00CB51A0">
                    <w:pPr>
                      <w:rPr>
                        <w:rFonts w:hint="eastAsia"/>
                        <w:sz w:val="24"/>
                      </w:rPr>
                    </w:pPr>
                    <w:r>
                      <w:rPr>
                        <w:rFonts w:hint="eastAsia"/>
                      </w:rPr>
                      <w:t>Y</w:t>
                    </w:r>
                  </w:p>
                </w:txbxContent>
              </v:textbox>
            </v:shape>
            <v:shape id="_x0000_s3369" type="#_x0000_t202" style="position:absolute;left:4619;top:8283;width:327;height:299" filled="f" stroked="f">
              <v:textbox style="mso-next-textbox:#_x0000_s3369" inset="0,0,0,0">
                <w:txbxContent>
                  <w:p w:rsidR="00CB51A0" w:rsidRDefault="00CB51A0">
                    <w:pPr>
                      <w:rPr>
                        <w:rFonts w:hint="eastAsia"/>
                      </w:rPr>
                    </w:pPr>
                    <w:r>
                      <w:rPr>
                        <w:rFonts w:hint="eastAsia"/>
                      </w:rPr>
                      <w:t>N</w:t>
                    </w:r>
                  </w:p>
                </w:txbxContent>
              </v:textbox>
            </v:shape>
            <v:shape id="_x0000_s3370" type="#_x0000_t4" style="position:absolute;left:7308;top:6716;width:2232;height:542;rotation:-100350fd">
              <v:textbox style="mso-next-textbox:#_x0000_s3370" inset="0,0,0,0">
                <w:txbxContent>
                  <w:p w:rsidR="00CB51A0" w:rsidRDefault="00CB51A0">
                    <w:pPr>
                      <w:jc w:val="center"/>
                      <w:rPr>
                        <w:rFonts w:hint="eastAsia"/>
                      </w:rPr>
                    </w:pPr>
                    <w:r>
                      <w:rPr>
                        <w:rFonts w:hint="eastAsia"/>
                      </w:rPr>
                      <w:t>工程师审核</w:t>
                    </w:r>
                  </w:p>
                </w:txbxContent>
              </v:textbox>
            </v:shape>
            <v:line id="_x0000_s3371" style="position:absolute" from="8434,7285" to="8434,7584">
              <v:stroke endarrow="block"/>
            </v:line>
            <v:shape id="_x0000_s3372" type="#_x0000_t202" style="position:absolute;left:8617;top:7230;width:327;height:300" stroked="f">
              <v:textbox style="mso-next-textbox:#_x0000_s3372" inset="0,0,0,0">
                <w:txbxContent>
                  <w:p w:rsidR="00CB51A0" w:rsidRDefault="00CB51A0">
                    <w:pPr>
                      <w:rPr>
                        <w:rFonts w:hint="eastAsia"/>
                        <w:sz w:val="24"/>
                      </w:rPr>
                    </w:pPr>
                    <w:r>
                      <w:rPr>
                        <w:rFonts w:hint="eastAsia"/>
                      </w:rPr>
                      <w:t>Y</w:t>
                    </w:r>
                  </w:p>
                </w:txbxContent>
              </v:textbox>
            </v:shape>
            <v:line id="_x0000_s3373" style="position:absolute;flip:x" from="9330,4181" to="9795,4181">
              <v:stroke endarrow="block"/>
            </v:line>
            <v:line id="_x0000_s3374" style="position:absolute;flip:x" from="9795,4176" to="9795,6970"/>
            <v:line id="_x0000_s3375" style="position:absolute;flip:x" from="9531,6955" to="9795,6955"/>
            <v:line id="_x0000_s3376" style="position:absolute;flip:x y;mso-wrap-edited:f" from="6894,7878" to="7374,7880" wrapcoords="0 0 0 11148 0 14632 0 15329 0 20903 0 20903 0 14632 0 0 0 0">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AF3BD0" w:rsidRDefault="00AF3BD0" w:rsidP="00CB51A0">
      <w:pPr>
        <w:pStyle w:val="30"/>
        <w:rPr>
          <w:rFonts w:hint="eastAsia"/>
        </w:rPr>
      </w:pPr>
      <w:bookmarkStart w:id="39" w:name="_Toc46300669"/>
    </w:p>
    <w:p w:rsidR="00AF3BD0" w:rsidRDefault="00AF3BD0" w:rsidP="00CB51A0">
      <w:pPr>
        <w:pStyle w:val="30"/>
        <w:rPr>
          <w:rFonts w:hint="eastAsia"/>
        </w:rPr>
      </w:pPr>
    </w:p>
    <w:p w:rsidR="00AF3BD0" w:rsidRDefault="00AF3BD0" w:rsidP="00AF3BD0">
      <w:pPr>
        <w:pStyle w:val="30"/>
        <w:rPr>
          <w:rFonts w:hint="eastAsia"/>
        </w:rPr>
      </w:pPr>
    </w:p>
    <w:p w:rsidR="00CB51A0" w:rsidRDefault="00CB51A0" w:rsidP="00AF3BD0">
      <w:pPr>
        <w:pStyle w:val="30"/>
        <w:rPr>
          <w:rFonts w:hint="eastAsia"/>
        </w:rPr>
      </w:pPr>
      <w:r>
        <w:rPr>
          <w:rFonts w:hint="eastAsia"/>
        </w:rPr>
        <w:t>挖方路基</w:t>
      </w:r>
      <w:bookmarkEnd w:id="39"/>
    </w:p>
    <w:p w:rsidR="00AF3BD0" w:rsidRDefault="00AF3BD0" w:rsidP="00CB51A0">
      <w:pPr>
        <w:jc w:val="center"/>
        <w:rPr>
          <w:rFonts w:hint="eastAsia"/>
          <w:sz w:val="36"/>
        </w:rPr>
      </w:pPr>
    </w:p>
    <w:p w:rsidR="00AF3BD0" w:rsidRDefault="00AF3BD0" w:rsidP="00CB51A0">
      <w:pPr>
        <w:jc w:val="center"/>
        <w:rPr>
          <w:rFonts w:hint="eastAsia"/>
          <w:sz w:val="36"/>
        </w:rPr>
      </w:pPr>
    </w:p>
    <w:p w:rsidR="00CB51A0" w:rsidRPr="00CB51A0" w:rsidRDefault="00CB51A0" w:rsidP="00CB51A0">
      <w:pPr>
        <w:jc w:val="center"/>
        <w:rPr>
          <w:rFonts w:hint="eastAsia"/>
          <w:sz w:val="36"/>
        </w:rPr>
      </w:pPr>
      <w:r w:rsidRPr="00CB51A0">
        <w:rPr>
          <w:rFonts w:hint="eastAsia"/>
          <w:sz w:val="36"/>
        </w:rPr>
        <w:lastRenderedPageBreak/>
        <w:t>路基挖方施工工艺框图</w:t>
      </w:r>
    </w:p>
    <w:p w:rsidR="00CB51A0" w:rsidRDefault="00AF3BD0">
      <w:r w:rsidRPr="00CB51A0">
        <w:rPr>
          <w:noProof/>
          <w:sz w:val="36"/>
        </w:rPr>
        <w:pict>
          <v:line id="_x0000_s3377" style="position:absolute;left:0;text-align:left;z-index:251955200" from="152.25pt,0" to="341.25pt,0" strokeweight="3pt">
            <v:stroke linestyle="thinThin"/>
          </v:line>
        </w:pict>
      </w:r>
    </w:p>
    <w:p w:rsidR="00CB51A0" w:rsidRDefault="00AF3BD0">
      <w:r>
        <w:rPr>
          <w:noProof/>
          <w:sz w:val="20"/>
        </w:rPr>
        <w:pict>
          <v:group id="_x0000_s3379" style="position:absolute;left:0;text-align:left;margin-left:73.5pt;margin-top:7.8pt;width:336.95pt;height:618pt;z-index:251957248" coordorigin="2701,2688" coordsize="6739,12360">
            <v:rect id="_x0000_s3380" style="position:absolute;left:5668;top:2688;width:1259;height:436;mso-wrap-edited:f" wrapcoords="-257 0 -257 21600 21857 21600 21857 0 -257 0">
              <v:textbox style="mso-next-textbox:#_x0000_s3380">
                <w:txbxContent>
                  <w:p w:rsidR="00CB51A0" w:rsidRDefault="00CB51A0">
                    <w:pPr>
                      <w:jc w:val="center"/>
                      <w:rPr>
                        <w:rFonts w:hint="eastAsia"/>
                      </w:rPr>
                    </w:pPr>
                    <w:r>
                      <w:rPr>
                        <w:rFonts w:hint="eastAsia"/>
                      </w:rPr>
                      <w:t>施工测量</w:t>
                    </w:r>
                  </w:p>
                </w:txbxContent>
              </v:textbox>
            </v:rect>
            <v:rect id="_x0000_s3381" style="position:absolute;left:5676;top:4403;width:1198;height:370;mso-wrap-edited:f" wrapcoords="-254 0 -254 21600 21854 21600 21854 0 -254 0">
              <v:textbox style="mso-next-textbox:#_x0000_s3381" inset=",.3mm,,.3mm">
                <w:txbxContent>
                  <w:p w:rsidR="00CB51A0" w:rsidRDefault="00CB51A0">
                    <w:pPr>
                      <w:rPr>
                        <w:rFonts w:hint="eastAsia"/>
                      </w:rPr>
                    </w:pPr>
                    <w:r>
                      <w:rPr>
                        <w:rFonts w:hint="eastAsia"/>
                      </w:rPr>
                      <w:t>场地清理</w:t>
                    </w:r>
                  </w:p>
                </w:txbxContent>
              </v:textbox>
            </v:rect>
            <v:shape id="_x0000_s3382" type="#_x0000_t202" style="position:absolute;left:5601;top:9213;width:1277;height:360;mso-wrap-edited:f" wrapcoords="-254 0 -254 21600 21854 21600 21854 0 -254 0">
              <v:textbox style="mso-next-textbox:#_x0000_s3382" inset=",.3mm,,.3mm">
                <w:txbxContent>
                  <w:p w:rsidR="00CB51A0" w:rsidRDefault="00CB51A0">
                    <w:pPr>
                      <w:jc w:val="center"/>
                      <w:rPr>
                        <w:rFonts w:hint="eastAsia"/>
                      </w:rPr>
                    </w:pPr>
                    <w:r>
                      <w:rPr>
                        <w:rFonts w:hint="eastAsia"/>
                      </w:rPr>
                      <w:t>土方开挖</w:t>
                    </w:r>
                  </w:p>
                </w:txbxContent>
              </v:textbox>
            </v:shape>
            <v:rect id="_x0000_s3383" style="position:absolute;left:5635;top:8437;width:1241;height:326;mso-wrap-edited:f" wrapcoords="-408 0 -408 21600 22008 21600 22008 0 -408 0">
              <v:textbox style="mso-next-textbox:#_x0000_s3383" inset=",0">
                <w:txbxContent>
                  <w:p w:rsidR="00CB51A0" w:rsidRDefault="00CB51A0">
                    <w:pPr>
                      <w:jc w:val="center"/>
                      <w:rPr>
                        <w:rFonts w:hint="eastAsia"/>
                      </w:rPr>
                    </w:pPr>
                    <w:r>
                      <w:rPr>
                        <w:rFonts w:hint="eastAsia"/>
                      </w:rPr>
                      <w:t>场地检查</w:t>
                    </w:r>
                  </w:p>
                </w:txbxContent>
              </v:textbox>
            </v:rect>
            <v:rect id="_x0000_s3384" style="position:absolute;left:3798;top:8437;width:1679;height:329;mso-wrap-edited:f" wrapcoords="-338 0 -338 21600 21938 21600 21938 0 -338 0">
              <v:textbox style="mso-next-textbox:#_x0000_s3384" inset=",0">
                <w:txbxContent>
                  <w:p w:rsidR="00CB51A0" w:rsidRDefault="00CB51A0">
                    <w:pPr>
                      <w:jc w:val="center"/>
                      <w:rPr>
                        <w:rFonts w:hint="eastAsia"/>
                      </w:rPr>
                    </w:pPr>
                    <w:r>
                      <w:rPr>
                        <w:rFonts w:hint="eastAsia"/>
                      </w:rPr>
                      <w:t>土方处理检查</w:t>
                    </w:r>
                  </w:p>
                </w:txbxContent>
              </v:textbox>
            </v:rect>
            <v:rect id="_x0000_s3385" style="position:absolute;left:7021;top:8437;width:1156;height:326;mso-wrap-edited:f" wrapcoords="-408 0 -408 21600 22008 21600 22008 0 -408 0">
              <v:textbox style="mso-next-textbox:#_x0000_s3385" inset=",0">
                <w:txbxContent>
                  <w:p w:rsidR="00CB51A0" w:rsidRDefault="00CB51A0">
                    <w:pPr>
                      <w:jc w:val="center"/>
                      <w:rPr>
                        <w:rFonts w:hint="eastAsia"/>
                      </w:rPr>
                    </w:pPr>
                    <w:r>
                      <w:rPr>
                        <w:rFonts w:hint="eastAsia"/>
                      </w:rPr>
                      <w:t>测量复核</w:t>
                    </w:r>
                  </w:p>
                </w:txbxContent>
              </v:textbox>
            </v:rect>
            <v:line id="_x0000_s3386" style="position:absolute;flip:y;mso-wrap-edited:f" from="4660,8220" to="4660,8445" wrapcoords="0 0 0 20057 0 20057 0 0 0 0"/>
            <v:line id="_x0000_s3387" style="position:absolute;flip:y;mso-wrap-edited:f" from="7620,8231" to="7620,8428" wrapcoords="0 0 0 20057 0 20057 0 0 0 0"/>
            <v:line id="_x0000_s3388" style="position:absolute;flip:y;mso-wrap-edited:f" from="6248,8218" to="6248,8432" wrapcoords="0 0 0 20057 0 20057 0 0 0 0"/>
            <v:line id="_x0000_s3389" style="position:absolute;flip:y;mso-wrap-edited:f" from="4681,8230" to="7635,8233" wrapcoords="-74 0 -74 0 21674 0 21674 0 -74 0"/>
            <v:shape id="_x0000_s3390" type="#_x0000_t202" style="position:absolute;left:2914;top:10110;width:1494;height:377;mso-wrap-edited:f" wrapcoords="-332 0 -332 21600 21932 21600 21932 0 -332 0">
              <v:textbox style="mso-next-textbox:#_x0000_s3390" inset="1.5mm,.3mm,1.5mm,.3mm">
                <w:txbxContent>
                  <w:p w:rsidR="00CB51A0" w:rsidRDefault="00CB51A0">
                    <w:pPr>
                      <w:jc w:val="center"/>
                      <w:rPr>
                        <w:rFonts w:hint="eastAsia"/>
                      </w:rPr>
                    </w:pPr>
                    <w:r>
                      <w:rPr>
                        <w:rFonts w:hint="eastAsia"/>
                      </w:rPr>
                      <w:t>划分挖土工点</w:t>
                    </w:r>
                  </w:p>
                </w:txbxContent>
              </v:textbox>
            </v:shape>
            <v:shape id="_x0000_s3391" type="#_x0000_t202" style="position:absolute;left:4500;top:10110;width:1696;height:387;mso-wrap-edited:f" wrapcoords="-257 0 -257 21600 21857 21600 21857 0 -257 0">
              <v:textbox style="mso-next-textbox:#_x0000_s3391" inset="1.5mm,.3mm,1.5mm,.3mm">
                <w:txbxContent>
                  <w:p w:rsidR="00CB51A0" w:rsidRDefault="00CB51A0">
                    <w:pPr>
                      <w:jc w:val="center"/>
                      <w:rPr>
                        <w:rFonts w:hint="eastAsia"/>
                      </w:rPr>
                    </w:pPr>
                    <w:r>
                      <w:rPr>
                        <w:rFonts w:hint="eastAsia"/>
                      </w:rPr>
                      <w:t>确定开挖工作面</w:t>
                    </w:r>
                  </w:p>
                </w:txbxContent>
              </v:textbox>
            </v:shape>
            <v:shape id="_x0000_s3392" type="#_x0000_t202" style="position:absolute;left:6288;top:10110;width:1448;height:387;mso-wrap-edited:f" wrapcoords="-304 0 -304 21600 21904 21600 21904 0 -304 0">
              <v:textbox style="mso-next-textbox:#_x0000_s3392" inset="1.5mm,.3mm,1.5mm,.3mm">
                <w:txbxContent>
                  <w:p w:rsidR="00CB51A0" w:rsidRDefault="00CB51A0">
                    <w:pPr>
                      <w:rPr>
                        <w:rFonts w:hint="eastAsia"/>
                      </w:rPr>
                    </w:pPr>
                    <w:r>
                      <w:rPr>
                        <w:rFonts w:hint="eastAsia"/>
                      </w:rPr>
                      <w:t>确定运输路线</w:t>
                    </w:r>
                  </w:p>
                </w:txbxContent>
              </v:textbox>
            </v:shape>
            <v:shape id="_x0000_s3393" type="#_x0000_t202" style="position:absolute;left:7843;top:10123;width:573;height:377;mso-wrap-edited:f" wrapcoords="-675 0 -675 21600 22275 21600 22275 0 -675 0">
              <v:textbox style="mso-next-textbox:#_x0000_s3393" inset="1.5mm,.3mm,1.5mm,.3mm">
                <w:txbxContent>
                  <w:p w:rsidR="00CB51A0" w:rsidRDefault="00CB51A0">
                    <w:pPr>
                      <w:pStyle w:val="ac"/>
                      <w:rPr>
                        <w:rFonts w:hint="eastAsia"/>
                      </w:rPr>
                    </w:pPr>
                    <w:r>
                      <w:rPr>
                        <w:rFonts w:hint="eastAsia"/>
                      </w:rPr>
                      <w:t>开挖</w:t>
                    </w:r>
                  </w:p>
                </w:txbxContent>
              </v:textbox>
            </v:shape>
            <v:shape id="_x0000_s3394" type="#_x0000_t202" style="position:absolute;left:8514;top:10110;width:643;height:374;mso-wrap-edited:f" wrapcoords="-675 0 -675 21600 22275 21600 22275 0 -675 0">
              <v:textbox style="mso-next-textbox:#_x0000_s3394" inset="1.5mm,.3mm,1.5mm,.3mm">
                <w:txbxContent>
                  <w:p w:rsidR="00CB51A0" w:rsidRDefault="00CB51A0">
                    <w:pPr>
                      <w:jc w:val="center"/>
                      <w:rPr>
                        <w:rFonts w:hint="eastAsia"/>
                      </w:rPr>
                    </w:pPr>
                    <w:r>
                      <w:rPr>
                        <w:rFonts w:hint="eastAsia"/>
                      </w:rPr>
                      <w:t>运土</w:t>
                    </w:r>
                  </w:p>
                </w:txbxContent>
              </v:textbox>
            </v:shape>
            <v:line id="_x0000_s3395" style="position:absolute;flip:y;mso-wrap-edited:f" from="3649,9885" to="3649,10110" wrapcoords="0 0 0 20329 0 20329 0 0 0 0"/>
            <v:line id="_x0000_s3396" style="position:absolute;flip:y;mso-wrap-edited:f" from="5398,9885" to="5398,10110" wrapcoords="0 0 0 20329 0 20329 0 0 0 0"/>
            <v:line id="_x0000_s3397" style="position:absolute;flip:y;mso-wrap-edited:f" from="7034,9885" to="7034,10110" wrapcoords="0 0 0 20329 0 20329 0 0 0 0"/>
            <v:line id="_x0000_s3398" style="position:absolute;flip:y;mso-wrap-edited:f" from="8111,9885" to="8111,10110" wrapcoords="0 0 0 20329 0 20329 0 0 0 0"/>
            <v:line id="_x0000_s3399" style="position:absolute;flip:y;mso-wrap-edited:f" from="8838,9885" to="8838,10110" wrapcoords="0 0 0 20329 0 20329 0 0 0 0"/>
            <v:line id="_x0000_s3400" style="position:absolute;mso-wrap-edited:f" from="3655,9885" to="8846,9885" wrapcoords="-64 0 -64 0 21664 0 21664 0 -64 0"/>
            <v:shape id="_x0000_s3401" type="#_x0000_t202" style="position:absolute;left:5490;top:12015;width:1476;height:363;mso-wrap-edited:f" wrapcoords="-220 0 -220 21600 21820 21600 21820 0 -220 0">
              <v:textbox style="mso-next-textbox:#_x0000_s3401" inset="1.5mm,.3mm,1.5mm,.3mm">
                <w:txbxContent>
                  <w:p w:rsidR="00CB51A0" w:rsidRDefault="00CB51A0">
                    <w:pPr>
                      <w:jc w:val="center"/>
                      <w:rPr>
                        <w:rFonts w:hint="eastAsia"/>
                      </w:rPr>
                    </w:pPr>
                    <w:r>
                      <w:rPr>
                        <w:rFonts w:hint="eastAsia"/>
                      </w:rPr>
                      <w:t>排水、防护</w:t>
                    </w:r>
                  </w:p>
                </w:txbxContent>
              </v:textbox>
            </v:shape>
            <v:line id="_x0000_s3402" style="position:absolute;mso-wrap-edited:f" from="6251,11695" to="6251,12024" wrapcoords="0 0 0 12600 0 13500 0 20700 0 20700 0 14400 0 0 0 0">
              <v:stroke endarrow="block"/>
            </v:line>
            <v:line id="_x0000_s3403" style="position:absolute;mso-wrap-edited:f" from="2701,11368" to="5220,11368" wrapcoords="-97 0 -97 0 21697 0 21697 0 -97 0"/>
            <v:group id="_x0000_s3404" style="position:absolute;left:2705;top:9409;width:2880;height:1973" coordorigin="3065,11124" coordsize="2520,2118">
              <v:line id="_x0000_s3405" style="position:absolute;mso-wrap-edited:f" from="3065,11124" to="5585,11124" wrapcoords="20057 0 -129 0 -129 0 20057 0 20571 0 21600 0 20700 0 20057 0">
                <v:stroke endarrow="block"/>
              </v:line>
              <v:line id="_x0000_s3406" style="position:absolute;mso-wrap-edited:f" from="3065,11137" to="3065,13242" wrapcoords="0 0 0 21451 0 21451 0 0 0 0"/>
            </v:group>
            <v:shape id="_x0000_s3407" type="#_x0000_t202" style="position:absolute;left:4031;top:12886;width:1139;height:340;mso-wrap-edited:f" wrapcoords="-284 0 -284 21600 21884 21600 21884 0 -284 0">
              <v:textbox style="mso-next-textbox:#_x0000_s3407" inset="0,0,0,0">
                <w:txbxContent>
                  <w:p w:rsidR="00CB51A0" w:rsidRDefault="00CB51A0">
                    <w:pPr>
                      <w:jc w:val="center"/>
                      <w:rPr>
                        <w:rFonts w:hint="eastAsia"/>
                      </w:rPr>
                    </w:pPr>
                    <w:r>
                      <w:rPr>
                        <w:rFonts w:hint="eastAsia"/>
                      </w:rPr>
                      <w:t>边坡整型</w:t>
                    </w:r>
                  </w:p>
                </w:txbxContent>
              </v:textbox>
            </v:shape>
            <v:shape id="_x0000_s3408" type="#_x0000_t202" style="position:absolute;left:5577;top:12886;width:1221;height:340;mso-wrap-edited:f" wrapcoords="-267 0 -267 21600 21867 21600 21867 0 -267 0">
              <v:textbox style="mso-next-textbox:#_x0000_s3408" inset="0,0,0,0">
                <w:txbxContent>
                  <w:p w:rsidR="00CB51A0" w:rsidRDefault="00CB51A0">
                    <w:pPr>
                      <w:jc w:val="center"/>
                      <w:rPr>
                        <w:rFonts w:hint="eastAsia"/>
                      </w:rPr>
                    </w:pPr>
                    <w:r>
                      <w:rPr>
                        <w:rFonts w:hint="eastAsia"/>
                      </w:rPr>
                      <w:t>路面整修</w:t>
                    </w:r>
                  </w:p>
                </w:txbxContent>
              </v:textbox>
            </v:shape>
            <v:shape id="_x0000_s3409" type="#_x0000_t202" style="position:absolute;left:7123;top:12886;width:1441;height:340;mso-wrap-edited:f" wrapcoords="-254 0 -254 21600 21854 21600 21854 0 -254 0">
              <v:textbox style="mso-next-textbox:#_x0000_s3409" inset="0,0,0,0">
                <w:txbxContent>
                  <w:p w:rsidR="00CB51A0" w:rsidRDefault="00CB51A0">
                    <w:pPr>
                      <w:jc w:val="center"/>
                      <w:rPr>
                        <w:rFonts w:hint="eastAsia"/>
                        <w:spacing w:val="-20"/>
                      </w:rPr>
                    </w:pPr>
                    <w:r>
                      <w:rPr>
                        <w:rFonts w:hint="eastAsia"/>
                      </w:rPr>
                      <w:t>浆砌片石水沟</w:t>
                    </w:r>
                  </w:p>
                </w:txbxContent>
              </v:textbox>
            </v:shape>
            <v:group id="_x0000_s3410" style="position:absolute;left:4526;top:13232;width:3194;height:263" coordorigin="4526,12884" coordsize="3194,293">
              <v:line id="_x0000_s3411" style="position:absolute;mso-wrap-edited:f" from="4526,12890" to="4526,13168" wrapcoords="0 0 0 18900 0 18900 0 0 0 0"/>
              <v:line id="_x0000_s3412" style="position:absolute;mso-wrap-edited:f" from="7707,12884" to="7707,13177" wrapcoords="0 0 0 18900 0 18900 0 0 0 0"/>
              <v:line id="_x0000_s3413" style="position:absolute;mso-wrap-edited:f" from="4526,13156" to="7720,13156" wrapcoords="-90 0 -90 0 21690 0 21690 0 -90 0"/>
            </v:group>
            <v:group id="_x0000_s3414" style="position:absolute;left:4527;top:12695;width:3163;height:172" coordorigin="4194,11691" coordsize="3150,271" wrapcoords="-102 0 -102 21600 21805 21600 21702 0 -102 0">
              <v:line id="_x0000_s3415" style="position:absolute;flip:y" from="4194,11691" to="4194,11962"/>
              <v:line id="_x0000_s3416" style="position:absolute;flip:y" from="7344,11691" to="7344,11962"/>
              <v:line id="_x0000_s3417" style="position:absolute;flip:y" from="5904,11691" to="5904,11962"/>
              <v:line id="_x0000_s3418" style="position:absolute" from="4194,11691" to="7344,11691"/>
            </v:group>
            <v:shape id="_x0000_s3419" type="#_x0000_t202" style="position:absolute;left:5544;top:14706;width:1467;height:342;mso-wrap-edited:f" wrapcoords="-220 0 -220 21600 21820 21600 21820 0 -220 0">
              <v:textbox style="mso-next-textbox:#_x0000_s3419" inset="0,0,0,0">
                <w:txbxContent>
                  <w:p w:rsidR="00CB51A0" w:rsidRDefault="00CB51A0">
                    <w:pPr>
                      <w:jc w:val="center"/>
                      <w:rPr>
                        <w:rFonts w:hint="eastAsia"/>
                      </w:rPr>
                    </w:pPr>
                    <w:r>
                      <w:rPr>
                        <w:rFonts w:hint="eastAsia"/>
                      </w:rPr>
                      <w:t>交工验收</w:t>
                    </w:r>
                  </w:p>
                </w:txbxContent>
              </v:textbox>
            </v:shape>
            <v:line id="_x0000_s3420" style="position:absolute;mso-wrap-edited:f" from="6275,13474" to="6275,13742" wrapcoords="0 0 0 9600 0 10800 0 20400 0 20400 0 9600 0 0 0 0">
              <v:stroke endarrow="block"/>
            </v:line>
            <v:line id="_x0000_s3421" style="position:absolute;mso-wrap-edited:f" from="6221,12392" to="6221,12699" wrapcoords="0 0 0 9600 0 10800 0 20400 0 20400 0 9600 0 0 0 0">
              <v:stroke endarrow="block"/>
            </v:line>
            <v:shape id="_x0000_s3422" type="#_x0000_t202" style="position:absolute;left:5104;top:6897;width:2287;height:358;mso-wrap-edited:f" wrapcoords="-157 0 -157 21600 21757 21600 21757 0 -157 0">
              <v:textbox style="mso-next-textbox:#_x0000_s3422" inset=",.3mm,,.3mm">
                <w:txbxContent>
                  <w:p w:rsidR="00CB51A0" w:rsidRDefault="00CB51A0">
                    <w:pPr>
                      <w:jc w:val="center"/>
                      <w:rPr>
                        <w:rFonts w:hint="eastAsia"/>
                      </w:rPr>
                    </w:pPr>
                    <w:r>
                      <w:rPr>
                        <w:rFonts w:hint="eastAsia"/>
                      </w:rPr>
                      <w:t>土方处理</w:t>
                    </w:r>
                  </w:p>
                </w:txbxContent>
              </v:textbox>
            </v:shape>
            <v:line id="_x0000_s3423" style="position:absolute;mso-wrap-edited:f" from="6252,6592" to="6252,6898" wrapcoords="0 0 0 4985 0 6646 0 19938 0 19938 0 4985 0 0 0 0">
              <v:stroke endarrow="block"/>
            </v:line>
            <v:line id="_x0000_s3424" style="position:absolute;rotation:-90;flip:x y;mso-wrap-edited:f" from="8083,3411" to="8083,5755" wrapcoords="0 0 0 19200 0 19600 0 19800 0 21400 0 21400 0 19600 0 0 0 0">
              <v:stroke endarrow="block"/>
            </v:line>
            <v:line id="_x0000_s3425" style="position:absolute;mso-wrap-edited:f" from="9246,4595" to="9246,6308" wrapcoords="0 0 0 21550 0 21550 0 0 0 0"/>
            <v:line id="_x0000_s3426" style="position:absolute" from="7287,6311" to="9239,6314"/>
            <v:line id="_x0000_s3427" style="position:absolute" from="8961,12209" to="8961,14039"/>
            <v:line id="_x0000_s3428" style="position:absolute;mso-wrap-edited:f" from="2947,2963" to="5665,2974" wrapcoords="19722 0 -157 0 -157 0 19722 0 20348 0 21600 0 20504 0 19722 0">
              <v:stroke endarrow="block"/>
            </v:line>
            <v:line id="_x0000_s3429" style="position:absolute;mso-wrap-edited:f" from="2940,2965" to="2940,4617" wrapcoords="0 0 0 21550 0 21550 0 0 0 0"/>
            <v:line id="_x0000_s3430" style="position:absolute;mso-wrap-edited:f" from="2940,4608" to="5684,4610"/>
            <v:shape id="_x0000_s3431" type="#_x0000_t202" style="position:absolute;left:5102;top:7551;width:2313;height:360;mso-wrap-edited:f" wrapcoords="-157 0 -157 21600 21757 21600 21757 0 -157 0">
              <v:textbox style="mso-next-textbox:#_x0000_s3431" inset=",.3mm,,.3mm">
                <w:txbxContent>
                  <w:p w:rsidR="00CB51A0" w:rsidRDefault="00CB51A0">
                    <w:pPr>
                      <w:jc w:val="center"/>
                      <w:rPr>
                        <w:rFonts w:hint="eastAsia"/>
                      </w:rPr>
                    </w:pPr>
                    <w:r>
                      <w:rPr>
                        <w:rFonts w:hint="eastAsia"/>
                      </w:rPr>
                      <w:t>运往利用方地段</w:t>
                    </w:r>
                  </w:p>
                </w:txbxContent>
              </v:textbox>
            </v:shape>
            <v:line id="_x0000_s3432" style="position:absolute" from="7391,7089" to="7740,7091">
              <v:stroke endarrow="block"/>
            </v:line>
            <v:shape id="_x0000_s3433" type="#_x0000_t202" style="position:absolute;left:7747;top:6909;width:718;height:361;mso-wrap-edited:f" wrapcoords="-157 0 -157 21600 21757 21600 21757 0 -157 0">
              <v:textbox style="mso-next-textbox:#_x0000_s3433" inset="1.5mm,.3mm,1.5mm,.3mm">
                <w:txbxContent>
                  <w:p w:rsidR="00CB51A0" w:rsidRDefault="00CB51A0">
                    <w:pPr>
                      <w:jc w:val="center"/>
                      <w:rPr>
                        <w:rFonts w:hint="eastAsia"/>
                      </w:rPr>
                    </w:pPr>
                    <w:r>
                      <w:rPr>
                        <w:rFonts w:hint="eastAsia"/>
                      </w:rPr>
                      <w:t>废弃</w:t>
                    </w:r>
                  </w:p>
                </w:txbxContent>
              </v:textbox>
            </v:shape>
            <v:line id="_x0000_s3434" style="position:absolute" from="7273,14042" to="8969,14043"/>
            <v:line id="_x0000_s3435" style="position:absolute;flip:x" from="7001,12196" to="8951,12200">
              <v:stroke endarrow="block"/>
            </v:line>
            <v:rect id="_x0000_s3436" style="position:absolute;left:3065;top:3619;width:728;height:314;mso-wrap-edited:f" wrapcoords="-675 0 -675 21600 22275 21600 22275 0 -675 0">
              <v:textbox style="mso-next-textbox:#_x0000_s3436" inset="1.5mm,.3mm,1.5mm,.3mm">
                <w:txbxContent>
                  <w:p w:rsidR="00CB51A0" w:rsidRDefault="00CB51A0">
                    <w:pPr>
                      <w:pStyle w:val="a8"/>
                      <w:rPr>
                        <w:rFonts w:hint="eastAsia"/>
                      </w:rPr>
                    </w:pPr>
                    <w:r>
                      <w:rPr>
                        <w:rFonts w:hint="eastAsia"/>
                      </w:rPr>
                      <w:t>中线</w:t>
                    </w:r>
                  </w:p>
                </w:txbxContent>
              </v:textbox>
            </v:rect>
            <v:rect id="_x0000_s3437" style="position:absolute;left:4005;top:3619;width:753;height:320;mso-wrap-edited:f" wrapcoords="-675 0 -675 21600 22275 21600 22275 0 -675 0">
              <v:textbox style="mso-next-textbox:#_x0000_s3437" inset="1.5mm,.3mm,1.5mm,.3mm">
                <w:txbxContent>
                  <w:p w:rsidR="00CB51A0" w:rsidRDefault="00CB51A0">
                    <w:pPr>
                      <w:pStyle w:val="a8"/>
                      <w:rPr>
                        <w:rFonts w:hint="eastAsia"/>
                      </w:rPr>
                    </w:pPr>
                    <w:r>
                      <w:rPr>
                        <w:rFonts w:hint="eastAsia"/>
                      </w:rPr>
                      <w:t>高程</w:t>
                    </w:r>
                  </w:p>
                </w:txbxContent>
              </v:textbox>
            </v:rect>
            <v:rect id="_x0000_s3438" style="position:absolute;left:5012;top:3619;width:753;height:311;mso-wrap-edited:f" wrapcoords="-675 0 -675 21600 22275 21600 22275 0 -675 0">
              <v:textbox style="mso-next-textbox:#_x0000_s3438" inset="1.5mm,.3mm,1.5mm,.3mm">
                <w:txbxContent>
                  <w:p w:rsidR="00CB51A0" w:rsidRDefault="00CB51A0">
                    <w:pPr>
                      <w:pStyle w:val="a8"/>
                      <w:rPr>
                        <w:rFonts w:hint="eastAsia"/>
                      </w:rPr>
                    </w:pPr>
                    <w:r>
                      <w:rPr>
                        <w:rFonts w:hint="eastAsia"/>
                      </w:rPr>
                      <w:t>断面</w:t>
                    </w:r>
                  </w:p>
                </w:txbxContent>
              </v:textbox>
            </v:rect>
            <v:rect id="_x0000_s3439" style="position:absolute;left:5982;top:3619;width:768;height:314;mso-wrap-edited:f" wrapcoords="-675 0 -675 21600 22275 21600 22275 0 -675 0">
              <v:textbox style="mso-next-textbox:#_x0000_s3439" inset="1.5mm,.3mm,1.5mm,.3mm">
                <w:txbxContent>
                  <w:p w:rsidR="00CB51A0" w:rsidRDefault="00CB51A0">
                    <w:pPr>
                      <w:pStyle w:val="a8"/>
                      <w:rPr>
                        <w:rFonts w:hint="eastAsia"/>
                      </w:rPr>
                    </w:pPr>
                    <w:r>
                      <w:rPr>
                        <w:rFonts w:hint="eastAsia"/>
                      </w:rPr>
                      <w:t>边桩</w:t>
                    </w:r>
                  </w:p>
                </w:txbxContent>
              </v:textbox>
            </v:rect>
            <v:rect id="_x0000_s3440" style="position:absolute;left:6972;top:3619;width:698;height:320;mso-wrap-edited:f" wrapcoords="-675 0 -675 21600 22275 21600 22275 0 -675 0">
              <v:textbox style="mso-next-textbox:#_x0000_s3440" inset="1.5mm,.3mm,1.5mm,.3mm">
                <w:txbxContent>
                  <w:p w:rsidR="00CB51A0" w:rsidRDefault="00CB51A0">
                    <w:pPr>
                      <w:pStyle w:val="a8"/>
                      <w:rPr>
                        <w:rFonts w:hint="eastAsia"/>
                      </w:rPr>
                    </w:pPr>
                    <w:r>
                      <w:rPr>
                        <w:rFonts w:hint="eastAsia"/>
                      </w:rPr>
                      <w:t>护桩</w:t>
                    </w:r>
                  </w:p>
                </w:txbxContent>
              </v:textbox>
            </v:rect>
            <v:rect id="_x0000_s3441" style="position:absolute;left:7927;top:3619;width:683;height:323;mso-wrap-edited:f" wrapcoords="-675 0 -675 21600 22275 21600 22275 0 -675 0">
              <v:textbox style="mso-next-textbox:#_x0000_s3441" inset="1.5mm,.3mm,1.5mm,.3mm">
                <w:txbxContent>
                  <w:p w:rsidR="00CB51A0" w:rsidRDefault="00CB51A0">
                    <w:pPr>
                      <w:pStyle w:val="a8"/>
                      <w:rPr>
                        <w:rFonts w:hint="eastAsia"/>
                      </w:rPr>
                    </w:pPr>
                    <w:r>
                      <w:rPr>
                        <w:rFonts w:hint="eastAsia"/>
                      </w:rPr>
                      <w:t>水沟</w:t>
                    </w:r>
                  </w:p>
                </w:txbxContent>
              </v:textbox>
            </v:rect>
            <v:rect id="_x0000_s3442" style="position:absolute;left:8822;top:3619;width:618;height:330;mso-wrap-edited:f" wrapcoords="-675 0 -675 21600 22275 21600 22275 0 -675 0">
              <v:textbox style="mso-next-textbox:#_x0000_s3442" inset=".5mm,.3mm,.5mm,.3mm">
                <w:txbxContent>
                  <w:p w:rsidR="00CB51A0" w:rsidRDefault="00CB51A0">
                    <w:pPr>
                      <w:pStyle w:val="a8"/>
                      <w:rPr>
                        <w:rFonts w:hint="eastAsia"/>
                      </w:rPr>
                    </w:pPr>
                    <w:r>
                      <w:rPr>
                        <w:rFonts w:hint="eastAsia"/>
                      </w:rPr>
                      <w:t>挡墙</w:t>
                    </w:r>
                  </w:p>
                </w:txbxContent>
              </v:textbox>
            </v:rect>
            <v:line id="_x0000_s3443" style="position:absolute;mso-wrap-edited:f" from="6321,3151" to="6321,3414" wrapcoords="0 0 0 4985 0 6646 0 19938 0 19938 0 4985 0 0 0 0">
              <v:stroke endarrow="block"/>
            </v:line>
            <v:line id="_x0000_s3444" style="position:absolute;mso-wrap-edited:f" from="3425,3402" to="3425,3627" wrapcoords="0 0 0 20329 0 20329 0 0 0 0"/>
            <v:line id="_x0000_s3445" style="position:absolute;mso-wrap-edited:f" from="4389,3402" to="4389,3627" wrapcoords="0 0 0 20329 0 20329 0 0 0 0"/>
            <v:line id="_x0000_s3446" style="position:absolute;mso-wrap-edited:f" from="5350,3402" to="5350,3627" wrapcoords="0 0 0 20329 0 20329 0 0 0 0"/>
            <v:line id="_x0000_s3447" style="position:absolute;mso-wrap-edited:f" from="9185,3402" to="9185,3627" wrapcoords="0 0 0 20329 0 20329 0 0 0 0"/>
            <v:line id="_x0000_s3448" style="position:absolute;mso-wrap-edited:f" from="6319,3415" to="6319,3627" wrapcoords="0 0 0 20329 0 20329 0 0 0 0"/>
            <v:line id="_x0000_s3449" style="position:absolute;mso-wrap-edited:f" from="7295,3402" to="7295,3627" wrapcoords="0 0 0 20329 0 20329 0 0 0 0"/>
            <v:line id="_x0000_s3450" style="position:absolute;mso-wrap-edited:f" from="8239,3402" to="8239,3627" wrapcoords="0 0 0 20329 0 20329 0 0 0 0"/>
            <v:line id="_x0000_s3451" style="position:absolute;mso-wrap-edited:f" from="3425,3402" to="9168,3402" wrapcoords="-83 0 -83 0 21683 0 21683 0 -83 0"/>
            <v:line id="_x0000_s3452" style="position:absolute;flip:y;mso-wrap-edited:f" from="6319,3929" to="6319,4399">
              <v:stroke startarrow="block"/>
            </v:line>
            <v:line id="_x0000_s3453" style="position:absolute;flip:y;mso-wrap-edited:f" from="3425,3929" to="3425,4128" wrapcoords="0 0 0 20329 0 20329 0 0 0 0"/>
            <v:line id="_x0000_s3454" style="position:absolute;flip:y;mso-wrap-edited:f" from="4389,3929" to="4389,4128" wrapcoords="0 0 0 20329 0 20329 0 0 0 0"/>
            <v:line id="_x0000_s3455" style="position:absolute;flip:y;mso-wrap-edited:f" from="5350,3929" to="5350,4128" wrapcoords="0 0 0 20329 0 20329 0 0 0 0"/>
            <v:line id="_x0000_s3456" style="position:absolute;flip:y;mso-wrap-edited:f" from="9185,3929" to="9185,4128" wrapcoords="0 0 0 20329 0 20329 0 0 0 0"/>
            <v:line id="_x0000_s3457" style="position:absolute;flip:y;mso-wrap-edited:f" from="7295,3929" to="7295,4128" wrapcoords="0 0 0 20329 0 20329 0 0 0 0"/>
            <v:line id="_x0000_s3458" style="position:absolute;flip:y;mso-wrap-edited:f" from="8239,3929" to="8239,4128" wrapcoords="0 0 0 20329 0 20329 0 0 0 0"/>
            <v:line id="_x0000_s3459" style="position:absolute;flip:y;mso-wrap-edited:f" from="3425,4128" to="9168,4128" wrapcoords="-83 0 -83 0 21683 0 21683 0 -83 0"/>
            <v:line id="_x0000_s3460" style="position:absolute;mso-wrap-edited:f" from="6252,4778" to="6252,5041" wrapcoords="0 0 0 4985 0 6646 0 19938 0 19938 0 4985 0 0 0 0">
              <v:stroke endarrow="block"/>
            </v:line>
            <v:line id="_x0000_s3461" style="position:absolute;flip:y;mso-wrap-edited:f" from="6248,5556" to="6248,6031">
              <v:stroke startarrow="block"/>
            </v:line>
            <v:group id="_x0000_s3462" style="position:absolute;left:4092;top:5047;width:4878;height:726" coordorigin="4476,4920" coordsize="4007,726">
              <v:line id="_x0000_s3463" style="position:absolute;mso-wrap-edited:f" from="4778,4920" to="4778,5145" wrapcoords="0 0 0 20329 0 20329 0 0 0 0"/>
              <v:line id="_x0000_s3464" style="position:absolute;mso-wrap-edited:f" from="5484,4920" to="5484,5145" wrapcoords="0 0 0 20329 0 20329 0 0 0 0"/>
              <v:line id="_x0000_s3465" style="position:absolute;mso-wrap-edited:f" from="6248,4920" to="6248,5145" wrapcoords="0 0 0 20329 0 20329 0 0 0 0"/>
              <v:line id="_x0000_s3466" style="position:absolute;mso-wrap-edited:f" from="6988,4933" to="6988,5145" wrapcoords="0 0 0 20329 0 20329 0 0 0 0"/>
              <v:line id="_x0000_s3467" style="position:absolute;mso-wrap-edited:f" from="7943,4920" to="7943,5145" wrapcoords="0 0 0 20329 0 20329 0 0 0 0"/>
              <v:line id="_x0000_s3468" style="position:absolute;mso-wrap-edited:f" from="4778,4920" to="7937,4920" wrapcoords="-83 0 -83 0 21683 0 21683 0 -83 0"/>
              <v:rect id="_x0000_s3469" style="position:absolute;left:4476;top:5137;width:568;height:311;mso-wrap-edited:f" wrapcoords="-675 0 -675 21600 22275 21600 22275 0 -675 0">
                <v:textbox style="mso-next-textbox:#_x0000_s3469" inset="1.5mm,.3mm,1.5mm,.3mm">
                  <w:txbxContent>
                    <w:p w:rsidR="00CB51A0" w:rsidRDefault="00CB51A0">
                      <w:pPr>
                        <w:pStyle w:val="a8"/>
                        <w:rPr>
                          <w:rFonts w:hint="eastAsia"/>
                        </w:rPr>
                      </w:pPr>
                      <w:r>
                        <w:rPr>
                          <w:rFonts w:hint="eastAsia"/>
                        </w:rPr>
                        <w:t>砍树</w:t>
                      </w:r>
                    </w:p>
                  </w:txbxContent>
                </v:textbox>
              </v:rect>
              <v:rect id="_x0000_s3470" style="position:absolute;left:5221;top:5137;width:568;height:311;mso-wrap-edited:f" wrapcoords="-675 0 -675 21600 22275 21600 22275 0 -675 0">
                <v:textbox style="mso-next-textbox:#_x0000_s3470" inset="1.5mm,.3mm,1.5mm,.3mm">
                  <w:txbxContent>
                    <w:p w:rsidR="00CB51A0" w:rsidRDefault="00CB51A0">
                      <w:pPr>
                        <w:pStyle w:val="a8"/>
                        <w:rPr>
                          <w:rFonts w:hint="eastAsia"/>
                        </w:rPr>
                      </w:pPr>
                      <w:r>
                        <w:rPr>
                          <w:rFonts w:hint="eastAsia"/>
                        </w:rPr>
                        <w:t>挖根</w:t>
                      </w:r>
                    </w:p>
                  </w:txbxContent>
                </v:textbox>
              </v:rect>
              <v:rect id="_x0000_s3471" style="position:absolute;left:5959;top:5137;width:568;height:311;mso-wrap-edited:f" wrapcoords="-675 0 -675 21600 22275 21600 22275 0 -675 0">
                <v:textbox style="mso-next-textbox:#_x0000_s3471" inset="1.5mm,.3mm,1.5mm,.3mm">
                  <w:txbxContent>
                    <w:p w:rsidR="00CB51A0" w:rsidRDefault="00CB51A0">
                      <w:pPr>
                        <w:pStyle w:val="a8"/>
                        <w:rPr>
                          <w:rFonts w:hint="eastAsia"/>
                        </w:rPr>
                      </w:pPr>
                      <w:r>
                        <w:rPr>
                          <w:rFonts w:hint="eastAsia"/>
                        </w:rPr>
                        <w:t>除草</w:t>
                      </w:r>
                    </w:p>
                  </w:txbxContent>
                </v:textbox>
              </v:rect>
              <v:rect id="_x0000_s3472" style="position:absolute;left:6700;top:5137;width:568;height:311;mso-wrap-edited:f" wrapcoords="-675 0 -675 21600 22275 21600 22275 0 -675 0">
                <v:textbox style="mso-next-textbox:#_x0000_s3472" inset="1.5mm,.3mm,1.5mm,.3mm">
                  <w:txbxContent>
                    <w:p w:rsidR="00CB51A0" w:rsidRDefault="00CB51A0">
                      <w:pPr>
                        <w:pStyle w:val="a8"/>
                        <w:rPr>
                          <w:rFonts w:hint="eastAsia"/>
                        </w:rPr>
                      </w:pPr>
                      <w:r>
                        <w:rPr>
                          <w:rFonts w:hint="eastAsia"/>
                        </w:rPr>
                        <w:t>排水</w:t>
                      </w:r>
                    </w:p>
                  </w:txbxContent>
                </v:textbox>
              </v:rect>
              <v:rect id="_x0000_s3473" style="position:absolute;left:7445;top:5137;width:1038;height:311;mso-wrap-edited:f" wrapcoords="-675 0 -675 21600 22275 21600 22275 0 -675 0">
                <v:textbox style="mso-next-textbox:#_x0000_s3473" inset="1.5mm,.3mm,1.5mm,.3mm">
                  <w:txbxContent>
                    <w:p w:rsidR="00CB51A0" w:rsidRDefault="00CB51A0">
                      <w:pPr>
                        <w:pStyle w:val="a8"/>
                        <w:rPr>
                          <w:rFonts w:hint="eastAsia"/>
                        </w:rPr>
                      </w:pPr>
                      <w:r>
                        <w:rPr>
                          <w:rFonts w:hint="eastAsia"/>
                        </w:rPr>
                        <w:t>施工台阶</w:t>
                      </w:r>
                    </w:p>
                  </w:txbxContent>
                </v:textbox>
              </v:rect>
              <v:line id="_x0000_s3474" style="position:absolute;flip:y;mso-wrap-edited:f" from="6988,5447" to="6988,5637"/>
              <v:line id="_x0000_s3475" style="position:absolute;flip:y;mso-wrap-edited:f" from="4778,5447" to="4778,5646" wrapcoords="0 0 0 20329 0 20329 0 0 0 0"/>
              <v:line id="_x0000_s3476" style="position:absolute;flip:y;mso-wrap-edited:f" from="5484,5447" to="5484,5646" wrapcoords="0 0 0 20329 0 20329 0 0 0 0"/>
              <v:line id="_x0000_s3477" style="position:absolute;flip:y;mso-wrap-edited:f" from="7943,5447" to="7943,5646" wrapcoords="0 0 0 20329 0 20329 0 0 0 0"/>
              <v:line id="_x0000_s3478" style="position:absolute;flip:y;mso-wrap-edited:f" from="4778,5646" to="7949,5646" wrapcoords="-83 0 -83 0 21683 0 21683 0 -83 0"/>
            </v:group>
            <v:shape id="_x0000_s3479" type="#_x0000_t4" style="position:absolute;left:5193;top:6032;width:2119;height:560">
              <v:textbox style="mso-next-textbox:#_x0000_s3479" inset="0,0,0,0">
                <w:txbxContent>
                  <w:p w:rsidR="00CB51A0" w:rsidRDefault="00CB51A0">
                    <w:pPr>
                      <w:jc w:val="center"/>
                      <w:rPr>
                        <w:rFonts w:hint="eastAsia"/>
                      </w:rPr>
                    </w:pPr>
                    <w:r>
                      <w:rPr>
                        <w:rFonts w:hint="eastAsia"/>
                      </w:rPr>
                      <w:t>工程师审批</w:t>
                    </w:r>
                  </w:p>
                </w:txbxContent>
              </v:textbox>
            </v:shape>
            <v:line id="_x0000_s3480" style="position:absolute;mso-wrap-edited:f" from="6252,7262" to="6252,7568" wrapcoords="0 0 0 4985 0 6646 0 19938 0 19938 0 4985 0 0 0 0">
              <v:stroke endarrow="block"/>
            </v:line>
            <v:line id="_x0000_s3481" style="position:absolute;mso-wrap-edited:f" from="6252,7928" to="6252,8234" wrapcoords="0 0 0 4985 0 6646 0 19938 0 19938 0 4985 0 0 0 0">
              <v:stroke endarrow="block"/>
            </v:line>
            <v:line id="_x0000_s3482" style="position:absolute;mso-wrap-edited:f" from="4660,8788" to="4660,9025" wrapcoords="0 0 0 20057 0 20057 0 0 0 0"/>
            <v:line id="_x0000_s3483" style="position:absolute;mso-wrap-edited:f" from="7620,8758" to="7620,9034" wrapcoords="0 0 0 20057 0 20057 0 0 0 0"/>
            <v:line id="_x0000_s3484" style="position:absolute;mso-wrap-edited:f" from="6248,8780" to="6248,9207">
              <v:stroke endarrow="block"/>
            </v:line>
            <v:line id="_x0000_s3485" style="position:absolute;mso-wrap-edited:f" from="4681,9011" to="7608,9012" wrapcoords="-74 0 -74 0 21674 0 21674 0 -74 0"/>
            <v:line id="_x0000_s3486" style="position:absolute;mso-wrap-edited:f" from="6252,9582" to="6252,9888" wrapcoords="0 0 0 4985 0 6646 0 19938 0 19938 0 4985 0 0 0 0">
              <v:stroke endarrow="block"/>
            </v:line>
            <v:line id="_x0000_s3487" style="position:absolute;mso-wrap-edited:f" from="3640,10493" to="3640,10724" wrapcoords="0 0 0 20329 0 20329 0 0 0 0"/>
            <v:line id="_x0000_s3488" style="position:absolute;mso-wrap-edited:f" from="5389,10493" to="5389,10724" wrapcoords="0 0 0 20329 0 20329 0 0 0 0"/>
            <v:line id="_x0000_s3489" style="position:absolute;mso-wrap-edited:f" from="7025,10493" to="7025,10724" wrapcoords="0 0 0 20329 0 20329 0 0 0 0"/>
            <v:line id="_x0000_s3490" style="position:absolute;mso-wrap-edited:f" from="8102,10493" to="8102,10724" wrapcoords="0 0 0 20329 0 20329 0 0 0 0"/>
            <v:line id="_x0000_s3491" style="position:absolute;mso-wrap-edited:f" from="8829,10493" to="8829,10724" wrapcoords="0 0 0 20329 0 20329 0 0 0 0"/>
            <v:line id="_x0000_s3492" style="position:absolute;flip:y;mso-wrap-edited:f" from="3646,10724" to="8847,10724" wrapcoords="-64 0 -64 0 21664 0 21664 0 -64 0"/>
            <v:line id="_x0000_s3493" style="position:absolute;mso-wrap-edited:f" from="6252,10740" to="6252,11046" wrapcoords="0 0 0 4985 0 6646 0 19938 0 19938 0 4985 0 0 0 0">
              <v:stroke endarrow="block"/>
            </v:line>
            <v:shape id="_x0000_s3494" type="#_x0000_t4" style="position:absolute;left:5201;top:11063;width:2119;height:595">
              <v:textbox style="mso-next-textbox:#_x0000_s3494" inset="0,0,0,0">
                <w:txbxContent>
                  <w:p w:rsidR="00CB51A0" w:rsidRDefault="00CB51A0">
                    <w:pPr>
                      <w:jc w:val="center"/>
                      <w:rPr>
                        <w:rFonts w:hint="eastAsia"/>
                      </w:rPr>
                    </w:pPr>
                    <w:r>
                      <w:rPr>
                        <w:rFonts w:hint="eastAsia"/>
                      </w:rPr>
                      <w:t>工程师审批</w:t>
                    </w:r>
                  </w:p>
                </w:txbxContent>
              </v:textbox>
            </v:shape>
            <v:shape id="_x0000_s3495" type="#_x0000_t4" style="position:absolute;left:5218;top:13755;width:2119;height:566">
              <v:textbox style="mso-next-textbox:#_x0000_s3495" inset="0,0,0,0">
                <w:txbxContent>
                  <w:p w:rsidR="00CB51A0" w:rsidRDefault="00CB51A0">
                    <w:pPr>
                      <w:jc w:val="center"/>
                      <w:rPr>
                        <w:rFonts w:hint="eastAsia"/>
                      </w:rPr>
                    </w:pPr>
                    <w:r>
                      <w:rPr>
                        <w:rFonts w:hint="eastAsia"/>
                      </w:rPr>
                      <w:t>工程师审批</w:t>
                    </w:r>
                  </w:p>
                </w:txbxContent>
              </v:textbox>
            </v:shape>
            <v:shape id="_x0000_s3496" type="#_x0000_t202" style="position:absolute;left:6405;top:6561;width:360;height:312" filled="f" stroked="f">
              <v:textbox style="mso-next-textbox:#_x0000_s3496" inset="0,0,0,0">
                <w:txbxContent>
                  <w:p w:rsidR="00CB51A0" w:rsidRDefault="00CB51A0">
                    <w:pPr>
                      <w:rPr>
                        <w:rFonts w:hint="eastAsia"/>
                        <w:sz w:val="24"/>
                      </w:rPr>
                    </w:pPr>
                    <w:r>
                      <w:rPr>
                        <w:rFonts w:hint="eastAsia"/>
                      </w:rPr>
                      <w:t>Y</w:t>
                    </w:r>
                  </w:p>
                </w:txbxContent>
              </v:textbox>
            </v:shape>
            <v:shape id="_x0000_s3497" type="#_x0000_t202" style="position:absolute;left:3425;top:4213;width:360;height:312" filled="f" stroked="f">
              <v:textbox style="mso-next-textbox:#_x0000_s3497" inset="2mm,0,0,0">
                <w:txbxContent>
                  <w:p w:rsidR="00CB51A0" w:rsidRDefault="00CB51A0">
                    <w:pPr>
                      <w:rPr>
                        <w:rFonts w:hint="eastAsia"/>
                        <w:sz w:val="24"/>
                      </w:rPr>
                    </w:pPr>
                    <w:r>
                      <w:rPr>
                        <w:rFonts w:hint="eastAsia"/>
                      </w:rPr>
                      <w:t>N</w:t>
                    </w:r>
                  </w:p>
                </w:txbxContent>
              </v:textbox>
            </v:shape>
            <v:shape id="_x0000_s3498" type="#_x0000_t202" style="position:absolute;left:8795;top:5887;width:360;height:312" filled="f" stroked="f">
              <v:textbox style="mso-next-textbox:#_x0000_s3498" inset="2mm,0,0,0">
                <w:txbxContent>
                  <w:p w:rsidR="00CB51A0" w:rsidRDefault="00CB51A0">
                    <w:pPr>
                      <w:rPr>
                        <w:rFonts w:hint="eastAsia"/>
                        <w:sz w:val="24"/>
                      </w:rPr>
                    </w:pPr>
                    <w:r>
                      <w:rPr>
                        <w:rFonts w:hint="eastAsia"/>
                      </w:rPr>
                      <w:t>N</w:t>
                    </w:r>
                  </w:p>
                </w:txbxContent>
              </v:textbox>
            </v:shape>
            <v:shape id="_x0000_s3499" type="#_x0000_t202" style="position:absolute;left:7400;top:6705;width:360;height:312" filled="f" stroked="f">
              <v:textbox style="mso-next-textbox:#_x0000_s3499" inset="2mm,0,0,0">
                <w:txbxContent>
                  <w:p w:rsidR="00CB51A0" w:rsidRDefault="00CB51A0">
                    <w:pPr>
                      <w:rPr>
                        <w:rFonts w:hint="eastAsia"/>
                        <w:sz w:val="24"/>
                      </w:rPr>
                    </w:pPr>
                    <w:r>
                      <w:rPr>
                        <w:rFonts w:hint="eastAsia"/>
                      </w:rPr>
                      <w:t>N</w:t>
                    </w:r>
                  </w:p>
                </w:txbxContent>
              </v:textbox>
            </v:shape>
            <v:shape id="_x0000_s3500" type="#_x0000_t202" style="position:absolute;left:2805;top:10935;width:360;height:312" filled="f" stroked="f">
              <v:textbox style="mso-next-textbox:#_x0000_s3500" inset="2mm,0,0,0">
                <w:txbxContent>
                  <w:p w:rsidR="00CB51A0" w:rsidRDefault="00CB51A0">
                    <w:pPr>
                      <w:rPr>
                        <w:rFonts w:hint="eastAsia"/>
                        <w:sz w:val="24"/>
                      </w:rPr>
                    </w:pPr>
                    <w:r>
                      <w:rPr>
                        <w:rFonts w:hint="eastAsia"/>
                      </w:rPr>
                      <w:t>N</w:t>
                    </w:r>
                  </w:p>
                </w:txbxContent>
              </v:textbox>
            </v:shape>
            <v:shape id="_x0000_s3501" type="#_x0000_t202" style="position:absolute;left:8455;top:13605;width:360;height:312" filled="f" stroked="f">
              <v:textbox style="mso-next-textbox:#_x0000_s3501" inset="2mm,0,0,0">
                <w:txbxContent>
                  <w:p w:rsidR="00CB51A0" w:rsidRDefault="00CB51A0">
                    <w:pPr>
                      <w:rPr>
                        <w:rFonts w:hint="eastAsia"/>
                        <w:sz w:val="24"/>
                      </w:rPr>
                    </w:pPr>
                    <w:r>
                      <w:rPr>
                        <w:rFonts w:hint="eastAsia"/>
                      </w:rPr>
                      <w:t>N</w:t>
                    </w:r>
                  </w:p>
                </w:txbxContent>
              </v:textbox>
            </v:shape>
            <v:line id="_x0000_s3502" style="position:absolute;mso-wrap-edited:f" from="6256,14341" to="6256,14670" wrapcoords="0 0 0 12600 0 13500 0 20700 0 20700 0 14400 0 0 0 0">
              <v:stroke endarrow="block"/>
            </v:line>
            <v:shape id="_x0000_s3503" type="#_x0000_t202" style="position:absolute;left:6385;top:7266;width:360;height:312" filled="f" stroked="f">
              <v:textbox style="mso-next-textbox:#_x0000_s3503" inset="0,0,0,0">
                <w:txbxContent>
                  <w:p w:rsidR="00CB51A0" w:rsidRDefault="00CB51A0">
                    <w:pPr>
                      <w:rPr>
                        <w:rFonts w:hint="eastAsia"/>
                        <w:sz w:val="24"/>
                      </w:rPr>
                    </w:pPr>
                    <w:r>
                      <w:rPr>
                        <w:rFonts w:hint="eastAsia"/>
                      </w:rPr>
                      <w:t>Y</w:t>
                    </w:r>
                  </w:p>
                </w:txbxContent>
              </v:textbox>
            </v:shape>
            <v:shape id="_x0000_s3504" type="#_x0000_t202" style="position:absolute;left:6385;top:11670;width:360;height:312" filled="f" stroked="f">
              <v:textbox style="mso-next-textbox:#_x0000_s3504" inset="0,0,0,0">
                <w:txbxContent>
                  <w:p w:rsidR="00CB51A0" w:rsidRDefault="00CB51A0">
                    <w:pPr>
                      <w:rPr>
                        <w:rFonts w:hint="eastAsia"/>
                        <w:sz w:val="24"/>
                      </w:rPr>
                    </w:pPr>
                    <w:r>
                      <w:rPr>
                        <w:rFonts w:hint="eastAsia"/>
                      </w:rPr>
                      <w:t>Y</w:t>
                    </w:r>
                  </w:p>
                </w:txbxContent>
              </v:textbox>
            </v:shape>
            <v:shape id="_x0000_s3505" type="#_x0000_t202" style="position:absolute;left:6385;top:14376;width:360;height:312" filled="f" stroked="f">
              <v:textbox style="mso-next-textbox:#_x0000_s3505" inset="0,0,0,0">
                <w:txbxContent>
                  <w:p w:rsidR="00CB51A0" w:rsidRDefault="00CB51A0">
                    <w:pPr>
                      <w:rPr>
                        <w:rFonts w:hint="eastAsia"/>
                        <w:sz w:val="24"/>
                      </w:rPr>
                    </w:pPr>
                    <w:r>
                      <w:rPr>
                        <w:rFonts w:hint="eastAsia"/>
                      </w:rPr>
                      <w:t>Y</w:t>
                    </w:r>
                  </w:p>
                </w:txbxContent>
              </v:textbox>
            </v:shape>
          </v:group>
        </w:pict>
      </w:r>
      <w:r>
        <w:rPr>
          <w:b/>
          <w:noProof/>
          <w:sz w:val="20"/>
          <w:u w:val="single"/>
        </w:rPr>
        <w:pict>
          <v:rect id="_x0000_s3378" style="position:absolute;left:0;text-align:left;margin-left:42pt;margin-top:0;width:409.25pt;height:646.05pt;z-index:251956224" filled="f" strokeweight="1.25pt"/>
        </w:pict>
      </w: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Pr>
        <w:rPr>
          <w:rFonts w:hint="eastAsia"/>
        </w:rPr>
      </w:pPr>
    </w:p>
    <w:p w:rsidR="00AF3BD0" w:rsidRDefault="00AF3BD0"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路基及石方爆破施工工艺框图</w:t>
      </w:r>
    </w:p>
    <w:p w:rsidR="00CB51A0" w:rsidRDefault="00CB51A0">
      <w:pPr>
        <w:jc w:val="center"/>
        <w:rPr>
          <w:sz w:val="24"/>
        </w:rPr>
      </w:pPr>
      <w:r>
        <w:rPr>
          <w:noProof/>
          <w:sz w:val="20"/>
        </w:rPr>
        <w:pict>
          <v:line id="_x0000_s3535" style="position:absolute;left:0;text-align:left;z-index:251960320" from="126pt,0" to="374pt,0" strokeweight="3pt">
            <v:stroke linestyle="thinThin"/>
          </v:line>
        </w:pict>
      </w:r>
    </w:p>
    <w:p w:rsidR="00CB51A0" w:rsidRDefault="00CB51A0">
      <w:pPr>
        <w:jc w:val="center"/>
        <w:rPr>
          <w:sz w:val="24"/>
        </w:rPr>
      </w:pPr>
      <w:r>
        <w:rPr>
          <w:rFonts w:ascii="黑体" w:eastAsia="黑体"/>
          <w:b/>
          <w:noProof/>
          <w:sz w:val="20"/>
        </w:rPr>
        <w:pict>
          <v:rect id="_x0000_s3534" style="position:absolute;left:0;text-align:left;margin-left:42pt;margin-top:7.8pt;width:410.75pt;height:625.2pt;z-index:251959296" filled="f" strokeweight="1.25pt"/>
        </w:pict>
      </w:r>
    </w:p>
    <w:p w:rsidR="00CB51A0" w:rsidRDefault="00CB51A0">
      <w:pPr>
        <w:jc w:val="center"/>
        <w:rPr>
          <w:sz w:val="24"/>
        </w:rPr>
      </w:pPr>
    </w:p>
    <w:p w:rsidR="00CB51A0" w:rsidRDefault="00CB51A0">
      <w:pPr>
        <w:rPr>
          <w:rFonts w:hint="eastAsia"/>
        </w:rPr>
      </w:pPr>
      <w:r>
        <w:rPr>
          <w:noProof/>
          <w:sz w:val="20"/>
        </w:rPr>
        <w:pict>
          <v:group id="_x0000_s3506" style="position:absolute;left:0;text-align:left;margin-left:94.5pt;margin-top:0;width:291.25pt;height:522.6pt;z-index:251958272" coordorigin="3155,3156" coordsize="5825,10452">
            <v:group id="_x0000_s3507" style="position:absolute;left:3155;top:6588;width:5825;height:747" coordorigin="3155,6588" coordsize="5825,936">
              <v:shape id="_x0000_s3508" type="#_x0000_t202" style="position:absolute;left:6460;top:6588;width:2520;height:936;mso-wrap-edited:f" wrapcoords="-106 0 -106 21600 21706 21600 21706 0 -106 0">
                <v:textbox style="mso-next-textbox:#_x0000_s3508">
                  <w:txbxContent>
                    <w:p w:rsidR="00CB51A0" w:rsidRDefault="00CB51A0">
                      <w:pPr>
                        <w:jc w:val="center"/>
                      </w:pPr>
                      <w:r>
                        <w:rPr>
                          <w:rFonts w:hint="eastAsia"/>
                        </w:rPr>
                        <w:t>爆破器材检查与试验</w:t>
                      </w:r>
                    </w:p>
                  </w:txbxContent>
                </v:textbox>
              </v:shape>
              <v:shape id="_x0000_s3509" type="#_x0000_t202" style="position:absolute;left:3155;top:6588;width:2390;height:936;mso-wrap-edited:f" wrapcoords="-106 0 -106 21600 21706 21600 21706 0 -106 0">
                <v:textbox style="mso-next-textbox:#_x0000_s3509">
                  <w:txbxContent>
                    <w:p w:rsidR="00CB51A0" w:rsidRDefault="00CB51A0">
                      <w:pPr>
                        <w:jc w:val="center"/>
                      </w:pPr>
                      <w:r>
                        <w:rPr>
                          <w:rFonts w:hint="eastAsia"/>
                        </w:rPr>
                        <w:t>根据爆破设计方案采用人工或机械打眼</w:t>
                      </w:r>
                    </w:p>
                  </w:txbxContent>
                </v:textbox>
              </v:shape>
            </v:group>
            <v:shape id="_x0000_s3510" type="#_x0000_t202" style="position:absolute;left:3155;top:7836;width:2390;height:801;mso-wrap-edited:f" wrapcoords="-106 0 -106 21600 21706 21600 21706 0 -106 0">
              <v:textbox style="mso-next-textbox:#_x0000_s3510">
                <w:txbxContent>
                  <w:p w:rsidR="00CB51A0" w:rsidRDefault="00CB51A0">
                    <w:pPr>
                      <w:jc w:val="center"/>
                    </w:pPr>
                    <w:r>
                      <w:rPr>
                        <w:rFonts w:hint="eastAsia"/>
                      </w:rPr>
                      <w:t>炮孔（或坑道、药室）</w:t>
                    </w:r>
                  </w:p>
                  <w:p w:rsidR="00CB51A0" w:rsidRDefault="00CB51A0">
                    <w:pPr>
                      <w:jc w:val="center"/>
                    </w:pPr>
                    <w:r>
                      <w:rPr>
                        <w:rFonts w:hint="eastAsia"/>
                      </w:rPr>
                      <w:t>检查与废碴清理</w:t>
                    </w:r>
                  </w:p>
                </w:txbxContent>
              </v:textbox>
            </v:shape>
            <v:shape id="_x0000_s3511" type="#_x0000_t202" style="position:absolute;left:3758;top:3156;width:4887;height:468;mso-wrap-edited:f" wrapcoords="-56 0 -56 21600 21656 21600 21656 0 -56 0">
              <v:textbox style="mso-next-textbox:#_x0000_s3511">
                <w:txbxContent>
                  <w:p w:rsidR="00CB51A0" w:rsidRDefault="00CB51A0">
                    <w:pPr>
                      <w:jc w:val="center"/>
                    </w:pPr>
                    <w:r>
                      <w:rPr>
                        <w:rFonts w:hint="eastAsia"/>
                      </w:rPr>
                      <w:t>爆破区及四周环境调查（包括管线、建筑物等）</w:t>
                    </w:r>
                  </w:p>
                </w:txbxContent>
              </v:textbox>
            </v:shape>
            <v:shape id="_x0000_s3512" type="#_x0000_t202" style="position:absolute;left:3758;top:3936;width:4887;height:468;mso-wrap-edited:f" wrapcoords="-56 0 -56 21600 21656 21600 21656 0 -56 0">
              <v:textbox style="mso-next-textbox:#_x0000_s3512">
                <w:txbxContent>
                  <w:p w:rsidR="00CB51A0" w:rsidRDefault="00CB51A0">
                    <w:pPr>
                      <w:jc w:val="center"/>
                    </w:pPr>
                    <w:r>
                      <w:rPr>
                        <w:rFonts w:hint="eastAsia"/>
                      </w:rPr>
                      <w:t>炮位设计及报批</w:t>
                    </w:r>
                  </w:p>
                </w:txbxContent>
              </v:textbox>
            </v:shape>
            <v:shape id="_x0000_s3513" type="#_x0000_t202" style="position:absolute;left:3758;top:4716;width:4887;height:468;mso-wrap-edited:f" wrapcoords="-56 0 -56 21600 21656 21600 21656 0 -56 0">
              <v:textbox style="mso-next-textbox:#_x0000_s3513">
                <w:txbxContent>
                  <w:p w:rsidR="00CB51A0" w:rsidRDefault="00CB51A0">
                    <w:pPr>
                      <w:jc w:val="center"/>
                    </w:pPr>
                    <w:r>
                      <w:rPr>
                        <w:rFonts w:hint="eastAsia"/>
                      </w:rPr>
                      <w:t>配备专业爆破作业人员和设备</w:t>
                    </w:r>
                  </w:p>
                </w:txbxContent>
              </v:textbox>
            </v:shape>
            <v:shape id="_x0000_s3514" type="#_x0000_t202" style="position:absolute;left:3758;top:5496;width:4887;height:468;mso-wrap-edited:f" wrapcoords="-56 0 -56 21600 21656 21600 21656 0 -56 0">
              <v:textbox style="mso-next-textbox:#_x0000_s3514">
                <w:txbxContent>
                  <w:p w:rsidR="00CB51A0" w:rsidRDefault="00CB51A0">
                    <w:pPr>
                      <w:jc w:val="center"/>
                    </w:pPr>
                    <w:r>
                      <w:rPr>
                        <w:rFonts w:hint="eastAsia"/>
                      </w:rPr>
                      <w:t>机械或人工清除爆破区覆盖层和强风化岩石</w:t>
                    </w:r>
                  </w:p>
                </w:txbxContent>
              </v:textbox>
            </v:shape>
            <v:shape id="_x0000_s3515" type="#_x0000_t202" style="position:absolute;left:3605;top:9240;width:4887;height:468;mso-wrap-edited:f" wrapcoords="-56 0 -56 21600 21656 21600 21656 0 -56 0">
              <v:textbox style="mso-next-textbox:#_x0000_s3515">
                <w:txbxContent>
                  <w:p w:rsidR="00CB51A0" w:rsidRDefault="00CB51A0">
                    <w:pPr>
                      <w:jc w:val="center"/>
                    </w:pPr>
                    <w:r>
                      <w:rPr>
                        <w:rFonts w:hint="eastAsia"/>
                      </w:rPr>
                      <w:t>装药并安装引爆器材</w:t>
                    </w:r>
                  </w:p>
                </w:txbxContent>
              </v:textbox>
            </v:shape>
            <v:shape id="_x0000_s3516" type="#_x0000_t202" style="position:absolute;left:3605;top:10020;width:4887;height:468;mso-wrap-edited:f" wrapcoords="-56 0 -56 21600 21656 21600 21656 0 -56 0">
              <v:textbox style="mso-next-textbox:#_x0000_s3516">
                <w:txbxContent>
                  <w:p w:rsidR="00CB51A0" w:rsidRDefault="00CB51A0">
                    <w:pPr>
                      <w:jc w:val="center"/>
                    </w:pPr>
                    <w:r>
                      <w:rPr>
                        <w:rFonts w:hint="eastAsia"/>
                      </w:rPr>
                      <w:t>布置安全岗哨和施爆区安全员</w:t>
                    </w:r>
                  </w:p>
                </w:txbxContent>
              </v:textbox>
            </v:shape>
            <v:shape id="_x0000_s3517" type="#_x0000_t202" style="position:absolute;left:3605;top:10800;width:4887;height:468;mso-wrap-edited:f" wrapcoords="-56 0 -56 21600 21656 21600 21656 0 -56 0">
              <v:textbox style="mso-next-textbox:#_x0000_s3517">
                <w:txbxContent>
                  <w:p w:rsidR="00CB51A0" w:rsidRDefault="00CB51A0">
                    <w:pPr>
                      <w:jc w:val="center"/>
                    </w:pPr>
                    <w:r>
                      <w:rPr>
                        <w:rFonts w:hint="eastAsia"/>
                      </w:rPr>
                      <w:t>炮孔堵塞</w:t>
                    </w:r>
                  </w:p>
                </w:txbxContent>
              </v:textbox>
            </v:shape>
            <v:shape id="_x0000_s3518" type="#_x0000_t202" style="position:absolute;left:3605;top:11580;width:4887;height:468;mso-wrap-edited:f" wrapcoords="-56 0 -56 21600 21656 21600 21656 0 -56 0">
              <v:textbox style="mso-next-textbox:#_x0000_s3518">
                <w:txbxContent>
                  <w:p w:rsidR="00CB51A0" w:rsidRDefault="00CB51A0">
                    <w:pPr>
                      <w:jc w:val="center"/>
                    </w:pPr>
                    <w:r>
                      <w:rPr>
                        <w:rFonts w:hint="eastAsia"/>
                      </w:rPr>
                      <w:t>撤离施爆区和飞石、强地震影响区内的人、财、物</w:t>
                    </w:r>
                  </w:p>
                </w:txbxContent>
              </v:textbox>
            </v:shape>
            <v:shape id="_x0000_s3519" type="#_x0000_t202" style="position:absolute;left:3605;top:12360;width:4887;height:468;mso-wrap-edited:f" wrapcoords="-56 0 -56 21600 21656 21600 21656 0 -56 0">
              <v:textbox style="mso-next-textbox:#_x0000_s3519">
                <w:txbxContent>
                  <w:p w:rsidR="00CB51A0" w:rsidRDefault="00CB51A0">
                    <w:pPr>
                      <w:jc w:val="center"/>
                    </w:pPr>
                    <w:r>
                      <w:rPr>
                        <w:rFonts w:hint="eastAsia"/>
                      </w:rPr>
                      <w:t>发出起爆信号后起爆</w:t>
                    </w:r>
                  </w:p>
                </w:txbxContent>
              </v:textbox>
            </v:shape>
            <v:shape id="_x0000_s3520" type="#_x0000_t202" style="position:absolute;left:3605;top:13140;width:4887;height:468;mso-wrap-edited:f" wrapcoords="-56 0 -56 21600 21656 21600 21656 0 -56 0">
              <v:textbox style="mso-next-textbox:#_x0000_s3520">
                <w:txbxContent>
                  <w:p w:rsidR="00CB51A0" w:rsidRDefault="00CB51A0">
                    <w:pPr>
                      <w:jc w:val="center"/>
                    </w:pPr>
                    <w:r>
                      <w:rPr>
                        <w:rFonts w:hint="eastAsia"/>
                      </w:rPr>
                      <w:t>检查和消除瞎炮、测定爆破效果</w:t>
                    </w:r>
                  </w:p>
                </w:txbxContent>
              </v:textbox>
            </v:shape>
            <v:line id="_x0000_s3521" style="position:absolute;mso-wrap-edited:f" from="6049,3624" to="6049,3936" wrapcoords="0 0 0 11314 0 12343 0 20571 0 20571 0 16457 0 0 0 0">
              <v:stroke endarrow="block"/>
            </v:line>
            <v:line id="_x0000_s3522" style="position:absolute;mso-wrap-edited:f" from="6049,4404" to="6049,4716" wrapcoords="0 0 0 11314 0 12343 0 20571 0 20571 0 16457 0 0 0 0">
              <v:stroke endarrow="block"/>
            </v:line>
            <v:line id="_x0000_s3523" style="position:absolute;mso-wrap-edited:f" from="6049,5184" to="6049,5496" wrapcoords="0 0 0 11314 0 12343 0 20571 0 20571 0 16457 0 0 0 0">
              <v:stroke endarrow="block"/>
            </v:line>
            <v:line id="_x0000_s3524" style="position:absolute;mso-wrap-edited:f" from="4369,5964" to="4369,6588" wrapcoords="0 0 0 11314 0 12343 0 20571 0 20571 0 16457 0 0 0 0">
              <v:stroke endarrow="block"/>
            </v:line>
            <v:line id="_x0000_s3525" style="position:absolute;mso-wrap-edited:f" from="7729,5964" to="7729,6588" wrapcoords="0 0 0 11314 0 12343 0 20571 0 20571 0 16457 0 0 0 0">
              <v:stroke endarrow="block"/>
            </v:line>
            <v:line id="_x0000_s3526" style="position:absolute;mso-wrap-edited:f" from="4369,7335" to="4369,7836" wrapcoords="0 0 0 11314 0 12343 0 20571 0 20571 0 16457 0 0 0 0">
              <v:stroke endarrow="block"/>
            </v:line>
            <v:line id="_x0000_s3527" style="position:absolute;mso-wrap-edited:f" from="4369,8637" to="4369,9240" wrapcoords="0 0 0 11314 0 12343 0 20571 0 20571 0 16457 0 0 0 0">
              <v:stroke endarrow="block"/>
            </v:line>
            <v:line id="_x0000_s3528" style="position:absolute;mso-wrap-edited:f" from="7736,7335" to="7736,9237" wrapcoords="0 0 0 11314 0 12343 0 20571 0 20571 0 16457 0 0 0 0">
              <v:stroke endarrow="block"/>
            </v:line>
            <v:line id="_x0000_s3529" style="position:absolute;mso-wrap-edited:f" from="6049,9708" to="6049,10020" wrapcoords="0 0 0 11314 0 12343 0 20571 0 20571 0 16457 0 0 0 0">
              <v:stroke endarrow="block"/>
            </v:line>
            <v:line id="_x0000_s3530" style="position:absolute;mso-wrap-edited:f" from="6049,10488" to="6049,10800" wrapcoords="0 0 0 11314 0 12343 0 20571 0 20571 0 16457 0 0 0 0">
              <v:stroke endarrow="block"/>
            </v:line>
            <v:line id="_x0000_s3531" style="position:absolute;mso-wrap-edited:f" from="6049,11268" to="6049,11580" wrapcoords="0 0 0 11314 0 12343 0 20571 0 20571 0 16457 0 0 0 0">
              <v:stroke endarrow="block"/>
            </v:line>
            <v:line id="_x0000_s3532" style="position:absolute;mso-wrap-edited:f" from="6049,12048" to="6049,12360" wrapcoords="0 0 0 11314 0 12343 0 20571 0 20571 0 16457 0 0 0 0">
              <v:stroke endarrow="block"/>
            </v:line>
            <v:line id="_x0000_s3533" style="position:absolute;mso-wrap-edited:f" from="6049,12828" to="6049,13140" wrapcoords="0 0 0 11314 0 12343 0 20571 0 20571 0 16457 0 0 0 0">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AF3BD0" w:rsidRDefault="00AF3BD0" w:rsidP="00CB51A0">
      <w:pPr>
        <w:jc w:val="center"/>
        <w:rPr>
          <w:rFonts w:hint="eastAsia"/>
          <w:sz w:val="36"/>
        </w:rPr>
      </w:pPr>
    </w:p>
    <w:p w:rsidR="00AF3BD0" w:rsidRDefault="00AF3BD0"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路基石方爆破施工工艺框图</w:t>
      </w:r>
    </w:p>
    <w:p w:rsidR="00CB51A0" w:rsidRDefault="00CB51A0">
      <w:pPr>
        <w:jc w:val="center"/>
        <w:rPr>
          <w:sz w:val="24"/>
        </w:rPr>
      </w:pPr>
      <w:r>
        <w:rPr>
          <w:noProof/>
          <w:sz w:val="20"/>
        </w:rPr>
        <w:pict>
          <v:line id="_x0000_s3536" style="position:absolute;left:0;text-align:left;z-index:251961344" from="126pt,0" to="351pt,0" strokeweight="3pt">
            <v:stroke linestyle="thinThin"/>
          </v:line>
        </w:pict>
      </w:r>
    </w:p>
    <w:p w:rsidR="00CB51A0" w:rsidRDefault="00AF3BD0">
      <w:pPr>
        <w:jc w:val="center"/>
        <w:rPr>
          <w:sz w:val="24"/>
        </w:rPr>
      </w:pPr>
      <w:r>
        <w:rPr>
          <w:rFonts w:ascii="黑体" w:eastAsia="黑体"/>
          <w:b/>
          <w:noProof/>
          <w:sz w:val="20"/>
        </w:rPr>
        <w:pict>
          <v:rect id="_x0000_s3537" style="position:absolute;left:0;text-align:left;margin-left:26.25pt;margin-top:7.8pt;width:414pt;height:600.6pt;z-index:251962368" filled="f" strokeweight="1.25pt"/>
        </w:pict>
      </w:r>
    </w:p>
    <w:p w:rsidR="00CB51A0" w:rsidRDefault="00CB51A0">
      <w:pPr>
        <w:jc w:val="center"/>
        <w:rPr>
          <w:sz w:val="24"/>
        </w:rPr>
      </w:pPr>
    </w:p>
    <w:p w:rsidR="00CB51A0" w:rsidRDefault="00CB51A0">
      <w:pPr>
        <w:rPr>
          <w:rFonts w:hint="eastAsia"/>
        </w:rPr>
      </w:pPr>
      <w:r>
        <w:rPr>
          <w:rFonts w:ascii="黑体" w:eastAsia="黑体"/>
          <w:b/>
          <w:noProof/>
          <w:sz w:val="20"/>
        </w:rPr>
        <w:pict>
          <v:group id="_x0000_s3538" style="position:absolute;left:0;text-align:left;margin-left:47.25pt;margin-top:0;width:370.35pt;height:413.4pt;z-index:251963392" coordorigin="2283,3780" coordsize="7407,8268">
            <v:shape id="_x0000_s3539" type="#_x0000_t202" style="position:absolute;left:5160;top:3780;width:2520;height:468;mso-wrap-edited:f" wrapcoords="-56 0 -56 21600 21656 21600 21656 0 -56 0">
              <v:textbox style="mso-next-textbox:#_x0000_s3539">
                <w:txbxContent>
                  <w:p w:rsidR="00CB51A0" w:rsidRDefault="00CB51A0">
                    <w:pPr>
                      <w:jc w:val="center"/>
                    </w:pPr>
                    <w:r>
                      <w:rPr>
                        <w:rFonts w:hint="eastAsia"/>
                      </w:rPr>
                      <w:t>爆破方案设计及报批</w:t>
                    </w:r>
                  </w:p>
                </w:txbxContent>
              </v:textbox>
            </v:shape>
            <v:shape id="_x0000_s3540" type="#_x0000_t202" style="position:absolute;left:5160;top:4560;width:2520;height:468;mso-wrap-edited:f" wrapcoords="-56 0 -56 21600 21656 21600 21656 0 -56 0">
              <v:textbox style="mso-next-textbox:#_x0000_s3540">
                <w:txbxContent>
                  <w:p w:rsidR="00CB51A0" w:rsidRDefault="00CB51A0">
                    <w:pPr>
                      <w:jc w:val="center"/>
                    </w:pPr>
                    <w:r>
                      <w:rPr>
                        <w:rFonts w:hint="eastAsia"/>
                      </w:rPr>
                      <w:t>施工前准备</w:t>
                    </w:r>
                  </w:p>
                </w:txbxContent>
              </v:textbox>
            </v:shape>
            <v:shape id="_x0000_s3541" type="#_x0000_t202" style="position:absolute;left:5160;top:5340;width:2520;height:468;mso-wrap-edited:f" wrapcoords="-56 0 -56 21600 21656 21600 21656 0 -56 0">
              <v:textbox style="mso-next-textbox:#_x0000_s3541">
                <w:txbxContent>
                  <w:p w:rsidR="00CB51A0" w:rsidRDefault="00CB51A0">
                    <w:pPr>
                      <w:jc w:val="center"/>
                    </w:pPr>
                    <w:r>
                      <w:rPr>
                        <w:rFonts w:hint="eastAsia"/>
                      </w:rPr>
                      <w:t>施工放样</w:t>
                    </w:r>
                  </w:p>
                </w:txbxContent>
              </v:textbox>
            </v:shape>
            <v:shape id="_x0000_s3542" type="#_x0000_t202" style="position:absolute;left:5160;top:6120;width:2520;height:468;mso-wrap-edited:f" wrapcoords="-56 0 -56 21600 21656 21600 21656 0 -56 0">
              <v:textbox style="mso-next-textbox:#_x0000_s3542">
                <w:txbxContent>
                  <w:p w:rsidR="00CB51A0" w:rsidRDefault="00CB51A0">
                    <w:pPr>
                      <w:jc w:val="center"/>
                    </w:pPr>
                    <w:r>
                      <w:rPr>
                        <w:rFonts w:hint="eastAsia"/>
                      </w:rPr>
                      <w:t>布设炮孔、钻孔</w:t>
                    </w:r>
                  </w:p>
                </w:txbxContent>
              </v:textbox>
            </v:shape>
            <v:line id="_x0000_s3543" style="position:absolute;mso-wrap-edited:f" from="6390,4269" to="6390,4581" wrapcoords="0 0 0 11314 0 12343 0 20571 0 20571 0 16457 0 0 0 0">
              <v:stroke endarrow="block"/>
            </v:line>
            <v:line id="_x0000_s3544" style="position:absolute;mso-wrap-edited:f" from="6390,5049" to="6390,5361" wrapcoords="0 0 0 11314 0 12343 0 20571 0 20571 0 16457 0 0 0 0">
              <v:stroke endarrow="block"/>
            </v:line>
            <v:line id="_x0000_s3545" style="position:absolute;mso-wrap-edited:f" from="6390,5829" to="6390,6141" wrapcoords="0 0 0 11314 0 12343 0 20571 0 20571 0 16457 0 0 0 0">
              <v:stroke endarrow="block"/>
            </v:line>
            <v:line id="_x0000_s3546" style="position:absolute;mso-wrap-edited:f" from="6375,6609" to="6375,6921" wrapcoords="0 0 0 11314 0 12343 0 20571 0 20571 0 16457 0 0 0 0">
              <v:stroke endarrow="block"/>
            </v:line>
            <v:group id="_x0000_s3547" style="position:absolute;left:5160;top:6894;width:2520;height:5154" coordorigin="3780,6894" coordsize="2880,5154">
              <v:shape id="_x0000_s3548" type="#_x0000_t202" style="position:absolute;left:3780;top:6894;width:2880;height:468;mso-wrap-edited:f" wrapcoords="-56 0 -56 21600 21656 21600 21656 0 -56 0">
                <v:textbox style="mso-next-textbox:#_x0000_s3548">
                  <w:txbxContent>
                    <w:p w:rsidR="00CB51A0" w:rsidRDefault="00CB51A0">
                      <w:pPr>
                        <w:jc w:val="center"/>
                      </w:pPr>
                      <w:r>
                        <w:rPr>
                          <w:rFonts w:hint="eastAsia"/>
                        </w:rPr>
                        <w:t>清</w:t>
                      </w:r>
                      <w:r>
                        <w:rPr>
                          <w:rFonts w:hint="eastAsia"/>
                        </w:rPr>
                        <w:t xml:space="preserve">  </w:t>
                      </w:r>
                      <w:r>
                        <w:rPr>
                          <w:rFonts w:hint="eastAsia"/>
                        </w:rPr>
                        <w:t>孔</w:t>
                      </w:r>
                    </w:p>
                  </w:txbxContent>
                </v:textbox>
              </v:shape>
              <v:shape id="_x0000_s3549" type="#_x0000_t202" style="position:absolute;left:3780;top:7674;width:2880;height:468;mso-wrap-edited:f" wrapcoords="-56 0 -56 21600 21656 21600 21656 0 -56 0">
                <v:textbox style="mso-next-textbox:#_x0000_s3549">
                  <w:txbxContent>
                    <w:p w:rsidR="00CB51A0" w:rsidRDefault="00CB51A0">
                      <w:pPr>
                        <w:jc w:val="center"/>
                      </w:pPr>
                      <w:r>
                        <w:rPr>
                          <w:rFonts w:hint="eastAsia"/>
                        </w:rPr>
                        <w:t>装药、堵塞、记录</w:t>
                      </w:r>
                    </w:p>
                  </w:txbxContent>
                </v:textbox>
              </v:shape>
              <v:shape id="_x0000_s3550" type="#_x0000_t202" style="position:absolute;left:3780;top:8454;width:2880;height:468;mso-wrap-edited:f" wrapcoords="-56 0 -56 21600 21656 21600 21656 0 -56 0">
                <v:textbox style="mso-next-textbox:#_x0000_s3550">
                  <w:txbxContent>
                    <w:p w:rsidR="00CB51A0" w:rsidRDefault="00CB51A0">
                      <w:pPr>
                        <w:jc w:val="center"/>
                      </w:pPr>
                      <w:r>
                        <w:rPr>
                          <w:rFonts w:hint="eastAsia"/>
                        </w:rPr>
                        <w:t>联结起爆网络</w:t>
                      </w:r>
                    </w:p>
                  </w:txbxContent>
                </v:textbox>
              </v:shape>
              <v:shape id="_x0000_s3551" type="#_x0000_t202" style="position:absolute;left:3780;top:9234;width:2880;height:474;mso-wrap-edited:f" wrapcoords="-56 0 -56 21600 21656 21600 21656 0 -56 0">
                <v:textbox style="mso-next-textbox:#_x0000_s3551">
                  <w:txbxContent>
                    <w:p w:rsidR="00CB51A0" w:rsidRDefault="00CB51A0">
                      <w:pPr>
                        <w:jc w:val="center"/>
                      </w:pPr>
                      <w:r>
                        <w:rPr>
                          <w:rFonts w:hint="eastAsia"/>
                        </w:rPr>
                        <w:t>起</w:t>
                      </w:r>
                      <w:r>
                        <w:rPr>
                          <w:rFonts w:hint="eastAsia"/>
                        </w:rPr>
                        <w:t xml:space="preserve">  </w:t>
                      </w:r>
                      <w:r>
                        <w:rPr>
                          <w:rFonts w:hint="eastAsia"/>
                        </w:rPr>
                        <w:t>爆</w:t>
                      </w:r>
                    </w:p>
                  </w:txbxContent>
                </v:textbox>
              </v:shape>
              <v:shape id="_x0000_s3552" type="#_x0000_t202" style="position:absolute;left:3780;top:10020;width:2880;height:468;mso-wrap-edited:f" wrapcoords="-56 0 -56 21600 21656 21600 21656 0 -56 0">
                <v:textbox style="mso-next-textbox:#_x0000_s3552">
                  <w:txbxContent>
                    <w:p w:rsidR="00CB51A0" w:rsidRDefault="00CB51A0">
                      <w:pPr>
                        <w:jc w:val="center"/>
                      </w:pPr>
                      <w:r>
                        <w:rPr>
                          <w:rFonts w:hint="eastAsia"/>
                        </w:rPr>
                        <w:t>检</w:t>
                      </w:r>
                      <w:r>
                        <w:rPr>
                          <w:rFonts w:hint="eastAsia"/>
                        </w:rPr>
                        <w:t xml:space="preserve">  </w:t>
                      </w:r>
                      <w:r>
                        <w:rPr>
                          <w:rFonts w:hint="eastAsia"/>
                        </w:rPr>
                        <w:t>查</w:t>
                      </w:r>
                    </w:p>
                  </w:txbxContent>
                </v:textbox>
              </v:shape>
              <v:shape id="_x0000_s3553" type="#_x0000_t202" style="position:absolute;left:3780;top:10800;width:2880;height:468;mso-wrap-edited:f" wrapcoords="-56 0 -56 21600 21656 21600 21656 0 -56 0">
                <v:textbox style="mso-next-textbox:#_x0000_s3553">
                  <w:txbxContent>
                    <w:p w:rsidR="00CB51A0" w:rsidRDefault="00CB51A0">
                      <w:pPr>
                        <w:jc w:val="center"/>
                      </w:pPr>
                      <w:r>
                        <w:rPr>
                          <w:rFonts w:hint="eastAsia"/>
                        </w:rPr>
                        <w:t>出</w:t>
                      </w:r>
                      <w:r>
                        <w:rPr>
                          <w:rFonts w:hint="eastAsia"/>
                        </w:rPr>
                        <w:t xml:space="preserve">  </w:t>
                      </w:r>
                      <w:r>
                        <w:rPr>
                          <w:rFonts w:hint="eastAsia"/>
                        </w:rPr>
                        <w:t>碴</w:t>
                      </w:r>
                    </w:p>
                  </w:txbxContent>
                </v:textbox>
              </v:shape>
              <v:line id="_x0000_s3554" style="position:absolute;mso-wrap-edited:f" from="5190,7383" to="5190,7695" wrapcoords="0 0 0 11314 0 12343 0 20571 0 20571 0 16457 0 0 0 0">
                <v:stroke endarrow="block"/>
              </v:line>
              <v:line id="_x0000_s3555" style="position:absolute;mso-wrap-edited:f" from="5190,8163" to="5190,8475" wrapcoords="0 0 0 11314 0 12343 0 20571 0 20571 0 16457 0 0 0 0">
                <v:stroke endarrow="block"/>
              </v:line>
              <v:line id="_x0000_s3556" style="position:absolute;mso-wrap-edited:f" from="5190,8943" to="5190,9255" wrapcoords="0 0 0 11314 0 12343 0 20571 0 20571 0 16457 0 0 0 0">
                <v:stroke endarrow="block"/>
              </v:line>
              <v:line id="_x0000_s3557" style="position:absolute;mso-wrap-edited:f" from="5190,9729" to="5190,10041" wrapcoords="0 0 0 11314 0 12343 0 20571 0 20571 0 16457 0 0 0 0">
                <v:stroke endarrow="block"/>
              </v:line>
              <v:line id="_x0000_s3558" style="position:absolute;mso-wrap-edited:f" from="5190,10509" to="5190,10821" wrapcoords="0 0 0 11314 0 12343 0 20571 0 20571 0 16457 0 0 0 0">
                <v:stroke endarrow="block"/>
              </v:line>
              <v:shape id="_x0000_s3559" type="#_x0000_t202" style="position:absolute;left:3780;top:11580;width:2880;height:468;mso-wrap-edited:f" wrapcoords="-56 0 -56 21600 21656 21600 21656 0 -56 0">
                <v:textbox style="mso-next-textbox:#_x0000_s3559">
                  <w:txbxContent>
                    <w:p w:rsidR="00CB51A0" w:rsidRDefault="00CB51A0">
                      <w:pPr>
                        <w:jc w:val="center"/>
                      </w:pPr>
                      <w:r>
                        <w:rPr>
                          <w:rFonts w:hint="eastAsia"/>
                        </w:rPr>
                        <w:t>质量评定</w:t>
                      </w:r>
                    </w:p>
                  </w:txbxContent>
                </v:textbox>
              </v:shape>
              <v:line id="_x0000_s3560" style="position:absolute;mso-wrap-edited:f" from="5190,11289" to="5190,11601" wrapcoords="0 0 0 11314 0 12343 0 20571 0 20571 0 16457 0 0 0 0">
                <v:stroke endarrow="block"/>
              </v:line>
            </v:group>
            <v:shape id="_x0000_s3561" type="#_x0000_t202" style="position:absolute;left:8025;top:4560;width:1665;height:468;mso-wrap-edited:f" wrapcoords="-56 0 -56 21600 21656 21600 21656 0 -56 0">
              <v:textbox style="mso-next-textbox:#_x0000_s3561">
                <w:txbxContent>
                  <w:p w:rsidR="00CB51A0" w:rsidRDefault="00CB51A0">
                    <w:pPr>
                      <w:jc w:val="center"/>
                    </w:pPr>
                    <w:r>
                      <w:rPr>
                        <w:rFonts w:hint="eastAsia"/>
                      </w:rPr>
                      <w:t>购买爆破器材</w:t>
                    </w:r>
                  </w:p>
                </w:txbxContent>
              </v:textbox>
            </v:shape>
            <v:line id="_x0000_s3562" style="position:absolute;flip:x;mso-wrap-edited:f" from="7680,4795" to="8040,4797" wrapcoords="0 0 0 11314 0 12343 0 20571 0 20571 0 16457 0 0 0 0">
              <v:stroke endarrow="block"/>
            </v:line>
            <v:shape id="_x0000_s3563" type="#_x0000_t202" style="position:absolute;left:8025;top:6900;width:1665;height:468;mso-wrap-edited:f" wrapcoords="-56 0 -56 21600 21656 21600 21656 0 -56 0">
              <v:textbox style="mso-next-textbox:#_x0000_s3563">
                <w:txbxContent>
                  <w:p w:rsidR="00CB51A0" w:rsidRDefault="00CB51A0">
                    <w:pPr>
                      <w:jc w:val="center"/>
                    </w:pPr>
                    <w:r>
                      <w:rPr>
                        <w:rFonts w:hint="eastAsia"/>
                      </w:rPr>
                      <w:t>验</w:t>
                    </w:r>
                    <w:r>
                      <w:rPr>
                        <w:rFonts w:hint="eastAsia"/>
                      </w:rPr>
                      <w:t xml:space="preserve">  </w:t>
                    </w:r>
                    <w:r>
                      <w:rPr>
                        <w:rFonts w:hint="eastAsia"/>
                      </w:rPr>
                      <w:t>孔</w:t>
                    </w:r>
                  </w:p>
                </w:txbxContent>
              </v:textbox>
            </v:shape>
            <v:line id="_x0000_s3564" style="position:absolute;flip:x;mso-wrap-edited:f" from="7680,7135" to="8040,7137" wrapcoords="0 0 0 11314 0 12343 0 20571 0 20571 0 16457 0 0 0 0">
              <v:stroke endarrow="block"/>
            </v:line>
            <v:shape id="_x0000_s3565" type="#_x0000_t202" style="position:absolute;left:8025;top:7695;width:1665;height:468;mso-wrap-edited:f" wrapcoords="-56 0 -56 21600 21656 21600 21656 0 -56 0">
              <v:textbox style="mso-next-textbox:#_x0000_s3565">
                <w:txbxContent>
                  <w:p w:rsidR="00CB51A0" w:rsidRDefault="00CB51A0">
                    <w:pPr>
                      <w:jc w:val="center"/>
                    </w:pPr>
                    <w:r>
                      <w:rPr>
                        <w:rFonts w:hint="eastAsia"/>
                      </w:rPr>
                      <w:t>药量调整</w:t>
                    </w:r>
                  </w:p>
                </w:txbxContent>
              </v:textbox>
            </v:shape>
            <v:line id="_x0000_s3566" style="position:absolute;flip:x;mso-wrap-edited:f" from="7680,7930" to="8040,7932" wrapcoords="0 0 0 11314 0 12343 0 20571 0 20571 0 16457 0 0 0 0">
              <v:stroke endarrow="block"/>
            </v:line>
            <v:shape id="_x0000_s3567" type="#_x0000_t202" style="position:absolute;left:8025;top:9240;width:1635;height:468;mso-wrap-edited:f" wrapcoords="-56 0 -56 21600 21656 21600 21656 0 -56 0">
              <v:textbox style="mso-next-textbox:#_x0000_s3567">
                <w:txbxContent>
                  <w:p w:rsidR="00CB51A0" w:rsidRDefault="00CB51A0">
                    <w:pPr>
                      <w:jc w:val="center"/>
                    </w:pPr>
                    <w:r>
                      <w:rPr>
                        <w:rFonts w:hint="eastAsia"/>
                      </w:rPr>
                      <w:t>安全警戒</w:t>
                    </w:r>
                  </w:p>
                </w:txbxContent>
              </v:textbox>
            </v:shape>
            <v:line id="_x0000_s3568" style="position:absolute;flip:x;mso-wrap-edited:f" from="7680,9475" to="8040,9477" wrapcoords="0 0 0 11314 0 12343 0 20571 0 20571 0 16457 0 0 0 0">
              <v:stroke endarrow="block"/>
            </v:line>
            <v:shape id="_x0000_s3569" type="#_x0000_t202" style="position:absolute;left:3000;top:5340;width:1800;height:468;mso-wrap-edited:f" wrapcoords="-56 0 -56 21600 21656 21600 21656 0 -56 0">
              <v:textbox style="mso-next-textbox:#_x0000_s3569">
                <w:txbxContent>
                  <w:p w:rsidR="00CB51A0" w:rsidRDefault="00CB51A0">
                    <w:pPr>
                      <w:jc w:val="center"/>
                    </w:pPr>
                    <w:r>
                      <w:rPr>
                        <w:rFonts w:hint="eastAsia"/>
                      </w:rPr>
                      <w:t>中线、水平</w:t>
                    </w:r>
                  </w:p>
                </w:txbxContent>
              </v:textbox>
            </v:shape>
            <v:line id="_x0000_s3570" style="position:absolute;flip:x;mso-wrap-edited:f" from="4800,5575" to="5160,5577">
              <v:stroke startarrow="block"/>
            </v:line>
            <v:shape id="_x0000_s3571" type="#_x0000_t202" style="position:absolute;left:3000;top:7665;width:1800;height:468;mso-wrap-edited:f" wrapcoords="-56 0 -56 21600 21656 21600 21656 0 -56 0">
              <v:textbox style="mso-next-textbox:#_x0000_s3571">
                <w:txbxContent>
                  <w:p w:rsidR="00CB51A0" w:rsidRDefault="00CB51A0">
                    <w:pPr>
                      <w:jc w:val="center"/>
                    </w:pPr>
                    <w:r>
                      <w:rPr>
                        <w:rFonts w:hint="eastAsia"/>
                      </w:rPr>
                      <w:t>起爆网络药包制作</w:t>
                    </w:r>
                  </w:p>
                </w:txbxContent>
              </v:textbox>
            </v:shape>
            <v:line id="_x0000_s3572" style="position:absolute;flip:x;mso-wrap-edited:f" from="4800,7900" to="5160,7902">
              <v:stroke startarrow="block"/>
            </v:line>
            <v:shape id="_x0000_s3573" type="#_x0000_t202" style="position:absolute;left:3000;top:8445;width:1800;height:468;mso-wrap-edited:f" wrapcoords="-56 0 -56 21600 21656 21600 21656 0 -56 0">
              <v:textbox style="mso-next-textbox:#_x0000_s3573">
                <w:txbxContent>
                  <w:p w:rsidR="00CB51A0" w:rsidRDefault="00CB51A0">
                    <w:pPr>
                      <w:jc w:val="center"/>
                    </w:pPr>
                    <w:r>
                      <w:rPr>
                        <w:rFonts w:hint="eastAsia"/>
                      </w:rPr>
                      <w:t>安全检查</w:t>
                    </w:r>
                  </w:p>
                </w:txbxContent>
              </v:textbox>
            </v:shape>
            <v:line id="_x0000_s3574" style="position:absolute;flip:x;mso-wrap-edited:f" from="4800,8680" to="5160,8682">
              <v:stroke startarrow="block"/>
            </v:line>
            <v:group id="_x0000_s3575" style="position:absolute;left:2835;top:6360;width:2325;height:3885" coordorigin="2340,6360" coordsize="2700,3972">
              <v:line id="_x0000_s3576" style="position:absolute;flip:x;mso-wrap-edited:f" from="2355,6360" to="5040,6362">
                <v:stroke startarrow="block"/>
              </v:line>
              <v:line id="_x0000_s3577" style="position:absolute" from="2340,6360" to="2340,10332"/>
              <v:line id="_x0000_s3578" style="position:absolute" from="2340,10332" to="5040,10332"/>
            </v:group>
            <v:shape id="_x0000_s3579" type="#_x0000_t202" style="position:absolute;left:2283;top:7317;width:405;height:2037" filled="f" stroked="f">
              <v:textbox style="layout-flow:vertical-ideographic;mso-next-textbox:#_x0000_s3579" inset=".5mm,.3mm,.5mm,.3mm">
                <w:txbxContent>
                  <w:p w:rsidR="00CB51A0" w:rsidRDefault="00CB51A0">
                    <w:pPr>
                      <w:jc w:val="center"/>
                      <w:rPr>
                        <w:rFonts w:hint="eastAsia"/>
                      </w:rPr>
                    </w:pPr>
                    <w:r>
                      <w:rPr>
                        <w:rFonts w:hint="eastAsia"/>
                      </w:rPr>
                      <w:t>反馈调整参数</w:t>
                    </w:r>
                  </w:p>
                </w:txbxContent>
              </v:textbox>
            </v:shap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rsidP="00CB51A0">
      <w:pPr>
        <w:pStyle w:val="30"/>
        <w:rPr>
          <w:rFonts w:hint="eastAsia"/>
        </w:rPr>
      </w:pPr>
      <w:bookmarkStart w:id="40" w:name="_Toc46300670"/>
      <w:r>
        <w:rPr>
          <w:rFonts w:hint="eastAsia"/>
        </w:rPr>
        <w:lastRenderedPageBreak/>
        <w:t>软基处理</w:t>
      </w:r>
      <w:bookmarkEnd w:id="40"/>
    </w:p>
    <w:p w:rsidR="00CB51A0" w:rsidRPr="00CB51A0" w:rsidRDefault="00CB51A0" w:rsidP="00CB51A0">
      <w:pPr>
        <w:jc w:val="center"/>
        <w:rPr>
          <w:rFonts w:hint="eastAsia"/>
          <w:sz w:val="36"/>
        </w:rPr>
      </w:pPr>
      <w:r w:rsidRPr="00CB51A0">
        <w:rPr>
          <w:rFonts w:hint="eastAsia"/>
          <w:sz w:val="36"/>
        </w:rPr>
        <w:t>砂桩施工工艺框图</w:t>
      </w:r>
    </w:p>
    <w:p w:rsidR="00AF3BD0" w:rsidRDefault="00AF3BD0">
      <w:pPr>
        <w:rPr>
          <w:rFonts w:hint="eastAsia"/>
        </w:rPr>
      </w:pPr>
      <w:r>
        <w:rPr>
          <w:noProof/>
          <w:sz w:val="20"/>
        </w:rPr>
        <w:pict>
          <v:rect id="_x0000_s6137" style="position:absolute;left:0;text-align:left;margin-left:26.25pt;margin-top:10.4pt;width:414pt;height:530.4pt;z-index:252166144" filled="f" strokeweight="1.25pt"/>
        </w:pict>
      </w:r>
      <w:r>
        <w:rPr>
          <w:noProof/>
          <w:sz w:val="20"/>
        </w:rPr>
        <w:pict>
          <v:line id="_x0000_s3580" style="position:absolute;left:0;text-align:left;flip:y;z-index:251964416" from="157.5pt,2.6pt" to="315pt,2.9pt" strokeweight="3pt">
            <v:stroke linestyle="thinThin"/>
          </v:line>
        </w:pict>
      </w:r>
    </w:p>
    <w:p w:rsidR="00AF3BD0" w:rsidRDefault="00AF3BD0">
      <w:pPr>
        <w:rPr>
          <w:rFonts w:hint="eastAsia"/>
        </w:rPr>
      </w:pPr>
      <w:r>
        <w:rPr>
          <w:noProof/>
          <w:sz w:val="20"/>
        </w:rPr>
        <w:pict>
          <v:group id="_x0000_s3582" style="position:absolute;left:0;text-align:left;margin-left:57.75pt;margin-top:2.6pt;width:316.75pt;height:361.9pt;z-index:251966464" coordorigin="2880,3462" coordsize="6335,7238">
            <v:shape id="_x0000_s3583" type="#_x0000_t4" style="position:absolute;left:4365;top:8699;width:2609;height:552">
              <v:textbox inset="0,0,0,0">
                <w:txbxContent>
                  <w:p w:rsidR="00CB51A0" w:rsidRDefault="00CB51A0">
                    <w:pPr>
                      <w:jc w:val="center"/>
                      <w:rPr>
                        <w:rFonts w:hint="eastAsia"/>
                      </w:rPr>
                    </w:pPr>
                    <w:r>
                      <w:rPr>
                        <w:rFonts w:hint="eastAsia"/>
                      </w:rPr>
                      <w:t>工程师审核</w:t>
                    </w:r>
                  </w:p>
                </w:txbxContent>
              </v:textbox>
            </v:shape>
            <v:shape id="_x0000_s3584" type="#_x0000_t202" style="position:absolute;left:4477;top:9692;width:2408;height:443">
              <v:textbox>
                <w:txbxContent>
                  <w:p w:rsidR="00CB51A0" w:rsidRDefault="00CB51A0">
                    <w:pPr>
                      <w:jc w:val="center"/>
                      <w:rPr>
                        <w:rFonts w:hint="eastAsia"/>
                      </w:rPr>
                    </w:pPr>
                    <w:r>
                      <w:rPr>
                        <w:rFonts w:hint="eastAsia"/>
                      </w:rPr>
                      <w:t>单项工程结束</w:t>
                    </w:r>
                  </w:p>
                </w:txbxContent>
              </v:textbox>
            </v:shape>
            <v:group id="_x0000_s3585" style="position:absolute;left:4492;top:3462;width:2408;height:4799" coordorigin="4432,3468" coordsize="2899,4799">
              <v:shape id="_x0000_s3586" type="#_x0000_t202" style="position:absolute;left:4432;top:3468;width:2899;height:443">
                <v:textbox>
                  <w:txbxContent>
                    <w:p w:rsidR="00CB51A0" w:rsidRDefault="00CB51A0">
                      <w:pPr>
                        <w:jc w:val="center"/>
                        <w:rPr>
                          <w:rFonts w:hint="eastAsia"/>
                        </w:rPr>
                      </w:pPr>
                      <w:r>
                        <w:rPr>
                          <w:rFonts w:hint="eastAsia"/>
                        </w:rPr>
                        <w:t>场地整平</w:t>
                      </w:r>
                    </w:p>
                  </w:txbxContent>
                </v:textbox>
              </v:shape>
              <v:shape id="_x0000_s3587" type="#_x0000_t202" style="position:absolute;left:4432;top:4332;width:2899;height:443">
                <v:textbox>
                  <w:txbxContent>
                    <w:p w:rsidR="00CB51A0" w:rsidRDefault="00CB51A0">
                      <w:pPr>
                        <w:jc w:val="center"/>
                        <w:rPr>
                          <w:rFonts w:hint="eastAsia"/>
                        </w:rPr>
                      </w:pPr>
                      <w:r>
                        <w:rPr>
                          <w:rFonts w:hint="eastAsia"/>
                        </w:rPr>
                        <w:t>桩孔就位</w:t>
                      </w:r>
                    </w:p>
                  </w:txbxContent>
                </v:textbox>
              </v:shape>
              <v:shape id="_x0000_s3588" type="#_x0000_t202" style="position:absolute;left:4432;top:5217;width:2899;height:443">
                <v:textbox>
                  <w:txbxContent>
                    <w:p w:rsidR="00CB51A0" w:rsidRDefault="00CB51A0">
                      <w:pPr>
                        <w:jc w:val="center"/>
                        <w:rPr>
                          <w:rFonts w:hint="eastAsia"/>
                        </w:rPr>
                      </w:pPr>
                      <w:r>
                        <w:rPr>
                          <w:rFonts w:hint="eastAsia"/>
                        </w:rPr>
                        <w:t>桩管沉入</w:t>
                      </w:r>
                    </w:p>
                  </w:txbxContent>
                </v:textbox>
              </v:shape>
              <v:shape id="_x0000_s3589" type="#_x0000_t202" style="position:absolute;left:4432;top:6075;width:2899;height:442">
                <v:textbox>
                  <w:txbxContent>
                    <w:p w:rsidR="00CB51A0" w:rsidRDefault="00CB51A0">
                      <w:pPr>
                        <w:jc w:val="center"/>
                        <w:rPr>
                          <w:rFonts w:hint="eastAsia"/>
                        </w:rPr>
                      </w:pPr>
                      <w:r>
                        <w:rPr>
                          <w:rFonts w:hint="eastAsia"/>
                        </w:rPr>
                        <w:t>加料压密</w:t>
                      </w:r>
                    </w:p>
                  </w:txbxContent>
                </v:textbox>
              </v:shape>
              <v:shape id="_x0000_s3590" type="#_x0000_t202" style="position:absolute;left:4432;top:6956;width:2899;height:443">
                <v:textbox>
                  <w:txbxContent>
                    <w:p w:rsidR="00CB51A0" w:rsidRDefault="00CB51A0">
                      <w:pPr>
                        <w:jc w:val="center"/>
                        <w:rPr>
                          <w:rFonts w:hint="eastAsia"/>
                        </w:rPr>
                      </w:pPr>
                      <w:r>
                        <w:rPr>
                          <w:rFonts w:hint="eastAsia"/>
                        </w:rPr>
                        <w:t>拨</w:t>
                      </w:r>
                      <w:r>
                        <w:rPr>
                          <w:rFonts w:hint="eastAsia"/>
                        </w:rPr>
                        <w:t xml:space="preserve">  </w:t>
                      </w:r>
                      <w:r>
                        <w:rPr>
                          <w:rFonts w:hint="eastAsia"/>
                        </w:rPr>
                        <w:t>管</w:t>
                      </w:r>
                    </w:p>
                  </w:txbxContent>
                </v:textbox>
              </v:shape>
              <v:shape id="_x0000_s3591" type="#_x0000_t202" style="position:absolute;left:4432;top:7824;width:2899;height:443">
                <v:textbox>
                  <w:txbxContent>
                    <w:p w:rsidR="00CB51A0" w:rsidRDefault="00CB51A0">
                      <w:pPr>
                        <w:jc w:val="center"/>
                        <w:rPr>
                          <w:rFonts w:hint="eastAsia"/>
                        </w:rPr>
                      </w:pPr>
                      <w:r>
                        <w:rPr>
                          <w:rFonts w:hint="eastAsia"/>
                        </w:rPr>
                        <w:t>自检桩身质量</w:t>
                      </w:r>
                    </w:p>
                  </w:txbxContent>
                </v:textbox>
              </v:shape>
              <v:line id="_x0000_s3592" style="position:absolute" from="5882,3918" to="5882,4332">
                <v:stroke endarrow="block"/>
              </v:line>
              <v:line id="_x0000_s3593" style="position:absolute" from="5882,4803" to="5882,5217">
                <v:stroke endarrow="block"/>
              </v:line>
              <v:line id="_x0000_s3594" style="position:absolute" from="5882,5660" to="5882,6075">
                <v:stroke endarrow="block"/>
              </v:line>
              <v:line id="_x0000_s3595" style="position:absolute" from="5882,6538" to="5882,6953">
                <v:stroke endarrow="block"/>
              </v:line>
              <v:line id="_x0000_s3596" style="position:absolute" from="5882,7403" to="5882,7817">
                <v:stroke endarrow="block"/>
              </v:line>
            </v:group>
            <v:line id="_x0000_s3597" style="position:absolute" from="5685,8274" to="5685,8688">
              <v:stroke endarrow="block"/>
            </v:line>
            <v:line id="_x0000_s3598" style="position:absolute" from="5669,9269" to="5669,9683">
              <v:stroke endarrow="block"/>
            </v:line>
            <v:shape id="_x0000_s3599" type="#_x0000_t202" style="position:absolute;left:2880;top:8770;width:1030;height:414">
              <v:textbox inset="0,1mm,0,0">
                <w:txbxContent>
                  <w:p w:rsidR="00CB51A0" w:rsidRDefault="00CB51A0">
                    <w:pPr>
                      <w:jc w:val="center"/>
                      <w:rPr>
                        <w:rFonts w:hint="eastAsia"/>
                        <w:sz w:val="24"/>
                      </w:rPr>
                    </w:pPr>
                    <w:r>
                      <w:rPr>
                        <w:rFonts w:hint="eastAsia"/>
                      </w:rPr>
                      <w:t>补</w:t>
                    </w:r>
                    <w:r>
                      <w:rPr>
                        <w:rFonts w:hint="eastAsia"/>
                      </w:rPr>
                      <w:t xml:space="preserve"> </w:t>
                    </w:r>
                    <w:r>
                      <w:rPr>
                        <w:rFonts w:hint="eastAsia"/>
                      </w:rPr>
                      <w:t>打</w:t>
                    </w:r>
                  </w:p>
                </w:txbxContent>
              </v:textbox>
            </v:shape>
            <v:shape id="_x0000_s3600" type="#_x0000_t202" style="position:absolute;left:7490;top:8766;width:1220;height:415">
              <v:textbox inset="0,1mm,0,0">
                <w:txbxContent>
                  <w:p w:rsidR="00CB51A0" w:rsidRDefault="00CB51A0">
                    <w:pPr>
                      <w:jc w:val="center"/>
                      <w:rPr>
                        <w:rFonts w:hint="eastAsia"/>
                        <w:sz w:val="24"/>
                      </w:rPr>
                    </w:pPr>
                    <w:r>
                      <w:rPr>
                        <w:rFonts w:hint="eastAsia"/>
                      </w:rPr>
                      <w:t>桩机移位</w:t>
                    </w:r>
                  </w:p>
                </w:txbxContent>
              </v:textbox>
            </v:shape>
            <v:line id="_x0000_s3601" style="position:absolute;flip:x" from="3926,8975" to="4380,8975">
              <v:stroke endarrow="block"/>
            </v:line>
            <v:line id="_x0000_s3602" style="position:absolute" from="7006,8975" to="7490,8975">
              <v:stroke endarrow="block"/>
            </v:line>
            <v:line id="_x0000_s3603" style="position:absolute" from="3360,9181" to="3360,10700"/>
            <v:line id="_x0000_s3604" style="position:absolute" from="3377,10668" to="9180,10668"/>
            <v:line id="_x0000_s3605" style="position:absolute;flip:y" from="9180,4573" to="9180,10650"/>
            <v:shape id="_x0000_s3606" type="#_x0000_t202" style="position:absolute;left:7346;top:4332;width:1399;height:450">
              <v:textbox inset="0,1mm,0,0">
                <w:txbxContent>
                  <w:p w:rsidR="00CB51A0" w:rsidRDefault="00CB51A0">
                    <w:pPr>
                      <w:jc w:val="center"/>
                      <w:rPr>
                        <w:rFonts w:hint="eastAsia"/>
                        <w:sz w:val="24"/>
                      </w:rPr>
                    </w:pPr>
                    <w:r>
                      <w:rPr>
                        <w:rFonts w:hint="eastAsia"/>
                      </w:rPr>
                      <w:t>放样、定位</w:t>
                    </w:r>
                  </w:p>
                </w:txbxContent>
              </v:textbox>
            </v:shape>
            <v:line id="_x0000_s3607" style="position:absolute" from="6915,4573" to="7350,4573">
              <v:stroke endarrow="block"/>
            </v:line>
            <v:line id="_x0000_s3608" style="position:absolute;flip:x" from="8745,4591" to="9180,4591">
              <v:stroke endarrow="block"/>
            </v:line>
            <v:shape id="_x0000_s3609" type="#_x0000_t202" style="position:absolute;left:4082;top:8639;width:290;height:276" filled="f" stroked="f">
              <v:textbox inset="0,0,0,0">
                <w:txbxContent>
                  <w:p w:rsidR="00CB51A0" w:rsidRDefault="00CB51A0">
                    <w:pPr>
                      <w:jc w:val="center"/>
                      <w:rPr>
                        <w:rFonts w:hint="eastAsia"/>
                        <w:b/>
                        <w:sz w:val="24"/>
                      </w:rPr>
                    </w:pPr>
                    <w:r>
                      <w:rPr>
                        <w:rFonts w:hint="eastAsia"/>
                      </w:rPr>
                      <w:t>N</w:t>
                    </w:r>
                  </w:p>
                </w:txbxContent>
              </v:textbox>
            </v:shape>
            <v:shape id="_x0000_s3610" type="#_x0000_t202" style="position:absolute;left:7086;top:8635;width:290;height:276" filled="f" stroked="f">
              <v:textbox inset="0,0,0,0">
                <w:txbxContent>
                  <w:p w:rsidR="00CB51A0" w:rsidRDefault="00CB51A0">
                    <w:pPr>
                      <w:jc w:val="center"/>
                      <w:rPr>
                        <w:rFonts w:hint="eastAsia"/>
                      </w:rPr>
                    </w:pPr>
                    <w:r>
                      <w:rPr>
                        <w:rFonts w:hint="eastAsia"/>
                      </w:rPr>
                      <w:t>Y</w:t>
                    </w:r>
                  </w:p>
                </w:txbxContent>
              </v:textbox>
            </v:shape>
            <v:line id="_x0000_s3611" style="position:absolute" from="8731,8975" to="9215,8975">
              <v:stroke endarrow="block"/>
            </v:line>
          </v:group>
        </w:pict>
      </w:r>
    </w:p>
    <w:p w:rsidR="00CB51A0" w:rsidRDefault="00CB51A0"/>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AF3BD0" w:rsidRDefault="00AF3BD0">
      <w:pPr>
        <w:rPr>
          <w:rFonts w:hint="eastAsia"/>
        </w:rPr>
      </w:pPr>
    </w:p>
    <w:p w:rsidR="00CB51A0" w:rsidRDefault="00CB51A0">
      <w:pPr>
        <w:rPr>
          <w:rFonts w:hint="eastAsia"/>
        </w:rPr>
      </w:pPr>
    </w:p>
    <w:p w:rsidR="00AF3BD0" w:rsidRDefault="00AF3BD0">
      <w:pPr>
        <w:rPr>
          <w:rFonts w:hint="eastAsia"/>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CB51A0" w:rsidRPr="00CB51A0" w:rsidRDefault="00CB51A0" w:rsidP="00CB51A0">
      <w:pPr>
        <w:jc w:val="center"/>
        <w:rPr>
          <w:rFonts w:hint="eastAsia"/>
          <w:sz w:val="36"/>
        </w:rPr>
      </w:pPr>
      <w:r w:rsidRPr="00CB51A0">
        <w:rPr>
          <w:rFonts w:hint="eastAsia"/>
          <w:sz w:val="36"/>
        </w:rPr>
        <w:lastRenderedPageBreak/>
        <w:t>粉体喷射搅拌桩施工工艺框图</w:t>
      </w:r>
    </w:p>
    <w:p w:rsidR="00CB51A0" w:rsidRDefault="00CB51A0">
      <w:pPr>
        <w:rPr>
          <w:rFonts w:hint="eastAsia"/>
          <w:sz w:val="24"/>
        </w:rPr>
      </w:pPr>
      <w:r>
        <w:rPr>
          <w:noProof/>
          <w:sz w:val="20"/>
        </w:rPr>
        <w:pict>
          <v:line id="_x0000_s3612" style="position:absolute;left:0;text-align:left;z-index:251967488" from="110.25pt,0" to="362.25pt,0" strokeweight="3pt">
            <v:stroke linestyle="thinThin"/>
          </v:line>
        </w:pict>
      </w:r>
    </w:p>
    <w:p w:rsidR="00CB51A0" w:rsidRDefault="00AF3BD0">
      <w:pPr>
        <w:rPr>
          <w:rFonts w:hint="eastAsia"/>
          <w:sz w:val="24"/>
        </w:rPr>
      </w:pPr>
      <w:r>
        <w:rPr>
          <w:b/>
          <w:noProof/>
          <w:sz w:val="20"/>
        </w:rPr>
        <w:pict>
          <v:rect id="_x0000_s3581" style="position:absolute;left:0;text-align:left;margin-left:36.75pt;margin-top:0;width:414pt;height:620.1pt;z-index:251965440" filled="f" strokeweight="1.25pt"/>
        </w:pict>
      </w:r>
    </w:p>
    <w:p w:rsidR="00CB51A0" w:rsidRDefault="00AF3BD0">
      <w:pPr>
        <w:rPr>
          <w:rFonts w:hint="eastAsia"/>
          <w:sz w:val="24"/>
        </w:rPr>
      </w:pPr>
      <w:r>
        <w:rPr>
          <w:noProof/>
          <w:sz w:val="20"/>
        </w:rPr>
        <w:pict>
          <v:group id="_x0000_s3614" style="position:absolute;left:0;text-align:left;margin-left:57.75pt;margin-top:7.8pt;width:387.25pt;height:503.5pt;z-index:251969536" coordorigin="2165,3780" coordsize="7745,10070">
            <v:shape id="_x0000_s3615" type="#_x0000_t202" style="position:absolute;left:5225;top:3816;width:2520;height:439" filled="f">
              <v:textbox style="mso-next-textbox:#_x0000_s3615" inset="0,1mm,0,0">
                <w:txbxContent>
                  <w:p w:rsidR="00CB51A0" w:rsidRDefault="00CB51A0">
                    <w:pPr>
                      <w:jc w:val="center"/>
                      <w:rPr>
                        <w:rFonts w:hint="eastAsia"/>
                      </w:rPr>
                    </w:pPr>
                    <w:r>
                      <w:rPr>
                        <w:rFonts w:hint="eastAsia"/>
                      </w:rPr>
                      <w:t>场地平整</w:t>
                    </w:r>
                  </w:p>
                </w:txbxContent>
              </v:textbox>
            </v:shape>
            <v:shape id="_x0000_s3616" type="#_x0000_t202" style="position:absolute;left:5225;top:4567;width:2520;height:468" filled="f">
              <v:textbox style="mso-next-textbox:#_x0000_s3616" inset="0,1mm,0,0">
                <w:txbxContent>
                  <w:p w:rsidR="00CB51A0" w:rsidRDefault="00CB51A0">
                    <w:pPr>
                      <w:jc w:val="center"/>
                      <w:rPr>
                        <w:rFonts w:hint="eastAsia"/>
                      </w:rPr>
                    </w:pPr>
                    <w:r>
                      <w:rPr>
                        <w:rFonts w:hint="eastAsia"/>
                      </w:rPr>
                      <w:t>深层喷射搅拌机就位</w:t>
                    </w:r>
                  </w:p>
                </w:txbxContent>
              </v:textbox>
            </v:shape>
            <v:shape id="_x0000_s3617" type="#_x0000_t202" style="position:absolute;left:5225;top:5347;width:2520;height:468" filled="f">
              <v:textbox style="mso-next-textbox:#_x0000_s3617" inset="0,1mm,0,0">
                <w:txbxContent>
                  <w:p w:rsidR="00CB51A0" w:rsidRDefault="00CB51A0">
                    <w:pPr>
                      <w:jc w:val="center"/>
                      <w:rPr>
                        <w:rFonts w:hint="eastAsia"/>
                      </w:rPr>
                    </w:pPr>
                    <w:r>
                      <w:rPr>
                        <w:rFonts w:hint="eastAsia"/>
                      </w:rPr>
                      <w:t>旋转切土下沉</w:t>
                    </w:r>
                  </w:p>
                </w:txbxContent>
              </v:textbox>
            </v:shape>
            <v:shape id="_x0000_s3618" type="#_x0000_t202" style="position:absolute;left:5225;top:6127;width:2520;height:468" filled="f">
              <v:textbox style="mso-next-textbox:#_x0000_s3618" inset="0,1mm,0,0">
                <w:txbxContent>
                  <w:p w:rsidR="00CB51A0" w:rsidRDefault="00CB51A0">
                    <w:pPr>
                      <w:jc w:val="center"/>
                      <w:rPr>
                        <w:rFonts w:hint="eastAsia"/>
                      </w:rPr>
                    </w:pPr>
                    <w:r>
                      <w:rPr>
                        <w:rFonts w:hint="eastAsia"/>
                      </w:rPr>
                      <w:t>达到设计孔深</w:t>
                    </w:r>
                  </w:p>
                </w:txbxContent>
              </v:textbox>
            </v:shape>
            <v:shape id="_x0000_s3619" type="#_x0000_t202" style="position:absolute;left:5225;top:6907;width:2520;height:468" filled="f">
              <v:textbox style="mso-next-textbox:#_x0000_s3619" inset="0,1mm,0,0">
                <w:txbxContent>
                  <w:p w:rsidR="00CB51A0" w:rsidRDefault="00CB51A0">
                    <w:pPr>
                      <w:jc w:val="center"/>
                      <w:rPr>
                        <w:rFonts w:hint="eastAsia"/>
                      </w:rPr>
                    </w:pPr>
                    <w:r>
                      <w:rPr>
                        <w:rFonts w:hint="eastAsia"/>
                      </w:rPr>
                      <w:t>喷灰、搅拌、提升</w:t>
                    </w:r>
                  </w:p>
                </w:txbxContent>
              </v:textbox>
            </v:shape>
            <v:shape id="_x0000_s3620" type="#_x0000_t202" style="position:absolute;left:5225;top:7647;width:2520;height:468" filled="f">
              <v:textbox style="mso-next-textbox:#_x0000_s3620" inset="0,1mm,0,0">
                <w:txbxContent>
                  <w:p w:rsidR="00CB51A0" w:rsidRDefault="00CB51A0">
                    <w:pPr>
                      <w:jc w:val="center"/>
                      <w:rPr>
                        <w:rFonts w:hint="eastAsia"/>
                      </w:rPr>
                    </w:pPr>
                    <w:r>
                      <w:rPr>
                        <w:rFonts w:hint="eastAsia"/>
                      </w:rPr>
                      <w:t>提升至设计地面</w:t>
                    </w:r>
                    <w:r>
                      <w:rPr>
                        <w:rFonts w:hint="eastAsia"/>
                      </w:rPr>
                      <w:t>0</w:t>
                    </w:r>
                    <w:r>
                      <w:t>.5</w:t>
                    </w:r>
                    <w:r>
                      <w:rPr>
                        <w:rFonts w:hint="eastAsia"/>
                      </w:rPr>
                      <w:t>米</w:t>
                    </w:r>
                  </w:p>
                </w:txbxContent>
              </v:textbox>
            </v:shape>
            <v:shape id="_x0000_s3621" type="#_x0000_t202" style="position:absolute;left:5225;top:8467;width:2520;height:468" filled="f">
              <v:textbox style="mso-next-textbox:#_x0000_s3621" inset="0,1mm,0,0">
                <w:txbxContent>
                  <w:p w:rsidR="00CB51A0" w:rsidRDefault="00CB51A0">
                    <w:pPr>
                      <w:jc w:val="center"/>
                      <w:rPr>
                        <w:rFonts w:hint="eastAsia"/>
                      </w:rPr>
                    </w:pPr>
                    <w:r>
                      <w:rPr>
                        <w:rFonts w:hint="eastAsia"/>
                      </w:rPr>
                      <w:t>复搅下沉至桩底</w:t>
                    </w:r>
                  </w:p>
                </w:txbxContent>
              </v:textbox>
            </v:shape>
            <v:shape id="_x0000_s3622" type="#_x0000_t202" style="position:absolute;left:5145;top:9247;width:2700;height:468" filled="f">
              <v:textbox style="mso-next-textbox:#_x0000_s3622" inset="0,1mm,0,0">
                <w:txbxContent>
                  <w:p w:rsidR="00CB51A0" w:rsidRDefault="00CB51A0">
                    <w:pPr>
                      <w:jc w:val="center"/>
                      <w:rPr>
                        <w:rFonts w:hint="eastAsia"/>
                      </w:rPr>
                    </w:pPr>
                    <w:r>
                      <w:rPr>
                        <w:rFonts w:hint="eastAsia"/>
                      </w:rPr>
                      <w:t>复搅提升至设计地面</w:t>
                    </w:r>
                    <w:r>
                      <w:t>0.5</w:t>
                    </w:r>
                    <w:r>
                      <w:rPr>
                        <w:rFonts w:hint="eastAsia"/>
                      </w:rPr>
                      <w:t>米</w:t>
                    </w:r>
                  </w:p>
                </w:txbxContent>
              </v:textbox>
            </v:shape>
            <v:shape id="_x0000_s3623" type="#_x0000_t202" style="position:absolute;left:5157;top:10800;width:2588;height:468">
              <v:textbox style="mso-next-textbox:#_x0000_s3623" inset="0,1.3mm,0,1.3mm">
                <w:txbxContent>
                  <w:p w:rsidR="00CB51A0" w:rsidRDefault="00CB51A0">
                    <w:pPr>
                      <w:jc w:val="center"/>
                      <w:rPr>
                        <w:rFonts w:hint="eastAsia"/>
                      </w:rPr>
                    </w:pPr>
                    <w:r>
                      <w:rPr>
                        <w:rFonts w:hint="eastAsia"/>
                      </w:rPr>
                      <w:t>自检桩身质量</w:t>
                    </w:r>
                  </w:p>
                </w:txbxContent>
              </v:textbox>
            </v:shape>
            <v:line id="_x0000_s3624" style="position:absolute" from="6485,4255" to="6485,4567">
              <v:stroke endarrow="block"/>
            </v:line>
            <v:line id="_x0000_s3625" style="position:absolute" from="6485,5043" to="6485,5355">
              <v:stroke endarrow="block"/>
            </v:line>
            <v:line id="_x0000_s3626" style="position:absolute" from="6485,5831" to="6485,6143">
              <v:stroke endarrow="block"/>
            </v:line>
            <v:line id="_x0000_s3627" style="position:absolute" from="6485,6595" to="6485,6907">
              <v:stroke endarrow="block"/>
            </v:line>
            <v:line id="_x0000_s3628" style="position:absolute" from="6485,7375" to="6485,7687">
              <v:stroke endarrow="block"/>
            </v:line>
            <v:line id="_x0000_s3629" style="position:absolute" from="6485,8155" to="6485,8467">
              <v:stroke endarrow="block"/>
            </v:line>
            <v:line id="_x0000_s3630" style="position:absolute" from="6485,8935" to="6485,9247">
              <v:stroke endarrow="block"/>
            </v:line>
            <v:line id="_x0000_s3631" style="position:absolute" from="6485,9715" to="6485,10027">
              <v:stroke endarrow="block"/>
            </v:line>
            <v:shape id="_x0000_s3632" type="#_x0000_t4" style="position:absolute;left:5280;top:11580;width:2285;height:624">
              <v:textbox style="mso-next-textbox:#_x0000_s3632" inset="0,0,0,0">
                <w:txbxContent>
                  <w:p w:rsidR="00CB51A0" w:rsidRDefault="00CB51A0">
                    <w:pPr>
                      <w:jc w:val="center"/>
                      <w:rPr>
                        <w:rFonts w:hint="eastAsia"/>
                      </w:rPr>
                    </w:pPr>
                    <w:r>
                      <w:rPr>
                        <w:rFonts w:hint="eastAsia"/>
                      </w:rPr>
                      <w:t>工程师审核</w:t>
                    </w:r>
                  </w:p>
                </w:txbxContent>
              </v:textbox>
            </v:shape>
            <v:line id="_x0000_s3633" style="position:absolute" from="6485,11268" to="6485,11580">
              <v:stroke endarrow="block"/>
            </v:line>
            <v:line id="_x0000_s3634" style="position:absolute" from="6485,12204" to="6485,12516">
              <v:stroke endarrow="block"/>
            </v:line>
            <v:shape id="_x0000_s3635" type="#_x0000_t202" style="position:absolute;left:5225;top:12516;width:2520;height:468" filled="f">
              <v:textbox style="mso-next-textbox:#_x0000_s3635" inset="0,1mm,0,0">
                <w:txbxContent>
                  <w:p w:rsidR="00CB51A0" w:rsidRDefault="00CB51A0">
                    <w:pPr>
                      <w:jc w:val="center"/>
                      <w:rPr>
                        <w:rFonts w:hint="eastAsia"/>
                      </w:rPr>
                    </w:pPr>
                    <w:r>
                      <w:rPr>
                        <w:rFonts w:hint="eastAsia"/>
                      </w:rPr>
                      <w:t>单项工程结束</w:t>
                    </w:r>
                  </w:p>
                </w:txbxContent>
              </v:textbox>
            </v:shape>
            <v:shape id="_x0000_s3636" type="#_x0000_t202" style="position:absolute;left:2525;top:3780;width:2340;height:399" filled="f">
              <v:textbox style="mso-next-textbox:#_x0000_s3636" inset="0,1mm,0,0">
                <w:txbxContent>
                  <w:p w:rsidR="00CB51A0" w:rsidRDefault="00CB51A0">
                    <w:pPr>
                      <w:jc w:val="center"/>
                      <w:rPr>
                        <w:rFonts w:hint="eastAsia"/>
                      </w:rPr>
                    </w:pPr>
                    <w:r>
                      <w:rPr>
                        <w:rFonts w:hint="eastAsia"/>
                      </w:rPr>
                      <w:t>不同地质条件工艺试验</w:t>
                    </w:r>
                  </w:p>
                </w:txbxContent>
              </v:textbox>
            </v:shape>
            <v:shape id="_x0000_s3637" type="#_x0000_t4" style="position:absolute;left:2525;top:4503;width:2160;height:624">
              <v:textbox style="mso-next-textbox:#_x0000_s3637" inset="0,0,0,0">
                <w:txbxContent>
                  <w:p w:rsidR="00CB51A0" w:rsidRDefault="00CB51A0">
                    <w:pPr>
                      <w:jc w:val="center"/>
                      <w:rPr>
                        <w:rFonts w:hint="eastAsia"/>
                      </w:rPr>
                    </w:pPr>
                    <w:r>
                      <w:rPr>
                        <w:rFonts w:hint="eastAsia"/>
                      </w:rPr>
                      <w:t>工程师审核</w:t>
                    </w:r>
                  </w:p>
                </w:txbxContent>
              </v:textbox>
            </v:shape>
            <v:line id="_x0000_s3638" style="position:absolute" from="4685,4815" to="5225,4815">
              <v:stroke endarrow="block"/>
            </v:line>
            <v:line id="_x0000_s3639" style="position:absolute" from="3580,4191" to="3580,4488">
              <v:stroke endarrow="block"/>
            </v:line>
            <v:shape id="_x0000_s3640" type="#_x0000_t202" style="position:absolute;left:4820;top:4507;width:360;height:312" filled="f" stroked="f">
              <v:textbox style="mso-next-textbox:#_x0000_s3640" inset="0,0,0,0">
                <w:txbxContent>
                  <w:p w:rsidR="00CB51A0" w:rsidRDefault="00CB51A0">
                    <w:pPr>
                      <w:rPr>
                        <w:rFonts w:hint="eastAsia"/>
                      </w:rPr>
                    </w:pPr>
                    <w:r>
                      <w:rPr>
                        <w:rFonts w:hint="eastAsia"/>
                      </w:rPr>
                      <w:t xml:space="preserve">Y  </w:t>
                    </w:r>
                  </w:p>
                </w:txbxContent>
              </v:textbox>
            </v:shape>
            <v:shape id="_x0000_s3641" type="#_x0000_t202" style="position:absolute;left:2325;top:4446;width:360;height:312" filled="f" stroked="f">
              <v:textbox style="mso-next-textbox:#_x0000_s3641" inset="0,0,0,0">
                <w:txbxContent>
                  <w:p w:rsidR="00CB51A0" w:rsidRDefault="00CB51A0">
                    <w:pPr>
                      <w:rPr>
                        <w:rFonts w:hint="eastAsia"/>
                      </w:rPr>
                    </w:pPr>
                    <w:r>
                      <w:rPr>
                        <w:rFonts w:hint="eastAsia"/>
                      </w:rPr>
                      <w:t xml:space="preserve">N  </w:t>
                    </w:r>
                  </w:p>
                </w:txbxContent>
              </v:textbox>
            </v:shape>
            <v:shape id="_x0000_s3642" type="#_x0000_t202" style="position:absolute;left:2430;top:6851;width:1980;height:484" filled="f">
              <v:textbox style="mso-next-textbox:#_x0000_s3642" inset="0,1mm,0,0">
                <w:txbxContent>
                  <w:p w:rsidR="00CB51A0" w:rsidRDefault="00CB51A0">
                    <w:pPr>
                      <w:jc w:val="center"/>
                      <w:rPr>
                        <w:rFonts w:hint="eastAsia"/>
                      </w:rPr>
                    </w:pPr>
                    <w:r>
                      <w:rPr>
                        <w:rFonts w:hint="eastAsia"/>
                      </w:rPr>
                      <w:t>送灰机送灰</w:t>
                    </w:r>
                  </w:p>
                </w:txbxContent>
              </v:textbox>
            </v:shape>
            <v:line id="_x0000_s3643" style="position:absolute" from="4425,7091" to="5225,7091">
              <v:stroke endarrow="block"/>
            </v:line>
            <v:shape id="_x0000_s3644" type="#_x0000_t202" style="position:absolute;left:8115;top:4549;width:1440;height:476" filled="f">
              <v:textbox style="mso-next-textbox:#_x0000_s3644" inset="0,1mm,0,0">
                <w:txbxContent>
                  <w:p w:rsidR="00CB51A0" w:rsidRDefault="00CB51A0">
                    <w:pPr>
                      <w:jc w:val="center"/>
                      <w:rPr>
                        <w:rFonts w:hint="eastAsia"/>
                      </w:rPr>
                    </w:pPr>
                    <w:r>
                      <w:rPr>
                        <w:rFonts w:hint="eastAsia"/>
                      </w:rPr>
                      <w:t>放线、定位</w:t>
                    </w:r>
                  </w:p>
                </w:txbxContent>
              </v:textbox>
            </v:shape>
            <v:group id="_x0000_s3645" style="position:absolute;left:7735;top:4793;width:380;height:772" coordorigin="8100,3740" coordsize="660,772">
              <v:line id="_x0000_s3646" style="position:absolute;flip:x" from="8100,3740" to="8760,3740">
                <v:stroke endarrow="block"/>
              </v:line>
              <v:line id="_x0000_s3647" style="position:absolute;flip:x" from="8100,4512" to="8760,4512">
                <v:stroke endarrow="block"/>
              </v:line>
            </v:group>
            <v:shape id="_x0000_s3648" type="#_x0000_t202" style="position:absolute;left:8115;top:5321;width:1440;height:476" filled="f">
              <v:textbox style="mso-next-textbox:#_x0000_s3648" inset="0,1mm,0,0">
                <w:txbxContent>
                  <w:p w:rsidR="00CB51A0" w:rsidRDefault="00CB51A0">
                    <w:pPr>
                      <w:jc w:val="center"/>
                      <w:rPr>
                        <w:rFonts w:hint="eastAsia"/>
                      </w:rPr>
                    </w:pPr>
                    <w:r>
                      <w:rPr>
                        <w:rFonts w:hint="eastAsia"/>
                      </w:rPr>
                      <w:t>空压机送气</w:t>
                    </w:r>
                  </w:p>
                </w:txbxContent>
              </v:textbox>
            </v:shape>
            <v:line id="_x0000_s3649" style="position:absolute" from="7565,11892" to="8180,11892">
              <v:stroke endarrow="block"/>
            </v:line>
            <v:shape id="_x0000_s3650" type="#_x0000_t202" style="position:absolute;left:8200;top:11648;width:1165;height:745">
              <v:textbox style="mso-next-textbox:#_x0000_s3650" inset="0,.3mm,0,0">
                <w:txbxContent>
                  <w:p w:rsidR="00CB51A0" w:rsidRDefault="00CB51A0">
                    <w:pPr>
                      <w:jc w:val="center"/>
                      <w:rPr>
                        <w:rFonts w:hint="eastAsia"/>
                      </w:rPr>
                    </w:pPr>
                    <w:r>
                      <w:rPr>
                        <w:rFonts w:hint="eastAsia"/>
                      </w:rPr>
                      <w:t>移机转入</w:t>
                    </w:r>
                  </w:p>
                  <w:p w:rsidR="00CB51A0" w:rsidRDefault="00CB51A0">
                    <w:pPr>
                      <w:jc w:val="center"/>
                      <w:rPr>
                        <w:rFonts w:hint="eastAsia"/>
                        <w:sz w:val="24"/>
                      </w:rPr>
                    </w:pPr>
                    <w:r>
                      <w:rPr>
                        <w:rFonts w:hint="eastAsia"/>
                      </w:rPr>
                      <w:t>下一循环</w:t>
                    </w:r>
                  </w:p>
                </w:txbxContent>
              </v:textbox>
            </v:shape>
            <v:line id="_x0000_s3651" style="position:absolute;flip:x" from="4345,11884" to="5315,11884">
              <v:stroke endarrow="block"/>
            </v:line>
            <v:shape id="_x0000_s3652" type="#_x0000_t202" style="position:absolute;left:2885;top:11656;width:1440;height:484" filled="f">
              <v:textbox style="mso-next-textbox:#_x0000_s3652" inset="0,1mm,0,0">
                <w:txbxContent>
                  <w:p w:rsidR="00CB51A0" w:rsidRDefault="00CB51A0">
                    <w:pPr>
                      <w:jc w:val="center"/>
                      <w:rPr>
                        <w:rFonts w:hint="eastAsia"/>
                      </w:rPr>
                    </w:pPr>
                    <w:r>
                      <w:rPr>
                        <w:rFonts w:hint="eastAsia"/>
                      </w:rPr>
                      <w:t>补</w:t>
                    </w:r>
                    <w:r>
                      <w:rPr>
                        <w:rFonts w:hint="eastAsia"/>
                      </w:rPr>
                      <w:t xml:space="preserve">  </w:t>
                    </w:r>
                    <w:r>
                      <w:rPr>
                        <w:rFonts w:hint="eastAsia"/>
                      </w:rPr>
                      <w:t>打</w:t>
                    </w:r>
                  </w:p>
                </w:txbxContent>
              </v:textbox>
            </v:shape>
            <v:shape id="_x0000_s3653" type="#_x0000_t202" style="position:absolute;left:7700;top:11580;width:260;height:272" stroked="f">
              <v:textbox style="mso-next-textbox:#_x0000_s3653" inset="0,0,0,0">
                <w:txbxContent>
                  <w:p w:rsidR="00CB51A0" w:rsidRDefault="00CB51A0">
                    <w:pPr>
                      <w:rPr>
                        <w:rFonts w:hint="eastAsia"/>
                        <w:sz w:val="24"/>
                      </w:rPr>
                    </w:pPr>
                    <w:r>
                      <w:rPr>
                        <w:rFonts w:hint="eastAsia"/>
                        <w:sz w:val="24"/>
                      </w:rPr>
                      <w:t xml:space="preserve">Y  </w:t>
                    </w:r>
                  </w:p>
                </w:txbxContent>
              </v:textbox>
            </v:shape>
            <v:shape id="_x0000_s3654" type="#_x0000_t202" style="position:absolute;left:7025;top:12164;width:360;height:312" filled="f" stroked="f">
              <v:textbox style="mso-next-textbox:#_x0000_s3654" inset="0,0,0,0">
                <w:txbxContent>
                  <w:p w:rsidR="00CB51A0" w:rsidRDefault="00CB51A0">
                    <w:pPr>
                      <w:rPr>
                        <w:rFonts w:hint="eastAsia"/>
                        <w:sz w:val="24"/>
                      </w:rPr>
                    </w:pPr>
                    <w:r>
                      <w:rPr>
                        <w:rFonts w:hint="eastAsia"/>
                        <w:sz w:val="24"/>
                      </w:rPr>
                      <w:t xml:space="preserve">Y  </w:t>
                    </w:r>
                  </w:p>
                </w:txbxContent>
              </v:textbox>
            </v:shape>
            <v:shape id="_x0000_s3655" type="#_x0000_t202" style="position:absolute;left:4685;top:11580;width:360;height:312" filled="f" stroked="f">
              <v:textbox style="mso-next-textbox:#_x0000_s3655" inset="0,0,0,0">
                <w:txbxContent>
                  <w:p w:rsidR="00CB51A0" w:rsidRDefault="00CB51A0">
                    <w:pPr>
                      <w:rPr>
                        <w:rFonts w:hint="eastAsia"/>
                        <w:sz w:val="24"/>
                      </w:rPr>
                    </w:pPr>
                    <w:r>
                      <w:rPr>
                        <w:rFonts w:hint="eastAsia"/>
                        <w:sz w:val="24"/>
                      </w:rPr>
                      <w:t xml:space="preserve">N  </w:t>
                    </w:r>
                  </w:p>
                </w:txbxContent>
              </v:textbox>
            </v:shape>
            <v:line id="_x0000_s3656" style="position:absolute" from="9365,11892" to="9900,11892">
              <v:stroke endarrow="block"/>
            </v:line>
            <v:line id="_x0000_s3657" style="position:absolute" from="3525,12145" to="3525,13840"/>
            <v:line id="_x0000_s3658" style="position:absolute" from="3505,13840" to="9910,13840"/>
            <v:line id="_x0000_s3659" style="position:absolute;flip:y" from="9905,4799" to="9905,13850"/>
            <v:line id="_x0000_s3660" style="position:absolute;flip:x" from="9545,4813" to="9905,4813">
              <v:stroke endarrow="block"/>
            </v:line>
            <v:group id="_x0000_s3661" style="position:absolute;left:2165;top:3980;width:360;height:831" coordorigin="2345,4187" coordsize="540,813">
              <v:line id="_x0000_s3662" style="position:absolute;flip:x" from="2345,5000" to="2885,5000"/>
              <v:line id="_x0000_s3663" style="position:absolute;flip:y" from="2345,4187" to="2345,5000"/>
              <v:line id="_x0000_s3664" style="position:absolute" from="2345,4202" to="2865,4202">
                <v:stroke endarrow="block"/>
              </v:line>
            </v:group>
            <v:shape id="_x0000_s3665" type="#_x0000_t202" style="position:absolute;left:5145;top:10005;width:2700;height:468">
              <v:textbox style="mso-next-textbox:#_x0000_s3665" inset="0,1.3mm,0,1.3mm">
                <w:txbxContent>
                  <w:p w:rsidR="00CB51A0" w:rsidRDefault="00CB51A0">
                    <w:pPr>
                      <w:jc w:val="center"/>
                      <w:rPr>
                        <w:rFonts w:hint="eastAsia"/>
                        <w:sz w:val="24"/>
                      </w:rPr>
                    </w:pPr>
                    <w:r>
                      <w:rPr>
                        <w:rFonts w:hint="eastAsia"/>
                      </w:rPr>
                      <w:t>人工回填压实桩顶水泥土</w:t>
                    </w:r>
                  </w:p>
                </w:txbxContent>
              </v:textbox>
            </v:shape>
            <v:line id="_x0000_s3666" style="position:absolute" from="6465,10489" to="6465,10801">
              <v:stroke endarrow="block"/>
            </v:line>
            <v:shape id="_x0000_s3667" type="#_x0000_t202" style="position:absolute;left:2430;top:6041;width:1980;height:484" filled="f">
              <v:textbox style="mso-next-textbox:#_x0000_s3667" inset="0,1mm,0,0">
                <w:txbxContent>
                  <w:p w:rsidR="00CB51A0" w:rsidRDefault="00CB51A0">
                    <w:pPr>
                      <w:jc w:val="center"/>
                      <w:rPr>
                        <w:rFonts w:hint="eastAsia"/>
                      </w:rPr>
                    </w:pPr>
                    <w:r>
                      <w:rPr>
                        <w:rFonts w:hint="eastAsia"/>
                      </w:rPr>
                      <w:t>送灰机材料准备</w:t>
                    </w:r>
                  </w:p>
                </w:txbxContent>
              </v:textbox>
            </v:shape>
            <v:line id="_x0000_s3668" style="position:absolute" from="3405,6535" to="3405,6847">
              <v:stroke endarrow="block"/>
            </v:line>
          </v:group>
        </w:pict>
      </w:r>
    </w:p>
    <w:p w:rsidR="00CB51A0" w:rsidRDefault="00CB51A0">
      <w:pPr>
        <w:jc w:val="cente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CB51A0" w:rsidRPr="00CB51A0" w:rsidRDefault="00AF3BD0" w:rsidP="00CB51A0">
      <w:pPr>
        <w:jc w:val="center"/>
        <w:rPr>
          <w:rFonts w:hint="eastAsia"/>
          <w:sz w:val="36"/>
        </w:rPr>
      </w:pPr>
      <w:r w:rsidRPr="00CB51A0">
        <w:rPr>
          <w:noProof/>
          <w:sz w:val="36"/>
        </w:rPr>
        <w:lastRenderedPageBreak/>
        <w:pict>
          <v:line id="_x0000_s3669" style="position:absolute;left:0;text-align:left;z-index:251970560" from="115.5pt,31.2pt" to="358.5pt,31.2pt" strokeweight="3pt">
            <v:stroke linestyle="thinThin"/>
          </v:line>
        </w:pict>
      </w:r>
      <w:r w:rsidR="00CB51A0" w:rsidRPr="00CB51A0">
        <w:rPr>
          <w:rFonts w:hint="eastAsia"/>
          <w:sz w:val="36"/>
        </w:rPr>
        <w:t>塑料插排桩施工工艺流程框图</w:t>
      </w:r>
    </w:p>
    <w:p w:rsidR="00AF3BD0" w:rsidRDefault="00AF3BD0" w:rsidP="00CB51A0">
      <w:pPr>
        <w:pStyle w:val="20"/>
        <w:rPr>
          <w:rFonts w:hint="eastAsia"/>
        </w:rPr>
      </w:pPr>
      <w:bookmarkStart w:id="41" w:name="_Toc46300671"/>
      <w:r w:rsidRPr="00CB51A0">
        <w:rPr>
          <w:noProof/>
          <w:sz w:val="36"/>
        </w:rPr>
        <w:pict>
          <v:group id="_x0000_s3671" style="position:absolute;left:0;text-align:left;margin-left:57.75pt;margin-top:23.4pt;width:356.4pt;height:612.9pt;z-index:251972608" coordorigin="2417,3000" coordsize="7128,12258">
            <v:shape id="_x0000_s3672" type="#_x0000_t202" style="position:absolute;left:6216;top:3000;width:2799;height:324;mso-wrap-edited:f" wrapcoords="-600 0 -600 21600 22200 21600 22200 0 -600 0">
              <v:textbox style="mso-next-textbox:#_x0000_s3672" inset=".5mm,0,.5mm,0">
                <w:txbxContent>
                  <w:p w:rsidR="00CB51A0" w:rsidRDefault="00CB51A0">
                    <w:pPr>
                      <w:pStyle w:val="a8"/>
                      <w:rPr>
                        <w:sz w:val="21"/>
                      </w:rPr>
                    </w:pPr>
                    <w:r>
                      <w:rPr>
                        <w:rFonts w:hint="eastAsia"/>
                        <w:sz w:val="21"/>
                      </w:rPr>
                      <w:t>去除表土、淤泥</w:t>
                    </w:r>
                  </w:p>
                </w:txbxContent>
              </v:textbox>
            </v:shape>
            <v:shape id="_x0000_s3673" type="#_x0000_t202" style="position:absolute;left:6216;top:3590;width:2799;height:326;mso-wrap-edited:f" wrapcoords="-600 0 -600 21600 22200 21600 22200 0 -600 0">
              <v:textbox style="mso-next-textbox:#_x0000_s3673" inset=".5mm,0,.5mm,0">
                <w:txbxContent>
                  <w:p w:rsidR="00CB51A0" w:rsidRDefault="00CB51A0">
                    <w:pPr>
                      <w:pStyle w:val="a8"/>
                      <w:rPr>
                        <w:sz w:val="21"/>
                      </w:rPr>
                    </w:pPr>
                    <w:r>
                      <w:rPr>
                        <w:rFonts w:hint="eastAsia"/>
                        <w:sz w:val="21"/>
                      </w:rPr>
                      <w:t>整修、修筑土路拱，填前碾压</w:t>
                    </w:r>
                  </w:p>
                </w:txbxContent>
              </v:textbox>
            </v:shape>
            <v:shape id="_x0000_s3674" type="#_x0000_t202" style="position:absolute;left:6216;top:5610;width:2799;height:326;mso-wrap-edited:f" wrapcoords="-600 0 -600 21600 22200 21600 22200 0 -600 0">
              <v:textbox style="mso-next-textbox:#_x0000_s3674" inset=".5mm,0,.5mm,0">
                <w:txbxContent>
                  <w:p w:rsidR="00CB51A0" w:rsidRDefault="00CB51A0">
                    <w:pPr>
                      <w:pStyle w:val="a8"/>
                      <w:rPr>
                        <w:sz w:val="21"/>
                      </w:rPr>
                    </w:pPr>
                    <w:r>
                      <w:rPr>
                        <w:rFonts w:hint="eastAsia"/>
                        <w:sz w:val="21"/>
                      </w:rPr>
                      <w:t>施工测量放样</w:t>
                    </w:r>
                  </w:p>
                </w:txbxContent>
              </v:textbox>
            </v:shape>
            <v:shape id="_x0000_s3675" type="#_x0000_t4" style="position:absolute;left:6152;top:4813;width:2895;height:476">
              <v:textbox style="mso-next-textbox:#_x0000_s3675" inset="0,0,0,0">
                <w:txbxContent>
                  <w:p w:rsidR="00CB51A0" w:rsidRDefault="00CB51A0">
                    <w:pPr>
                      <w:pStyle w:val="a8"/>
                      <w:rPr>
                        <w:rFonts w:hint="eastAsia"/>
                        <w:sz w:val="21"/>
                      </w:rPr>
                    </w:pPr>
                    <w:r>
                      <w:rPr>
                        <w:rFonts w:hint="eastAsia"/>
                        <w:sz w:val="21"/>
                      </w:rPr>
                      <w:t>工程师审批</w:t>
                    </w:r>
                  </w:p>
                </w:txbxContent>
              </v:textbox>
            </v:shape>
            <v:shape id="_x0000_s3676" type="#_x0000_t202" style="position:absolute;left:6216;top:6200;width:2799;height:325;mso-wrap-edited:f" wrapcoords="-600 0 -600 21600 22200 21600 22200 0 -600 0">
              <v:textbox style="mso-next-textbox:#_x0000_s3676" inset=".5mm,0,.5mm,0">
                <w:txbxContent>
                  <w:p w:rsidR="00CB51A0" w:rsidRDefault="00CB51A0">
                    <w:pPr>
                      <w:pStyle w:val="a8"/>
                      <w:rPr>
                        <w:sz w:val="21"/>
                      </w:rPr>
                    </w:pPr>
                    <w:r>
                      <w:rPr>
                        <w:rFonts w:hint="eastAsia"/>
                        <w:sz w:val="21"/>
                      </w:rPr>
                      <w:t>砂砾垫层底层铺筑</w:t>
                    </w:r>
                  </w:p>
                </w:txbxContent>
              </v:textbox>
            </v:shape>
            <v:line id="_x0000_s3677" style="position:absolute;rotation:90;flip:x;mso-wrap-edited:f" from="7477,3444" to="7737,3444" wrapcoords="10800 0 -900 0 -900 0 10800 0 14400 0 21600 0 15300 0 10800 0">
              <v:stroke endarrow="block"/>
            </v:line>
            <v:line id="_x0000_s3678" style="position:absolute;rotation:90;flip:x;mso-wrap-edited:f" from="7479,4050" to="7740,4050" wrapcoords="10800 0 -900 0 -900 0 10800 0 14400 0 21600 0 15300 0 10800 0">
              <v:stroke endarrow="block"/>
            </v:line>
            <v:line id="_x0000_s3679" style="position:absolute;rotation:90;flip:x;mso-wrap-edited:f" from="7471,4691" to="7732,4691" wrapcoords="10800 0 -900 0 -900 0 10800 0 14400 0 21600 0 15300 0 10800 0">
              <v:stroke endarrow="block"/>
            </v:line>
            <v:line id="_x0000_s3680" style="position:absolute;rotation:90;flip:x;mso-wrap-edited:f" from="7454,5431" to="7754,5434" wrapcoords="10800 0 -900 0 -900 0 10800 0 14400 0 21600 0 15300 0 10800 0">
              <v:stroke endarrow="block"/>
            </v:line>
            <v:line id="_x0000_s3681" style="position:absolute;rotation:90;flip:x;mso-wrap-edited:f" from="7476,6077" to="7737,6077" wrapcoords="10800 0 -900 0 -900 0 10800 0 14400 0 21600 0 15300 0 10800 0">
              <v:stroke endarrow="block"/>
            </v:line>
            <v:group id="_x0000_s3682" style="position:absolute;left:9018;top:3756;width:527;height:556" coordorigin="7973,3132" coordsize="812,556">
              <v:line id="_x0000_s3683" style="position:absolute;flip:y" from="7973,3686" to="8785,3688"/>
              <v:line id="_x0000_s3684" style="position:absolute;flip:y" from="8769,3132" to="8769,3684"/>
              <v:line id="_x0000_s3685" style="position:absolute;flip:x" from="8002,3146" to="8753,3146">
                <v:stroke endarrow="block"/>
              </v:line>
            </v:group>
            <v:line id="_x0000_s3686" style="position:absolute;flip:x y" from="5782,5048" to="6192,5051"/>
            <v:line id="_x0000_s3687" style="position:absolute;flip:y" from="5788,3747" to="5788,5054"/>
            <v:line id="_x0000_s3688" style="position:absolute;flip:y" from="5799,3750" to="6165,3755">
              <v:stroke endarrow="block"/>
            </v:line>
            <v:shape id="_x0000_s3689" type="#_x0000_t202" style="position:absolute;left:3883;top:4874;width:1583;height:295;mso-wrap-edited:f" wrapcoords="-600 0 -600 21600 22200 21600 22200 0 -600 0">
              <v:textbox style="mso-next-textbox:#_x0000_s3689" inset=".5mm,0,.5mm,0">
                <w:txbxContent>
                  <w:p w:rsidR="00CB51A0" w:rsidRDefault="00CB51A0">
                    <w:pPr>
                      <w:pStyle w:val="a8"/>
                      <w:rPr>
                        <w:sz w:val="21"/>
                      </w:rPr>
                    </w:pPr>
                    <w:r>
                      <w:rPr>
                        <w:rFonts w:hint="eastAsia"/>
                        <w:sz w:val="21"/>
                      </w:rPr>
                      <w:t>砂砾试验</w:t>
                    </w:r>
                  </w:p>
                </w:txbxContent>
              </v:textbox>
            </v:shape>
            <v:line id="_x0000_s3690" style="position:absolute;rotation:90;flip:x;mso-wrap-edited:f" from="4568,5318" to="4828,5318" wrapcoords="10800 0 -900 0 -900 0 10800 0 14400 0 21600 0 15300 0 10800 0">
              <v:stroke endarrow="block"/>
            </v:line>
            <v:shape id="_x0000_s3691" type="#_x0000_t4" style="position:absolute;left:3460;top:5459;width:2449;height:548">
              <v:textbox style="mso-next-textbox:#_x0000_s3691" inset="0,0,0,0">
                <w:txbxContent>
                  <w:p w:rsidR="00CB51A0" w:rsidRDefault="00CB51A0">
                    <w:pPr>
                      <w:pStyle w:val="a8"/>
                      <w:rPr>
                        <w:rFonts w:hint="eastAsia"/>
                        <w:sz w:val="21"/>
                      </w:rPr>
                    </w:pPr>
                    <w:r>
                      <w:rPr>
                        <w:rFonts w:hint="eastAsia"/>
                        <w:sz w:val="21"/>
                      </w:rPr>
                      <w:t>工程师审批</w:t>
                    </w:r>
                  </w:p>
                </w:txbxContent>
              </v:textbox>
            </v:shape>
            <v:line id="_x0000_s3692" style="position:absolute" from="4632,6023" to="4632,6393"/>
            <v:line id="_x0000_s3693" style="position:absolute" from="4633,6369" to="6215,6369">
              <v:stroke endarrow="block"/>
            </v:line>
            <v:line id="_x0000_s3694" style="position:absolute;flip:y" from="9176,7602" to="9505,7609"/>
            <v:line id="_x0000_s3695" style="position:absolute;flip:x y" from="9499,6920" to="9499,7605"/>
            <v:line id="_x0000_s3696" style="position:absolute;flip:x y" from="9047,6929" to="9492,6934">
              <v:stroke endarrow="block"/>
            </v:line>
            <v:shape id="_x0000_s3697" type="#_x0000_t202" style="position:absolute;left:6216;top:6788;width:2799;height:325;mso-wrap-edited:f" wrapcoords="-600 0 -600 21600 22200 21600 22200 0 -600 0">
              <v:textbox style="mso-next-textbox:#_x0000_s3697" inset=".5mm,0,.5mm,0">
                <w:txbxContent>
                  <w:p w:rsidR="00CB51A0" w:rsidRDefault="00CB51A0">
                    <w:pPr>
                      <w:pStyle w:val="a8"/>
                      <w:rPr>
                        <w:sz w:val="21"/>
                      </w:rPr>
                    </w:pPr>
                    <w:r>
                      <w:rPr>
                        <w:rFonts w:hint="eastAsia"/>
                        <w:sz w:val="21"/>
                      </w:rPr>
                      <w:t>压路机碾压</w:t>
                    </w:r>
                  </w:p>
                </w:txbxContent>
              </v:textbox>
            </v:shape>
            <v:shape id="_x0000_s3698" type="#_x0000_t202" style="position:absolute;left:6216;top:9015;width:2799;height:319;mso-wrap-edited:f" wrapcoords="-600 0 -600 21600 22200 21600 22200 0 -600 0">
              <v:textbox style="mso-next-textbox:#_x0000_s3698" inset=".5mm,0,.5mm,0">
                <w:txbxContent>
                  <w:p w:rsidR="00CB51A0" w:rsidRDefault="00CB51A0">
                    <w:pPr>
                      <w:pStyle w:val="a8"/>
                      <w:rPr>
                        <w:sz w:val="21"/>
                      </w:rPr>
                    </w:pPr>
                    <w:r>
                      <w:rPr>
                        <w:rFonts w:hint="eastAsia"/>
                        <w:sz w:val="21"/>
                      </w:rPr>
                      <w:t>塑料排水板桩位放样</w:t>
                    </w:r>
                  </w:p>
                </w:txbxContent>
              </v:textbox>
            </v:shape>
            <v:shape id="_x0000_s3699" type="#_x0000_t202" style="position:absolute;left:6216;top:9605;width:2799;height:319;mso-wrap-edited:f" wrapcoords="-600 0 -600 21600 22200 21600 22200 0 -600 0">
              <v:textbox style="mso-next-textbox:#_x0000_s3699" inset=".5mm,0,.5mm,0">
                <w:txbxContent>
                  <w:p w:rsidR="00CB51A0" w:rsidRDefault="00CB51A0">
                    <w:pPr>
                      <w:pStyle w:val="a8"/>
                      <w:rPr>
                        <w:sz w:val="21"/>
                      </w:rPr>
                    </w:pPr>
                    <w:r>
                      <w:rPr>
                        <w:rFonts w:hint="eastAsia"/>
                        <w:sz w:val="21"/>
                      </w:rPr>
                      <w:t>打板机安装就位</w:t>
                    </w:r>
                  </w:p>
                </w:txbxContent>
              </v:textbox>
            </v:shape>
            <v:shape id="_x0000_s3700" type="#_x0000_t202" style="position:absolute;left:6216;top:10214;width:2799;height:320;mso-wrap-edited:f" wrapcoords="-600 0 -600 21600 22200 21600 22200 0 -600 0">
              <v:textbox style="mso-next-textbox:#_x0000_s3700" inset=".5mm,0,.5mm,0">
                <w:txbxContent>
                  <w:p w:rsidR="00CB51A0" w:rsidRDefault="00CB51A0">
                    <w:pPr>
                      <w:pStyle w:val="a8"/>
                      <w:rPr>
                        <w:sz w:val="21"/>
                      </w:rPr>
                    </w:pPr>
                    <w:r>
                      <w:rPr>
                        <w:rFonts w:hint="eastAsia"/>
                        <w:sz w:val="21"/>
                      </w:rPr>
                      <w:t>塑料排水板裁剪、施工</w:t>
                    </w:r>
                  </w:p>
                </w:txbxContent>
              </v:textbox>
            </v:shape>
            <v:shape id="_x0000_s3701" type="#_x0000_t202" style="position:absolute;left:6216;top:10812;width:2799;height:319;mso-wrap-edited:f" wrapcoords="-600 0 -600 21600 22200 21600 22200 0 -600 0">
              <v:textbox style="mso-next-textbox:#_x0000_s3701" inset=".5mm,0,.5mm,0">
                <w:txbxContent>
                  <w:p w:rsidR="00CB51A0" w:rsidRDefault="00CB51A0">
                    <w:pPr>
                      <w:pStyle w:val="a8"/>
                      <w:rPr>
                        <w:sz w:val="21"/>
                      </w:rPr>
                    </w:pPr>
                    <w:r>
                      <w:rPr>
                        <w:rFonts w:hint="eastAsia"/>
                        <w:sz w:val="21"/>
                      </w:rPr>
                      <w:t>铺设土工格栅</w:t>
                    </w:r>
                  </w:p>
                </w:txbxContent>
              </v:textbox>
            </v:shape>
            <v:line id="_x0000_s3702" style="position:absolute;rotation:90;flip:x;mso-wrap-edited:f" from="7468,8849" to="7746,8849" wrapcoords="10800 0 -900 0 -900 0 10800 0 14400 0 21600 0 15300 0 10800 0">
              <v:stroke endarrow="block"/>
            </v:line>
            <v:line id="_x0000_s3703" style="position:absolute;rotation:90;flip:x;mso-wrap-edited:f" from="7468,9468" to="7746,9468" wrapcoords="10800 0 -900 0 -900 0 10800 0 14400 0 21600 0 15300 0 10800 0">
              <v:stroke endarrow="block"/>
            </v:line>
            <v:line id="_x0000_s3704" style="position:absolute;rotation:90;flip:x;mso-wrap-edited:f" from="7468,10096" to="7746,10096" wrapcoords="10800 0 -900 0 -900 0 10800 0 14400 0 21600 0 15300 0 10800 0">
              <v:stroke endarrow="block"/>
            </v:line>
            <v:line id="_x0000_s3705" style="position:absolute;rotation:90;flip:x;mso-wrap-edited:f" from="7468,10675" to="7746,10675" wrapcoords="10800 0 -900 0 -900 0 10800 0 14400 0 21600 0 15300 0 10800 0">
              <v:stroke endarrow="block"/>
            </v:line>
            <v:line id="_x0000_s3706" style="position:absolute;rotation:90;flip:x;mso-wrap-edited:f" from="7468,11284" to="7746,11284" wrapcoords="10800 0 -900 0 -900 0 10800 0 14400 0 21600 0 15300 0 10800 0">
              <v:stroke endarrow="block"/>
            </v:line>
            <v:shape id="_x0000_s3707" type="#_x0000_t4" style="position:absolute;left:6168;top:12032;width:2783;height:495">
              <v:textbox style="mso-next-textbox:#_x0000_s3707" inset="0,0,0,0">
                <w:txbxContent>
                  <w:p w:rsidR="00CB51A0" w:rsidRDefault="00CB51A0">
                    <w:pPr>
                      <w:pStyle w:val="a8"/>
                      <w:rPr>
                        <w:rFonts w:hint="eastAsia"/>
                        <w:sz w:val="21"/>
                      </w:rPr>
                    </w:pPr>
                    <w:r>
                      <w:rPr>
                        <w:rFonts w:hint="eastAsia"/>
                        <w:sz w:val="21"/>
                      </w:rPr>
                      <w:t>工程师审批</w:t>
                    </w:r>
                  </w:p>
                </w:txbxContent>
              </v:textbox>
            </v:shape>
            <v:shape id="_x0000_s3708" type="#_x0000_t202" style="position:absolute;left:6216;top:12807;width:2799;height:319;mso-wrap-edited:f" wrapcoords="-600 0 -600 21600 22200 21600 22200 0 -600 0">
              <v:textbox style="mso-next-textbox:#_x0000_s3708" inset=".5mm,0,.5mm,0">
                <w:txbxContent>
                  <w:p w:rsidR="00CB51A0" w:rsidRDefault="00CB51A0">
                    <w:pPr>
                      <w:pStyle w:val="a8"/>
                      <w:rPr>
                        <w:rFonts w:hint="eastAsia"/>
                        <w:sz w:val="21"/>
                      </w:rPr>
                    </w:pPr>
                    <w:r>
                      <w:rPr>
                        <w:rFonts w:hint="eastAsia"/>
                        <w:sz w:val="21"/>
                      </w:rPr>
                      <w:t>砂砾垫层上层铺筑</w:t>
                    </w:r>
                  </w:p>
                </w:txbxContent>
              </v:textbox>
            </v:shape>
            <v:shape id="_x0000_s3709" type="#_x0000_t202" style="position:absolute;left:6216;top:13378;width:2799;height:319;mso-wrap-edited:f" wrapcoords="-600 0 -600 21600 22200 21600 22200 0 -600 0">
              <v:textbox style="mso-next-textbox:#_x0000_s3709" inset=".5mm,0,.5mm,0">
                <w:txbxContent>
                  <w:p w:rsidR="00CB51A0" w:rsidRDefault="00CB51A0">
                    <w:pPr>
                      <w:pStyle w:val="a8"/>
                      <w:rPr>
                        <w:sz w:val="21"/>
                      </w:rPr>
                    </w:pPr>
                    <w:r>
                      <w:rPr>
                        <w:rFonts w:hint="eastAsia"/>
                        <w:sz w:val="21"/>
                      </w:rPr>
                      <w:t>铺设土工格栅</w:t>
                    </w:r>
                  </w:p>
                </w:txbxContent>
              </v:textbox>
            </v:shape>
            <v:shape id="_x0000_s3710" type="#_x0000_t202" style="position:absolute;left:6216;top:14684;width:2799;height:319;mso-wrap-edited:f" wrapcoords="-600 0 -600 21600 22200 21600 22200 0 -600 0">
              <v:textbox style="mso-next-textbox:#_x0000_s3710" inset=".5mm,0,.5mm,0">
                <w:txbxContent>
                  <w:p w:rsidR="00CB51A0" w:rsidRDefault="00CB51A0">
                    <w:pPr>
                      <w:pStyle w:val="a8"/>
                      <w:rPr>
                        <w:sz w:val="21"/>
                      </w:rPr>
                    </w:pPr>
                    <w:r>
                      <w:rPr>
                        <w:rFonts w:hint="eastAsia"/>
                        <w:sz w:val="21"/>
                      </w:rPr>
                      <w:t>单项工程交验</w:t>
                    </w:r>
                  </w:p>
                </w:txbxContent>
              </v:textbox>
            </v:shape>
            <v:line id="_x0000_s3711" style="position:absolute;rotation:90;flip:x;mso-wrap-edited:f" from="7476,7263" to="7736,7263" wrapcoords="10800 0 -900 0 -900 0 10800 0 14400 0 21600 0 15300 0 10800 0">
              <v:stroke endarrow="block"/>
            </v:line>
            <v:line id="_x0000_s3712" style="position:absolute;rotation:90;flip:x;mso-wrap-edited:f" from="7476,6654" to="7737,6654" wrapcoords="10800 0 -900 0 -900 0 10800 0 14400 0 21600 0 15300 0 10800 0">
              <v:stroke endarrow="block"/>
            </v:line>
            <v:line id="_x0000_s3713" style="position:absolute;rotation:90;flip:x;mso-wrap-edited:f" from="7477,11886" to="7737,11886" wrapcoords="10800 0 -900 0 -900 0 10800 0 14400 0 21600 0 15300 0 10800 0">
              <v:stroke endarrow="block"/>
            </v:line>
            <v:line id="_x0000_s3714" style="position:absolute;rotation:90;flip:x;mso-wrap-edited:f" from="7477,12661" to="7737,12661" wrapcoords="10800 0 -900 0 -900 0 10800 0 14400 0 21600 0 15300 0 10800 0">
              <v:stroke endarrow="block"/>
            </v:line>
            <v:line id="_x0000_s3715" style="position:absolute;rotation:90;flip:x;mso-wrap-edited:f" from="7476,13267" to="7737,13267" wrapcoords="10800 0 -900 0 -900 0 10800 0 14400 0 21600 0 15300 0 10800 0">
              <v:stroke endarrow="block"/>
            </v:line>
            <v:line id="_x0000_s3716" style="position:absolute;rotation:90;flip:x;mso-wrap-edited:f" from="7476,13839" to="7737,13839" wrapcoords="10800 0 -900 0 -900 0 10800 0 14400 0 21600 0 15300 0 10800 0">
              <v:stroke endarrow="block"/>
            </v:line>
            <v:shape id="_x0000_s3717" type="#_x0000_t4" style="position:absolute;left:6152;top:13969;width:2895;height:477">
              <v:textbox style="mso-next-textbox:#_x0000_s3717" inset="0,0,0,0">
                <w:txbxContent>
                  <w:p w:rsidR="00CB51A0" w:rsidRDefault="00CB51A0">
                    <w:pPr>
                      <w:pStyle w:val="a8"/>
                      <w:rPr>
                        <w:rFonts w:hint="eastAsia"/>
                        <w:sz w:val="21"/>
                      </w:rPr>
                    </w:pPr>
                    <w:r>
                      <w:rPr>
                        <w:rFonts w:hint="eastAsia"/>
                        <w:sz w:val="21"/>
                      </w:rPr>
                      <w:t>工程师审批</w:t>
                    </w:r>
                  </w:p>
                </w:txbxContent>
              </v:textbox>
            </v:shape>
            <v:line id="_x0000_s3718" style="position:absolute;rotation:90;flip:x;mso-wrap-edited:f" from="7477,14576" to="7737,14576" wrapcoords="10800 0 -900 0 -900 0 10800 0 14400 0 21600 0 15300 0 10800 0">
              <v:stroke endarrow="block"/>
            </v:line>
            <v:shape id="_x0000_s3719" type="#_x0000_t4" style="position:absolute;left:6281;top:8121;width:2654;height:578">
              <v:textbox style="mso-next-textbox:#_x0000_s3719" inset="0,0,0,0">
                <w:txbxContent>
                  <w:p w:rsidR="00CB51A0" w:rsidRDefault="00CB51A0">
                    <w:pPr>
                      <w:pStyle w:val="a8"/>
                      <w:rPr>
                        <w:rFonts w:hint="eastAsia"/>
                        <w:sz w:val="21"/>
                      </w:rPr>
                    </w:pPr>
                    <w:r>
                      <w:rPr>
                        <w:rFonts w:hint="eastAsia"/>
                        <w:sz w:val="21"/>
                      </w:rPr>
                      <w:t>工程师审批</w:t>
                    </w:r>
                  </w:p>
                </w:txbxContent>
              </v:textbox>
            </v:shape>
            <v:group id="_x0000_s3720" style="position:absolute;left:5643;top:6951;width:654;height:1463" coordorigin="4443,6639" coordsize="994,1463">
              <v:line id="_x0000_s3721" style="position:absolute;flip:y" from="4443,6639" to="4443,8102"/>
              <v:line id="_x0000_s3722" style="position:absolute;flip:y" from="4444,6658" to="5340,6662">
                <v:stroke endarrow="block"/>
              </v:line>
              <v:line id="_x0000_s3723" style="position:absolute" from="4445,8100" to="5437,8100"/>
            </v:group>
            <v:shape id="_x0000_s3724" type="#_x0000_t202" style="position:absolute;left:2806;top:8745;width:2958;height:307;mso-wrap-edited:f" wrapcoords="-600 0 -600 21600 22200 21600 22200 0 -600 0">
              <v:textbox style="mso-next-textbox:#_x0000_s3724" inset=".5mm,0,.5mm,0">
                <w:txbxContent>
                  <w:p w:rsidR="00CB51A0" w:rsidRDefault="00CB51A0">
                    <w:pPr>
                      <w:pStyle w:val="a8"/>
                      <w:rPr>
                        <w:sz w:val="21"/>
                      </w:rPr>
                    </w:pPr>
                    <w:r>
                      <w:rPr>
                        <w:rFonts w:hint="eastAsia"/>
                        <w:sz w:val="21"/>
                      </w:rPr>
                      <w:t>塑料排水板、土工格栅材质检验</w:t>
                    </w:r>
                  </w:p>
                </w:txbxContent>
              </v:textbox>
            </v:shape>
            <v:shape id="_x0000_s3725" type="#_x0000_t202" style="position:absolute;left:2831;top:10214;width:2958;height:307;mso-wrap-edited:f" wrapcoords="-600 0 -600 21600 22200 21600 22200 0 -600 0">
              <v:textbox style="mso-next-textbox:#_x0000_s3725" inset=".5mm,0,.5mm,0">
                <w:txbxContent>
                  <w:p w:rsidR="00CB51A0" w:rsidRDefault="00CB51A0">
                    <w:pPr>
                      <w:pStyle w:val="a8"/>
                      <w:rPr>
                        <w:sz w:val="21"/>
                      </w:rPr>
                    </w:pPr>
                    <w:r>
                      <w:rPr>
                        <w:rFonts w:hint="eastAsia"/>
                        <w:sz w:val="21"/>
                      </w:rPr>
                      <w:t>备</w:t>
                    </w:r>
                    <w:r>
                      <w:rPr>
                        <w:rFonts w:hint="eastAsia"/>
                        <w:sz w:val="21"/>
                      </w:rPr>
                      <w:t xml:space="preserve">  </w:t>
                    </w:r>
                    <w:r>
                      <w:rPr>
                        <w:rFonts w:hint="eastAsia"/>
                        <w:sz w:val="21"/>
                      </w:rPr>
                      <w:t>料</w:t>
                    </w:r>
                  </w:p>
                </w:txbxContent>
              </v:textbox>
            </v:shape>
            <v:line id="_x0000_s3726" style="position:absolute" from="4277,9059" to="4277,9354">
              <v:stroke endarrow="block"/>
            </v:line>
            <v:line id="_x0000_s3727" style="position:absolute" from="4286,9938" to="4286,10233">
              <v:stroke endarrow="block"/>
            </v:line>
            <v:shape id="_x0000_s3728" type="#_x0000_t202" style="position:absolute;left:4498;top:9927;width:243;height:289" filled="f" stroked="f">
              <v:textbox style="mso-next-textbox:#_x0000_s3728" inset="0,0,0,0">
                <w:txbxContent>
                  <w:p w:rsidR="00CB51A0" w:rsidRDefault="00CB51A0">
                    <w:pPr>
                      <w:rPr>
                        <w:rFonts w:hint="eastAsia"/>
                      </w:rPr>
                    </w:pPr>
                    <w:r>
                      <w:rPr>
                        <w:rFonts w:hint="eastAsia"/>
                      </w:rPr>
                      <w:t>Y</w:t>
                    </w:r>
                  </w:p>
                </w:txbxContent>
              </v:textbox>
            </v:shape>
            <v:line id="_x0000_s3729" style="position:absolute" from="5791,10362" to="6216,10362">
              <v:stroke endarrow="block"/>
            </v:line>
            <v:shape id="_x0000_s3730" type="#_x0000_t202" style="position:absolute;left:2816;top:11468;width:2958;height:306;mso-wrap-edited:f" wrapcoords="-600 0 -600 21600 22200 21600 22200 0 -600 0">
              <v:textbox style="mso-next-textbox:#_x0000_s3730" inset=".5mm,0,.5mm,0">
                <w:txbxContent>
                  <w:p w:rsidR="00CB51A0" w:rsidRDefault="00CB51A0">
                    <w:pPr>
                      <w:pStyle w:val="a8"/>
                      <w:rPr>
                        <w:sz w:val="21"/>
                      </w:rPr>
                    </w:pPr>
                    <w:r>
                      <w:rPr>
                        <w:rFonts w:hint="eastAsia"/>
                        <w:sz w:val="21"/>
                      </w:rPr>
                      <w:t>报</w:t>
                    </w:r>
                    <w:r>
                      <w:rPr>
                        <w:rFonts w:hint="eastAsia"/>
                        <w:sz w:val="21"/>
                      </w:rPr>
                      <w:t xml:space="preserve">  </w:t>
                    </w:r>
                    <w:r>
                      <w:rPr>
                        <w:rFonts w:hint="eastAsia"/>
                        <w:sz w:val="21"/>
                      </w:rPr>
                      <w:t>废</w:t>
                    </w:r>
                  </w:p>
                </w:txbxContent>
              </v:textbox>
            </v:shape>
            <v:shape id="_x0000_s3731" type="#_x0000_t4" style="position:absolute;left:3530;top:12738;width:1519;height:622">
              <v:textbox style="mso-next-textbox:#_x0000_s3731" inset="0,0,0,0">
                <w:txbxContent>
                  <w:p w:rsidR="00CB51A0" w:rsidRDefault="00CB51A0">
                    <w:pPr>
                      <w:pStyle w:val="a8"/>
                      <w:rPr>
                        <w:rFonts w:hint="eastAsia"/>
                      </w:rPr>
                    </w:pPr>
                    <w:r>
                      <w:rPr>
                        <w:rFonts w:hint="eastAsia"/>
                        <w:sz w:val="21"/>
                      </w:rPr>
                      <w:t>补打</w:t>
                    </w:r>
                  </w:p>
                </w:txbxContent>
              </v:textbox>
            </v:shape>
            <v:line id="_x0000_s3732" style="position:absolute" from="4288,12425" to="4288,12720">
              <v:stroke endarrow="block"/>
            </v:line>
            <v:line id="_x0000_s3733" style="position:absolute" from="4297,13377" to="4297,15258"/>
            <v:line id="_x0000_s3734" style="position:absolute" from="4295,15237" to="9346,15237"/>
            <v:shape id="_x0000_s3735" type="#_x0000_t202" style="position:absolute;left:6220;top:4197;width:2790;height:324">
              <v:textbox style="mso-next-textbox:#_x0000_s3735" inset="1.5mm,.3mm,,.3mm">
                <w:txbxContent>
                  <w:p w:rsidR="00CB51A0" w:rsidRDefault="00CB51A0">
                    <w:pPr>
                      <w:jc w:val="center"/>
                    </w:pPr>
                    <w:r>
                      <w:rPr>
                        <w:rFonts w:hint="eastAsia"/>
                      </w:rPr>
                      <w:t>自检压实度及平面尺寸</w:t>
                    </w:r>
                  </w:p>
                </w:txbxContent>
              </v:textbox>
            </v:shape>
            <v:rect id="_x0000_s3736" style="position:absolute;left:6155;top:7368;width:2990;height:468">
              <v:textbox style="mso-next-textbox:#_x0000_s3736">
                <w:txbxContent>
                  <w:p w:rsidR="00CB51A0" w:rsidRDefault="00CB51A0">
                    <w:pPr>
                      <w:pStyle w:val="a8"/>
                      <w:rPr>
                        <w:sz w:val="21"/>
                      </w:rPr>
                    </w:pPr>
                    <w:r>
                      <w:rPr>
                        <w:rFonts w:hint="eastAsia"/>
                        <w:sz w:val="21"/>
                      </w:rPr>
                      <w:t>自检压实度及平面尺寸、标高</w:t>
                    </w:r>
                  </w:p>
                </w:txbxContent>
              </v:textbox>
            </v:rect>
            <v:line id="_x0000_s3737" style="position:absolute;rotation:90;flip:x;mso-wrap-edited:f" from="7468,7994" to="7746,7994" wrapcoords="10800 0 -900 0 -900 0 10800 0 14400 0 21600 0 15300 0 10800 0">
              <v:stroke endarrow="block"/>
            </v:line>
            <v:shape id="_x0000_s3738" type="#_x0000_t202" style="position:absolute;left:6220;top:11424;width:2790;height:324">
              <v:textbox style="mso-next-textbox:#_x0000_s3738" inset="1.5mm,.3mm,,.3mm">
                <w:txbxContent>
                  <w:p w:rsidR="00CB51A0" w:rsidRDefault="00CB51A0">
                    <w:pPr>
                      <w:jc w:val="center"/>
                    </w:pPr>
                    <w:r>
                      <w:rPr>
                        <w:rFonts w:hint="eastAsia"/>
                      </w:rPr>
                      <w:t>自检压实度及平面尺寸</w:t>
                    </w:r>
                  </w:p>
                </w:txbxContent>
              </v:textbox>
            </v:shape>
            <v:shape id="_x0000_s3739" type="#_x0000_t202" style="position:absolute;left:2816;top:12116;width:2958;height:306;mso-wrap-edited:f" wrapcoords="-600 0 -600 21600 22200 21600 22200 0 -600 0">
              <v:textbox style="mso-next-textbox:#_x0000_s3739" inset=".5mm,0,.5mm,0">
                <w:txbxContent>
                  <w:p w:rsidR="00CB51A0" w:rsidRDefault="00CB51A0">
                    <w:pPr>
                      <w:pStyle w:val="a8"/>
                      <w:rPr>
                        <w:rFonts w:hint="eastAsia"/>
                      </w:rPr>
                    </w:pPr>
                    <w:r>
                      <w:rPr>
                        <w:rFonts w:hint="eastAsia"/>
                        <w:sz w:val="21"/>
                      </w:rPr>
                      <w:t>单根桩或部分报废</w:t>
                    </w:r>
                  </w:p>
                  <w:p w:rsidR="00CB51A0" w:rsidRDefault="00CB51A0"/>
                </w:txbxContent>
              </v:textbox>
            </v:shape>
            <v:line id="_x0000_s3740" style="position:absolute" from="5791,12288" to="6216,12288">
              <v:stroke startarrow="block"/>
            </v:line>
            <v:line id="_x0000_s3741" style="position:absolute" from="5791,11637" to="6216,11637">
              <v:stroke startarrow="block"/>
            </v:line>
            <v:line id="_x0000_s3742" style="position:absolute" from="9362,12282" to="9362,15258"/>
            <v:line id="_x0000_s3743" style="position:absolute" from="8981,12288" to="9381,12288">
              <v:stroke startarrow="block"/>
            </v:line>
            <v:line id="_x0000_s3744" style="position:absolute;flip:y" from="5803,12939" to="5803,14207"/>
            <v:line id="_x0000_s3745" style="position:absolute;flip:y" from="5803,12955" to="6150,12959">
              <v:stroke endarrow="block"/>
            </v:line>
            <v:line id="_x0000_s3746" style="position:absolute" from="5804,14205" to="6187,14205"/>
            <v:line id="_x0000_s3747" style="position:absolute;flip:x y" from="3047,5729" to="3457,5730"/>
            <v:line id="_x0000_s3748" style="position:absolute;flip:y" from="3053,5028" to="3053,5732"/>
            <v:line id="_x0000_s3749" style="position:absolute;flip:y" from="3079,5016" to="3893,5016">
              <v:stroke endarrow="block"/>
            </v:line>
            <v:shape id="_x0000_s3750" type="#_x0000_t4" style="position:absolute;left:3070;top:9377;width:2449;height:548">
              <v:textbox style="mso-next-textbox:#_x0000_s3750" inset="0,0,0,0">
                <w:txbxContent>
                  <w:p w:rsidR="00CB51A0" w:rsidRDefault="00CB51A0">
                    <w:pPr>
                      <w:pStyle w:val="a8"/>
                      <w:rPr>
                        <w:rFonts w:hint="eastAsia"/>
                        <w:sz w:val="21"/>
                      </w:rPr>
                    </w:pPr>
                    <w:r>
                      <w:rPr>
                        <w:rFonts w:hint="eastAsia"/>
                        <w:sz w:val="21"/>
                      </w:rPr>
                      <w:t>工程师审批</w:t>
                    </w:r>
                  </w:p>
                </w:txbxContent>
              </v:textbox>
            </v:shape>
            <v:line id="_x0000_s3751" style="position:absolute;flip:x y" from="2417,9644" to="3057,9645"/>
            <v:line id="_x0000_s3752" style="position:absolute;flip:y" from="2426,8886" to="2426,9647"/>
            <v:line id="_x0000_s3753" style="position:absolute" from="2444,8891" to="2772,8892">
              <v:stroke endarrow="block"/>
            </v:line>
            <v:shape id="_x0000_s3754" type="#_x0000_t202" style="position:absolute;left:4868;top:6057;width:243;height:289" filled="f" stroked="f">
              <v:textbox style="mso-next-textbox:#_x0000_s3754" inset="0,0,0,0">
                <w:txbxContent>
                  <w:p w:rsidR="00CB51A0" w:rsidRDefault="00CB51A0">
                    <w:pPr>
                      <w:rPr>
                        <w:rFonts w:hint="eastAsia"/>
                      </w:rPr>
                    </w:pPr>
                    <w:r>
                      <w:rPr>
                        <w:rFonts w:hint="eastAsia"/>
                      </w:rPr>
                      <w:t>Y</w:t>
                    </w:r>
                  </w:p>
                </w:txbxContent>
              </v:textbox>
            </v:shape>
            <v:shape id="_x0000_s3755" type="#_x0000_t202" style="position:absolute;left:7873;top:5292;width:243;height:289" filled="f" stroked="f">
              <v:textbox style="mso-next-textbox:#_x0000_s3755" inset="0,0,0,0">
                <w:txbxContent>
                  <w:p w:rsidR="00CB51A0" w:rsidRDefault="00CB51A0">
                    <w:pPr>
                      <w:rPr>
                        <w:rFonts w:hint="eastAsia"/>
                      </w:rPr>
                    </w:pPr>
                    <w:r>
                      <w:rPr>
                        <w:rFonts w:hint="eastAsia"/>
                      </w:rPr>
                      <w:t>Y</w:t>
                    </w:r>
                  </w:p>
                </w:txbxContent>
              </v:textbox>
            </v:shape>
            <v:shape id="_x0000_s3756" type="#_x0000_t202" style="position:absolute;left:7873;top:7851;width:243;height:289" filled="f" stroked="f">
              <v:textbox style="mso-next-textbox:#_x0000_s3756" inset="0,0,0,0">
                <w:txbxContent>
                  <w:p w:rsidR="00CB51A0" w:rsidRDefault="00CB51A0">
                    <w:pPr>
                      <w:rPr>
                        <w:rFonts w:hint="eastAsia"/>
                      </w:rPr>
                    </w:pPr>
                    <w:r>
                      <w:rPr>
                        <w:rFonts w:hint="eastAsia"/>
                      </w:rPr>
                      <w:t>Y</w:t>
                    </w:r>
                  </w:p>
                </w:txbxContent>
              </v:textbox>
            </v:shape>
            <v:shape id="_x0000_s3757" type="#_x0000_t202" style="position:absolute;left:7873;top:8664;width:243;height:289" filled="f" stroked="f">
              <v:textbox style="mso-next-textbox:#_x0000_s3757" inset="0,0,0,0">
                <w:txbxContent>
                  <w:p w:rsidR="00CB51A0" w:rsidRDefault="00CB51A0">
                    <w:pPr>
                      <w:rPr>
                        <w:rFonts w:hint="eastAsia"/>
                      </w:rPr>
                    </w:pPr>
                    <w:r>
                      <w:rPr>
                        <w:rFonts w:hint="eastAsia"/>
                      </w:rPr>
                      <w:t>Y</w:t>
                    </w:r>
                  </w:p>
                </w:txbxContent>
              </v:textbox>
            </v:shape>
            <v:shape id="_x0000_s3758" type="#_x0000_t202" style="position:absolute;left:7873;top:11772;width:243;height:289" filled="f" stroked="f">
              <v:textbox style="mso-next-textbox:#_x0000_s3758" inset="0,0,0,0">
                <w:txbxContent>
                  <w:p w:rsidR="00CB51A0" w:rsidRDefault="00CB51A0">
                    <w:pPr>
                      <w:rPr>
                        <w:rFonts w:hint="eastAsia"/>
                      </w:rPr>
                    </w:pPr>
                    <w:r>
                      <w:rPr>
                        <w:rFonts w:hint="eastAsia"/>
                      </w:rPr>
                      <w:t>Y</w:t>
                    </w:r>
                  </w:p>
                </w:txbxContent>
              </v:textbox>
            </v:shape>
            <v:shape id="_x0000_s3759" type="#_x0000_t202" style="position:absolute;left:7873;top:12480;width:243;height:289" filled="f" stroked="f">
              <v:textbox style="mso-next-textbox:#_x0000_s3759" inset="0,0,0,0">
                <w:txbxContent>
                  <w:p w:rsidR="00CB51A0" w:rsidRDefault="00CB51A0">
                    <w:pPr>
                      <w:rPr>
                        <w:rFonts w:hint="eastAsia"/>
                      </w:rPr>
                    </w:pPr>
                    <w:r>
                      <w:rPr>
                        <w:rFonts w:hint="eastAsia"/>
                      </w:rPr>
                      <w:t>Y</w:t>
                    </w:r>
                  </w:p>
                </w:txbxContent>
              </v:textbox>
            </v:shape>
            <v:shape id="_x0000_s3760" type="#_x0000_t202" style="position:absolute;left:7873;top:14403;width:243;height:289" filled="f" stroked="f">
              <v:textbox style="mso-next-textbox:#_x0000_s3760" inset="0,0,0,0">
                <w:txbxContent>
                  <w:p w:rsidR="00CB51A0" w:rsidRDefault="00CB51A0">
                    <w:pPr>
                      <w:rPr>
                        <w:rFonts w:hint="eastAsia"/>
                      </w:rPr>
                    </w:pPr>
                    <w:r>
                      <w:rPr>
                        <w:rFonts w:hint="eastAsia"/>
                      </w:rPr>
                      <w:t>Y</w:t>
                    </w:r>
                  </w:p>
                </w:txbxContent>
              </v:textbox>
            </v:shape>
            <v:shape id="_x0000_s3761" type="#_x0000_t202" style="position:absolute;left:3178;top:5406;width:243;height:289" filled="f" stroked="f">
              <v:textbox style="mso-next-textbox:#_x0000_s3761" inset="0,0,0,0">
                <w:txbxContent>
                  <w:p w:rsidR="00CB51A0" w:rsidRDefault="00CB51A0">
                    <w:r>
                      <w:t>N</w:t>
                    </w:r>
                  </w:p>
                </w:txbxContent>
              </v:textbox>
            </v:shape>
            <v:shape id="_x0000_s3762" type="#_x0000_t202" style="position:absolute;left:5908;top:4746;width:243;height:289" filled="f" stroked="f">
              <v:textbox style="mso-next-textbox:#_x0000_s3762" inset="0,0,0,0">
                <w:txbxContent>
                  <w:p w:rsidR="00CB51A0" w:rsidRDefault="00CB51A0">
                    <w:r>
                      <w:t>N</w:t>
                    </w:r>
                  </w:p>
                </w:txbxContent>
              </v:textbox>
            </v:shape>
            <v:shape id="_x0000_s3763" type="#_x0000_t202" style="position:absolute;left:9233;top:3984;width:243;height:289" filled="f" stroked="f">
              <v:textbox style="mso-next-textbox:#_x0000_s3763" inset="0,0,0,0">
                <w:txbxContent>
                  <w:p w:rsidR="00CB51A0" w:rsidRDefault="00CB51A0">
                    <w:r>
                      <w:t>N</w:t>
                    </w:r>
                  </w:p>
                </w:txbxContent>
              </v:textbox>
            </v:shape>
            <v:shape id="_x0000_s3764" type="#_x0000_t202" style="position:absolute;left:9213;top:7272;width:243;height:289" filled="f" stroked="f">
              <v:textbox style="mso-next-textbox:#_x0000_s3764" inset="0,0,0,0">
                <w:txbxContent>
                  <w:p w:rsidR="00CB51A0" w:rsidRDefault="00CB51A0">
                    <w:r>
                      <w:t>N</w:t>
                    </w:r>
                  </w:p>
                </w:txbxContent>
              </v:textbox>
            </v:shape>
            <v:shape id="_x0000_s3765" type="#_x0000_t202" style="position:absolute;left:5798;top:8082;width:243;height:289" filled="f" stroked="f">
              <v:textbox style="mso-next-textbox:#_x0000_s3765" inset="0,0,0,0">
                <w:txbxContent>
                  <w:p w:rsidR="00CB51A0" w:rsidRDefault="00CB51A0">
                    <w:r>
                      <w:t>N</w:t>
                    </w:r>
                  </w:p>
                </w:txbxContent>
              </v:textbox>
            </v:shape>
            <v:shape id="_x0000_s3766" type="#_x0000_t202" style="position:absolute;left:5993;top:11292;width:243;height:289" filled="f" stroked="f">
              <v:textbox style="mso-next-textbox:#_x0000_s3766" inset="0,0,0,0">
                <w:txbxContent>
                  <w:p w:rsidR="00CB51A0" w:rsidRDefault="00CB51A0">
                    <w:r>
                      <w:t>N</w:t>
                    </w:r>
                  </w:p>
                </w:txbxContent>
              </v:textbox>
            </v:shape>
            <v:shape id="_x0000_s3767" type="#_x0000_t202" style="position:absolute;left:6013;top:11967;width:243;height:289" filled="f" stroked="f">
              <v:textbox style="mso-next-textbox:#_x0000_s3767" inset="0,0,0,0">
                <w:txbxContent>
                  <w:p w:rsidR="00CB51A0" w:rsidRDefault="00CB51A0">
                    <w:r>
                      <w:t>N</w:t>
                    </w:r>
                  </w:p>
                </w:txbxContent>
              </v:textbox>
            </v:shape>
            <v:shape id="_x0000_s3768" type="#_x0000_t202" style="position:absolute;left:2598;top:9348;width:243;height:289" filled="f" stroked="f">
              <v:textbox style="mso-next-textbox:#_x0000_s3768" inset="0,0,0,0">
                <w:txbxContent>
                  <w:p w:rsidR="00CB51A0" w:rsidRDefault="00CB51A0">
                    <w:r>
                      <w:t>N</w:t>
                    </w:r>
                  </w:p>
                </w:txbxContent>
              </v:textbox>
            </v:shape>
            <v:shape id="_x0000_s3769" type="#_x0000_t202" style="position:absolute;left:5983;top:13911;width:243;height:289" filled="f" stroked="f">
              <v:textbox style="mso-next-textbox:#_x0000_s3769" inset="0,0,0,0">
                <w:txbxContent>
                  <w:p w:rsidR="00CB51A0" w:rsidRDefault="00CB51A0">
                    <w:r>
                      <w:t>N</w:t>
                    </w:r>
                  </w:p>
                </w:txbxContent>
              </v:textbox>
            </v:shape>
            <v:shape id="_x0000_s3770" type="#_x0000_t202" style="position:absolute;left:7873;top:4551;width:243;height:289" filled="f" stroked="f">
              <v:textbox style="mso-next-textbox:#_x0000_s3770" inset="0,0,0,0">
                <w:txbxContent>
                  <w:p w:rsidR="00CB51A0" w:rsidRDefault="00CB51A0">
                    <w:pPr>
                      <w:rPr>
                        <w:rFonts w:hint="eastAsia"/>
                      </w:rPr>
                    </w:pPr>
                    <w:r>
                      <w:rPr>
                        <w:rFonts w:hint="eastAsia"/>
                      </w:rPr>
                      <w:t>Y</w:t>
                    </w:r>
                  </w:p>
                </w:txbxContent>
              </v:textbox>
            </v:shape>
          </v:group>
        </w:pict>
      </w:r>
      <w:r w:rsidRPr="00CB51A0">
        <w:rPr>
          <w:noProof/>
          <w:sz w:val="36"/>
        </w:rPr>
        <w:pict>
          <v:rect id="_x0000_s3670" style="position:absolute;left:0;text-align:left;margin-left:31.5pt;margin-top:15.6pt;width:410.75pt;height:628.05pt;z-index:251971584" filled="f" strokeweight="1.25pt"/>
        </w:pict>
      </w:r>
    </w:p>
    <w:p w:rsidR="00AF3BD0" w:rsidRDefault="00AF3BD0" w:rsidP="00CB51A0">
      <w:pPr>
        <w:pStyle w:val="20"/>
        <w:rPr>
          <w:rFonts w:hint="eastAsia"/>
        </w:rPr>
      </w:pPr>
    </w:p>
    <w:p w:rsidR="00AF3BD0" w:rsidRDefault="00AF3BD0" w:rsidP="00CB51A0">
      <w:pPr>
        <w:pStyle w:val="20"/>
        <w:rPr>
          <w:rFonts w:hint="eastAsia"/>
        </w:rPr>
      </w:pPr>
    </w:p>
    <w:p w:rsidR="00AF3BD0" w:rsidRDefault="00AF3BD0" w:rsidP="00CB51A0">
      <w:pPr>
        <w:pStyle w:val="20"/>
        <w:rPr>
          <w:rFonts w:hint="eastAsia"/>
        </w:rPr>
      </w:pPr>
    </w:p>
    <w:p w:rsidR="00AF3BD0" w:rsidRDefault="00AF3BD0" w:rsidP="00CB51A0">
      <w:pPr>
        <w:pStyle w:val="20"/>
        <w:rPr>
          <w:rFonts w:hint="eastAsia"/>
        </w:rPr>
      </w:pPr>
    </w:p>
    <w:p w:rsidR="00AF3BD0" w:rsidRDefault="00AF3BD0" w:rsidP="00CB51A0">
      <w:pPr>
        <w:pStyle w:val="20"/>
        <w:rPr>
          <w:rFonts w:hint="eastAsia"/>
        </w:rPr>
      </w:pPr>
    </w:p>
    <w:p w:rsidR="00AF3BD0" w:rsidRDefault="00AF3BD0" w:rsidP="00CB51A0">
      <w:pPr>
        <w:pStyle w:val="20"/>
        <w:rPr>
          <w:rFonts w:hint="eastAsia"/>
        </w:rPr>
      </w:pPr>
    </w:p>
    <w:p w:rsidR="00AF3BD0" w:rsidRDefault="00AF3BD0" w:rsidP="00CB51A0">
      <w:pPr>
        <w:pStyle w:val="20"/>
        <w:rPr>
          <w:rFonts w:hint="eastAsia"/>
        </w:rPr>
      </w:pPr>
    </w:p>
    <w:p w:rsidR="00AF3BD0" w:rsidRDefault="00AF3BD0" w:rsidP="00CB51A0">
      <w:pPr>
        <w:pStyle w:val="20"/>
        <w:rPr>
          <w:rFonts w:hint="eastAsia"/>
        </w:rPr>
      </w:pPr>
    </w:p>
    <w:p w:rsidR="00AF3BD0" w:rsidRDefault="00AF3BD0" w:rsidP="00CB51A0">
      <w:pPr>
        <w:pStyle w:val="20"/>
        <w:rPr>
          <w:rFonts w:hint="eastAsia"/>
        </w:rPr>
      </w:pPr>
    </w:p>
    <w:p w:rsidR="00AF3BD0" w:rsidRDefault="00AF3BD0" w:rsidP="00CB51A0">
      <w:pPr>
        <w:pStyle w:val="20"/>
        <w:rPr>
          <w:rFonts w:hint="eastAsia"/>
        </w:rPr>
      </w:pPr>
    </w:p>
    <w:p w:rsidR="00AF3BD0" w:rsidRDefault="00AF3BD0" w:rsidP="00AF3BD0">
      <w:pPr>
        <w:pStyle w:val="20"/>
        <w:rPr>
          <w:rFonts w:hint="eastAsia"/>
        </w:rPr>
      </w:pPr>
    </w:p>
    <w:p w:rsidR="00AF3BD0" w:rsidRDefault="00AF3BD0" w:rsidP="00AF3BD0">
      <w:pPr>
        <w:rPr>
          <w:rFonts w:hint="eastAsia"/>
        </w:rPr>
      </w:pPr>
    </w:p>
    <w:p w:rsidR="00AF3BD0" w:rsidRDefault="00AF3BD0" w:rsidP="00AF3BD0">
      <w:pPr>
        <w:rPr>
          <w:rFonts w:hint="eastAsia"/>
        </w:rPr>
      </w:pPr>
    </w:p>
    <w:p w:rsidR="00AF3BD0" w:rsidRPr="00AF3BD0" w:rsidRDefault="00AF3BD0" w:rsidP="00AF3BD0">
      <w:pPr>
        <w:rPr>
          <w:rFonts w:hint="eastAsia"/>
        </w:rPr>
      </w:pPr>
      <w:r>
        <w:rPr>
          <w:b/>
          <w:noProof/>
          <w:sz w:val="20"/>
        </w:rPr>
        <w:pict>
          <v:rect id="_x0000_s3613" style="position:absolute;left:0;text-align:left;margin-left:-36.75pt;margin-top:439.4pt;width:414pt;height:611.1pt;z-index:251968512" filled="f" strokeweight="1.25pt"/>
        </w:pict>
      </w:r>
    </w:p>
    <w:p w:rsidR="00CB51A0" w:rsidRDefault="00CB51A0" w:rsidP="00CB51A0">
      <w:pPr>
        <w:pStyle w:val="20"/>
        <w:rPr>
          <w:rFonts w:hint="eastAsia"/>
        </w:rPr>
      </w:pPr>
      <w:r>
        <w:rPr>
          <w:rFonts w:hint="eastAsia"/>
        </w:rPr>
        <w:lastRenderedPageBreak/>
        <w:t>路面工程</w:t>
      </w:r>
      <w:bookmarkEnd w:id="41"/>
    </w:p>
    <w:p w:rsidR="00CB51A0" w:rsidRDefault="00CB51A0" w:rsidP="00CB51A0">
      <w:pPr>
        <w:pStyle w:val="30"/>
        <w:rPr>
          <w:rFonts w:hint="eastAsia"/>
        </w:rPr>
      </w:pPr>
      <w:bookmarkStart w:id="42" w:name="_Toc46300672"/>
      <w:r>
        <w:rPr>
          <w:rFonts w:hint="eastAsia"/>
        </w:rPr>
        <w:t>基层、底基层及垫层</w:t>
      </w:r>
      <w:bookmarkEnd w:id="42"/>
    </w:p>
    <w:p w:rsidR="00CB51A0" w:rsidRPr="00CB51A0" w:rsidRDefault="00AF3BD0" w:rsidP="00CB51A0">
      <w:pPr>
        <w:jc w:val="center"/>
        <w:rPr>
          <w:sz w:val="36"/>
        </w:rPr>
      </w:pPr>
      <w:r>
        <w:rPr>
          <w:noProof/>
          <w:sz w:val="20"/>
        </w:rPr>
        <w:pict>
          <v:line id="_x0000_s3800" style="position:absolute;left:0;text-align:left;z-index:251974656" from="147pt,28.6pt" to="333.75pt,28.6pt" strokeweight="3pt">
            <v:stroke linestyle="thinThin"/>
          </v:line>
        </w:pict>
      </w:r>
      <w:r w:rsidR="00CB51A0" w:rsidRPr="00CB51A0">
        <w:rPr>
          <w:rFonts w:hint="eastAsia"/>
          <w:sz w:val="36"/>
        </w:rPr>
        <w:t>级配砾石施工工艺框图</w:t>
      </w:r>
    </w:p>
    <w:p w:rsidR="00CB51A0" w:rsidRDefault="00CB51A0"/>
    <w:p w:rsidR="00CB51A0" w:rsidRDefault="00AF3BD0">
      <w:pPr>
        <w:jc w:val="center"/>
        <w:outlineLvl w:val="0"/>
      </w:pPr>
      <w:r>
        <w:rPr>
          <w:rFonts w:ascii="宋体"/>
          <w:b/>
          <w:noProof/>
          <w:sz w:val="36"/>
        </w:rPr>
        <w:pict>
          <v:rect id="_x0000_s3819" style="position:absolute;left:0;text-align:left;margin-left:26.25pt;margin-top:5.2pt;width:414pt;height:538.2pt;z-index:251977728" filled="f" strokeweight="1.25pt"/>
        </w:pict>
      </w:r>
    </w:p>
    <w:p w:rsidR="00AF3BD0" w:rsidRDefault="00AF3BD0" w:rsidP="00CB51A0">
      <w:pPr>
        <w:jc w:val="center"/>
        <w:rPr>
          <w:rFonts w:hint="eastAsia"/>
          <w:sz w:val="36"/>
        </w:rPr>
      </w:pPr>
      <w:r>
        <w:rPr>
          <w:noProof/>
          <w:sz w:val="20"/>
        </w:rPr>
        <w:pict>
          <v:group id="_x0000_s3771" style="position:absolute;left:0;text-align:left;margin-left:105pt;margin-top:13pt;width:292.5pt;height:413.4pt;z-index:251973632" coordorigin="3245,3468" coordsize="5850,8268">
            <v:shape id="_x0000_s3772" type="#_x0000_t202" style="position:absolute;left:3245;top:3468;width:3048;height:494">
              <v:textbox>
                <w:txbxContent>
                  <w:p w:rsidR="00CB51A0" w:rsidRDefault="00CB51A0">
                    <w:pPr>
                      <w:jc w:val="center"/>
                      <w:rPr>
                        <w:rFonts w:hint="eastAsia"/>
                      </w:rPr>
                    </w:pPr>
                    <w:r>
                      <w:rPr>
                        <w:rFonts w:hint="eastAsia"/>
                      </w:rPr>
                      <w:t>准备工作</w:t>
                    </w:r>
                  </w:p>
                </w:txbxContent>
              </v:textbox>
            </v:shape>
            <v:shape id="_x0000_s3773" type="#_x0000_t202" style="position:absolute;left:3245;top:4348;width:3048;height:493">
              <v:textbox>
                <w:txbxContent>
                  <w:p w:rsidR="00CB51A0" w:rsidRDefault="00CB51A0">
                    <w:pPr>
                      <w:jc w:val="center"/>
                      <w:rPr>
                        <w:rFonts w:hint="eastAsia"/>
                      </w:rPr>
                    </w:pPr>
                    <w:r>
                      <w:rPr>
                        <w:rFonts w:hint="eastAsia"/>
                      </w:rPr>
                      <w:t>施工放样</w:t>
                    </w:r>
                  </w:p>
                </w:txbxContent>
              </v:textbox>
            </v:shape>
            <v:shape id="_x0000_s3774" type="#_x0000_t202" style="position:absolute;left:3245;top:5196;width:3048;height:493">
              <v:textbox>
                <w:txbxContent>
                  <w:p w:rsidR="00CB51A0" w:rsidRDefault="00CB51A0">
                    <w:pPr>
                      <w:jc w:val="center"/>
                      <w:rPr>
                        <w:rFonts w:hint="eastAsia"/>
                      </w:rPr>
                    </w:pPr>
                    <w:r>
                      <w:rPr>
                        <w:rFonts w:hint="eastAsia"/>
                      </w:rPr>
                      <w:t>运输和摊铺未筛分碎石</w:t>
                    </w:r>
                  </w:p>
                </w:txbxContent>
              </v:textbox>
            </v:shape>
            <v:shape id="_x0000_s3775" type="#_x0000_t202" style="position:absolute;left:3245;top:6044;width:3048;height:493">
              <v:textbox>
                <w:txbxContent>
                  <w:p w:rsidR="00CB51A0" w:rsidRDefault="00CB51A0">
                    <w:pPr>
                      <w:jc w:val="center"/>
                      <w:rPr>
                        <w:rFonts w:hint="eastAsia"/>
                      </w:rPr>
                    </w:pPr>
                    <w:r>
                      <w:rPr>
                        <w:rFonts w:hint="eastAsia"/>
                      </w:rPr>
                      <w:t>洒水使碎石湿润</w:t>
                    </w:r>
                  </w:p>
                </w:txbxContent>
              </v:textbox>
            </v:shape>
            <v:shape id="_x0000_s3776" type="#_x0000_t202" style="position:absolute;left:3245;top:6923;width:3048;height:494">
              <v:textbox>
                <w:txbxContent>
                  <w:p w:rsidR="00CB51A0" w:rsidRDefault="00CB51A0">
                    <w:pPr>
                      <w:jc w:val="center"/>
                      <w:rPr>
                        <w:rFonts w:hint="eastAsia"/>
                      </w:rPr>
                    </w:pPr>
                    <w:r>
                      <w:rPr>
                        <w:rFonts w:hint="eastAsia"/>
                      </w:rPr>
                      <w:t>运输和撒布石屑</w:t>
                    </w:r>
                  </w:p>
                </w:txbxContent>
              </v:textbox>
            </v:shape>
            <v:shape id="_x0000_s3777" type="#_x0000_t202" style="position:absolute;left:3245;top:7787;width:3048;height:494">
              <v:textbox>
                <w:txbxContent>
                  <w:p w:rsidR="00CB51A0" w:rsidRDefault="00CB51A0">
                    <w:pPr>
                      <w:jc w:val="center"/>
                      <w:rPr>
                        <w:rFonts w:hint="eastAsia"/>
                      </w:rPr>
                    </w:pPr>
                    <w:r>
                      <w:rPr>
                        <w:rFonts w:hint="eastAsia"/>
                      </w:rPr>
                      <w:t>拌和并补充洒水</w:t>
                    </w:r>
                  </w:p>
                </w:txbxContent>
              </v:textbox>
            </v:shape>
            <v:shape id="_x0000_s3778" type="#_x0000_t202" style="position:absolute;left:3245;top:8667;width:3048;height:493">
              <v:textbox>
                <w:txbxContent>
                  <w:p w:rsidR="00CB51A0" w:rsidRDefault="00CB51A0">
                    <w:pPr>
                      <w:jc w:val="center"/>
                      <w:rPr>
                        <w:rFonts w:hint="eastAsia"/>
                      </w:rPr>
                    </w:pPr>
                    <w:r>
                      <w:rPr>
                        <w:rFonts w:hint="eastAsia"/>
                      </w:rPr>
                      <w:t>整</w:t>
                    </w:r>
                    <w:r>
                      <w:rPr>
                        <w:rFonts w:hint="eastAsia"/>
                      </w:rPr>
                      <w:t xml:space="preserve">  </w:t>
                    </w:r>
                    <w:r>
                      <w:rPr>
                        <w:rFonts w:hint="eastAsia"/>
                      </w:rPr>
                      <w:t>型</w:t>
                    </w:r>
                  </w:p>
                </w:txbxContent>
              </v:textbox>
            </v:shape>
            <v:shape id="_x0000_s3779" type="#_x0000_t202" style="position:absolute;left:3245;top:9531;width:3048;height:493">
              <v:textbox>
                <w:txbxContent>
                  <w:p w:rsidR="00CB51A0" w:rsidRDefault="00CB51A0">
                    <w:pPr>
                      <w:jc w:val="center"/>
                      <w:rPr>
                        <w:rFonts w:hint="eastAsia"/>
                      </w:rPr>
                    </w:pPr>
                    <w:r>
                      <w:rPr>
                        <w:rFonts w:hint="eastAsia"/>
                      </w:rPr>
                      <w:t>碾</w:t>
                    </w:r>
                    <w:r>
                      <w:rPr>
                        <w:rFonts w:hint="eastAsia"/>
                      </w:rPr>
                      <w:t xml:space="preserve">  </w:t>
                    </w:r>
                    <w:r>
                      <w:rPr>
                        <w:rFonts w:hint="eastAsia"/>
                      </w:rPr>
                      <w:t>压</w:t>
                    </w:r>
                  </w:p>
                </w:txbxContent>
              </v:textbox>
            </v:shape>
            <v:shape id="_x0000_s3780" type="#_x0000_t202" style="position:absolute;left:3245;top:10379;width:3048;height:493">
              <v:textbox>
                <w:txbxContent>
                  <w:p w:rsidR="00CB51A0" w:rsidRDefault="00CB51A0">
                    <w:pPr>
                      <w:jc w:val="center"/>
                      <w:rPr>
                        <w:rFonts w:hint="eastAsia"/>
                      </w:rPr>
                    </w:pPr>
                    <w:r>
                      <w:rPr>
                        <w:rFonts w:hint="eastAsia"/>
                      </w:rPr>
                      <w:t>质量检查竣工验收</w:t>
                    </w:r>
                  </w:p>
                </w:txbxContent>
              </v:textbox>
            </v:shape>
            <v:shape id="_x0000_s3781" type="#_x0000_t202" style="position:absolute;left:3245;top:11242;width:3048;height:494">
              <v:textbox>
                <w:txbxContent>
                  <w:p w:rsidR="00CB51A0" w:rsidRDefault="00CB51A0">
                    <w:pPr>
                      <w:jc w:val="center"/>
                      <w:rPr>
                        <w:rFonts w:hint="eastAsia"/>
                      </w:rPr>
                    </w:pPr>
                    <w:r>
                      <w:rPr>
                        <w:rFonts w:hint="eastAsia"/>
                      </w:rPr>
                      <w:t>进入下道工序</w:t>
                    </w:r>
                  </w:p>
                </w:txbxContent>
              </v:textbox>
            </v:shape>
            <v:line id="_x0000_s3782" style="position:absolute" from="4845,3984" to="4845,4354">
              <v:stroke endarrow="block"/>
            </v:line>
            <v:line id="_x0000_s3783" style="position:absolute" from="4822,4844" to="4822,5215">
              <v:stroke endarrow="block"/>
            </v:line>
            <v:line id="_x0000_s3784" style="position:absolute" from="4822,5680" to="4822,6050">
              <v:stroke endarrow="block"/>
            </v:line>
            <v:line id="_x0000_s3785" style="position:absolute" from="4833,6553" to="4833,6923">
              <v:stroke endarrow="block"/>
            </v:line>
            <v:line id="_x0000_s3786" style="position:absolute" from="4822,7433" to="4822,7803">
              <v:stroke endarrow="block"/>
            </v:line>
            <v:line id="_x0000_s3787" style="position:absolute" from="4810,8287" to="4810,8657">
              <v:stroke endarrow="block"/>
            </v:line>
            <v:line id="_x0000_s3788" style="position:absolute" from="4810,9179" to="4810,9550">
              <v:stroke endarrow="block"/>
            </v:line>
            <v:line id="_x0000_s3789" style="position:absolute" from="4810,10015" to="4810,10385">
              <v:stroke endarrow="block"/>
            </v:line>
            <v:line id="_x0000_s3790" style="position:absolute" from="4822,10872" to="4822,11242">
              <v:stroke endarrow="block"/>
            </v:line>
            <v:line id="_x0000_s3791" style="position:absolute" from="6293,3715" to="8058,3715"/>
            <v:line id="_x0000_s3792" style="position:absolute" from="8041,3715" to="8041,4373">
              <v:stroke endarrow="block"/>
            </v:line>
            <v:line id="_x0000_s3793" style="position:absolute;flip:x y" from="6293,8923" to="8010,8928">
              <v:stroke endarrow="block"/>
            </v:line>
            <v:shape id="_x0000_s3794" type="#_x0000_t202" style="position:absolute;left:6966;top:4373;width:2129;height:753">
              <v:textbox>
                <w:txbxContent>
                  <w:p w:rsidR="00CB51A0" w:rsidRDefault="00CB51A0">
                    <w:pPr>
                      <w:jc w:val="center"/>
                      <w:rPr>
                        <w:rFonts w:hint="eastAsia"/>
                      </w:rPr>
                    </w:pPr>
                    <w:r>
                      <w:rPr>
                        <w:rFonts w:hint="eastAsia"/>
                      </w:rPr>
                      <w:t>未筛分碎石和石屑</w:t>
                    </w:r>
                  </w:p>
                  <w:p w:rsidR="00CB51A0" w:rsidRDefault="00CB51A0">
                    <w:pPr>
                      <w:jc w:val="center"/>
                      <w:rPr>
                        <w:rFonts w:hint="eastAsia"/>
                      </w:rPr>
                    </w:pPr>
                    <w:r>
                      <w:rPr>
                        <w:rFonts w:hint="eastAsia"/>
                      </w:rPr>
                      <w:t>在碎石场加水搅拌</w:t>
                    </w:r>
                  </w:p>
                </w:txbxContent>
              </v:textbox>
            </v:shape>
            <v:line id="_x0000_s3795" style="position:absolute" from="8030,5136" to="8030,5506">
              <v:stroke endarrow="block"/>
            </v:line>
            <v:shape id="_x0000_s3796" type="#_x0000_t202" style="position:absolute;left:7048;top:5506;width:1942;height:494">
              <v:textbox>
                <w:txbxContent>
                  <w:p w:rsidR="00CB51A0" w:rsidRDefault="00CB51A0">
                    <w:pPr>
                      <w:jc w:val="center"/>
                      <w:rPr>
                        <w:sz w:val="24"/>
                      </w:rPr>
                    </w:pPr>
                    <w:r>
                      <w:rPr>
                        <w:rFonts w:hint="eastAsia"/>
                      </w:rPr>
                      <w:t>运到现场摊铺</w:t>
                    </w:r>
                  </w:p>
                </w:txbxContent>
              </v:textbox>
            </v:shape>
            <v:line id="_x0000_s3797" style="position:absolute" from="8030,6000" to="8030,6370">
              <v:stroke endarrow="block"/>
            </v:line>
            <v:shape id="_x0000_s3798" type="#_x0000_t202" style="position:absolute;left:7048;top:6370;width:1942;height:494">
              <v:textbox>
                <w:txbxContent>
                  <w:p w:rsidR="00CB51A0" w:rsidRDefault="00CB51A0">
                    <w:pPr>
                      <w:rPr>
                        <w:rFonts w:hint="eastAsia"/>
                      </w:rPr>
                    </w:pPr>
                    <w:r>
                      <w:rPr>
                        <w:rFonts w:hint="eastAsia"/>
                      </w:rPr>
                      <w:t>补充拌和洒水</w:t>
                    </w:r>
                  </w:p>
                </w:txbxContent>
              </v:textbox>
            </v:shape>
            <v:line id="_x0000_s3799" style="position:absolute" from="8023,6882" to="8023,8935"/>
          </v:group>
        </w:pict>
      </w: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级配砾石施工工艺框图</w:t>
      </w:r>
    </w:p>
    <w:p w:rsidR="00CB51A0" w:rsidRDefault="00AF3BD0">
      <w:pPr>
        <w:rPr>
          <w:rFonts w:hint="eastAsia"/>
        </w:rPr>
      </w:pPr>
      <w:r w:rsidRPr="00CB51A0">
        <w:rPr>
          <w:noProof/>
          <w:sz w:val="36"/>
        </w:rPr>
        <w:pict>
          <v:line id="_x0000_s3818" style="position:absolute;left:0;text-align:left;z-index:251976704" from="147pt,0" to="339pt,0" strokeweight="3pt">
            <v:stroke linestyle="thinThin"/>
          </v:line>
        </w:pict>
      </w:r>
    </w:p>
    <w:p w:rsidR="00CB51A0" w:rsidRDefault="00AF3BD0">
      <w:pPr>
        <w:rPr>
          <w:rFonts w:hint="eastAsia"/>
        </w:rPr>
      </w:pPr>
      <w:r w:rsidRPr="00CB51A0">
        <w:rPr>
          <w:noProof/>
          <w:sz w:val="36"/>
        </w:rPr>
        <w:pict>
          <v:rect id="_x0000_s3859" style="position:absolute;left:0;text-align:left;margin-left:21pt;margin-top:7.8pt;width:414pt;height:538.2pt;z-index:251980800" filled="f" strokeweight="1.25pt"/>
        </w:pict>
      </w:r>
    </w:p>
    <w:p w:rsidR="00CB51A0" w:rsidRDefault="00CB51A0">
      <w:pPr>
        <w:rPr>
          <w:rFonts w:hint="eastAsia"/>
        </w:rPr>
      </w:pPr>
      <w:r>
        <w:rPr>
          <w:noProof/>
          <w:sz w:val="24"/>
        </w:rPr>
        <w:pict>
          <v:group id="_x0000_s3802" style="position:absolute;left:0;text-align:left;margin-left:143pt;margin-top:15.6pt;width:138pt;height:304.2pt;z-index:251975680" coordorigin="2700,1596" coordsize="4860,8308">
            <v:shape id="_x0000_s3803" type="#_x0000_t202" style="position:absolute;left:2700;top:1596;width:4860;height:624">
              <v:textbox>
                <w:txbxContent>
                  <w:p w:rsidR="00CB51A0" w:rsidRDefault="00CB51A0">
                    <w:pPr>
                      <w:jc w:val="center"/>
                      <w:rPr>
                        <w:rFonts w:hint="eastAsia"/>
                      </w:rPr>
                    </w:pPr>
                    <w:r>
                      <w:rPr>
                        <w:rFonts w:hint="eastAsia"/>
                      </w:rPr>
                      <w:t>施工准备</w:t>
                    </w:r>
                  </w:p>
                </w:txbxContent>
              </v:textbox>
            </v:shape>
            <v:shape id="_x0000_s3804" type="#_x0000_t202" style="position:absolute;left:2700;top:2688;width:4860;height:624">
              <v:textbox>
                <w:txbxContent>
                  <w:p w:rsidR="00CB51A0" w:rsidRDefault="00CB51A0">
                    <w:pPr>
                      <w:jc w:val="center"/>
                      <w:rPr>
                        <w:rFonts w:hint="eastAsia"/>
                      </w:rPr>
                    </w:pPr>
                    <w:r>
                      <w:rPr>
                        <w:rFonts w:hint="eastAsia"/>
                      </w:rPr>
                      <w:t>施工放样</w:t>
                    </w:r>
                  </w:p>
                </w:txbxContent>
              </v:textbox>
            </v:shape>
            <v:shape id="_x0000_s3805" type="#_x0000_t202" style="position:absolute;left:2700;top:3800;width:4860;height:624">
              <v:textbox>
                <w:txbxContent>
                  <w:p w:rsidR="00CB51A0" w:rsidRDefault="00CB51A0">
                    <w:pPr>
                      <w:jc w:val="center"/>
                      <w:rPr>
                        <w:rFonts w:hint="eastAsia"/>
                      </w:rPr>
                    </w:pPr>
                    <w:r>
                      <w:rPr>
                        <w:rFonts w:hint="eastAsia"/>
                      </w:rPr>
                      <w:t>运输摊铺</w:t>
                    </w:r>
                  </w:p>
                </w:txbxContent>
              </v:textbox>
            </v:shape>
            <v:shape id="_x0000_s3806" type="#_x0000_t202" style="position:absolute;left:2700;top:4892;width:4860;height:624">
              <v:textbox>
                <w:txbxContent>
                  <w:p w:rsidR="00CB51A0" w:rsidRDefault="00CB51A0">
                    <w:pPr>
                      <w:jc w:val="center"/>
                      <w:rPr>
                        <w:rFonts w:hint="eastAsia"/>
                      </w:rPr>
                    </w:pPr>
                    <w:r>
                      <w:rPr>
                        <w:rFonts w:hint="eastAsia"/>
                      </w:rPr>
                      <w:t>洒水拌和</w:t>
                    </w:r>
                  </w:p>
                </w:txbxContent>
              </v:textbox>
            </v:shape>
            <v:shape id="_x0000_s3807" type="#_x0000_t202" style="position:absolute;left:2700;top:6004;width:4860;height:624">
              <v:textbox>
                <w:txbxContent>
                  <w:p w:rsidR="00CB51A0" w:rsidRDefault="00CB51A0">
                    <w:pPr>
                      <w:jc w:val="center"/>
                      <w:rPr>
                        <w:rFonts w:hint="eastAsia"/>
                      </w:rPr>
                    </w:pPr>
                    <w:r>
                      <w:rPr>
                        <w:rFonts w:hint="eastAsia"/>
                      </w:rPr>
                      <w:t>整</w:t>
                    </w:r>
                    <w:r>
                      <w:rPr>
                        <w:rFonts w:hint="eastAsia"/>
                      </w:rPr>
                      <w:t xml:space="preserve">    </w:t>
                    </w:r>
                    <w:r>
                      <w:rPr>
                        <w:rFonts w:hint="eastAsia"/>
                      </w:rPr>
                      <w:t>型</w:t>
                    </w:r>
                  </w:p>
                </w:txbxContent>
              </v:textbox>
            </v:shape>
            <v:shape id="_x0000_s3808" type="#_x0000_t202" style="position:absolute;left:2700;top:7076;width:4860;height:624">
              <v:textbox>
                <w:txbxContent>
                  <w:p w:rsidR="00CB51A0" w:rsidRDefault="00CB51A0">
                    <w:pPr>
                      <w:jc w:val="center"/>
                      <w:rPr>
                        <w:rFonts w:hint="eastAsia"/>
                      </w:rPr>
                    </w:pPr>
                    <w:r>
                      <w:rPr>
                        <w:rFonts w:hint="eastAsia"/>
                      </w:rPr>
                      <w:t>碾</w:t>
                    </w:r>
                    <w:r>
                      <w:rPr>
                        <w:rFonts w:hint="eastAsia"/>
                      </w:rPr>
                      <w:t xml:space="preserve">    </w:t>
                    </w:r>
                    <w:r>
                      <w:rPr>
                        <w:rFonts w:hint="eastAsia"/>
                      </w:rPr>
                      <w:t>压</w:t>
                    </w:r>
                  </w:p>
                </w:txbxContent>
              </v:textbox>
            </v:shape>
            <v:shape id="_x0000_s3809" type="#_x0000_t202" style="position:absolute;left:2700;top:8188;width:4860;height:624">
              <v:textbox>
                <w:txbxContent>
                  <w:p w:rsidR="00CB51A0" w:rsidRDefault="00CB51A0">
                    <w:pPr>
                      <w:jc w:val="center"/>
                      <w:rPr>
                        <w:rFonts w:hint="eastAsia"/>
                      </w:rPr>
                    </w:pPr>
                    <w:r>
                      <w:rPr>
                        <w:rFonts w:hint="eastAsia"/>
                      </w:rPr>
                      <w:t>检查验收</w:t>
                    </w:r>
                  </w:p>
                </w:txbxContent>
              </v:textbox>
            </v:shape>
            <v:shape id="_x0000_s3810" type="#_x0000_t202" style="position:absolute;left:2700;top:9280;width:4860;height:624">
              <v:textbox>
                <w:txbxContent>
                  <w:p w:rsidR="00CB51A0" w:rsidRDefault="00CB51A0">
                    <w:pPr>
                      <w:jc w:val="center"/>
                      <w:rPr>
                        <w:rFonts w:hint="eastAsia"/>
                      </w:rPr>
                    </w:pPr>
                    <w:r>
                      <w:rPr>
                        <w:rFonts w:hint="eastAsia"/>
                      </w:rPr>
                      <w:t>下道工序</w:t>
                    </w:r>
                  </w:p>
                </w:txbxContent>
              </v:textbox>
            </v:shape>
            <v:line id="_x0000_s3811" style="position:absolute" from="5140,2220" to="5140,2688">
              <v:stroke endarrow="block"/>
            </v:line>
            <v:line id="_x0000_s3812" style="position:absolute" from="5120,3348" to="5120,3816">
              <v:stroke endarrow="block"/>
            </v:line>
            <v:line id="_x0000_s3813" style="position:absolute" from="5120,4424" to="5120,4892">
              <v:stroke endarrow="block"/>
            </v:line>
            <v:line id="_x0000_s3814" style="position:absolute" from="5120,5548" to="5120,6016">
              <v:stroke endarrow="block"/>
            </v:line>
            <v:line id="_x0000_s3815" style="position:absolute" from="5120,6640" to="5120,7108">
              <v:stroke endarrow="block"/>
            </v:line>
            <v:line id="_x0000_s3816" style="position:absolute" from="5120,7724" to="5120,8192">
              <v:stroke endarrow="block"/>
            </v:line>
            <v:line id="_x0000_s3817" style="position:absolute" from="5100,8812" to="5100,9280">
              <v:stroke endarrow="block"/>
            </v:line>
            <w10:wrap type="topAndBottom"/>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AF3BD0" w:rsidRDefault="00AF3BD0" w:rsidP="00CB51A0">
      <w:pPr>
        <w:jc w:val="center"/>
        <w:rPr>
          <w:rFonts w:hint="eastAsia"/>
          <w:sz w:val="36"/>
        </w:rPr>
      </w:pPr>
    </w:p>
    <w:p w:rsidR="00CB51A0" w:rsidRPr="00CB51A0" w:rsidRDefault="00CB51A0" w:rsidP="00CB51A0">
      <w:pPr>
        <w:jc w:val="center"/>
        <w:rPr>
          <w:rFonts w:hint="eastAsia"/>
          <w:sz w:val="36"/>
        </w:rPr>
      </w:pPr>
      <w:r w:rsidRPr="00CB51A0">
        <w:rPr>
          <w:noProof/>
          <w:sz w:val="36"/>
        </w:rPr>
        <w:lastRenderedPageBreak/>
        <w:pict>
          <v:group id="_x0000_s3820" style="position:absolute;left:0;text-align:left;margin-left:45pt;margin-top:78pt;width:319.5pt;height:557.9pt;z-index:251978752" coordorigin="2885,3312" coordsize="6390,11158">
            <v:line id="_x0000_s3821" style="position:absolute;flip:x" from="3905,10457" to="4625,10457"/>
            <v:line id="_x0000_s3822" style="position:absolute" from="3925,10461" to="3925,11132">
              <v:stroke endarrow="block"/>
            </v:line>
            <v:shape id="_x0000_s3823" type="#_x0000_t202" style="position:absolute;left:4625;top:3312;width:2866;height:487;mso-wrap-edited:f" wrapcoords="-600 0 -600 21600 22200 21600 22200 0 -600 0">
              <v:textbox style="mso-next-textbox:#_x0000_s3823">
                <w:txbxContent>
                  <w:p w:rsidR="00CB51A0" w:rsidRDefault="00CB51A0">
                    <w:pPr>
                      <w:pStyle w:val="a8"/>
                      <w:rPr>
                        <w:sz w:val="21"/>
                      </w:rPr>
                    </w:pPr>
                    <w:r>
                      <w:rPr>
                        <w:rFonts w:hint="eastAsia"/>
                        <w:sz w:val="21"/>
                      </w:rPr>
                      <w:t>准备工作</w:t>
                    </w:r>
                  </w:p>
                </w:txbxContent>
              </v:textbox>
            </v:shape>
            <v:shape id="_x0000_s3824" type="#_x0000_t202" style="position:absolute;left:4625;top:4074;width:2866;height:487;mso-wrap-edited:f" wrapcoords="-600 0 -600 21600 22200 21600 22200 0 -600 0">
              <v:textbox style="mso-next-textbox:#_x0000_s3824">
                <w:txbxContent>
                  <w:p w:rsidR="00CB51A0" w:rsidRDefault="00CB51A0">
                    <w:pPr>
                      <w:pStyle w:val="a8"/>
                      <w:rPr>
                        <w:sz w:val="21"/>
                      </w:rPr>
                    </w:pPr>
                    <w:r>
                      <w:rPr>
                        <w:rFonts w:hint="eastAsia"/>
                        <w:sz w:val="21"/>
                      </w:rPr>
                      <w:t>施工放样</w:t>
                    </w:r>
                  </w:p>
                </w:txbxContent>
              </v:textbox>
            </v:shape>
            <v:shape id="_x0000_s3825" type="#_x0000_t202" style="position:absolute;left:4625;top:4849;width:2866;height:488;mso-wrap-edited:f" wrapcoords="-600 0 -600 21600 22200 21600 22200 0 -600 0">
              <v:textbox style="mso-next-textbox:#_x0000_s3825">
                <w:txbxContent>
                  <w:p w:rsidR="00CB51A0" w:rsidRDefault="00CB51A0">
                    <w:pPr>
                      <w:pStyle w:val="a8"/>
                      <w:rPr>
                        <w:sz w:val="21"/>
                      </w:rPr>
                    </w:pPr>
                    <w:r>
                      <w:rPr>
                        <w:rFonts w:hint="eastAsia"/>
                        <w:sz w:val="21"/>
                      </w:rPr>
                      <w:t>运输和摊铺粗碎石</w:t>
                    </w:r>
                  </w:p>
                </w:txbxContent>
              </v:textbox>
            </v:shape>
            <v:shape id="_x0000_s3826" type="#_x0000_t202" style="position:absolute;left:4625;top:5611;width:2866;height:488;mso-wrap-edited:f" wrapcoords="-600 0 -600 21600 22200 21600 22200 0 -600 0">
              <v:textbox style="mso-next-textbox:#_x0000_s3826">
                <w:txbxContent>
                  <w:p w:rsidR="00CB51A0" w:rsidRDefault="00CB51A0">
                    <w:pPr>
                      <w:pStyle w:val="a8"/>
                      <w:rPr>
                        <w:sz w:val="21"/>
                      </w:rPr>
                    </w:pPr>
                    <w:r>
                      <w:rPr>
                        <w:rFonts w:hint="eastAsia"/>
                        <w:sz w:val="21"/>
                      </w:rPr>
                      <w:t>初压</w:t>
                    </w:r>
                  </w:p>
                </w:txbxContent>
              </v:textbox>
            </v:shape>
            <v:shape id="_x0000_s3827" type="#_x0000_t202" style="position:absolute;left:4625;top:6390;width:2866;height:487;mso-wrap-edited:f" wrapcoords="-600 0 -600 21600 22200 21600 22200 0 -600 0">
              <v:textbox style="mso-next-textbox:#_x0000_s3827">
                <w:txbxContent>
                  <w:p w:rsidR="00CB51A0" w:rsidRDefault="00CB51A0">
                    <w:pPr>
                      <w:pStyle w:val="a8"/>
                      <w:rPr>
                        <w:sz w:val="21"/>
                      </w:rPr>
                    </w:pPr>
                    <w:r>
                      <w:rPr>
                        <w:rFonts w:hint="eastAsia"/>
                        <w:sz w:val="21"/>
                      </w:rPr>
                      <w:t>撒布石屑</w:t>
                    </w:r>
                  </w:p>
                </w:txbxContent>
              </v:textbox>
            </v:shape>
            <v:shape id="_x0000_s3828" type="#_x0000_t202" style="position:absolute;left:4625;top:7151;width:2866;height:488;mso-wrap-edited:f" wrapcoords="-600 0 -600 21600 22200 21600 22200 0 -600 0">
              <v:textbox style="mso-next-textbox:#_x0000_s3828">
                <w:txbxContent>
                  <w:p w:rsidR="00CB51A0" w:rsidRDefault="00CB51A0">
                    <w:pPr>
                      <w:pStyle w:val="a8"/>
                      <w:rPr>
                        <w:sz w:val="21"/>
                      </w:rPr>
                    </w:pPr>
                    <w:r>
                      <w:rPr>
                        <w:rFonts w:hint="eastAsia"/>
                        <w:sz w:val="21"/>
                      </w:rPr>
                      <w:t>振动压实</w:t>
                    </w:r>
                  </w:p>
                </w:txbxContent>
              </v:textbox>
            </v:shape>
            <v:shape id="_x0000_s3829" type="#_x0000_t202" style="position:absolute;left:4625;top:7930;width:2866;height:487;mso-wrap-edited:f" wrapcoords="-600 0 -600 21600 22200 21600 22200 0 -600 0">
              <v:textbox style="mso-next-textbox:#_x0000_s3829">
                <w:txbxContent>
                  <w:p w:rsidR="00CB51A0" w:rsidRDefault="00CB51A0">
                    <w:pPr>
                      <w:pStyle w:val="a8"/>
                      <w:rPr>
                        <w:sz w:val="21"/>
                      </w:rPr>
                    </w:pPr>
                    <w:r>
                      <w:rPr>
                        <w:rFonts w:hint="eastAsia"/>
                        <w:sz w:val="21"/>
                      </w:rPr>
                      <w:t>第二次撒布石屑</w:t>
                    </w:r>
                  </w:p>
                </w:txbxContent>
              </v:textbox>
            </v:shape>
            <v:shape id="_x0000_s3830" type="#_x0000_t202" style="position:absolute;left:4625;top:8692;width:2866;height:488;mso-wrap-edited:f" wrapcoords="-600 0 -600 21600 22200 21600 22200 0 -600 0">
              <v:textbox style="mso-next-textbox:#_x0000_s3830">
                <w:txbxContent>
                  <w:p w:rsidR="00CB51A0" w:rsidRDefault="00CB51A0">
                    <w:pPr>
                      <w:pStyle w:val="a8"/>
                      <w:rPr>
                        <w:sz w:val="21"/>
                      </w:rPr>
                    </w:pPr>
                    <w:r>
                      <w:rPr>
                        <w:rFonts w:hint="eastAsia"/>
                        <w:sz w:val="21"/>
                      </w:rPr>
                      <w:t>振动压实</w:t>
                    </w:r>
                  </w:p>
                </w:txbxContent>
              </v:textbox>
            </v:shape>
            <v:shape id="_x0000_s3831" type="#_x0000_t202" style="position:absolute;left:4625;top:9455;width:2866;height:487;mso-wrap-edited:f" wrapcoords="-600 0 -600 21600 22200 21600 22200 0 -600 0">
              <v:textbox style="mso-next-textbox:#_x0000_s3831">
                <w:txbxContent>
                  <w:p w:rsidR="00CB51A0" w:rsidRDefault="00CB51A0">
                    <w:pPr>
                      <w:pStyle w:val="a8"/>
                      <w:rPr>
                        <w:sz w:val="21"/>
                      </w:rPr>
                    </w:pPr>
                    <w:r>
                      <w:rPr>
                        <w:rFonts w:hint="eastAsia"/>
                        <w:sz w:val="21"/>
                      </w:rPr>
                      <w:t>局部补撒石屑及扫匀</w:t>
                    </w:r>
                  </w:p>
                </w:txbxContent>
              </v:textbox>
            </v:shape>
            <v:line id="_x0000_s3832" style="position:absolute;rotation:90;flip:x;mso-wrap-edited:f" from="5933,3940" to="6214,3940" wrapcoords="10800 0 -900 0 -900 0 10800 0 14400 0 21600 0 15300 0 10800 0">
              <v:stroke endarrow="block"/>
            </v:line>
            <v:line id="_x0000_s3833" style="position:absolute;rotation:90;flip:x;mso-wrap-edited:f" from="5910,4718" to="6190,4718" wrapcoords="10800 0 -900 0 -900 0 10800 0 14400 0 21600 0 15300 0 10800 0">
              <v:stroke endarrow="block"/>
            </v:line>
            <v:line id="_x0000_s3834" style="position:absolute;rotation:90;flip:x;mso-wrap-edited:f" from="5909,5481" to="6190,5481" wrapcoords="10800 0 -900 0 -900 0 10800 0 14400 0 21600 0 15300 0 10800 0">
              <v:stroke endarrow="block"/>
            </v:line>
            <v:line id="_x0000_s3835" style="position:absolute;rotation:90;flip:x;mso-wrap-edited:f" from="5909,6265" to="6190,6265" wrapcoords="10800 0 -900 0 -900 0 10800 0 14400 0 21600 0 15300 0 10800 0">
              <v:stroke endarrow="block"/>
            </v:line>
            <v:line id="_x0000_s3836" style="position:absolute;rotation:90;flip:x;mso-wrap-edited:f" from="5885,7024" to="6166,7024" wrapcoords="10800 0 -900 0 -900 0 10800 0 14400 0 21600 0 15300 0 10800 0">
              <v:stroke endarrow="block"/>
            </v:line>
            <v:line id="_x0000_s3837" style="position:absolute;rotation:90;flip:x;mso-wrap-edited:f" from="5886,7783" to="6166,7783" wrapcoords="10800 0 -900 0 -900 0 10800 0 14400 0 21600 0 15300 0 10800 0">
              <v:stroke endarrow="block"/>
            </v:line>
            <v:line id="_x0000_s3838" style="position:absolute;rotation:90;flip:x;mso-wrap-edited:f" from="5885,8564" to="6167,8564" wrapcoords="10800 0 -900 0 -900 0 10800 0 14400 0 21600 0 15300 0 10800 0">
              <v:stroke endarrow="block"/>
            </v:line>
            <v:line id="_x0000_s3839" style="position:absolute;rotation:90;flip:x;mso-wrap-edited:f" from="5861,9333" to="6142,9333" wrapcoords="10800 0 -900 0 -900 0 10800 0 14400 0 21600 0 15300 0 10800 0">
              <v:stroke endarrow="block"/>
            </v:line>
            <v:line id="_x0000_s3840" style="position:absolute;rotation:90;flip:x;mso-wrap-edited:f" from="5861,10086" to="6142,10086" wrapcoords="10800 0 -900 0 -900 0 10800 0 14400 0 21600 0 15300 0 10800 0">
              <v:stroke endarrow="block"/>
            </v:line>
            <v:shape id="_x0000_s3841" type="#_x0000_t202" style="position:absolute;left:4639;top:10208;width:2866;height:487;mso-wrap-edited:f" wrapcoords="-600 0 -600 21600 22200 21600 22200 0 -600 0">
              <v:textbox style="mso-next-textbox:#_x0000_s3841">
                <w:txbxContent>
                  <w:p w:rsidR="00CB51A0" w:rsidRDefault="00CB51A0">
                    <w:pPr>
                      <w:pStyle w:val="a8"/>
                      <w:rPr>
                        <w:sz w:val="21"/>
                      </w:rPr>
                    </w:pPr>
                    <w:r>
                      <w:rPr>
                        <w:rFonts w:hint="eastAsia"/>
                        <w:sz w:val="21"/>
                      </w:rPr>
                      <w:t>振动压实填满孔隙</w:t>
                    </w:r>
                  </w:p>
                </w:txbxContent>
              </v:textbox>
            </v:shape>
            <v:line id="_x0000_s3842" style="position:absolute" from="7535,10450" to="8135,10450"/>
            <v:line id="_x0000_s3843" style="position:absolute" from="8115,10450" to="8115,11121">
              <v:stroke endarrow="block"/>
            </v:line>
            <v:shape id="_x0000_s3844" type="#_x0000_t202" style="position:absolute;left:2885;top:11145;width:2119;height:466">
              <v:textbox style="mso-next-textbox:#_x0000_s3844">
                <w:txbxContent>
                  <w:p w:rsidR="00CB51A0" w:rsidRDefault="00CB51A0">
                    <w:pPr>
                      <w:pStyle w:val="a8"/>
                      <w:rPr>
                        <w:rFonts w:hint="eastAsia"/>
                        <w:sz w:val="21"/>
                      </w:rPr>
                    </w:pPr>
                    <w:r>
                      <w:rPr>
                        <w:rFonts w:hint="eastAsia"/>
                        <w:sz w:val="21"/>
                      </w:rPr>
                      <w:t>洒少量水</w:t>
                    </w:r>
                  </w:p>
                </w:txbxContent>
              </v:textbox>
            </v:shape>
            <v:shape id="_x0000_s3845" type="#_x0000_t202" style="position:absolute;left:2885;top:11859;width:2119;height:466">
              <v:textbox style="mso-next-textbox:#_x0000_s3845">
                <w:txbxContent>
                  <w:p w:rsidR="00CB51A0" w:rsidRDefault="00CB51A0">
                    <w:pPr>
                      <w:pStyle w:val="a8"/>
                      <w:rPr>
                        <w:rFonts w:hint="eastAsia"/>
                        <w:sz w:val="21"/>
                      </w:rPr>
                    </w:pPr>
                    <w:r>
                      <w:rPr>
                        <w:rFonts w:hint="eastAsia"/>
                        <w:sz w:val="21"/>
                      </w:rPr>
                      <w:t>终</w:t>
                    </w:r>
                    <w:r>
                      <w:rPr>
                        <w:sz w:val="21"/>
                      </w:rPr>
                      <w:t xml:space="preserve">  </w:t>
                    </w:r>
                    <w:r>
                      <w:rPr>
                        <w:rFonts w:hint="eastAsia"/>
                        <w:sz w:val="21"/>
                      </w:rPr>
                      <w:t>压</w:t>
                    </w:r>
                  </w:p>
                </w:txbxContent>
              </v:textbox>
            </v:shape>
            <v:line id="_x0000_s3846" style="position:absolute;rotation:90;flip:x;mso-wrap-edited:f" from="3808,11733" to="4051,11733" wrapcoords="10800 0 -900 0 -900 0 10800 0 14400 0 21600 0 15300 0 10800 0">
              <v:stroke endarrow="block"/>
            </v:line>
            <v:line id="_x0000_s3847" style="position:absolute" from="3943,12325" to="3943,13490"/>
            <v:line id="_x0000_s3848" style="position:absolute;flip:x" from="3930,13474" to="6918,13474">
              <v:stroke startarrow="block"/>
            </v:line>
            <v:shape id="_x0000_s3849" type="#_x0000_t202" style="position:absolute;left:6916;top:11136;width:2359;height:466">
              <v:textbox style="mso-next-textbox:#_x0000_s3849">
                <w:txbxContent>
                  <w:p w:rsidR="00CB51A0" w:rsidRDefault="00CB51A0">
                    <w:pPr>
                      <w:pStyle w:val="a8"/>
                      <w:rPr>
                        <w:rFonts w:hint="eastAsia"/>
                        <w:sz w:val="21"/>
                      </w:rPr>
                    </w:pPr>
                    <w:r>
                      <w:rPr>
                        <w:rFonts w:hint="eastAsia"/>
                        <w:sz w:val="21"/>
                      </w:rPr>
                      <w:t>洒水饱和</w:t>
                    </w:r>
                  </w:p>
                </w:txbxContent>
              </v:textbox>
            </v:shape>
            <v:shape id="_x0000_s3850" type="#_x0000_t202" style="position:absolute;left:6916;top:11834;width:2359;height:466">
              <v:textbox style="mso-next-textbox:#_x0000_s3850">
                <w:txbxContent>
                  <w:p w:rsidR="00CB51A0" w:rsidRDefault="00CB51A0">
                    <w:pPr>
                      <w:pStyle w:val="a8"/>
                      <w:rPr>
                        <w:rFonts w:hint="eastAsia"/>
                        <w:sz w:val="21"/>
                      </w:rPr>
                    </w:pPr>
                    <w:r>
                      <w:rPr>
                        <w:rFonts w:hint="eastAsia"/>
                        <w:sz w:val="21"/>
                      </w:rPr>
                      <w:t>碾压灌浆</w:t>
                    </w:r>
                  </w:p>
                </w:txbxContent>
              </v:textbox>
            </v:shape>
            <v:shape id="_x0000_s3851" type="#_x0000_t202" style="position:absolute;left:6916;top:12534;width:2359;height:466">
              <v:textbox style="mso-next-textbox:#_x0000_s3851">
                <w:txbxContent>
                  <w:p w:rsidR="00CB51A0" w:rsidRDefault="00CB51A0">
                    <w:pPr>
                      <w:pStyle w:val="a8"/>
                      <w:rPr>
                        <w:rFonts w:hint="eastAsia"/>
                        <w:sz w:val="21"/>
                      </w:rPr>
                    </w:pPr>
                    <w:r>
                      <w:rPr>
                        <w:rFonts w:hint="eastAsia"/>
                        <w:sz w:val="21"/>
                      </w:rPr>
                      <w:t>干</w:t>
                    </w:r>
                    <w:r>
                      <w:rPr>
                        <w:sz w:val="21"/>
                      </w:rPr>
                      <w:t xml:space="preserve">  </w:t>
                    </w:r>
                    <w:r>
                      <w:rPr>
                        <w:rFonts w:hint="eastAsia"/>
                        <w:sz w:val="21"/>
                      </w:rPr>
                      <w:t>燥</w:t>
                    </w:r>
                  </w:p>
                </w:txbxContent>
              </v:textbox>
            </v:shape>
            <v:shape id="_x0000_s3852" type="#_x0000_t202" style="position:absolute;left:6916;top:13232;width:2359;height:466">
              <v:textbox style="mso-next-textbox:#_x0000_s3852">
                <w:txbxContent>
                  <w:p w:rsidR="00CB51A0" w:rsidRDefault="00CB51A0">
                    <w:pPr>
                      <w:pStyle w:val="a8"/>
                      <w:rPr>
                        <w:rFonts w:hint="eastAsia"/>
                        <w:sz w:val="21"/>
                      </w:rPr>
                    </w:pPr>
                    <w:r>
                      <w:rPr>
                        <w:rFonts w:hint="eastAsia"/>
                        <w:sz w:val="21"/>
                      </w:rPr>
                      <w:t>质量检验</w:t>
                    </w:r>
                  </w:p>
                </w:txbxContent>
              </v:textbox>
            </v:shape>
            <v:shape id="_x0000_s3853" type="#_x0000_t202" style="position:absolute;left:6916;top:14004;width:2359;height:466">
              <v:textbox style="mso-next-textbox:#_x0000_s3853">
                <w:txbxContent>
                  <w:p w:rsidR="00CB51A0" w:rsidRDefault="00CB51A0">
                    <w:pPr>
                      <w:pStyle w:val="a8"/>
                      <w:rPr>
                        <w:rFonts w:hint="eastAsia"/>
                        <w:sz w:val="21"/>
                      </w:rPr>
                    </w:pPr>
                    <w:r>
                      <w:rPr>
                        <w:rFonts w:hint="eastAsia"/>
                        <w:sz w:val="21"/>
                      </w:rPr>
                      <w:t>下道工序</w:t>
                    </w:r>
                  </w:p>
                </w:txbxContent>
              </v:textbox>
            </v:shape>
            <v:line id="_x0000_s3854" style="position:absolute;rotation:90;flip:x;mso-wrap-edited:f" from="7987,11727" to="8231,11727" wrapcoords="10800 0 -900 0 -900 0 10800 0 14400 0 21600 0 15300 0 10800 0">
              <v:stroke endarrow="block"/>
            </v:line>
            <v:line id="_x0000_s3855" style="position:absolute;rotation:90;flip:x;mso-wrap-edited:f" from="7987,12422" to="8231,12422" wrapcoords="10800 0 -900 0 -900 0 10800 0 14400 0 21600 0 15300 0 10800 0">
              <v:stroke endarrow="block"/>
            </v:line>
            <v:line id="_x0000_s3856" style="position:absolute;rotation:90;flip:x;mso-wrap-edited:f" from="7988,13121" to="8230,13121" wrapcoords="10800 0 -900 0 -900 0 10800 0 14400 0 21600 0 15300 0 10800 0">
              <v:stroke endarrow="block"/>
            </v:line>
            <v:line id="_x0000_s3857" style="position:absolute;rotation:90;flip:x;mso-wrap-edited:f" from="7964,13843" to="8253,13843" wrapcoords="10800 0 -900 0 -900 0 10800 0 14400 0 21600 0 15300 0 10800 0">
              <v:stroke endarrow="block"/>
            </v:line>
          </v:group>
        </w:pict>
      </w:r>
      <w:r w:rsidRPr="00CB51A0">
        <w:rPr>
          <w:noProof/>
          <w:sz w:val="36"/>
        </w:rPr>
        <w:pict>
          <v:line id="_x0000_s3858" style="position:absolute;left:0;text-align:left;z-index:251979776" from="110.5pt,31.2pt" to="303.75pt,31.2pt" strokeweight="3pt">
            <v:stroke linestyle="thinThin"/>
          </v:line>
        </w:pict>
      </w:r>
      <w:r w:rsidRPr="00CB51A0">
        <w:rPr>
          <w:rFonts w:hint="eastAsia"/>
          <w:sz w:val="36"/>
        </w:rPr>
        <w:t>填隙碎石施工工艺框图</w:t>
      </w:r>
    </w:p>
    <w:p w:rsidR="00612085" w:rsidRDefault="00612085" w:rsidP="00CB51A0">
      <w:pPr>
        <w:jc w:val="center"/>
        <w:rPr>
          <w:rFonts w:hint="eastAsia"/>
          <w:sz w:val="36"/>
        </w:rPr>
      </w:pPr>
      <w:r>
        <w:rPr>
          <w:rFonts w:ascii="宋体"/>
          <w:b/>
          <w:noProof/>
          <w:sz w:val="20"/>
        </w:rPr>
        <w:pict>
          <v:rect id="_x0000_s3919" style="position:absolute;left:0;text-align:left;margin-left:10.5pt;margin-top:15.6pt;width:414pt;height:621.45pt;z-index:251986944" filled="f" strokeweight="1.25pt"/>
        </w:pict>
      </w: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石灰稳定土厂拌施工工艺框图</w:t>
      </w:r>
    </w:p>
    <w:p w:rsidR="00CB51A0" w:rsidRDefault="00CB51A0">
      <w:pPr>
        <w:pStyle w:val="a8"/>
      </w:pPr>
      <w:r>
        <w:rPr>
          <w:noProof/>
          <w:sz w:val="20"/>
        </w:rPr>
        <w:pict>
          <v:line id="_x0000_s3878" style="position:absolute;left:0;text-align:left;z-index:251982848" from="83.5pt,0" to="331.5pt,0" strokeweight="3pt">
            <v:stroke linestyle="thinThin"/>
          </v:line>
        </w:pict>
      </w:r>
    </w:p>
    <w:p w:rsidR="00CB51A0" w:rsidRDefault="00CB51A0">
      <w:pPr>
        <w:rPr>
          <w:rFonts w:hint="eastAsia"/>
        </w:rPr>
      </w:pPr>
      <w:r>
        <w:rPr>
          <w:noProof/>
          <w:sz w:val="20"/>
        </w:rPr>
        <w:pict>
          <v:rect id="_x0000_s3879" style="position:absolute;left:0;text-align:left;margin-left:-1.5pt;margin-top:8.25pt;width:414pt;height:627.75pt;z-index:251983872" filled="f" strokeweight="1.25pt"/>
        </w:pict>
      </w:r>
    </w:p>
    <w:p w:rsidR="00CB51A0" w:rsidRDefault="00CB51A0">
      <w:pPr>
        <w:rPr>
          <w:rFonts w:hint="eastAsia"/>
        </w:rPr>
      </w:pPr>
    </w:p>
    <w:p w:rsidR="00CB51A0" w:rsidRDefault="00CB51A0">
      <w:pPr>
        <w:rPr>
          <w:rFonts w:hint="eastAsia"/>
        </w:rPr>
      </w:pPr>
      <w:r>
        <w:rPr>
          <w:noProof/>
          <w:sz w:val="20"/>
        </w:rPr>
        <w:pict>
          <v:group id="_x0000_s3860" style="position:absolute;left:0;text-align:left;margin-left:135pt;margin-top:0;width:2in;height:319.8pt;z-index:-251334656" coordorigin="3780,2844" coordsize="3240,6396">
            <v:shape id="_x0000_s3861" type="#_x0000_t202" style="position:absolute;left:3780;top:2844;width:3240;height:470;mso-wrap-edited:f" wrapcoords="-600 0 -600 21600 22200 21600 22200 0 -600 0">
              <v:textbox style="mso-next-textbox:#_x0000_s3861">
                <w:txbxContent>
                  <w:p w:rsidR="00CB51A0" w:rsidRDefault="00CB51A0">
                    <w:pPr>
                      <w:pStyle w:val="a8"/>
                      <w:rPr>
                        <w:sz w:val="21"/>
                      </w:rPr>
                    </w:pPr>
                    <w:r>
                      <w:rPr>
                        <w:rFonts w:hint="eastAsia"/>
                        <w:sz w:val="21"/>
                      </w:rPr>
                      <w:t>准备工作</w:t>
                    </w:r>
                  </w:p>
                </w:txbxContent>
              </v:textbox>
            </v:shape>
            <v:shape id="_x0000_s3862" type="#_x0000_t202" style="position:absolute;left:3780;top:3579;width:3240;height:471;mso-wrap-edited:f" wrapcoords="-600 0 -600 21600 22200 21600 22200 0 -600 0">
              <v:textbox style="mso-next-textbox:#_x0000_s3862">
                <w:txbxContent>
                  <w:p w:rsidR="00CB51A0" w:rsidRDefault="00CB51A0">
                    <w:pPr>
                      <w:pStyle w:val="a8"/>
                      <w:rPr>
                        <w:sz w:val="21"/>
                      </w:rPr>
                    </w:pPr>
                    <w:r>
                      <w:rPr>
                        <w:rFonts w:hint="eastAsia"/>
                        <w:sz w:val="21"/>
                      </w:rPr>
                      <w:t>施工放样</w:t>
                    </w:r>
                  </w:p>
                </w:txbxContent>
              </v:textbox>
            </v:shape>
            <v:shape id="_x0000_s3863" type="#_x0000_t202" style="position:absolute;left:3780;top:4327;width:3240;height:470;mso-wrap-edited:f" wrapcoords="-600 0 -600 21600 22200 21600 22200 0 -600 0">
              <v:textbox style="mso-next-textbox:#_x0000_s3863">
                <w:txbxContent>
                  <w:p w:rsidR="00CB51A0" w:rsidRDefault="00CB51A0">
                    <w:pPr>
                      <w:pStyle w:val="a8"/>
                      <w:rPr>
                        <w:sz w:val="21"/>
                      </w:rPr>
                    </w:pPr>
                    <w:r>
                      <w:rPr>
                        <w:rFonts w:hint="eastAsia"/>
                        <w:sz w:val="21"/>
                      </w:rPr>
                      <w:t>运送混合料</w:t>
                    </w:r>
                  </w:p>
                </w:txbxContent>
              </v:textbox>
            </v:shape>
            <v:shape id="_x0000_s3864" type="#_x0000_t202" style="position:absolute;left:3780;top:5062;width:3240;height:471;mso-wrap-edited:f" wrapcoords="-600 0 -600 21600 22200 21600 22200 0 -600 0">
              <v:textbox style="mso-next-textbox:#_x0000_s3864">
                <w:txbxContent>
                  <w:p w:rsidR="00CB51A0" w:rsidRDefault="00CB51A0">
                    <w:pPr>
                      <w:pStyle w:val="a8"/>
                      <w:rPr>
                        <w:sz w:val="21"/>
                      </w:rPr>
                    </w:pPr>
                    <w:r>
                      <w:rPr>
                        <w:rFonts w:hint="eastAsia"/>
                        <w:sz w:val="21"/>
                      </w:rPr>
                      <w:t>整</w:t>
                    </w:r>
                    <w:r>
                      <w:rPr>
                        <w:sz w:val="21"/>
                      </w:rPr>
                      <w:t xml:space="preserve">  </w:t>
                    </w:r>
                    <w:r>
                      <w:rPr>
                        <w:rFonts w:hint="eastAsia"/>
                        <w:sz w:val="21"/>
                      </w:rPr>
                      <w:t>型</w:t>
                    </w:r>
                  </w:p>
                </w:txbxContent>
              </v:textbox>
            </v:shape>
            <v:shape id="_x0000_s3865" type="#_x0000_t202" style="position:absolute;left:3780;top:5813;width:3240;height:470;mso-wrap-edited:f" wrapcoords="-600 0 -600 21600 22200 21600 22200 0 -600 0">
              <v:textbox style="mso-next-textbox:#_x0000_s3865">
                <w:txbxContent>
                  <w:p w:rsidR="00CB51A0" w:rsidRDefault="00CB51A0">
                    <w:pPr>
                      <w:pStyle w:val="a8"/>
                      <w:rPr>
                        <w:sz w:val="21"/>
                      </w:rPr>
                    </w:pPr>
                    <w:r>
                      <w:rPr>
                        <w:rFonts w:hint="eastAsia"/>
                        <w:sz w:val="21"/>
                      </w:rPr>
                      <w:t>碾</w:t>
                    </w:r>
                    <w:r>
                      <w:rPr>
                        <w:sz w:val="21"/>
                      </w:rPr>
                      <w:t xml:space="preserve">  </w:t>
                    </w:r>
                    <w:r>
                      <w:rPr>
                        <w:rFonts w:hint="eastAsia"/>
                        <w:sz w:val="21"/>
                      </w:rPr>
                      <w:t>压</w:t>
                    </w:r>
                  </w:p>
                </w:txbxContent>
              </v:textbox>
            </v:shape>
            <v:shape id="_x0000_s3866" type="#_x0000_t202" style="position:absolute;left:3780;top:6548;width:3240;height:471;mso-wrap-edited:f" wrapcoords="-600 0 -600 21600 22200 21600 22200 0 -600 0">
              <v:textbox style="mso-next-textbox:#_x0000_s3866">
                <w:txbxContent>
                  <w:p w:rsidR="00CB51A0" w:rsidRDefault="00CB51A0">
                    <w:pPr>
                      <w:pStyle w:val="a8"/>
                      <w:rPr>
                        <w:sz w:val="21"/>
                      </w:rPr>
                    </w:pPr>
                    <w:r>
                      <w:rPr>
                        <w:rFonts w:hint="eastAsia"/>
                        <w:sz w:val="21"/>
                      </w:rPr>
                      <w:t>接缝处理</w:t>
                    </w:r>
                  </w:p>
                </w:txbxContent>
              </v:textbox>
            </v:shape>
            <v:shape id="_x0000_s3867" type="#_x0000_t202" style="position:absolute;left:3780;top:7299;width:3240;height:470;mso-wrap-edited:f" wrapcoords="-600 0 -600 21600 22200 21600 22200 0 -600 0">
              <v:textbox style="mso-next-textbox:#_x0000_s3867">
                <w:txbxContent>
                  <w:p w:rsidR="00CB51A0" w:rsidRDefault="00CB51A0">
                    <w:pPr>
                      <w:pStyle w:val="a8"/>
                      <w:rPr>
                        <w:sz w:val="21"/>
                      </w:rPr>
                    </w:pPr>
                    <w:r>
                      <w:rPr>
                        <w:rFonts w:hint="eastAsia"/>
                        <w:sz w:val="21"/>
                      </w:rPr>
                      <w:t>养</w:t>
                    </w:r>
                    <w:r>
                      <w:rPr>
                        <w:sz w:val="21"/>
                      </w:rPr>
                      <w:t xml:space="preserve">  </w:t>
                    </w:r>
                    <w:r>
                      <w:rPr>
                        <w:rFonts w:hint="eastAsia"/>
                        <w:sz w:val="21"/>
                      </w:rPr>
                      <w:t>生</w:t>
                    </w:r>
                  </w:p>
                </w:txbxContent>
              </v:textbox>
            </v:shape>
            <v:shape id="_x0000_s3868" type="#_x0000_t202" style="position:absolute;left:3780;top:8034;width:3240;height:471;mso-wrap-edited:f" wrapcoords="-600 0 -600 21600 22200 21600 22200 0 -600 0">
              <v:textbox style="mso-next-textbox:#_x0000_s3868">
                <w:txbxContent>
                  <w:p w:rsidR="00CB51A0" w:rsidRDefault="00CB51A0">
                    <w:pPr>
                      <w:pStyle w:val="a8"/>
                      <w:rPr>
                        <w:sz w:val="21"/>
                      </w:rPr>
                    </w:pPr>
                    <w:r>
                      <w:rPr>
                        <w:rFonts w:hint="eastAsia"/>
                        <w:sz w:val="21"/>
                      </w:rPr>
                      <w:t>质量检查与验收</w:t>
                    </w:r>
                  </w:p>
                </w:txbxContent>
              </v:textbox>
            </v:shape>
            <v:shape id="_x0000_s3869" type="#_x0000_t202" style="position:absolute;left:3780;top:8770;width:3240;height:470;mso-wrap-edited:f" wrapcoords="-600 0 -600 21600 22200 21600 22200 0 -600 0">
              <v:textbox style="mso-next-textbox:#_x0000_s3869">
                <w:txbxContent>
                  <w:p w:rsidR="00CB51A0" w:rsidRDefault="00CB51A0">
                    <w:pPr>
                      <w:pStyle w:val="a8"/>
                      <w:rPr>
                        <w:sz w:val="21"/>
                      </w:rPr>
                    </w:pPr>
                    <w:r>
                      <w:rPr>
                        <w:rFonts w:hint="eastAsia"/>
                        <w:sz w:val="21"/>
                      </w:rPr>
                      <w:t>下道工序</w:t>
                    </w:r>
                  </w:p>
                </w:txbxContent>
              </v:textbox>
            </v:shape>
            <v:line id="_x0000_s3870" style="position:absolute;rotation:90;flip:x;mso-wrap-edited:f" from="5273,3450" to="5544,3450" wrapcoords="10800 0 -900 0 -900 0 10800 0 14400 0 21600 0 15300 0 10800 0">
              <v:stroke endarrow="block"/>
            </v:line>
            <v:line id="_x0000_s3871" style="position:absolute;rotation:90;flip:x;mso-wrap-edited:f" from="5246,4201" to="5517,4201" wrapcoords="10800 0 -900 0 -900 0 10800 0 14400 0 21600 0 15300 0 10800 0">
              <v:stroke endarrow="block"/>
            </v:line>
            <v:line id="_x0000_s3872" style="position:absolute;rotation:90;flip:x;mso-wrap-edited:f" from="5246,4936" to="5517,4936" wrapcoords="10800 0 -900 0 -900 0 10800 0 14400 0 21600 0 15300 0 10800 0">
              <v:stroke endarrow="block"/>
            </v:line>
            <v:line id="_x0000_s3873" style="position:absolute;rotation:90;flip:x;mso-wrap-edited:f" from="5246,5693" to="5517,5693" wrapcoords="10800 0 -900 0 -900 0 10800 0 14400 0 21600 0 15300 0 10800 0">
              <v:stroke endarrow="block"/>
            </v:line>
            <v:line id="_x0000_s3874" style="position:absolute;rotation:90;flip:x;mso-wrap-edited:f" from="5263,6425" to="5534,6425" wrapcoords="10800 0 -900 0 -900 0 10800 0 14400 0 21600 0 15300 0 10800 0">
              <v:stroke endarrow="block"/>
            </v:line>
            <v:line id="_x0000_s3875" style="position:absolute;rotation:90;flip:x;mso-wrap-edited:f" from="5278,7158" to="5549,7158" wrapcoords="10800 0 -900 0 -900 0 10800 0 14400 0 21600 0 15300 0 10800 0">
              <v:stroke endarrow="block"/>
            </v:line>
            <v:line id="_x0000_s3876" style="position:absolute;rotation:90;flip:x;mso-wrap-edited:f" from="5263,7911" to="5534,7911" wrapcoords="10800 0 -900 0 -900 0 10800 0 14400 0 21600 0 15300 0 10800 0">
              <v:stroke endarrow="block"/>
            </v:line>
            <v:line id="_x0000_s3877" style="position:absolute;rotation:90;flip:x;mso-wrap-edited:f" from="5250,8653" to="5521,8653" wrapcoords="10800 0 -900 0 -900 0 10800 0 14400 0 21600 0 15300 0 10800 0">
              <v:stroke endarrow="block"/>
            </v:line>
          </v:group>
        </w:pict>
      </w:r>
    </w:p>
    <w:p w:rsidR="00CB51A0" w:rsidRDefault="00CB51A0">
      <w:pPr>
        <w:rPr>
          <w:rFonts w:hint="eastAsia"/>
        </w:rPr>
      </w:pPr>
    </w:p>
    <w:p w:rsidR="00CB51A0" w:rsidRDefault="00CB51A0"/>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石灰稳定土基层路拌法施工工艺框图</w:t>
      </w:r>
    </w:p>
    <w:p w:rsidR="00CB51A0" w:rsidRDefault="00CB51A0">
      <w:pPr>
        <w:jc w:val="distribute"/>
        <w:rPr>
          <w:sz w:val="24"/>
        </w:rPr>
      </w:pPr>
      <w:r>
        <w:rPr>
          <w:rFonts w:ascii="宋体"/>
          <w:b/>
          <w:noProof/>
          <w:sz w:val="20"/>
        </w:rPr>
        <w:pict>
          <v:line id="_x0000_s3918" style="position:absolute;left:0;text-align:left;z-index:251985920" from="89.25pt,0" to="385.75pt,0" strokeweight="3pt">
            <v:stroke linestyle="thinThin"/>
          </v:line>
        </w:pict>
      </w:r>
    </w:p>
    <w:p w:rsidR="00CB51A0" w:rsidRDefault="00CB51A0">
      <w:pPr>
        <w:rPr>
          <w:rFonts w:hint="eastAsia"/>
        </w:rPr>
      </w:pPr>
    </w:p>
    <w:p w:rsidR="00CB51A0" w:rsidRDefault="00612085">
      <w:pPr>
        <w:rPr>
          <w:rFonts w:hint="eastAsia"/>
        </w:rPr>
      </w:pPr>
      <w:r>
        <w:rPr>
          <w:noProof/>
        </w:rPr>
        <w:pict>
          <v:rect id="_x0000_s6138" style="position:absolute;left:0;text-align:left;margin-left:21pt;margin-top:0;width:414pt;height:561.6pt;z-index:252167168" filled="f" strokeweight="1.25pt"/>
        </w:pict>
      </w:r>
    </w:p>
    <w:p w:rsidR="00CB51A0" w:rsidRDefault="00CB51A0">
      <w:pPr>
        <w:rPr>
          <w:rFonts w:hint="eastAsia"/>
        </w:rPr>
      </w:pPr>
    </w:p>
    <w:p w:rsidR="00CB51A0" w:rsidRDefault="00612085">
      <w:pPr>
        <w:rPr>
          <w:rFonts w:hint="eastAsia"/>
        </w:rPr>
      </w:pPr>
      <w:r>
        <w:rPr>
          <w:noProof/>
          <w:sz w:val="20"/>
        </w:rPr>
        <w:pict>
          <v:group id="_x0000_s3880" style="position:absolute;left:0;text-align:left;margin-left:63pt;margin-top:0;width:324pt;height:296.4pt;z-index:251984896" coordorigin="3065,2844" coordsize="6480,5928">
            <v:shape id="_x0000_s3881" type="#_x0000_t202" style="position:absolute;left:5045;top:2844;width:2340;height:468;mso-wrap-edited:f" wrapcoords="-138 0 -138 21600 21738 21600 21738 0 -138 0">
              <v:textbox>
                <w:txbxContent>
                  <w:p w:rsidR="00CB51A0" w:rsidRDefault="00CB51A0">
                    <w:pPr>
                      <w:jc w:val="center"/>
                    </w:pPr>
                    <w:r>
                      <w:rPr>
                        <w:rFonts w:hint="eastAsia"/>
                      </w:rPr>
                      <w:t>放</w:t>
                    </w:r>
                    <w:r>
                      <w:t xml:space="preserve">  </w:t>
                    </w:r>
                    <w:r>
                      <w:rPr>
                        <w:rFonts w:hint="eastAsia"/>
                      </w:rPr>
                      <w:t>样</w:t>
                    </w:r>
                  </w:p>
                </w:txbxContent>
              </v:textbox>
            </v:shape>
            <v:shape id="_x0000_s3882" type="#_x0000_t202" style="position:absolute;left:5045;top:3624;width:2340;height:468;mso-wrap-edited:f" wrapcoords="-138 0 -138 21600 21738 21600 21738 0 -138 0">
              <v:textbox>
                <w:txbxContent>
                  <w:p w:rsidR="00CB51A0" w:rsidRDefault="00CB51A0">
                    <w:pPr>
                      <w:jc w:val="center"/>
                    </w:pPr>
                    <w:r>
                      <w:rPr>
                        <w:rFonts w:hint="eastAsia"/>
                      </w:rPr>
                      <w:t>自卸车备土</w:t>
                    </w:r>
                  </w:p>
                </w:txbxContent>
              </v:textbox>
            </v:shape>
            <v:shape id="_x0000_s3883" type="#_x0000_t202" style="position:absolute;left:5045;top:4404;width:2340;height:468;mso-wrap-edited:f" wrapcoords="-138 0 -138 21600 21738 21600 21738 0 -138 0">
              <v:textbox>
                <w:txbxContent>
                  <w:p w:rsidR="00CB51A0" w:rsidRDefault="00CB51A0">
                    <w:pPr>
                      <w:jc w:val="center"/>
                    </w:pPr>
                    <w:r>
                      <w:rPr>
                        <w:rFonts w:hint="eastAsia"/>
                      </w:rPr>
                      <w:t>推土机初平</w:t>
                    </w:r>
                  </w:p>
                </w:txbxContent>
              </v:textbox>
            </v:shape>
            <v:shape id="_x0000_s3884" type="#_x0000_t202" style="position:absolute;left:5045;top:5184;width:2340;height:468;mso-wrap-edited:f" wrapcoords="-138 0 -138 21600 21738 21600 21738 0 -138 0">
              <v:textbox>
                <w:txbxContent>
                  <w:p w:rsidR="00CB51A0" w:rsidRDefault="00CB51A0">
                    <w:pPr>
                      <w:jc w:val="center"/>
                    </w:pPr>
                    <w:r>
                      <w:rPr>
                        <w:rFonts w:hint="eastAsia"/>
                      </w:rPr>
                      <w:t>平地机整型</w:t>
                    </w:r>
                  </w:p>
                </w:txbxContent>
              </v:textbox>
            </v:shape>
            <v:shape id="_x0000_s3885" type="#_x0000_t202" style="position:absolute;left:5045;top:5964;width:2340;height:468;mso-wrap-edited:f" wrapcoords="-138 0 -138 21600 21738 21600 21738 0 -138 0">
              <v:textbox>
                <w:txbxContent>
                  <w:p w:rsidR="00CB51A0" w:rsidRDefault="00CB51A0">
                    <w:pPr>
                      <w:jc w:val="center"/>
                    </w:pPr>
                    <w:r>
                      <w:rPr>
                        <w:rFonts w:hint="eastAsia"/>
                      </w:rPr>
                      <w:t>备消石灰</w:t>
                    </w:r>
                  </w:p>
                </w:txbxContent>
              </v:textbox>
            </v:shape>
            <v:shape id="_x0000_s3886" type="#_x0000_t202" style="position:absolute;left:5045;top:6744;width:2340;height:468;mso-wrap-edited:f" wrapcoords="-138 0 -138 21600 21738 21600 21738 0 -138 0">
              <v:textbox>
                <w:txbxContent>
                  <w:p w:rsidR="00CB51A0" w:rsidRDefault="00CB51A0">
                    <w:pPr>
                      <w:jc w:val="center"/>
                    </w:pPr>
                    <w:r>
                      <w:rPr>
                        <w:rFonts w:hint="eastAsia"/>
                      </w:rPr>
                      <w:t>平地机精平</w:t>
                    </w:r>
                  </w:p>
                </w:txbxContent>
              </v:textbox>
            </v:shape>
            <v:shape id="_x0000_s3887" type="#_x0000_t202" style="position:absolute;left:5045;top:7524;width:2340;height:468;mso-wrap-edited:f" wrapcoords="-138 0 -138 21600 21738 21600 21738 0 -138 0">
              <v:textbox>
                <w:txbxContent>
                  <w:p w:rsidR="00CB51A0" w:rsidRDefault="00CB51A0">
                    <w:pPr>
                      <w:jc w:val="center"/>
                    </w:pPr>
                    <w:r>
                      <w:rPr>
                        <w:rFonts w:hint="eastAsia"/>
                      </w:rPr>
                      <w:t>压路机碾压</w:t>
                    </w:r>
                  </w:p>
                </w:txbxContent>
              </v:textbox>
            </v:shape>
            <v:shape id="_x0000_s3888" type="#_x0000_t202" style="position:absolute;left:7830;top:2844;width:1715;height:468;mso-wrap-edited:f" wrapcoords="-150 0 -150 21600 21750 21600 21750 0 -150 0">
              <v:textbox>
                <w:txbxContent>
                  <w:p w:rsidR="00CB51A0" w:rsidRDefault="00CB51A0">
                    <w:pPr>
                      <w:jc w:val="center"/>
                    </w:pPr>
                    <w:r>
                      <w:rPr>
                        <w:rFonts w:hint="eastAsia"/>
                      </w:rPr>
                      <w:t>测高程</w:t>
                    </w:r>
                  </w:p>
                </w:txbxContent>
              </v:textbox>
            </v:shape>
            <v:shape id="_x0000_s3889" type="#_x0000_t202" style="position:absolute;left:7830;top:3624;width:1715;height:468;mso-wrap-edited:f" wrapcoords="-150 0 -150 21600 21750 21600 21750 0 -150 0">
              <v:textbox>
                <w:txbxContent>
                  <w:p w:rsidR="00CB51A0" w:rsidRDefault="00CB51A0">
                    <w:pPr>
                      <w:jc w:val="center"/>
                    </w:pPr>
                    <w:r>
                      <w:rPr>
                        <w:rFonts w:hint="eastAsia"/>
                      </w:rPr>
                      <w:t>检测含水量</w:t>
                    </w:r>
                  </w:p>
                </w:txbxContent>
              </v:textbox>
            </v:shape>
            <v:shape id="_x0000_s3890" type="#_x0000_t202" style="position:absolute;left:7830;top:4404;width:1715;height:468;mso-wrap-edited:f" wrapcoords="-150 0 -150 21600 21750 21600 21750 0 -150 0">
              <v:textbox>
                <w:txbxContent>
                  <w:p w:rsidR="00CB51A0" w:rsidRDefault="00CB51A0">
                    <w:pPr>
                      <w:jc w:val="center"/>
                    </w:pPr>
                    <w:r>
                      <w:rPr>
                        <w:rFonts w:hint="eastAsia"/>
                      </w:rPr>
                      <w:t>补充洒水</w:t>
                    </w:r>
                  </w:p>
                </w:txbxContent>
              </v:textbox>
            </v:shape>
            <v:shape id="_x0000_s3891" type="#_x0000_t202" style="position:absolute;left:7830;top:5184;width:1715;height:468;mso-wrap-edited:f" wrapcoords="-150 0 -150 21600 21750 21600 21750 0 -150 0">
              <v:textbox>
                <w:txbxContent>
                  <w:p w:rsidR="00CB51A0" w:rsidRDefault="00CB51A0">
                    <w:pPr>
                      <w:jc w:val="center"/>
                    </w:pPr>
                    <w:r>
                      <w:rPr>
                        <w:rFonts w:hint="eastAsia"/>
                      </w:rPr>
                      <w:t>测高程</w:t>
                    </w:r>
                  </w:p>
                </w:txbxContent>
              </v:textbox>
            </v:shape>
            <v:shape id="_x0000_s3892" type="#_x0000_t202" style="position:absolute;left:7830;top:5964;width:1715;height:468;mso-wrap-edited:f" wrapcoords="-150 0 -150 21600 21750 21600 21750 0 -150 0">
              <v:textbox>
                <w:txbxContent>
                  <w:p w:rsidR="00CB51A0" w:rsidRDefault="00CB51A0">
                    <w:pPr>
                      <w:jc w:val="center"/>
                    </w:pPr>
                    <w:r>
                      <w:rPr>
                        <w:rFonts w:hint="eastAsia"/>
                      </w:rPr>
                      <w:t>人工摊铺</w:t>
                    </w:r>
                  </w:p>
                </w:txbxContent>
              </v:textbox>
            </v:shape>
            <v:shape id="_x0000_s3893" type="#_x0000_t202" style="position:absolute;left:7830;top:6744;width:1715;height:468;mso-wrap-edited:f" wrapcoords="-150 0 -150 21600 21750 21600 21750 0 -150 0">
              <v:textbox>
                <w:txbxContent>
                  <w:p w:rsidR="00CB51A0" w:rsidRDefault="00CB51A0">
                    <w:pPr>
                      <w:jc w:val="center"/>
                    </w:pPr>
                    <w:r>
                      <w:rPr>
                        <w:rFonts w:hint="eastAsia"/>
                      </w:rPr>
                      <w:t>检测平整度</w:t>
                    </w:r>
                  </w:p>
                </w:txbxContent>
              </v:textbox>
            </v:shape>
            <v:shape id="_x0000_s3894" type="#_x0000_t202" style="position:absolute;left:7830;top:7524;width:1715;height:468;mso-wrap-edited:f" wrapcoords="-150 0 -150 21600 21750 21600 21750 0 -150 0">
              <v:textbox>
                <w:txbxContent>
                  <w:p w:rsidR="00CB51A0" w:rsidRDefault="00CB51A0">
                    <w:pPr>
                      <w:jc w:val="center"/>
                    </w:pPr>
                    <w:r>
                      <w:rPr>
                        <w:rFonts w:hint="eastAsia"/>
                      </w:rPr>
                      <w:t>检测密实度</w:t>
                    </w:r>
                  </w:p>
                </w:txbxContent>
              </v:textbox>
            </v:shape>
            <v:shape id="_x0000_s3895" type="#_x0000_t202" style="position:absolute;left:5045;top:8304;width:2340;height:468;mso-wrap-edited:f" wrapcoords="-138 0 -138 21600 21738 21600 21738 0 -138 0">
              <v:textbox>
                <w:txbxContent>
                  <w:p w:rsidR="00CB51A0" w:rsidRDefault="00CB51A0">
                    <w:pPr>
                      <w:jc w:val="center"/>
                    </w:pPr>
                    <w:r>
                      <w:rPr>
                        <w:rFonts w:hint="eastAsia"/>
                      </w:rPr>
                      <w:t>养</w:t>
                    </w:r>
                    <w:r>
                      <w:t xml:space="preserve">  </w:t>
                    </w:r>
                    <w:r>
                      <w:rPr>
                        <w:rFonts w:hint="eastAsia"/>
                      </w:rPr>
                      <w:t>护</w:t>
                    </w:r>
                  </w:p>
                </w:txbxContent>
              </v:textbox>
            </v:shape>
            <v:shape id="_x0000_s3896" type="#_x0000_t202" style="position:absolute;left:3065;top:2844;width:1555;height:468;mso-wrap-edited:f" wrapcoords="-164 0 -164 21600 21764 21600 21764 0 -164 0">
              <v:textbox>
                <w:txbxContent>
                  <w:p w:rsidR="00CB51A0" w:rsidRDefault="00CB51A0">
                    <w:pPr>
                      <w:jc w:val="center"/>
                    </w:pPr>
                    <w:r>
                      <w:rPr>
                        <w:rFonts w:hint="eastAsia"/>
                      </w:rPr>
                      <w:t>测中边桩</w:t>
                    </w:r>
                  </w:p>
                </w:txbxContent>
              </v:textbox>
            </v:shape>
            <v:shape id="_x0000_s3897" type="#_x0000_t202" style="position:absolute;left:3065;top:5964;width:1555;height:468;mso-wrap-edited:f" wrapcoords="-164 0 -164 21600 21764 21600 21764 0 -164 0">
              <v:textbox>
                <w:txbxContent>
                  <w:p w:rsidR="00CB51A0" w:rsidRDefault="00CB51A0">
                    <w:pPr>
                      <w:jc w:val="center"/>
                    </w:pPr>
                    <w:r>
                      <w:rPr>
                        <w:rFonts w:hint="eastAsia"/>
                      </w:rPr>
                      <w:t>试件取样</w:t>
                    </w:r>
                  </w:p>
                </w:txbxContent>
              </v:textbox>
            </v:shape>
            <v:shape id="_x0000_s3898" type="#_x0000_t202" style="position:absolute;left:3065;top:7524;width:1555;height:468;mso-wrap-edited:f" wrapcoords="-164 0 -164 21600 21764 21600 21764 0 -164 0">
              <v:textbox>
                <w:txbxContent>
                  <w:p w:rsidR="00CB51A0" w:rsidRDefault="00CB51A0">
                    <w:pPr>
                      <w:jc w:val="center"/>
                    </w:pPr>
                    <w:r>
                      <w:rPr>
                        <w:rFonts w:hint="eastAsia"/>
                      </w:rPr>
                      <w:t>监理批准</w:t>
                    </w:r>
                  </w:p>
                </w:txbxContent>
              </v:textbox>
            </v:shape>
            <v:shape id="_x0000_s3899" type="#_x0000_t202" style="position:absolute;left:3065;top:8304;width:1555;height:468;mso-wrap-edited:f" wrapcoords="-164 0 -164 21600 21764 21600 21764 0 -164 0">
              <v:textbox>
                <w:txbxContent>
                  <w:p w:rsidR="00CB51A0" w:rsidRDefault="00CB51A0">
                    <w:pPr>
                      <w:jc w:val="center"/>
                    </w:pPr>
                    <w:r>
                      <w:rPr>
                        <w:rFonts w:hint="eastAsia"/>
                      </w:rPr>
                      <w:t>填质检表</w:t>
                    </w:r>
                  </w:p>
                </w:txbxContent>
              </v:textbox>
            </v:shape>
            <v:line id="_x0000_s3900" style="position:absolute;mso-wrap-edited:f" from="6195,3312" to="6195,3624" wrapcoords="0 0 0 11314 0 12343 0 20571 0 20571 0 16457 0 0 0 0">
              <v:stroke endarrow="block"/>
            </v:line>
            <v:line id="_x0000_s3901" style="position:absolute;mso-wrap-edited:f" from="6195,4092" to="6195,4404" wrapcoords="0 0 0 11314 0 12343 0 20571 0 20571 0 16457 0 0 0 0">
              <v:stroke endarrow="block"/>
            </v:line>
            <v:line id="_x0000_s3902" style="position:absolute;mso-wrap-edited:f" from="6195,4872" to="6195,5184" wrapcoords="0 0 0 11314 0 12343 0 20571 0 20571 0 16457 0 0 0 0">
              <v:stroke endarrow="block"/>
            </v:line>
            <v:line id="_x0000_s3903" style="position:absolute;mso-wrap-edited:f" from="6195,5652" to="6195,5964" wrapcoords="0 0 0 11314 0 12343 0 20571 0 20571 0 16457 0 0 0 0">
              <v:stroke endarrow="block"/>
            </v:line>
            <v:line id="_x0000_s3904" style="position:absolute;mso-wrap-edited:f" from="6195,6432" to="6195,6744" wrapcoords="0 0 0 11314 0 12343 0 20571 0 20571 0 16457 0 0 0 0">
              <v:stroke endarrow="block"/>
            </v:line>
            <v:line id="_x0000_s3905" style="position:absolute;mso-wrap-edited:f" from="6195,7212" to="6195,7524" wrapcoords="0 0 0 11314 0 12343 0 20571 0 20571 0 16457 0 0 0 0">
              <v:stroke endarrow="block"/>
            </v:line>
            <v:line id="_x0000_s3906" style="position:absolute;mso-wrap-edited:f" from="6195,7992" to="6195,8304" wrapcoords="0 0 0 11314 0 12343 0 20571 0 20571 0 16457 0 0 0 0">
              <v:stroke endarrow="block"/>
            </v:line>
            <v:line id="_x0000_s3907" style="position:absolute;flip:x;mso-wrap-edited:f" from="4620,3156" to="5020,3156" wrapcoords="16200 0 -450 0 -450 0 16200 0 18000 0 21600 0 18450 0 16200 0">
              <v:stroke endarrow="block"/>
            </v:line>
            <v:line id="_x0000_s3908" style="position:absolute;flip:x;mso-wrap-edited:f" from="4620,6276" to="5020,6276" wrapcoords="16200 0 -450 0 -450 0 16200 0 18000 0 21600 0 18450 0 16200 0">
              <v:stroke endarrow="block"/>
            </v:line>
            <v:line id="_x0000_s3909" style="position:absolute;flip:x;mso-wrap-edited:f" from="4620,7680" to="5020,7680" wrapcoords="16200 0 -450 0 -450 0 16200 0 18000 0 21600 0 18450 0 16200 0">
              <v:stroke endarrow="block"/>
            </v:line>
            <v:line id="_x0000_s3910" style="position:absolute;flip:x;mso-wrap-edited:f" from="4620,8460" to="5020,8460" wrapcoords="16200 0 -450 0 -450 0 16200 0 18000 0 21600 0 18450 0 16200 0">
              <v:stroke endarrow="block"/>
            </v:line>
            <v:line id="_x0000_s3911" style="position:absolute;mso-wrap-edited:f" from="7400,3156" to="7830,3156" wrapcoords="16200 0 -450 0 -450 0 16200 0 18000 0 21600 0 18450 0 16200 0">
              <v:stroke endarrow="block"/>
            </v:line>
            <v:line id="_x0000_s3912" style="position:absolute;mso-wrap-edited:f" from="7400,3936" to="7830,3936" wrapcoords="16200 0 -450 0 -450 0 16200 0 18000 0 21600 0 18450 0 16200 0">
              <v:stroke endarrow="block"/>
            </v:line>
            <v:line id="_x0000_s3913" style="position:absolute;mso-wrap-edited:f" from="7400,4716" to="7830,4716" wrapcoords="16200 0 -450 0 -450 0 16200 0 18000 0 21600 0 18450 0 16200 0">
              <v:stroke endarrow="block"/>
            </v:line>
            <v:line id="_x0000_s3914" style="position:absolute;mso-wrap-edited:f" from="7400,5496" to="7830,5496" wrapcoords="16200 0 -450 0 -450 0 16200 0 18000 0 21600 0 18450 0 16200 0">
              <v:stroke endarrow="block"/>
            </v:line>
            <v:line id="_x0000_s3915" style="position:absolute;mso-wrap-edited:f" from="7400,6276" to="7830,6276" wrapcoords="16200 0 -450 0 -450 0 16200 0 18000 0 21600 0 18450 0 16200 0">
              <v:stroke endarrow="block"/>
            </v:line>
            <v:line id="_x0000_s3916" style="position:absolute;mso-wrap-edited:f" from="7400,7056" to="7830,7056" wrapcoords="16200 0 -450 0 -450 0 16200 0 18000 0 21600 0 18450 0 16200 0">
              <v:stroke endarrow="block"/>
            </v:line>
            <v:line id="_x0000_s3917" style="position:absolute;mso-wrap-edited:f" from="7400,7836" to="7830,7836" wrapcoords="16200 0 -450 0 -450 0 16200 0 18000 0 21600 0 18450 0 16200 0">
              <v:stroke endarrow="block"/>
            </v:line>
          </v:group>
        </w:pict>
      </w:r>
    </w:p>
    <w:p w:rsidR="00CB51A0" w:rsidRDefault="00CB51A0">
      <w:pPr>
        <w:rPr>
          <w:rFonts w:hint="eastAsia"/>
        </w:rPr>
      </w:pPr>
    </w:p>
    <w:p w:rsidR="00CB51A0" w:rsidRDefault="00CB51A0">
      <w:pPr>
        <w:rPr>
          <w:rFonts w:hint="eastAsia"/>
        </w:rPr>
      </w:pPr>
    </w:p>
    <w:p w:rsidR="00CB51A0" w:rsidRPr="00612085"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Pr>
        <w:rPr>
          <w:rFonts w:hint="eastAsia"/>
        </w:rPr>
      </w:pPr>
    </w:p>
    <w:p w:rsidR="00612085" w:rsidRDefault="00612085">
      <w:pPr>
        <w:rPr>
          <w:rFonts w:hint="eastAsia"/>
        </w:rPr>
      </w:pPr>
    </w:p>
    <w:p w:rsidR="00612085" w:rsidRDefault="00612085">
      <w:pPr>
        <w:rPr>
          <w:rFonts w:hint="eastAsia"/>
        </w:rPr>
      </w:pPr>
    </w:p>
    <w:p w:rsidR="00612085" w:rsidRDefault="00612085">
      <w:pPr>
        <w:rPr>
          <w:rFonts w:hint="eastAsia"/>
        </w:rPr>
      </w:pPr>
    </w:p>
    <w:p w:rsidR="00612085" w:rsidRDefault="00612085">
      <w:pPr>
        <w:rPr>
          <w:rFonts w:hint="eastAsia"/>
        </w:rPr>
      </w:pPr>
    </w:p>
    <w:p w:rsidR="00612085" w:rsidRDefault="00612085">
      <w:pPr>
        <w:rPr>
          <w:rFonts w:hint="eastAsia"/>
        </w:rPr>
      </w:pPr>
    </w:p>
    <w:p w:rsidR="00612085" w:rsidRDefault="00612085">
      <w:pPr>
        <w:rPr>
          <w:rFonts w:hint="eastAsia"/>
        </w:rPr>
      </w:pPr>
    </w:p>
    <w:p w:rsidR="00612085" w:rsidRDefault="00612085">
      <w:pPr>
        <w:rPr>
          <w:rFonts w:hint="eastAsia"/>
        </w:rPr>
      </w:pPr>
    </w:p>
    <w:p w:rsidR="00612085" w:rsidRDefault="00612085">
      <w:pPr>
        <w:rPr>
          <w:rFonts w:hint="eastAsia"/>
        </w:rPr>
      </w:pPr>
    </w:p>
    <w:p w:rsidR="00612085" w:rsidRDefault="00612085">
      <w:pPr>
        <w:rPr>
          <w:rFonts w:hint="eastAsia"/>
        </w:rPr>
      </w:pPr>
    </w:p>
    <w:p w:rsidR="00612085" w:rsidRDefault="00612085">
      <w:pPr>
        <w:rPr>
          <w:rFonts w:hint="eastAsia"/>
        </w:rPr>
      </w:pPr>
    </w:p>
    <w:p w:rsidR="00612085" w:rsidRDefault="00612085">
      <w:pPr>
        <w:rPr>
          <w:rFonts w:hint="eastAsia"/>
        </w:rPr>
      </w:pPr>
    </w:p>
    <w:p w:rsidR="00612085" w:rsidRDefault="00612085">
      <w:pPr>
        <w:rPr>
          <w:rFonts w:hint="eastAsia"/>
        </w:rPr>
      </w:pPr>
    </w:p>
    <w:p w:rsidR="00CB51A0" w:rsidRDefault="00CB51A0"/>
    <w:p w:rsidR="00CB51A0" w:rsidRPr="00CB51A0" w:rsidRDefault="00CB51A0" w:rsidP="00CB51A0">
      <w:pPr>
        <w:jc w:val="center"/>
        <w:rPr>
          <w:sz w:val="36"/>
        </w:rPr>
      </w:pPr>
      <w:r w:rsidRPr="00CB51A0">
        <w:rPr>
          <w:rFonts w:hint="eastAsia"/>
          <w:sz w:val="36"/>
        </w:rPr>
        <w:lastRenderedPageBreak/>
        <w:t>路拌法石灰稳定土基层施工工艺框图</w:t>
      </w:r>
    </w:p>
    <w:p w:rsidR="00CB51A0" w:rsidRDefault="00CB51A0">
      <w:pPr>
        <w:jc w:val="center"/>
        <w:rPr>
          <w:sz w:val="24"/>
        </w:rPr>
      </w:pPr>
      <w:r>
        <w:rPr>
          <w:noProof/>
          <w:sz w:val="20"/>
        </w:rPr>
        <w:pict>
          <v:line id="_x0000_s3953" style="position:absolute;left:0;text-align:left;z-index:251988992" from="60.25pt,0" to="354.75pt,0" strokeweight="3pt">
            <v:stroke linestyle="thinThin"/>
          </v:line>
        </w:pict>
      </w:r>
    </w:p>
    <w:p w:rsidR="00CB51A0" w:rsidRDefault="00CB51A0">
      <w:pPr>
        <w:jc w:val="distribute"/>
        <w:rPr>
          <w:sz w:val="24"/>
        </w:rPr>
      </w:pPr>
      <w:r>
        <w:rPr>
          <w:noProof/>
          <w:sz w:val="20"/>
        </w:rPr>
        <w:pict>
          <v:rect id="_x0000_s3954" style="position:absolute;left:0;text-align:left;margin-left:-1.5pt;margin-top:9.3pt;width:414pt;height:625.2pt;z-index:251990016" filled="f" strokeweight="1.25pt"/>
        </w:pict>
      </w:r>
    </w:p>
    <w:p w:rsidR="00CB51A0" w:rsidRDefault="00CB51A0">
      <w:pPr>
        <w:rPr>
          <w:rFonts w:hint="eastAsia"/>
        </w:rPr>
      </w:pPr>
    </w:p>
    <w:p w:rsidR="00CB51A0" w:rsidRDefault="00CB51A0">
      <w:pPr>
        <w:rPr>
          <w:rFonts w:hint="eastAsia"/>
        </w:rPr>
      </w:pPr>
      <w:r>
        <w:rPr>
          <w:noProof/>
          <w:sz w:val="20"/>
        </w:rPr>
        <w:pict>
          <v:group id="_x0000_s3920" style="position:absolute;left:0;text-align:left;margin-left:24.25pt;margin-top:0;width:357.75pt;height:374.4pt;z-index:251987968" coordorigin="2400,3312" coordsize="7155,7488">
            <v:shape id="_x0000_s3921" type="#_x0000_t202" style="position:absolute;left:4320;top:3312;width:2520;height:468;mso-wrap-edited:f" wrapcoords="-100 0 -100 21600 21700 21600 21700 0 -100 0">
              <v:textbox style="mso-next-textbox:#_x0000_s3921">
                <w:txbxContent>
                  <w:p w:rsidR="00CB51A0" w:rsidRDefault="00CB51A0">
                    <w:pPr>
                      <w:jc w:val="center"/>
                    </w:pPr>
                    <w:r>
                      <w:rPr>
                        <w:rFonts w:hint="eastAsia"/>
                      </w:rPr>
                      <w:t>路基检测交验</w:t>
                    </w:r>
                  </w:p>
                </w:txbxContent>
              </v:textbox>
            </v:shape>
            <v:shape id="_x0000_s3922" type="#_x0000_t202" style="position:absolute;left:4320;top:4092;width:2520;height:468;mso-wrap-edited:f" wrapcoords="-100 0 -100 21600 21700 21600 21700 0 -100 0">
              <v:textbox style="mso-next-textbox:#_x0000_s3922">
                <w:txbxContent>
                  <w:p w:rsidR="00CB51A0" w:rsidRDefault="00CB51A0">
                    <w:pPr>
                      <w:jc w:val="center"/>
                    </w:pPr>
                    <w:r>
                      <w:rPr>
                        <w:rFonts w:hint="eastAsia"/>
                      </w:rPr>
                      <w:t>测量放样</w:t>
                    </w:r>
                  </w:p>
                </w:txbxContent>
              </v:textbox>
            </v:shape>
            <v:shape id="_x0000_s3923" type="#_x0000_t202" style="position:absolute;left:4320;top:4872;width:2520;height:468;mso-wrap-edited:f" wrapcoords="-100 0 -100 21600 21700 21600 21700 0 -100 0">
              <v:textbox style="mso-next-textbox:#_x0000_s3923">
                <w:txbxContent>
                  <w:p w:rsidR="00CB51A0" w:rsidRDefault="00CB51A0">
                    <w:pPr>
                      <w:jc w:val="center"/>
                    </w:pPr>
                    <w:r>
                      <w:rPr>
                        <w:rFonts w:hint="eastAsia"/>
                      </w:rPr>
                      <w:t>计量布土</w:t>
                    </w:r>
                  </w:p>
                </w:txbxContent>
              </v:textbox>
            </v:shape>
            <v:shape id="_x0000_s3924" type="#_x0000_t202" style="position:absolute;left:4320;top:5652;width:2520;height:468;mso-wrap-edited:f" wrapcoords="-100 0 -100 21600 21700 21600 21700 0 -100 0">
              <v:textbox style="mso-next-textbox:#_x0000_s3924">
                <w:txbxContent>
                  <w:p w:rsidR="00CB51A0" w:rsidRDefault="00CB51A0">
                    <w:pPr>
                      <w:jc w:val="center"/>
                    </w:pPr>
                    <w:r>
                      <w:rPr>
                        <w:rFonts w:hint="eastAsia"/>
                      </w:rPr>
                      <w:t>整平初压</w:t>
                    </w:r>
                  </w:p>
                </w:txbxContent>
              </v:textbox>
            </v:shape>
            <v:shape id="_x0000_s3925" type="#_x0000_t202" style="position:absolute;left:4320;top:6432;width:2520;height:468;mso-wrap-edited:f" wrapcoords="-100 0 -100 21600 21700 21600 21700 0 -100 0">
              <v:textbox style="mso-next-textbox:#_x0000_s3925">
                <w:txbxContent>
                  <w:p w:rsidR="00CB51A0" w:rsidRDefault="00CB51A0">
                    <w:pPr>
                      <w:jc w:val="center"/>
                    </w:pPr>
                    <w:r>
                      <w:rPr>
                        <w:rFonts w:hint="eastAsia"/>
                      </w:rPr>
                      <w:t>计量布灰</w:t>
                    </w:r>
                  </w:p>
                </w:txbxContent>
              </v:textbox>
            </v:shape>
            <v:shape id="_x0000_s3926" type="#_x0000_t202" style="position:absolute;left:4320;top:7212;width:2520;height:468;mso-wrap-edited:f" wrapcoords="-100 0 -100 21600 21700 21600 21700 0 -100 0">
              <v:textbox style="mso-next-textbox:#_x0000_s3926">
                <w:txbxContent>
                  <w:p w:rsidR="00CB51A0" w:rsidRDefault="00CB51A0">
                    <w:pPr>
                      <w:jc w:val="center"/>
                    </w:pPr>
                    <w:r>
                      <w:rPr>
                        <w:rFonts w:hint="eastAsia"/>
                      </w:rPr>
                      <w:t>平地机整平</w:t>
                    </w:r>
                  </w:p>
                </w:txbxContent>
              </v:textbox>
            </v:shape>
            <v:shape id="_x0000_s3927" type="#_x0000_t202" style="position:absolute;left:4320;top:7992;width:2520;height:468;mso-wrap-edited:f" wrapcoords="-100 0 -100 21600 21700 21600 21700 0 -100 0">
              <v:textbox style="mso-next-textbox:#_x0000_s3927">
                <w:txbxContent>
                  <w:p w:rsidR="00CB51A0" w:rsidRDefault="00CB51A0">
                    <w:pPr>
                      <w:jc w:val="center"/>
                    </w:pPr>
                    <w:r>
                      <w:rPr>
                        <w:rFonts w:hint="eastAsia"/>
                      </w:rPr>
                      <w:t>洒水、路拌机翻拌闷料</w:t>
                    </w:r>
                  </w:p>
                </w:txbxContent>
              </v:textbox>
            </v:shape>
            <v:shape id="_x0000_s3928" type="#_x0000_t202" style="position:absolute;left:4320;top:8772;width:2520;height:468;mso-wrap-edited:f" wrapcoords="-100 0 -100 21600 21700 21600 21700 0 -100 0">
              <v:textbox style="mso-next-textbox:#_x0000_s3928">
                <w:txbxContent>
                  <w:p w:rsidR="00CB51A0" w:rsidRDefault="00CB51A0">
                    <w:pPr>
                      <w:jc w:val="center"/>
                    </w:pPr>
                    <w:r>
                      <w:rPr>
                        <w:rFonts w:hint="eastAsia"/>
                      </w:rPr>
                      <w:t>挂线找平</w:t>
                    </w:r>
                  </w:p>
                </w:txbxContent>
              </v:textbox>
            </v:shape>
            <v:shape id="_x0000_s3929" type="#_x0000_t202" style="position:absolute;left:4320;top:9552;width:2520;height:468;mso-wrap-edited:f" wrapcoords="-100 0 -100 21600 21700 21600 21700 0 -100 0">
              <v:textbox style="mso-next-textbox:#_x0000_s3929">
                <w:txbxContent>
                  <w:p w:rsidR="00CB51A0" w:rsidRDefault="00CB51A0">
                    <w:pPr>
                      <w:jc w:val="center"/>
                    </w:pPr>
                    <w:r>
                      <w:rPr>
                        <w:rFonts w:hint="eastAsia"/>
                      </w:rPr>
                      <w:t>成型碾压</w:t>
                    </w:r>
                  </w:p>
                </w:txbxContent>
              </v:textbox>
            </v:shape>
            <v:shape id="_x0000_s3930" type="#_x0000_t202" style="position:absolute;left:4320;top:10332;width:2520;height:468;mso-wrap-edited:f" wrapcoords="-100 0 -100 21600 21700 21600 21700 0 -100 0">
              <v:textbox style="mso-next-textbox:#_x0000_s3930">
                <w:txbxContent>
                  <w:p w:rsidR="00CB51A0" w:rsidRDefault="00CB51A0">
                    <w:pPr>
                      <w:jc w:val="center"/>
                    </w:pPr>
                    <w:r>
                      <w:rPr>
                        <w:rFonts w:hint="eastAsia"/>
                      </w:rPr>
                      <w:t>检测验收</w:t>
                    </w:r>
                  </w:p>
                </w:txbxContent>
              </v:textbox>
            </v:shape>
            <v:line id="_x0000_s3931" style="position:absolute;mso-wrap-edited:f" from="5580,3780" to="5580,4092" wrapcoords="0 0 0 11314 0 12343 0 20571 0 20571 0 16457 0 0 0 0">
              <v:stroke endarrow="block"/>
            </v:line>
            <v:line id="_x0000_s3932" style="position:absolute;mso-wrap-edited:f" from="5580,4560" to="5580,4872" wrapcoords="0 0 0 11314 0 12343 0 20571 0 20571 0 16457 0 0 0 0">
              <v:stroke endarrow="block"/>
            </v:line>
            <v:line id="_x0000_s3933" style="position:absolute;mso-wrap-edited:f" from="5580,5340" to="5580,5652" wrapcoords="0 0 0 11314 0 12343 0 20571 0 20571 0 16457 0 0 0 0">
              <v:stroke endarrow="block"/>
            </v:line>
            <v:line id="_x0000_s3934" style="position:absolute;mso-wrap-edited:f" from="5580,6120" to="5580,6432" wrapcoords="0 0 0 11314 0 12343 0 20571 0 20571 0 16457 0 0 0 0">
              <v:stroke endarrow="block"/>
            </v:line>
            <v:line id="_x0000_s3935" style="position:absolute;mso-wrap-edited:f" from="5580,6900" to="5580,7212" wrapcoords="0 0 0 11314 0 12343 0 20571 0 20571 0 16457 0 0 0 0">
              <v:stroke endarrow="block"/>
            </v:line>
            <v:line id="_x0000_s3936" style="position:absolute;mso-wrap-edited:f" from="5580,7680" to="5580,7992" wrapcoords="0 0 0 11314 0 12343 0 20571 0 20571 0 16457 0 0 0 0">
              <v:stroke endarrow="block"/>
            </v:line>
            <v:line id="_x0000_s3937" style="position:absolute;mso-wrap-edited:f" from="5580,8460" to="5580,8772" wrapcoords="0 0 0 11314 0 12343 0 20571 0 20571 0 16457 0 0 0 0">
              <v:stroke endarrow="block"/>
            </v:line>
            <v:line id="_x0000_s3938" style="position:absolute;mso-wrap-edited:f" from="5580,9240" to="5580,9552" wrapcoords="0 0 0 11314 0 12343 0 20571 0 20571 0 16457 0 0 0 0">
              <v:stroke endarrow="block"/>
            </v:line>
            <v:line id="_x0000_s3939" style="position:absolute;mso-wrap-edited:f" from="5580,10020" to="5580,10332" wrapcoords="0 0 0 11314 0 12343 0 20571 0 20571 0 16457 0 0 0 0">
              <v:stroke endarrow="block"/>
            </v:line>
            <v:shape id="_x0000_s3940" type="#_x0000_t202" style="position:absolute;left:7215;top:6432;width:2340;height:468;mso-wrap-edited:f" wrapcoords="-138 0 -138 21600 21738 21600 21738 0 -138 0">
              <v:textbox style="mso-next-textbox:#_x0000_s3940">
                <w:txbxContent>
                  <w:p w:rsidR="00CB51A0" w:rsidRDefault="00CB51A0">
                    <w:pPr>
                      <w:jc w:val="center"/>
                    </w:pPr>
                    <w:r>
                      <w:rPr>
                        <w:rFonts w:hint="eastAsia"/>
                      </w:rPr>
                      <w:t>石灰消解、筛分或粉碎</w:t>
                    </w:r>
                  </w:p>
                </w:txbxContent>
              </v:textbox>
            </v:shape>
            <v:shape id="_x0000_s3941" type="#_x0000_t202" style="position:absolute;left:7215;top:8772;width:2340;height:468;mso-wrap-edited:f" wrapcoords="-138 0 -138 21600 21738 21600 21738 0 -138 0">
              <v:textbox style="mso-next-textbox:#_x0000_s3941">
                <w:txbxContent>
                  <w:p w:rsidR="00CB51A0" w:rsidRDefault="00CB51A0">
                    <w:pPr>
                      <w:jc w:val="center"/>
                    </w:pPr>
                    <w:r>
                      <w:rPr>
                        <w:rFonts w:hint="eastAsia"/>
                      </w:rPr>
                      <w:t>取样检测含灰度、强度</w:t>
                    </w:r>
                  </w:p>
                </w:txbxContent>
              </v:textbox>
            </v:shape>
            <v:shape id="_x0000_s3942" type="#_x0000_t202" style="position:absolute;left:7215;top:9552;width:2340;height:468;mso-wrap-edited:f" wrapcoords="-138 0 -138 21600 21738 21600 21738 0 -138 0">
              <v:textbox style="mso-next-textbox:#_x0000_s3942">
                <w:txbxContent>
                  <w:p w:rsidR="00CB51A0" w:rsidRDefault="00CB51A0">
                    <w:pPr>
                      <w:jc w:val="center"/>
                    </w:pPr>
                    <w:r>
                      <w:rPr>
                        <w:rFonts w:hint="eastAsia"/>
                      </w:rPr>
                      <w:t>压实度检查</w:t>
                    </w:r>
                  </w:p>
                </w:txbxContent>
              </v:textbox>
            </v:shape>
            <v:group id="_x0000_s3943" style="position:absolute;left:2400;top:3312;width:1560;height:2028" coordorigin="2160,3312" coordsize="1800,2028">
              <v:shape id="_x0000_s3944" type="#_x0000_t202" style="position:absolute;left:2160;top:3312;width:1800;height:468;mso-wrap-edited:f" wrapcoords="-180 0 -180 21600 21780 21600 21780 0 -180 0">
                <v:textbox style="mso-next-textbox:#_x0000_s3944">
                  <w:txbxContent>
                    <w:p w:rsidR="00CB51A0" w:rsidRDefault="00CB51A0">
                      <w:pPr>
                        <w:jc w:val="center"/>
                      </w:pPr>
                      <w:r>
                        <w:rPr>
                          <w:rFonts w:hint="eastAsia"/>
                        </w:rPr>
                        <w:t>石灰鉴定</w:t>
                      </w:r>
                    </w:p>
                  </w:txbxContent>
                </v:textbox>
              </v:shape>
              <v:shape id="_x0000_s3945" type="#_x0000_t202" style="position:absolute;left:2160;top:4092;width:1800;height:468;mso-wrap-edited:f" wrapcoords="-180 0 -180 21600 21780 21600 21780 0 -180 0">
                <v:textbox style="mso-next-textbox:#_x0000_s3945">
                  <w:txbxContent>
                    <w:p w:rsidR="00CB51A0" w:rsidRDefault="00CB51A0">
                      <w:pPr>
                        <w:jc w:val="center"/>
                      </w:pPr>
                      <w:r>
                        <w:rPr>
                          <w:rFonts w:hint="eastAsia"/>
                        </w:rPr>
                        <w:t>灰土试配</w:t>
                      </w:r>
                    </w:p>
                  </w:txbxContent>
                </v:textbox>
              </v:shape>
              <v:shape id="_x0000_s3946" type="#_x0000_t202" style="position:absolute;left:2160;top:4872;width:1800;height:468;mso-wrap-edited:f" wrapcoords="-180 0 -180 21600 21780 21600 21780 0 -180 0">
                <v:textbox style="mso-next-textbox:#_x0000_s3946">
                  <w:txbxContent>
                    <w:p w:rsidR="00CB51A0" w:rsidRDefault="00CB51A0">
                      <w:pPr>
                        <w:jc w:val="center"/>
                      </w:pPr>
                      <w:r>
                        <w:rPr>
                          <w:rFonts w:hint="eastAsia"/>
                        </w:rPr>
                        <w:t>报批配比</w:t>
                      </w:r>
                    </w:p>
                  </w:txbxContent>
                </v:textbox>
              </v:shape>
              <v:line id="_x0000_s3947" style="position:absolute;mso-wrap-edited:f" from="3060,3780" to="3060,4092" wrapcoords="0 0 0 11314 0 12343 0 20571 0 20571 0 16457 0 0 0 0">
                <v:stroke endarrow="block"/>
              </v:line>
              <v:line id="_x0000_s3948" style="position:absolute;mso-wrap-edited:f" from="3060,4560" to="3060,4872" wrapcoords="0 0 0 11314 0 12343 0 20571 0 20571 0 16457 0 0 0 0">
                <v:stroke endarrow="block"/>
              </v:line>
            </v:group>
            <v:line id="_x0000_s3949" style="position:absolute;mso-wrap-edited:f" from="6855,9792" to="7215,9792" wrapcoords="10800 0 -900 0 -900 0 10800 0 14400 0 21600 0 15300 0 10800 0">
              <v:stroke endarrow="block"/>
            </v:line>
            <v:line id="_x0000_s3950" style="position:absolute;mso-wrap-edited:f" from="6855,9012" to="7215,9012" wrapcoords="10800 0 -900 0 -900 0 10800 0 14400 0 21600 0 15300 0 10800 0">
              <v:stroke endarrow="block"/>
            </v:line>
            <v:line id="_x0000_s3951" style="position:absolute;flip:x;mso-wrap-edited:f" from="6855,6672" to="7215,6672" wrapcoords="10800 0 -900 0 -900 0 10800 0 14400 0 21600 0 15300 0 10800 0">
              <v:stroke endarrow="block"/>
            </v:line>
            <v:line id="_x0000_s3952" style="position:absolute;mso-wrap-edited:f" from="3960,5028" to="4320,5028" wrapcoords="10800 0 -900 0 -900 0 10800 0 14400 0 21600 0 15300 0 10800 0">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CB51A0" w:rsidRPr="00CB51A0" w:rsidRDefault="00CB51A0" w:rsidP="00CB51A0">
      <w:pPr>
        <w:jc w:val="center"/>
        <w:rPr>
          <w:rFonts w:hint="eastAsia"/>
          <w:sz w:val="36"/>
        </w:rPr>
      </w:pPr>
      <w:r w:rsidRPr="00CB51A0">
        <w:rPr>
          <w:rFonts w:hint="eastAsia"/>
          <w:sz w:val="36"/>
        </w:rPr>
        <w:lastRenderedPageBreak/>
        <w:t>石灰粉煤灰稳定砂砾底基层、基层施工工艺框图</w:t>
      </w:r>
    </w:p>
    <w:p w:rsidR="00CB51A0" w:rsidRDefault="00CB51A0">
      <w:pPr>
        <w:jc w:val="center"/>
        <w:rPr>
          <w:b/>
          <w:sz w:val="36"/>
          <w:u w:val="single"/>
        </w:rPr>
      </w:pPr>
      <w:r>
        <w:rPr>
          <w:b/>
          <w:noProof/>
          <w:sz w:val="20"/>
          <w:u w:val="single"/>
        </w:rPr>
        <w:pict>
          <v:line id="_x0000_s3955" style="position:absolute;left:0;text-align:left;z-index:251991040" from="47.25pt,0" to="433.25pt,0" strokeweight="3pt">
            <v:stroke linestyle="thinThin"/>
          </v:line>
        </w:pict>
      </w:r>
    </w:p>
    <w:p w:rsidR="00CB51A0" w:rsidRDefault="00CB51A0">
      <w:pPr>
        <w:jc w:val="center"/>
        <w:rPr>
          <w:b/>
          <w:sz w:val="36"/>
          <w:u w:val="single"/>
        </w:rPr>
      </w:pPr>
      <w:r>
        <w:rPr>
          <w:b/>
          <w:noProof/>
          <w:sz w:val="20"/>
          <w:u w:val="single"/>
        </w:rPr>
        <w:pict>
          <v:rect id="_x0000_s3956" style="position:absolute;left:0;text-align:left;margin-left:47.25pt;margin-top:7.8pt;width:414.35pt;height:546pt;z-index:251992064" filled="f" strokeweight="1.25pt"/>
        </w:pict>
      </w:r>
    </w:p>
    <w:p w:rsidR="00CB51A0" w:rsidRDefault="00CB51A0">
      <w:pPr>
        <w:jc w:val="center"/>
        <w:rPr>
          <w:b/>
          <w:sz w:val="36"/>
          <w:u w:val="single"/>
        </w:rPr>
      </w:pPr>
      <w:r>
        <w:rPr>
          <w:b/>
          <w:noProof/>
          <w:sz w:val="20"/>
          <w:u w:val="single"/>
        </w:rPr>
        <w:pict>
          <v:group id="_x0000_s3957" style="position:absolute;left:0;text-align:left;margin-left:63pt;margin-top:15.6pt;width:375.5pt;height:276.6pt;z-index:251993088" coordorigin="2525,3312" coordsize="7510,5532">
            <v:rect id="_x0000_s3958" style="position:absolute;left:4325;top:3312;width:1984;height:439;mso-wrap-edited:f" wrapcoords="-146 0 -146 21600 21746 21600 21746 0 -146 0">
              <v:textbox style="mso-next-textbox:#_x0000_s3958">
                <w:txbxContent>
                  <w:p w:rsidR="00CB51A0" w:rsidRDefault="00CB51A0">
                    <w:pPr>
                      <w:jc w:val="center"/>
                      <w:rPr>
                        <w:rFonts w:hint="eastAsia"/>
                      </w:rPr>
                    </w:pPr>
                    <w:r>
                      <w:rPr>
                        <w:rFonts w:hint="eastAsia"/>
                      </w:rPr>
                      <w:t>路肩土培土与翻晒</w:t>
                    </w:r>
                  </w:p>
                </w:txbxContent>
              </v:textbox>
            </v:rect>
            <v:rect id="_x0000_s3959" style="position:absolute;left:4325;top:4043;width:1984;height:438;mso-wrap-edited:f" wrapcoords="-146 0 -146 21600 21746 21600 21746 0 -146 0">
              <v:textbox style="mso-next-textbox:#_x0000_s3959">
                <w:txbxContent>
                  <w:p w:rsidR="00CB51A0" w:rsidRDefault="00CB51A0">
                    <w:pPr>
                      <w:jc w:val="center"/>
                      <w:rPr>
                        <w:rFonts w:hint="eastAsia"/>
                      </w:rPr>
                    </w:pPr>
                    <w:r>
                      <w:rPr>
                        <w:rFonts w:hint="eastAsia"/>
                      </w:rPr>
                      <w:t>路肩放样</w:t>
                    </w:r>
                  </w:p>
                </w:txbxContent>
              </v:textbox>
            </v:rect>
            <v:rect id="_x0000_s3960" style="position:absolute;left:4325;top:4774;width:1984;height:439;mso-wrap-edited:f" wrapcoords="-146 0 -146 21600 21746 21600 21746 0 -146 0">
              <v:textbox style="mso-next-textbox:#_x0000_s3960">
                <w:txbxContent>
                  <w:p w:rsidR="00CB51A0" w:rsidRDefault="00CB51A0">
                    <w:pPr>
                      <w:jc w:val="center"/>
                      <w:rPr>
                        <w:rFonts w:hint="eastAsia"/>
                      </w:rPr>
                    </w:pPr>
                    <w:r>
                      <w:rPr>
                        <w:rFonts w:hint="eastAsia"/>
                      </w:rPr>
                      <w:t>人工整平路肩土</w:t>
                    </w:r>
                  </w:p>
                </w:txbxContent>
              </v:textbox>
            </v:rect>
            <v:line id="_x0000_s3961" style="position:absolute;mso-wrap-edited:f" from="5317,3751" to="5317,4043" wrapcoords="0 0 0 11314 0 12343 0 20571 0 20571 0 16457 0 0 0 0">
              <v:stroke endarrow="block"/>
            </v:line>
            <v:line id="_x0000_s3962" style="position:absolute;mso-wrap-edited:f" from="5317,4481" to="5317,4774" wrapcoords="0 0 0 11314 0 12343 0 20571 0 20571 0 16457 0 0 0 0">
              <v:stroke endarrow="block"/>
            </v:line>
            <v:line id="_x0000_s3963" style="position:absolute;mso-wrap-edited:f" from="5317,5213" to="5317,5505" wrapcoords="0 0 0 11314 0 12343 0 20571 0 20571 0 16457 0 0 0 0">
              <v:stroke endarrow="block"/>
            </v:line>
            <v:rect id="_x0000_s3964" style="position:absolute;left:7835;top:7040;width:1640;height:403;mso-wrap-edited:f" wrapcoords="-146 0 -146 21600 21746 21600 21746 0 -146 0">
              <v:textbox style="mso-next-textbox:#_x0000_s3964">
                <w:txbxContent>
                  <w:p w:rsidR="00CB51A0" w:rsidRDefault="00CB51A0">
                    <w:pPr>
                      <w:jc w:val="center"/>
                      <w:rPr>
                        <w:rFonts w:hint="eastAsia"/>
                      </w:rPr>
                    </w:pPr>
                    <w:r>
                      <w:rPr>
                        <w:rFonts w:hint="eastAsia"/>
                      </w:rPr>
                      <w:t>拌合设备就位</w:t>
                    </w:r>
                  </w:p>
                </w:txbxContent>
              </v:textbox>
            </v:rect>
            <v:rect id="_x0000_s3965" style="position:absolute;left:4330;top:6952;width:2020;height:419;mso-wrap-edited:f" wrapcoords="-146 0 -146 21600 21746 21600 21746 0 -146 0">
              <v:textbox style="mso-next-textbox:#_x0000_s3965">
                <w:txbxContent>
                  <w:p w:rsidR="00CB51A0" w:rsidRDefault="00CB51A0">
                    <w:pPr>
                      <w:jc w:val="center"/>
                      <w:rPr>
                        <w:rFonts w:hint="eastAsia"/>
                      </w:rPr>
                    </w:pPr>
                    <w:r>
                      <w:rPr>
                        <w:rFonts w:hint="eastAsia"/>
                      </w:rPr>
                      <w:t>碾</w:t>
                    </w:r>
                    <w:r>
                      <w:rPr>
                        <w:rFonts w:hint="eastAsia"/>
                      </w:rPr>
                      <w:t xml:space="preserve">  </w:t>
                    </w:r>
                    <w:r>
                      <w:rPr>
                        <w:rFonts w:hint="eastAsia"/>
                      </w:rPr>
                      <w:t>压</w:t>
                    </w:r>
                  </w:p>
                </w:txbxContent>
              </v:textbox>
            </v:rect>
            <v:rect id="_x0000_s3966" style="position:absolute;left:4330;top:7650;width:2020;height:418;mso-wrap-edited:f" wrapcoords="-146 0 -146 21600 21746 21600 21746 0 -146 0">
              <v:textbox style="mso-next-textbox:#_x0000_s3966">
                <w:txbxContent>
                  <w:p w:rsidR="00CB51A0" w:rsidRDefault="00CB51A0">
                    <w:pPr>
                      <w:jc w:val="center"/>
                      <w:rPr>
                        <w:rFonts w:hint="eastAsia"/>
                      </w:rPr>
                    </w:pPr>
                    <w:r>
                      <w:rPr>
                        <w:rFonts w:hint="eastAsia"/>
                      </w:rPr>
                      <w:t>质量检测</w:t>
                    </w:r>
                  </w:p>
                </w:txbxContent>
              </v:textbox>
            </v:rect>
            <v:rect id="_x0000_s3967" style="position:absolute;left:4330;top:6255;width:2020;height:418;mso-wrap-edited:f" wrapcoords="-146 0 -146 21600 21746 21600 21746 0 -146 0">
              <v:textbox style="mso-next-textbox:#_x0000_s3967">
                <w:txbxContent>
                  <w:p w:rsidR="00CB51A0" w:rsidRDefault="00CB51A0">
                    <w:pPr>
                      <w:jc w:val="center"/>
                      <w:rPr>
                        <w:rFonts w:hint="eastAsia"/>
                      </w:rPr>
                    </w:pPr>
                    <w:r>
                      <w:rPr>
                        <w:rFonts w:hint="eastAsia"/>
                      </w:rPr>
                      <w:t>摊</w:t>
                    </w:r>
                    <w:r>
                      <w:rPr>
                        <w:rFonts w:hint="eastAsia"/>
                      </w:rPr>
                      <w:t xml:space="preserve">  </w:t>
                    </w:r>
                    <w:r>
                      <w:rPr>
                        <w:rFonts w:hint="eastAsia"/>
                      </w:rPr>
                      <w:t>铺</w:t>
                    </w:r>
                  </w:p>
                </w:txbxContent>
              </v:textbox>
            </v:rect>
            <v:line id="_x0000_s3968" style="position:absolute;mso-wrap-edited:f" from="5340,6673" to="5340,6952" wrapcoords="0 0 0 11314 0 12343 0 20571 0 20571 0 16457 0 0 0 0">
              <v:stroke endarrow="block"/>
            </v:line>
            <v:line id="_x0000_s3969" style="position:absolute;mso-wrap-edited:f" from="5340,7371" to="5340,7650" wrapcoords="0 0 0 11314 0 12343 0 20571 0 20571 0 16457 0 0 0 0">
              <v:stroke endarrow="block"/>
            </v:line>
            <v:line id="_x0000_s3970" style="position:absolute" from="8666,6702" to="8666,7028">
              <v:stroke endarrow="block"/>
            </v:line>
            <v:rect id="_x0000_s3971" style="position:absolute;left:4330;top:8426;width:2020;height:418;mso-wrap-edited:f" wrapcoords="-146 0 -146 21600 21746 21600 21746 0 -146 0">
              <v:textbox style="mso-next-textbox:#_x0000_s3971">
                <w:txbxContent>
                  <w:p w:rsidR="00CB51A0" w:rsidRDefault="00CB51A0">
                    <w:pPr>
                      <w:jc w:val="center"/>
                      <w:rPr>
                        <w:rFonts w:hint="eastAsia"/>
                      </w:rPr>
                    </w:pPr>
                    <w:r>
                      <w:rPr>
                        <w:rFonts w:hint="eastAsia"/>
                      </w:rPr>
                      <w:t>洒水养护</w:t>
                    </w:r>
                  </w:p>
                </w:txbxContent>
              </v:textbox>
            </v:rect>
            <v:line id="_x0000_s3972" style="position:absolute" from="5348,8087" to="5348,8446">
              <v:stroke endarrow="block"/>
            </v:line>
            <v:rect id="_x0000_s3973" style="position:absolute;left:3815;top:5512;width:3060;height:439;mso-wrap-edited:f" wrapcoords="-146 0 -146 21600 21746 21600 21746 0 -146 0">
              <v:textbox style="mso-next-textbox:#_x0000_s3973">
                <w:txbxContent>
                  <w:p w:rsidR="00CB51A0" w:rsidRDefault="00CB51A0">
                    <w:pPr>
                      <w:jc w:val="center"/>
                      <w:rPr>
                        <w:rFonts w:hint="eastAsia"/>
                      </w:rPr>
                    </w:pPr>
                    <w:r>
                      <w:rPr>
                        <w:rFonts w:hint="eastAsia"/>
                      </w:rPr>
                      <w:t>石灰粉煤灰稳定土测量放样</w:t>
                    </w:r>
                  </w:p>
                </w:txbxContent>
              </v:textbox>
            </v:rect>
            <v:rect id="_x0000_s3974" style="position:absolute;left:2525;top:6255;width:1445;height:418;mso-wrap-edited:f" wrapcoords="-146 0 -146 21600 21746 21600 21746 0 -146 0">
              <v:textbox style="mso-next-textbox:#_x0000_s3974">
                <w:txbxContent>
                  <w:p w:rsidR="00CB51A0" w:rsidRDefault="00CB51A0">
                    <w:pPr>
                      <w:jc w:val="center"/>
                      <w:rPr>
                        <w:rFonts w:hint="eastAsia"/>
                      </w:rPr>
                    </w:pPr>
                    <w:r>
                      <w:rPr>
                        <w:rFonts w:hint="eastAsia"/>
                      </w:rPr>
                      <w:t>摊铺机就位</w:t>
                    </w:r>
                  </w:p>
                </w:txbxContent>
              </v:textbox>
            </v:rect>
            <v:rect id="_x0000_s3975" style="position:absolute;left:6711;top:6288;width:784;height:418;mso-wrap-edited:f" wrapcoords="-146 0 -146 21600 21746 21600 21746 0 -146 0">
              <v:textbox style="mso-next-textbox:#_x0000_s3975">
                <w:txbxContent>
                  <w:p w:rsidR="00CB51A0" w:rsidRDefault="00CB51A0">
                    <w:pPr>
                      <w:jc w:val="center"/>
                      <w:rPr>
                        <w:rFonts w:hint="eastAsia"/>
                      </w:rPr>
                    </w:pPr>
                    <w:r>
                      <w:rPr>
                        <w:rFonts w:hint="eastAsia"/>
                      </w:rPr>
                      <w:t>运输</w:t>
                    </w:r>
                  </w:p>
                </w:txbxContent>
              </v:textbox>
            </v:rect>
            <v:rect id="_x0000_s3976" style="position:absolute;left:7845;top:6285;width:1624;height:420;mso-wrap-edited:f" wrapcoords="-146 0 -146 21600 21746 21600 21746 0 -146 0">
              <v:textbox style="mso-next-textbox:#_x0000_s3976">
                <w:txbxContent>
                  <w:p w:rsidR="00CB51A0" w:rsidRDefault="00CB51A0">
                    <w:pPr>
                      <w:jc w:val="center"/>
                      <w:rPr>
                        <w:rFonts w:hint="eastAsia"/>
                      </w:rPr>
                    </w:pPr>
                    <w:r>
                      <w:rPr>
                        <w:rFonts w:hint="eastAsia"/>
                      </w:rPr>
                      <w:t>混合料拌合</w:t>
                    </w:r>
                  </w:p>
                </w:txbxContent>
              </v:textbox>
            </v:rect>
            <v:line id="_x0000_s3977" style="position:absolute" from="3985,6471" to="4310,6471">
              <v:stroke endarrow="block"/>
            </v:line>
            <v:line id="_x0000_s3978" style="position:absolute" from="6365,6498" to="6690,6498">
              <v:stroke startarrow="block"/>
            </v:line>
            <v:line id="_x0000_s3979" style="position:absolute" from="7520,6498" to="7845,6498">
              <v:stroke startarrow="block"/>
            </v:line>
            <v:line id="_x0000_s3980" style="position:absolute" from="5331,5957" to="5331,6283">
              <v:stroke endarrow="block"/>
            </v:line>
            <v:line id="_x0000_s3981" style="position:absolute" from="8661,5882" to="8661,6271">
              <v:stroke endarrow="block"/>
            </v:line>
            <v:rect id="_x0000_s3982" style="position:absolute;left:2616;top:4785;width:1379;height:418;mso-wrap-edited:f" wrapcoords="-146 0 -146 21600 21746 21600 21746 0 -146 0">
              <v:textbox style="mso-next-textbox:#_x0000_s3982">
                <w:txbxContent>
                  <w:p w:rsidR="00CB51A0" w:rsidRDefault="00CB51A0">
                    <w:pPr>
                      <w:jc w:val="center"/>
                      <w:rPr>
                        <w:rFonts w:hint="eastAsia"/>
                      </w:rPr>
                    </w:pPr>
                    <w:r>
                      <w:rPr>
                        <w:rFonts w:hint="eastAsia"/>
                      </w:rPr>
                      <w:t>内边修直</w:t>
                    </w:r>
                  </w:p>
                </w:txbxContent>
              </v:textbox>
            </v:rect>
            <v:line id="_x0000_s3983" style="position:absolute" from="4000,4995" to="4325,4995">
              <v:stroke startarrow="block"/>
            </v:line>
            <v:line id="_x0000_s3984" style="position:absolute" from="8661,4949" to="8661,5275">
              <v:stroke endarrow="block"/>
            </v:line>
            <v:rect id="_x0000_s3985" style="position:absolute;left:7615;top:4278;width:2060;height:669;mso-wrap-edited:f" wrapcoords="-146 0 -146 21600 21746 21600 21746 0 -146 0">
              <v:textbox style="mso-next-textbox:#_x0000_s3985">
                <w:txbxContent>
                  <w:p w:rsidR="00CB51A0" w:rsidRDefault="00CB51A0">
                    <w:pPr>
                      <w:rPr>
                        <w:rFonts w:hint="eastAsia"/>
                      </w:rPr>
                    </w:pPr>
                    <w:r>
                      <w:rPr>
                        <w:rFonts w:hint="eastAsia"/>
                      </w:rPr>
                      <w:t>材料试验</w:t>
                    </w:r>
                  </w:p>
                  <w:p w:rsidR="00CB51A0" w:rsidRDefault="00CB51A0">
                    <w:pPr>
                      <w:rPr>
                        <w:rFonts w:hint="eastAsia"/>
                      </w:rPr>
                    </w:pPr>
                    <w:r>
                      <w:rPr>
                        <w:rFonts w:hint="eastAsia"/>
                      </w:rPr>
                      <w:t>混合料配合比设计</w:t>
                    </w:r>
                  </w:p>
                </w:txbxContent>
              </v:textbox>
            </v:rect>
            <v:shape id="_x0000_s3986" type="#_x0000_t202" style="position:absolute;left:9705;top:5229;width:330;height:303;mso-wrap-edited:f" wrapcoords="-441 0 -441 20925 21600 20925 21600 0 -441 0" stroked="f">
              <v:textbox style="mso-next-textbox:#_x0000_s3986" inset=".5mm,0,.5mm,0">
                <w:txbxContent>
                  <w:p w:rsidR="00CB51A0" w:rsidRDefault="00CB51A0">
                    <w:pPr>
                      <w:jc w:val="center"/>
                      <w:rPr>
                        <w:rFonts w:hint="eastAsia"/>
                      </w:rPr>
                    </w:pPr>
                    <w:r>
                      <w:rPr>
                        <w:rFonts w:hint="eastAsia"/>
                      </w:rPr>
                      <w:t>N</w:t>
                    </w:r>
                  </w:p>
                </w:txbxContent>
              </v:textbox>
            </v:shape>
            <v:line id="_x0000_s3987" style="position:absolute;flip:x;mso-wrap-edited:f" from="9706,4608" to="10006,4608">
              <v:stroke endarrow="block"/>
            </v:line>
            <v:line id="_x0000_s3988" style="position:absolute;mso-wrap-edited:f" from="10010,4608" to="10010,5561" wrapcoords="0 0 0 21442 0 21442 0 0 0 0"/>
            <v:line id="_x0000_s3989" style="position:absolute;flip:x;mso-wrap-edited:f" from="9880,5560" to="10024,5560" wrapcoords="-584 0 -584 0 22184 0 22184 0 -584 0"/>
            <v:shape id="_x0000_s3990" type="#_x0000_t202" style="position:absolute;left:8829;top:5905;width:350;height:248;mso-wrap-edited:f" wrapcoords="-441 0 -441 21086 21600 21086 21600 0 -441 0" filled="f" stroked="f">
              <v:textbox style="mso-next-textbox:#_x0000_s3990" inset=".5mm,0,.5mm,0">
                <w:txbxContent>
                  <w:p w:rsidR="00CB51A0" w:rsidRDefault="00CB51A0">
                    <w:pPr>
                      <w:jc w:val="center"/>
                    </w:pPr>
                    <w:r>
                      <w:t>Y</w:t>
                    </w:r>
                  </w:p>
                </w:txbxContent>
              </v:textbox>
            </v:shape>
            <v:shapetype id="_x0000_t110" coordsize="21600,21600" o:spt="110" path="m10800,l,10800,10800,21600,21600,10800xe">
              <v:stroke joinstyle="miter"/>
              <v:path gradientshapeok="t" o:connecttype="rect" textboxrect="5400,5400,16200,16200"/>
            </v:shapetype>
            <v:shape id="_x0000_s3991" type="#_x0000_t110" style="position:absolute;left:7468;top:5272;width:2432;height:583;mso-wrap-edited:f" wrapcoords="10330 0 -134 10530 -134 11070 10465 21600 11135 21600 21734 11340 21734 10530 11135 0 10330 0">
              <v:textbox style="mso-next-textbox:#_x0000_s3991" inset=",.3mm,,.3mm">
                <w:txbxContent>
                  <w:p w:rsidR="00CB51A0" w:rsidRDefault="00CB51A0">
                    <w:pPr>
                      <w:jc w:val="center"/>
                      <w:rPr>
                        <w:rFonts w:hint="eastAsia"/>
                      </w:rPr>
                    </w:pPr>
                    <w:r>
                      <w:rPr>
                        <w:rFonts w:hint="eastAsia"/>
                      </w:rPr>
                      <w:t>工程师检测</w:t>
                    </w:r>
                  </w:p>
                </w:txbxContent>
              </v:textbox>
            </v:shape>
          </v:group>
        </w:pict>
      </w: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rFonts w:hint="eastAsia"/>
          <w:b/>
          <w:sz w:val="36"/>
          <w:u w:val="single"/>
        </w:rPr>
      </w:pPr>
    </w:p>
    <w:p w:rsidR="00CB51A0" w:rsidRDefault="00CB51A0"/>
    <w:p w:rsidR="00CB51A0" w:rsidRDefault="00CB51A0"/>
    <w:p w:rsidR="00CB51A0" w:rsidRPr="00CB51A0" w:rsidRDefault="00CB51A0" w:rsidP="00CB51A0">
      <w:pPr>
        <w:jc w:val="center"/>
        <w:rPr>
          <w:sz w:val="36"/>
        </w:rPr>
      </w:pPr>
      <w:r w:rsidRPr="00CB51A0">
        <w:rPr>
          <w:noProof/>
          <w:sz w:val="36"/>
        </w:rPr>
        <w:pict>
          <v:line id="_x0000_s4010" style="position:absolute;left:0;text-align:left;z-index:251995136" from="58pt,31.65pt" to="357pt,31.65pt" strokeweight="3pt">
            <v:stroke linestyle="thinThin"/>
          </v:line>
        </w:pict>
      </w:r>
      <w:r w:rsidRPr="00CB51A0">
        <w:rPr>
          <w:rFonts w:hint="eastAsia"/>
          <w:sz w:val="36"/>
        </w:rPr>
        <w:t>水泥稳定土、粒料厂拌施工工艺框图</w:t>
      </w:r>
    </w:p>
    <w:p w:rsidR="00CB51A0" w:rsidRDefault="00CB51A0">
      <w:pPr>
        <w:rPr>
          <w:rFonts w:hint="eastAsia"/>
        </w:rPr>
      </w:pPr>
    </w:p>
    <w:p w:rsidR="00CB51A0" w:rsidRDefault="00CB51A0">
      <w:pPr>
        <w:rPr>
          <w:rFonts w:hint="eastAsia"/>
        </w:rPr>
      </w:pPr>
    </w:p>
    <w:p w:rsidR="00CB51A0" w:rsidRDefault="00612085">
      <w:r>
        <w:rPr>
          <w:noProof/>
          <w:sz w:val="20"/>
        </w:rPr>
        <w:pict>
          <v:rect id="_x0000_s4011" style="position:absolute;left:0;text-align:left;margin-left:31.5pt;margin-top:0;width:414pt;height:516.75pt;z-index:251996160" filled="f" strokeweight="1.25pt"/>
        </w:pict>
      </w:r>
    </w:p>
    <w:p w:rsidR="00612085" w:rsidRDefault="00612085" w:rsidP="00CB51A0">
      <w:pPr>
        <w:jc w:val="center"/>
        <w:rPr>
          <w:rFonts w:hint="eastAsia"/>
          <w:sz w:val="36"/>
        </w:rPr>
      </w:pPr>
      <w:r>
        <w:rPr>
          <w:noProof/>
          <w:sz w:val="20"/>
        </w:rPr>
        <w:pict>
          <v:group id="_x0000_s3992" style="position:absolute;left:0;text-align:left;margin-left:157.5pt;margin-top:7.8pt;width:2in;height:333.35pt;z-index:-251322368" coordorigin="4545,3549" coordsize="2880,6667">
            <v:shape id="_x0000_s3993" type="#_x0000_t202" style="position:absolute;left:4545;top:3549;width:2880;height:486;mso-wrap-edited:f" wrapcoords="-600 0 -600 21600 22200 21600 22200 0 -600 0">
              <v:textbox style="mso-next-textbox:#_x0000_s3993">
                <w:txbxContent>
                  <w:p w:rsidR="00CB51A0" w:rsidRDefault="00CB51A0">
                    <w:pPr>
                      <w:pStyle w:val="a8"/>
                      <w:rPr>
                        <w:sz w:val="21"/>
                      </w:rPr>
                    </w:pPr>
                    <w:r>
                      <w:rPr>
                        <w:rFonts w:hint="eastAsia"/>
                        <w:sz w:val="21"/>
                      </w:rPr>
                      <w:t>准备工作</w:t>
                    </w:r>
                  </w:p>
                </w:txbxContent>
              </v:textbox>
            </v:shape>
            <v:shape id="_x0000_s3994" type="#_x0000_t202" style="position:absolute;left:4545;top:4310;width:2880;height:486;mso-wrap-edited:f" wrapcoords="-600 0 -600 21600 22200 21600 22200 0 -600 0">
              <v:textbox style="mso-next-textbox:#_x0000_s3994">
                <w:txbxContent>
                  <w:p w:rsidR="00CB51A0" w:rsidRDefault="00CB51A0">
                    <w:pPr>
                      <w:pStyle w:val="a8"/>
                      <w:rPr>
                        <w:sz w:val="21"/>
                      </w:rPr>
                    </w:pPr>
                    <w:r>
                      <w:rPr>
                        <w:rFonts w:hint="eastAsia"/>
                        <w:sz w:val="21"/>
                      </w:rPr>
                      <w:t>施工放样</w:t>
                    </w:r>
                  </w:p>
                </w:txbxContent>
              </v:textbox>
            </v:shape>
            <v:shape id="_x0000_s3995" type="#_x0000_t202" style="position:absolute;left:4545;top:5134;width:2880;height:486;mso-wrap-edited:f" wrapcoords="-600 0 -600 21600 22200 21600 22200 0 -600 0">
              <v:textbox style="mso-next-textbox:#_x0000_s3995">
                <w:txbxContent>
                  <w:p w:rsidR="00CB51A0" w:rsidRDefault="00CB51A0">
                    <w:pPr>
                      <w:pStyle w:val="a8"/>
                      <w:rPr>
                        <w:sz w:val="21"/>
                      </w:rPr>
                    </w:pPr>
                    <w:r>
                      <w:rPr>
                        <w:rFonts w:hint="eastAsia"/>
                        <w:sz w:val="21"/>
                      </w:rPr>
                      <w:t>集中拌和</w:t>
                    </w:r>
                  </w:p>
                </w:txbxContent>
              </v:textbox>
            </v:shape>
            <v:shape id="_x0000_s3996" type="#_x0000_t202" style="position:absolute;left:4545;top:5895;width:2880;height:486;mso-wrap-edited:f" wrapcoords="-600 0 -600 21600 22200 21600 22200 0 -600 0">
              <v:textbox style="mso-next-textbox:#_x0000_s3996">
                <w:txbxContent>
                  <w:p w:rsidR="00CB51A0" w:rsidRDefault="00CB51A0">
                    <w:pPr>
                      <w:pStyle w:val="a8"/>
                      <w:rPr>
                        <w:sz w:val="21"/>
                      </w:rPr>
                    </w:pPr>
                    <w:r>
                      <w:rPr>
                        <w:rFonts w:hint="eastAsia"/>
                        <w:sz w:val="21"/>
                      </w:rPr>
                      <w:t>摊</w:t>
                    </w:r>
                    <w:r>
                      <w:rPr>
                        <w:sz w:val="21"/>
                      </w:rPr>
                      <w:t xml:space="preserve">  </w:t>
                    </w:r>
                    <w:r>
                      <w:rPr>
                        <w:rFonts w:hint="eastAsia"/>
                        <w:sz w:val="21"/>
                      </w:rPr>
                      <w:t>铺</w:t>
                    </w:r>
                  </w:p>
                </w:txbxContent>
              </v:textbox>
            </v:shape>
            <v:shape id="_x0000_s3997" type="#_x0000_t202" style="position:absolute;left:4545;top:6671;width:2880;height:486;mso-wrap-edited:f" wrapcoords="-600 0 -600 21600 22200 21600 22200 0 -600 0">
              <v:textbox style="mso-next-textbox:#_x0000_s3997">
                <w:txbxContent>
                  <w:p w:rsidR="00CB51A0" w:rsidRDefault="00CB51A0">
                    <w:pPr>
                      <w:pStyle w:val="a8"/>
                      <w:rPr>
                        <w:sz w:val="21"/>
                      </w:rPr>
                    </w:pPr>
                    <w:r>
                      <w:rPr>
                        <w:rFonts w:hint="eastAsia"/>
                        <w:sz w:val="21"/>
                      </w:rPr>
                      <w:t>整型碾压</w:t>
                    </w:r>
                  </w:p>
                </w:txbxContent>
              </v:textbox>
            </v:shape>
            <v:shape id="_x0000_s3998" type="#_x0000_t202" style="position:absolute;left:4545;top:7432;width:2880;height:486;mso-wrap-edited:f" wrapcoords="-600 0 -600 21600 22200 21600 22200 0 -600 0">
              <v:textbox style="mso-next-textbox:#_x0000_s3998">
                <w:txbxContent>
                  <w:p w:rsidR="00CB51A0" w:rsidRDefault="00CB51A0">
                    <w:pPr>
                      <w:pStyle w:val="a8"/>
                      <w:rPr>
                        <w:sz w:val="21"/>
                      </w:rPr>
                    </w:pPr>
                    <w:r>
                      <w:rPr>
                        <w:rFonts w:hint="eastAsia"/>
                        <w:sz w:val="21"/>
                      </w:rPr>
                      <w:t>处理接缝</w:t>
                    </w:r>
                  </w:p>
                </w:txbxContent>
              </v:textbox>
            </v:shape>
            <v:shape id="_x0000_s3999" type="#_x0000_t202" style="position:absolute;left:4545;top:8208;width:2880;height:487;mso-wrap-edited:f" wrapcoords="-600 0 -600 21600 22200 21600 22200 0 -600 0">
              <v:textbox style="mso-next-textbox:#_x0000_s3999">
                <w:txbxContent>
                  <w:p w:rsidR="00CB51A0" w:rsidRDefault="00CB51A0">
                    <w:pPr>
                      <w:pStyle w:val="a8"/>
                      <w:rPr>
                        <w:sz w:val="21"/>
                      </w:rPr>
                    </w:pPr>
                    <w:r>
                      <w:rPr>
                        <w:rFonts w:hint="eastAsia"/>
                        <w:sz w:val="21"/>
                      </w:rPr>
                      <w:t>养</w:t>
                    </w:r>
                    <w:r>
                      <w:rPr>
                        <w:sz w:val="21"/>
                      </w:rPr>
                      <w:t xml:space="preserve">  </w:t>
                    </w:r>
                    <w:r>
                      <w:rPr>
                        <w:rFonts w:hint="eastAsia"/>
                        <w:sz w:val="21"/>
                      </w:rPr>
                      <w:t>生</w:t>
                    </w:r>
                  </w:p>
                </w:txbxContent>
              </v:textbox>
            </v:shape>
            <v:shape id="_x0000_s4000" type="#_x0000_t202" style="position:absolute;left:4545;top:8969;width:2880;height:486;mso-wrap-edited:f" wrapcoords="-600 0 -600 21600 22200 21600 22200 0 -600 0">
              <v:textbox style="mso-next-textbox:#_x0000_s4000">
                <w:txbxContent>
                  <w:p w:rsidR="00CB51A0" w:rsidRDefault="00CB51A0">
                    <w:pPr>
                      <w:pStyle w:val="a8"/>
                      <w:rPr>
                        <w:sz w:val="21"/>
                      </w:rPr>
                    </w:pPr>
                    <w:r>
                      <w:rPr>
                        <w:rFonts w:hint="eastAsia"/>
                        <w:sz w:val="21"/>
                      </w:rPr>
                      <w:t>质量检查与验收</w:t>
                    </w:r>
                  </w:p>
                </w:txbxContent>
              </v:textbox>
            </v:shape>
            <v:shape id="_x0000_s4001" type="#_x0000_t202" style="position:absolute;left:4545;top:9730;width:2880;height:486;mso-wrap-edited:f" wrapcoords="-600 0 -600 21600 22200 21600 22200 0 -600 0">
              <v:textbox style="mso-next-textbox:#_x0000_s4001">
                <w:txbxContent>
                  <w:p w:rsidR="00CB51A0" w:rsidRDefault="00CB51A0">
                    <w:pPr>
                      <w:pStyle w:val="a8"/>
                      <w:rPr>
                        <w:sz w:val="21"/>
                      </w:rPr>
                    </w:pPr>
                    <w:r>
                      <w:rPr>
                        <w:rFonts w:hint="eastAsia"/>
                        <w:sz w:val="21"/>
                      </w:rPr>
                      <w:t>进入下道工序</w:t>
                    </w:r>
                  </w:p>
                </w:txbxContent>
              </v:textbox>
            </v:shape>
            <v:line id="_x0000_s4002" style="position:absolute;rotation:90;flip:x;mso-wrap-edited:f" from="5841,4176" to="6122,4176" wrapcoords="10800 0 -900 0 -900 0 10800 0 14400 0 21600 0 15300 0 10800 0">
              <v:stroke endarrow="block"/>
            </v:line>
            <v:line id="_x0000_s4003" style="position:absolute;rotation:90;flip:x;mso-wrap-edited:f" from="5817,4952" to="6097,4952" wrapcoords="10800 0 -900 0 -900 0 10800 0 14400 0 21600 0 15300 0 10800 0">
              <v:stroke endarrow="block"/>
            </v:line>
            <v:line id="_x0000_s4004" style="position:absolute;rotation:90;flip:x;mso-wrap-edited:f" from="5816,5764" to="6097,5764" wrapcoords="10800 0 -900 0 -900 0 10800 0 14400 0 21600 0 15300 0 10800 0">
              <v:stroke endarrow="block"/>
            </v:line>
            <v:line id="_x0000_s4005" style="position:absolute;rotation:90;flip:x;mso-wrap-edited:f" from="5816,6547" to="6097,6547" wrapcoords="10800 0 -900 0 -900 0 10800 0 14400 0 21600 0 15300 0 10800 0">
              <v:stroke endarrow="block"/>
            </v:line>
            <v:line id="_x0000_s4006" style="position:absolute;rotation:90;flip:x;mso-wrap-edited:f" from="5857,7304" to="6137,7304" wrapcoords="10800 0 -900 0 -900 0 10800 0 14400 0 21600 0 15300 0 10800 0">
              <v:stroke endarrow="block"/>
            </v:line>
            <v:line id="_x0000_s4007" style="position:absolute;rotation:90;flip:x;mso-wrap-edited:f" from="5856,8062" to="6137,8062" wrapcoords="10800 0 -900 0 -900 0 10800 0 14400 0 21600 0 15300 0 10800 0">
              <v:stroke endarrow="block"/>
            </v:line>
            <v:line id="_x0000_s4008" style="position:absolute;rotation:90;flip:x;mso-wrap-edited:f" from="5837,8841" to="6117,8841" wrapcoords="10800 0 -900 0 -900 0 10800 0 14400 0 21600 0 15300 0 10800 0">
              <v:stroke endarrow="block"/>
            </v:line>
            <v:line id="_x0000_s4009" style="position:absolute;rotation:90;flip:x;mso-wrap-edited:f" from="5833,9608" to="6113,9608" wrapcoords="10800 0 -900 0 -900 0 10800 0 14400 0 21600 0 15300 0 10800 0">
              <v:stroke endarrow="block"/>
            </v:line>
          </v:group>
        </w:pict>
      </w: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CB51A0" w:rsidRPr="00CB51A0" w:rsidRDefault="00612085" w:rsidP="00CB51A0">
      <w:pPr>
        <w:jc w:val="center"/>
        <w:rPr>
          <w:sz w:val="36"/>
        </w:rPr>
      </w:pPr>
      <w:r w:rsidRPr="00CB51A0">
        <w:rPr>
          <w:noProof/>
          <w:sz w:val="36"/>
        </w:rPr>
        <w:lastRenderedPageBreak/>
        <w:pict>
          <v:line id="_x0000_s4012" style="position:absolute;left:0;text-align:left;z-index:251997184" from="141.75pt,31.2pt" to="337.5pt,31.2pt" strokeweight="3pt">
            <v:stroke linestyle="thinThin"/>
          </v:line>
        </w:pict>
      </w:r>
      <w:r w:rsidR="00CB51A0" w:rsidRPr="00CB51A0">
        <w:rPr>
          <w:noProof/>
          <w:sz w:val="36"/>
        </w:rPr>
        <w:pict>
          <v:group id="_x0000_s4014" style="position:absolute;left:0;text-align:left;margin-left:39.75pt;margin-top:81.05pt;width:333pt;height:457.15pt;z-index:251999232" coordorigin="2865,3000" coordsize="6660,9143">
            <v:shape id="_x0000_s4015" type="#_x0000_t202" style="position:absolute;left:6100;top:11322;width:310;height:288;mso-wrap-edited:f" wrapcoords="-600 0 -600 21000 21600 21000 21600 0 -600 0" filled="f" stroked="f">
              <v:textbox inset=".5mm,.3mm,.5mm,.3mm">
                <w:txbxContent>
                  <w:p w:rsidR="00CB51A0" w:rsidRDefault="00CB51A0">
                    <w:pPr>
                      <w:rPr>
                        <w:rFonts w:hint="eastAsia"/>
                      </w:rPr>
                    </w:pPr>
                    <w:r>
                      <w:rPr>
                        <w:rFonts w:hint="eastAsia"/>
                      </w:rPr>
                      <w:t xml:space="preserve">Y </w:t>
                    </w:r>
                  </w:p>
                </w:txbxContent>
              </v:textbox>
            </v:shape>
            <v:shape id="_x0000_s4016" type="#_x0000_t202" style="position:absolute;left:6105;top:6989;width:300;height:322;mso-wrap-edited:f" wrapcoords="-450 0 -450 21000 21600 21000 21600 0 -450 0" filled="f" stroked="f">
              <v:textbox inset=".5mm,.3mm,.5mm,.3mm">
                <w:txbxContent>
                  <w:p w:rsidR="00CB51A0" w:rsidRDefault="00CB51A0">
                    <w:pPr>
                      <w:rPr>
                        <w:rFonts w:hint="eastAsia"/>
                      </w:rPr>
                    </w:pPr>
                    <w:r>
                      <w:rPr>
                        <w:rFonts w:hint="eastAsia"/>
                      </w:rPr>
                      <w:t>Y</w:t>
                    </w:r>
                  </w:p>
                </w:txbxContent>
              </v:textbox>
            </v:shape>
            <v:shape id="_x0000_s4017" type="#_x0000_t202" style="position:absolute;left:4405;top:6271;width:290;height:332;mso-wrap-edited:f" wrapcoords="-600 0 -600 21200 21600 21200 21600 0 -600 0" filled="f" stroked="f">
              <v:textbox inset=".5mm,0,.5mm,0">
                <w:txbxContent>
                  <w:p w:rsidR="00CB51A0" w:rsidRDefault="00CB51A0">
                    <w:pPr>
                      <w:jc w:val="center"/>
                      <w:rPr>
                        <w:rFonts w:hint="eastAsia"/>
                      </w:rPr>
                    </w:pPr>
                    <w:r>
                      <w:rPr>
                        <w:rFonts w:hint="eastAsia"/>
                      </w:rPr>
                      <w:t>N</w:t>
                    </w:r>
                  </w:p>
                  <w:p w:rsidR="00CB51A0" w:rsidRDefault="00CB51A0"/>
                </w:txbxContent>
              </v:textbox>
            </v:shape>
            <v:rect id="_x0000_s4018" style="position:absolute;left:5045;top:3000;width:1800;height:454;mso-wrap-edited:f" wrapcoords="-180 0 -180 21600 21780 21600 21780 0 -180 0">
              <v:textbox>
                <w:txbxContent>
                  <w:p w:rsidR="00CB51A0" w:rsidRDefault="00CB51A0">
                    <w:pPr>
                      <w:jc w:val="center"/>
                      <w:rPr>
                        <w:rFonts w:hint="eastAsia"/>
                      </w:rPr>
                    </w:pPr>
                    <w:r>
                      <w:rPr>
                        <w:rFonts w:hint="eastAsia"/>
                      </w:rPr>
                      <w:t>施工准备</w:t>
                    </w:r>
                  </w:p>
                </w:txbxContent>
              </v:textbox>
            </v:rect>
            <v:rect id="_x0000_s4019" style="position:absolute;left:5045;top:4654;width:1800;height:454;mso-wrap-edited:f" wrapcoords="-180 0 -180 21600 21780 21600 21780 0 -180 0">
              <v:textbox>
                <w:txbxContent>
                  <w:p w:rsidR="00CB51A0" w:rsidRDefault="00CB51A0">
                    <w:pPr>
                      <w:jc w:val="center"/>
                      <w:rPr>
                        <w:rFonts w:hint="eastAsia"/>
                      </w:rPr>
                    </w:pPr>
                    <w:r>
                      <w:rPr>
                        <w:rFonts w:hint="eastAsia"/>
                      </w:rPr>
                      <w:t>修整底基层</w:t>
                    </w:r>
                  </w:p>
                </w:txbxContent>
              </v:textbox>
            </v:rect>
            <v:rect id="_x0000_s4020" style="position:absolute;left:5045;top:3821;width:1800;height:455;mso-wrap-edited:f" wrapcoords="-180 0 -180 21600 21780 21600 21780 0 -180 0">
              <v:textbox>
                <w:txbxContent>
                  <w:p w:rsidR="00CB51A0" w:rsidRDefault="00CB51A0">
                    <w:pPr>
                      <w:jc w:val="center"/>
                      <w:rPr>
                        <w:rFonts w:hint="eastAsia"/>
                      </w:rPr>
                    </w:pPr>
                    <w:r>
                      <w:rPr>
                        <w:rFonts w:hint="eastAsia"/>
                      </w:rPr>
                      <w:t>现场放样</w:t>
                    </w:r>
                  </w:p>
                </w:txbxContent>
              </v:textbox>
            </v:rect>
            <v:rect id="_x0000_s4021" style="position:absolute;left:5045;top:5493;width:1800;height:454;mso-wrap-edited:f" wrapcoords="-180 0 -180 21600 21780 21600 21780 0 -180 0">
              <v:textbox>
                <w:txbxContent>
                  <w:p w:rsidR="00CB51A0" w:rsidRDefault="00CB51A0">
                    <w:pPr>
                      <w:jc w:val="center"/>
                      <w:rPr>
                        <w:rFonts w:hint="eastAsia"/>
                      </w:rPr>
                    </w:pPr>
                    <w:r>
                      <w:rPr>
                        <w:rFonts w:hint="eastAsia"/>
                      </w:rPr>
                      <w:t>碾</w:t>
                    </w:r>
                    <w:r>
                      <w:t xml:space="preserve">  </w:t>
                    </w:r>
                    <w:r>
                      <w:rPr>
                        <w:rFonts w:hint="eastAsia"/>
                      </w:rPr>
                      <w:t>压</w:t>
                    </w:r>
                  </w:p>
                </w:txbxContent>
              </v:textbox>
            </v:rect>
            <v:rect id="_x0000_s4022" style="position:absolute;left:2865;top:5505;width:1335;height:454;mso-wrap-edited:f" wrapcoords="-180 0 -180 21600 21780 21600 21780 0 -180 0">
              <v:textbox>
                <w:txbxContent>
                  <w:p w:rsidR="00CB51A0" w:rsidRDefault="00CB51A0">
                    <w:pPr>
                      <w:jc w:val="center"/>
                      <w:rPr>
                        <w:rFonts w:hint="eastAsia"/>
                      </w:rPr>
                    </w:pPr>
                    <w:r>
                      <w:rPr>
                        <w:rFonts w:hint="eastAsia"/>
                      </w:rPr>
                      <w:t>机械准备</w:t>
                    </w:r>
                  </w:p>
                </w:txbxContent>
              </v:textbox>
            </v:rect>
            <v:rect id="_x0000_s4023" style="position:absolute;left:7725;top:5845;width:1800;height:454;mso-wrap-edited:f" wrapcoords="-180 0 -180 21600 21780 21600 21780 0 -180 0">
              <v:textbox>
                <w:txbxContent>
                  <w:p w:rsidR="00CB51A0" w:rsidRDefault="00CB51A0">
                    <w:pPr>
                      <w:jc w:val="center"/>
                      <w:rPr>
                        <w:rFonts w:hint="eastAsia"/>
                      </w:rPr>
                    </w:pPr>
                    <w:r>
                      <w:rPr>
                        <w:rFonts w:hint="eastAsia"/>
                      </w:rPr>
                      <w:t>原材料准备</w:t>
                    </w:r>
                  </w:p>
                </w:txbxContent>
              </v:textbox>
            </v:rect>
            <v:rect id="_x0000_s4024" style="position:absolute;left:7725;top:6689;width:1800;height:454;mso-wrap-edited:f" wrapcoords="-180 0 -180 21600 21780 21600 21780 0 -180 0">
              <v:textbox>
                <w:txbxContent>
                  <w:p w:rsidR="00CB51A0" w:rsidRDefault="00CB51A0">
                    <w:pPr>
                      <w:jc w:val="center"/>
                      <w:rPr>
                        <w:rFonts w:hint="eastAsia"/>
                      </w:rPr>
                    </w:pPr>
                    <w:r>
                      <w:rPr>
                        <w:rFonts w:hint="eastAsia"/>
                      </w:rPr>
                      <w:t>原材料检测认可</w:t>
                    </w:r>
                  </w:p>
                </w:txbxContent>
              </v:textbox>
            </v:rect>
            <v:rect id="_x0000_s4025" style="position:absolute;left:5045;top:7347;width:1800;height:454;mso-wrap-edited:f" wrapcoords="-180 0 -180 21600 21780 21600 21780 0 -180 0">
              <v:textbox>
                <w:txbxContent>
                  <w:p w:rsidR="00CB51A0" w:rsidRDefault="00CB51A0">
                    <w:pPr>
                      <w:jc w:val="center"/>
                      <w:rPr>
                        <w:rFonts w:hint="eastAsia"/>
                      </w:rPr>
                    </w:pPr>
                    <w:r>
                      <w:rPr>
                        <w:rFonts w:hint="eastAsia"/>
                      </w:rPr>
                      <w:t>粗、细集料摊铺</w:t>
                    </w:r>
                  </w:p>
                </w:txbxContent>
              </v:textbox>
            </v:rect>
            <v:rect id="_x0000_s4026" style="position:absolute;left:5045;top:8183;width:1800;height:454;mso-wrap-edited:f" wrapcoords="-180 0 -180 21600 21780 21600 21780 0 -180 0">
              <v:textbox>
                <w:txbxContent>
                  <w:p w:rsidR="00CB51A0" w:rsidRDefault="00CB51A0">
                    <w:pPr>
                      <w:jc w:val="center"/>
                      <w:rPr>
                        <w:rFonts w:hint="eastAsia"/>
                      </w:rPr>
                    </w:pPr>
                    <w:r>
                      <w:rPr>
                        <w:rFonts w:hint="eastAsia"/>
                      </w:rPr>
                      <w:t>翻拌混合料</w:t>
                    </w:r>
                  </w:p>
                </w:txbxContent>
              </v:textbox>
            </v:rect>
            <v:rect id="_x0000_s4027" style="position:absolute;left:5045;top:9010;width:1800;height:454;mso-wrap-edited:f" wrapcoords="-180 0 -180 21600 21780 21600 21780 0 -180 0">
              <v:textbox>
                <w:txbxContent>
                  <w:p w:rsidR="00CB51A0" w:rsidRDefault="00CB51A0">
                    <w:pPr>
                      <w:jc w:val="center"/>
                      <w:rPr>
                        <w:rFonts w:hint="eastAsia"/>
                      </w:rPr>
                    </w:pPr>
                    <w:r>
                      <w:rPr>
                        <w:rFonts w:hint="eastAsia"/>
                      </w:rPr>
                      <w:t>碾</w:t>
                    </w:r>
                    <w:r>
                      <w:t xml:space="preserve">  </w:t>
                    </w:r>
                    <w:r>
                      <w:rPr>
                        <w:rFonts w:hint="eastAsia"/>
                      </w:rPr>
                      <w:t>压</w:t>
                    </w:r>
                  </w:p>
                </w:txbxContent>
              </v:textbox>
            </v:rect>
            <v:rect id="_x0000_s4028" style="position:absolute;left:5045;top:11718;width:1800;height:425;mso-wrap-edited:f" wrapcoords="-180 0 -180 21600 21780 21600 21780 0 -180 0">
              <v:textbox>
                <w:txbxContent>
                  <w:p w:rsidR="00CB51A0" w:rsidRDefault="00CB51A0">
                    <w:pPr>
                      <w:jc w:val="center"/>
                      <w:rPr>
                        <w:rFonts w:hint="eastAsia"/>
                      </w:rPr>
                    </w:pPr>
                    <w:r>
                      <w:rPr>
                        <w:rFonts w:hint="eastAsia"/>
                      </w:rPr>
                      <w:t>单项工程完成</w:t>
                    </w:r>
                  </w:p>
                </w:txbxContent>
              </v:textbox>
            </v:rect>
            <v:line id="_x0000_s4029" style="position:absolute;mso-wrap-edited:f" from="5945,3458" to="5945,3821" wrapcoords="0 0 0 12600 0 13500 0 20700 0 20700 0 14400 0 0 0 0">
              <v:stroke endarrow="block"/>
            </v:line>
            <v:line id="_x0000_s4030" style="position:absolute;mso-wrap-edited:f" from="5945,4291" to="5945,4654" wrapcoords="0 0 0 12600 0 13500 0 20700 0 20700 0 14400 0 0 0 0">
              <v:stroke endarrow="block"/>
            </v:line>
            <v:line id="_x0000_s4031" style="position:absolute;mso-wrap-edited:f" from="5945,5953" to="5945,6316" wrapcoords="0 0 0 12600 0 13500 0 20700 0 20700 0 14400 0 0 0 0">
              <v:stroke endarrow="block"/>
            </v:line>
            <v:line id="_x0000_s4032" style="position:absolute;mso-wrap-edited:f" from="5945,7820" to="5945,8183" wrapcoords="0 0 0 12600 0 13500 0 20700 0 20700 0 14400 0 0 0 0">
              <v:stroke endarrow="block"/>
            </v:line>
            <v:line id="_x0000_s4033" style="position:absolute;mso-wrap-edited:f" from="5945,6984" to="5945,7347" wrapcoords="0 0 0 12600 0 13500 0 20700 0 20700 0 14400 0 0 0 0">
              <v:stroke endarrow="block"/>
            </v:line>
            <v:line id="_x0000_s4034" style="position:absolute;mso-wrap-edited:f" from="5945,8647" to="5945,9010" wrapcoords="0 0 0 12600 0 13500 0 20700 0 20700 0 14400 0 0 0 0">
              <v:stroke endarrow="block"/>
            </v:line>
            <v:line id="_x0000_s4035" style="position:absolute;mso-wrap-edited:f" from="5945,9459" to="5945,9822" wrapcoords="0 0 0 12600 0 13500 0 20700 0 20700 0 14400 0 0 0 0">
              <v:stroke endarrow="block"/>
            </v:line>
            <v:line id="_x0000_s4036" style="position:absolute;mso-wrap-edited:f" from="4200,5676" to="5020,5676" wrapcoords="19200 0 -200 0 -200 0 19200 0 20000 0 21600 0 20200 0 19200 0">
              <v:stroke endarrow="block"/>
            </v:line>
            <v:shape id="_x0000_s4037" type="#_x0000_t110" style="position:absolute;left:4590;top:6310;width:2740;height:659;mso-wrap-edited:f" wrapcoords="10457 0 171 9915 -171 10977 10457 21600 11143 21600 15771 16997 21171 11331 21771 10623 20743 9207 11143 0 10457 0">
              <v:textbox style="mso-next-textbox:#_x0000_s4037" inset="1.5mm,.3mm,1.5mm,.3mm">
                <w:txbxContent>
                  <w:p w:rsidR="00CB51A0" w:rsidRDefault="00CB51A0">
                    <w:pPr>
                      <w:jc w:val="center"/>
                      <w:rPr>
                        <w:rFonts w:hint="eastAsia"/>
                      </w:rPr>
                    </w:pPr>
                    <w:r>
                      <w:rPr>
                        <w:rFonts w:hint="eastAsia"/>
                      </w:rPr>
                      <w:t>工程师检测</w:t>
                    </w:r>
                  </w:p>
                </w:txbxContent>
              </v:textbox>
            </v:shape>
            <v:line id="_x0000_s4038" style="position:absolute;mso-wrap-edited:f" from="5945,5126" to="5945,5490" wrapcoords="0 0 0 12600 0 13500 0 20700 0 20700 0 14400 0 0 0 0">
              <v:stroke endarrow="block"/>
            </v:line>
            <v:line id="_x0000_s4039" style="position:absolute;mso-wrap-edited:f" from="8625,6312" to="8625,6689" wrapcoords="0 0 0 9600 0 15600 0 16200 0 21000 0 21000 0 21000 0 15000 0 0 0 0">
              <v:stroke endarrow="block"/>
            </v:line>
            <v:line id="_x0000_s4040" style="position:absolute;mso-wrap-edited:f" from="8625,7149" to="8625,7570" wrapcoords="0 0 0 21150 0 21150 0 0 0 0"/>
            <v:line id="_x0000_s4041" style="position:absolute;flip:x;mso-wrap-edited:f" from="6850,7570" to="8625,7570" wrapcoords="20057 0 -129 0 -129 0 20057 0 20571 0 21600 0 20700 0 20057 0">
              <v:stroke endarrow="block"/>
            </v:line>
            <v:shape id="_x0000_s4042" type="#_x0000_t202" style="position:absolute;left:5045;top:9822;width:1800;height:454;mso-wrap-edited:f" wrapcoords="-180 0 -180 21600 21780 21600 21780 0 -180 0">
              <v:textbox>
                <w:txbxContent>
                  <w:p w:rsidR="00CB51A0" w:rsidRDefault="00CB51A0">
                    <w:pPr>
                      <w:jc w:val="center"/>
                      <w:rPr>
                        <w:rFonts w:hint="eastAsia"/>
                      </w:rPr>
                    </w:pPr>
                    <w:r>
                      <w:rPr>
                        <w:rFonts w:hint="eastAsia"/>
                      </w:rPr>
                      <w:t>压实度检测</w:t>
                    </w:r>
                  </w:p>
                </w:txbxContent>
              </v:textbox>
            </v:shape>
            <v:line id="_x0000_s4043" style="position:absolute;mso-wrap-edited:f" from="5945,10292" to="5945,10655" wrapcoords="0 0 0 12600 0 13500 0 20700 0 20700 0 14400 0 0 0 0">
              <v:stroke endarrow="block"/>
            </v:line>
            <v:line id="_x0000_s4044" style="position:absolute;mso-wrap-edited:f" from="5945,11329" to="5945,11718" wrapcoords="0 0 0 16997 0 18059 0 18413 0 21246 0 21246 0 18059 0 0 0 0">
              <v:stroke endarrow="block"/>
            </v:line>
            <v:shape id="_x0000_s4045" type="#_x0000_t202" style="position:absolute;left:2870;top:9799;width:1310;height:454;mso-wrap-edited:f" wrapcoords="-180 0 -180 21600 21780 21600 21780 0 -180 0">
              <v:textbox>
                <w:txbxContent>
                  <w:p w:rsidR="00CB51A0" w:rsidRDefault="00CB51A0">
                    <w:pPr>
                      <w:jc w:val="center"/>
                      <w:rPr>
                        <w:rFonts w:hint="eastAsia"/>
                      </w:rPr>
                    </w:pPr>
                    <w:r>
                      <w:rPr>
                        <w:rFonts w:hint="eastAsia"/>
                      </w:rPr>
                      <w:t>机械准备</w:t>
                    </w:r>
                  </w:p>
                </w:txbxContent>
              </v:textbox>
            </v:shape>
            <v:line id="_x0000_s4046" style="position:absolute;flip:x;mso-wrap-edited:f" from="6825,8424" to="7810,8424" wrapcoords="20057 0 -129 0 -129 0 20057 0 20571 0 21600 0 20700 0 20057 0">
              <v:stroke endarrow="block"/>
            </v:line>
            <v:line id="_x0000_s4047" style="position:absolute;mso-wrap-edited:f" from="7810,8439" to="7810,11017" wrapcoords="0 0 0 21489 0 21489 0 0 0 0"/>
            <v:line id="_x0000_s4048" style="position:absolute;flip:x" from="7320,10995" to="7805,10995"/>
            <v:line id="_x0000_s4049" style="position:absolute;mso-wrap-edited:f" from="4330,5841" to="4995,5841" wrapcoords="18514 0 -257 0 -257 0 18514 0 19543 0 21600 0 19800 0 18514 0">
              <v:stroke endarrow="block"/>
            </v:line>
            <v:line id="_x0000_s4050" style="position:absolute;flip:x" from="4330,6639" to="4635,6639"/>
            <v:line id="_x0000_s4051" style="position:absolute;flip:y" from="4330,5841" to="4330,6639"/>
            <v:shape id="_x0000_s4052" type="#_x0000_t202" style="position:absolute;left:7425;top:10563;width:263;height:345" filled="f" stroked="f">
              <v:textbox inset=".5mm,.3mm,.5mm,.3mm">
                <w:txbxContent>
                  <w:p w:rsidR="00CB51A0" w:rsidRDefault="00CB51A0">
                    <w:r>
                      <w:t>N</w:t>
                    </w:r>
                  </w:p>
                </w:txbxContent>
              </v:textbox>
            </v:shape>
            <v:shape id="_x0000_s4053" type="#_x0000_t110" style="position:absolute;left:4590;top:10663;width:2740;height:659;mso-wrap-edited:f" wrapcoords="10457 0 171 9915 -171 10977 10457 21600 11143 21600 15771 16997 21171 11331 21771 10623 20743 9207 11143 0 10457 0">
              <v:textbox style="mso-next-textbox:#_x0000_s4053" inset="1.5mm,.3mm,1.5mm,.3mm">
                <w:txbxContent>
                  <w:p w:rsidR="00CB51A0" w:rsidRDefault="00CB51A0">
                    <w:pPr>
                      <w:jc w:val="center"/>
                      <w:rPr>
                        <w:rFonts w:hint="eastAsia"/>
                      </w:rPr>
                    </w:pPr>
                    <w:r>
                      <w:rPr>
                        <w:rFonts w:hint="eastAsia"/>
                      </w:rPr>
                      <w:t>工程师检测</w:t>
                    </w:r>
                  </w:p>
                </w:txbxContent>
              </v:textbox>
            </v:shape>
            <v:line id="_x0000_s4054" style="position:absolute;mso-wrap-edited:f" from="4200,10059" to="5020,10059" wrapcoords="19200 0 -200 0 -200 0 19200 0 20000 0 21600 0 20200 0 19200 0">
              <v:stroke endarrow="block"/>
            </v:line>
          </v:group>
        </w:pict>
      </w:r>
      <w:r w:rsidR="00CB51A0" w:rsidRPr="00CB51A0">
        <w:rPr>
          <w:noProof/>
          <w:sz w:val="36"/>
        </w:rPr>
        <w:pict>
          <v:rect id="_x0000_s4013" style="position:absolute;left:0;text-align:left;margin-left:-1.75pt;margin-top:54.3pt;width:414pt;height:627.75pt;z-index:251998208" filled="f" strokeweight="1.25pt"/>
        </w:pict>
      </w:r>
      <w:r w:rsidR="00CB51A0" w:rsidRPr="00CB51A0">
        <w:rPr>
          <w:rFonts w:hint="eastAsia"/>
          <w:sz w:val="36"/>
        </w:rPr>
        <w:t>路面基层施工工艺框图</w:t>
      </w:r>
    </w:p>
    <w:p w:rsidR="00612085" w:rsidRDefault="00612085" w:rsidP="00CB51A0">
      <w:pPr>
        <w:pStyle w:val="30"/>
        <w:rPr>
          <w:rFonts w:hint="eastAsia"/>
        </w:rPr>
      </w:pPr>
      <w:bookmarkStart w:id="43" w:name="_Toc46300673"/>
    </w:p>
    <w:p w:rsidR="00612085" w:rsidRDefault="00612085" w:rsidP="00CB51A0">
      <w:pPr>
        <w:pStyle w:val="30"/>
        <w:rPr>
          <w:rFonts w:hint="eastAsia"/>
        </w:rPr>
      </w:pPr>
    </w:p>
    <w:p w:rsidR="00612085" w:rsidRDefault="00612085" w:rsidP="00CB51A0">
      <w:pPr>
        <w:pStyle w:val="30"/>
        <w:rPr>
          <w:rFonts w:hint="eastAsia"/>
        </w:rPr>
      </w:pPr>
    </w:p>
    <w:p w:rsidR="00612085" w:rsidRDefault="00612085" w:rsidP="00CB51A0">
      <w:pPr>
        <w:pStyle w:val="30"/>
        <w:rPr>
          <w:rFonts w:hint="eastAsia"/>
        </w:rPr>
      </w:pPr>
    </w:p>
    <w:p w:rsidR="00612085" w:rsidRDefault="00612085" w:rsidP="00CB51A0">
      <w:pPr>
        <w:pStyle w:val="30"/>
        <w:rPr>
          <w:rFonts w:hint="eastAsia"/>
        </w:rPr>
      </w:pPr>
    </w:p>
    <w:p w:rsidR="00612085" w:rsidRDefault="00612085" w:rsidP="00CB51A0">
      <w:pPr>
        <w:pStyle w:val="30"/>
        <w:rPr>
          <w:rFonts w:hint="eastAsia"/>
        </w:rPr>
      </w:pPr>
    </w:p>
    <w:p w:rsidR="00612085" w:rsidRDefault="00612085" w:rsidP="00CB51A0">
      <w:pPr>
        <w:pStyle w:val="30"/>
        <w:rPr>
          <w:rFonts w:hint="eastAsia"/>
        </w:rPr>
      </w:pPr>
    </w:p>
    <w:p w:rsidR="00612085" w:rsidRDefault="00612085" w:rsidP="00CB51A0">
      <w:pPr>
        <w:pStyle w:val="30"/>
        <w:rPr>
          <w:rFonts w:hint="eastAsia"/>
        </w:rPr>
      </w:pPr>
    </w:p>
    <w:p w:rsidR="00612085" w:rsidRDefault="00612085" w:rsidP="00CB51A0">
      <w:pPr>
        <w:pStyle w:val="30"/>
        <w:rPr>
          <w:rFonts w:hint="eastAsia"/>
        </w:rPr>
      </w:pPr>
    </w:p>
    <w:p w:rsidR="00612085" w:rsidRDefault="00612085" w:rsidP="00CB51A0">
      <w:pPr>
        <w:pStyle w:val="30"/>
        <w:rPr>
          <w:rFonts w:hint="eastAsia"/>
        </w:rPr>
      </w:pPr>
    </w:p>
    <w:p w:rsidR="00612085" w:rsidRDefault="00612085" w:rsidP="00CB51A0">
      <w:pPr>
        <w:pStyle w:val="30"/>
        <w:rPr>
          <w:rFonts w:hint="eastAsia"/>
        </w:rPr>
      </w:pPr>
    </w:p>
    <w:p w:rsidR="00612085" w:rsidRDefault="00612085" w:rsidP="00CB51A0">
      <w:pPr>
        <w:pStyle w:val="30"/>
        <w:rPr>
          <w:rFonts w:hint="eastAsia"/>
        </w:rPr>
      </w:pPr>
    </w:p>
    <w:p w:rsidR="00612085" w:rsidRDefault="00612085" w:rsidP="00612085">
      <w:pPr>
        <w:pStyle w:val="30"/>
        <w:rPr>
          <w:rFonts w:hint="eastAsia"/>
        </w:rPr>
      </w:pPr>
    </w:p>
    <w:p w:rsidR="00612085" w:rsidRDefault="00612085" w:rsidP="00612085">
      <w:pPr>
        <w:rPr>
          <w:rFonts w:hint="eastAsia"/>
        </w:rPr>
      </w:pPr>
    </w:p>
    <w:p w:rsidR="00612085" w:rsidRDefault="00612085" w:rsidP="00612085">
      <w:pPr>
        <w:rPr>
          <w:rFonts w:hint="eastAsia"/>
        </w:rPr>
      </w:pPr>
    </w:p>
    <w:p w:rsidR="00612085" w:rsidRPr="00612085" w:rsidRDefault="00612085" w:rsidP="00612085">
      <w:pPr>
        <w:rPr>
          <w:rFonts w:hint="eastAsia"/>
        </w:rPr>
      </w:pPr>
    </w:p>
    <w:p w:rsidR="00CB51A0" w:rsidRDefault="00CB51A0" w:rsidP="00612085">
      <w:pPr>
        <w:pStyle w:val="30"/>
        <w:rPr>
          <w:rFonts w:hint="eastAsia"/>
        </w:rPr>
      </w:pPr>
      <w:r>
        <w:rPr>
          <w:rFonts w:hint="eastAsia"/>
        </w:rPr>
        <w:lastRenderedPageBreak/>
        <w:t>沥青路面</w:t>
      </w:r>
      <w:bookmarkEnd w:id="43"/>
    </w:p>
    <w:p w:rsidR="00CB51A0" w:rsidRPr="00CB51A0" w:rsidRDefault="00CB51A0" w:rsidP="00CB51A0">
      <w:pPr>
        <w:jc w:val="center"/>
        <w:rPr>
          <w:sz w:val="36"/>
        </w:rPr>
      </w:pPr>
      <w:r w:rsidRPr="00CB51A0">
        <w:rPr>
          <w:rFonts w:hint="eastAsia"/>
          <w:sz w:val="36"/>
        </w:rPr>
        <w:t>沥青路面面层施工工艺框图</w:t>
      </w:r>
    </w:p>
    <w:p w:rsidR="00CB51A0" w:rsidRDefault="00612085">
      <w:pPr>
        <w:jc w:val="distribute"/>
        <w:rPr>
          <w:sz w:val="24"/>
        </w:rPr>
      </w:pPr>
      <w:r>
        <w:rPr>
          <w:rFonts w:ascii="宋体"/>
          <w:b/>
          <w:noProof/>
          <w:sz w:val="20"/>
        </w:rPr>
        <w:pict>
          <v:line id="_x0000_s4098" style="position:absolute;left:0;text-align:left;z-index:252001280" from="131.25pt,15.6pt" to="354.5pt,15.6pt" strokeweight="3pt">
            <v:stroke linestyle="thinThin"/>
          </v:line>
        </w:pict>
      </w:r>
    </w:p>
    <w:p w:rsidR="00CB51A0" w:rsidRDefault="00612085">
      <w:r>
        <w:rPr>
          <w:rFonts w:ascii="宋体"/>
          <w:b/>
          <w:noProof/>
          <w:sz w:val="20"/>
        </w:rPr>
        <w:pict>
          <v:rect id="_x0000_s4099" style="position:absolute;left:0;text-align:left;margin-left:26.25pt;margin-top:15.6pt;width:414pt;height:498.3pt;z-index:252002304" filled="f" strokeweight="1.25pt"/>
        </w:pict>
      </w:r>
    </w:p>
    <w:p w:rsidR="00CB51A0" w:rsidRDefault="00612085">
      <w:r>
        <w:rPr>
          <w:noProof/>
          <w:sz w:val="20"/>
        </w:rPr>
        <w:pict>
          <v:group id="_x0000_s4055" style="position:absolute;left:0;text-align:left;margin-left:68.25pt;margin-top:23.4pt;width:342pt;height:329.4pt;z-index:252000256" coordorigin="1980,3276" coordsize="7560,6588">
            <v:shape id="_x0000_s4056" type="#_x0000_t202" style="position:absolute;left:1980;top:3276;width:2160;height:438;mso-wrap-edited:f" wrapcoords="-150 0 -150 21600 21750 21600 21750 0 -150 0" o:allowincell="f">
              <v:textbox style="mso-next-textbox:#_x0000_s4056" inset="1mm,,1mm">
                <w:txbxContent>
                  <w:p w:rsidR="00CB51A0" w:rsidRDefault="00CB51A0">
                    <w:pPr>
                      <w:jc w:val="center"/>
                    </w:pPr>
                    <w:r>
                      <w:rPr>
                        <w:rFonts w:hint="eastAsia"/>
                      </w:rPr>
                      <w:t>机械选型与安装</w:t>
                    </w:r>
                  </w:p>
                </w:txbxContent>
              </v:textbox>
            </v:shape>
            <v:shape id="_x0000_s4057" type="#_x0000_t202" style="position:absolute;left:4500;top:3276;width:2160;height:438;mso-wrap-edited:f" wrapcoords="-150 0 -150 21600 21750 21600 21750 0 -150 0" o:allowincell="f">
              <v:textbox style="mso-next-textbox:#_x0000_s4057" inset="1mm,,1mm">
                <w:txbxContent>
                  <w:p w:rsidR="00CB51A0" w:rsidRDefault="00CB51A0">
                    <w:pPr>
                      <w:jc w:val="center"/>
                    </w:pPr>
                    <w:r>
                      <w:rPr>
                        <w:rFonts w:hint="eastAsia"/>
                      </w:rPr>
                      <w:t>基层检测验收</w:t>
                    </w:r>
                  </w:p>
                </w:txbxContent>
              </v:textbox>
            </v:shape>
            <v:shape id="_x0000_s4058" type="#_x0000_t202" style="position:absolute;left:7380;top:3295;width:2160;height:437;mso-wrap-edited:f" wrapcoords="-150 0 -150 21600 21750 21600 21750 0 -150 0" o:allowincell="f">
              <v:textbox style="mso-next-textbox:#_x0000_s4058" inset="1mm,,1mm">
                <w:txbxContent>
                  <w:p w:rsidR="00CB51A0" w:rsidRDefault="00CB51A0">
                    <w:pPr>
                      <w:jc w:val="center"/>
                    </w:pPr>
                    <w:r>
                      <w:rPr>
                        <w:rFonts w:hint="eastAsia"/>
                      </w:rPr>
                      <w:t>料场选择</w:t>
                    </w:r>
                  </w:p>
                </w:txbxContent>
              </v:textbox>
            </v:shape>
            <v:shape id="_x0000_s4059" type="#_x0000_t202" style="position:absolute;left:1980;top:4170;width:2160;height:439;mso-wrap-edited:f" wrapcoords="-150 0 -150 21600 21750 21600 21750 0 -150 0" o:allowincell="f">
              <v:textbox style="mso-next-textbox:#_x0000_s4059" inset="1mm,,1mm">
                <w:txbxContent>
                  <w:p w:rsidR="00CB51A0" w:rsidRDefault="00CB51A0">
                    <w:pPr>
                      <w:jc w:val="center"/>
                    </w:pPr>
                    <w:r>
                      <w:rPr>
                        <w:rFonts w:hint="eastAsia"/>
                      </w:rPr>
                      <w:t>机械检修</w:t>
                    </w:r>
                  </w:p>
                </w:txbxContent>
              </v:textbox>
            </v:shape>
            <v:shape id="_x0000_s4060" type="#_x0000_t202" style="position:absolute;left:4500;top:4170;width:2160;height:439;mso-wrap-edited:f" wrapcoords="-150 0 -150 21600 21750 21600 21750 0 -150 0" o:allowincell="f">
              <v:textbox style="mso-next-textbox:#_x0000_s4060" inset="1mm,,1mm">
                <w:txbxContent>
                  <w:p w:rsidR="00CB51A0" w:rsidRDefault="00CB51A0">
                    <w:pPr>
                      <w:jc w:val="center"/>
                    </w:pPr>
                    <w:r>
                      <w:rPr>
                        <w:rFonts w:hint="eastAsia"/>
                      </w:rPr>
                      <w:t>测量放样</w:t>
                    </w:r>
                  </w:p>
                </w:txbxContent>
              </v:textbox>
            </v:shape>
            <v:shape id="_x0000_s4061" type="#_x0000_t202" style="position:absolute;left:7380;top:4170;width:2160;height:439;mso-wrap-edited:f" wrapcoords="-150 0 -150 21600 21750 21600 21750 0 -150 0" o:allowincell="f">
              <v:textbox style="mso-next-textbox:#_x0000_s4061" inset="1mm,,1mm">
                <w:txbxContent>
                  <w:p w:rsidR="00CB51A0" w:rsidRDefault="00CB51A0">
                    <w:pPr>
                      <w:jc w:val="center"/>
                    </w:pPr>
                    <w:r>
                      <w:rPr>
                        <w:rFonts w:hint="eastAsia"/>
                      </w:rPr>
                      <w:t>材料性能鉴定</w:t>
                    </w:r>
                  </w:p>
                </w:txbxContent>
              </v:textbox>
            </v:shape>
            <v:shape id="_x0000_s4062" type="#_x0000_t202" style="position:absolute;left:1980;top:5047;width:2160;height:437;mso-wrap-edited:f" wrapcoords="-150 0 -150 21600 21750 21600 21750 0 -150 0" o:allowincell="f">
              <v:textbox style="mso-next-textbox:#_x0000_s4062" inset="1mm,,1mm">
                <w:txbxContent>
                  <w:p w:rsidR="00CB51A0" w:rsidRDefault="00CB51A0">
                    <w:pPr>
                      <w:jc w:val="center"/>
                    </w:pPr>
                    <w:r>
                      <w:rPr>
                        <w:rFonts w:hint="eastAsia"/>
                      </w:rPr>
                      <w:t>机械试运转</w:t>
                    </w:r>
                  </w:p>
                </w:txbxContent>
              </v:textbox>
            </v:shape>
            <v:shape id="_x0000_s4063" type="#_x0000_t202" style="position:absolute;left:4500;top:5047;width:2160;height:437;mso-wrap-edited:f" wrapcoords="-150 0 -150 21600 21750 21600 21750 0 -150 0" o:allowincell="f">
              <v:textbox style="mso-next-textbox:#_x0000_s4063" inset="1mm,,1mm">
                <w:txbxContent>
                  <w:p w:rsidR="00CB51A0" w:rsidRDefault="00CB51A0">
                    <w:pPr>
                      <w:jc w:val="center"/>
                    </w:pPr>
                    <w:r>
                      <w:rPr>
                        <w:rFonts w:hint="eastAsia"/>
                      </w:rPr>
                      <w:t>路缘石安装</w:t>
                    </w:r>
                  </w:p>
                </w:txbxContent>
              </v:textbox>
            </v:shape>
            <v:shape id="_x0000_s4064" type="#_x0000_t202" style="position:absolute;left:7380;top:5047;width:2160;height:437;mso-wrap-edited:f" wrapcoords="-150 0 -150 21600 21750 21600 21750 0 -150 0" o:allowincell="f">
              <v:textbox style="mso-next-textbox:#_x0000_s4064" inset="1mm,,1mm">
                <w:txbxContent>
                  <w:p w:rsidR="00CB51A0" w:rsidRDefault="00CB51A0">
                    <w:pPr>
                      <w:jc w:val="center"/>
                    </w:pPr>
                    <w:r>
                      <w:rPr>
                        <w:rFonts w:hint="eastAsia"/>
                      </w:rPr>
                      <w:t>沥青砼配合比设计</w:t>
                    </w:r>
                  </w:p>
                </w:txbxContent>
              </v:textbox>
            </v:shape>
            <v:shape id="_x0000_s4065" type="#_x0000_t202" style="position:absolute;left:1980;top:5922;width:2160;height:438;mso-wrap-edited:f" wrapcoords="-150 0 -150 21600 21750 21600 21750 0 -150 0" o:allowincell="f">
              <v:textbox style="mso-next-textbox:#_x0000_s4065" inset="1mm,,1mm">
                <w:txbxContent>
                  <w:p w:rsidR="00CB51A0" w:rsidRDefault="00CB51A0">
                    <w:pPr>
                      <w:jc w:val="center"/>
                    </w:pPr>
                    <w:r>
                      <w:rPr>
                        <w:rFonts w:hint="eastAsia"/>
                      </w:rPr>
                      <w:t>配合比调试</w:t>
                    </w:r>
                  </w:p>
                </w:txbxContent>
              </v:textbox>
            </v:shape>
            <v:shape id="_x0000_s4066" type="#_x0000_t202" style="position:absolute;left:4500;top:5922;width:2160;height:438;mso-wrap-edited:f" wrapcoords="-150 0 -150 21600 21750 21600 21750 0 -150 0" o:allowincell="f">
              <v:textbox style="mso-next-textbox:#_x0000_s4066" inset="1mm,,1mm">
                <w:txbxContent>
                  <w:p w:rsidR="00CB51A0" w:rsidRDefault="00CB51A0">
                    <w:pPr>
                      <w:jc w:val="center"/>
                    </w:pPr>
                    <w:r>
                      <w:rPr>
                        <w:rFonts w:hint="eastAsia"/>
                      </w:rPr>
                      <w:t>喷洒透层油</w:t>
                    </w:r>
                  </w:p>
                </w:txbxContent>
              </v:textbox>
            </v:shape>
            <v:shape id="_x0000_s4067" type="#_x0000_t202" style="position:absolute;left:7380;top:5922;width:2160;height:438;mso-wrap-edited:f" wrapcoords="-150 0 -150 21600 21750 21600 21750 0 -150 0" o:allowincell="f">
              <v:textbox style="mso-next-textbox:#_x0000_s4067" inset="1mm,,1mm">
                <w:txbxContent>
                  <w:p w:rsidR="00CB51A0" w:rsidRDefault="00CB51A0">
                    <w:pPr>
                      <w:jc w:val="center"/>
                    </w:pPr>
                    <w:r>
                      <w:rPr>
                        <w:rFonts w:hint="eastAsia"/>
                      </w:rPr>
                      <w:t>批准配合比</w:t>
                    </w:r>
                  </w:p>
                </w:txbxContent>
              </v:textbox>
            </v:shape>
            <v:shape id="_x0000_s4068" type="#_x0000_t202" style="position:absolute;left:1980;top:6799;width:2160;height:437;mso-wrap-edited:f" wrapcoords="-150 0 -150 21600 21750 21600 21750 0 -150 0" o:allowincell="f">
              <v:textbox style="mso-next-textbox:#_x0000_s4068" inset="1mm,,1mm">
                <w:txbxContent>
                  <w:p w:rsidR="00CB51A0" w:rsidRDefault="00CB51A0">
                    <w:pPr>
                      <w:jc w:val="center"/>
                    </w:pPr>
                    <w:r>
                      <w:rPr>
                        <w:rFonts w:hint="eastAsia"/>
                      </w:rPr>
                      <w:t>试机拌合</w:t>
                    </w:r>
                  </w:p>
                </w:txbxContent>
              </v:textbox>
            </v:shape>
            <v:shape id="_x0000_s4069" type="#_x0000_t202" style="position:absolute;left:4500;top:6799;width:2160;height:437;mso-wrap-edited:f" wrapcoords="-150 0 -150 21600 21750 21600 21750 0 -150 0" o:allowincell="f">
              <v:textbox style="mso-next-textbox:#_x0000_s4069" inset="1mm,,1mm">
                <w:txbxContent>
                  <w:p w:rsidR="00CB51A0" w:rsidRDefault="00CB51A0">
                    <w:pPr>
                      <w:jc w:val="center"/>
                    </w:pPr>
                    <w:r>
                      <w:rPr>
                        <w:rFonts w:hint="eastAsia"/>
                      </w:rPr>
                      <w:t>试验段施工</w:t>
                    </w:r>
                  </w:p>
                </w:txbxContent>
              </v:textbox>
            </v:shape>
            <v:shape id="_x0000_s4070" type="#_x0000_t202" style="position:absolute;left:1980;top:7674;width:2160;height:438;mso-wrap-edited:f" wrapcoords="-150 0 -150 21600 21750 21600 21750 0 -150 0" o:allowincell="f">
              <v:textbox style="mso-next-textbox:#_x0000_s4070" inset="1mm,,1mm">
                <w:txbxContent>
                  <w:p w:rsidR="00CB51A0" w:rsidRDefault="00CB51A0">
                    <w:pPr>
                      <w:jc w:val="center"/>
                    </w:pPr>
                    <w:r>
                      <w:rPr>
                        <w:rFonts w:hint="eastAsia"/>
                      </w:rPr>
                      <w:t>沥青混合料生产</w:t>
                    </w:r>
                  </w:p>
                </w:txbxContent>
              </v:textbox>
            </v:shape>
            <v:shape id="_x0000_s4071" type="#_x0000_t202" style="position:absolute;left:4500;top:7674;width:2160;height:438;mso-wrap-edited:f" wrapcoords="-150 0 -150 21600 21750 21600 21750 0 -150 0" o:allowincell="f">
              <v:textbox style="mso-next-textbox:#_x0000_s4071" inset="1mm,,1mm">
                <w:txbxContent>
                  <w:p w:rsidR="00CB51A0" w:rsidRDefault="00CB51A0">
                    <w:pPr>
                      <w:jc w:val="center"/>
                    </w:pPr>
                    <w:r>
                      <w:rPr>
                        <w:rFonts w:hint="eastAsia"/>
                      </w:rPr>
                      <w:t>沥青混合料摊铺</w:t>
                    </w:r>
                  </w:p>
                </w:txbxContent>
              </v:textbox>
            </v:shape>
            <v:shape id="_x0000_s4072" type="#_x0000_t202" style="position:absolute;left:1980;top:8550;width:2160;height:439;mso-wrap-edited:f" wrapcoords="-150 0 -150 21600 21750 21600 21750 0 -150 0" o:allowincell="f">
              <v:textbox style="mso-next-textbox:#_x0000_s4072" inset="1mm,,1mm">
                <w:txbxContent>
                  <w:p w:rsidR="00CB51A0" w:rsidRDefault="00CB51A0">
                    <w:pPr>
                      <w:jc w:val="center"/>
                    </w:pPr>
                    <w:r>
                      <w:rPr>
                        <w:rFonts w:hint="eastAsia"/>
                      </w:rPr>
                      <w:t>混合料抽提等试验</w:t>
                    </w:r>
                  </w:p>
                </w:txbxContent>
              </v:textbox>
            </v:shape>
            <v:shape id="_x0000_s4073" type="#_x0000_t202" style="position:absolute;left:4500;top:8550;width:2160;height:439;mso-wrap-edited:f" wrapcoords="-150 0 -150 21600 21750 21600 21750 0 -150 0" o:allowincell="f">
              <v:textbox style="mso-next-textbox:#_x0000_s4073" inset="1mm,,1mm">
                <w:txbxContent>
                  <w:p w:rsidR="00CB51A0" w:rsidRDefault="00CB51A0">
                    <w:pPr>
                      <w:jc w:val="center"/>
                    </w:pPr>
                    <w:r>
                      <w:rPr>
                        <w:rFonts w:hint="eastAsia"/>
                      </w:rPr>
                      <w:t>沥青混合料压实</w:t>
                    </w:r>
                  </w:p>
                </w:txbxContent>
              </v:textbox>
            </v:shape>
            <v:shape id="_x0000_s4074" type="#_x0000_t202" style="position:absolute;left:7380;top:8550;width:2160;height:439;mso-wrap-edited:f" wrapcoords="-150 0 -150 21600 21750 21600 21750 0 -150 0" o:allowincell="f">
              <v:textbox style="mso-next-textbox:#_x0000_s4074" inset="1mm,,1mm">
                <w:txbxContent>
                  <w:p w:rsidR="00CB51A0" w:rsidRDefault="00CB51A0">
                    <w:pPr>
                      <w:jc w:val="center"/>
                    </w:pPr>
                    <w:r>
                      <w:rPr>
                        <w:rFonts w:hint="eastAsia"/>
                      </w:rPr>
                      <w:t>压实度检测</w:t>
                    </w:r>
                  </w:p>
                </w:txbxContent>
              </v:textbox>
            </v:shape>
            <v:shape id="_x0000_s4075" type="#_x0000_t202" style="position:absolute;left:4500;top:9426;width:2160;height:438;mso-wrap-edited:f" wrapcoords="-150 0 -150 21600 21750 21600 21750 0 -150 0" o:allowincell="f">
              <v:textbox style="mso-next-textbox:#_x0000_s4075" inset="1mm,,1mm">
                <w:txbxContent>
                  <w:p w:rsidR="00CB51A0" w:rsidRDefault="00CB51A0">
                    <w:pPr>
                      <w:jc w:val="center"/>
                    </w:pPr>
                    <w:r>
                      <w:rPr>
                        <w:rFonts w:hint="eastAsia"/>
                      </w:rPr>
                      <w:t>路面成型检测</w:t>
                    </w:r>
                  </w:p>
                </w:txbxContent>
              </v:textbox>
            </v:shape>
            <v:shape id="_x0000_s4076" type="#_x0000_t202" style="position:absolute;left:7380;top:9426;width:2160;height:438;mso-wrap-edited:f" wrapcoords="-150 0 -150 21600 21750 21600 21750 0 -150 0" o:allowincell="f">
              <v:textbox style="mso-next-textbox:#_x0000_s4076" inset="1mm,,1mm">
                <w:txbxContent>
                  <w:p w:rsidR="00CB51A0" w:rsidRDefault="00CB51A0">
                    <w:pPr>
                      <w:jc w:val="center"/>
                    </w:pPr>
                    <w:r>
                      <w:rPr>
                        <w:rFonts w:hint="eastAsia"/>
                      </w:rPr>
                      <w:t>制定改进措施</w:t>
                    </w:r>
                  </w:p>
                </w:txbxContent>
              </v:textbox>
            </v:shape>
            <v:line id="_x0000_s4077" style="position:absolute;mso-wrap-edited:f" from="3060,3732" to="3060,4170" wrapcoords="0 0 0 13292 0 14123 0 20769 0 20769 0 13292 0 0 0 0" o:allowincell="f">
              <v:stroke endarrow="block"/>
            </v:line>
            <v:line id="_x0000_s4078" style="position:absolute;mso-wrap-edited:f" from="5580,3732" to="5580,4170" wrapcoords="0 0 0 13292 0 14123 0 20769 0 20769 0 13292 0 0 0 0" o:allowincell="f">
              <v:stroke endarrow="block"/>
            </v:line>
            <v:line id="_x0000_s4079" style="position:absolute;mso-wrap-edited:f" from="8640,3732" to="8640,4170" wrapcoords="0 0 0 13292 0 14123 0 20769 0 20769 0 13292 0 0 0 0" o:allowincell="f">
              <v:stroke endarrow="block"/>
            </v:line>
            <v:line id="_x0000_s4080" style="position:absolute;mso-wrap-edited:f" from="3060,4609" to="3060,5047" wrapcoords="0 0 0 13292 0 14123 0 20769 0 20769 0 13292 0 0 0 0" o:allowincell="f">
              <v:stroke endarrow="block"/>
            </v:line>
            <v:line id="_x0000_s4081" style="position:absolute;mso-wrap-edited:f" from="5580,4609" to="5580,5047" wrapcoords="0 0 0 13292 0 14123 0 20769 0 20769 0 13292 0 0 0 0" o:allowincell="f">
              <v:stroke endarrow="block"/>
            </v:line>
            <v:line id="_x0000_s4082" style="position:absolute;mso-wrap-edited:f" from="8640,4609" to="8640,5047" wrapcoords="0 0 0 13292 0 14123 0 20769 0 20769 0 13292 0 0 0 0" o:allowincell="f">
              <v:stroke endarrow="block"/>
            </v:line>
            <v:line id="_x0000_s4083" style="position:absolute;mso-wrap-edited:f" from="3060,5484" to="3060,5922" wrapcoords="0 0 0 13292 0 14123 0 20769 0 20769 0 13292 0 0 0 0" o:allowincell="f">
              <v:stroke endarrow="block"/>
            </v:line>
            <v:line id="_x0000_s4084" style="position:absolute;mso-wrap-edited:f" from="5580,5484" to="5580,5922" wrapcoords="0 0 0 13292 0 14123 0 20769 0 20769 0 13292 0 0 0 0" o:allowincell="f">
              <v:stroke endarrow="block"/>
            </v:line>
            <v:line id="_x0000_s4085" style="position:absolute;mso-wrap-edited:f" from="8640,5484" to="8640,5922" wrapcoords="0 0 0 13292 0 14123 0 20769 0 20769 0 13292 0 0 0 0" o:allowincell="f">
              <v:stroke endarrow="block"/>
            </v:line>
            <v:line id="_x0000_s4086" style="position:absolute;mso-wrap-edited:f" from="3060,8112" to="3060,8550" wrapcoords="0 0 0 13292 0 14123 0 20769 0 20769 0 13292 0 0 0 0" o:allowincell="f">
              <v:stroke endarrow="block"/>
            </v:line>
            <v:line id="_x0000_s4087" style="position:absolute;mso-wrap-edited:f" from="5580,8112" to="5580,8550" wrapcoords="0 0 0 13292 0 14123 0 20769 0 20769 0 13292 0 0 0 0" o:allowincell="f">
              <v:stroke endarrow="block"/>
            </v:line>
            <v:line id="_x0000_s4088" style="position:absolute;mso-wrap-edited:f" from="3060,6360" to="3060,6799" wrapcoords="0 0 0 13292 0 14123 0 20769 0 20769 0 13292 0 0 0 0" o:allowincell="f">
              <v:stroke endarrow="block"/>
            </v:line>
            <v:line id="_x0000_s4089" style="position:absolute;mso-wrap-edited:f" from="5580,6360" to="5580,6799" wrapcoords="0 0 0 13292 0 14123 0 20769 0 20769 0 13292 0 0 0 0" o:allowincell="f">
              <v:stroke endarrow="block"/>
            </v:line>
            <v:line id="_x0000_s4090" style="position:absolute;mso-wrap-edited:f" from="3060,7236" to="3060,7674" wrapcoords="0 0 0 13292 0 14123 0 20769 0 20769 0 13292 0 0 0 0" o:allowincell="f">
              <v:stroke endarrow="block"/>
            </v:line>
            <v:line id="_x0000_s4091" style="position:absolute;mso-wrap-edited:f" from="5580,7236" to="5580,7674" wrapcoords="0 0 0 13292 0 14123 0 20769 0 20769 0 13292 0 0 0 0" o:allowincell="f">
              <v:stroke endarrow="block"/>
            </v:line>
            <v:line id="_x0000_s4092" style="position:absolute;mso-wrap-edited:f" from="5580,8989" to="5580,9426" wrapcoords="0 0 0 13292 0 14123 0 20769 0 20769 0 13292 0 0 0 0" o:allowincell="f">
              <v:stroke endarrow="block"/>
            </v:line>
            <v:line id="_x0000_s4093" style="position:absolute;mso-wrap-edited:f" from="4140,7894" to="4500,7894" wrapcoords="10800 0 -900 0 -900 0 10800 0 14400 0 21600 0 15300 0 10800 0" o:allowincell="f">
              <v:stroke endarrow="block"/>
            </v:line>
            <v:line id="_x0000_s4094" style="position:absolute;mso-wrap-edited:f" from="8640,6360" to="8640,7017" wrapcoords="0 0 0 21060 0 21060 0 0 0 0" o:allowincell="f"/>
            <v:line id="_x0000_s4095" style="position:absolute;flip:x;mso-wrap-edited:f" from="6660,7017" to="8640,7017" wrapcoords="19636 0 -164 0 -164 0 19636 0 20291 0 21600 0 20455 0 19636 0" o:allowincell="f">
              <v:stroke endarrow="block"/>
            </v:line>
            <v:line id="_x0000_s4096" style="position:absolute;mso-wrap-edited:f" from="6660,8827" to="7380,8827" wrapcoords="16200 0 -450 0 -450 0 16200 0 18000 0 21600 0 18450 0 16200 0" o:allowincell="f">
              <v:stroke endarrow="block"/>
            </v:line>
            <v:line id="_x0000_s4097" style="position:absolute;mso-wrap-edited:f" from="6660,9691" to="7380,9691" wrapcoords="16200 0 -450 0 -450 0 16200 0 18000 0 21600 0 18450 0 16200 0" o:allowincell="f">
              <v:stroke endarrow="block"/>
            </v:line>
          </v:group>
        </w:pict>
      </w: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Pr>
        <w:rPr>
          <w:rFonts w:hint="eastAsia"/>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沥青路面面层施工工艺框图</w:t>
      </w:r>
    </w:p>
    <w:p w:rsidR="00CB51A0" w:rsidRDefault="00CB51A0">
      <w:pPr>
        <w:rPr>
          <w:rFonts w:hint="eastAsia"/>
        </w:rPr>
      </w:pPr>
      <w:r>
        <w:rPr>
          <w:noProof/>
          <w:sz w:val="20"/>
        </w:rPr>
        <w:pict>
          <v:line id="_x0000_s4130" style="position:absolute;left:0;text-align:left;z-index:252004352" from="120.75pt,15.6pt" to="349.25pt,15.6pt" strokeweight="3pt">
            <v:stroke linestyle="thinThin"/>
          </v:line>
        </w:pict>
      </w:r>
    </w:p>
    <w:p w:rsidR="00CB51A0" w:rsidRDefault="00CB51A0">
      <w:pPr>
        <w:rPr>
          <w:rFonts w:hint="eastAsia"/>
        </w:rPr>
      </w:pPr>
      <w:r>
        <w:rPr>
          <w:noProof/>
          <w:sz w:val="20"/>
        </w:rPr>
        <w:pict>
          <v:rect id="_x0000_s4131" style="position:absolute;left:0;text-align:left;margin-left:-2.5pt;margin-top:12.9pt;width:414pt;height:564.3pt;z-index:252005376" filled="f" strokeweight="1.25pt"/>
        </w:pict>
      </w:r>
    </w:p>
    <w:p w:rsidR="00CB51A0" w:rsidRDefault="00CB51A0">
      <w:pPr>
        <w:rPr>
          <w:rFonts w:hint="eastAsia"/>
        </w:rPr>
      </w:pPr>
    </w:p>
    <w:p w:rsidR="00CB51A0" w:rsidRDefault="00CB51A0">
      <w:pPr>
        <w:rPr>
          <w:rFonts w:hint="eastAsia"/>
        </w:rPr>
      </w:pPr>
      <w:r>
        <w:rPr>
          <w:noProof/>
          <w:sz w:val="20"/>
        </w:rPr>
        <w:pict>
          <v:group id="_x0000_s4100" style="position:absolute;left:0;text-align:left;margin-left:32pt;margin-top:0;width:344.5pt;height:374.4pt;z-index:252003328" coordorigin="2525,3468" coordsize="7150,7488">
            <v:shape id="_x0000_s4101" type="#_x0000_t202" style="position:absolute;left:2525;top:5028;width:1831;height:468;mso-wrap-edited:f" wrapcoords="-138 0 -138 21600 21738 21600 21738 0 -138 0">
              <v:textbox>
                <w:txbxContent>
                  <w:p w:rsidR="00CB51A0" w:rsidRDefault="00CB51A0">
                    <w:pPr>
                      <w:jc w:val="center"/>
                    </w:pPr>
                    <w:r>
                      <w:rPr>
                        <w:rFonts w:hint="eastAsia"/>
                      </w:rPr>
                      <w:t>试</w:t>
                    </w:r>
                    <w:r>
                      <w:rPr>
                        <w:rFonts w:hint="eastAsia"/>
                      </w:rPr>
                      <w:t xml:space="preserve">  </w:t>
                    </w:r>
                    <w:r>
                      <w:rPr>
                        <w:rFonts w:hint="eastAsia"/>
                      </w:rPr>
                      <w:t>车</w:t>
                    </w:r>
                  </w:p>
                </w:txbxContent>
              </v:textbox>
            </v:shape>
            <v:shape id="_x0000_s4102" type="#_x0000_t202" style="position:absolute;left:7653;top:5028;width:2022;height:468;mso-wrap-edited:f" wrapcoords="-150 0 -150 21600 21750 21600 21750 0 -150 0">
              <v:textbox>
                <w:txbxContent>
                  <w:p w:rsidR="00CB51A0" w:rsidRDefault="00CB51A0">
                    <w:pPr>
                      <w:jc w:val="center"/>
                    </w:pPr>
                    <w:r>
                      <w:rPr>
                        <w:rFonts w:hint="eastAsia"/>
                      </w:rPr>
                      <w:t>调整摊铺厚度</w:t>
                    </w:r>
                  </w:p>
                </w:txbxContent>
              </v:textbox>
            </v:shape>
            <v:shape id="_x0000_s4103" type="#_x0000_t202" style="position:absolute;left:7653;top:5808;width:2022;height:468;mso-wrap-edited:f" wrapcoords="-150 0 -150 21600 21750 21600 21750 0 -150 0">
              <v:textbox>
                <w:txbxContent>
                  <w:p w:rsidR="00CB51A0" w:rsidRDefault="00CB51A0">
                    <w:pPr>
                      <w:jc w:val="center"/>
                    </w:pPr>
                    <w:r>
                      <w:rPr>
                        <w:rFonts w:hint="eastAsia"/>
                      </w:rPr>
                      <w:t>检测摊前温度</w:t>
                    </w:r>
                  </w:p>
                </w:txbxContent>
              </v:textbox>
            </v:shape>
            <v:shape id="_x0000_s4104" type="#_x0000_t202" style="position:absolute;left:7653;top:6588;width:2022;height:468;mso-wrap-edited:f" wrapcoords="-150 0 -150 21600 21750 21600 21750 0 -150 0">
              <v:textbox>
                <w:txbxContent>
                  <w:p w:rsidR="00CB51A0" w:rsidRDefault="00CB51A0">
                    <w:pPr>
                      <w:jc w:val="center"/>
                    </w:pPr>
                    <w:r>
                      <w:rPr>
                        <w:rFonts w:hint="eastAsia"/>
                      </w:rPr>
                      <w:t>检测摊铺温度</w:t>
                    </w:r>
                  </w:p>
                </w:txbxContent>
              </v:textbox>
            </v:shape>
            <v:shape id="_x0000_s4105" type="#_x0000_t202" style="position:absolute;left:2525;top:6588;width:1831;height:468;mso-wrap-edited:f" wrapcoords="-138 0 -138 21600 21738 21600 21738 0 -138 0">
              <v:textbox>
                <w:txbxContent>
                  <w:p w:rsidR="00CB51A0" w:rsidRDefault="00CB51A0">
                    <w:pPr>
                      <w:jc w:val="center"/>
                    </w:pPr>
                    <w:r>
                      <w:rPr>
                        <w:rFonts w:hint="eastAsia"/>
                      </w:rPr>
                      <w:t>检测摊铺厚度</w:t>
                    </w:r>
                  </w:p>
                </w:txbxContent>
              </v:textbox>
            </v:shape>
            <v:shape id="_x0000_s4106" type="#_x0000_t202" style="position:absolute;left:4693;top:3468;width:2608;height:468;mso-wrap-edited:f" wrapcoords="-100 0 -100 21600 21700 21600 21700 0 -100 0">
              <v:textbox>
                <w:txbxContent>
                  <w:p w:rsidR="00CB51A0" w:rsidRDefault="00CB51A0">
                    <w:pPr>
                      <w:jc w:val="center"/>
                    </w:pPr>
                    <w:r>
                      <w:rPr>
                        <w:rFonts w:hint="eastAsia"/>
                      </w:rPr>
                      <w:t>镶路边石</w:t>
                    </w:r>
                  </w:p>
                </w:txbxContent>
              </v:textbox>
            </v:shape>
            <v:shape id="_x0000_s4107" type="#_x0000_t202" style="position:absolute;left:4693;top:4248;width:2608;height:468;mso-wrap-edited:f" wrapcoords="-100 0 -100 21600 21700 21600 21700 0 -100 0">
              <v:textbox>
                <w:txbxContent>
                  <w:p w:rsidR="00CB51A0" w:rsidRDefault="00CB51A0">
                    <w:pPr>
                      <w:jc w:val="center"/>
                    </w:pPr>
                    <w:r>
                      <w:rPr>
                        <w:rFonts w:hint="eastAsia"/>
                      </w:rPr>
                      <w:t>清扫基层路面</w:t>
                    </w:r>
                  </w:p>
                </w:txbxContent>
              </v:textbox>
            </v:shape>
            <v:shape id="_x0000_s4108" type="#_x0000_t202" style="position:absolute;left:4693;top:5028;width:2608;height:468;mso-wrap-edited:f" wrapcoords="-100 0 -100 21600 21700 21600 21700 0 -100 0">
              <v:textbox>
                <w:txbxContent>
                  <w:p w:rsidR="00CB51A0" w:rsidRDefault="00CB51A0">
                    <w:pPr>
                      <w:jc w:val="center"/>
                    </w:pPr>
                    <w:r>
                      <w:rPr>
                        <w:rFonts w:hint="eastAsia"/>
                      </w:rPr>
                      <w:t>摊铺机到位</w:t>
                    </w:r>
                  </w:p>
                </w:txbxContent>
              </v:textbox>
            </v:shape>
            <v:shape id="_x0000_s4109" type="#_x0000_t202" style="position:absolute;left:4693;top:5808;width:2608;height:468;mso-wrap-edited:f" wrapcoords="-100 0 -100 21600 21700 21600 21700 0 -100 0">
              <v:textbox>
                <w:txbxContent>
                  <w:p w:rsidR="00CB51A0" w:rsidRDefault="00CB51A0">
                    <w:pPr>
                      <w:jc w:val="center"/>
                    </w:pPr>
                    <w:r>
                      <w:rPr>
                        <w:rFonts w:hint="eastAsia"/>
                      </w:rPr>
                      <w:t>自卸车运料</w:t>
                    </w:r>
                  </w:p>
                </w:txbxContent>
              </v:textbox>
            </v:shape>
            <v:shape id="_x0000_s4110" type="#_x0000_t202" style="position:absolute;left:4693;top:6588;width:2608;height:468;mso-wrap-edited:f" wrapcoords="-100 0 -100 21600 21700 21600 21700 0 -100 0">
              <v:textbox>
                <w:txbxContent>
                  <w:p w:rsidR="00CB51A0" w:rsidRDefault="00CB51A0">
                    <w:pPr>
                      <w:jc w:val="center"/>
                    </w:pPr>
                    <w:r>
                      <w:rPr>
                        <w:rFonts w:hint="eastAsia"/>
                      </w:rPr>
                      <w:t>摊铺沥青混合料</w:t>
                    </w:r>
                  </w:p>
                </w:txbxContent>
              </v:textbox>
            </v:shape>
            <v:shape id="_x0000_s4111" type="#_x0000_t202" style="position:absolute;left:4693;top:7368;width:2608;height:468;mso-wrap-edited:f" wrapcoords="-100 0 -100 21600 21700 21600 21700 0 -100 0">
              <v:textbox>
                <w:txbxContent>
                  <w:p w:rsidR="00CB51A0" w:rsidRDefault="00CB51A0">
                    <w:pPr>
                      <w:jc w:val="center"/>
                    </w:pPr>
                    <w:r>
                      <w:t>8t</w:t>
                    </w:r>
                    <w:r>
                      <w:rPr>
                        <w:rFonts w:hint="eastAsia"/>
                      </w:rPr>
                      <w:t>光轮压路机稳压</w:t>
                    </w:r>
                  </w:p>
                </w:txbxContent>
              </v:textbox>
            </v:shape>
            <v:shape id="_x0000_s4112" type="#_x0000_t202" style="position:absolute;left:4693;top:8148;width:2608;height:468;mso-wrap-edited:f" wrapcoords="-100 0 -100 21600 21700 21600 21700 0 -100 0">
              <v:textbox>
                <w:txbxContent>
                  <w:p w:rsidR="00CB51A0" w:rsidRDefault="00CB51A0">
                    <w:pPr>
                      <w:jc w:val="center"/>
                    </w:pPr>
                    <w:r>
                      <w:rPr>
                        <w:rFonts w:hint="eastAsia"/>
                      </w:rPr>
                      <w:t>胶轮压路机稳压</w:t>
                    </w:r>
                  </w:p>
                </w:txbxContent>
              </v:textbox>
            </v:shape>
            <v:shape id="_x0000_s4113" type="#_x0000_t202" style="position:absolute;left:4693;top:8928;width:2608;height:468;mso-wrap-edited:f" wrapcoords="-100 0 -100 21600 21700 21600 21700 0 -100 0">
              <v:textbox>
                <w:txbxContent>
                  <w:p w:rsidR="00CB51A0" w:rsidRDefault="00CB51A0">
                    <w:pPr>
                      <w:jc w:val="center"/>
                    </w:pPr>
                    <w:r>
                      <w:t>12-15t</w:t>
                    </w:r>
                    <w:r>
                      <w:rPr>
                        <w:rFonts w:hint="eastAsia"/>
                      </w:rPr>
                      <w:t>光轮压路机碾压</w:t>
                    </w:r>
                  </w:p>
                </w:txbxContent>
              </v:textbox>
            </v:shape>
            <v:shape id="_x0000_s4114" type="#_x0000_t202" style="position:absolute;left:4693;top:9708;width:2608;height:468;mso-wrap-edited:f" wrapcoords="-100 0 -100 21600 21700 21600 21700 0 -100 0">
              <v:textbox>
                <w:txbxContent>
                  <w:p w:rsidR="00CB51A0" w:rsidRDefault="00CB51A0">
                    <w:pPr>
                      <w:jc w:val="center"/>
                    </w:pPr>
                    <w:r>
                      <w:t>8t</w:t>
                    </w:r>
                    <w:r>
                      <w:rPr>
                        <w:rFonts w:hint="eastAsia"/>
                      </w:rPr>
                      <w:t>光轮压路机碾压</w:t>
                    </w:r>
                  </w:p>
                </w:txbxContent>
              </v:textbox>
            </v:shape>
            <v:shape id="_x0000_s4115" type="#_x0000_t202" style="position:absolute;left:4693;top:10488;width:2608;height:468;mso-wrap-edited:f" wrapcoords="-100 0 -100 21600 21700 21600 21700 0 -100 0">
              <v:textbox>
                <w:txbxContent>
                  <w:p w:rsidR="00CB51A0" w:rsidRDefault="00CB51A0">
                    <w:pPr>
                      <w:jc w:val="center"/>
                    </w:pPr>
                    <w:r>
                      <w:rPr>
                        <w:rFonts w:hint="eastAsia"/>
                      </w:rPr>
                      <w:t>人工预留接茬</w:t>
                    </w:r>
                  </w:p>
                </w:txbxContent>
              </v:textbox>
            </v:shape>
            <v:line id="_x0000_s4116" style="position:absolute;mso-wrap-edited:f" from="5997,3936" to="5997,4248" wrapcoords="0 0 0 11314 0 12343 0 20571 0 20571 0 16457 0 0 0 0">
              <v:stroke endarrow="block"/>
            </v:line>
            <v:line id="_x0000_s4117" style="position:absolute;mso-wrap-edited:f" from="5997,4716" to="5997,5028" wrapcoords="0 0 0 11314 0 12343 0 20571 0 20571 0 16457 0 0 0 0">
              <v:stroke endarrow="block"/>
            </v:line>
            <v:line id="_x0000_s4118" style="position:absolute;mso-wrap-edited:f" from="5997,5496" to="5997,5808" wrapcoords="0 0 0 11314 0 12343 0 20571 0 20571 0 16457 0 0 0 0">
              <v:stroke endarrow="block"/>
            </v:line>
            <v:line id="_x0000_s4119" style="position:absolute;mso-wrap-edited:f" from="5997,6276" to="5997,6588" wrapcoords="0 0 0 11314 0 12343 0 20571 0 20571 0 16457 0 0 0 0">
              <v:stroke endarrow="block"/>
            </v:line>
            <v:line id="_x0000_s4120" style="position:absolute;mso-wrap-edited:f" from="5997,7056" to="5997,7368" wrapcoords="0 0 0 11314 0 12343 0 20571 0 20571 0 16457 0 0 0 0">
              <v:stroke endarrow="block"/>
            </v:line>
            <v:line id="_x0000_s4121" style="position:absolute;mso-wrap-edited:f" from="5997,7836" to="5997,8148" wrapcoords="0 0 0 11314 0 12343 0 20571 0 20571 0 16457 0 0 0 0">
              <v:stroke endarrow="block"/>
            </v:line>
            <v:line id="_x0000_s4122" style="position:absolute;mso-wrap-edited:f" from="5997,8616" to="5997,8928" wrapcoords="0 0 0 11314 0 12343 0 20571 0 20571 0 16457 0 0 0 0">
              <v:stroke endarrow="block"/>
            </v:line>
            <v:line id="_x0000_s4123" style="position:absolute;mso-wrap-edited:f" from="5997,9396" to="5997,9708" wrapcoords="0 0 0 11314 0 12343 0 20571 0 20571 0 16457 0 0 0 0">
              <v:stroke endarrow="block"/>
            </v:line>
            <v:line id="_x0000_s4124" style="position:absolute;mso-wrap-edited:f" from="5997,10176" to="5997,10488" wrapcoords="0 0 0 11314 0 12343 0 20571 0 20571 0 16457 0 0 0 0">
              <v:stroke endarrow="block"/>
            </v:line>
            <v:line id="_x0000_s4125" style="position:absolute;flip:x;mso-wrap-edited:f" from="4356,5280" to="4693,5280" wrapcoords="10800 0 -900 0 -900 0 10800 0 14400 0 21600 0 15300 0 10800 0">
              <v:stroke endarrow="block"/>
            </v:line>
            <v:line id="_x0000_s4126" style="position:absolute;flip:x;mso-wrap-edited:f" from="4356,6840" to="4693,6840" wrapcoords="10800 0 -900 0 -900 0 10800 0 14400 0 21600 0 15300 0 10800 0">
              <v:stroke endarrow="block"/>
            </v:line>
            <v:line id="_x0000_s4127" style="position:absolute;mso-wrap-edited:f" from="7316,5256" to="7653,5256" wrapcoords="10800 0 -900 0 -900 0 10800 0 14400 0 21600 0 15300 0 10800 0">
              <v:stroke endarrow="block"/>
            </v:line>
            <v:line id="_x0000_s4128" style="position:absolute;mso-wrap-edited:f" from="7316,6036" to="7653,6036" wrapcoords="10800 0 -900 0 -900 0 10800 0 14400 0 21600 0 15300 0 10800 0">
              <v:stroke endarrow="block"/>
            </v:line>
            <v:line id="_x0000_s4129" style="position:absolute;mso-wrap-edited:f" from="7316,6816" to="7653,6816" wrapcoords="10800 0 -900 0 -900 0 10800 0 14400 0 21600 0 15300 0 10800 0">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612085" w:rsidRDefault="00612085" w:rsidP="00CB51A0">
      <w:pPr>
        <w:jc w:val="center"/>
        <w:rPr>
          <w:rFonts w:hint="eastAsia"/>
          <w:sz w:val="36"/>
        </w:rPr>
      </w:pPr>
    </w:p>
    <w:p w:rsidR="00CB51A0" w:rsidRPr="00CB51A0" w:rsidRDefault="00CB51A0" w:rsidP="00CB51A0">
      <w:pPr>
        <w:jc w:val="center"/>
        <w:rPr>
          <w:rFonts w:hint="eastAsia"/>
          <w:sz w:val="36"/>
        </w:rPr>
      </w:pPr>
      <w:r w:rsidRPr="00CB51A0">
        <w:rPr>
          <w:rFonts w:hint="eastAsia"/>
          <w:sz w:val="36"/>
        </w:rPr>
        <w:lastRenderedPageBreak/>
        <w:t>沥青混凝土下面层施工工艺框图</w:t>
      </w:r>
    </w:p>
    <w:p w:rsidR="00CB51A0" w:rsidRDefault="00CB51A0">
      <w:pPr>
        <w:jc w:val="center"/>
        <w:rPr>
          <w:b/>
          <w:sz w:val="36"/>
          <w:u w:val="single"/>
        </w:rPr>
      </w:pPr>
      <w:r>
        <w:rPr>
          <w:b/>
          <w:noProof/>
          <w:sz w:val="20"/>
          <w:u w:val="single"/>
        </w:rPr>
        <w:pict>
          <v:line id="_x0000_s4132" style="position:absolute;left:0;text-align:left;z-index:252006400" from="110.25pt,0" to="371.25pt,0" strokeweight="3pt">
            <v:stroke linestyle="thinThin"/>
          </v:line>
        </w:pict>
      </w:r>
    </w:p>
    <w:p w:rsidR="00CB51A0" w:rsidRDefault="00CB51A0">
      <w:pPr>
        <w:jc w:val="center"/>
        <w:rPr>
          <w:b/>
          <w:sz w:val="36"/>
          <w:u w:val="single"/>
        </w:rPr>
      </w:pPr>
      <w:r>
        <w:rPr>
          <w:b/>
          <w:noProof/>
          <w:sz w:val="20"/>
          <w:u w:val="single"/>
        </w:rPr>
        <w:pict>
          <v:rect id="_x0000_s4133" style="position:absolute;left:0;text-align:left;margin-left:-2.5pt;margin-top:12.75pt;width:414pt;height:627.75pt;z-index:252007424" filled="f" strokeweight="1.25pt"/>
        </w:pict>
      </w:r>
    </w:p>
    <w:p w:rsidR="00CB51A0" w:rsidRDefault="00CB51A0">
      <w:pPr>
        <w:jc w:val="center"/>
        <w:rPr>
          <w:b/>
          <w:sz w:val="36"/>
          <w:u w:val="single"/>
        </w:rPr>
      </w:pPr>
      <w:r>
        <w:rPr>
          <w:b/>
          <w:noProof/>
          <w:sz w:val="20"/>
          <w:u w:val="single"/>
        </w:rPr>
        <w:pict>
          <v:group id="_x0000_s4134" style="position:absolute;left:0;text-align:left;margin-left:23pt;margin-top:16.8pt;width:362.4pt;height:456.8pt;z-index:252008448" coordorigin="2525,3380" coordsize="7248,9136">
            <v:shape id="_x0000_s4135" type="#_x0000_t202" style="position:absolute;left:2612;top:5910;width:370;height:303;mso-wrap-edited:f" wrapcoords="-441 0 -441 20925 21600 20925 21600 0 -441 0" stroked="f">
              <v:textbox style="mso-next-textbox:#_x0000_s4135" inset=".5mm,0,.5mm,0">
                <w:txbxContent>
                  <w:p w:rsidR="00CB51A0" w:rsidRDefault="00CB51A0">
                    <w:pPr>
                      <w:jc w:val="center"/>
                      <w:rPr>
                        <w:rFonts w:hint="eastAsia"/>
                      </w:rPr>
                    </w:pPr>
                    <w:r>
                      <w:rPr>
                        <w:rFonts w:hint="eastAsia"/>
                      </w:rPr>
                      <w:t>N</w:t>
                    </w:r>
                  </w:p>
                </w:txbxContent>
              </v:textbox>
            </v:shape>
            <v:rect id="_x0000_s4136" style="position:absolute;left:3094;top:3756;width:2239;height:439;mso-wrap-edited:f" wrapcoords="-146 0 -146 21600 21746 21600 21746 0 -146 0">
              <v:textbox style="mso-next-textbox:#_x0000_s4136">
                <w:txbxContent>
                  <w:p w:rsidR="00CB51A0" w:rsidRDefault="00CB51A0">
                    <w:pPr>
                      <w:jc w:val="center"/>
                      <w:rPr>
                        <w:rFonts w:hint="eastAsia"/>
                      </w:rPr>
                    </w:pPr>
                    <w:r>
                      <w:rPr>
                        <w:rFonts w:hint="eastAsia"/>
                      </w:rPr>
                      <w:t>清理现场</w:t>
                    </w:r>
                  </w:p>
                </w:txbxContent>
              </v:textbox>
            </v:rect>
            <v:rect id="_x0000_s4137" style="position:absolute;left:3094;top:4487;width:2239;height:438;mso-wrap-edited:f" wrapcoords="-146 0 -146 21600 21746 21600 21746 0 -146 0">
              <v:textbox>
                <w:txbxContent>
                  <w:p w:rsidR="00CB51A0" w:rsidRDefault="00CB51A0">
                    <w:pPr>
                      <w:jc w:val="center"/>
                      <w:rPr>
                        <w:rFonts w:hint="eastAsia"/>
                      </w:rPr>
                    </w:pPr>
                    <w:r>
                      <w:rPr>
                        <w:rFonts w:hint="eastAsia"/>
                      </w:rPr>
                      <w:t>施工测量放样</w:t>
                    </w:r>
                  </w:p>
                </w:txbxContent>
              </v:textbox>
            </v:rect>
            <v:rect id="_x0000_s4138" style="position:absolute;left:3094;top:5218;width:2239;height:439;mso-wrap-edited:f" wrapcoords="-146 0 -146 21600 21746 21600 21746 0 -146 0">
              <v:textbox style="mso-next-textbox:#_x0000_s4138">
                <w:txbxContent>
                  <w:p w:rsidR="00CB51A0" w:rsidRDefault="00CB51A0">
                    <w:pPr>
                      <w:jc w:val="center"/>
                      <w:rPr>
                        <w:rFonts w:hint="eastAsia"/>
                      </w:rPr>
                    </w:pPr>
                    <w:r>
                      <w:rPr>
                        <w:rFonts w:hint="eastAsia"/>
                      </w:rPr>
                      <w:t>挂线控制宽度、层厚</w:t>
                    </w:r>
                  </w:p>
                </w:txbxContent>
              </v:textbox>
            </v:rect>
            <v:line id="_x0000_s4139" style="position:absolute;mso-wrap-edited:f" from="4214,4195" to="4214,4487" wrapcoords="0 0 0 11314 0 12343 0 20571 0 20571 0 16457 0 0 0 0">
              <v:stroke endarrow="block"/>
            </v:line>
            <v:line id="_x0000_s4140" style="position:absolute;mso-wrap-edited:f" from="4214,4925" to="4214,5218" wrapcoords="0 0 0 11314 0 12343 0 20571 0 20571 0 16457 0 0 0 0">
              <v:stroke endarrow="block"/>
            </v:line>
            <v:line id="_x0000_s4141" style="position:absolute;mso-wrap-edited:f" from="4214,5657" to="4214,5949" wrapcoords="0 0 0 11314 0 12343 0 20571 0 20571 0 16457 0 0 0 0">
              <v:stroke endarrow="block"/>
            </v:line>
            <v:line id="_x0000_s4142" style="position:absolute;flip:x;mso-wrap-edited:f" from="7978,6403" to="8555,6403">
              <v:stroke startarrow="block"/>
            </v:line>
            <v:line id="_x0000_s4143" style="position:absolute;mso-wrap-edited:f" from="2525,4726" to="2525,6288" wrapcoords="0 0 0 21442 0 21442 0 0 0 0"/>
            <v:line id="_x0000_s4144" style="position:absolute;flip:x;mso-wrap-edited:f" from="2533,6265" to="2965,6265" wrapcoords="-584 0 -584 0 22184 0 22184 0 -584 0"/>
            <v:rect id="_x0000_s4145" style="position:absolute;left:5786;top:10416;width:1034;height:419;mso-wrap-edited:f" wrapcoords="-146 0 -146 21600 21746 21600 21746 0 -146 0">
              <v:textbox style="mso-next-textbox:#_x0000_s4145">
                <w:txbxContent>
                  <w:p w:rsidR="00CB51A0" w:rsidRDefault="00CB51A0">
                    <w:pPr>
                      <w:jc w:val="center"/>
                      <w:rPr>
                        <w:rFonts w:hint="eastAsia"/>
                      </w:rPr>
                    </w:pPr>
                    <w:r>
                      <w:rPr>
                        <w:rFonts w:hint="eastAsia"/>
                      </w:rPr>
                      <w:t>返</w:t>
                    </w:r>
                    <w:r>
                      <w:rPr>
                        <w:rFonts w:hint="eastAsia"/>
                      </w:rPr>
                      <w:t xml:space="preserve">  </w:t>
                    </w:r>
                    <w:r>
                      <w:rPr>
                        <w:rFonts w:hint="eastAsia"/>
                      </w:rPr>
                      <w:t>工</w:t>
                    </w:r>
                  </w:p>
                </w:txbxContent>
              </v:textbox>
            </v:rect>
            <v:shape id="_x0000_s4146" type="#_x0000_t202" style="position:absolute;left:4401;top:6596;width:350;height:248;mso-wrap-edited:f" wrapcoords="-441 0 -441 21086 21600 21086 21600 0 -441 0" filled="f" stroked="f">
              <v:textbox style="mso-next-textbox:#_x0000_s4146" inset=".5mm,0,.5mm,0">
                <w:txbxContent>
                  <w:p w:rsidR="00CB51A0" w:rsidRDefault="00CB51A0">
                    <w:pPr>
                      <w:jc w:val="center"/>
                    </w:pPr>
                    <w:r>
                      <w:t>Y</w:t>
                    </w:r>
                  </w:p>
                </w:txbxContent>
              </v:textbox>
            </v:shape>
            <v:rect id="_x0000_s4147" style="position:absolute;left:3100;top:6905;width:2280;height:403;mso-wrap-edited:f" wrapcoords="-146 0 -146 21600 21746 21600 21746 0 -146 0">
              <v:textbox style="mso-next-textbox:#_x0000_s4147">
                <w:txbxContent>
                  <w:p w:rsidR="00CB51A0" w:rsidRDefault="00CB51A0">
                    <w:pPr>
                      <w:jc w:val="center"/>
                      <w:rPr>
                        <w:rFonts w:hint="eastAsia"/>
                      </w:rPr>
                    </w:pPr>
                    <w:r>
                      <w:rPr>
                        <w:rFonts w:hint="eastAsia"/>
                      </w:rPr>
                      <w:t>洒布透层沥青</w:t>
                    </w:r>
                  </w:p>
                </w:txbxContent>
              </v:textbox>
            </v:rect>
            <v:shape id="_x0000_s4148" type="#_x0000_t110" style="position:absolute;left:2900;top:5963;width:2657;height:583;mso-wrap-edited:f" wrapcoords="10330 0 -134 10530 -134 11070 10465 21600 11135 21600 21734 11340 21734 10530 11135 0 10330 0">
              <v:textbox style="mso-next-textbox:#_x0000_s4148" inset=",.3mm,,.3mm">
                <w:txbxContent>
                  <w:p w:rsidR="00CB51A0" w:rsidRDefault="00CB51A0">
                    <w:pPr>
                      <w:jc w:val="center"/>
                      <w:rPr>
                        <w:rFonts w:hint="eastAsia"/>
                      </w:rPr>
                    </w:pPr>
                    <w:r>
                      <w:rPr>
                        <w:rFonts w:hint="eastAsia"/>
                      </w:rPr>
                      <w:t>工程师检测</w:t>
                    </w:r>
                  </w:p>
                </w:txbxContent>
              </v:textbox>
            </v:shape>
            <v:rect id="_x0000_s4149" style="position:absolute;left:3100;top:8305;width:2280;height:419;mso-wrap-edited:f" wrapcoords="-146 0 -146 21600 21746 21600 21746 0 -146 0">
              <v:textbox style="mso-next-textbox:#_x0000_s4149">
                <w:txbxContent>
                  <w:p w:rsidR="00CB51A0" w:rsidRDefault="00CB51A0">
                    <w:pPr>
                      <w:jc w:val="center"/>
                      <w:rPr>
                        <w:rFonts w:hint="eastAsia"/>
                      </w:rPr>
                    </w:pPr>
                    <w:r>
                      <w:rPr>
                        <w:rFonts w:hint="eastAsia"/>
                      </w:rPr>
                      <w:t>初</w:t>
                    </w:r>
                    <w:r>
                      <w:rPr>
                        <w:rFonts w:hint="eastAsia"/>
                      </w:rPr>
                      <w:t xml:space="preserve">  </w:t>
                    </w:r>
                    <w:r>
                      <w:rPr>
                        <w:rFonts w:hint="eastAsia"/>
                      </w:rPr>
                      <w:t>压</w:t>
                    </w:r>
                  </w:p>
                </w:txbxContent>
              </v:textbox>
            </v:rect>
            <v:rect id="_x0000_s4150" style="position:absolute;left:3100;top:9003;width:2280;height:418;mso-wrap-edited:f" wrapcoords="-146 0 -146 21600 21746 21600 21746 0 -146 0">
              <v:textbox style="mso-next-textbox:#_x0000_s4150">
                <w:txbxContent>
                  <w:p w:rsidR="00CB51A0" w:rsidRDefault="00CB51A0">
                    <w:pPr>
                      <w:jc w:val="center"/>
                      <w:rPr>
                        <w:rFonts w:hint="eastAsia"/>
                      </w:rPr>
                    </w:pPr>
                    <w:r>
                      <w:rPr>
                        <w:rFonts w:hint="eastAsia"/>
                      </w:rPr>
                      <w:t>复</w:t>
                    </w:r>
                    <w:r>
                      <w:rPr>
                        <w:rFonts w:hint="eastAsia"/>
                      </w:rPr>
                      <w:t xml:space="preserve">  </w:t>
                    </w:r>
                    <w:r>
                      <w:rPr>
                        <w:rFonts w:hint="eastAsia"/>
                      </w:rPr>
                      <w:t>压</w:t>
                    </w:r>
                  </w:p>
                </w:txbxContent>
              </v:textbox>
            </v:rect>
            <v:rect id="_x0000_s4151" style="position:absolute;left:3100;top:9699;width:2280;height:419;mso-wrap-edited:f" wrapcoords="-146 0 -146 21600 21746 21600 21746 0 -146 0">
              <v:textbox style="mso-next-textbox:#_x0000_s4151">
                <w:txbxContent>
                  <w:p w:rsidR="00CB51A0" w:rsidRDefault="00CB51A0">
                    <w:pPr>
                      <w:jc w:val="center"/>
                      <w:rPr>
                        <w:rFonts w:hint="eastAsia"/>
                      </w:rPr>
                    </w:pPr>
                    <w:r>
                      <w:rPr>
                        <w:rFonts w:hint="eastAsia"/>
                      </w:rPr>
                      <w:t>终</w:t>
                    </w:r>
                    <w:r>
                      <w:rPr>
                        <w:rFonts w:hint="eastAsia"/>
                      </w:rPr>
                      <w:t xml:space="preserve">  </w:t>
                    </w:r>
                    <w:r>
                      <w:rPr>
                        <w:rFonts w:hint="eastAsia"/>
                      </w:rPr>
                      <w:t>压</w:t>
                    </w:r>
                  </w:p>
                </w:txbxContent>
              </v:textbox>
            </v:rect>
            <v:rect id="_x0000_s4152" style="position:absolute;left:3100;top:10397;width:2280;height:418;mso-wrap-edited:f" wrapcoords="-146 0 -146 21600 21746 21600 21746 0 -146 0">
              <v:textbox style="mso-next-textbox:#_x0000_s4152">
                <w:txbxContent>
                  <w:p w:rsidR="00CB51A0" w:rsidRDefault="00CB51A0">
                    <w:pPr>
                      <w:jc w:val="center"/>
                      <w:rPr>
                        <w:rFonts w:hint="eastAsia"/>
                      </w:rPr>
                    </w:pPr>
                    <w:r>
                      <w:rPr>
                        <w:rFonts w:hint="eastAsia"/>
                      </w:rPr>
                      <w:t>质量自检</w:t>
                    </w:r>
                  </w:p>
                </w:txbxContent>
              </v:textbox>
            </v:rect>
            <v:rect id="_x0000_s4153" style="position:absolute;left:3100;top:7608;width:2280;height:418;mso-wrap-edited:f" wrapcoords="-146 0 -146 21600 21746 21600 21746 0 -146 0">
              <v:textbox style="mso-next-textbox:#_x0000_s4153">
                <w:txbxContent>
                  <w:p w:rsidR="00CB51A0" w:rsidRDefault="00CB51A0">
                    <w:pPr>
                      <w:jc w:val="center"/>
                      <w:rPr>
                        <w:rFonts w:hint="eastAsia"/>
                      </w:rPr>
                    </w:pPr>
                    <w:r>
                      <w:rPr>
                        <w:rFonts w:hint="eastAsia"/>
                      </w:rPr>
                      <w:t>沥青混合料摊铺</w:t>
                    </w:r>
                  </w:p>
                </w:txbxContent>
              </v:textbox>
            </v:rect>
            <v:line id="_x0000_s4154" style="position:absolute;mso-wrap-edited:f" from="4240,7329" to="4240,7608" wrapcoords="0 0 0 11314 0 12343 0 20571 0 20571 0 16457 0 0 0 0">
              <v:stroke endarrow="block"/>
            </v:line>
            <v:line id="_x0000_s4155" style="position:absolute;mso-wrap-edited:f" from="4240,8026" to="4240,8305" wrapcoords="0 0 0 11314 0 12343 0 20571 0 20571 0 16457 0 0 0 0">
              <v:stroke endarrow="block"/>
            </v:line>
            <v:line id="_x0000_s4156" style="position:absolute;mso-wrap-edited:f" from="4240,8724" to="4240,9003" wrapcoords="0 0 0 11314 0 12343 0 20571 0 20571 0 16457 0 0 0 0">
              <v:stroke endarrow="block"/>
            </v:line>
            <v:line id="_x0000_s4157" style="position:absolute;mso-wrap-edited:f" from="4240,9421" to="4240,9699" wrapcoords="0 0 0 11314 0 12343 0 20571 0 20571 0 16457 0 0 0 0">
              <v:stroke endarrow="block"/>
            </v:line>
            <v:line id="_x0000_s4158" style="position:absolute;mso-wrap-edited:f" from="4240,10117" to="4240,10396" wrapcoords="0 0 0 11314 0 12343 0 20571 0 20571 0 16457 0 0 0 0">
              <v:stroke endarrow="block"/>
            </v:line>
            <v:line id="_x0000_s4159" style="position:absolute" from="4229,6557" to="4229,6916">
              <v:stroke endarrow="block"/>
            </v:line>
            <v:rect id="_x0000_s4160" style="position:absolute;left:3135;top:12098;width:2280;height:418;mso-wrap-edited:f" wrapcoords="-146 0 -146 21600 21746 21600 21746 0 -146 0">
              <v:textbox style="mso-next-textbox:#_x0000_s4160">
                <w:txbxContent>
                  <w:p w:rsidR="00CB51A0" w:rsidRDefault="00CB51A0">
                    <w:pPr>
                      <w:jc w:val="center"/>
                      <w:rPr>
                        <w:rFonts w:hint="eastAsia"/>
                      </w:rPr>
                    </w:pPr>
                    <w:r>
                      <w:rPr>
                        <w:rFonts w:hint="eastAsia"/>
                      </w:rPr>
                      <w:t>交</w:t>
                    </w:r>
                    <w:r>
                      <w:rPr>
                        <w:rFonts w:hint="eastAsia"/>
                      </w:rPr>
                      <w:t xml:space="preserve">  </w:t>
                    </w:r>
                    <w:r>
                      <w:rPr>
                        <w:rFonts w:hint="eastAsia"/>
                      </w:rPr>
                      <w:t>验</w:t>
                    </w:r>
                  </w:p>
                </w:txbxContent>
              </v:textbox>
            </v:rect>
            <v:shape id="_x0000_s4161" type="#_x0000_t202" style="position:absolute;left:5827;top:11076;width:370;height:303;mso-wrap-edited:f" wrapcoords="-441 0 -441 20925 21600 20925 21600 0 -441 0" stroked="f">
              <v:textbox style="mso-next-textbox:#_x0000_s4161" inset=".5mm,0,.5mm,0">
                <w:txbxContent>
                  <w:p w:rsidR="00CB51A0" w:rsidRDefault="00CB51A0">
                    <w:pPr>
                      <w:jc w:val="center"/>
                      <w:rPr>
                        <w:rFonts w:hint="eastAsia"/>
                      </w:rPr>
                    </w:pPr>
                    <w:r>
                      <w:rPr>
                        <w:rFonts w:hint="eastAsia"/>
                      </w:rPr>
                      <w:t>N</w:t>
                    </w:r>
                  </w:p>
                </w:txbxContent>
              </v:textbox>
            </v:shape>
            <v:line id="_x0000_s4162" style="position:absolute;mso-wrap-edited:f" from="4269,10805" to="4269,11097" wrapcoords="0 0 0 11314 0 12343 0 20571 0 20571 0 16457 0 0 0 0">
              <v:stroke endarrow="block"/>
            </v:line>
            <v:line id="_x0000_s4163" style="position:absolute;flip:x;mso-wrap-edited:f" from="5383,10600" to="5770,10600">
              <v:stroke startarrow="block"/>
            </v:line>
            <v:line id="_x0000_s4164" style="position:absolute;mso-wrap-edited:f" from="6295,10864" to="6295,11418">
              <v:stroke startarrow="block"/>
            </v:line>
            <v:line id="_x0000_s4165" style="position:absolute;flip:x;mso-wrap-edited:f" from="5538,11413" to="6280,11413" wrapcoords="-584 0 -584 0 22184 0 22184 0 -584 0"/>
            <v:shape id="_x0000_s4166" type="#_x0000_t202" style="position:absolute;left:4456;top:11744;width:350;height:248;mso-wrap-edited:f" wrapcoords="-441 0 -441 21086 21600 21086 21600 0 -441 0" filled="f" stroked="f">
              <v:textbox style="mso-next-textbox:#_x0000_s4166" inset=".5mm,0,.5mm,0">
                <w:txbxContent>
                  <w:p w:rsidR="00CB51A0" w:rsidRDefault="00CB51A0">
                    <w:pPr>
                      <w:jc w:val="center"/>
                    </w:pPr>
                    <w:r>
                      <w:t>Y</w:t>
                    </w:r>
                  </w:p>
                </w:txbxContent>
              </v:textbox>
            </v:shape>
            <v:shape id="_x0000_s4167" type="#_x0000_t110" style="position:absolute;left:2955;top:11111;width:2657;height:583;mso-wrap-edited:f" wrapcoords="10330 0 -134 10530 -134 11070 10465 21600 11135 21600 21734 11340 21734 10530 11135 0 10330 0">
              <v:textbox style="mso-next-textbox:#_x0000_s4167" inset=",.3mm,,.3mm">
                <w:txbxContent>
                  <w:p w:rsidR="00CB51A0" w:rsidRDefault="00CB51A0">
                    <w:pPr>
                      <w:jc w:val="center"/>
                      <w:rPr>
                        <w:rFonts w:hint="eastAsia"/>
                      </w:rPr>
                    </w:pPr>
                    <w:r>
                      <w:rPr>
                        <w:rFonts w:hint="eastAsia"/>
                      </w:rPr>
                      <w:t>工程师检测</w:t>
                    </w:r>
                  </w:p>
                </w:txbxContent>
              </v:textbox>
            </v:shape>
            <v:line id="_x0000_s4168" style="position:absolute" from="4284,11705" to="4284,12064">
              <v:stroke endarrow="block"/>
            </v:line>
            <v:rect id="_x0000_s4169" style="position:absolute;left:8560;top:6184;width:1213;height:439;mso-wrap-edited:f" wrapcoords="-146 0 -146 21600 21746 21600 21746 0 -146 0">
              <v:textbox style="mso-next-textbox:#_x0000_s4169">
                <w:txbxContent>
                  <w:p w:rsidR="00CB51A0" w:rsidRDefault="00CB51A0">
                    <w:pPr>
                      <w:jc w:val="center"/>
                      <w:rPr>
                        <w:rFonts w:hint="eastAsia"/>
                      </w:rPr>
                    </w:pPr>
                    <w:r>
                      <w:rPr>
                        <w:rFonts w:hint="eastAsia"/>
                      </w:rPr>
                      <w:t>取</w:t>
                    </w:r>
                    <w:r>
                      <w:rPr>
                        <w:rFonts w:hint="eastAsia"/>
                      </w:rPr>
                      <w:t xml:space="preserve">  </w:t>
                    </w:r>
                    <w:r>
                      <w:rPr>
                        <w:rFonts w:hint="eastAsia"/>
                      </w:rPr>
                      <w:t>样</w:t>
                    </w:r>
                  </w:p>
                </w:txbxContent>
              </v:textbox>
            </v:rect>
            <v:line id="_x0000_s4170" style="position:absolute" from="7251,5806" to="7251,6165">
              <v:stroke endarrow="block"/>
            </v:line>
            <v:rect id="_x0000_s4171" style="position:absolute;left:6496;top:6172;width:1519;height:439;mso-wrap-edited:f" wrapcoords="-146 0 -146 21600 21746 21600 21746 0 -146 0">
              <v:textbox style="mso-next-textbox:#_x0000_s4171">
                <w:txbxContent>
                  <w:p w:rsidR="00CB51A0" w:rsidRDefault="00CB51A0">
                    <w:pPr>
                      <w:jc w:val="center"/>
                      <w:rPr>
                        <w:rFonts w:hint="eastAsia"/>
                      </w:rPr>
                    </w:pPr>
                    <w:r>
                      <w:rPr>
                        <w:rFonts w:hint="eastAsia"/>
                      </w:rPr>
                      <w:t>混合料拌和</w:t>
                    </w:r>
                  </w:p>
                </w:txbxContent>
              </v:textbox>
            </v:rect>
            <v:line id="_x0000_s4172" style="position:absolute" from="7251,6637" to="7251,6996">
              <v:stroke endarrow="block"/>
            </v:line>
            <v:rect id="_x0000_s4173" style="position:absolute;left:6496;top:7003;width:1519;height:439;mso-wrap-edited:f" wrapcoords="-146 0 -146 21600 21746 21600 21746 0 -146 0">
              <v:textbox style="mso-next-textbox:#_x0000_s4173">
                <w:txbxContent>
                  <w:p w:rsidR="00CB51A0" w:rsidRDefault="00CB51A0">
                    <w:pPr>
                      <w:jc w:val="center"/>
                      <w:rPr>
                        <w:rFonts w:hint="eastAsia"/>
                      </w:rPr>
                    </w:pPr>
                    <w:r>
                      <w:rPr>
                        <w:rFonts w:hint="eastAsia"/>
                      </w:rPr>
                      <w:t>混合料运送</w:t>
                    </w:r>
                  </w:p>
                </w:txbxContent>
              </v:textbox>
            </v:rect>
            <v:line id="_x0000_s4174" style="position:absolute" from="7251,7459" to="7251,7818"/>
            <v:line id="_x0000_s4175" style="position:absolute;flip:x;mso-wrap-edited:f" from="5438,7822" to="7249,7822">
              <v:stroke endarrow="block"/>
            </v:line>
            <v:line id="_x0000_s4176" style="position:absolute;flip:x;mso-wrap-edited:f" from="2538,4729" to="3075,4729">
              <v:stroke startarrow="block"/>
            </v:line>
            <v:rect id="_x0000_s4177" style="position:absolute;left:6237;top:3380;width:2046;height:681;mso-wrap-edited:f" wrapcoords="-146 0 -146 21600 21746 21600 21746 0 -146 0">
              <v:textbox style="mso-next-textbox:#_x0000_s4177">
                <w:txbxContent>
                  <w:p w:rsidR="00CB51A0" w:rsidRDefault="00CB51A0">
                    <w:pPr>
                      <w:rPr>
                        <w:rFonts w:hint="eastAsia"/>
                      </w:rPr>
                    </w:pPr>
                    <w:r>
                      <w:rPr>
                        <w:rFonts w:hint="eastAsia"/>
                      </w:rPr>
                      <w:t>材料试验</w:t>
                    </w:r>
                  </w:p>
                  <w:p w:rsidR="00CB51A0" w:rsidRDefault="00CB51A0">
                    <w:pPr>
                      <w:rPr>
                        <w:rFonts w:hint="eastAsia"/>
                      </w:rPr>
                    </w:pPr>
                    <w:r>
                      <w:rPr>
                        <w:rFonts w:hint="eastAsia"/>
                      </w:rPr>
                      <w:t>混合料配合比设计</w:t>
                    </w:r>
                  </w:p>
                </w:txbxContent>
              </v:textbox>
            </v:rect>
            <v:shape id="_x0000_s4178" type="#_x0000_t202" style="position:absolute;left:8545;top:4335;width:370;height:303;mso-wrap-edited:f" wrapcoords="-441 0 -441 20925 21600 20925 21600 0 -441 0" stroked="f">
              <v:textbox style="mso-next-textbox:#_x0000_s4178" inset=".5mm,0,.5mm,0">
                <w:txbxContent>
                  <w:p w:rsidR="00CB51A0" w:rsidRDefault="00CB51A0">
                    <w:pPr>
                      <w:jc w:val="center"/>
                      <w:rPr>
                        <w:rFonts w:hint="eastAsia"/>
                      </w:rPr>
                    </w:pPr>
                    <w:r>
                      <w:rPr>
                        <w:rFonts w:hint="eastAsia"/>
                      </w:rPr>
                      <w:t>N</w:t>
                    </w:r>
                  </w:p>
                </w:txbxContent>
              </v:textbox>
            </v:shape>
            <v:line id="_x0000_s4179" style="position:absolute;mso-wrap-edited:f" from="7217,4084" to="7217,4376" wrapcoords="0 0 0 11314 0 12343 0 20571 0 20571 0 16457 0 0 0 0">
              <v:stroke endarrow="block"/>
            </v:line>
            <v:line id="_x0000_s4180" style="position:absolute;flip:x;mso-wrap-edited:f" from="8281,3726" to="8873,3726">
              <v:stroke endarrow="block"/>
            </v:line>
            <v:line id="_x0000_s4181" style="position:absolute;mso-wrap-edited:f" from="8898,3732" to="8898,4685" wrapcoords="0 0 0 21442 0 21442 0 0 0 0"/>
            <v:line id="_x0000_s4182" style="position:absolute;flip:x;mso-wrap-edited:f" from="8521,4680" to="8883,4680" wrapcoords="-584 0 -584 0 22184 0 22184 0 -584 0"/>
            <v:shape id="_x0000_s4183" type="#_x0000_t202" style="position:absolute;left:7404;top:5023;width:350;height:248;mso-wrap-edited:f" wrapcoords="-441 0 -441 21086 21600 21086 21600 0 -441 0" filled="f" stroked="f">
              <v:textbox style="mso-next-textbox:#_x0000_s4183" inset=".5mm,0,.5mm,0">
                <w:txbxContent>
                  <w:p w:rsidR="00CB51A0" w:rsidRDefault="00CB51A0">
                    <w:pPr>
                      <w:jc w:val="center"/>
                    </w:pPr>
                    <w:r>
                      <w:t>Y</w:t>
                    </w:r>
                  </w:p>
                </w:txbxContent>
              </v:textbox>
            </v:shape>
            <v:shape id="_x0000_s4184" type="#_x0000_t110" style="position:absolute;left:5903;top:4390;width:2657;height:583;mso-wrap-edited:f" wrapcoords="10330 0 -134 10530 -134 11070 10465 21600 11135 21600 21734 11340 21734 10530 11135 0 10330 0">
              <v:textbox style="mso-next-textbox:#_x0000_s4184" inset=",.3mm,,.3mm">
                <w:txbxContent>
                  <w:p w:rsidR="00CB51A0" w:rsidRDefault="00CB51A0">
                    <w:pPr>
                      <w:jc w:val="center"/>
                      <w:rPr>
                        <w:rFonts w:hint="eastAsia"/>
                      </w:rPr>
                    </w:pPr>
                    <w:r>
                      <w:rPr>
                        <w:rFonts w:hint="eastAsia"/>
                      </w:rPr>
                      <w:t>工程师检测</w:t>
                    </w:r>
                  </w:p>
                </w:txbxContent>
              </v:textbox>
            </v:shape>
            <v:line id="_x0000_s4185" style="position:absolute" from="7232,4984" to="7232,5343">
              <v:stroke endarrow="block"/>
            </v:line>
            <v:rect id="_x0000_s4186" style="position:absolute;left:6496;top:5377;width:1519;height:439;mso-wrap-edited:f" wrapcoords="-146 0 -146 21600 21746 21600 21746 0 -146 0">
              <v:textbox style="mso-next-textbox:#_x0000_s4186">
                <w:txbxContent>
                  <w:p w:rsidR="00CB51A0" w:rsidRDefault="00CB51A0">
                    <w:pPr>
                      <w:jc w:val="center"/>
                      <w:rPr>
                        <w:rFonts w:hint="eastAsia"/>
                      </w:rPr>
                    </w:pPr>
                    <w:r>
                      <w:rPr>
                        <w:rFonts w:hint="eastAsia"/>
                      </w:rPr>
                      <w:t>备</w:t>
                    </w:r>
                    <w:r>
                      <w:rPr>
                        <w:rFonts w:hint="eastAsia"/>
                      </w:rPr>
                      <w:t xml:space="preserve">  </w:t>
                    </w:r>
                    <w:r>
                      <w:rPr>
                        <w:rFonts w:hint="eastAsia"/>
                      </w:rPr>
                      <w:t>料</w:t>
                    </w:r>
                  </w:p>
                </w:txbxContent>
              </v:textbox>
            </v:rect>
            <v:shape id="_x0000_s4187" type="#_x0000_t202" style="position:absolute;left:4456;top:10901;width:350;height:248;mso-wrap-edited:f" wrapcoords="-441 0 -441 21086 21600 21086 21600 0 -441 0" filled="f" stroked="f">
              <v:textbox style="mso-next-textbox:#_x0000_s4187" inset=".5mm,0,.5mm,0">
                <w:txbxContent>
                  <w:p w:rsidR="00CB51A0" w:rsidRDefault="00CB51A0">
                    <w:pPr>
                      <w:jc w:val="center"/>
                    </w:pPr>
                    <w:r>
                      <w:t>Y</w:t>
                    </w:r>
                  </w:p>
                </w:txbxContent>
              </v:textbox>
            </v:shape>
            <v:shape id="_x0000_s4188" type="#_x0000_t202" style="position:absolute;left:5405;top:10245;width:350;height:335;mso-wrap-edited:f" wrapcoords="-441 0 -441 21086 21600 21086 21600 0 -441 0" filled="f" stroked="f">
              <v:textbox style="mso-next-textbox:#_x0000_s4188" inset=".5mm,0,.5mm,0">
                <w:txbxContent>
                  <w:p w:rsidR="00CB51A0" w:rsidRDefault="00CB51A0">
                    <w:pPr>
                      <w:jc w:val="center"/>
                    </w:pPr>
                    <w:r>
                      <w:t>N</w:t>
                    </w:r>
                  </w:p>
                </w:txbxContent>
              </v:textbox>
            </v:shape>
          </v:group>
        </w:pict>
      </w: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rFonts w:hint="eastAsia"/>
          <w:b/>
          <w:sz w:val="36"/>
          <w:u w:val="single"/>
        </w:rPr>
      </w:pPr>
    </w:p>
    <w:p w:rsidR="00CB51A0" w:rsidRDefault="00CB51A0"/>
    <w:p w:rsidR="00CB51A0" w:rsidRDefault="00CB51A0"/>
    <w:p w:rsidR="00CB51A0" w:rsidRPr="00CB51A0" w:rsidRDefault="00CB51A0" w:rsidP="00CB51A0">
      <w:pPr>
        <w:jc w:val="center"/>
        <w:rPr>
          <w:rFonts w:hint="eastAsia"/>
          <w:sz w:val="36"/>
        </w:rPr>
      </w:pPr>
      <w:r w:rsidRPr="00CB51A0">
        <w:rPr>
          <w:rFonts w:hint="eastAsia"/>
          <w:sz w:val="36"/>
        </w:rPr>
        <w:t>沥青混凝土上面层施工工艺框图</w:t>
      </w:r>
    </w:p>
    <w:p w:rsidR="00CB51A0" w:rsidRDefault="00CB51A0">
      <w:pPr>
        <w:jc w:val="center"/>
        <w:rPr>
          <w:b/>
          <w:sz w:val="36"/>
          <w:u w:val="single"/>
        </w:rPr>
      </w:pPr>
      <w:r>
        <w:rPr>
          <w:b/>
          <w:noProof/>
          <w:sz w:val="20"/>
          <w:u w:val="single"/>
        </w:rPr>
        <w:pict>
          <v:line id="_x0000_s4189" style="position:absolute;left:0;text-align:left;z-index:252009472" from="75.4pt,2.85pt" to="336.4pt,2.85pt" strokeweight="3pt">
            <v:stroke linestyle="thinThin"/>
          </v:line>
        </w:pict>
      </w:r>
    </w:p>
    <w:p w:rsidR="00CB51A0" w:rsidRDefault="00CB51A0">
      <w:pPr>
        <w:jc w:val="center"/>
        <w:rPr>
          <w:b/>
          <w:sz w:val="36"/>
          <w:u w:val="single"/>
        </w:rPr>
      </w:pPr>
      <w:r>
        <w:rPr>
          <w:b/>
          <w:noProof/>
          <w:sz w:val="20"/>
          <w:u w:val="single"/>
        </w:rPr>
        <w:pict>
          <v:rect id="_x0000_s4190" style="position:absolute;left:0;text-align:left;margin-left:0;margin-top:15.3pt;width:414pt;height:627.75pt;z-index:252010496" filled="f" strokeweight="1.25pt"/>
        </w:pict>
      </w:r>
    </w:p>
    <w:p w:rsidR="00CB51A0" w:rsidRDefault="00CB51A0">
      <w:pPr>
        <w:jc w:val="center"/>
        <w:rPr>
          <w:b/>
          <w:sz w:val="36"/>
          <w:u w:val="single"/>
        </w:rPr>
      </w:pPr>
      <w:r>
        <w:rPr>
          <w:b/>
          <w:noProof/>
          <w:sz w:val="20"/>
        </w:rPr>
        <w:pict>
          <v:group id="_x0000_s4191" style="position:absolute;left:0;text-align:left;margin-left:24.6pt;margin-top:18.75pt;width:362.4pt;height:388.35pt;z-index:252011520" coordorigin="2477,3351" coordsize="7248,7767">
            <v:shape id="_x0000_s4192" type="#_x0000_t202" style="position:absolute;left:2564;top:5910;width:370;height:303;mso-wrap-edited:f" wrapcoords="-441 0 -441 20925 21600 20925 21600 0 -441 0" stroked="f">
              <v:textbox style="mso-next-textbox:#_x0000_s4192" inset=".5mm,0,.5mm,0">
                <w:txbxContent>
                  <w:p w:rsidR="00CB51A0" w:rsidRDefault="00CB51A0">
                    <w:pPr>
                      <w:jc w:val="center"/>
                      <w:rPr>
                        <w:rFonts w:hint="eastAsia"/>
                      </w:rPr>
                    </w:pPr>
                    <w:r>
                      <w:rPr>
                        <w:rFonts w:hint="eastAsia"/>
                      </w:rPr>
                      <w:t>N</w:t>
                    </w:r>
                  </w:p>
                </w:txbxContent>
              </v:textbox>
            </v:shape>
            <v:rect id="_x0000_s4193" style="position:absolute;left:3046;top:3756;width:2239;height:439;mso-wrap-edited:f" wrapcoords="-146 0 -146 21600 21746 21600 21746 0 -146 0">
              <v:textbox style="mso-next-textbox:#_x0000_s4193">
                <w:txbxContent>
                  <w:p w:rsidR="00CB51A0" w:rsidRDefault="00CB51A0">
                    <w:pPr>
                      <w:jc w:val="center"/>
                      <w:rPr>
                        <w:rFonts w:hint="eastAsia"/>
                      </w:rPr>
                    </w:pPr>
                    <w:r>
                      <w:rPr>
                        <w:rFonts w:hint="eastAsia"/>
                      </w:rPr>
                      <w:t>清理现场</w:t>
                    </w:r>
                  </w:p>
                </w:txbxContent>
              </v:textbox>
            </v:rect>
            <v:rect id="_x0000_s4194" style="position:absolute;left:3046;top:4487;width:2239;height:438;mso-wrap-edited:f" wrapcoords="-146 0 -146 21600 21746 21600 21746 0 -146 0">
              <v:textbox>
                <w:txbxContent>
                  <w:p w:rsidR="00CB51A0" w:rsidRDefault="00CB51A0">
                    <w:pPr>
                      <w:jc w:val="center"/>
                      <w:rPr>
                        <w:rFonts w:hint="eastAsia"/>
                      </w:rPr>
                    </w:pPr>
                    <w:r>
                      <w:rPr>
                        <w:rFonts w:hint="eastAsia"/>
                      </w:rPr>
                      <w:t>施工测量放样</w:t>
                    </w:r>
                  </w:p>
                </w:txbxContent>
              </v:textbox>
            </v:rect>
            <v:rect id="_x0000_s4195" style="position:absolute;left:3046;top:5218;width:2239;height:439;mso-wrap-edited:f" wrapcoords="-146 0 -146 21600 21746 21600 21746 0 -146 0">
              <v:textbox style="mso-next-textbox:#_x0000_s4195">
                <w:txbxContent>
                  <w:p w:rsidR="00CB51A0" w:rsidRDefault="00CB51A0">
                    <w:pPr>
                      <w:jc w:val="center"/>
                      <w:rPr>
                        <w:rFonts w:hint="eastAsia"/>
                      </w:rPr>
                    </w:pPr>
                    <w:r>
                      <w:rPr>
                        <w:rFonts w:hint="eastAsia"/>
                      </w:rPr>
                      <w:t>挂线控制宽度、层厚</w:t>
                    </w:r>
                  </w:p>
                </w:txbxContent>
              </v:textbox>
            </v:rect>
            <v:line id="_x0000_s4196" style="position:absolute;mso-wrap-edited:f" from="4166,4195" to="4166,4487" wrapcoords="0 0 0 11314 0 12343 0 20571 0 20571 0 16457 0 0 0 0">
              <v:stroke endarrow="block"/>
            </v:line>
            <v:line id="_x0000_s4197" style="position:absolute;mso-wrap-edited:f" from="4166,4925" to="4166,5218" wrapcoords="0 0 0 11314 0 12343 0 20571 0 20571 0 16457 0 0 0 0">
              <v:stroke endarrow="block"/>
            </v:line>
            <v:line id="_x0000_s4198" style="position:absolute;mso-wrap-edited:f" from="4166,5657" to="4166,5949" wrapcoords="0 0 0 11314 0 12343 0 20571 0 20571 0 16457 0 0 0 0">
              <v:stroke endarrow="block"/>
            </v:line>
            <v:line id="_x0000_s4199" style="position:absolute;flip:x;mso-wrap-edited:f" from="7930,6403" to="8507,6403">
              <v:stroke startarrow="block"/>
            </v:line>
            <v:line id="_x0000_s4200" style="position:absolute;mso-wrap-edited:f" from="2477,4726" to="2477,6288" wrapcoords="0 0 0 21442 0 21442 0 0 0 0"/>
            <v:line id="_x0000_s4201" style="position:absolute;flip:x;mso-wrap-edited:f" from="2485,6265" to="2917,6265" wrapcoords="-584 0 -584 0 22184 0 22184 0 -584 0"/>
            <v:rect id="_x0000_s4202" style="position:absolute;left:5758;top:8982;width:1034;height:419;mso-wrap-edited:f" wrapcoords="-146 0 -146 21600 21746 21600 21746 0 -146 0">
              <v:textbox style="mso-next-textbox:#_x0000_s4202">
                <w:txbxContent>
                  <w:p w:rsidR="00CB51A0" w:rsidRDefault="00CB51A0">
                    <w:pPr>
                      <w:jc w:val="center"/>
                      <w:rPr>
                        <w:rFonts w:hint="eastAsia"/>
                      </w:rPr>
                    </w:pPr>
                    <w:r>
                      <w:rPr>
                        <w:rFonts w:hint="eastAsia"/>
                      </w:rPr>
                      <w:t>返</w:t>
                    </w:r>
                    <w:r>
                      <w:rPr>
                        <w:rFonts w:hint="eastAsia"/>
                      </w:rPr>
                      <w:t xml:space="preserve">  </w:t>
                    </w:r>
                    <w:r>
                      <w:rPr>
                        <w:rFonts w:hint="eastAsia"/>
                      </w:rPr>
                      <w:t>工</w:t>
                    </w:r>
                  </w:p>
                </w:txbxContent>
              </v:textbox>
            </v:rect>
            <v:shape id="_x0000_s4203" type="#_x0000_t202" style="position:absolute;left:4353;top:6596;width:350;height:248;mso-wrap-edited:f" wrapcoords="-441 0 -441 21086 21600 21086 21600 0 -441 0" filled="f" stroked="f">
              <v:textbox style="mso-next-textbox:#_x0000_s4203" inset=".5mm,0,.5mm,0">
                <w:txbxContent>
                  <w:p w:rsidR="00CB51A0" w:rsidRDefault="00CB51A0">
                    <w:pPr>
                      <w:jc w:val="center"/>
                    </w:pPr>
                    <w:r>
                      <w:t>Y</w:t>
                    </w:r>
                  </w:p>
                </w:txbxContent>
              </v:textbox>
            </v:shape>
            <v:rect id="_x0000_s4204" style="position:absolute;left:3052;top:6905;width:2280;height:403;mso-wrap-edited:f" wrapcoords="-146 0 -146 21600 21746 21600 21746 0 -146 0">
              <v:textbox style="mso-next-textbox:#_x0000_s4204">
                <w:txbxContent>
                  <w:p w:rsidR="00CB51A0" w:rsidRDefault="00CB51A0">
                    <w:pPr>
                      <w:jc w:val="center"/>
                      <w:rPr>
                        <w:rFonts w:hint="eastAsia"/>
                      </w:rPr>
                    </w:pPr>
                    <w:r>
                      <w:rPr>
                        <w:rFonts w:hint="eastAsia"/>
                      </w:rPr>
                      <w:t>洒布粘层沥青</w:t>
                    </w:r>
                  </w:p>
                </w:txbxContent>
              </v:textbox>
            </v:rect>
            <v:shape id="_x0000_s4205" type="#_x0000_t110" style="position:absolute;left:2852;top:5963;width:2657;height:583;mso-wrap-edited:f" wrapcoords="10330 0 -134 10530 -134 11070 10465 21600 11135 21600 21734 11340 21734 10530 11135 0 10330 0">
              <v:textbox style="mso-next-textbox:#_x0000_s4205" inset=",.3mm,,.3mm">
                <w:txbxContent>
                  <w:p w:rsidR="00CB51A0" w:rsidRDefault="00CB51A0">
                    <w:pPr>
                      <w:jc w:val="center"/>
                      <w:rPr>
                        <w:rFonts w:hint="eastAsia"/>
                      </w:rPr>
                    </w:pPr>
                    <w:r>
                      <w:rPr>
                        <w:rFonts w:hint="eastAsia"/>
                      </w:rPr>
                      <w:t>工程师检测</w:t>
                    </w:r>
                  </w:p>
                </w:txbxContent>
              </v:textbox>
            </v:shape>
            <v:rect id="_x0000_s4206" style="position:absolute;left:3052;top:8305;width:2280;height:419;mso-wrap-edited:f" wrapcoords="-146 0 -146 21600 21746 21600 21746 0 -146 0">
              <v:textbox style="mso-next-textbox:#_x0000_s4206">
                <w:txbxContent>
                  <w:p w:rsidR="00CB51A0" w:rsidRDefault="00CB51A0">
                    <w:pPr>
                      <w:jc w:val="center"/>
                      <w:rPr>
                        <w:rFonts w:hint="eastAsia"/>
                      </w:rPr>
                    </w:pPr>
                    <w:r>
                      <w:rPr>
                        <w:rFonts w:hint="eastAsia"/>
                      </w:rPr>
                      <w:t>碾</w:t>
                    </w:r>
                    <w:r>
                      <w:rPr>
                        <w:rFonts w:hint="eastAsia"/>
                      </w:rPr>
                      <w:t xml:space="preserve">  </w:t>
                    </w:r>
                    <w:r>
                      <w:rPr>
                        <w:rFonts w:hint="eastAsia"/>
                      </w:rPr>
                      <w:t>压</w:t>
                    </w:r>
                  </w:p>
                </w:txbxContent>
              </v:textbox>
            </v:rect>
            <v:rect id="_x0000_s4207" style="position:absolute;left:3052;top:9003;width:2280;height:418;mso-wrap-edited:f" wrapcoords="-146 0 -146 21600 21746 21600 21746 0 -146 0">
              <v:textbox style="mso-next-textbox:#_x0000_s4207">
                <w:txbxContent>
                  <w:p w:rsidR="00CB51A0" w:rsidRDefault="00CB51A0">
                    <w:pPr>
                      <w:jc w:val="center"/>
                      <w:rPr>
                        <w:rFonts w:hint="eastAsia"/>
                      </w:rPr>
                    </w:pPr>
                    <w:r>
                      <w:rPr>
                        <w:rFonts w:hint="eastAsia"/>
                      </w:rPr>
                      <w:t>质量自检</w:t>
                    </w:r>
                  </w:p>
                </w:txbxContent>
              </v:textbox>
            </v:rect>
            <v:rect id="_x0000_s4208" style="position:absolute;left:3052;top:7608;width:2280;height:418;mso-wrap-edited:f" wrapcoords="-146 0 -146 21600 21746 21600 21746 0 -146 0">
              <v:textbox style="mso-next-textbox:#_x0000_s4208">
                <w:txbxContent>
                  <w:p w:rsidR="00CB51A0" w:rsidRDefault="00CB51A0">
                    <w:pPr>
                      <w:jc w:val="center"/>
                      <w:rPr>
                        <w:rFonts w:hint="eastAsia"/>
                      </w:rPr>
                    </w:pPr>
                    <w:r>
                      <w:rPr>
                        <w:rFonts w:hint="eastAsia"/>
                      </w:rPr>
                      <w:t>沥青混合料摊铺</w:t>
                    </w:r>
                  </w:p>
                </w:txbxContent>
              </v:textbox>
            </v:rect>
            <v:line id="_x0000_s4209" style="position:absolute;mso-wrap-edited:f" from="4192,7329" to="4192,7608" wrapcoords="0 0 0 11314 0 12343 0 20571 0 20571 0 16457 0 0 0 0">
              <v:stroke endarrow="block"/>
            </v:line>
            <v:line id="_x0000_s4210" style="position:absolute;mso-wrap-edited:f" from="4192,8026" to="4192,8305" wrapcoords="0 0 0 11314 0 12343 0 20571 0 20571 0 16457 0 0 0 0">
              <v:stroke endarrow="block"/>
            </v:line>
            <v:line id="_x0000_s4211" style="position:absolute;mso-wrap-edited:f" from="4192,8724" to="4192,9003" wrapcoords="0 0 0 11314 0 12343 0 20571 0 20571 0 16457 0 0 0 0">
              <v:stroke endarrow="block"/>
            </v:line>
            <v:line id="_x0000_s4212" style="position:absolute;mso-wrap-edited:f" from="4192,9421" to="4192,9699" wrapcoords="0 0 0 11314 0 12343 0 20571 0 20571 0 16457 0 0 0 0">
              <v:stroke endarrow="block"/>
            </v:line>
            <v:line id="_x0000_s4213" style="position:absolute" from="4181,6557" to="4181,6916">
              <v:stroke endarrow="block"/>
            </v:line>
            <v:rect id="_x0000_s4214" style="position:absolute;left:3052;top:10700;width:2280;height:418;mso-wrap-edited:f" wrapcoords="-146 0 -146 21600 21746 21600 21746 0 -146 0">
              <v:textbox style="mso-next-textbox:#_x0000_s4214">
                <w:txbxContent>
                  <w:p w:rsidR="00CB51A0" w:rsidRDefault="00CB51A0">
                    <w:pPr>
                      <w:jc w:val="center"/>
                      <w:rPr>
                        <w:rFonts w:hint="eastAsia"/>
                      </w:rPr>
                    </w:pPr>
                    <w:r>
                      <w:rPr>
                        <w:rFonts w:hint="eastAsia"/>
                      </w:rPr>
                      <w:t>交</w:t>
                    </w:r>
                    <w:r>
                      <w:rPr>
                        <w:rFonts w:hint="eastAsia"/>
                      </w:rPr>
                      <w:t xml:space="preserve">  </w:t>
                    </w:r>
                    <w:r>
                      <w:rPr>
                        <w:rFonts w:hint="eastAsia"/>
                      </w:rPr>
                      <w:t>验</w:t>
                    </w:r>
                  </w:p>
                </w:txbxContent>
              </v:textbox>
            </v:rect>
            <v:shape id="_x0000_s4215" type="#_x0000_t202" style="position:absolute;left:5874;top:9729;width:370;height:303;mso-wrap-edited:f" wrapcoords="-441 0 -441 20925 21600 20925 21600 0 -441 0" filled="f" stroked="f">
              <v:textbox style="mso-next-textbox:#_x0000_s4215" inset=".5mm,0,.5mm,0">
                <w:txbxContent>
                  <w:p w:rsidR="00CB51A0" w:rsidRDefault="00CB51A0">
                    <w:pPr>
                      <w:jc w:val="center"/>
                      <w:rPr>
                        <w:rFonts w:hint="eastAsia"/>
                      </w:rPr>
                    </w:pPr>
                    <w:r>
                      <w:rPr>
                        <w:rFonts w:hint="eastAsia"/>
                      </w:rPr>
                      <w:t>N</w:t>
                    </w:r>
                  </w:p>
                </w:txbxContent>
              </v:textbox>
            </v:shape>
            <v:line id="_x0000_s4216" style="position:absolute;flip:x;mso-wrap-edited:f" from="5330,9208" to="5717,9208">
              <v:stroke startarrow="block"/>
            </v:line>
            <v:line id="_x0000_s4217" style="position:absolute;mso-wrap-edited:f" from="6262,9415" to="6262,10020">
              <v:stroke startarrow="block"/>
            </v:line>
            <v:line id="_x0000_s4218" style="position:absolute;flip:x;mso-wrap-edited:f" from="5520,10012" to="6262,10012" wrapcoords="-584 0 -584 0 22184 0 22184 0 -584 0"/>
            <v:shape id="_x0000_s4219" type="#_x0000_t202" style="position:absolute;left:4373;top:10346;width:350;height:248;mso-wrap-edited:f" wrapcoords="-441 0 -441 21086 21600 21086 21600 0 -441 0" filled="f" stroked="f">
              <v:textbox style="mso-next-textbox:#_x0000_s4219" inset=".5mm,0,.5mm,0">
                <w:txbxContent>
                  <w:p w:rsidR="00CB51A0" w:rsidRDefault="00CB51A0">
                    <w:pPr>
                      <w:jc w:val="center"/>
                    </w:pPr>
                    <w:r>
                      <w:t>Y</w:t>
                    </w:r>
                  </w:p>
                </w:txbxContent>
              </v:textbox>
            </v:shape>
            <v:shape id="_x0000_s4220" type="#_x0000_t110" style="position:absolute;left:2872;top:9713;width:2657;height:583;mso-wrap-edited:f" wrapcoords="10330 0 -134 10530 -134 11070 10465 21600 11135 21600 21734 11340 21734 10530 11135 0 10330 0">
              <v:textbox style="mso-next-textbox:#_x0000_s4220" inset=",.3mm,,.3mm">
                <w:txbxContent>
                  <w:p w:rsidR="00CB51A0" w:rsidRDefault="00CB51A0">
                    <w:pPr>
                      <w:jc w:val="center"/>
                      <w:rPr>
                        <w:rFonts w:hint="eastAsia"/>
                      </w:rPr>
                    </w:pPr>
                    <w:r>
                      <w:rPr>
                        <w:rFonts w:hint="eastAsia"/>
                      </w:rPr>
                      <w:t>工程师检测</w:t>
                    </w:r>
                  </w:p>
                </w:txbxContent>
              </v:textbox>
            </v:shape>
            <v:line id="_x0000_s4221" style="position:absolute" from="4201,10307" to="4201,10666">
              <v:stroke endarrow="block"/>
            </v:line>
            <v:rect id="_x0000_s4222" style="position:absolute;left:8512;top:6184;width:1213;height:439;mso-wrap-edited:f" wrapcoords="-146 0 -146 21600 21746 21600 21746 0 -146 0">
              <v:textbox style="mso-next-textbox:#_x0000_s4222">
                <w:txbxContent>
                  <w:p w:rsidR="00CB51A0" w:rsidRDefault="00CB51A0">
                    <w:pPr>
                      <w:jc w:val="center"/>
                      <w:rPr>
                        <w:rFonts w:hint="eastAsia"/>
                      </w:rPr>
                    </w:pPr>
                    <w:r>
                      <w:rPr>
                        <w:rFonts w:hint="eastAsia"/>
                      </w:rPr>
                      <w:t>取</w:t>
                    </w:r>
                    <w:r>
                      <w:rPr>
                        <w:rFonts w:hint="eastAsia"/>
                      </w:rPr>
                      <w:t xml:space="preserve">  </w:t>
                    </w:r>
                    <w:r>
                      <w:rPr>
                        <w:rFonts w:hint="eastAsia"/>
                      </w:rPr>
                      <w:t>样</w:t>
                    </w:r>
                  </w:p>
                </w:txbxContent>
              </v:textbox>
            </v:rect>
            <v:line id="_x0000_s4223" style="position:absolute" from="7203,5806" to="7203,6165">
              <v:stroke endarrow="block"/>
            </v:line>
            <v:rect id="_x0000_s4224" style="position:absolute;left:6448;top:6172;width:1519;height:439;mso-wrap-edited:f" wrapcoords="-146 0 -146 21600 21746 21600 21746 0 -146 0">
              <v:textbox style="mso-next-textbox:#_x0000_s4224">
                <w:txbxContent>
                  <w:p w:rsidR="00CB51A0" w:rsidRDefault="00CB51A0">
                    <w:pPr>
                      <w:jc w:val="center"/>
                      <w:rPr>
                        <w:rFonts w:hint="eastAsia"/>
                      </w:rPr>
                    </w:pPr>
                    <w:r>
                      <w:rPr>
                        <w:rFonts w:hint="eastAsia"/>
                      </w:rPr>
                      <w:t>混合料拌和</w:t>
                    </w:r>
                  </w:p>
                </w:txbxContent>
              </v:textbox>
            </v:rect>
            <v:line id="_x0000_s4225" style="position:absolute" from="7203,6637" to="7203,6996">
              <v:stroke endarrow="block"/>
            </v:line>
            <v:rect id="_x0000_s4226" style="position:absolute;left:6448;top:7003;width:1519;height:439;mso-wrap-edited:f" wrapcoords="-146 0 -146 21600 21746 21600 21746 0 -146 0">
              <v:textbox style="mso-next-textbox:#_x0000_s4226">
                <w:txbxContent>
                  <w:p w:rsidR="00CB51A0" w:rsidRDefault="00CB51A0">
                    <w:pPr>
                      <w:jc w:val="center"/>
                      <w:rPr>
                        <w:rFonts w:hint="eastAsia"/>
                      </w:rPr>
                    </w:pPr>
                    <w:r>
                      <w:rPr>
                        <w:rFonts w:hint="eastAsia"/>
                      </w:rPr>
                      <w:t>混合料运送</w:t>
                    </w:r>
                  </w:p>
                </w:txbxContent>
              </v:textbox>
            </v:rect>
            <v:line id="_x0000_s4227" style="position:absolute" from="7203,7459" to="7203,7818"/>
            <v:line id="_x0000_s4228" style="position:absolute;flip:x;mso-wrap-edited:f" from="5390,7822" to="7201,7822">
              <v:stroke endarrow="block"/>
            </v:line>
            <v:line id="_x0000_s4229" style="position:absolute;flip:x;mso-wrap-edited:f" from="2490,4729" to="3027,4729">
              <v:stroke startarrow="block"/>
            </v:line>
            <v:group id="_x0000_s4230" style="position:absolute;left:5903;top:3351;width:3012;height:2436" coordorigin="5903,3380" coordsize="3012,2436">
              <v:rect id="_x0000_s4231" style="position:absolute;left:6237;top:3380;width:2046;height:681;mso-wrap-edited:f" wrapcoords="-146 0 -146 21600 21746 21600 21746 0 -146 0">
                <v:textbox style="mso-next-textbox:#_x0000_s4231">
                  <w:txbxContent>
                    <w:p w:rsidR="00CB51A0" w:rsidRDefault="00CB51A0">
                      <w:pPr>
                        <w:rPr>
                          <w:rFonts w:hint="eastAsia"/>
                        </w:rPr>
                      </w:pPr>
                      <w:r>
                        <w:rPr>
                          <w:rFonts w:hint="eastAsia"/>
                        </w:rPr>
                        <w:t>材料试验</w:t>
                      </w:r>
                    </w:p>
                    <w:p w:rsidR="00CB51A0" w:rsidRDefault="00CB51A0">
                      <w:pPr>
                        <w:rPr>
                          <w:rFonts w:hint="eastAsia"/>
                        </w:rPr>
                      </w:pPr>
                      <w:r>
                        <w:rPr>
                          <w:rFonts w:hint="eastAsia"/>
                        </w:rPr>
                        <w:t>混合料配合比设计</w:t>
                      </w:r>
                    </w:p>
                  </w:txbxContent>
                </v:textbox>
              </v:rect>
              <v:shape id="_x0000_s4232" type="#_x0000_t202" style="position:absolute;left:8545;top:4335;width:370;height:303;mso-wrap-edited:f" wrapcoords="-441 0 -441 20925 21600 20925 21600 0 -441 0" stroked="f">
                <v:textbox style="mso-next-textbox:#_x0000_s4232" inset=".5mm,0,.5mm,0">
                  <w:txbxContent>
                    <w:p w:rsidR="00CB51A0" w:rsidRDefault="00CB51A0">
                      <w:pPr>
                        <w:jc w:val="center"/>
                        <w:rPr>
                          <w:rFonts w:hint="eastAsia"/>
                        </w:rPr>
                      </w:pPr>
                      <w:r>
                        <w:rPr>
                          <w:rFonts w:hint="eastAsia"/>
                        </w:rPr>
                        <w:t>N</w:t>
                      </w:r>
                    </w:p>
                  </w:txbxContent>
                </v:textbox>
              </v:shape>
              <v:line id="_x0000_s4233" style="position:absolute;mso-wrap-edited:f" from="7217,4084" to="7217,4376" wrapcoords="0 0 0 11314 0 12343 0 20571 0 20571 0 16457 0 0 0 0">
                <v:stroke endarrow="block"/>
              </v:line>
              <v:line id="_x0000_s4234" style="position:absolute;flip:x;mso-wrap-edited:f" from="8281,3726" to="8873,3726">
                <v:stroke endarrow="block"/>
              </v:line>
              <v:line id="_x0000_s4235" style="position:absolute;mso-wrap-edited:f" from="8898,3732" to="8898,4685" wrapcoords="0 0 0 21442 0 21442 0 0 0 0"/>
              <v:line id="_x0000_s4236" style="position:absolute;flip:x;mso-wrap-edited:f" from="8521,4680" to="8883,4680" wrapcoords="-584 0 -584 0 22184 0 22184 0 -584 0"/>
              <v:shape id="_x0000_s4237" type="#_x0000_t202" style="position:absolute;left:7404;top:5023;width:350;height:248;mso-wrap-edited:f" wrapcoords="-441 0 -441 21086 21600 21086 21600 0 -441 0" filled="f" stroked="f">
                <v:textbox style="mso-next-textbox:#_x0000_s4237" inset=".5mm,0,.5mm,0">
                  <w:txbxContent>
                    <w:p w:rsidR="00CB51A0" w:rsidRDefault="00CB51A0">
                      <w:pPr>
                        <w:jc w:val="center"/>
                      </w:pPr>
                      <w:r>
                        <w:t>Y</w:t>
                      </w:r>
                    </w:p>
                  </w:txbxContent>
                </v:textbox>
              </v:shape>
              <v:shape id="_x0000_s4238" type="#_x0000_t110" style="position:absolute;left:5903;top:4390;width:2657;height:583;mso-wrap-edited:f" wrapcoords="10330 0 -134 10530 -134 11070 10465 21600 11135 21600 21734 11340 21734 10530 11135 0 10330 0">
                <v:textbox style="mso-next-textbox:#_x0000_s4238" inset=",.3mm,,.3mm">
                  <w:txbxContent>
                    <w:p w:rsidR="00CB51A0" w:rsidRDefault="00CB51A0">
                      <w:pPr>
                        <w:jc w:val="center"/>
                        <w:rPr>
                          <w:rFonts w:hint="eastAsia"/>
                        </w:rPr>
                      </w:pPr>
                      <w:r>
                        <w:rPr>
                          <w:rFonts w:hint="eastAsia"/>
                        </w:rPr>
                        <w:t>工程师检测</w:t>
                      </w:r>
                    </w:p>
                  </w:txbxContent>
                </v:textbox>
              </v:shape>
              <v:line id="_x0000_s4239" style="position:absolute" from="7232,4984" to="7232,5343">
                <v:stroke endarrow="block"/>
              </v:line>
              <v:rect id="_x0000_s4240" style="position:absolute;left:6496;top:5377;width:1519;height:439;mso-wrap-edited:f" wrapcoords="-146 0 -146 21600 21746 21600 21746 0 -146 0">
                <v:textbox style="mso-next-textbox:#_x0000_s4240">
                  <w:txbxContent>
                    <w:p w:rsidR="00CB51A0" w:rsidRDefault="00CB51A0">
                      <w:pPr>
                        <w:jc w:val="center"/>
                        <w:rPr>
                          <w:rFonts w:hint="eastAsia"/>
                        </w:rPr>
                      </w:pPr>
                      <w:r>
                        <w:rPr>
                          <w:rFonts w:hint="eastAsia"/>
                        </w:rPr>
                        <w:t>备</w:t>
                      </w:r>
                      <w:r>
                        <w:rPr>
                          <w:rFonts w:hint="eastAsia"/>
                        </w:rPr>
                        <w:t xml:space="preserve">  </w:t>
                      </w:r>
                      <w:r>
                        <w:rPr>
                          <w:rFonts w:hint="eastAsia"/>
                        </w:rPr>
                        <w:t>料</w:t>
                      </w:r>
                    </w:p>
                  </w:txbxContent>
                </v:textbox>
              </v:rect>
            </v:group>
            <v:shape id="_x0000_s4241" type="#_x0000_t202" style="position:absolute;left:4373;top:9488;width:350;height:248;mso-wrap-edited:f" wrapcoords="-441 0 -441 21086 21600 21086 21600 0 -441 0" filled="f" stroked="f">
              <v:textbox style="mso-next-textbox:#_x0000_s4241" inset=".5mm,0,.5mm,0">
                <w:txbxContent>
                  <w:p w:rsidR="00CB51A0" w:rsidRDefault="00CB51A0">
                    <w:pPr>
                      <w:jc w:val="center"/>
                    </w:pPr>
                    <w:r>
                      <w:t>Y</w:t>
                    </w:r>
                  </w:p>
                </w:txbxContent>
              </v:textbox>
            </v:shape>
            <v:shape id="_x0000_s4242" type="#_x0000_t202" style="position:absolute;left:5344;top:8895;width:370;height:303;mso-wrap-edited:f" wrapcoords="-441 0 -441 20925 21600 20925 21600 0 -441 0" filled="f" stroked="f">
              <v:textbox style="mso-next-textbox:#_x0000_s4242" inset=".5mm,0,.5mm,0">
                <w:txbxContent>
                  <w:p w:rsidR="00CB51A0" w:rsidRDefault="00CB51A0">
                    <w:pPr>
                      <w:jc w:val="center"/>
                      <w:rPr>
                        <w:rFonts w:hint="eastAsia"/>
                      </w:rPr>
                    </w:pPr>
                    <w:r>
                      <w:rPr>
                        <w:rFonts w:hint="eastAsia"/>
                      </w:rPr>
                      <w:t>N</w:t>
                    </w:r>
                  </w:p>
                </w:txbxContent>
              </v:textbox>
            </v:shape>
          </v:group>
        </w:pict>
      </w: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CB51A0">
      <w:pPr>
        <w:rPr>
          <w:rFonts w:hint="eastAsia"/>
        </w:rPr>
      </w:pPr>
    </w:p>
    <w:p w:rsidR="00CB51A0" w:rsidRDefault="00CB51A0" w:rsidP="00CB51A0">
      <w:pPr>
        <w:pStyle w:val="30"/>
        <w:rPr>
          <w:rFonts w:hint="eastAsia"/>
        </w:rPr>
      </w:pPr>
      <w:bookmarkStart w:id="44" w:name="_Toc46300674"/>
      <w:r>
        <w:rPr>
          <w:rFonts w:hint="eastAsia"/>
        </w:rPr>
        <w:lastRenderedPageBreak/>
        <w:t>水泥砼路面</w:t>
      </w:r>
      <w:bookmarkEnd w:id="44"/>
    </w:p>
    <w:p w:rsidR="00CB51A0" w:rsidRPr="00CB51A0" w:rsidRDefault="00CB51A0" w:rsidP="00CB51A0">
      <w:pPr>
        <w:jc w:val="center"/>
        <w:rPr>
          <w:rFonts w:hint="eastAsia"/>
          <w:sz w:val="36"/>
        </w:rPr>
      </w:pPr>
      <w:r w:rsidRPr="00CB51A0">
        <w:rPr>
          <w:rFonts w:hint="eastAsia"/>
          <w:sz w:val="36"/>
        </w:rPr>
        <w:t>砼路面面层施工工艺框图</w:t>
      </w:r>
    </w:p>
    <w:p w:rsidR="00CB51A0" w:rsidRDefault="00CB51A0">
      <w:pPr>
        <w:jc w:val="center"/>
        <w:rPr>
          <w:b/>
          <w:sz w:val="36"/>
          <w:u w:val="single"/>
        </w:rPr>
      </w:pPr>
      <w:r>
        <w:rPr>
          <w:b/>
          <w:noProof/>
          <w:sz w:val="20"/>
          <w:u w:val="single"/>
        </w:rPr>
        <w:pict>
          <v:line id="_x0000_s4327" style="position:absolute;left:0;text-align:left;z-index:252059648" from="99.65pt,2.85pt" to="310.65pt,2.85pt" strokeweight="3pt">
            <v:stroke linestyle="thinThin"/>
          </v:line>
        </w:pict>
      </w:r>
    </w:p>
    <w:p w:rsidR="00CB51A0" w:rsidRDefault="00CB51A0">
      <w:pPr>
        <w:jc w:val="center"/>
        <w:rPr>
          <w:b/>
          <w:sz w:val="36"/>
          <w:u w:val="single"/>
        </w:rPr>
      </w:pPr>
      <w:r>
        <w:rPr>
          <w:b/>
          <w:noProof/>
          <w:sz w:val="20"/>
          <w:u w:val="single"/>
        </w:rPr>
        <w:pict>
          <v:rect id="_x0000_s4328" style="position:absolute;left:0;text-align:left;margin-left:-19.6pt;margin-top:12.75pt;width:451.35pt;height:627.75pt;z-index:252060672" filled="f" strokeweight="1.25pt"/>
        </w:pict>
      </w:r>
    </w:p>
    <w:p w:rsidR="00CB51A0" w:rsidRDefault="00CB51A0">
      <w:pPr>
        <w:jc w:val="center"/>
        <w:rPr>
          <w:b/>
          <w:sz w:val="36"/>
          <w:u w:val="single"/>
        </w:rPr>
      </w:pPr>
      <w:r>
        <w:rPr>
          <w:b/>
          <w:noProof/>
          <w:sz w:val="20"/>
          <w:u w:val="single"/>
        </w:rPr>
        <w:pict>
          <v:group id="_x0000_s4249" style="position:absolute;left:0;text-align:left;margin-left:162.2pt;margin-top:13.95pt;width:111.95pt;height:204.7pt;z-index:252018688" coordorigin="5747,3468" coordsize="2364,4094">
            <v:rect id="_x0000_s4250" style="position:absolute;left:5747;top:3468;width:2364;height:439;mso-wrap-edited:f" wrapcoords="-146 0 -146 21600 21746 21600 21746 0 -146 0">
              <v:textbox style="mso-next-textbox:#_x0000_s4250">
                <w:txbxContent>
                  <w:p w:rsidR="00CB51A0" w:rsidRDefault="00CB51A0">
                    <w:pPr>
                      <w:jc w:val="center"/>
                      <w:rPr>
                        <w:rFonts w:hint="eastAsia"/>
                      </w:rPr>
                    </w:pPr>
                    <w:r>
                      <w:rPr>
                        <w:rFonts w:hint="eastAsia"/>
                      </w:rPr>
                      <w:t>施工准备</w:t>
                    </w:r>
                  </w:p>
                </w:txbxContent>
              </v:textbox>
            </v:rect>
            <v:rect id="_x0000_s4251" style="position:absolute;left:5747;top:4199;width:2364;height:438;mso-wrap-edited:f" wrapcoords="-146 0 -146 21600 21746 21600 21746 0 -146 0">
              <v:textbox style="mso-next-textbox:#_x0000_s4251">
                <w:txbxContent>
                  <w:p w:rsidR="00CB51A0" w:rsidRDefault="00CB51A0">
                    <w:pPr>
                      <w:jc w:val="center"/>
                      <w:rPr>
                        <w:rFonts w:hint="eastAsia"/>
                      </w:rPr>
                    </w:pPr>
                    <w:r>
                      <w:rPr>
                        <w:rFonts w:hint="eastAsia"/>
                      </w:rPr>
                      <w:t>测量放样、复测高程</w:t>
                    </w:r>
                  </w:p>
                </w:txbxContent>
              </v:textbox>
            </v:rect>
            <v:rect id="_x0000_s4252" style="position:absolute;left:5747;top:4930;width:2364;height:439;mso-wrap-edited:f" wrapcoords="-146 0 -146 21600 21746 21600 21746 0 -146 0">
              <v:textbox style="mso-next-textbox:#_x0000_s4252">
                <w:txbxContent>
                  <w:p w:rsidR="00CB51A0" w:rsidRDefault="00CB51A0">
                    <w:pPr>
                      <w:jc w:val="center"/>
                      <w:rPr>
                        <w:rFonts w:hint="eastAsia"/>
                      </w:rPr>
                    </w:pPr>
                    <w:r>
                      <w:rPr>
                        <w:rFonts w:hint="eastAsia"/>
                      </w:rPr>
                      <w:t>路面基层清理</w:t>
                    </w:r>
                  </w:p>
                </w:txbxContent>
              </v:textbox>
            </v:rect>
            <v:rect id="_x0000_s4253" style="position:absolute;left:5747;top:5661;width:2364;height:439;mso-wrap-edited:f" wrapcoords="-146 0 -146 21600 21746 21600 21746 0 -146 0">
              <v:textbox style="mso-next-textbox:#_x0000_s4253">
                <w:txbxContent>
                  <w:p w:rsidR="00CB51A0" w:rsidRDefault="00CB51A0">
                    <w:pPr>
                      <w:jc w:val="center"/>
                      <w:rPr>
                        <w:rFonts w:hint="eastAsia"/>
                      </w:rPr>
                    </w:pPr>
                    <w:r>
                      <w:rPr>
                        <w:rFonts w:hint="eastAsia"/>
                      </w:rPr>
                      <w:t>安装模板</w:t>
                    </w:r>
                  </w:p>
                </w:txbxContent>
              </v:textbox>
            </v:rect>
            <v:rect id="_x0000_s4254" style="position:absolute;left:5747;top:6392;width:2364;height:438;mso-wrap-edited:f" wrapcoords="-146 0 -146 21600 21746 21600 21746 0 -146 0">
              <v:textbox style="mso-next-textbox:#_x0000_s4254">
                <w:txbxContent>
                  <w:p w:rsidR="00CB51A0" w:rsidRDefault="00CB51A0">
                    <w:pPr>
                      <w:jc w:val="center"/>
                      <w:rPr>
                        <w:rFonts w:hint="eastAsia"/>
                      </w:rPr>
                    </w:pPr>
                    <w:r>
                      <w:rPr>
                        <w:rFonts w:hint="eastAsia"/>
                      </w:rPr>
                      <w:t>按设计图安放钢筋</w:t>
                    </w:r>
                  </w:p>
                </w:txbxContent>
              </v:textbox>
            </v:rect>
            <v:rect id="_x0000_s4255" style="position:absolute;left:5747;top:7123;width:2364;height:439;mso-wrap-edited:f" wrapcoords="-146 0 -146 21600 21746 21600 21746 0 -146 0">
              <v:textbox style="mso-next-textbox:#_x0000_s4255">
                <w:txbxContent>
                  <w:p w:rsidR="00CB51A0" w:rsidRDefault="00CB51A0">
                    <w:pPr>
                      <w:jc w:val="center"/>
                      <w:rPr>
                        <w:rFonts w:hint="eastAsia"/>
                      </w:rPr>
                    </w:pPr>
                    <w:r>
                      <w:rPr>
                        <w:rFonts w:hint="eastAsia"/>
                      </w:rPr>
                      <w:t>摊铺机就位、调试</w:t>
                    </w:r>
                  </w:p>
                </w:txbxContent>
              </v:textbox>
            </v:rect>
            <v:line id="_x0000_s4256" style="position:absolute;mso-wrap-edited:f" from="6929,3907" to="6929,4199" wrapcoords="0 0 0 11314 0 12343 0 20571 0 20571 0 16457 0 0 0 0">
              <v:stroke endarrow="block"/>
            </v:line>
            <v:line id="_x0000_s4257" style="position:absolute;mso-wrap-edited:f" from="6929,4637" to="6929,4930" wrapcoords="0 0 0 11314 0 12343 0 20571 0 20571 0 16457 0 0 0 0">
              <v:stroke endarrow="block"/>
            </v:line>
            <v:line id="_x0000_s4258" style="position:absolute;mso-wrap-edited:f" from="6929,5369" to="6929,5661" wrapcoords="0 0 0 11314 0 12343 0 20571 0 20571 0 16457 0 0 0 0">
              <v:stroke endarrow="block"/>
            </v:line>
            <v:line id="_x0000_s4259" style="position:absolute;mso-wrap-edited:f" from="6929,6100" to="6929,6392" wrapcoords="0 0 0 11314 0 12343 0 20571 0 20571 0 16457 0 0 0 0">
              <v:stroke endarrow="block"/>
            </v:line>
            <v:line id="_x0000_s4260" style="position:absolute;mso-wrap-edited:f" from="6929,6830" to="6929,7123" wrapcoords="0 0 0 11314 0 12343 0 20571 0 20571 0 16457 0 0 0 0">
              <v:stroke endarrow="block"/>
            </v:line>
          </v:group>
        </w:pict>
      </w:r>
    </w:p>
    <w:p w:rsidR="00CB51A0" w:rsidRDefault="00CB51A0">
      <w:pPr>
        <w:jc w:val="center"/>
        <w:rPr>
          <w:b/>
          <w:sz w:val="36"/>
          <w:u w:val="single"/>
        </w:rPr>
      </w:pPr>
    </w:p>
    <w:p w:rsidR="00CB51A0" w:rsidRDefault="00CB51A0">
      <w:pPr>
        <w:jc w:val="center"/>
        <w:rPr>
          <w:b/>
          <w:sz w:val="36"/>
          <w:u w:val="single"/>
        </w:rPr>
      </w:pPr>
    </w:p>
    <w:p w:rsidR="00CB51A0" w:rsidRDefault="00CB51A0">
      <w:pPr>
        <w:jc w:val="center"/>
        <w:rPr>
          <w:b/>
          <w:sz w:val="36"/>
          <w:u w:val="single"/>
        </w:rPr>
      </w:pPr>
    </w:p>
    <w:p w:rsidR="00CB51A0" w:rsidRDefault="00B12961">
      <w:pPr>
        <w:jc w:val="center"/>
        <w:rPr>
          <w:b/>
          <w:sz w:val="36"/>
          <w:u w:val="single"/>
        </w:rPr>
      </w:pPr>
      <w:r>
        <w:rPr>
          <w:b/>
          <w:noProof/>
          <w:sz w:val="20"/>
          <w:u w:val="single"/>
        </w:rPr>
        <w:pict>
          <v:line id="_x0000_s4323" style="position:absolute;left:0;text-align:left;z-index:252055552;mso-wrap-edited:f" from="-10.5pt,18.2pt" to="-10.5pt,299pt" wrapcoords="0 0 0 21551 0 21551 0 0 0 0"/>
        </w:pict>
      </w:r>
      <w:r>
        <w:rPr>
          <w:b/>
          <w:noProof/>
          <w:sz w:val="20"/>
          <w:u w:val="single"/>
        </w:rPr>
        <w:pict>
          <v:line id="_x0000_s4322" style="position:absolute;left:0;text-align:left;z-index:252054528;mso-wrap-edited:f" from="-10.5pt,10.4pt" to="160.6pt,10.4pt" wrapcoords="20551 0 -87 0 -87 0 20551 0 20900 0 21600 0 20988 0 20551 0">
            <v:stroke endarrow="block"/>
          </v:line>
        </w:pict>
      </w:r>
      <w:r>
        <w:rPr>
          <w:b/>
          <w:noProof/>
          <w:sz w:val="20"/>
          <w:u w:val="single"/>
        </w:rPr>
        <w:pict>
          <v:rect id="_x0000_s4304" style="position:absolute;left:0;text-align:left;margin-left:315pt;margin-top:10.4pt;width:104.8pt;height:21.9pt;z-index:252040192;mso-wrap-edited:f" wrapcoords="-146 0 -146 21600 21746 21600 21746 0 -146 0">
            <v:textbox style="mso-next-textbox:#_x0000_s4304">
              <w:txbxContent>
                <w:p w:rsidR="00CB51A0" w:rsidRDefault="00CB51A0">
                  <w:pPr>
                    <w:jc w:val="center"/>
                    <w:rPr>
                      <w:rFonts w:hint="eastAsia"/>
                    </w:rPr>
                  </w:pPr>
                  <w:r>
                    <w:rPr>
                      <w:rFonts w:hint="eastAsia"/>
                    </w:rPr>
                    <w:t>原材料准备</w:t>
                  </w:r>
                </w:p>
              </w:txbxContent>
            </v:textbox>
          </v:rect>
        </w:pict>
      </w:r>
    </w:p>
    <w:p w:rsidR="00CB51A0" w:rsidRDefault="00B12961">
      <w:pPr>
        <w:jc w:val="center"/>
        <w:rPr>
          <w:b/>
          <w:sz w:val="36"/>
          <w:u w:val="single"/>
        </w:rPr>
      </w:pPr>
      <w:r>
        <w:rPr>
          <w:b/>
          <w:noProof/>
          <w:sz w:val="20"/>
          <w:u w:val="single"/>
        </w:rPr>
        <w:pict>
          <v:line id="_x0000_s4305" style="position:absolute;left:0;text-align:left;z-index:252041216;mso-wrap-edited:f" from="362.25pt,2.6pt" to="362.25pt,17.2pt" wrapcoords="0 0 0 11314 0 12343 0 20571 0 20571 0 16457 0 0 0 0">
            <v:stroke endarrow="block"/>
          </v:line>
        </w:pict>
      </w:r>
      <w:r>
        <w:rPr>
          <w:b/>
          <w:noProof/>
          <w:sz w:val="20"/>
          <w:u w:val="single"/>
        </w:rPr>
        <w:pict>
          <v:rect id="_x0000_s4303" style="position:absolute;left:0;text-align:left;margin-left:309.75pt;margin-top:18.2pt;width:104.8pt;height:21.95pt;z-index:252039168;mso-wrap-edited:f" wrapcoords="-146 0 -146 21600 21746 21600 21746 0 -146 0">
            <v:textbox style="mso-next-textbox:#_x0000_s4303">
              <w:txbxContent>
                <w:p w:rsidR="00CB51A0" w:rsidRDefault="00CB51A0">
                  <w:pPr>
                    <w:jc w:val="center"/>
                    <w:rPr>
                      <w:rFonts w:hint="eastAsia"/>
                    </w:rPr>
                  </w:pPr>
                  <w:r>
                    <w:rPr>
                      <w:rFonts w:hint="eastAsia"/>
                    </w:rPr>
                    <w:t>原材料检测、认可</w:t>
                  </w:r>
                </w:p>
              </w:txbxContent>
            </v:textbox>
          </v:rect>
        </w:pict>
      </w:r>
      <w:r>
        <w:rPr>
          <w:b/>
          <w:noProof/>
          <w:sz w:val="20"/>
          <w:u w:val="single"/>
        </w:rPr>
        <w:pict>
          <v:line id="_x0000_s4268" style="position:absolute;left:0;text-align:left;flip:x;z-index:252021760;mso-wrap-edited:f" from="273pt,26pt" to="294.1pt,26pt" wrapcoords="14595 0 -584 0 -584 0 14595 0 16930 0 21600 0 17514 0 14595 0">
            <v:stroke endarrow="block"/>
          </v:line>
        </w:pict>
      </w:r>
      <w:r>
        <w:rPr>
          <w:b/>
          <w:noProof/>
          <w:sz w:val="20"/>
          <w:u w:val="single"/>
        </w:rPr>
        <w:pict>
          <v:line id="_x0000_s4269" style="position:absolute;left:0;text-align:left;z-index:252022784;mso-wrap-edited:f" from="299.25pt,26pt" to="299.25pt,105.3pt" wrapcoords="0 0 0 21442 0 21442 0 0 0 0"/>
        </w:pict>
      </w:r>
      <w:r w:rsidR="00612085">
        <w:rPr>
          <w:b/>
          <w:noProof/>
          <w:sz w:val="20"/>
          <w:u w:val="single"/>
        </w:rPr>
        <w:pict>
          <v:line id="_x0000_s4321" style="position:absolute;left:0;text-align:left;z-index:252053504;mso-wrap-edited:f" from="63pt,10.4pt" to="82.75pt,10.4pt" wrapcoords="11232 0 -864 0 -864 0 11232 0 14688 0 21600 0 15552 0 11232 0">
            <v:stroke endarrow="block"/>
          </v:line>
        </w:pict>
      </w:r>
      <w:r w:rsidR="00612085">
        <w:rPr>
          <w:b/>
          <w:noProof/>
          <w:sz w:val="20"/>
          <w:u w:val="single"/>
        </w:rPr>
        <w:pict>
          <v:rect id="_x0000_s4272" style="position:absolute;left:0;text-align:left;margin-left:5.25pt;margin-top:2.6pt;width:59.05pt;height:21.9pt;z-index:252025856;mso-wrap-edited:f" wrapcoords="-292 0 -292 21600 21892 21600 21892 0 -292 0">
            <v:textbox style="mso-next-textbox:#_x0000_s4272">
              <w:txbxContent>
                <w:p w:rsidR="00CB51A0" w:rsidRDefault="00CB51A0">
                  <w:pPr>
                    <w:jc w:val="center"/>
                    <w:rPr>
                      <w:rFonts w:hint="eastAsia"/>
                    </w:rPr>
                  </w:pPr>
                  <w:r>
                    <w:rPr>
                      <w:rFonts w:hint="eastAsia"/>
                    </w:rPr>
                    <w:t>钢筋认可</w:t>
                  </w:r>
                </w:p>
              </w:txbxContent>
            </v:textbox>
          </v:rect>
        </w:pict>
      </w:r>
      <w:r w:rsidR="00612085">
        <w:rPr>
          <w:b/>
          <w:noProof/>
          <w:sz w:val="20"/>
          <w:u w:val="single"/>
        </w:rPr>
        <w:pict>
          <v:group id="_x0000_s4318" style="position:absolute;left:0;text-align:left;margin-left:141.75pt;margin-top:18.2pt;width:21.1pt;height:36.1pt;z-index:252052480" coordorigin="5155,6625" coordsize="592,722">
            <v:line id="_x0000_s4319" style="position:absolute;mso-wrap-edited:f" from="5155,6625" to="5747,6625" wrapcoords="14595 0 -584 0 -584 0 14595 0 16930 0 21600 0 17514 0 14595 0">
              <v:stroke endarrow="block"/>
            </v:line>
            <v:line id="_x0000_s4320" style="position:absolute;mso-wrap-edited:f" from="5155,7347" to="5747,7347" wrapcoords="14595 0 -584 0 -584 0 14595 0 16930 0 21600 0 17514 0 14595 0">
              <v:stroke endarrow="block"/>
            </v:line>
          </v:group>
        </w:pict>
      </w:r>
      <w:r w:rsidR="00612085">
        <w:rPr>
          <w:b/>
          <w:noProof/>
          <w:sz w:val="20"/>
          <w:u w:val="single"/>
        </w:rPr>
        <w:pict>
          <v:rect id="_x0000_s4271" style="position:absolute;left:0;text-align:left;margin-left:84pt;margin-top:2.6pt;width:58.45pt;height:21.9pt;z-index:252024832;mso-wrap-edited:f" wrapcoords="-251 0 -251 21600 21851 21600 21851 0 -251 0">
            <v:textbox style="mso-next-textbox:#_x0000_s4271">
              <w:txbxContent>
                <w:p w:rsidR="00CB51A0" w:rsidRDefault="00CB51A0">
                  <w:pPr>
                    <w:jc w:val="center"/>
                    <w:rPr>
                      <w:rFonts w:hint="eastAsia"/>
                    </w:rPr>
                  </w:pPr>
                  <w:r>
                    <w:rPr>
                      <w:rFonts w:hint="eastAsia"/>
                    </w:rPr>
                    <w:t>钢筋制作</w:t>
                  </w:r>
                </w:p>
              </w:txbxContent>
            </v:textbox>
          </v:rect>
        </w:pict>
      </w:r>
    </w:p>
    <w:p w:rsidR="00CB51A0" w:rsidRDefault="00B12961">
      <w:pPr>
        <w:jc w:val="center"/>
        <w:rPr>
          <w:b/>
          <w:sz w:val="36"/>
          <w:u w:val="single"/>
        </w:rPr>
      </w:pPr>
      <w:r>
        <w:rPr>
          <w:b/>
          <w:noProof/>
          <w:sz w:val="20"/>
          <w:u w:val="single"/>
        </w:rPr>
        <w:pict>
          <v:line id="_x0000_s4306" style="position:absolute;left:0;text-align:left;z-index:252042240;mso-wrap-edited:f" from="362.25pt,10.4pt" to="362.25pt,25pt" wrapcoords="0 0 0 11314 0 12343 0 20571 0 20571 0 16457 0 0 0 0">
            <v:stroke endarrow="block"/>
          </v:line>
        </w:pict>
      </w:r>
      <w:r>
        <w:rPr>
          <w:b/>
          <w:noProof/>
          <w:sz w:val="20"/>
          <w:u w:val="single"/>
        </w:rPr>
        <w:pict>
          <v:rect id="_x0000_s4302" style="position:absolute;left:0;text-align:left;margin-left:309.75pt;margin-top:26pt;width:104.8pt;height:21.95pt;z-index:252038144;mso-wrap-edited:f" wrapcoords="-146 0 -146 21600 21746 21600 21746 0 -146 0">
            <v:textbox style="mso-next-textbox:#_x0000_s4302">
              <w:txbxContent>
                <w:p w:rsidR="00CB51A0" w:rsidRDefault="00CB51A0">
                  <w:pPr>
                    <w:jc w:val="center"/>
                    <w:rPr>
                      <w:rFonts w:hint="eastAsia"/>
                    </w:rPr>
                  </w:pPr>
                  <w:r>
                    <w:rPr>
                      <w:rFonts w:hint="eastAsia"/>
                    </w:rPr>
                    <w:t>砼配合比检测、认可</w:t>
                  </w:r>
                </w:p>
              </w:txbxContent>
            </v:textbox>
          </v:rect>
        </w:pict>
      </w:r>
      <w:r w:rsidR="00612085">
        <w:rPr>
          <w:b/>
          <w:noProof/>
          <w:sz w:val="20"/>
          <w:u w:val="single"/>
        </w:rPr>
        <w:pict>
          <v:rect id="_x0000_s4317" style="position:absolute;left:0;text-align:left;margin-left:63pt;margin-top:10.4pt;width:73.05pt;height:21.95pt;z-index:252051456;mso-wrap-edited:f" wrapcoords="-218 0 -218 21600 21818 21600 21818 0 -218 0">
            <v:textbox style="mso-next-textbox:#_x0000_s4317">
              <w:txbxContent>
                <w:p w:rsidR="00CB51A0" w:rsidRDefault="00CB51A0">
                  <w:pPr>
                    <w:jc w:val="center"/>
                    <w:rPr>
                      <w:rFonts w:hint="eastAsia"/>
                    </w:rPr>
                  </w:pPr>
                  <w:r>
                    <w:rPr>
                      <w:rFonts w:hint="eastAsia"/>
                    </w:rPr>
                    <w:t>摊铺机准备</w:t>
                  </w:r>
                </w:p>
              </w:txbxContent>
            </v:textbox>
          </v:rect>
        </w:pict>
      </w:r>
    </w:p>
    <w:p w:rsidR="00CB51A0" w:rsidRDefault="00B12961" w:rsidP="00B12961">
      <w:pPr>
        <w:rPr>
          <w:rFonts w:hint="eastAsia"/>
          <w:b/>
          <w:sz w:val="36"/>
          <w:u w:val="single"/>
        </w:rPr>
      </w:pPr>
      <w:r>
        <w:rPr>
          <w:b/>
          <w:noProof/>
          <w:sz w:val="20"/>
          <w:u w:val="single"/>
        </w:rPr>
        <w:pict>
          <v:line id="_x0000_s4307" style="position:absolute;left:0;text-align:left;z-index:252043264;mso-wrap-edited:f" from="362.25pt,18.2pt" to="362.25pt,32.85pt" wrapcoords="0 0 0 11314 0 12343 0 20571 0 20571 0 16457 0 0 0 0">
            <v:stroke endarrow="block"/>
          </v:line>
        </w:pict>
      </w:r>
      <w:r>
        <w:rPr>
          <w:b/>
          <w:noProof/>
          <w:sz w:val="20"/>
          <w:u w:val="single"/>
        </w:rPr>
        <w:pict>
          <v:shape id="_x0000_s4245" type="#_x0000_t202" style="position:absolute;left:0;text-align:left;margin-left:267.75pt;margin-top:18.2pt;width:18.5pt;height:15.15pt;z-index:252014592;mso-wrap-edited:f" wrapcoords="-441 0 -441 20925 21600 20925 21600 0 -441 0" stroked="f">
            <v:textbox style="mso-next-textbox:#_x0000_s4245" inset=".5mm,0,.5mm,0">
              <w:txbxContent>
                <w:p w:rsidR="00CB51A0" w:rsidRDefault="00CB51A0">
                  <w:pPr>
                    <w:jc w:val="center"/>
                    <w:rPr>
                      <w:rFonts w:hint="eastAsia"/>
                    </w:rPr>
                  </w:pPr>
                  <w:r>
                    <w:rPr>
                      <w:rFonts w:hint="eastAsia"/>
                    </w:rPr>
                    <w:t>N</w:t>
                  </w:r>
                </w:p>
              </w:txbxContent>
            </v:textbox>
          </v:shape>
        </w:pict>
      </w:r>
      <w:r>
        <w:rPr>
          <w:b/>
          <w:noProof/>
          <w:sz w:val="20"/>
          <w:u w:val="single"/>
        </w:rPr>
        <w:pict>
          <v:shape id="_x0000_s4248" type="#_x0000_t110" style="position:absolute;left:0;text-align:left;margin-left:147pt;margin-top:26pt;width:137.85pt;height:29.15pt;z-index:252017664;mso-wrap-edited:f" wrapcoords="10330 0 -134 10530 -134 11070 10465 21600 11135 21600 21734 11340 21734 10530 11135 0 10330 0">
            <v:textbox style="mso-next-textbox:#_x0000_s4248" inset=",.3mm,,.3mm">
              <w:txbxContent>
                <w:p w:rsidR="00CB51A0" w:rsidRDefault="00CB51A0">
                  <w:pPr>
                    <w:jc w:val="center"/>
                    <w:rPr>
                      <w:rFonts w:hint="eastAsia"/>
                    </w:rPr>
                  </w:pPr>
                  <w:r>
                    <w:rPr>
                      <w:rFonts w:hint="eastAsia"/>
                    </w:rPr>
                    <w:t>工程师检测</w:t>
                  </w:r>
                </w:p>
              </w:txbxContent>
            </v:textbox>
          </v:shape>
        </w:pict>
      </w:r>
      <w:r>
        <w:rPr>
          <w:b/>
          <w:noProof/>
          <w:sz w:val="20"/>
          <w:u w:val="single"/>
        </w:rPr>
        <w:pict>
          <v:line id="_x0000_s4261" style="position:absolute;left:0;text-align:left;z-index:252019712;mso-wrap-edited:f" from="215.25pt,2.6pt" to="215.25pt,17.2pt" wrapcoords="0 0 0 11314 0 12343 0 20571 0 20571 0 16457 0 0 0 0">
            <v:stroke endarrow="block"/>
          </v:line>
        </w:pict>
      </w:r>
    </w:p>
    <w:p w:rsidR="00CB51A0" w:rsidRDefault="00B12961">
      <w:pPr>
        <w:jc w:val="center"/>
        <w:rPr>
          <w:b/>
          <w:sz w:val="36"/>
          <w:u w:val="single"/>
        </w:rPr>
      </w:pPr>
      <w:r>
        <w:rPr>
          <w:b/>
          <w:noProof/>
          <w:sz w:val="20"/>
          <w:u w:val="single"/>
        </w:rPr>
        <w:pict>
          <v:rect id="_x0000_s4301" style="position:absolute;left:0;text-align:left;margin-left:315pt;margin-top:2.6pt;width:104.8pt;height:21.9pt;z-index:252037120;mso-wrap-edited:f" wrapcoords="-146 0 -146 21600 21746 21600 21746 0 -146 0">
            <v:textbox style="mso-next-textbox:#_x0000_s4301">
              <w:txbxContent>
                <w:p w:rsidR="00CB51A0" w:rsidRDefault="00CB51A0">
                  <w:pPr>
                    <w:jc w:val="center"/>
                    <w:rPr>
                      <w:rFonts w:hint="eastAsia"/>
                    </w:rPr>
                  </w:pPr>
                  <w:r>
                    <w:rPr>
                      <w:rFonts w:hint="eastAsia"/>
                    </w:rPr>
                    <w:t>砼拌和、输送</w:t>
                  </w:r>
                </w:p>
              </w:txbxContent>
            </v:textbox>
          </v:rect>
        </w:pict>
      </w:r>
      <w:r>
        <w:rPr>
          <w:b/>
          <w:noProof/>
          <w:sz w:val="20"/>
          <w:u w:val="single"/>
        </w:rPr>
        <w:pict>
          <v:line id="_x0000_s4308" style="position:absolute;left:0;text-align:left;z-index:252044288;mso-wrap-edited:f" from="357pt,26pt" to="357pt,40.6pt" wrapcoords="0 0 0 11314 0 12343 0 20571 0 20571 0 16457 0 0 0 0">
            <v:stroke endarrow="block"/>
          </v:line>
        </w:pict>
      </w:r>
      <w:r>
        <w:rPr>
          <w:b/>
          <w:noProof/>
          <w:sz w:val="20"/>
          <w:u w:val="single"/>
        </w:rPr>
        <w:pict>
          <v:group id="_x0000_s4262" style="position:absolute;left:0;text-align:left;margin-left:278.25pt;margin-top:18.2pt;width:32.35pt;height:39.5pt;z-index:252020736" coordorigin="7920,8409" coordsize="1182,790">
            <v:line id="_x0000_s4263" style="position:absolute;mso-wrap-edited:f" from="7920,9199" to="9102,9199" wrapcoords="18097 0 -292 0 -292 0 18097 0 19265 0 21600 0 19557 0 18097 0">
              <v:stroke endarrow="block"/>
            </v:line>
            <v:group id="_x0000_s4264" style="position:absolute;left:7920;top:8409;width:1182;height:661" coordorigin="7920,8469" coordsize="1182,292">
              <v:line id="_x0000_s4265" style="position:absolute;flip:x;mso-wrap-edited:f" from="8708,8469" to="9102,8469" wrapcoords="-864 0 -864 0 22464 0 22464 0 -864 0"/>
              <v:line id="_x0000_s4266" style="position:absolute;mso-wrap-edited:f" from="8708,8469" to="8708,8761" wrapcoords="0 0 0 20571 0 20571 0 0 0 0"/>
              <v:line id="_x0000_s4267" style="position:absolute;flip:x;mso-wrap-edited:f" from="7920,8761" to="8708,8761" wrapcoords="16310 0 -441 0 -441 0 16310 0 18073 0 21600 0 18514 0 16310 0">
                <v:stroke endarrow="block"/>
              </v:line>
            </v:group>
          </v:group>
        </w:pict>
      </w:r>
      <w:r>
        <w:rPr>
          <w:b/>
          <w:noProof/>
          <w:sz w:val="20"/>
          <w:u w:val="single"/>
        </w:rPr>
        <w:pict>
          <v:line id="_x0000_s4270" style="position:absolute;left:0;text-align:left;flip:x;z-index:252023808;mso-wrap-edited:f" from="283.5pt,10.4pt" to="297.35pt,10.4pt" wrapcoords="-584 0 -584 0 22184 0 22184 0 -584 0"/>
        </w:pict>
      </w:r>
      <w:r>
        <w:rPr>
          <w:b/>
          <w:noProof/>
          <w:sz w:val="20"/>
          <w:u w:val="single"/>
        </w:rPr>
        <w:pict>
          <v:line id="_x0000_s4325" style="position:absolute;left:0;text-align:left;z-index:252057600" from="215.25pt,26pt" to="215.25pt,47.7pt">
            <v:stroke endarrow="block"/>
          </v:line>
        </w:pict>
      </w:r>
    </w:p>
    <w:p w:rsidR="00CB51A0" w:rsidRDefault="00B12961" w:rsidP="00B12961">
      <w:pPr>
        <w:rPr>
          <w:b/>
          <w:sz w:val="36"/>
          <w:u w:val="single"/>
        </w:rPr>
      </w:pPr>
      <w:r>
        <w:rPr>
          <w:b/>
          <w:noProof/>
          <w:sz w:val="20"/>
          <w:u w:val="single"/>
        </w:rPr>
        <w:pict>
          <v:rect id="_x0000_s4300" style="position:absolute;left:0;text-align:left;margin-left:309.75pt;margin-top:18.2pt;width:104.8pt;height:21.95pt;z-index:252036096;mso-wrap-edited:f" wrapcoords="-146 0 -146 21600 21746 21600 21746 0 -146 0">
            <v:textbox style="mso-next-textbox:#_x0000_s4300">
              <w:txbxContent>
                <w:p w:rsidR="00CB51A0" w:rsidRDefault="00CB51A0">
                  <w:pPr>
                    <w:jc w:val="center"/>
                    <w:rPr>
                      <w:rFonts w:hint="eastAsia"/>
                    </w:rPr>
                  </w:pPr>
                  <w:r>
                    <w:rPr>
                      <w:rFonts w:hint="eastAsia"/>
                    </w:rPr>
                    <w:t>砼拌和、摊铺记录</w:t>
                  </w:r>
                </w:p>
              </w:txbxContent>
            </v:textbox>
          </v:rect>
        </w:pict>
      </w:r>
      <w:r>
        <w:rPr>
          <w:b/>
          <w:noProof/>
          <w:sz w:val="20"/>
          <w:u w:val="single"/>
        </w:rPr>
        <w:pict>
          <v:shape id="_x0000_s4246" type="#_x0000_t202" style="position:absolute;left:0;text-align:left;margin-left:220.5pt;margin-top:2.6pt;width:18.2pt;height:12.4pt;z-index:252015616;mso-wrap-edited:f" wrapcoords="-441 0 -441 21086 21600 21086 21600 0 -441 0" filled="f" stroked="f">
            <v:textbox style="mso-next-textbox:#_x0000_s4246" inset=".5mm,0,.5mm,0">
              <w:txbxContent>
                <w:p w:rsidR="00CB51A0" w:rsidRDefault="00CB51A0">
                  <w:pPr>
                    <w:jc w:val="center"/>
                  </w:pPr>
                  <w:r>
                    <w:t>Y</w:t>
                  </w:r>
                </w:p>
              </w:txbxContent>
            </v:textbox>
          </v:shape>
        </w:pict>
      </w:r>
      <w:r>
        <w:rPr>
          <w:b/>
          <w:noProof/>
          <w:sz w:val="20"/>
          <w:u w:val="single"/>
        </w:rPr>
        <w:pict>
          <v:line id="_x0000_s4299" style="position:absolute;left:0;text-align:left;flip:y;z-index:252035072;mso-wrap-edited:f" from="425.25pt,2.6pt" to="425.25pt,213.4pt" wrapcoords="0 0 0 21534 0 21534 0 0 0 0"/>
        </w:pict>
      </w:r>
      <w:r>
        <w:rPr>
          <w:b/>
          <w:noProof/>
          <w:sz w:val="20"/>
          <w:u w:val="single"/>
        </w:rPr>
        <w:pict>
          <v:line id="_x0000_s4309" style="position:absolute;left:0;text-align:left;flip:x;z-index:252045312;mso-wrap-edited:f" from="414.75pt,2.6pt" to="427.6pt,2.6pt" wrapcoords="-1800 0 -1800 0 23400 0 23400 0 -1800 0"/>
        </w:pict>
      </w:r>
      <w:r>
        <w:rPr>
          <w:b/>
          <w:noProof/>
          <w:sz w:val="20"/>
          <w:u w:val="single"/>
        </w:rPr>
        <w:pict>
          <v:rect id="_x0000_s4273" style="position:absolute;left:0;text-align:left;margin-left:315pt;margin-top:18.2pt;width:78.8pt;height:21.95pt;z-index:252026880;mso-wrap-edited:f" wrapcoords="-218 0 -218 21600 21818 21600 21818 0 -218 0">
            <v:textbox style="mso-next-textbox:#_x0000_s4273">
              <w:txbxContent>
                <w:p w:rsidR="00CB51A0" w:rsidRDefault="00CB51A0">
                  <w:pPr>
                    <w:jc w:val="center"/>
                    <w:rPr>
                      <w:rFonts w:hint="eastAsia"/>
                    </w:rPr>
                  </w:pPr>
                  <w:r>
                    <w:rPr>
                      <w:rFonts w:hint="eastAsia"/>
                    </w:rPr>
                    <w:t>填料认可</w:t>
                  </w:r>
                </w:p>
              </w:txbxContent>
            </v:textbox>
          </v:rect>
        </w:pict>
      </w:r>
      <w:r w:rsidR="00CB51A0">
        <w:rPr>
          <w:b/>
          <w:noProof/>
          <w:sz w:val="20"/>
          <w:u w:val="single"/>
        </w:rPr>
        <w:pict>
          <v:group id="_x0000_s4277" style="position:absolute;left:0;text-align:left;margin-left:23.1pt;margin-top:17.65pt;width:99.65pt;height:51.15pt;z-index:252030976" coordorigin="2790,8924" coordsize="2168,1023">
            <v:rect id="_x0000_s4278" style="position:absolute;left:2790;top:8924;width:2168;height:439;mso-wrap-edited:f" wrapcoords="-159 0 -159 21600 21759 21600 21759 0 -159 0">
              <v:textbox style="mso-next-textbox:#_x0000_s4278">
                <w:txbxContent>
                  <w:p w:rsidR="00CB51A0" w:rsidRDefault="00CB51A0">
                    <w:pPr>
                      <w:jc w:val="center"/>
                      <w:rPr>
                        <w:rFonts w:hint="eastAsia"/>
                      </w:rPr>
                    </w:pPr>
                    <w:r>
                      <w:rPr>
                        <w:rFonts w:hint="eastAsia"/>
                      </w:rPr>
                      <w:t>摊铺、整形、修饰</w:t>
                    </w:r>
                  </w:p>
                </w:txbxContent>
              </v:textbox>
            </v:rect>
            <v:rect id="_x0000_s4279" style="position:absolute;left:2790;top:9508;width:2168;height:439;mso-wrap-edited:f" wrapcoords="-159 0 -159 21600 21759 21600 21759 0 -159 0">
              <v:textbox style="mso-next-textbox:#_x0000_s4279">
                <w:txbxContent>
                  <w:p w:rsidR="00CB51A0" w:rsidRDefault="00CB51A0">
                    <w:pPr>
                      <w:jc w:val="center"/>
                      <w:rPr>
                        <w:rFonts w:hint="eastAsia"/>
                      </w:rPr>
                    </w:pPr>
                    <w:r>
                      <w:rPr>
                        <w:rFonts w:hint="eastAsia"/>
                      </w:rPr>
                      <w:t>试件制作</w:t>
                    </w:r>
                  </w:p>
                </w:txbxContent>
              </v:textbox>
            </v:rect>
          </v:group>
        </w:pict>
      </w:r>
      <w:r w:rsidR="00CB51A0">
        <w:rPr>
          <w:b/>
          <w:noProof/>
          <w:sz w:val="20"/>
          <w:u w:val="single"/>
        </w:rPr>
        <w:pict>
          <v:rect id="_x0000_s4247" style="position:absolute;left:0;text-align:left;margin-left:152.3pt;margin-top:17.8pt;width:118.3pt;height:20.15pt;z-index:252016640;mso-wrap-edited:f" wrapcoords="-146 0 -146 21600 21746 21600 21746 0 -146 0">
            <v:textbox style="mso-next-textbox:#_x0000_s4247">
              <w:txbxContent>
                <w:p w:rsidR="00CB51A0" w:rsidRDefault="00CB51A0">
                  <w:pPr>
                    <w:jc w:val="center"/>
                    <w:rPr>
                      <w:rFonts w:hint="eastAsia"/>
                    </w:rPr>
                  </w:pPr>
                  <w:r>
                    <w:rPr>
                      <w:rFonts w:hint="eastAsia"/>
                    </w:rPr>
                    <w:t>摊铺砼</w:t>
                  </w:r>
                </w:p>
              </w:txbxContent>
            </v:textbox>
          </v:rect>
        </w:pict>
      </w:r>
    </w:p>
    <w:p w:rsidR="00CB51A0" w:rsidRDefault="00B12961">
      <w:pPr>
        <w:jc w:val="center"/>
        <w:rPr>
          <w:b/>
          <w:sz w:val="36"/>
          <w:u w:val="single"/>
        </w:rPr>
      </w:pPr>
      <w:r>
        <w:rPr>
          <w:b/>
          <w:noProof/>
          <w:sz w:val="20"/>
          <w:u w:val="single"/>
        </w:rPr>
        <w:pict>
          <v:line id="_x0000_s4310" style="position:absolute;left:0;text-align:left;z-index:252046336;mso-wrap-edited:f" from="357pt,26pt" to="357pt,40.65pt" wrapcoords="0 0 0 11314 0 12343 0 20571 0 20571 0 16457 0 0 0 0">
            <v:stroke endarrow="block"/>
          </v:line>
        </w:pict>
      </w:r>
      <w:r w:rsidR="00CB51A0">
        <w:rPr>
          <w:b/>
          <w:noProof/>
          <w:sz w:val="20"/>
          <w:u w:val="single"/>
        </w:rPr>
        <w:pict>
          <v:line id="_x0000_s4324" style="position:absolute;left:0;text-align:left;flip:x;z-index:252056576" from="123.6pt,7.5pt" to="151.3pt,7.5pt">
            <v:stroke endarrow="block"/>
          </v:line>
        </w:pict>
      </w:r>
      <w:r w:rsidR="00CB51A0">
        <w:rPr>
          <w:b/>
          <w:noProof/>
          <w:sz w:val="20"/>
          <w:u w:val="single"/>
        </w:rPr>
        <w:pict>
          <v:group id="_x0000_s4280" style="position:absolute;left:0;text-align:left;margin-left:152.3pt;margin-top:18.3pt;width:118.3pt;height:244.05pt;z-index:252032000" coordorigin="5549,9351" coordsize="2366,5117">
            <v:rect id="_x0000_s4281" style="position:absolute;left:5549;top:10374;width:2366;height:439;mso-wrap-edited:f" wrapcoords="-146 0 -146 21600 21746 21600 21746 0 -146 0">
              <v:textbox style="mso-next-textbox:#_x0000_s4281">
                <w:txbxContent>
                  <w:p w:rsidR="00CB51A0" w:rsidRDefault="00CB51A0">
                    <w:pPr>
                      <w:jc w:val="center"/>
                      <w:rPr>
                        <w:rFonts w:hint="eastAsia"/>
                      </w:rPr>
                    </w:pPr>
                    <w:r>
                      <w:rPr>
                        <w:rFonts w:hint="eastAsia"/>
                      </w:rPr>
                      <w:t>压</w:t>
                    </w:r>
                    <w:r>
                      <w:t xml:space="preserve">  </w:t>
                    </w:r>
                    <w:r>
                      <w:rPr>
                        <w:rFonts w:hint="eastAsia"/>
                      </w:rPr>
                      <w:t>纹</w:t>
                    </w:r>
                  </w:p>
                </w:txbxContent>
              </v:textbox>
            </v:rect>
            <v:rect id="_x0000_s4282" style="position:absolute;left:5549;top:11106;width:2366;height:438;mso-wrap-edited:f" wrapcoords="-146 0 -146 21600 21746 21600 21746 0 -146 0">
              <v:textbox style="mso-next-textbox:#_x0000_s4282">
                <w:txbxContent>
                  <w:p w:rsidR="00CB51A0" w:rsidRDefault="00CB51A0">
                    <w:pPr>
                      <w:jc w:val="center"/>
                      <w:rPr>
                        <w:rFonts w:hint="eastAsia"/>
                      </w:rPr>
                    </w:pPr>
                    <w:r>
                      <w:rPr>
                        <w:rFonts w:hint="eastAsia"/>
                      </w:rPr>
                      <w:t>拆模板</w:t>
                    </w:r>
                  </w:p>
                </w:txbxContent>
              </v:textbox>
            </v:rect>
            <v:rect id="_x0000_s4283" style="position:absolute;left:5549;top:11836;width:2366;height:439;mso-wrap-edited:f" wrapcoords="-146 0 -146 21600 21746 21600 21746 0 -146 0">
              <v:textbox style="mso-next-textbox:#_x0000_s4283">
                <w:txbxContent>
                  <w:p w:rsidR="00CB51A0" w:rsidRDefault="00CB51A0">
                    <w:pPr>
                      <w:jc w:val="center"/>
                      <w:rPr>
                        <w:rFonts w:hint="eastAsia"/>
                      </w:rPr>
                    </w:pPr>
                    <w:r>
                      <w:rPr>
                        <w:rFonts w:hint="eastAsia"/>
                      </w:rPr>
                      <w:t>切</w:t>
                    </w:r>
                    <w:r>
                      <w:t xml:space="preserve">  </w:t>
                    </w:r>
                    <w:r>
                      <w:rPr>
                        <w:rFonts w:hint="eastAsia"/>
                      </w:rPr>
                      <w:t>缝</w:t>
                    </w:r>
                  </w:p>
                </w:txbxContent>
              </v:textbox>
            </v:rect>
            <v:rect id="_x0000_s4284" style="position:absolute;left:5549;top:12567;width:2366;height:439;mso-wrap-edited:f" wrapcoords="-146 0 -146 21600 21746 21600 21746 0 -146 0">
              <v:textbox style="mso-next-textbox:#_x0000_s4284">
                <w:txbxContent>
                  <w:p w:rsidR="00CB51A0" w:rsidRDefault="00CB51A0">
                    <w:pPr>
                      <w:jc w:val="center"/>
                      <w:rPr>
                        <w:rFonts w:hint="eastAsia"/>
                      </w:rPr>
                    </w:pPr>
                    <w:r>
                      <w:rPr>
                        <w:rFonts w:hint="eastAsia"/>
                      </w:rPr>
                      <w:t>养</w:t>
                    </w:r>
                    <w:r>
                      <w:t xml:space="preserve">  </w:t>
                    </w:r>
                    <w:r>
                      <w:rPr>
                        <w:rFonts w:hint="eastAsia"/>
                      </w:rPr>
                      <w:t>生</w:t>
                    </w:r>
                  </w:p>
                </w:txbxContent>
              </v:textbox>
            </v:rect>
            <v:rect id="_x0000_s4285" style="position:absolute;left:5549;top:13299;width:2366;height:438;mso-wrap-edited:f" wrapcoords="-146 0 -146 21600 21746 21600 21746 0 -146 0">
              <v:textbox style="mso-next-textbox:#_x0000_s4285">
                <w:txbxContent>
                  <w:p w:rsidR="00CB51A0" w:rsidRDefault="00CB51A0">
                    <w:pPr>
                      <w:jc w:val="center"/>
                      <w:rPr>
                        <w:rFonts w:hint="eastAsia"/>
                      </w:rPr>
                    </w:pPr>
                    <w:r>
                      <w:rPr>
                        <w:rFonts w:hint="eastAsia"/>
                      </w:rPr>
                      <w:t>工程师检测</w:t>
                    </w:r>
                  </w:p>
                </w:txbxContent>
              </v:textbox>
            </v:rect>
            <v:rect id="_x0000_s4286" style="position:absolute;left:5549;top:9643;width:2366;height:439;mso-wrap-edited:f" wrapcoords="-146 0 -146 21600 21746 21600 21746 0 -146 0">
              <v:textbox style="mso-next-textbox:#_x0000_s4286">
                <w:txbxContent>
                  <w:p w:rsidR="00CB51A0" w:rsidRDefault="00CB51A0">
                    <w:pPr>
                      <w:jc w:val="center"/>
                      <w:rPr>
                        <w:rFonts w:hint="eastAsia"/>
                      </w:rPr>
                    </w:pPr>
                    <w:r>
                      <w:rPr>
                        <w:rFonts w:hint="eastAsia"/>
                      </w:rPr>
                      <w:t>抹</w:t>
                    </w:r>
                    <w:r>
                      <w:t xml:space="preserve">  </w:t>
                    </w:r>
                    <w:r>
                      <w:rPr>
                        <w:rFonts w:hint="eastAsia"/>
                      </w:rPr>
                      <w:t>平</w:t>
                    </w:r>
                  </w:p>
                </w:txbxContent>
              </v:textbox>
            </v:rect>
            <v:shape id="_x0000_s4287" type="#_x0000_t202" style="position:absolute;left:5549;top:14029;width:2366;height:439;mso-wrap-edited:f" wrapcoords="-146 0 -146 21600 21746 21600 21746 0 -146 0">
              <v:textbox style="mso-next-textbox:#_x0000_s4287">
                <w:txbxContent>
                  <w:p w:rsidR="00CB51A0" w:rsidRDefault="00CB51A0">
                    <w:pPr>
                      <w:jc w:val="center"/>
                      <w:rPr>
                        <w:rFonts w:hint="eastAsia"/>
                      </w:rPr>
                    </w:pPr>
                    <w:r>
                      <w:rPr>
                        <w:rFonts w:hint="eastAsia"/>
                      </w:rPr>
                      <w:t>工序结束</w:t>
                    </w:r>
                  </w:p>
                </w:txbxContent>
              </v:textbox>
            </v:shape>
            <v:line id="_x0000_s4288" style="position:absolute;mso-wrap-edited:f" from="6732,9351" to="6732,9643" wrapcoords="0 0 0 11314 0 12343 0 20571 0 20571 0 16457 0 0 0 0">
              <v:stroke endarrow="block"/>
            </v:line>
            <v:line id="_x0000_s4289" style="position:absolute;mso-wrap-edited:f" from="6732,10082" to="6732,10374" wrapcoords="0 0 0 11314 0 12343 0 20571 0 20571 0 16457 0 0 0 0">
              <v:stroke endarrow="block"/>
            </v:line>
            <v:line id="_x0000_s4290" style="position:absolute;mso-wrap-edited:f" from="6732,10813" to="6732,11106" wrapcoords="0 0 0 11314 0 12343 0 20571 0 20571 0 16457 0 0 0 0">
              <v:stroke endarrow="block"/>
            </v:line>
            <v:line id="_x0000_s4291" style="position:absolute;mso-wrap-edited:f" from="6732,11544" to="6732,11836" wrapcoords="0 0 0 11314 0 12343 0 20571 0 20571 0 16457 0 0 0 0">
              <v:stroke endarrow="block"/>
            </v:line>
            <v:line id="_x0000_s4292" style="position:absolute;mso-wrap-edited:f" from="6732,12274" to="6732,12566" wrapcoords="0 0 0 11314 0 12343 0 20571 0 20571 0 16457 0 0 0 0">
              <v:stroke endarrow="block"/>
            </v:line>
            <v:line id="_x0000_s4293" style="position:absolute;mso-wrap-edited:f" from="6732,13006" to="6732,13299" wrapcoords="0 0 0 11314 0 12343 0 20571 0 20571 0 16457 0 0 0 0">
              <v:stroke endarrow="block"/>
            </v:line>
            <v:line id="_x0000_s4294" style="position:absolute;mso-wrap-edited:f" from="6732,13737" to="6732,14029" wrapcoords="0 0 0 11314 0 12343 0 20571 0 20571 0 16457 0 0 0 0">
              <v:stroke endarrow="block"/>
            </v:line>
          </v:group>
        </w:pict>
      </w:r>
    </w:p>
    <w:p w:rsidR="00CB51A0" w:rsidRDefault="00B12961">
      <w:pPr>
        <w:jc w:val="center"/>
        <w:rPr>
          <w:b/>
          <w:sz w:val="36"/>
          <w:u w:val="single"/>
        </w:rPr>
      </w:pPr>
      <w:r>
        <w:rPr>
          <w:b/>
          <w:noProof/>
          <w:sz w:val="20"/>
          <w:u w:val="single"/>
        </w:rPr>
        <w:pict>
          <v:rect id="_x0000_s4274" style="position:absolute;left:0;text-align:left;margin-left:320.25pt;margin-top:26pt;width:78.8pt;height:21.9pt;z-index:252027904;mso-wrap-edited:f" wrapcoords="-218 0 -218 21600 21818 21600 21818 0 -218 0">
            <v:textbox style="mso-next-textbox:#_x0000_s4274">
              <w:txbxContent>
                <w:p w:rsidR="00CB51A0" w:rsidRDefault="00CB51A0">
                  <w:pPr>
                    <w:jc w:val="center"/>
                    <w:rPr>
                      <w:rFonts w:hint="eastAsia"/>
                    </w:rPr>
                  </w:pPr>
                  <w:r>
                    <w:rPr>
                      <w:rFonts w:hint="eastAsia"/>
                    </w:rPr>
                    <w:t>填料准备</w:t>
                  </w:r>
                </w:p>
              </w:txbxContent>
            </v:textbox>
          </v:rect>
        </w:pict>
      </w:r>
    </w:p>
    <w:p w:rsidR="00CB51A0" w:rsidRDefault="00B12961">
      <w:pPr>
        <w:jc w:val="center"/>
        <w:rPr>
          <w:b/>
          <w:sz w:val="36"/>
          <w:u w:val="single"/>
        </w:rPr>
      </w:pPr>
      <w:r>
        <w:rPr>
          <w:b/>
          <w:noProof/>
          <w:sz w:val="20"/>
          <w:u w:val="single"/>
        </w:rPr>
        <w:pict>
          <v:group id="_x0000_s4296" style="position:absolute;left:0;text-align:left;margin-left:278.25pt;margin-top:18.2pt;width:29.75pt;height:62.6pt;z-index:252034048" coordorigin="7915,11931" coordsize="1380,1408">
            <v:line id="_x0000_s4297" style="position:absolute;flip:x;mso-wrap-edited:f" from="7915,13339" to="9295,13339" wrapcoords="18586 0 -251 0 -251 0 18586 0 19591 0 21600 0 19842 0 18586 0">
              <v:stroke endarrow="block"/>
            </v:line>
            <v:line id="_x0000_s4298" style="position:absolute;flip:x;mso-wrap-edited:f" from="7915,11931" to="9295,11931" wrapcoords="18586 0 -251 0 -251 0 18586 0 19591 0 21600 0 19842 0 18586 0">
              <v:stroke endarrow="block"/>
            </v:line>
          </v:group>
        </w:pict>
      </w:r>
      <w:r>
        <w:rPr>
          <w:b/>
          <w:noProof/>
          <w:sz w:val="20"/>
          <w:u w:val="single"/>
        </w:rPr>
        <w:pict>
          <v:line id="_x0000_s4311" style="position:absolute;left:0;text-align:left;z-index:252047360;mso-wrap-edited:f" from="357pt,26pt" to="357pt,40.6pt" wrapcoords="0 0 0 11314 0 12343 0 20571 0 20571 0 16457 0 0 0 0">
            <v:stroke endarrow="block"/>
          </v:line>
        </w:pict>
      </w:r>
      <w:r w:rsidR="00CB51A0">
        <w:rPr>
          <w:b/>
          <w:noProof/>
          <w:sz w:val="20"/>
          <w:u w:val="single"/>
        </w:rPr>
        <w:pict>
          <v:line id="_x0000_s4313" style="position:absolute;left:0;text-align:left;z-index:252049408;mso-wrap-edited:f" from="63.65pt,6.7pt" to="63.65pt,28.35pt" wrapcoords="0 0 0 14011 0 18681 0 18973 0 21308 0 21308 0 18681 0 14011 0 0 0 0">
            <v:stroke endarrow="block"/>
          </v:line>
        </w:pict>
      </w:r>
    </w:p>
    <w:p w:rsidR="00CB51A0" w:rsidRDefault="00B12961">
      <w:pPr>
        <w:jc w:val="center"/>
        <w:rPr>
          <w:b/>
          <w:sz w:val="36"/>
          <w:u w:val="single"/>
        </w:rPr>
      </w:pPr>
      <w:r>
        <w:rPr>
          <w:b/>
          <w:noProof/>
          <w:sz w:val="20"/>
          <w:u w:val="single"/>
        </w:rPr>
        <w:pict>
          <v:shape id="_x0000_s4312" type="#_x0000_t110" style="position:absolute;left:0;text-align:left;margin-left:10.5pt;margin-top:2.6pt;width:104.05pt;height:32.2pt;z-index:252048384;mso-wrap-edited:f" wrapcoords="10508 0 -146 10543 -146 10800 1168 12343 10508 21600 11092 21600 21892 11314 21746 10543 11092 0 10508 0">
            <v:textbox style="mso-next-textbox:#_x0000_s4312">
              <w:txbxContent>
                <w:p w:rsidR="00CB51A0" w:rsidRDefault="00CB51A0">
                  <w:pPr>
                    <w:jc w:val="center"/>
                    <w:rPr>
                      <w:rFonts w:hint="eastAsia"/>
                    </w:rPr>
                  </w:pPr>
                  <w:r>
                    <w:rPr>
                      <w:rFonts w:hint="eastAsia"/>
                    </w:rPr>
                    <w:t>试件检测</w:t>
                  </w:r>
                </w:p>
              </w:txbxContent>
            </v:textbox>
          </v:shape>
        </w:pict>
      </w:r>
      <w:r>
        <w:rPr>
          <w:b/>
          <w:noProof/>
          <w:sz w:val="20"/>
          <w:u w:val="single"/>
        </w:rPr>
        <w:pict>
          <v:line id="_x0000_s4326" style="position:absolute;left:0;text-align:left;flip:x;z-index:252058624" from="-10.5pt,18.2pt" to="9.1pt,18.2pt"/>
        </w:pict>
      </w:r>
      <w:r>
        <w:rPr>
          <w:b/>
          <w:noProof/>
          <w:sz w:val="20"/>
          <w:u w:val="single"/>
        </w:rPr>
        <w:pict>
          <v:rect id="_x0000_s4275" style="position:absolute;left:0;text-align:left;margin-left:320.25pt;margin-top:10.4pt;width:78.8pt;height:21.95pt;z-index:252028928;mso-wrap-edited:f" wrapcoords="-218 0 -218 21600 21818 21600 21818 0 -218 0">
            <v:textbox style="mso-next-textbox:#_x0000_s4275">
              <w:txbxContent>
                <w:p w:rsidR="00CB51A0" w:rsidRDefault="00CB51A0">
                  <w:pPr>
                    <w:jc w:val="center"/>
                    <w:rPr>
                      <w:rFonts w:hint="eastAsia"/>
                    </w:rPr>
                  </w:pPr>
                  <w:r>
                    <w:rPr>
                      <w:rFonts w:hint="eastAsia"/>
                    </w:rPr>
                    <w:t>填缝料</w:t>
                  </w:r>
                </w:p>
              </w:txbxContent>
            </v:textbox>
          </v:rect>
        </w:pict>
      </w:r>
      <w:r w:rsidR="00CB51A0">
        <w:rPr>
          <w:b/>
          <w:noProof/>
          <w:sz w:val="20"/>
          <w:u w:val="single"/>
        </w:rPr>
        <w:pict>
          <v:shape id="_x0000_s4244" type="#_x0000_t202" style="position:absolute;left:0;text-align:left;margin-left:-3.65pt;margin-top:2.35pt;width:18pt;height:15.35pt;z-index:252013568;mso-wrap-edited:f" wrapcoords="-584 0 -584 21168 21600 21168 21600 0 -584 0" stroked="f">
            <v:textbox style="mso-next-textbox:#_x0000_s4244" inset=".5mm,.3mm,.5mm,.3mm">
              <w:txbxContent>
                <w:p w:rsidR="00CB51A0" w:rsidRDefault="00CB51A0">
                  <w:pPr>
                    <w:jc w:val="center"/>
                  </w:pPr>
                  <w:r>
                    <w:rPr>
                      <w:rFonts w:hint="eastAsia"/>
                    </w:rPr>
                    <w:t>N</w:t>
                  </w:r>
                </w:p>
              </w:txbxContent>
            </v:textbox>
          </v:shape>
        </w:pict>
      </w:r>
    </w:p>
    <w:p w:rsidR="00CB51A0" w:rsidRDefault="00B12961">
      <w:pPr>
        <w:jc w:val="center"/>
        <w:rPr>
          <w:b/>
          <w:sz w:val="36"/>
          <w:u w:val="single"/>
        </w:rPr>
      </w:pPr>
      <w:r>
        <w:rPr>
          <w:b/>
          <w:noProof/>
          <w:sz w:val="20"/>
          <w:u w:val="single"/>
        </w:rPr>
        <w:pict>
          <v:rect id="_x0000_s4276" style="position:absolute;left:0;text-align:left;margin-left:304.5pt;margin-top:18.2pt;width:78.8pt;height:21.9pt;z-index:252029952;mso-wrap-edited:f" wrapcoords="-218 0 -218 21600 21818 21600 21818 0 -218 0">
            <v:textbox style="mso-next-textbox:#_x0000_s4276">
              <w:txbxContent>
                <w:p w:rsidR="00CB51A0" w:rsidRDefault="00CB51A0">
                  <w:pPr>
                    <w:jc w:val="center"/>
                    <w:rPr>
                      <w:rFonts w:hint="eastAsia"/>
                    </w:rPr>
                  </w:pPr>
                  <w:r>
                    <w:rPr>
                      <w:rFonts w:hint="eastAsia"/>
                    </w:rPr>
                    <w:t>检测记录</w:t>
                  </w:r>
                </w:p>
              </w:txbxContent>
            </v:textbox>
          </v:rect>
        </w:pict>
      </w:r>
      <w:r>
        <w:rPr>
          <w:noProof/>
          <w:sz w:val="20"/>
        </w:rPr>
        <w:pict>
          <v:line id="_x0000_s4295" style="position:absolute;left:0;text-align:left;flip:x;z-index:252033024;mso-wrap-edited:f" from="383.25pt,26pt" to="424.4pt,26pt" wrapcoords="16310 0 -441 0 -441 0 16310 0 18073 0 21600 0 18514 0 16310 0">
            <v:stroke endarrow="block"/>
          </v:line>
        </w:pict>
      </w:r>
      <w:r w:rsidR="00CB51A0">
        <w:rPr>
          <w:b/>
          <w:noProof/>
          <w:sz w:val="20"/>
          <w:u w:val="single"/>
        </w:rPr>
        <w:pict>
          <v:group id="_x0000_s4314" style="position:absolute;left:0;text-align:left;margin-left:63.4pt;margin-top:19.15pt;width:88.65pt;height:115.6pt;z-index:252050432" coordorigin="3771,11024" coordsize="1773,1901">
            <v:line id="_x0000_s4315" style="position:absolute;mso-wrap-edited:f" from="3771,11024" to="3771,12925" wrapcoords="0 0 0 21442 0 21442 0 0 0 0"/>
            <v:line id="_x0000_s4316" style="position:absolute;mso-wrap-edited:f" from="3771,12925" to="5544,12925" wrapcoords="19265 0 -195 0 -195 0 19265 0 20043 0 21600 0 20238 0 19265 0">
              <v:stroke endarrow="block"/>
            </v:line>
          </v:group>
        </w:pict>
      </w:r>
    </w:p>
    <w:p w:rsidR="00CB51A0" w:rsidRDefault="00CB51A0">
      <w:pPr>
        <w:jc w:val="center"/>
        <w:rPr>
          <w:b/>
          <w:sz w:val="36"/>
          <w:u w:val="single"/>
        </w:rPr>
      </w:pPr>
    </w:p>
    <w:p w:rsidR="00CB51A0" w:rsidRDefault="00CB51A0">
      <w:pPr>
        <w:jc w:val="center"/>
        <w:rPr>
          <w:b/>
          <w:sz w:val="36"/>
          <w:u w:val="single"/>
        </w:rPr>
      </w:pPr>
    </w:p>
    <w:p w:rsidR="00CB51A0" w:rsidRDefault="00CB51A0" w:rsidP="00B12961">
      <w:pPr>
        <w:rPr>
          <w:rFonts w:hint="eastAsia"/>
          <w:b/>
          <w:sz w:val="36"/>
          <w:u w:val="single"/>
        </w:rPr>
      </w:pPr>
    </w:p>
    <w:p w:rsidR="00CB51A0" w:rsidRPr="00B12961" w:rsidRDefault="00CB51A0">
      <w:pPr>
        <w:rPr>
          <w:rFonts w:hint="eastAsia"/>
          <w:b/>
          <w:sz w:val="36"/>
          <w:u w:val="single"/>
        </w:rPr>
      </w:pPr>
      <w:r>
        <w:rPr>
          <w:b/>
          <w:noProof/>
          <w:sz w:val="20"/>
          <w:u w:val="single"/>
        </w:rPr>
        <w:pict>
          <v:shape id="_x0000_s4243" type="#_x0000_t202" style="position:absolute;left:0;text-align:left;margin-left:69.5pt;margin-top:9.55pt;width:12.1pt;height:13pt;z-index:-251303936;mso-wrap-edited:f" wrapcoords="-584 0 -584 21257 21600 21257 21600 0 -584 0" stroked="f">
            <v:textbox style="mso-next-textbox:#_x0000_s4243" inset=".5mm,0,.5mm,0">
              <w:txbxContent>
                <w:p w:rsidR="00CB51A0" w:rsidRDefault="00CB51A0">
                  <w:pPr>
                    <w:rPr>
                      <w:rFonts w:hint="eastAsia"/>
                    </w:rPr>
                  </w:pPr>
                  <w:r>
                    <w:rPr>
                      <w:rFonts w:hint="eastAsia"/>
                    </w:rPr>
                    <w:t>Y</w:t>
                  </w:r>
                </w:p>
              </w:txbxContent>
            </v:textbox>
          </v:shape>
        </w:pict>
      </w:r>
    </w:p>
    <w:p w:rsidR="00CB51A0" w:rsidRDefault="00CB51A0" w:rsidP="00CB51A0">
      <w:pPr>
        <w:pStyle w:val="20"/>
        <w:rPr>
          <w:rFonts w:hint="eastAsia"/>
        </w:rPr>
      </w:pPr>
      <w:bookmarkStart w:id="45" w:name="_Toc46300675"/>
      <w:r>
        <w:rPr>
          <w:rFonts w:hint="eastAsia"/>
        </w:rPr>
        <w:lastRenderedPageBreak/>
        <w:t>桥梁工程</w:t>
      </w:r>
      <w:bookmarkEnd w:id="45"/>
    </w:p>
    <w:p w:rsidR="00CB51A0" w:rsidRDefault="00CB51A0" w:rsidP="00CB51A0">
      <w:pPr>
        <w:pStyle w:val="30"/>
        <w:rPr>
          <w:rFonts w:hint="eastAsia"/>
        </w:rPr>
      </w:pPr>
      <w:bookmarkStart w:id="46" w:name="_Toc46300676"/>
      <w:r>
        <w:rPr>
          <w:rFonts w:hint="eastAsia"/>
        </w:rPr>
        <w:t>下部结构</w:t>
      </w:r>
      <w:bookmarkEnd w:id="46"/>
    </w:p>
    <w:p w:rsidR="00CB51A0" w:rsidRPr="00CB51A0" w:rsidRDefault="000879DA" w:rsidP="000879DA">
      <w:pPr>
        <w:jc w:val="center"/>
        <w:rPr>
          <w:rFonts w:hint="eastAsia"/>
          <w:noProof/>
          <w:sz w:val="36"/>
        </w:rPr>
      </w:pPr>
      <w:r w:rsidRPr="00CB51A0">
        <w:rPr>
          <w:noProof/>
          <w:sz w:val="36"/>
        </w:rPr>
        <w:pict>
          <v:group id="_x0000_s4330" style="position:absolute;left:0;text-align:left;margin-left:36.75pt;margin-top:28.6pt;width:399.25pt;height:609.75pt;z-index:252062720" coordorigin="2100,2358" coordsize="7985,12195">
            <v:line id="_x0000_s4331" style="position:absolute" from="3955,2358" to="8175,2358" strokeweight="3pt">
              <v:stroke linestyle="thinThin"/>
            </v:line>
            <v:line id="_x0000_s4332" style="position:absolute" from="5597,3847" to="5597,4263">
              <v:stroke endarrow="block"/>
            </v:line>
            <v:line id="_x0000_s4333" style="position:absolute;flip:x" from="5620,4047" to="6864,4047">
              <v:stroke endarrow="block"/>
            </v:line>
            <v:line id="_x0000_s4334" style="position:absolute" from="6546,3377" to="6546,4687"/>
            <v:line id="_x0000_s4335" style="position:absolute" from="6546,3369" to="6864,3369"/>
            <v:line id="_x0000_s4336" style="position:absolute" from="6546,4669" to="6864,4669"/>
            <v:line id="_x0000_s4337" style="position:absolute" from="5597,4712" to="5597,5510">
              <v:stroke endarrow="block"/>
            </v:line>
            <v:line id="_x0000_s4338" style="position:absolute" from="4431,5113" to="5588,5113">
              <v:stroke endarrow="block"/>
            </v:line>
            <v:line id="_x0000_s4339" style="position:absolute" from="5580,5956" to="5580,6802">
              <v:stroke endarrow="block"/>
            </v:line>
            <v:line id="_x0000_s4340" style="position:absolute" from="4434,6986" to="4911,6986">
              <v:stroke endarrow="block"/>
            </v:line>
            <v:line id="_x0000_s4341" style="position:absolute" from="7956,7288" to="7956,7708"/>
            <v:line id="_x0000_s4342" style="position:absolute;flip:x y" from="6425,7683" to="7930,7689">
              <v:stroke endarrow="block"/>
            </v:line>
            <v:shape id="_x0000_s4343" type="#_x0000_t202" style="position:absolute;left:4750;top:3396;width:1656;height:449">
              <v:textbox style="mso-next-textbox:#_x0000_s4343">
                <w:txbxContent>
                  <w:p w:rsidR="00CB51A0" w:rsidRDefault="00CB51A0">
                    <w:pPr>
                      <w:jc w:val="center"/>
                    </w:pPr>
                    <w:r>
                      <w:rPr>
                        <w:rFonts w:hint="eastAsia"/>
                      </w:rPr>
                      <w:t>测量放样</w:t>
                    </w:r>
                  </w:p>
                </w:txbxContent>
              </v:textbox>
            </v:shape>
            <v:shape id="_x0000_s4344" type="#_x0000_t202" style="position:absolute;left:4750;top:4256;width:1656;height:449">
              <v:textbox style="mso-next-textbox:#_x0000_s4344">
                <w:txbxContent>
                  <w:p w:rsidR="00CB51A0" w:rsidRDefault="00CB51A0">
                    <w:pPr>
                      <w:jc w:val="center"/>
                      <w:rPr>
                        <w:rFonts w:hint="eastAsia"/>
                      </w:rPr>
                    </w:pPr>
                    <w:r>
                      <w:rPr>
                        <w:rFonts w:hint="eastAsia"/>
                      </w:rPr>
                      <w:t>设备安装</w:t>
                    </w:r>
                  </w:p>
                </w:txbxContent>
              </v:textbox>
            </v:shape>
            <v:shape id="_x0000_s4345" type="#_x0000_t202" style="position:absolute;left:4750;top:5486;width:1656;height:449">
              <v:textbox style="mso-next-textbox:#_x0000_s4345">
                <w:txbxContent>
                  <w:p w:rsidR="00CB51A0" w:rsidRDefault="00CB51A0">
                    <w:pPr>
                      <w:jc w:val="center"/>
                      <w:rPr>
                        <w:rFonts w:hint="eastAsia"/>
                      </w:rPr>
                    </w:pPr>
                    <w:r>
                      <w:rPr>
                        <w:rFonts w:hint="eastAsia"/>
                      </w:rPr>
                      <w:t>埋设护筒</w:t>
                    </w:r>
                  </w:p>
                </w:txbxContent>
              </v:textbox>
            </v:shape>
            <v:shape id="_x0000_s4346" type="#_x0000_t202" style="position:absolute;left:4750;top:6782;width:1656;height:449">
              <v:textbox style="mso-next-textbox:#_x0000_s4346">
                <w:txbxContent>
                  <w:p w:rsidR="00CB51A0" w:rsidRDefault="00CB51A0">
                    <w:pPr>
                      <w:jc w:val="center"/>
                      <w:rPr>
                        <w:rFonts w:hint="eastAsia"/>
                      </w:rPr>
                    </w:pPr>
                    <w:r>
                      <w:rPr>
                        <w:rFonts w:hint="eastAsia"/>
                      </w:rPr>
                      <w:t>验收开钻</w:t>
                    </w:r>
                  </w:p>
                </w:txbxContent>
              </v:textbox>
            </v:shape>
            <v:shape id="_x0000_s4347" type="#_x0000_t202" style="position:absolute;left:4750;top:7590;width:1656;height:449">
              <v:textbox style="mso-next-textbox:#_x0000_s4347">
                <w:txbxContent>
                  <w:p w:rsidR="00CB51A0" w:rsidRDefault="00CB51A0">
                    <w:pPr>
                      <w:jc w:val="center"/>
                      <w:rPr>
                        <w:rFonts w:hint="eastAsia"/>
                      </w:rPr>
                    </w:pPr>
                    <w:r>
                      <w:rPr>
                        <w:rFonts w:hint="eastAsia"/>
                      </w:rPr>
                      <w:t>钻进成孔</w:t>
                    </w:r>
                  </w:p>
                </w:txbxContent>
              </v:textbox>
            </v:shape>
            <v:shape id="_x0000_s4348" type="#_x0000_t202" style="position:absolute;left:4750;top:9533;width:1656;height:449">
              <v:textbox style="mso-next-textbox:#_x0000_s4348">
                <w:txbxContent>
                  <w:p w:rsidR="00CB51A0" w:rsidRDefault="00CB51A0">
                    <w:pPr>
                      <w:jc w:val="center"/>
                      <w:rPr>
                        <w:rFonts w:hint="eastAsia"/>
                      </w:rPr>
                    </w:pPr>
                    <w:r>
                      <w:rPr>
                        <w:rFonts w:hint="eastAsia"/>
                      </w:rPr>
                      <w:t>吊装钢筋笼</w:t>
                    </w:r>
                  </w:p>
                </w:txbxContent>
              </v:textbox>
            </v:shape>
            <v:shape id="_x0000_s4349" type="#_x0000_t202" style="position:absolute;left:4750;top:10562;width:1656;height:449">
              <v:textbox style="mso-next-textbox:#_x0000_s4349">
                <w:txbxContent>
                  <w:p w:rsidR="00CB51A0" w:rsidRDefault="00CB51A0">
                    <w:pPr>
                      <w:jc w:val="center"/>
                      <w:rPr>
                        <w:rFonts w:hint="eastAsia"/>
                      </w:rPr>
                    </w:pPr>
                    <w:r>
                      <w:rPr>
                        <w:rFonts w:hint="eastAsia"/>
                      </w:rPr>
                      <w:t>二次清孔</w:t>
                    </w:r>
                  </w:p>
                </w:txbxContent>
              </v:textbox>
            </v:shape>
            <v:shape id="_x0000_s4350" type="#_x0000_t202" style="position:absolute;left:4750;top:11537;width:1656;height:449">
              <v:textbox style="mso-next-textbox:#_x0000_s4350">
                <w:txbxContent>
                  <w:p w:rsidR="00CB51A0" w:rsidRDefault="00CB51A0">
                    <w:pPr>
                      <w:jc w:val="center"/>
                      <w:rPr>
                        <w:rFonts w:hint="eastAsia"/>
                      </w:rPr>
                    </w:pPr>
                    <w:r>
                      <w:rPr>
                        <w:rFonts w:hint="eastAsia"/>
                      </w:rPr>
                      <w:t>下灌注导管</w:t>
                    </w:r>
                  </w:p>
                </w:txbxContent>
              </v:textbox>
            </v:shape>
            <v:shape id="_x0000_s4351" type="#_x0000_t202" style="position:absolute;left:4750;top:12418;width:1656;height:449">
              <v:textbox style="mso-next-textbox:#_x0000_s4351">
                <w:txbxContent>
                  <w:p w:rsidR="00CB51A0" w:rsidRDefault="00CB51A0">
                    <w:pPr>
                      <w:jc w:val="center"/>
                      <w:rPr>
                        <w:rFonts w:hint="eastAsia"/>
                      </w:rPr>
                    </w:pPr>
                    <w:r>
                      <w:rPr>
                        <w:rFonts w:hint="eastAsia"/>
                      </w:rPr>
                      <w:t>水下混凝土灌注</w:t>
                    </w:r>
                  </w:p>
                </w:txbxContent>
              </v:textbox>
            </v:shape>
            <v:shape id="_x0000_s4352" type="#_x0000_t202" style="position:absolute;left:4750;top:13306;width:1656;height:449">
              <v:textbox style="mso-next-textbox:#_x0000_s4352">
                <w:txbxContent>
                  <w:p w:rsidR="00CB51A0" w:rsidRDefault="00CB51A0">
                    <w:pPr>
                      <w:jc w:val="center"/>
                      <w:rPr>
                        <w:rFonts w:hint="eastAsia"/>
                      </w:rPr>
                    </w:pPr>
                    <w:r>
                      <w:rPr>
                        <w:rFonts w:hint="eastAsia"/>
                      </w:rPr>
                      <w:t>桩头处理</w:t>
                    </w:r>
                  </w:p>
                </w:txbxContent>
              </v:textbox>
            </v:shape>
            <v:shape id="_x0000_s4353" type="#_x0000_t202" style="position:absolute;left:4750;top:14104;width:1656;height:449">
              <v:textbox style="mso-next-textbox:#_x0000_s4353">
                <w:txbxContent>
                  <w:p w:rsidR="00CB51A0" w:rsidRDefault="00CB51A0">
                    <w:pPr>
                      <w:jc w:val="center"/>
                      <w:rPr>
                        <w:rFonts w:hint="eastAsia"/>
                      </w:rPr>
                    </w:pPr>
                    <w:r>
                      <w:rPr>
                        <w:rFonts w:hint="eastAsia"/>
                      </w:rPr>
                      <w:t>混凝土养护</w:t>
                    </w:r>
                  </w:p>
                </w:txbxContent>
              </v:textbox>
            </v:shape>
            <v:shape id="_x0000_s4354" type="#_x0000_t202" style="position:absolute;left:9360;top:8373;width:725;height:1645">
              <v:textbox style="mso-next-textbox:#_x0000_s4354">
                <w:txbxContent>
                  <w:p w:rsidR="00CB51A0" w:rsidRDefault="00CB51A0">
                    <w:pPr>
                      <w:jc w:val="center"/>
                      <w:rPr>
                        <w:rFonts w:hint="eastAsia"/>
                      </w:rPr>
                    </w:pPr>
                    <w:r>
                      <w:rPr>
                        <w:rFonts w:hint="eastAsia"/>
                      </w:rPr>
                      <w:t>补充泥浆稳定孔内水头</w:t>
                    </w:r>
                  </w:p>
                </w:txbxContent>
              </v:textbox>
            </v:shape>
            <v:line id="_x0000_s4355" style="position:absolute" from="9724,7835" to="9724,8369"/>
            <v:line id="_x0000_s4356" style="position:absolute;flip:x" from="6429,7824" to="9729,7827">
              <v:stroke endarrow="block"/>
            </v:line>
            <v:line id="_x0000_s4357" style="position:absolute" from="5588,8039" to="5588,9516">
              <v:stroke endarrow="block"/>
            </v:line>
            <v:line id="_x0000_s4358" style="position:absolute;flip:x" from="5588,9986" to="5588,10560">
              <v:stroke endarrow="block"/>
            </v:line>
            <v:line id="_x0000_s4359" style="position:absolute" from="9717,10008" to="9717,10816"/>
            <v:line id="_x0000_s4360" style="position:absolute;flip:x" from="6431,10799" to="9708,10799">
              <v:stroke endarrow="block"/>
            </v:line>
            <v:line id="_x0000_s4361" style="position:absolute;flip:x" from="5588,11024" to="5588,11537">
              <v:stroke endarrow="block"/>
            </v:line>
            <v:line id="_x0000_s4362" style="position:absolute;flip:x" from="5588,11996" to="5588,12428">
              <v:stroke endarrow="block"/>
            </v:line>
            <v:shape id="_x0000_s4363" type="#_x0000_t202" style="position:absolute;left:2100;top:4878;width:2316;height:449">
              <v:textbox style="mso-next-textbox:#_x0000_s4363">
                <w:txbxContent>
                  <w:p w:rsidR="00CB51A0" w:rsidRDefault="00CB51A0">
                    <w:pPr>
                      <w:jc w:val="center"/>
                      <w:rPr>
                        <w:rFonts w:hint="eastAsia"/>
                      </w:rPr>
                    </w:pPr>
                    <w:r>
                      <w:rPr>
                        <w:rFonts w:hint="eastAsia"/>
                      </w:rPr>
                      <w:t>护筒加工</w:t>
                    </w:r>
                  </w:p>
                </w:txbxContent>
              </v:textbox>
            </v:shape>
            <v:shape id="_x0000_s4364" type="#_x0000_t202" style="position:absolute;left:2100;top:5727;width:2316;height:733">
              <v:textbox style="mso-next-textbox:#_x0000_s4364">
                <w:txbxContent>
                  <w:p w:rsidR="00CB51A0" w:rsidRDefault="00CB51A0">
                    <w:pPr>
                      <w:jc w:val="center"/>
                    </w:pPr>
                    <w:r>
                      <w:rPr>
                        <w:rFonts w:hint="eastAsia"/>
                      </w:rPr>
                      <w:t>调整护筒中心偏差、</w:t>
                    </w:r>
                  </w:p>
                  <w:p w:rsidR="00CB51A0" w:rsidRDefault="00CB51A0">
                    <w:pPr>
                      <w:jc w:val="center"/>
                      <w:rPr>
                        <w:rFonts w:hint="eastAsia"/>
                      </w:rPr>
                    </w:pPr>
                    <w:r>
                      <w:rPr>
                        <w:rFonts w:hint="eastAsia"/>
                      </w:rPr>
                      <w:t>垂直度、标高</w:t>
                    </w:r>
                  </w:p>
                </w:txbxContent>
              </v:textbox>
            </v:shape>
            <v:shape id="_x0000_s4365" type="#_x0000_t202" style="position:absolute;left:2100;top:6647;width:2316;height:743">
              <v:textbox style="mso-next-textbox:#_x0000_s4365" inset=".5mm,,.5mm">
                <w:txbxContent>
                  <w:p w:rsidR="00CB51A0" w:rsidRDefault="00CB51A0">
                    <w:pPr>
                      <w:jc w:val="center"/>
                      <w:rPr>
                        <w:rFonts w:hint="eastAsia"/>
                      </w:rPr>
                    </w:pPr>
                    <w:r>
                      <w:rPr>
                        <w:rFonts w:hint="eastAsia"/>
                      </w:rPr>
                      <w:t>检测钻头直径、钻机水平、泥浆性能、安全设施</w:t>
                    </w:r>
                  </w:p>
                </w:txbxContent>
              </v:textbox>
            </v:shape>
            <v:shape id="_x0000_s4366" type="#_x0000_t202" style="position:absolute;left:2100;top:7949;width:2316;height:764">
              <v:textbox style="mso-next-textbox:#_x0000_s4366">
                <w:txbxContent>
                  <w:p w:rsidR="00CB51A0" w:rsidRDefault="00CB51A0">
                    <w:pPr>
                      <w:jc w:val="center"/>
                    </w:pPr>
                    <w:r>
                      <w:rPr>
                        <w:rFonts w:hint="eastAsia"/>
                      </w:rPr>
                      <w:t>随时检测孔深、孔径、</w:t>
                    </w:r>
                  </w:p>
                  <w:p w:rsidR="00CB51A0" w:rsidRDefault="00CB51A0">
                    <w:pPr>
                      <w:jc w:val="center"/>
                      <w:rPr>
                        <w:rFonts w:hint="eastAsia"/>
                      </w:rPr>
                    </w:pPr>
                    <w:r>
                      <w:rPr>
                        <w:rFonts w:hint="eastAsia"/>
                      </w:rPr>
                      <w:t>孔斜、孔底沉渣</w:t>
                    </w:r>
                  </w:p>
                </w:txbxContent>
              </v:textbox>
            </v:shape>
            <v:shape id="_x0000_s4367" type="#_x0000_t202" style="position:absolute;left:2100;top:9947;width:2316;height:737">
              <v:textbox style="mso-next-textbox:#_x0000_s4367">
                <w:txbxContent>
                  <w:p w:rsidR="00CB51A0" w:rsidRDefault="00CB51A0">
                    <w:pPr>
                      <w:jc w:val="center"/>
                    </w:pPr>
                    <w:r>
                      <w:rPr>
                        <w:rFonts w:hint="eastAsia"/>
                      </w:rPr>
                      <w:t>调整钢筋笼高程</w:t>
                    </w:r>
                  </w:p>
                  <w:p w:rsidR="00CB51A0" w:rsidRDefault="00CB51A0">
                    <w:pPr>
                      <w:jc w:val="center"/>
                      <w:rPr>
                        <w:rFonts w:hint="eastAsia"/>
                      </w:rPr>
                    </w:pPr>
                    <w:r>
                      <w:rPr>
                        <w:rFonts w:hint="eastAsia"/>
                      </w:rPr>
                      <w:t>与桩位中心偏差</w:t>
                    </w:r>
                  </w:p>
                </w:txbxContent>
              </v:textbox>
            </v:shape>
            <v:shape id="_x0000_s4368" type="#_x0000_t202" style="position:absolute;left:2100;top:10963;width:2316;height:439">
              <v:textbox style="mso-next-textbox:#_x0000_s4368">
                <w:txbxContent>
                  <w:p w:rsidR="00CB51A0" w:rsidRDefault="00CB51A0">
                    <w:pPr>
                      <w:jc w:val="center"/>
                      <w:rPr>
                        <w:rFonts w:hint="eastAsia"/>
                      </w:rPr>
                    </w:pPr>
                    <w:r>
                      <w:rPr>
                        <w:rFonts w:hint="eastAsia"/>
                      </w:rPr>
                      <w:t>检测沉渣厚度</w:t>
                    </w:r>
                  </w:p>
                </w:txbxContent>
              </v:textbox>
            </v:shape>
            <v:shape id="_x0000_s4369" type="#_x0000_t202" style="position:absolute;left:2100;top:11554;width:2316;height:701">
              <v:textbox style="mso-next-textbox:#_x0000_s4369">
                <w:txbxContent>
                  <w:p w:rsidR="00CB51A0" w:rsidRDefault="00CB51A0">
                    <w:pPr>
                      <w:jc w:val="center"/>
                    </w:pPr>
                    <w:r>
                      <w:rPr>
                        <w:rFonts w:hint="eastAsia"/>
                      </w:rPr>
                      <w:t>检测导管密封性</w:t>
                    </w:r>
                  </w:p>
                  <w:p w:rsidR="00CB51A0" w:rsidRDefault="00CB51A0">
                    <w:pPr>
                      <w:jc w:val="center"/>
                      <w:rPr>
                        <w:rFonts w:hint="eastAsia"/>
                      </w:rPr>
                    </w:pPr>
                    <w:r>
                      <w:rPr>
                        <w:rFonts w:hint="eastAsia"/>
                      </w:rPr>
                      <w:t>及下入深度</w:t>
                    </w:r>
                  </w:p>
                </w:txbxContent>
              </v:textbox>
            </v:shape>
            <v:shape id="_x0000_s4370" type="#_x0000_t202" style="position:absolute;left:2100;top:12428;width:2316;height:761">
              <v:textbox style="mso-next-textbox:#_x0000_s4370">
                <w:txbxContent>
                  <w:p w:rsidR="00CB51A0" w:rsidRDefault="00CB51A0">
                    <w:pPr>
                      <w:jc w:val="center"/>
                      <w:rPr>
                        <w:rFonts w:hint="eastAsia"/>
                      </w:rPr>
                    </w:pPr>
                    <w:r>
                      <w:rPr>
                        <w:rFonts w:hint="eastAsia"/>
                      </w:rPr>
                      <w:t>检测混凝土材料、配比、坍落度、灌注高度</w:t>
                    </w:r>
                  </w:p>
                </w:txbxContent>
              </v:textbox>
            </v:shape>
            <v:line id="_x0000_s4371" style="position:absolute;flip:x" from="5570,12884" to="5570,13316">
              <v:stroke endarrow="block"/>
            </v:line>
            <v:line id="_x0000_s4372" style="position:absolute" from="4416,12642" to="4714,12642">
              <v:stroke endarrow="block"/>
            </v:line>
            <v:line id="_x0000_s4373" style="position:absolute" from="5570,13762" to="5570,14114">
              <v:stroke endarrow="block"/>
            </v:line>
            <v:line id="_x0000_s4374" style="position:absolute" from="6715,13479" to="6874,13479"/>
            <v:line id="_x0000_s4375" style="position:absolute;flip:x" from="6684,13088" to="6684,13893"/>
            <v:line id="_x0000_s4376" style="position:absolute" from="4431,6211" to="5588,6211">
              <v:stroke endarrow="block"/>
            </v:line>
            <v:line id="_x0000_s4377" style="position:absolute" from="4431,8422" to="5588,8422">
              <v:stroke endarrow="block"/>
            </v:line>
            <v:line id="_x0000_s4378" style="position:absolute" from="4436,11820" to="4595,11820"/>
            <v:line id="_x0000_s4379" style="position:absolute;flip:x" from="4595,11322" to="4595,12185"/>
            <v:line id="_x0000_s4380" style="position:absolute" from="4611,11316" to="5588,11316">
              <v:stroke endarrow="block"/>
            </v:line>
            <v:line id="_x0000_s4381" style="position:absolute" from="4611,12186" to="5588,12186">
              <v:stroke endarrow="block"/>
            </v:line>
            <v:line id="_x0000_s4382" style="position:absolute" from="4431,10272" to="5588,10272">
              <v:stroke endarrow="block"/>
            </v:line>
            <v:line id="_x0000_s4383" style="position:absolute" from="4431,11217" to="5588,11217">
              <v:stroke endarrow="block"/>
            </v:line>
            <v:line id="_x0000_s4384" style="position:absolute;flip:x" from="5620,6342" to="6864,6342">
              <v:stroke endarrow="block"/>
            </v:line>
            <v:shape id="_x0000_s4385" type="#_x0000_t202" style="position:absolute;left:6864;top:3156;width:2204;height:449">
              <v:textbox style="mso-next-textbox:#_x0000_s4385">
                <w:txbxContent>
                  <w:p w:rsidR="00CB51A0" w:rsidRDefault="00CB51A0">
                    <w:pPr>
                      <w:jc w:val="center"/>
                      <w:rPr>
                        <w:rFonts w:hint="eastAsia"/>
                      </w:rPr>
                    </w:pPr>
                    <w:r>
                      <w:rPr>
                        <w:rFonts w:hint="eastAsia"/>
                      </w:rPr>
                      <w:t>场地平整</w:t>
                    </w:r>
                  </w:p>
                </w:txbxContent>
              </v:textbox>
            </v:shape>
            <v:shape id="_x0000_s4386" type="#_x0000_t202" style="position:absolute;left:6864;top:3830;width:2204;height:449">
              <v:textbox style="mso-next-textbox:#_x0000_s4386">
                <w:txbxContent>
                  <w:p w:rsidR="00CB51A0" w:rsidRDefault="00CB51A0">
                    <w:pPr>
                      <w:jc w:val="center"/>
                      <w:rPr>
                        <w:rFonts w:hint="eastAsia"/>
                        <w:sz w:val="24"/>
                      </w:rPr>
                    </w:pPr>
                    <w:r>
                      <w:rPr>
                        <w:rFonts w:hint="eastAsia"/>
                      </w:rPr>
                      <w:t>设备配套、器材进场</w:t>
                    </w:r>
                  </w:p>
                </w:txbxContent>
              </v:textbox>
            </v:shape>
            <v:shape id="_x0000_s4387" type="#_x0000_t202" style="position:absolute;left:6864;top:4407;width:2204;height:449">
              <v:textbox style="mso-next-textbox:#_x0000_s4387">
                <w:txbxContent>
                  <w:p w:rsidR="00CB51A0" w:rsidRDefault="00CB51A0">
                    <w:pPr>
                      <w:jc w:val="center"/>
                      <w:rPr>
                        <w:rFonts w:hint="eastAsia"/>
                      </w:rPr>
                    </w:pPr>
                    <w:r>
                      <w:rPr>
                        <w:rFonts w:hint="eastAsia"/>
                      </w:rPr>
                      <w:t>安装循环系统</w:t>
                    </w:r>
                  </w:p>
                </w:txbxContent>
              </v:textbox>
            </v:shape>
            <v:shape id="_x0000_s4388" type="#_x0000_t202" style="position:absolute;left:6887;top:6836;width:2204;height:449">
              <v:textbox style="mso-next-textbox:#_x0000_s4388">
                <w:txbxContent>
                  <w:p w:rsidR="00CB51A0" w:rsidRDefault="00CB51A0">
                    <w:pPr>
                      <w:jc w:val="center"/>
                      <w:rPr>
                        <w:rFonts w:hint="eastAsia"/>
                      </w:rPr>
                    </w:pPr>
                    <w:r>
                      <w:rPr>
                        <w:rFonts w:hint="eastAsia"/>
                      </w:rPr>
                      <w:t>泥浆性能调整</w:t>
                    </w:r>
                  </w:p>
                </w:txbxContent>
              </v:textbox>
            </v:shape>
            <v:shape id="_x0000_s4389" type="#_x0000_t202" style="position:absolute;left:6882;top:7943;width:2204;height:449">
              <v:textbox style="mso-next-textbox:#_x0000_s4389">
                <w:txbxContent>
                  <w:p w:rsidR="00CB51A0" w:rsidRDefault="00CB51A0">
                    <w:pPr>
                      <w:jc w:val="center"/>
                      <w:rPr>
                        <w:rFonts w:hint="eastAsia"/>
                      </w:rPr>
                    </w:pPr>
                    <w:r>
                      <w:rPr>
                        <w:rFonts w:hint="eastAsia"/>
                      </w:rPr>
                      <w:t>首次清孔</w:t>
                    </w:r>
                  </w:p>
                </w:txbxContent>
              </v:textbox>
            </v:shape>
            <v:shape id="_x0000_s4390" type="#_x0000_t202" style="position:absolute;left:6870;top:8471;width:2204;height:449">
              <v:textbox style="mso-next-textbox:#_x0000_s4390">
                <w:txbxContent>
                  <w:p w:rsidR="00CB51A0" w:rsidRDefault="00CB51A0">
                    <w:pPr>
                      <w:jc w:val="center"/>
                      <w:rPr>
                        <w:rFonts w:hint="eastAsia"/>
                      </w:rPr>
                    </w:pPr>
                    <w:r>
                      <w:rPr>
                        <w:rFonts w:hint="eastAsia"/>
                      </w:rPr>
                      <w:t>制作钢筋笼</w:t>
                    </w:r>
                  </w:p>
                </w:txbxContent>
              </v:textbox>
            </v:shape>
            <v:shape id="_x0000_s4391" type="#_x0000_t202" style="position:absolute;left:6887;top:9010;width:2204;height:449">
              <v:textbox style="mso-next-textbox:#_x0000_s4391">
                <w:txbxContent>
                  <w:p w:rsidR="00CB51A0" w:rsidRDefault="00CB51A0">
                    <w:pPr>
                      <w:jc w:val="center"/>
                      <w:rPr>
                        <w:rFonts w:hint="eastAsia"/>
                      </w:rPr>
                    </w:pPr>
                    <w:r>
                      <w:rPr>
                        <w:rFonts w:hint="eastAsia"/>
                      </w:rPr>
                      <w:t>钻渣、废浆的处理</w:t>
                    </w:r>
                  </w:p>
                </w:txbxContent>
              </v:textbox>
            </v:shape>
            <v:shape id="_x0000_s4392" type="#_x0000_t202" style="position:absolute;left:6873;top:10067;width:2204;height:449">
              <v:textbox style="mso-next-textbox:#_x0000_s4392">
                <w:txbxContent>
                  <w:p w:rsidR="00CB51A0" w:rsidRDefault="00CB51A0">
                    <w:pPr>
                      <w:jc w:val="center"/>
                      <w:rPr>
                        <w:rFonts w:hint="eastAsia"/>
                      </w:rPr>
                    </w:pPr>
                    <w:r>
                      <w:rPr>
                        <w:rFonts w:hint="eastAsia"/>
                      </w:rPr>
                      <w:t>准备清孔器具</w:t>
                    </w:r>
                  </w:p>
                </w:txbxContent>
              </v:textbox>
            </v:shape>
            <v:shape id="_x0000_s4393" type="#_x0000_t202" style="position:absolute;left:6873;top:10998;width:2204;height:439">
              <v:textbox style="mso-next-textbox:#_x0000_s4393" inset="1.5mm,,1.5mm">
                <w:txbxContent>
                  <w:p w:rsidR="00CB51A0" w:rsidRDefault="00CB51A0">
                    <w:pPr>
                      <w:jc w:val="center"/>
                      <w:rPr>
                        <w:rFonts w:hint="eastAsia"/>
                      </w:rPr>
                    </w:pPr>
                    <w:r>
                      <w:rPr>
                        <w:rFonts w:hint="eastAsia"/>
                      </w:rPr>
                      <w:t>清理导管、准备隔水塞</w:t>
                    </w:r>
                  </w:p>
                </w:txbxContent>
              </v:textbox>
            </v:shape>
            <v:shape id="_x0000_s4394" type="#_x0000_t202" style="position:absolute;left:6873;top:11941;width:2204;height:439">
              <v:textbox style="mso-next-textbox:#_x0000_s4394" inset="1.5mm,,1.5mm">
                <w:txbxContent>
                  <w:p w:rsidR="00CB51A0" w:rsidRDefault="00CB51A0">
                    <w:pPr>
                      <w:jc w:val="center"/>
                      <w:rPr>
                        <w:rFonts w:hint="eastAsia"/>
                      </w:rPr>
                    </w:pPr>
                    <w:r>
                      <w:rPr>
                        <w:rFonts w:hint="eastAsia"/>
                      </w:rPr>
                      <w:t>备料、拌制混凝土</w:t>
                    </w:r>
                  </w:p>
                </w:txbxContent>
              </v:textbox>
            </v:shape>
            <v:shape id="_x0000_s4395" type="#_x0000_t202" style="position:absolute;left:6873;top:12667;width:2204;height:438">
              <v:textbox style="mso-next-textbox:#_x0000_s4395" inset="1.5mm,,1.5mm">
                <w:txbxContent>
                  <w:p w:rsidR="00CB51A0" w:rsidRDefault="00CB51A0">
                    <w:pPr>
                      <w:jc w:val="center"/>
                      <w:rPr>
                        <w:rFonts w:hint="eastAsia"/>
                      </w:rPr>
                    </w:pPr>
                    <w:r>
                      <w:rPr>
                        <w:rFonts w:hint="eastAsia"/>
                      </w:rPr>
                      <w:t>留取混凝土试件</w:t>
                    </w:r>
                  </w:p>
                </w:txbxContent>
              </v:textbox>
            </v:shape>
            <v:shape id="_x0000_s4396" type="#_x0000_t202" style="position:absolute;left:6873;top:13289;width:2204;height:438">
              <v:textbox style="mso-next-textbox:#_x0000_s4396" inset="1.5mm,,1.5mm">
                <w:txbxContent>
                  <w:p w:rsidR="00CB51A0" w:rsidRDefault="00CB51A0">
                    <w:pPr>
                      <w:jc w:val="center"/>
                      <w:rPr>
                        <w:rFonts w:hint="eastAsia"/>
                      </w:rPr>
                    </w:pPr>
                    <w:r>
                      <w:rPr>
                        <w:rFonts w:hint="eastAsia"/>
                      </w:rPr>
                      <w:t>起拔护筒</w:t>
                    </w:r>
                  </w:p>
                </w:txbxContent>
              </v:textbox>
            </v:shape>
            <v:shape id="_x0000_s4397" type="#_x0000_t202" style="position:absolute;left:6887;top:6108;width:2204;height:449">
              <v:textbox style="mso-next-textbox:#_x0000_s4397">
                <w:txbxContent>
                  <w:p w:rsidR="00CB51A0" w:rsidRDefault="00CB51A0">
                    <w:pPr>
                      <w:jc w:val="center"/>
                      <w:rPr>
                        <w:rFonts w:hint="eastAsia"/>
                      </w:rPr>
                    </w:pPr>
                    <w:r>
                      <w:rPr>
                        <w:rFonts w:hint="eastAsia"/>
                      </w:rPr>
                      <w:t>泥浆制备</w:t>
                    </w:r>
                  </w:p>
                </w:txbxContent>
              </v:textbox>
            </v:shape>
            <v:line id="_x0000_s4398" style="position:absolute;flip:x" from="5620,8178" to="6864,8178">
              <v:stroke endarrow="block"/>
            </v:line>
            <v:line id="_x0000_s4399" style="position:absolute;flip:x" from="5620,8652" to="6864,8652">
              <v:stroke endarrow="block"/>
            </v:line>
            <v:line id="_x0000_s4400" style="position:absolute;flip:x" from="5620,9183" to="6864,9183">
              <v:stroke endarrow="block"/>
            </v:line>
            <v:line id="_x0000_s4401" style="position:absolute;flip:x" from="5620,10275" to="6864,10275">
              <v:stroke endarrow="block"/>
            </v:line>
            <v:line id="_x0000_s4402" style="position:absolute;flip:x" from="5620,11220" to="6864,11220">
              <v:stroke endarrow="block"/>
            </v:line>
            <v:line id="_x0000_s4403" style="position:absolute;flip:x" from="5620,12174" to="6864,12174">
              <v:stroke endarrow="block"/>
            </v:line>
            <v:line id="_x0000_s4404" style="position:absolute;flip:x" from="5620,12957" to="6864,12957">
              <v:stroke startarrow="block"/>
            </v:line>
            <v:line id="_x0000_s4405" style="position:absolute;flip:x" from="5620,13080" to="6679,13080">
              <v:stroke endarrow="block"/>
            </v:line>
            <v:line id="_x0000_s4406" style="position:absolute;flip:x" from="5620,13887" to="6684,13887">
              <v:stroke endarrow="block"/>
            </v:line>
            <v:line id="_x0000_s4407" style="position:absolute" from="5597,7237" to="5597,7590">
              <v:stroke endarrow="block"/>
            </v:line>
          </v:group>
        </w:pict>
      </w:r>
      <w:r w:rsidR="00CB51A0" w:rsidRPr="00CB51A0">
        <w:rPr>
          <w:rFonts w:hint="eastAsia"/>
          <w:noProof/>
          <w:sz w:val="36"/>
        </w:rPr>
        <w:t>钻孔灌注桩施工工艺框图</w:t>
      </w:r>
    </w:p>
    <w:p w:rsidR="00B12961" w:rsidRPr="00B12961" w:rsidRDefault="00CB51A0" w:rsidP="00B12961">
      <w:pPr>
        <w:rPr>
          <w:rFonts w:hint="eastAsia"/>
        </w:rPr>
      </w:pPr>
      <w:r>
        <w:rPr>
          <w:b/>
          <w:noProof/>
          <w:sz w:val="20"/>
        </w:rPr>
        <w:pict>
          <v:rect id="_x0000_s4329" style="position:absolute;left:0;text-align:left;margin-left:31.5pt;margin-top:13pt;width:414pt;height:600.6pt;z-index:252061696" filled="f" strokeweight="1.25pt"/>
        </w:pict>
      </w: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B12961" w:rsidRDefault="00B12961"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钻孔灌注桩施工工艺框图</w:t>
      </w:r>
    </w:p>
    <w:p w:rsidR="00CB51A0" w:rsidRDefault="00CB51A0">
      <w:r>
        <w:rPr>
          <w:rFonts w:ascii="宋体"/>
          <w:b/>
          <w:noProof/>
          <w:sz w:val="36"/>
        </w:rPr>
        <w:pict>
          <v:line id="_x0000_s4458" style="position:absolute;left:0;text-align:left;z-index:252064768" from="131.25pt,0" to="347.25pt,0" strokeweight="3pt">
            <v:stroke linestyle="thinThin"/>
          </v:line>
        </w:pict>
      </w:r>
    </w:p>
    <w:p w:rsidR="00CB51A0" w:rsidRDefault="00CB51A0">
      <w:r>
        <w:rPr>
          <w:rFonts w:ascii="宋体"/>
          <w:b/>
          <w:noProof/>
          <w:sz w:val="36"/>
        </w:rPr>
        <w:pict>
          <v:rect id="_x0000_s4459" style="position:absolute;left:0;text-align:left;margin-left:-1.5pt;margin-top:13.65pt;width:414pt;height:620pt;z-index:252065792" filled="f" strokeweight="1.25pt"/>
        </w:pict>
      </w:r>
    </w:p>
    <w:p w:rsidR="00CB51A0" w:rsidRDefault="00CB51A0"/>
    <w:p w:rsidR="00CB51A0" w:rsidRDefault="00CB51A0">
      <w:r>
        <w:rPr>
          <w:noProof/>
          <w:sz w:val="20"/>
        </w:rPr>
        <w:pict>
          <v:group id="_x0000_s4408" style="position:absolute;left:0;text-align:left;margin-left:28.75pt;margin-top:0;width:353.7pt;height:475.8pt;z-index:252063744" coordorigin="2560,3312" coordsize="7074,9516">
            <v:shape id="_x0000_s4409" type="#_x0000_t202" style="position:absolute;left:4679;top:3312;width:2119;height:453;mso-wrap-edited:f" wrapcoords="-129 0 -129 21600 21729 21600 21729 0 -129 0">
              <v:textbox>
                <w:txbxContent>
                  <w:p w:rsidR="00CB51A0" w:rsidRDefault="00CB51A0">
                    <w:pPr>
                      <w:jc w:val="center"/>
                    </w:pPr>
                    <w:r>
                      <w:rPr>
                        <w:rFonts w:hint="eastAsia"/>
                      </w:rPr>
                      <w:t>平整场地</w:t>
                    </w:r>
                  </w:p>
                </w:txbxContent>
              </v:textbox>
            </v:shape>
            <v:shape id="_x0000_s4410" type="#_x0000_t202" style="position:absolute;left:4679;top:4067;width:2119;height:453;mso-wrap-edited:f" wrapcoords="-129 0 -129 21600 21729 21600 21729 0 -129 0">
              <v:textbox>
                <w:txbxContent>
                  <w:p w:rsidR="00CB51A0" w:rsidRDefault="00CB51A0">
                    <w:pPr>
                      <w:jc w:val="center"/>
                    </w:pPr>
                    <w:r>
                      <w:rPr>
                        <w:rFonts w:hint="eastAsia"/>
                      </w:rPr>
                      <w:t>桩位放样</w:t>
                    </w:r>
                  </w:p>
                </w:txbxContent>
              </v:textbox>
            </v:shape>
            <v:shape id="_x0000_s4411" type="#_x0000_t202" style="position:absolute;left:4679;top:4822;width:2119;height:454;mso-wrap-edited:f" wrapcoords="-129 0 -129 21600 21729 21600 21729 0 -129 0">
              <v:textbox>
                <w:txbxContent>
                  <w:p w:rsidR="00CB51A0" w:rsidRDefault="00CB51A0">
                    <w:pPr>
                      <w:jc w:val="center"/>
                    </w:pPr>
                    <w:r>
                      <w:rPr>
                        <w:rFonts w:hint="eastAsia"/>
                      </w:rPr>
                      <w:t>埋设护筒</w:t>
                    </w:r>
                  </w:p>
                </w:txbxContent>
              </v:textbox>
            </v:shape>
            <v:shape id="_x0000_s4412" type="#_x0000_t202" style="position:absolute;left:4679;top:5578;width:2119;height:453;mso-wrap-edited:f" wrapcoords="-129 0 -129 21600 21729 21600 21729 0 -129 0">
              <v:textbox>
                <w:txbxContent>
                  <w:p w:rsidR="00CB51A0" w:rsidRDefault="00CB51A0">
                    <w:pPr>
                      <w:jc w:val="center"/>
                    </w:pPr>
                    <w:r>
                      <w:rPr>
                        <w:rFonts w:hint="eastAsia"/>
                      </w:rPr>
                      <w:t>钻机就位</w:t>
                    </w:r>
                  </w:p>
                </w:txbxContent>
              </v:textbox>
            </v:shape>
            <v:shape id="_x0000_s4413" type="#_x0000_t202" style="position:absolute;left:4679;top:6333;width:2119;height:453;mso-wrap-edited:f" wrapcoords="-129 0 -129 21600 21729 21600 21729 0 -129 0">
              <v:textbox>
                <w:txbxContent>
                  <w:p w:rsidR="00CB51A0" w:rsidRDefault="00CB51A0">
                    <w:pPr>
                      <w:jc w:val="center"/>
                    </w:pPr>
                    <w:r>
                      <w:rPr>
                        <w:rFonts w:hint="eastAsia"/>
                      </w:rPr>
                      <w:t>钻</w:t>
                    </w:r>
                    <w:r>
                      <w:t xml:space="preserve">  </w:t>
                    </w:r>
                    <w:r>
                      <w:rPr>
                        <w:rFonts w:hint="eastAsia"/>
                      </w:rPr>
                      <w:t>进</w:t>
                    </w:r>
                  </w:p>
                </w:txbxContent>
              </v:textbox>
            </v:shape>
            <v:shape id="_x0000_s4414" type="#_x0000_t202" style="position:absolute;left:2560;top:6333;width:1816;height:453;mso-wrap-edited:f" wrapcoords="-150 0 -150 21600 21750 21600 21750 0 -150 0">
              <v:textbox>
                <w:txbxContent>
                  <w:p w:rsidR="00CB51A0" w:rsidRDefault="00CB51A0">
                    <w:pPr>
                      <w:jc w:val="center"/>
                    </w:pPr>
                    <w:r>
                      <w:rPr>
                        <w:rFonts w:hint="eastAsia"/>
                      </w:rPr>
                      <w:t>现场检查</w:t>
                    </w:r>
                  </w:p>
                </w:txbxContent>
              </v:textbox>
            </v:shape>
            <v:shape id="_x0000_s4415" type="#_x0000_t202" style="position:absolute;left:7101;top:4822;width:2119;height:454;mso-wrap-edited:f" wrapcoords="-129 0 -129 21600 21729 21600 21729 0 -129 0">
              <v:textbox>
                <w:txbxContent>
                  <w:p w:rsidR="00CB51A0" w:rsidRDefault="00CB51A0">
                    <w:pPr>
                      <w:jc w:val="center"/>
                    </w:pPr>
                    <w:r>
                      <w:rPr>
                        <w:rFonts w:hint="eastAsia"/>
                      </w:rPr>
                      <w:t>制作护筒</w:t>
                    </w:r>
                  </w:p>
                </w:txbxContent>
              </v:textbox>
            </v:shape>
            <v:shape id="_x0000_s4416" type="#_x0000_t202" style="position:absolute;left:7101;top:7088;width:2119;height:453;mso-wrap-edited:f" wrapcoords="-129 0 -129 21600 21729 21600 21729 0 -129 0">
              <v:textbox>
                <w:txbxContent>
                  <w:p w:rsidR="00CB51A0" w:rsidRDefault="00CB51A0">
                    <w:pPr>
                      <w:jc w:val="center"/>
                    </w:pPr>
                    <w:r>
                      <w:rPr>
                        <w:rFonts w:hint="eastAsia"/>
                      </w:rPr>
                      <w:t>钻孔记录</w:t>
                    </w:r>
                  </w:p>
                </w:txbxContent>
              </v:textbox>
            </v:shape>
            <v:shape id="_x0000_s4417" type="#_x0000_t202" style="position:absolute;left:4679;top:7088;width:2119;height:453;mso-wrap-edited:f" wrapcoords="-129 0 -129 21600 21729 21600 21729 0 -129 0">
              <v:textbox>
                <w:txbxContent>
                  <w:p w:rsidR="00CB51A0" w:rsidRDefault="00CB51A0">
                    <w:pPr>
                      <w:jc w:val="center"/>
                    </w:pPr>
                    <w:r>
                      <w:rPr>
                        <w:rFonts w:hint="eastAsia"/>
                      </w:rPr>
                      <w:t>清</w:t>
                    </w:r>
                    <w:r>
                      <w:t xml:space="preserve">  </w:t>
                    </w:r>
                    <w:r>
                      <w:rPr>
                        <w:rFonts w:hint="eastAsia"/>
                      </w:rPr>
                      <w:t>孔</w:t>
                    </w:r>
                  </w:p>
                </w:txbxContent>
              </v:textbox>
            </v:shape>
            <v:shape id="_x0000_s4418" type="#_x0000_t202" style="position:absolute;left:2560;top:7088;width:1816;height:453;mso-wrap-edited:f" wrapcoords="-150 0 -150 21600 21750 21600 21750 0 -150 0">
              <v:textbox>
                <w:txbxContent>
                  <w:p w:rsidR="00CB51A0" w:rsidRDefault="00CB51A0">
                    <w:pPr>
                      <w:jc w:val="center"/>
                    </w:pPr>
                    <w:r>
                      <w:rPr>
                        <w:rFonts w:hint="eastAsia"/>
                      </w:rPr>
                      <w:t>成孔检查</w:t>
                    </w:r>
                  </w:p>
                </w:txbxContent>
              </v:textbox>
            </v:shape>
            <v:shape id="_x0000_s4419" type="#_x0000_t202" style="position:absolute;left:7101;top:7843;width:2119;height:454;mso-wrap-edited:f" wrapcoords="-129 0 -129 21600 21729 21600 21729 0 -129 0">
              <v:textbox style="mso-next-textbox:#_x0000_s4419">
                <w:txbxContent>
                  <w:p w:rsidR="00CB51A0" w:rsidRDefault="00CB51A0">
                    <w:pPr>
                      <w:jc w:val="center"/>
                    </w:pPr>
                    <w:r>
                      <w:rPr>
                        <w:rFonts w:hint="eastAsia"/>
                      </w:rPr>
                      <w:t>钢筋笼制作</w:t>
                    </w:r>
                  </w:p>
                </w:txbxContent>
              </v:textbox>
            </v:shape>
            <v:shape id="_x0000_s4420" type="#_x0000_t202" style="position:absolute;left:4679;top:7843;width:2119;height:454;mso-wrap-edited:f" wrapcoords="-129 0 -129 21600 21729 21600 21729 0 -129 0">
              <v:textbox style="mso-next-textbox:#_x0000_s4420">
                <w:txbxContent>
                  <w:p w:rsidR="00CB51A0" w:rsidRDefault="00CB51A0">
                    <w:pPr>
                      <w:jc w:val="center"/>
                    </w:pPr>
                    <w:r>
                      <w:rPr>
                        <w:rFonts w:hint="eastAsia"/>
                      </w:rPr>
                      <w:t>安设钢筋笼</w:t>
                    </w:r>
                  </w:p>
                </w:txbxContent>
              </v:textbox>
            </v:shape>
            <v:shape id="_x0000_s4421" type="#_x0000_t202" style="position:absolute;left:7101;top:8599;width:2119;height:453;mso-wrap-edited:f" wrapcoords="-129 0 -129 21600 21729 21600 21729 0 -129 0">
              <v:textbox style="mso-next-textbox:#_x0000_s4421">
                <w:txbxContent>
                  <w:p w:rsidR="00CB51A0" w:rsidRDefault="00CB51A0">
                    <w:pPr>
                      <w:jc w:val="center"/>
                    </w:pPr>
                    <w:r>
                      <w:rPr>
                        <w:rFonts w:hint="eastAsia"/>
                      </w:rPr>
                      <w:t>密封试验</w:t>
                    </w:r>
                  </w:p>
                </w:txbxContent>
              </v:textbox>
            </v:shape>
            <v:shape id="_x0000_s4422" type="#_x0000_t202" style="position:absolute;left:4679;top:8599;width:2119;height:453;mso-wrap-edited:f" wrapcoords="-129 0 -129 21600 21729 21600 21729 0 -129 0">
              <v:textbox style="mso-next-textbox:#_x0000_s4422">
                <w:txbxContent>
                  <w:p w:rsidR="00CB51A0" w:rsidRDefault="00CB51A0">
                    <w:pPr>
                      <w:jc w:val="center"/>
                    </w:pPr>
                    <w:r>
                      <w:rPr>
                        <w:rFonts w:hint="eastAsia"/>
                      </w:rPr>
                      <w:t>安设导管</w:t>
                    </w:r>
                  </w:p>
                </w:txbxContent>
              </v:textbox>
            </v:shape>
            <v:shape id="_x0000_s4423" type="#_x0000_t202" style="position:absolute;left:2560;top:8599;width:1816;height:453;mso-wrap-edited:f" wrapcoords="-150 0 -150 21600 21750 21600 21750 0 -150 0">
              <v:textbox style="mso-next-textbox:#_x0000_s4423">
                <w:txbxContent>
                  <w:p w:rsidR="00CB51A0" w:rsidRDefault="00CB51A0">
                    <w:pPr>
                      <w:jc w:val="center"/>
                    </w:pPr>
                    <w:r>
                      <w:rPr>
                        <w:rFonts w:hint="eastAsia"/>
                      </w:rPr>
                      <w:t>导管制作</w:t>
                    </w:r>
                  </w:p>
                </w:txbxContent>
              </v:textbox>
            </v:shape>
            <v:shape id="_x0000_s4424" type="#_x0000_t202" style="position:absolute;left:7101;top:9351;width:979;height:444;mso-wrap-edited:f" wrapcoords="-360 0 -360 21600 21960 21600 21960 0 -360 0">
              <v:textbox style="mso-next-textbox:#_x0000_s4424">
                <w:txbxContent>
                  <w:p w:rsidR="00CB51A0" w:rsidRDefault="00CB51A0">
                    <w:pPr>
                      <w:jc w:val="center"/>
                    </w:pPr>
                    <w:r>
                      <w:rPr>
                        <w:rFonts w:hint="eastAsia"/>
                      </w:rPr>
                      <w:t>砼运输</w:t>
                    </w:r>
                  </w:p>
                </w:txbxContent>
              </v:textbox>
            </v:shape>
            <v:shape id="_x0000_s4425" type="#_x0000_t202" style="position:absolute;left:4679;top:9354;width:2119;height:453;mso-wrap-edited:f" wrapcoords="-129 0 -129 21600 21729 21600 21729 0 -129 0">
              <v:textbox style="mso-next-textbox:#_x0000_s4425">
                <w:txbxContent>
                  <w:p w:rsidR="00CB51A0" w:rsidRDefault="00CB51A0">
                    <w:pPr>
                      <w:jc w:val="center"/>
                    </w:pPr>
                    <w:r>
                      <w:rPr>
                        <w:rFonts w:hint="eastAsia"/>
                      </w:rPr>
                      <w:t>灌注水下砼</w:t>
                    </w:r>
                  </w:p>
                </w:txbxContent>
              </v:textbox>
            </v:shape>
            <v:shape id="_x0000_s4426" type="#_x0000_t202" style="position:absolute;left:2560;top:9354;width:1816;height:453;mso-wrap-edited:f" wrapcoords="-150 0 -150 21600 21750 21600 21750 0 -150 0">
              <v:textbox style="mso-next-textbox:#_x0000_s4426">
                <w:txbxContent>
                  <w:p w:rsidR="00CB51A0" w:rsidRDefault="00CB51A0">
                    <w:pPr>
                      <w:jc w:val="center"/>
                    </w:pPr>
                    <w:r>
                      <w:rPr>
                        <w:rFonts w:hint="eastAsia"/>
                      </w:rPr>
                      <w:t>灌注记录</w:t>
                    </w:r>
                  </w:p>
                </w:txbxContent>
              </v:textbox>
            </v:shape>
            <v:shape id="_x0000_s4427" type="#_x0000_t202" style="position:absolute;left:4679;top:10109;width:2119;height:453;mso-wrap-edited:f" wrapcoords="-129 0 -129 21600 21729 21600 21729 0 -129 0">
              <v:textbox>
                <w:txbxContent>
                  <w:p w:rsidR="00CB51A0" w:rsidRDefault="00CB51A0">
                    <w:pPr>
                      <w:jc w:val="center"/>
                    </w:pPr>
                    <w:r>
                      <w:rPr>
                        <w:rFonts w:hint="eastAsia"/>
                      </w:rPr>
                      <w:t>拔除护筒</w:t>
                    </w:r>
                  </w:p>
                </w:txbxContent>
              </v:textbox>
            </v:shape>
            <v:shape id="_x0000_s4428" type="#_x0000_t202" style="position:absolute;left:4679;top:10864;width:2119;height:454;mso-wrap-edited:f" wrapcoords="-129 0 -129 21600 21729 21600 21729 0 -129 0">
              <v:textbox>
                <w:txbxContent>
                  <w:p w:rsidR="00CB51A0" w:rsidRDefault="00CB51A0">
                    <w:pPr>
                      <w:jc w:val="center"/>
                    </w:pPr>
                    <w:r>
                      <w:rPr>
                        <w:rFonts w:hint="eastAsia"/>
                      </w:rPr>
                      <w:t>钻机移位</w:t>
                    </w:r>
                  </w:p>
                </w:txbxContent>
              </v:textbox>
            </v:shape>
            <v:shape id="_x0000_s4429" type="#_x0000_t202" style="position:absolute;left:4679;top:11620;width:2119;height:453;mso-wrap-edited:f" wrapcoords="-129 0 -129 21600 21729 21600 21729 0 -129 0">
              <v:textbox>
                <w:txbxContent>
                  <w:p w:rsidR="00CB51A0" w:rsidRDefault="00CB51A0">
                    <w:pPr>
                      <w:jc w:val="center"/>
                    </w:pPr>
                    <w:r>
                      <w:rPr>
                        <w:rFonts w:hint="eastAsia"/>
                      </w:rPr>
                      <w:t>破桩头</w:t>
                    </w:r>
                  </w:p>
                </w:txbxContent>
              </v:textbox>
            </v:shape>
            <v:shape id="_x0000_s4430" type="#_x0000_t202" style="position:absolute;left:4679;top:12375;width:2119;height:453;mso-wrap-edited:f" wrapcoords="-129 0 -129 21600 21729 21600 21729 0 -129 0">
              <v:textbox>
                <w:txbxContent>
                  <w:p w:rsidR="00CB51A0" w:rsidRDefault="00CB51A0">
                    <w:pPr>
                      <w:jc w:val="center"/>
                    </w:pPr>
                    <w:r>
                      <w:rPr>
                        <w:rFonts w:hint="eastAsia"/>
                      </w:rPr>
                      <w:t>桩</w:t>
                    </w:r>
                    <w:r>
                      <w:t xml:space="preserve">  </w:t>
                    </w:r>
                    <w:r>
                      <w:rPr>
                        <w:rFonts w:hint="eastAsia"/>
                      </w:rPr>
                      <w:t>检</w:t>
                    </w:r>
                  </w:p>
                </w:txbxContent>
              </v:textbox>
            </v:shape>
            <v:shape id="_x0000_s4431" type="#_x0000_t202" style="position:absolute;left:8462;top:9354;width:968;height:441;mso-wrap-edited:f" wrapcoords="-360 0 -360 21600 21960 21600 21960 0 -360 0">
              <v:textbox style="mso-next-textbox:#_x0000_s4431">
                <w:txbxContent>
                  <w:p w:rsidR="00CB51A0" w:rsidRDefault="00CB51A0">
                    <w:pPr>
                      <w:jc w:val="center"/>
                    </w:pPr>
                    <w:r>
                      <w:rPr>
                        <w:rFonts w:hint="eastAsia"/>
                      </w:rPr>
                      <w:t>砼拌制</w:t>
                    </w:r>
                  </w:p>
                </w:txbxContent>
              </v:textbox>
            </v:shape>
            <v:shape id="_x0000_s4432" type="#_x0000_t202" style="position:absolute;left:8271;top:10115;width:1363;height:453;mso-wrap-edited:f" wrapcoords="-200 0 -200 21600 21800 21600 21800 0 -200 0">
              <v:textbox>
                <w:txbxContent>
                  <w:p w:rsidR="00CB51A0" w:rsidRDefault="00CB51A0">
                    <w:pPr>
                      <w:jc w:val="center"/>
                    </w:pPr>
                    <w:r>
                      <w:rPr>
                        <w:rFonts w:hint="eastAsia"/>
                      </w:rPr>
                      <w:t>试块制作</w:t>
                    </w:r>
                  </w:p>
                </w:txbxContent>
              </v:textbox>
            </v:shape>
            <v:shape id="_x0000_s4433" type="#_x0000_t202" style="position:absolute;left:8271;top:10871;width:1363;height:453;mso-wrap-edited:f" wrapcoords="-200 0 -200 21600 21800 21600 21800 0 -200 0">
              <v:textbox>
                <w:txbxContent>
                  <w:p w:rsidR="00CB51A0" w:rsidRDefault="00CB51A0">
                    <w:pPr>
                      <w:jc w:val="center"/>
                    </w:pPr>
                    <w:r>
                      <w:rPr>
                        <w:rFonts w:hint="eastAsia"/>
                      </w:rPr>
                      <w:t>试块检测</w:t>
                    </w:r>
                  </w:p>
                </w:txbxContent>
              </v:textbox>
            </v:shape>
            <v:line id="_x0000_s4434" style="position:absolute;mso-wrap-edited:f" from="5739,3765" to="5739,4067" wrapcoords="0 0 0 11314 0 12343 0 20571 0 20571 0 16457 0 0 0 0">
              <v:stroke endarrow="block"/>
            </v:line>
            <v:line id="_x0000_s4435" style="position:absolute;mso-wrap-edited:f" from="5739,4520" to="5739,4822" wrapcoords="0 0 0 11314 0 12343 0 20571 0 20571 0 16457 0 0 0 0">
              <v:stroke endarrow="block"/>
            </v:line>
            <v:line id="_x0000_s4436" style="position:absolute;mso-wrap-edited:f" from="5739,5276" to="5739,5578" wrapcoords="0 0 0 11314 0 12343 0 20571 0 20571 0 16457 0 0 0 0">
              <v:stroke endarrow="block"/>
            </v:line>
            <v:line id="_x0000_s4437" style="position:absolute;mso-wrap-edited:f" from="5739,6031" to="5739,6333" wrapcoords="0 0 0 11314 0 12343 0 20571 0 20571 0 16457 0 0 0 0">
              <v:stroke endarrow="block"/>
            </v:line>
            <v:line id="_x0000_s4438" style="position:absolute;mso-wrap-edited:f" from="5739,6786" to="5739,7088" wrapcoords="0 0 0 11314 0 12343 0 20571 0 20571 0 16457 0 0 0 0">
              <v:stroke endarrow="block"/>
            </v:line>
            <v:line id="_x0000_s4439" style="position:absolute;mso-wrap-edited:f" from="5739,7541" to="5739,7843" wrapcoords="0 0 0 11314 0 12343 0 20571 0 20571 0 16457 0 0 0 0">
              <v:stroke endarrow="block"/>
            </v:line>
            <v:line id="_x0000_s4440" style="position:absolute;mso-wrap-edited:f" from="5739,8297" to="5739,8599" wrapcoords="0 0 0 11314 0 12343 0 20571 0 20571 0 16457 0 0 0 0">
              <v:stroke endarrow="block"/>
            </v:line>
            <v:line id="_x0000_s4441" style="position:absolute;mso-wrap-edited:f" from="5739,9052" to="5739,9354" wrapcoords="0 0 0 11314 0 12343 0 20571 0 20571 0 16457 0 0 0 0">
              <v:stroke endarrow="block"/>
            </v:line>
            <v:line id="_x0000_s4442" style="position:absolute;mso-wrap-edited:f" from="5739,9807" to="5739,10109" wrapcoords="0 0 0 11314 0 12343 0 20571 0 20571 0 16457 0 0 0 0">
              <v:stroke endarrow="block"/>
            </v:line>
            <v:line id="_x0000_s4443" style="position:absolute;mso-wrap-edited:f" from="5739,10562" to="5739,10864" wrapcoords="0 0 0 11314 0 12343 0 20571 0 20571 0 16457 0 0 0 0">
              <v:stroke endarrow="block"/>
            </v:line>
            <v:line id="_x0000_s4444" style="position:absolute;mso-wrap-edited:f" from="5739,11318" to="5739,11620" wrapcoords="0 0 0 11314 0 12343 0 20571 0 20571 0 16457 0 0 0 0">
              <v:stroke endarrow="block"/>
            </v:line>
            <v:line id="_x0000_s4445" style="position:absolute;mso-wrap-edited:f" from="5739,12073" to="5739,12375" wrapcoords="0 0 0 11314 0 12343 0 20571 0 20571 0 16457 0 0 0 0">
              <v:stroke endarrow="block"/>
            </v:line>
            <v:line id="_x0000_s4446" style="position:absolute;mso-wrap-edited:f" from="8935,9813" to="8935,10115" wrapcoords="0 0 0 11314 0 12343 0 20571 0 20571 0 16457 0 0 0 0">
              <v:stroke endarrow="block"/>
            </v:line>
            <v:line id="_x0000_s4447" style="position:absolute;mso-wrap-edited:f" from="8935,10568" to="8935,10871" wrapcoords="0 0 0 11314 0 12343 0 20571 0 20571 0 16457 0 0 0 0">
              <v:stroke endarrow="block"/>
            </v:line>
            <v:line id="_x0000_s4448" style="position:absolute;flip:x;mso-wrap-edited:f" from="8093,9574" to="8437,9574" wrapcoords="14400 0 -600 0 -600 0 14400 0 16800 0 21600 0 17400 0 14400 0">
              <v:stroke endarrow="block"/>
            </v:line>
            <v:line id="_x0000_s4449" style="position:absolute;flip:x;mso-wrap-edited:f" from="6798,9559" to="7101,9559" wrapcoords="10800 0 -900 0 -900 0 10800 0 14400 0 21600 0 15300 0 10800 0">
              <v:stroke endarrow="block"/>
            </v:line>
            <v:line id="_x0000_s4450" style="position:absolute;flip:x;mso-wrap-edited:f" from="6798,8838" to="7101,8838" wrapcoords="10800 0 -900 0 -900 0 10800 0 14400 0 21600 0 15300 0 10800 0">
              <v:stroke endarrow="block"/>
            </v:line>
            <v:line id="_x0000_s4451" style="position:absolute;flip:x;mso-wrap-edited:f" from="6798,8083" to="7101,8083" wrapcoords="10800 0 -900 0 -900 0 10800 0 14400 0 21600 0 15300 0 10800 0">
              <v:stroke endarrow="block"/>
            </v:line>
            <v:line id="_x0000_s4452" style="position:absolute;flip:x;mso-wrap-edited:f" from="6798,7318" to="7101,7318" wrapcoords="10800 0 -900 0 -900 0 10800 0 14400 0 21600 0 15300 0 10800 0">
              <v:stroke endarrow="block"/>
            </v:line>
            <v:line id="_x0000_s4453" style="position:absolute;flip:x;mso-wrap-edited:f" from="6798,5067" to="7101,5067" wrapcoords="10800 0 -900 0 -900 0 10800 0 14400 0 21600 0 15300 0 10800 0">
              <v:stroke endarrow="block"/>
            </v:line>
            <v:line id="_x0000_s4454" style="position:absolute;mso-wrap-edited:f" from="4376,6563" to="4679,6563" wrapcoords="10800 0 -900 0 -900 0 10800 0 14400 0 21600 0 15300 0 10800 0">
              <v:stroke endarrow="block"/>
            </v:line>
            <v:line id="_x0000_s4455" style="position:absolute;mso-wrap-edited:f" from="4376,7323" to="4679,7323" wrapcoords="10800 0 -900 0 -900 0 10800 0 14400 0 21600 0 15300 0 10800 0">
              <v:stroke endarrow="block"/>
            </v:line>
            <v:line id="_x0000_s4456" style="position:absolute;mso-wrap-edited:f" from="4376,8750" to="4679,8750" wrapcoords="10800 0 -900 0 -900 0 10800 0 14400 0 21600 0 15300 0 10800 0">
              <v:stroke endarrow="block"/>
            </v:line>
            <v:line id="_x0000_s4457" style="position:absolute;mso-wrap-edited:f" from="4376,9656" to="4679,9656" wrapcoords="10800 0 -900 0 -900 0 10800 0 14400 0 21600 0 15300 0 10800 0">
              <v:stroke endarrow="block"/>
            </v:line>
          </v:group>
        </w:pict>
      </w: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Pr>
        <w:jc w:val="center"/>
      </w:pP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钢筋砼桥台扩大基础施工工艺框图</w:t>
      </w:r>
    </w:p>
    <w:p w:rsidR="00CB51A0" w:rsidRDefault="00CB51A0">
      <w:pPr>
        <w:rPr>
          <w:rFonts w:hint="eastAsia"/>
        </w:rPr>
      </w:pPr>
      <w:r>
        <w:rPr>
          <w:noProof/>
          <w:sz w:val="20"/>
        </w:rPr>
        <w:pict>
          <v:line id="_x0000_s4460" style="position:absolute;left:0;text-align:left;z-index:252066816" from="64.25pt,.45pt" to="347.25pt,.45pt" strokeweight="3pt">
            <v:stroke linestyle="thinThin"/>
          </v:line>
        </w:pict>
      </w:r>
    </w:p>
    <w:p w:rsidR="00CB51A0" w:rsidRDefault="00CB51A0">
      <w:pPr>
        <w:rPr>
          <w:rFonts w:hint="eastAsia"/>
        </w:rPr>
      </w:pPr>
      <w:r>
        <w:rPr>
          <w:noProof/>
          <w:sz w:val="20"/>
        </w:rPr>
        <w:pict>
          <v:rect id="_x0000_s4461" style="position:absolute;left:0;text-align:left;margin-left:-3pt;margin-top:10.6pt;width:414pt;height:566.6pt;z-index:252067840" filled="f" strokeweight="1.25pt"/>
        </w:pict>
      </w:r>
    </w:p>
    <w:p w:rsidR="00CB51A0" w:rsidRDefault="00CB51A0">
      <w:pPr>
        <w:rPr>
          <w:rFonts w:hint="eastAsia"/>
        </w:rPr>
      </w:pPr>
    </w:p>
    <w:p w:rsidR="00CB51A0" w:rsidRDefault="00CB51A0">
      <w:pPr>
        <w:rPr>
          <w:rFonts w:hint="eastAsia"/>
        </w:rPr>
      </w:pPr>
      <w:r>
        <w:rPr>
          <w:noProof/>
          <w:sz w:val="20"/>
        </w:rPr>
        <w:pict>
          <v:group id="_x0000_s4477" style="position:absolute;left:0;text-align:left;margin-left:28.5pt;margin-top:0;width:231pt;height:378.65pt;z-index:252070912" coordorigin="2555,3312" coordsize="4620,7573">
            <v:shape id="_x0000_s4478" type="#_x0000_t202" style="position:absolute;left:2555;top:5760;width:1445;height:435;mso-wrap-edited:f" wrapcoords="-200 0 -200 21600 21800 21600 21800 0 -200 0">
              <v:textbox>
                <w:txbxContent>
                  <w:p w:rsidR="00CB51A0" w:rsidRDefault="00CB51A0">
                    <w:pPr>
                      <w:jc w:val="center"/>
                      <w:rPr>
                        <w:rFonts w:hint="eastAsia"/>
                      </w:rPr>
                    </w:pPr>
                    <w:r>
                      <w:rPr>
                        <w:rFonts w:hint="eastAsia"/>
                      </w:rPr>
                      <w:t>钢筋加工</w:t>
                    </w:r>
                  </w:p>
                </w:txbxContent>
              </v:textbox>
            </v:shape>
            <v:shape id="_x0000_s4479" type="#_x0000_t202" style="position:absolute;left:4481;top:3312;width:1927;height:445;mso-wrap-edited:f" wrapcoords="-150 0 -150 21600 21750 21600 21750 0 -150 0">
              <v:textbox>
                <w:txbxContent>
                  <w:p w:rsidR="00CB51A0" w:rsidRDefault="00CB51A0">
                    <w:pPr>
                      <w:jc w:val="center"/>
                    </w:pPr>
                    <w:r>
                      <w:rPr>
                        <w:rFonts w:hint="eastAsia"/>
                      </w:rPr>
                      <w:t>测量放样</w:t>
                    </w:r>
                  </w:p>
                </w:txbxContent>
              </v:textbox>
            </v:shape>
            <v:shape id="_x0000_s4480" type="#_x0000_t202" style="position:absolute;left:4481;top:4053;width:1927;height:445;mso-wrap-edited:f" wrapcoords="-150 0 -150 21600 21750 21600 21750 0 -150 0">
              <v:textbox style="mso-next-textbox:#_x0000_s4480">
                <w:txbxContent>
                  <w:p w:rsidR="00CB51A0" w:rsidRDefault="00CB51A0">
                    <w:pPr>
                      <w:jc w:val="center"/>
                    </w:pPr>
                    <w:r>
                      <w:rPr>
                        <w:rFonts w:hint="eastAsia"/>
                      </w:rPr>
                      <w:t>基坑开挖</w:t>
                    </w:r>
                  </w:p>
                </w:txbxContent>
              </v:textbox>
            </v:shape>
            <v:shape id="_x0000_s4481" type="#_x0000_t202" style="position:absolute;left:4481;top:8199;width:1927;height:445;mso-wrap-edited:f" wrapcoords="-150 0 -150 21600 21750 21600 21750 0 -150 0">
              <v:textbox style="mso-next-textbox:#_x0000_s4481">
                <w:txbxContent>
                  <w:p w:rsidR="00CB51A0" w:rsidRDefault="00CB51A0">
                    <w:pPr>
                      <w:jc w:val="center"/>
                    </w:pPr>
                    <w:r>
                      <w:rPr>
                        <w:rFonts w:hint="eastAsia"/>
                      </w:rPr>
                      <w:t>浇注砼</w:t>
                    </w:r>
                  </w:p>
                </w:txbxContent>
              </v:textbox>
            </v:shape>
            <v:shape id="_x0000_s4482" type="#_x0000_t202" style="position:absolute;left:4481;top:8940;width:1927;height:445;mso-wrap-edited:f" wrapcoords="-150 0 -150 21600 21750 21600 21750 0 -150 0">
              <v:textbox style="mso-next-textbox:#_x0000_s4482">
                <w:txbxContent>
                  <w:p w:rsidR="00CB51A0" w:rsidRDefault="00CB51A0">
                    <w:pPr>
                      <w:jc w:val="center"/>
                    </w:pPr>
                    <w:r>
                      <w:rPr>
                        <w:rFonts w:hint="eastAsia"/>
                      </w:rPr>
                      <w:t>养</w:t>
                    </w:r>
                    <w:r>
                      <w:t xml:space="preserve">  </w:t>
                    </w:r>
                    <w:r>
                      <w:rPr>
                        <w:rFonts w:hint="eastAsia"/>
                      </w:rPr>
                      <w:t>生</w:t>
                    </w:r>
                  </w:p>
                </w:txbxContent>
              </v:textbox>
            </v:shape>
            <v:shape id="_x0000_s4483" type="#_x0000_t202" style="position:absolute;left:4481;top:9681;width:1927;height:445;mso-wrap-edited:f" wrapcoords="-150 0 -150 21600 21750 21600 21750 0 -150 0">
              <v:textbox style="mso-next-textbox:#_x0000_s4483">
                <w:txbxContent>
                  <w:p w:rsidR="00CB51A0" w:rsidRDefault="00CB51A0">
                    <w:pPr>
                      <w:jc w:val="center"/>
                    </w:pPr>
                    <w:r>
                      <w:rPr>
                        <w:rFonts w:hint="eastAsia"/>
                      </w:rPr>
                      <w:t>拆</w:t>
                    </w:r>
                    <w:r>
                      <w:rPr>
                        <w:rFonts w:hint="eastAsia"/>
                      </w:rPr>
                      <w:t xml:space="preserve">  </w:t>
                    </w:r>
                    <w:r>
                      <w:rPr>
                        <w:rFonts w:hint="eastAsia"/>
                      </w:rPr>
                      <w:t>模</w:t>
                    </w:r>
                  </w:p>
                </w:txbxContent>
              </v:textbox>
            </v:shape>
            <v:line id="_x0000_s4484" style="position:absolute;mso-wrap-edited:f" from="5445,3757" to="5445,4053" wrapcoords="0 0 0 11314 0 12343 0 20571 0 20571 0 16457 0 0 0 0">
              <v:stroke endarrow="block"/>
            </v:line>
            <v:line id="_x0000_s4485" style="position:absolute;mso-wrap-edited:f" from="5445,4498" to="5445,4794" wrapcoords="0 0 0 11314 0 12343 0 20571 0 20571 0 16457 0 0 0 0">
              <v:stroke endarrow="block"/>
            </v:line>
            <v:line id="_x0000_s4486" style="position:absolute;mso-wrap-edited:f" from="5445,8644" to="5445,8940" wrapcoords="0 0 0 11314 0 12343 0 20571 0 20571 0 16457 0 0 0 0">
              <v:stroke endarrow="block"/>
            </v:line>
            <v:line id="_x0000_s4487" style="position:absolute;mso-wrap-edited:f" from="5445,9385" to="5445,9681" wrapcoords="0 0 0 11314 0 12343 0 20571 0 20571 0 16457 0 0 0 0">
              <v:stroke endarrow="block"/>
            </v:line>
            <v:line id="_x0000_s4488" style="position:absolute;flip:x;mso-wrap-edited:f" from="6408,8427" to="7175,8427" wrapcoords="14400 0 -600 0 -600 0 14400 0 16800 0 21600 0 17400 0 14400 0">
              <v:stroke endarrow="block"/>
            </v:line>
            <v:line id="_x0000_s4489" style="position:absolute;mso-wrap-edited:f" from="4000,5980" to="4481,5980" wrapcoords="14400 0 -600 0 -600 0 14400 0 16800 0 21600 0 17400 0 14400 0">
              <v:stroke endarrow="block"/>
            </v:line>
            <v:shape id="_x0000_s4490" type="#_x0000_t4" style="position:absolute;left:4305;top:4809;width:2285;height:624">
              <v:textbox style="mso-next-textbox:#_x0000_s4490" inset="0,0,0,0">
                <w:txbxContent>
                  <w:p w:rsidR="00CB51A0" w:rsidRDefault="00CB51A0">
                    <w:pPr>
                      <w:jc w:val="center"/>
                      <w:rPr>
                        <w:rFonts w:hint="eastAsia"/>
                      </w:rPr>
                    </w:pPr>
                    <w:r>
                      <w:rPr>
                        <w:rFonts w:hint="eastAsia"/>
                      </w:rPr>
                      <w:t>工程师检测</w:t>
                    </w:r>
                  </w:p>
                </w:txbxContent>
              </v:textbox>
            </v:shape>
            <v:line id="_x0000_s4491" style="position:absolute" from="5428,5456" to="5428,5768">
              <v:stroke endarrow="block"/>
            </v:line>
            <v:shape id="_x0000_s4492" type="#_x0000_t202" style="position:absolute;left:5658;top:5478;width:179;height:312" filled="f" stroked="f">
              <v:textbox style="mso-next-textbox:#_x0000_s4492" inset="0,0,0,0">
                <w:txbxContent>
                  <w:p w:rsidR="00CB51A0" w:rsidRDefault="00CB51A0">
                    <w:pPr>
                      <w:rPr>
                        <w:rFonts w:hint="eastAsia"/>
                      </w:rPr>
                    </w:pPr>
                    <w:r>
                      <w:rPr>
                        <w:rFonts w:hint="eastAsia"/>
                      </w:rPr>
                      <w:t>Y</w:t>
                    </w:r>
                  </w:p>
                </w:txbxContent>
              </v:textbox>
            </v:shape>
            <v:line id="_x0000_s4493" style="position:absolute" from="6548,5127" to="6885,5127"/>
            <v:line id="_x0000_s4494" style="position:absolute;flip:x y" from="6875,4249" to="6875,5126"/>
            <v:line id="_x0000_s4495" style="position:absolute;flip:x" from="6403,4243" to="6875,4243">
              <v:stroke endarrow="block"/>
            </v:line>
            <v:shape id="_x0000_s4496" type="#_x0000_t202" style="position:absolute;left:6645;top:4717;width:179;height:312" filled="f" stroked="f">
              <v:textbox style="mso-next-textbox:#_x0000_s4496" inset="0,0,0,0">
                <w:txbxContent>
                  <w:p w:rsidR="00CB51A0" w:rsidRDefault="00CB51A0">
                    <w:pPr>
                      <w:rPr>
                        <w:rFonts w:hint="eastAsia"/>
                      </w:rPr>
                    </w:pPr>
                    <w:r>
                      <w:rPr>
                        <w:rFonts w:hint="eastAsia"/>
                      </w:rPr>
                      <w:t>N</w:t>
                    </w:r>
                  </w:p>
                </w:txbxContent>
              </v:textbox>
            </v:shape>
            <v:shape id="_x0000_s4497" type="#_x0000_t202" style="position:absolute;left:4481;top:10440;width:1927;height:445;mso-wrap-edited:f" wrapcoords="-150 0 -150 21600 21750 21600 21750 0 -150 0">
              <v:textbox style="mso-next-textbox:#_x0000_s4497">
                <w:txbxContent>
                  <w:p w:rsidR="00CB51A0" w:rsidRDefault="00CB51A0">
                    <w:pPr>
                      <w:jc w:val="center"/>
                    </w:pPr>
                    <w:r>
                      <w:rPr>
                        <w:rFonts w:hint="eastAsia"/>
                      </w:rPr>
                      <w:t>基础回填</w:t>
                    </w:r>
                  </w:p>
                </w:txbxContent>
              </v:textbox>
            </v:shape>
            <v:line id="_x0000_s4498" style="position:absolute;mso-wrap-edited:f" from="5445,10144" to="5445,10440" wrapcoords="0 0 0 11314 0 12343 0 20571 0 20571 0 16457 0 0 0 0">
              <v:stroke endarrow="block"/>
            </v:line>
            <v:shape id="_x0000_s4499" type="#_x0000_t202" style="position:absolute;left:4481;top:5754;width:1927;height:445;mso-wrap-edited:f" wrapcoords="-150 0 -150 21600 21750 21600 21750 0 -150 0">
              <v:textbox>
                <w:txbxContent>
                  <w:p w:rsidR="00CB51A0" w:rsidRDefault="00CB51A0">
                    <w:pPr>
                      <w:jc w:val="center"/>
                    </w:pPr>
                    <w:r>
                      <w:rPr>
                        <w:rFonts w:hint="eastAsia"/>
                      </w:rPr>
                      <w:t>钢筋绑扎</w:t>
                    </w:r>
                  </w:p>
                </w:txbxContent>
              </v:textbox>
            </v:shape>
            <v:shape id="_x0000_s4500" type="#_x0000_t202" style="position:absolute;left:4481;top:6495;width:1927;height:445;mso-wrap-edited:f" wrapcoords="-150 0 -150 21600 21750 21600 21750 0 -150 0">
              <v:textbox>
                <w:txbxContent>
                  <w:p w:rsidR="00CB51A0" w:rsidRDefault="00CB51A0">
                    <w:pPr>
                      <w:jc w:val="center"/>
                    </w:pPr>
                    <w:r>
                      <w:rPr>
                        <w:rFonts w:hint="eastAsia"/>
                      </w:rPr>
                      <w:t>支模板</w:t>
                    </w:r>
                  </w:p>
                </w:txbxContent>
              </v:textbox>
            </v:shape>
            <v:line id="_x0000_s4501" style="position:absolute;mso-wrap-edited:f" from="5445,6199" to="5445,6495" wrapcoords="0 0 0 11314 0 12343 0 20571 0 20571 0 16457 0 0 0 0">
              <v:stroke endarrow="block"/>
            </v:line>
            <v:line id="_x0000_s4502" style="position:absolute;mso-wrap-edited:f" from="5445,6940" to="5445,7236" wrapcoords="0 0 0 11314 0 12343 0 20571 0 20571 0 16457 0 0 0 0">
              <v:stroke endarrow="block"/>
            </v:line>
            <v:line id="_x0000_s4503" style="position:absolute;mso-wrap-edited:f" from="4000,4288" to="4481,4288">
              <v:stroke startarrow="block"/>
            </v:line>
            <v:shape id="_x0000_s4504" type="#_x0000_t4" style="position:absolute;left:4305;top:7242;width:2285;height:624">
              <v:textbox style="mso-next-textbox:#_x0000_s4504" inset="0,0,0,0">
                <w:txbxContent>
                  <w:p w:rsidR="00CB51A0" w:rsidRDefault="00CB51A0">
                    <w:pPr>
                      <w:jc w:val="center"/>
                      <w:rPr>
                        <w:rFonts w:hint="eastAsia"/>
                      </w:rPr>
                    </w:pPr>
                    <w:r>
                      <w:rPr>
                        <w:rFonts w:hint="eastAsia"/>
                      </w:rPr>
                      <w:t>工程师检测</w:t>
                    </w:r>
                  </w:p>
                </w:txbxContent>
              </v:textbox>
            </v:shape>
            <v:line id="_x0000_s4505" style="position:absolute" from="5428,7889" to="5428,8201">
              <v:stroke endarrow="block"/>
            </v:line>
            <v:shape id="_x0000_s4506" type="#_x0000_t202" style="position:absolute;left:5658;top:7911;width:179;height:312" filled="f" stroked="f">
              <v:textbox style="mso-next-textbox:#_x0000_s4506" inset="0,0,0,0">
                <w:txbxContent>
                  <w:p w:rsidR="00CB51A0" w:rsidRDefault="00CB51A0">
                    <w:pPr>
                      <w:rPr>
                        <w:rFonts w:hint="eastAsia"/>
                      </w:rPr>
                    </w:pPr>
                    <w:r>
                      <w:rPr>
                        <w:rFonts w:hint="eastAsia"/>
                      </w:rPr>
                      <w:t>Y</w:t>
                    </w:r>
                  </w:p>
                </w:txbxContent>
              </v:textbox>
            </v:shape>
            <v:line id="_x0000_s4507" style="position:absolute" from="6548,7560" to="6885,7560"/>
            <v:line id="_x0000_s4508" style="position:absolute;flip:x y" from="6875,5989" to="6875,7558"/>
            <v:line id="_x0000_s4509" style="position:absolute;flip:x" from="6403,5984" to="6875,5984">
              <v:stroke endarrow="block"/>
            </v:line>
            <v:shape id="_x0000_s4510" type="#_x0000_t202" style="position:absolute;left:6645;top:7150;width:179;height:312" filled="f" stroked="f">
              <v:textbox style="mso-next-textbox:#_x0000_s4510" inset="0,0,0,0">
                <w:txbxContent>
                  <w:p w:rsidR="00CB51A0" w:rsidRDefault="00CB51A0">
                    <w:pPr>
                      <w:rPr>
                        <w:rFonts w:hint="eastAsia"/>
                      </w:rPr>
                    </w:pPr>
                    <w:r>
                      <w:rPr>
                        <w:rFonts w:hint="eastAsia"/>
                      </w:rPr>
                      <w:t>N</w:t>
                    </w:r>
                  </w:p>
                </w:txbxContent>
              </v:textbox>
            </v:shape>
            <v:shape id="_x0000_s4511" type="#_x0000_t202" style="position:absolute;left:2555;top:8913;width:1445;height:435;mso-wrap-edited:f" wrapcoords="-200 0 -200 21600 21800 21600 21800 0 -200 0">
              <v:textbox>
                <w:txbxContent>
                  <w:p w:rsidR="00CB51A0" w:rsidRDefault="00CB51A0">
                    <w:pPr>
                      <w:jc w:val="center"/>
                      <w:rPr>
                        <w:rFonts w:hint="eastAsia"/>
                      </w:rPr>
                    </w:pPr>
                    <w:r>
                      <w:rPr>
                        <w:rFonts w:hint="eastAsia"/>
                      </w:rPr>
                      <w:t>试</w:t>
                    </w:r>
                    <w:r>
                      <w:rPr>
                        <w:rFonts w:hint="eastAsia"/>
                      </w:rPr>
                      <w:t xml:space="preserve">  </w:t>
                    </w:r>
                    <w:r>
                      <w:rPr>
                        <w:rFonts w:hint="eastAsia"/>
                      </w:rPr>
                      <w:t>压</w:t>
                    </w:r>
                  </w:p>
                </w:txbxContent>
              </v:textbox>
            </v:shape>
            <v:line id="_x0000_s4512" style="position:absolute;mso-wrap-edited:f" from="4000,8428" to="4481,8428">
              <v:stroke startarrow="block"/>
            </v:line>
            <v:shape id="_x0000_s4513" type="#_x0000_t202" style="position:absolute;left:2555;top:8196;width:1445;height:435;mso-wrap-edited:f" wrapcoords="-200 0 -200 21600 21800 21600 21800 0 -200 0">
              <v:textbox style="mso-next-textbox:#_x0000_s4513">
                <w:txbxContent>
                  <w:p w:rsidR="00CB51A0" w:rsidRDefault="00CB51A0">
                    <w:pPr>
                      <w:jc w:val="center"/>
                      <w:rPr>
                        <w:rFonts w:hint="eastAsia"/>
                      </w:rPr>
                    </w:pPr>
                    <w:r>
                      <w:rPr>
                        <w:rFonts w:hint="eastAsia"/>
                      </w:rPr>
                      <w:t>试块制作</w:t>
                    </w:r>
                  </w:p>
                </w:txbxContent>
              </v:textbox>
            </v:shape>
            <v:line id="_x0000_s4514" style="position:absolute;mso-wrap-edited:f" from="3265,8635" to="3265,8931" wrapcoords="0 0 0 11314 0 12343 0 20571 0 20571 0 16457 0 0 0 0">
              <v:stroke endarrow="block"/>
            </v:line>
            <v:shape id="_x0000_s4515" type="#_x0000_t202" style="position:absolute;left:2555;top:6507;width:1445;height:435;mso-wrap-edited:f" wrapcoords="-200 0 -200 21600 21800 21600 21800 0 -200 0">
              <v:textbox>
                <w:txbxContent>
                  <w:p w:rsidR="00CB51A0" w:rsidRDefault="00CB51A0">
                    <w:pPr>
                      <w:jc w:val="center"/>
                      <w:rPr>
                        <w:rFonts w:hint="eastAsia"/>
                      </w:rPr>
                    </w:pPr>
                    <w:r>
                      <w:rPr>
                        <w:rFonts w:hint="eastAsia"/>
                      </w:rPr>
                      <w:t>模板加工</w:t>
                    </w:r>
                  </w:p>
                </w:txbxContent>
              </v:textbox>
            </v:shape>
            <v:line id="_x0000_s4516" style="position:absolute;mso-wrap-edited:f" from="4000,6727" to="4481,6727" wrapcoords="14400 0 -600 0 -600 0 14400 0 16800 0 21600 0 17400 0 14400 0">
              <v:stroke endarrow="block"/>
            </v:line>
          </v:group>
        </w:pict>
      </w:r>
    </w:p>
    <w:p w:rsidR="00CB51A0" w:rsidRDefault="00CB51A0">
      <w:pPr>
        <w:rPr>
          <w:rFonts w:hint="eastAsia"/>
        </w:rPr>
      </w:pPr>
    </w:p>
    <w:p w:rsidR="00CB51A0" w:rsidRDefault="00CB51A0">
      <w:pPr>
        <w:rPr>
          <w:rFonts w:hint="eastAsia"/>
        </w:rPr>
      </w:pPr>
      <w:r>
        <w:rPr>
          <w:noProof/>
          <w:sz w:val="20"/>
        </w:rPr>
        <w:pict>
          <v:shape id="_x0000_s4476" type="#_x0000_t202" style="position:absolute;left:0;text-align:left;margin-left:18pt;margin-top:7.8pt;width:83.35pt;height:21.75pt;z-index:-251246592;mso-wrap-edited:f" wrapcoords="-200 0 -200 21600 21800 21600 21800 0 -200 0">
            <v:textbox style="mso-next-textbox:#_x0000_s4476">
              <w:txbxContent>
                <w:p w:rsidR="00CB51A0" w:rsidRDefault="00CB51A0">
                  <w:pPr>
                    <w:jc w:val="center"/>
                    <w:rPr>
                      <w:rFonts w:hint="eastAsia"/>
                    </w:rPr>
                  </w:pPr>
                  <w:r>
                    <w:rPr>
                      <w:rFonts w:hint="eastAsia"/>
                    </w:rPr>
                    <w:t>测地基承载力</w:t>
                  </w:r>
                </w:p>
              </w:txbxContent>
            </v:textbox>
          </v:shape>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r>
        <w:rPr>
          <w:noProof/>
          <w:sz w:val="20"/>
        </w:rPr>
        <w:pict>
          <v:group id="_x0000_s4462" style="position:absolute;left:0;text-align:left;margin-left:251.5pt;margin-top:10.05pt;width:128pt;height:146.9pt;z-index:252068864" coordorigin="8245,5499" coordsize="2560,2938">
            <v:shape id="_x0000_s4463" type="#_x0000_t202" style="position:absolute;left:8425;top:7992;width:1915;height:445;mso-wrap-edited:f" wrapcoords="-180 0 -180 21600 21780 21600 21780 0 -180 0">
              <v:textbox style="mso-next-textbox:#_x0000_s4463">
                <w:txbxContent>
                  <w:p w:rsidR="00CB51A0" w:rsidRDefault="00CB51A0">
                    <w:pPr>
                      <w:jc w:val="center"/>
                    </w:pPr>
                    <w:r>
                      <w:rPr>
                        <w:rFonts w:hint="eastAsia"/>
                      </w:rPr>
                      <w:t>砼拌合、运输</w:t>
                    </w:r>
                  </w:p>
                </w:txbxContent>
              </v:textbox>
            </v:shape>
            <v:shape id="_x0000_s4464" type="#_x0000_t202" style="position:absolute;left:8421;top:5499;width:1927;height:445;mso-wrap-edited:f" wrapcoords="-150 0 -150 21600 21750 21600 21750 0 -150 0">
              <v:textbox style="mso-next-textbox:#_x0000_s4464">
                <w:txbxContent>
                  <w:p w:rsidR="00CB51A0" w:rsidRDefault="00CB51A0">
                    <w:pPr>
                      <w:jc w:val="center"/>
                    </w:pPr>
                    <w:r>
                      <w:rPr>
                        <w:rFonts w:hint="eastAsia"/>
                      </w:rPr>
                      <w:t>原材料认可</w:t>
                    </w:r>
                  </w:p>
                </w:txbxContent>
              </v:textbox>
            </v:shape>
            <v:shape id="_x0000_s4465" type="#_x0000_t202" style="position:absolute;left:8421;top:6240;width:1927;height:445;mso-wrap-edited:f" wrapcoords="-150 0 -150 21600 21750 21600 21750 0 -150 0">
              <v:textbox style="mso-next-textbox:#_x0000_s4465">
                <w:txbxContent>
                  <w:p w:rsidR="00CB51A0" w:rsidRDefault="00CB51A0">
                    <w:pPr>
                      <w:jc w:val="center"/>
                    </w:pPr>
                    <w:r>
                      <w:rPr>
                        <w:rFonts w:hint="eastAsia"/>
                      </w:rPr>
                      <w:t>砼配合比设计</w:t>
                    </w:r>
                  </w:p>
                </w:txbxContent>
              </v:textbox>
            </v:shape>
            <v:line id="_x0000_s4466" style="position:absolute;mso-wrap-edited:f" from="9385,5944" to="9385,6240" wrapcoords="0 0 0 11314 0 12343 0 20571 0 20571 0 16457 0 0 0 0">
              <v:stroke endarrow="block"/>
            </v:line>
            <v:shape id="_x0000_s4467" type="#_x0000_t4" style="position:absolute;left:8245;top:7014;width:2285;height:624">
              <v:textbox style="mso-next-textbox:#_x0000_s4467" inset="0,0,0,0">
                <w:txbxContent>
                  <w:p w:rsidR="00CB51A0" w:rsidRDefault="00CB51A0">
                    <w:pPr>
                      <w:jc w:val="center"/>
                      <w:rPr>
                        <w:rFonts w:hint="eastAsia"/>
                      </w:rPr>
                    </w:pPr>
                    <w:r>
                      <w:rPr>
                        <w:rFonts w:hint="eastAsia"/>
                      </w:rPr>
                      <w:t>工程师检测</w:t>
                    </w:r>
                  </w:p>
                </w:txbxContent>
              </v:textbox>
            </v:shape>
            <v:line id="_x0000_s4468" style="position:absolute" from="9378,6677" to="9378,6989">
              <v:stroke endarrow="block"/>
            </v:line>
            <v:line id="_x0000_s4469" style="position:absolute" from="9368,7661" to="9368,7973">
              <v:stroke endarrow="block"/>
            </v:line>
            <v:shape id="_x0000_s4470" type="#_x0000_t202" style="position:absolute;left:9598;top:7683;width:179;height:312" filled="f" stroked="f">
              <v:textbox style="mso-next-textbox:#_x0000_s4470" inset="0,0,0,0">
                <w:txbxContent>
                  <w:p w:rsidR="00CB51A0" w:rsidRDefault="00CB51A0">
                    <w:pPr>
                      <w:rPr>
                        <w:rFonts w:hint="eastAsia"/>
                      </w:rPr>
                    </w:pPr>
                    <w:r>
                      <w:rPr>
                        <w:rFonts w:hint="eastAsia"/>
                      </w:rPr>
                      <w:t>Y</w:t>
                    </w:r>
                  </w:p>
                </w:txbxContent>
              </v:textbox>
            </v:shape>
            <v:group id="_x0000_s4471" style="position:absolute;left:10368;top:5720;width:437;height:1605" coordorigin="9413,4958" coordsize="517,2367">
              <v:line id="_x0000_s4472" style="position:absolute" from="9570,7325" to="9930,7325"/>
              <v:line id="_x0000_s4473" style="position:absolute;flip:x y" from="9930,4958" to="9930,7325"/>
              <v:line id="_x0000_s4474" style="position:absolute;flip:x" from="9413,4960" to="9930,4960">
                <v:stroke endarrow="block"/>
              </v:line>
            </v:group>
            <v:shape id="_x0000_s4475" type="#_x0000_t202" style="position:absolute;left:10548;top:6780;width:179;height:312" filled="f" stroked="f">
              <v:textbox style="mso-next-textbox:#_x0000_s4475" inset="0,0,0,0">
                <w:txbxContent>
                  <w:p w:rsidR="00CB51A0" w:rsidRDefault="00CB51A0">
                    <w:pPr>
                      <w:rPr>
                        <w:rFonts w:hint="eastAsia"/>
                      </w:rPr>
                    </w:pPr>
                    <w:r>
                      <w:rPr>
                        <w:rFonts w:hint="eastAsia"/>
                      </w:rPr>
                      <w:t>N</w:t>
                    </w:r>
                  </w:p>
                </w:txbxContent>
              </v:textbox>
            </v:shap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钢套箱拼装工艺框图</w:t>
      </w:r>
    </w:p>
    <w:p w:rsidR="00CB51A0" w:rsidRDefault="000879DA">
      <w:r w:rsidRPr="00CB51A0">
        <w:rPr>
          <w:noProof/>
          <w:sz w:val="36"/>
        </w:rPr>
        <w:pict>
          <v:line id="_x0000_s4555" style="position:absolute;left:0;text-align:left;z-index:252072960" from="157.5pt,0" to="328.25pt,0" strokeweight="3pt">
            <v:stroke linestyle="thinThin"/>
          </v:line>
        </w:pict>
      </w:r>
      <w:r w:rsidR="00CB51A0">
        <w:rPr>
          <w:b/>
          <w:noProof/>
          <w:sz w:val="36"/>
        </w:rPr>
        <w:pict>
          <v:group id="_x0000_s4517" style="position:absolute;left:0;text-align:left;margin-left:110.75pt;margin-top:39pt;width:157.75pt;height:600.6pt;z-index:252071936" coordorigin="3597,2223" coordsize="4863,12789">
            <v:shape id="_x0000_s4518" type="#_x0000_t202" style="position:absolute;left:3597;top:2223;width:4860;height:384">
              <v:textbox style="mso-next-textbox:#_x0000_s4518" inset="0,0,0,0">
                <w:txbxContent>
                  <w:p w:rsidR="00CB51A0" w:rsidRDefault="00CB51A0">
                    <w:pPr>
                      <w:jc w:val="center"/>
                      <w:rPr>
                        <w:rFonts w:hint="eastAsia"/>
                      </w:rPr>
                    </w:pPr>
                    <w:r>
                      <w:rPr>
                        <w:rFonts w:hint="eastAsia"/>
                      </w:rPr>
                      <w:t>修平桩顶预埋构件</w:t>
                    </w:r>
                  </w:p>
                </w:txbxContent>
              </v:textbox>
            </v:shape>
            <v:shape id="_x0000_s4519" type="#_x0000_t202" style="position:absolute;left:3600;top:2884;width:4860;height:384">
              <v:textbox style="mso-next-textbox:#_x0000_s4519" inset="0,0,0,0">
                <w:txbxContent>
                  <w:p w:rsidR="00CB51A0" w:rsidRDefault="00CB51A0">
                    <w:pPr>
                      <w:jc w:val="center"/>
                      <w:rPr>
                        <w:rFonts w:hint="eastAsia"/>
                      </w:rPr>
                    </w:pPr>
                    <w:r>
                      <w:rPr>
                        <w:rFonts w:hint="eastAsia"/>
                      </w:rPr>
                      <w:t>拼装上纵梁</w:t>
                    </w:r>
                  </w:p>
                </w:txbxContent>
              </v:textbox>
            </v:shape>
            <v:shape id="_x0000_s4520" type="#_x0000_t202" style="position:absolute;left:3600;top:3552;width:4860;height:384">
              <v:textbox style="mso-next-textbox:#_x0000_s4520" inset="0,0,0,0">
                <w:txbxContent>
                  <w:p w:rsidR="00CB51A0" w:rsidRDefault="00CB51A0">
                    <w:pPr>
                      <w:jc w:val="center"/>
                      <w:rPr>
                        <w:rFonts w:hint="eastAsia"/>
                      </w:rPr>
                    </w:pPr>
                    <w:r>
                      <w:rPr>
                        <w:rFonts w:hint="eastAsia"/>
                      </w:rPr>
                      <w:t>拼装下纵梁并穿入吊杆</w:t>
                    </w:r>
                  </w:p>
                </w:txbxContent>
              </v:textbox>
            </v:shape>
            <v:shape id="_x0000_s4521" type="#_x0000_t202" style="position:absolute;left:3600;top:4288;width:4860;height:384">
              <v:textbox style="mso-next-textbox:#_x0000_s4521" inset="0,0,0,0">
                <w:txbxContent>
                  <w:p w:rsidR="00CB51A0" w:rsidRDefault="00CB51A0">
                    <w:pPr>
                      <w:jc w:val="center"/>
                      <w:rPr>
                        <w:rFonts w:hint="eastAsia"/>
                      </w:rPr>
                    </w:pPr>
                    <w:r>
                      <w:rPr>
                        <w:rFonts w:hint="eastAsia"/>
                      </w:rPr>
                      <w:t>下</w:t>
                    </w:r>
                    <w:r>
                      <w:rPr>
                        <w:rFonts w:hint="eastAsia"/>
                      </w:rPr>
                      <w:t xml:space="preserve">  </w:t>
                    </w:r>
                    <w:r>
                      <w:rPr>
                        <w:rFonts w:hint="eastAsia"/>
                      </w:rPr>
                      <w:t>横</w:t>
                    </w:r>
                    <w:r>
                      <w:rPr>
                        <w:rFonts w:hint="eastAsia"/>
                      </w:rPr>
                      <w:t xml:space="preserve">  </w:t>
                    </w:r>
                    <w:r>
                      <w:rPr>
                        <w:rFonts w:hint="eastAsia"/>
                      </w:rPr>
                      <w:t>梁</w:t>
                    </w:r>
                  </w:p>
                </w:txbxContent>
              </v:textbox>
            </v:shape>
            <v:shape id="_x0000_s4522" type="#_x0000_t202" style="position:absolute;left:3600;top:4996;width:4860;height:384">
              <v:textbox style="mso-next-textbox:#_x0000_s4522" inset="0,0,0,0">
                <w:txbxContent>
                  <w:p w:rsidR="00CB51A0" w:rsidRDefault="00CB51A0">
                    <w:pPr>
                      <w:jc w:val="center"/>
                      <w:rPr>
                        <w:rFonts w:hint="eastAsia"/>
                      </w:rPr>
                    </w:pPr>
                    <w:r>
                      <w:rPr>
                        <w:rFonts w:hint="eastAsia"/>
                      </w:rPr>
                      <w:t>安装套箱侧板和对拉螺杆</w:t>
                    </w:r>
                  </w:p>
                </w:txbxContent>
              </v:textbox>
            </v:shape>
            <v:shape id="_x0000_s4523" type="#_x0000_t202" style="position:absolute;left:3600;top:5664;width:4860;height:384">
              <v:textbox style="mso-next-textbox:#_x0000_s4523" inset="0,0,0,0">
                <w:txbxContent>
                  <w:p w:rsidR="00CB51A0" w:rsidRDefault="00CB51A0">
                    <w:pPr>
                      <w:jc w:val="center"/>
                      <w:rPr>
                        <w:rFonts w:hint="eastAsia"/>
                      </w:rPr>
                    </w:pPr>
                    <w:r>
                      <w:rPr>
                        <w:rFonts w:hint="eastAsia"/>
                      </w:rPr>
                      <w:t>拼装临时上下横梁和手拉葫芦</w:t>
                    </w:r>
                  </w:p>
                </w:txbxContent>
              </v:textbox>
            </v:shape>
            <v:shape id="_x0000_s4524" type="#_x0000_t202" style="position:absolute;left:3600;top:6348;width:4860;height:384">
              <v:textbox style="mso-next-textbox:#_x0000_s4524" inset="0,0,0,0">
                <w:txbxContent>
                  <w:p w:rsidR="00CB51A0" w:rsidRDefault="00CB51A0">
                    <w:pPr>
                      <w:jc w:val="center"/>
                      <w:rPr>
                        <w:rFonts w:hint="eastAsia"/>
                      </w:rPr>
                    </w:pPr>
                    <w:r>
                      <w:rPr>
                        <w:rFonts w:hint="eastAsia"/>
                      </w:rPr>
                      <w:t>拆除部分钻孔平台</w:t>
                    </w:r>
                  </w:p>
                </w:txbxContent>
              </v:textbox>
            </v:shape>
            <v:shape id="_x0000_s4525" type="#_x0000_t202" style="position:absolute;left:3600;top:7068;width:4860;height:384">
              <v:textbox style="mso-next-textbox:#_x0000_s4525" inset="0,0,0,0">
                <w:txbxContent>
                  <w:p w:rsidR="00CB51A0" w:rsidRDefault="00CB51A0">
                    <w:pPr>
                      <w:jc w:val="center"/>
                      <w:rPr>
                        <w:rFonts w:hint="eastAsia"/>
                      </w:rPr>
                    </w:pPr>
                    <w:r>
                      <w:rPr>
                        <w:rFonts w:hint="eastAsia"/>
                      </w:rPr>
                      <w:t>套箱下沉到位</w:t>
                    </w:r>
                  </w:p>
                </w:txbxContent>
              </v:textbox>
            </v:shape>
            <v:shape id="_x0000_s4526" type="#_x0000_t202" style="position:absolute;left:3600;top:7784;width:4860;height:384">
              <v:textbox style="mso-next-textbox:#_x0000_s4526" inset="0,0,0,0">
                <w:txbxContent>
                  <w:p w:rsidR="00CB51A0" w:rsidRDefault="00CB51A0">
                    <w:pPr>
                      <w:jc w:val="center"/>
                      <w:rPr>
                        <w:rFonts w:hint="eastAsia"/>
                      </w:rPr>
                    </w:pPr>
                    <w:r>
                      <w:rPr>
                        <w:rFonts w:hint="eastAsia"/>
                      </w:rPr>
                      <w:t>安放上横梁</w:t>
                    </w:r>
                  </w:p>
                </w:txbxContent>
              </v:textbox>
            </v:shape>
            <v:shape id="_x0000_s4527" type="#_x0000_t202" style="position:absolute;left:3600;top:8448;width:4860;height:384">
              <v:textbox style="mso-next-textbox:#_x0000_s4527" inset="0,0,0,0">
                <w:txbxContent>
                  <w:p w:rsidR="00CB51A0" w:rsidRDefault="00CB51A0">
                    <w:pPr>
                      <w:jc w:val="center"/>
                      <w:rPr>
                        <w:rFonts w:hint="eastAsia"/>
                      </w:rPr>
                    </w:pPr>
                    <w:r>
                      <w:rPr>
                        <w:rFonts w:hint="eastAsia"/>
                      </w:rPr>
                      <w:t>拆除上下临时横梁</w:t>
                    </w:r>
                  </w:p>
                </w:txbxContent>
              </v:textbox>
            </v:shape>
            <v:shape id="_x0000_s4528" type="#_x0000_t202" style="position:absolute;left:3600;top:9116;width:4860;height:384">
              <v:textbox style="mso-next-textbox:#_x0000_s4528" inset="0,0,0,0">
                <w:txbxContent>
                  <w:p w:rsidR="00CB51A0" w:rsidRDefault="00CB51A0">
                    <w:pPr>
                      <w:jc w:val="center"/>
                      <w:rPr>
                        <w:rFonts w:hint="eastAsia"/>
                      </w:rPr>
                    </w:pPr>
                    <w:r>
                      <w:rPr>
                        <w:rFonts w:hint="eastAsia"/>
                      </w:rPr>
                      <w:t>调整套箱位置并固定</w:t>
                    </w:r>
                  </w:p>
                </w:txbxContent>
              </v:textbox>
            </v:shape>
            <v:shape id="_x0000_s4529" type="#_x0000_t202" style="position:absolute;left:3600;top:9792;width:4860;height:384">
              <v:textbox style="mso-next-textbox:#_x0000_s4529" inset="0,0,0,0">
                <w:txbxContent>
                  <w:p w:rsidR="00CB51A0" w:rsidRDefault="00CB51A0">
                    <w:pPr>
                      <w:jc w:val="center"/>
                      <w:rPr>
                        <w:rFonts w:hint="eastAsia"/>
                      </w:rPr>
                    </w:pPr>
                    <w:r>
                      <w:rPr>
                        <w:rFonts w:hint="eastAsia"/>
                      </w:rPr>
                      <w:t>安装砼底板</w:t>
                    </w:r>
                  </w:p>
                </w:txbxContent>
              </v:textbox>
            </v:shape>
            <v:shape id="_x0000_s4530" type="#_x0000_t202" style="position:absolute;left:3600;top:10488;width:4860;height:384">
              <v:textbox style="mso-next-textbox:#_x0000_s4530" inset="0,0,0,0">
                <w:txbxContent>
                  <w:p w:rsidR="00CB51A0" w:rsidRDefault="00CB51A0">
                    <w:pPr>
                      <w:jc w:val="center"/>
                      <w:rPr>
                        <w:rFonts w:hint="eastAsia"/>
                      </w:rPr>
                    </w:pPr>
                    <w:r>
                      <w:rPr>
                        <w:rFonts w:hint="eastAsia"/>
                      </w:rPr>
                      <w:t>浇筑封底砼</w:t>
                    </w:r>
                  </w:p>
                </w:txbxContent>
              </v:textbox>
            </v:shape>
            <v:shape id="_x0000_s4531" type="#_x0000_t202" style="position:absolute;left:3600;top:11228;width:4860;height:384">
              <v:textbox style="mso-next-textbox:#_x0000_s4531" inset="0,0,0,0">
                <w:txbxContent>
                  <w:p w:rsidR="00CB51A0" w:rsidRDefault="00CB51A0">
                    <w:pPr>
                      <w:jc w:val="center"/>
                      <w:rPr>
                        <w:rFonts w:hint="eastAsia"/>
                      </w:rPr>
                    </w:pPr>
                    <w:r>
                      <w:rPr>
                        <w:rFonts w:hint="eastAsia"/>
                      </w:rPr>
                      <w:t>养护、抽水</w:t>
                    </w:r>
                  </w:p>
                </w:txbxContent>
              </v:textbox>
            </v:shape>
            <v:shape id="_x0000_s4532" type="#_x0000_t202" style="position:absolute;left:3600;top:11912;width:4860;height:384">
              <v:textbox style="mso-next-textbox:#_x0000_s4532" inset="0,0,0,0">
                <w:txbxContent>
                  <w:p w:rsidR="00CB51A0" w:rsidRDefault="00CB51A0">
                    <w:pPr>
                      <w:jc w:val="center"/>
                      <w:rPr>
                        <w:rFonts w:hint="eastAsia"/>
                      </w:rPr>
                    </w:pPr>
                    <w:r>
                      <w:rPr>
                        <w:rFonts w:hint="eastAsia"/>
                      </w:rPr>
                      <w:t>调整套箱</w:t>
                    </w:r>
                  </w:p>
                </w:txbxContent>
              </v:textbox>
            </v:shape>
            <v:shape id="_x0000_s4533" type="#_x0000_t202" style="position:absolute;left:3600;top:12576;width:4860;height:384">
              <v:textbox style="mso-next-textbox:#_x0000_s4533" inset="0,0,0,0">
                <w:txbxContent>
                  <w:p w:rsidR="00CB51A0" w:rsidRDefault="00CB51A0">
                    <w:pPr>
                      <w:jc w:val="center"/>
                      <w:rPr>
                        <w:rFonts w:hint="eastAsia"/>
                      </w:rPr>
                    </w:pPr>
                    <w:r>
                      <w:rPr>
                        <w:rFonts w:hint="eastAsia"/>
                      </w:rPr>
                      <w:t>凿</w:t>
                    </w:r>
                    <w:r>
                      <w:rPr>
                        <w:rFonts w:hint="eastAsia"/>
                      </w:rPr>
                      <w:t xml:space="preserve"> </w:t>
                    </w:r>
                    <w:r>
                      <w:rPr>
                        <w:rFonts w:hint="eastAsia"/>
                      </w:rPr>
                      <w:t>桩</w:t>
                    </w:r>
                    <w:r>
                      <w:rPr>
                        <w:rFonts w:hint="eastAsia"/>
                      </w:rPr>
                      <w:t xml:space="preserve"> </w:t>
                    </w:r>
                    <w:r>
                      <w:rPr>
                        <w:rFonts w:hint="eastAsia"/>
                      </w:rPr>
                      <w:t>头</w:t>
                    </w:r>
                  </w:p>
                </w:txbxContent>
              </v:textbox>
            </v:shape>
            <v:shape id="_x0000_s4534" type="#_x0000_t202" style="position:absolute;left:3600;top:13264;width:4860;height:384">
              <v:textbox style="mso-next-textbox:#_x0000_s4534" inset="0,0,0,0">
                <w:txbxContent>
                  <w:p w:rsidR="00CB51A0" w:rsidRDefault="00CB51A0">
                    <w:pPr>
                      <w:jc w:val="center"/>
                      <w:rPr>
                        <w:rFonts w:hint="eastAsia"/>
                      </w:rPr>
                    </w:pPr>
                    <w:r>
                      <w:rPr>
                        <w:rFonts w:hint="eastAsia"/>
                      </w:rPr>
                      <w:t>扎</w:t>
                    </w:r>
                    <w:r>
                      <w:rPr>
                        <w:rFonts w:hint="eastAsia"/>
                      </w:rPr>
                      <w:t xml:space="preserve"> </w:t>
                    </w:r>
                    <w:r>
                      <w:rPr>
                        <w:rFonts w:hint="eastAsia"/>
                      </w:rPr>
                      <w:t>钢</w:t>
                    </w:r>
                    <w:r>
                      <w:rPr>
                        <w:rFonts w:hint="eastAsia"/>
                      </w:rPr>
                      <w:t xml:space="preserve"> </w:t>
                    </w:r>
                    <w:r>
                      <w:rPr>
                        <w:rFonts w:hint="eastAsia"/>
                      </w:rPr>
                      <w:t>筋</w:t>
                    </w:r>
                  </w:p>
                </w:txbxContent>
              </v:textbox>
            </v:shape>
            <v:shape id="_x0000_s4535" type="#_x0000_t202" style="position:absolute;left:3600;top:13960;width:4860;height:384">
              <v:textbox style="mso-next-textbox:#_x0000_s4535" inset="0,0,0,0">
                <w:txbxContent>
                  <w:p w:rsidR="00CB51A0" w:rsidRDefault="00CB51A0">
                    <w:pPr>
                      <w:jc w:val="center"/>
                      <w:rPr>
                        <w:rFonts w:hint="eastAsia"/>
                      </w:rPr>
                    </w:pPr>
                    <w:r>
                      <w:rPr>
                        <w:rFonts w:hint="eastAsia"/>
                      </w:rPr>
                      <w:t>砼</w:t>
                    </w:r>
                    <w:r>
                      <w:rPr>
                        <w:rFonts w:hint="eastAsia"/>
                      </w:rPr>
                      <w:t xml:space="preserve"> </w:t>
                    </w:r>
                    <w:r>
                      <w:rPr>
                        <w:rFonts w:hint="eastAsia"/>
                      </w:rPr>
                      <w:t>浇</w:t>
                    </w:r>
                    <w:r>
                      <w:rPr>
                        <w:rFonts w:hint="eastAsia"/>
                      </w:rPr>
                      <w:t xml:space="preserve"> </w:t>
                    </w:r>
                    <w:r>
                      <w:rPr>
                        <w:rFonts w:hint="eastAsia"/>
                      </w:rPr>
                      <w:t>筑</w:t>
                    </w:r>
                  </w:p>
                </w:txbxContent>
              </v:textbox>
            </v:shape>
            <v:shape id="_x0000_s4536" type="#_x0000_t202" style="position:absolute;left:3600;top:14628;width:4860;height:384">
              <v:textbox style="mso-next-textbox:#_x0000_s4536" inset="0,0,0,0">
                <w:txbxContent>
                  <w:p w:rsidR="00CB51A0" w:rsidRDefault="00CB51A0">
                    <w:pPr>
                      <w:jc w:val="center"/>
                      <w:rPr>
                        <w:rFonts w:hint="eastAsia"/>
                      </w:rPr>
                    </w:pPr>
                    <w:r>
                      <w:rPr>
                        <w:rFonts w:hint="eastAsia"/>
                      </w:rPr>
                      <w:t>养护、拆除</w:t>
                    </w:r>
                  </w:p>
                </w:txbxContent>
              </v:textbox>
            </v:shape>
            <v:line id="_x0000_s4537" style="position:absolute" from="6060,2592" to="6060,2904">
              <v:stroke endarrow="block"/>
            </v:line>
            <v:line id="_x0000_s4538" style="position:absolute" from="6060,3268" to="6060,3580">
              <v:stroke endarrow="block"/>
            </v:line>
            <v:line id="_x0000_s4539" style="position:absolute" from="6060,3960" to="6060,4272">
              <v:stroke endarrow="block"/>
            </v:line>
            <v:line id="_x0000_s4540" style="position:absolute" from="6060,4708" to="6060,5020">
              <v:stroke endarrow="block"/>
            </v:line>
            <v:line id="_x0000_s4541" style="position:absolute" from="6060,5376" to="6060,5688">
              <v:stroke endarrow="block"/>
            </v:line>
            <v:line id="_x0000_s4542" style="position:absolute" from="6060,6040" to="6060,6352">
              <v:stroke endarrow="block"/>
            </v:line>
            <v:line id="_x0000_s4543" style="position:absolute" from="6060,6744" to="6060,7056">
              <v:stroke endarrow="block"/>
            </v:line>
            <v:line id="_x0000_s4544" style="position:absolute" from="6060,7484" to="6060,7796">
              <v:stroke endarrow="block"/>
            </v:line>
            <v:line id="_x0000_s4545" style="position:absolute" from="6060,8160" to="6060,8472">
              <v:stroke endarrow="block"/>
            </v:line>
            <v:line id="_x0000_s4546" style="position:absolute" from="6060,8836" to="6060,9148">
              <v:stroke endarrow="block"/>
            </v:line>
            <v:line id="_x0000_s4547" style="position:absolute" from="6060,9508" to="6060,9820">
              <v:stroke endarrow="block"/>
            </v:line>
            <v:line id="_x0000_s4548" style="position:absolute" from="6060,10180" to="6060,10492">
              <v:stroke endarrow="block"/>
            </v:line>
            <v:line id="_x0000_s4549" style="position:absolute" from="6060,10908" to="6060,11220">
              <v:stroke endarrow="block"/>
            </v:line>
            <v:line id="_x0000_s4550" style="position:absolute" from="6060,11636" to="6060,11948">
              <v:stroke endarrow="block"/>
            </v:line>
            <v:line id="_x0000_s4551" style="position:absolute" from="6060,12296" to="6060,12608">
              <v:stroke endarrow="block"/>
            </v:line>
            <v:line id="_x0000_s4552" style="position:absolute" from="6060,12960" to="6060,13272">
              <v:stroke endarrow="block"/>
            </v:line>
            <v:line id="_x0000_s4553" style="position:absolute" from="6060,13660" to="6060,13972">
              <v:stroke endarrow="block"/>
            </v:line>
            <v:line id="_x0000_s4554" style="position:absolute" from="6060,14336" to="6060,14648">
              <v:stroke endarrow="block"/>
            </v:line>
            <w10:wrap type="topAndBottom"/>
          </v:group>
        </w:pict>
      </w:r>
      <w:r w:rsidR="00CB51A0">
        <w:rPr>
          <w:b/>
          <w:noProof/>
          <w:sz w:val="20"/>
        </w:rPr>
        <w:pict>
          <v:rect id="_x0000_s4556" style="position:absolute;left:0;text-align:left;margin-left:-1.5pt;margin-top:22.55pt;width:414pt;height:629.65pt;z-index:252073984" filled="f" strokeweight="1.25pt"/>
        </w:pict>
      </w: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rFonts w:hint="eastAsia"/>
          <w:sz w:val="36"/>
        </w:rPr>
        <w:lastRenderedPageBreak/>
        <w:t>承台施工工艺框图</w:t>
      </w:r>
    </w:p>
    <w:p w:rsidR="00CB51A0" w:rsidRDefault="000879DA">
      <w:pPr>
        <w:rPr>
          <w:rFonts w:hint="eastAsia"/>
          <w:sz w:val="24"/>
        </w:rPr>
      </w:pPr>
      <w:r>
        <w:rPr>
          <w:noProof/>
          <w:sz w:val="36"/>
        </w:rPr>
        <w:pict>
          <v:line id="_x0000_s6139" style="position:absolute;left:0;text-align:left;z-index:252168192" from="168pt,0" to="324.75pt,0" strokeweight="3pt">
            <v:stroke linestyle="thinThin"/>
          </v:line>
        </w:pict>
      </w:r>
    </w:p>
    <w:p w:rsidR="00CB51A0" w:rsidRDefault="00CB51A0">
      <w:pPr>
        <w:rPr>
          <w:rFonts w:hint="eastAsia"/>
          <w:sz w:val="24"/>
        </w:rPr>
      </w:pPr>
      <w:r>
        <w:rPr>
          <w:noProof/>
          <w:sz w:val="20"/>
        </w:rPr>
        <w:pict>
          <v:rect id="_x0000_s4607" style="position:absolute;left:0;text-align:left;margin-left:-.75pt;margin-top:12.4pt;width:414pt;height:620.05pt;z-index:252076032" filled="f" strokeweight="1.25pt"/>
        </w:pict>
      </w:r>
    </w:p>
    <w:p w:rsidR="00CB51A0" w:rsidRDefault="00CB51A0">
      <w:pPr>
        <w:rPr>
          <w:rFonts w:hint="eastAsia"/>
          <w:sz w:val="24"/>
        </w:rPr>
      </w:pPr>
    </w:p>
    <w:p w:rsidR="00CB51A0" w:rsidRDefault="00CB51A0">
      <w:pPr>
        <w:rPr>
          <w:rFonts w:hint="eastAsia"/>
          <w:sz w:val="24"/>
        </w:rPr>
      </w:pPr>
      <w:r>
        <w:rPr>
          <w:noProof/>
          <w:sz w:val="20"/>
        </w:rPr>
        <w:pict>
          <v:group id="_x0000_s4557" style="position:absolute;left:0;text-align:left;margin-left:29.75pt;margin-top:0;width:352.6pt;height:468pt;z-index:252075008" coordorigin="2580,3312" coordsize="7052,9360">
            <v:shape id="_x0000_s4558" type="#_x0000_t202" style="position:absolute;left:2580;top:4798;width:1927;height:446">
              <v:textbox style="mso-next-textbox:#_x0000_s4558" inset="0,1mm,0,0">
                <w:txbxContent>
                  <w:p w:rsidR="00CB51A0" w:rsidRDefault="00CB51A0">
                    <w:pPr>
                      <w:jc w:val="center"/>
                    </w:pPr>
                    <w:r>
                      <w:rPr>
                        <w:rFonts w:hint="eastAsia"/>
                      </w:rPr>
                      <w:t>安装扁担梁</w:t>
                    </w:r>
                  </w:p>
                </w:txbxContent>
              </v:textbox>
            </v:shape>
            <v:shape id="_x0000_s4559" type="#_x0000_t202" style="position:absolute;left:2580;top:5541;width:1927;height:445">
              <v:textbox style="mso-next-textbox:#_x0000_s4559" inset="0,1mm,0,0">
                <w:txbxContent>
                  <w:p w:rsidR="00CB51A0" w:rsidRDefault="00CB51A0">
                    <w:pPr>
                      <w:jc w:val="center"/>
                      <w:rPr>
                        <w:rFonts w:hint="eastAsia"/>
                      </w:rPr>
                    </w:pPr>
                    <w:r>
                      <w:rPr>
                        <w:rFonts w:hint="eastAsia"/>
                      </w:rPr>
                      <w:t>胶条黄油密封</w:t>
                    </w:r>
                  </w:p>
                </w:txbxContent>
              </v:textbox>
            </v:shape>
            <v:shape id="_x0000_s4560" type="#_x0000_t202" style="position:absolute;left:2580;top:7769;width:1927;height:446">
              <v:textbox style="mso-next-textbox:#_x0000_s4560" inset="0,1mm,0,0">
                <w:txbxContent>
                  <w:p w:rsidR="00CB51A0" w:rsidRDefault="00CB51A0">
                    <w:pPr>
                      <w:jc w:val="center"/>
                      <w:rPr>
                        <w:rFonts w:hint="eastAsia"/>
                        <w:sz w:val="24"/>
                      </w:rPr>
                    </w:pPr>
                    <w:r>
                      <w:rPr>
                        <w:rFonts w:hint="eastAsia"/>
                      </w:rPr>
                      <w:t>测桩头标高、中心</w:t>
                    </w:r>
                  </w:p>
                </w:txbxContent>
              </v:textbox>
            </v:shape>
            <v:shape id="_x0000_s4561" type="#_x0000_t202" style="position:absolute;left:2580;top:9255;width:1927;height:445">
              <v:textbox style="mso-next-textbox:#_x0000_s4561" inset="0,1mm,0,0">
                <w:txbxContent>
                  <w:p w:rsidR="00CB51A0" w:rsidRDefault="00CB51A0">
                    <w:pPr>
                      <w:jc w:val="center"/>
                      <w:rPr>
                        <w:rFonts w:hint="eastAsia"/>
                      </w:rPr>
                    </w:pPr>
                    <w:r>
                      <w:rPr>
                        <w:rFonts w:hint="eastAsia"/>
                      </w:rPr>
                      <w:t>封闭进水口</w:t>
                    </w:r>
                  </w:p>
                </w:txbxContent>
              </v:textbox>
            </v:shape>
            <v:shape id="_x0000_s4562" type="#_x0000_t202" style="position:absolute;left:2580;top:10740;width:1927;height:446">
              <v:textbox style="mso-next-textbox:#_x0000_s4562" inset="0,1mm,0,0">
                <w:txbxContent>
                  <w:p w:rsidR="00CB51A0" w:rsidRDefault="00CB51A0">
                    <w:pPr>
                      <w:jc w:val="center"/>
                      <w:rPr>
                        <w:rFonts w:hint="eastAsia"/>
                      </w:rPr>
                    </w:pPr>
                    <w:r>
                      <w:rPr>
                        <w:rFonts w:hint="eastAsia"/>
                      </w:rPr>
                      <w:t>模板加固</w:t>
                    </w:r>
                  </w:p>
                </w:txbxContent>
              </v:textbox>
            </v:shape>
            <v:group id="_x0000_s4563" style="position:absolute;left:4524;top:5023;width:428;height:5923" coordorigin="3620,4016" coordsize="720,6220">
              <v:line id="_x0000_s4564" style="position:absolute" from="3620,4016" to="4340,4016">
                <v:stroke endarrow="block"/>
              </v:line>
              <v:line id="_x0000_s4565" style="position:absolute" from="3620,4776" to="4340,4776">
                <v:stroke endarrow="block"/>
              </v:line>
              <v:line id="_x0000_s4566" style="position:absolute" from="3620,7140" to="4340,7140">
                <v:stroke endarrow="block"/>
              </v:line>
              <v:line id="_x0000_s4567" style="position:absolute" from="3620,8676" to="4340,8676">
                <v:stroke endarrow="block"/>
              </v:line>
              <v:line id="_x0000_s4568" style="position:absolute" from="3620,10236" to="4340,10236">
                <v:stroke endarrow="block"/>
              </v:line>
            </v:group>
            <v:shape id="_x0000_s4569" type="#_x0000_t202" style="position:absolute;left:7705;top:4055;width:1927;height:446">
              <v:textbox style="mso-next-textbox:#_x0000_s4569" inset="0,1mm,0,0">
                <w:txbxContent>
                  <w:p w:rsidR="00CB51A0" w:rsidRDefault="00CB51A0">
                    <w:pPr>
                      <w:jc w:val="center"/>
                      <w:rPr>
                        <w:rFonts w:hint="eastAsia"/>
                      </w:rPr>
                    </w:pPr>
                    <w:r>
                      <w:rPr>
                        <w:rFonts w:hint="eastAsia"/>
                      </w:rPr>
                      <w:t>护筒上焊接牛腿</w:t>
                    </w:r>
                  </w:p>
                </w:txbxContent>
              </v:textbox>
            </v:shape>
            <v:shape id="_x0000_s4570" type="#_x0000_t202" style="position:absolute;left:7705;top:4798;width:1927;height:446">
              <v:textbox style="mso-next-textbox:#_x0000_s4570" inset="0,1mm,0,0">
                <w:txbxContent>
                  <w:p w:rsidR="00CB51A0" w:rsidRDefault="00CB51A0">
                    <w:pPr>
                      <w:jc w:val="center"/>
                      <w:rPr>
                        <w:rFonts w:hint="eastAsia"/>
                      </w:rPr>
                    </w:pPr>
                    <w:r>
                      <w:rPr>
                        <w:rFonts w:hint="eastAsia"/>
                      </w:rPr>
                      <w:t>连接钢吊带</w:t>
                    </w:r>
                  </w:p>
                </w:txbxContent>
              </v:textbox>
            </v:shape>
            <v:shape id="_x0000_s4571" type="#_x0000_t202" style="position:absolute;left:7705;top:5541;width:1927;height:445">
              <v:textbox style="mso-next-textbox:#_x0000_s4571" inset="0,1mm,0,0">
                <w:txbxContent>
                  <w:p w:rsidR="00CB51A0" w:rsidRDefault="00CB51A0">
                    <w:pPr>
                      <w:jc w:val="center"/>
                      <w:rPr>
                        <w:rFonts w:hint="eastAsia"/>
                      </w:rPr>
                    </w:pPr>
                    <w:r>
                      <w:rPr>
                        <w:rFonts w:hint="eastAsia"/>
                      </w:rPr>
                      <w:t>底侧模预制</w:t>
                    </w:r>
                  </w:p>
                </w:txbxContent>
              </v:textbox>
            </v:shape>
            <v:shape id="_x0000_s4572" type="#_x0000_t202" style="position:absolute;left:7705;top:8512;width:1927;height:446">
              <v:textbox style="mso-next-textbox:#_x0000_s4572" inset="0,1mm,0,0">
                <w:txbxContent>
                  <w:p w:rsidR="00CB51A0" w:rsidRDefault="00CB51A0">
                    <w:pPr>
                      <w:jc w:val="center"/>
                      <w:rPr>
                        <w:rFonts w:hint="eastAsia"/>
                      </w:rPr>
                    </w:pPr>
                    <w:r>
                      <w:rPr>
                        <w:rFonts w:hint="eastAsia"/>
                      </w:rPr>
                      <w:t>切割多余护筒</w:t>
                    </w:r>
                  </w:p>
                </w:txbxContent>
              </v:textbox>
            </v:shape>
            <v:shape id="_x0000_s4573" type="#_x0000_t202" style="position:absolute;left:7705;top:9255;width:1927;height:445">
              <v:textbox style="mso-next-textbox:#_x0000_s4573" inset="0,1mm,0,0">
                <w:txbxContent>
                  <w:p w:rsidR="00CB51A0" w:rsidRDefault="00CB51A0">
                    <w:pPr>
                      <w:jc w:val="center"/>
                      <w:rPr>
                        <w:rFonts w:hint="eastAsia"/>
                        <w:sz w:val="24"/>
                      </w:rPr>
                    </w:pPr>
                    <w:r>
                      <w:rPr>
                        <w:rFonts w:hint="eastAsia"/>
                      </w:rPr>
                      <w:t>检查侧模防水</w:t>
                    </w:r>
                  </w:p>
                </w:txbxContent>
              </v:textbox>
            </v:shape>
            <v:shape id="_x0000_s4574" type="#_x0000_t202" style="position:absolute;left:7705;top:10740;width:1927;height:446">
              <v:textbox style="mso-next-textbox:#_x0000_s4574" inset="0,1mm,0,0">
                <w:txbxContent>
                  <w:p w:rsidR="00CB51A0" w:rsidRDefault="00CB51A0">
                    <w:pPr>
                      <w:jc w:val="center"/>
                      <w:rPr>
                        <w:rFonts w:hint="eastAsia"/>
                      </w:rPr>
                    </w:pPr>
                    <w:r>
                      <w:rPr>
                        <w:rFonts w:hint="eastAsia"/>
                      </w:rPr>
                      <w:t>布置散热管</w:t>
                    </w:r>
                  </w:p>
                </w:txbxContent>
              </v:textbox>
            </v:shape>
            <v:line id="_x0000_s4575" style="position:absolute" from="7260,4242" to="7705,4242">
              <v:stroke startarrow="block"/>
            </v:line>
            <v:line id="_x0000_s4576" style="position:absolute" from="7260,5019" to="7705,5019">
              <v:stroke startarrow="block"/>
            </v:line>
            <v:line id="_x0000_s4577" style="position:absolute" from="7260,5747" to="7705,5747">
              <v:stroke startarrow="block"/>
            </v:line>
            <v:line id="_x0000_s4578" style="position:absolute" from="7260,8718" to="7705,8718">
              <v:stroke startarrow="block"/>
            </v:line>
            <v:line id="_x0000_s4579" style="position:absolute" from="7260,10965" to="7705,10965">
              <v:stroke startarrow="block"/>
            </v:line>
            <v:line id="_x0000_s4580" style="position:absolute" from="7260,9457" to="7705,9457">
              <v:stroke startarrow="block"/>
            </v:line>
            <v:shape id="_x0000_s4581" type="#_x0000_t202" style="position:absolute;left:4952;top:3312;width:2308;height:446">
              <v:textbox style="mso-next-textbox:#_x0000_s4581" inset="0,1mm,0,0">
                <w:txbxContent>
                  <w:p w:rsidR="00CB51A0" w:rsidRDefault="00CB51A0">
                    <w:pPr>
                      <w:jc w:val="center"/>
                      <w:rPr>
                        <w:rFonts w:hint="eastAsia"/>
                      </w:rPr>
                    </w:pPr>
                    <w:r>
                      <w:rPr>
                        <w:rFonts w:hint="eastAsia"/>
                      </w:rPr>
                      <w:t>拆除固定平台</w:t>
                    </w:r>
                  </w:p>
                </w:txbxContent>
              </v:textbox>
            </v:shape>
            <v:shape id="_x0000_s4582" type="#_x0000_t202" style="position:absolute;left:4952;top:4055;width:2308;height:446">
              <v:textbox style="mso-next-textbox:#_x0000_s4582" inset="0,1mm,0,0">
                <w:txbxContent>
                  <w:p w:rsidR="00CB51A0" w:rsidRDefault="00CB51A0">
                    <w:pPr>
                      <w:jc w:val="center"/>
                      <w:rPr>
                        <w:rFonts w:hint="eastAsia"/>
                      </w:rPr>
                    </w:pPr>
                    <w:r>
                      <w:rPr>
                        <w:rFonts w:hint="eastAsia"/>
                      </w:rPr>
                      <w:t>搭设承台承托梁</w:t>
                    </w:r>
                  </w:p>
                </w:txbxContent>
              </v:textbox>
            </v:shape>
            <v:shape id="_x0000_s4583" type="#_x0000_t202" style="position:absolute;left:4952;top:4798;width:2308;height:445">
              <v:textbox style="mso-next-textbox:#_x0000_s4583" inset="0,1mm,0,0">
                <w:txbxContent>
                  <w:p w:rsidR="00CB51A0" w:rsidRDefault="00CB51A0">
                    <w:pPr>
                      <w:jc w:val="center"/>
                      <w:rPr>
                        <w:rFonts w:hint="eastAsia"/>
                      </w:rPr>
                    </w:pPr>
                    <w:r>
                      <w:rPr>
                        <w:rFonts w:hint="eastAsia"/>
                      </w:rPr>
                      <w:t>焊接钢立柱缀板</w:t>
                    </w:r>
                  </w:p>
                </w:txbxContent>
              </v:textbox>
            </v:shape>
            <v:shape id="_x0000_s4584" type="#_x0000_t202" style="position:absolute;left:4952;top:5541;width:2308;height:445">
              <v:textbox style="mso-next-textbox:#_x0000_s4584" inset="0,1mm,0,0">
                <w:txbxContent>
                  <w:p w:rsidR="00CB51A0" w:rsidRDefault="00CB51A0">
                    <w:pPr>
                      <w:jc w:val="center"/>
                      <w:rPr>
                        <w:rFonts w:hint="eastAsia"/>
                      </w:rPr>
                    </w:pPr>
                    <w:r>
                      <w:rPr>
                        <w:rFonts w:hint="eastAsia"/>
                      </w:rPr>
                      <w:t>拼组底侧模</w:t>
                    </w:r>
                  </w:p>
                </w:txbxContent>
              </v:textbox>
            </v:shape>
            <v:shape id="_x0000_s4585" type="#_x0000_t202" style="position:absolute;left:4952;top:6283;width:2308;height:446">
              <v:textbox style="mso-next-textbox:#_x0000_s4585" inset="0,1mm,0,0">
                <w:txbxContent>
                  <w:p w:rsidR="00CB51A0" w:rsidRDefault="00CB51A0">
                    <w:pPr>
                      <w:jc w:val="center"/>
                      <w:rPr>
                        <w:rFonts w:hint="eastAsia"/>
                      </w:rPr>
                    </w:pPr>
                    <w:r>
                      <w:rPr>
                        <w:rFonts w:hint="eastAsia"/>
                      </w:rPr>
                      <w:t>焊接护筒四周密封带</w:t>
                    </w:r>
                  </w:p>
                </w:txbxContent>
              </v:textbox>
            </v:shape>
            <v:shape id="_x0000_s4586" type="#_x0000_t202" style="position:absolute;left:4952;top:7026;width:2308;height:446">
              <v:textbox style="mso-next-textbox:#_x0000_s4586" inset="0,1mm,0,0">
                <w:txbxContent>
                  <w:p w:rsidR="00CB51A0" w:rsidRDefault="00CB51A0">
                    <w:pPr>
                      <w:jc w:val="center"/>
                      <w:rPr>
                        <w:rFonts w:hint="eastAsia"/>
                      </w:rPr>
                    </w:pPr>
                    <w:r>
                      <w:rPr>
                        <w:rFonts w:hint="eastAsia"/>
                      </w:rPr>
                      <w:t>灌注水下砼</w:t>
                    </w:r>
                  </w:p>
                </w:txbxContent>
              </v:textbox>
            </v:shape>
            <v:shape id="_x0000_s4587" type="#_x0000_t202" style="position:absolute;left:4952;top:7769;width:2308;height:446">
              <v:textbox style="mso-next-textbox:#_x0000_s4587" inset="0,1mm,0,0">
                <w:txbxContent>
                  <w:p w:rsidR="00CB51A0" w:rsidRDefault="00CB51A0">
                    <w:pPr>
                      <w:jc w:val="center"/>
                      <w:rPr>
                        <w:rFonts w:hint="eastAsia"/>
                      </w:rPr>
                    </w:pPr>
                    <w:r>
                      <w:rPr>
                        <w:rFonts w:hint="eastAsia"/>
                      </w:rPr>
                      <w:t>埋设内支撑与拉杆</w:t>
                    </w:r>
                  </w:p>
                </w:txbxContent>
              </v:textbox>
            </v:shape>
            <v:shape id="_x0000_s4588" type="#_x0000_t202" style="position:absolute;left:4952;top:8512;width:2308;height:446">
              <v:textbox style="mso-next-textbox:#_x0000_s4588" inset="0,1mm,0,0">
                <w:txbxContent>
                  <w:p w:rsidR="00CB51A0" w:rsidRDefault="00CB51A0">
                    <w:pPr>
                      <w:jc w:val="center"/>
                      <w:rPr>
                        <w:rFonts w:hint="eastAsia"/>
                      </w:rPr>
                    </w:pPr>
                    <w:r>
                      <w:rPr>
                        <w:rFonts w:hint="eastAsia"/>
                      </w:rPr>
                      <w:t>凿除桩头</w:t>
                    </w:r>
                  </w:p>
                </w:txbxContent>
              </v:textbox>
            </v:shape>
            <v:shape id="_x0000_s4589" type="#_x0000_t202" style="position:absolute;left:4952;top:9255;width:2308;height:446">
              <v:textbox style="mso-next-textbox:#_x0000_s4589" inset="0,1mm,0,0">
                <w:txbxContent>
                  <w:p w:rsidR="00CB51A0" w:rsidRDefault="00CB51A0">
                    <w:pPr>
                      <w:jc w:val="center"/>
                      <w:rPr>
                        <w:rFonts w:hint="eastAsia"/>
                      </w:rPr>
                    </w:pPr>
                    <w:r>
                      <w:rPr>
                        <w:rFonts w:hint="eastAsia"/>
                      </w:rPr>
                      <w:t>抽干水处置</w:t>
                    </w:r>
                  </w:p>
                </w:txbxContent>
              </v:textbox>
            </v:shape>
            <v:shape id="_x0000_s4590" type="#_x0000_t202" style="position:absolute;left:4952;top:9998;width:2308;height:445">
              <v:textbox style="mso-next-textbox:#_x0000_s4590" inset="0,1mm,0,0">
                <w:txbxContent>
                  <w:p w:rsidR="00CB51A0" w:rsidRDefault="00CB51A0">
                    <w:pPr>
                      <w:jc w:val="center"/>
                      <w:rPr>
                        <w:rFonts w:hint="eastAsia"/>
                      </w:rPr>
                    </w:pPr>
                    <w:r>
                      <w:rPr>
                        <w:rFonts w:hint="eastAsia"/>
                      </w:rPr>
                      <w:t>绑扎钢筋</w:t>
                    </w:r>
                  </w:p>
                </w:txbxContent>
              </v:textbox>
            </v:shape>
            <v:shape id="_x0000_s4591" type="#_x0000_t202" style="position:absolute;left:4952;top:10741;width:2308;height:445">
              <v:textbox style="mso-next-textbox:#_x0000_s4591" inset="0,1mm,0,0">
                <w:txbxContent>
                  <w:p w:rsidR="00CB51A0" w:rsidRDefault="00CB51A0">
                    <w:pPr>
                      <w:jc w:val="center"/>
                      <w:rPr>
                        <w:rFonts w:hint="eastAsia"/>
                      </w:rPr>
                    </w:pPr>
                    <w:r>
                      <w:rPr>
                        <w:rFonts w:hint="eastAsia"/>
                      </w:rPr>
                      <w:t>灌注承台砼</w:t>
                    </w:r>
                  </w:p>
                </w:txbxContent>
              </v:textbox>
            </v:shape>
            <v:shape id="_x0000_s4592" type="#_x0000_t202" style="position:absolute;left:4952;top:11483;width:2308;height:446">
              <v:textbox style="mso-next-textbox:#_x0000_s4592" inset="0,1mm,0,0">
                <w:txbxContent>
                  <w:p w:rsidR="00CB51A0" w:rsidRDefault="00CB51A0">
                    <w:pPr>
                      <w:jc w:val="center"/>
                      <w:rPr>
                        <w:rFonts w:hint="eastAsia"/>
                      </w:rPr>
                    </w:pPr>
                    <w:r>
                      <w:rPr>
                        <w:rFonts w:hint="eastAsia"/>
                      </w:rPr>
                      <w:t>预埋接茬钢筋和铁件</w:t>
                    </w:r>
                  </w:p>
                </w:txbxContent>
              </v:textbox>
            </v:shape>
            <v:shape id="_x0000_s4593" type="#_x0000_t202" style="position:absolute;left:4952;top:12226;width:2308;height:446">
              <v:textbox style="mso-next-textbox:#_x0000_s4593" inset="0,1mm,0,0">
                <w:txbxContent>
                  <w:p w:rsidR="00CB51A0" w:rsidRDefault="00CB51A0">
                    <w:pPr>
                      <w:jc w:val="center"/>
                      <w:rPr>
                        <w:rFonts w:hint="eastAsia"/>
                      </w:rPr>
                    </w:pPr>
                    <w:r>
                      <w:rPr>
                        <w:rFonts w:hint="eastAsia"/>
                      </w:rPr>
                      <w:t>砼</w:t>
                    </w:r>
                    <w:r>
                      <w:rPr>
                        <w:rFonts w:hint="eastAsia"/>
                      </w:rPr>
                      <w:t xml:space="preserve"> </w:t>
                    </w:r>
                    <w:r>
                      <w:rPr>
                        <w:rFonts w:hint="eastAsia"/>
                      </w:rPr>
                      <w:t>养</w:t>
                    </w:r>
                    <w:r>
                      <w:rPr>
                        <w:rFonts w:hint="eastAsia"/>
                      </w:rPr>
                      <w:t xml:space="preserve"> </w:t>
                    </w:r>
                    <w:r>
                      <w:rPr>
                        <w:rFonts w:hint="eastAsia"/>
                      </w:rPr>
                      <w:t>生</w:t>
                    </w:r>
                  </w:p>
                </w:txbxContent>
              </v:textbox>
            </v:shape>
            <v:line id="_x0000_s4594" style="position:absolute" from="6113,3758" to="6113,4055">
              <v:stroke endarrow="block"/>
            </v:line>
            <v:line id="_x0000_s4595" style="position:absolute" from="6113,4497" to="6113,4794">
              <v:stroke endarrow="block"/>
            </v:line>
            <v:line id="_x0000_s4596" style="position:absolute" from="6113,5236" to="6113,5533">
              <v:stroke endarrow="block"/>
            </v:line>
            <v:line id="_x0000_s4597" style="position:absolute" from="6113,5975" to="6113,6272">
              <v:stroke endarrow="block"/>
            </v:line>
            <v:line id="_x0000_s4598" style="position:absolute" from="6113,6733" to="6113,7030">
              <v:stroke endarrow="block"/>
            </v:line>
            <v:line id="_x0000_s4599" style="position:absolute" from="6113,7472" to="6113,7769">
              <v:stroke endarrow="block"/>
            </v:line>
            <v:line id="_x0000_s4600" style="position:absolute" from="6113,8230" to="6113,8527">
              <v:stroke endarrow="block"/>
            </v:line>
            <v:line id="_x0000_s4601" style="position:absolute" from="6113,8954" to="6113,9251">
              <v:stroke endarrow="block"/>
            </v:line>
            <v:line id="_x0000_s4602" style="position:absolute" from="6113,9712" to="6113,10009">
              <v:stroke endarrow="block"/>
            </v:line>
            <v:line id="_x0000_s4603" style="position:absolute" from="6113,10451" to="6113,10748">
              <v:stroke endarrow="block"/>
            </v:line>
            <v:line id="_x0000_s4604" style="position:absolute" from="6113,11190" to="6113,11487">
              <v:stroke endarrow="block"/>
            </v:line>
            <v:line id="_x0000_s4605" style="position:absolute" from="6113,11929" to="6113,12226">
              <v:stroke endarrow="block"/>
            </v:line>
          </v:group>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钢筋砼墩台身施工工艺框图</w:t>
      </w:r>
    </w:p>
    <w:p w:rsidR="00CB51A0" w:rsidRDefault="00CB51A0">
      <w:pPr>
        <w:jc w:val="distribute"/>
        <w:rPr>
          <w:sz w:val="24"/>
        </w:rPr>
      </w:pPr>
      <w:r>
        <w:rPr>
          <w:noProof/>
          <w:sz w:val="20"/>
        </w:rPr>
        <w:pict>
          <v:line id="_x0000_s4608" style="position:absolute;left:0;text-align:left;z-index:252077056" from="126pt,0" to="349.75pt,0" strokeweight="3pt">
            <v:stroke linestyle="thinThin"/>
          </v:line>
        </w:pict>
      </w:r>
    </w:p>
    <w:p w:rsidR="00CB51A0" w:rsidRDefault="00CB51A0">
      <w:pPr>
        <w:rPr>
          <w:rFonts w:hint="eastAsia"/>
        </w:rPr>
      </w:pPr>
      <w:r>
        <w:rPr>
          <w:noProof/>
          <w:sz w:val="20"/>
        </w:rPr>
        <w:pict>
          <v:rect id="_x0000_s4609" style="position:absolute;left:0;text-align:left;margin-left:-.75pt;margin-top:10.2pt;width:414pt;height:609.15pt;z-index:252078080" filled="f" strokeweight="1.25pt"/>
        </w:pict>
      </w:r>
    </w:p>
    <w:p w:rsidR="00CB51A0" w:rsidRDefault="00CB51A0">
      <w:pPr>
        <w:rPr>
          <w:rFonts w:hint="eastAsia"/>
        </w:rPr>
      </w:pPr>
    </w:p>
    <w:p w:rsidR="00CB51A0" w:rsidRDefault="00CB51A0">
      <w:pPr>
        <w:rPr>
          <w:rFonts w:hint="eastAsia"/>
        </w:rPr>
      </w:pPr>
      <w:r>
        <w:rPr>
          <w:noProof/>
          <w:sz w:val="20"/>
        </w:rPr>
        <w:pict>
          <v:group id="_x0000_s4610" style="position:absolute;left:0;text-align:left;margin-left:32.75pt;margin-top:2.05pt;width:350.05pt;height:294.35pt;z-index:252079104" coordorigin="2705,3665" coordsize="7001,5887">
            <v:shape id="_x0000_s4611" type="#_x0000_t202" style="position:absolute;left:2705;top:4418;width:1445;height:435;mso-wrap-edited:f" wrapcoords="-200 0 -200 21600 21800 21600 21800 0 -200 0">
              <v:textbox>
                <w:txbxContent>
                  <w:p w:rsidR="00CB51A0" w:rsidRDefault="00CB51A0">
                    <w:pPr>
                      <w:jc w:val="center"/>
                      <w:rPr>
                        <w:rFonts w:hint="eastAsia"/>
                      </w:rPr>
                    </w:pPr>
                    <w:r>
                      <w:rPr>
                        <w:rFonts w:hint="eastAsia"/>
                      </w:rPr>
                      <w:t>钢筋加工</w:t>
                    </w:r>
                  </w:p>
                </w:txbxContent>
              </v:textbox>
            </v:shape>
            <v:shape id="_x0000_s4612" type="#_x0000_t202" style="position:absolute;left:4612;top:3676;width:1927;height:445;mso-wrap-edited:f" wrapcoords="-150 0 -150 21600 21750 21600 21750 0 -150 0">
              <v:textbox>
                <w:txbxContent>
                  <w:p w:rsidR="00CB51A0" w:rsidRDefault="00CB51A0">
                    <w:pPr>
                      <w:jc w:val="center"/>
                    </w:pPr>
                    <w:r>
                      <w:rPr>
                        <w:rFonts w:hint="eastAsia"/>
                      </w:rPr>
                      <w:t>测量放样</w:t>
                    </w:r>
                  </w:p>
                </w:txbxContent>
              </v:textbox>
            </v:shape>
            <v:shape id="_x0000_s4613" type="#_x0000_t202" style="position:absolute;left:4612;top:4417;width:1927;height:445;mso-wrap-edited:f" wrapcoords="-150 0 -150 21600 21750 21600 21750 0 -150 0">
              <v:textbox>
                <w:txbxContent>
                  <w:p w:rsidR="00CB51A0" w:rsidRDefault="00CB51A0">
                    <w:pPr>
                      <w:jc w:val="center"/>
                    </w:pPr>
                    <w:r>
                      <w:rPr>
                        <w:rFonts w:hint="eastAsia"/>
                      </w:rPr>
                      <w:t>钢筋绑扎</w:t>
                    </w:r>
                  </w:p>
                  <w:p w:rsidR="00CB51A0" w:rsidRDefault="00CB51A0"/>
                </w:txbxContent>
              </v:textbox>
            </v:shape>
            <v:shape id="_x0000_s4614" type="#_x0000_t202" style="position:absolute;left:4612;top:5158;width:1927;height:445;mso-wrap-edited:f" wrapcoords="-150 0 -150 21600 21750 21600 21750 0 -150 0">
              <v:textbox>
                <w:txbxContent>
                  <w:p w:rsidR="00CB51A0" w:rsidRDefault="00CB51A0">
                    <w:pPr>
                      <w:jc w:val="center"/>
                    </w:pPr>
                    <w:r>
                      <w:rPr>
                        <w:rFonts w:hint="eastAsia"/>
                      </w:rPr>
                      <w:t>支模板</w:t>
                    </w:r>
                  </w:p>
                </w:txbxContent>
              </v:textbox>
            </v:shape>
            <v:shape id="_x0000_s4615" type="#_x0000_t202" style="position:absolute;left:4612;top:6866;width:1927;height:445;mso-wrap-edited:f" wrapcoords="-150 0 -150 21600 21750 21600 21750 0 -150 0">
              <v:textbox>
                <w:txbxContent>
                  <w:p w:rsidR="00CB51A0" w:rsidRDefault="00CB51A0">
                    <w:pPr>
                      <w:jc w:val="center"/>
                    </w:pPr>
                    <w:r>
                      <w:rPr>
                        <w:rFonts w:hint="eastAsia"/>
                      </w:rPr>
                      <w:t>浇注砼</w:t>
                    </w:r>
                  </w:p>
                </w:txbxContent>
              </v:textbox>
            </v:shape>
            <v:shape id="_x0000_s4616" type="#_x0000_t202" style="position:absolute;left:4612;top:7607;width:1927;height:445;mso-wrap-edited:f" wrapcoords="-150 0 -150 21600 21750 21600 21750 0 -150 0">
              <v:textbox>
                <w:txbxContent>
                  <w:p w:rsidR="00CB51A0" w:rsidRDefault="00CB51A0">
                    <w:pPr>
                      <w:jc w:val="center"/>
                    </w:pPr>
                    <w:r>
                      <w:rPr>
                        <w:rFonts w:hint="eastAsia"/>
                      </w:rPr>
                      <w:t>养</w:t>
                    </w:r>
                    <w:r>
                      <w:t xml:space="preserve">  </w:t>
                    </w:r>
                    <w:r>
                      <w:rPr>
                        <w:rFonts w:hint="eastAsia"/>
                      </w:rPr>
                      <w:t>生</w:t>
                    </w:r>
                  </w:p>
                </w:txbxContent>
              </v:textbox>
            </v:shape>
            <v:shape id="_x0000_s4617" type="#_x0000_t202" style="position:absolute;left:4612;top:8348;width:1927;height:445;mso-wrap-edited:f" wrapcoords="-150 0 -150 21600 21750 21600 21750 0 -150 0">
              <v:textbox>
                <w:txbxContent>
                  <w:p w:rsidR="00CB51A0" w:rsidRDefault="00CB51A0">
                    <w:pPr>
                      <w:jc w:val="center"/>
                    </w:pPr>
                    <w:r>
                      <w:rPr>
                        <w:rFonts w:hint="eastAsia"/>
                      </w:rPr>
                      <w:t>拆</w:t>
                    </w:r>
                    <w:r>
                      <w:rPr>
                        <w:rFonts w:hint="eastAsia"/>
                      </w:rPr>
                      <w:t xml:space="preserve">  </w:t>
                    </w:r>
                    <w:r>
                      <w:rPr>
                        <w:rFonts w:hint="eastAsia"/>
                      </w:rPr>
                      <w:t>模</w:t>
                    </w:r>
                  </w:p>
                </w:txbxContent>
              </v:textbox>
            </v:shape>
            <v:line id="_x0000_s4618" style="position:absolute;mso-wrap-edited:f" from="5576,4121" to="5576,4417" wrapcoords="0 0 0 11314 0 12343 0 20571 0 20571 0 16457 0 0 0 0">
              <v:stroke endarrow="block"/>
            </v:line>
            <v:line id="_x0000_s4619" style="position:absolute;mso-wrap-edited:f" from="5576,4862" to="5576,5158" wrapcoords="0 0 0 11314 0 12343 0 20571 0 20571 0 16457 0 0 0 0">
              <v:stroke endarrow="block"/>
            </v:line>
            <v:line id="_x0000_s4620" style="position:absolute;mso-wrap-edited:f" from="5576,5603" to="5576,5899" wrapcoords="0 0 0 11314 0 12343 0 20571 0 20571 0 16457 0 0 0 0">
              <v:stroke endarrow="block"/>
            </v:line>
            <v:line id="_x0000_s4621" style="position:absolute;mso-wrap-edited:f" from="5576,7311" to="5576,7607" wrapcoords="0 0 0 11314 0 12343 0 20571 0 20571 0 16457 0 0 0 0">
              <v:stroke endarrow="block"/>
            </v:line>
            <v:line id="_x0000_s4622" style="position:absolute;mso-wrap-edited:f" from="5576,8052" to="5576,8348" wrapcoords="0 0 0 11314 0 12343 0 20571 0 20571 0 16457 0 0 0 0">
              <v:stroke endarrow="block"/>
            </v:line>
            <v:line id="_x0000_s4623" style="position:absolute;flip:x;mso-wrap-edited:f" from="6539,7090" to="7306,7090" wrapcoords="14400 0 -600 0 -600 0 14400 0 16800 0 21600 0 17400 0 14400 0">
              <v:stroke endarrow="block"/>
            </v:line>
            <v:line id="_x0000_s4624" style="position:absolute;mso-wrap-edited:f" from="4166,4634" to="4602,4634" wrapcoords="14400 0 -600 0 -600 0 14400 0 16800 0 21600 0 17400 0 14400 0">
              <v:stroke endarrow="block"/>
            </v:line>
            <v:shape id="_x0000_s4625" type="#_x0000_t202" style="position:absolute;left:2705;top:3665;width:1445;height:435;mso-wrap-edited:f" wrapcoords="-200 0 -200 21600 21800 21600 21800 0 -200 0">
              <v:textbox>
                <w:txbxContent>
                  <w:p w:rsidR="00CB51A0" w:rsidRDefault="00CB51A0">
                    <w:pPr>
                      <w:jc w:val="center"/>
                      <w:rPr>
                        <w:rFonts w:hint="eastAsia"/>
                      </w:rPr>
                    </w:pPr>
                    <w:r>
                      <w:rPr>
                        <w:rFonts w:hint="eastAsia"/>
                      </w:rPr>
                      <w:t>钢筋认可</w:t>
                    </w:r>
                  </w:p>
                </w:txbxContent>
              </v:textbox>
            </v:shape>
            <v:line id="_x0000_s4626" style="position:absolute;mso-wrap-edited:f" from="3415,4104" to="3415,4400" wrapcoords="0 0 0 11314 0 12343 0 20571 0 20571 0 16457 0 0 0 0">
              <v:stroke endarrow="block"/>
            </v:line>
            <v:shape id="_x0000_s4627" type="#_x0000_t4" style="position:absolute;left:4436;top:5909;width:2285;height:624">
              <v:textbox style="mso-next-textbox:#_x0000_s4627" inset="0,0,0,0">
                <w:txbxContent>
                  <w:p w:rsidR="00CB51A0" w:rsidRDefault="00CB51A0">
                    <w:pPr>
                      <w:jc w:val="center"/>
                      <w:rPr>
                        <w:rFonts w:hint="eastAsia"/>
                      </w:rPr>
                    </w:pPr>
                    <w:r>
                      <w:rPr>
                        <w:rFonts w:hint="eastAsia"/>
                      </w:rPr>
                      <w:t>工程师检测</w:t>
                    </w:r>
                  </w:p>
                </w:txbxContent>
              </v:textbox>
            </v:shape>
            <v:line id="_x0000_s4628" style="position:absolute" from="5559,6556" to="5559,6868">
              <v:stroke endarrow="block"/>
            </v:line>
            <v:shape id="_x0000_s4629" type="#_x0000_t202" style="position:absolute;left:5789;top:6578;width:179;height:312" filled="f" stroked="f">
              <v:textbox style="mso-next-textbox:#_x0000_s4629" inset="0,0,0,0">
                <w:txbxContent>
                  <w:p w:rsidR="00CB51A0" w:rsidRDefault="00CB51A0">
                    <w:pPr>
                      <w:rPr>
                        <w:rFonts w:hint="eastAsia"/>
                      </w:rPr>
                    </w:pPr>
                    <w:r>
                      <w:rPr>
                        <w:rFonts w:hint="eastAsia"/>
                      </w:rPr>
                      <w:t>Y</w:t>
                    </w:r>
                  </w:p>
                </w:txbxContent>
              </v:textbox>
            </v:shape>
            <v:group id="_x0000_s4630" style="position:absolute;left:6559;top:4653;width:407;height:1568" coordorigin="6398,4994" coordsize="532,2371">
              <v:line id="_x0000_s4631" style="position:absolute" from="6570,7365" to="6930,7365"/>
              <v:line id="_x0000_s4632" style="position:absolute;flip:x y" from="6915,4994" to="6915,7361"/>
              <v:line id="_x0000_s4633" style="position:absolute;flip:x" from="6398,4996" to="6915,4996">
                <v:stroke endarrow="block"/>
              </v:line>
            </v:group>
            <v:shape id="_x0000_s4634" type="#_x0000_t202" style="position:absolute;left:6646;top:5759;width:179;height:312" filled="f" stroked="f">
              <v:textbox style="mso-next-textbox:#_x0000_s4634" inset="0,0,0,0">
                <w:txbxContent>
                  <w:p w:rsidR="00CB51A0" w:rsidRDefault="00CB51A0">
                    <w:pPr>
                      <w:rPr>
                        <w:rFonts w:hint="eastAsia"/>
                      </w:rPr>
                    </w:pPr>
                    <w:r>
                      <w:rPr>
                        <w:rFonts w:hint="eastAsia"/>
                      </w:rPr>
                      <w:t>N</w:t>
                    </w:r>
                  </w:p>
                </w:txbxContent>
              </v:textbox>
            </v:shape>
            <v:shape id="_x0000_s4635" type="#_x0000_t202" style="position:absolute;left:4612;top:9107;width:1927;height:445;mso-wrap-edited:f" wrapcoords="-150 0 -150 21600 21750 21600 21750 0 -150 0">
              <v:textbox>
                <w:txbxContent>
                  <w:p w:rsidR="00CB51A0" w:rsidRDefault="00CB51A0">
                    <w:pPr>
                      <w:jc w:val="center"/>
                    </w:pPr>
                    <w:r>
                      <w:rPr>
                        <w:rFonts w:hint="eastAsia"/>
                      </w:rPr>
                      <w:t>交</w:t>
                    </w:r>
                    <w:r>
                      <w:rPr>
                        <w:rFonts w:hint="eastAsia"/>
                      </w:rPr>
                      <w:t xml:space="preserve">  </w:t>
                    </w:r>
                    <w:r>
                      <w:rPr>
                        <w:rFonts w:hint="eastAsia"/>
                      </w:rPr>
                      <w:t>验</w:t>
                    </w:r>
                  </w:p>
                </w:txbxContent>
              </v:textbox>
            </v:shape>
            <v:line id="_x0000_s4636" style="position:absolute;mso-wrap-edited:f" from="5576,8811" to="5576,9107" wrapcoords="0 0 0 11314 0 12343 0 20571 0 20571 0 16457 0 0 0 0">
              <v:stroke endarrow="block"/>
            </v:line>
            <v:group id="_x0000_s4637" style="position:absolute;left:7146;top:4354;width:2560;height:2938" coordorigin="8245,5499" coordsize="2560,2938">
              <v:shape id="_x0000_s4638" type="#_x0000_t202" style="position:absolute;left:8425;top:7992;width:1915;height:445;mso-wrap-edited:f" wrapcoords="-180 0 -180 21600 21780 21600 21780 0 -180 0">
                <v:textbox>
                  <w:txbxContent>
                    <w:p w:rsidR="00CB51A0" w:rsidRDefault="00CB51A0">
                      <w:pPr>
                        <w:jc w:val="center"/>
                      </w:pPr>
                      <w:r>
                        <w:rPr>
                          <w:rFonts w:hint="eastAsia"/>
                        </w:rPr>
                        <w:t>砼拌合、运输</w:t>
                      </w:r>
                    </w:p>
                  </w:txbxContent>
                </v:textbox>
              </v:shape>
              <v:shape id="_x0000_s4639" type="#_x0000_t202" style="position:absolute;left:8421;top:5499;width:1927;height:445;mso-wrap-edited:f" wrapcoords="-150 0 -150 21600 21750 21600 21750 0 -150 0">
                <v:textbox>
                  <w:txbxContent>
                    <w:p w:rsidR="00CB51A0" w:rsidRDefault="00CB51A0">
                      <w:pPr>
                        <w:jc w:val="center"/>
                      </w:pPr>
                      <w:r>
                        <w:rPr>
                          <w:rFonts w:hint="eastAsia"/>
                        </w:rPr>
                        <w:t>原材料认可</w:t>
                      </w:r>
                    </w:p>
                  </w:txbxContent>
                </v:textbox>
              </v:shape>
              <v:shape id="_x0000_s4640" type="#_x0000_t202" style="position:absolute;left:8421;top:6240;width:1927;height:445;mso-wrap-edited:f" wrapcoords="-150 0 -150 21600 21750 21600 21750 0 -150 0">
                <v:textbox style="mso-next-textbox:#_x0000_s4640">
                  <w:txbxContent>
                    <w:p w:rsidR="00CB51A0" w:rsidRDefault="00CB51A0">
                      <w:pPr>
                        <w:jc w:val="center"/>
                      </w:pPr>
                      <w:r>
                        <w:rPr>
                          <w:rFonts w:hint="eastAsia"/>
                        </w:rPr>
                        <w:t>砼配合比设计</w:t>
                      </w:r>
                    </w:p>
                  </w:txbxContent>
                </v:textbox>
              </v:shape>
              <v:line id="_x0000_s4641" style="position:absolute;mso-wrap-edited:f" from="9385,5944" to="9385,6240" wrapcoords="0 0 0 11314 0 12343 0 20571 0 20571 0 16457 0 0 0 0">
                <v:stroke endarrow="block"/>
              </v:line>
              <v:shape id="_x0000_s4642" type="#_x0000_t4" style="position:absolute;left:8245;top:7014;width:2285;height:624">
                <v:textbox style="mso-next-textbox:#_x0000_s4642" inset="0,0,0,0">
                  <w:txbxContent>
                    <w:p w:rsidR="00CB51A0" w:rsidRDefault="00CB51A0">
                      <w:pPr>
                        <w:jc w:val="center"/>
                        <w:rPr>
                          <w:rFonts w:hint="eastAsia"/>
                        </w:rPr>
                      </w:pPr>
                      <w:r>
                        <w:rPr>
                          <w:rFonts w:hint="eastAsia"/>
                        </w:rPr>
                        <w:t>工程师检测</w:t>
                      </w:r>
                    </w:p>
                  </w:txbxContent>
                </v:textbox>
              </v:shape>
              <v:line id="_x0000_s4643" style="position:absolute" from="9378,6677" to="9378,6989">
                <v:stroke endarrow="block"/>
              </v:line>
              <v:line id="_x0000_s4644" style="position:absolute" from="9368,7661" to="9368,7973">
                <v:stroke endarrow="block"/>
              </v:line>
              <v:shape id="_x0000_s4645" type="#_x0000_t202" style="position:absolute;left:9598;top:7683;width:179;height:312" filled="f" stroked="f">
                <v:textbox style="mso-next-textbox:#_x0000_s4645" inset="0,0,0,0">
                  <w:txbxContent>
                    <w:p w:rsidR="00CB51A0" w:rsidRDefault="00CB51A0">
                      <w:pPr>
                        <w:rPr>
                          <w:rFonts w:hint="eastAsia"/>
                        </w:rPr>
                      </w:pPr>
                      <w:r>
                        <w:rPr>
                          <w:rFonts w:hint="eastAsia"/>
                        </w:rPr>
                        <w:t>Y</w:t>
                      </w:r>
                    </w:p>
                  </w:txbxContent>
                </v:textbox>
              </v:shape>
              <v:group id="_x0000_s4646" style="position:absolute;left:10368;top:5720;width:437;height:1605" coordorigin="9413,4958" coordsize="517,2367">
                <v:line id="_x0000_s4647" style="position:absolute" from="9570,7325" to="9930,7325"/>
                <v:line id="_x0000_s4648" style="position:absolute;flip:x y" from="9930,4958" to="9930,7325"/>
                <v:line id="_x0000_s4649" style="position:absolute;flip:x" from="9413,4960" to="9930,4960">
                  <v:stroke endarrow="block"/>
                </v:line>
              </v:group>
              <v:shape id="_x0000_s4650" type="#_x0000_t202" style="position:absolute;left:10548;top:6780;width:179;height:312" filled="f" stroked="f">
                <v:textbox style="mso-next-textbox:#_x0000_s4650" inset="0,0,0,0">
                  <w:txbxContent>
                    <w:p w:rsidR="00CB51A0" w:rsidRDefault="00CB51A0">
                      <w:pPr>
                        <w:rPr>
                          <w:rFonts w:hint="eastAsia"/>
                        </w:rPr>
                      </w:pPr>
                      <w:r>
                        <w:rPr>
                          <w:rFonts w:hint="eastAsia"/>
                        </w:rPr>
                        <w:t>N</w:t>
                      </w:r>
                    </w:p>
                  </w:txbxContent>
                </v:textbox>
              </v:shape>
            </v:group>
            <v:shape id="_x0000_s4651" type="#_x0000_t202" style="position:absolute;left:2711;top:7628;width:1445;height:435;mso-wrap-edited:f" wrapcoords="-200 0 -200 21600 21800 21600 21800 0 -200 0">
              <v:textbox style="mso-next-textbox:#_x0000_s4651">
                <w:txbxContent>
                  <w:p w:rsidR="00CB51A0" w:rsidRDefault="00CB51A0">
                    <w:pPr>
                      <w:jc w:val="center"/>
                      <w:rPr>
                        <w:rFonts w:hint="eastAsia"/>
                      </w:rPr>
                    </w:pPr>
                    <w:r>
                      <w:rPr>
                        <w:rFonts w:hint="eastAsia"/>
                      </w:rPr>
                      <w:t>试</w:t>
                    </w:r>
                    <w:r>
                      <w:rPr>
                        <w:rFonts w:hint="eastAsia"/>
                      </w:rPr>
                      <w:t xml:space="preserve">  </w:t>
                    </w:r>
                    <w:r>
                      <w:rPr>
                        <w:rFonts w:hint="eastAsia"/>
                      </w:rPr>
                      <w:t>压</w:t>
                    </w:r>
                  </w:p>
                </w:txbxContent>
              </v:textbox>
            </v:shape>
            <v:line id="_x0000_s4652" style="position:absolute;mso-wrap-edited:f" from="4172,7094" to="4608,7094">
              <v:stroke startarrow="block"/>
            </v:line>
            <v:shape id="_x0000_s4653" type="#_x0000_t202" style="position:absolute;left:2711;top:6875;width:1445;height:435;mso-wrap-edited:f" wrapcoords="-200 0 -200 21600 21800 21600 21800 0 -200 0">
              <v:textbox>
                <w:txbxContent>
                  <w:p w:rsidR="00CB51A0" w:rsidRDefault="00CB51A0">
                    <w:pPr>
                      <w:jc w:val="center"/>
                      <w:rPr>
                        <w:rFonts w:hint="eastAsia"/>
                      </w:rPr>
                    </w:pPr>
                    <w:r>
                      <w:rPr>
                        <w:rFonts w:hint="eastAsia"/>
                      </w:rPr>
                      <w:t>试块制作</w:t>
                    </w:r>
                  </w:p>
                </w:txbxContent>
              </v:textbox>
            </v:shape>
            <v:line id="_x0000_s4654" style="position:absolute;mso-wrap-edited:f" from="3421,7314" to="3421,7610" wrapcoords="0 0 0 11314 0 12343 0 20571 0 20571 0 16457 0 0 0 0">
              <v:stroke endarrow="block"/>
            </v:line>
            <v:shape id="_x0000_s4655" type="#_x0000_t202" style="position:absolute;left:2705;top:5213;width:1445;height:435;mso-wrap-edited:f" wrapcoords="-200 0 -200 21600 21800 21600 21800 0 -200 0">
              <v:textbox>
                <w:txbxContent>
                  <w:p w:rsidR="00CB51A0" w:rsidRDefault="00CB51A0">
                    <w:pPr>
                      <w:jc w:val="center"/>
                      <w:rPr>
                        <w:rFonts w:hint="eastAsia"/>
                      </w:rPr>
                    </w:pPr>
                    <w:r>
                      <w:rPr>
                        <w:rFonts w:hint="eastAsia"/>
                      </w:rPr>
                      <w:t>模板加工</w:t>
                    </w:r>
                  </w:p>
                </w:txbxContent>
              </v:textbox>
            </v:shape>
            <v:line id="_x0000_s4656" style="position:absolute;mso-wrap-edited:f" from="4145,5405" to="4581,5405" wrapcoords="14400 0 -600 0 -600 0 14400 0 16800 0 21600 0 17400 0 14400 0">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盖梁施工工艺框图</w:t>
      </w:r>
    </w:p>
    <w:p w:rsidR="00CB51A0" w:rsidRDefault="00CB51A0">
      <w:pPr>
        <w:jc w:val="center"/>
        <w:rPr>
          <w:sz w:val="24"/>
        </w:rPr>
      </w:pPr>
      <w:r>
        <w:rPr>
          <w:noProof/>
          <w:sz w:val="20"/>
        </w:rPr>
        <w:pict>
          <v:line id="_x0000_s4657" style="position:absolute;left:0;text-align:left;z-index:252080128" from="162.75pt,0" to="319.5pt,0" strokeweight="3pt">
            <v:stroke linestyle="thinThin"/>
          </v:line>
        </w:pict>
      </w:r>
    </w:p>
    <w:p w:rsidR="00CB51A0" w:rsidRDefault="00CB51A0">
      <w:pPr>
        <w:rPr>
          <w:rFonts w:hint="eastAsia"/>
        </w:rPr>
      </w:pPr>
      <w:r>
        <w:rPr>
          <w:noProof/>
          <w:sz w:val="20"/>
        </w:rPr>
        <w:pict>
          <v:rect id="_x0000_s4658" style="position:absolute;left:0;text-align:left;margin-left:-2.5pt;margin-top:13.6pt;width:414pt;height:509pt;z-index:252081152" filled="f" strokeweight="1.25pt"/>
        </w:pict>
      </w:r>
    </w:p>
    <w:p w:rsidR="00CB51A0" w:rsidRDefault="00CB51A0">
      <w:pPr>
        <w:rPr>
          <w:rFonts w:hint="eastAsia"/>
        </w:rPr>
      </w:pPr>
    </w:p>
    <w:p w:rsidR="00CB51A0" w:rsidRDefault="00CB51A0">
      <w:pPr>
        <w:rPr>
          <w:rFonts w:hint="eastAsia"/>
        </w:rPr>
      </w:pPr>
      <w:r>
        <w:rPr>
          <w:noProof/>
          <w:sz w:val="20"/>
        </w:rPr>
        <w:pict>
          <v:group id="_x0000_s4659" style="position:absolute;left:0;text-align:left;margin-left:28.5pt;margin-top:5.35pt;width:351pt;height:369.05pt;z-index:252082176" coordorigin="2555,3419" coordsize="7020,7381">
            <v:shape id="_x0000_s4660" type="#_x0000_t202" style="position:absolute;left:2555;top:5642;width:1445;height:435;mso-wrap-edited:f" wrapcoords="-200 0 -200 21600 21800 21600 21800 0 -200 0">
              <v:textbox>
                <w:txbxContent>
                  <w:p w:rsidR="00CB51A0" w:rsidRDefault="00CB51A0">
                    <w:pPr>
                      <w:jc w:val="center"/>
                      <w:rPr>
                        <w:rFonts w:hint="eastAsia"/>
                      </w:rPr>
                    </w:pPr>
                    <w:r>
                      <w:rPr>
                        <w:rFonts w:hint="eastAsia"/>
                      </w:rPr>
                      <w:t>钢筋加工</w:t>
                    </w:r>
                  </w:p>
                </w:txbxContent>
              </v:textbox>
            </v:shape>
            <v:shape id="_x0000_s4661" type="#_x0000_t202" style="position:absolute;left:4481;top:3419;width:1927;height:445;mso-wrap-edited:f" wrapcoords="-150 0 -150 21600 21750 21600 21750 0 -150 0">
              <v:textbox>
                <w:txbxContent>
                  <w:p w:rsidR="00CB51A0" w:rsidRDefault="00CB51A0">
                    <w:pPr>
                      <w:jc w:val="center"/>
                    </w:pPr>
                    <w:r>
                      <w:rPr>
                        <w:rFonts w:hint="eastAsia"/>
                      </w:rPr>
                      <w:t>测量放线</w:t>
                    </w:r>
                  </w:p>
                </w:txbxContent>
              </v:textbox>
            </v:shape>
            <v:shape id="_x0000_s4662" type="#_x0000_t202" style="position:absolute;left:4481;top:4160;width:1927;height:445;mso-wrap-edited:f" wrapcoords="-150 0 -150 21600 21750 21600 21750 0 -150 0">
              <v:textbox>
                <w:txbxContent>
                  <w:p w:rsidR="00CB51A0" w:rsidRDefault="00CB51A0">
                    <w:pPr>
                      <w:jc w:val="center"/>
                    </w:pPr>
                    <w:r>
                      <w:rPr>
                        <w:rFonts w:hint="eastAsia"/>
                      </w:rPr>
                      <w:t>架设支架</w:t>
                    </w:r>
                  </w:p>
                </w:txbxContent>
              </v:textbox>
            </v:shape>
            <v:shape id="_x0000_s4663" type="#_x0000_t202" style="position:absolute;left:4481;top:4901;width:1927;height:445;mso-wrap-edited:f" wrapcoords="-150 0 -150 21600 21750 21600 21750 0 -150 0">
              <v:textbox>
                <w:txbxContent>
                  <w:p w:rsidR="00CB51A0" w:rsidRDefault="00CB51A0">
                    <w:pPr>
                      <w:jc w:val="center"/>
                    </w:pPr>
                    <w:r>
                      <w:rPr>
                        <w:rFonts w:hint="eastAsia"/>
                      </w:rPr>
                      <w:t>支底模板</w:t>
                    </w:r>
                  </w:p>
                </w:txbxContent>
              </v:textbox>
            </v:shape>
            <v:shape id="_x0000_s4664" type="#_x0000_t202" style="position:absolute;left:4481;top:5642;width:1927;height:445;mso-wrap-edited:f" wrapcoords="-150 0 -150 21600 21750 21600 21750 0 -150 0">
              <v:textbox>
                <w:txbxContent>
                  <w:p w:rsidR="00CB51A0" w:rsidRDefault="00CB51A0">
                    <w:pPr>
                      <w:jc w:val="center"/>
                    </w:pPr>
                    <w:r>
                      <w:rPr>
                        <w:rFonts w:hint="eastAsia"/>
                      </w:rPr>
                      <w:t>钢筋绑扎</w:t>
                    </w:r>
                  </w:p>
                </w:txbxContent>
              </v:textbox>
            </v:shape>
            <v:shape id="_x0000_s4665" type="#_x0000_t202" style="position:absolute;left:4481;top:6383;width:1927;height:445;mso-wrap-edited:f" wrapcoords="-150 0 -150 21600 21750 21600 21750 0 -150 0">
              <v:textbox style="mso-next-textbox:#_x0000_s4665">
                <w:txbxContent>
                  <w:p w:rsidR="00CB51A0" w:rsidRDefault="00CB51A0">
                    <w:pPr>
                      <w:jc w:val="center"/>
                    </w:pPr>
                    <w:r>
                      <w:rPr>
                        <w:rFonts w:hint="eastAsia"/>
                      </w:rPr>
                      <w:t>支侧模板</w:t>
                    </w:r>
                  </w:p>
                </w:txbxContent>
              </v:textbox>
            </v:shape>
            <v:shape id="_x0000_s4666" type="#_x0000_t202" style="position:absolute;left:4481;top:8114;width:1927;height:445;mso-wrap-edited:f" wrapcoords="-150 0 -150 21600 21750 21600 21750 0 -150 0">
              <v:textbox>
                <w:txbxContent>
                  <w:p w:rsidR="00CB51A0" w:rsidRDefault="00CB51A0">
                    <w:pPr>
                      <w:jc w:val="center"/>
                    </w:pPr>
                    <w:r>
                      <w:rPr>
                        <w:rFonts w:hint="eastAsia"/>
                      </w:rPr>
                      <w:t>浇注砼</w:t>
                    </w:r>
                  </w:p>
                </w:txbxContent>
              </v:textbox>
            </v:shape>
            <v:shape id="_x0000_s4667" type="#_x0000_t202" style="position:absolute;left:4481;top:8855;width:1927;height:445;mso-wrap-edited:f" wrapcoords="-150 0 -150 21600 21750 21600 21750 0 -150 0">
              <v:textbox>
                <w:txbxContent>
                  <w:p w:rsidR="00CB51A0" w:rsidRDefault="00CB51A0">
                    <w:pPr>
                      <w:jc w:val="center"/>
                    </w:pPr>
                    <w:r>
                      <w:rPr>
                        <w:rFonts w:hint="eastAsia"/>
                      </w:rPr>
                      <w:t>养</w:t>
                    </w:r>
                    <w:r>
                      <w:t xml:space="preserve">  </w:t>
                    </w:r>
                    <w:r>
                      <w:rPr>
                        <w:rFonts w:hint="eastAsia"/>
                      </w:rPr>
                      <w:t>生</w:t>
                    </w:r>
                  </w:p>
                </w:txbxContent>
              </v:textbox>
            </v:shape>
            <v:shape id="_x0000_s4668" type="#_x0000_t202" style="position:absolute;left:4481;top:9596;width:1927;height:445;mso-wrap-edited:f" wrapcoords="-150 0 -150 21600 21750 21600 21750 0 -150 0">
              <v:textbox>
                <w:txbxContent>
                  <w:p w:rsidR="00CB51A0" w:rsidRDefault="00CB51A0">
                    <w:pPr>
                      <w:jc w:val="center"/>
                    </w:pPr>
                    <w:r>
                      <w:rPr>
                        <w:rFonts w:hint="eastAsia"/>
                      </w:rPr>
                      <w:t>拆模板、支架</w:t>
                    </w:r>
                  </w:p>
                </w:txbxContent>
              </v:textbox>
            </v:shape>
            <v:line id="_x0000_s4669" style="position:absolute;mso-wrap-edited:f" from="5445,3864" to="5445,4160" wrapcoords="0 0 0 11314 0 12343 0 20571 0 20571 0 16457 0 0 0 0">
              <v:stroke endarrow="block"/>
            </v:line>
            <v:line id="_x0000_s4670" style="position:absolute;mso-wrap-edited:f" from="5445,4605" to="5445,4901" wrapcoords="0 0 0 11314 0 12343 0 20571 0 20571 0 16457 0 0 0 0">
              <v:stroke endarrow="block"/>
            </v:line>
            <v:line id="_x0000_s4671" style="position:absolute;mso-wrap-edited:f" from="5445,5346" to="5445,5642" wrapcoords="0 0 0 11314 0 12343 0 20571 0 20571 0 16457 0 0 0 0">
              <v:stroke endarrow="block"/>
            </v:line>
            <v:line id="_x0000_s4672" style="position:absolute;mso-wrap-edited:f" from="5445,6087" to="5445,6383" wrapcoords="0 0 0 11314 0 12343 0 20571 0 20571 0 16457 0 0 0 0">
              <v:stroke endarrow="block"/>
            </v:line>
            <v:line id="_x0000_s4673" style="position:absolute;mso-wrap-edited:f" from="5445,8559" to="5445,8855" wrapcoords="0 0 0 11314 0 12343 0 20571 0 20571 0 16457 0 0 0 0">
              <v:stroke endarrow="block"/>
            </v:line>
            <v:line id="_x0000_s4674" style="position:absolute;mso-wrap-edited:f" from="5445,9300" to="5445,9596" wrapcoords="0 0 0 11314 0 12343 0 20571 0 20571 0 16457 0 0 0 0">
              <v:stroke endarrow="block"/>
            </v:line>
            <v:line id="_x0000_s4675" style="position:absolute;flip:x;mso-wrap-edited:f" from="6408,8342" to="7175,8342" wrapcoords="14400 0 -600 0 -600 0 14400 0 16800 0 21600 0 17400 0 14400 0">
              <v:stroke endarrow="block"/>
            </v:line>
            <v:line id="_x0000_s4676" style="position:absolute;mso-wrap-edited:f" from="4000,5139" to="4481,5139" wrapcoords="14400 0 -600 0 -600 0 14400 0 16800 0 21600 0 17400 0 14400 0">
              <v:stroke endarrow="block"/>
            </v:line>
            <v:shape id="_x0000_s4677" type="#_x0000_t202" style="position:absolute;left:2555;top:4925;width:1445;height:435;mso-wrap-edited:f" wrapcoords="-200 0 -200 21600 21800 21600 21800 0 -200 0">
              <v:textbox>
                <w:txbxContent>
                  <w:p w:rsidR="00CB51A0" w:rsidRDefault="00CB51A0">
                    <w:pPr>
                      <w:jc w:val="center"/>
                      <w:rPr>
                        <w:rFonts w:hint="eastAsia"/>
                      </w:rPr>
                    </w:pPr>
                    <w:r>
                      <w:rPr>
                        <w:rFonts w:hint="eastAsia"/>
                      </w:rPr>
                      <w:t>模板加工</w:t>
                    </w:r>
                  </w:p>
                </w:txbxContent>
              </v:textbox>
            </v:shape>
            <v:line id="_x0000_s4678" style="position:absolute;mso-wrap-edited:f" from="3265,6078" to="3265,6374">
              <v:stroke startarrow="block"/>
            </v:line>
            <v:shape id="_x0000_s4679" type="#_x0000_t4" style="position:absolute;left:4305;top:7157;width:2285;height:624">
              <v:textbox style="mso-next-textbox:#_x0000_s4679" inset="0,0,0,0">
                <w:txbxContent>
                  <w:p w:rsidR="00CB51A0" w:rsidRDefault="00CB51A0">
                    <w:pPr>
                      <w:jc w:val="center"/>
                      <w:rPr>
                        <w:rFonts w:hint="eastAsia"/>
                      </w:rPr>
                    </w:pPr>
                    <w:r>
                      <w:rPr>
                        <w:rFonts w:hint="eastAsia"/>
                      </w:rPr>
                      <w:t>工程师检测</w:t>
                    </w:r>
                  </w:p>
                </w:txbxContent>
              </v:textbox>
            </v:shape>
            <v:line id="_x0000_s4680" style="position:absolute" from="5438,6820" to="5438,7132">
              <v:stroke endarrow="block"/>
            </v:line>
            <v:line id="_x0000_s4681" style="position:absolute" from="5428,7804" to="5428,8116">
              <v:stroke endarrow="block"/>
            </v:line>
            <v:shape id="_x0000_s4682" type="#_x0000_t202" style="position:absolute;left:5658;top:7826;width:179;height:312" filled="f" stroked="f">
              <v:textbox style="mso-next-textbox:#_x0000_s4682" inset="0,0,0,0">
                <w:txbxContent>
                  <w:p w:rsidR="00CB51A0" w:rsidRDefault="00CB51A0">
                    <w:pPr>
                      <w:rPr>
                        <w:rFonts w:hint="eastAsia"/>
                      </w:rPr>
                    </w:pPr>
                    <w:r>
                      <w:rPr>
                        <w:rFonts w:hint="eastAsia"/>
                      </w:rPr>
                      <w:t>Y</w:t>
                    </w:r>
                  </w:p>
                </w:txbxContent>
              </v:textbox>
            </v:shape>
            <v:group id="_x0000_s4683" style="position:absolute;left:6428;top:5101;width:407;height:2371" coordorigin="6398,4994" coordsize="532,2371">
              <v:line id="_x0000_s4684" style="position:absolute" from="6570,7365" to="6930,7365"/>
              <v:line id="_x0000_s4685" style="position:absolute;flip:x y" from="6915,4994" to="6915,7361"/>
              <v:line id="_x0000_s4686" style="position:absolute;flip:x" from="6398,4996" to="6915,4996">
                <v:stroke endarrow="block"/>
              </v:line>
            </v:group>
            <v:shape id="_x0000_s4687" type="#_x0000_t202" style="position:absolute;left:6515;top:7007;width:179;height:312" filled="f" stroked="f">
              <v:textbox style="mso-next-textbox:#_x0000_s4687" inset="0,0,0,0">
                <w:txbxContent>
                  <w:p w:rsidR="00CB51A0" w:rsidRDefault="00CB51A0">
                    <w:pPr>
                      <w:rPr>
                        <w:rFonts w:hint="eastAsia"/>
                      </w:rPr>
                    </w:pPr>
                    <w:r>
                      <w:rPr>
                        <w:rFonts w:hint="eastAsia"/>
                      </w:rPr>
                      <w:t>N</w:t>
                    </w:r>
                  </w:p>
                </w:txbxContent>
              </v:textbox>
            </v:shape>
            <v:shape id="_x0000_s4688" type="#_x0000_t202" style="position:absolute;left:4481;top:10355;width:1927;height:445;mso-wrap-edited:f" wrapcoords="-150 0 -150 21600 21750 21600 21750 0 -150 0">
              <v:textbox>
                <w:txbxContent>
                  <w:p w:rsidR="00CB51A0" w:rsidRDefault="00CB51A0">
                    <w:pPr>
                      <w:jc w:val="center"/>
                    </w:pPr>
                    <w:r>
                      <w:rPr>
                        <w:rFonts w:hint="eastAsia"/>
                      </w:rPr>
                      <w:t>交</w:t>
                    </w:r>
                    <w:r>
                      <w:rPr>
                        <w:rFonts w:hint="eastAsia"/>
                      </w:rPr>
                      <w:t xml:space="preserve">  </w:t>
                    </w:r>
                    <w:r>
                      <w:rPr>
                        <w:rFonts w:hint="eastAsia"/>
                      </w:rPr>
                      <w:t>验</w:t>
                    </w:r>
                  </w:p>
                </w:txbxContent>
              </v:textbox>
            </v:shape>
            <v:line id="_x0000_s4689" style="position:absolute;mso-wrap-edited:f" from="5445,10059" to="5445,10355" wrapcoords="0 0 0 11314 0 12343 0 20571 0 20571 0 16457 0 0 0 0">
              <v:stroke endarrow="block"/>
            </v:line>
            <v:group id="_x0000_s4690" style="position:absolute;left:7015;top:5606;width:2560;height:2938" coordorigin="8245,5499" coordsize="2560,2938">
              <v:shape id="_x0000_s4691" type="#_x0000_t202" style="position:absolute;left:8425;top:7992;width:1915;height:445;mso-wrap-edited:f" wrapcoords="-180 0 -180 21600 21780 21600 21780 0 -180 0">
                <v:textbox>
                  <w:txbxContent>
                    <w:p w:rsidR="00CB51A0" w:rsidRDefault="00CB51A0">
                      <w:pPr>
                        <w:jc w:val="center"/>
                      </w:pPr>
                      <w:r>
                        <w:rPr>
                          <w:rFonts w:hint="eastAsia"/>
                        </w:rPr>
                        <w:t>砼拌合、运输</w:t>
                      </w:r>
                    </w:p>
                  </w:txbxContent>
                </v:textbox>
              </v:shape>
              <v:shape id="_x0000_s4692" type="#_x0000_t202" style="position:absolute;left:8421;top:5499;width:1927;height:445;mso-wrap-edited:f" wrapcoords="-150 0 -150 21600 21750 21600 21750 0 -150 0">
                <v:textbox>
                  <w:txbxContent>
                    <w:p w:rsidR="00CB51A0" w:rsidRDefault="00CB51A0">
                      <w:pPr>
                        <w:jc w:val="center"/>
                      </w:pPr>
                      <w:r>
                        <w:rPr>
                          <w:rFonts w:hint="eastAsia"/>
                        </w:rPr>
                        <w:t>原材料认可</w:t>
                      </w:r>
                    </w:p>
                  </w:txbxContent>
                </v:textbox>
              </v:shape>
              <v:shape id="_x0000_s4693" type="#_x0000_t202" style="position:absolute;left:8421;top:6240;width:1927;height:445;mso-wrap-edited:f" wrapcoords="-150 0 -150 21600 21750 21600 21750 0 -150 0">
                <v:textbox style="mso-next-textbox:#_x0000_s4693">
                  <w:txbxContent>
                    <w:p w:rsidR="00CB51A0" w:rsidRDefault="00CB51A0">
                      <w:pPr>
                        <w:jc w:val="center"/>
                      </w:pPr>
                      <w:r>
                        <w:rPr>
                          <w:rFonts w:hint="eastAsia"/>
                        </w:rPr>
                        <w:t>砼配合比设计</w:t>
                      </w:r>
                    </w:p>
                  </w:txbxContent>
                </v:textbox>
              </v:shape>
              <v:line id="_x0000_s4694" style="position:absolute;mso-wrap-edited:f" from="9385,5944" to="9385,6240" wrapcoords="0 0 0 11314 0 12343 0 20571 0 20571 0 16457 0 0 0 0">
                <v:stroke endarrow="block"/>
              </v:line>
              <v:shape id="_x0000_s4695" type="#_x0000_t4" style="position:absolute;left:8245;top:7014;width:2285;height:624">
                <v:textbox style="mso-next-textbox:#_x0000_s4695" inset="0,0,0,0">
                  <w:txbxContent>
                    <w:p w:rsidR="00CB51A0" w:rsidRDefault="00CB51A0">
                      <w:pPr>
                        <w:jc w:val="center"/>
                        <w:rPr>
                          <w:rFonts w:hint="eastAsia"/>
                        </w:rPr>
                      </w:pPr>
                      <w:r>
                        <w:rPr>
                          <w:rFonts w:hint="eastAsia"/>
                        </w:rPr>
                        <w:t>工程师检测</w:t>
                      </w:r>
                    </w:p>
                  </w:txbxContent>
                </v:textbox>
              </v:shape>
              <v:line id="_x0000_s4696" style="position:absolute" from="9378,6677" to="9378,6989">
                <v:stroke endarrow="block"/>
              </v:line>
              <v:line id="_x0000_s4697" style="position:absolute" from="9368,7661" to="9368,7973">
                <v:stroke endarrow="block"/>
              </v:line>
              <v:shape id="_x0000_s4698" type="#_x0000_t202" style="position:absolute;left:9598;top:7683;width:179;height:312" filled="f" stroked="f">
                <v:textbox style="mso-next-textbox:#_x0000_s4698" inset="0,0,0,0">
                  <w:txbxContent>
                    <w:p w:rsidR="00CB51A0" w:rsidRDefault="00CB51A0">
                      <w:pPr>
                        <w:rPr>
                          <w:rFonts w:hint="eastAsia"/>
                        </w:rPr>
                      </w:pPr>
                      <w:r>
                        <w:rPr>
                          <w:rFonts w:hint="eastAsia"/>
                        </w:rPr>
                        <w:t>Y</w:t>
                      </w:r>
                    </w:p>
                  </w:txbxContent>
                </v:textbox>
              </v:shape>
              <v:group id="_x0000_s4699" style="position:absolute;left:10368;top:5720;width:437;height:1605" coordorigin="9413,4958" coordsize="517,2367">
                <v:line id="_x0000_s4700" style="position:absolute" from="9570,7325" to="9930,7325"/>
                <v:line id="_x0000_s4701" style="position:absolute;flip:x y" from="9930,4958" to="9930,7325"/>
                <v:line id="_x0000_s4702" style="position:absolute;flip:x" from="9413,4960" to="9930,4960">
                  <v:stroke endarrow="block"/>
                </v:line>
              </v:group>
              <v:shape id="_x0000_s4703" type="#_x0000_t202" style="position:absolute;left:10548;top:6780;width:179;height:312" filled="f" stroked="f">
                <v:textbox style="mso-next-textbox:#_x0000_s4703" inset="0,0,0,0">
                  <w:txbxContent>
                    <w:p w:rsidR="00CB51A0" w:rsidRDefault="00CB51A0">
                      <w:pPr>
                        <w:rPr>
                          <w:rFonts w:hint="eastAsia"/>
                        </w:rPr>
                      </w:pPr>
                      <w:r>
                        <w:rPr>
                          <w:rFonts w:hint="eastAsia"/>
                        </w:rPr>
                        <w:t>N</w:t>
                      </w:r>
                    </w:p>
                  </w:txbxContent>
                </v:textbox>
              </v:shape>
            </v:group>
            <v:line id="_x0000_s4704" style="position:absolute;mso-wrap-edited:f" from="4000,5874" to="4481,5874" wrapcoords="14400 0 -600 0 -600 0 14400 0 16800 0 21600 0 17400 0 14400 0">
              <v:stroke endarrow="block"/>
            </v:line>
            <v:shape id="_x0000_s4705" type="#_x0000_t202" style="position:absolute;left:2555;top:6375;width:1445;height:435;mso-wrap-edited:f" wrapcoords="-200 0 -200 21600 21800 21600 21800 0 -200 0">
              <v:textbox>
                <w:txbxContent>
                  <w:p w:rsidR="00CB51A0" w:rsidRDefault="00CB51A0">
                    <w:pPr>
                      <w:jc w:val="center"/>
                      <w:rPr>
                        <w:rFonts w:hint="eastAsia"/>
                      </w:rPr>
                    </w:pPr>
                    <w:r>
                      <w:rPr>
                        <w:rFonts w:hint="eastAsia"/>
                      </w:rPr>
                      <w:t>钢筋认可</w:t>
                    </w:r>
                  </w:p>
                </w:txbxContent>
              </v:textbox>
            </v:shap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CB51A0" w:rsidRDefault="00CB51A0"/>
    <w:p w:rsidR="000879DA" w:rsidRDefault="000879DA" w:rsidP="00CB51A0">
      <w:pPr>
        <w:pStyle w:val="30"/>
        <w:rPr>
          <w:rFonts w:hint="eastAsia"/>
        </w:rPr>
      </w:pPr>
      <w:bookmarkStart w:id="47" w:name="_Toc46300677"/>
    </w:p>
    <w:p w:rsidR="000879DA" w:rsidRDefault="000879DA" w:rsidP="00CB51A0">
      <w:pPr>
        <w:pStyle w:val="30"/>
        <w:rPr>
          <w:rFonts w:hint="eastAsia"/>
        </w:rPr>
      </w:pPr>
    </w:p>
    <w:p w:rsidR="000879DA" w:rsidRDefault="000879DA" w:rsidP="00CB51A0">
      <w:pPr>
        <w:pStyle w:val="30"/>
        <w:rPr>
          <w:rFonts w:hint="eastAsia"/>
        </w:rPr>
      </w:pPr>
    </w:p>
    <w:p w:rsidR="000879DA" w:rsidRDefault="000879DA" w:rsidP="000879DA">
      <w:pPr>
        <w:pStyle w:val="30"/>
        <w:rPr>
          <w:rFonts w:hint="eastAsia"/>
        </w:rPr>
      </w:pPr>
    </w:p>
    <w:p w:rsidR="00CB51A0" w:rsidRDefault="00CB51A0" w:rsidP="000879DA">
      <w:pPr>
        <w:pStyle w:val="30"/>
        <w:rPr>
          <w:rFonts w:hint="eastAsia"/>
        </w:rPr>
      </w:pPr>
      <w:r>
        <w:rPr>
          <w:rFonts w:hint="eastAsia"/>
        </w:rPr>
        <w:t>上部结构</w:t>
      </w:r>
      <w:bookmarkEnd w:id="47"/>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空心板梁施工工艺</w:t>
      </w:r>
    </w:p>
    <w:p w:rsidR="00CB51A0" w:rsidRDefault="00CB51A0">
      <w:pPr>
        <w:rPr>
          <w:rFonts w:hint="eastAsia"/>
        </w:rPr>
      </w:pPr>
      <w:r>
        <w:rPr>
          <w:rFonts w:ascii="宋体"/>
          <w:b/>
          <w:noProof/>
          <w:sz w:val="36"/>
        </w:rPr>
        <w:pict>
          <v:line id="_x0000_s4706" style="position:absolute;left:0;text-align:left;z-index:252083200" from="162.75pt,0" to="317.75pt,0" strokeweight="3pt">
            <v:stroke linestyle="thinThin"/>
          </v:line>
        </w:pict>
      </w:r>
    </w:p>
    <w:p w:rsidR="00CB51A0" w:rsidRDefault="00CB51A0">
      <w:pPr>
        <w:rPr>
          <w:rFonts w:hint="eastAsia"/>
        </w:rPr>
      </w:pPr>
      <w:r>
        <w:rPr>
          <w:rFonts w:ascii="宋体"/>
          <w:b/>
          <w:noProof/>
          <w:sz w:val="36"/>
        </w:rPr>
        <w:pict>
          <v:rect id="_x0000_s4707" style="position:absolute;left:0;text-align:left;margin-left:.25pt;margin-top:9.9pt;width:414pt;height:624.3pt;z-index:252084224" filled="f" strokeweight="1.25pt"/>
        </w:pict>
      </w:r>
    </w:p>
    <w:p w:rsidR="00CB51A0" w:rsidRDefault="00CB51A0">
      <w:pPr>
        <w:rPr>
          <w:rFonts w:hint="eastAsia"/>
        </w:rPr>
      </w:pPr>
    </w:p>
    <w:p w:rsidR="00CB51A0" w:rsidRDefault="00CB51A0">
      <w:pPr>
        <w:rPr>
          <w:rFonts w:hint="eastAsia"/>
        </w:rPr>
      </w:pPr>
      <w:r>
        <w:rPr>
          <w:noProof/>
          <w:sz w:val="20"/>
        </w:rPr>
        <w:pict>
          <v:group id="_x0000_s4708" style="position:absolute;left:0;text-align:left;margin-left:41.5pt;margin-top:.3pt;width:336.55pt;height:456.75pt;z-index:252085248" coordorigin="2630,3318" coordsize="6731,9135">
            <v:rect id="_x0000_s4709" style="position:absolute;left:4430;top:5146;width:3236;height:759;mso-wrap-edited:f" wrapcoords="-67 0 -67 21600 21667 21600 21667 0 -67 0"/>
            <v:rect id="_x0000_s4710" style="position:absolute;left:4445;top:4071;width:3221;height:758;mso-wrap-edited:f" wrapcoords="-67 0 -67 21600 21667 21600 21667 0 -67 0"/>
            <v:shape id="_x0000_s4711" type="#_x0000_t202" style="position:absolute;left:4821;top:3318;width:2348;height:455;mso-wrap-edited:f" wrapcoords="-120 0 -120 21600 21720 21600 21720 0 -120 0">
              <v:textbox style="mso-next-textbox:#_x0000_s4711">
                <w:txbxContent>
                  <w:p w:rsidR="00CB51A0" w:rsidRDefault="00CB51A0">
                    <w:pPr>
                      <w:jc w:val="center"/>
                    </w:pPr>
                    <w:r>
                      <w:rPr>
                        <w:rFonts w:hint="eastAsia"/>
                      </w:rPr>
                      <w:t>平整场地</w:t>
                    </w:r>
                  </w:p>
                </w:txbxContent>
              </v:textbox>
            </v:shape>
            <v:shape id="_x0000_s4712" type="#_x0000_t202" style="position:absolute;left:3268;top:4228;width:2348;height:456;mso-wrap-edited:f" wrapcoords="-120 0 -120 21600 21720 21600 21720 0 -120 0">
              <v:textbox style="mso-next-textbox:#_x0000_s4712">
                <w:txbxContent>
                  <w:p w:rsidR="00CB51A0" w:rsidRDefault="00CB51A0">
                    <w:pPr>
                      <w:jc w:val="center"/>
                    </w:pPr>
                    <w:r>
                      <w:rPr>
                        <w:rFonts w:hint="eastAsia"/>
                      </w:rPr>
                      <w:t>制作钢筋</w:t>
                    </w:r>
                  </w:p>
                </w:txbxContent>
              </v:textbox>
            </v:shape>
            <v:shape id="_x0000_s4713" type="#_x0000_t202" style="position:absolute;left:6457;top:4228;width:2348;height:456;mso-wrap-edited:f" wrapcoords="-120 0 -120 21600 21720 21600 21720 0 -120 0">
              <v:textbox style="mso-next-textbox:#_x0000_s4713">
                <w:txbxContent>
                  <w:p w:rsidR="00CB51A0" w:rsidRDefault="00CB51A0">
                    <w:pPr>
                      <w:jc w:val="center"/>
                    </w:pPr>
                    <w:r>
                      <w:rPr>
                        <w:rFonts w:hint="eastAsia"/>
                      </w:rPr>
                      <w:t>制作底模</w:t>
                    </w:r>
                  </w:p>
                </w:txbxContent>
              </v:textbox>
            </v:shape>
            <v:shape id="_x0000_s4714" type="#_x0000_t202" style="position:absolute;left:6834;top:5298;width:1596;height:455;mso-wrap-edited:f" wrapcoords="-106 0 -106 21600 21706 21600 21706 0 -106 0">
              <v:textbox style="mso-next-textbox:#_x0000_s4714">
                <w:txbxContent>
                  <w:p w:rsidR="00CB51A0" w:rsidRDefault="00CB51A0">
                    <w:pPr>
                      <w:jc w:val="center"/>
                    </w:pPr>
                    <w:r>
                      <w:rPr>
                        <w:rFonts w:hint="eastAsia"/>
                      </w:rPr>
                      <w:t>安装钢筋骨架</w:t>
                    </w:r>
                  </w:p>
                </w:txbxContent>
              </v:textbox>
            </v:shape>
            <v:shape id="_x0000_s4715" type="#_x0000_t202" style="position:absolute;left:2983;top:5298;width:2927;height:455;mso-wrap-edited:f" wrapcoords="-106 0 -106 21600 21706 21600 21706 0 -106 0">
              <v:textbox style="mso-next-textbox:#_x0000_s4715">
                <w:txbxContent>
                  <w:p w:rsidR="00CB51A0" w:rsidRDefault="00CB51A0">
                    <w:pPr>
                      <w:jc w:val="center"/>
                    </w:pPr>
                    <w:r>
                      <w:rPr>
                        <w:rFonts w:hint="eastAsia"/>
                      </w:rPr>
                      <w:t>整理、检查、充气橡胶芯模</w:t>
                    </w:r>
                  </w:p>
                </w:txbxContent>
              </v:textbox>
            </v:shape>
            <v:shape id="_x0000_s4716" type="#_x0000_t202" style="position:absolute;left:4821;top:6254;width:2348;height:455;mso-wrap-edited:f" wrapcoords="-120 0 -120 21600 21720 21600 21720 0 -120 0">
              <v:textbox style="mso-next-textbox:#_x0000_s4716">
                <w:txbxContent>
                  <w:p w:rsidR="00CB51A0" w:rsidRDefault="00CB51A0">
                    <w:pPr>
                      <w:jc w:val="center"/>
                    </w:pPr>
                    <w:r>
                      <w:rPr>
                        <w:rFonts w:hint="eastAsia"/>
                      </w:rPr>
                      <w:t>安装空心橡胶芯模</w:t>
                    </w:r>
                  </w:p>
                </w:txbxContent>
              </v:textbox>
            </v:shape>
            <v:shape id="_x0000_s4717" type="#_x0000_t202" style="position:absolute;left:4821;top:7083;width:2348;height:456;mso-wrap-edited:f" wrapcoords="-120 0 -120 21600 21720 21600 21720 0 -120 0">
              <v:textbox style="mso-next-textbox:#_x0000_s4717">
                <w:txbxContent>
                  <w:p w:rsidR="00CB51A0" w:rsidRDefault="00CB51A0">
                    <w:pPr>
                      <w:jc w:val="center"/>
                    </w:pPr>
                    <w:r>
                      <w:rPr>
                        <w:rFonts w:hint="eastAsia"/>
                      </w:rPr>
                      <w:t>预埋支座钢筋</w:t>
                    </w:r>
                  </w:p>
                </w:txbxContent>
              </v:textbox>
            </v:shape>
            <v:shape id="_x0000_s4718" type="#_x0000_t202" style="position:absolute;left:4821;top:7898;width:2348;height:455;mso-wrap-edited:f" wrapcoords="-120 0 -120 21600 21720 21600 21720 0 -120 0">
              <v:textbox style="mso-next-textbox:#_x0000_s4718">
                <w:txbxContent>
                  <w:p w:rsidR="00CB51A0" w:rsidRDefault="00CB51A0">
                    <w:pPr>
                      <w:jc w:val="center"/>
                    </w:pPr>
                    <w:r>
                      <w:rPr>
                        <w:rFonts w:hint="eastAsia"/>
                      </w:rPr>
                      <w:t>安装侧端模板</w:t>
                    </w:r>
                  </w:p>
                </w:txbxContent>
              </v:textbox>
            </v:shape>
            <v:shape id="_x0000_s4719" type="#_x0000_t202" style="position:absolute;left:4821;top:8719;width:2348;height:456;mso-wrap-edited:f" wrapcoords="-120 0 -120 21600 21720 21600 21720 0 -120 0">
              <v:textbox style="mso-next-textbox:#_x0000_s4719">
                <w:txbxContent>
                  <w:p w:rsidR="00CB51A0" w:rsidRDefault="00CB51A0">
                    <w:pPr>
                      <w:jc w:val="center"/>
                    </w:pPr>
                    <w:r>
                      <w:rPr>
                        <w:rFonts w:hint="eastAsia"/>
                      </w:rPr>
                      <w:t>浇捣混凝土</w:t>
                    </w:r>
                  </w:p>
                </w:txbxContent>
              </v:textbox>
            </v:shape>
            <v:shape id="_x0000_s4720" type="#_x0000_t202" style="position:absolute;left:4821;top:9522;width:2348;height:455;mso-wrap-edited:f" wrapcoords="-120 0 -120 21600 21720 21600 21720 0 -120 0">
              <v:textbox style="mso-next-textbox:#_x0000_s4720">
                <w:txbxContent>
                  <w:p w:rsidR="00CB51A0" w:rsidRDefault="00CB51A0">
                    <w:pPr>
                      <w:jc w:val="center"/>
                    </w:pPr>
                    <w:r>
                      <w:rPr>
                        <w:rFonts w:hint="eastAsia"/>
                      </w:rPr>
                      <w:t>抽取橡胶芯模</w:t>
                    </w:r>
                  </w:p>
                </w:txbxContent>
              </v:textbox>
            </v:shape>
            <v:shape id="_x0000_s4721" type="#_x0000_t202" style="position:absolute;left:4821;top:10354;width:2348;height:455;mso-wrap-edited:f" wrapcoords="-120 0 -120 21600 21720 21600 21720 0 -120 0">
              <v:textbox style="mso-next-textbox:#_x0000_s4721">
                <w:txbxContent>
                  <w:p w:rsidR="00CB51A0" w:rsidRDefault="00CB51A0">
                    <w:pPr>
                      <w:jc w:val="center"/>
                    </w:pPr>
                    <w:r>
                      <w:rPr>
                        <w:rFonts w:hint="eastAsia"/>
                      </w:rPr>
                      <w:t>拆除模板</w:t>
                    </w:r>
                  </w:p>
                </w:txbxContent>
              </v:textbox>
            </v:shape>
            <v:shape id="_x0000_s4722" type="#_x0000_t202" style="position:absolute;left:4821;top:11171;width:2348;height:456;mso-wrap-edited:f" wrapcoords="-120 0 -120 21600 21720 21600 21720 0 -120 0">
              <v:textbox style="mso-next-textbox:#_x0000_s4722">
                <w:txbxContent>
                  <w:p w:rsidR="00CB51A0" w:rsidRDefault="00CB51A0">
                    <w:pPr>
                      <w:jc w:val="center"/>
                    </w:pPr>
                    <w:r>
                      <w:rPr>
                        <w:rFonts w:hint="eastAsia"/>
                      </w:rPr>
                      <w:t>养</w:t>
                    </w:r>
                    <w:r>
                      <w:t xml:space="preserve">  </w:t>
                    </w:r>
                    <w:r>
                      <w:rPr>
                        <w:rFonts w:hint="eastAsia"/>
                      </w:rPr>
                      <w:t>生</w:t>
                    </w:r>
                  </w:p>
                </w:txbxContent>
              </v:textbox>
            </v:shape>
            <v:shape id="_x0000_s4723" type="#_x0000_t202" style="position:absolute;left:2630;top:7905;width:1721;height:455;mso-wrap-edited:f" wrapcoords="-164 0 -164 21600 21764 21600 21764 0 -164 0">
              <v:textbox style="mso-next-textbox:#_x0000_s4723">
                <w:txbxContent>
                  <w:p w:rsidR="00CB51A0" w:rsidRDefault="00CB51A0">
                    <w:pPr>
                      <w:jc w:val="center"/>
                    </w:pPr>
                    <w:r>
                      <w:rPr>
                        <w:rFonts w:hint="eastAsia"/>
                      </w:rPr>
                      <w:t>原材料准备</w:t>
                    </w:r>
                  </w:p>
                </w:txbxContent>
              </v:textbox>
            </v:shape>
            <v:shape id="_x0000_s4724" type="#_x0000_t202" style="position:absolute;left:2630;top:8719;width:1721;height:456;mso-wrap-edited:f" wrapcoords="-164 0 -164 21600 21764 21600 21764 0 -164 0">
              <v:textbox style="mso-next-textbox:#_x0000_s4724">
                <w:txbxContent>
                  <w:p w:rsidR="00CB51A0" w:rsidRDefault="00CB51A0">
                    <w:pPr>
                      <w:jc w:val="center"/>
                    </w:pPr>
                    <w:r>
                      <w:rPr>
                        <w:rFonts w:hint="eastAsia"/>
                      </w:rPr>
                      <w:t>搅拌混凝土</w:t>
                    </w:r>
                  </w:p>
                </w:txbxContent>
              </v:textbox>
            </v:shape>
            <v:shape id="_x0000_s4725" type="#_x0000_t202" style="position:absolute;left:7638;top:8643;width:1722;height:455;mso-wrap-edited:f" wrapcoords="-164 0 -164 21600 21764 21600 21764 0 -164 0">
              <v:textbox style="mso-next-textbox:#_x0000_s4725">
                <w:txbxContent>
                  <w:p w:rsidR="00CB51A0" w:rsidRDefault="00CB51A0">
                    <w:pPr>
                      <w:jc w:val="center"/>
                    </w:pPr>
                    <w:r>
                      <w:rPr>
                        <w:rFonts w:hint="eastAsia"/>
                      </w:rPr>
                      <w:t>制作试件</w:t>
                    </w:r>
                  </w:p>
                </w:txbxContent>
              </v:textbox>
            </v:shape>
            <v:line id="_x0000_s4726" style="position:absolute;mso-wrap-edited:f" from="5968,3773" to="5968,4077" wrapcoords="0 0 0 11314 0 12343 0 20571 0 20571 0 16457 0 0 0 0">
              <v:stroke endarrow="block"/>
            </v:line>
            <v:line id="_x0000_s4727" style="position:absolute;mso-wrap-edited:f" from="5968,4835" to="5968,5131" wrapcoords="0 0 0 11148 0 14632 0 15329 0 20903 0 20903 0 14632 0 0 0 0">
              <v:stroke endarrow="block"/>
            </v:line>
            <v:line id="_x0000_s4728" style="position:absolute;mso-wrap-edited:f" from="5983,5908" to="5983,6248" wrapcoords="0 0 0 8229 0 16457 0 16971 0 21086 0 21086 0 16457 0 8229 0 0 0 0">
              <v:stroke endarrow="block"/>
            </v:line>
            <v:line id="_x0000_s4729" style="position:absolute;mso-wrap-edited:f" from="4351,8943" to="4821,8943" wrapcoords="14400 0 -600 0 -600 0 14400 0 16800 0 21600 0 17400 0 14400 0">
              <v:stroke endarrow="block"/>
            </v:line>
            <v:line id="_x0000_s4730" style="position:absolute;mso-wrap-edited:f" from="7169,8946" to="7638,8946" wrapcoords="14400 0 -600 0 -600 0 14400 0 16800 0 21600 0 17400 0 14400 0">
              <v:stroke endarrow="block"/>
            </v:line>
            <v:shape id="_x0000_s4731" type="#_x0000_t202" style="position:absolute;left:4821;top:11998;width:2348;height:455;mso-wrap-edited:f" wrapcoords="-120 0 -120 21600 21720 21600 21720 0 -120 0">
              <v:textbox style="mso-next-textbox:#_x0000_s4731">
                <w:txbxContent>
                  <w:p w:rsidR="00CB51A0" w:rsidRDefault="00CB51A0">
                    <w:pPr>
                      <w:jc w:val="center"/>
                    </w:pPr>
                    <w:r>
                      <w:rPr>
                        <w:rFonts w:hint="eastAsia"/>
                      </w:rPr>
                      <w:t>起吊、运输、堆放</w:t>
                    </w:r>
                  </w:p>
                </w:txbxContent>
              </v:textbox>
            </v:shape>
            <v:line id="_x0000_s4732" style="position:absolute;mso-wrap-edited:f" from="5983,6718" to="5983,7058" wrapcoords="0 0 0 8229 0 16457 0 16971 0 21086 0 21086 0 16457 0 8229 0 0 0 0">
              <v:stroke endarrow="block"/>
            </v:line>
            <v:line id="_x0000_s4733" style="position:absolute;mso-wrap-edited:f" from="5983,7564" to="5983,7904" wrapcoords="0 0 0 8229 0 16457 0 16971 0 21086 0 21086 0 16457 0 8229 0 0 0 0">
              <v:stroke endarrow="block"/>
            </v:line>
            <v:line id="_x0000_s4734" style="position:absolute;mso-wrap-edited:f" from="5983,8377" to="5983,8717" wrapcoords="0 0 0 8229 0 16457 0 16971 0 21086 0 21086 0 16457 0 8229 0 0 0 0">
              <v:stroke endarrow="block"/>
            </v:line>
            <v:line id="_x0000_s4735" style="position:absolute;mso-wrap-edited:f" from="3493,8377" to="3493,8717" wrapcoords="0 0 0 8229 0 16457 0 16971 0 21086 0 21086 0 16457 0 8229 0 0 0 0">
              <v:stroke endarrow="block"/>
            </v:line>
            <v:line id="_x0000_s4736" style="position:absolute;mso-wrap-edited:f" from="5983,9187" to="5983,9527" wrapcoords="0 0 0 8229 0 16457 0 16971 0 21086 0 21086 0 16457 0 8229 0 0 0 0">
              <v:stroke endarrow="block"/>
            </v:line>
            <v:line id="_x0000_s4737" style="position:absolute;mso-wrap-edited:f" from="5983,9997" to="5983,10337" wrapcoords="0 0 0 8229 0 16457 0 16971 0 21086 0 21086 0 16457 0 8229 0 0 0 0">
              <v:stroke endarrow="block"/>
            </v:line>
            <v:line id="_x0000_s4738" style="position:absolute;mso-wrap-edited:f" from="5983,10837" to="5983,11177" wrapcoords="0 0 0 8229 0 16457 0 16971 0 21086 0 21086 0 16457 0 8229 0 0 0 0">
              <v:stroke endarrow="block"/>
            </v:line>
            <v:line id="_x0000_s4739" style="position:absolute;mso-wrap-edited:f" from="5983,11641" to="5983,11981" wrapcoords="0 0 0 8229 0 16457 0 16971 0 21086 0 21086 0 16457 0 8229 0 0 0 0">
              <v:stroke endarrow="block"/>
            </v:line>
            <v:shape id="_x0000_s4740" type="#_x0000_t202" style="position:absolute;left:7640;top:9450;width:1721;height:456;mso-wrap-edited:f" wrapcoords="-164 0 -164 21600 21764 21600 21764 0 -164 0">
              <v:textbox style="mso-next-textbox:#_x0000_s4740">
                <w:txbxContent>
                  <w:p w:rsidR="00CB51A0" w:rsidRDefault="00CB51A0">
                    <w:pPr>
                      <w:jc w:val="center"/>
                    </w:pPr>
                    <w:r>
                      <w:rPr>
                        <w:rFonts w:hint="eastAsia"/>
                      </w:rPr>
                      <w:t>试</w:t>
                    </w:r>
                    <w:r>
                      <w:rPr>
                        <w:rFonts w:hint="eastAsia"/>
                      </w:rPr>
                      <w:t xml:space="preserve">  </w:t>
                    </w:r>
                    <w:r>
                      <w:rPr>
                        <w:rFonts w:hint="eastAsia"/>
                      </w:rPr>
                      <w:t>压</w:t>
                    </w:r>
                  </w:p>
                </w:txbxContent>
              </v:textbox>
            </v:shape>
            <v:line id="_x0000_s4741" style="position:absolute;mso-wrap-edited:f" from="8503,9108" to="8503,9448" wrapcoords="0 0 0 8229 0 16457 0 16971 0 21086 0 21086 0 16457 0 8229 0 0 0 0">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先张法预应力空心板施工工艺框</w:t>
      </w:r>
    </w:p>
    <w:p w:rsidR="00CB51A0" w:rsidRDefault="00CB51A0">
      <w:pPr>
        <w:rPr>
          <w:rFonts w:hint="eastAsia"/>
        </w:rPr>
      </w:pPr>
      <w:r>
        <w:rPr>
          <w:noProof/>
          <w:sz w:val="20"/>
        </w:rPr>
        <w:pict>
          <v:line id="_x0000_s4742" style="position:absolute;left:0;text-align:left;z-index:252086272" from="94.5pt,0" to="365pt,0" strokeweight="3pt">
            <v:stroke linestyle="thinThin"/>
          </v:line>
        </w:pict>
      </w:r>
    </w:p>
    <w:p w:rsidR="00CB51A0" w:rsidRDefault="00CB51A0">
      <w:pPr>
        <w:rPr>
          <w:rFonts w:hint="eastAsia"/>
        </w:rPr>
      </w:pPr>
      <w:r>
        <w:rPr>
          <w:noProof/>
          <w:sz w:val="20"/>
        </w:rPr>
        <w:pict>
          <v:rect id="_x0000_s4743" style="position:absolute;left:0;text-align:left;margin-left:-1.5pt;margin-top:6.6pt;width:414pt;height:627.75pt;z-index:252087296" filled="f" strokeweight="1.25pt"/>
        </w:pict>
      </w:r>
    </w:p>
    <w:p w:rsidR="00CB51A0" w:rsidRDefault="00CB51A0">
      <w:pPr>
        <w:rPr>
          <w:rFonts w:hint="eastAsia"/>
        </w:rPr>
      </w:pPr>
    </w:p>
    <w:p w:rsidR="00CB51A0" w:rsidRDefault="00CB51A0">
      <w:pPr>
        <w:rPr>
          <w:rFonts w:hint="eastAsia"/>
        </w:rPr>
      </w:pPr>
      <w:r>
        <w:rPr>
          <w:noProof/>
          <w:sz w:val="20"/>
        </w:rPr>
        <w:pict>
          <v:group id="_x0000_s4744" style="position:absolute;left:0;text-align:left;margin-left:27pt;margin-top:0;width:356.75pt;height:492.9pt;z-index:252088320" coordorigin="2525,3312" coordsize="7135,9858">
            <v:shape id="_x0000_s4745" type="#_x0000_t202" style="position:absolute;left:2525;top:3312;width:2378;height:454;mso-wrap-edited:f" wrapcoords="-120 0 -120 21600 21720 21600 21720 0 -120 0">
              <v:textbox style="mso-next-textbox:#_x0000_s4745">
                <w:txbxContent>
                  <w:p w:rsidR="00CB51A0" w:rsidRDefault="00CB51A0">
                    <w:pPr>
                      <w:jc w:val="center"/>
                    </w:pPr>
                    <w:r>
                      <w:rPr>
                        <w:rFonts w:ascii="宋体" w:hint="eastAsia"/>
                      </w:rPr>
                      <w:t>预应力钢筋下料、调直</w:t>
                    </w:r>
                  </w:p>
                </w:txbxContent>
              </v:textbox>
            </v:shape>
            <v:shape id="_x0000_s4746" type="#_x0000_t202" style="position:absolute;left:5220;top:3312;width:2537;height:454;mso-wrap-edited:f" wrapcoords="-112 0 -112 21600 21712 21600 21712 0 -112 0">
              <v:textbox style="mso-next-textbox:#_x0000_s4746">
                <w:txbxContent>
                  <w:p w:rsidR="00CB51A0" w:rsidRDefault="00CB51A0">
                    <w:pPr>
                      <w:jc w:val="center"/>
                      <w:rPr>
                        <w:rFonts w:ascii="宋体"/>
                      </w:rPr>
                    </w:pPr>
                    <w:r>
                      <w:rPr>
                        <w:rFonts w:ascii="宋体" w:hint="eastAsia"/>
                      </w:rPr>
                      <w:t>修整台座内的底板</w:t>
                    </w:r>
                  </w:p>
                </w:txbxContent>
              </v:textbox>
            </v:shape>
            <v:shape id="_x0000_s4747" type="#_x0000_t202" style="position:absolute;left:8074;top:4209;width:1586;height:454;mso-wrap-edited:f" wrapcoords="-180 0 -180 21600 21780 21600 21780 0 -180 0">
              <v:textbox style="mso-next-textbox:#_x0000_s4747">
                <w:txbxContent>
                  <w:p w:rsidR="00CB51A0" w:rsidRDefault="00CB51A0">
                    <w:pPr>
                      <w:jc w:val="center"/>
                      <w:rPr>
                        <w:rFonts w:ascii="宋体"/>
                      </w:rPr>
                    </w:pPr>
                    <w:r>
                      <w:rPr>
                        <w:rFonts w:ascii="宋体" w:hint="eastAsia"/>
                      </w:rPr>
                      <w:t>模板制作</w:t>
                    </w:r>
                  </w:p>
                </w:txbxContent>
              </v:textbox>
            </v:shape>
            <v:shape id="_x0000_s4748" type="#_x0000_t202" style="position:absolute;left:5220;top:4069;width:2537;height:737;mso-wrap-edited:f" wrapcoords="-112 0 -112 21600 21712 21600 21712 0 -112 0">
              <v:textbox style="mso-next-textbox:#_x0000_s4748">
                <w:txbxContent>
                  <w:p w:rsidR="00CB51A0" w:rsidRDefault="00CB51A0">
                    <w:pPr>
                      <w:jc w:val="center"/>
                      <w:rPr>
                        <w:rFonts w:ascii="宋体" w:hint="eastAsia"/>
                      </w:rPr>
                    </w:pPr>
                    <w:r>
                      <w:rPr>
                        <w:rFonts w:ascii="宋体" w:hint="eastAsia"/>
                      </w:rPr>
                      <w:t>拉预应力钢筋至</w:t>
                    </w:r>
                  </w:p>
                  <w:p w:rsidR="00CB51A0" w:rsidRDefault="00CB51A0">
                    <w:pPr>
                      <w:jc w:val="center"/>
                      <w:rPr>
                        <w:rFonts w:ascii="宋体" w:hint="eastAsia"/>
                      </w:rPr>
                    </w:pPr>
                    <w:r>
                      <w:rPr>
                        <w:rFonts w:ascii="宋体" w:hint="eastAsia"/>
                      </w:rPr>
                      <w:t>1</w:t>
                    </w:r>
                    <w:r>
                      <w:rPr>
                        <w:rFonts w:ascii="宋体"/>
                      </w:rPr>
                      <w:t>.05</w:t>
                    </w:r>
                    <w:r>
                      <w:rPr>
                        <w:rFonts w:ascii="宋体"/>
                      </w:rPr>
                      <w:sym w:font="Courier New" w:char="03B4"/>
                    </w:r>
                    <w:r>
                      <w:rPr>
                        <w:rFonts w:ascii="宋体" w:hint="eastAsia"/>
                      </w:rPr>
                      <w:t>K再退至0</w:t>
                    </w:r>
                    <w:r>
                      <w:rPr>
                        <w:rFonts w:ascii="宋体"/>
                      </w:rPr>
                      <w:t>.5</w:t>
                    </w:r>
                    <w:r>
                      <w:rPr>
                        <w:rFonts w:ascii="宋体"/>
                      </w:rPr>
                      <w:sym w:font="Courier New" w:char="03B4"/>
                    </w:r>
                    <w:r>
                      <w:rPr>
                        <w:rFonts w:ascii="宋体" w:hint="eastAsia"/>
                      </w:rPr>
                      <w:t>K</w:t>
                    </w:r>
                  </w:p>
                </w:txbxContent>
              </v:textbox>
            </v:shape>
            <v:shape id="_x0000_s4749" type="#_x0000_t202" style="position:absolute;left:5220;top:5117;width:2537;height:454;mso-wrap-edited:f" wrapcoords="-112 0 -112 21600 21712 21600 21712 0 -112 0">
              <v:textbox style="mso-next-textbox:#_x0000_s4749">
                <w:txbxContent>
                  <w:p w:rsidR="00CB51A0" w:rsidRDefault="00CB51A0">
                    <w:pPr>
                      <w:jc w:val="center"/>
                      <w:rPr>
                        <w:rFonts w:ascii="宋体"/>
                      </w:rPr>
                    </w:pPr>
                    <w:r>
                      <w:rPr>
                        <w:rFonts w:ascii="宋体" w:hint="eastAsia"/>
                      </w:rPr>
                      <w:t>安装侧模、端模</w:t>
                    </w:r>
                  </w:p>
                </w:txbxContent>
              </v:textbox>
            </v:shape>
            <v:shape id="_x0000_s4750" type="#_x0000_t202" style="position:absolute;left:5220;top:5874;width:2537;height:454;mso-wrap-edited:f" wrapcoords="-112 0 -112 21600 21712 21600 21712 0 -112 0">
              <v:textbox style="mso-next-textbox:#_x0000_s4750">
                <w:txbxContent>
                  <w:p w:rsidR="00CB51A0" w:rsidRDefault="00CB51A0">
                    <w:pPr>
                      <w:jc w:val="center"/>
                      <w:rPr>
                        <w:rFonts w:ascii="宋体"/>
                      </w:rPr>
                    </w:pPr>
                    <w:r>
                      <w:rPr>
                        <w:rFonts w:ascii="宋体" w:hint="eastAsia"/>
                      </w:rPr>
                      <w:t>绑扎底板钢筋</w:t>
                    </w:r>
                  </w:p>
                </w:txbxContent>
              </v:textbox>
            </v:shape>
            <v:shape id="_x0000_s4751" type="#_x0000_t202" style="position:absolute;left:5220;top:6631;width:2537;height:454;mso-wrap-edited:f" wrapcoords="-112 0 -112 21600 21712 21600 21712 0 -112 0">
              <v:textbox style="mso-next-textbox:#_x0000_s4751">
                <w:txbxContent>
                  <w:p w:rsidR="00CB51A0" w:rsidRDefault="00CB51A0">
                    <w:pPr>
                      <w:jc w:val="center"/>
                      <w:rPr>
                        <w:rFonts w:ascii="宋体"/>
                      </w:rPr>
                    </w:pPr>
                    <w:r>
                      <w:rPr>
                        <w:rFonts w:ascii="宋体" w:hint="eastAsia"/>
                      </w:rPr>
                      <w:t>浇筑底板混凝土</w:t>
                    </w:r>
                  </w:p>
                </w:txbxContent>
              </v:textbox>
            </v:shape>
            <v:shape id="_x0000_s4752" type="#_x0000_t202" style="position:absolute;left:5220;top:7388;width:2537;height:454;mso-wrap-edited:f" wrapcoords="-112 0 -112 21600 21712 21600 21712 0 -112 0">
              <v:textbox style="mso-next-textbox:#_x0000_s4752">
                <w:txbxContent>
                  <w:p w:rsidR="00CB51A0" w:rsidRDefault="00CB51A0">
                    <w:pPr>
                      <w:jc w:val="center"/>
                      <w:rPr>
                        <w:rFonts w:ascii="宋体"/>
                      </w:rPr>
                    </w:pPr>
                    <w:r>
                      <w:rPr>
                        <w:rFonts w:ascii="宋体" w:hint="eastAsia"/>
                      </w:rPr>
                      <w:t>安置芯模</w:t>
                    </w:r>
                  </w:p>
                </w:txbxContent>
              </v:textbox>
            </v:shape>
            <v:shape id="_x0000_s4753" type="#_x0000_t202" style="position:absolute;left:5220;top:8145;width:2537;height:454;mso-wrap-edited:f" wrapcoords="-112 0 -112 21600 21712 21600 21712 0 -112 0">
              <v:textbox style="mso-next-textbox:#_x0000_s4753">
                <w:txbxContent>
                  <w:p w:rsidR="00CB51A0" w:rsidRDefault="00CB51A0">
                    <w:pPr>
                      <w:jc w:val="center"/>
                      <w:rPr>
                        <w:rFonts w:ascii="宋体"/>
                      </w:rPr>
                    </w:pPr>
                    <w:r>
                      <w:rPr>
                        <w:rFonts w:ascii="宋体" w:hint="eastAsia"/>
                      </w:rPr>
                      <w:t>绑扎其它部位钢筋</w:t>
                    </w:r>
                  </w:p>
                </w:txbxContent>
              </v:textbox>
            </v:shape>
            <v:shape id="_x0000_s4754" type="#_x0000_t202" style="position:absolute;left:5220;top:8902;width:2537;height:466;mso-wrap-edited:f" wrapcoords="-112 0 -112 21600 21712 21600 21712 0 -112 0">
              <v:textbox style="mso-next-textbox:#_x0000_s4754">
                <w:txbxContent>
                  <w:p w:rsidR="00CB51A0" w:rsidRDefault="00CB51A0">
                    <w:pPr>
                      <w:jc w:val="center"/>
                      <w:rPr>
                        <w:rFonts w:ascii="宋体"/>
                      </w:rPr>
                    </w:pPr>
                    <w:r>
                      <w:rPr>
                        <w:rFonts w:ascii="宋体" w:hint="eastAsia"/>
                      </w:rPr>
                      <w:t>拉预应力钢筋至</w:t>
                    </w:r>
                    <w:r>
                      <w:rPr>
                        <w:rFonts w:ascii="宋体"/>
                      </w:rPr>
                      <w:sym w:font="Courier New" w:char="03B4"/>
                    </w:r>
                    <w:r>
                      <w:rPr>
                        <w:rFonts w:ascii="宋体" w:hint="eastAsia"/>
                      </w:rPr>
                      <w:t>K</w:t>
                    </w:r>
                  </w:p>
                </w:txbxContent>
              </v:textbox>
            </v:shape>
            <v:shape id="_x0000_s4755" type="#_x0000_t202" style="position:absolute;left:5220;top:9688;width:2537;height:454;mso-wrap-edited:f" wrapcoords="-112 0 -112 21600 21712 21600 21712 0 -112 0">
              <v:textbox style="mso-next-textbox:#_x0000_s4755">
                <w:txbxContent>
                  <w:p w:rsidR="00CB51A0" w:rsidRDefault="00CB51A0">
                    <w:pPr>
                      <w:jc w:val="center"/>
                      <w:rPr>
                        <w:rFonts w:ascii="宋体"/>
                      </w:rPr>
                    </w:pPr>
                    <w:r>
                      <w:rPr>
                        <w:rFonts w:ascii="宋体" w:hint="eastAsia"/>
                      </w:rPr>
                      <w:t>继续浇筑混凝土</w:t>
                    </w:r>
                  </w:p>
                </w:txbxContent>
              </v:textbox>
            </v:shape>
            <v:shape id="_x0000_s4756" type="#_x0000_t202" style="position:absolute;left:5220;top:10445;width:2537;height:454;mso-wrap-edited:f" wrapcoords="-112 0 -112 21600 21712 21600 21712 0 -112 0">
              <v:textbox style="mso-next-textbox:#_x0000_s4756">
                <w:txbxContent>
                  <w:p w:rsidR="00CB51A0" w:rsidRDefault="00CB51A0">
                    <w:pPr>
                      <w:jc w:val="center"/>
                      <w:rPr>
                        <w:rFonts w:ascii="宋体"/>
                      </w:rPr>
                    </w:pPr>
                    <w:r>
                      <w:rPr>
                        <w:rFonts w:ascii="宋体" w:hint="eastAsia"/>
                      </w:rPr>
                      <w:t>混凝土养护</w:t>
                    </w:r>
                  </w:p>
                </w:txbxContent>
              </v:textbox>
            </v:shape>
            <v:shape id="_x0000_s4757" type="#_x0000_t202" style="position:absolute;left:5220;top:11202;width:2537;height:454;mso-wrap-edited:f" wrapcoords="-112 0 -112 21600 21712 21600 21712 0 -112 0">
              <v:textbox style="mso-next-textbox:#_x0000_s4757">
                <w:txbxContent>
                  <w:p w:rsidR="00CB51A0" w:rsidRDefault="00CB51A0">
                    <w:pPr>
                      <w:jc w:val="center"/>
                      <w:rPr>
                        <w:rFonts w:ascii="宋体"/>
                      </w:rPr>
                    </w:pPr>
                    <w:r>
                      <w:rPr>
                        <w:rFonts w:ascii="宋体" w:hint="eastAsia"/>
                      </w:rPr>
                      <w:t>放松切断预应力钢筋</w:t>
                    </w:r>
                  </w:p>
                </w:txbxContent>
              </v:textbox>
            </v:shape>
            <v:shape id="_x0000_s4758" type="#_x0000_t202" style="position:absolute;left:5220;top:11959;width:2537;height:454;mso-wrap-edited:f" wrapcoords="-112 0 -112 21600 21712 21600 21712 0 -112 0">
              <v:textbox style="mso-next-textbox:#_x0000_s4758">
                <w:txbxContent>
                  <w:p w:rsidR="00CB51A0" w:rsidRDefault="00CB51A0">
                    <w:pPr>
                      <w:jc w:val="center"/>
                      <w:rPr>
                        <w:rFonts w:ascii="宋体"/>
                      </w:rPr>
                    </w:pPr>
                    <w:r>
                      <w:rPr>
                        <w:rFonts w:ascii="宋体" w:hint="eastAsia"/>
                      </w:rPr>
                      <w:t>起吊、移梁、存放</w:t>
                    </w:r>
                  </w:p>
                </w:txbxContent>
              </v:textbox>
            </v:shape>
            <v:shape id="_x0000_s4759" type="#_x0000_t202" style="position:absolute;left:5220;top:12716;width:2537;height:454;mso-wrap-edited:f" wrapcoords="-112 0 -112 21600 21712 21600 21712 0 -112 0">
              <v:textbox style="mso-next-textbox:#_x0000_s4759">
                <w:txbxContent>
                  <w:p w:rsidR="00CB51A0" w:rsidRDefault="00CB51A0">
                    <w:pPr>
                      <w:jc w:val="center"/>
                      <w:rPr>
                        <w:rFonts w:ascii="宋体"/>
                      </w:rPr>
                    </w:pPr>
                    <w:r>
                      <w:rPr>
                        <w:rFonts w:ascii="宋体" w:hint="eastAsia"/>
                      </w:rPr>
                      <w:t>封</w:t>
                    </w:r>
                    <w:r>
                      <w:rPr>
                        <w:rFonts w:ascii="宋体"/>
                      </w:rPr>
                      <w:t xml:space="preserve">  </w:t>
                    </w:r>
                    <w:r>
                      <w:rPr>
                        <w:rFonts w:ascii="宋体" w:hint="eastAsia"/>
                      </w:rPr>
                      <w:t>头</w:t>
                    </w:r>
                  </w:p>
                </w:txbxContent>
              </v:textbox>
            </v:shape>
            <v:shape id="_x0000_s4760" type="#_x0000_t202" style="position:absolute;left:8074;top:10393;width:1586;height:454;mso-wrap-edited:f" wrapcoords="-180 0 -180 21600 21780 21600 21780 0 -180 0">
              <v:textbox style="mso-next-textbox:#_x0000_s4760">
                <w:txbxContent>
                  <w:p w:rsidR="00CB51A0" w:rsidRDefault="00CB51A0">
                    <w:pPr>
                      <w:jc w:val="center"/>
                      <w:rPr>
                        <w:rFonts w:ascii="宋体"/>
                      </w:rPr>
                    </w:pPr>
                    <w:r>
                      <w:rPr>
                        <w:rFonts w:ascii="宋体" w:hint="eastAsia"/>
                      </w:rPr>
                      <w:t>拆除芯模</w:t>
                    </w:r>
                  </w:p>
                </w:txbxContent>
              </v:textbox>
            </v:shape>
            <v:shape id="_x0000_s4761" type="#_x0000_t202" style="position:absolute;left:8074;top:11149;width:1586;height:455;mso-wrap-edited:f" wrapcoords="-180 0 -180 21600 21780 21600 21780 0 -180 0">
              <v:textbox style="mso-next-textbox:#_x0000_s4761">
                <w:txbxContent>
                  <w:p w:rsidR="00CB51A0" w:rsidRDefault="00CB51A0">
                    <w:pPr>
                      <w:jc w:val="center"/>
                      <w:rPr>
                        <w:rFonts w:ascii="宋体"/>
                      </w:rPr>
                    </w:pPr>
                    <w:r>
                      <w:rPr>
                        <w:rFonts w:ascii="宋体" w:hint="eastAsia"/>
                      </w:rPr>
                      <w:t>拆除侧、端模</w:t>
                    </w:r>
                  </w:p>
                </w:txbxContent>
              </v:textbox>
            </v:shape>
            <v:shape id="_x0000_s4762" type="#_x0000_t202" style="position:absolute;left:2525;top:5117;width:2378;height:454;mso-wrap-edited:f" wrapcoords="-120 0 -120 21600 21720 21600 21720 0 -120 0">
              <v:textbox style="mso-next-textbox:#_x0000_s4762">
                <w:txbxContent>
                  <w:p w:rsidR="00CB51A0" w:rsidRDefault="00CB51A0">
                    <w:pPr>
                      <w:jc w:val="center"/>
                      <w:rPr>
                        <w:rFonts w:ascii="宋体"/>
                      </w:rPr>
                    </w:pPr>
                    <w:r>
                      <w:rPr>
                        <w:rFonts w:ascii="宋体" w:hint="eastAsia"/>
                      </w:rPr>
                      <w:t>普通钢筋加工</w:t>
                    </w:r>
                  </w:p>
                </w:txbxContent>
              </v:textbox>
            </v:shape>
            <v:shape id="_x0000_s4763" type="#_x0000_t202" style="position:absolute;left:2525;top:9688;width:2378;height:454;mso-wrap-edited:f" wrapcoords="-120 0 -120 21600 21720 21600 21720 0 -120 0">
              <v:textbox style="mso-next-textbox:#_x0000_s4763">
                <w:txbxContent>
                  <w:p w:rsidR="00CB51A0" w:rsidRDefault="00CB51A0">
                    <w:pPr>
                      <w:jc w:val="center"/>
                      <w:rPr>
                        <w:rFonts w:ascii="宋体"/>
                      </w:rPr>
                    </w:pPr>
                    <w:r>
                      <w:rPr>
                        <w:rFonts w:ascii="宋体" w:hint="eastAsia"/>
                      </w:rPr>
                      <w:t>制混凝土试件</w:t>
                    </w:r>
                  </w:p>
                </w:txbxContent>
              </v:textbox>
            </v:shape>
            <v:shape id="_x0000_s4764" type="#_x0000_t202" style="position:absolute;left:2525;top:10445;width:2378;height:454;mso-wrap-edited:f" wrapcoords="-120 0 -120 21600 21720 21600 21720 0 -120 0">
              <v:textbox style="mso-next-textbox:#_x0000_s4764">
                <w:txbxContent>
                  <w:p w:rsidR="00CB51A0" w:rsidRDefault="00CB51A0">
                    <w:pPr>
                      <w:jc w:val="center"/>
                      <w:rPr>
                        <w:rFonts w:ascii="宋体"/>
                      </w:rPr>
                    </w:pPr>
                    <w:r>
                      <w:rPr>
                        <w:rFonts w:ascii="宋体" w:hint="eastAsia"/>
                      </w:rPr>
                      <w:t>测定混凝土试件强度</w:t>
                    </w:r>
                  </w:p>
                </w:txbxContent>
              </v:textbox>
            </v:shape>
            <v:line id="_x0000_s4765" style="position:absolute;mso-wrap-edited:f" from="6489,3766" to="6489,4069" wrapcoords="0 0 0 11314 0 12343 0 20571 0 20571 0 16457 0 0 0 0">
              <v:stroke endarrow="block"/>
            </v:line>
            <v:line id="_x0000_s4766" style="position:absolute;mso-wrap-edited:f" from="6489,4814" to="6489,5117" wrapcoords="0 0 0 11314 0 12343 0 20571 0 20571 0 16457 0 0 0 0">
              <v:stroke endarrow="block"/>
            </v:line>
            <v:line id="_x0000_s4767" style="position:absolute;mso-wrap-edited:f" from="6489,5571" to="6489,5874" wrapcoords="0 0 0 11314 0 12343 0 20571 0 20571 0 16457 0 0 0 0">
              <v:stroke endarrow="block"/>
            </v:line>
            <v:line id="_x0000_s4768" style="position:absolute;mso-wrap-edited:f" from="6489,6328" to="6489,6631" wrapcoords="0 0 0 11314 0 12343 0 20571 0 20571 0 16457 0 0 0 0">
              <v:stroke endarrow="block"/>
            </v:line>
            <v:line id="_x0000_s4769" style="position:absolute;mso-wrap-edited:f" from="6489,7085" to="6489,7388" wrapcoords="0 0 0 11314 0 12343 0 20571 0 20571 0 16457 0 0 0 0">
              <v:stroke endarrow="block"/>
            </v:line>
            <v:line id="_x0000_s4770" style="position:absolute;mso-wrap-edited:f" from="6489,7842" to="6489,8145" wrapcoords="0 0 0 11314 0 12343 0 20571 0 20571 0 16457 0 0 0 0">
              <v:stroke endarrow="block"/>
            </v:line>
            <v:line id="_x0000_s4771" style="position:absolute;mso-wrap-edited:f" from="6489,8599" to="6489,8902" wrapcoords="0 0 0 11314 0 12343 0 20571 0 20571 0 16457 0 0 0 0">
              <v:stroke endarrow="block"/>
            </v:line>
            <v:line id="_x0000_s4772" style="position:absolute;mso-wrap-edited:f" from="6489,9385" to="6489,9688" wrapcoords="0 0 0 11314 0 12343 0 20571 0 20571 0 16457 0 0 0 0">
              <v:stroke endarrow="block"/>
            </v:line>
            <v:line id="_x0000_s4773" style="position:absolute;mso-wrap-edited:f" from="6489,10142" to="6489,10445" wrapcoords="0 0 0 11314 0 12343 0 20571 0 20571 0 16457 0 0 0 0">
              <v:stroke endarrow="block"/>
            </v:line>
            <v:line id="_x0000_s4774" style="position:absolute;mso-wrap-edited:f" from="6489,10899" to="6489,11202" wrapcoords="0 0 0 11314 0 12343 0 20571 0 20571 0 16457 0 0 0 0">
              <v:stroke endarrow="block"/>
            </v:line>
            <v:line id="_x0000_s4775" style="position:absolute;mso-wrap-edited:f" from="6489,11656" to="6489,11959" wrapcoords="0 0 0 11314 0 12343 0 20571 0 20571 0 16457 0 0 0 0">
              <v:stroke endarrow="block"/>
            </v:line>
            <v:line id="_x0000_s4776" style="position:absolute;mso-wrap-edited:f" from="6489,12413" to="6489,12716" wrapcoords="0 0 0 11314 0 12343 0 20571 0 20571 0 16457 0 0 0 0">
              <v:stroke endarrow="block"/>
            </v:line>
            <v:line id="_x0000_s4777" style="position:absolute;mso-wrap-edited:f" from="3635,3766" to="3635,4444" wrapcoords="0 0 0 21252 0 21252 0 0 0 0"/>
            <v:line id="_x0000_s4778" style="position:absolute;mso-wrap-edited:f" from="3635,4447" to="5220,4447" wrapcoords="19440 0 -180 0 -180 0 19440 0 20160 0 21600 0 20340 0 19440 0">
              <v:stroke endarrow="block"/>
            </v:line>
            <v:line id="_x0000_s4779" style="position:absolute;mso-wrap-edited:f" from="8867,4663" to="8867,7691" wrapcoords="0 0 0 21496 0 21496 0 0 0 0"/>
            <v:line id="_x0000_s4780" style="position:absolute;flip:x;mso-wrap-edited:f" from="7757,5268" to="8867,5268" wrapcoords="18514 0 -257 0 -257 0 18514 0 19543 0 21600 0 19800 0 18514 0">
              <v:stroke endarrow="block"/>
            </v:line>
            <v:line id="_x0000_s4781" style="position:absolute;flip:x;mso-wrap-edited:f" from="7757,7691" to="8867,7691" wrapcoords="18514 0 -257 0 -257 0 18514 0 19543 0 21600 0 19800 0 18514 0">
              <v:stroke endarrow="block"/>
            </v:line>
            <v:line id="_x0000_s4782" style="position:absolute;mso-wrap-edited:f" from="3635,5571" to="3635,8448" wrapcoords="0 0 0 21491 0 21491 0 0 0 0"/>
            <v:line id="_x0000_s4783" style="position:absolute;mso-wrap-edited:f" from="3635,6177" to="5220,6177" wrapcoords="19440 0 -180 0 -180 0 19440 0 20160 0 21600 0 20340 0 19440 0">
              <v:stroke endarrow="block"/>
            </v:line>
            <v:line id="_x0000_s4784" style="position:absolute;mso-wrap-edited:f" from="3635,8448" to="5220,8448" wrapcoords="19440 0 -180 0 -180 0 19440 0 20160 0 21600 0 20340 0 19440 0">
              <v:stroke endarrow="block"/>
            </v:line>
            <v:line id="_x0000_s4785" style="position:absolute;mso-wrap-edited:f" from="3635,10142" to="3635,10445" wrapcoords="0 0 0 11314 0 12343 0 20571 0 20571 0 16457 0 0 0 0">
              <v:stroke endarrow="block"/>
            </v:line>
            <v:line id="_x0000_s4786" style="position:absolute;mso-wrap-edited:f" from="3635,10899" to="3635,11449" wrapcoords="0 0 0 21086 0 21086 0 0 0 0"/>
            <v:line id="_x0000_s4787" style="position:absolute;mso-wrap-edited:f" from="3635,11449" to="5220,11449" wrapcoords="19440 0 -180 0 -180 0 19440 0 20160 0 21600 0 20340 0 19440 0">
              <v:stroke endarrow="block"/>
            </v:line>
            <v:line id="_x0000_s4788" style="position:absolute;mso-wrap-edited:f" from="7757,9938" to="8867,9938" wrapcoords="-257 0 -257 0 21857 0 21857 0 -257 0"/>
            <v:line id="_x0000_s4789" style="position:absolute;mso-wrap-edited:f" from="8867,9938" to="8867,10393" wrapcoords="0 0 0 11148 0 14632 0 15329 0 20903 0 20903 0 14632 0 0 0 0">
              <v:stroke endarrow="block"/>
            </v:line>
            <v:line id="_x0000_s4790" style="position:absolute;mso-wrap-edited:f" from="8867,10847" to="8867,11149" wrapcoords="0 0 0 11314 0 12343 0 20571 0 20571 0 16457 0 0 0 0">
              <v:stroke endarrow="block"/>
            </v:line>
            <v:line id="_x0000_s4791" style="position:absolute;mso-wrap-edited:f" from="8867,11604" to="8867,12168" wrapcoords="0 0 0 20903 0 20903 0 0 0 0"/>
            <v:line id="_x0000_s4792" style="position:absolute;flip:x;mso-wrap-edited:f" from="7757,12157" to="8867,12157" wrapcoords="18514 0 -257 0 -257 0 18514 0 19543 0 21600 0 19800 0 18514 0">
              <v:stroke endarrow="block"/>
            </v:line>
            <v:line id="_x0000_s4793" style="position:absolute;flip:x;mso-wrap-edited:f" from="4927,9911" to="5202,9911" wrapcoords="18514 0 -257 0 -257 0 18514 0 19543 0 21600 0 19800 0 18514 0">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后张法预应力砼空心板梁预制施工工艺框图</w:t>
      </w:r>
    </w:p>
    <w:p w:rsidR="00CB51A0" w:rsidRDefault="00CB51A0">
      <w:pPr>
        <w:rPr>
          <w:rFonts w:hint="eastAsia"/>
        </w:rPr>
      </w:pPr>
      <w:r>
        <w:rPr>
          <w:noProof/>
          <w:sz w:val="20"/>
        </w:rPr>
        <w:pict>
          <v:line id="_x0000_s4843" style="position:absolute;left:0;text-align:left;z-index:252090368" from="57.75pt,0" to="412.25pt,0" strokeweight="3pt">
            <v:stroke linestyle="thinThin"/>
          </v:line>
        </w:pict>
      </w:r>
    </w:p>
    <w:p w:rsidR="00CB51A0" w:rsidRDefault="00CB51A0">
      <w:pPr>
        <w:rPr>
          <w:rFonts w:hint="eastAsia"/>
        </w:rPr>
      </w:pPr>
      <w:r>
        <w:rPr>
          <w:noProof/>
          <w:sz w:val="20"/>
        </w:rPr>
        <w:pict>
          <v:rect id="_x0000_s4844" style="position:absolute;left:0;text-align:left;margin-left:1.75pt;margin-top:14.85pt;width:414pt;height:616.95pt;z-index:252091392" filled="f" strokeweight="1.25pt"/>
        </w:pict>
      </w:r>
    </w:p>
    <w:p w:rsidR="00CB51A0" w:rsidRDefault="00CB51A0">
      <w:pPr>
        <w:rPr>
          <w:rFonts w:hint="eastAsia"/>
        </w:rPr>
      </w:pPr>
    </w:p>
    <w:p w:rsidR="00CB51A0" w:rsidRDefault="00CB51A0">
      <w:pPr>
        <w:rPr>
          <w:rFonts w:hint="eastAsia"/>
        </w:rPr>
      </w:pPr>
      <w:r>
        <w:rPr>
          <w:noProof/>
          <w:sz w:val="20"/>
        </w:rPr>
        <w:pict>
          <v:group id="_x0000_s4794" style="position:absolute;left:0;text-align:left;margin-left:41pt;margin-top:7.8pt;width:339pt;height:444.6pt;z-index:252089344" coordorigin="2820,3156" coordsize="6780,8892">
            <v:shape id="_x0000_s4795" type="#_x0000_t202" style="position:absolute;left:5022;top:3156;width:2289;height:423;mso-wrap-edited:f" wrapcoords="-120 0 -120 21600 21720 21600 21720 0 -120 0">
              <v:textbox style="mso-next-textbox:#_x0000_s4795">
                <w:txbxContent>
                  <w:p w:rsidR="00CB51A0" w:rsidRDefault="00CB51A0">
                    <w:pPr>
                      <w:jc w:val="center"/>
                      <w:rPr>
                        <w:rFonts w:hint="eastAsia"/>
                      </w:rPr>
                    </w:pPr>
                    <w:r>
                      <w:rPr>
                        <w:rFonts w:hint="eastAsia"/>
                      </w:rPr>
                      <w:t>底模铺设</w:t>
                    </w:r>
                  </w:p>
                </w:txbxContent>
              </v:textbox>
            </v:shape>
            <v:shape id="_x0000_s4796" type="#_x0000_t202" style="position:absolute;left:5022;top:3862;width:2418;height:423;mso-wrap-edited:f" wrapcoords="-100 0 -100 21600 21700 21600 21700 0 -100 0">
              <v:textbox style="mso-next-textbox:#_x0000_s4796">
                <w:txbxContent>
                  <w:p w:rsidR="00CB51A0" w:rsidRDefault="00CB51A0">
                    <w:pPr>
                      <w:jc w:val="center"/>
                      <w:rPr>
                        <w:rFonts w:hint="eastAsia"/>
                      </w:rPr>
                    </w:pPr>
                    <w:r>
                      <w:rPr>
                        <w:rFonts w:hint="eastAsia"/>
                      </w:rPr>
                      <w:t>钢筋绑扎及波纹管安设</w:t>
                    </w:r>
                  </w:p>
                </w:txbxContent>
              </v:textbox>
            </v:shape>
            <v:shape id="_x0000_s4797" type="#_x0000_t202" style="position:absolute;left:5022;top:4567;width:2289;height:424;mso-wrap-edited:f" wrapcoords="-120 0 -120 21600 21720 21600 21720 0 -120 0">
              <v:textbox style="mso-next-textbox:#_x0000_s4797">
                <w:txbxContent>
                  <w:p w:rsidR="00CB51A0" w:rsidRDefault="00CB51A0">
                    <w:pPr>
                      <w:jc w:val="center"/>
                    </w:pPr>
                    <w:r>
                      <w:rPr>
                        <w:rFonts w:hint="eastAsia"/>
                      </w:rPr>
                      <w:t>安装蕊模</w:t>
                    </w:r>
                  </w:p>
                </w:txbxContent>
              </v:textbox>
            </v:shape>
            <v:shape id="_x0000_s4798" type="#_x0000_t202" style="position:absolute;left:5022;top:5273;width:2289;height:424;mso-wrap-edited:f" wrapcoords="-120 0 -120 21600 21720 21600 21720 0 -120 0">
              <v:textbox style="mso-next-textbox:#_x0000_s4798">
                <w:txbxContent>
                  <w:p w:rsidR="00CB51A0" w:rsidRDefault="00CB51A0">
                    <w:pPr>
                      <w:jc w:val="center"/>
                    </w:pPr>
                    <w:r>
                      <w:rPr>
                        <w:rFonts w:hint="eastAsia"/>
                      </w:rPr>
                      <w:t>支模板</w:t>
                    </w:r>
                  </w:p>
                </w:txbxContent>
              </v:textbox>
            </v:shape>
            <v:shape id="_x0000_s4799" type="#_x0000_t202" style="position:absolute;left:5022;top:5979;width:2289;height:423;mso-wrap-edited:f" wrapcoords="-120 0 -120 21600 21720 21600 21720 0 -120 0">
              <v:textbox style="mso-next-textbox:#_x0000_s4799">
                <w:txbxContent>
                  <w:p w:rsidR="00CB51A0" w:rsidRDefault="00CB51A0">
                    <w:pPr>
                      <w:jc w:val="center"/>
                    </w:pPr>
                    <w:r>
                      <w:rPr>
                        <w:rFonts w:hint="eastAsia"/>
                      </w:rPr>
                      <w:t>浇注砼</w:t>
                    </w:r>
                  </w:p>
                </w:txbxContent>
              </v:textbox>
            </v:shape>
            <v:shape id="_x0000_s4800" type="#_x0000_t202" style="position:absolute;left:5022;top:6685;width:2289;height:423;mso-wrap-edited:f" wrapcoords="-120 0 -120 21600 21720 21600 21720 0 -120 0">
              <v:textbox style="mso-next-textbox:#_x0000_s4800">
                <w:txbxContent>
                  <w:p w:rsidR="00CB51A0" w:rsidRDefault="00CB51A0">
                    <w:pPr>
                      <w:jc w:val="center"/>
                    </w:pPr>
                    <w:r>
                      <w:rPr>
                        <w:rFonts w:hint="eastAsia"/>
                      </w:rPr>
                      <w:t>抽出蕊模</w:t>
                    </w:r>
                  </w:p>
                </w:txbxContent>
              </v:textbox>
            </v:shape>
            <v:shape id="_x0000_s4801" type="#_x0000_t202" style="position:absolute;left:5022;top:7390;width:2289;height:424;mso-wrap-edited:f" wrapcoords="-120 0 -120 21600 21720 21600 21720 0 -120 0">
              <v:textbox style="mso-next-textbox:#_x0000_s4801">
                <w:txbxContent>
                  <w:p w:rsidR="00CB51A0" w:rsidRDefault="00CB51A0">
                    <w:pPr>
                      <w:jc w:val="center"/>
                    </w:pPr>
                    <w:r>
                      <w:rPr>
                        <w:rFonts w:hint="eastAsia"/>
                      </w:rPr>
                      <w:t>养</w:t>
                    </w:r>
                    <w:r>
                      <w:t xml:space="preserve">  </w:t>
                    </w:r>
                    <w:r>
                      <w:rPr>
                        <w:rFonts w:hint="eastAsia"/>
                      </w:rPr>
                      <w:t>生</w:t>
                    </w:r>
                  </w:p>
                </w:txbxContent>
              </v:textbox>
            </v:shape>
            <v:shape id="_x0000_s4802" type="#_x0000_t202" style="position:absolute;left:5022;top:8096;width:2289;height:423;mso-wrap-edited:f" wrapcoords="-120 0 -120 21600 21720 21600 21720 0 -120 0">
              <v:textbox style="mso-next-textbox:#_x0000_s4802">
                <w:txbxContent>
                  <w:p w:rsidR="00CB51A0" w:rsidRDefault="00CB51A0">
                    <w:pPr>
                      <w:jc w:val="center"/>
                    </w:pPr>
                    <w:r>
                      <w:rPr>
                        <w:rFonts w:hint="eastAsia"/>
                      </w:rPr>
                      <w:t>拆模板</w:t>
                    </w:r>
                  </w:p>
                </w:txbxContent>
              </v:textbox>
            </v:shape>
            <v:shape id="_x0000_s4803" type="#_x0000_t202" style="position:absolute;left:5022;top:8802;width:2289;height:423;mso-wrap-edited:f" wrapcoords="-120 0 -120 21600 21720 21600 21720 0 -120 0">
              <v:textbox style="mso-next-textbox:#_x0000_s4803">
                <w:txbxContent>
                  <w:p w:rsidR="00CB51A0" w:rsidRDefault="00CB51A0">
                    <w:pPr>
                      <w:jc w:val="center"/>
                    </w:pPr>
                    <w:r>
                      <w:rPr>
                        <w:rFonts w:hint="eastAsia"/>
                      </w:rPr>
                      <w:t>穿钢铰线</w:t>
                    </w:r>
                  </w:p>
                </w:txbxContent>
              </v:textbox>
            </v:shape>
            <v:shape id="_x0000_s4804" type="#_x0000_t202" style="position:absolute;left:5022;top:9507;width:2289;height:424;mso-wrap-edited:f" wrapcoords="-120 0 -120 21600 21720 21600 21720 0 -120 0">
              <v:textbox style="mso-next-textbox:#_x0000_s4804">
                <w:txbxContent>
                  <w:p w:rsidR="00CB51A0" w:rsidRDefault="00CB51A0">
                    <w:pPr>
                      <w:jc w:val="center"/>
                    </w:pPr>
                    <w:r>
                      <w:rPr>
                        <w:rFonts w:hint="eastAsia"/>
                      </w:rPr>
                      <w:t>张</w:t>
                    </w:r>
                    <w:r>
                      <w:t xml:space="preserve">  </w:t>
                    </w:r>
                    <w:r>
                      <w:rPr>
                        <w:rFonts w:hint="eastAsia"/>
                      </w:rPr>
                      <w:t>拉</w:t>
                    </w:r>
                  </w:p>
                </w:txbxContent>
              </v:textbox>
            </v:shape>
            <v:shape id="_x0000_s4805" type="#_x0000_t202" style="position:absolute;left:5022;top:10213;width:2289;height:424;mso-wrap-edited:f" wrapcoords="-120 0 -120 21600 21720 21600 21720 0 -120 0">
              <v:textbox style="mso-next-textbox:#_x0000_s4805">
                <w:txbxContent>
                  <w:p w:rsidR="00CB51A0" w:rsidRDefault="00CB51A0">
                    <w:pPr>
                      <w:jc w:val="center"/>
                    </w:pPr>
                    <w:r>
                      <w:rPr>
                        <w:rFonts w:hint="eastAsia"/>
                      </w:rPr>
                      <w:t>压</w:t>
                    </w:r>
                    <w:r>
                      <w:t xml:space="preserve">  </w:t>
                    </w:r>
                    <w:r>
                      <w:rPr>
                        <w:rFonts w:hint="eastAsia"/>
                      </w:rPr>
                      <w:t>浆</w:t>
                    </w:r>
                  </w:p>
                </w:txbxContent>
              </v:textbox>
            </v:shape>
            <v:shape id="_x0000_s4806" type="#_x0000_t202" style="position:absolute;left:5022;top:10919;width:2289;height:423;mso-wrap-edited:f" wrapcoords="-120 0 -120 21600 21720 21600 21720 0 -120 0">
              <v:textbox style="mso-next-textbox:#_x0000_s4806">
                <w:txbxContent>
                  <w:p w:rsidR="00CB51A0" w:rsidRDefault="00CB51A0">
                    <w:pPr>
                      <w:jc w:val="center"/>
                    </w:pPr>
                    <w:r>
                      <w:rPr>
                        <w:rFonts w:hint="eastAsia"/>
                      </w:rPr>
                      <w:t>封</w:t>
                    </w:r>
                    <w:r>
                      <w:t xml:space="preserve">  </w:t>
                    </w:r>
                    <w:r>
                      <w:rPr>
                        <w:rFonts w:hint="eastAsia"/>
                      </w:rPr>
                      <w:t>锚</w:t>
                    </w:r>
                  </w:p>
                </w:txbxContent>
              </v:textbox>
            </v:shape>
            <v:shape id="_x0000_s4807" type="#_x0000_t202" style="position:absolute;left:5022;top:11625;width:2289;height:423;mso-wrap-edited:f" wrapcoords="-120 0 -120 21600 21720 21600 21720 0 -120 0">
              <v:textbox style="mso-next-textbox:#_x0000_s4807">
                <w:txbxContent>
                  <w:p w:rsidR="00CB51A0" w:rsidRDefault="00CB51A0">
                    <w:pPr>
                      <w:jc w:val="center"/>
                    </w:pPr>
                    <w:r>
                      <w:rPr>
                        <w:rFonts w:hint="eastAsia"/>
                      </w:rPr>
                      <w:t>吊</w:t>
                    </w:r>
                    <w:r>
                      <w:t xml:space="preserve">  </w:t>
                    </w:r>
                    <w:r>
                      <w:rPr>
                        <w:rFonts w:hint="eastAsia"/>
                      </w:rPr>
                      <w:t>运</w:t>
                    </w:r>
                  </w:p>
                </w:txbxContent>
              </v:textbox>
            </v:shape>
            <v:shape id="_x0000_s4808" type="#_x0000_t202" style="position:absolute;left:7769;top:3156;width:1831;height:423;mso-wrap-edited:f" wrapcoords="-150 0 -150 21600 21750 21600 21750 0 -150 0">
              <v:textbox>
                <w:txbxContent>
                  <w:p w:rsidR="00CB51A0" w:rsidRDefault="00CB51A0">
                    <w:pPr>
                      <w:jc w:val="center"/>
                    </w:pPr>
                    <w:r>
                      <w:rPr>
                        <w:rFonts w:hint="eastAsia"/>
                      </w:rPr>
                      <w:t>平整场地</w:t>
                    </w:r>
                  </w:p>
                </w:txbxContent>
              </v:textbox>
            </v:shape>
            <v:shape id="_x0000_s4809" type="#_x0000_t202" style="position:absolute;left:7769;top:5273;width:1831;height:424;mso-wrap-edited:f" wrapcoords="-150 0 -150 21600 21750 21600 21750 0 -150 0">
              <v:textbox style="mso-next-textbox:#_x0000_s4809">
                <w:txbxContent>
                  <w:p w:rsidR="00CB51A0" w:rsidRDefault="00CB51A0">
                    <w:pPr>
                      <w:jc w:val="center"/>
                    </w:pPr>
                    <w:r>
                      <w:rPr>
                        <w:rFonts w:hint="eastAsia"/>
                      </w:rPr>
                      <w:t>现场检查</w:t>
                    </w:r>
                  </w:p>
                </w:txbxContent>
              </v:textbox>
            </v:shape>
            <v:shape id="_x0000_s4810" type="#_x0000_t202" style="position:absolute;left:7769;top:10213;width:1831;height:424;mso-wrap-edited:f" wrapcoords="-150 0 -150 21600 21750 21600 21750 0 -150 0">
              <v:textbox style="mso-next-textbox:#_x0000_s4810">
                <w:txbxContent>
                  <w:p w:rsidR="00CB51A0" w:rsidRDefault="00CB51A0">
                    <w:pPr>
                      <w:jc w:val="center"/>
                    </w:pPr>
                    <w:r>
                      <w:rPr>
                        <w:rFonts w:hint="eastAsia"/>
                      </w:rPr>
                      <w:t>灰浆配制</w:t>
                    </w:r>
                  </w:p>
                </w:txbxContent>
              </v:textbox>
            </v:shape>
            <v:shape id="_x0000_s4811" type="#_x0000_t202" style="position:absolute;left:7769;top:10919;width:1831;height:423;mso-wrap-edited:f" wrapcoords="-150 0 -150 21600 21750 21600 21750 0 -150 0">
              <v:textbox style="mso-next-textbox:#_x0000_s4811">
                <w:txbxContent>
                  <w:p w:rsidR="00CB51A0" w:rsidRDefault="00CB51A0">
                    <w:pPr>
                      <w:jc w:val="center"/>
                    </w:pPr>
                    <w:r>
                      <w:rPr>
                        <w:rFonts w:hint="eastAsia"/>
                      </w:rPr>
                      <w:t>试块制作</w:t>
                    </w:r>
                  </w:p>
                </w:txbxContent>
              </v:textbox>
            </v:shape>
            <v:shape id="_x0000_s4812" type="#_x0000_t202" style="position:absolute;left:7769;top:11625;width:1831;height:423;mso-wrap-edited:f" wrapcoords="-150 0 -150 21600 21750 21600 21750 0 -150 0">
              <v:textbox>
                <w:txbxContent>
                  <w:p w:rsidR="00CB51A0" w:rsidRDefault="00CB51A0">
                    <w:pPr>
                      <w:jc w:val="center"/>
                    </w:pPr>
                    <w:r>
                      <w:rPr>
                        <w:rFonts w:hint="eastAsia"/>
                      </w:rPr>
                      <w:t>试块检测</w:t>
                    </w:r>
                  </w:p>
                </w:txbxContent>
              </v:textbox>
            </v:shape>
            <v:line id="_x0000_s4813" style="position:absolute;flip:x;mso-wrap-edited:f" from="7311,3375" to="7769,3375" wrapcoords="14400 0 -600 0 -600 0 14400 0 16800 0 21600 0 17400 0 14400 0">
              <v:stroke endarrow="block"/>
            </v:line>
            <v:line id="_x0000_s4814" style="position:absolute;flip:x;mso-wrap-edited:f" from="7311,5498" to="7769,5498" wrapcoords="14400 0 -600 0 -600 0 14400 0 16800 0 21600 0 17400 0 14400 0">
              <v:stroke endarrow="block"/>
            </v:line>
            <v:line id="_x0000_s4815" style="position:absolute;flip:x;mso-wrap-edited:f" from="7311,10432" to="7769,10432" wrapcoords="14400 0 -600 0 -600 0 14400 0 16800 0 21600 0 17400 0 14400 0">
              <v:stroke endarrow="block"/>
            </v:line>
            <v:group id="_x0000_s4816" style="position:absolute;left:2820;top:3862;width:2202;height:5363" coordorigin="2580,3862" coordsize="2442,5363">
              <v:shape id="_x0000_s4817" type="#_x0000_t202" style="position:absolute;left:2580;top:3862;width:1984;height:423;mso-wrap-edited:f" wrapcoords="-138 0 -138 21600 21738 21600 21738 0 -138 0">
                <v:textbox style="mso-next-textbox:#_x0000_s4817">
                  <w:txbxContent>
                    <w:p w:rsidR="00CB51A0" w:rsidRDefault="00CB51A0">
                      <w:pPr>
                        <w:jc w:val="center"/>
                      </w:pPr>
                      <w:r>
                        <w:rPr>
                          <w:rFonts w:hint="eastAsia"/>
                        </w:rPr>
                        <w:t>钢筋下料成型</w:t>
                      </w:r>
                    </w:p>
                  </w:txbxContent>
                </v:textbox>
              </v:shape>
              <v:shape id="_x0000_s4818" type="#_x0000_t202" style="position:absolute;left:2580;top:4567;width:1984;height:424;mso-wrap-edited:f" wrapcoords="-138 0 -138 21600 21738 21600 21738 0 -138 0">
                <v:textbox style="mso-next-textbox:#_x0000_s4818">
                  <w:txbxContent>
                    <w:p w:rsidR="00CB51A0" w:rsidRDefault="00CB51A0">
                      <w:pPr>
                        <w:jc w:val="center"/>
                      </w:pPr>
                      <w:r>
                        <w:rPr>
                          <w:rFonts w:hint="eastAsia"/>
                        </w:rPr>
                        <w:t>工厂订购</w:t>
                      </w:r>
                    </w:p>
                  </w:txbxContent>
                </v:textbox>
              </v:shape>
              <v:shape id="_x0000_s4819" type="#_x0000_t202" style="position:absolute;left:2580;top:5979;width:1984;height:423;mso-wrap-edited:f" wrapcoords="-138 0 -138 21600 21738 21600 21738 0 -138 0">
                <v:textbox style="mso-next-textbox:#_x0000_s4819">
                  <w:txbxContent>
                    <w:p w:rsidR="00CB51A0" w:rsidRDefault="00CB51A0">
                      <w:pPr>
                        <w:jc w:val="center"/>
                      </w:pPr>
                      <w:r>
                        <w:rPr>
                          <w:rFonts w:hint="eastAsia"/>
                        </w:rPr>
                        <w:t>砼拌合、运输</w:t>
                      </w:r>
                    </w:p>
                  </w:txbxContent>
                </v:textbox>
              </v:shape>
              <v:shape id="_x0000_s4820" type="#_x0000_t202" style="position:absolute;left:2580;top:6685;width:1984;height:423;mso-wrap-edited:f" wrapcoords="-138 0 -138 21600 21738 21600 21738 0 -138 0">
                <v:textbox style="mso-next-textbox:#_x0000_s4820">
                  <w:txbxContent>
                    <w:p w:rsidR="00CB51A0" w:rsidRDefault="00CB51A0">
                      <w:pPr>
                        <w:jc w:val="center"/>
                      </w:pPr>
                      <w:r>
                        <w:rPr>
                          <w:rFonts w:hint="eastAsia"/>
                        </w:rPr>
                        <w:t>试块检测</w:t>
                      </w:r>
                    </w:p>
                  </w:txbxContent>
                </v:textbox>
              </v:shape>
              <v:shape id="_x0000_s4821" type="#_x0000_t202" style="position:absolute;left:2580;top:7390;width:1984;height:424;mso-wrap-edited:f" wrapcoords="-138 0 -138 21600 21738 21600 21738 0 -138 0">
                <v:textbox style="mso-next-textbox:#_x0000_s4821">
                  <w:txbxContent>
                    <w:p w:rsidR="00CB51A0" w:rsidRDefault="00CB51A0">
                      <w:pPr>
                        <w:jc w:val="center"/>
                      </w:pPr>
                      <w:r>
                        <w:rPr>
                          <w:rFonts w:hint="eastAsia"/>
                        </w:rPr>
                        <w:t>试块检测</w:t>
                      </w:r>
                    </w:p>
                  </w:txbxContent>
                </v:textbox>
              </v:shape>
              <v:shape id="_x0000_s4822" type="#_x0000_t202" style="position:absolute;left:2580;top:8802;width:1984;height:423;mso-wrap-edited:f" wrapcoords="-138 0 -138 21600 21738 21600 21738 0 -138 0">
                <v:textbox style="mso-next-textbox:#_x0000_s4822">
                  <w:txbxContent>
                    <w:p w:rsidR="00CB51A0" w:rsidRDefault="00CB51A0">
                      <w:pPr>
                        <w:jc w:val="center"/>
                      </w:pPr>
                      <w:r>
                        <w:rPr>
                          <w:rFonts w:hint="eastAsia"/>
                        </w:rPr>
                        <w:t>钢铰线下料</w:t>
                      </w:r>
                    </w:p>
                  </w:txbxContent>
                </v:textbox>
              </v:shape>
              <v:line id="_x0000_s4823" style="position:absolute;mso-wrap-edited:f" from="4564,4144" to="5022,4144" wrapcoords="14400 0 -600 0 -600 0 14400 0 16800 0 21600 0 17400 0 14400 0">
                <v:stroke endarrow="block"/>
              </v:line>
              <v:line id="_x0000_s4824" style="position:absolute;mso-wrap-edited:f" from="4564,4709" to="5022,4709" wrapcoords="14400 0 -600 0 -600 0 14400 0 16800 0 21600 0 17400 0 14400 0">
                <v:stroke endarrow="block"/>
              </v:line>
              <v:line id="_x0000_s4825" style="position:absolute;mso-wrap-edited:f" from="4564,6120" to="5022,6120" wrapcoords="14400 0 -600 0 -600 0 14400 0 16800 0 21600 0 17400 0 14400 0">
                <v:stroke endarrow="block"/>
              </v:line>
              <v:line id="_x0000_s4826" style="position:absolute;mso-wrap-edited:f" from="4564,9015" to="5022,9015" wrapcoords="14400 0 -600 0 -600 0 14400 0 16800 0 21600 0 17400 0 14400 0">
                <v:stroke endarrow="block"/>
              </v:line>
              <v:line id="_x0000_s4827" style="position:absolute;mso-wrap-edited:f" from="3598,6405" to="3598,6687" wrapcoords="0 0 0 11314 0 12343 0 20571 0 20571 0 16457 0 0 0 0">
                <v:stroke endarrow="block"/>
              </v:line>
              <v:line id="_x0000_s4828" style="position:absolute;mso-wrap-edited:f" from="3598,7108" to="3598,7390" wrapcoords="0 0 0 11314 0 12343 0 20571 0 20571 0 16457 0 0 0 0">
                <v:stroke endarrow="block"/>
              </v:line>
            </v:group>
            <v:line id="_x0000_s4829" style="position:absolute;mso-wrap-edited:f" from="6153,3579" to="6153,3862" wrapcoords="0 0 0 11314 0 12343 0 20571 0 20571 0 16457 0 0 0 0">
              <v:stroke endarrow="block"/>
            </v:line>
            <v:line id="_x0000_s4830" style="position:absolute;mso-wrap-edited:f" from="6153,4285" to="6153,4567" wrapcoords="0 0 0 11314 0 12343 0 20571 0 20571 0 16457 0 0 0 0">
              <v:stroke endarrow="block"/>
            </v:line>
            <v:line id="_x0000_s4831" style="position:absolute;mso-wrap-edited:f" from="6153,4991" to="6153,5273" wrapcoords="0 0 0 11314 0 12343 0 20571 0 20571 0 16457 0 0 0 0">
              <v:stroke endarrow="block"/>
            </v:line>
            <v:line id="_x0000_s4832" style="position:absolute;mso-wrap-edited:f" from="6153,5697" to="6153,5979" wrapcoords="0 0 0 11314 0 12343 0 20571 0 20571 0 16457 0 0 0 0">
              <v:stroke endarrow="block"/>
            </v:line>
            <v:line id="_x0000_s4833" style="position:absolute;mso-wrap-edited:f" from="6153,6402" to="6153,6685" wrapcoords="0 0 0 11314 0 12343 0 20571 0 20571 0 16457 0 0 0 0">
              <v:stroke endarrow="block"/>
            </v:line>
            <v:line id="_x0000_s4834" style="position:absolute;mso-wrap-edited:f" from="6153,7108" to="6153,7390" wrapcoords="0 0 0 11314 0 12343 0 20571 0 20571 0 16457 0 0 0 0">
              <v:stroke endarrow="block"/>
            </v:line>
            <v:line id="_x0000_s4835" style="position:absolute;mso-wrap-edited:f" from="6153,7814" to="6153,8096" wrapcoords="0 0 0 11314 0 12343 0 20571 0 20571 0 16457 0 0 0 0">
              <v:stroke endarrow="block"/>
            </v:line>
            <v:line id="_x0000_s4836" style="position:absolute;mso-wrap-edited:f" from="6153,8519" to="6153,8802" wrapcoords="0 0 0 11314 0 12343 0 20571 0 20571 0 16457 0 0 0 0">
              <v:stroke endarrow="block"/>
            </v:line>
            <v:line id="_x0000_s4837" style="position:absolute;mso-wrap-edited:f" from="6153,9225" to="6153,9507" wrapcoords="0 0 0 11314 0 12343 0 20571 0 20571 0 16457 0 0 0 0">
              <v:stroke endarrow="block"/>
            </v:line>
            <v:line id="_x0000_s4838" style="position:absolute;mso-wrap-edited:f" from="6153,9931" to="6153,10213" wrapcoords="0 0 0 11314 0 12343 0 20571 0 20571 0 16457 0 0 0 0">
              <v:stroke endarrow="block"/>
            </v:line>
            <v:line id="_x0000_s4839" style="position:absolute;mso-wrap-edited:f" from="6153,10637" to="6153,10919" wrapcoords="0 0 0 11314 0 12343 0 20571 0 20571 0 16457 0 0 0 0">
              <v:stroke endarrow="block"/>
            </v:line>
            <v:line id="_x0000_s4840" style="position:absolute;mso-wrap-edited:f" from="6153,11342" to="6153,11625" wrapcoords="0 0 0 11314 0 12343 0 20571 0 20571 0 16457 0 0 0 0">
              <v:stroke endarrow="block"/>
            </v:line>
            <v:line id="_x0000_s4841" style="position:absolute;mso-wrap-edited:f" from="8684,10637" to="8684,10919" wrapcoords="0 0 0 11314 0 12343 0 20571 0 20571 0 16457 0 0 0 0">
              <v:stroke endarrow="block"/>
            </v:line>
            <v:line id="_x0000_s4842" style="position:absolute;mso-wrap-edited:f" from="8684,11342" to="8684,11625" wrapcoords="0 0 0 11314 0 12343 0 20571 0 20571 0 16457 0 0 0 0">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后张法</w:t>
      </w:r>
      <w:r w:rsidRPr="00CB51A0">
        <w:rPr>
          <w:sz w:val="36"/>
        </w:rPr>
        <w:t>T</w:t>
      </w:r>
      <w:r w:rsidRPr="00CB51A0">
        <w:rPr>
          <w:rFonts w:hint="eastAsia"/>
          <w:sz w:val="36"/>
        </w:rPr>
        <w:t>梁预制工艺框图</w:t>
      </w:r>
    </w:p>
    <w:p w:rsidR="00CB51A0" w:rsidRDefault="00CB51A0">
      <w:r>
        <w:rPr>
          <w:noProof/>
          <w:sz w:val="20"/>
        </w:rPr>
        <w:pict>
          <v:line id="_x0000_s4845" style="position:absolute;left:0;text-align:left;z-index:252092416" from="126pt,0" to="342pt,0" strokeweight="3pt">
            <v:stroke linestyle="thinThin"/>
          </v:line>
        </w:pict>
      </w:r>
    </w:p>
    <w:p w:rsidR="00CB51A0" w:rsidRDefault="00CB51A0">
      <w:r>
        <w:rPr>
          <w:noProof/>
          <w:sz w:val="20"/>
        </w:rPr>
        <w:pict>
          <v:rect id="_x0000_s4846" style="position:absolute;left:0;text-align:left;margin-left:-2.75pt;margin-top:13.45pt;width:414pt;height:618.35pt;z-index:252093440" filled="f" strokeweight="1.25pt"/>
        </w:pict>
      </w:r>
    </w:p>
    <w:p w:rsidR="00CB51A0" w:rsidRDefault="00CB51A0">
      <w:pPr>
        <w:rPr>
          <w:rFonts w:hint="eastAsia"/>
        </w:rPr>
      </w:pPr>
    </w:p>
    <w:p w:rsidR="00CB51A0" w:rsidRDefault="00CB51A0">
      <w:pPr>
        <w:rPr>
          <w:rFonts w:hint="eastAsia"/>
        </w:rPr>
      </w:pPr>
      <w:r>
        <w:rPr>
          <w:noProof/>
          <w:sz w:val="20"/>
        </w:rPr>
        <w:pict>
          <v:group id="_x0000_s4847" style="position:absolute;left:0;text-align:left;margin-left:23.5pt;margin-top:4.65pt;width:350.5pt;height:494.1pt;z-index:252094464" coordorigin="2455,3405" coordsize="7010,9882">
            <v:shape id="_x0000_s4848" type="#_x0000_t202" style="position:absolute;left:2455;top:7828;width:1831;height:433;mso-wrap-edited:f" wrapcoords="-150 0 -150 21600 21750 21600 21750 0 -150 0">
              <v:textbox>
                <w:txbxContent>
                  <w:p w:rsidR="00CB51A0" w:rsidRDefault="00CB51A0">
                    <w:pPr>
                      <w:jc w:val="center"/>
                    </w:pPr>
                    <w:r>
                      <w:rPr>
                        <w:rFonts w:hint="eastAsia"/>
                      </w:rPr>
                      <w:t>制作混凝土试块</w:t>
                    </w:r>
                  </w:p>
                </w:txbxContent>
              </v:textbox>
            </v:shape>
            <v:shape id="_x0000_s4849" type="#_x0000_t202" style="position:absolute;left:4735;top:3407;width:2288;height:434;mso-wrap-edited:f" wrapcoords="-120 0 -120 21600 21720 21600 21720 0 -120 0">
              <v:textbox style="mso-next-textbox:#_x0000_s4849">
                <w:txbxContent>
                  <w:p w:rsidR="00CB51A0" w:rsidRDefault="00CB51A0">
                    <w:pPr>
                      <w:jc w:val="center"/>
                    </w:pPr>
                    <w:r>
                      <w:rPr>
                        <w:rFonts w:hint="eastAsia"/>
                      </w:rPr>
                      <w:t>修整底模</w:t>
                    </w:r>
                  </w:p>
                </w:txbxContent>
              </v:textbox>
            </v:shape>
            <v:shape id="_x0000_s4850" type="#_x0000_t202" style="position:absolute;left:7481;top:3407;width:1984;height:434;mso-wrap-edited:f" wrapcoords="-138 0 -138 21600 21738 21600 21738 0 -138 0">
              <v:textbox style="mso-next-textbox:#_x0000_s4850">
                <w:txbxContent>
                  <w:p w:rsidR="00CB51A0" w:rsidRDefault="00CB51A0">
                    <w:pPr>
                      <w:jc w:val="center"/>
                    </w:pPr>
                    <w:r>
                      <w:rPr>
                        <w:rFonts w:hint="eastAsia"/>
                      </w:rPr>
                      <w:t>安装底模振捣器</w:t>
                    </w:r>
                  </w:p>
                </w:txbxContent>
              </v:textbox>
            </v:shape>
            <v:shape id="_x0000_s4851" type="#_x0000_t202" style="position:absolute;left:4735;top:4143;width:2288;height:433;mso-wrap-edited:f" wrapcoords="-120 0 -120 21600 21720 21600 21720 0 -120 0">
              <v:textbox style="mso-next-textbox:#_x0000_s4851">
                <w:txbxContent>
                  <w:p w:rsidR="00CB51A0" w:rsidRDefault="00CB51A0">
                    <w:pPr>
                      <w:jc w:val="center"/>
                    </w:pPr>
                    <w:r>
                      <w:rPr>
                        <w:rFonts w:hint="eastAsia"/>
                      </w:rPr>
                      <w:t>安装钢筋骨架</w:t>
                    </w:r>
                  </w:p>
                </w:txbxContent>
              </v:textbox>
            </v:shape>
            <v:shape id="_x0000_s4852" type="#_x0000_t202" style="position:absolute;left:2607;top:3405;width:1679;height:434;mso-wrap-edited:f" wrapcoords="-164 0 -164 21600 21764 21600 21764 0 -164 0">
              <v:textbox style="mso-next-textbox:#_x0000_s4852">
                <w:txbxContent>
                  <w:p w:rsidR="00CB51A0" w:rsidRDefault="00CB51A0">
                    <w:pPr>
                      <w:jc w:val="center"/>
                    </w:pPr>
                    <w:r>
                      <w:rPr>
                        <w:rFonts w:hint="eastAsia"/>
                      </w:rPr>
                      <w:t>钢筋认可</w:t>
                    </w:r>
                  </w:p>
                </w:txbxContent>
              </v:textbox>
            </v:shape>
            <v:shape id="_x0000_s4853" type="#_x0000_t202" style="position:absolute;left:7481;top:4143;width:1984;height:433;mso-wrap-edited:f" wrapcoords="-138 0 -138 21600 21738 21600 21738 0 -138 0">
              <v:textbox style="mso-next-textbox:#_x0000_s4853">
                <w:txbxContent>
                  <w:p w:rsidR="00CB51A0" w:rsidRDefault="00CB51A0">
                    <w:pPr>
                      <w:jc w:val="center"/>
                    </w:pPr>
                    <w:r>
                      <w:rPr>
                        <w:rFonts w:hint="eastAsia"/>
                      </w:rPr>
                      <w:t>制作模板</w:t>
                    </w:r>
                  </w:p>
                </w:txbxContent>
              </v:textbox>
            </v:shape>
            <v:shape id="_x0000_s4854" type="#_x0000_t202" style="position:absolute;left:4735;top:4865;width:2288;height:434;mso-wrap-edited:f" wrapcoords="-120 0 -120 21600 21720 21600 21720 0 -120 0">
              <v:textbox style="mso-next-textbox:#_x0000_s4854">
                <w:txbxContent>
                  <w:p w:rsidR="00CB51A0" w:rsidRDefault="00CB51A0">
                    <w:pPr>
                      <w:jc w:val="center"/>
                    </w:pPr>
                    <w:r>
                      <w:rPr>
                        <w:rFonts w:hint="eastAsia"/>
                      </w:rPr>
                      <w:t>安装—侧外模、端模</w:t>
                    </w:r>
                  </w:p>
                </w:txbxContent>
              </v:textbox>
            </v:shape>
            <v:shape id="_x0000_s4855" type="#_x0000_t202" style="position:absolute;left:4735;top:5632;width:2288;height:434;mso-wrap-edited:f" wrapcoords="-120 0 -120 21600 21720 21600 21720 0 -120 0">
              <v:textbox style="mso-next-textbox:#_x0000_s4855">
                <w:txbxContent>
                  <w:p w:rsidR="00CB51A0" w:rsidRDefault="00CB51A0">
                    <w:pPr>
                      <w:jc w:val="center"/>
                    </w:pPr>
                    <w:r>
                      <w:rPr>
                        <w:rFonts w:hint="eastAsia"/>
                      </w:rPr>
                      <w:t>安装制孔器</w:t>
                    </w:r>
                  </w:p>
                </w:txbxContent>
              </v:textbox>
            </v:shape>
            <v:shape id="_x0000_s4856" type="#_x0000_t202" style="position:absolute;left:4735;top:6350;width:2288;height:433;mso-wrap-edited:f" wrapcoords="-120 0 -120 21600 21720 21600 21720 0 -120 0">
              <v:textbox>
                <w:txbxContent>
                  <w:p w:rsidR="00CB51A0" w:rsidRDefault="00CB51A0">
                    <w:pPr>
                      <w:jc w:val="center"/>
                    </w:pPr>
                    <w:r>
                      <w:rPr>
                        <w:rFonts w:hint="eastAsia"/>
                      </w:rPr>
                      <w:t>安装另一侧外模</w:t>
                    </w:r>
                  </w:p>
                </w:txbxContent>
              </v:textbox>
            </v:shape>
            <v:shape id="_x0000_s4857" type="#_x0000_t202" style="position:absolute;left:4735;top:7072;width:2288;height:434;mso-wrap-edited:f" wrapcoords="-120 0 -120 21600 21720 21600 21720 0 -120 0">
              <v:textbox>
                <w:txbxContent>
                  <w:p w:rsidR="00CB51A0" w:rsidRDefault="00CB51A0">
                    <w:pPr>
                      <w:jc w:val="center"/>
                    </w:pPr>
                    <w:r>
                      <w:rPr>
                        <w:rFonts w:hint="eastAsia"/>
                      </w:rPr>
                      <w:t>安放翼缘钢筋</w:t>
                    </w:r>
                  </w:p>
                </w:txbxContent>
              </v:textbox>
            </v:shape>
            <v:shape id="_x0000_s4858" type="#_x0000_t202" style="position:absolute;left:4735;top:7791;width:2288;height:434;mso-wrap-edited:f" wrapcoords="-120 0 -120 21600 21720 21600 21720 0 -120 0">
              <v:textbox>
                <w:txbxContent>
                  <w:p w:rsidR="00CB51A0" w:rsidRDefault="00CB51A0">
                    <w:pPr>
                      <w:jc w:val="center"/>
                    </w:pPr>
                    <w:r>
                      <w:rPr>
                        <w:rFonts w:hint="eastAsia"/>
                      </w:rPr>
                      <w:t>浇筑混凝土</w:t>
                    </w:r>
                  </w:p>
                </w:txbxContent>
              </v:textbox>
            </v:shape>
            <v:shape id="_x0000_s4859" type="#_x0000_t202" style="position:absolute;left:4735;top:8518;width:2288;height:433;mso-wrap-edited:f" wrapcoords="-120 0 -120 21600 21720 21600 21720 0 -120 0">
              <v:textbox>
                <w:txbxContent>
                  <w:p w:rsidR="00CB51A0" w:rsidRDefault="00CB51A0">
                    <w:pPr>
                      <w:jc w:val="center"/>
                    </w:pPr>
                    <w:r>
                      <w:rPr>
                        <w:rFonts w:hint="eastAsia"/>
                      </w:rPr>
                      <w:t>抽拔制孔器</w:t>
                    </w:r>
                  </w:p>
                </w:txbxContent>
              </v:textbox>
            </v:shape>
            <v:shape id="_x0000_s4860" type="#_x0000_t202" style="position:absolute;left:4735;top:9240;width:2288;height:434;mso-wrap-edited:f" wrapcoords="-120 0 -120 21600 21720 21600 21720 0 -120 0">
              <v:textbox style="mso-next-textbox:#_x0000_s4860">
                <w:txbxContent>
                  <w:p w:rsidR="00CB51A0" w:rsidRDefault="00CB51A0">
                    <w:pPr>
                      <w:jc w:val="center"/>
                    </w:pPr>
                    <w:r>
                      <w:rPr>
                        <w:rFonts w:hint="eastAsia"/>
                      </w:rPr>
                      <w:t>养护、拆模</w:t>
                    </w:r>
                  </w:p>
                </w:txbxContent>
              </v:textbox>
            </v:shape>
            <v:shape id="_x0000_s4861" type="#_x0000_t202" style="position:absolute;left:4735;top:9962;width:2288;height:434;mso-wrap-edited:f" wrapcoords="-120 0 -120 21600 21720 21600 21720 0 -120 0">
              <v:textbox>
                <w:txbxContent>
                  <w:p w:rsidR="00CB51A0" w:rsidRDefault="00CB51A0">
                    <w:pPr>
                      <w:jc w:val="center"/>
                    </w:pPr>
                    <w:r>
                      <w:rPr>
                        <w:rFonts w:hint="eastAsia"/>
                      </w:rPr>
                      <w:t>穿</w:t>
                    </w:r>
                    <w:r>
                      <w:t xml:space="preserve">  </w:t>
                    </w:r>
                    <w:r>
                      <w:rPr>
                        <w:rFonts w:hint="eastAsia"/>
                      </w:rPr>
                      <w:t>束</w:t>
                    </w:r>
                  </w:p>
                </w:txbxContent>
              </v:textbox>
            </v:shape>
            <v:shape id="_x0000_s4862" type="#_x0000_t202" style="position:absolute;left:4735;top:10685;width:2288;height:434;mso-wrap-edited:f" wrapcoords="-120 0 -120 21600 21720 21600 21720 0 -120 0">
              <v:textbox>
                <w:txbxContent>
                  <w:p w:rsidR="00CB51A0" w:rsidRDefault="00CB51A0"/>
                </w:txbxContent>
              </v:textbox>
            </v:shape>
            <v:shape id="_x0000_s4863" type="#_x0000_t202" style="position:absolute;left:4735;top:11408;width:2288;height:434;mso-wrap-edited:f" wrapcoords="-120 0 -120 21600 21720 21600 21720 0 -120 0">
              <v:textbox>
                <w:txbxContent>
                  <w:p w:rsidR="00CB51A0" w:rsidRDefault="00CB51A0"/>
                </w:txbxContent>
              </v:textbox>
            </v:shape>
            <v:shape id="_x0000_s4864" type="#_x0000_t202" style="position:absolute;left:4735;top:10685;width:2288;height:434;mso-wrap-edited:f" wrapcoords="-120 0 -120 21600 21720 21600 21720 0 -120 0">
              <v:textbox>
                <w:txbxContent>
                  <w:p w:rsidR="00CB51A0" w:rsidRDefault="00CB51A0">
                    <w:pPr>
                      <w:jc w:val="center"/>
                    </w:pPr>
                    <w:r>
                      <w:rPr>
                        <w:rFonts w:hint="eastAsia"/>
                      </w:rPr>
                      <w:t>张拉钢丝束</w:t>
                    </w:r>
                  </w:p>
                </w:txbxContent>
              </v:textbox>
            </v:shape>
            <v:shape id="_x0000_s4865" type="#_x0000_t202" style="position:absolute;left:4735;top:11408;width:2288;height:434;mso-wrap-edited:f" wrapcoords="-120 0 -120 21600 21720 21600 21720 0 -120 0">
              <v:textbox>
                <w:txbxContent>
                  <w:p w:rsidR="00CB51A0" w:rsidRDefault="00CB51A0">
                    <w:pPr>
                      <w:jc w:val="center"/>
                    </w:pPr>
                    <w:r>
                      <w:rPr>
                        <w:rFonts w:hint="eastAsia"/>
                      </w:rPr>
                      <w:t>移梁存放</w:t>
                    </w:r>
                  </w:p>
                </w:txbxContent>
              </v:textbox>
            </v:shape>
            <v:shape id="_x0000_s4866" type="#_x0000_t202" style="position:absolute;left:4735;top:12131;width:2288;height:433;mso-wrap-edited:f" wrapcoords="-120 0 -120 21600 21720 21600 21720 0 -120 0">
              <v:textbox>
                <w:txbxContent>
                  <w:p w:rsidR="00CB51A0" w:rsidRDefault="00CB51A0">
                    <w:pPr>
                      <w:jc w:val="center"/>
                    </w:pPr>
                    <w:r>
                      <w:rPr>
                        <w:rFonts w:hint="eastAsia"/>
                      </w:rPr>
                      <w:t>孔道压浆</w:t>
                    </w:r>
                  </w:p>
                </w:txbxContent>
              </v:textbox>
            </v:shape>
            <v:shape id="_x0000_s4867" type="#_x0000_t202" style="position:absolute;left:4735;top:12853;width:2288;height:434;mso-wrap-edited:f" wrapcoords="-120 0 -120 21600 21720 21600 21720 0 -120 0">
              <v:textbox>
                <w:txbxContent>
                  <w:p w:rsidR="00CB51A0" w:rsidRDefault="00CB51A0">
                    <w:pPr>
                      <w:jc w:val="center"/>
                    </w:pPr>
                    <w:r>
                      <w:rPr>
                        <w:rFonts w:hint="eastAsia"/>
                      </w:rPr>
                      <w:t>封</w:t>
                    </w:r>
                    <w:r>
                      <w:t xml:space="preserve">  </w:t>
                    </w:r>
                    <w:r>
                      <w:rPr>
                        <w:rFonts w:hint="eastAsia"/>
                      </w:rPr>
                      <w:t>锚</w:t>
                    </w:r>
                  </w:p>
                </w:txbxContent>
              </v:textbox>
            </v:shape>
            <v:line id="_x0000_s4868" style="position:absolute;mso-wrap-edited:f" from="5879,3854" to="5879,4143" wrapcoords="0 0 0 11314 0 12343 0 20571 0 20571 0 16457 0 0 0 0">
              <v:stroke endarrow="block"/>
            </v:line>
            <v:line id="_x0000_s4869" style="position:absolute;mso-wrap-edited:f" from="5879,4576" to="5879,4865" wrapcoords="0 0 0 11314 0 12343 0 20571 0 20571 0 16457 0 0 0 0">
              <v:stroke endarrow="block"/>
            </v:line>
            <v:line id="_x0000_s4870" style="position:absolute;mso-wrap-edited:f" from="5879,5299" to="5879,5588" wrapcoords="0 0 0 11314 0 12343 0 20571 0 20571 0 16457 0 0 0 0">
              <v:stroke endarrow="block"/>
            </v:line>
            <v:line id="_x0000_s4871" style="position:absolute;mso-wrap-edited:f" from="5879,6061" to="5879,6350" wrapcoords="0 0 0 11314 0 12343 0 20571 0 20571 0 16457 0 0 0 0">
              <v:stroke endarrow="block"/>
            </v:line>
            <v:line id="_x0000_s4872" style="position:absolute;mso-wrap-edited:f" from="5879,6783" to="5879,7072" wrapcoords="0 0 0 11314 0 12343 0 20571 0 20571 0 16457 0 0 0 0">
              <v:stroke endarrow="block"/>
            </v:line>
            <v:line id="_x0000_s4873" style="position:absolute;mso-wrap-edited:f" from="5879,7506" to="5879,7795" wrapcoords="0 0 0 11314 0 12343 0 20571 0 20571 0 16457 0 0 0 0">
              <v:stroke endarrow="block"/>
            </v:line>
            <v:line id="_x0000_s4874" style="position:absolute;mso-wrap-edited:f" from="5879,8228" to="5879,8518" wrapcoords="0 0 0 11314 0 12343 0 20571 0 20571 0 16457 0 0 0 0">
              <v:stroke endarrow="block"/>
            </v:line>
            <v:line id="_x0000_s4875" style="position:absolute;mso-wrap-edited:f" from="5879,8951" to="5879,9240" wrapcoords="0 0 0 11314 0 12343 0 20571 0 20571 0 16457 0 0 0 0">
              <v:stroke endarrow="block"/>
            </v:line>
            <v:line id="_x0000_s4876" style="position:absolute;mso-wrap-edited:f" from="5879,9674" to="5879,9963" wrapcoords="0 0 0 11314 0 12343 0 20571 0 20571 0 16457 0 0 0 0">
              <v:stroke endarrow="block"/>
            </v:line>
            <v:line id="_x0000_s4877" style="position:absolute;mso-wrap-edited:f" from="5879,10396" to="5879,10685" wrapcoords="0 0 0 11314 0 12343 0 20571 0 20571 0 16457 0 0 0 0">
              <v:stroke endarrow="block"/>
            </v:line>
            <v:line id="_x0000_s4878" style="position:absolute;mso-wrap-edited:f" from="5879,11119" to="5879,11408" wrapcoords="0 0 0 11314 0 12343 0 20571 0 20571 0 16457 0 0 0 0">
              <v:stroke endarrow="block"/>
            </v:line>
            <v:line id="_x0000_s4879" style="position:absolute;mso-wrap-edited:f" from="5879,11842" to="5879,12131" wrapcoords="0 0 0 11314 0 12343 0 20571 0 20571 0 16457 0 0 0 0">
              <v:stroke endarrow="block"/>
            </v:line>
            <v:line id="_x0000_s4880" style="position:absolute;mso-wrap-edited:f" from="5879,12564" to="5879,12853" wrapcoords="0 0 0 11314 0 12343 0 20571 0 20571 0 16457 0 0 0 0">
              <v:stroke endarrow="block"/>
            </v:line>
            <v:line id="_x0000_s4881" style="position:absolute;flip:x;mso-wrap-edited:f" from="7023,3652" to="7481,3652" wrapcoords="14400 0 -600 0 -600 0 14400 0 16800 0 21600 0 17400 0 14400 0">
              <v:stroke endarrow="block"/>
            </v:line>
            <v:line id="_x0000_s4882" style="position:absolute;mso-wrap-edited:f" from="3451,4570" to="3451,7304" wrapcoords="0 0 0 21491 0 21491 0 0 0 0"/>
            <v:line id="_x0000_s4883" style="position:absolute;mso-wrap-edited:f" from="3451,7304" to="4730,7304" wrapcoords="18900 0 -225 0 -225 0 18900 0 19800 0 21600 0 20025 0 18900 0">
              <v:stroke endarrow="block"/>
            </v:line>
            <v:line id="_x0000_s4884" style="position:absolute;flip:x;mso-wrap-edited:f" from="4276,8036" to="4735,8036" wrapcoords="14400 0 -600 0 -600 0 14400 0 16800 0 21600 0 17400 0 14400 0">
              <v:stroke endarrow="block"/>
            </v:line>
            <v:shape id="_x0000_s4885" type="#_x0000_t202" style="position:absolute;left:2598;top:10685;width:1678;height:434;mso-wrap-edited:f" wrapcoords="-164 0 -164 21600 21764 21600 21764 0 -164 0">
              <v:textbox>
                <w:txbxContent>
                  <w:p w:rsidR="00CB51A0" w:rsidRDefault="00CB51A0">
                    <w:pPr>
                      <w:jc w:val="center"/>
                    </w:pPr>
                    <w:r>
                      <w:rPr>
                        <w:rFonts w:hint="eastAsia"/>
                      </w:rPr>
                      <w:t>测定试块强度</w:t>
                    </w:r>
                  </w:p>
                </w:txbxContent>
              </v:textbox>
            </v:shape>
            <v:line id="_x0000_s4886" style="position:absolute;mso-wrap-edited:f" from="3438,8297" to="3438,10685" wrapcoords="0 0 0 19525 0 20380 0 20502 0 21478 0 21478 0 20380 0 0 0 0">
              <v:stroke endarrow="block"/>
            </v:line>
            <v:line id="_x0000_s4887" style="position:absolute;mso-wrap-edited:f" from="4276,10918" to="4735,10918" wrapcoords="14400 0 -600 0 -600 0 14400 0 16800 0 21600 0 17400 0 14400 0">
              <v:stroke endarrow="block"/>
            </v:line>
            <v:shape id="_x0000_s4888" type="#_x0000_t202" style="position:absolute;left:7363;top:7795;width:1983;height:434;mso-wrap-edited:f" wrapcoords="-138 0 -138 21600 21738 21600 21738 0 -138 0">
              <v:textbox>
                <w:txbxContent>
                  <w:p w:rsidR="00CB51A0" w:rsidRDefault="00CB51A0">
                    <w:pPr>
                      <w:jc w:val="center"/>
                    </w:pPr>
                    <w:r>
                      <w:rPr>
                        <w:rFonts w:hint="eastAsia"/>
                      </w:rPr>
                      <w:t>拌制混凝土</w:t>
                    </w:r>
                  </w:p>
                </w:txbxContent>
              </v:textbox>
            </v:shape>
            <v:shape id="_x0000_s4889" type="#_x0000_t202" style="position:absolute;left:7350;top:9992;width:1984;height:434;mso-wrap-edited:f" wrapcoords="-138 0 -138 21600 21738 21600 21738 0 -138 0">
              <v:textbox>
                <w:txbxContent>
                  <w:p w:rsidR="00CB51A0" w:rsidRDefault="00CB51A0">
                    <w:pPr>
                      <w:jc w:val="center"/>
                    </w:pPr>
                    <w:r>
                      <w:rPr>
                        <w:rFonts w:hint="eastAsia"/>
                      </w:rPr>
                      <w:t>制备预应力钢丝束</w:t>
                    </w:r>
                  </w:p>
                </w:txbxContent>
              </v:textbox>
            </v:shape>
            <v:line id="_x0000_s4890" style="position:absolute;flip:x;mso-wrap-edited:f" from="7023,8036" to="7329,8036" wrapcoords="10800 0 -900 0 -900 0 10800 0 14400 0 21600 0 15300 0 10800 0">
              <v:stroke endarrow="block"/>
            </v:line>
            <v:line id="_x0000_s4891" style="position:absolute;flip:x;mso-wrap-edited:f" from="7023,10207" to="7329,10207" wrapcoords="10800 0 -900 0 -900 0 10800 0 14400 0 21600 0 15300 0 10800 0">
              <v:stroke endarrow="block"/>
            </v:line>
            <v:line id="_x0000_s4892" style="position:absolute;mso-wrap-edited:f" from="8492,4588" to="8492,6576" wrapcoords="0 0 0 21452 0 21452 0 0 0 0"/>
            <v:line id="_x0000_s4893" style="position:absolute;flip:x;mso-wrap-edited:f" from="7056,6576" to="8492,6576" wrapcoords="19440 0 -180 0 -180 0 19440 0 20160 0 21600 0 20340 0 19440 0">
              <v:stroke endarrow="block"/>
            </v:line>
            <v:line id="_x0000_s4894" style="position:absolute;flip:x;mso-wrap-edited:f" from="7042,5085" to="8479,5085" wrapcoords="19440 0 -180 0 -180 0 19440 0 20160 0 21600 0 20340 0 19440 0">
              <v:stroke endarrow="block"/>
            </v:line>
            <v:shape id="_x0000_s4895" type="#_x0000_t202" style="position:absolute;left:2607;top:4134;width:1679;height:434;mso-wrap-edited:f" wrapcoords="-164 0 -164 21600 21764 21600 21764 0 -164 0">
              <v:textbox style="mso-next-textbox:#_x0000_s4895">
                <w:txbxContent>
                  <w:p w:rsidR="00CB51A0" w:rsidRDefault="00CB51A0">
                    <w:pPr>
                      <w:jc w:val="center"/>
                    </w:pPr>
                    <w:r>
                      <w:rPr>
                        <w:rFonts w:hint="eastAsia"/>
                      </w:rPr>
                      <w:t>钢筋加工</w:t>
                    </w:r>
                  </w:p>
                </w:txbxContent>
              </v:textbox>
            </v:shape>
            <v:line id="_x0000_s4896" style="position:absolute;mso-wrap-edited:f" from="3429,3854" to="3429,4143" wrapcoords="0 0 0 11314 0 12343 0 20571 0 20571 0 16457 0 0 0 0">
              <v:stroke endarrow="block"/>
            </v:line>
            <v:line id="_x0000_s4897" style="position:absolute;flip:x;mso-wrap-edited:f" from="4276,4343" to="4735,4343">
              <v:stroke start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预应力</w:t>
      </w:r>
      <w:r w:rsidRPr="00CB51A0">
        <w:rPr>
          <w:sz w:val="36"/>
        </w:rPr>
        <w:t>T</w:t>
      </w:r>
      <w:r w:rsidRPr="00CB51A0">
        <w:rPr>
          <w:rFonts w:hint="eastAsia"/>
          <w:sz w:val="36"/>
        </w:rPr>
        <w:t>梁预制施工工艺框图</w:t>
      </w:r>
    </w:p>
    <w:p w:rsidR="00CB51A0" w:rsidRDefault="000879DA">
      <w:pPr>
        <w:jc w:val="center"/>
      </w:pPr>
      <w:r w:rsidRPr="00CB51A0">
        <w:rPr>
          <w:noProof/>
          <w:sz w:val="36"/>
        </w:rPr>
        <w:pict>
          <v:line id="_x0000_s4898" style="position:absolute;left:0;text-align:left;z-index:252095488" from="115.5pt,0" to="365.4pt,0" strokeweight="3pt">
            <v:stroke linestyle="thinThin"/>
          </v:line>
        </w:pict>
      </w:r>
    </w:p>
    <w:p w:rsidR="00CB51A0" w:rsidRDefault="00CB51A0">
      <w:pPr>
        <w:jc w:val="center"/>
      </w:pPr>
      <w:r>
        <w:rPr>
          <w:noProof/>
          <w:sz w:val="20"/>
        </w:rPr>
        <w:pict>
          <v:rect id="_x0000_s4899" style="position:absolute;left:0;text-align:left;margin-left:-.1pt;margin-top:14.85pt;width:414pt;height:616.95pt;z-index:252096512" filled="f" strokeweight="1.25pt"/>
        </w:pict>
      </w:r>
    </w:p>
    <w:p w:rsidR="00CB51A0" w:rsidRDefault="00CB51A0"/>
    <w:p w:rsidR="00CB51A0" w:rsidRDefault="00CB51A0">
      <w:r>
        <w:rPr>
          <w:noProof/>
          <w:sz w:val="20"/>
        </w:rPr>
        <w:pict>
          <v:group id="_x0000_s4900" style="position:absolute;left:0;text-align:left;margin-left:35.75pt;margin-top:9.3pt;width:342pt;height:457.35pt;z-index:252097536" coordorigin="2700,3582" coordsize="6840,9147">
            <v:shape id="_x0000_s4901" type="#_x0000_t202" style="position:absolute;left:5029;top:4305;width:2182;height:436;mso-wrap-edited:f" wrapcoords="-120 0 -120 21600 21720 21600 21720 0 -120 0">
              <v:textbox style="mso-next-textbox:#_x0000_s4901">
                <w:txbxContent>
                  <w:p w:rsidR="00CB51A0" w:rsidRDefault="00CB51A0">
                    <w:pPr>
                      <w:jc w:val="center"/>
                    </w:pPr>
                    <w:r>
                      <w:rPr>
                        <w:rFonts w:hint="eastAsia"/>
                      </w:rPr>
                      <w:t>底模铺设</w:t>
                    </w:r>
                  </w:p>
                </w:txbxContent>
              </v:textbox>
            </v:shape>
            <v:shape id="_x0000_s4902" type="#_x0000_t202" style="position:absolute;left:5029;top:5031;width:2182;height:436;mso-wrap-edited:f" wrapcoords="-120 0 -120 21600 21720 21600 21720 0 -120 0">
              <v:textbox style="mso-next-textbox:#_x0000_s4902">
                <w:txbxContent>
                  <w:p w:rsidR="00CB51A0" w:rsidRDefault="00CB51A0">
                    <w:pPr>
                      <w:jc w:val="center"/>
                    </w:pPr>
                    <w:r>
                      <w:rPr>
                        <w:rFonts w:hint="eastAsia"/>
                      </w:rPr>
                      <w:t>绑扎钢筋</w:t>
                    </w:r>
                  </w:p>
                </w:txbxContent>
              </v:textbox>
            </v:shape>
            <v:shape id="_x0000_s4903" type="#_x0000_t202" style="position:absolute;left:2700;top:5031;width:2037;height:436;mso-wrap-edited:f" wrapcoords="-129 0 -129 21600 21729 21600 21729 0 -129 0">
              <v:textbox style="mso-next-textbox:#_x0000_s4903">
                <w:txbxContent>
                  <w:p w:rsidR="00CB51A0" w:rsidRDefault="00CB51A0">
                    <w:pPr>
                      <w:jc w:val="center"/>
                    </w:pPr>
                    <w:r>
                      <w:rPr>
                        <w:rFonts w:hint="eastAsia"/>
                      </w:rPr>
                      <w:t>钢筋下料成型</w:t>
                    </w:r>
                  </w:p>
                </w:txbxContent>
              </v:textbox>
            </v:shape>
            <v:shape id="_x0000_s4904" type="#_x0000_t202" style="position:absolute;left:5029;top:5757;width:2182;height:436;mso-wrap-edited:f" wrapcoords="-120 0 -120 21600 21720 21600 21720 0 -120 0">
              <v:textbox style="mso-next-textbox:#_x0000_s4904">
                <w:txbxContent>
                  <w:p w:rsidR="00CB51A0" w:rsidRDefault="00CB51A0">
                    <w:pPr>
                      <w:jc w:val="center"/>
                    </w:pPr>
                    <w:r>
                      <w:rPr>
                        <w:rFonts w:hint="eastAsia"/>
                      </w:rPr>
                      <w:t>安放波纹管</w:t>
                    </w:r>
                  </w:p>
                </w:txbxContent>
              </v:textbox>
            </v:shape>
            <v:shape id="_x0000_s4905" type="#_x0000_t202" style="position:absolute;left:5029;top:6484;width:2182;height:435;mso-wrap-edited:f" wrapcoords="-120 0 -120 21600 21720 21600 21720 0 -120 0">
              <v:textbox style="mso-next-textbox:#_x0000_s4905">
                <w:txbxContent>
                  <w:p w:rsidR="00CB51A0" w:rsidRDefault="00CB51A0">
                    <w:pPr>
                      <w:jc w:val="center"/>
                    </w:pPr>
                    <w:r>
                      <w:rPr>
                        <w:rFonts w:hint="eastAsia"/>
                      </w:rPr>
                      <w:t>支侧模板</w:t>
                    </w:r>
                  </w:p>
                </w:txbxContent>
              </v:textbox>
            </v:shape>
            <v:shape id="_x0000_s4906" type="#_x0000_t202" style="position:absolute;left:7648;top:6484;width:1892;height:435;mso-wrap-edited:f" wrapcoords="-138 0 -138 21600 21738 21600 21738 0 -138 0">
              <v:textbox style="mso-next-textbox:#_x0000_s4906">
                <w:txbxContent>
                  <w:p w:rsidR="00CB51A0" w:rsidRDefault="00CB51A0">
                    <w:pPr>
                      <w:jc w:val="center"/>
                    </w:pPr>
                    <w:r>
                      <w:rPr>
                        <w:rFonts w:hint="eastAsia"/>
                      </w:rPr>
                      <w:t>现场检查</w:t>
                    </w:r>
                  </w:p>
                </w:txbxContent>
              </v:textbox>
            </v:shape>
            <v:shape id="_x0000_s4907" type="#_x0000_t202" style="position:absolute;left:5029;top:7210;width:2182;height:436;mso-wrap-edited:f" wrapcoords="-120 0 -120 21600 21720 21600 21720 0 -120 0">
              <v:textbox style="mso-next-textbox:#_x0000_s4907">
                <w:txbxContent>
                  <w:p w:rsidR="00CB51A0" w:rsidRDefault="00CB51A0">
                    <w:pPr>
                      <w:jc w:val="center"/>
                    </w:pPr>
                    <w:r>
                      <w:rPr>
                        <w:rFonts w:hint="eastAsia"/>
                      </w:rPr>
                      <w:t>浇注砼</w:t>
                    </w:r>
                  </w:p>
                </w:txbxContent>
              </v:textbox>
            </v:shape>
            <v:shape id="_x0000_s4908" type="#_x0000_t202" style="position:absolute;left:2700;top:7210;width:2037;height:436;mso-wrap-edited:f" wrapcoords="-129 0 -129 21600 21729 21600 21729 0 -129 0">
              <v:textbox style="mso-next-textbox:#_x0000_s4908">
                <w:txbxContent>
                  <w:p w:rsidR="00CB51A0" w:rsidRDefault="00CB51A0">
                    <w:pPr>
                      <w:jc w:val="center"/>
                    </w:pPr>
                    <w:r>
                      <w:rPr>
                        <w:rFonts w:hint="eastAsia"/>
                      </w:rPr>
                      <w:t>砼拌合运输</w:t>
                    </w:r>
                  </w:p>
                </w:txbxContent>
              </v:textbox>
            </v:shape>
            <v:shape id="_x0000_s4909" type="#_x0000_t202" style="position:absolute;left:5029;top:7936;width:2182;height:436;mso-wrap-edited:f" wrapcoords="-120 0 -120 21600 21720 21600 21720 0 -120 0">
              <v:textbox style="mso-next-textbox:#_x0000_s4909">
                <w:txbxContent>
                  <w:p w:rsidR="00CB51A0" w:rsidRDefault="00CB51A0">
                    <w:pPr>
                      <w:jc w:val="center"/>
                    </w:pPr>
                    <w:r>
                      <w:rPr>
                        <w:rFonts w:hint="eastAsia"/>
                      </w:rPr>
                      <w:t>养生</w:t>
                    </w:r>
                  </w:p>
                </w:txbxContent>
              </v:textbox>
            </v:shape>
            <v:shape id="_x0000_s4910" type="#_x0000_t202" style="position:absolute;left:2700;top:7936;width:2037;height:436;mso-wrap-edited:f" wrapcoords="-129 0 -129 21600 21729 21600 21729 0 -129 0">
              <v:textbox style="mso-next-textbox:#_x0000_s4910">
                <w:txbxContent>
                  <w:p w:rsidR="00CB51A0" w:rsidRDefault="00CB51A0">
                    <w:pPr>
                      <w:jc w:val="center"/>
                    </w:pPr>
                    <w:r>
                      <w:rPr>
                        <w:rFonts w:hint="eastAsia"/>
                      </w:rPr>
                      <w:t>试块制作</w:t>
                    </w:r>
                  </w:p>
                </w:txbxContent>
              </v:textbox>
            </v:shape>
            <v:shape id="_x0000_s4911" type="#_x0000_t202" style="position:absolute;left:5029;top:8662;width:2182;height:436;mso-wrap-edited:f" wrapcoords="-120 0 -120 21600 21720 21600 21720 0 -120 0">
              <v:textbox style="mso-next-textbox:#_x0000_s4911">
                <w:txbxContent>
                  <w:p w:rsidR="00CB51A0" w:rsidRDefault="00CB51A0">
                    <w:pPr>
                      <w:jc w:val="center"/>
                    </w:pPr>
                    <w:r>
                      <w:rPr>
                        <w:rFonts w:hint="eastAsia"/>
                      </w:rPr>
                      <w:t>拆模板</w:t>
                    </w:r>
                  </w:p>
                </w:txbxContent>
              </v:textbox>
            </v:shape>
            <v:shape id="_x0000_s4912" type="#_x0000_t202" style="position:absolute;left:2700;top:8662;width:2037;height:436;mso-wrap-edited:f" wrapcoords="-129 0 -129 21600 21729 21600 21729 0 -129 0">
              <v:textbox style="mso-next-textbox:#_x0000_s4912">
                <w:txbxContent>
                  <w:p w:rsidR="00CB51A0" w:rsidRDefault="00CB51A0">
                    <w:pPr>
                      <w:jc w:val="center"/>
                    </w:pPr>
                    <w:r>
                      <w:rPr>
                        <w:rFonts w:hint="eastAsia"/>
                      </w:rPr>
                      <w:t>试块检测</w:t>
                    </w:r>
                  </w:p>
                </w:txbxContent>
              </v:textbox>
            </v:shape>
            <v:shape id="_x0000_s4913" type="#_x0000_t202" style="position:absolute;left:5029;top:9388;width:2182;height:436;mso-wrap-edited:f" wrapcoords="-120 0 -120 21600 21720 21600 21720 0 -120 0">
              <v:textbox style="mso-next-textbox:#_x0000_s4913">
                <w:txbxContent>
                  <w:p w:rsidR="00CB51A0" w:rsidRDefault="00CB51A0">
                    <w:pPr>
                      <w:jc w:val="center"/>
                    </w:pPr>
                    <w:r>
                      <w:rPr>
                        <w:rFonts w:hint="eastAsia"/>
                      </w:rPr>
                      <w:t>穿钢绞线</w:t>
                    </w:r>
                  </w:p>
                </w:txbxContent>
              </v:textbox>
            </v:shape>
            <v:shape id="_x0000_s4914" type="#_x0000_t202" style="position:absolute;left:2700;top:9388;width:2037;height:436;mso-wrap-edited:f" wrapcoords="-129 0 -129 21600 21729 21600 21729 0 -129 0">
              <v:textbox style="mso-next-textbox:#_x0000_s4914">
                <w:txbxContent>
                  <w:p w:rsidR="00CB51A0" w:rsidRDefault="00CB51A0">
                    <w:pPr>
                      <w:jc w:val="center"/>
                    </w:pPr>
                    <w:r>
                      <w:rPr>
                        <w:rFonts w:hint="eastAsia"/>
                      </w:rPr>
                      <w:t>钢铰线下料</w:t>
                    </w:r>
                  </w:p>
                </w:txbxContent>
              </v:textbox>
            </v:shape>
            <v:shape id="_x0000_s4915" type="#_x0000_t202" style="position:absolute;left:5029;top:10115;width:2182;height:435;mso-wrap-edited:f" wrapcoords="-120 0 -120 21600 21720 21600 21720 0 -120 0">
              <v:textbox style="mso-next-textbox:#_x0000_s4915">
                <w:txbxContent>
                  <w:p w:rsidR="00CB51A0" w:rsidRDefault="00CB51A0">
                    <w:pPr>
                      <w:jc w:val="center"/>
                    </w:pPr>
                    <w:r>
                      <w:rPr>
                        <w:rFonts w:hint="eastAsia"/>
                      </w:rPr>
                      <w:t>张</w:t>
                    </w:r>
                    <w:r>
                      <w:rPr>
                        <w:rFonts w:hint="eastAsia"/>
                      </w:rPr>
                      <w:t xml:space="preserve">  </w:t>
                    </w:r>
                    <w:r>
                      <w:rPr>
                        <w:rFonts w:hint="eastAsia"/>
                      </w:rPr>
                      <w:t>拉</w:t>
                    </w:r>
                  </w:p>
                </w:txbxContent>
              </v:textbox>
            </v:shape>
            <v:shape id="_x0000_s4916" type="#_x0000_t202" style="position:absolute;left:5029;top:10841;width:2182;height:436;mso-wrap-edited:f" wrapcoords="-120 0 -120 21600 21720 21600 21720 0 -120 0">
              <v:textbox style="mso-next-textbox:#_x0000_s4916">
                <w:txbxContent>
                  <w:p w:rsidR="00CB51A0" w:rsidRDefault="00CB51A0">
                    <w:pPr>
                      <w:jc w:val="center"/>
                    </w:pPr>
                    <w:r>
                      <w:rPr>
                        <w:rFonts w:hint="eastAsia"/>
                      </w:rPr>
                      <w:t>压</w:t>
                    </w:r>
                    <w:r>
                      <w:rPr>
                        <w:rFonts w:hint="eastAsia"/>
                      </w:rPr>
                      <w:t xml:space="preserve">  </w:t>
                    </w:r>
                    <w:r>
                      <w:rPr>
                        <w:rFonts w:hint="eastAsia"/>
                      </w:rPr>
                      <w:t>浆</w:t>
                    </w:r>
                  </w:p>
                </w:txbxContent>
              </v:textbox>
            </v:shape>
            <v:shape id="_x0000_s4917" type="#_x0000_t202" style="position:absolute;left:7503;top:10841;width:1891;height:436;mso-wrap-edited:f" wrapcoords="-138 0 -138 21600 21738 21600 21738 0 -138 0">
              <v:textbox style="mso-next-textbox:#_x0000_s4917">
                <w:txbxContent>
                  <w:p w:rsidR="00CB51A0" w:rsidRDefault="00CB51A0">
                    <w:pPr>
                      <w:jc w:val="center"/>
                    </w:pPr>
                    <w:r>
                      <w:rPr>
                        <w:rFonts w:hint="eastAsia"/>
                      </w:rPr>
                      <w:t>灰浆配制</w:t>
                    </w:r>
                  </w:p>
                </w:txbxContent>
              </v:textbox>
            </v:shape>
            <v:shape id="_x0000_s4918" type="#_x0000_t202" style="position:absolute;left:5029;top:11567;width:2182;height:436;mso-wrap-edited:f" wrapcoords="-120 0 -120 21600 21720 21600 21720 0 -120 0">
              <v:textbox style="mso-next-textbox:#_x0000_s4918">
                <w:txbxContent>
                  <w:p w:rsidR="00CB51A0" w:rsidRDefault="00CB51A0">
                    <w:pPr>
                      <w:jc w:val="center"/>
                    </w:pPr>
                    <w:r>
                      <w:rPr>
                        <w:rFonts w:hint="eastAsia"/>
                      </w:rPr>
                      <w:t>封</w:t>
                    </w:r>
                    <w:r>
                      <w:rPr>
                        <w:rFonts w:hint="eastAsia"/>
                      </w:rPr>
                      <w:t xml:space="preserve">  </w:t>
                    </w:r>
                    <w:r>
                      <w:rPr>
                        <w:rFonts w:hint="eastAsia"/>
                      </w:rPr>
                      <w:t>锚</w:t>
                    </w:r>
                  </w:p>
                </w:txbxContent>
              </v:textbox>
            </v:shape>
            <v:shape id="_x0000_s4919" type="#_x0000_t202" style="position:absolute;left:7503;top:11567;width:1891;height:436;mso-wrap-edited:f" wrapcoords="-138 0 -138 21600 21738 21600 21738 0 -138 0">
              <v:textbox style="mso-next-textbox:#_x0000_s4919">
                <w:txbxContent>
                  <w:p w:rsidR="00CB51A0" w:rsidRDefault="00CB51A0">
                    <w:pPr>
                      <w:jc w:val="center"/>
                    </w:pPr>
                    <w:r>
                      <w:rPr>
                        <w:rFonts w:hint="eastAsia"/>
                      </w:rPr>
                      <w:t>试块制作</w:t>
                    </w:r>
                  </w:p>
                </w:txbxContent>
              </v:textbox>
            </v:shape>
            <v:shape id="_x0000_s4920" type="#_x0000_t202" style="position:absolute;left:5029;top:12293;width:2182;height:436;mso-wrap-edited:f" wrapcoords="-120 0 -120 21600 21720 21600 21720 0 -120 0">
              <v:textbox style="mso-next-textbox:#_x0000_s4920">
                <w:txbxContent>
                  <w:p w:rsidR="00CB51A0" w:rsidRDefault="00CB51A0">
                    <w:pPr>
                      <w:jc w:val="center"/>
                    </w:pPr>
                    <w:r>
                      <w:rPr>
                        <w:rFonts w:hint="eastAsia"/>
                      </w:rPr>
                      <w:t>吊</w:t>
                    </w:r>
                    <w:r>
                      <w:rPr>
                        <w:rFonts w:hint="eastAsia"/>
                      </w:rPr>
                      <w:t xml:space="preserve">  </w:t>
                    </w:r>
                    <w:r>
                      <w:rPr>
                        <w:rFonts w:hint="eastAsia"/>
                      </w:rPr>
                      <w:t>运</w:t>
                    </w:r>
                  </w:p>
                </w:txbxContent>
              </v:textbox>
            </v:shape>
            <v:shape id="_x0000_s4921" type="#_x0000_t202" style="position:absolute;left:7503;top:12293;width:1891;height:436;mso-wrap-edited:f" wrapcoords="-138 0 -138 21600 21738 21600 21738 0 -138 0">
              <v:textbox style="mso-next-textbox:#_x0000_s4921">
                <w:txbxContent>
                  <w:p w:rsidR="00CB51A0" w:rsidRDefault="00CB51A0">
                    <w:pPr>
                      <w:jc w:val="center"/>
                    </w:pPr>
                    <w:r>
                      <w:rPr>
                        <w:rFonts w:hint="eastAsia"/>
                      </w:rPr>
                      <w:t>试块检测</w:t>
                    </w:r>
                  </w:p>
                </w:txbxContent>
              </v:textbox>
            </v:shape>
            <v:shape id="_x0000_s4922" type="#_x0000_t202" style="position:absolute;left:2700;top:11567;width:2037;height:436;mso-wrap-edited:f" wrapcoords="-129 0 -129 21600 21729 21600 21729 0 -129 0">
              <v:textbox style="mso-next-textbox:#_x0000_s4922">
                <w:txbxContent>
                  <w:p w:rsidR="00CB51A0" w:rsidRDefault="00CB51A0">
                    <w:pPr>
                      <w:jc w:val="center"/>
                    </w:pPr>
                    <w:r>
                      <w:rPr>
                        <w:rFonts w:hint="eastAsia"/>
                      </w:rPr>
                      <w:t>检查验收</w:t>
                    </w:r>
                  </w:p>
                </w:txbxContent>
              </v:textbox>
            </v:shape>
            <v:line id="_x0000_s4923" style="position:absolute;mso-wrap-edited:f" from="6102,4741" to="6102,5031" wrapcoords="0 0 0 11314 0 12343 0 20571 0 20571 0 16457 0 0 0 0">
              <v:stroke endarrow="block"/>
            </v:line>
            <v:line id="_x0000_s4924" style="position:absolute;mso-wrap-edited:f" from="6102,5467" to="6102,5757" wrapcoords="0 0 0 11314 0 12343 0 20571 0 20571 0 16457 0 0 0 0">
              <v:stroke endarrow="block"/>
            </v:line>
            <v:line id="_x0000_s4925" style="position:absolute;mso-wrap-edited:f" from="6102,6193" to="6102,6484" wrapcoords="0 0 0 11314 0 12343 0 20571 0 20571 0 16457 0 0 0 0">
              <v:stroke endarrow="block"/>
            </v:line>
            <v:line id="_x0000_s4926" style="position:absolute;mso-wrap-edited:f" from="6102,6919" to="6102,7210" wrapcoords="0 0 0 11314 0 12343 0 20571 0 20571 0 16457 0 0 0 0">
              <v:stroke endarrow="block"/>
            </v:line>
            <v:line id="_x0000_s4927" style="position:absolute;mso-wrap-edited:f" from="6102,7646" to="6102,7936" wrapcoords="0 0 0 11314 0 12343 0 20571 0 20571 0 16457 0 0 0 0">
              <v:stroke endarrow="block"/>
            </v:line>
            <v:line id="_x0000_s4928" style="position:absolute;mso-wrap-edited:f" from="6102,8372" to="6102,8662" wrapcoords="0 0 0 11314 0 12343 0 20571 0 20571 0 16457 0 0 0 0">
              <v:stroke endarrow="block"/>
            </v:line>
            <v:line id="_x0000_s4929" style="position:absolute;mso-wrap-edited:f" from="6102,9098" to="6102,9388" wrapcoords="0 0 0 11314 0 12343 0 20571 0 20571 0 16457 0 0 0 0">
              <v:stroke endarrow="block"/>
            </v:line>
            <v:line id="_x0000_s4930" style="position:absolute;mso-wrap-edited:f" from="6102,9824" to="6102,10115" wrapcoords="0 0 0 11314 0 12343 0 20571 0 20571 0 16457 0 0 0 0">
              <v:stroke endarrow="block"/>
            </v:line>
            <v:line id="_x0000_s4931" style="position:absolute;mso-wrap-edited:f" from="6102,10550" to="6102,10841" wrapcoords="0 0 0 11314 0 12343 0 20571 0 20571 0 16457 0 0 0 0">
              <v:stroke endarrow="block"/>
            </v:line>
            <v:line id="_x0000_s4932" style="position:absolute;mso-wrap-edited:f" from="6102,11277" to="6102,11567" wrapcoords="0 0 0 11314 0 12343 0 20571 0 20571 0 16457 0 0 0 0">
              <v:stroke endarrow="block"/>
            </v:line>
            <v:line id="_x0000_s4933" style="position:absolute;mso-wrap-edited:f" from="6102,12003" to="6102,12293" wrapcoords="0 0 0 11314 0 12343 0 20571 0 20571 0 16457 0 0 0 0">
              <v:stroke endarrow="block"/>
            </v:line>
            <v:line id="_x0000_s4934" style="position:absolute;mso-wrap-edited:f" from="8376,11277" to="8376,11567" wrapcoords="0 0 0 11314 0 12343 0 20571 0 20571 0 16457 0 0 0 0">
              <v:stroke endarrow="block"/>
            </v:line>
            <v:line id="_x0000_s4935" style="position:absolute;mso-wrap-edited:f" from="8376,12003" to="8376,12293" wrapcoords="0 0 0 11314 0 12343 0 20571 0 20571 0 16457 0 0 0 0">
              <v:stroke endarrow="block"/>
            </v:line>
            <v:line id="_x0000_s4936" style="position:absolute;flip:x;mso-wrap-edited:f" from="7211,6716" to="7648,6716" wrapcoords="14400 0 -600 0 -600 0 14400 0 16800 0 21600 0 17400 0 14400 0">
              <v:stroke endarrow="block"/>
            </v:line>
            <v:line id="_x0000_s4937" style="position:absolute;flip:x;mso-wrap-edited:f" from="7211,11074" to="7503,11074" wrapcoords="10800 0 -900 0 -900 0 10800 0 14400 0 21600 0 15300 0 10800 0">
              <v:stroke endarrow="block"/>
            </v:line>
            <v:line id="_x0000_s4938" style="position:absolute;flip:x;mso-wrap-edited:f" from="7211,12527" to="7503,12527" wrapcoords="10800 0 -900 0 -900 0 10800 0 14400 0 21600 0 15300 0 10800 0">
              <v:stroke endarrow="block"/>
            </v:line>
            <v:line id="_x0000_s4939" style="position:absolute;mso-wrap-edited:f" from="4737,11801" to="5029,11801" wrapcoords="10800 0 -900 0 -900 0 10800 0 14400 0 21600 0 15300 0 10800 0">
              <v:stroke endarrow="block"/>
            </v:line>
            <v:line id="_x0000_s4940" style="position:absolute;mso-wrap-edited:f" from="4737,9622" to="5029,9622" wrapcoords="10800 0 -900 0 -900 0 10800 0 14400 0 21600 0 15300 0 10800 0">
              <v:stroke endarrow="block"/>
            </v:line>
            <v:line id="_x0000_s4941" style="position:absolute;mso-wrap-edited:f" from="4737,7500" to="5029,7500" wrapcoords="10800 0 -900 0 -900 0 10800 0 14400 0 21600 0 15300 0 10800 0">
              <v:stroke endarrow="block"/>
            </v:line>
            <v:line id="_x0000_s4942" style="position:absolute;mso-wrap-edited:f" from="4737,5247" to="5029,5247" wrapcoords="10800 0 -900 0 -900 0 10800 0 14400 0 21600 0 15300 0 10800 0">
              <v:stroke endarrow="block"/>
            </v:line>
            <v:line id="_x0000_s4943" style="position:absolute;mso-wrap-edited:f" from="3719,7646" to="3719,7936" wrapcoords="0 0 0 11314 0 12343 0 20571 0 20571 0 16457 0 0 0 0">
              <v:stroke endarrow="block"/>
            </v:line>
            <v:line id="_x0000_s4944" style="position:absolute;mso-wrap-edited:f" from="3719,8372" to="3719,8662" wrapcoords="0 0 0 11314 0 12343 0 20571 0 20571 0 16457 0 0 0 0">
              <v:stroke endarrow="block"/>
            </v:line>
            <v:shape id="_x0000_s4945" type="#_x0000_t202" style="position:absolute;left:2700;top:6483;width:2037;height:436;mso-wrap-edited:f" wrapcoords="-129 0 -129 21600 21729 21600 21729 0 -129 0">
              <v:textbox style="mso-next-textbox:#_x0000_s4945">
                <w:txbxContent>
                  <w:p w:rsidR="00CB51A0" w:rsidRDefault="00CB51A0">
                    <w:pPr>
                      <w:jc w:val="center"/>
                      <w:rPr>
                        <w:rFonts w:hint="eastAsia"/>
                      </w:rPr>
                    </w:pPr>
                    <w:r>
                      <w:rPr>
                        <w:rFonts w:hint="eastAsia"/>
                      </w:rPr>
                      <w:t>模板制作</w:t>
                    </w:r>
                  </w:p>
                </w:txbxContent>
              </v:textbox>
            </v:shape>
            <v:line id="_x0000_s4946" style="position:absolute;mso-wrap-edited:f" from="4737,6699" to="5029,6699" wrapcoords="10800 0 -900 0 -900 0 10800 0 14400 0 21600 0 15300 0 10800 0">
              <v:stroke endarrow="block"/>
            </v:line>
            <v:shape id="_x0000_s4947" type="#_x0000_t202" style="position:absolute;left:5029;top:3582;width:2182;height:436;mso-wrap-edited:f" wrapcoords="-120 0 -120 21600 21720 21600 21720 0 -120 0">
              <v:textbox style="mso-next-textbox:#_x0000_s4947">
                <w:txbxContent>
                  <w:p w:rsidR="00CB51A0" w:rsidRDefault="00CB51A0">
                    <w:pPr>
                      <w:jc w:val="center"/>
                    </w:pPr>
                    <w:r>
                      <w:rPr>
                        <w:rFonts w:hint="eastAsia"/>
                      </w:rPr>
                      <w:t>准备工作</w:t>
                    </w:r>
                  </w:p>
                </w:txbxContent>
              </v:textbox>
            </v:shape>
            <v:line id="_x0000_s4948" style="position:absolute;mso-wrap-edited:f" from="6102,4018" to="6102,4308" wrapcoords="0 0 0 11314 0 12343 0 20571 0 20571 0 16457 0 0 0 0">
              <v:stroke endarrow="block"/>
            </v:line>
          </v:group>
        </w:pict>
      </w: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预应力钢筋混凝土箱梁施工工艺框图</w:t>
      </w:r>
    </w:p>
    <w:p w:rsidR="00CB51A0" w:rsidRDefault="00CB51A0">
      <w:pPr>
        <w:jc w:val="center"/>
        <w:rPr>
          <w:sz w:val="24"/>
        </w:rPr>
      </w:pPr>
      <w:r>
        <w:rPr>
          <w:noProof/>
          <w:sz w:val="20"/>
        </w:rPr>
        <w:pict>
          <v:line id="_x0000_s4949" style="position:absolute;left:0;text-align:left;z-index:252098560" from="89.25pt,0" to="389.9pt,0" strokeweight="3pt">
            <v:stroke linestyle="thinThin"/>
          </v:line>
        </w:pict>
      </w:r>
    </w:p>
    <w:p w:rsidR="00CB51A0" w:rsidRDefault="00CB51A0">
      <w:pPr>
        <w:jc w:val="center"/>
        <w:rPr>
          <w:sz w:val="24"/>
        </w:rPr>
      </w:pPr>
      <w:r>
        <w:rPr>
          <w:noProof/>
          <w:sz w:val="20"/>
        </w:rPr>
        <w:pict>
          <v:rect id="_x0000_s4950" style="position:absolute;left:0;text-align:left;margin-left:-1.5pt;margin-top:10.35pt;width:414pt;height:625.3pt;z-index:252099584" filled="f" strokeweight="1.25pt"/>
        </w:pict>
      </w:r>
    </w:p>
    <w:p w:rsidR="00CB51A0" w:rsidRDefault="00CB51A0"/>
    <w:p w:rsidR="00CB51A0" w:rsidRDefault="00CB51A0">
      <w:r>
        <w:rPr>
          <w:noProof/>
          <w:sz w:val="20"/>
        </w:rPr>
        <w:pict>
          <v:group id="_x0000_s4951" style="position:absolute;left:0;text-align:left;margin-left:28.25pt;margin-top:0;width:350.75pt;height:475.8pt;z-index:252100608" coordorigin="2550,3312" coordsize="7015,9516">
            <v:shape id="_x0000_s4952" type="#_x0000_t202" style="position:absolute;left:4772;top:3312;width:2509;height:453;mso-wrap-edited:f" wrapcoords="-106 0 -106 21600 21706 21600 21706 0 -106 0">
              <v:textbox style="mso-next-textbox:#_x0000_s4952">
                <w:txbxContent>
                  <w:p w:rsidR="00CB51A0" w:rsidRDefault="00CB51A0">
                    <w:pPr>
                      <w:jc w:val="center"/>
                    </w:pPr>
                    <w:r>
                      <w:rPr>
                        <w:rFonts w:hint="eastAsia"/>
                      </w:rPr>
                      <w:t>基础处理及搭支架</w:t>
                    </w:r>
                  </w:p>
                </w:txbxContent>
              </v:textbox>
            </v:shape>
            <v:shape id="_x0000_s4953" type="#_x0000_t202" style="position:absolute;left:2558;top:3312;width:1623;height:453;mso-wrap-edited:f" wrapcoords="-164 0 -164 21600 21764 21600 21764 0 -164 0">
              <v:textbox style="mso-next-textbox:#_x0000_s4953">
                <w:txbxContent>
                  <w:p w:rsidR="00CB51A0" w:rsidRDefault="00CB51A0">
                    <w:pPr>
                      <w:jc w:val="center"/>
                    </w:pPr>
                    <w:r>
                      <w:rPr>
                        <w:rFonts w:hint="eastAsia"/>
                      </w:rPr>
                      <w:t>平整场地</w:t>
                    </w:r>
                  </w:p>
                </w:txbxContent>
              </v:textbox>
            </v:shape>
            <v:shape id="_x0000_s4954" type="#_x0000_t202" style="position:absolute;left:4772;top:4067;width:2509;height:453;mso-wrap-edited:f" wrapcoords="-106 0 -106 21600 21706 21600 21706 0 -106 0">
              <v:textbox style="mso-next-textbox:#_x0000_s4954">
                <w:txbxContent>
                  <w:p w:rsidR="00CB51A0" w:rsidRDefault="00CB51A0">
                    <w:pPr>
                      <w:jc w:val="center"/>
                    </w:pPr>
                    <w:r>
                      <w:rPr>
                        <w:rFonts w:hint="eastAsia"/>
                      </w:rPr>
                      <w:t>支模板及预压</w:t>
                    </w:r>
                  </w:p>
                </w:txbxContent>
              </v:textbox>
            </v:shape>
            <v:shape id="_x0000_s4955" type="#_x0000_t202" style="position:absolute;left:4476;top:4822;width:3100;height:454;mso-wrap-edited:f" wrapcoords="-86 0 -86 21600 21686 21600 21686 0 -86 0">
              <v:textbox style="mso-next-textbox:#_x0000_s4955">
                <w:txbxContent>
                  <w:p w:rsidR="00CB51A0" w:rsidRDefault="00CB51A0">
                    <w:pPr>
                      <w:jc w:val="center"/>
                    </w:pPr>
                    <w:r>
                      <w:rPr>
                        <w:rFonts w:hint="eastAsia"/>
                      </w:rPr>
                      <w:t>绑扎底腹板钢筋及安波纹管</w:t>
                    </w:r>
                  </w:p>
                </w:txbxContent>
              </v:textbox>
            </v:shape>
            <v:shape id="_x0000_s4956" type="#_x0000_t202" style="position:absolute;left:7871;top:4067;width:1624;height:453;mso-wrap-edited:f" wrapcoords="-164 0 -164 21600 21764 21600 21764 0 -164 0">
              <v:textbox style="mso-next-textbox:#_x0000_s4956">
                <w:txbxContent>
                  <w:p w:rsidR="00CB51A0" w:rsidRDefault="00CB51A0">
                    <w:pPr>
                      <w:jc w:val="center"/>
                    </w:pPr>
                    <w:r>
                      <w:rPr>
                        <w:rFonts w:hint="eastAsia"/>
                      </w:rPr>
                      <w:t>中线标高检查</w:t>
                    </w:r>
                  </w:p>
                </w:txbxContent>
              </v:textbox>
            </v:shape>
            <v:shape id="_x0000_s4957" type="#_x0000_t202" style="position:absolute;left:7871;top:4822;width:1694;height:454;mso-wrap-edited:f" wrapcoords="-138 0 -138 21600 21738 21600 21738 0 -138 0">
              <v:textbox style="mso-next-textbox:#_x0000_s4957">
                <w:txbxContent>
                  <w:p w:rsidR="00CB51A0" w:rsidRDefault="00CB51A0">
                    <w:pPr>
                      <w:jc w:val="center"/>
                    </w:pPr>
                    <w:r>
                      <w:rPr>
                        <w:rFonts w:hint="eastAsia"/>
                      </w:rPr>
                      <w:t>钢筋下料、成型</w:t>
                    </w:r>
                  </w:p>
                </w:txbxContent>
              </v:textbox>
            </v:shape>
            <v:shape id="_x0000_s4958" type="#_x0000_t202" style="position:absolute;left:4772;top:5578;width:2509;height:453;mso-wrap-edited:f" wrapcoords="-106 0 -106 21600 21706 21600 21706 0 -106 0">
              <v:textbox style="mso-next-textbox:#_x0000_s4958">
                <w:txbxContent>
                  <w:p w:rsidR="00CB51A0" w:rsidRDefault="00CB51A0">
                    <w:pPr>
                      <w:jc w:val="center"/>
                    </w:pPr>
                    <w:r>
                      <w:rPr>
                        <w:rFonts w:hint="eastAsia"/>
                      </w:rPr>
                      <w:t>支内腹板、堵头模板</w:t>
                    </w:r>
                  </w:p>
                </w:txbxContent>
              </v:textbox>
            </v:shape>
            <v:shape id="_x0000_s4959" type="#_x0000_t202" style="position:absolute;left:4772;top:6333;width:2509;height:453;mso-wrap-edited:f" wrapcoords="-106 0 -106 21600 21706 21600 21706 0 -106 0">
              <v:textbox style="mso-next-textbox:#_x0000_s4959">
                <w:txbxContent>
                  <w:p w:rsidR="00CB51A0" w:rsidRDefault="00CB51A0">
                    <w:pPr>
                      <w:jc w:val="center"/>
                    </w:pPr>
                    <w:r>
                      <w:rPr>
                        <w:rFonts w:hint="eastAsia"/>
                      </w:rPr>
                      <w:t>第一次浇注砼及养生</w:t>
                    </w:r>
                  </w:p>
                </w:txbxContent>
              </v:textbox>
            </v:shape>
            <v:group id="_x0000_s4960" style="position:absolute;left:4570;top:7088;width:2878;height:1964" coordorigin="4351,7088" coordsize="3238,1964">
              <v:shape id="_x0000_s4961" type="#_x0000_t202" style="position:absolute;left:4354;top:7088;width:3235;height:453;mso-wrap-edited:f" wrapcoords="-72 0 -72 21600 21672 21600 21672 0 -72 0">
                <v:textbox style="mso-next-textbox:#_x0000_s4961">
                  <w:txbxContent>
                    <w:p w:rsidR="00CB51A0" w:rsidRDefault="00CB51A0">
                      <w:pPr>
                        <w:jc w:val="center"/>
                      </w:pPr>
                      <w:r>
                        <w:rPr>
                          <w:rFonts w:hint="eastAsia"/>
                        </w:rPr>
                        <w:t>拆内腹板模板、支顶板模板</w:t>
                      </w:r>
                    </w:p>
                  </w:txbxContent>
                </v:textbox>
              </v:shape>
              <v:shape id="_x0000_s4962" type="#_x0000_t202" style="position:absolute;left:4351;top:7843;width:3214;height:454;mso-wrap-edited:f" wrapcoords="-72 0 -72 21600 21672 21600 21672 0 -72 0">
                <v:textbox style="mso-next-textbox:#_x0000_s4962">
                  <w:txbxContent>
                    <w:p w:rsidR="00CB51A0" w:rsidRDefault="00CB51A0">
                      <w:pPr>
                        <w:jc w:val="center"/>
                      </w:pPr>
                      <w:r>
                        <w:rPr>
                          <w:rFonts w:hint="eastAsia"/>
                        </w:rPr>
                        <w:t>绑扎顶板钢筋、浇注顶板砼</w:t>
                      </w:r>
                    </w:p>
                  </w:txbxContent>
                </v:textbox>
              </v:shape>
              <v:shape id="_x0000_s4963" type="#_x0000_t202" style="position:absolute;left:4351;top:8599;width:3210;height:453;mso-wrap-edited:f" wrapcoords="-72 0 -72 21600 21672 21600 21672 0 -72 0">
                <v:textbox style="mso-next-textbox:#_x0000_s4963">
                  <w:txbxContent>
                    <w:p w:rsidR="00CB51A0" w:rsidRDefault="00CB51A0">
                      <w:pPr>
                        <w:jc w:val="center"/>
                      </w:pPr>
                      <w:r>
                        <w:rPr>
                          <w:rFonts w:hint="eastAsia"/>
                        </w:rPr>
                        <w:t>养生及拆侧模、内顶板模板</w:t>
                      </w:r>
                    </w:p>
                  </w:txbxContent>
                </v:textbox>
              </v:shape>
            </v:group>
            <v:shape id="_x0000_s4964" type="#_x0000_t202" style="position:absolute;left:4772;top:9354;width:2509;height:453;mso-wrap-edited:f" wrapcoords="-106 0 -106 21600 21706 21600 21706 0 -106 0">
              <v:textbox style="mso-next-textbox:#_x0000_s4964">
                <w:txbxContent>
                  <w:p w:rsidR="00CB51A0" w:rsidRDefault="00CB51A0">
                    <w:pPr>
                      <w:jc w:val="center"/>
                    </w:pPr>
                    <w:r>
                      <w:rPr>
                        <w:rFonts w:hint="eastAsia"/>
                      </w:rPr>
                      <w:t>穿预应力钢绞线</w:t>
                    </w:r>
                  </w:p>
                </w:txbxContent>
              </v:textbox>
            </v:shape>
            <v:shape id="_x0000_s4965" type="#_x0000_t202" style="position:absolute;left:4772;top:10109;width:2509;height:453;mso-wrap-edited:f" wrapcoords="-106 0 -106 21600 21706 21600 21706 0 -106 0">
              <v:textbox style="mso-next-textbox:#_x0000_s4965">
                <w:txbxContent>
                  <w:p w:rsidR="00CB51A0" w:rsidRDefault="00CB51A0">
                    <w:pPr>
                      <w:jc w:val="center"/>
                    </w:pPr>
                    <w:r>
                      <w:rPr>
                        <w:rFonts w:hint="eastAsia"/>
                      </w:rPr>
                      <w:t>张</w:t>
                    </w:r>
                    <w:r>
                      <w:t xml:space="preserve">  </w:t>
                    </w:r>
                    <w:r>
                      <w:rPr>
                        <w:rFonts w:hint="eastAsia"/>
                      </w:rPr>
                      <w:t>拉</w:t>
                    </w:r>
                  </w:p>
                </w:txbxContent>
              </v:textbox>
            </v:shape>
            <v:shape id="_x0000_s4966" type="#_x0000_t202" style="position:absolute;left:4772;top:10864;width:2509;height:454;mso-wrap-edited:f" wrapcoords="-106 0 -106 21600 21706 21600 21706 0 -106 0">
              <v:textbox style="mso-next-textbox:#_x0000_s4966">
                <w:txbxContent>
                  <w:p w:rsidR="00CB51A0" w:rsidRDefault="00CB51A0">
                    <w:pPr>
                      <w:jc w:val="center"/>
                    </w:pPr>
                    <w:r>
                      <w:rPr>
                        <w:rFonts w:hint="eastAsia"/>
                      </w:rPr>
                      <w:t>压</w:t>
                    </w:r>
                    <w:r>
                      <w:t xml:space="preserve">  </w:t>
                    </w:r>
                    <w:r>
                      <w:rPr>
                        <w:rFonts w:hint="eastAsia"/>
                      </w:rPr>
                      <w:t>浆</w:t>
                    </w:r>
                  </w:p>
                </w:txbxContent>
              </v:textbox>
            </v:shape>
            <v:shape id="_x0000_s4967" type="#_x0000_t202" style="position:absolute;left:4772;top:11620;width:2509;height:453;mso-wrap-edited:f" wrapcoords="-106 0 -106 21600 21706 21600 21706 0 -106 0">
              <v:textbox style="mso-next-textbox:#_x0000_s4967">
                <w:txbxContent>
                  <w:p w:rsidR="00CB51A0" w:rsidRDefault="00CB51A0">
                    <w:pPr>
                      <w:jc w:val="center"/>
                    </w:pPr>
                    <w:r>
                      <w:rPr>
                        <w:rFonts w:hint="eastAsia"/>
                      </w:rPr>
                      <w:t>封</w:t>
                    </w:r>
                    <w:r>
                      <w:t xml:space="preserve">  </w:t>
                    </w:r>
                    <w:r>
                      <w:rPr>
                        <w:rFonts w:hint="eastAsia"/>
                      </w:rPr>
                      <w:t>锚</w:t>
                    </w:r>
                  </w:p>
                </w:txbxContent>
              </v:textbox>
            </v:shape>
            <v:shape id="_x0000_s4968" type="#_x0000_t202" style="position:absolute;left:4774;top:12375;width:2499;height:453;mso-wrap-edited:f" wrapcoords="-86 0 -86 21600 21686 21600 21686 0 -86 0">
              <v:textbox style="mso-next-textbox:#_x0000_s4968">
                <w:txbxContent>
                  <w:p w:rsidR="00CB51A0" w:rsidRDefault="00CB51A0">
                    <w:pPr>
                      <w:jc w:val="center"/>
                    </w:pPr>
                    <w:r>
                      <w:rPr>
                        <w:rFonts w:hint="eastAsia"/>
                      </w:rPr>
                      <w:t>拆箱梁底模板及支架</w:t>
                    </w:r>
                  </w:p>
                </w:txbxContent>
              </v:textbox>
            </v:shape>
            <v:shape id="_x0000_s4969" type="#_x0000_t202" style="position:absolute;left:2705;top:5578;width:1624;height:453;mso-wrap-edited:f" wrapcoords="-164 0 -164 21600 21764 21600 21764 0 -164 0">
              <v:textbox style="mso-next-textbox:#_x0000_s4969">
                <w:txbxContent>
                  <w:p w:rsidR="00CB51A0" w:rsidRDefault="00CB51A0">
                    <w:pPr>
                      <w:jc w:val="center"/>
                    </w:pPr>
                    <w:r>
                      <w:rPr>
                        <w:rFonts w:hint="eastAsia"/>
                      </w:rPr>
                      <w:t>中间检查</w:t>
                    </w:r>
                  </w:p>
                </w:txbxContent>
              </v:textbox>
            </v:shape>
            <v:shape id="_x0000_s4970" type="#_x0000_t202" style="position:absolute;left:7846;top:6333;width:1624;height:453;mso-wrap-edited:f" wrapcoords="-164 0 -164 21600 21764 21600 21764 0 -164 0">
              <v:textbox style="mso-next-textbox:#_x0000_s4970">
                <w:txbxContent>
                  <w:p w:rsidR="00CB51A0" w:rsidRDefault="00CB51A0">
                    <w:pPr>
                      <w:jc w:val="center"/>
                    </w:pPr>
                    <w:r>
                      <w:rPr>
                        <w:rFonts w:hint="eastAsia"/>
                      </w:rPr>
                      <w:t>砼拌合及运输</w:t>
                    </w:r>
                  </w:p>
                </w:txbxContent>
              </v:textbox>
            </v:shape>
            <v:shape id="_x0000_s4971" type="#_x0000_t202" style="position:absolute;left:7846;top:7088;width:1624;height:453;mso-wrap-edited:f" wrapcoords="-164 0 -164 21600 21764 21600 21764 0 -164 0">
              <v:textbox style="mso-next-textbox:#_x0000_s4971">
                <w:txbxContent>
                  <w:p w:rsidR="00CB51A0" w:rsidRDefault="00CB51A0">
                    <w:pPr>
                      <w:jc w:val="center"/>
                    </w:pPr>
                    <w:r>
                      <w:rPr>
                        <w:rFonts w:hint="eastAsia"/>
                      </w:rPr>
                      <w:t>试块制作</w:t>
                    </w:r>
                  </w:p>
                </w:txbxContent>
              </v:textbox>
            </v:shape>
            <v:shape id="_x0000_s4972" type="#_x0000_t202" style="position:absolute;left:7846;top:7843;width:1624;height:454;mso-wrap-edited:f" wrapcoords="-164 0 -164 21600 21764 21600 21764 0 -164 0">
              <v:textbox style="mso-next-textbox:#_x0000_s4972">
                <w:txbxContent>
                  <w:p w:rsidR="00CB51A0" w:rsidRDefault="00CB51A0">
                    <w:pPr>
                      <w:jc w:val="center"/>
                    </w:pPr>
                    <w:r>
                      <w:rPr>
                        <w:rFonts w:hint="eastAsia"/>
                      </w:rPr>
                      <w:t>试块检测</w:t>
                    </w:r>
                  </w:p>
                </w:txbxContent>
              </v:textbox>
            </v:shape>
            <v:shape id="_x0000_s4973" type="#_x0000_t202" style="position:absolute;left:7846;top:10864;width:1624;height:454;mso-wrap-edited:f" wrapcoords="-164 0 -164 21600 21764 21600 21764 0 -164 0">
              <v:textbox style="mso-next-textbox:#_x0000_s4973">
                <w:txbxContent>
                  <w:p w:rsidR="00CB51A0" w:rsidRDefault="00CB51A0">
                    <w:pPr>
                      <w:jc w:val="center"/>
                    </w:pPr>
                    <w:r>
                      <w:rPr>
                        <w:rFonts w:hint="eastAsia"/>
                      </w:rPr>
                      <w:t>灰浆配制</w:t>
                    </w:r>
                  </w:p>
                </w:txbxContent>
              </v:textbox>
            </v:shape>
            <v:shape id="_x0000_s4974" type="#_x0000_t202" style="position:absolute;left:7846;top:11620;width:1624;height:453;mso-wrap-edited:f" wrapcoords="-164 0 -164 21600 21764 21600 21764 0 -164 0">
              <v:textbox style="mso-next-textbox:#_x0000_s4974">
                <w:txbxContent>
                  <w:p w:rsidR="00CB51A0" w:rsidRDefault="00CB51A0">
                    <w:pPr>
                      <w:jc w:val="center"/>
                    </w:pPr>
                    <w:r>
                      <w:rPr>
                        <w:rFonts w:hint="eastAsia"/>
                      </w:rPr>
                      <w:t>试块制作</w:t>
                    </w:r>
                  </w:p>
                </w:txbxContent>
              </v:textbox>
            </v:shape>
            <v:shape id="_x0000_s4975" type="#_x0000_t202" style="position:absolute;left:7846;top:12375;width:1624;height:453;mso-wrap-edited:f" wrapcoords="-164 0 -164 21600 21764 21600 21764 0 -164 0">
              <v:textbox style="mso-next-textbox:#_x0000_s4975">
                <w:txbxContent>
                  <w:p w:rsidR="00CB51A0" w:rsidRDefault="00CB51A0">
                    <w:pPr>
                      <w:jc w:val="center"/>
                    </w:pPr>
                    <w:r>
                      <w:rPr>
                        <w:rFonts w:hint="eastAsia"/>
                      </w:rPr>
                      <w:t>试块检测</w:t>
                    </w:r>
                  </w:p>
                </w:txbxContent>
              </v:textbox>
            </v:shape>
            <v:shape id="_x0000_s4976" type="#_x0000_t202" style="position:absolute;left:2565;top:8599;width:1624;height:453;mso-wrap-edited:f" wrapcoords="-164 0 -164 21600 21764 21600 21764 0 -164 0">
              <v:textbox style="mso-next-textbox:#_x0000_s4976">
                <w:txbxContent>
                  <w:p w:rsidR="00CB51A0" w:rsidRDefault="00CB51A0">
                    <w:pPr>
                      <w:jc w:val="center"/>
                    </w:pPr>
                    <w:r>
                      <w:rPr>
                        <w:rFonts w:hint="eastAsia"/>
                      </w:rPr>
                      <w:t>试块制作</w:t>
                    </w:r>
                  </w:p>
                </w:txbxContent>
              </v:textbox>
            </v:shape>
            <v:shape id="_x0000_s4977" type="#_x0000_t202" style="position:absolute;left:2565;top:7843;width:1624;height:454;mso-wrap-edited:f" wrapcoords="-164 0 -164 21600 21764 21600 21764 0 -164 0">
              <v:textbox style="mso-next-textbox:#_x0000_s4977">
                <w:txbxContent>
                  <w:p w:rsidR="00CB51A0" w:rsidRDefault="00CB51A0">
                    <w:pPr>
                      <w:jc w:val="center"/>
                    </w:pPr>
                    <w:r>
                      <w:rPr>
                        <w:rFonts w:hint="eastAsia"/>
                      </w:rPr>
                      <w:t>砼拌合及运输</w:t>
                    </w:r>
                  </w:p>
                </w:txbxContent>
              </v:textbox>
            </v:shape>
            <v:shape id="_x0000_s4978" type="#_x0000_t202" style="position:absolute;left:2550;top:9354;width:1624;height:453;mso-wrap-edited:f" wrapcoords="-164 0 -164 21600 21764 21600 21764 0 -164 0">
              <v:textbox style="mso-next-textbox:#_x0000_s4978">
                <w:txbxContent>
                  <w:p w:rsidR="00CB51A0" w:rsidRDefault="00CB51A0">
                    <w:pPr>
                      <w:jc w:val="center"/>
                    </w:pPr>
                    <w:r>
                      <w:rPr>
                        <w:rFonts w:hint="eastAsia"/>
                      </w:rPr>
                      <w:t>试块检测</w:t>
                    </w:r>
                  </w:p>
                </w:txbxContent>
              </v:textbox>
            </v:shape>
            <v:line id="_x0000_s4979" style="position:absolute;mso-wrap-edited:f" from="6007,3765" to="6007,4067" wrapcoords="0 0 0 11314 0 12343 0 20571 0 20571 0 16457 0 0 0 0">
              <v:stroke endarrow="block"/>
            </v:line>
            <v:line id="_x0000_s4980" style="position:absolute;mso-wrap-edited:f" from="6007,4520" to="6007,4822" wrapcoords="0 0 0 11314 0 12343 0 20571 0 20571 0 16457 0 0 0 0">
              <v:stroke endarrow="block"/>
            </v:line>
            <v:line id="_x0000_s4981" style="position:absolute;mso-wrap-edited:f" from="6007,5276" to="6007,5578" wrapcoords="0 0 0 11314 0 12343 0 20571 0 20571 0 16457 0 0 0 0">
              <v:stroke endarrow="block"/>
            </v:line>
            <v:line id="_x0000_s4982" style="position:absolute;mso-wrap-edited:f" from="6007,6031" to="6007,6333" wrapcoords="0 0 0 11314 0 12343 0 20571 0 20571 0 16457 0 0 0 0">
              <v:stroke endarrow="block"/>
            </v:line>
            <v:line id="_x0000_s4983" style="position:absolute;mso-wrap-edited:f" from="6007,6786" to="6007,7088" wrapcoords="0 0 0 11314 0 12343 0 20571 0 20571 0 16457 0 0 0 0">
              <v:stroke endarrow="block"/>
            </v:line>
            <v:line id="_x0000_s4984" style="position:absolute;mso-wrap-edited:f" from="6007,7541" to="6007,7843" wrapcoords="0 0 0 11314 0 12343 0 20571 0 20571 0 16457 0 0 0 0">
              <v:stroke endarrow="block"/>
            </v:line>
            <v:line id="_x0000_s4985" style="position:absolute;mso-wrap-edited:f" from="6007,8297" to="6007,8599" wrapcoords="0 0 0 11314 0 12343 0 20571 0 20571 0 16457 0 0 0 0">
              <v:stroke endarrow="block"/>
            </v:line>
            <v:line id="_x0000_s4986" style="position:absolute;mso-wrap-edited:f" from="6007,9052" to="6007,9354" wrapcoords="0 0 0 11314 0 12343 0 20571 0 20571 0 16457 0 0 0 0">
              <v:stroke endarrow="block"/>
            </v:line>
            <v:line id="_x0000_s4987" style="position:absolute;mso-wrap-edited:f" from="6007,9807" to="6007,10109" wrapcoords="0 0 0 11314 0 12343 0 20571 0 20571 0 16457 0 0 0 0">
              <v:stroke endarrow="block"/>
            </v:line>
            <v:line id="_x0000_s4988" style="position:absolute;mso-wrap-edited:f" from="6007,10562" to="6007,10864" wrapcoords="0 0 0 11314 0 12343 0 20571 0 20571 0 16457 0 0 0 0">
              <v:stroke endarrow="block"/>
            </v:line>
            <v:line id="_x0000_s4989" style="position:absolute;mso-wrap-edited:f" from="6007,11318" to="6007,11620" wrapcoords="0 0 0 11314 0 12343 0 20571 0 20571 0 16457 0 0 0 0">
              <v:stroke endarrow="block"/>
            </v:line>
            <v:line id="_x0000_s4990" style="position:absolute;mso-wrap-edited:f" from="6007,12073" to="6007,12375" wrapcoords="0 0 0 11314 0 12343 0 20571 0 20571 0 16457 0 0 0 0">
              <v:stroke endarrow="block"/>
            </v:line>
            <v:line id="_x0000_s4991" style="position:absolute;mso-wrap-edited:f" from="8667,11318" to="8667,11620" wrapcoords="0 0 0 11314 0 12343 0 20571 0 20571 0 16457 0 0 0 0">
              <v:stroke endarrow="block"/>
            </v:line>
            <v:line id="_x0000_s4992" style="position:absolute;mso-wrap-edited:f" from="8667,12073" to="8667,12375" wrapcoords="0 0 0 11314 0 12343 0 20571 0 20571 0 16457 0 0 0 0">
              <v:stroke endarrow="block"/>
            </v:line>
            <v:line id="_x0000_s4993" style="position:absolute;mso-wrap-edited:f" from="3383,8297" to="3383,8599" wrapcoords="0 0 0 11314 0 12343 0 20571 0 20571 0 16457 0 0 0 0">
              <v:stroke endarrow="block"/>
            </v:line>
            <v:line id="_x0000_s4994" style="position:absolute;mso-wrap-edited:f" from="3383,9052" to="3383,9354" wrapcoords="0 0 0 11314 0 12343 0 20571 0 20571 0 16457 0 0 0 0">
              <v:stroke endarrow="block"/>
            </v:line>
            <v:line id="_x0000_s4995" style="position:absolute;mso-wrap-edited:f" from="4189,9581" to="4772,9581" wrapcoords="14400 0 -600 0 -600 0 14400 0 16800 0 21600 0 17400 0 14400 0">
              <v:stroke endarrow="block"/>
            </v:line>
            <v:line id="_x0000_s4996" style="position:absolute;mso-wrap-edited:f" from="8622,7541" to="8622,7843" wrapcoords="0 0 0 11314 0 12343 0 20571 0 20571 0 16457 0 0 0 0">
              <v:stroke endarrow="block"/>
            </v:line>
            <v:line id="_x0000_s4997" style="position:absolute;mso-wrap-edited:f" from="8622,6786" to="8622,7088" wrapcoords="0 0 0 11314 0 12343 0 20571 0 20571 0 16457 0 0 0 0">
              <v:stroke endarrow="block"/>
            </v:line>
            <v:line id="_x0000_s4998" style="position:absolute;mso-wrap-edited:f" from="4213,8053" to="4551,8053" wrapcoords="0 0 -1800 0 0 0 7200 0 21600 0 9000 0 0 0">
              <v:stroke endarrow="block"/>
            </v:line>
            <v:line id="_x0000_s4999" style="position:absolute;mso-wrap-edited:f" from="4329,5808" to="4772,5808" wrapcoords="14400 0 -600 0 -600 0 14400 0 16800 0 21600 0 17400 0 14400 0">
              <v:stroke endarrow="block"/>
            </v:line>
            <v:line id="_x0000_s5000" style="position:absolute;flip:x;mso-wrap-edited:f" from="7281,11855" to="7811,11855" wrapcoords="18000 0 -300 0 -300 0 18000 0 19200 0 21600 0 19500 0 18000 0">
              <v:stroke endarrow="block"/>
            </v:line>
            <v:line id="_x0000_s5001" style="position:absolute;flip:x;mso-wrap-edited:f" from="7281,11099" to="7811,11099" wrapcoords="18000 0 -300 0 -300 0 18000 0 19200 0 21600 0 19500 0 18000 0">
              <v:stroke endarrow="block"/>
            </v:line>
            <v:line id="_x0000_s5002" style="position:absolute;flip:x;mso-wrap-edited:f" from="7281,6572" to="7811,6572" wrapcoords="18000 0 -300 0 -300 0 18000 0 19200 0 21600 0 19500 0 18000 0">
              <v:stroke endarrow="block"/>
            </v:line>
            <v:line id="_x0000_s5003" style="position:absolute;mso-wrap-edited:f" from="4181,3550" to="4772,3550" wrapcoords="16200 0 -450 0 -450 0 16200 0 18000 0 21600 0 18450 0 16200 0">
              <v:stroke endarrow="block"/>
            </v:line>
            <v:line id="_x0000_s5004" style="position:absolute;flip:x;mso-wrap-edited:f" from="7281,4270" to="7871,4270" wrapcoords="16200 0 -450 0 -450 0 16200 0 18000 0 21600 0 18450 0 16200 0">
              <v:stroke endarrow="block"/>
            </v:line>
            <v:line id="_x0000_s5005" style="position:absolute;flip:x;mso-wrap-edited:f" from="7576,5061" to="7871,5061" wrapcoords="10800 0 -900 0 -900 0 10800 0 14400 0 21600 0 15300 0 10800 0">
              <v:stroke endarrow="block"/>
            </v:line>
            <v:shape id="_x0000_s5006" type="#_x0000_t202" style="position:absolute;left:2558;top:4053;width:1623;height:453;mso-wrap-edited:f" wrapcoords="-164 0 -164 21600 21764 21600 21764 0 -164 0">
              <v:textbox style="mso-next-textbox:#_x0000_s5006">
                <w:txbxContent>
                  <w:p w:rsidR="00CB51A0" w:rsidRDefault="00CB51A0">
                    <w:pPr>
                      <w:jc w:val="center"/>
                    </w:pPr>
                    <w:r>
                      <w:rPr>
                        <w:rFonts w:hint="eastAsia"/>
                      </w:rPr>
                      <w:t>模板制作</w:t>
                    </w:r>
                  </w:p>
                </w:txbxContent>
              </v:textbox>
            </v:shape>
            <v:line id="_x0000_s5007" style="position:absolute;mso-wrap-edited:f" from="4181,4291" to="4772,4291" wrapcoords="16200 0 -450 0 -450 0 16200 0 18000 0 21600 0 18450 0 16200 0">
              <v:stroke endarrow="block"/>
            </v:line>
          </v:group>
        </w:pict>
      </w: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noProof/>
          <w:sz w:val="36"/>
        </w:rPr>
        <w:lastRenderedPageBreak/>
        <w:pict>
          <v:line id="_x0000_s5008" style="position:absolute;left:0;text-align:left;z-index:252101632" from="83pt,30.3pt" to="333.25pt,30.3pt" strokeweight="3pt">
            <v:stroke linestyle="thinThin"/>
          </v:line>
        </w:pict>
      </w:r>
      <w:r w:rsidRPr="00CB51A0">
        <w:rPr>
          <w:rFonts w:hint="eastAsia"/>
          <w:sz w:val="36"/>
        </w:rPr>
        <w:t>悬浇变截面箱梁工艺流程框图</w:t>
      </w:r>
    </w:p>
    <w:p w:rsidR="00CB51A0" w:rsidRDefault="00CB51A0">
      <w:pPr>
        <w:rPr>
          <w:rFonts w:hint="eastAsia"/>
          <w:noProof/>
        </w:rPr>
      </w:pPr>
    </w:p>
    <w:p w:rsidR="00CB51A0" w:rsidRDefault="00CB51A0">
      <w:pPr>
        <w:rPr>
          <w:rFonts w:hint="eastAsia"/>
          <w:noProof/>
        </w:rPr>
      </w:pPr>
      <w:r>
        <w:rPr>
          <w:b/>
          <w:noProof/>
          <w:sz w:val="36"/>
        </w:rPr>
        <w:pict>
          <v:rect id="_x0000_s5009" style="position:absolute;left:0;text-align:left;margin-left:-.75pt;margin-top:7.8pt;width:414pt;height:628.8pt;z-index:252102656" filled="f" strokeweight="1.25pt"/>
        </w:pict>
      </w:r>
    </w:p>
    <w:p w:rsidR="00CB51A0" w:rsidRDefault="00CB51A0">
      <w:pPr>
        <w:rPr>
          <w:rFonts w:hint="eastAsia"/>
          <w:noProof/>
        </w:rPr>
      </w:pPr>
      <w:r>
        <w:rPr>
          <w:b/>
          <w:noProof/>
          <w:sz w:val="20"/>
        </w:rPr>
        <w:pict>
          <v:group id="_x0000_s5010" style="position:absolute;left:0;text-align:left;margin-left:16.7pt;margin-top:12.9pt;width:385.55pt;height:582.25pt;z-index:252103680" coordorigin="2319,3258" coordsize="7711,11645">
            <v:line id="_x0000_s5011" style="position:absolute" from="6162,8950" to="6162,9115"/>
            <v:line id="_x0000_s5012" style="position:absolute;flip:x" from="3491,9115" to="6162,9115"/>
            <v:line id="_x0000_s5013" style="position:absolute" from="3505,9131" to="3505,9340">
              <v:stroke endarrow="block" endarrowlength="short"/>
            </v:line>
            <v:shape id="_x0000_s5014" type="#_x0000_t202" style="position:absolute;left:2670;top:9384;width:1866;height:391">
              <v:textbox style="mso-next-textbox:#_x0000_s5014" inset=",.3mm,,.3mm">
                <w:txbxContent>
                  <w:p w:rsidR="00CB51A0" w:rsidRDefault="00CB51A0">
                    <w:pPr>
                      <w:jc w:val="center"/>
                      <w:rPr>
                        <w:rFonts w:hint="eastAsia"/>
                      </w:rPr>
                    </w:pPr>
                    <w:r>
                      <w:rPr>
                        <w:rFonts w:hint="eastAsia"/>
                      </w:rPr>
                      <w:t>立侧模涂脱模油</w:t>
                    </w:r>
                  </w:p>
                </w:txbxContent>
              </v:textbox>
            </v:shape>
            <v:line id="_x0000_s5015" style="position:absolute" from="3576,9800" to="3576,10010">
              <v:stroke endarrow="block" endarrowlength="short"/>
            </v:line>
            <v:shape id="_x0000_s5016" type="#_x0000_t202" style="position:absolute;left:2670;top:10010;width:1866;height:463">
              <v:textbox style="mso-next-textbox:#_x0000_s5016" inset=",1mm,,.3mm">
                <w:txbxContent>
                  <w:p w:rsidR="00CB51A0" w:rsidRDefault="00CB51A0">
                    <w:pPr>
                      <w:jc w:val="center"/>
                      <w:rPr>
                        <w:rFonts w:hint="eastAsia"/>
                      </w:rPr>
                    </w:pPr>
                    <w:r>
                      <w:rPr>
                        <w:rFonts w:hint="eastAsia"/>
                      </w:rPr>
                      <w:t>扎底板立墙钢筋</w:t>
                    </w:r>
                  </w:p>
                </w:txbxContent>
              </v:textbox>
            </v:shape>
            <v:line id="_x0000_s5017" style="position:absolute" from="3576,10476" to="3576,10686">
              <v:stroke endarrow="block" endarrowlength="short"/>
            </v:line>
            <v:shape id="_x0000_s5018" type="#_x0000_t202" style="position:absolute;left:2670;top:10683;width:1858;height:625">
              <v:textbox style="mso-next-textbox:#_x0000_s5018" inset=",.3mm,,.3mm">
                <w:txbxContent>
                  <w:p w:rsidR="00CB51A0" w:rsidRDefault="00CB51A0">
                    <w:pPr>
                      <w:jc w:val="center"/>
                      <w:rPr>
                        <w:rFonts w:hint="eastAsia"/>
                      </w:rPr>
                    </w:pPr>
                    <w:r>
                      <w:rPr>
                        <w:rFonts w:hint="eastAsia"/>
                      </w:rPr>
                      <w:t>设纵向竖向</w:t>
                    </w:r>
                  </w:p>
                  <w:p w:rsidR="00CB51A0" w:rsidRDefault="00CB51A0">
                    <w:pPr>
                      <w:jc w:val="center"/>
                      <w:rPr>
                        <w:rFonts w:hint="eastAsia"/>
                      </w:rPr>
                    </w:pPr>
                    <w:r>
                      <w:rPr>
                        <w:rFonts w:hint="eastAsia"/>
                      </w:rPr>
                      <w:t>预应力管道</w:t>
                    </w:r>
                  </w:p>
                </w:txbxContent>
              </v:textbox>
            </v:shape>
            <v:shape id="_x0000_s5019" type="#_x0000_t202" style="position:absolute;left:2670;top:11521;width:1683;height:612">
              <v:textbox style="mso-next-textbox:#_x0000_s5019" inset=",.3mm,,.3mm">
                <w:txbxContent>
                  <w:p w:rsidR="00CB51A0" w:rsidRDefault="00CB51A0">
                    <w:pPr>
                      <w:jc w:val="center"/>
                      <w:rPr>
                        <w:rFonts w:hint="eastAsia"/>
                      </w:rPr>
                    </w:pPr>
                    <w:r>
                      <w:rPr>
                        <w:rFonts w:hint="eastAsia"/>
                      </w:rPr>
                      <w:t>检查模板平面尺寸束道位置</w:t>
                    </w:r>
                  </w:p>
                </w:txbxContent>
              </v:textbox>
            </v:shape>
            <v:line id="_x0000_s5020" style="position:absolute" from="3590,11308" to="3590,11518">
              <v:stroke endarrow="block" endarrowlength="short"/>
            </v:line>
            <v:line id="_x0000_s5021" style="position:absolute" from="2355,9547" to="2355,11908"/>
            <v:line id="_x0000_s5022" style="position:absolute" from="2364,9547" to="2670,9547">
              <v:stroke endarrow="block"/>
            </v:line>
            <v:line id="_x0000_s5023" style="position:absolute" from="2364,11889" to="2670,11889"/>
            <v:shape id="_x0000_s5024" type="#_x0000_t202" style="position:absolute;left:2430;top:11521;width:247;height:220" filled="f" stroked="f">
              <v:textbox style="mso-next-textbox:#_x0000_s5024" inset="0,0,0,0">
                <w:txbxContent>
                  <w:p w:rsidR="00CB51A0" w:rsidRDefault="00CB51A0">
                    <w:pPr>
                      <w:rPr>
                        <w:rFonts w:hint="eastAsia"/>
                      </w:rPr>
                    </w:pPr>
                    <w:r>
                      <w:rPr>
                        <w:rFonts w:hint="eastAsia"/>
                      </w:rPr>
                      <w:t xml:space="preserve">N </w:t>
                    </w:r>
                  </w:p>
                </w:txbxContent>
              </v:textbox>
            </v:shape>
            <v:line id="_x0000_s5025" style="position:absolute" from="3576,12149" to="3576,12396">
              <v:stroke endarrow="block" endarrowlength="short"/>
            </v:line>
            <v:shape id="_x0000_s5026" type="#_x0000_t202" style="position:absolute;left:2694;top:12405;width:1683;height:372">
              <v:textbox style="mso-next-textbox:#_x0000_s5026" inset=",.3mm,,.3mm">
                <w:txbxContent>
                  <w:p w:rsidR="00CB51A0" w:rsidRDefault="00CB51A0">
                    <w:pPr>
                      <w:jc w:val="center"/>
                      <w:rPr>
                        <w:rFonts w:hint="eastAsia"/>
                      </w:rPr>
                    </w:pPr>
                    <w:r>
                      <w:rPr>
                        <w:rFonts w:hint="eastAsia"/>
                      </w:rPr>
                      <w:t>立</w:t>
                    </w:r>
                    <w:r>
                      <w:rPr>
                        <w:rFonts w:hint="eastAsia"/>
                      </w:rPr>
                      <w:t xml:space="preserve"> </w:t>
                    </w:r>
                    <w:r>
                      <w:rPr>
                        <w:rFonts w:hint="eastAsia"/>
                      </w:rPr>
                      <w:t>芯</w:t>
                    </w:r>
                    <w:r>
                      <w:rPr>
                        <w:rFonts w:hint="eastAsia"/>
                      </w:rPr>
                      <w:t xml:space="preserve"> </w:t>
                    </w:r>
                    <w:r>
                      <w:rPr>
                        <w:rFonts w:hint="eastAsia"/>
                      </w:rPr>
                      <w:t>模</w:t>
                    </w:r>
                  </w:p>
                </w:txbxContent>
              </v:textbox>
            </v:shape>
            <v:shape id="_x0000_s5027" type="#_x0000_t202" style="position:absolute;left:2684;top:13021;width:1683;height:351">
              <v:textbox style="mso-next-textbox:#_x0000_s5027" inset=",.3mm,,.3mm">
                <w:txbxContent>
                  <w:p w:rsidR="00CB51A0" w:rsidRDefault="00CB51A0">
                    <w:pPr>
                      <w:jc w:val="center"/>
                      <w:rPr>
                        <w:rFonts w:hint="eastAsia"/>
                      </w:rPr>
                    </w:pPr>
                    <w:r>
                      <w:rPr>
                        <w:rFonts w:hint="eastAsia"/>
                      </w:rPr>
                      <w:t>扎顶板钢筋</w:t>
                    </w:r>
                  </w:p>
                </w:txbxContent>
              </v:textbox>
            </v:shape>
            <v:line id="_x0000_s5028" style="position:absolute" from="3590,12789" to="3590,12999">
              <v:stroke endarrow="block" endarrowlength="short"/>
            </v:line>
            <v:line id="_x0000_s5029" style="position:absolute" from="3576,13380" to="3576,13590">
              <v:stroke endarrow="block" endarrowlength="short"/>
            </v:line>
            <v:shape id="_x0000_s5030" type="#_x0000_t202" style="position:absolute;left:2684;top:13605;width:1683;height:670">
              <v:textbox style="mso-next-textbox:#_x0000_s5030" inset=",.3mm,,.3mm">
                <w:txbxContent>
                  <w:p w:rsidR="00CB51A0" w:rsidRDefault="00CB51A0">
                    <w:pPr>
                      <w:jc w:val="center"/>
                      <w:rPr>
                        <w:rFonts w:hint="eastAsia"/>
                      </w:rPr>
                    </w:pPr>
                    <w:r>
                      <w:rPr>
                        <w:rFonts w:hint="eastAsia"/>
                      </w:rPr>
                      <w:t>设纵向横向预应力管道</w:t>
                    </w:r>
                  </w:p>
                </w:txbxContent>
              </v:textbox>
            </v:shape>
            <v:shape id="_x0000_s5031" type="#_x0000_t202" style="position:absolute;left:2684;top:14507;width:1683;height:364">
              <v:textbox style="mso-next-textbox:#_x0000_s5031" inset=",.3mm,,.3mm">
                <w:txbxContent>
                  <w:p w:rsidR="00CB51A0" w:rsidRDefault="00CB51A0">
                    <w:pPr>
                      <w:jc w:val="center"/>
                      <w:rPr>
                        <w:rFonts w:hint="eastAsia"/>
                      </w:rPr>
                    </w:pPr>
                    <w:r>
                      <w:rPr>
                        <w:rFonts w:hint="eastAsia"/>
                      </w:rPr>
                      <w:t>检</w:t>
                    </w:r>
                    <w:r>
                      <w:t xml:space="preserve">  </w:t>
                    </w:r>
                    <w:r>
                      <w:rPr>
                        <w:rFonts w:hint="eastAsia"/>
                      </w:rPr>
                      <w:t>查</w:t>
                    </w:r>
                  </w:p>
                </w:txbxContent>
              </v:textbox>
            </v:shape>
            <v:line id="_x0000_s5032" style="position:absolute" from="3576,14294" to="3576,14504">
              <v:stroke endarrow="block" endarrowlength="short"/>
            </v:line>
            <v:group id="_x0000_s5033" style="position:absolute;left:2343;top:12571;width:355;height:2141" coordorigin="2173,12530" coordsize="515,2095">
              <v:line id="_x0000_s5034" style="position:absolute" from="2173,12530" to="2173,14625"/>
              <v:line id="_x0000_s5035" style="position:absolute" from="2187,12530" to="2688,12530">
                <v:stroke endarrow="block"/>
              </v:line>
              <v:line id="_x0000_s5036" style="position:absolute" from="2187,14608" to="2688,14608"/>
            </v:group>
            <v:shape id="_x0000_s5037" type="#_x0000_t202" style="position:absolute;left:2419;top:14372;width:167;height:286" stroked="f">
              <v:textbox style="mso-next-textbox:#_x0000_s5037" inset="0,0,0,0">
                <w:txbxContent>
                  <w:p w:rsidR="00CB51A0" w:rsidRDefault="00CB51A0">
                    <w:pPr>
                      <w:rPr>
                        <w:rFonts w:hint="eastAsia"/>
                      </w:rPr>
                    </w:pPr>
                    <w:r>
                      <w:rPr>
                        <w:rFonts w:hint="eastAsia"/>
                      </w:rPr>
                      <w:t xml:space="preserve">N </w:t>
                    </w:r>
                  </w:p>
                </w:txbxContent>
              </v:textbox>
            </v:shape>
            <v:line id="_x0000_s5038" style="position:absolute" from="4381,14710" to="4715,14710"/>
            <v:line id="_x0000_s5039" style="position:absolute;flip:y" from="4701,9480" to="4701,14710"/>
            <v:line id="_x0000_s5040" style="position:absolute" from="4715,9492" to="7404,9492"/>
            <v:shape id="_x0000_s5041" type="#_x0000_t202" style="position:absolute;left:4854;top:9772;width:1266;height:412">
              <v:textbox style="mso-next-textbox:#_x0000_s5041" inset=",.3mm,,.3mm">
                <w:txbxContent>
                  <w:p w:rsidR="00CB51A0" w:rsidRDefault="00CB51A0">
                    <w:pPr>
                      <w:jc w:val="center"/>
                      <w:rPr>
                        <w:rFonts w:hint="eastAsia"/>
                      </w:rPr>
                    </w:pPr>
                    <w:r>
                      <w:rPr>
                        <w:rFonts w:hint="eastAsia"/>
                      </w:rPr>
                      <w:t>砼泵准备</w:t>
                    </w:r>
                  </w:p>
                </w:txbxContent>
              </v:textbox>
            </v:shape>
            <v:shape id="_x0000_s5042" type="#_x0000_t202" style="position:absolute;left:4843;top:10349;width:1280;height:629">
              <v:textbox style="mso-next-textbox:#_x0000_s5042" inset=",0,,0">
                <w:txbxContent>
                  <w:p w:rsidR="00CB51A0" w:rsidRDefault="00CB51A0">
                    <w:pPr>
                      <w:jc w:val="center"/>
                      <w:rPr>
                        <w:rFonts w:hint="eastAsia"/>
                      </w:rPr>
                    </w:pPr>
                    <w:r>
                      <w:rPr>
                        <w:rFonts w:hint="eastAsia"/>
                      </w:rPr>
                      <w:t>Ycw150</w:t>
                    </w:r>
                    <w:r>
                      <w:rPr>
                        <w:rFonts w:hint="eastAsia"/>
                      </w:rPr>
                      <w:t>千斤顶校验</w:t>
                    </w:r>
                  </w:p>
                </w:txbxContent>
              </v:textbox>
            </v:shape>
            <v:shape id="_x0000_s5043" type="#_x0000_t202" style="position:absolute;left:4843;top:11159;width:1280;height:628">
              <v:textbox style="mso-next-textbox:#_x0000_s5043" inset=",0,,0">
                <w:txbxContent>
                  <w:p w:rsidR="00CB51A0" w:rsidRDefault="00CB51A0">
                    <w:pPr>
                      <w:jc w:val="center"/>
                      <w:rPr>
                        <w:rFonts w:hint="eastAsia"/>
                      </w:rPr>
                    </w:pPr>
                    <w:r>
                      <w:rPr>
                        <w:rFonts w:hint="eastAsia"/>
                      </w:rPr>
                      <w:t>Yc60A</w:t>
                    </w:r>
                    <w:r>
                      <w:rPr>
                        <w:rFonts w:hint="eastAsia"/>
                      </w:rPr>
                      <w:t>千斤顶校验</w:t>
                    </w:r>
                  </w:p>
                </w:txbxContent>
              </v:textbox>
            </v:shape>
            <v:shape id="_x0000_s5044" type="#_x0000_t202" style="position:absolute;left:4857;top:11968;width:1280;height:628">
              <v:textbox style="mso-next-textbox:#_x0000_s5044" inset=",0,,0">
                <w:txbxContent>
                  <w:p w:rsidR="00CB51A0" w:rsidRDefault="00CB51A0">
                    <w:pPr>
                      <w:jc w:val="center"/>
                      <w:rPr>
                        <w:rFonts w:hint="eastAsia"/>
                      </w:rPr>
                    </w:pPr>
                    <w:r>
                      <w:rPr>
                        <w:rFonts w:hint="eastAsia"/>
                      </w:rPr>
                      <w:t>Yc24</w:t>
                    </w:r>
                    <w:r>
                      <w:rPr>
                        <w:rFonts w:hint="eastAsia"/>
                      </w:rPr>
                      <w:t>千斤顶校验</w:t>
                    </w:r>
                  </w:p>
                </w:txbxContent>
              </v:textbox>
            </v:shape>
            <v:shape id="_x0000_s5045" type="#_x0000_t202" style="position:absolute;left:4840;top:13949;width:1447;height:954">
              <v:textbox style="mso-next-textbox:#_x0000_s5045" inset=",0,,0">
                <w:txbxContent>
                  <w:p w:rsidR="00CB51A0" w:rsidRDefault="00CB51A0">
                    <w:pPr>
                      <w:jc w:val="center"/>
                      <w:rPr>
                        <w:rFonts w:hint="eastAsia"/>
                      </w:rPr>
                    </w:pPr>
                    <w:r>
                      <w:rPr>
                        <w:rFonts w:hint="eastAsia"/>
                      </w:rPr>
                      <w:t>OVM</w:t>
                    </w:r>
                    <w:r>
                      <w:rPr>
                        <w:rFonts w:hint="eastAsia"/>
                      </w:rPr>
                      <w:t>＜</w:t>
                    </w:r>
                    <w:r>
                      <w:rPr>
                        <w:rFonts w:hint="eastAsia"/>
                      </w:rPr>
                      <w:t>-7</w:t>
                    </w:r>
                  </w:p>
                  <w:p w:rsidR="00CB51A0" w:rsidRDefault="00CB51A0">
                    <w:pPr>
                      <w:jc w:val="center"/>
                      <w:rPr>
                        <w:rFonts w:hint="eastAsia"/>
                      </w:rPr>
                    </w:pPr>
                    <w:r>
                      <w:rPr>
                        <w:rFonts w:hint="eastAsia"/>
                      </w:rPr>
                      <w:t>BM15-4</w:t>
                    </w:r>
                  </w:p>
                  <w:p w:rsidR="00CB51A0" w:rsidRDefault="00CB51A0">
                    <w:pPr>
                      <w:jc w:val="center"/>
                      <w:rPr>
                        <w:rFonts w:hint="eastAsia"/>
                      </w:rPr>
                    </w:pPr>
                    <w:r>
                      <w:rPr>
                        <w:rFonts w:hint="eastAsia"/>
                      </w:rPr>
                      <w:t>YGM-32</w:t>
                    </w:r>
                    <w:r>
                      <w:rPr>
                        <w:rFonts w:hint="eastAsia"/>
                      </w:rPr>
                      <w:t>轧锚</w:t>
                    </w:r>
                  </w:p>
                </w:txbxContent>
              </v:textbox>
            </v:shape>
            <v:line id="_x0000_s5046" style="position:absolute" from="6134,9988" to="6635,9988">
              <v:stroke endarrow="block"/>
            </v:line>
            <v:line id="_x0000_s5047" style="position:absolute;flip:x" from="6360,10647" to="6360,13349"/>
            <v:line id="_x0000_s5048" style="position:absolute" from="6108,10647" to="6360,10647"/>
            <v:line id="_x0000_s5049" style="position:absolute" from="6136,12282" to="6372,12282"/>
            <v:line id="_x0000_s5050" style="position:absolute" from="5619,13336" to="6348,13336"/>
            <v:line id="_x0000_s5051" style="position:absolute" from="5619,13336" to="5619,13949">
              <v:stroke endarrow="block"/>
            </v:line>
            <v:shape id="_x0000_s5052" type="#_x0000_t202" style="position:absolute;left:4437;top:14353;width:167;height:286" stroked="f">
              <v:textbox style="mso-next-textbox:#_x0000_s5052" inset="0,0,0,0">
                <w:txbxContent>
                  <w:p w:rsidR="00CB51A0" w:rsidRDefault="00CB51A0">
                    <w:pPr>
                      <w:rPr>
                        <w:rFonts w:hint="eastAsia"/>
                      </w:rPr>
                    </w:pPr>
                    <w:r>
                      <w:rPr>
                        <w:rFonts w:hint="eastAsia"/>
                      </w:rPr>
                      <w:t xml:space="preserve">Y </w:t>
                    </w:r>
                  </w:p>
                </w:txbxContent>
              </v:textbox>
            </v:shape>
            <v:shape id="_x0000_s5053" type="#_x0000_t202" style="position:absolute;left:6621;top:9791;width:1503;height:413">
              <v:textbox style="mso-next-textbox:#_x0000_s5053" inset=",.3mm,,.3mm">
                <w:txbxContent>
                  <w:p w:rsidR="00CB51A0" w:rsidRDefault="00CB51A0">
                    <w:pPr>
                      <w:jc w:val="center"/>
                      <w:rPr>
                        <w:rFonts w:hint="eastAsia"/>
                      </w:rPr>
                    </w:pPr>
                    <w:r>
                      <w:rPr>
                        <w:rFonts w:hint="eastAsia"/>
                      </w:rPr>
                      <w:t>浇捣砼</w:t>
                    </w:r>
                  </w:p>
                </w:txbxContent>
              </v:textbox>
            </v:shape>
            <v:shape id="_x0000_s5054" type="#_x0000_t202" style="position:absolute;left:6621;top:10483;width:1503;height:413">
              <v:textbox style="mso-next-textbox:#_x0000_s5054" inset=",.3mm,,.3mm">
                <w:txbxContent>
                  <w:p w:rsidR="00CB51A0" w:rsidRDefault="00CB51A0">
                    <w:pPr>
                      <w:jc w:val="center"/>
                      <w:rPr>
                        <w:rFonts w:hint="eastAsia"/>
                      </w:rPr>
                    </w:pPr>
                    <w:r>
                      <w:rPr>
                        <w:rFonts w:hint="eastAsia"/>
                      </w:rPr>
                      <w:t>养</w:t>
                    </w:r>
                    <w:r>
                      <w:t xml:space="preserve">  </w:t>
                    </w:r>
                    <w:r>
                      <w:rPr>
                        <w:rFonts w:hint="eastAsia"/>
                      </w:rPr>
                      <w:t>护</w:t>
                    </w:r>
                  </w:p>
                </w:txbxContent>
              </v:textbox>
            </v:shape>
            <v:shape id="_x0000_s5055" type="#_x0000_t202" style="position:absolute;left:6621;top:11216;width:1785;height:412">
              <v:textbox style="mso-next-textbox:#_x0000_s5055" inset=",.3mm,,.3mm">
                <w:txbxContent>
                  <w:p w:rsidR="00CB51A0" w:rsidRDefault="00CB51A0">
                    <w:pPr>
                      <w:jc w:val="center"/>
                      <w:rPr>
                        <w:rFonts w:hint="eastAsia"/>
                      </w:rPr>
                    </w:pPr>
                    <w:r>
                      <w:rPr>
                        <w:rFonts w:hint="eastAsia"/>
                      </w:rPr>
                      <w:t>张拉三向预应力</w:t>
                    </w:r>
                  </w:p>
                </w:txbxContent>
              </v:textbox>
            </v:shape>
            <v:shape id="_x0000_s5056" type="#_x0000_t202" style="position:absolute;left:6621;top:11936;width:1554;height:413">
              <v:textbox style="mso-next-textbox:#_x0000_s5056" inset=",.3mm,,.3mm">
                <w:txbxContent>
                  <w:p w:rsidR="00CB51A0" w:rsidRDefault="00CB51A0">
                    <w:pPr>
                      <w:jc w:val="center"/>
                      <w:rPr>
                        <w:rFonts w:hint="eastAsia"/>
                      </w:rPr>
                    </w:pPr>
                    <w:r>
                      <w:rPr>
                        <w:rFonts w:hint="eastAsia"/>
                      </w:rPr>
                      <w:t>压</w:t>
                    </w:r>
                    <w:r>
                      <w:rPr>
                        <w:rFonts w:hint="eastAsia"/>
                      </w:rPr>
                      <w:t xml:space="preserve">  </w:t>
                    </w:r>
                    <w:r>
                      <w:rPr>
                        <w:rFonts w:hint="eastAsia"/>
                      </w:rPr>
                      <w:t>浆</w:t>
                    </w:r>
                  </w:p>
                </w:txbxContent>
              </v:textbox>
            </v:shape>
            <v:shape id="_x0000_s5057" type="#_x0000_t202" style="position:absolute;left:6621;top:12644;width:1503;height:412">
              <v:textbox style="mso-next-textbox:#_x0000_s5057" inset=",.3mm,,.3mm">
                <w:txbxContent>
                  <w:p w:rsidR="00CB51A0" w:rsidRDefault="00CB51A0">
                    <w:pPr>
                      <w:jc w:val="center"/>
                      <w:rPr>
                        <w:rFonts w:hint="eastAsia"/>
                      </w:rPr>
                    </w:pPr>
                    <w:r>
                      <w:rPr>
                        <w:rFonts w:hint="eastAsia"/>
                      </w:rPr>
                      <w:t>顶推挂篮</w:t>
                    </w:r>
                  </w:p>
                </w:txbxContent>
              </v:textbox>
            </v:shape>
            <v:shape id="_x0000_s5058" type="#_x0000_t202" style="position:absolute;left:6631;top:13364;width:1503;height:412">
              <v:textbox style="mso-next-textbox:#_x0000_s5058" inset=",.3mm,,.3mm">
                <w:txbxContent>
                  <w:p w:rsidR="00CB51A0" w:rsidRDefault="00CB51A0">
                    <w:pPr>
                      <w:jc w:val="center"/>
                      <w:rPr>
                        <w:rFonts w:hint="eastAsia"/>
                      </w:rPr>
                    </w:pPr>
                    <w:r>
                      <w:rPr>
                        <w:rFonts w:hint="eastAsia"/>
                      </w:rPr>
                      <w:t>结</w:t>
                    </w:r>
                    <w:r>
                      <w:rPr>
                        <w:rFonts w:hint="eastAsia"/>
                      </w:rPr>
                      <w:t xml:space="preserve">  </w:t>
                    </w:r>
                    <w:r>
                      <w:rPr>
                        <w:rFonts w:hint="eastAsia"/>
                      </w:rPr>
                      <w:t>束</w:t>
                    </w:r>
                  </w:p>
                </w:txbxContent>
              </v:textbox>
            </v:shape>
            <v:line id="_x0000_s5059" style="position:absolute" from="7385,9508" to="7385,9803">
              <v:stroke endarrow="block" endarrowlength="short"/>
            </v:line>
            <v:line id="_x0000_s5060" style="position:absolute" from="7385,10222" to="7385,10456">
              <v:stroke endarrow="block" endarrowlength="short"/>
            </v:line>
            <v:line id="_x0000_s5061" style="position:absolute" from="6134,11505" to="6635,11505">
              <v:stroke endarrow="block"/>
            </v:line>
            <v:line id="_x0000_s5062" style="position:absolute" from="7385,10924" to="7385,11174">
              <v:stroke endarrow="block" endarrowlength="short"/>
            </v:line>
            <v:line id="_x0000_s5063" style="position:absolute" from="7385,11638" to="7385,11933">
              <v:stroke endarrow="block" endarrowlength="short"/>
            </v:line>
            <v:line id="_x0000_s5064" style="position:absolute" from="7385,12355" to="7385,12627">
              <v:stroke endarrow="block" endarrowlength="short"/>
            </v:line>
            <v:line id="_x0000_s5065" style="position:absolute" from="7385,13056" to="7385,13352">
              <v:stroke endarrow="block" endarrowlength="short"/>
            </v:line>
            <v:line id="_x0000_s5066" style="position:absolute" from="8138,10013" to="8500,10013">
              <v:stroke endarrow="block"/>
            </v:line>
            <v:shape id="_x0000_s5067" type="#_x0000_t202" style="position:absolute;left:8500;top:9794;width:1502;height:413">
              <v:textbox style="mso-next-textbox:#_x0000_s5067" inset=",.3mm,,.3mm">
                <w:txbxContent>
                  <w:p w:rsidR="00CB51A0" w:rsidRDefault="00CB51A0">
                    <w:pPr>
                      <w:jc w:val="center"/>
                      <w:rPr>
                        <w:rFonts w:hint="eastAsia"/>
                      </w:rPr>
                    </w:pPr>
                    <w:r>
                      <w:rPr>
                        <w:rFonts w:hint="eastAsia"/>
                      </w:rPr>
                      <w:t>制作试块</w:t>
                    </w:r>
                  </w:p>
                </w:txbxContent>
              </v:textbox>
            </v:shape>
            <v:shape id="_x0000_s5068" type="#_x0000_t202" style="position:absolute;left:8500;top:10486;width:1502;height:413">
              <v:textbox style="mso-next-textbox:#_x0000_s5068" inset=",.3mm,,.3mm">
                <w:txbxContent>
                  <w:p w:rsidR="00CB51A0" w:rsidRDefault="00CB51A0">
                    <w:pPr>
                      <w:jc w:val="center"/>
                      <w:rPr>
                        <w:rFonts w:hint="eastAsia"/>
                      </w:rPr>
                    </w:pPr>
                    <w:r>
                      <w:rPr>
                        <w:rFonts w:hint="eastAsia"/>
                      </w:rPr>
                      <w:t>R</w:t>
                    </w:r>
                    <w:r>
                      <w:rPr>
                        <w:rFonts w:hint="eastAsia"/>
                      </w:rPr>
                      <w:t>＞</w:t>
                    </w:r>
                    <w:r>
                      <w:rPr>
                        <w:rFonts w:hint="eastAsia"/>
                      </w:rPr>
                      <w:t>80%R28d</w:t>
                    </w:r>
                  </w:p>
                </w:txbxContent>
              </v:textbox>
            </v:shape>
            <v:line id="_x0000_s5069" style="position:absolute" from="8431,11409" to="9293,11409">
              <v:stroke startarrow="block"/>
            </v:line>
            <v:line id="_x0000_s5070" style="position:absolute" from="9293,10914" to="9293,11409"/>
            <v:line id="_x0000_s5071" style="position:absolute" from="8180,12155" to="8530,12156">
              <v:stroke endarrow="block"/>
            </v:line>
            <v:shape id="_x0000_s5072" type="#_x0000_t202" style="position:absolute;left:8541;top:11936;width:1489;height:413">
              <v:textbox style="mso-next-textbox:#_x0000_s5072" inset=",.3mm,,.3mm">
                <w:txbxContent>
                  <w:p w:rsidR="00CB51A0" w:rsidRDefault="00CB51A0">
                    <w:pPr>
                      <w:jc w:val="center"/>
                      <w:rPr>
                        <w:rFonts w:hint="eastAsia"/>
                      </w:rPr>
                    </w:pPr>
                    <w:r>
                      <w:rPr>
                        <w:rFonts w:hint="eastAsia"/>
                      </w:rPr>
                      <w:t>制作试块</w:t>
                    </w:r>
                  </w:p>
                </w:txbxContent>
              </v:textbox>
            </v:shape>
            <v:shape id="_x0000_s5073" type="#_x0000_t202" style="position:absolute;left:3644;top:12149;width:221;height:242" filled="f" stroked="f">
              <v:textbox style="mso-next-textbox:#_x0000_s5073" inset="0,0,0,0">
                <w:txbxContent>
                  <w:p w:rsidR="00CB51A0" w:rsidRDefault="00CB51A0">
                    <w:pPr>
                      <w:jc w:val="center"/>
                      <w:rPr>
                        <w:rFonts w:hint="eastAsia"/>
                        <w:sz w:val="20"/>
                      </w:rPr>
                    </w:pPr>
                    <w:r>
                      <w:rPr>
                        <w:rFonts w:hint="eastAsia"/>
                        <w:sz w:val="20"/>
                      </w:rPr>
                      <w:t xml:space="preserve">Y </w:t>
                    </w:r>
                  </w:p>
                </w:txbxContent>
              </v:textbox>
            </v:shape>
            <v:shape id="_x0000_s5074" type="#_x0000_t202" style="position:absolute;left:4821;top:3258;width:2671;height:388">
              <v:textbox style="mso-next-textbox:#_x0000_s5074" inset=",.3mm,,.3mm">
                <w:txbxContent>
                  <w:p w:rsidR="00CB51A0" w:rsidRDefault="00CB51A0">
                    <w:pPr>
                      <w:jc w:val="center"/>
                      <w:rPr>
                        <w:rFonts w:hint="eastAsia"/>
                      </w:rPr>
                    </w:pPr>
                    <w:r>
                      <w:rPr>
                        <w:rFonts w:hint="eastAsia"/>
                      </w:rPr>
                      <w:t>准备工作</w:t>
                    </w:r>
                  </w:p>
                </w:txbxContent>
              </v:textbox>
            </v:shape>
            <v:line id="_x0000_s5075" style="position:absolute" from="6159,3652" to="6159,3970">
              <v:stroke endarrow="block"/>
            </v:line>
            <v:shape id="_x0000_s5076" type="#_x0000_t202" style="position:absolute;left:2319;top:4149;width:977;height:627">
              <v:textbox style="mso-next-textbox:#_x0000_s5076" inset=",.3mm,,.3mm">
                <w:txbxContent>
                  <w:p w:rsidR="00CB51A0" w:rsidRDefault="00CB51A0">
                    <w:pPr>
                      <w:jc w:val="center"/>
                      <w:rPr>
                        <w:rFonts w:hint="eastAsia"/>
                      </w:rPr>
                    </w:pPr>
                    <w:r>
                      <w:rPr>
                        <w:rFonts w:hint="eastAsia"/>
                      </w:rPr>
                      <w:t>砂石料筛分析</w:t>
                    </w:r>
                    <w:r>
                      <w:rPr>
                        <w:rFonts w:hint="eastAsia"/>
                      </w:rPr>
                      <w:t xml:space="preserve"> </w:t>
                    </w:r>
                  </w:p>
                </w:txbxContent>
              </v:textbox>
            </v:shape>
            <v:shape id="_x0000_s5077" type="#_x0000_t202" style="position:absolute;left:3655;top:4149;width:977;height:627">
              <v:textbox style="mso-next-textbox:#_x0000_s5077" inset=",2.3mm,,.3mm">
                <w:txbxContent>
                  <w:p w:rsidR="00CB51A0" w:rsidRDefault="00CB51A0">
                    <w:pPr>
                      <w:jc w:val="center"/>
                      <w:rPr>
                        <w:rFonts w:hint="eastAsia"/>
                      </w:rPr>
                    </w:pPr>
                    <w:r>
                      <w:rPr>
                        <w:rFonts w:hint="eastAsia"/>
                      </w:rPr>
                      <w:t>砼试配</w:t>
                    </w:r>
                    <w:r>
                      <w:rPr>
                        <w:rFonts w:hint="eastAsia"/>
                      </w:rPr>
                      <w:t xml:space="preserve"> </w:t>
                    </w:r>
                  </w:p>
                </w:txbxContent>
              </v:textbox>
            </v:shape>
            <v:shape id="_x0000_s5078" type="#_x0000_t202" style="position:absolute;left:4991;top:4149;width:976;height:627">
              <v:textbox style="mso-next-textbox:#_x0000_s5078" inset=",.3mm,,.3mm">
                <w:txbxContent>
                  <w:p w:rsidR="00CB51A0" w:rsidRDefault="00CB51A0">
                    <w:pPr>
                      <w:jc w:val="center"/>
                      <w:rPr>
                        <w:rFonts w:hint="eastAsia"/>
                      </w:rPr>
                    </w:pPr>
                    <w:r>
                      <w:rPr>
                        <w:rFonts w:hint="eastAsia"/>
                      </w:rPr>
                      <w:t>拌和台搭设</w:t>
                    </w:r>
                  </w:p>
                </w:txbxContent>
              </v:textbox>
            </v:shape>
            <v:shape id="_x0000_s5079" type="#_x0000_t202" style="position:absolute;left:6326;top:4149;width:977;height:627">
              <v:textbox style="mso-next-textbox:#_x0000_s5079" inset=",.3mm,,.3mm">
                <w:txbxContent>
                  <w:p w:rsidR="00CB51A0" w:rsidRDefault="00CB51A0">
                    <w:pPr>
                      <w:jc w:val="center"/>
                      <w:rPr>
                        <w:rFonts w:hint="eastAsia"/>
                      </w:rPr>
                    </w:pPr>
                    <w:r>
                      <w:rPr>
                        <w:rFonts w:hint="eastAsia"/>
                      </w:rPr>
                      <w:t>砼</w:t>
                    </w:r>
                    <w:r>
                      <w:rPr>
                        <w:rFonts w:hint="eastAsia"/>
                      </w:rPr>
                      <w:t xml:space="preserve"> </w:t>
                    </w:r>
                    <w:r>
                      <w:rPr>
                        <w:rFonts w:hint="eastAsia"/>
                      </w:rPr>
                      <w:t>泵</w:t>
                    </w:r>
                    <w:r>
                      <w:rPr>
                        <w:rFonts w:hint="eastAsia"/>
                      </w:rPr>
                      <w:t xml:space="preserve">  </w:t>
                    </w:r>
                    <w:r>
                      <w:rPr>
                        <w:rFonts w:hint="eastAsia"/>
                      </w:rPr>
                      <w:t>调</w:t>
                    </w:r>
                    <w:r>
                      <w:rPr>
                        <w:rFonts w:hint="eastAsia"/>
                      </w:rPr>
                      <w:t xml:space="preserve"> </w:t>
                    </w:r>
                    <w:r>
                      <w:rPr>
                        <w:rFonts w:hint="eastAsia"/>
                      </w:rPr>
                      <w:t>试</w:t>
                    </w:r>
                  </w:p>
                </w:txbxContent>
              </v:textbox>
            </v:shape>
            <v:shape id="_x0000_s5080" type="#_x0000_t202" style="position:absolute;left:7662;top:4149;width:977;height:627">
              <v:textbox style="mso-next-textbox:#_x0000_s5080" inset=",.3mm,,.3mm">
                <w:txbxContent>
                  <w:p w:rsidR="00CB51A0" w:rsidRDefault="00CB51A0">
                    <w:pPr>
                      <w:jc w:val="center"/>
                      <w:rPr>
                        <w:rFonts w:hint="eastAsia"/>
                      </w:rPr>
                    </w:pPr>
                    <w:r>
                      <w:rPr>
                        <w:rFonts w:hint="eastAsia"/>
                      </w:rPr>
                      <w:t>施工平台搭设</w:t>
                    </w:r>
                  </w:p>
                </w:txbxContent>
              </v:textbox>
            </v:shape>
            <v:shape id="_x0000_s5081" type="#_x0000_t202" style="position:absolute;left:8984;top:4149;width:976;height:627">
              <v:textbox style="mso-next-textbox:#_x0000_s5081" inset=",.3mm,,.3mm">
                <w:txbxContent>
                  <w:p w:rsidR="00CB51A0" w:rsidRDefault="00CB51A0">
                    <w:pPr>
                      <w:jc w:val="center"/>
                      <w:rPr>
                        <w:rFonts w:hint="eastAsia"/>
                      </w:rPr>
                    </w:pPr>
                    <w:r>
                      <w:rPr>
                        <w:rFonts w:hint="eastAsia"/>
                      </w:rPr>
                      <w:t>各材料实验</w:t>
                    </w:r>
                  </w:p>
                </w:txbxContent>
              </v:textbox>
            </v:shape>
            <v:group id="_x0000_s5082" style="position:absolute;left:2890;top:3973;width:6511;height:176" coordorigin="2637,2766" coordsize="7020,318">
              <v:line id="_x0000_s5083" style="position:absolute" from="2637,2766" to="9657,2766"/>
              <v:line id="_x0000_s5084" style="position:absolute" from="2637,2766" to="2637,3078"/>
              <v:line id="_x0000_s5085" style="position:absolute" from="4002,2766" to="4002,3078"/>
              <v:line id="_x0000_s5086" style="position:absolute" from="5442,2766" to="5442,3078"/>
              <v:line id="_x0000_s5087" style="position:absolute" from="6882,2766" to="6882,3078"/>
              <v:line id="_x0000_s5088" style="position:absolute" from="8322,2766" to="8322,3078"/>
              <v:line id="_x0000_s5089" style="position:absolute" from="9642,2772" to="9642,3084"/>
            </v:group>
            <v:group id="_x0000_s5090" style="position:absolute;left:2892;top:4768;width:6512;height:160;flip:y" coordorigin="2637,2766" coordsize="7020,318">
              <v:line id="_x0000_s5091" style="position:absolute" from="2637,2766" to="9657,2766"/>
              <v:line id="_x0000_s5092" style="position:absolute" from="2637,2766" to="2637,3078"/>
              <v:line id="_x0000_s5093" style="position:absolute" from="4002,2766" to="4002,3078"/>
              <v:line id="_x0000_s5094" style="position:absolute" from="5442,2766" to="5442,3078"/>
              <v:line id="_x0000_s5095" style="position:absolute" from="6882,2766" to="6882,3078"/>
              <v:line id="_x0000_s5096" style="position:absolute" from="8322,2766" to="8322,3078"/>
              <v:line id="_x0000_s5097" style="position:absolute" from="9642,2772" to="9642,3084"/>
            </v:group>
            <v:shape id="_x0000_s5098" type="#_x0000_t202" style="position:absolute;left:5336;top:5240;width:1675;height:387">
              <v:textbox style="mso-next-textbox:#_x0000_s5098" inset=",.3mm,,.3mm">
                <w:txbxContent>
                  <w:p w:rsidR="00CB51A0" w:rsidRDefault="00CB51A0">
                    <w:pPr>
                      <w:jc w:val="center"/>
                      <w:rPr>
                        <w:rFonts w:hint="eastAsia"/>
                      </w:rPr>
                    </w:pPr>
                    <w:r>
                      <w:rPr>
                        <w:rFonts w:hint="eastAsia"/>
                      </w:rPr>
                      <w:t>挂篮制作试拼</w:t>
                    </w:r>
                  </w:p>
                </w:txbxContent>
              </v:textbox>
            </v:shape>
            <v:shape id="_x0000_s5099" type="#_x0000_t202" style="position:absolute;left:5336;top:5905;width:1675;height:388">
              <v:textbox style="mso-next-textbox:#_x0000_s5099" inset=",.3mm,,.3mm">
                <w:txbxContent>
                  <w:p w:rsidR="00CB51A0" w:rsidRDefault="00CB51A0">
                    <w:pPr>
                      <w:jc w:val="center"/>
                      <w:rPr>
                        <w:rFonts w:hint="eastAsia"/>
                      </w:rPr>
                    </w:pPr>
                    <w:r>
                      <w:rPr>
                        <w:rFonts w:hint="eastAsia"/>
                      </w:rPr>
                      <w:t>挂篮拼装成型</w:t>
                    </w:r>
                  </w:p>
                </w:txbxContent>
              </v:textbox>
            </v:shape>
            <v:shape id="_x0000_s5100" type="#_x0000_t202" style="position:absolute;left:5336;top:6562;width:1675;height:387">
              <v:textbox style="mso-next-textbox:#_x0000_s5100" inset=",.3mm,,.3mm">
                <w:txbxContent>
                  <w:p w:rsidR="00CB51A0" w:rsidRDefault="00CB51A0">
                    <w:pPr>
                      <w:jc w:val="center"/>
                      <w:rPr>
                        <w:rFonts w:hint="eastAsia"/>
                      </w:rPr>
                    </w:pPr>
                    <w:r>
                      <w:rPr>
                        <w:rFonts w:hint="eastAsia"/>
                      </w:rPr>
                      <w:t>底板成型</w:t>
                    </w:r>
                  </w:p>
                </w:txbxContent>
              </v:textbox>
            </v:shape>
            <v:shape id="_x0000_s5101" type="#_x0000_t202" style="position:absolute;left:5336;top:7218;width:1675;height:388">
              <v:textbox style="mso-next-textbox:#_x0000_s5101" inset=",.3mm,,.3mm">
                <w:txbxContent>
                  <w:p w:rsidR="00CB51A0" w:rsidRDefault="00CB51A0">
                    <w:pPr>
                      <w:jc w:val="center"/>
                      <w:rPr>
                        <w:rFonts w:hint="eastAsia"/>
                      </w:rPr>
                    </w:pPr>
                    <w:r>
                      <w:rPr>
                        <w:rFonts w:hint="eastAsia"/>
                      </w:rPr>
                      <w:t>挂篮试压</w:t>
                    </w:r>
                  </w:p>
                </w:txbxContent>
              </v:textbox>
            </v:shape>
            <v:shape id="_x0000_s5102" type="#_x0000_t202" style="position:absolute;left:5336;top:7881;width:1675;height:387">
              <v:textbox style="mso-next-textbox:#_x0000_s5102" inset=",.3mm,,.3mm">
                <w:txbxContent>
                  <w:p w:rsidR="00CB51A0" w:rsidRDefault="00CB51A0">
                    <w:pPr>
                      <w:jc w:val="center"/>
                      <w:rPr>
                        <w:rFonts w:hint="eastAsia"/>
                      </w:rPr>
                    </w:pPr>
                    <w:r>
                      <w:rPr>
                        <w:rFonts w:hint="eastAsia"/>
                      </w:rPr>
                      <w:t>调正平台标高</w:t>
                    </w:r>
                  </w:p>
                </w:txbxContent>
              </v:textbox>
            </v:shape>
            <v:group id="_x0000_s5103" style="position:absolute;left:6176;top:4934;width:25;height:3609" coordorigin="6180,3711" coordsize="27,3546">
              <v:line id="_x0000_s5104" style="position:absolute" from="6207,3711" to="6207,4023">
                <v:stroke endarrow="block"/>
              </v:line>
              <v:line id="_x0000_s5105" style="position:absolute" from="6195,4404" to="6195,4671">
                <v:stroke endarrow="block"/>
              </v:line>
              <v:line id="_x0000_s5106" style="position:absolute" from="6195,5049" to="6195,5316">
                <v:stroke endarrow="block"/>
              </v:line>
              <v:line id="_x0000_s5107" style="position:absolute" from="6180,5694" to="6180,5961">
                <v:stroke endarrow="block"/>
              </v:line>
              <v:line id="_x0000_s5108" style="position:absolute" from="6195,6345" to="6195,6612">
                <v:stroke endarrow="block"/>
              </v:line>
              <v:line id="_x0000_s5109" style="position:absolute" from="6180,6990" to="6180,7257">
                <v:stroke endarrow="block"/>
              </v:line>
            </v:group>
            <v:shape id="_x0000_s5110" type="#_x0000_t202" style="position:absolute;left:5336;top:8543;width:1675;height:388">
              <v:textbox style="mso-next-textbox:#_x0000_s5110" inset=",.3mm,,.3mm">
                <w:txbxContent>
                  <w:p w:rsidR="00CB51A0" w:rsidRDefault="00CB51A0">
                    <w:pPr>
                      <w:jc w:val="center"/>
                      <w:rPr>
                        <w:rFonts w:hint="eastAsia"/>
                      </w:rPr>
                    </w:pPr>
                    <w:r>
                      <w:rPr>
                        <w:rFonts w:hint="eastAsia"/>
                      </w:rPr>
                      <w:t>轴线放样</w:t>
                    </w:r>
                  </w:p>
                </w:txbxContent>
              </v:textbox>
            </v:shape>
            <v:shape id="_x0000_s5111" type="#_x0000_t202" style="position:absolute;left:7525;top:5797;width:222;height:233" stroked="f">
              <v:textbox style="mso-next-textbox:#_x0000_s5111" inset="0,0,0,0">
                <w:txbxContent>
                  <w:p w:rsidR="00CB51A0" w:rsidRDefault="00CB51A0">
                    <w:pPr>
                      <w:jc w:val="center"/>
                      <w:rPr>
                        <w:rFonts w:hint="eastAsia"/>
                      </w:rPr>
                    </w:pPr>
                    <w:r>
                      <w:rPr>
                        <w:rFonts w:hint="eastAsia"/>
                      </w:rPr>
                      <w:t>N</w:t>
                    </w:r>
                  </w:p>
                </w:txbxContent>
              </v:textbox>
            </v:shape>
            <v:line id="_x0000_s5112" style="position:absolute;flip:x y" from="7025,5413" to="7743,5419">
              <v:stroke endarrow="block"/>
            </v:line>
            <v:shape id="_x0000_s5113" type="#_x0000_t202" style="position:absolute;left:7757;top:5236;width:1202;height:388">
              <v:textbox style="mso-next-textbox:#_x0000_s5113" inset=",.3mm,,.3mm">
                <w:txbxContent>
                  <w:p w:rsidR="00CB51A0" w:rsidRDefault="00CB51A0">
                    <w:pPr>
                      <w:jc w:val="center"/>
                      <w:rPr>
                        <w:rFonts w:hint="eastAsia"/>
                      </w:rPr>
                    </w:pPr>
                    <w:r>
                      <w:rPr>
                        <w:rFonts w:hint="eastAsia"/>
                      </w:rPr>
                      <w:t>调正尺寸</w:t>
                    </w:r>
                  </w:p>
                </w:txbxContent>
              </v:textbox>
            </v:shape>
            <v:line id="_x0000_s5114" style="position:absolute" from="7011,6101" to="8346,6101"/>
            <v:line id="_x0000_s5115" style="position:absolute;flip:y" from="8333,5624" to="8333,6101">
              <v:stroke endarrow="block"/>
            </v:line>
            <v:shape id="_x0000_s5116" type="#_x0000_t202" style="position:absolute;left:3291;top:6562;width:1675;height:426">
              <v:textbox style="mso-next-textbox:#_x0000_s5116" inset=",1mm,,.3mm">
                <w:txbxContent>
                  <w:p w:rsidR="00CB51A0" w:rsidRDefault="00CB51A0">
                    <w:pPr>
                      <w:jc w:val="center"/>
                      <w:rPr>
                        <w:rFonts w:hint="eastAsia"/>
                      </w:rPr>
                    </w:pPr>
                    <w:r>
                      <w:rPr>
                        <w:rFonts w:hint="eastAsia"/>
                      </w:rPr>
                      <w:t>底板成型</w:t>
                    </w:r>
                  </w:p>
                </w:txbxContent>
              </v:textbox>
            </v:shape>
            <v:line id="_x0000_s5117" style="position:absolute" from="4984,6763" to="5330,6763">
              <v:stroke endarrow="block"/>
            </v:line>
          </v:group>
        </w:pict>
      </w:r>
    </w:p>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noProof/>
          <w:sz w:val="36"/>
        </w:rPr>
        <w:lastRenderedPageBreak/>
        <w:pict>
          <v:group id="_x0000_s5120" style="position:absolute;left:0;text-align:left;margin-left:63pt;margin-top:78pt;width:290.5pt;height:569.4pt;z-index:252106752" coordorigin="3245,3312" coordsize="5810,11388">
            <v:shape id="_x0000_s5121" type="#_x0000_t202" style="position:absolute;left:3987;top:3312;width:2243;height:430">
              <v:textbox style="mso-next-textbox:#_x0000_s5121">
                <w:txbxContent>
                  <w:p w:rsidR="00CB51A0" w:rsidRDefault="00CB51A0">
                    <w:pPr>
                      <w:jc w:val="center"/>
                      <w:rPr>
                        <w:rFonts w:hint="eastAsia"/>
                      </w:rPr>
                    </w:pPr>
                    <w:r>
                      <w:rPr>
                        <w:rFonts w:hint="eastAsia"/>
                      </w:rPr>
                      <w:t>梁体砼强度检查</w:t>
                    </w:r>
                  </w:p>
                </w:txbxContent>
              </v:textbox>
            </v:shape>
            <v:shape id="_x0000_s5122" type="#_x0000_t202" style="position:absolute;left:4010;top:4841;width:2243;height:431">
              <v:textbox style="mso-next-textbox:#_x0000_s5122">
                <w:txbxContent>
                  <w:p w:rsidR="00CB51A0" w:rsidRDefault="00CB51A0">
                    <w:pPr>
                      <w:jc w:val="center"/>
                      <w:rPr>
                        <w:rFonts w:hint="eastAsia"/>
                      </w:rPr>
                    </w:pPr>
                    <w:r>
                      <w:rPr>
                        <w:rFonts w:hint="eastAsia"/>
                      </w:rPr>
                      <w:t>检查处理锚垫板下砼</w:t>
                    </w:r>
                  </w:p>
                </w:txbxContent>
              </v:textbox>
            </v:shape>
            <v:shape id="_x0000_s5123" type="#_x0000_t202" style="position:absolute;left:4000;top:5575;width:2243;height:430">
              <v:textbox style="mso-next-textbox:#_x0000_s5123">
                <w:txbxContent>
                  <w:p w:rsidR="00CB51A0" w:rsidRDefault="00CB51A0">
                    <w:pPr>
                      <w:jc w:val="center"/>
                      <w:rPr>
                        <w:rFonts w:hint="eastAsia"/>
                      </w:rPr>
                    </w:pPr>
                    <w:r>
                      <w:rPr>
                        <w:rFonts w:hint="eastAsia"/>
                      </w:rPr>
                      <w:t>钢绞线伸长量计算</w:t>
                    </w:r>
                  </w:p>
                </w:txbxContent>
              </v:textbox>
            </v:shape>
            <v:shape id="_x0000_s5124" type="#_x0000_t202" style="position:absolute;left:4000;top:6291;width:2243;height:430">
              <v:textbox style="mso-next-textbox:#_x0000_s5124">
                <w:txbxContent>
                  <w:p w:rsidR="00CB51A0" w:rsidRDefault="00CB51A0">
                    <w:pPr>
                      <w:jc w:val="center"/>
                      <w:rPr>
                        <w:rFonts w:hint="eastAsia"/>
                      </w:rPr>
                    </w:pPr>
                    <w:r>
                      <w:rPr>
                        <w:rFonts w:hint="eastAsia"/>
                      </w:rPr>
                      <w:t>清</w:t>
                    </w:r>
                    <w:r>
                      <w:rPr>
                        <w:rFonts w:hint="eastAsia"/>
                      </w:rPr>
                      <w:t xml:space="preserve">  </w:t>
                    </w:r>
                    <w:r>
                      <w:rPr>
                        <w:rFonts w:hint="eastAsia"/>
                      </w:rPr>
                      <w:t>孔</w:t>
                    </w:r>
                  </w:p>
                </w:txbxContent>
              </v:textbox>
            </v:shape>
            <v:shape id="_x0000_s5125" type="#_x0000_t202" style="position:absolute;left:4000;top:7007;width:2243;height:430">
              <v:textbox style="mso-next-textbox:#_x0000_s5125">
                <w:txbxContent>
                  <w:p w:rsidR="00CB51A0" w:rsidRDefault="00CB51A0">
                    <w:pPr>
                      <w:jc w:val="center"/>
                      <w:rPr>
                        <w:rFonts w:hint="eastAsia"/>
                      </w:rPr>
                    </w:pPr>
                    <w:r>
                      <w:rPr>
                        <w:rFonts w:hint="eastAsia"/>
                      </w:rPr>
                      <w:t>穿</w:t>
                    </w:r>
                    <w:r>
                      <w:rPr>
                        <w:rFonts w:hint="eastAsia"/>
                      </w:rPr>
                      <w:t xml:space="preserve">  </w:t>
                    </w:r>
                    <w:r>
                      <w:rPr>
                        <w:rFonts w:hint="eastAsia"/>
                      </w:rPr>
                      <w:t>束</w:t>
                    </w:r>
                  </w:p>
                </w:txbxContent>
              </v:textbox>
            </v:shape>
            <v:line id="_x0000_s5126" style="position:absolute" from="5131,3759" to="5131,4046">
              <v:stroke endarrow="block"/>
            </v:line>
            <v:line id="_x0000_s5127" style="position:absolute" from="5121,5289" to="5121,5575">
              <v:stroke endarrow="block"/>
            </v:line>
            <v:line id="_x0000_s5128" style="position:absolute" from="5121,6005" to="5121,6291">
              <v:stroke endarrow="block"/>
            </v:line>
            <v:line id="_x0000_s5129" style="position:absolute" from="5121,6721" to="5121,7007">
              <v:stroke endarrow="block"/>
            </v:line>
            <v:shape id="_x0000_s5130" type="#_x0000_t4" style="position:absolute;left:3836;top:4044;width:2604;height:532">
              <v:textbox style="mso-next-textbox:#_x0000_s5130" inset="0,0,0,0">
                <w:txbxContent>
                  <w:p w:rsidR="00CB51A0" w:rsidRDefault="00CB51A0">
                    <w:pPr>
                      <w:rPr>
                        <w:rFonts w:hint="eastAsia"/>
                      </w:rPr>
                    </w:pPr>
                    <w:r>
                      <w:rPr>
                        <w:rFonts w:hint="eastAsia"/>
                      </w:rPr>
                      <w:t>报工程师审批</w:t>
                    </w:r>
                  </w:p>
                </w:txbxContent>
              </v:textbox>
            </v:shape>
            <v:line id="_x0000_s5131" style="position:absolute" from="6695,4405" to="6695,5921"/>
            <v:line id="_x0000_s5132" style="position:absolute;flip:x" from="6435,5165" to="6672,5165"/>
            <v:line id="_x0000_s5133" style="position:absolute;flip:y" from="6695,4393" to="6952,4397"/>
            <v:line id="_x0000_s5134" style="position:absolute;flip:y" from="6695,5895" to="6952,5899"/>
            <v:line id="_x0000_s5135" style="position:absolute" from="6440,5163" to="6440,7689">
              <v:stroke endarrow="block"/>
            </v:line>
            <v:line id="_x0000_s5136" style="position:absolute" from="5381,8166" to="5381,8452">
              <v:stroke endarrow="block"/>
            </v:line>
            <v:line id="_x0000_s5137" style="position:absolute" from="5381,8896" to="5381,9183">
              <v:stroke endarrow="block"/>
            </v:line>
            <v:line id="_x0000_s5138" style="position:absolute" from="5381,9612" to="5381,9899">
              <v:stroke endarrow="block"/>
            </v:line>
            <v:line id="_x0000_s5139" style="position:absolute" from="5381,10342" to="5381,10628">
              <v:stroke endarrow="block"/>
            </v:line>
            <v:line id="_x0000_s5140" style="position:absolute" from="5381,11058" to="5381,11345">
              <v:stroke endarrow="block"/>
            </v:line>
            <v:line id="_x0000_s5141" style="position:absolute" from="5381,11788" to="5381,12075">
              <v:stroke endarrow="block"/>
            </v:line>
            <v:line id="_x0000_s5142" style="position:absolute" from="5381,12505" to="5381,12791">
              <v:stroke endarrow="block"/>
            </v:line>
            <v:shape id="_x0000_s5143" type="#_x0000_t4" style="position:absolute;left:4064;top:12800;width:2619;height:531">
              <v:textbox style="mso-next-textbox:#_x0000_s5143" inset="0,0,0,0">
                <w:txbxContent>
                  <w:p w:rsidR="00CB51A0" w:rsidRDefault="00CB51A0">
                    <w:pPr>
                      <w:rPr>
                        <w:rFonts w:hint="eastAsia"/>
                      </w:rPr>
                    </w:pPr>
                    <w:r>
                      <w:rPr>
                        <w:rFonts w:hint="eastAsia"/>
                      </w:rPr>
                      <w:t>报工程师审批</w:t>
                    </w:r>
                  </w:p>
                </w:txbxContent>
              </v:textbox>
            </v:shape>
            <v:group id="_x0000_s5144" style="position:absolute;left:3991;top:7717;width:2802;height:6350" coordorigin="4911,6909" coordsize="3292,6659">
              <v:shape id="_x0000_s5145" type="#_x0000_t202" style="position:absolute;left:4911;top:6909;width:3277;height:450">
                <v:textbox style="mso-next-textbox:#_x0000_s5145">
                  <w:txbxContent>
                    <w:p w:rsidR="00CB51A0" w:rsidRDefault="00CB51A0">
                      <w:pPr>
                        <w:jc w:val="center"/>
                        <w:rPr>
                          <w:rFonts w:hint="eastAsia"/>
                        </w:rPr>
                      </w:pPr>
                      <w:r>
                        <w:rPr>
                          <w:rFonts w:hint="eastAsia"/>
                        </w:rPr>
                        <w:t>锚具、孔道、千斤顶三对中</w:t>
                      </w:r>
                    </w:p>
                  </w:txbxContent>
                </v:textbox>
              </v:shape>
              <v:shape id="_x0000_s5146" type="#_x0000_t202" style="position:absolute;left:4925;top:7680;width:3278;height:451">
                <v:textbox style="mso-next-textbox:#_x0000_s5146">
                  <w:txbxContent>
                    <w:p w:rsidR="00CB51A0" w:rsidRDefault="00CB51A0">
                      <w:pPr>
                        <w:jc w:val="center"/>
                        <w:rPr>
                          <w:rFonts w:hint="eastAsia"/>
                        </w:rPr>
                      </w:pPr>
                      <w:r>
                        <w:rPr>
                          <w:rFonts w:hint="eastAsia"/>
                        </w:rPr>
                        <w:t>初</w:t>
                      </w:r>
                      <w:r>
                        <w:rPr>
                          <w:rFonts w:hint="eastAsia"/>
                        </w:rPr>
                        <w:t xml:space="preserve"> </w:t>
                      </w:r>
                      <w:r>
                        <w:rPr>
                          <w:rFonts w:hint="eastAsia"/>
                        </w:rPr>
                        <w:t>张</w:t>
                      </w:r>
                      <w:r>
                        <w:rPr>
                          <w:rFonts w:hint="eastAsia"/>
                        </w:rPr>
                        <w:t xml:space="preserve"> </w:t>
                      </w:r>
                      <w:r>
                        <w:rPr>
                          <w:rFonts w:hint="eastAsia"/>
                        </w:rPr>
                        <w:t>拉</w:t>
                      </w:r>
                    </w:p>
                  </w:txbxContent>
                </v:textbox>
              </v:shape>
              <v:shape id="_x0000_s5147" type="#_x0000_t202" style="position:absolute;left:4925;top:8446;width:3278;height:450">
                <v:textbox style="mso-next-textbox:#_x0000_s5147">
                  <w:txbxContent>
                    <w:p w:rsidR="00CB51A0" w:rsidRDefault="00CB51A0">
                      <w:pPr>
                        <w:jc w:val="center"/>
                        <w:rPr>
                          <w:rFonts w:hint="eastAsia"/>
                        </w:rPr>
                      </w:pPr>
                      <w:r>
                        <w:rPr>
                          <w:rFonts w:hint="eastAsia"/>
                        </w:rPr>
                        <w:t>张</w:t>
                      </w:r>
                      <w:r>
                        <w:rPr>
                          <w:rFonts w:hint="eastAsia"/>
                        </w:rPr>
                        <w:t xml:space="preserve">  </w:t>
                      </w:r>
                      <w:r>
                        <w:rPr>
                          <w:rFonts w:hint="eastAsia"/>
                        </w:rPr>
                        <w:t>拉</w:t>
                      </w:r>
                    </w:p>
                  </w:txbxContent>
                </v:textbox>
              </v:shape>
              <v:shape id="_x0000_s5148" type="#_x0000_t202" style="position:absolute;left:4925;top:9197;width:3278;height:450">
                <v:textbox style="mso-next-textbox:#_x0000_s5148">
                  <w:txbxContent>
                    <w:p w:rsidR="00CB51A0" w:rsidRDefault="00CB51A0">
                      <w:pPr>
                        <w:jc w:val="center"/>
                        <w:rPr>
                          <w:rFonts w:hint="eastAsia"/>
                        </w:rPr>
                      </w:pPr>
                      <w:r>
                        <w:rPr>
                          <w:rFonts w:hint="eastAsia"/>
                        </w:rPr>
                        <w:t>控制吨位张拉</w:t>
                      </w:r>
                    </w:p>
                  </w:txbxContent>
                </v:textbox>
              </v:shape>
              <v:shape id="_x0000_s5149" type="#_x0000_t202" style="position:absolute;left:4925;top:9962;width:3278;height:451">
                <v:textbox style="mso-next-textbox:#_x0000_s5149">
                  <w:txbxContent>
                    <w:p w:rsidR="00CB51A0" w:rsidRDefault="00CB51A0">
                      <w:pPr>
                        <w:jc w:val="center"/>
                        <w:rPr>
                          <w:rFonts w:hint="eastAsia"/>
                        </w:rPr>
                      </w:pPr>
                      <w:r>
                        <w:rPr>
                          <w:rFonts w:hint="eastAsia"/>
                        </w:rPr>
                        <w:t>超</w:t>
                      </w:r>
                      <w:r>
                        <w:rPr>
                          <w:rFonts w:hint="eastAsia"/>
                        </w:rPr>
                        <w:t xml:space="preserve"> </w:t>
                      </w:r>
                      <w:r>
                        <w:rPr>
                          <w:rFonts w:hint="eastAsia"/>
                        </w:rPr>
                        <w:t>张</w:t>
                      </w:r>
                      <w:r>
                        <w:rPr>
                          <w:rFonts w:hint="eastAsia"/>
                        </w:rPr>
                        <w:t xml:space="preserve"> </w:t>
                      </w:r>
                      <w:r>
                        <w:rPr>
                          <w:rFonts w:hint="eastAsia"/>
                        </w:rPr>
                        <w:t>拉</w:t>
                      </w:r>
                    </w:p>
                  </w:txbxContent>
                </v:textbox>
              </v:shape>
              <v:shape id="_x0000_s5150" type="#_x0000_t202" style="position:absolute;left:4925;top:10713;width:3278;height:451">
                <v:textbox style="mso-next-textbox:#_x0000_s5150">
                  <w:txbxContent>
                    <w:p w:rsidR="00CB51A0" w:rsidRDefault="00CB51A0">
                      <w:pPr>
                        <w:jc w:val="center"/>
                        <w:rPr>
                          <w:rFonts w:hint="eastAsia"/>
                        </w:rPr>
                      </w:pPr>
                      <w:r>
                        <w:rPr>
                          <w:rFonts w:hint="eastAsia"/>
                        </w:rPr>
                        <w:t>持荷</w:t>
                      </w:r>
                      <w:r>
                        <w:rPr>
                          <w:rFonts w:hint="eastAsia"/>
                        </w:rPr>
                        <w:t>5</w:t>
                      </w:r>
                      <w:r>
                        <w:rPr>
                          <w:rFonts w:hint="eastAsia"/>
                        </w:rPr>
                        <w:t>分钟</w:t>
                      </w:r>
                    </w:p>
                  </w:txbxContent>
                </v:textbox>
              </v:shape>
              <v:shape id="_x0000_s5151" type="#_x0000_t202" style="position:absolute;left:4925;top:11479;width:3278;height:451">
                <v:textbox style="mso-next-textbox:#_x0000_s5151">
                  <w:txbxContent>
                    <w:p w:rsidR="00CB51A0" w:rsidRDefault="00CB51A0">
                      <w:pPr>
                        <w:jc w:val="center"/>
                        <w:rPr>
                          <w:rFonts w:hint="eastAsia"/>
                        </w:rPr>
                      </w:pPr>
                      <w:r>
                        <w:rPr>
                          <w:rFonts w:hint="eastAsia"/>
                        </w:rPr>
                        <w:t>测量回缩值</w:t>
                      </w:r>
                    </w:p>
                  </w:txbxContent>
                </v:textbox>
              </v:shape>
              <v:shape id="_x0000_s5152" type="#_x0000_t202" style="position:absolute;left:4925;top:13117;width:3278;height:451">
                <v:textbox style="mso-next-textbox:#_x0000_s5152">
                  <w:txbxContent>
                    <w:p w:rsidR="00CB51A0" w:rsidRDefault="00CB51A0">
                      <w:pPr>
                        <w:jc w:val="center"/>
                        <w:rPr>
                          <w:rFonts w:hint="eastAsia"/>
                        </w:rPr>
                      </w:pPr>
                      <w:r>
                        <w:rPr>
                          <w:rFonts w:hint="eastAsia"/>
                        </w:rPr>
                        <w:t>采取补救措施</w:t>
                      </w:r>
                    </w:p>
                  </w:txbxContent>
                </v:textbox>
              </v:shape>
            </v:group>
            <v:line id="_x0000_s5153" style="position:absolute" from="5381,13350" to="5381,13637">
              <v:stroke endarrow="block"/>
            </v:line>
            <v:shape id="_x0000_s5154" type="#_x0000_t202" style="position:absolute;left:7143;top:12860;width:1912;height:430">
              <v:textbox style="mso-next-textbox:#_x0000_s5154">
                <w:txbxContent>
                  <w:p w:rsidR="00CB51A0" w:rsidRDefault="00CB51A0">
                    <w:pPr>
                      <w:rPr>
                        <w:rFonts w:hint="eastAsia"/>
                      </w:rPr>
                    </w:pPr>
                    <w:r>
                      <w:rPr>
                        <w:rFonts w:hint="eastAsia"/>
                      </w:rPr>
                      <w:t>回油、卸载、锚固</w:t>
                    </w:r>
                  </w:p>
                </w:txbxContent>
              </v:textbox>
            </v:shape>
            <v:line id="_x0000_s5155" style="position:absolute" from="6683,13064" to="7158,13064">
              <v:stroke endarrow="block"/>
            </v:line>
            <v:line id="_x0000_s5156" style="position:absolute" from="8092,13290" to="8092,13576">
              <v:stroke endarrow="block"/>
            </v:line>
            <v:shape id="_x0000_s5157" type="#_x0000_t202" style="position:absolute;left:7143;top:13568;width:1912;height:429">
              <v:textbox style="mso-next-textbox:#_x0000_s5157">
                <w:txbxContent>
                  <w:p w:rsidR="00CB51A0" w:rsidRDefault="00CB51A0">
                    <w:pPr>
                      <w:jc w:val="center"/>
                      <w:rPr>
                        <w:rFonts w:hint="eastAsia"/>
                      </w:rPr>
                    </w:pPr>
                    <w:r>
                      <w:rPr>
                        <w:rFonts w:hint="eastAsia"/>
                      </w:rPr>
                      <w:t>孔道压浆</w:t>
                    </w:r>
                  </w:p>
                </w:txbxContent>
              </v:textbox>
            </v:shape>
            <v:shape id="_x0000_s5158" type="#_x0000_t202" style="position:absolute;left:6952;top:4187;width:1743;height:429">
              <v:textbox style="mso-next-textbox:#_x0000_s5158">
                <w:txbxContent>
                  <w:p w:rsidR="00CB51A0" w:rsidRDefault="00CB51A0">
                    <w:pPr>
                      <w:jc w:val="center"/>
                      <w:rPr>
                        <w:rFonts w:hint="eastAsia"/>
                      </w:rPr>
                    </w:pPr>
                    <w:r>
                      <w:rPr>
                        <w:rFonts w:hint="eastAsia"/>
                      </w:rPr>
                      <w:t>张拉设备标检</w:t>
                    </w:r>
                  </w:p>
                </w:txbxContent>
              </v:textbox>
            </v:shape>
            <v:shape id="_x0000_s5159" type="#_x0000_t202" style="position:absolute;left:6952;top:4928;width:1743;height:430">
              <v:textbox style="mso-next-textbox:#_x0000_s5159">
                <w:txbxContent>
                  <w:p w:rsidR="00CB51A0" w:rsidRDefault="00CB51A0">
                    <w:pPr>
                      <w:jc w:val="center"/>
                      <w:rPr>
                        <w:rFonts w:hint="eastAsia"/>
                      </w:rPr>
                    </w:pPr>
                    <w:r>
                      <w:rPr>
                        <w:rFonts w:hint="eastAsia"/>
                      </w:rPr>
                      <w:t>通讯设备准备</w:t>
                    </w:r>
                  </w:p>
                </w:txbxContent>
              </v:textbox>
            </v:shape>
            <v:shape id="_x0000_s5160" type="#_x0000_t202" style="position:absolute;left:6952;top:5667;width:1743;height:429">
              <v:textbox style="mso-next-textbox:#_x0000_s5160">
                <w:txbxContent>
                  <w:p w:rsidR="00CB51A0" w:rsidRDefault="00CB51A0">
                    <w:pPr>
                      <w:jc w:val="center"/>
                      <w:rPr>
                        <w:rFonts w:hint="eastAsia"/>
                      </w:rPr>
                    </w:pPr>
                    <w:r>
                      <w:rPr>
                        <w:rFonts w:hint="eastAsia"/>
                      </w:rPr>
                      <w:t>张拉劳动力组织</w:t>
                    </w:r>
                  </w:p>
                </w:txbxContent>
              </v:textbox>
            </v:shape>
            <v:line id="_x0000_s5161" style="position:absolute" from="8106,13992" to="8106,14279">
              <v:stroke endarrow="block"/>
            </v:line>
            <v:shape id="_x0000_s5162" type="#_x0000_t202" style="position:absolute;left:7143;top:14270;width:1912;height:430">
              <v:textbox style="mso-next-textbox:#_x0000_s5162">
                <w:txbxContent>
                  <w:p w:rsidR="00CB51A0" w:rsidRDefault="00CB51A0">
                    <w:pPr>
                      <w:jc w:val="center"/>
                      <w:rPr>
                        <w:rFonts w:hint="eastAsia"/>
                      </w:rPr>
                    </w:pPr>
                    <w:r>
                      <w:rPr>
                        <w:rFonts w:hint="eastAsia"/>
                      </w:rPr>
                      <w:t>锚封砼</w:t>
                    </w:r>
                  </w:p>
                </w:txbxContent>
              </v:textbox>
            </v:shape>
            <v:group id="_x0000_s5163" style="position:absolute;left:7180;top:8452;width:1518;height:3323" coordorigin="1980,8535" coordsize="2243,3484">
              <v:shape id="_x0000_s5164" type="#_x0000_t202" style="position:absolute;left:1980;top:8535;width:2243;height:451">
                <v:textbox style="mso-next-textbox:#_x0000_s5164">
                  <w:txbxContent>
                    <w:p w:rsidR="00CB51A0" w:rsidRDefault="00CB51A0">
                      <w:pPr>
                        <w:jc w:val="center"/>
                        <w:rPr>
                          <w:rFonts w:hint="eastAsia"/>
                        </w:rPr>
                      </w:pPr>
                      <w:r>
                        <w:rPr>
                          <w:rFonts w:hint="eastAsia"/>
                        </w:rPr>
                        <w:t>测量伸长值</w:t>
                      </w:r>
                    </w:p>
                  </w:txbxContent>
                </v:textbox>
              </v:shape>
              <v:shape id="_x0000_s5165" type="#_x0000_t202" style="position:absolute;left:1980;top:10066;width:2243;height:451">
                <v:textbox style="mso-next-textbox:#_x0000_s5165">
                  <w:txbxContent>
                    <w:p w:rsidR="00CB51A0" w:rsidRDefault="00CB51A0">
                      <w:pPr>
                        <w:jc w:val="center"/>
                        <w:rPr>
                          <w:rFonts w:hint="eastAsia"/>
                        </w:rPr>
                      </w:pPr>
                      <w:r>
                        <w:rPr>
                          <w:rFonts w:hint="eastAsia"/>
                        </w:rPr>
                        <w:t>测量伸长值</w:t>
                      </w:r>
                    </w:p>
                  </w:txbxContent>
                </v:textbox>
              </v:shape>
              <v:shape id="_x0000_s5166" type="#_x0000_t202" style="position:absolute;left:1980;top:11568;width:2243;height:451">
                <v:textbox style="mso-next-textbox:#_x0000_s5166">
                  <w:txbxContent>
                    <w:p w:rsidR="00CB51A0" w:rsidRDefault="00CB51A0">
                      <w:pPr>
                        <w:jc w:val="center"/>
                        <w:rPr>
                          <w:rFonts w:hint="eastAsia"/>
                        </w:rPr>
                      </w:pPr>
                      <w:r>
                        <w:rPr>
                          <w:rFonts w:hint="eastAsia"/>
                        </w:rPr>
                        <w:t>测量伸长值</w:t>
                      </w:r>
                    </w:p>
                  </w:txbxContent>
                </v:textbox>
              </v:shape>
            </v:group>
            <v:group id="_x0000_s5167" style="position:absolute;left:6788;top:8653;width:376;height:2890" coordorigin="4408,7902" coordsize="531,3031">
              <v:line id="_x0000_s5168" style="position:absolute" from="4422,7902" to="4939,7902">
                <v:stroke startarrow="block"/>
              </v:line>
              <v:line id="_x0000_s5169" style="position:absolute" from="4408,9431" to="4925,9431">
                <v:stroke startarrow="block"/>
              </v:line>
              <v:line id="_x0000_s5170" style="position:absolute" from="4408,10933" to="4925,10933">
                <v:stroke startarrow="block"/>
              </v:line>
            </v:group>
            <v:shape id="_x0000_s5171" type="#_x0000_t202" style="position:absolute;left:3605;top:4036;width:173;height:287" stroked="f">
              <v:textbox style="mso-next-textbox:#_x0000_s5171" inset="0,0,0,0">
                <w:txbxContent>
                  <w:p w:rsidR="00CB51A0" w:rsidRDefault="00CB51A0">
                    <w:pPr>
                      <w:rPr>
                        <w:rFonts w:hint="eastAsia"/>
                        <w:sz w:val="18"/>
                      </w:rPr>
                    </w:pPr>
                    <w:r>
                      <w:rPr>
                        <w:rFonts w:hint="eastAsia"/>
                        <w:sz w:val="18"/>
                      </w:rPr>
                      <w:t xml:space="preserve">N </w:t>
                    </w:r>
                  </w:p>
                </w:txbxContent>
              </v:textbox>
            </v:shape>
            <v:shape id="_x0000_s5172" type="#_x0000_t202" style="position:absolute;left:6754;top:12778;width:172;height:286" stroked="f">
              <v:textbox style="mso-next-textbox:#_x0000_s5172" inset="0,0,0,0">
                <w:txbxContent>
                  <w:p w:rsidR="00CB51A0" w:rsidRDefault="00CB51A0">
                    <w:pPr>
                      <w:rPr>
                        <w:rFonts w:hint="eastAsia"/>
                      </w:rPr>
                    </w:pPr>
                    <w:r>
                      <w:rPr>
                        <w:rFonts w:hint="eastAsia"/>
                      </w:rPr>
                      <w:t xml:space="preserve">Y </w:t>
                    </w:r>
                  </w:p>
                </w:txbxContent>
              </v:textbox>
            </v:shape>
            <v:shape id="_x0000_s5173" type="#_x0000_t202" style="position:absolute;left:5654;top:13350;width:173;height:287" stroked="f">
              <v:textbox style="mso-next-textbox:#_x0000_s5173" inset="0,0,0,0">
                <w:txbxContent>
                  <w:p w:rsidR="00CB51A0" w:rsidRDefault="00CB51A0">
                    <w:pPr>
                      <w:rPr>
                        <w:rFonts w:hint="eastAsia"/>
                      </w:rPr>
                    </w:pPr>
                    <w:r>
                      <w:rPr>
                        <w:rFonts w:hint="eastAsia"/>
                      </w:rPr>
                      <w:t>N</w:t>
                    </w:r>
                  </w:p>
                </w:txbxContent>
              </v:textbox>
            </v:shape>
            <v:line id="_x0000_s5174" style="position:absolute" from="5131,4574" to="5131,4861">
              <v:stroke endarrow="block"/>
            </v:line>
            <v:line id="_x0000_s5175" style="position:absolute" from="5121,7436" to="5121,7722">
              <v:stroke endarrow="block"/>
            </v:line>
            <v:group id="_x0000_s5176" style="position:absolute;left:3245;top:3484;width:710;height:835" coordorigin="4190,3324" coordsize="595,876">
              <v:line id="_x0000_s5177" style="position:absolute;flip:x" from="4190,4200" to="4680,4200"/>
              <v:line id="_x0000_s5178" style="position:absolute;flip:y" from="4195,3333" to="4195,4200"/>
              <v:line id="_x0000_s5179" style="position:absolute" from="4195,3324" to="4785,3324">
                <v:stroke endarrow="block"/>
              </v:line>
            </v:group>
            <v:shape id="_x0000_s5180" type="#_x0000_t202" style="position:absolute;left:3275;top:3515;width:325;height:770" filled="f" stroked="f">
              <v:textbox style="layout-flow:vertical-ideographic" inset=".5mm,.3mm,.5mm,.3mm">
                <w:txbxContent>
                  <w:p w:rsidR="00CB51A0" w:rsidRDefault="00CB51A0">
                    <w:pPr>
                      <w:rPr>
                        <w:sz w:val="18"/>
                      </w:rPr>
                    </w:pPr>
                    <w:r>
                      <w:rPr>
                        <w:rFonts w:hint="eastAsia"/>
                        <w:sz w:val="18"/>
                      </w:rPr>
                      <w:t>补救措施</w:t>
                    </w:r>
                  </w:p>
                </w:txbxContent>
              </v:textbox>
            </v:shape>
            <v:shape id="_x0000_s5181" type="#_x0000_t202" style="position:absolute;left:5340;top:4556;width:173;height:287" stroked="f">
              <v:textbox style="mso-next-textbox:#_x0000_s5181" inset="0,0,0,0">
                <w:txbxContent>
                  <w:p w:rsidR="00CB51A0" w:rsidRDefault="00CB51A0">
                    <w:pPr>
                      <w:rPr>
                        <w:rFonts w:hint="eastAsia"/>
                      </w:rPr>
                    </w:pPr>
                    <w:r>
                      <w:rPr>
                        <w:rFonts w:hint="eastAsia"/>
                      </w:rPr>
                      <w:t xml:space="preserve">Y </w:t>
                    </w:r>
                  </w:p>
                </w:txbxContent>
              </v:textbox>
            </v:shape>
            <v:line id="_x0000_s5182" style="position:absolute" from="6675,5160" to="6955,5166"/>
          </v:group>
        </w:pict>
      </w:r>
      <w:r w:rsidRPr="00CB51A0">
        <w:rPr>
          <w:noProof/>
          <w:sz w:val="36"/>
        </w:rPr>
        <w:pict>
          <v:line id="_x0000_s5118" style="position:absolute;left:0;text-align:left;z-index:252104704" from="117.2pt,30.3pt" to="292.1pt,30.3pt" strokeweight="3pt">
            <v:stroke linestyle="thinThin"/>
          </v:line>
        </w:pict>
      </w:r>
      <w:r w:rsidRPr="00CB51A0">
        <w:rPr>
          <w:noProof/>
          <w:sz w:val="36"/>
        </w:rPr>
        <w:pict>
          <v:rect id="_x0000_s5119" style="position:absolute;left:0;text-align:left;margin-left:-.6pt;margin-top:58.65pt;width:414pt;height:623.7pt;z-index:252105728" filled="f" strokeweight="1.25pt"/>
        </w:pict>
      </w:r>
      <w:r w:rsidRPr="00CB51A0">
        <w:rPr>
          <w:rFonts w:hint="eastAsia"/>
          <w:sz w:val="36"/>
        </w:rPr>
        <w:t>预应力张拉工艺框图</w:t>
      </w: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noProof/>
          <w:sz w:val="36"/>
        </w:rPr>
        <w:lastRenderedPageBreak/>
        <w:pict>
          <v:line id="_x0000_s5183" style="position:absolute;left:0;text-align:left;z-index:252107776" from="80.75pt,31.2pt" to="327.75pt,31.2pt" strokeweight="3pt">
            <v:stroke linestyle="thinThin"/>
          </v:line>
        </w:pict>
      </w:r>
      <w:r w:rsidRPr="00CB51A0">
        <w:rPr>
          <w:rFonts w:hint="eastAsia"/>
          <w:sz w:val="36"/>
        </w:rPr>
        <w:t>后张法预应力梁施工工艺框图</w:t>
      </w:r>
    </w:p>
    <w:p w:rsidR="00CB51A0" w:rsidRDefault="00CB51A0">
      <w:pPr>
        <w:rPr>
          <w:rFonts w:hint="eastAsia"/>
          <w:b/>
          <w:sz w:val="28"/>
        </w:rPr>
      </w:pPr>
      <w:r>
        <w:rPr>
          <w:b/>
          <w:noProof/>
          <w:sz w:val="20"/>
        </w:rPr>
        <w:pict>
          <v:group id="_x0000_s5185" style="position:absolute;left:0;text-align:left;margin-left:23.5pt;margin-top:27.15pt;width:363.5pt;height:615.15pt;z-index:252109824" coordorigin="2455,2919" coordsize="7270,12303">
            <v:shape id="_x0000_s5186" type="#_x0000_t202" style="position:absolute;left:3129;top:2919;width:3272;height:400">
              <v:textbox style="mso-next-textbox:#_x0000_s5186" inset=",.8mm,,.3mm">
                <w:txbxContent>
                  <w:p w:rsidR="00CB51A0" w:rsidRDefault="00CB51A0">
                    <w:pPr>
                      <w:jc w:val="center"/>
                      <w:rPr>
                        <w:rFonts w:hint="eastAsia"/>
                      </w:rPr>
                    </w:pPr>
                    <w:r>
                      <w:rPr>
                        <w:rFonts w:hint="eastAsia"/>
                      </w:rPr>
                      <w:t>后张法施工方案报工程师批准</w:t>
                    </w:r>
                  </w:p>
                </w:txbxContent>
              </v:textbox>
            </v:shape>
            <v:shape id="_x0000_s5187" type="#_x0000_t202" style="position:absolute;left:3129;top:3631;width:3272;height:389">
              <v:textbox style="mso-next-textbox:#_x0000_s5187" inset=",.8mm,,.3mm">
                <w:txbxContent>
                  <w:p w:rsidR="00CB51A0" w:rsidRDefault="00CB51A0">
                    <w:pPr>
                      <w:jc w:val="center"/>
                      <w:rPr>
                        <w:rFonts w:hint="eastAsia"/>
                      </w:rPr>
                    </w:pPr>
                    <w:r>
                      <w:rPr>
                        <w:rFonts w:hint="eastAsia"/>
                      </w:rPr>
                      <w:t>预制台座和模板制作</w:t>
                    </w:r>
                  </w:p>
                </w:txbxContent>
              </v:textbox>
            </v:shape>
            <v:shape id="_x0000_s5188" type="#_x0000_t202" style="position:absolute;left:3129;top:5117;width:3272;height:392">
              <v:textbox style="mso-next-textbox:#_x0000_s5188" inset=",.8mm,,.3mm">
                <w:txbxContent>
                  <w:p w:rsidR="00CB51A0" w:rsidRDefault="00CB51A0">
                    <w:pPr>
                      <w:jc w:val="center"/>
                      <w:rPr>
                        <w:rFonts w:hint="eastAsia"/>
                      </w:rPr>
                    </w:pPr>
                    <w:r>
                      <w:rPr>
                        <w:rFonts w:hint="eastAsia"/>
                      </w:rPr>
                      <w:t>普通钢筋成型、放置芯管</w:t>
                    </w:r>
                  </w:p>
                </w:txbxContent>
              </v:textbox>
            </v:shape>
            <v:line id="_x0000_s5189" style="position:absolute" from="4765,3334" to="4765,3631">
              <v:stroke endarrow="block"/>
            </v:line>
            <v:line id="_x0000_s5190" style="position:absolute" from="4751,4014" to="4751,4311">
              <v:stroke endarrow="block"/>
            </v:line>
            <v:shape id="_x0000_s5191" type="#_x0000_t4" style="position:absolute;left:2913;top:4308;width:3742;height:512">
              <v:textbox style="mso-next-textbox:#_x0000_s5191" inset="0,0,0,0">
                <w:txbxContent>
                  <w:p w:rsidR="00CB51A0" w:rsidRDefault="00CB51A0">
                    <w:pPr>
                      <w:jc w:val="center"/>
                      <w:rPr>
                        <w:rFonts w:hint="eastAsia"/>
                      </w:rPr>
                    </w:pPr>
                    <w:r>
                      <w:rPr>
                        <w:rFonts w:hint="eastAsia"/>
                      </w:rPr>
                      <w:t>工程师审批</w:t>
                    </w:r>
                  </w:p>
                </w:txbxContent>
              </v:textbox>
            </v:shape>
            <v:line id="_x0000_s5192" style="position:absolute" from="4736,4823" to="4736,5120">
              <v:stroke endarrow="block"/>
            </v:line>
            <v:shape id="_x0000_s5193" type="#_x0000_t202" style="position:absolute;left:3129;top:6610;width:3272;height:391">
              <v:textbox style="mso-next-textbox:#_x0000_s5193" inset=",.8mm,,.3mm">
                <w:txbxContent>
                  <w:p w:rsidR="00CB51A0" w:rsidRDefault="00CB51A0">
                    <w:pPr>
                      <w:jc w:val="center"/>
                      <w:rPr>
                        <w:rFonts w:hint="eastAsia"/>
                      </w:rPr>
                    </w:pPr>
                    <w:r>
                      <w:rPr>
                        <w:rFonts w:hint="eastAsia"/>
                      </w:rPr>
                      <w:t>装设模板</w:t>
                    </w:r>
                  </w:p>
                </w:txbxContent>
              </v:textbox>
            </v:shape>
            <v:line id="_x0000_s5194" style="position:absolute" from="4751,5506" to="4751,5804">
              <v:stroke endarrow="block"/>
            </v:line>
            <v:shape id="_x0000_s5195" type="#_x0000_t4" style="position:absolute;left:2913;top:5801;width:3677;height:511">
              <v:textbox style="mso-next-textbox:#_x0000_s5195" inset="0,0,0,0">
                <w:txbxContent>
                  <w:p w:rsidR="00CB51A0" w:rsidRDefault="00CB51A0">
                    <w:pPr>
                      <w:jc w:val="center"/>
                      <w:rPr>
                        <w:rFonts w:hint="eastAsia"/>
                      </w:rPr>
                    </w:pPr>
                    <w:r>
                      <w:rPr>
                        <w:rFonts w:hint="eastAsia"/>
                      </w:rPr>
                      <w:t>工程师审批</w:t>
                    </w:r>
                  </w:p>
                </w:txbxContent>
              </v:textbox>
            </v:shape>
            <v:line id="_x0000_s5196" style="position:absolute" from="4736,6315" to="4736,6613">
              <v:stroke endarrow="block"/>
            </v:line>
            <v:shape id="_x0000_s5197" type="#_x0000_t202" style="position:absolute;left:3129;top:8105;width:3272;height:392">
              <v:textbox style="mso-next-textbox:#_x0000_s5197" inset=",.8mm,,.3mm">
                <w:txbxContent>
                  <w:p w:rsidR="00CB51A0" w:rsidRDefault="00CB51A0">
                    <w:pPr>
                      <w:jc w:val="center"/>
                      <w:rPr>
                        <w:rFonts w:hint="eastAsia"/>
                      </w:rPr>
                    </w:pPr>
                    <w:r>
                      <w:rPr>
                        <w:rFonts w:hint="eastAsia"/>
                      </w:rPr>
                      <w:t>砼</w:t>
                    </w:r>
                    <w:r>
                      <w:rPr>
                        <w:rFonts w:hint="eastAsia"/>
                      </w:rPr>
                      <w:t xml:space="preserve"> </w:t>
                    </w:r>
                    <w:r>
                      <w:rPr>
                        <w:rFonts w:hint="eastAsia"/>
                      </w:rPr>
                      <w:t>浇</w:t>
                    </w:r>
                    <w:r>
                      <w:rPr>
                        <w:rFonts w:hint="eastAsia"/>
                      </w:rPr>
                      <w:t xml:space="preserve"> </w:t>
                    </w:r>
                    <w:r>
                      <w:rPr>
                        <w:rFonts w:hint="eastAsia"/>
                      </w:rPr>
                      <w:t>筑</w:t>
                    </w:r>
                  </w:p>
                </w:txbxContent>
              </v:textbox>
            </v:shape>
            <v:line id="_x0000_s5198" style="position:absolute" from="4751,7001" to="4751,7299">
              <v:stroke endarrow="block"/>
            </v:line>
            <v:shape id="_x0000_s5199" type="#_x0000_t4" style="position:absolute;left:2913;top:7296;width:3667;height:512">
              <v:textbox style="mso-next-textbox:#_x0000_s5199" inset="0,0,0,0">
                <w:txbxContent>
                  <w:p w:rsidR="00CB51A0" w:rsidRDefault="00CB51A0">
                    <w:pPr>
                      <w:jc w:val="center"/>
                      <w:rPr>
                        <w:rFonts w:hint="eastAsia"/>
                      </w:rPr>
                    </w:pPr>
                    <w:r>
                      <w:rPr>
                        <w:rFonts w:hint="eastAsia"/>
                      </w:rPr>
                      <w:t>工程师审批</w:t>
                    </w:r>
                  </w:p>
                </w:txbxContent>
              </v:textbox>
            </v:shape>
            <v:line id="_x0000_s5200" style="position:absolute" from="4736,7810" to="4736,8108">
              <v:stroke endarrow="block"/>
            </v:line>
            <v:shape id="_x0000_s5201" type="#_x0000_t202" style="position:absolute;left:3129;top:8782;width:3272;height:392">
              <v:textbox style="mso-next-textbox:#_x0000_s5201" inset=",.8mm,,.3mm">
                <w:txbxContent>
                  <w:p w:rsidR="00CB51A0" w:rsidRDefault="00CB51A0">
                    <w:pPr>
                      <w:jc w:val="center"/>
                      <w:rPr>
                        <w:rFonts w:hint="eastAsia"/>
                      </w:rPr>
                    </w:pPr>
                    <w:r>
                      <w:rPr>
                        <w:rFonts w:hint="eastAsia"/>
                      </w:rPr>
                      <w:t>清理孔道</w:t>
                    </w:r>
                  </w:p>
                </w:txbxContent>
              </v:textbox>
            </v:shape>
            <v:line id="_x0000_s5202" style="position:absolute" from="4736,8488" to="4736,8785">
              <v:stroke endarrow="block"/>
            </v:line>
            <v:shape id="_x0000_s5203" type="#_x0000_t202" style="position:absolute;left:3129;top:10278;width:3272;height:391">
              <v:textbox style="mso-next-textbox:#_x0000_s5203" inset=",.8mm,,.3mm">
                <w:txbxContent>
                  <w:p w:rsidR="00CB51A0" w:rsidRDefault="00CB51A0">
                    <w:pPr>
                      <w:jc w:val="center"/>
                      <w:rPr>
                        <w:rFonts w:hint="eastAsia"/>
                      </w:rPr>
                    </w:pPr>
                    <w:r>
                      <w:rPr>
                        <w:rFonts w:hint="eastAsia"/>
                      </w:rPr>
                      <w:t>放置予应力钢束</w:t>
                    </w:r>
                  </w:p>
                </w:txbxContent>
              </v:textbox>
            </v:shape>
            <v:line id="_x0000_s5204" style="position:absolute" from="4751,9174" to="4751,9471">
              <v:stroke endarrow="block"/>
            </v:line>
            <v:shape id="_x0000_s5205" type="#_x0000_t4" style="position:absolute;left:2545;top:9469;width:4215;height:511">
              <v:textbox style="mso-next-textbox:#_x0000_s5205" inset="0,0,0,0">
                <w:txbxContent>
                  <w:p w:rsidR="00CB51A0" w:rsidRDefault="00CB51A0">
                    <w:pPr>
                      <w:jc w:val="center"/>
                      <w:rPr>
                        <w:rFonts w:hint="eastAsia"/>
                      </w:rPr>
                    </w:pPr>
                    <w:r>
                      <w:rPr>
                        <w:rFonts w:hint="eastAsia"/>
                      </w:rPr>
                      <w:t>砼强度检验并报工程师</w:t>
                    </w:r>
                  </w:p>
                </w:txbxContent>
              </v:textbox>
            </v:shape>
            <v:line id="_x0000_s5206" style="position:absolute" from="4736,9983" to="4736,10281">
              <v:stroke endarrow="block"/>
            </v:line>
            <v:shape id="_x0000_s5207" type="#_x0000_t202" style="position:absolute;left:3126;top:10978;width:3273;height:446">
              <v:textbox style="mso-next-textbox:#_x0000_s5207" inset=".5mm,.8mm,.5mm,.3mm">
                <w:txbxContent>
                  <w:p w:rsidR="00CB51A0" w:rsidRDefault="00CB51A0">
                    <w:pPr>
                      <w:jc w:val="center"/>
                      <w:rPr>
                        <w:rFonts w:hint="eastAsia"/>
                      </w:rPr>
                    </w:pPr>
                    <w:r>
                      <w:rPr>
                        <w:rFonts w:hint="eastAsia"/>
                      </w:rPr>
                      <w:t>按张拉程序张拉予应力钢束并锚固</w:t>
                    </w:r>
                  </w:p>
                </w:txbxContent>
              </v:textbox>
            </v:shape>
            <v:line id="_x0000_s5208" style="position:absolute" from="4708,10678" to="4708,10975">
              <v:stroke endarrow="block"/>
            </v:line>
            <v:shape id="_x0000_s5209" type="#_x0000_t4" style="position:absolute;left:3157;top:11716;width:3101;height:511">
              <v:textbox style="mso-next-textbox:#_x0000_s5209" inset="0,0,0,0">
                <w:txbxContent>
                  <w:p w:rsidR="00CB51A0" w:rsidRDefault="00CB51A0">
                    <w:pPr>
                      <w:jc w:val="center"/>
                      <w:rPr>
                        <w:rFonts w:hint="eastAsia"/>
                      </w:rPr>
                    </w:pPr>
                    <w:r>
                      <w:rPr>
                        <w:rFonts w:hint="eastAsia"/>
                      </w:rPr>
                      <w:t>工程师审批</w:t>
                    </w:r>
                  </w:p>
                  <w:p w:rsidR="00CB51A0" w:rsidRDefault="00CB51A0">
                    <w:pPr>
                      <w:jc w:val="center"/>
                      <w:rPr>
                        <w:rFonts w:hint="eastAsia"/>
                      </w:rPr>
                    </w:pPr>
                  </w:p>
                </w:txbxContent>
              </v:textbox>
            </v:shape>
            <v:line id="_x0000_s5210" style="position:absolute" from="4708,11430" to="4708,11727">
              <v:stroke endarrow="block"/>
            </v:line>
            <v:shape id="_x0000_s5211" type="#_x0000_t202" style="position:absolute;left:2975;top:12513;width:3398;height:392">
              <v:textbox style="mso-next-textbox:#_x0000_s5211" inset=",.8mm,,.3mm">
                <w:txbxContent>
                  <w:p w:rsidR="00CB51A0" w:rsidRDefault="00CB51A0">
                    <w:pPr>
                      <w:jc w:val="center"/>
                      <w:rPr>
                        <w:rFonts w:hint="eastAsia"/>
                      </w:rPr>
                    </w:pPr>
                    <w:r>
                      <w:rPr>
                        <w:rFonts w:hint="eastAsia"/>
                      </w:rPr>
                      <w:t>灌注水泥浆、浇筑封头砼、养生</w:t>
                    </w:r>
                  </w:p>
                </w:txbxContent>
              </v:textbox>
            </v:shape>
            <v:line id="_x0000_s5212" style="position:absolute" from="4708,12219" to="4708,12516">
              <v:stroke endarrow="block"/>
            </v:line>
            <v:shape id="_x0000_s5213" type="#_x0000_t202" style="position:absolute;left:2955;top:13214;width:3415;height:446">
              <v:textbox style="mso-next-textbox:#_x0000_s5213" inset=".5mm,.8mm,.5mm,.3mm">
                <w:txbxContent>
                  <w:p w:rsidR="00CB51A0" w:rsidRDefault="00CB51A0">
                    <w:pPr>
                      <w:jc w:val="center"/>
                      <w:rPr>
                        <w:rFonts w:hint="eastAsia"/>
                      </w:rPr>
                    </w:pPr>
                    <w:r>
                      <w:rPr>
                        <w:rFonts w:hint="eastAsia"/>
                      </w:rPr>
                      <w:t>水泥浆、封头砼强度及构件尺寸检验</w:t>
                    </w:r>
                  </w:p>
                </w:txbxContent>
              </v:textbox>
            </v:shape>
            <v:line id="_x0000_s5214" style="position:absolute" from="4679,12914" to="4679,13211">
              <v:stroke endarrow="block"/>
            </v:line>
            <v:shape id="_x0000_s5215" type="#_x0000_t4" style="position:absolute;left:3129;top:13951;width:3100;height:512">
              <v:textbox style="mso-next-textbox:#_x0000_s5215" inset="0,0,0,0">
                <w:txbxContent>
                  <w:p w:rsidR="00CB51A0" w:rsidRDefault="00CB51A0">
                    <w:pPr>
                      <w:jc w:val="center"/>
                      <w:rPr>
                        <w:rFonts w:hint="eastAsia"/>
                      </w:rPr>
                    </w:pPr>
                    <w:r>
                      <w:rPr>
                        <w:rFonts w:hint="eastAsia"/>
                      </w:rPr>
                      <w:t>工程师审批</w:t>
                    </w:r>
                  </w:p>
                  <w:p w:rsidR="00CB51A0" w:rsidRDefault="00CB51A0">
                    <w:pPr>
                      <w:jc w:val="center"/>
                      <w:rPr>
                        <w:rFonts w:hint="eastAsia"/>
                      </w:rPr>
                    </w:pPr>
                  </w:p>
                </w:txbxContent>
              </v:textbox>
            </v:shape>
            <v:line id="_x0000_s5216" style="position:absolute" from="4679,13665" to="4679,13963">
              <v:stroke endarrow="block"/>
            </v:line>
            <v:line id="_x0000_s5217" style="position:absolute;flip:x" from="2455,11967" to="3129,11967"/>
            <v:shape id="_x0000_s5218" type="#_x0000_t202" style="position:absolute;left:3755;top:14775;width:1810;height:446">
              <v:textbox style="mso-next-textbox:#_x0000_s5218" inset=".5mm,.8mm,.5mm,.3mm">
                <w:txbxContent>
                  <w:p w:rsidR="00CB51A0" w:rsidRDefault="00CB51A0">
                    <w:pPr>
                      <w:jc w:val="center"/>
                      <w:rPr>
                        <w:rFonts w:hint="eastAsia"/>
                      </w:rPr>
                    </w:pPr>
                    <w:r>
                      <w:rPr>
                        <w:rFonts w:hint="eastAsia"/>
                      </w:rPr>
                      <w:t>进入梁板安装施工</w:t>
                    </w:r>
                  </w:p>
                </w:txbxContent>
              </v:textbox>
            </v:shape>
            <v:line id="_x0000_s5219" style="position:absolute" from="6229,14205" to="6899,14205">
              <v:stroke endarrow="block"/>
            </v:line>
            <v:shape id="_x0000_s5220" type="#_x0000_t4" style="position:absolute;left:6906;top:13946;width:2619;height:512">
              <v:textbox style="mso-next-textbox:#_x0000_s5220" inset="0,0,0,0">
                <w:txbxContent>
                  <w:p w:rsidR="00CB51A0" w:rsidRDefault="00CB51A0">
                    <w:pPr>
                      <w:jc w:val="center"/>
                      <w:rPr>
                        <w:rFonts w:hint="eastAsia"/>
                      </w:rPr>
                    </w:pPr>
                    <w:r>
                      <w:rPr>
                        <w:rFonts w:hint="eastAsia"/>
                      </w:rPr>
                      <w:t>采取补救措施</w:t>
                    </w:r>
                  </w:p>
                </w:txbxContent>
              </v:textbox>
            </v:shape>
            <v:line id="_x0000_s5221" style="position:absolute;flip:x" from="6401,13412" to="8221,13412">
              <v:stroke endarrow="block"/>
            </v:line>
            <v:shape id="_x0000_s5222" type="#_x0000_t202" style="position:absolute;left:7280;top:14776;width:1895;height:446">
              <v:textbox style="mso-next-textbox:#_x0000_s5222" inset=",.8mm,,.3mm">
                <w:txbxContent>
                  <w:p w:rsidR="00CB51A0" w:rsidRDefault="00CB51A0">
                    <w:pPr>
                      <w:jc w:val="center"/>
                      <w:rPr>
                        <w:rFonts w:hint="eastAsia"/>
                      </w:rPr>
                    </w:pPr>
                    <w:r>
                      <w:rPr>
                        <w:rFonts w:hint="eastAsia"/>
                      </w:rPr>
                      <w:t>构件报废</w:t>
                    </w:r>
                  </w:p>
                </w:txbxContent>
              </v:textbox>
            </v:shape>
            <v:line id="_x0000_s5223" style="position:absolute" from="8215,14466" to="8215,14763">
              <v:stroke endarrow="block"/>
            </v:line>
            <v:line id="_x0000_s5224" style="position:absolute" from="6430,10492" to="7520,10492">
              <v:stroke startarrow="block"/>
            </v:line>
            <v:line id="_x0000_s5225" style="position:absolute" from="6775,10492" to="6947,10492"/>
            <v:shape id="_x0000_s5226" type="#_x0000_t4" style="position:absolute;left:6976;top:9466;width:2749;height:511">
              <v:textbox style="mso-next-textbox:#_x0000_s5226" inset="0,0,0,0">
                <w:txbxContent>
                  <w:p w:rsidR="00CB51A0" w:rsidRDefault="00CB51A0">
                    <w:pPr>
                      <w:jc w:val="center"/>
                      <w:rPr>
                        <w:rFonts w:hint="eastAsia"/>
                      </w:rPr>
                    </w:pPr>
                    <w:r>
                      <w:rPr>
                        <w:rFonts w:hint="eastAsia"/>
                      </w:rPr>
                      <w:t>采取补救措施</w:t>
                    </w:r>
                  </w:p>
                </w:txbxContent>
              </v:textbox>
            </v:shape>
            <v:line id="_x0000_s5227" style="position:absolute;flip:x" from="7497,9842" to="7497,10501"/>
            <v:shape id="_x0000_s5228" type="#_x0000_t202" style="position:absolute;left:7660;top:10292;width:1371;height:446">
              <v:textbox style="mso-next-textbox:#_x0000_s5228" inset=",.8mm,,.3mm">
                <w:txbxContent>
                  <w:p w:rsidR="00CB51A0" w:rsidRDefault="00CB51A0">
                    <w:pPr>
                      <w:jc w:val="center"/>
                      <w:rPr>
                        <w:rFonts w:hint="eastAsia"/>
                      </w:rPr>
                    </w:pPr>
                    <w:r>
                      <w:rPr>
                        <w:rFonts w:hint="eastAsia"/>
                      </w:rPr>
                      <w:t>构件报废</w:t>
                    </w:r>
                  </w:p>
                </w:txbxContent>
              </v:textbox>
            </v:shape>
            <v:line id="_x0000_s5229" style="position:absolute" from="8349,9995" to="8349,10292">
              <v:stroke endarrow="block"/>
            </v:line>
            <v:line id="_x0000_s5230" style="position:absolute;flip:y" from="6746,9723" to="6990,9726">
              <v:stroke endarrow="block"/>
            </v:line>
            <v:line id="_x0000_s5231" style="position:absolute;flip:x" from="2677,4566" to="3038,4566"/>
            <v:line id="_x0000_s5232" style="position:absolute;flip:y" from="2677,3808" to="2677,4551"/>
            <v:line id="_x0000_s5233" style="position:absolute" from="2677,3808" to="3129,3808">
              <v:stroke endarrow="block"/>
            </v:line>
            <v:line id="_x0000_s5234" style="position:absolute;flip:x" from="2677,6049" to="3038,6049"/>
            <v:line id="_x0000_s5235" style="position:absolute;flip:y" from="2677,5292" to="2677,6035"/>
            <v:line id="_x0000_s5236" style="position:absolute" from="2677,5292" to="3129,5292">
              <v:stroke endarrow="block"/>
            </v:line>
            <v:line id="_x0000_s5237" style="position:absolute;flip:x" from="2677,7547" to="3038,7547"/>
            <v:line id="_x0000_s5238" style="position:absolute;flip:y" from="2677,6790" to="2677,7533"/>
            <v:line id="_x0000_s5239" style="position:absolute" from="2677,6790" to="3129,6790">
              <v:stroke endarrow="block"/>
            </v:line>
            <v:shape id="_x0000_s5240" type="#_x0000_t202" style="position:absolute;left:2777;top:4158;width:179;height:349" stroked="f">
              <v:textbox style="mso-next-textbox:#_x0000_s5240" inset="0,0,0,0">
                <w:txbxContent>
                  <w:p w:rsidR="00CB51A0" w:rsidRDefault="00CB51A0">
                    <w:pPr>
                      <w:rPr>
                        <w:rFonts w:hint="eastAsia"/>
                      </w:rPr>
                    </w:pPr>
                    <w:r>
                      <w:rPr>
                        <w:rFonts w:hint="eastAsia"/>
                      </w:rPr>
                      <w:t>N</w:t>
                    </w:r>
                  </w:p>
                </w:txbxContent>
              </v:textbox>
            </v:shape>
            <v:shape id="_x0000_s5241" type="#_x0000_t202" style="position:absolute;left:7019;top:3482;width:2706;height:618">
              <v:textbox style="mso-next-textbox:#_x0000_s5241" inset="0,0,0,0">
                <w:txbxContent>
                  <w:p w:rsidR="00CB51A0" w:rsidRDefault="00CB51A0">
                    <w:pPr>
                      <w:jc w:val="center"/>
                      <w:rPr>
                        <w:rFonts w:hint="eastAsia"/>
                      </w:rPr>
                    </w:pPr>
                    <w:r>
                      <w:rPr>
                        <w:rFonts w:hint="eastAsia"/>
                      </w:rPr>
                      <w:t>水泥、钢材试验、砼配合比设计、张拉千斤顶锚具校验</w:t>
                    </w:r>
                  </w:p>
                </w:txbxContent>
              </v:textbox>
            </v:shape>
            <v:line id="_x0000_s5242" style="position:absolute" from="5947,4154" to="5947,4451">
              <v:stroke endarrow="block"/>
            </v:line>
            <v:line id="_x0000_s5243" style="position:absolute" from="5947,4134" to="6732,4134"/>
            <v:line id="_x0000_s5244" style="position:absolute;flip:y" from="6732,3842" to="6732,4140"/>
            <v:line id="_x0000_s5245" style="position:absolute" from="6746,3857" to="7004,3862"/>
            <v:line id="_x0000_s5246" style="position:absolute" from="6574,4566" to="8296,4566"/>
            <v:line id="_x0000_s5247" style="position:absolute" from="8296,4105" to="8296,4577">
              <v:stroke startarrow="block"/>
            </v:line>
            <v:shape id="_x0000_s5248" type="#_x0000_t202" style="position:absolute;left:7952;top:4225;width:172;height:298" stroked="f">
              <v:textbox style="mso-next-textbox:#_x0000_s5248" inset="0,0,0,0">
                <w:txbxContent>
                  <w:p w:rsidR="00CB51A0" w:rsidRDefault="00CB51A0">
                    <w:pPr>
                      <w:rPr>
                        <w:rFonts w:hint="eastAsia"/>
                      </w:rPr>
                    </w:pPr>
                    <w:r>
                      <w:rPr>
                        <w:rFonts w:hint="eastAsia"/>
                      </w:rPr>
                      <w:t>N</w:t>
                    </w:r>
                  </w:p>
                </w:txbxContent>
              </v:textbox>
            </v:shape>
            <v:shape id="_x0000_s5249" type="#_x0000_t202" style="position:absolute;left:5027;top:4816;width:172;height:297" filled="f" stroked="f">
              <v:textbox style="mso-next-textbox:#_x0000_s5249" inset="0,0,0,0">
                <w:txbxContent>
                  <w:p w:rsidR="00CB51A0" w:rsidRDefault="00CB51A0">
                    <w:pPr>
                      <w:rPr>
                        <w:rFonts w:hint="eastAsia"/>
                      </w:rPr>
                    </w:pPr>
                    <w:r>
                      <w:rPr>
                        <w:rFonts w:hint="eastAsia"/>
                      </w:rPr>
                      <w:t>Y</w:t>
                    </w:r>
                  </w:p>
                </w:txbxContent>
              </v:textbox>
            </v:shape>
            <v:shape id="_x0000_s5250" type="#_x0000_t202" style="position:absolute;left:5110;top:6295;width:172;height:298" stroked="f">
              <v:textbox style="mso-next-textbox:#_x0000_s5250" inset="0,0,0,0">
                <w:txbxContent>
                  <w:p w:rsidR="00CB51A0" w:rsidRDefault="00CB51A0">
                    <w:pPr>
                      <w:rPr>
                        <w:rFonts w:hint="eastAsia"/>
                      </w:rPr>
                    </w:pPr>
                    <w:r>
                      <w:rPr>
                        <w:rFonts w:hint="eastAsia"/>
                      </w:rPr>
                      <w:t>Y</w:t>
                    </w:r>
                  </w:p>
                </w:txbxContent>
              </v:textbox>
            </v:shape>
            <v:shape id="_x0000_s5251" type="#_x0000_t202" style="position:absolute;left:5081;top:7790;width:172;height:298" stroked="f">
              <v:textbox style="mso-next-textbox:#_x0000_s5251" inset="0,0,0,0">
                <w:txbxContent>
                  <w:p w:rsidR="00CB51A0" w:rsidRDefault="00CB51A0">
                    <w:pPr>
                      <w:rPr>
                        <w:rFonts w:hint="eastAsia"/>
                      </w:rPr>
                    </w:pPr>
                    <w:r>
                      <w:rPr>
                        <w:rFonts w:hint="eastAsia"/>
                      </w:rPr>
                      <w:t>Y</w:t>
                    </w:r>
                  </w:p>
                </w:txbxContent>
              </v:textbox>
            </v:shape>
            <v:shape id="_x0000_s5252" type="#_x0000_t202" style="position:absolute;left:6845;top:9315;width:172;height:297" filled="f" stroked="f">
              <v:textbox style="mso-next-textbox:#_x0000_s5252" inset="0,0,0,0">
                <w:txbxContent>
                  <w:p w:rsidR="00CB51A0" w:rsidRDefault="00CB51A0">
                    <w:pPr>
                      <w:rPr>
                        <w:rFonts w:hint="eastAsia"/>
                      </w:rPr>
                    </w:pPr>
                    <w:r>
                      <w:rPr>
                        <w:rFonts w:hint="eastAsia"/>
                      </w:rPr>
                      <w:t>N</w:t>
                    </w:r>
                  </w:p>
                </w:txbxContent>
              </v:textbox>
            </v:shape>
            <v:shape id="_x0000_s5253" type="#_x0000_t202" style="position:absolute;left:7028;top:10172;width:172;height:297" stroked="f">
              <v:textbox style="mso-next-textbox:#_x0000_s5253" inset="0,0,0,0">
                <w:txbxContent>
                  <w:p w:rsidR="00CB51A0" w:rsidRDefault="00CB51A0">
                    <w:pPr>
                      <w:rPr>
                        <w:rFonts w:hint="eastAsia"/>
                      </w:rPr>
                    </w:pPr>
                    <w:r>
                      <w:rPr>
                        <w:rFonts w:hint="eastAsia"/>
                      </w:rPr>
                      <w:t>Y</w:t>
                    </w:r>
                  </w:p>
                </w:txbxContent>
              </v:textbox>
            </v:shape>
            <v:shape id="_x0000_s5254" type="#_x0000_t202" style="position:absolute;left:8478;top:9969;width:172;height:297" stroked="f">
              <v:textbox style="mso-next-textbox:#_x0000_s5254" inset="0,0,0,0">
                <w:txbxContent>
                  <w:p w:rsidR="00CB51A0" w:rsidRDefault="00CB51A0">
                    <w:pPr>
                      <w:rPr>
                        <w:rFonts w:hint="eastAsia"/>
                      </w:rPr>
                    </w:pPr>
                    <w:r>
                      <w:rPr>
                        <w:rFonts w:hint="eastAsia"/>
                      </w:rPr>
                      <w:t>N</w:t>
                    </w:r>
                  </w:p>
                </w:txbxContent>
              </v:textbox>
            </v:shape>
            <v:shape id="_x0000_s5255" type="#_x0000_t202" style="position:absolute;left:5023;top:9975;width:173;height:297" stroked="f">
              <v:textbox style="mso-next-textbox:#_x0000_s5255" inset="0,0,0,0">
                <w:txbxContent>
                  <w:p w:rsidR="00CB51A0" w:rsidRDefault="00CB51A0">
                    <w:pPr>
                      <w:rPr>
                        <w:rFonts w:hint="eastAsia"/>
                      </w:rPr>
                    </w:pPr>
                    <w:r>
                      <w:rPr>
                        <w:rFonts w:hint="eastAsia"/>
                      </w:rPr>
                      <w:t>Y</w:t>
                    </w:r>
                  </w:p>
                </w:txbxContent>
              </v:textbox>
            </v:shape>
            <v:shape id="_x0000_s5256" type="#_x0000_t202" style="position:absolute;left:2893;top:11670;width:172;height:297" stroked="f">
              <v:textbox style="mso-next-textbox:#_x0000_s5256" inset="0,0,0,0">
                <w:txbxContent>
                  <w:p w:rsidR="00CB51A0" w:rsidRDefault="00CB51A0">
                    <w:pPr>
                      <w:rPr>
                        <w:rFonts w:hint="eastAsia"/>
                      </w:rPr>
                    </w:pPr>
                    <w:r>
                      <w:rPr>
                        <w:rFonts w:hint="eastAsia"/>
                      </w:rPr>
                      <w:t>N</w:t>
                    </w:r>
                  </w:p>
                </w:txbxContent>
              </v:textbox>
            </v:shape>
            <v:shape id="_x0000_s5257" type="#_x0000_t202" style="position:absolute;left:4980;top:12190;width:173;height:298" filled="f" stroked="f">
              <v:textbox style="mso-next-textbox:#_x0000_s5257" inset="0,0,0,0">
                <w:txbxContent>
                  <w:p w:rsidR="00CB51A0" w:rsidRDefault="00CB51A0">
                    <w:pPr>
                      <w:rPr>
                        <w:rFonts w:hint="eastAsia"/>
                      </w:rPr>
                    </w:pPr>
                    <w:r>
                      <w:rPr>
                        <w:rFonts w:hint="eastAsia"/>
                      </w:rPr>
                      <w:t>Y</w:t>
                    </w:r>
                  </w:p>
                </w:txbxContent>
              </v:textbox>
            </v:shape>
            <v:shape id="_x0000_s5258" type="#_x0000_t202" style="position:absolute;left:6574;top:13114;width:172;height:297" stroked="f">
              <v:textbox style="mso-next-textbox:#_x0000_s5258" inset="0,0,0,0">
                <w:txbxContent>
                  <w:p w:rsidR="00CB51A0" w:rsidRDefault="00CB51A0">
                    <w:pPr>
                      <w:rPr>
                        <w:rFonts w:hint="eastAsia"/>
                      </w:rPr>
                    </w:pPr>
                    <w:r>
                      <w:rPr>
                        <w:rFonts w:hint="eastAsia"/>
                      </w:rPr>
                      <w:t>Y</w:t>
                    </w:r>
                  </w:p>
                </w:txbxContent>
              </v:textbox>
            </v:shape>
            <v:shape id="_x0000_s5259" type="#_x0000_t202" style="position:absolute;left:6471;top:13905;width:173;height:297" stroked="f">
              <v:textbox style="mso-next-textbox:#_x0000_s5259" inset="0,0,0,0">
                <w:txbxContent>
                  <w:p w:rsidR="00CB51A0" w:rsidRDefault="00CB51A0">
                    <w:pPr>
                      <w:rPr>
                        <w:rFonts w:hint="eastAsia"/>
                      </w:rPr>
                    </w:pPr>
                    <w:r>
                      <w:rPr>
                        <w:rFonts w:hint="eastAsia"/>
                      </w:rPr>
                      <w:t>N</w:t>
                    </w:r>
                  </w:p>
                </w:txbxContent>
              </v:textbox>
            </v:shape>
            <v:shape id="_x0000_s5260" type="#_x0000_t202" style="position:absolute;left:8367;top:14426;width:172;height:297" stroked="f">
              <v:textbox style="mso-next-textbox:#_x0000_s5260" inset="0,0,0,0">
                <w:txbxContent>
                  <w:p w:rsidR="00CB51A0" w:rsidRDefault="00CB51A0">
                    <w:pPr>
                      <w:rPr>
                        <w:rFonts w:hint="eastAsia"/>
                      </w:rPr>
                    </w:pPr>
                    <w:r>
                      <w:rPr>
                        <w:rFonts w:hint="eastAsia"/>
                      </w:rPr>
                      <w:t>N</w:t>
                    </w:r>
                  </w:p>
                </w:txbxContent>
              </v:textbox>
            </v:shape>
            <v:shape id="_x0000_s5261" type="#_x0000_t202" style="position:absolute;left:4866;top:14456;width:172;height:298" stroked="f">
              <v:textbox style="mso-next-textbox:#_x0000_s5261" inset="0,0,0,0">
                <w:txbxContent>
                  <w:p w:rsidR="00CB51A0" w:rsidRDefault="00CB51A0">
                    <w:pPr>
                      <w:rPr>
                        <w:rFonts w:hint="eastAsia"/>
                      </w:rPr>
                    </w:pPr>
                    <w:r>
                      <w:rPr>
                        <w:rFonts w:hint="eastAsia"/>
                      </w:rPr>
                      <w:t>Y</w:t>
                    </w:r>
                  </w:p>
                </w:txbxContent>
              </v:textbox>
            </v:shape>
            <v:shape id="_x0000_s5262" type="#_x0000_t202" style="position:absolute;left:2777;top:5625;width:179;height:349" stroked="f">
              <v:textbox style="mso-next-textbox:#_x0000_s5262" inset="0,0,0,0">
                <w:txbxContent>
                  <w:p w:rsidR="00CB51A0" w:rsidRDefault="00CB51A0">
                    <w:pPr>
                      <w:rPr>
                        <w:rFonts w:hint="eastAsia"/>
                      </w:rPr>
                    </w:pPr>
                    <w:r>
                      <w:rPr>
                        <w:rFonts w:hint="eastAsia"/>
                      </w:rPr>
                      <w:t>N</w:t>
                    </w:r>
                  </w:p>
                </w:txbxContent>
              </v:textbox>
            </v:shape>
            <v:shape id="_x0000_s5263" type="#_x0000_t202" style="position:absolute;left:2777;top:7158;width:179;height:349" stroked="f">
              <v:textbox style="mso-next-textbox:#_x0000_s5263" inset="0,0,0,0">
                <w:txbxContent>
                  <w:p w:rsidR="00CB51A0" w:rsidRDefault="00CB51A0">
                    <w:pPr>
                      <w:rPr>
                        <w:rFonts w:hint="eastAsia"/>
                      </w:rPr>
                    </w:pPr>
                    <w:r>
                      <w:rPr>
                        <w:rFonts w:hint="eastAsia"/>
                      </w:rPr>
                      <w:t>N</w:t>
                    </w:r>
                  </w:p>
                </w:txbxContent>
              </v:textbox>
            </v:shape>
            <v:shape id="_x0000_s5264" type="#_x0000_t202" style="position:absolute;left:2787;top:7158;width:179;height:349" stroked="f">
              <v:textbox style="mso-next-textbox:#_x0000_s5264" inset="0,0,0,0">
                <w:txbxContent>
                  <w:p w:rsidR="00CB51A0" w:rsidRDefault="00CB51A0">
                    <w:pPr>
                      <w:rPr>
                        <w:rFonts w:hint="eastAsia"/>
                      </w:rPr>
                    </w:pPr>
                    <w:r>
                      <w:rPr>
                        <w:rFonts w:hint="eastAsia"/>
                      </w:rPr>
                      <w:t>N</w:t>
                    </w:r>
                  </w:p>
                </w:txbxContent>
              </v:textbox>
            </v:shape>
            <v:line id="_x0000_s5265" style="position:absolute" from="4679,14481" to="4679,14779">
              <v:stroke endarrow="block"/>
            </v:line>
            <v:line id="_x0000_s5266" style="position:absolute" from="2473,10461" to="2473,12003"/>
            <v:shape id="_x0000_s5267" type="#_x0000_t202" style="position:absolute;left:2520;top:10482;width:350;height:1404" filled="f" stroked="f">
              <v:textbox style="layout-flow:vertical-ideographic;mso-next-textbox:#_x0000_s5267" inset=".5mm,.3mm,.5mm,.3mm">
                <w:txbxContent>
                  <w:p w:rsidR="00CB51A0" w:rsidRDefault="00CB51A0">
                    <w:pPr>
                      <w:jc w:val="center"/>
                      <w:rPr>
                        <w:sz w:val="18"/>
                      </w:rPr>
                    </w:pPr>
                    <w:r>
                      <w:rPr>
                        <w:rFonts w:hint="eastAsia"/>
                        <w:sz w:val="18"/>
                      </w:rPr>
                      <w:t>松预应力钢束</w:t>
                    </w:r>
                  </w:p>
                </w:txbxContent>
              </v:textbox>
            </v:shape>
            <v:line id="_x0000_s5268" style="position:absolute" from="2475,10455" to="3095,10455">
              <v:stroke endarrow="block"/>
            </v:line>
            <v:line id="_x0000_s5269" style="position:absolute" from="8214,13422" to="8214,13963"/>
          </v:group>
        </w:pict>
      </w:r>
      <w:r>
        <w:rPr>
          <w:b/>
          <w:noProof/>
          <w:sz w:val="36"/>
        </w:rPr>
        <w:pict>
          <v:rect id="_x0000_s5184" style="position:absolute;left:0;text-align:left;margin-left:-2.25pt;margin-top:17.7pt;width:414pt;height:634.5pt;z-index:252108800" filled="f" strokeweight="1.25pt"/>
        </w:pict>
      </w:r>
    </w:p>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noProof/>
          <w:sz w:val="36"/>
        </w:rPr>
        <w:lastRenderedPageBreak/>
        <w:pict>
          <v:line id="_x0000_s5270" style="position:absolute;left:0;text-align:left;z-index:252110848" from="81pt,30.15pt" to="333pt,30.15pt" strokeweight="3pt">
            <v:stroke linestyle="thinThin"/>
          </v:line>
        </w:pict>
      </w:r>
      <w:r w:rsidRPr="00CB51A0">
        <w:rPr>
          <w:rFonts w:hint="eastAsia"/>
          <w:sz w:val="36"/>
        </w:rPr>
        <w:t>单导梁安装梁板施工工艺框图</w:t>
      </w:r>
    </w:p>
    <w:p w:rsidR="00CB51A0" w:rsidRDefault="00CB51A0">
      <w:pPr>
        <w:jc w:val="center"/>
        <w:rPr>
          <w:rFonts w:hint="eastAsia"/>
          <w:b/>
          <w:sz w:val="28"/>
        </w:rPr>
      </w:pPr>
      <w:r>
        <w:rPr>
          <w:b/>
          <w:noProof/>
          <w:sz w:val="36"/>
        </w:rPr>
        <w:pict>
          <v:rect id="_x0000_s5271" style="position:absolute;left:0;text-align:left;margin-left:-1.5pt;margin-top:23.4pt;width:414pt;height:624pt;z-index:252111872" filled="f" strokeweight="1.25pt"/>
        </w:pict>
      </w:r>
    </w:p>
    <w:p w:rsidR="00CB51A0" w:rsidRDefault="00CB51A0">
      <w:pPr>
        <w:rPr>
          <w:rFonts w:hint="eastAsia"/>
          <w:b/>
          <w:sz w:val="28"/>
        </w:rPr>
      </w:pPr>
      <w:r>
        <w:rPr>
          <w:b/>
          <w:noProof/>
          <w:sz w:val="20"/>
        </w:rPr>
        <w:pict>
          <v:group id="_x0000_s5272" style="position:absolute;left:0;text-align:left;margin-left:30.75pt;margin-top:15.6pt;width:354pt;height:351pt;z-index:252112896" coordorigin="2600,3312" coordsize="7080,6552">
            <v:shape id="_x0000_s5273" type="#_x0000_t202" style="position:absolute;left:5120;top:3312;width:2580;height:378">
              <v:textbox style="mso-next-textbox:#_x0000_s5273" inset=",1mm,,1mm">
                <w:txbxContent>
                  <w:p w:rsidR="00CB51A0" w:rsidRDefault="00CB51A0">
                    <w:pPr>
                      <w:jc w:val="center"/>
                      <w:rPr>
                        <w:rFonts w:hint="eastAsia"/>
                      </w:rPr>
                    </w:pPr>
                    <w:r>
                      <w:rPr>
                        <w:rFonts w:hint="eastAsia"/>
                      </w:rPr>
                      <w:t>导梁就位</w:t>
                    </w:r>
                  </w:p>
                </w:txbxContent>
              </v:textbox>
            </v:shape>
            <v:shape id="_x0000_s5274" type="#_x0000_t202" style="position:absolute;left:5120;top:4063;width:2580;height:374">
              <v:textbox style="mso-next-textbox:#_x0000_s5274" inset=",1mm,,1mm">
                <w:txbxContent>
                  <w:p w:rsidR="00CB51A0" w:rsidRDefault="00CB51A0">
                    <w:pPr>
                      <w:jc w:val="center"/>
                      <w:rPr>
                        <w:rFonts w:hint="eastAsia"/>
                      </w:rPr>
                    </w:pPr>
                    <w:r>
                      <w:rPr>
                        <w:rFonts w:hint="eastAsia"/>
                      </w:rPr>
                      <w:t>铺设轨道、安装门架</w:t>
                    </w:r>
                  </w:p>
                </w:txbxContent>
              </v:textbox>
            </v:shape>
            <v:shape id="_x0000_s5275" type="#_x0000_t202" style="position:absolute;left:5120;top:4822;width:2580;height:414">
              <v:textbox style="mso-next-textbox:#_x0000_s5275" inset=",1mm,,1mm">
                <w:txbxContent>
                  <w:p w:rsidR="00CB51A0" w:rsidRDefault="00CB51A0">
                    <w:pPr>
                      <w:jc w:val="center"/>
                      <w:rPr>
                        <w:rFonts w:hint="eastAsia"/>
                      </w:rPr>
                    </w:pPr>
                    <w:r>
                      <w:rPr>
                        <w:rFonts w:hint="eastAsia"/>
                      </w:rPr>
                      <w:t>小车运梁</w:t>
                    </w:r>
                  </w:p>
                </w:txbxContent>
              </v:textbox>
            </v:shape>
            <v:shape id="_x0000_s5276" type="#_x0000_t202" style="position:absolute;left:5120;top:5632;width:2580;height:388">
              <v:textbox style="mso-next-textbox:#_x0000_s5276" inset=",1mm,,1mm">
                <w:txbxContent>
                  <w:p w:rsidR="00CB51A0" w:rsidRDefault="00CB51A0">
                    <w:pPr>
                      <w:jc w:val="center"/>
                      <w:rPr>
                        <w:rFonts w:hint="eastAsia"/>
                      </w:rPr>
                    </w:pPr>
                    <w:r>
                      <w:rPr>
                        <w:rFonts w:hint="eastAsia"/>
                      </w:rPr>
                      <w:t>门架吊装</w:t>
                    </w:r>
                  </w:p>
                </w:txbxContent>
              </v:textbox>
            </v:shape>
            <v:line id="_x0000_s5277" style="position:absolute" from="6404,3690" to="6404,4067">
              <v:stroke endarrow="block"/>
            </v:line>
            <v:line id="_x0000_s5278" style="position:absolute" from="6404,4455" to="6404,4833">
              <v:stroke endarrow="block"/>
            </v:line>
            <v:line id="_x0000_s5279" style="position:absolute" from="6404,5261" to="6404,5639">
              <v:stroke endarrow="block"/>
            </v:line>
            <v:shape id="_x0000_s5280" type="#_x0000_t202" style="position:absolute;left:5120;top:6383;width:2580;height:370">
              <v:textbox style="mso-next-textbox:#_x0000_s5280" inset=",1mm,,1mm">
                <w:txbxContent>
                  <w:p w:rsidR="00CB51A0" w:rsidRDefault="00CB51A0">
                    <w:pPr>
                      <w:jc w:val="center"/>
                      <w:rPr>
                        <w:rFonts w:hint="eastAsia"/>
                      </w:rPr>
                    </w:pPr>
                    <w:r>
                      <w:rPr>
                        <w:rFonts w:hint="eastAsia"/>
                      </w:rPr>
                      <w:t>横移预制梁</w:t>
                    </w:r>
                  </w:p>
                </w:txbxContent>
              </v:textbox>
            </v:shape>
            <v:line id="_x0000_s5281" style="position:absolute" from="6404,6013" to="6404,6390">
              <v:stroke endarrow="block"/>
            </v:line>
            <v:shape id="_x0000_s5282" type="#_x0000_t202" style="position:absolute;left:5120;top:7123;width:2580;height:396">
              <v:textbox style="mso-next-textbox:#_x0000_s5282" inset=",1mm,,1mm">
                <w:txbxContent>
                  <w:p w:rsidR="00CB51A0" w:rsidRDefault="00CB51A0">
                    <w:pPr>
                      <w:jc w:val="center"/>
                      <w:rPr>
                        <w:rFonts w:hint="eastAsia"/>
                      </w:rPr>
                    </w:pPr>
                    <w:r>
                      <w:rPr>
                        <w:rFonts w:hint="eastAsia"/>
                      </w:rPr>
                      <w:t>千斤顶起落梁</w:t>
                    </w:r>
                  </w:p>
                </w:txbxContent>
              </v:textbox>
            </v:shape>
            <v:line id="_x0000_s5283" style="position:absolute" from="6404,6753" to="6404,7131">
              <v:stroke endarrow="block"/>
            </v:line>
            <v:shape id="_x0000_s5284" type="#_x0000_t202" style="position:absolute;left:5120;top:7929;width:2580;height:389">
              <v:textbox style="mso-next-textbox:#_x0000_s5284" inset=",1mm,,1mm">
                <w:txbxContent>
                  <w:p w:rsidR="00CB51A0" w:rsidRDefault="00CB51A0">
                    <w:pPr>
                      <w:jc w:val="center"/>
                      <w:rPr>
                        <w:rFonts w:hint="eastAsia"/>
                      </w:rPr>
                    </w:pPr>
                    <w:r>
                      <w:rPr>
                        <w:rFonts w:hint="eastAsia"/>
                      </w:rPr>
                      <w:t>拖拉导梁</w:t>
                    </w:r>
                  </w:p>
                </w:txbxContent>
              </v:textbox>
            </v:shape>
            <v:line id="_x0000_s5285" style="position:absolute" from="6404,7541" to="6404,7918">
              <v:stroke endarrow="block"/>
            </v:line>
            <v:shape id="_x0000_s5286" type="#_x0000_t202" style="position:absolute;left:5120;top:9476;width:2580;height:388">
              <v:textbox style="mso-next-textbox:#_x0000_s5286" inset=",1mm,,1mm">
                <w:txbxContent>
                  <w:p w:rsidR="00CB51A0" w:rsidRDefault="00CB51A0">
                    <w:pPr>
                      <w:jc w:val="center"/>
                      <w:rPr>
                        <w:rFonts w:hint="eastAsia"/>
                      </w:rPr>
                    </w:pPr>
                    <w:r>
                      <w:rPr>
                        <w:rFonts w:hint="eastAsia"/>
                      </w:rPr>
                      <w:t>移动门架</w:t>
                    </w:r>
                  </w:p>
                </w:txbxContent>
              </v:textbox>
            </v:shape>
            <v:line id="_x0000_s5287" style="position:absolute" from="6404,8336" to="6404,8713">
              <v:stroke endarrow="block"/>
            </v:line>
            <v:line id="_x0000_s5288" style="position:absolute" from="6404,9113" to="6404,9490">
              <v:stroke endarrow="block"/>
            </v:line>
            <v:shape id="_x0000_s5289" type="#_x0000_t202" style="position:absolute;left:5120;top:8717;width:2580;height:388">
              <v:textbox style="mso-next-textbox:#_x0000_s5289" inset=",1mm,,1mm">
                <w:txbxContent>
                  <w:p w:rsidR="00CB51A0" w:rsidRDefault="00CB51A0">
                    <w:pPr>
                      <w:jc w:val="center"/>
                      <w:rPr>
                        <w:rFonts w:hint="eastAsia"/>
                      </w:rPr>
                    </w:pPr>
                    <w:r>
                      <w:rPr>
                        <w:rFonts w:hint="eastAsia"/>
                      </w:rPr>
                      <w:t>架设导梁位置梁</w:t>
                    </w:r>
                  </w:p>
                  <w:p w:rsidR="00CB51A0" w:rsidRDefault="00CB51A0">
                    <w:pPr>
                      <w:rPr>
                        <w:rFonts w:hint="eastAsia"/>
                      </w:rPr>
                    </w:pPr>
                  </w:p>
                </w:txbxContent>
              </v:textbox>
            </v:shape>
            <v:line id="_x0000_s5290" style="position:absolute" from="4590,3512" to="5130,3512">
              <v:stroke endarrow="block"/>
            </v:line>
            <v:shape id="_x0000_s5291" type="#_x0000_t202" style="position:absolute;left:3335;top:3312;width:1255;height:399">
              <v:textbox style="mso-next-textbox:#_x0000_s5291" inset=",1mm,,1mm">
                <w:txbxContent>
                  <w:p w:rsidR="00CB51A0" w:rsidRDefault="00CB51A0">
                    <w:pPr>
                      <w:jc w:val="center"/>
                      <w:rPr>
                        <w:rFonts w:hint="eastAsia"/>
                      </w:rPr>
                    </w:pPr>
                    <w:r>
                      <w:rPr>
                        <w:rFonts w:hint="eastAsia"/>
                      </w:rPr>
                      <w:t>桥头回填</w:t>
                    </w:r>
                  </w:p>
                </w:txbxContent>
              </v:textbox>
            </v:shape>
            <v:shape id="_x0000_s5292" type="#_x0000_t202" style="position:absolute;left:8175;top:3312;width:1505;height:399">
              <v:textbox style="mso-next-textbox:#_x0000_s5292" inset=",1mm,,1mm">
                <w:txbxContent>
                  <w:p w:rsidR="00CB51A0" w:rsidRDefault="00CB51A0">
                    <w:pPr>
                      <w:jc w:val="center"/>
                      <w:rPr>
                        <w:rFonts w:hint="eastAsia"/>
                      </w:rPr>
                    </w:pPr>
                    <w:r>
                      <w:rPr>
                        <w:rFonts w:hint="eastAsia"/>
                      </w:rPr>
                      <w:t>安装卷扬机</w:t>
                    </w:r>
                  </w:p>
                </w:txbxContent>
              </v:textbox>
            </v:shape>
            <v:line id="_x0000_s5293" style="position:absolute" from="7700,3512" to="8160,3512">
              <v:stroke startarrow="block"/>
            </v:line>
            <v:shape id="_x0000_s5294" type="#_x0000_t202" style="position:absolute;left:8175;top:6361;width:1505;height:399">
              <v:textbox style="mso-next-textbox:#_x0000_s5294" inset=",1mm,,1mm">
                <w:txbxContent>
                  <w:p w:rsidR="00CB51A0" w:rsidRDefault="00CB51A0">
                    <w:pPr>
                      <w:jc w:val="center"/>
                      <w:rPr>
                        <w:rFonts w:hint="eastAsia"/>
                      </w:rPr>
                    </w:pPr>
                    <w:r>
                      <w:rPr>
                        <w:rFonts w:hint="eastAsia"/>
                      </w:rPr>
                      <w:t>支座安装</w:t>
                    </w:r>
                  </w:p>
                </w:txbxContent>
              </v:textbox>
            </v:shape>
            <v:line id="_x0000_s5295" style="position:absolute" from="7700,6561" to="8160,6561">
              <v:stroke startarrow="block"/>
            </v:line>
            <v:line id="_x0000_s5296" style="position:absolute" from="4590,7327" to="5130,7327">
              <v:stroke endarrow="block"/>
            </v:line>
            <v:shape id="_x0000_s5297" type="#_x0000_t202" style="position:absolute;left:2600;top:7127;width:1990;height:399">
              <v:textbox style="mso-next-textbox:#_x0000_s5297" inset=",1mm,,1mm">
                <w:txbxContent>
                  <w:p w:rsidR="00CB51A0" w:rsidRDefault="00CB51A0">
                    <w:pPr>
                      <w:jc w:val="center"/>
                      <w:rPr>
                        <w:rFonts w:hint="eastAsia"/>
                      </w:rPr>
                    </w:pPr>
                    <w:r>
                      <w:rPr>
                        <w:rFonts w:hint="eastAsia"/>
                      </w:rPr>
                      <w:t>千斤顶调试、就位</w:t>
                    </w:r>
                  </w:p>
                </w:txbxContent>
              </v:textbox>
            </v:shap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单导梁安装大梁施工工艺框图</w:t>
      </w:r>
    </w:p>
    <w:p w:rsidR="00CB51A0" w:rsidRDefault="00CB51A0">
      <w:r>
        <w:rPr>
          <w:noProof/>
          <w:sz w:val="20"/>
        </w:rPr>
        <w:pict>
          <v:line id="_x0000_s5298" style="position:absolute;left:0;text-align:left;z-index:252113920" from="120.75pt,0" to="361pt,0" strokeweight="3pt">
            <v:stroke linestyle="thinThin"/>
          </v:line>
        </w:pict>
      </w:r>
    </w:p>
    <w:p w:rsidR="00CB51A0" w:rsidRDefault="00CB51A0">
      <w:r>
        <w:rPr>
          <w:noProof/>
          <w:sz w:val="20"/>
        </w:rPr>
        <w:pict>
          <v:rect id="_x0000_s5299" style="position:absolute;left:0;text-align:left;margin-left:-1.5pt;margin-top:7.8pt;width:414pt;height:625.9pt;z-index:252114944" filled="f" strokeweight="1.25pt"/>
        </w:pict>
      </w:r>
    </w:p>
    <w:p w:rsidR="00CB51A0" w:rsidRDefault="00CB51A0"/>
    <w:p w:rsidR="00CB51A0" w:rsidRDefault="00CB51A0">
      <w:r>
        <w:rPr>
          <w:noProof/>
          <w:sz w:val="20"/>
        </w:rPr>
        <w:pict>
          <v:group id="_x0000_s5300" style="position:absolute;left:0;text-align:left;margin-left:105.75pt;margin-top:2.7pt;width:235.25pt;height:452.4pt;z-index:252115968" coordorigin="4100,3366" coordsize="4705,9048">
            <v:shape id="_x0000_s5301" type="#_x0000_t202" style="position:absolute;left:4100;top:3366;width:3565;height:468;mso-wrap-edited:f" wrapcoords="-78 0 -78 21600 21678 21600 21678 0 -78 0">
              <v:textbox style="mso-next-textbox:#_x0000_s5301">
                <w:txbxContent>
                  <w:p w:rsidR="00CB51A0" w:rsidRDefault="00CB51A0">
                    <w:pPr>
                      <w:jc w:val="center"/>
                    </w:pPr>
                    <w:r>
                      <w:rPr>
                        <w:rFonts w:hint="eastAsia"/>
                      </w:rPr>
                      <w:t>测量放样、定出支承线</w:t>
                    </w:r>
                  </w:p>
                </w:txbxContent>
              </v:textbox>
            </v:shape>
            <v:shape id="_x0000_s5302" type="#_x0000_t202" style="position:absolute;left:4100;top:4146;width:3565;height:468;mso-wrap-edited:f" wrapcoords="-78 0 -78 21600 21678 21600 21678 0 -78 0">
              <v:textbox style="mso-next-textbox:#_x0000_s5302">
                <w:txbxContent>
                  <w:p w:rsidR="00CB51A0" w:rsidRDefault="00CB51A0">
                    <w:pPr>
                      <w:jc w:val="center"/>
                    </w:pPr>
                    <w:r>
                      <w:rPr>
                        <w:rFonts w:hint="eastAsia"/>
                      </w:rPr>
                      <w:t>拼装导梁、龙门架、加工蝴蝶架</w:t>
                    </w:r>
                  </w:p>
                </w:txbxContent>
              </v:textbox>
            </v:shape>
            <v:shape id="_x0000_s5303" type="#_x0000_t202" style="position:absolute;left:4100;top:4926;width:3565;height:468;mso-wrap-edited:f" wrapcoords="-78 0 -78 21600 21678 21600 21678 0 -78 0">
              <v:textbox style="mso-next-textbox:#_x0000_s5303">
                <w:txbxContent>
                  <w:p w:rsidR="00CB51A0" w:rsidRDefault="00CB51A0">
                    <w:pPr>
                      <w:jc w:val="center"/>
                    </w:pPr>
                    <w:r>
                      <w:rPr>
                        <w:rFonts w:hint="eastAsia"/>
                      </w:rPr>
                      <w:t>搭设临时支墩、跨墩龙门支架</w:t>
                    </w:r>
                  </w:p>
                </w:txbxContent>
              </v:textbox>
            </v:shape>
            <v:shape id="_x0000_s5304" type="#_x0000_t202" style="position:absolute;left:4100;top:5706;width:3565;height:468;mso-wrap-edited:f" wrapcoords="-78 0 -78 21600 21678 21600 21678 0 -78 0">
              <v:textbox style="mso-next-textbox:#_x0000_s5304">
                <w:txbxContent>
                  <w:p w:rsidR="00CB51A0" w:rsidRDefault="00CB51A0">
                    <w:pPr>
                      <w:jc w:val="center"/>
                    </w:pPr>
                    <w:r>
                      <w:rPr>
                        <w:rFonts w:hint="eastAsia"/>
                      </w:rPr>
                      <w:t>铺设桥头导梁枕木、轨道</w:t>
                    </w:r>
                  </w:p>
                </w:txbxContent>
              </v:textbox>
            </v:shape>
            <v:shape id="_x0000_s5305" type="#_x0000_t202" style="position:absolute;left:4100;top:6486;width:3565;height:468;mso-wrap-edited:f" wrapcoords="-78 0 -78 21600 21678 21600 21678 0 -78 0">
              <v:textbox style="mso-next-textbox:#_x0000_s5305">
                <w:txbxContent>
                  <w:p w:rsidR="00CB51A0" w:rsidRDefault="00CB51A0">
                    <w:pPr>
                      <w:jc w:val="center"/>
                    </w:pPr>
                    <w:r>
                      <w:rPr>
                        <w:rFonts w:hint="eastAsia"/>
                      </w:rPr>
                      <w:t>蝴蝶架托龙门架就位</w:t>
                    </w:r>
                  </w:p>
                </w:txbxContent>
              </v:textbox>
            </v:shape>
            <v:shape id="_x0000_s5306" type="#_x0000_t202" style="position:absolute;left:4100;top:7266;width:3565;height:468;mso-wrap-edited:f" wrapcoords="-78 0 -78 21600 21678 21600 21678 0 -78 0">
              <v:textbox style="mso-next-textbox:#_x0000_s5306">
                <w:txbxContent>
                  <w:p w:rsidR="00CB51A0" w:rsidRDefault="00CB51A0">
                    <w:pPr>
                      <w:jc w:val="center"/>
                    </w:pPr>
                    <w:r>
                      <w:rPr>
                        <w:rFonts w:hint="eastAsia"/>
                      </w:rPr>
                      <w:t>吊梁上平车、卷扬机拖梁上桥</w:t>
                    </w:r>
                  </w:p>
                </w:txbxContent>
              </v:textbox>
            </v:shape>
            <v:shape id="_x0000_s5307" type="#_x0000_t202" style="position:absolute;left:4100;top:8046;width:3565;height:468;mso-wrap-edited:f" wrapcoords="-78 0 -78 21600 21678 21600 21678 0 -78 0">
              <v:textbox style="mso-next-textbox:#_x0000_s5307">
                <w:txbxContent>
                  <w:p w:rsidR="00CB51A0" w:rsidRDefault="00CB51A0">
                    <w:pPr>
                      <w:jc w:val="center"/>
                    </w:pPr>
                    <w:r>
                      <w:rPr>
                        <w:rFonts w:hint="eastAsia"/>
                      </w:rPr>
                      <w:t>桥上龙门架起吊、横移梁就位</w:t>
                    </w:r>
                  </w:p>
                </w:txbxContent>
              </v:textbox>
            </v:shape>
            <v:shape id="_x0000_s5308" type="#_x0000_t202" style="position:absolute;left:4100;top:8826;width:3565;height:468;mso-wrap-edited:f" wrapcoords="-78 0 -78 21600 21678 21600 21678 0 -78 0">
              <v:textbox style="mso-next-textbox:#_x0000_s5308">
                <w:txbxContent>
                  <w:p w:rsidR="00CB51A0" w:rsidRDefault="00CB51A0">
                    <w:pPr>
                      <w:jc w:val="center"/>
                    </w:pPr>
                    <w:r>
                      <w:rPr>
                        <w:rFonts w:hint="eastAsia"/>
                      </w:rPr>
                      <w:t>导梁位置的梁先放置于两侧梁上</w:t>
                    </w:r>
                  </w:p>
                </w:txbxContent>
              </v:textbox>
            </v:shape>
            <v:shape id="_x0000_s5309" type="#_x0000_t202" style="position:absolute;left:4100;top:9606;width:3565;height:468;mso-wrap-edited:f" wrapcoords="-78 0 -78 21600 21678 21600 21678 0 -78 0">
              <v:textbox style="mso-next-textbox:#_x0000_s5309">
                <w:txbxContent>
                  <w:p w:rsidR="00CB51A0" w:rsidRDefault="00CB51A0">
                    <w:pPr>
                      <w:jc w:val="center"/>
                    </w:pPr>
                    <w:r>
                      <w:rPr>
                        <w:rFonts w:hint="eastAsia"/>
                      </w:rPr>
                      <w:t>拖移导梁到前方第二孔</w:t>
                    </w:r>
                  </w:p>
                </w:txbxContent>
              </v:textbox>
            </v:shape>
            <v:shape id="_x0000_s5310" type="#_x0000_t202" style="position:absolute;left:4100;top:10386;width:3565;height:468;mso-wrap-edited:f" wrapcoords="-78 0 -78 21600 21678 21600 21678 0 -78 0">
              <v:textbox style="mso-next-textbox:#_x0000_s5310">
                <w:txbxContent>
                  <w:p w:rsidR="00CB51A0" w:rsidRDefault="00CB51A0">
                    <w:pPr>
                      <w:jc w:val="center"/>
                    </w:pPr>
                    <w:r>
                      <w:rPr>
                        <w:rFonts w:hint="eastAsia"/>
                      </w:rPr>
                      <w:t>安装导梁处的梁</w:t>
                    </w:r>
                  </w:p>
                </w:txbxContent>
              </v:textbox>
            </v:shape>
            <v:shape id="_x0000_s5311" type="#_x0000_t202" style="position:absolute;left:4100;top:11166;width:3565;height:468;mso-wrap-edited:f" wrapcoords="-78 0 -78 21600 21678 21600 21678 0 -78 0">
              <v:textbox style="mso-next-textbox:#_x0000_s5311">
                <w:txbxContent>
                  <w:p w:rsidR="00CB51A0" w:rsidRDefault="00CB51A0">
                    <w:pPr>
                      <w:jc w:val="center"/>
                    </w:pPr>
                    <w:r>
                      <w:rPr>
                        <w:rFonts w:hint="eastAsia"/>
                      </w:rPr>
                      <w:t>铺设桥上枕木、轨道</w:t>
                    </w:r>
                  </w:p>
                </w:txbxContent>
              </v:textbox>
            </v:shape>
            <v:shape id="_x0000_s5312" type="#_x0000_t202" style="position:absolute;left:4100;top:11946;width:3565;height:468;mso-wrap-edited:f" wrapcoords="-78 0 -78 21600 21678 21600 21678 0 -78 0">
              <v:textbox style="mso-next-textbox:#_x0000_s5312">
                <w:txbxContent>
                  <w:p w:rsidR="00CB51A0" w:rsidRDefault="00CB51A0">
                    <w:pPr>
                      <w:jc w:val="center"/>
                    </w:pPr>
                    <w:r>
                      <w:rPr>
                        <w:rFonts w:hint="eastAsia"/>
                      </w:rPr>
                      <w:t>蝴蝶架移龙门架到第二孔</w:t>
                    </w:r>
                  </w:p>
                </w:txbxContent>
              </v:textbox>
            </v:shape>
            <v:line id="_x0000_s5313" style="position:absolute;mso-wrap-edited:f" from="5805,3834" to="5805,4146" wrapcoords="0 0 0 11314 0 12343 0 20571 0 20571 0 16457 0 0 0 0">
              <v:stroke endarrow="block"/>
            </v:line>
            <v:line id="_x0000_s5314" style="position:absolute;mso-wrap-edited:f" from="5805,4614" to="5805,4926" wrapcoords="0 0 0 11314 0 12343 0 20571 0 20571 0 16457 0 0 0 0">
              <v:stroke endarrow="block"/>
            </v:line>
            <v:line id="_x0000_s5315" style="position:absolute;mso-wrap-edited:f" from="5805,5394" to="5805,5706" wrapcoords="0 0 0 11314 0 12343 0 20571 0 20571 0 16457 0 0 0 0">
              <v:stroke endarrow="block"/>
            </v:line>
            <v:line id="_x0000_s5316" style="position:absolute;mso-wrap-edited:f" from="5805,6174" to="5805,6486" wrapcoords="0 0 0 11314 0 12343 0 20571 0 20571 0 16457 0 0 0 0">
              <v:stroke endarrow="block"/>
            </v:line>
            <v:line id="_x0000_s5317" style="position:absolute;mso-wrap-edited:f" from="5805,6954" to="5805,7266" wrapcoords="0 0 0 11314 0 12343 0 20571 0 20571 0 16457 0 0 0 0">
              <v:stroke endarrow="block"/>
            </v:line>
            <v:line id="_x0000_s5318" style="position:absolute;mso-wrap-edited:f" from="5805,7734" to="5805,8046" wrapcoords="0 0 0 11314 0 12343 0 20571 0 20571 0 16457 0 0 0 0">
              <v:stroke endarrow="block"/>
            </v:line>
            <v:line id="_x0000_s5319" style="position:absolute;mso-wrap-edited:f" from="5805,8514" to="5805,8826" wrapcoords="0 0 0 11314 0 12343 0 20571 0 20571 0 16457 0 0 0 0">
              <v:stroke endarrow="block"/>
            </v:line>
            <v:line id="_x0000_s5320" style="position:absolute;mso-wrap-edited:f" from="5805,9294" to="5805,9606" wrapcoords="0 0 0 11314 0 12343 0 20571 0 20571 0 16457 0 0 0 0">
              <v:stroke endarrow="block"/>
            </v:line>
            <v:line id="_x0000_s5321" style="position:absolute;mso-wrap-edited:f" from="5805,10074" to="5805,10386" wrapcoords="0 0 0 11314 0 12343 0 20571 0 20571 0 16457 0 0 0 0">
              <v:stroke endarrow="block"/>
            </v:line>
            <v:line id="_x0000_s5322" style="position:absolute;mso-wrap-edited:f" from="5805,10854" to="5805,11166" wrapcoords="0 0 0 11314 0 12343 0 20571 0 20571 0 16457 0 0 0 0">
              <v:stroke endarrow="block"/>
            </v:line>
            <v:line id="_x0000_s5323" style="position:absolute;mso-wrap-edited:f" from="5805,11634" to="5805,11946" wrapcoords="0 0 0 11314 0 12343 0 20571 0 20571 0 16457 0 0 0 0">
              <v:stroke endarrow="block"/>
            </v:line>
            <v:line id="_x0000_s5324" style="position:absolute;mso-wrap-edited:f" from="7665,12258" to="8285,12258" wrapcoords="-450 0 -450 0 22050 0 22050 0 -450 0"/>
            <v:line id="_x0000_s5325" style="position:absolute;flip:y;mso-wrap-edited:f" from="8285,8358" to="8285,12258" wrapcoords="0 0 0 21517 0 21517 0 0 0 0"/>
            <v:line id="_x0000_s5326" style="position:absolute;flip:x;mso-wrap-edited:f" from="7665,8358" to="8285,8358" wrapcoords="16200 0 -450 0 -450 0 16200 0 18000 0 21600 0 18450 0 16200 0">
              <v:stroke endarrow="block"/>
            </v:line>
            <v:shape id="_x0000_s5327" type="#_x0000_t202" style="position:absolute;left:8390;top:9957;width:415;height:1017" filled="f" stroked="f">
              <v:textbox style="layout-flow:vertical-ideographic" inset=".5mm,0,.5mm,0">
                <w:txbxContent>
                  <w:p w:rsidR="00CB51A0" w:rsidRDefault="00CB51A0">
                    <w:pPr>
                      <w:rPr>
                        <w:rFonts w:hint="eastAsia"/>
                      </w:rPr>
                    </w:pPr>
                    <w:r>
                      <w:rPr>
                        <w:rFonts w:hint="eastAsia"/>
                      </w:rPr>
                      <w:t>循环作业</w:t>
                    </w:r>
                  </w:p>
                </w:txbxContent>
              </v:textbox>
            </v:shape>
          </v:group>
        </w:pict>
      </w: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noProof/>
          <w:sz w:val="36"/>
        </w:rPr>
        <w:lastRenderedPageBreak/>
        <w:pict>
          <v:line id="_x0000_s5328" style="position:absolute;left:0;text-align:left;z-index:252116992" from="90pt,31.2pt" to="324pt,31.2pt" strokeweight="3pt">
            <v:stroke linestyle="thinThin"/>
          </v:line>
        </w:pict>
      </w:r>
      <w:r w:rsidRPr="00CB51A0">
        <w:rPr>
          <w:noProof/>
          <w:sz w:val="36"/>
        </w:rPr>
        <w:pict>
          <v:group id="_x0000_s5330" style="position:absolute;left:0;text-align:left;margin-left:22.75pt;margin-top:74.85pt;width:367.5pt;height:375.5pt;z-index:252119040" coordorigin="2580,3156" coordsize="7350,7510">
            <v:shape id="_x0000_s5331" type="#_x0000_t202" style="position:absolute;left:4825;top:3156;width:2942;height:454;mso-wrap-edited:f" wrapcoords="-112 0 -112 21600 21712 21600 21712 0 -112 0">
              <v:textbox style="mso-next-textbox:#_x0000_s5331">
                <w:txbxContent>
                  <w:p w:rsidR="00CB51A0" w:rsidRDefault="00CB51A0">
                    <w:pPr>
                      <w:jc w:val="center"/>
                      <w:rPr>
                        <w:rFonts w:ascii="宋体" w:hint="eastAsia"/>
                      </w:rPr>
                    </w:pPr>
                    <w:r>
                      <w:rPr>
                        <w:rFonts w:ascii="宋体" w:hint="eastAsia"/>
                      </w:rPr>
                      <w:t>施工准备</w:t>
                    </w:r>
                  </w:p>
                  <w:p w:rsidR="00CB51A0" w:rsidRDefault="00CB51A0">
                    <w:pPr>
                      <w:jc w:val="center"/>
                      <w:rPr>
                        <w:rFonts w:ascii="宋体"/>
                      </w:rPr>
                    </w:pPr>
                  </w:p>
                </w:txbxContent>
              </v:textbox>
            </v:shape>
            <v:line id="_x0000_s5332" style="position:absolute;mso-wrap-edited:f" from="6273,3629" to="6273,4097" wrapcoords="0 0 0 11314 0 12343 0 20571 0 20571 0 16457 0 0 0 0">
              <v:stroke endarrow="block"/>
            </v:line>
            <v:shape id="_x0000_s5333" type="#_x0000_t202" style="position:absolute;left:4825;top:4101;width:2942;height:454;mso-wrap-edited:f" wrapcoords="-112 0 -112 21600 21712 21600 21712 0 -112 0">
              <v:textbox style="mso-next-textbox:#_x0000_s5333">
                <w:txbxContent>
                  <w:p w:rsidR="00CB51A0" w:rsidRDefault="00CB51A0">
                    <w:pPr>
                      <w:jc w:val="center"/>
                      <w:rPr>
                        <w:rFonts w:ascii="宋体" w:hint="eastAsia"/>
                      </w:rPr>
                    </w:pPr>
                    <w:r>
                      <w:rPr>
                        <w:rFonts w:ascii="宋体" w:hint="eastAsia"/>
                      </w:rPr>
                      <w:t>修筑运输道路</w:t>
                    </w:r>
                  </w:p>
                  <w:p w:rsidR="00CB51A0" w:rsidRDefault="00CB51A0">
                    <w:pPr>
                      <w:jc w:val="center"/>
                      <w:rPr>
                        <w:rFonts w:ascii="宋体"/>
                      </w:rPr>
                    </w:pPr>
                  </w:p>
                </w:txbxContent>
              </v:textbox>
            </v:shape>
            <v:line id="_x0000_s5334" style="position:absolute;mso-wrap-edited:f" from="6273,4565" to="6273,4868" wrapcoords="0 0 0 11314 0 12343 0 20571 0 20571 0 16457 0 0 0 0">
              <v:stroke endarrow="block"/>
            </v:line>
            <v:shape id="_x0000_s5335" type="#_x0000_t202" style="position:absolute;left:4825;top:4860;width:2942;height:454;mso-wrap-edited:f" wrapcoords="-112 0 -112 21600 21712 21600 21712 0 -112 0">
              <v:textbox style="mso-next-textbox:#_x0000_s5335">
                <w:txbxContent>
                  <w:p w:rsidR="00CB51A0" w:rsidRDefault="00CB51A0">
                    <w:pPr>
                      <w:jc w:val="center"/>
                      <w:rPr>
                        <w:rFonts w:ascii="宋体" w:hint="eastAsia"/>
                      </w:rPr>
                    </w:pPr>
                    <w:r>
                      <w:rPr>
                        <w:rFonts w:ascii="宋体" w:hint="eastAsia"/>
                      </w:rPr>
                      <w:t>吊车在存梁场就位</w:t>
                    </w:r>
                  </w:p>
                  <w:p w:rsidR="00CB51A0" w:rsidRDefault="00CB51A0">
                    <w:pPr>
                      <w:jc w:val="center"/>
                      <w:rPr>
                        <w:rFonts w:ascii="宋体"/>
                      </w:rPr>
                    </w:pPr>
                  </w:p>
                </w:txbxContent>
              </v:textbox>
            </v:shape>
            <v:line id="_x0000_s5336" style="position:absolute;mso-wrap-edited:f" from="6273,5324" to="6273,5627" wrapcoords="0 0 0 11314 0 12343 0 20571 0 20571 0 16457 0 0 0 0">
              <v:stroke endarrow="block"/>
            </v:line>
            <v:shape id="_x0000_s5337" type="#_x0000_t202" style="position:absolute;left:4825;top:5625;width:2942;height:454;mso-wrap-edited:f" wrapcoords="-112 0 -112 21600 21712 21600 21712 0 -112 0">
              <v:textbox style="mso-next-textbox:#_x0000_s5337">
                <w:txbxContent>
                  <w:p w:rsidR="00CB51A0" w:rsidRDefault="00CB51A0">
                    <w:pPr>
                      <w:jc w:val="center"/>
                      <w:rPr>
                        <w:rFonts w:ascii="宋体" w:hint="eastAsia"/>
                      </w:rPr>
                    </w:pPr>
                    <w:r>
                      <w:rPr>
                        <w:rFonts w:ascii="宋体" w:hint="eastAsia"/>
                      </w:rPr>
                      <w:t>平板拖车在存梁场就位</w:t>
                    </w:r>
                  </w:p>
                  <w:p w:rsidR="00CB51A0" w:rsidRDefault="00CB51A0">
                    <w:pPr>
                      <w:jc w:val="center"/>
                      <w:rPr>
                        <w:rFonts w:ascii="宋体"/>
                      </w:rPr>
                    </w:pPr>
                  </w:p>
                </w:txbxContent>
              </v:textbox>
            </v:shape>
            <v:line id="_x0000_s5338" style="position:absolute;mso-wrap-edited:f" from="6273,6089" to="6273,6392" wrapcoords="0 0 0 11314 0 12343 0 20571 0 20571 0 16457 0 0 0 0">
              <v:stroke endarrow="block"/>
            </v:line>
            <v:shape id="_x0000_s5339" type="#_x0000_t202" style="position:absolute;left:4825;top:6396;width:2942;height:454;mso-wrap-edited:f" wrapcoords="-112 0 -112 21600 21712 21600 21712 0 -112 0">
              <v:textbox style="mso-next-textbox:#_x0000_s5339">
                <w:txbxContent>
                  <w:p w:rsidR="00CB51A0" w:rsidRDefault="00CB51A0">
                    <w:pPr>
                      <w:jc w:val="center"/>
                      <w:rPr>
                        <w:rFonts w:ascii="宋体" w:hint="eastAsia"/>
                      </w:rPr>
                    </w:pPr>
                    <w:r>
                      <w:rPr>
                        <w:rFonts w:ascii="宋体" w:hint="eastAsia"/>
                      </w:rPr>
                      <w:t>吊梁于平板拖车上</w:t>
                    </w:r>
                  </w:p>
                  <w:p w:rsidR="00CB51A0" w:rsidRDefault="00CB51A0">
                    <w:pPr>
                      <w:jc w:val="center"/>
                      <w:rPr>
                        <w:rFonts w:ascii="宋体"/>
                      </w:rPr>
                    </w:pPr>
                  </w:p>
                </w:txbxContent>
              </v:textbox>
            </v:shape>
            <v:line id="_x0000_s5340" style="position:absolute;mso-wrap-edited:f" from="6273,6860" to="6273,7163" wrapcoords="0 0 0 11314 0 12343 0 20571 0 20571 0 16457 0 0 0 0">
              <v:stroke endarrow="block"/>
            </v:line>
            <v:shape id="_x0000_s5341" type="#_x0000_t202" style="position:absolute;left:4825;top:7155;width:2942;height:454;mso-wrap-edited:f" wrapcoords="-112 0 -112 21600 21712 21600 21712 0 -112 0">
              <v:textbox style="mso-next-textbox:#_x0000_s5341">
                <w:txbxContent>
                  <w:p w:rsidR="00CB51A0" w:rsidRDefault="00CB51A0">
                    <w:pPr>
                      <w:jc w:val="center"/>
                      <w:rPr>
                        <w:rFonts w:ascii="宋体" w:hint="eastAsia"/>
                      </w:rPr>
                    </w:pPr>
                    <w:r>
                      <w:rPr>
                        <w:rFonts w:ascii="宋体" w:hint="eastAsia"/>
                      </w:rPr>
                      <w:t>运梁至待架跨间</w:t>
                    </w:r>
                  </w:p>
                  <w:p w:rsidR="00CB51A0" w:rsidRDefault="00CB51A0">
                    <w:pPr>
                      <w:jc w:val="center"/>
                      <w:rPr>
                        <w:rFonts w:ascii="宋体"/>
                      </w:rPr>
                    </w:pPr>
                  </w:p>
                </w:txbxContent>
              </v:textbox>
            </v:shape>
            <v:line id="_x0000_s5342" style="position:absolute;mso-wrap-edited:f" from="6273,7619" to="6273,7922" wrapcoords="0 0 0 11314 0 12343 0 20571 0 20571 0 16457 0 0 0 0">
              <v:stroke endarrow="block"/>
            </v:line>
            <v:shape id="_x0000_s5343" type="#_x0000_t202" style="position:absolute;left:4825;top:7917;width:2942;height:454;mso-wrap-edited:f" wrapcoords="-112 0 -112 21600 21712 21600 21712 0 -112 0">
              <v:textbox style="mso-next-textbox:#_x0000_s5343">
                <w:txbxContent>
                  <w:p w:rsidR="00CB51A0" w:rsidRDefault="00CB51A0">
                    <w:pPr>
                      <w:jc w:val="center"/>
                      <w:rPr>
                        <w:rFonts w:ascii="宋体" w:hint="eastAsia"/>
                      </w:rPr>
                    </w:pPr>
                    <w:r>
                      <w:rPr>
                        <w:rFonts w:ascii="宋体" w:hint="eastAsia"/>
                      </w:rPr>
                      <w:t>两吊车于待架跨间就位</w:t>
                    </w:r>
                  </w:p>
                  <w:p w:rsidR="00CB51A0" w:rsidRDefault="00CB51A0">
                    <w:pPr>
                      <w:jc w:val="center"/>
                      <w:rPr>
                        <w:rFonts w:ascii="宋体"/>
                      </w:rPr>
                    </w:pPr>
                  </w:p>
                </w:txbxContent>
              </v:textbox>
            </v:shape>
            <v:line id="_x0000_s5344" style="position:absolute;mso-wrap-edited:f" from="6273,8381" to="6273,8684" wrapcoords="0 0 0 11314 0 12343 0 20571 0 20571 0 16457 0 0 0 0">
              <v:stroke endarrow="block"/>
            </v:line>
            <v:shape id="_x0000_s5345" type="#_x0000_t202" style="position:absolute;left:4825;top:8688;width:2942;height:454;mso-wrap-edited:f" wrapcoords="-112 0 -112 21600 21712 21600 21712 0 -112 0">
              <v:textbox style="mso-next-textbox:#_x0000_s5345">
                <w:txbxContent>
                  <w:p w:rsidR="00CB51A0" w:rsidRDefault="00CB51A0">
                    <w:pPr>
                      <w:jc w:val="center"/>
                      <w:rPr>
                        <w:rFonts w:ascii="宋体" w:hint="eastAsia"/>
                      </w:rPr>
                    </w:pPr>
                    <w:r>
                      <w:rPr>
                        <w:rFonts w:ascii="宋体" w:hint="eastAsia"/>
                      </w:rPr>
                      <w:t>起吊梁体就位</w:t>
                    </w:r>
                  </w:p>
                  <w:p w:rsidR="00CB51A0" w:rsidRDefault="00CB51A0">
                    <w:pPr>
                      <w:jc w:val="center"/>
                      <w:rPr>
                        <w:rFonts w:ascii="宋体"/>
                      </w:rPr>
                    </w:pPr>
                  </w:p>
                </w:txbxContent>
              </v:textbox>
            </v:shape>
            <v:line id="_x0000_s5346" style="position:absolute;mso-wrap-edited:f" from="6273,9152" to="6273,9455" wrapcoords="0 0 0 11314 0 12343 0 20571 0 20571 0 16457 0 0 0 0">
              <v:stroke endarrow="block"/>
            </v:line>
            <v:shape id="_x0000_s5347" type="#_x0000_t202" style="position:absolute;left:4825;top:9447;width:2942;height:454;mso-wrap-edited:f" wrapcoords="-112 0 -112 21600 21712 21600 21712 0 -112 0">
              <v:textbox style="mso-next-textbox:#_x0000_s5347">
                <w:txbxContent>
                  <w:p w:rsidR="00CB51A0" w:rsidRDefault="00CB51A0">
                    <w:pPr>
                      <w:jc w:val="center"/>
                      <w:rPr>
                        <w:rFonts w:ascii="宋体" w:hint="eastAsia"/>
                      </w:rPr>
                    </w:pPr>
                    <w:r>
                      <w:rPr>
                        <w:rFonts w:ascii="宋体" w:hint="eastAsia"/>
                      </w:rPr>
                      <w:t>吊车、平板拖车返回存梁场</w:t>
                    </w:r>
                  </w:p>
                  <w:p w:rsidR="00CB51A0" w:rsidRDefault="00CB51A0">
                    <w:pPr>
                      <w:jc w:val="center"/>
                      <w:rPr>
                        <w:rFonts w:ascii="宋体"/>
                      </w:rPr>
                    </w:pPr>
                  </w:p>
                </w:txbxContent>
              </v:textbox>
            </v:shape>
            <v:line id="_x0000_s5348" style="position:absolute;mso-wrap-edited:f" from="6273,9911" to="6273,10214" wrapcoords="0 0 0 11314 0 12343 0 20571 0 20571 0 16457 0 0 0 0">
              <v:stroke endarrow="block"/>
            </v:line>
            <v:shape id="_x0000_s5349" type="#_x0000_t202" style="position:absolute;left:4825;top:10212;width:2942;height:454;mso-wrap-edited:f" wrapcoords="-112 0 -112 21600 21712 21600 21712 0 -112 0">
              <v:textbox style="mso-next-textbox:#_x0000_s5349">
                <w:txbxContent>
                  <w:p w:rsidR="00CB51A0" w:rsidRDefault="00CB51A0">
                    <w:pPr>
                      <w:jc w:val="center"/>
                      <w:rPr>
                        <w:rFonts w:ascii="宋体" w:hint="eastAsia"/>
                      </w:rPr>
                    </w:pPr>
                    <w:r>
                      <w:rPr>
                        <w:rFonts w:ascii="宋体" w:hint="eastAsia"/>
                      </w:rPr>
                      <w:t>进行第二片梁体吊装</w:t>
                    </w:r>
                  </w:p>
                  <w:p w:rsidR="00CB51A0" w:rsidRDefault="00CB51A0">
                    <w:pPr>
                      <w:jc w:val="center"/>
                      <w:rPr>
                        <w:rFonts w:ascii="宋体"/>
                      </w:rPr>
                    </w:pPr>
                  </w:p>
                </w:txbxContent>
              </v:textbox>
            </v:shape>
            <v:shape id="_x0000_s5350" type="#_x0000_t202" style="position:absolute;left:8040;top:3579;width:1890;height:454;mso-wrap-edited:f" wrapcoords="-112 0 -112 21600 21712 21600 21712 0 -112 0">
              <v:textbox style="mso-next-textbox:#_x0000_s5350">
                <w:txbxContent>
                  <w:p w:rsidR="00CB51A0" w:rsidRDefault="00CB51A0">
                    <w:pPr>
                      <w:jc w:val="center"/>
                      <w:rPr>
                        <w:rFonts w:ascii="宋体" w:hint="eastAsia"/>
                      </w:rPr>
                    </w:pPr>
                    <w:r>
                      <w:rPr>
                        <w:rFonts w:ascii="宋体" w:hint="eastAsia"/>
                      </w:rPr>
                      <w:t>平板拖车检修</w:t>
                    </w:r>
                  </w:p>
                  <w:p w:rsidR="00CB51A0" w:rsidRDefault="00CB51A0">
                    <w:pPr>
                      <w:jc w:val="center"/>
                      <w:rPr>
                        <w:rFonts w:ascii="宋体"/>
                      </w:rPr>
                    </w:pPr>
                  </w:p>
                </w:txbxContent>
              </v:textbox>
            </v:shape>
            <v:shape id="_x0000_s5351" type="#_x0000_t202" style="position:absolute;left:2580;top:3624;width:1890;height:454;mso-wrap-edited:f" wrapcoords="-112 0 -112 21600 21712 21600 21712 0 -112 0">
              <v:textbox style="mso-next-textbox:#_x0000_s5351">
                <w:txbxContent>
                  <w:p w:rsidR="00CB51A0" w:rsidRDefault="00CB51A0">
                    <w:pPr>
                      <w:jc w:val="center"/>
                      <w:rPr>
                        <w:rFonts w:ascii="宋体" w:hint="eastAsia"/>
                      </w:rPr>
                    </w:pPr>
                    <w:r>
                      <w:rPr>
                        <w:rFonts w:ascii="宋体" w:hint="eastAsia"/>
                      </w:rPr>
                      <w:t>吊车检修</w:t>
                    </w:r>
                  </w:p>
                  <w:p w:rsidR="00CB51A0" w:rsidRDefault="00CB51A0">
                    <w:pPr>
                      <w:jc w:val="center"/>
                      <w:rPr>
                        <w:rFonts w:ascii="宋体"/>
                      </w:rPr>
                    </w:pPr>
                  </w:p>
                </w:txbxContent>
              </v:textbox>
            </v:shape>
            <v:line id="_x0000_s5352" style="position:absolute;flip:x;mso-wrap-edited:f" from="6263,3835" to="8008,3839" wrapcoords="0 0 0 11314 0 12343 0 20571 0 20571 0 16457 0 0 0 0">
              <v:stroke endarrow="block"/>
            </v:line>
            <v:line id="_x0000_s5353" style="position:absolute;flip:x;mso-wrap-edited:f" from="4473,3835" to="6218,3839">
              <v:stroke startarrow="block"/>
            </v:line>
          </v:group>
        </w:pict>
      </w:r>
      <w:r w:rsidRPr="00CB51A0">
        <w:rPr>
          <w:noProof/>
          <w:sz w:val="36"/>
        </w:rPr>
        <w:pict>
          <v:rect id="_x0000_s5329" style="position:absolute;left:0;text-align:left;margin-left:0;margin-top:54.6pt;width:410.75pt;height:628.05pt;z-index:252118016" filled="f" strokeweight="1.25pt"/>
        </w:pict>
      </w:r>
      <w:r w:rsidRPr="00CB51A0">
        <w:rPr>
          <w:rFonts w:hint="eastAsia"/>
          <w:sz w:val="36"/>
        </w:rPr>
        <w:t>汽车吊架梁板施工工艺框图</w:t>
      </w: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顶推法施工工艺框图</w:t>
      </w:r>
    </w:p>
    <w:p w:rsidR="00CB51A0" w:rsidRDefault="00CB51A0">
      <w:r>
        <w:rPr>
          <w:rFonts w:ascii="宋体"/>
          <w:b/>
          <w:noProof/>
          <w:sz w:val="20"/>
        </w:rPr>
        <w:pict>
          <v:line id="_x0000_s5389" style="position:absolute;left:0;text-align:left;z-index:252121088" from="147pt,0" to="328.25pt,0" strokeweight="3pt">
            <v:stroke linestyle="thinThin"/>
          </v:line>
        </w:pict>
      </w:r>
    </w:p>
    <w:p w:rsidR="00CB51A0" w:rsidRDefault="00CB51A0">
      <w:r>
        <w:rPr>
          <w:rFonts w:ascii="宋体"/>
          <w:b/>
          <w:noProof/>
          <w:sz w:val="20"/>
        </w:rPr>
        <w:pict>
          <v:rect id="_x0000_s5390" style="position:absolute;left:0;text-align:left;margin-left:0;margin-top:14.85pt;width:414pt;height:616.95pt;z-index:252122112" filled="f" strokeweight="1.25pt"/>
        </w:pict>
      </w:r>
    </w:p>
    <w:p w:rsidR="00CB51A0" w:rsidRDefault="00CB51A0"/>
    <w:p w:rsidR="00CB51A0" w:rsidRDefault="00CB51A0">
      <w:r>
        <w:rPr>
          <w:noProof/>
          <w:sz w:val="20"/>
        </w:rPr>
        <w:pict>
          <v:group id="_x0000_s5354" style="position:absolute;left:0;text-align:left;margin-left:48.6pt;margin-top:7.8pt;width:315.65pt;height:413.4pt;z-index:252120064" coordorigin="3422,3000" coordsize="6313,8268">
            <v:shape id="_x0000_s5355" type="#_x0000_t202" style="position:absolute;left:3909;top:3000;width:2585;height:468;mso-wrap-edited:f" wrapcoords="-112 0 -112 21600 21712 21600 21712 0 -112 0">
              <v:textbox style="mso-next-textbox:#_x0000_s5355">
                <w:txbxContent>
                  <w:p w:rsidR="00CB51A0" w:rsidRDefault="00CB51A0">
                    <w:pPr>
                      <w:jc w:val="center"/>
                    </w:pPr>
                    <w:r>
                      <w:rPr>
                        <w:rFonts w:hint="eastAsia"/>
                      </w:rPr>
                      <w:t>预制场准备工作</w:t>
                    </w:r>
                  </w:p>
                </w:txbxContent>
              </v:textbox>
            </v:shape>
            <v:shape id="_x0000_s5356" type="#_x0000_t202" style="position:absolute;left:3909;top:3780;width:2585;height:468;mso-wrap-edited:f" wrapcoords="-112 0 -112 21600 21712 21600 21712 0 -112 0">
              <v:textbox style="mso-next-textbox:#_x0000_s5356">
                <w:txbxContent>
                  <w:p w:rsidR="00CB51A0" w:rsidRDefault="00CB51A0">
                    <w:pPr>
                      <w:jc w:val="center"/>
                    </w:pPr>
                    <w:r>
                      <w:rPr>
                        <w:rFonts w:hint="eastAsia"/>
                      </w:rPr>
                      <w:t>制作底座</w:t>
                    </w:r>
                  </w:p>
                </w:txbxContent>
              </v:textbox>
            </v:shape>
            <v:shape id="_x0000_s5357" type="#_x0000_t202" style="position:absolute;left:7302;top:3468;width:2423;height:468;mso-wrap-edited:f" wrapcoords="-120 0 -120 21600 21720 21600 21720 0 -120 0">
              <v:textbox style="mso-next-textbox:#_x0000_s5357">
                <w:txbxContent>
                  <w:p w:rsidR="00CB51A0" w:rsidRDefault="00CB51A0">
                    <w:pPr>
                      <w:jc w:val="center"/>
                    </w:pPr>
                    <w:r>
                      <w:rPr>
                        <w:rFonts w:hint="eastAsia"/>
                      </w:rPr>
                      <w:t>安装顶推设备</w:t>
                    </w:r>
                  </w:p>
                </w:txbxContent>
              </v:textbox>
            </v:shape>
            <v:shape id="_x0000_s5358" type="#_x0000_t202" style="position:absolute;left:3909;top:5340;width:2585;height:468;mso-wrap-edited:f" wrapcoords="-112 0 -112 21600 21712 21600 21712 0 -112 0">
              <v:textbox style="mso-next-textbox:#_x0000_s5358">
                <w:txbxContent>
                  <w:p w:rsidR="00CB51A0" w:rsidRDefault="00CB51A0">
                    <w:pPr>
                      <w:jc w:val="center"/>
                    </w:pPr>
                    <w:r>
                      <w:rPr>
                        <w:rFonts w:hint="eastAsia"/>
                      </w:rPr>
                      <w:t>预制节段</w:t>
                    </w:r>
                  </w:p>
                </w:txbxContent>
              </v:textbox>
            </v:shape>
            <v:shape id="_x0000_s5359" type="#_x0000_t202" style="position:absolute;left:3909;top:6120;width:2585;height:468;mso-wrap-edited:f" wrapcoords="-112 0 -112 21600 21712 21600 21712 0 -112 0">
              <v:textbox style="mso-next-textbox:#_x0000_s5359">
                <w:txbxContent>
                  <w:p w:rsidR="00CB51A0" w:rsidRDefault="00CB51A0">
                    <w:pPr>
                      <w:jc w:val="center"/>
                      <w:rPr>
                        <w:rFonts w:hint="eastAsia"/>
                      </w:rPr>
                    </w:pPr>
                    <w:r>
                      <w:rPr>
                        <w:rFonts w:hint="eastAsia"/>
                      </w:rPr>
                      <w:t>张拉预应力筋</w:t>
                    </w:r>
                  </w:p>
                </w:txbxContent>
              </v:textbox>
            </v:shape>
            <v:shape id="_x0000_s5360" type="#_x0000_t202" style="position:absolute;left:3909;top:6900;width:2585;height:468;mso-wrap-edited:f" wrapcoords="-112 0 -112 21600 21712 21600 21712 0 -112 0">
              <v:textbox style="mso-next-textbox:#_x0000_s5360">
                <w:txbxContent>
                  <w:p w:rsidR="00CB51A0" w:rsidRDefault="00CB51A0">
                    <w:pPr>
                      <w:jc w:val="center"/>
                      <w:rPr>
                        <w:rFonts w:hint="eastAsia"/>
                      </w:rPr>
                    </w:pPr>
                    <w:r>
                      <w:rPr>
                        <w:rFonts w:hint="eastAsia"/>
                      </w:rPr>
                      <w:t>顶推预制节段</w:t>
                    </w:r>
                  </w:p>
                </w:txbxContent>
              </v:textbox>
            </v:shape>
            <v:shape id="_x0000_s5361" type="#_x0000_t202" style="position:absolute;left:3909;top:7680;width:2585;height:468;mso-wrap-edited:f" wrapcoords="-112 0 -112 21600 21712 21600 21712 0 -112 0">
              <v:textbox style="mso-next-textbox:#_x0000_s5361">
                <w:txbxContent>
                  <w:p w:rsidR="00CB51A0" w:rsidRDefault="00CB51A0">
                    <w:pPr>
                      <w:jc w:val="center"/>
                    </w:pPr>
                    <w:r>
                      <w:rPr>
                        <w:rFonts w:hint="eastAsia"/>
                      </w:rPr>
                      <w:t>顶推就位</w:t>
                    </w:r>
                  </w:p>
                </w:txbxContent>
              </v:textbox>
            </v:shape>
            <v:shape id="_x0000_s5362" type="#_x0000_t202" style="position:absolute;left:3909;top:8460;width:2585;height:468;mso-wrap-edited:f" wrapcoords="-112 0 -112 21600 21712 21600 21712 0 -112 0">
              <v:textbox style="mso-next-textbox:#_x0000_s5362">
                <w:txbxContent>
                  <w:p w:rsidR="00CB51A0" w:rsidRDefault="00CB51A0">
                    <w:pPr>
                      <w:jc w:val="center"/>
                    </w:pPr>
                    <w:r>
                      <w:rPr>
                        <w:rFonts w:hint="eastAsia"/>
                      </w:rPr>
                      <w:t>张拉后期预应力筋</w:t>
                    </w:r>
                  </w:p>
                </w:txbxContent>
              </v:textbox>
            </v:shape>
            <v:shape id="_x0000_s5363" type="#_x0000_t202" style="position:absolute;left:3909;top:9240;width:2585;height:468;mso-wrap-edited:f" wrapcoords="-112 0 -112 21600 21712 21600 21712 0 -112 0">
              <v:textbox style="mso-next-textbox:#_x0000_s5363">
                <w:txbxContent>
                  <w:p w:rsidR="00CB51A0" w:rsidRDefault="00CB51A0">
                    <w:pPr>
                      <w:jc w:val="center"/>
                    </w:pPr>
                    <w:r>
                      <w:rPr>
                        <w:rFonts w:hint="eastAsia"/>
                      </w:rPr>
                      <w:t>更换支座</w:t>
                    </w:r>
                  </w:p>
                </w:txbxContent>
              </v:textbox>
            </v:shape>
            <v:shape id="_x0000_s5364" type="#_x0000_t202" style="position:absolute;left:3909;top:10020;width:2585;height:468;mso-wrap-edited:f" wrapcoords="-112 0 -112 21600 21712 21600 21712 0 -112 0">
              <v:textbox style="mso-next-textbox:#_x0000_s5364">
                <w:txbxContent>
                  <w:p w:rsidR="00CB51A0" w:rsidRDefault="00CB51A0">
                    <w:pPr>
                      <w:jc w:val="center"/>
                    </w:pPr>
                    <w:r>
                      <w:rPr>
                        <w:rFonts w:hint="eastAsia"/>
                      </w:rPr>
                      <w:t>桥面工程</w:t>
                    </w:r>
                  </w:p>
                </w:txbxContent>
              </v:textbox>
            </v:shape>
            <v:shape id="_x0000_s5365" type="#_x0000_t202" style="position:absolute;left:3909;top:10800;width:2585;height:468;mso-wrap-edited:f" wrapcoords="-112 0 -112 21600 21712 21600 21712 0 -112 0">
              <v:textbox style="mso-next-textbox:#_x0000_s5365">
                <w:txbxContent>
                  <w:p w:rsidR="00CB51A0" w:rsidRDefault="00CB51A0">
                    <w:pPr>
                      <w:jc w:val="center"/>
                    </w:pPr>
                    <w:r>
                      <w:rPr>
                        <w:rFonts w:hint="eastAsia"/>
                      </w:rPr>
                      <w:t>整修交验</w:t>
                    </w:r>
                  </w:p>
                </w:txbxContent>
              </v:textbox>
            </v:shape>
            <v:shape id="_x0000_s5366" type="#_x0000_t202" style="position:absolute;left:7312;top:4350;width:2423;height:780;mso-wrap-edited:f" wrapcoords="-120 0 -120 21600 21720 21600 21720 0 -120 0">
              <v:textbox style="mso-next-textbox:#_x0000_s5366">
                <w:txbxContent>
                  <w:p w:rsidR="00CB51A0" w:rsidRDefault="00CB51A0">
                    <w:pPr>
                      <w:jc w:val="center"/>
                    </w:pPr>
                    <w:r>
                      <w:rPr>
                        <w:rFonts w:hint="eastAsia"/>
                      </w:rPr>
                      <w:t>模板工作、钢筋</w:t>
                    </w:r>
                  </w:p>
                  <w:p w:rsidR="00CB51A0" w:rsidRDefault="00CB51A0">
                    <w:pPr>
                      <w:jc w:val="center"/>
                    </w:pPr>
                    <w:r>
                      <w:rPr>
                        <w:rFonts w:hint="eastAsia"/>
                      </w:rPr>
                      <w:t>和混凝土准备</w:t>
                    </w:r>
                  </w:p>
                </w:txbxContent>
              </v:textbox>
            </v:shape>
            <v:shape id="_x0000_s5367" type="#_x0000_t202" style="position:absolute;left:7302;top:6588;width:2423;height:468;mso-wrap-edited:f" wrapcoords="-120 0 -120 21600 21720 21600 21720 0 -120 0">
              <v:textbox style="mso-next-textbox:#_x0000_s5367">
                <w:txbxContent>
                  <w:p w:rsidR="00CB51A0" w:rsidRDefault="00CB51A0">
                    <w:pPr>
                      <w:jc w:val="center"/>
                    </w:pPr>
                    <w:r>
                      <w:rPr>
                        <w:rFonts w:hint="eastAsia"/>
                      </w:rPr>
                      <w:t>管道压浆</w:t>
                    </w:r>
                  </w:p>
                </w:txbxContent>
              </v:textbox>
            </v:shape>
            <v:shape id="_x0000_s5368" type="#_x0000_t202" style="position:absolute;left:7302;top:8928;width:2423;height:468;mso-wrap-edited:f" wrapcoords="-120 0 -120 21600 21720 21600 21720 0 -120 0">
              <v:textbox style="mso-next-textbox:#_x0000_s5368">
                <w:txbxContent>
                  <w:p w:rsidR="00CB51A0" w:rsidRDefault="00CB51A0">
                    <w:pPr>
                      <w:jc w:val="center"/>
                      <w:rPr>
                        <w:rFonts w:hint="eastAsia"/>
                      </w:rPr>
                    </w:pPr>
                    <w:r>
                      <w:rPr>
                        <w:rFonts w:hint="eastAsia"/>
                      </w:rPr>
                      <w:t>管道压浆</w:t>
                    </w:r>
                  </w:p>
                </w:txbxContent>
              </v:textbox>
            </v:shape>
            <v:shape id="_x0000_s5369" type="#_x0000_t202" style="position:absolute;left:7302;top:9708;width:2423;height:468;mso-wrap-edited:f" wrapcoords="-120 0 -120 21600 21720 21600 21720 0 -120 0">
              <v:textbox style="mso-next-textbox:#_x0000_s5369">
                <w:txbxContent>
                  <w:p w:rsidR="00CB51A0" w:rsidRDefault="00CB51A0">
                    <w:pPr>
                      <w:jc w:val="center"/>
                    </w:pPr>
                    <w:r>
                      <w:rPr>
                        <w:rFonts w:hint="eastAsia"/>
                      </w:rPr>
                      <w:t>桥梁横向联系</w:t>
                    </w:r>
                  </w:p>
                </w:txbxContent>
              </v:textbox>
            </v:shape>
            <v:shape id="_x0000_s5370" type="#_x0000_t202" style="position:absolute;left:7307;top:7899;width:2423;height:780;mso-wrap-edited:f" wrapcoords="-120 0 -120 21600 21720 21600 21720 0 -120 0">
              <v:textbox style="mso-next-textbox:#_x0000_s5370">
                <w:txbxContent>
                  <w:p w:rsidR="00CB51A0" w:rsidRDefault="00CB51A0">
                    <w:pPr>
                      <w:jc w:val="center"/>
                    </w:pPr>
                    <w:r>
                      <w:rPr>
                        <w:rFonts w:hint="eastAsia"/>
                      </w:rPr>
                      <w:t>放松部分预应力筋</w:t>
                    </w:r>
                  </w:p>
                  <w:p w:rsidR="00CB51A0" w:rsidRDefault="00CB51A0">
                    <w:pPr>
                      <w:jc w:val="center"/>
                    </w:pPr>
                    <w:r>
                      <w:rPr>
                        <w:rFonts w:hint="eastAsia"/>
                      </w:rPr>
                      <w:t>拆除辅助设施</w:t>
                    </w:r>
                  </w:p>
                </w:txbxContent>
              </v:textbox>
            </v:shape>
            <v:line id="_x0000_s5371" style="position:absolute;mso-wrap-edited:f" from="5202,3471" to="5202,3783" wrapcoords="0 0 0 11314 0 12343 0 20571 0 20571 0 16457 0 0 0 0">
              <v:stroke endarrow="block"/>
            </v:line>
            <v:line id="_x0000_s5372" style="position:absolute;mso-wrap-edited:f" from="5202,5808" to="5202,6120" wrapcoords="0 0 0 11314 0 12343 0 20571 0 20571 0 16457 0 0 0 0">
              <v:stroke endarrow="block"/>
            </v:line>
            <v:line id="_x0000_s5373" style="position:absolute;mso-wrap-edited:f" from="5202,6588" to="5202,6900" wrapcoords="0 0 0 11314 0 12343 0 20571 0 20571 0 16457 0 0 0 0">
              <v:stroke endarrow="block"/>
            </v:line>
            <v:line id="_x0000_s5374" style="position:absolute;mso-wrap-edited:f" from="5202,7368" to="5202,7680" wrapcoords="0 0 0 11314 0 12343 0 20571 0 20571 0 16457 0 0 0 0">
              <v:stroke endarrow="block"/>
            </v:line>
            <v:line id="_x0000_s5375" style="position:absolute;mso-wrap-edited:f" from="5202,8148" to="5202,8460" wrapcoords="0 0 0 11314 0 12343 0 20571 0 20571 0 16457 0 0 0 0">
              <v:stroke endarrow="block"/>
            </v:line>
            <v:line id="_x0000_s5376" style="position:absolute;mso-wrap-edited:f" from="5202,8928" to="5202,9240" wrapcoords="0 0 0 11314 0 12343 0 20571 0 20571 0 16457 0 0 0 0">
              <v:stroke endarrow="block"/>
            </v:line>
            <v:line id="_x0000_s5377" style="position:absolute;mso-wrap-edited:f" from="5202,9708" to="5202,10020" wrapcoords="0 0 0 11314 0 12343 0 20571 0 20571 0 16457 0 0 0 0">
              <v:stroke endarrow="block"/>
            </v:line>
            <v:line id="_x0000_s5378" style="position:absolute;mso-wrap-edited:f" from="5202,10488" to="5202,10800" wrapcoords="0 0 0 11314 0 12343 0 20571 0 20571 0 16457 0 0 0 0">
              <v:stroke endarrow="block"/>
            </v:line>
            <v:line id="_x0000_s5379" style="position:absolute;flip:x" from="5202,3624" to="7302,3624">
              <v:stroke endarrow="block"/>
            </v:line>
            <v:line id="_x0000_s5380" style="position:absolute;mso-wrap-edited:f" from="5202,4251" to="5202,5340" wrapcoords="0 0 0 16615 0 19523 0 19731 0 21392 0 21392 0 19938 0 0 0 0">
              <v:stroke endarrow="block"/>
            </v:line>
            <v:line id="_x0000_s5381" style="position:absolute;flip:x" from="5202,4716" to="7302,4716">
              <v:stroke endarrow="block"/>
            </v:line>
            <v:line id="_x0000_s5382" style="position:absolute;flip:x" from="5202,6744" to="7302,6744">
              <v:stroke endarrow="block"/>
            </v:line>
            <v:line id="_x0000_s5383" style="position:absolute;flip:x" from="5202,8304" to="7302,8304">
              <v:stroke endarrow="block"/>
            </v:line>
            <v:line id="_x0000_s5384" style="position:absolute;flip:x" from="5202,9084" to="7302,9084">
              <v:stroke endarrow="block"/>
            </v:line>
            <v:line id="_x0000_s5385" style="position:absolute;flip:x" from="5202,9864" to="7302,9864">
              <v:stroke endarrow="block"/>
            </v:line>
            <v:line id="_x0000_s5386" style="position:absolute;flip:x" from="3425,7524" to="5202,7524"/>
            <v:line id="_x0000_s5387" style="position:absolute;flip:y;mso-wrap-edited:f" from="3422,4716" to="3422,7527" wrapcoords="0 0 0 21484 0 21484 0 0 0 0"/>
            <v:line id="_x0000_s5388" style="position:absolute" from="3425,4716" to="5202,4716">
              <v:stroke endarrow="block"/>
            </v:line>
          </v:group>
        </w:pict>
      </w:r>
    </w:p>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noProof/>
          <w:sz w:val="36"/>
        </w:rPr>
        <w:lastRenderedPageBreak/>
        <w:pict>
          <v:line id="_x0000_s5424" style="position:absolute;left:0;text-align:left;z-index:252124160" from="125.5pt,30.3pt" to="284pt,30.3pt" strokeweight="3pt">
            <v:stroke linestyle="thinThin"/>
          </v:line>
        </w:pict>
      </w:r>
      <w:r w:rsidRPr="00CB51A0">
        <w:rPr>
          <w:rFonts w:hint="eastAsia"/>
          <w:sz w:val="36"/>
        </w:rPr>
        <w:t>挂篮施工工艺流程</w:t>
      </w:r>
    </w:p>
    <w:p w:rsidR="00CB51A0" w:rsidRDefault="00CB51A0">
      <w:pPr>
        <w:rPr>
          <w:rFonts w:hint="eastAsia"/>
        </w:rPr>
      </w:pPr>
    </w:p>
    <w:p w:rsidR="00CB51A0" w:rsidRDefault="00CB51A0">
      <w:r>
        <w:rPr>
          <w:noProof/>
        </w:rPr>
        <w:pict>
          <v:group id="_x0000_s5391" style="position:absolute;left:0;text-align:left;margin-left:33.5pt;margin-top:31.2pt;width:341.25pt;height:436.8pt;z-index:252123136" coordorigin="1995,2220" coordsize="7260,9048">
            <v:shape id="_x0000_s5392" type="#_x0000_t202" style="position:absolute;left:2085;top:2220;width:2340;height:468">
              <v:textbox>
                <w:txbxContent>
                  <w:p w:rsidR="00CB51A0" w:rsidRDefault="00CB51A0">
                    <w:pPr>
                      <w:jc w:val="center"/>
                      <w:rPr>
                        <w:rFonts w:hint="eastAsia"/>
                      </w:rPr>
                    </w:pPr>
                    <w:r>
                      <w:rPr>
                        <w:rFonts w:hint="eastAsia"/>
                      </w:rPr>
                      <w:t>原材料机械设备准备</w:t>
                    </w:r>
                  </w:p>
                </w:txbxContent>
              </v:textbox>
            </v:shape>
            <v:shape id="_x0000_s5393" type="#_x0000_t202" style="position:absolute;left:4965;top:2220;width:2025;height:468">
              <v:textbox>
                <w:txbxContent>
                  <w:p w:rsidR="00CB51A0" w:rsidRDefault="00CB51A0">
                    <w:pPr>
                      <w:jc w:val="center"/>
                      <w:rPr>
                        <w:rFonts w:hint="eastAsia"/>
                      </w:rPr>
                    </w:pPr>
                    <w:r>
                      <w:rPr>
                        <w:rFonts w:hint="eastAsia"/>
                      </w:rPr>
                      <w:t>浇注混凝土</w:t>
                    </w:r>
                  </w:p>
                </w:txbxContent>
              </v:textbox>
            </v:shape>
            <v:shape id="_x0000_s5394" type="#_x0000_t202" style="position:absolute;left:7530;top:2220;width:1695;height:468">
              <v:textbox>
                <w:txbxContent>
                  <w:p w:rsidR="00CB51A0" w:rsidRDefault="00CB51A0">
                    <w:pPr>
                      <w:jc w:val="center"/>
                      <w:rPr>
                        <w:rFonts w:hint="eastAsia"/>
                      </w:rPr>
                    </w:pPr>
                    <w:r>
                      <w:rPr>
                        <w:rFonts w:hint="eastAsia"/>
                      </w:rPr>
                      <w:t>制作试件</w:t>
                    </w:r>
                  </w:p>
                </w:txbxContent>
              </v:textbox>
            </v:shape>
            <v:shape id="_x0000_s5395" type="#_x0000_t202" style="position:absolute;left:4965;top:3000;width:2025;height:468">
              <v:textbox>
                <w:txbxContent>
                  <w:p w:rsidR="00CB51A0" w:rsidRDefault="00CB51A0">
                    <w:pPr>
                      <w:jc w:val="center"/>
                      <w:rPr>
                        <w:rFonts w:hint="eastAsia"/>
                      </w:rPr>
                    </w:pPr>
                    <w:r>
                      <w:rPr>
                        <w:rFonts w:hint="eastAsia"/>
                      </w:rPr>
                      <w:t>养护混凝土</w:t>
                    </w:r>
                  </w:p>
                </w:txbxContent>
              </v:textbox>
            </v:shape>
            <v:shape id="_x0000_s5396" type="#_x0000_t202" style="position:absolute;left:4965;top:3780;width:2025;height:468">
              <v:textbox>
                <w:txbxContent>
                  <w:p w:rsidR="00CB51A0" w:rsidRDefault="00CB51A0">
                    <w:pPr>
                      <w:jc w:val="center"/>
                      <w:rPr>
                        <w:rFonts w:hint="eastAsia"/>
                      </w:rPr>
                    </w:pPr>
                    <w:r>
                      <w:rPr>
                        <w:rFonts w:hint="eastAsia"/>
                      </w:rPr>
                      <w:t>张拉横隔梁钢束</w:t>
                    </w:r>
                  </w:p>
                </w:txbxContent>
              </v:textbox>
            </v:shape>
            <v:shape id="_x0000_s5397" type="#_x0000_t202" style="position:absolute;left:4965;top:4560;width:2025;height:468">
              <v:textbox>
                <w:txbxContent>
                  <w:p w:rsidR="00CB51A0" w:rsidRDefault="00CB51A0">
                    <w:pPr>
                      <w:jc w:val="center"/>
                      <w:rPr>
                        <w:rFonts w:hint="eastAsia"/>
                      </w:rPr>
                    </w:pPr>
                    <w:r>
                      <w:rPr>
                        <w:rFonts w:hint="eastAsia"/>
                      </w:rPr>
                      <w:t>体系转换</w:t>
                    </w:r>
                  </w:p>
                </w:txbxContent>
              </v:textbox>
            </v:shape>
            <v:shape id="_x0000_s5398" type="#_x0000_t202" style="position:absolute;left:4965;top:5340;width:2025;height:468">
              <v:textbox>
                <w:txbxContent>
                  <w:p w:rsidR="00CB51A0" w:rsidRDefault="00CB51A0">
                    <w:pPr>
                      <w:jc w:val="center"/>
                      <w:rPr>
                        <w:rFonts w:hint="eastAsia"/>
                      </w:rPr>
                    </w:pPr>
                    <w:r>
                      <w:rPr>
                        <w:rFonts w:hint="eastAsia"/>
                      </w:rPr>
                      <w:t>挂篮下落</w:t>
                    </w:r>
                  </w:p>
                </w:txbxContent>
              </v:textbox>
            </v:shape>
            <v:shape id="_x0000_s5399" type="#_x0000_t202" style="position:absolute;left:4965;top:6120;width:2025;height:468">
              <v:textbox>
                <w:txbxContent>
                  <w:p w:rsidR="00CB51A0" w:rsidRDefault="00CB51A0">
                    <w:pPr>
                      <w:jc w:val="center"/>
                      <w:rPr>
                        <w:rFonts w:hint="eastAsia"/>
                      </w:rPr>
                    </w:pPr>
                    <w:r>
                      <w:rPr>
                        <w:rFonts w:hint="eastAsia"/>
                      </w:rPr>
                      <w:t>移挂篮</w:t>
                    </w:r>
                  </w:p>
                </w:txbxContent>
              </v:textbox>
            </v:shape>
            <v:shape id="_x0000_s5400" type="#_x0000_t202" style="position:absolute;left:4500;top:6900;width:2955;height:468">
              <v:textbox>
                <w:txbxContent>
                  <w:p w:rsidR="00CB51A0" w:rsidRDefault="00CB51A0">
                    <w:pPr>
                      <w:jc w:val="center"/>
                      <w:rPr>
                        <w:rFonts w:hint="eastAsia"/>
                      </w:rPr>
                    </w:pPr>
                    <w:r>
                      <w:rPr>
                        <w:rFonts w:hint="eastAsia"/>
                      </w:rPr>
                      <w:t>张拉前端索，放松次端索</w:t>
                    </w:r>
                  </w:p>
                </w:txbxContent>
              </v:textbox>
            </v:shape>
            <v:shape id="_x0000_s5401" type="#_x0000_t202" style="position:absolute;left:4965;top:7680;width:2025;height:468">
              <v:textbox>
                <w:txbxContent>
                  <w:p w:rsidR="00CB51A0" w:rsidRDefault="00CB51A0">
                    <w:pPr>
                      <w:jc w:val="center"/>
                      <w:rPr>
                        <w:rFonts w:hint="eastAsia"/>
                      </w:rPr>
                    </w:pPr>
                    <w:r>
                      <w:rPr>
                        <w:rFonts w:hint="eastAsia"/>
                      </w:rPr>
                      <w:t>提起挂篮</w:t>
                    </w:r>
                  </w:p>
                </w:txbxContent>
              </v:textbox>
            </v:shape>
            <v:shape id="_x0000_s5402" type="#_x0000_t202" style="position:absolute;left:4785;top:8460;width:2415;height:468">
              <v:textbox style="mso-next-textbox:#_x0000_s5402">
                <w:txbxContent>
                  <w:p w:rsidR="00CB51A0" w:rsidRDefault="00CB51A0">
                    <w:pPr>
                      <w:jc w:val="center"/>
                      <w:rPr>
                        <w:rFonts w:hint="eastAsia"/>
                      </w:rPr>
                    </w:pPr>
                    <w:r>
                      <w:rPr>
                        <w:rFonts w:hint="eastAsia"/>
                      </w:rPr>
                      <w:t>模板校正，装前端索</w:t>
                    </w:r>
                  </w:p>
                </w:txbxContent>
              </v:textbox>
            </v:shape>
            <v:shape id="_x0000_s5403" type="#_x0000_t202" style="position:absolute;left:4965;top:9240;width:2025;height:468">
              <v:textbox>
                <w:txbxContent>
                  <w:p w:rsidR="00CB51A0" w:rsidRDefault="00CB51A0">
                    <w:pPr>
                      <w:jc w:val="center"/>
                      <w:rPr>
                        <w:rFonts w:hint="eastAsia"/>
                      </w:rPr>
                    </w:pPr>
                    <w:r>
                      <w:rPr>
                        <w:rFonts w:hint="eastAsia"/>
                      </w:rPr>
                      <w:t>扎筋</w:t>
                    </w:r>
                  </w:p>
                </w:txbxContent>
              </v:textbox>
            </v:shape>
            <v:shape id="_x0000_s5404" type="#_x0000_t202" style="position:absolute;left:4965;top:10002;width:2025;height:468">
              <v:textbox>
                <w:txbxContent>
                  <w:p w:rsidR="00CB51A0" w:rsidRDefault="00CB51A0">
                    <w:pPr>
                      <w:jc w:val="center"/>
                      <w:rPr>
                        <w:rFonts w:hint="eastAsia"/>
                      </w:rPr>
                    </w:pPr>
                    <w:r>
                      <w:rPr>
                        <w:rFonts w:hint="eastAsia"/>
                      </w:rPr>
                      <w:t>检查、调索</w:t>
                    </w:r>
                  </w:p>
                </w:txbxContent>
              </v:textbox>
            </v:shape>
            <v:shape id="_x0000_s5405" type="#_x0000_t202" style="position:absolute;left:4965;top:10800;width:2025;height:468">
              <v:textbox>
                <w:txbxContent>
                  <w:p w:rsidR="00CB51A0" w:rsidRDefault="00CB51A0">
                    <w:pPr>
                      <w:jc w:val="center"/>
                      <w:rPr>
                        <w:rFonts w:hint="eastAsia"/>
                      </w:rPr>
                    </w:pPr>
                    <w:r>
                      <w:rPr>
                        <w:rFonts w:hint="eastAsia"/>
                      </w:rPr>
                      <w:t>浇注混凝土</w:t>
                    </w:r>
                  </w:p>
                </w:txbxContent>
              </v:textbox>
            </v:shape>
            <v:line id="_x0000_s5406" style="position:absolute" from="5970,2688" to="5970,3000">
              <v:stroke endarrow="block"/>
            </v:line>
            <v:line id="_x0000_s5407" style="position:absolute" from="5970,3468" to="5970,3780">
              <v:stroke endarrow="block"/>
            </v:line>
            <v:line id="_x0000_s5408" style="position:absolute" from="5970,4248" to="5970,4560">
              <v:stroke endarrow="block"/>
            </v:line>
            <v:line id="_x0000_s5409" style="position:absolute" from="5970,5028" to="5970,5340">
              <v:stroke endarrow="block"/>
            </v:line>
            <v:line id="_x0000_s5410" style="position:absolute" from="5970,5808" to="5970,6120">
              <v:stroke endarrow="block"/>
            </v:line>
            <v:line id="_x0000_s5411" style="position:absolute" from="5970,6588" to="5970,6900">
              <v:stroke endarrow="block"/>
            </v:line>
            <v:line id="_x0000_s5412" style="position:absolute" from="5970,7368" to="5970,7680">
              <v:stroke endarrow="block"/>
            </v:line>
            <v:line id="_x0000_s5413" style="position:absolute" from="5970,8148" to="5970,8460">
              <v:stroke endarrow="block"/>
            </v:line>
            <v:line id="_x0000_s5414" style="position:absolute" from="5970,8928" to="5970,9240">
              <v:stroke endarrow="block"/>
            </v:line>
            <v:line id="_x0000_s5415" style="position:absolute" from="5970,9708" to="5970,10020">
              <v:stroke endarrow="block"/>
            </v:line>
            <v:line id="_x0000_s5416" style="position:absolute" from="5970,10488" to="5970,10800">
              <v:stroke endarrow="block"/>
            </v:line>
            <v:line id="_x0000_s5417" style="position:absolute" from="4425,2436" to="4965,2436">
              <v:stroke endarrow="block"/>
            </v:line>
            <v:line id="_x0000_s5418" style="position:absolute" from="6990,2439" to="7530,2439">
              <v:stroke endarrow="block"/>
            </v:line>
            <v:line id="_x0000_s5419" style="position:absolute" from="8385,2688" to="8385,3795">
              <v:stroke endarrow="block"/>
            </v:line>
            <v:shape id="_x0000_s5420" type="#_x0000_t202" style="position:absolute;left:7560;top:3795;width:1695;height:468">
              <v:textbox>
                <w:txbxContent>
                  <w:p w:rsidR="00CB51A0" w:rsidRDefault="00CB51A0">
                    <w:pPr>
                      <w:jc w:val="center"/>
                      <w:rPr>
                        <w:rFonts w:hint="eastAsia"/>
                      </w:rPr>
                    </w:pPr>
                    <w:r>
                      <w:rPr>
                        <w:rFonts w:hint="eastAsia"/>
                      </w:rPr>
                      <w:t>压试件</w:t>
                    </w:r>
                  </w:p>
                </w:txbxContent>
              </v:textbox>
            </v:shape>
            <v:line id="_x0000_s5421" style="position:absolute" from="7020,4026" to="7560,4026">
              <v:stroke startarrow="block"/>
            </v:line>
            <v:shape id="_x0000_s5422" type="#_x0000_t202" style="position:absolute;left:1995;top:9240;width:1695;height:468">
              <v:textbox>
                <w:txbxContent>
                  <w:p w:rsidR="00CB51A0" w:rsidRDefault="00CB51A0">
                    <w:pPr>
                      <w:jc w:val="center"/>
                      <w:rPr>
                        <w:rFonts w:hint="eastAsia"/>
                      </w:rPr>
                    </w:pPr>
                    <w:r>
                      <w:rPr>
                        <w:rFonts w:hint="eastAsia"/>
                      </w:rPr>
                      <w:t>钢筋制作</w:t>
                    </w:r>
                  </w:p>
                </w:txbxContent>
              </v:textbox>
            </v:shape>
            <v:line id="_x0000_s5423" style="position:absolute" from="3705,9462" to="4965,9462">
              <v:stroke endarrow="block"/>
            </v:line>
          </v:group>
        </w:pict>
      </w:r>
      <w:r>
        <w:rPr>
          <w:noProof/>
          <w:sz w:val="20"/>
        </w:rPr>
        <w:pict>
          <v:rect id="_x0000_s5425" style="position:absolute;left:0;text-align:left;margin-left:-2.25pt;margin-top:8.1pt;width:414pt;height:546.45pt;z-index:252125184" filled="f" strokeweight="1.25pt"/>
        </w:pict>
      </w: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noProof/>
          <w:sz w:val="36"/>
        </w:rPr>
        <w:lastRenderedPageBreak/>
        <w:pict>
          <v:rect id="_x0000_s5427" style="position:absolute;left:0;text-align:left;margin-left:-2.25pt;margin-top:59.4pt;width:414pt;height:637.45pt;z-index:252127232" filled="f" strokeweight="1.25pt"/>
        </w:pict>
      </w:r>
      <w:r w:rsidRPr="00CB51A0">
        <w:rPr>
          <w:rFonts w:hint="eastAsia"/>
          <w:sz w:val="36"/>
        </w:rPr>
        <w:t>钢箱梁高强度螺栓施工工艺框图</w:t>
      </w:r>
    </w:p>
    <w:p w:rsidR="00CB51A0" w:rsidRDefault="00CB51A0">
      <w:pPr>
        <w:rPr>
          <w:rFonts w:hint="eastAsia"/>
          <w:sz w:val="24"/>
        </w:rPr>
      </w:pPr>
      <w:r>
        <w:rPr>
          <w:b/>
          <w:noProof/>
          <w:sz w:val="20"/>
        </w:rPr>
        <w:pict>
          <v:line id="_x0000_s5426" style="position:absolute;left:0;text-align:left;z-index:252126208" from="76.5pt,1.2pt" to="339.25pt,1.2pt" strokeweight="3pt">
            <v:stroke linestyle="thinThin"/>
          </v:line>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r>
        <w:rPr>
          <w:noProof/>
          <w:sz w:val="20"/>
        </w:rPr>
        <w:pict>
          <v:group id="_x0000_s5428" style="position:absolute;left:0;text-align:left;margin-left:18.8pt;margin-top:0;width:375.45pt;height:391.7pt;z-index:252128256" coordorigin="2361,3312" coordsize="7509,7834">
            <v:shape id="_x0000_s5429" type="#_x0000_t202" style="position:absolute;left:4571;top:3312;width:3103;height:458;mso-wrap-edited:f" wrapcoords="-600 0 -600 21600 22200 21600 22200 0 -600 0">
              <v:textbox style="mso-next-textbox:#_x0000_s5429">
                <w:txbxContent>
                  <w:p w:rsidR="00CB51A0" w:rsidRDefault="00CB51A0">
                    <w:pPr>
                      <w:pStyle w:val="a8"/>
                      <w:rPr>
                        <w:sz w:val="21"/>
                      </w:rPr>
                    </w:pPr>
                    <w:r>
                      <w:rPr>
                        <w:rFonts w:hint="eastAsia"/>
                        <w:sz w:val="21"/>
                      </w:rPr>
                      <w:t>高强度螺栓复验及工艺试验</w:t>
                    </w:r>
                  </w:p>
                </w:txbxContent>
              </v:textbox>
            </v:shape>
            <v:shape id="_x0000_s5430" type="#_x0000_t202" style="position:absolute;left:4571;top:4029;width:3103;height:458;mso-wrap-edited:f" wrapcoords="-600 0 -600 21600 22200 21600 22200 0 -600 0">
              <v:textbox style="mso-next-textbox:#_x0000_s5430">
                <w:txbxContent>
                  <w:p w:rsidR="00CB51A0" w:rsidRDefault="00CB51A0">
                    <w:pPr>
                      <w:pStyle w:val="a8"/>
                      <w:rPr>
                        <w:sz w:val="21"/>
                      </w:rPr>
                    </w:pPr>
                    <w:r>
                      <w:rPr>
                        <w:rFonts w:hint="eastAsia"/>
                        <w:sz w:val="21"/>
                      </w:rPr>
                      <w:t>连接件抗滑移系数试验</w:t>
                    </w:r>
                  </w:p>
                </w:txbxContent>
              </v:textbox>
            </v:shape>
            <v:shape id="_x0000_s5431" type="#_x0000_t202" style="position:absolute;left:4152;top:4757;width:3801;height:459;mso-wrap-edited:f" wrapcoords="-600 0 -600 21600 22200 21600 22200 0 -600 0">
              <v:textbox style="mso-next-textbox:#_x0000_s5431">
                <w:txbxContent>
                  <w:p w:rsidR="00CB51A0" w:rsidRDefault="00CB51A0">
                    <w:pPr>
                      <w:jc w:val="center"/>
                      <w:rPr>
                        <w:szCs w:val="20"/>
                      </w:rPr>
                    </w:pPr>
                    <w:r>
                      <w:rPr>
                        <w:rFonts w:hint="eastAsia"/>
                        <w:szCs w:val="20"/>
                      </w:rPr>
                      <w:t>检查连接面，清除污垢、油污及焊疤等</w:t>
                    </w:r>
                  </w:p>
                </w:txbxContent>
              </v:textbox>
            </v:shape>
            <v:shape id="_x0000_s5432" type="#_x0000_t202" style="position:absolute;left:4571;top:5474;width:3103;height:458;mso-wrap-edited:f" wrapcoords="-600 0 -600 21600 22200 21600 22200 0 -600 0">
              <v:textbox style="mso-next-textbox:#_x0000_s5432">
                <w:txbxContent>
                  <w:p w:rsidR="00CB51A0" w:rsidRDefault="00CB51A0">
                    <w:pPr>
                      <w:pStyle w:val="a8"/>
                      <w:rPr>
                        <w:sz w:val="21"/>
                      </w:rPr>
                    </w:pPr>
                    <w:r>
                      <w:rPr>
                        <w:rFonts w:hint="eastAsia"/>
                        <w:sz w:val="21"/>
                      </w:rPr>
                      <w:t>临时螺栓及冲钉施工</w:t>
                    </w:r>
                  </w:p>
                </w:txbxContent>
              </v:textbox>
            </v:shape>
            <v:shape id="_x0000_s5433" type="#_x0000_t202" style="position:absolute;left:4571;top:6206;width:3103;height:458;mso-wrap-edited:f" wrapcoords="-600 0 -600 21600 22200 21600 22200 0 -600 0">
              <v:textbox style="mso-next-textbox:#_x0000_s5433">
                <w:txbxContent>
                  <w:p w:rsidR="00CB51A0" w:rsidRDefault="00CB51A0">
                    <w:pPr>
                      <w:pStyle w:val="a8"/>
                      <w:rPr>
                        <w:sz w:val="21"/>
                      </w:rPr>
                    </w:pPr>
                    <w:r>
                      <w:rPr>
                        <w:rFonts w:hint="eastAsia"/>
                        <w:sz w:val="21"/>
                      </w:rPr>
                      <w:t>检查拼接板接触面缝隙</w:t>
                    </w:r>
                  </w:p>
                </w:txbxContent>
              </v:textbox>
            </v:shape>
            <v:shape id="_x0000_s5434" type="#_x0000_t202" style="position:absolute;left:4555;top:6922;width:3102;height:459;mso-wrap-edited:f" wrapcoords="-600 0 -600 21600 22200 21600 22200 0 -600 0">
              <v:textbox style="mso-next-textbox:#_x0000_s5434">
                <w:txbxContent>
                  <w:p w:rsidR="00CB51A0" w:rsidRDefault="00CB51A0">
                    <w:pPr>
                      <w:pStyle w:val="a8"/>
                      <w:rPr>
                        <w:sz w:val="21"/>
                      </w:rPr>
                    </w:pPr>
                    <w:r>
                      <w:rPr>
                        <w:rFonts w:hint="eastAsia"/>
                        <w:sz w:val="21"/>
                      </w:rPr>
                      <w:t>施拧扳手标定</w:t>
                    </w:r>
                  </w:p>
                </w:txbxContent>
              </v:textbox>
            </v:shape>
            <v:shape id="_x0000_s5435" type="#_x0000_t202" style="position:absolute;left:4571;top:7653;width:3103;height:459;mso-wrap-edited:f" wrapcoords="-600 0 -600 21600 22200 21600 22200 0 -600 0">
              <v:textbox style="mso-next-textbox:#_x0000_s5435">
                <w:txbxContent>
                  <w:p w:rsidR="00CB51A0" w:rsidRDefault="00CB51A0">
                    <w:pPr>
                      <w:pStyle w:val="a8"/>
                      <w:rPr>
                        <w:sz w:val="21"/>
                      </w:rPr>
                    </w:pPr>
                    <w:r>
                      <w:rPr>
                        <w:rFonts w:hint="eastAsia"/>
                        <w:sz w:val="21"/>
                      </w:rPr>
                      <w:t>高强度螺栓初拧</w:t>
                    </w:r>
                  </w:p>
                </w:txbxContent>
              </v:textbox>
            </v:shape>
            <v:shape id="_x0000_s5436" type="#_x0000_t202" style="position:absolute;left:4571;top:8371;width:3103;height:458;mso-wrap-edited:f" wrapcoords="-600 0 -600 21600 22200 21600 22200 0 -600 0">
              <v:textbox style="mso-next-textbox:#_x0000_s5436">
                <w:txbxContent>
                  <w:p w:rsidR="00CB51A0" w:rsidRDefault="00CB51A0">
                    <w:pPr>
                      <w:pStyle w:val="a8"/>
                      <w:rPr>
                        <w:sz w:val="21"/>
                      </w:rPr>
                    </w:pPr>
                    <w:r>
                      <w:rPr>
                        <w:rFonts w:hint="eastAsia"/>
                        <w:sz w:val="21"/>
                      </w:rPr>
                      <w:t>高强度螺栓终拧</w:t>
                    </w:r>
                  </w:p>
                </w:txbxContent>
              </v:textbox>
            </v:shape>
            <v:shape id="_x0000_s5437" type="#_x0000_t202" style="position:absolute;left:4571;top:9088;width:3103;height:458;mso-wrap-edited:f" wrapcoords="-600 0 -600 21600 22200 21600 22200 0 -600 0">
              <v:textbox style="mso-next-textbox:#_x0000_s5437">
                <w:txbxContent>
                  <w:p w:rsidR="00CB51A0" w:rsidRDefault="00CB51A0">
                    <w:pPr>
                      <w:pStyle w:val="a8"/>
                      <w:rPr>
                        <w:sz w:val="21"/>
                      </w:rPr>
                    </w:pPr>
                    <w:r>
                      <w:rPr>
                        <w:rFonts w:hint="eastAsia"/>
                        <w:sz w:val="21"/>
                      </w:rPr>
                      <w:t>施拧扳手校验、检查扳手标定</w:t>
                    </w:r>
                  </w:p>
                </w:txbxContent>
              </v:textbox>
            </v:shape>
            <v:line id="_x0000_s5438" style="position:absolute;rotation:90;flip:x;mso-wrap-edited:f" from="6055,3903" to="6320,3903" wrapcoords="10800 0 -900 0 -900 0 10800 0 14400 0 21600 0 15300 0 10800 0">
              <v:stroke endarrow="block"/>
            </v:line>
            <v:line id="_x0000_s5439" style="position:absolute;rotation:90;flip:x;mso-wrap-edited:f" from="6030,4634" to="6294,4634" wrapcoords="10800 0 -900 0 -900 0 10800 0 14400 0 21600 0 15300 0 10800 0">
              <v:stroke endarrow="block"/>
            </v:line>
            <v:line id="_x0000_s5440" style="position:absolute;rotation:90;flip:x;mso-wrap-edited:f" from="6030,5351" to="6294,5351" wrapcoords="10800 0 -900 0 -900 0 10800 0 14400 0 21600 0 15300 0 10800 0">
              <v:stroke endarrow="block"/>
            </v:line>
            <v:line id="_x0000_s5441" style="position:absolute;rotation:90;flip:x;mso-wrap-edited:f" from="6030,6088" to="6294,6088" wrapcoords="10800 0 -900 0 -900 0 10800 0 14400 0 21600 0 15300 0 10800 0">
              <v:stroke endarrow="block"/>
            </v:line>
            <v:line id="_x0000_s5442" style="position:absolute;rotation:90;flip:x;mso-wrap-edited:f" from="6003,6803" to="6268,6803" wrapcoords="10800 0 -900 0 -900 0 10800 0 14400 0 21600 0 15300 0 10800 0">
              <v:stroke endarrow="block"/>
            </v:line>
            <v:line id="_x0000_s5443" style="position:absolute;rotation:90;flip:x;mso-wrap-edited:f" from="6004,7516" to="6268,7516" wrapcoords="10800 0 -900 0 -900 0 10800 0 14400 0 21600 0 15300 0 10800 0">
              <v:stroke endarrow="block"/>
            </v:line>
            <v:line id="_x0000_s5444" style="position:absolute;rotation:90;flip:x;mso-wrap-edited:f" from="6004,8250" to="6268,8250" wrapcoords="10800 0 -900 0 -900 0 10800 0 14400 0 21600 0 15300 0 10800 0">
              <v:stroke endarrow="block"/>
            </v:line>
            <v:line id="_x0000_s5445" style="position:absolute;rotation:90;flip:x;mso-wrap-edited:f" from="5976,8973" to="6241,8973" wrapcoords="10800 0 -900 0 -900 0 10800 0 14400 0 21600 0 15300 0 10800 0">
              <v:stroke endarrow="block"/>
            </v:line>
            <v:shape id="_x0000_s5446" type="#_x0000_t202" style="position:absolute;left:5500;top:10688;width:1241;height:458;mso-wrap-edited:f" wrapcoords="-600 0 -600 21600 22200 21600 22200 0 -600 0">
              <v:textbox style="mso-next-textbox:#_x0000_s5446">
                <w:txbxContent>
                  <w:p w:rsidR="00CB51A0" w:rsidRDefault="00CB51A0">
                    <w:pPr>
                      <w:pStyle w:val="a8"/>
                      <w:rPr>
                        <w:sz w:val="21"/>
                      </w:rPr>
                    </w:pPr>
                    <w:r>
                      <w:rPr>
                        <w:rFonts w:hint="eastAsia"/>
                        <w:sz w:val="21"/>
                      </w:rPr>
                      <w:t>验</w:t>
                    </w:r>
                    <w:r>
                      <w:rPr>
                        <w:rFonts w:hint="eastAsia"/>
                        <w:sz w:val="21"/>
                      </w:rPr>
                      <w:t xml:space="preserve">  </w:t>
                    </w:r>
                    <w:r>
                      <w:rPr>
                        <w:rFonts w:hint="eastAsia"/>
                        <w:sz w:val="21"/>
                      </w:rPr>
                      <w:t>收</w:t>
                    </w:r>
                  </w:p>
                </w:txbxContent>
              </v:textbox>
            </v:shape>
            <v:line id="_x0000_s5447" style="position:absolute;rotation:90;flip:x;mso-wrap-edited:f" from="5991,9668" to="6255,9668" wrapcoords="10800 0 -900 0 -900 0 10800 0 14400 0 21600 0 15300 0 10800 0">
              <v:stroke endarrow="block"/>
            </v:line>
            <v:line id="_x0000_s5448" style="position:absolute;rotation:90;flip:x;mso-wrap-edited:f" from="5975,10565" to="6240,10565" wrapcoords="10800 0 -900 0 -900 0 10800 0 14400 0 21600 0 15300 0 10800 0">
              <v:stroke endarrow="block"/>
            </v:line>
            <v:line id="_x0000_s5449" style="position:absolute;flip:y;mso-wrap-edited:f" from="7670,7149" to="7931,7149" wrapcoords="10800 0 -900 0 -900 0 10800 0 14400 0 21600 0 15300 0 10800 0">
              <v:stroke endarrow="block"/>
            </v:line>
            <v:shape id="_x0000_s5450" type="#_x0000_t202" style="position:absolute;left:7919;top:6926;width:1951;height:453">
              <v:textbox style="mso-next-textbox:#_x0000_s5450">
                <w:txbxContent>
                  <w:p w:rsidR="00CB51A0" w:rsidRDefault="00CB51A0">
                    <w:pPr>
                      <w:pStyle w:val="a8"/>
                      <w:rPr>
                        <w:rFonts w:hint="eastAsia"/>
                        <w:sz w:val="21"/>
                      </w:rPr>
                    </w:pPr>
                    <w:r>
                      <w:rPr>
                        <w:rFonts w:hint="eastAsia"/>
                        <w:sz w:val="21"/>
                      </w:rPr>
                      <w:t>扭矩系数确定</w:t>
                    </w:r>
                  </w:p>
                </w:txbxContent>
              </v:textbox>
            </v:shape>
            <v:shape id="_x0000_s5451" type="#_x0000_t202" style="position:absolute;left:7912;top:6211;width:1950;height:454">
              <v:textbox style="mso-next-textbox:#_x0000_s5451">
                <w:txbxContent>
                  <w:p w:rsidR="00CB51A0" w:rsidRDefault="00CB51A0">
                    <w:pPr>
                      <w:pStyle w:val="a8"/>
                      <w:rPr>
                        <w:rFonts w:hint="eastAsia"/>
                        <w:sz w:val="21"/>
                      </w:rPr>
                    </w:pPr>
                    <w:r>
                      <w:rPr>
                        <w:rFonts w:hint="eastAsia"/>
                        <w:sz w:val="21"/>
                      </w:rPr>
                      <w:t>超标加填板</w:t>
                    </w:r>
                  </w:p>
                </w:txbxContent>
              </v:textbox>
            </v:shape>
            <v:line id="_x0000_s5452" style="position:absolute;flip:y;mso-wrap-edited:f" from="7658,6427" to="7919,6427" wrapcoords="10800 0 -900 0 -900 0 10800 0 14400 0 21600 0 15300 0 10800 0">
              <v:stroke endarrow="block"/>
            </v:line>
            <v:line id="_x0000_s5453" style="position:absolute;rotation:180;flip:y;mso-wrap-edited:f" from="4478,10095" to="5014,10095" wrapcoords="10800 0 -900 0 -900 0 10800 0 14400 0 21600 0 15300 0 10800 0">
              <v:stroke endarrow="block"/>
            </v:line>
            <v:shape id="_x0000_s5454" type="#_x0000_t202" style="position:absolute;left:2580;top:9832;width:1898;height:471">
              <v:textbox style="mso-next-textbox:#_x0000_s5454">
                <w:txbxContent>
                  <w:p w:rsidR="00CB51A0" w:rsidRDefault="00CB51A0">
                    <w:pPr>
                      <w:jc w:val="center"/>
                      <w:rPr>
                        <w:rFonts w:hint="eastAsia"/>
                        <w:szCs w:val="20"/>
                      </w:rPr>
                    </w:pPr>
                    <w:r>
                      <w:rPr>
                        <w:rFonts w:hint="eastAsia"/>
                        <w:szCs w:val="20"/>
                      </w:rPr>
                      <w:t>更换高强度螺栓</w:t>
                    </w:r>
                  </w:p>
                </w:txbxContent>
              </v:textbox>
            </v:shape>
            <v:line id="_x0000_s5455" style="position:absolute;flip:y" from="3618,6448" to="3618,9817"/>
            <v:line id="_x0000_s5456" style="position:absolute" from="3628,6451" to="4591,6451">
              <v:stroke endarrow="block"/>
            </v:line>
            <v:line id="_x0000_s5457" style="position:absolute;flip:y;mso-wrap-edited:f" from="4321,5698" to="4582,5698" wrapcoords="10800 0 -900 0 -900 0 10800 0 14400 0 21600 0 15300 0 10800 0">
              <v:stroke endarrow="block"/>
            </v:line>
            <v:shape id="_x0000_s5458" type="#_x0000_t202" style="position:absolute;left:2361;top:5471;width:1950;height:454">
              <v:textbox style="mso-next-textbox:#_x0000_s5458">
                <w:txbxContent>
                  <w:p w:rsidR="00CB51A0" w:rsidRDefault="00CB51A0">
                    <w:pPr>
                      <w:pStyle w:val="a8"/>
                      <w:rPr>
                        <w:rFonts w:hint="eastAsia"/>
                        <w:sz w:val="21"/>
                      </w:rPr>
                    </w:pPr>
                    <w:r>
                      <w:rPr>
                        <w:rFonts w:hint="eastAsia"/>
                        <w:sz w:val="21"/>
                      </w:rPr>
                      <w:t>钢箱梁吊装就位</w:t>
                    </w:r>
                  </w:p>
                </w:txbxContent>
              </v:textbox>
            </v:shape>
            <v:shape id="_x0000_s5459" type="#_x0000_t4" style="position:absolute;left:4985;top:9786;width:2285;height:624">
              <v:textbox style="mso-next-textbox:#_x0000_s5459" inset="0,0,0,0">
                <w:txbxContent>
                  <w:p w:rsidR="00CB51A0" w:rsidRDefault="00CB51A0">
                    <w:pPr>
                      <w:jc w:val="center"/>
                      <w:rPr>
                        <w:rFonts w:hint="eastAsia"/>
                      </w:rPr>
                    </w:pPr>
                    <w:r>
                      <w:rPr>
                        <w:rFonts w:hint="eastAsia"/>
                      </w:rPr>
                      <w:t>工程师检测</w:t>
                    </w:r>
                  </w:p>
                </w:txbxContent>
              </v:textbox>
            </v:shape>
            <v:shape id="_x0000_s5460" type="#_x0000_t202" style="position:absolute;left:6273;top:10380;width:179;height:312" filled="f" stroked="f">
              <v:textbox style="mso-next-textbox:#_x0000_s5460" inset="0,0,0,0">
                <w:txbxContent>
                  <w:p w:rsidR="00CB51A0" w:rsidRDefault="00CB51A0">
                    <w:pPr>
                      <w:rPr>
                        <w:rFonts w:hint="eastAsia"/>
                      </w:rPr>
                    </w:pPr>
                    <w:r>
                      <w:rPr>
                        <w:rFonts w:hint="eastAsia"/>
                      </w:rPr>
                      <w:t>Y</w:t>
                    </w:r>
                  </w:p>
                </w:txbxContent>
              </v:textbox>
            </v:shape>
            <v:shape id="_x0000_s5461" type="#_x0000_t202" style="position:absolute;left:4768;top:9783;width:179;height:312" filled="f" stroked="f">
              <v:textbox style="mso-next-textbox:#_x0000_s5461" inset="0,0,0,0">
                <w:txbxContent>
                  <w:p w:rsidR="00CB51A0" w:rsidRDefault="00CB51A0">
                    <w:pPr>
                      <w:rPr>
                        <w:rFonts w:hint="eastAsia"/>
                      </w:rPr>
                    </w:pPr>
                    <w:r>
                      <w:rPr>
                        <w:rFonts w:hint="eastAsia"/>
                      </w:rPr>
                      <w:t>N</w:t>
                    </w:r>
                  </w:p>
                </w:txbxContent>
              </v:textbox>
            </v:shape>
          </v:group>
        </w:pict>
      </w: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Pr>
        <w:rPr>
          <w:rFonts w:hint="eastAsia"/>
          <w:sz w:val="24"/>
        </w:rPr>
      </w:pPr>
    </w:p>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noProof/>
          <w:sz w:val="36"/>
        </w:rPr>
        <w:lastRenderedPageBreak/>
        <w:pict>
          <v:rect id="_x0000_s5503" style="position:absolute;left:0;text-align:left;margin-left:2.9pt;margin-top:61.65pt;width:414pt;height:616.95pt;z-index:252131328" filled="f" strokeweight="1.25pt"/>
        </w:pict>
      </w:r>
      <w:r w:rsidRPr="00CB51A0">
        <w:rPr>
          <w:noProof/>
          <w:sz w:val="36"/>
        </w:rPr>
        <w:pict>
          <v:line id="_x0000_s5502" style="position:absolute;left:0;text-align:left;z-index:252130304" from="119.95pt,30.6pt" to="294.85pt,30.6pt" strokeweight="3pt">
            <v:stroke linestyle="thinThin"/>
          </v:line>
        </w:pict>
      </w:r>
      <w:r w:rsidRPr="00CB51A0">
        <w:rPr>
          <w:rFonts w:hint="eastAsia"/>
          <w:sz w:val="36"/>
        </w:rPr>
        <w:t>斜拉索施工工艺框图</w:t>
      </w:r>
    </w:p>
    <w:p w:rsidR="00CB51A0" w:rsidRDefault="00CB51A0"/>
    <w:p w:rsidR="00CB51A0" w:rsidRDefault="00CB51A0"/>
    <w:p w:rsidR="00CB51A0" w:rsidRDefault="00CB51A0">
      <w:pPr>
        <w:rPr>
          <w:rFonts w:hint="eastAsia"/>
        </w:rPr>
      </w:pPr>
      <w:r>
        <w:rPr>
          <w:noProof/>
          <w:sz w:val="20"/>
        </w:rPr>
        <w:pict>
          <v:group id="_x0000_s5462" style="position:absolute;left:0;text-align:left;margin-left:42.5pt;margin-top:23.4pt;width:341.25pt;height:538.2pt;z-index:252129280" coordorigin="2505,3468" coordsize="6825,10764">
            <v:shape id="_x0000_s5463" type="#_x0000_t202" style="position:absolute;left:5624;top:3468;width:3120;height:465;mso-wrap-edited:f" wrapcoords="-600 0 -600 21600 22200 21600 22200 0 -600 0">
              <v:textbox style="mso-next-textbox:#_x0000_s5463">
                <w:txbxContent>
                  <w:p w:rsidR="00CB51A0" w:rsidRDefault="00CB51A0">
                    <w:pPr>
                      <w:pStyle w:val="a8"/>
                      <w:rPr>
                        <w:sz w:val="21"/>
                      </w:rPr>
                    </w:pPr>
                    <w:r>
                      <w:rPr>
                        <w:rFonts w:hint="eastAsia"/>
                        <w:sz w:val="21"/>
                      </w:rPr>
                      <w:t>施工前准备</w:t>
                    </w:r>
                  </w:p>
                </w:txbxContent>
              </v:textbox>
            </v:shape>
            <v:shape id="_x0000_s5464" type="#_x0000_t202" style="position:absolute;left:5624;top:4196;width:3120;height:465;mso-wrap-edited:f" wrapcoords="-600 0 -600 21600 22200 21600 22200 0 -600 0">
              <v:textbox style="mso-next-textbox:#_x0000_s5464">
                <w:txbxContent>
                  <w:p w:rsidR="00CB51A0" w:rsidRDefault="00CB51A0">
                    <w:pPr>
                      <w:pStyle w:val="a8"/>
                      <w:rPr>
                        <w:sz w:val="21"/>
                      </w:rPr>
                    </w:pPr>
                    <w:r>
                      <w:rPr>
                        <w:rFonts w:hint="eastAsia"/>
                        <w:sz w:val="21"/>
                      </w:rPr>
                      <w:t>放索船定位</w:t>
                    </w:r>
                  </w:p>
                </w:txbxContent>
              </v:textbox>
            </v:shape>
            <v:shape id="_x0000_s5465" type="#_x0000_t202" style="position:absolute;left:5624;top:4935;width:3120;height:466;mso-wrap-edited:f" wrapcoords="-600 0 -600 21600 22200 21600 22200 0 -600 0">
              <v:textbox style="mso-next-textbox:#_x0000_s5465">
                <w:txbxContent>
                  <w:p w:rsidR="00CB51A0" w:rsidRDefault="00CB51A0">
                    <w:pPr>
                      <w:pStyle w:val="a8"/>
                      <w:rPr>
                        <w:sz w:val="21"/>
                      </w:rPr>
                    </w:pPr>
                    <w:r>
                      <w:rPr>
                        <w:rFonts w:hint="eastAsia"/>
                        <w:sz w:val="21"/>
                      </w:rPr>
                      <w:t>N</w:t>
                    </w:r>
                    <w:r>
                      <w:rPr>
                        <w:rFonts w:hint="eastAsia"/>
                        <w:sz w:val="21"/>
                      </w:rPr>
                      <w:t>号斜拉索起吊到桥面</w:t>
                    </w:r>
                  </w:p>
                </w:txbxContent>
              </v:textbox>
            </v:shape>
            <v:shape id="_x0000_s5466" type="#_x0000_t202" style="position:absolute;left:5552;top:5663;width:3299;height:465;mso-wrap-edited:f" wrapcoords="-600 0 -600 21600 22200 21600 22200 0 -600 0">
              <v:textbox style="mso-next-textbox:#_x0000_s5466">
                <w:txbxContent>
                  <w:p w:rsidR="00CB51A0" w:rsidRDefault="00CB51A0">
                    <w:pPr>
                      <w:pStyle w:val="a8"/>
                      <w:rPr>
                        <w:sz w:val="21"/>
                      </w:rPr>
                    </w:pPr>
                    <w:r>
                      <w:rPr>
                        <w:rFonts w:hint="eastAsia"/>
                        <w:sz w:val="21"/>
                      </w:rPr>
                      <w:t>塔端牵引专用连接器及夹具安装</w:t>
                    </w:r>
                  </w:p>
                </w:txbxContent>
              </v:textbox>
            </v:shape>
            <v:shape id="_x0000_s5467" type="#_x0000_t202" style="position:absolute;left:5624;top:6406;width:3120;height:465;mso-wrap-edited:f" wrapcoords="-600 0 -600 21600 22200 21600 22200 0 -600 0">
              <v:textbox style="mso-next-textbox:#_x0000_s5467">
                <w:txbxContent>
                  <w:p w:rsidR="00CB51A0" w:rsidRDefault="00CB51A0">
                    <w:pPr>
                      <w:pStyle w:val="a8"/>
                      <w:rPr>
                        <w:sz w:val="21"/>
                      </w:rPr>
                    </w:pPr>
                    <w:r>
                      <w:rPr>
                        <w:rFonts w:hint="eastAsia"/>
                        <w:sz w:val="21"/>
                      </w:rPr>
                      <w:t>斜拉索塔内挂设</w:t>
                    </w:r>
                  </w:p>
                </w:txbxContent>
              </v:textbox>
            </v:shape>
            <v:shape id="_x0000_s5468" type="#_x0000_t202" style="position:absolute;left:5624;top:7133;width:3120;height:466;mso-wrap-edited:f" wrapcoords="-600 0 -600 21600 22200 21600 22200 0 -600 0">
              <v:textbox style="mso-next-textbox:#_x0000_s5468">
                <w:txbxContent>
                  <w:p w:rsidR="00CB51A0" w:rsidRDefault="00CB51A0">
                    <w:pPr>
                      <w:pStyle w:val="a8"/>
                      <w:rPr>
                        <w:sz w:val="21"/>
                      </w:rPr>
                    </w:pPr>
                    <w:r>
                      <w:rPr>
                        <w:rFonts w:hint="eastAsia"/>
                        <w:sz w:val="21"/>
                      </w:rPr>
                      <w:t>梁端放索</w:t>
                    </w:r>
                  </w:p>
                </w:txbxContent>
              </v:textbox>
            </v:shape>
            <v:shape id="_x0000_s5469" type="#_x0000_t202" style="position:absolute;left:5624;top:7875;width:3120;height:466;mso-wrap-edited:f" wrapcoords="-600 0 -600 21600 22200 21600 22200 0 -600 0">
              <v:textbox style="mso-next-textbox:#_x0000_s5469">
                <w:txbxContent>
                  <w:p w:rsidR="00CB51A0" w:rsidRDefault="00CB51A0">
                    <w:pPr>
                      <w:pStyle w:val="a8"/>
                      <w:rPr>
                        <w:sz w:val="21"/>
                      </w:rPr>
                    </w:pPr>
                    <w:r>
                      <w:rPr>
                        <w:rFonts w:hint="eastAsia"/>
                        <w:sz w:val="21"/>
                      </w:rPr>
                      <w:t>梁端软索引就位</w:t>
                    </w:r>
                  </w:p>
                </w:txbxContent>
              </v:textbox>
            </v:shape>
            <v:shape id="_x0000_s5470" type="#_x0000_t202" style="position:absolute;left:2505;top:8609;width:2851;height:465;mso-wrap-edited:f" wrapcoords="-600 0 -600 21600 22200 21600 22200 0 -600 0">
              <v:textbox style="mso-next-textbox:#_x0000_s5470">
                <w:txbxContent>
                  <w:p w:rsidR="00CB51A0" w:rsidRDefault="00CB51A0">
                    <w:pPr>
                      <w:pStyle w:val="a8"/>
                    </w:pPr>
                    <w:r>
                      <w:rPr>
                        <w:rFonts w:hint="eastAsia"/>
                        <w:sz w:val="21"/>
                      </w:rPr>
                      <w:t>张拉杆、撑脚及千斤顶就位</w:t>
                    </w:r>
                  </w:p>
                </w:txbxContent>
              </v:textbox>
            </v:shape>
            <v:shape id="_x0000_s5471" type="#_x0000_t202" style="position:absolute;left:5624;top:8609;width:3120;height:465;mso-wrap-edited:f" wrapcoords="-600 0 -600 21600 22200 21600 22200 0 -600 0">
              <v:textbox style="mso-next-textbox:#_x0000_s5471">
                <w:txbxContent>
                  <w:p w:rsidR="00CB51A0" w:rsidRDefault="00CB51A0">
                    <w:pPr>
                      <w:pStyle w:val="a8"/>
                      <w:rPr>
                        <w:sz w:val="21"/>
                      </w:rPr>
                    </w:pPr>
                    <w:r>
                      <w:rPr>
                        <w:rFonts w:hint="eastAsia"/>
                        <w:sz w:val="21"/>
                      </w:rPr>
                      <w:t>N</w:t>
                    </w:r>
                    <w:r>
                      <w:rPr>
                        <w:rFonts w:hint="eastAsia"/>
                        <w:sz w:val="21"/>
                      </w:rPr>
                      <w:t>号索张一次张拉</w:t>
                    </w:r>
                  </w:p>
                </w:txbxContent>
              </v:textbox>
            </v:shape>
            <v:line id="_x0000_s5472" style="position:absolute;rotation:90;flip:x;mso-wrap-edited:f" from="7077,4067" to="7345,4067" wrapcoords="10800 0 -900 0 -900 0 10800 0 14400 0 21600 0 15300 0 10800 0">
              <v:stroke endarrow="block"/>
            </v:line>
            <v:line id="_x0000_s5473" style="position:absolute;rotation:90;flip:x;mso-wrap-edited:f" from="7050,4810" to="7318,4810" wrapcoords="10800 0 -900 0 -900 0 10800 0 14400 0 21600 0 15300 0 10800 0">
              <v:stroke endarrow="block"/>
            </v:line>
            <v:line id="_x0000_s5474" style="position:absolute;rotation:90;flip:x;mso-wrap-edited:f" from="7050,5538" to="7318,5538" wrapcoords="10800 0 -900 0 -900 0 10800 0 14400 0 21600 0 15300 0 10800 0">
              <v:stroke endarrow="block"/>
            </v:line>
            <v:line id="_x0000_s5475" style="position:absolute;rotation:90;flip:x;mso-wrap-edited:f" from="7050,6286" to="7318,6286" wrapcoords="10800 0 -900 0 -900 0 10800 0 14400 0 21600 0 15300 0 10800 0">
              <v:stroke endarrow="block"/>
            </v:line>
            <v:line id="_x0000_s5476" style="position:absolute;rotation:90;flip:x;mso-wrap-edited:f" from="7062,7012" to="7331,7012" wrapcoords="10800 0 -900 0 -900 0 10800 0 14400 0 21600 0 15300 0 10800 0">
              <v:stroke endarrow="block"/>
            </v:line>
            <v:line id="_x0000_s5477" style="position:absolute;rotation:90;flip:x;mso-wrap-edited:f" from="7062,7736" to="7331,7736" wrapcoords="10800 0 -900 0 -900 0 10800 0 14400 0 21600 0 15300 0 10800 0">
              <v:stroke endarrow="block"/>
            </v:line>
            <v:line id="_x0000_s5478" style="position:absolute;rotation:90;flip:x;mso-wrap-edited:f" from="7063,8481" to="7331,8481" wrapcoords="10800 0 -900 0 -900 0 10800 0 14400 0 21600 0 15300 0 10800 0">
              <v:stroke endarrow="block"/>
            </v:line>
            <v:shape id="_x0000_s5479" type="#_x0000_t202" style="position:absolute;left:5624;top:9352;width:3120;height:465;mso-wrap-edited:f" wrapcoords="-600 0 -600 21600 22200 21600 22200 0 -600 0">
              <v:textbox style="mso-next-textbox:#_x0000_s5479">
                <w:txbxContent>
                  <w:p w:rsidR="00CB51A0" w:rsidRDefault="00CB51A0">
                    <w:pPr>
                      <w:pStyle w:val="a8"/>
                      <w:rPr>
                        <w:sz w:val="21"/>
                      </w:rPr>
                    </w:pPr>
                    <w:r>
                      <w:rPr>
                        <w:rFonts w:hint="eastAsia"/>
                        <w:sz w:val="21"/>
                      </w:rPr>
                      <w:t>施工监控、牵力调整</w:t>
                    </w:r>
                  </w:p>
                </w:txbxContent>
              </v:textbox>
            </v:shape>
            <v:shape id="_x0000_s5480" type="#_x0000_t202" style="position:absolute;left:5624;top:10055;width:3120;height:466;mso-wrap-edited:f" wrapcoords="-600 0 -600 21600 22200 21600 22200 0 -600 0">
              <v:textbox style="mso-next-textbox:#_x0000_s5480">
                <w:txbxContent>
                  <w:p w:rsidR="00CB51A0" w:rsidRDefault="00CB51A0">
                    <w:pPr>
                      <w:pStyle w:val="a8"/>
                      <w:rPr>
                        <w:sz w:val="21"/>
                      </w:rPr>
                    </w:pPr>
                    <w:r>
                      <w:rPr>
                        <w:rFonts w:hint="eastAsia"/>
                        <w:sz w:val="21"/>
                      </w:rPr>
                      <w:t>起吊、拼装、</w:t>
                    </w:r>
                    <w:r>
                      <w:rPr>
                        <w:rFonts w:hint="eastAsia"/>
                        <w:sz w:val="21"/>
                      </w:rPr>
                      <w:t>N+1</w:t>
                    </w:r>
                    <w:r>
                      <w:rPr>
                        <w:rFonts w:hint="eastAsia"/>
                        <w:sz w:val="21"/>
                      </w:rPr>
                      <w:t>号钢箱梁</w:t>
                    </w:r>
                  </w:p>
                </w:txbxContent>
              </v:textbox>
            </v:shape>
            <v:shape id="_x0000_s5481" type="#_x0000_t202" style="position:absolute;left:5624;top:10783;width:3120;height:465;mso-wrap-edited:f" wrapcoords="-600 0 -600 21600 22200 21600 22200 0 -600 0">
              <v:textbox style="mso-next-textbox:#_x0000_s5481">
                <w:txbxContent>
                  <w:p w:rsidR="00CB51A0" w:rsidRDefault="00CB51A0">
                    <w:pPr>
                      <w:pStyle w:val="a8"/>
                      <w:rPr>
                        <w:sz w:val="21"/>
                      </w:rPr>
                    </w:pPr>
                    <w:r>
                      <w:rPr>
                        <w:rFonts w:hint="eastAsia"/>
                        <w:sz w:val="21"/>
                      </w:rPr>
                      <w:t>高强螺栓施工，吊机松钩</w:t>
                    </w:r>
                  </w:p>
                </w:txbxContent>
              </v:textbox>
            </v:shape>
            <v:shape id="_x0000_s5482" type="#_x0000_t202" style="position:absolute;left:5624;top:11525;width:3120;height:465;mso-wrap-edited:f" wrapcoords="-600 0 -600 21600 22200 21600 22200 0 -600 0">
              <v:textbox style="mso-next-textbox:#_x0000_s5482">
                <w:txbxContent>
                  <w:p w:rsidR="00CB51A0" w:rsidRDefault="00CB51A0">
                    <w:pPr>
                      <w:pStyle w:val="a8"/>
                      <w:rPr>
                        <w:sz w:val="21"/>
                      </w:rPr>
                    </w:pPr>
                    <w:r>
                      <w:rPr>
                        <w:rFonts w:hint="eastAsia"/>
                        <w:sz w:val="21"/>
                      </w:rPr>
                      <w:t>N</w:t>
                    </w:r>
                    <w:r>
                      <w:rPr>
                        <w:rFonts w:hint="eastAsia"/>
                        <w:sz w:val="21"/>
                      </w:rPr>
                      <w:t>号索第二次张拉</w:t>
                    </w:r>
                  </w:p>
                </w:txbxContent>
              </v:textbox>
            </v:shape>
            <v:shape id="_x0000_s5483" type="#_x0000_t202" style="position:absolute;left:5624;top:12253;width:3120;height:465;mso-wrap-edited:f" wrapcoords="-600 0 -600 21600 22200 21600 22200 0 -600 0">
              <v:textbox style="mso-next-textbox:#_x0000_s5483">
                <w:txbxContent>
                  <w:p w:rsidR="00CB51A0" w:rsidRDefault="00CB51A0">
                    <w:pPr>
                      <w:pStyle w:val="a8"/>
                      <w:rPr>
                        <w:sz w:val="21"/>
                      </w:rPr>
                    </w:pPr>
                    <w:r>
                      <w:rPr>
                        <w:rFonts w:hint="eastAsia"/>
                        <w:sz w:val="21"/>
                      </w:rPr>
                      <w:t>N+1</w:t>
                    </w:r>
                    <w:r>
                      <w:rPr>
                        <w:rFonts w:hint="eastAsia"/>
                        <w:sz w:val="21"/>
                      </w:rPr>
                      <w:t>号索牵引就位</w:t>
                    </w:r>
                  </w:p>
                </w:txbxContent>
              </v:textbox>
            </v:shape>
            <v:shape id="_x0000_s5484" type="#_x0000_t202" style="position:absolute;left:5624;top:12995;width:3120;height:466;mso-wrap-edited:f" wrapcoords="-600 0 -600 21600 22200 21600 22200 0 -600 0">
              <v:textbox style="mso-next-textbox:#_x0000_s5484">
                <w:txbxContent>
                  <w:p w:rsidR="00CB51A0" w:rsidRDefault="00CB51A0">
                    <w:pPr>
                      <w:pStyle w:val="a8"/>
                      <w:rPr>
                        <w:sz w:val="21"/>
                      </w:rPr>
                    </w:pPr>
                    <w:r>
                      <w:rPr>
                        <w:rFonts w:hint="eastAsia"/>
                        <w:sz w:val="21"/>
                      </w:rPr>
                      <w:t>中跨合拢</w:t>
                    </w:r>
                  </w:p>
                </w:txbxContent>
              </v:textbox>
            </v:shape>
            <v:line id="_x0000_s5485" style="position:absolute;rotation:90;flip:x;mso-wrap-edited:f" from="7048,9206" to="7317,9206" wrapcoords="10800 0 -900 0 -900 0 10800 0 14400 0 21600 0 15300 0 10800 0">
              <v:stroke endarrow="block"/>
            </v:line>
            <v:line id="_x0000_s5486" style="position:absolute;rotation:90;flip:x;mso-wrap-edited:f" from="7049,9948" to="7317,9948" wrapcoords="10800 0 -900 0 -900 0 10800 0 14400 0 21600 0 15300 0 10800 0">
              <v:stroke endarrow="block"/>
            </v:line>
            <v:line id="_x0000_s5487" style="position:absolute;rotation:90;flip:x;mso-wrap-edited:f" from="7048,10658" to="7317,10658" wrapcoords="10800 0 -900 0 -900 0 10800 0 14400 0 21600 0 15300 0 10800 0">
              <v:stroke endarrow="block"/>
            </v:line>
            <v:line id="_x0000_s5488" style="position:absolute;rotation:90;flip:x;mso-wrap-edited:f" from="7049,11406" to="7317,11406" wrapcoords="10800 0 -900 0 -900 0 10800 0 14400 0 21600 0 15300 0 10800 0">
              <v:stroke endarrow="block"/>
            </v:line>
            <v:line id="_x0000_s5489" style="position:absolute;rotation:90;flip:x;mso-wrap-edited:f" from="7049,12131" to="7317,12131" wrapcoords="10800 0 -900 0 -900 0 10800 0 14400 0 21600 0 15300 0 10800 0">
              <v:stroke endarrow="block"/>
            </v:line>
            <v:line id="_x0000_s5490" style="position:absolute;rotation:90;flip:x;mso-wrap-edited:f" from="7063,12856" to="7332,12856" wrapcoords="10800 0 -900 0 -900 0 10800 0 14400 0 21600 0 15300 0 10800 0">
              <v:stroke endarrow="block"/>
            </v:line>
            <v:line id="_x0000_s5491" style="position:absolute;rotation:90;flip:x;mso-wrap-edited:f" from="7040,13615" to="7309,13615" wrapcoords="10800 0 -900 0 -900 0 10800 0 14400 0 21600 0 15300 0 10800 0">
              <v:stroke endarrow="block"/>
            </v:line>
            <v:shape id="_x0000_s5492" type="#_x0000_t202" style="position:absolute;left:5605;top:13766;width:3122;height:466;mso-wrap-edited:f" wrapcoords="-600 0 -600 21600 22200 21600 22200 0 -600 0">
              <v:textbox style="mso-next-textbox:#_x0000_s5492">
                <w:txbxContent>
                  <w:p w:rsidR="00CB51A0" w:rsidRDefault="00CB51A0">
                    <w:pPr>
                      <w:pStyle w:val="a8"/>
                      <w:rPr>
                        <w:sz w:val="21"/>
                      </w:rPr>
                    </w:pPr>
                    <w:r>
                      <w:rPr>
                        <w:rFonts w:hint="eastAsia"/>
                        <w:sz w:val="21"/>
                      </w:rPr>
                      <w:t>全桥调索</w:t>
                    </w:r>
                  </w:p>
                </w:txbxContent>
              </v:textbox>
            </v:shape>
            <v:line id="_x0000_s5493" style="position:absolute;flip:y;mso-wrap-edited:f" from="5374,6632" to="5636,6632" wrapcoords="10800 0 -900 0 -900 0 10800 0 14400 0 21600 0 15300 0 10800 0">
              <v:stroke endarrow="block"/>
            </v:line>
            <v:shape id="_x0000_s5494" type="#_x0000_t202" style="position:absolute;left:3180;top:6402;width:2158;height:465;mso-wrap-edited:f" wrapcoords="-600 0 -600 21600 22200 21600 22200 0 -600 0">
              <v:textbox style="mso-next-textbox:#_x0000_s5494">
                <w:txbxContent>
                  <w:p w:rsidR="00CB51A0" w:rsidRDefault="00CB51A0">
                    <w:pPr>
                      <w:pStyle w:val="a8"/>
                      <w:rPr>
                        <w:sz w:val="21"/>
                      </w:rPr>
                    </w:pPr>
                    <w:r>
                      <w:rPr>
                        <w:rFonts w:hint="eastAsia"/>
                        <w:sz w:val="21"/>
                      </w:rPr>
                      <w:t>塔内牵引点准备</w:t>
                    </w:r>
                  </w:p>
                </w:txbxContent>
              </v:textbox>
            </v:shape>
            <v:line id="_x0000_s5495" style="position:absolute;flip:y;mso-wrap-edited:f" from="5374,8094" to="5636,8094" wrapcoords="10800 0 -900 0 -900 0 10800 0 14400 0 21600 0 15300 0 10800 0">
              <v:stroke endarrow="block"/>
            </v:line>
            <v:shape id="_x0000_s5496" type="#_x0000_t202" style="position:absolute;left:3197;top:7863;width:2159;height:465;mso-wrap-edited:f" wrapcoords="-600 0 -600 21600 22200 21600 22200 0 -600 0">
              <v:textbox style="mso-next-textbox:#_x0000_s5496">
                <w:txbxContent>
                  <w:p w:rsidR="00CB51A0" w:rsidRDefault="00CB51A0">
                    <w:pPr>
                      <w:pStyle w:val="a8"/>
                      <w:rPr>
                        <w:sz w:val="21"/>
                      </w:rPr>
                    </w:pPr>
                    <w:r>
                      <w:rPr>
                        <w:rFonts w:hint="eastAsia"/>
                        <w:sz w:val="21"/>
                      </w:rPr>
                      <w:t>N</w:t>
                    </w:r>
                    <w:r>
                      <w:rPr>
                        <w:rFonts w:hint="eastAsia"/>
                        <w:sz w:val="21"/>
                      </w:rPr>
                      <w:t>号钢箱梁拼装</w:t>
                    </w:r>
                  </w:p>
                </w:txbxContent>
              </v:textbox>
            </v:shape>
            <v:line id="_x0000_s5497" style="position:absolute" from="8762,12501" to="9330,12501"/>
            <v:line id="_x0000_s5498" style="position:absolute;flip:y" from="9330,8796" to="9330,12501"/>
            <v:line id="_x0000_s5499" style="position:absolute;flip:x" from="8762,8796" to="9330,8796">
              <v:stroke endarrow="block"/>
            </v:line>
            <v:shape id="_x0000_s5500" type="#_x0000_t202" style="position:absolute;left:8870;top:10128;width:354;height:1140" stroked="f">
              <v:textbox style="layout-flow:vertical-ideographic;mso-next-textbox:#_x0000_s5500" inset=".5mm,.3mm,0,.3mm">
                <w:txbxContent>
                  <w:p w:rsidR="00CB51A0" w:rsidRDefault="00CB51A0">
                    <w:pPr>
                      <w:pStyle w:val="a8"/>
                      <w:rPr>
                        <w:rFonts w:hint="eastAsia"/>
                        <w:sz w:val="21"/>
                      </w:rPr>
                    </w:pPr>
                    <w:r>
                      <w:rPr>
                        <w:rFonts w:hint="eastAsia"/>
                        <w:sz w:val="21"/>
                      </w:rPr>
                      <w:t>循环作业</w:t>
                    </w:r>
                  </w:p>
                </w:txbxContent>
              </v:textbox>
            </v:shape>
            <v:line id="_x0000_s5501" style="position:absolute;flip:y;mso-wrap-edited:f" from="5374,8835" to="5636,8835" wrapcoords="10800 0 -900 0 -900 0 10800 0 14400 0 21600 0 15300 0 10800 0">
              <v:stroke endarrow="block"/>
            </v:line>
          </v:group>
        </w:pict>
      </w: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桥面工程施工工艺框图</w:t>
      </w:r>
    </w:p>
    <w:p w:rsidR="00CB51A0" w:rsidRDefault="00CB51A0">
      <w:pPr>
        <w:rPr>
          <w:rFonts w:hint="eastAsia"/>
        </w:rPr>
      </w:pPr>
      <w:r>
        <w:rPr>
          <w:noProof/>
          <w:sz w:val="20"/>
        </w:rPr>
        <w:pict>
          <v:line id="_x0000_s5504" style="position:absolute;left:0;text-align:left;z-index:252132352" from="107pt,0" to="300.75pt,0" strokeweight="3pt">
            <v:stroke linestyle="thinThin"/>
          </v:line>
        </w:pict>
      </w:r>
    </w:p>
    <w:p w:rsidR="00CB51A0" w:rsidRDefault="00CB51A0">
      <w:pPr>
        <w:rPr>
          <w:rFonts w:hint="eastAsia"/>
        </w:rPr>
      </w:pPr>
      <w:r>
        <w:rPr>
          <w:noProof/>
          <w:sz w:val="20"/>
        </w:rPr>
        <w:pict>
          <v:rect id="_x0000_s5505" style="position:absolute;left:0;text-align:left;margin-left:0;margin-top:11.1pt;width:414pt;height:624.3pt;z-index:252133376" filled="f" strokeweight="1.25pt"/>
        </w:pict>
      </w:r>
    </w:p>
    <w:p w:rsidR="00CB51A0" w:rsidRDefault="00CB51A0">
      <w:pPr>
        <w:rPr>
          <w:rFonts w:hint="eastAsia"/>
        </w:rPr>
      </w:pPr>
    </w:p>
    <w:p w:rsidR="00CB51A0" w:rsidRDefault="00CB51A0">
      <w:pPr>
        <w:rPr>
          <w:rFonts w:hint="eastAsia"/>
        </w:rPr>
      </w:pPr>
      <w:r>
        <w:rPr>
          <w:noProof/>
          <w:sz w:val="20"/>
        </w:rPr>
        <w:pict>
          <v:group id="_x0000_s5506" style="position:absolute;left:0;text-align:left;margin-left:81pt;margin-top:0;width:247.75pt;height:449.1pt;z-index:252134400" coordorigin="3585,3090" coordsize="4955,8982">
            <v:shape id="_x0000_s5507" type="#_x0000_t202" style="position:absolute;left:4145;top:3090;width:2340;height:468;mso-wrap-edited:f" wrapcoords="-112 0 -112 21600 21712 21600 21712 0 -112 0">
              <v:textbox>
                <w:txbxContent>
                  <w:p w:rsidR="00CB51A0" w:rsidRDefault="00CB51A0">
                    <w:pPr>
                      <w:jc w:val="center"/>
                    </w:pPr>
                    <w:r>
                      <w:rPr>
                        <w:rFonts w:hint="eastAsia"/>
                      </w:rPr>
                      <w:t>灌注湿接缝砼</w:t>
                    </w:r>
                  </w:p>
                </w:txbxContent>
              </v:textbox>
            </v:shape>
            <v:shape id="_x0000_s5508" type="#_x0000_t202" style="position:absolute;left:4145;top:3870;width:2340;height:468;mso-wrap-edited:f" wrapcoords="-112 0 -112 21600 21712 21600 21712 0 -112 0">
              <v:textbox>
                <w:txbxContent>
                  <w:p w:rsidR="00CB51A0" w:rsidRDefault="00CB51A0">
                    <w:pPr>
                      <w:jc w:val="center"/>
                    </w:pPr>
                    <w:r>
                      <w:rPr>
                        <w:rFonts w:hint="eastAsia"/>
                      </w:rPr>
                      <w:t>绑扎锚筋</w:t>
                    </w:r>
                  </w:p>
                </w:txbxContent>
              </v:textbox>
            </v:shape>
            <v:shape id="_x0000_s5509" type="#_x0000_t202" style="position:absolute;left:4145;top:4650;width:2340;height:468;mso-wrap-edited:f" wrapcoords="-112 0 -112 21600 21712 21600 21712 0 -112 0">
              <v:textbox style="mso-next-textbox:#_x0000_s5509">
                <w:txbxContent>
                  <w:p w:rsidR="00CB51A0" w:rsidRDefault="00CB51A0">
                    <w:pPr>
                      <w:jc w:val="center"/>
                    </w:pPr>
                    <w:r>
                      <w:rPr>
                        <w:rFonts w:hint="eastAsia"/>
                      </w:rPr>
                      <w:t>绑扎护拦底钢筋</w:t>
                    </w:r>
                  </w:p>
                </w:txbxContent>
              </v:textbox>
            </v:shape>
            <v:shape id="_x0000_s5510" type="#_x0000_t202" style="position:absolute;left:4145;top:10044;width:2340;height:468;mso-wrap-edited:f" wrapcoords="-112 0 -112 21600 21712 21600 21712 0 -112 0">
              <v:textbox style="mso-next-textbox:#_x0000_s5510">
                <w:txbxContent>
                  <w:p w:rsidR="00CB51A0" w:rsidRDefault="00CB51A0">
                    <w:pPr>
                      <w:jc w:val="center"/>
                    </w:pPr>
                    <w:r>
                      <w:rPr>
                        <w:rFonts w:hint="eastAsia"/>
                      </w:rPr>
                      <w:t>浇注铺装层砼</w:t>
                    </w:r>
                  </w:p>
                </w:txbxContent>
              </v:textbox>
            </v:shape>
            <v:shape id="_x0000_s5511" type="#_x0000_t202" style="position:absolute;left:4145;top:10824;width:2340;height:468;mso-wrap-edited:f" wrapcoords="-112 0 -112 21600 21712 21600 21712 0 -112 0">
              <v:textbox style="mso-next-textbox:#_x0000_s5511">
                <w:txbxContent>
                  <w:p w:rsidR="00CB51A0" w:rsidRDefault="00CB51A0">
                    <w:pPr>
                      <w:jc w:val="center"/>
                    </w:pPr>
                    <w:r>
                      <w:rPr>
                        <w:rFonts w:hint="eastAsia"/>
                      </w:rPr>
                      <w:t>设置伸缩缝，安装护栏</w:t>
                    </w:r>
                  </w:p>
                </w:txbxContent>
              </v:textbox>
            </v:shape>
            <v:shape id="_x0000_s5512" type="#_x0000_t202" style="position:absolute;left:4145;top:11604;width:2340;height:468;mso-wrap-edited:f" wrapcoords="-112 0 -112 21600 21712 21600 21712 0 -112 0">
              <v:textbox style="mso-next-textbox:#_x0000_s5512">
                <w:txbxContent>
                  <w:p w:rsidR="00CB51A0" w:rsidRDefault="00CB51A0">
                    <w:pPr>
                      <w:jc w:val="center"/>
                    </w:pPr>
                    <w:r>
                      <w:rPr>
                        <w:rFonts w:hint="eastAsia"/>
                      </w:rPr>
                      <w:t>交</w:t>
                    </w:r>
                    <w:r>
                      <w:rPr>
                        <w:rFonts w:hint="eastAsia"/>
                      </w:rPr>
                      <w:t xml:space="preserve">  </w:t>
                    </w:r>
                    <w:r>
                      <w:rPr>
                        <w:rFonts w:hint="eastAsia"/>
                      </w:rPr>
                      <w:t>验</w:t>
                    </w:r>
                  </w:p>
                </w:txbxContent>
              </v:textbox>
            </v:shape>
            <v:line id="_x0000_s5513" style="position:absolute;mso-wrap-edited:f" from="5280,3561" to="5280,3873" wrapcoords="0 0 0 11314 0 12343 0 20571 0 20571 0 16457 0 0 0 0">
              <v:stroke endarrow="block"/>
            </v:line>
            <v:line id="_x0000_s5514" style="position:absolute;mso-wrap-edited:f" from="5280,4338" to="5280,4650" wrapcoords="0 0 0 11314 0 12343 0 20571 0 20571 0 16457 0 0 0 0">
              <v:stroke endarrow="block"/>
            </v:line>
            <v:line id="_x0000_s5515" style="position:absolute;mso-wrap-edited:f" from="5280,5916" to="5280,6228" wrapcoords="0 0 0 11314 0 12343 0 20571 0 20571 0 16457 0 0 0 0">
              <v:stroke endarrow="block"/>
            </v:line>
            <v:line id="_x0000_s5516" style="position:absolute;mso-wrap-edited:f" from="5280,7713" to="5280,8025" wrapcoords="0 0 0 11314 0 12343 0 20571 0 20571 0 16457 0 0 0 0">
              <v:stroke endarrow="block"/>
            </v:line>
            <v:line id="_x0000_s5517" style="position:absolute;mso-wrap-edited:f" from="5280,10515" to="5280,10827" wrapcoords="0 0 0 11314 0 12343 0 20571 0 20571 0 16457 0 0 0 0">
              <v:stroke endarrow="block"/>
            </v:line>
            <v:line id="_x0000_s5518" style="position:absolute;mso-wrap-edited:f" from="5280,11292" to="5280,11604" wrapcoords="0 0 0 11314 0 12343 0 20571 0 20571 0 16457 0 0 0 0">
              <v:stroke endarrow="block"/>
            </v:line>
            <v:shape id="_x0000_s5519" type="#_x0000_t4" style="position:absolute;left:4165;top:6261;width:2220;height:624">
              <v:textbox style="mso-next-textbox:#_x0000_s5519" inset="0,0,0,0">
                <w:txbxContent>
                  <w:p w:rsidR="00CB51A0" w:rsidRDefault="00CB51A0">
                    <w:pPr>
                      <w:jc w:val="center"/>
                      <w:rPr>
                        <w:rFonts w:hint="eastAsia"/>
                      </w:rPr>
                    </w:pPr>
                    <w:r>
                      <w:rPr>
                        <w:rFonts w:hint="eastAsia"/>
                      </w:rPr>
                      <w:t>工程师检测</w:t>
                    </w:r>
                  </w:p>
                </w:txbxContent>
              </v:textbox>
            </v:shape>
            <v:shape id="_x0000_s5520" type="#_x0000_t202" style="position:absolute;left:3810;top:5555;width:327;height:874" filled="f" stroked="f">
              <v:textbox style="mso-next-textbox:#_x0000_s5520" inset="0,0,0,0">
                <w:txbxContent>
                  <w:p w:rsidR="00CB51A0" w:rsidRDefault="00CB51A0">
                    <w:pPr>
                      <w:rPr>
                        <w:rFonts w:hint="eastAsia"/>
                      </w:rPr>
                    </w:pPr>
                    <w:r>
                      <w:rPr>
                        <w:rFonts w:hint="eastAsia"/>
                      </w:rPr>
                      <w:t>N</w:t>
                    </w:r>
                  </w:p>
                </w:txbxContent>
              </v:textbox>
            </v:shape>
            <v:line id="_x0000_s5521" style="position:absolute;flip:x" from="3605,6578" to="4160,6578"/>
            <v:line id="_x0000_s5522" style="position:absolute;flip:y" from="3605,4112" to="3605,6578"/>
            <v:line id="_x0000_s5523" style="position:absolute" from="3605,4112" to="4107,4112">
              <v:stroke endarrow="block"/>
            </v:line>
            <v:line id="_x0000_s5524" style="position:absolute;mso-wrap-edited:f" from="5280,6918" to="5280,7230" wrapcoords="0 0 0 11314 0 12343 0 20571 0 20571 0 16457 0 0 0 0">
              <v:stroke endarrow="block"/>
            </v:line>
            <v:shape id="_x0000_s5525" type="#_x0000_t202" style="position:absolute;left:4140;top:7239;width:2340;height:468;mso-wrap-edited:f" wrapcoords="-112 0 -112 21600 21712 21600 21712 0 -112 0">
              <v:textbox style="mso-next-textbox:#_x0000_s5525">
                <w:txbxContent>
                  <w:p w:rsidR="00CB51A0" w:rsidRDefault="00CB51A0">
                    <w:pPr>
                      <w:jc w:val="center"/>
                    </w:pPr>
                    <w:r>
                      <w:rPr>
                        <w:rFonts w:hint="eastAsia"/>
                      </w:rPr>
                      <w:t>浇注护栏底座砼</w:t>
                    </w:r>
                  </w:p>
                </w:txbxContent>
              </v:textbox>
            </v:shape>
            <v:shape id="_x0000_s5526" type="#_x0000_t4" style="position:absolute;left:4195;top:9084;width:2160;height:624">
              <v:textbox style="mso-next-textbox:#_x0000_s5526" inset="0,0,0,0">
                <w:txbxContent>
                  <w:p w:rsidR="00CB51A0" w:rsidRDefault="00CB51A0">
                    <w:pPr>
                      <w:jc w:val="center"/>
                      <w:rPr>
                        <w:rFonts w:hint="eastAsia"/>
                      </w:rPr>
                    </w:pPr>
                    <w:r>
                      <w:rPr>
                        <w:rFonts w:hint="eastAsia"/>
                      </w:rPr>
                      <w:t>工程师检测</w:t>
                    </w:r>
                  </w:p>
                </w:txbxContent>
              </v:textbox>
            </v:shape>
            <v:group id="_x0000_s5527" style="position:absolute;left:3585;top:8414;width:610;height:987" coordorigin="3605,5417" coordsize="610,897">
              <v:shape id="_x0000_s5528" type="#_x0000_t202" style="position:absolute;left:3830;top:5949;width:360;height:312" filled="f" stroked="f">
                <v:textbox style="mso-next-textbox:#_x0000_s5528" inset="0,0,0,0">
                  <w:txbxContent>
                    <w:p w:rsidR="00CB51A0" w:rsidRDefault="00CB51A0">
                      <w:pPr>
                        <w:rPr>
                          <w:rFonts w:hint="eastAsia"/>
                        </w:rPr>
                      </w:pPr>
                      <w:r>
                        <w:rPr>
                          <w:rFonts w:hint="eastAsia"/>
                        </w:rPr>
                        <w:t>N</w:t>
                      </w:r>
                    </w:p>
                  </w:txbxContent>
                </v:textbox>
              </v:shape>
              <v:line id="_x0000_s5529" style="position:absolute;flip:x" from="3605,6314" to="4215,6314"/>
              <v:line id="_x0000_s5530" style="position:absolute;flip:y" from="3605,5417" to="3605,6314"/>
              <v:line id="_x0000_s5531" style="position:absolute" from="3605,5434" to="4157,5434">
                <v:stroke endarrow="block"/>
              </v:line>
            </v:group>
            <v:line id="_x0000_s5532" style="position:absolute;mso-wrap-edited:f" from="5280,9717" to="5280,10029" wrapcoords="0 0 0 11314 0 12343 0 20571 0 20571 0 16457 0 0 0 0">
              <v:stroke endarrow="block"/>
            </v:line>
            <v:shape id="_x0000_s5533" type="#_x0000_t202" style="position:absolute;left:5385;top:6907;width:360;height:312" filled="f" stroked="f">
              <v:textbox style="mso-next-textbox:#_x0000_s5533" inset="0,0,0,0">
                <w:txbxContent>
                  <w:p w:rsidR="00CB51A0" w:rsidRDefault="00CB51A0">
                    <w:pPr>
                      <w:rPr>
                        <w:rFonts w:hint="eastAsia"/>
                      </w:rPr>
                    </w:pPr>
                    <w:r>
                      <w:rPr>
                        <w:rFonts w:hint="eastAsia"/>
                      </w:rPr>
                      <w:t>Y</w:t>
                    </w:r>
                  </w:p>
                </w:txbxContent>
              </v:textbox>
            </v:shape>
            <v:shape id="_x0000_s5534" type="#_x0000_t202" style="position:absolute;left:5385;top:9721;width:360;height:312" filled="f" stroked="f">
              <v:textbox style="mso-next-textbox:#_x0000_s5534" inset="0,0,0,0">
                <w:txbxContent>
                  <w:p w:rsidR="00CB51A0" w:rsidRDefault="00CB51A0">
                    <w:pPr>
                      <w:rPr>
                        <w:rFonts w:hint="eastAsia"/>
                      </w:rPr>
                    </w:pPr>
                    <w:r>
                      <w:rPr>
                        <w:rFonts w:hint="eastAsia"/>
                      </w:rPr>
                      <w:t>Y</w:t>
                    </w:r>
                  </w:p>
                </w:txbxContent>
              </v:textbox>
            </v:shape>
            <v:line id="_x0000_s5535" style="position:absolute;mso-wrap-edited:f" from="5280,5133" to="5280,5445" wrapcoords="0 0 0 11314 0 12343 0 20571 0 20571 0 16457 0 0 0 0">
              <v:stroke endarrow="block"/>
            </v:line>
            <v:shape id="_x0000_s5536" type="#_x0000_t202" style="position:absolute;left:4145;top:5439;width:2340;height:468;mso-wrap-edited:f" wrapcoords="-112 0 -112 21600 21712 21600 21712 0 -112 0">
              <v:textbox style="mso-next-textbox:#_x0000_s5536">
                <w:txbxContent>
                  <w:p w:rsidR="00CB51A0" w:rsidRDefault="00CB51A0">
                    <w:pPr>
                      <w:jc w:val="center"/>
                      <w:rPr>
                        <w:rFonts w:hint="eastAsia"/>
                      </w:rPr>
                    </w:pPr>
                    <w:r>
                      <w:rPr>
                        <w:rFonts w:hint="eastAsia"/>
                      </w:rPr>
                      <w:t>立护栏底座模板</w:t>
                    </w:r>
                  </w:p>
                </w:txbxContent>
              </v:textbox>
            </v:shape>
            <v:line id="_x0000_s5537" style="position:absolute;mso-wrap-edited:f" from="5280,8769" to="5280,9081" wrapcoords="0 0 0 11314 0 12343 0 20571 0 20571 0 16457 0 0 0 0">
              <v:stroke endarrow="block"/>
            </v:line>
            <v:shape id="_x0000_s5538" type="#_x0000_t202" style="position:absolute;left:4140;top:8037;width:2340;height:735;mso-wrap-edited:f" wrapcoords="-112 0 -112 21600 21712 21600 21712 0 -112 0">
              <v:textbox style="mso-next-textbox:#_x0000_s5538">
                <w:txbxContent>
                  <w:p w:rsidR="00CB51A0" w:rsidRDefault="00CB51A0">
                    <w:pPr>
                      <w:jc w:val="center"/>
                      <w:rPr>
                        <w:rFonts w:hint="eastAsia"/>
                      </w:rPr>
                    </w:pPr>
                    <w:r>
                      <w:rPr>
                        <w:rFonts w:hint="eastAsia"/>
                      </w:rPr>
                      <w:t>绑扎桥面铺装钢筋</w:t>
                    </w:r>
                  </w:p>
                  <w:p w:rsidR="00CB51A0" w:rsidRDefault="00CB51A0">
                    <w:pPr>
                      <w:jc w:val="center"/>
                    </w:pPr>
                    <w:r>
                      <w:rPr>
                        <w:rFonts w:hint="eastAsia"/>
                      </w:rPr>
                      <w:t>安装泄水管</w:t>
                    </w:r>
                  </w:p>
                </w:txbxContent>
              </v:textbox>
            </v:shape>
            <v:shape id="_x0000_s5539" type="#_x0000_t202" style="position:absolute;left:6880;top:3090;width:1660;height:468;mso-wrap-edited:f" wrapcoords="-112 0 -112 21600 21712 21600 21712 0 -112 0">
              <v:textbox>
                <w:txbxContent>
                  <w:p w:rsidR="00CB51A0" w:rsidRDefault="00CB51A0">
                    <w:pPr>
                      <w:jc w:val="center"/>
                    </w:pPr>
                    <w:r>
                      <w:rPr>
                        <w:rFonts w:hint="eastAsia"/>
                      </w:rPr>
                      <w:t>钢筋认可</w:t>
                    </w:r>
                  </w:p>
                </w:txbxContent>
              </v:textbox>
            </v:shape>
            <v:line id="_x0000_s5540" style="position:absolute;flip:y;mso-wrap-edited:f" from="6475,4112" to="6875,4116">
              <v:stroke startarrow="block"/>
            </v:line>
            <v:shape id="_x0000_s5541" type="#_x0000_t202" style="position:absolute;left:6880;top:3873;width:1660;height:468;mso-wrap-edited:f" wrapcoords="-112 0 -112 21600 21712 21600 21712 0 -112 0">
              <v:textbox>
                <w:txbxContent>
                  <w:p w:rsidR="00CB51A0" w:rsidRDefault="00CB51A0">
                    <w:pPr>
                      <w:jc w:val="center"/>
                    </w:pPr>
                    <w:r>
                      <w:rPr>
                        <w:rFonts w:hint="eastAsia"/>
                      </w:rPr>
                      <w:t>钢筋加工</w:t>
                    </w:r>
                  </w:p>
                </w:txbxContent>
              </v:textbox>
            </v:shape>
            <v:line id="_x0000_s5542" style="position:absolute;mso-wrap-edited:f" from="7690,3558" to="7690,3870" wrapcoords="0 0 0 11314 0 12343 0 20571 0 20571 0 16457 0 0 0 0">
              <v:stroke endarrow="block"/>
            </v:line>
            <v:line id="_x0000_s5543" style="position:absolute;flip:y" from="7695,4331" to="7695,8441"/>
            <v:line id="_x0000_s5544" style="position:absolute;mso-wrap-edited:f" from="6475,8454" to="7705,8466">
              <v:stroke startarrow="block"/>
            </v:line>
            <v:line id="_x0000_s5545" style="position:absolute;mso-wrap-edited:f" from="6475,4869" to="7715,4872">
              <v:stroke start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noProof/>
          <w:sz w:val="36"/>
        </w:rPr>
        <w:lastRenderedPageBreak/>
        <w:pict>
          <v:line id="_x0000_s5572" style="position:absolute;left:0;text-align:left;z-index:252136448" from="118.5pt,30.8pt" to="299.75pt,30.8pt" strokeweight="3pt">
            <v:stroke linestyle="thinThin"/>
          </v:line>
        </w:pict>
      </w:r>
      <w:r w:rsidRPr="00CB51A0">
        <w:rPr>
          <w:rFonts w:hint="eastAsia"/>
          <w:sz w:val="36"/>
        </w:rPr>
        <w:t>石拱桥施工工艺框图</w:t>
      </w:r>
    </w:p>
    <w:p w:rsidR="00CB51A0" w:rsidRDefault="00CB51A0">
      <w:pPr>
        <w:jc w:val="distribute"/>
        <w:rPr>
          <w:sz w:val="24"/>
        </w:rPr>
      </w:pPr>
    </w:p>
    <w:p w:rsidR="00CB51A0" w:rsidRDefault="00CB51A0">
      <w:pPr>
        <w:rPr>
          <w:rFonts w:hint="eastAsia"/>
        </w:rPr>
      </w:pPr>
      <w:r>
        <w:rPr>
          <w:noProof/>
          <w:sz w:val="20"/>
        </w:rPr>
        <w:pict>
          <v:rect id="_x0000_s5573" style="position:absolute;left:0;text-align:left;margin-left:-1.5pt;margin-top:11.4pt;width:414pt;height:624.45pt;z-index:252137472" filled="f" strokeweight="1.25pt"/>
        </w:pict>
      </w:r>
    </w:p>
    <w:p w:rsidR="00CB51A0" w:rsidRDefault="00CB51A0">
      <w:pPr>
        <w:rPr>
          <w:rFonts w:hint="eastAsia"/>
        </w:rPr>
      </w:pPr>
    </w:p>
    <w:p w:rsidR="00CB51A0" w:rsidRDefault="00CB51A0">
      <w:pPr>
        <w:rPr>
          <w:rFonts w:hint="eastAsia"/>
        </w:rPr>
      </w:pPr>
      <w:r>
        <w:rPr>
          <w:noProof/>
          <w:sz w:val="20"/>
        </w:rPr>
        <w:pict>
          <v:group id="_x0000_s5546" style="position:absolute;left:0;text-align:left;margin-left:93.25pt;margin-top:9.45pt;width:225pt;height:407.7pt;z-index:252135424" coordorigin="3600,2688" coordsize="5760,8268">
            <v:shape id="_x0000_s5547" type="#_x0000_t202" style="position:absolute;left:6300;top:2688;width:3060;height:468;mso-wrap-edited:f" wrapcoords="-106 0 -106 21600 21706 21600 21706 0 -106 0" o:allowincell="f">
              <v:textbox>
                <w:txbxContent>
                  <w:p w:rsidR="00CB51A0" w:rsidRDefault="00CB51A0">
                    <w:pPr>
                      <w:jc w:val="center"/>
                    </w:pPr>
                    <w:r>
                      <w:rPr>
                        <w:rFonts w:hint="eastAsia"/>
                      </w:rPr>
                      <w:t>测量放样</w:t>
                    </w:r>
                  </w:p>
                </w:txbxContent>
              </v:textbox>
            </v:shape>
            <v:shape id="_x0000_s5548" type="#_x0000_t202" style="position:absolute;left:6300;top:3468;width:3060;height:468;mso-wrap-edited:f" wrapcoords="-106 0 -106 21600 21706 21600 21706 0 -106 0" o:allowincell="f">
              <v:textbox>
                <w:txbxContent>
                  <w:p w:rsidR="00CB51A0" w:rsidRDefault="00CB51A0">
                    <w:pPr>
                      <w:jc w:val="center"/>
                    </w:pPr>
                    <w:r>
                      <w:rPr>
                        <w:rFonts w:hint="eastAsia"/>
                      </w:rPr>
                      <w:t>基础开挖</w:t>
                    </w:r>
                  </w:p>
                </w:txbxContent>
              </v:textbox>
            </v:shape>
            <v:shape id="_x0000_s5549" type="#_x0000_t202" style="position:absolute;left:6300;top:4248;width:3060;height:468;mso-wrap-edited:f" wrapcoords="-106 0 -106 21600 21706 21600 21706 0 -106 0" o:allowincell="f">
              <v:textbox>
                <w:txbxContent>
                  <w:p w:rsidR="00CB51A0" w:rsidRDefault="00CB51A0">
                    <w:pPr>
                      <w:jc w:val="center"/>
                    </w:pPr>
                    <w:r>
                      <w:rPr>
                        <w:rFonts w:hint="eastAsia"/>
                      </w:rPr>
                      <w:t>砌筑基础及墙身</w:t>
                    </w:r>
                  </w:p>
                </w:txbxContent>
              </v:textbox>
            </v:shape>
            <v:shape id="_x0000_s5550" type="#_x0000_t202" style="position:absolute;left:6300;top:5028;width:3060;height:468;mso-wrap-edited:f" wrapcoords="-106 0 -106 21600 21706 21600 21706 0 -106 0" o:allowincell="f">
              <v:textbox>
                <w:txbxContent>
                  <w:p w:rsidR="00CB51A0" w:rsidRDefault="00CB51A0">
                    <w:pPr>
                      <w:jc w:val="center"/>
                    </w:pPr>
                    <w:r>
                      <w:rPr>
                        <w:rFonts w:hint="eastAsia"/>
                      </w:rPr>
                      <w:t>做土牛</w:t>
                    </w:r>
                  </w:p>
                </w:txbxContent>
              </v:textbox>
            </v:shape>
            <v:shape id="_x0000_s5551" type="#_x0000_t202" style="position:absolute;left:6300;top:5808;width:3060;height:468;mso-wrap-edited:f" wrapcoords="-106 0 -106 21600 21706 21600 21706 0 -106 0" o:allowincell="f">
              <v:textbox>
                <w:txbxContent>
                  <w:p w:rsidR="00CB51A0" w:rsidRDefault="00CB51A0">
                    <w:pPr>
                      <w:jc w:val="center"/>
                    </w:pPr>
                    <w:r>
                      <w:rPr>
                        <w:rFonts w:hint="eastAsia"/>
                      </w:rPr>
                      <w:t>砌筑拱圈及护拱</w:t>
                    </w:r>
                  </w:p>
                </w:txbxContent>
              </v:textbox>
            </v:shape>
            <v:shape id="_x0000_s5552" type="#_x0000_t202" style="position:absolute;left:6300;top:6588;width:3060;height:468;mso-wrap-edited:f" wrapcoords="-106 0 -106 21600 21706 21600 21706 0 -106 0" o:allowincell="f">
              <v:textbox>
                <w:txbxContent>
                  <w:p w:rsidR="00CB51A0" w:rsidRDefault="00CB51A0">
                    <w:pPr>
                      <w:jc w:val="center"/>
                    </w:pPr>
                    <w:r>
                      <w:rPr>
                        <w:rFonts w:hint="eastAsia"/>
                      </w:rPr>
                      <w:t>做胶泥防水层</w:t>
                    </w:r>
                  </w:p>
                </w:txbxContent>
              </v:textbox>
            </v:shape>
            <v:shape id="_x0000_s5553" type="#_x0000_t202" style="position:absolute;left:6300;top:7368;width:3060;height:468;mso-wrap-edited:f" wrapcoords="-106 0 -106 21600 21706 21600 21706 0 -106 0" o:allowincell="f">
              <v:textbox>
                <w:txbxContent>
                  <w:p w:rsidR="00CB51A0" w:rsidRDefault="00CB51A0">
                    <w:pPr>
                      <w:jc w:val="center"/>
                    </w:pPr>
                    <w:r>
                      <w:rPr>
                        <w:rFonts w:hint="eastAsia"/>
                      </w:rPr>
                      <w:t>砌筑侧墙及缘石</w:t>
                    </w:r>
                  </w:p>
                </w:txbxContent>
              </v:textbox>
            </v:shape>
            <v:shape id="_x0000_s5554" type="#_x0000_t202" style="position:absolute;left:6300;top:8148;width:3060;height:468;mso-wrap-edited:f" wrapcoords="-106 0 -106 21600 21706 21600 21706 0 -106 0" o:allowincell="f">
              <v:textbox>
                <w:txbxContent>
                  <w:p w:rsidR="00CB51A0" w:rsidRDefault="00CB51A0">
                    <w:pPr>
                      <w:jc w:val="center"/>
                    </w:pPr>
                    <w:r>
                      <w:rPr>
                        <w:rFonts w:hint="eastAsia"/>
                      </w:rPr>
                      <w:t>砌筑翼墙</w:t>
                    </w:r>
                  </w:p>
                </w:txbxContent>
              </v:textbox>
            </v:shape>
            <v:shape id="_x0000_s5555" type="#_x0000_t202" style="position:absolute;left:6300;top:8928;width:3060;height:468;mso-wrap-edited:f" wrapcoords="-106 0 -106 21600 21706 21600 21706 0 -106 0" o:allowincell="f">
              <v:textbox>
                <w:txbxContent>
                  <w:p w:rsidR="00CB51A0" w:rsidRDefault="00CB51A0">
                    <w:pPr>
                      <w:jc w:val="center"/>
                    </w:pPr>
                    <w:r>
                      <w:rPr>
                        <w:rFonts w:hint="eastAsia"/>
                      </w:rPr>
                      <w:t>拆土牛</w:t>
                    </w:r>
                  </w:p>
                </w:txbxContent>
              </v:textbox>
            </v:shape>
            <v:shape id="_x0000_s5556" type="#_x0000_t202" style="position:absolute;left:6300;top:9708;width:3060;height:468;mso-wrap-edited:f" wrapcoords="-106 0 -106 21600 21706 21600 21706 0 -106 0" o:allowincell="f">
              <v:textbox>
                <w:txbxContent>
                  <w:p w:rsidR="00CB51A0" w:rsidRDefault="00CB51A0">
                    <w:pPr>
                      <w:jc w:val="center"/>
                    </w:pPr>
                    <w:r>
                      <w:rPr>
                        <w:rFonts w:hint="eastAsia"/>
                      </w:rPr>
                      <w:t>洞底铺砌</w:t>
                    </w:r>
                  </w:p>
                </w:txbxContent>
              </v:textbox>
            </v:shape>
            <v:shape id="_x0000_s5557" type="#_x0000_t202" style="position:absolute;left:6300;top:10488;width:3060;height:468;mso-wrap-edited:f" wrapcoords="-106 0 -106 21600 21706 21600 21706 0 -106 0" o:allowincell="f">
              <v:textbox>
                <w:txbxContent>
                  <w:p w:rsidR="00CB51A0" w:rsidRDefault="00CB51A0">
                    <w:pPr>
                      <w:jc w:val="center"/>
                    </w:pPr>
                    <w:r>
                      <w:rPr>
                        <w:rFonts w:hint="eastAsia"/>
                      </w:rPr>
                      <w:t>基础回填及被交道处理</w:t>
                    </w:r>
                  </w:p>
                </w:txbxContent>
              </v:textbox>
            </v:shape>
            <v:shape id="_x0000_s5558" type="#_x0000_t202" style="position:absolute;left:3600;top:3936;width:1980;height:468;mso-wrap-edited:f" wrapcoords="-164 0 -164 21600 21764 21600 21764 0 -164 0" o:allowincell="f">
              <v:textbox>
                <w:txbxContent>
                  <w:p w:rsidR="00CB51A0" w:rsidRDefault="00CB51A0">
                    <w:pPr>
                      <w:jc w:val="center"/>
                    </w:pPr>
                    <w:r>
                      <w:rPr>
                        <w:rFonts w:hint="eastAsia"/>
                      </w:rPr>
                      <w:t>测量放样</w:t>
                    </w:r>
                  </w:p>
                </w:txbxContent>
              </v:textbox>
            </v:shape>
            <v:shape id="_x0000_s5559" type="#_x0000_t202" style="position:absolute;left:3600;top:6588;width:1980;height:468;mso-wrap-edited:f" wrapcoords="-164 0 -164 21600 21764 21600 21764 0 -164 0" o:allowincell="f">
              <v:textbox>
                <w:txbxContent>
                  <w:p w:rsidR="00CB51A0" w:rsidRDefault="00CB51A0">
                    <w:pPr>
                      <w:jc w:val="center"/>
                    </w:pPr>
                    <w:r>
                      <w:rPr>
                        <w:rFonts w:hint="eastAsia"/>
                      </w:rPr>
                      <w:t>现场检查</w:t>
                    </w:r>
                  </w:p>
                </w:txbxContent>
              </v:textbox>
            </v:shape>
            <v:line id="_x0000_s5560" style="position:absolute;mso-wrap-edited:f" from="7740,3159" to="7740,3471" wrapcoords="0 0 0 11314 0 12343 0 20571 0 20571 0 16457 0 0 0 0" o:allowincell="f">
              <v:stroke endarrow="block"/>
            </v:line>
            <v:line id="_x0000_s5561" style="position:absolute;mso-wrap-edited:f" from="7740,3936" to="7740,4248" wrapcoords="0 0 0 11314 0 12343 0 20571 0 20571 0 16457 0 0 0 0" o:allowincell="f">
              <v:stroke endarrow="block"/>
            </v:line>
            <v:line id="_x0000_s5562" style="position:absolute;mso-wrap-edited:f" from="7740,4716" to="7740,5028" wrapcoords="0 0 0 11314 0 12343 0 20571 0 20571 0 16457 0 0 0 0" o:allowincell="f">
              <v:stroke endarrow="block"/>
            </v:line>
            <v:line id="_x0000_s5563" style="position:absolute;mso-wrap-edited:f" from="7740,5496" to="7740,5808" wrapcoords="0 0 0 11314 0 12343 0 20571 0 20571 0 16457 0 0 0 0" o:allowincell="f">
              <v:stroke endarrow="block"/>
            </v:line>
            <v:line id="_x0000_s5564" style="position:absolute;mso-wrap-edited:f" from="7740,6276" to="7740,6588" wrapcoords="0 0 0 11314 0 12343 0 20571 0 20571 0 16457 0 0 0 0" o:allowincell="f">
              <v:stroke endarrow="block"/>
            </v:line>
            <v:line id="_x0000_s5565" style="position:absolute;mso-wrap-edited:f" from="7740,7056" to="7740,7368" wrapcoords="0 0 0 11314 0 12343 0 20571 0 20571 0 16457 0 0 0 0" o:allowincell="f">
              <v:stroke endarrow="block"/>
            </v:line>
            <v:line id="_x0000_s5566" style="position:absolute;mso-wrap-edited:f" from="7740,7836" to="7740,8148" wrapcoords="0 0 0 11314 0 12343 0 20571 0 20571 0 16457 0 0 0 0" o:allowincell="f">
              <v:stroke endarrow="block"/>
            </v:line>
            <v:line id="_x0000_s5567" style="position:absolute;mso-wrap-edited:f" from="7740,8616" to="7740,8928" wrapcoords="0 0 0 11314 0 12343 0 20571 0 20571 0 16457 0 0 0 0" o:allowincell="f">
              <v:stroke endarrow="block"/>
            </v:line>
            <v:line id="_x0000_s5568" style="position:absolute;mso-wrap-edited:f" from="7740,9396" to="7740,9708" wrapcoords="0 0 0 11314 0 12343 0 20571 0 20571 0 16457 0 0 0 0" o:allowincell="f">
              <v:stroke endarrow="block"/>
            </v:line>
            <v:line id="_x0000_s5569" style="position:absolute;mso-wrap-edited:f" from="7740,10176" to="7740,10488" wrapcoords="0 0 0 11314 0 12343 0 20571 0 20571 0 16457 0 0 0 0" o:allowincell="f">
              <v:stroke endarrow="block"/>
            </v:line>
            <v:line id="_x0000_s5570" style="position:absolute;mso-wrap-edited:f" from="5580,4092" to="7740,4092" wrapcoords="19800 0 -150 0 -150 0 19800 0 20400 0 21600 0 20550 0 19800 0" o:allowincell="f">
              <v:stroke endarrow="block"/>
            </v:line>
            <v:line id="_x0000_s5571" style="position:absolute;mso-wrap-edited:f" from="5580,6900" to="6300,6900" wrapcoords="16200 0 -450 0 -450 0 16200 0 18000 0 21600 0 18450 0 16200 0" o:allowincell="f">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Pr>
        <w:rPr>
          <w:rFonts w:hint="eastAsia"/>
        </w:rPr>
      </w:pPr>
    </w:p>
    <w:p w:rsidR="000879DA" w:rsidRDefault="000879DA">
      <w:pPr>
        <w:rPr>
          <w:rFonts w:hint="eastAsia"/>
        </w:rPr>
      </w:pPr>
    </w:p>
    <w:p w:rsidR="000879DA" w:rsidRDefault="000879DA">
      <w:pPr>
        <w:rPr>
          <w:rFonts w:hint="eastAsia"/>
        </w:rPr>
      </w:pPr>
    </w:p>
    <w:p w:rsidR="000879DA" w:rsidRDefault="000879DA">
      <w:pPr>
        <w:rPr>
          <w:rFonts w:hint="eastAsia"/>
        </w:rPr>
      </w:pPr>
    </w:p>
    <w:p w:rsidR="000879DA" w:rsidRDefault="000879DA">
      <w:pPr>
        <w:rPr>
          <w:rFonts w:hint="eastAsia"/>
        </w:rPr>
      </w:pPr>
    </w:p>
    <w:p w:rsidR="00CB51A0" w:rsidRDefault="00CB51A0" w:rsidP="00CB51A0">
      <w:pPr>
        <w:pStyle w:val="20"/>
        <w:rPr>
          <w:rFonts w:hint="eastAsia"/>
        </w:rPr>
      </w:pPr>
      <w:bookmarkStart w:id="48" w:name="_Toc46300678"/>
      <w:r>
        <w:rPr>
          <w:rFonts w:hint="eastAsia"/>
        </w:rPr>
        <w:lastRenderedPageBreak/>
        <w:t>隧道工程</w:t>
      </w:r>
      <w:bookmarkEnd w:id="48"/>
    </w:p>
    <w:p w:rsidR="000879DA" w:rsidRPr="000879DA" w:rsidRDefault="00CB51A0" w:rsidP="000879DA">
      <w:pPr>
        <w:pStyle w:val="20"/>
        <w:rPr>
          <w:rFonts w:hint="eastAsia"/>
        </w:rPr>
      </w:pPr>
      <w:bookmarkStart w:id="49" w:name="_Toc46300679"/>
      <w:r>
        <w:rPr>
          <w:rFonts w:hint="eastAsia"/>
        </w:rPr>
        <w:t>排水及涵洞</w:t>
      </w:r>
      <w:bookmarkEnd w:id="49"/>
    </w:p>
    <w:p w:rsidR="00CB51A0" w:rsidRPr="00CB51A0" w:rsidRDefault="00CB51A0" w:rsidP="00CB51A0">
      <w:pPr>
        <w:jc w:val="center"/>
        <w:rPr>
          <w:sz w:val="36"/>
        </w:rPr>
      </w:pPr>
      <w:r w:rsidRPr="00CB51A0">
        <w:rPr>
          <w:noProof/>
          <w:sz w:val="36"/>
        </w:rPr>
        <w:pict>
          <v:line id="_x0000_s5575" style="position:absolute;left:0;text-align:left;z-index:252139520" from="120.5pt,30.15pt" to="291.5pt,30.15pt" strokeweight="3pt">
            <v:stroke linestyle="thinThin"/>
          </v:line>
        </w:pict>
      </w:r>
      <w:r w:rsidRPr="00CB51A0">
        <w:rPr>
          <w:rFonts w:hint="eastAsia"/>
          <w:sz w:val="36"/>
        </w:rPr>
        <w:t>盖板涵施工工艺框图</w:t>
      </w:r>
    </w:p>
    <w:p w:rsidR="00CB51A0" w:rsidRDefault="00CB51A0">
      <w:pPr>
        <w:rPr>
          <w:b/>
          <w:sz w:val="36"/>
        </w:rPr>
      </w:pPr>
      <w:r>
        <w:rPr>
          <w:b/>
          <w:noProof/>
          <w:sz w:val="20"/>
        </w:rPr>
        <w:pict>
          <v:rect id="_x0000_s5574" style="position:absolute;left:0;text-align:left;margin-left:0;margin-top:23.7pt;width:414pt;height:558.7pt;z-index:252138496" filled="f" strokeweight="1.25pt"/>
        </w:pict>
      </w:r>
    </w:p>
    <w:p w:rsidR="00CB51A0" w:rsidRDefault="00CB51A0">
      <w:pPr>
        <w:rPr>
          <w:sz w:val="24"/>
        </w:rPr>
      </w:pPr>
    </w:p>
    <w:p w:rsidR="00CB51A0" w:rsidRDefault="00CB51A0">
      <w:pPr>
        <w:rPr>
          <w:sz w:val="24"/>
        </w:rPr>
      </w:pPr>
      <w:r>
        <w:rPr>
          <w:noProof/>
          <w:sz w:val="20"/>
        </w:rPr>
        <w:pict>
          <v:group id="_x0000_s5576" style="position:absolute;left:0;text-align:left;margin-left:54pt;margin-top:2.8pt;width:302.75pt;height:505.85pt;z-index:252140544" coordorigin="3850,3271" coordsize="6055,10117">
            <v:shape id="_x0000_s5577" type="#_x0000_t202" style="position:absolute;left:5765;top:3271;width:2140;height:509;mso-wrap-edited:f" wrapcoords="-600 0 -600 21600 22200 21600 22200 0 -600 0">
              <v:textbox style="mso-next-textbox:#_x0000_s5577">
                <w:txbxContent>
                  <w:p w:rsidR="00CB51A0" w:rsidRDefault="00CB51A0">
                    <w:pPr>
                      <w:jc w:val="center"/>
                    </w:pPr>
                    <w:r>
                      <w:rPr>
                        <w:rFonts w:hint="eastAsia"/>
                      </w:rPr>
                      <w:t>基坑开挖</w:t>
                    </w:r>
                  </w:p>
                </w:txbxContent>
              </v:textbox>
            </v:shape>
            <v:shape id="_x0000_s5578" type="#_x0000_t202" style="position:absolute;left:5765;top:4083;width:2140;height:509;mso-wrap-edited:f" wrapcoords="-600 0 -600 21600 22200 21600 22200 0 -600 0">
              <v:textbox style="mso-next-textbox:#_x0000_s5578">
                <w:txbxContent>
                  <w:p w:rsidR="00CB51A0" w:rsidRDefault="00CB51A0">
                    <w:pPr>
                      <w:jc w:val="center"/>
                    </w:pPr>
                    <w:r>
                      <w:rPr>
                        <w:rFonts w:hint="eastAsia"/>
                      </w:rPr>
                      <w:t>基底处理</w:t>
                    </w:r>
                  </w:p>
                </w:txbxContent>
              </v:textbox>
            </v:shape>
            <v:shape id="_x0000_s5579" type="#_x0000_t202" style="position:absolute;left:5765;top:11268;width:2135;height:509;mso-wrap-edited:f" wrapcoords="-600 0 -600 21600 22200 21600 22200 0 -600 0">
              <v:textbox style="mso-next-textbox:#_x0000_s5579">
                <w:txbxContent>
                  <w:p w:rsidR="00CB51A0" w:rsidRDefault="00CB51A0">
                    <w:pPr>
                      <w:jc w:val="center"/>
                    </w:pPr>
                    <w:r>
                      <w:rPr>
                        <w:rFonts w:hint="eastAsia"/>
                      </w:rPr>
                      <w:t>吊装盖板</w:t>
                    </w:r>
                  </w:p>
                </w:txbxContent>
              </v:textbox>
            </v:shape>
            <v:shape id="_x0000_s5580" type="#_x0000_t202" style="position:absolute;left:5250;top:12065;width:3035;height:509;mso-wrap-edited:f" wrapcoords="-600 0 -600 21600 22200 21600 22200 0 -600 0">
              <v:textbox style="mso-next-textbox:#_x0000_s5580">
                <w:txbxContent>
                  <w:p w:rsidR="00CB51A0" w:rsidRDefault="00CB51A0">
                    <w:pPr>
                      <w:jc w:val="center"/>
                    </w:pPr>
                    <w:r>
                      <w:rPr>
                        <w:rFonts w:hint="eastAsia"/>
                      </w:rPr>
                      <w:t>砌筑锥坡、流水面、洞口铺砌</w:t>
                    </w:r>
                  </w:p>
                </w:txbxContent>
              </v:textbox>
            </v:shape>
            <v:line id="_x0000_s5581" style="position:absolute;rotation:90;flip:x;mso-wrap-edited:f" from="6711,3931" to="6978,3931" wrapcoords="10800 0 -900 0 -900 0 10800 0 14400 0 21600 0 15300 0 10800 0">
              <v:stroke endarrow="block"/>
            </v:line>
            <v:line id="_x0000_s5582" style="position:absolute;rotation:90;flip:x;mso-wrap-edited:f" from="6693,4777" to="6987,4777" wrapcoords="10800 0 -900 0 -900 0 10800 0 14400 0 21600 0 15300 0 10800 0">
              <v:stroke endarrow="block"/>
            </v:line>
            <v:shape id="_x0000_s5583" type="#_x0000_t202" style="position:absolute;left:5765;top:7589;width:2140;height:509;mso-wrap-edited:f" wrapcoords="-600 0 -600 21600 22200 21600 22200 0 -600 0">
              <v:textbox style="mso-next-textbox:#_x0000_s5583">
                <w:txbxContent>
                  <w:p w:rsidR="00CB51A0" w:rsidRDefault="00CB51A0">
                    <w:pPr>
                      <w:jc w:val="center"/>
                    </w:pPr>
                    <w:r>
                      <w:rPr>
                        <w:rFonts w:hint="eastAsia"/>
                      </w:rPr>
                      <w:t>浇注基础砼</w:t>
                    </w:r>
                  </w:p>
                </w:txbxContent>
              </v:textbox>
            </v:shape>
            <v:shape id="_x0000_s5584" type="#_x0000_t202" style="position:absolute;left:5765;top:8385;width:2140;height:510;mso-wrap-edited:f" wrapcoords="-600 0 -600 21600 22200 21600 22200 0 -600 0">
              <v:textbox style="mso-next-textbox:#_x0000_s5584">
                <w:txbxContent>
                  <w:p w:rsidR="00CB51A0" w:rsidRDefault="00CB51A0">
                    <w:pPr>
                      <w:jc w:val="center"/>
                    </w:pPr>
                    <w:r>
                      <w:rPr>
                        <w:rFonts w:hint="eastAsia"/>
                      </w:rPr>
                      <w:t>墙身模板</w:t>
                    </w:r>
                  </w:p>
                </w:txbxContent>
              </v:textbox>
            </v:shape>
            <v:shape id="_x0000_s5585" type="#_x0000_t202" style="position:absolute;left:5765;top:10134;width:2140;height:510;mso-wrap-edited:f" wrapcoords="-600 0 -600 21600 22200 21600 22200 0 -600 0">
              <v:textbox style="mso-next-textbox:#_x0000_s5585">
                <w:txbxContent>
                  <w:p w:rsidR="00CB51A0" w:rsidRDefault="00CB51A0">
                    <w:pPr>
                      <w:jc w:val="center"/>
                    </w:pPr>
                    <w:r>
                      <w:rPr>
                        <w:rFonts w:hint="eastAsia"/>
                      </w:rPr>
                      <w:t>浇注墙身砼</w:t>
                    </w:r>
                  </w:p>
                </w:txbxContent>
              </v:textbox>
            </v:shape>
            <v:line id="_x0000_s5586" style="position:absolute;rotation:90;flip:x;mso-wrap-edited:f" from="6698,8252" to="6992,8252" wrapcoords="10800 0 -900 0 -900 0 10800 0 14400 0 21600 0 15300 0 10800 0">
              <v:stroke endarrow="block"/>
            </v:line>
            <v:line id="_x0000_s5587" style="position:absolute;rotation:90;flip:x;mso-wrap-edited:f" from="6698,9045" to="6992,9045" wrapcoords="10800 0 -900 0 -900 0 10800 0 14400 0 21600 0 15300 0 10800 0">
              <v:stroke endarrow="block"/>
            </v:line>
            <v:line id="_x0000_s5588" style="position:absolute;rotation:90;flip:x;mso-wrap-edited:f" from="6698,11937" to="6992,11937" wrapcoords="10800 0 -900 0 -900 0 10800 0 14400 0 21600 0 15300 0 10800 0">
              <v:stroke endarrow="block"/>
            </v:line>
            <v:shape id="_x0000_s5589" type="#_x0000_t202" style="position:absolute;left:5765;top:12879;width:2135;height:509;mso-wrap-edited:f" wrapcoords="-600 0 -600 21600 22200 21600 22200 0 -600 0">
              <v:textbox style="mso-next-textbox:#_x0000_s5589">
                <w:txbxContent>
                  <w:p w:rsidR="00CB51A0" w:rsidRDefault="00CB51A0">
                    <w:pPr>
                      <w:jc w:val="center"/>
                    </w:pPr>
                    <w:r>
                      <w:rPr>
                        <w:rFonts w:hint="eastAsia"/>
                      </w:rPr>
                      <w:t>整修交验</w:t>
                    </w:r>
                  </w:p>
                </w:txbxContent>
              </v:textbox>
            </v:shape>
            <v:group id="_x0000_s5590" style="position:absolute;left:3870;top:7594;width:1874;height:1178" coordorigin="2525,9400" coordsize="1874,1349">
              <v:shape id="_x0000_s5591" type="#_x0000_t202" style="position:absolute;left:2525;top:9400;width:1560;height:504">
                <v:textbox style="mso-next-textbox:#_x0000_s5591">
                  <w:txbxContent>
                    <w:p w:rsidR="00CB51A0" w:rsidRDefault="00CB51A0">
                      <w:pPr>
                        <w:jc w:val="center"/>
                        <w:rPr>
                          <w:rFonts w:hint="eastAsia"/>
                        </w:rPr>
                      </w:pPr>
                      <w:r>
                        <w:rPr>
                          <w:rFonts w:hint="eastAsia"/>
                        </w:rPr>
                        <w:t>试块制作</w:t>
                      </w:r>
                    </w:p>
                  </w:txbxContent>
                </v:textbox>
              </v:shape>
              <v:shape id="_x0000_s5592" type="#_x0000_t202" style="position:absolute;left:2525;top:10225;width:1560;height:524">
                <v:textbox style="mso-next-textbox:#_x0000_s5592">
                  <w:txbxContent>
                    <w:p w:rsidR="00CB51A0" w:rsidRDefault="00CB51A0">
                      <w:pPr>
                        <w:jc w:val="center"/>
                        <w:rPr>
                          <w:rFonts w:hint="eastAsia"/>
                        </w:rPr>
                      </w:pPr>
                      <w:r>
                        <w:rPr>
                          <w:rFonts w:hint="eastAsia"/>
                        </w:rPr>
                        <w:t>试</w:t>
                      </w:r>
                      <w:r>
                        <w:rPr>
                          <w:rFonts w:hint="eastAsia"/>
                        </w:rPr>
                        <w:t xml:space="preserve">  </w:t>
                      </w:r>
                      <w:r>
                        <w:rPr>
                          <w:rFonts w:hint="eastAsia"/>
                        </w:rPr>
                        <w:t>压</w:t>
                      </w:r>
                    </w:p>
                  </w:txbxContent>
                </v:textbox>
              </v:shape>
              <v:line id="_x0000_s5593" style="position:absolute;rotation:90;flip:x;mso-wrap-edited:f" from="3098,10075" to="3392,10075" wrapcoords="10800 0 -900 0 -900 0 10800 0 14400 0 21600 0 15300 0 10800 0">
                <v:stroke endarrow="block"/>
              </v:line>
              <v:line id="_x0000_s5594" style="position:absolute;rotation:180;flip:y;mso-wrap-edited:f" from="4105,9672" to="4399,9672" wrapcoords="10800 0 -900 0 -900 0 10800 0 14400 0 21600 0 15300 0 10800 0">
                <v:stroke endarrow="block"/>
              </v:line>
            </v:group>
            <v:shape id="_x0000_s5595" type="#_x0000_t202" style="position:absolute;left:8240;top:11280;width:1665;height:504">
              <v:textbox style="mso-next-textbox:#_x0000_s5595" inset="1.5mm,,1.5mm">
                <w:txbxContent>
                  <w:p w:rsidR="00CB51A0" w:rsidRDefault="00CB51A0">
                    <w:pPr>
                      <w:jc w:val="center"/>
                      <w:rPr>
                        <w:rFonts w:hint="eastAsia"/>
                        <w:sz w:val="24"/>
                      </w:rPr>
                    </w:pPr>
                    <w:r>
                      <w:rPr>
                        <w:rFonts w:hint="eastAsia"/>
                      </w:rPr>
                      <w:t>砼强度达到</w:t>
                    </w:r>
                    <w:r>
                      <w:rPr>
                        <w:rFonts w:hint="eastAsia"/>
                      </w:rPr>
                      <w:t xml:space="preserve">80%  </w:t>
                    </w:r>
                  </w:p>
                </w:txbxContent>
              </v:textbox>
            </v:shape>
            <v:line id="_x0000_s5596" style="position:absolute;flip:x y;mso-wrap-edited:f" from="7920,11512" to="8214,11512" wrapcoords="10800 0 -900 0 -900 0 10800 0 14400 0 21600 0 15300 0 10800 0">
              <v:stroke endarrow="block"/>
            </v:line>
            <v:line id="_x0000_s5597" style="position:absolute;rotation:90;flip:x;mso-wrap-edited:f" from="6698,12749" to="6992,12749" wrapcoords="10800 0 -900 0 -900 0 10800 0 14400 0 21600 0 15300 0 10800 0">
              <v:stroke endarrow="block"/>
            </v:line>
            <v:shape id="_x0000_s5598" type="#_x0000_t202" style="position:absolute;left:3855;top:11277;width:1570;height:512">
              <v:textbox style="mso-next-textbox:#_x0000_s5598">
                <w:txbxContent>
                  <w:p w:rsidR="00CB51A0" w:rsidRDefault="00CB51A0">
                    <w:pPr>
                      <w:jc w:val="center"/>
                      <w:rPr>
                        <w:rFonts w:hint="eastAsia"/>
                      </w:rPr>
                    </w:pPr>
                    <w:r>
                      <w:rPr>
                        <w:rFonts w:hint="eastAsia"/>
                      </w:rPr>
                      <w:t>盖板预制</w:t>
                    </w:r>
                  </w:p>
                </w:txbxContent>
              </v:textbox>
            </v:shape>
            <v:group id="_x0000_s5599" style="position:absolute;left:7905;top:4338;width:935;height:897" coordorigin="7905,4338" coordsize="935,1040">
              <v:line id="_x0000_s5600" style="position:absolute" from="7930,5368" to="8840,5368"/>
              <v:line id="_x0000_s5601" style="position:absolute;flip:y" from="8825,4338" to="8825,5378"/>
              <v:line id="_x0000_s5602" style="position:absolute;flip:x" from="7905,4348" to="8825,4348">
                <v:stroke endarrow="block"/>
              </v:line>
            </v:group>
            <v:shape id="_x0000_s5603" type="#_x0000_t202" style="position:absolute;left:8285;top:3936;width:565;height:387" filled="f" stroked="f">
              <v:textbox style="mso-next-textbox:#_x0000_s5603">
                <w:txbxContent>
                  <w:p w:rsidR="00CB51A0" w:rsidRDefault="00CB51A0">
                    <w:pPr>
                      <w:jc w:val="center"/>
                      <w:rPr>
                        <w:rFonts w:hint="eastAsia"/>
                        <w:sz w:val="24"/>
                      </w:rPr>
                    </w:pPr>
                    <w:r>
                      <w:rPr>
                        <w:rFonts w:hint="eastAsia"/>
                      </w:rPr>
                      <w:t>N</w:t>
                    </w:r>
                  </w:p>
                </w:txbxContent>
              </v:textbox>
            </v:shape>
            <v:line id="_x0000_s5604" style="position:absolute;rotation:90;flip:x;mso-wrap-edited:f" from="6698,5694" to="6992,5694" wrapcoords="10800 0 -900 0 -900 0 10800 0 14400 0 21600 0 15300 0 10800 0">
              <v:stroke endarrow="block"/>
            </v:line>
            <v:shape id="_x0000_s5605" type="#_x0000_t4" style="position:absolute;left:5765;top:4914;width:2160;height:624">
              <v:textbox style="mso-next-textbox:#_x0000_s5605" inset="0,0,0,0">
                <w:txbxContent>
                  <w:p w:rsidR="00CB51A0" w:rsidRDefault="00CB51A0">
                    <w:pPr>
                      <w:jc w:val="center"/>
                      <w:rPr>
                        <w:rFonts w:hint="eastAsia"/>
                      </w:rPr>
                    </w:pPr>
                    <w:r>
                      <w:rPr>
                        <w:rFonts w:hint="eastAsia"/>
                      </w:rPr>
                      <w:t>工程师审核</w:t>
                    </w:r>
                  </w:p>
                </w:txbxContent>
              </v:textbox>
            </v:shape>
            <v:shape id="_x0000_s5606" type="#_x0000_t202" style="position:absolute;left:6990;top:5512;width:360;height:312" filled="f" stroked="f">
              <v:textbox style="mso-next-textbox:#_x0000_s5606" inset="0,0,0,0">
                <w:txbxContent>
                  <w:p w:rsidR="00CB51A0" w:rsidRDefault="00CB51A0">
                    <w:pPr>
                      <w:rPr>
                        <w:rFonts w:hint="eastAsia"/>
                      </w:rPr>
                    </w:pPr>
                    <w:r>
                      <w:rPr>
                        <w:rFonts w:hint="eastAsia"/>
                      </w:rPr>
                      <w:t xml:space="preserve">Y  </w:t>
                    </w:r>
                  </w:p>
                </w:txbxContent>
              </v:textbox>
            </v:shape>
            <v:shape id="_x0000_s5607" type="#_x0000_t202" style="position:absolute;left:5765;top:5854;width:2140;height:509;mso-wrap-edited:f" wrapcoords="-600 0 -600 21600 22200 21600 22200 0 -600 0">
              <v:textbox style="mso-next-textbox:#_x0000_s5607">
                <w:txbxContent>
                  <w:p w:rsidR="00CB51A0" w:rsidRDefault="00CB51A0">
                    <w:pPr>
                      <w:jc w:val="center"/>
                    </w:pPr>
                    <w:r>
                      <w:rPr>
                        <w:rFonts w:hint="eastAsia"/>
                      </w:rPr>
                      <w:t>基础模板</w:t>
                    </w:r>
                  </w:p>
                </w:txbxContent>
              </v:textbox>
            </v:shape>
            <v:line id="_x0000_s5608" style="position:absolute;rotation:90;flip:x;mso-wrap-edited:f" from="6693,6517" to="6987,6517" wrapcoords="10800 0 -900 0 -900 0 10800 0 14400 0 21600 0 15300 0 10800 0">
              <v:stroke endarrow="block"/>
            </v:line>
            <v:group id="_x0000_s5609" style="position:absolute;left:7905;top:6078;width:935;height:897" coordorigin="7905,4338" coordsize="935,1040">
              <v:line id="_x0000_s5610" style="position:absolute" from="7930,5368" to="8840,5368"/>
              <v:line id="_x0000_s5611" style="position:absolute;flip:y" from="8825,4338" to="8825,5378"/>
              <v:line id="_x0000_s5612" style="position:absolute;flip:x" from="7905,4348" to="8825,4348">
                <v:stroke endarrow="block"/>
              </v:line>
            </v:group>
            <v:shape id="_x0000_s5613" type="#_x0000_t202" style="position:absolute;left:8285;top:5676;width:565;height:387" filled="f" stroked="f">
              <v:textbox style="mso-next-textbox:#_x0000_s5613">
                <w:txbxContent>
                  <w:p w:rsidR="00CB51A0" w:rsidRDefault="00CB51A0">
                    <w:pPr>
                      <w:jc w:val="center"/>
                      <w:rPr>
                        <w:rFonts w:hint="eastAsia"/>
                        <w:sz w:val="24"/>
                      </w:rPr>
                    </w:pPr>
                    <w:r>
                      <w:rPr>
                        <w:rFonts w:hint="eastAsia"/>
                      </w:rPr>
                      <w:t>N</w:t>
                    </w:r>
                  </w:p>
                </w:txbxContent>
              </v:textbox>
            </v:shape>
            <v:line id="_x0000_s5614" style="position:absolute;rotation:90;flip:x;mso-wrap-edited:f" from="6698,7434" to="6992,7434" wrapcoords="10800 0 -900 0 -900 0 10800 0 14400 0 21600 0 15300 0 10800 0">
              <v:stroke endarrow="block"/>
            </v:line>
            <v:shape id="_x0000_s5615" type="#_x0000_t4" style="position:absolute;left:5765;top:6654;width:2160;height:624">
              <v:textbox style="mso-next-textbox:#_x0000_s5615" inset="0,0,0,0">
                <w:txbxContent>
                  <w:p w:rsidR="00CB51A0" w:rsidRDefault="00CB51A0">
                    <w:pPr>
                      <w:jc w:val="center"/>
                      <w:rPr>
                        <w:rFonts w:hint="eastAsia"/>
                      </w:rPr>
                    </w:pPr>
                    <w:r>
                      <w:rPr>
                        <w:rFonts w:hint="eastAsia"/>
                      </w:rPr>
                      <w:t>工程师审核</w:t>
                    </w:r>
                  </w:p>
                </w:txbxContent>
              </v:textbox>
            </v:shape>
            <v:shape id="_x0000_s5616" type="#_x0000_t202" style="position:absolute;left:6990;top:7252;width:360;height:312" filled="f" stroked="f">
              <v:textbox style="mso-next-textbox:#_x0000_s5616" inset="0,0,0,0">
                <w:txbxContent>
                  <w:p w:rsidR="00CB51A0" w:rsidRDefault="00CB51A0">
                    <w:pPr>
                      <w:rPr>
                        <w:rFonts w:hint="eastAsia"/>
                      </w:rPr>
                    </w:pPr>
                    <w:r>
                      <w:rPr>
                        <w:rFonts w:hint="eastAsia"/>
                      </w:rPr>
                      <w:t xml:space="preserve">Y  </w:t>
                    </w:r>
                  </w:p>
                </w:txbxContent>
              </v:textbox>
            </v:shape>
            <v:group id="_x0000_s5617" style="position:absolute;left:7905;top:8643;width:935;height:897" coordorigin="7905,4338" coordsize="935,1040">
              <v:line id="_x0000_s5618" style="position:absolute" from="7930,5368" to="8840,5368"/>
              <v:line id="_x0000_s5619" style="position:absolute;flip:y" from="8825,4338" to="8825,5378"/>
              <v:line id="_x0000_s5620" style="position:absolute;flip:x" from="7905,4348" to="8825,4348">
                <v:stroke endarrow="block"/>
              </v:line>
            </v:group>
            <v:shape id="_x0000_s5621" type="#_x0000_t202" style="position:absolute;left:8285;top:8241;width:565;height:387" filled="f" stroked="f">
              <v:textbox style="mso-next-textbox:#_x0000_s5621">
                <w:txbxContent>
                  <w:p w:rsidR="00CB51A0" w:rsidRDefault="00CB51A0">
                    <w:pPr>
                      <w:jc w:val="center"/>
                      <w:rPr>
                        <w:rFonts w:hint="eastAsia"/>
                        <w:sz w:val="24"/>
                      </w:rPr>
                    </w:pPr>
                    <w:r>
                      <w:rPr>
                        <w:rFonts w:hint="eastAsia"/>
                      </w:rPr>
                      <w:t>N</w:t>
                    </w:r>
                  </w:p>
                </w:txbxContent>
              </v:textbox>
            </v:shape>
            <v:line id="_x0000_s5622" style="position:absolute;rotation:90;flip:x;mso-wrap-edited:f" from="6698,9999" to="6992,9999" wrapcoords="10800 0 -900 0 -900 0 10800 0 14400 0 21600 0 15300 0 10800 0">
              <v:stroke endarrow="block"/>
            </v:line>
            <v:shape id="_x0000_s5623" type="#_x0000_t4" style="position:absolute;left:5765;top:9219;width:2160;height:624">
              <v:textbox style="mso-next-textbox:#_x0000_s5623" inset="0,0,0,0">
                <w:txbxContent>
                  <w:p w:rsidR="00CB51A0" w:rsidRDefault="00CB51A0">
                    <w:pPr>
                      <w:jc w:val="center"/>
                      <w:rPr>
                        <w:rFonts w:hint="eastAsia"/>
                      </w:rPr>
                    </w:pPr>
                    <w:r>
                      <w:rPr>
                        <w:rFonts w:hint="eastAsia"/>
                      </w:rPr>
                      <w:t>工程师审核</w:t>
                    </w:r>
                  </w:p>
                </w:txbxContent>
              </v:textbox>
            </v:shape>
            <v:shape id="_x0000_s5624" type="#_x0000_t202" style="position:absolute;left:6990;top:9817;width:360;height:312" filled="f" stroked="f">
              <v:textbox style="mso-next-textbox:#_x0000_s5624" inset="0,0,0,0">
                <w:txbxContent>
                  <w:p w:rsidR="00CB51A0" w:rsidRDefault="00CB51A0">
                    <w:pPr>
                      <w:rPr>
                        <w:rFonts w:hint="eastAsia"/>
                      </w:rPr>
                    </w:pPr>
                    <w:r>
                      <w:rPr>
                        <w:rFonts w:hint="eastAsia"/>
                      </w:rPr>
                      <w:t xml:space="preserve">Y  </w:t>
                    </w:r>
                  </w:p>
                </w:txbxContent>
              </v:textbox>
            </v:shape>
            <v:group id="_x0000_s5625" style="position:absolute;left:3850;top:10020;width:1874;height:1130" coordorigin="2525,9400" coordsize="1874,1349">
              <v:shape id="_x0000_s5626" type="#_x0000_t202" style="position:absolute;left:2525;top:9400;width:1560;height:504">
                <v:textbox style="mso-next-textbox:#_x0000_s5626">
                  <w:txbxContent>
                    <w:p w:rsidR="00CB51A0" w:rsidRDefault="00CB51A0">
                      <w:pPr>
                        <w:jc w:val="center"/>
                        <w:rPr>
                          <w:rFonts w:hint="eastAsia"/>
                        </w:rPr>
                      </w:pPr>
                      <w:r>
                        <w:rPr>
                          <w:rFonts w:hint="eastAsia"/>
                        </w:rPr>
                        <w:t>试块制作</w:t>
                      </w:r>
                    </w:p>
                  </w:txbxContent>
                </v:textbox>
              </v:shape>
              <v:shape id="_x0000_s5627" type="#_x0000_t202" style="position:absolute;left:2525;top:10225;width:1560;height:524">
                <v:textbox style="mso-next-textbox:#_x0000_s5627">
                  <w:txbxContent>
                    <w:p w:rsidR="00CB51A0" w:rsidRDefault="00CB51A0">
                      <w:pPr>
                        <w:jc w:val="center"/>
                        <w:rPr>
                          <w:rFonts w:hint="eastAsia"/>
                        </w:rPr>
                      </w:pPr>
                      <w:r>
                        <w:rPr>
                          <w:rFonts w:hint="eastAsia"/>
                        </w:rPr>
                        <w:t>试</w:t>
                      </w:r>
                      <w:r>
                        <w:rPr>
                          <w:rFonts w:hint="eastAsia"/>
                        </w:rPr>
                        <w:t xml:space="preserve">  </w:t>
                      </w:r>
                      <w:r>
                        <w:rPr>
                          <w:rFonts w:hint="eastAsia"/>
                        </w:rPr>
                        <w:t>压</w:t>
                      </w:r>
                    </w:p>
                  </w:txbxContent>
                </v:textbox>
              </v:shape>
              <v:line id="_x0000_s5628" style="position:absolute;rotation:90;flip:x;mso-wrap-edited:f" from="3098,10075" to="3392,10075" wrapcoords="10800 0 -900 0 -900 0 10800 0 14400 0 21600 0 15300 0 10800 0">
                <v:stroke endarrow="block"/>
              </v:line>
              <v:line id="_x0000_s5629" style="position:absolute;rotation:180;flip:y;mso-wrap-edited:f" from="4105,9672" to="4399,9672" wrapcoords="10800 0 -900 0 -900 0 10800 0 14400 0 21600 0 15300 0 10800 0">
                <v:stroke endarrow="block"/>
              </v:line>
            </v:group>
            <v:line id="_x0000_s5630" style="position:absolute;rotation:90;flip:x;mso-wrap-edited:f" from="6560,10953" to="7130,10953" wrapcoords="10800 0 -900 0 -900 0 10800 0 14400 0 21600 0 15300 0 10800 0">
              <v:stroke endarrow="block"/>
            </v:line>
            <v:line id="_x0000_s5631" style="position:absolute;rotation:90;flip:x y;mso-wrap-edited:f" from="5593,11369" to="5596,11699" wrapcoords="10800 0 -900 0 -900 0 10800 0 14400 0 21600 0 15300 0 10800 0">
              <v:stroke endarrow="block"/>
            </v:line>
          </v:group>
        </w:pict>
      </w:r>
    </w:p>
    <w:p w:rsidR="00CB51A0" w:rsidRDefault="00CB51A0">
      <w:pPr>
        <w:rPr>
          <w:sz w:val="24"/>
        </w:rPr>
      </w:pPr>
    </w:p>
    <w:p w:rsidR="00CB51A0" w:rsidRDefault="00CB51A0">
      <w:pPr>
        <w:rPr>
          <w:rFonts w:hint="eastAsia"/>
          <w:sz w:val="24"/>
        </w:rPr>
      </w:pPr>
    </w:p>
    <w:p w:rsidR="00CB51A0" w:rsidRDefault="00CB51A0">
      <w:pPr>
        <w:rPr>
          <w:rFonts w:hint="eastAsia"/>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t>盖板通道施工工艺框图</w:t>
      </w:r>
    </w:p>
    <w:p w:rsidR="00CB51A0" w:rsidRDefault="00CB51A0">
      <w:pPr>
        <w:rPr>
          <w:rFonts w:hint="eastAsia"/>
        </w:rPr>
      </w:pPr>
      <w:r>
        <w:rPr>
          <w:rFonts w:ascii="黑体" w:eastAsia="黑体"/>
          <w:b/>
          <w:noProof/>
          <w:sz w:val="20"/>
        </w:rPr>
        <w:pict>
          <v:line id="_x0000_s5673" style="position:absolute;left:0;text-align:left;z-index:252142592" from="108pt,0" to="306pt,0" strokeweight="3pt">
            <v:stroke linestyle="thinThin"/>
          </v:line>
        </w:pict>
      </w:r>
    </w:p>
    <w:p w:rsidR="00CB51A0" w:rsidRDefault="00CB51A0">
      <w:pPr>
        <w:rPr>
          <w:rFonts w:hint="eastAsia"/>
        </w:rPr>
      </w:pPr>
      <w:r>
        <w:rPr>
          <w:rFonts w:ascii="黑体" w:eastAsia="黑体"/>
          <w:b/>
          <w:noProof/>
          <w:sz w:val="20"/>
        </w:rPr>
        <w:pict>
          <v:rect id="_x0000_s5674" style="position:absolute;left:0;text-align:left;margin-left:-2.5pt;margin-top:7.8pt;width:414pt;height:624pt;z-index:252143616" filled="f" strokeweight="1.25pt"/>
        </w:pict>
      </w:r>
    </w:p>
    <w:p w:rsidR="00CB51A0" w:rsidRDefault="00CB51A0">
      <w:pPr>
        <w:rPr>
          <w:rFonts w:hint="eastAsia"/>
        </w:rPr>
      </w:pPr>
    </w:p>
    <w:p w:rsidR="00CB51A0" w:rsidRDefault="00CB51A0">
      <w:pPr>
        <w:rPr>
          <w:rFonts w:hint="eastAsia"/>
        </w:rPr>
      </w:pPr>
      <w:r>
        <w:rPr>
          <w:noProof/>
          <w:sz w:val="20"/>
        </w:rPr>
        <w:pict>
          <v:group id="_x0000_s5632" style="position:absolute;left:0;text-align:left;margin-left:9pt;margin-top:7.8pt;width:351pt;height:436.8pt;z-index:252141568" coordorigin="1980,2532" coordsize="8100,9516">
            <v:shape id="_x0000_s5633" type="#_x0000_t202" style="position:absolute;left:3960;top:2532;width:2880;height:468;mso-wrap-edited:f" wrapcoords="-112 0 -112 21600 21712 21600 21712 0 -112 0" o:allowincell="f">
              <v:textbox>
                <w:txbxContent>
                  <w:p w:rsidR="00CB51A0" w:rsidRDefault="00CB51A0">
                    <w:pPr>
                      <w:jc w:val="center"/>
                    </w:pPr>
                    <w:r>
                      <w:rPr>
                        <w:rFonts w:hint="eastAsia"/>
                      </w:rPr>
                      <w:t>施工放样</w:t>
                    </w:r>
                  </w:p>
                </w:txbxContent>
              </v:textbox>
            </v:shape>
            <v:shape id="_x0000_s5634" type="#_x0000_t202" style="position:absolute;left:7920;top:3780;width:2160;height:468;mso-wrap-edited:f" wrapcoords="-150 0 -150 21600 21750 21600 21750 0 -150 0" o:allowincell="f">
              <v:textbox>
                <w:txbxContent>
                  <w:p w:rsidR="00CB51A0" w:rsidRDefault="00CB51A0">
                    <w:pPr>
                      <w:jc w:val="center"/>
                    </w:pPr>
                    <w:r>
                      <w:rPr>
                        <w:rFonts w:hint="eastAsia"/>
                      </w:rPr>
                      <w:t>测量放样</w:t>
                    </w:r>
                  </w:p>
                </w:txbxContent>
              </v:textbox>
            </v:shape>
            <v:shape id="_x0000_s5635" type="#_x0000_t202" style="position:absolute;left:3960;top:3312;width:2880;height:468;mso-wrap-edited:f" wrapcoords="-112 0 -112 21600 21712 21600 21712 0 -112 0" o:allowincell="f">
              <v:textbox>
                <w:txbxContent>
                  <w:p w:rsidR="00CB51A0" w:rsidRDefault="00CB51A0">
                    <w:pPr>
                      <w:jc w:val="center"/>
                    </w:pPr>
                    <w:r>
                      <w:rPr>
                        <w:rFonts w:hint="eastAsia"/>
                      </w:rPr>
                      <w:t>基础开挖</w:t>
                    </w:r>
                  </w:p>
                </w:txbxContent>
              </v:textbox>
            </v:shape>
            <v:shape id="_x0000_s5636" type="#_x0000_t202" style="position:absolute;left:3960;top:4092;width:2880;height:468;mso-wrap-edited:f" wrapcoords="-112 0 -112 21600 21712 21600 21712 0 -112 0" o:allowincell="f">
              <v:textbox>
                <w:txbxContent>
                  <w:p w:rsidR="00CB51A0" w:rsidRDefault="00CB51A0">
                    <w:pPr>
                      <w:jc w:val="center"/>
                    </w:pPr>
                    <w:r>
                      <w:rPr>
                        <w:rFonts w:hint="eastAsia"/>
                      </w:rPr>
                      <w:t>基底处理</w:t>
                    </w:r>
                  </w:p>
                </w:txbxContent>
              </v:textbox>
            </v:shape>
            <v:shape id="_x0000_s5637" type="#_x0000_t202" style="position:absolute;left:3960;top:4872;width:2880;height:468;mso-wrap-edited:f" wrapcoords="-112 0 -112 21600 21712 21600 21712 0 -112 0" o:allowincell="f">
              <v:textbox>
                <w:txbxContent>
                  <w:p w:rsidR="00CB51A0" w:rsidRDefault="00CB51A0">
                    <w:pPr>
                      <w:jc w:val="center"/>
                    </w:pPr>
                    <w:r>
                      <w:rPr>
                        <w:rFonts w:hint="eastAsia"/>
                      </w:rPr>
                      <w:t>基础钢筋绑扎及支模</w:t>
                    </w:r>
                  </w:p>
                </w:txbxContent>
              </v:textbox>
            </v:shape>
            <v:shape id="_x0000_s5638" type="#_x0000_t202" style="position:absolute;left:3960;top:5652;width:2880;height:468;mso-wrap-edited:f" wrapcoords="-112 0 -112 21600 21712 21600 21712 0 -112 0" o:allowincell="f">
              <v:textbox>
                <w:txbxContent>
                  <w:p w:rsidR="00CB51A0" w:rsidRDefault="00CB51A0">
                    <w:pPr>
                      <w:jc w:val="center"/>
                    </w:pPr>
                    <w:r>
                      <w:rPr>
                        <w:rFonts w:hint="eastAsia"/>
                      </w:rPr>
                      <w:t>浇注砼及养生</w:t>
                    </w:r>
                  </w:p>
                </w:txbxContent>
              </v:textbox>
            </v:shape>
            <v:shape id="_x0000_s5639" type="#_x0000_t202" style="position:absolute;left:3960;top:6432;width:2880;height:468;mso-wrap-edited:f" wrapcoords="-112 0 -112 21600 21712 21600 21712 0 -112 0" o:allowincell="f">
              <v:textbox>
                <w:txbxContent>
                  <w:p w:rsidR="00CB51A0" w:rsidRDefault="00CB51A0">
                    <w:pPr>
                      <w:jc w:val="center"/>
                    </w:pPr>
                    <w:r>
                      <w:rPr>
                        <w:rFonts w:hint="eastAsia"/>
                      </w:rPr>
                      <w:t>拆模板</w:t>
                    </w:r>
                  </w:p>
                </w:txbxContent>
              </v:textbox>
            </v:shape>
            <v:shape id="_x0000_s5640" type="#_x0000_t202" style="position:absolute;left:3960;top:7212;width:2880;height:468;mso-wrap-edited:f" wrapcoords="-112 0 -112 21600 21712 21600 21712 0 -112 0" o:allowincell="f">
              <v:textbox>
                <w:txbxContent>
                  <w:p w:rsidR="00CB51A0" w:rsidRDefault="00CB51A0">
                    <w:pPr>
                      <w:jc w:val="center"/>
                    </w:pPr>
                    <w:r>
                      <w:rPr>
                        <w:rFonts w:hint="eastAsia"/>
                      </w:rPr>
                      <w:t>绑侧墙钢筋及支模</w:t>
                    </w:r>
                  </w:p>
                </w:txbxContent>
              </v:textbox>
            </v:shape>
            <v:shape id="_x0000_s5641" type="#_x0000_t202" style="position:absolute;left:3960;top:7992;width:2880;height:468;mso-wrap-edited:f" wrapcoords="-112 0 -112 21600 21712 21600 21712 0 -112 0" o:allowincell="f">
              <v:textbox>
                <w:txbxContent>
                  <w:p w:rsidR="00CB51A0" w:rsidRDefault="00CB51A0">
                    <w:pPr>
                      <w:jc w:val="center"/>
                    </w:pPr>
                    <w:r>
                      <w:rPr>
                        <w:rFonts w:hint="eastAsia"/>
                      </w:rPr>
                      <w:t>浇注砼及养生</w:t>
                    </w:r>
                  </w:p>
                </w:txbxContent>
              </v:textbox>
            </v:shape>
            <v:shape id="_x0000_s5642" type="#_x0000_t202" style="position:absolute;left:3960;top:8772;width:2880;height:468;mso-wrap-edited:f" wrapcoords="-112 0 -112 21600 21712 21600 21712 0 -112 0" o:allowincell="f">
              <v:textbox>
                <w:txbxContent>
                  <w:p w:rsidR="00CB51A0" w:rsidRDefault="00CB51A0">
                    <w:pPr>
                      <w:jc w:val="center"/>
                    </w:pPr>
                    <w:r>
                      <w:rPr>
                        <w:rFonts w:hint="eastAsia"/>
                      </w:rPr>
                      <w:t>拆模板</w:t>
                    </w:r>
                  </w:p>
                </w:txbxContent>
              </v:textbox>
            </v:shape>
            <v:shape id="_x0000_s5643" type="#_x0000_t202" style="position:absolute;left:3960;top:10020;width:2880;height:468;mso-wrap-edited:f" wrapcoords="-112 0 -112 21600 21712 21600 21712 0 -112 0" o:allowincell="f">
              <v:textbox>
                <w:txbxContent>
                  <w:p w:rsidR="00CB51A0" w:rsidRDefault="00CB51A0">
                    <w:pPr>
                      <w:jc w:val="center"/>
                    </w:pPr>
                    <w:r>
                      <w:rPr>
                        <w:rFonts w:hint="eastAsia"/>
                      </w:rPr>
                      <w:t>吊装盖板</w:t>
                    </w:r>
                  </w:p>
                </w:txbxContent>
              </v:textbox>
            </v:shape>
            <v:shape id="_x0000_s5644" type="#_x0000_t202" style="position:absolute;left:3960;top:10800;width:2880;height:468;mso-wrap-edited:f" wrapcoords="-112 0 -112 21600 21712 21600 21712 0 -112 0" o:allowincell="f">
              <v:textbox>
                <w:txbxContent>
                  <w:p w:rsidR="00CB51A0" w:rsidRDefault="00CB51A0">
                    <w:pPr>
                      <w:jc w:val="center"/>
                    </w:pPr>
                    <w:r>
                      <w:rPr>
                        <w:rFonts w:hint="eastAsia"/>
                      </w:rPr>
                      <w:t>桥面铺装及养生</w:t>
                    </w:r>
                  </w:p>
                </w:txbxContent>
              </v:textbox>
            </v:shape>
            <v:shape id="_x0000_s5645" type="#_x0000_t202" style="position:absolute;left:3960;top:11580;width:2880;height:468;mso-wrap-edited:f" wrapcoords="-112 0 -112 21600 21712 21600 21712 0 -112 0" o:allowincell="f">
              <v:textbox>
                <w:txbxContent>
                  <w:p w:rsidR="00CB51A0" w:rsidRDefault="00CB51A0">
                    <w:pPr>
                      <w:jc w:val="center"/>
                    </w:pPr>
                    <w:r>
                      <w:rPr>
                        <w:rFonts w:hint="eastAsia"/>
                      </w:rPr>
                      <w:t>被交道处理</w:t>
                    </w:r>
                  </w:p>
                </w:txbxContent>
              </v:textbox>
            </v:shape>
            <v:shape id="_x0000_s5646" type="#_x0000_t202" style="position:absolute;left:1980;top:9396;width:1620;height:468;mso-wrap-edited:f" wrapcoords="-200 0 -200 21600 21800 21600 21800 0 -200 0" o:allowincell="f">
              <v:textbox>
                <w:txbxContent>
                  <w:p w:rsidR="00CB51A0" w:rsidRDefault="00CB51A0">
                    <w:pPr>
                      <w:jc w:val="center"/>
                    </w:pPr>
                    <w:r>
                      <w:rPr>
                        <w:rFonts w:hint="eastAsia"/>
                      </w:rPr>
                      <w:t>预制盖板</w:t>
                    </w:r>
                  </w:p>
                </w:txbxContent>
              </v:textbox>
            </v:shape>
            <v:shape id="_x0000_s5647" type="#_x0000_t202" style="position:absolute;left:7920;top:5652;width:2160;height:468;mso-wrap-edited:f" wrapcoords="-150 0 -150 21600 21750 21600 21750 0 -150 0" o:allowincell="f">
              <v:textbox>
                <w:txbxContent>
                  <w:p w:rsidR="00CB51A0" w:rsidRDefault="00CB51A0">
                    <w:pPr>
                      <w:jc w:val="center"/>
                    </w:pPr>
                    <w:r>
                      <w:rPr>
                        <w:rFonts w:hint="eastAsia"/>
                      </w:rPr>
                      <w:t>砼拌合及运输</w:t>
                    </w:r>
                  </w:p>
                </w:txbxContent>
              </v:textbox>
            </v:shape>
            <v:shape id="_x0000_s5648" type="#_x0000_t202" style="position:absolute;left:7920;top:6432;width:2160;height:468;mso-wrap-edited:f" wrapcoords="-150 0 -150 21600 21750 21600 21750 0 -150 0" o:allowincell="f">
              <v:textbox>
                <w:txbxContent>
                  <w:p w:rsidR="00CB51A0" w:rsidRDefault="00CB51A0">
                    <w:pPr>
                      <w:jc w:val="center"/>
                    </w:pPr>
                    <w:r>
                      <w:rPr>
                        <w:rFonts w:hint="eastAsia"/>
                      </w:rPr>
                      <w:t>试块制作</w:t>
                    </w:r>
                  </w:p>
                </w:txbxContent>
              </v:textbox>
            </v:shape>
            <v:shape id="_x0000_s5649" type="#_x0000_t202" style="position:absolute;left:7920;top:7212;width:2160;height:468;mso-wrap-edited:f" wrapcoords="-150 0 -150 21600 21750 21600 21750 0 -150 0" o:allowincell="f">
              <v:textbox>
                <w:txbxContent>
                  <w:p w:rsidR="00CB51A0" w:rsidRDefault="00CB51A0">
                    <w:pPr>
                      <w:jc w:val="center"/>
                    </w:pPr>
                    <w:r>
                      <w:rPr>
                        <w:rFonts w:hint="eastAsia"/>
                      </w:rPr>
                      <w:t>试块检测</w:t>
                    </w:r>
                  </w:p>
                </w:txbxContent>
              </v:textbox>
            </v:shape>
            <v:shape id="_x0000_s5650" type="#_x0000_t202" style="position:absolute;left:7920;top:7992;width:2160;height:468;mso-wrap-edited:f" wrapcoords="-150 0 -150 21600 21750 21600 21750 0 -150 0" o:allowincell="f">
              <v:textbox>
                <w:txbxContent>
                  <w:p w:rsidR="00CB51A0" w:rsidRDefault="00CB51A0">
                    <w:pPr>
                      <w:jc w:val="center"/>
                    </w:pPr>
                    <w:r>
                      <w:rPr>
                        <w:rFonts w:hint="eastAsia"/>
                      </w:rPr>
                      <w:t>砼拌合及运输</w:t>
                    </w:r>
                  </w:p>
                </w:txbxContent>
              </v:textbox>
            </v:shape>
            <v:shape id="_x0000_s5651" type="#_x0000_t202" style="position:absolute;left:7920;top:8772;width:2160;height:468;mso-wrap-edited:f" wrapcoords="-150 0 -150 21600 21750 21600 21750 0 -150 0" o:allowincell="f">
              <v:textbox>
                <w:txbxContent>
                  <w:p w:rsidR="00CB51A0" w:rsidRDefault="00CB51A0">
                    <w:pPr>
                      <w:jc w:val="center"/>
                    </w:pPr>
                    <w:r>
                      <w:rPr>
                        <w:rFonts w:hint="eastAsia"/>
                      </w:rPr>
                      <w:t>试块制作</w:t>
                    </w:r>
                  </w:p>
                </w:txbxContent>
              </v:textbox>
            </v:shape>
            <v:shape id="_x0000_s5652" type="#_x0000_t202" style="position:absolute;left:7920;top:10020;width:2160;height:468;mso-wrap-edited:f" wrapcoords="-150 0 -150 21600 21750 21600 21750 0 -150 0" o:allowincell="f">
              <v:textbox>
                <w:txbxContent>
                  <w:p w:rsidR="00CB51A0" w:rsidRDefault="00CB51A0">
                    <w:pPr>
                      <w:jc w:val="center"/>
                    </w:pPr>
                    <w:r>
                      <w:rPr>
                        <w:rFonts w:hint="eastAsia"/>
                      </w:rPr>
                      <w:t>试块检测</w:t>
                    </w:r>
                  </w:p>
                </w:txbxContent>
              </v:textbox>
            </v:shape>
            <v:line id="_x0000_s5653" style="position:absolute;mso-wrap-edited:f" from="5400,3000" to="5400,3312" wrapcoords="0 0 0 11314 0 12343 0 20571 0 20571 0 16457 0 0 0 0" o:allowincell="f">
              <v:stroke endarrow="block"/>
            </v:line>
            <v:line id="_x0000_s5654" style="position:absolute;mso-wrap-edited:f" from="5400,3780" to="5400,4092" wrapcoords="0 0 0 11314 0 12343 0 20571 0 20571 0 16457 0 0 0 0" o:allowincell="f">
              <v:stroke endarrow="block"/>
            </v:line>
            <v:line id="_x0000_s5655" style="position:absolute;mso-wrap-edited:f" from="5400,3000" to="5400,3312" wrapcoords="0 0 0 11314 0 12343 0 20571 0 20571 0 16457 0 0 0 0" o:allowincell="f">
              <v:stroke endarrow="block"/>
            </v:line>
            <v:line id="_x0000_s5656" style="position:absolute;mso-wrap-edited:f" from="5400,4560" to="5400,4872" wrapcoords="0 0 0 11314 0 12343 0 20571 0 20571 0 16457 0 0 0 0" o:allowincell="f">
              <v:stroke endarrow="block"/>
            </v:line>
            <v:line id="_x0000_s5657" style="position:absolute;mso-wrap-edited:f" from="5400,5340" to="5400,5652" wrapcoords="0 0 0 11314 0 12343 0 20571 0 20571 0 16457 0 0 0 0" o:allowincell="f">
              <v:stroke endarrow="block"/>
            </v:line>
            <v:line id="_x0000_s5658" style="position:absolute;mso-wrap-edited:f" from="5400,6120" to="5400,6432" wrapcoords="0 0 0 11314 0 12343 0 20571 0 20571 0 16457 0 0 0 0" o:allowincell="f">
              <v:stroke endarrow="block"/>
            </v:line>
            <v:line id="_x0000_s5659" style="position:absolute;mso-wrap-edited:f" from="5400,8460" to="5400,8772" wrapcoords="0 0 0 11314 0 12343 0 20571 0 20571 0 16457 0 0 0 0" o:allowincell="f">
              <v:stroke endarrow="block"/>
            </v:line>
            <v:line id="_x0000_s5660" style="position:absolute;mso-wrap-edited:f" from="5400,7680" to="5400,7992" wrapcoords="0 0 0 11314 0 12343 0 20571 0 20571 0 16457 0 0 0 0" o:allowincell="f">
              <v:stroke endarrow="block"/>
            </v:line>
            <v:line id="_x0000_s5661" style="position:absolute;mso-wrap-edited:f" from="5400,6900" to="5400,7212" wrapcoords="0 0 0 11314 0 12343 0 20571 0 20571 0 16457 0 0 0 0" o:allowincell="f">
              <v:stroke endarrow="block"/>
            </v:line>
            <v:line id="_x0000_s5662" style="position:absolute;mso-wrap-edited:f" from="5400,10488" to="5400,10800" wrapcoords="0 0 0 11314 0 12343 0 20571 0 20571 0 16457 0 0 0 0" o:allowincell="f">
              <v:stroke endarrow="block"/>
            </v:line>
            <v:line id="_x0000_s5663" style="position:absolute;mso-wrap-edited:f" from="5400,11268" to="5400,11580" wrapcoords="0 0 0 11314 0 12343 0 20571 0 20571 0 16457 0 0 0 0" o:allowincell="f">
              <v:stroke endarrow="block"/>
            </v:line>
            <v:line id="_x0000_s5664" style="position:absolute;mso-wrap-edited:f" from="9000,8460" to="9000,8772" wrapcoords="0 0 0 11314 0 12343 0 20571 0 20571 0 16457 0 0 0 0" o:allowincell="f">
              <v:stroke endarrow="block"/>
            </v:line>
            <v:line id="_x0000_s5665" style="position:absolute;mso-wrap-edited:f" from="9000,6900" to="9000,7212" wrapcoords="0 0 0 11314 0 12343 0 20571 0 20571 0 16457 0 0 0 0" o:allowincell="f">
              <v:stroke endarrow="block"/>
            </v:line>
            <v:line id="_x0000_s5666" style="position:absolute;mso-wrap-edited:f" from="9000,6120" to="9000,6432" wrapcoords="0 0 0 11314 0 12343 0 20571 0 20571 0 16457 0 0 0 0" o:allowincell="f">
              <v:stroke endarrow="block"/>
            </v:line>
            <v:line id="_x0000_s5667" style="position:absolute;mso-wrap-edited:f" from="9000,9240" to="9000,10020" wrapcoords="0 0 0 13292 0 17446 0 17862 0 21185 0 21185 0 21185 0 17031 0 0 0 0" o:allowincell="f">
              <v:stroke endarrow="block"/>
            </v:line>
            <v:line id="_x0000_s5668" style="position:absolute;mso-wrap-edited:f" from="5400,9240" to="5400,10020" wrapcoords="0 0 0 13292 0 17446 0 17862 0 21185 0 21185 0 21185 0 17031 0 0 0 0" o:allowincell="f">
              <v:stroke endarrow="block"/>
            </v:line>
            <v:line id="_x0000_s5669" style="position:absolute;mso-wrap-edited:f" from="3600,9552" to="5400,9552" wrapcoords="19440 0 -180 0 -180 0 19440 0 20160 0 21600 0 20340 0 19440 0" o:allowincell="f">
              <v:stroke endarrow="block"/>
            </v:line>
            <v:line id="_x0000_s5670" style="position:absolute;flip:x;mso-wrap-edited:f" from="6840,8304" to="7920,8304" wrapcoords="18000 0 -300 0 -300 0 18000 0 19200 0 21600 0 19500 0 18000 0" o:allowincell="f">
              <v:stroke endarrow="block"/>
            </v:line>
            <v:line id="_x0000_s5671" style="position:absolute;flip:x;mso-wrap-edited:f" from="6840,5808" to="7920,5808" wrapcoords="18000 0 -300 0 -300 0 18000 0 19200 0 21600 0 19500 0 18000 0" o:allowincell="f">
              <v:stroke endarrow="block"/>
            </v:line>
            <v:line id="_x0000_s5672" style="position:absolute;flip:x;mso-wrap-edited:f" from="5400,3936" to="7920,3936" wrapcoords="20057 0 -129 0 -129 0 20057 0 20571 0 21600 0 20700 0 20057 0" o:allowincell="f">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jc w:val="cente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钢筋砼管涵施工工艺框图</w:t>
      </w:r>
    </w:p>
    <w:p w:rsidR="00CB51A0" w:rsidRDefault="00CB51A0">
      <w:pPr>
        <w:rPr>
          <w:rFonts w:hint="eastAsia"/>
        </w:rPr>
      </w:pPr>
      <w:r>
        <w:rPr>
          <w:noProof/>
          <w:sz w:val="20"/>
        </w:rPr>
        <w:pict>
          <v:line id="_x0000_s5675" style="position:absolute;left:0;text-align:left;z-index:252144640" from="99pt,0" to="315pt,0" strokeweight="3pt">
            <v:stroke linestyle="thinThin"/>
          </v:line>
        </w:pict>
      </w:r>
    </w:p>
    <w:p w:rsidR="00CB51A0" w:rsidRDefault="00CB51A0">
      <w:pPr>
        <w:rPr>
          <w:rFonts w:hint="eastAsia"/>
        </w:rPr>
      </w:pPr>
      <w:r>
        <w:rPr>
          <w:noProof/>
          <w:sz w:val="20"/>
        </w:rPr>
        <w:pict>
          <v:rect id="_x0000_s5676" style="position:absolute;left:0;text-align:left;margin-left:0;margin-top:5.55pt;width:414pt;height:629.85pt;z-index:252145664" filled="f" strokeweight="1.25pt"/>
        </w:pict>
      </w:r>
    </w:p>
    <w:p w:rsidR="00CB51A0" w:rsidRDefault="00CB51A0">
      <w:pPr>
        <w:rPr>
          <w:rFonts w:hint="eastAsia"/>
        </w:rPr>
      </w:pPr>
      <w:r>
        <w:rPr>
          <w:noProof/>
          <w:sz w:val="20"/>
        </w:rPr>
        <w:pict>
          <v:group id="_x0000_s5677" style="position:absolute;left:0;text-align:left;margin-left:80pt;margin-top:4.5pt;width:279.75pt;height:601.95pt;z-index:252146688" coordorigin="3585,3090" coordsize="5595,12039">
            <v:shape id="_x0000_s5678" type="#_x0000_t202" style="position:absolute;left:4145;top:3090;width:2340;height:468;mso-wrap-edited:f" wrapcoords="-112 0 -112 21600 21712 21600 21712 0 -112 0">
              <v:textbox>
                <w:txbxContent>
                  <w:p w:rsidR="00CB51A0" w:rsidRDefault="00CB51A0">
                    <w:pPr>
                      <w:jc w:val="center"/>
                    </w:pPr>
                    <w:r>
                      <w:rPr>
                        <w:rFonts w:hint="eastAsia"/>
                      </w:rPr>
                      <w:t>测量放样</w:t>
                    </w:r>
                  </w:p>
                </w:txbxContent>
              </v:textbox>
            </v:shape>
            <v:shape id="_x0000_s5679" type="#_x0000_t202" style="position:absolute;left:7205;top:8202;width:1620;height:468;mso-wrap-edited:f" wrapcoords="-129 0 -129 21600 21729 21600 21729 0 -129 0">
              <v:textbox style="mso-next-textbox:#_x0000_s5679">
                <w:txbxContent>
                  <w:p w:rsidR="00CB51A0" w:rsidRDefault="00CB51A0">
                    <w:pPr>
                      <w:jc w:val="center"/>
                    </w:pPr>
                    <w:r>
                      <w:rPr>
                        <w:rFonts w:hint="eastAsia"/>
                      </w:rPr>
                      <w:t>试块制作</w:t>
                    </w:r>
                  </w:p>
                </w:txbxContent>
              </v:textbox>
            </v:shape>
            <v:shape id="_x0000_s5680" type="#_x0000_t202" style="position:absolute;left:4145;top:3870;width:2340;height:468;mso-wrap-edited:f" wrapcoords="-112 0 -112 21600 21712 21600 21712 0 -112 0">
              <v:textbox>
                <w:txbxContent>
                  <w:p w:rsidR="00CB51A0" w:rsidRDefault="00CB51A0">
                    <w:pPr>
                      <w:jc w:val="center"/>
                    </w:pPr>
                    <w:r>
                      <w:rPr>
                        <w:rFonts w:hint="eastAsia"/>
                      </w:rPr>
                      <w:t>基础开挖</w:t>
                    </w:r>
                  </w:p>
                </w:txbxContent>
              </v:textbox>
            </v:shape>
            <v:shape id="_x0000_s5681" type="#_x0000_t202" style="position:absolute;left:4145;top:4650;width:2340;height:468;mso-wrap-edited:f" wrapcoords="-112 0 -112 21600 21712 21600 21712 0 -112 0">
              <v:textbox style="mso-next-textbox:#_x0000_s5681">
                <w:txbxContent>
                  <w:p w:rsidR="00CB51A0" w:rsidRDefault="00CB51A0">
                    <w:pPr>
                      <w:jc w:val="center"/>
                    </w:pPr>
                    <w:r>
                      <w:rPr>
                        <w:rFonts w:hint="eastAsia"/>
                      </w:rPr>
                      <w:t>基础地基处理</w:t>
                    </w:r>
                  </w:p>
                </w:txbxContent>
              </v:textbox>
            </v:shape>
            <v:shape id="_x0000_s5682" type="#_x0000_t202" style="position:absolute;left:4145;top:8202;width:2340;height:468;mso-wrap-edited:f" wrapcoords="-112 0 -112 21600 21712 21600 21712 0 -112 0">
              <v:textbox style="mso-next-textbox:#_x0000_s5682">
                <w:txbxContent>
                  <w:p w:rsidR="00CB51A0" w:rsidRDefault="00CB51A0">
                    <w:pPr>
                      <w:jc w:val="center"/>
                    </w:pPr>
                    <w:r>
                      <w:rPr>
                        <w:rFonts w:hint="eastAsia"/>
                      </w:rPr>
                      <w:t>浇注基础砼</w:t>
                    </w:r>
                  </w:p>
                </w:txbxContent>
              </v:textbox>
            </v:shape>
            <v:shape id="_x0000_s5683" type="#_x0000_t202" style="position:absolute;left:4145;top:8982;width:2340;height:468;mso-wrap-edited:f" wrapcoords="-112 0 -112 21600 21712 21600 21712 0 -112 0">
              <v:textbox style="mso-next-textbox:#_x0000_s5683">
                <w:txbxContent>
                  <w:p w:rsidR="00CB51A0" w:rsidRDefault="00CB51A0">
                    <w:pPr>
                      <w:jc w:val="center"/>
                    </w:pPr>
                    <w:r>
                      <w:rPr>
                        <w:rFonts w:hint="eastAsia"/>
                      </w:rPr>
                      <w:t>养护</w:t>
                    </w:r>
                  </w:p>
                </w:txbxContent>
              </v:textbox>
            </v:shape>
            <v:shape id="_x0000_s5684" type="#_x0000_t202" style="position:absolute;left:4145;top:9762;width:2340;height:468;mso-wrap-edited:f" wrapcoords="-112 0 -112 21600 21712 21600 21712 0 -112 0">
              <v:textbox style="mso-next-textbox:#_x0000_s5684">
                <w:txbxContent>
                  <w:p w:rsidR="00CB51A0" w:rsidRDefault="00CB51A0">
                    <w:pPr>
                      <w:jc w:val="center"/>
                    </w:pPr>
                    <w:r>
                      <w:rPr>
                        <w:rFonts w:hint="eastAsia"/>
                      </w:rPr>
                      <w:t>安装涵管</w:t>
                    </w:r>
                  </w:p>
                </w:txbxContent>
              </v:textbox>
            </v:shape>
            <v:shape id="_x0000_s5685" type="#_x0000_t202" style="position:absolute;left:4145;top:10542;width:2340;height:468;mso-wrap-edited:f" wrapcoords="-112 0 -112 21600 21712 21600 21712 0 -112 0">
              <v:textbox style="mso-next-textbox:#_x0000_s5685">
                <w:txbxContent>
                  <w:p w:rsidR="00CB51A0" w:rsidRDefault="00CB51A0">
                    <w:pPr>
                      <w:jc w:val="center"/>
                    </w:pPr>
                    <w:r>
                      <w:rPr>
                        <w:rFonts w:hint="eastAsia"/>
                      </w:rPr>
                      <w:t>支翼墙模板</w:t>
                    </w:r>
                  </w:p>
                </w:txbxContent>
              </v:textbox>
            </v:shape>
            <v:shape id="_x0000_s5686" type="#_x0000_t202" style="position:absolute;left:4140;top:12321;width:2340;height:468;mso-wrap-edited:f" wrapcoords="-112 0 -112 21600 21712 21600 21712 0 -112 0">
              <v:textbox style="mso-next-textbox:#_x0000_s5686">
                <w:txbxContent>
                  <w:p w:rsidR="00CB51A0" w:rsidRDefault="00CB51A0">
                    <w:pPr>
                      <w:jc w:val="center"/>
                    </w:pPr>
                    <w:r>
                      <w:rPr>
                        <w:rFonts w:hint="eastAsia"/>
                      </w:rPr>
                      <w:t>浇注砼</w:t>
                    </w:r>
                  </w:p>
                </w:txbxContent>
              </v:textbox>
            </v:shape>
            <v:shape id="_x0000_s5687" type="#_x0000_t202" style="position:absolute;left:4140;top:13101;width:2340;height:468;mso-wrap-edited:f" wrapcoords="-112 0 -112 21600 21712 21600 21712 0 -112 0">
              <v:textbox style="mso-next-textbox:#_x0000_s5687">
                <w:txbxContent>
                  <w:p w:rsidR="00CB51A0" w:rsidRDefault="00CB51A0">
                    <w:pPr>
                      <w:jc w:val="center"/>
                    </w:pPr>
                    <w:r>
                      <w:rPr>
                        <w:rFonts w:hint="eastAsia"/>
                      </w:rPr>
                      <w:t>养生拆模</w:t>
                    </w:r>
                  </w:p>
                </w:txbxContent>
              </v:textbox>
            </v:shape>
            <v:shape id="_x0000_s5688" type="#_x0000_t202" style="position:absolute;left:4140;top:13881;width:2340;height:468;mso-wrap-edited:f" wrapcoords="-112 0 -112 21600 21712 21600 21712 0 -112 0">
              <v:textbox style="mso-next-textbox:#_x0000_s5688">
                <w:txbxContent>
                  <w:p w:rsidR="00CB51A0" w:rsidRDefault="00CB51A0">
                    <w:pPr>
                      <w:jc w:val="center"/>
                    </w:pPr>
                    <w:r>
                      <w:rPr>
                        <w:rFonts w:hint="eastAsia"/>
                      </w:rPr>
                      <w:t>进出口铺砌</w:t>
                    </w:r>
                  </w:p>
                </w:txbxContent>
              </v:textbox>
            </v:shape>
            <v:shape id="_x0000_s5689" type="#_x0000_t202" style="position:absolute;left:4140;top:14661;width:2340;height:468;mso-wrap-edited:f" wrapcoords="-112 0 -112 21600 21712 21600 21712 0 -112 0">
              <v:textbox style="mso-next-textbox:#_x0000_s5689">
                <w:txbxContent>
                  <w:p w:rsidR="00CB51A0" w:rsidRDefault="00CB51A0">
                    <w:pPr>
                      <w:jc w:val="center"/>
                    </w:pPr>
                    <w:r>
                      <w:rPr>
                        <w:rFonts w:hint="eastAsia"/>
                      </w:rPr>
                      <w:t>整修交验</w:t>
                    </w:r>
                  </w:p>
                </w:txbxContent>
              </v:textbox>
            </v:shape>
            <v:shape id="_x0000_s5690" type="#_x0000_t202" style="position:absolute;left:7205;top:8982;width:1620;height:468;mso-wrap-edited:f" wrapcoords="-129 0 -129 21600 21729 21600 21729 0 -129 0">
              <v:textbox style="mso-next-textbox:#_x0000_s5690">
                <w:txbxContent>
                  <w:p w:rsidR="00CB51A0" w:rsidRDefault="00CB51A0">
                    <w:pPr>
                      <w:jc w:val="center"/>
                    </w:pPr>
                    <w:r>
                      <w:rPr>
                        <w:rFonts w:hint="eastAsia"/>
                      </w:rPr>
                      <w:t>试</w:t>
                    </w:r>
                    <w:r>
                      <w:rPr>
                        <w:rFonts w:hint="eastAsia"/>
                      </w:rPr>
                      <w:t xml:space="preserve">  </w:t>
                    </w:r>
                    <w:r>
                      <w:rPr>
                        <w:rFonts w:hint="eastAsia"/>
                      </w:rPr>
                      <w:t>压</w:t>
                    </w:r>
                  </w:p>
                </w:txbxContent>
              </v:textbox>
            </v:shape>
            <v:shape id="_x0000_s5691" type="#_x0000_t202" style="position:absolute;left:7200;top:12321;width:1980;height:468;mso-wrap-edited:f" wrapcoords="-129 0 -129 21600 21729 21600 21729 0 -129 0">
              <v:textbox style="mso-next-textbox:#_x0000_s5691">
                <w:txbxContent>
                  <w:p w:rsidR="00CB51A0" w:rsidRDefault="00CB51A0">
                    <w:pPr>
                      <w:jc w:val="center"/>
                    </w:pPr>
                    <w:r>
                      <w:rPr>
                        <w:rFonts w:hint="eastAsia"/>
                      </w:rPr>
                      <w:t>试块制作</w:t>
                    </w:r>
                  </w:p>
                </w:txbxContent>
              </v:textbox>
            </v:shape>
            <v:shape id="_x0000_s5692" type="#_x0000_t202" style="position:absolute;left:7200;top:13101;width:1980;height:468;mso-wrap-edited:f" wrapcoords="-129 0 -129 21600 21729 21600 21729 0 -129 0">
              <v:textbox>
                <w:txbxContent>
                  <w:p w:rsidR="00CB51A0" w:rsidRDefault="00CB51A0">
                    <w:pPr>
                      <w:jc w:val="center"/>
                    </w:pPr>
                    <w:r>
                      <w:rPr>
                        <w:rFonts w:hint="eastAsia"/>
                      </w:rPr>
                      <w:t>试</w:t>
                    </w:r>
                    <w:r>
                      <w:rPr>
                        <w:rFonts w:hint="eastAsia"/>
                      </w:rPr>
                      <w:t xml:space="preserve">  </w:t>
                    </w:r>
                    <w:r>
                      <w:rPr>
                        <w:rFonts w:hint="eastAsia"/>
                      </w:rPr>
                      <w:t>压</w:t>
                    </w:r>
                  </w:p>
                </w:txbxContent>
              </v:textbox>
            </v:shape>
            <v:line id="_x0000_s5693" style="position:absolute;mso-wrap-edited:f" from="5280,3561" to="5280,3873" wrapcoords="0 0 0 11314 0 12343 0 20571 0 20571 0 16457 0 0 0 0">
              <v:stroke endarrow="block"/>
            </v:line>
            <v:line id="_x0000_s5694" style="position:absolute;mso-wrap-edited:f" from="5280,4338" to="5280,4650" wrapcoords="0 0 0 11314 0 12343 0 20571 0 20571 0 16457 0 0 0 0">
              <v:stroke endarrow="block"/>
            </v:line>
            <v:line id="_x0000_s5695" style="position:absolute;mso-wrap-edited:f" from="5280,5118" to="5280,5430" wrapcoords="0 0 0 11314 0 12343 0 20571 0 20571 0 16457 0 0 0 0">
              <v:stroke endarrow="block"/>
            </v:line>
            <v:line id="_x0000_s5696" style="position:absolute;mso-wrap-edited:f" from="5280,6915" to="5280,7227" wrapcoords="0 0 0 11314 0 12343 0 20571 0 20571 0 16457 0 0 0 0">
              <v:stroke endarrow="block"/>
            </v:line>
            <v:line id="_x0000_s5697" style="position:absolute;mso-wrap-edited:f" from="5280,8673" to="5280,8985" wrapcoords="0 0 0 11314 0 12343 0 20571 0 20571 0 16457 0 0 0 0">
              <v:stroke endarrow="block"/>
            </v:line>
            <v:line id="_x0000_s5698" style="position:absolute;mso-wrap-edited:f" from="5280,9450" to="5280,9762" wrapcoords="0 0 0 11314 0 12343 0 20571 0 20571 0 16457 0 0 0 0">
              <v:stroke endarrow="block"/>
            </v:line>
            <v:line id="_x0000_s5699" style="position:absolute;mso-wrap-edited:f" from="5280,10230" to="5280,10542" wrapcoords="0 0 0 11314 0 12343 0 20571 0 20571 0 16457 0 0 0 0">
              <v:stroke endarrow="block"/>
            </v:line>
            <v:line id="_x0000_s5700" style="position:absolute;mso-wrap-edited:f" from="5280,11010" to="5280,11322" wrapcoords="0 0 0 11314 0 12343 0 20571 0 20571 0 16457 0 0 0 0">
              <v:stroke endarrow="block"/>
            </v:line>
            <v:line id="_x0000_s5701" style="position:absolute;mso-wrap-edited:f" from="5275,12792" to="5275,13104" wrapcoords="0 0 0 11314 0 12343 0 20571 0 20571 0 16457 0 0 0 0">
              <v:stroke endarrow="block"/>
            </v:line>
            <v:line id="_x0000_s5702" style="position:absolute;mso-wrap-edited:f" from="5275,13569" to="5275,13881" wrapcoords="0 0 0 11314 0 12343 0 20571 0 20571 0 16457 0 0 0 0">
              <v:stroke endarrow="block"/>
            </v:line>
            <v:line id="_x0000_s5703" style="position:absolute;mso-wrap-edited:f" from="5275,14349" to="5275,14661" wrapcoords="0 0 0 11314 0 12343 0 20571 0 20571 0 16457 0 0 0 0">
              <v:stroke endarrow="block"/>
            </v:line>
            <v:line id="_x0000_s5704" style="position:absolute;mso-wrap-edited:f" from="8200,12792" to="8200,13104" wrapcoords="0 0 0 11314 0 12343 0 20571 0 20571 0 16457 0 0 0 0">
              <v:stroke endarrow="block"/>
            </v:line>
            <v:line id="_x0000_s5705" style="position:absolute;mso-wrap-edited:f" from="8025,8673" to="8025,8985" wrapcoords="0 0 0 11314 0 12343 0 20571 0 20571 0 16457 0 0 0 0">
              <v:stroke endarrow="block"/>
            </v:line>
            <v:line id="_x0000_s5706" style="position:absolute;flip:x;mso-wrap-edited:f" from="6485,8454" to="7205,8454">
              <v:stroke startarrow="block"/>
            </v:line>
            <v:line id="_x0000_s5707" style="position:absolute;flip:x;mso-wrap-edited:f" from="6480,12597" to="7200,12597">
              <v:stroke startarrow="block"/>
            </v:line>
            <v:shape id="_x0000_s5708" type="#_x0000_t4" style="position:absolute;left:4215;top:5463;width:2160;height:624">
              <v:textbox style="mso-next-textbox:#_x0000_s5708" inset="0,0,0,0">
                <w:txbxContent>
                  <w:p w:rsidR="00CB51A0" w:rsidRDefault="00CB51A0">
                    <w:pPr>
                      <w:jc w:val="center"/>
                      <w:rPr>
                        <w:rFonts w:hint="eastAsia"/>
                      </w:rPr>
                    </w:pPr>
                    <w:r>
                      <w:rPr>
                        <w:rFonts w:hint="eastAsia"/>
                      </w:rPr>
                      <w:t>工程师审核</w:t>
                    </w:r>
                  </w:p>
                </w:txbxContent>
              </v:textbox>
            </v:shape>
            <v:group id="_x0000_s5709" style="position:absolute;left:3605;top:4883;width:610;height:897" coordorigin="3605,5417" coordsize="610,897">
              <v:shape id="_x0000_s5710" type="#_x0000_t202" style="position:absolute;left:3830;top:5949;width:360;height:312" filled="f" stroked="f">
                <v:textbox style="mso-next-textbox:#_x0000_s5710" inset="0,0,0,0">
                  <w:txbxContent>
                    <w:p w:rsidR="00CB51A0" w:rsidRDefault="00CB51A0">
                      <w:pPr>
                        <w:rPr>
                          <w:rFonts w:hint="eastAsia"/>
                        </w:rPr>
                      </w:pPr>
                      <w:r>
                        <w:rPr>
                          <w:rFonts w:hint="eastAsia"/>
                        </w:rPr>
                        <w:t>N</w:t>
                      </w:r>
                    </w:p>
                  </w:txbxContent>
                </v:textbox>
              </v:shape>
              <v:line id="_x0000_s5711" style="position:absolute;flip:x" from="3605,6314" to="4215,6314"/>
              <v:line id="_x0000_s5712" style="position:absolute;flip:y" from="3605,5417" to="3605,6314"/>
              <v:line id="_x0000_s5713" style="position:absolute" from="3605,5434" to="4157,5434">
                <v:stroke endarrow="block"/>
              </v:line>
            </v:group>
            <v:line id="_x0000_s5714" style="position:absolute;mso-wrap-edited:f" from="5280,6120" to="5280,6432" wrapcoords="0 0 0 11314 0 12343 0 20571 0 20571 0 16457 0 0 0 0">
              <v:stroke endarrow="block"/>
            </v:line>
            <v:shape id="_x0000_s5715" type="#_x0000_t202" style="position:absolute;left:4140;top:6441;width:2340;height:468;mso-wrap-edited:f" wrapcoords="-112 0 -112 21600 21712 21600 21712 0 -112 0">
              <v:textbox style="mso-next-textbox:#_x0000_s5715">
                <w:txbxContent>
                  <w:p w:rsidR="00CB51A0" w:rsidRDefault="00CB51A0">
                    <w:pPr>
                      <w:jc w:val="center"/>
                    </w:pPr>
                    <w:r>
                      <w:rPr>
                        <w:rFonts w:hint="eastAsia"/>
                      </w:rPr>
                      <w:t>土模整形及支模</w:t>
                    </w:r>
                  </w:p>
                </w:txbxContent>
              </v:textbox>
            </v:shape>
            <v:shape id="_x0000_s5716" type="#_x0000_t4" style="position:absolute;left:4195;top:7242;width:2160;height:624">
              <v:textbox style="mso-next-textbox:#_x0000_s5716" inset="0,0,0,0">
                <w:txbxContent>
                  <w:p w:rsidR="00CB51A0" w:rsidRDefault="00CB51A0">
                    <w:pPr>
                      <w:jc w:val="center"/>
                      <w:rPr>
                        <w:rFonts w:hint="eastAsia"/>
                      </w:rPr>
                    </w:pPr>
                    <w:r>
                      <w:rPr>
                        <w:rFonts w:hint="eastAsia"/>
                      </w:rPr>
                      <w:t>工程师审核</w:t>
                    </w:r>
                  </w:p>
                </w:txbxContent>
              </v:textbox>
            </v:shape>
            <v:group id="_x0000_s5717" style="position:absolute;left:3585;top:6662;width:610;height:897" coordorigin="3605,5417" coordsize="610,897">
              <v:shape id="_x0000_s5718" type="#_x0000_t202" style="position:absolute;left:3830;top:5949;width:360;height:312" filled="f" stroked="f">
                <v:textbox style="mso-next-textbox:#_x0000_s5718" inset="0,0,0,0">
                  <w:txbxContent>
                    <w:p w:rsidR="00CB51A0" w:rsidRDefault="00CB51A0">
                      <w:pPr>
                        <w:rPr>
                          <w:rFonts w:hint="eastAsia"/>
                        </w:rPr>
                      </w:pPr>
                      <w:r>
                        <w:rPr>
                          <w:rFonts w:hint="eastAsia"/>
                        </w:rPr>
                        <w:t>N</w:t>
                      </w:r>
                    </w:p>
                  </w:txbxContent>
                </v:textbox>
              </v:shape>
              <v:line id="_x0000_s5719" style="position:absolute;flip:x" from="3605,6314" to="4215,6314"/>
              <v:line id="_x0000_s5720" style="position:absolute;flip:y" from="3605,5417" to="3605,6314"/>
              <v:line id="_x0000_s5721" style="position:absolute" from="3605,5434" to="4157,5434">
                <v:stroke endarrow="block"/>
              </v:line>
            </v:group>
            <v:line id="_x0000_s5722" style="position:absolute;mso-wrap-edited:f" from="5280,7875" to="5280,8187" wrapcoords="0 0 0 11314 0 12343 0 20571 0 20571 0 16457 0 0 0 0">
              <v:stroke endarrow="block"/>
            </v:line>
            <v:shape id="_x0000_s5723" type="#_x0000_t4" style="position:absolute;left:4200;top:11358;width:2160;height:624">
              <v:textbox style="mso-next-textbox:#_x0000_s5723" inset="0,0,0,0">
                <w:txbxContent>
                  <w:p w:rsidR="00CB51A0" w:rsidRDefault="00CB51A0">
                    <w:pPr>
                      <w:jc w:val="center"/>
                      <w:rPr>
                        <w:rFonts w:hint="eastAsia"/>
                      </w:rPr>
                    </w:pPr>
                    <w:r>
                      <w:rPr>
                        <w:rFonts w:hint="eastAsia"/>
                      </w:rPr>
                      <w:t>工程师审核</w:t>
                    </w:r>
                  </w:p>
                </w:txbxContent>
              </v:textbox>
            </v:shape>
            <v:group id="_x0000_s5724" style="position:absolute;left:3590;top:10778;width:610;height:897" coordorigin="3605,5417" coordsize="610,897">
              <v:shape id="_x0000_s5725" type="#_x0000_t202" style="position:absolute;left:3830;top:5949;width:360;height:312" filled="f" stroked="f">
                <v:textbox style="mso-next-textbox:#_x0000_s5725" inset="0,0,0,0">
                  <w:txbxContent>
                    <w:p w:rsidR="00CB51A0" w:rsidRDefault="00CB51A0">
                      <w:pPr>
                        <w:rPr>
                          <w:rFonts w:hint="eastAsia"/>
                        </w:rPr>
                      </w:pPr>
                      <w:r>
                        <w:rPr>
                          <w:rFonts w:hint="eastAsia"/>
                        </w:rPr>
                        <w:t>N</w:t>
                      </w:r>
                    </w:p>
                  </w:txbxContent>
                </v:textbox>
              </v:shape>
              <v:line id="_x0000_s5726" style="position:absolute;flip:x" from="3605,6314" to="4215,6314"/>
              <v:line id="_x0000_s5727" style="position:absolute;flip:y" from="3605,5417" to="3605,6314"/>
              <v:line id="_x0000_s5728" style="position:absolute" from="3605,5434" to="4157,5434">
                <v:stroke endarrow="block"/>
              </v:line>
            </v:group>
            <v:line id="_x0000_s5729" style="position:absolute;mso-wrap-edited:f" from="5280,12009" to="5280,12321" wrapcoords="0 0 0 11314 0 12343 0 20571 0 20571 0 16457 0 0 0 0">
              <v:stroke endarrow="block"/>
            </v:line>
            <v:shape id="_x0000_s5730" type="#_x0000_t202" style="position:absolute;left:5385;top:6109;width:360;height:312" filled="f" stroked="f">
              <v:textbox style="mso-next-textbox:#_x0000_s5730" inset="0,0,0,0">
                <w:txbxContent>
                  <w:p w:rsidR="00CB51A0" w:rsidRDefault="00CB51A0">
                    <w:pPr>
                      <w:rPr>
                        <w:rFonts w:hint="eastAsia"/>
                      </w:rPr>
                    </w:pPr>
                    <w:r>
                      <w:rPr>
                        <w:rFonts w:hint="eastAsia"/>
                      </w:rPr>
                      <w:t>Y</w:t>
                    </w:r>
                  </w:p>
                </w:txbxContent>
              </v:textbox>
            </v:shape>
            <v:shape id="_x0000_s5731" type="#_x0000_t202" style="position:absolute;left:5385;top:7879;width:360;height:312" filled="f" stroked="f">
              <v:textbox style="mso-next-textbox:#_x0000_s5731" inset="0,0,0,0">
                <w:txbxContent>
                  <w:p w:rsidR="00CB51A0" w:rsidRDefault="00CB51A0">
                    <w:pPr>
                      <w:rPr>
                        <w:rFonts w:hint="eastAsia"/>
                      </w:rPr>
                    </w:pPr>
                    <w:r>
                      <w:rPr>
                        <w:rFonts w:hint="eastAsia"/>
                      </w:rPr>
                      <w:t>Y</w:t>
                    </w:r>
                  </w:p>
                </w:txbxContent>
              </v:textbox>
            </v:shape>
            <v:shape id="_x0000_s5732" type="#_x0000_t202" style="position:absolute;left:5385;top:11983;width:360;height:312" filled="f" stroked="f">
              <v:textbox style="mso-next-textbox:#_x0000_s5732" inset="0,0,0,0">
                <w:txbxContent>
                  <w:p w:rsidR="00CB51A0" w:rsidRDefault="00CB51A0">
                    <w:pPr>
                      <w:rPr>
                        <w:rFonts w:hint="eastAsia"/>
                      </w:rPr>
                    </w:pPr>
                    <w:r>
                      <w:rPr>
                        <w:rFonts w:hint="eastAsia"/>
                      </w:rPr>
                      <w:t>Y</w:t>
                    </w:r>
                  </w:p>
                </w:txbxContent>
              </v:textbox>
            </v:shap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rFonts w:hint="eastAsia"/>
          <w:sz w:val="36"/>
        </w:rPr>
        <w:lastRenderedPageBreak/>
        <w:t>通道桥施工工艺框图</w:t>
      </w:r>
    </w:p>
    <w:p w:rsidR="00CB51A0" w:rsidRDefault="00CB51A0">
      <w:pPr>
        <w:rPr>
          <w:rFonts w:hint="eastAsia"/>
        </w:rPr>
      </w:pPr>
      <w:r>
        <w:rPr>
          <w:noProof/>
          <w:sz w:val="20"/>
        </w:rPr>
        <w:pict>
          <v:line id="_x0000_s5733" style="position:absolute;left:0;text-align:left;z-index:252147712" from="118pt,0" to="293.75pt,0" strokeweight="3pt">
            <v:stroke linestyle="thinThin"/>
          </v:line>
        </w:pict>
      </w:r>
    </w:p>
    <w:p w:rsidR="00CB51A0" w:rsidRDefault="00CB51A0">
      <w:pPr>
        <w:rPr>
          <w:rFonts w:hint="eastAsia"/>
        </w:rPr>
      </w:pPr>
      <w:r>
        <w:rPr>
          <w:noProof/>
          <w:sz w:val="20"/>
        </w:rPr>
        <w:pict>
          <v:rect id="_x0000_s5734" style="position:absolute;left:0;text-align:left;margin-left:0;margin-top:11.1pt;width:414pt;height:624.3pt;z-index:252148736" filled="f" strokeweight="1.25pt"/>
        </w:pict>
      </w:r>
    </w:p>
    <w:p w:rsidR="00CB51A0" w:rsidRDefault="00CB51A0">
      <w:pPr>
        <w:rPr>
          <w:rFonts w:hint="eastAsia"/>
        </w:rPr>
      </w:pPr>
    </w:p>
    <w:p w:rsidR="00CB51A0" w:rsidRDefault="00CB51A0">
      <w:pPr>
        <w:rPr>
          <w:rFonts w:hint="eastAsia"/>
        </w:rPr>
      </w:pPr>
      <w:r>
        <w:rPr>
          <w:noProof/>
          <w:sz w:val="20"/>
        </w:rPr>
        <w:pict>
          <v:group id="_x0000_s5735" style="position:absolute;left:0;text-align:left;margin-left:32.7pt;margin-top:3.3pt;width:348.8pt;height:530.25pt;z-index:252149760" coordorigin="2604,3378" coordsize="6976,10605">
            <v:line id="_x0000_s5736" style="position:absolute;flip:y" from="8915,5396" to="8915,13017"/>
            <v:shape id="_x0000_s5737" type="#_x0000_t202" style="position:absolute;left:5715;top:3378;width:2120;height:468;mso-wrap-edited:f" wrapcoords="-112 0 -112 21600 21712 21600 21712 0 -112 0">
              <v:textbox style="mso-next-textbox:#_x0000_s5737">
                <w:txbxContent>
                  <w:p w:rsidR="00CB51A0" w:rsidRDefault="00CB51A0">
                    <w:pPr>
                      <w:jc w:val="center"/>
                    </w:pPr>
                    <w:r>
                      <w:rPr>
                        <w:rFonts w:hint="eastAsia"/>
                      </w:rPr>
                      <w:t>施工放样、基坑开挖</w:t>
                    </w:r>
                  </w:p>
                </w:txbxContent>
              </v:textbox>
            </v:shape>
            <v:shape id="_x0000_s5738" type="#_x0000_t202" style="position:absolute;left:5715;top:4158;width:2120;height:468;mso-wrap-edited:f" wrapcoords="-112 0 -112 21600 21712 21600 21712 0 -112 0">
              <v:textbox style="mso-next-textbox:#_x0000_s5738">
                <w:txbxContent>
                  <w:p w:rsidR="00CB51A0" w:rsidRDefault="00CB51A0">
                    <w:pPr>
                      <w:jc w:val="center"/>
                    </w:pPr>
                    <w:r>
                      <w:rPr>
                        <w:rFonts w:hint="eastAsia"/>
                      </w:rPr>
                      <w:t>基底夯实</w:t>
                    </w:r>
                  </w:p>
                </w:txbxContent>
              </v:textbox>
            </v:shape>
            <v:shape id="_x0000_s5739" type="#_x0000_t202" style="position:absolute;left:5715;top:4938;width:2120;height:468;mso-wrap-edited:f" wrapcoords="-112 0 -112 21600 21712 21600 21712 0 -112 0">
              <v:textbox style="mso-next-textbox:#_x0000_s5739">
                <w:txbxContent>
                  <w:p w:rsidR="00CB51A0" w:rsidRDefault="00CB51A0">
                    <w:pPr>
                      <w:jc w:val="center"/>
                    </w:pPr>
                    <w:r>
                      <w:rPr>
                        <w:rFonts w:hint="eastAsia"/>
                      </w:rPr>
                      <w:t>绑扎基础钢筋</w:t>
                    </w:r>
                  </w:p>
                </w:txbxContent>
              </v:textbox>
            </v:shape>
            <v:line id="_x0000_s5740" style="position:absolute;mso-wrap-edited:f" from="6743,3849" to="6743,4161" wrapcoords="0 0 0 11314 0 12343 0 20571 0 20571 0 16457 0 0 0 0">
              <v:stroke endarrow="block"/>
            </v:line>
            <v:line id="_x0000_s5741" style="position:absolute;mso-wrap-edited:f" from="6743,4626" to="6743,4938" wrapcoords="0 0 0 11314 0 12343 0 20571 0 20571 0 16457 0 0 0 0">
              <v:stroke endarrow="block"/>
            </v:line>
            <v:line id="_x0000_s5742" style="position:absolute;mso-wrap-edited:f" from="6743,6204" to="6743,6573" wrapcoords="0 0 0 11314 0 12343 0 20571 0 20571 0 16457 0 0 0 0">
              <v:stroke endarrow="block"/>
            </v:line>
            <v:line id="_x0000_s5743" style="position:absolute;mso-wrap-edited:f" from="6743,7032" to="6743,7344" wrapcoords="0 0 0 11314 0 12343 0 20571 0 20571 0 16457 0 0 0 0">
              <v:stroke endarrow="block"/>
            </v:line>
            <v:shape id="_x0000_s5744" type="#_x0000_t202" style="position:absolute;left:5710;top:6558;width:2120;height:468;mso-wrap-edited:f" wrapcoords="-112 0 -112 21600 21712 21600 21712 0 -112 0">
              <v:textbox style="mso-next-textbox:#_x0000_s5744">
                <w:txbxContent>
                  <w:p w:rsidR="00CB51A0" w:rsidRDefault="00CB51A0">
                    <w:pPr>
                      <w:jc w:val="center"/>
                    </w:pPr>
                    <w:r>
                      <w:rPr>
                        <w:rFonts w:hint="eastAsia"/>
                      </w:rPr>
                      <w:t>浇基础砼</w:t>
                    </w:r>
                  </w:p>
                </w:txbxContent>
              </v:textbox>
            </v:shape>
            <v:line id="_x0000_s5745" style="position:absolute;mso-wrap-edited:f" from="6743,8574" to="6743,8886" wrapcoords="0 0 0 11314 0 12343 0 20571 0 20571 0 16457 0 0 0 0">
              <v:stroke endarrow="block"/>
            </v:line>
            <v:line id="_x0000_s5746" style="position:absolute;mso-wrap-edited:f" from="6743,5421" to="6743,5733" wrapcoords="0 0 0 11314 0 12343 0 20571 0 20571 0 16457 0 0 0 0">
              <v:stroke endarrow="block"/>
            </v:line>
            <v:shape id="_x0000_s5747" type="#_x0000_t202" style="position:absolute;left:5715;top:5727;width:2120;height:468;mso-wrap-edited:f" wrapcoords="-112 0 -112 21600 21712 21600 21712 0 -112 0">
              <v:textbox style="mso-next-textbox:#_x0000_s5747">
                <w:txbxContent>
                  <w:p w:rsidR="00CB51A0" w:rsidRDefault="00CB51A0">
                    <w:pPr>
                      <w:jc w:val="center"/>
                    </w:pPr>
                    <w:r>
                      <w:rPr>
                        <w:rFonts w:hint="eastAsia"/>
                      </w:rPr>
                      <w:t>立基础模板</w:t>
                    </w:r>
                  </w:p>
                  <w:p w:rsidR="00CB51A0" w:rsidRDefault="00CB51A0">
                    <w:pPr>
                      <w:jc w:val="center"/>
                      <w:rPr>
                        <w:rFonts w:hint="eastAsia"/>
                      </w:rPr>
                    </w:pPr>
                  </w:p>
                </w:txbxContent>
              </v:textbox>
            </v:shape>
            <v:shape id="_x0000_s5748" type="#_x0000_t202" style="position:absolute;left:5710;top:7356;width:2120;height:444;mso-wrap-edited:f" wrapcoords="-112 0 -112 21600 21712 21600 21712 0 -112 0">
              <v:textbox style="mso-next-textbox:#_x0000_s5748">
                <w:txbxContent>
                  <w:p w:rsidR="00CB51A0" w:rsidRDefault="00CB51A0">
                    <w:pPr>
                      <w:jc w:val="center"/>
                    </w:pPr>
                    <w:r>
                      <w:rPr>
                        <w:rFonts w:hint="eastAsia"/>
                      </w:rPr>
                      <w:t>绑扎台身钢筋</w:t>
                    </w:r>
                  </w:p>
                </w:txbxContent>
              </v:textbox>
            </v:shape>
            <v:line id="_x0000_s5749" style="position:absolute;mso-wrap-edited:f" from="6743,7818" to="6743,8130" wrapcoords="0 0 0 11314 0 12343 0 20571 0 20571 0 16457 0 0 0 0">
              <v:stroke endarrow="block"/>
            </v:line>
            <v:shape id="_x0000_s5750" type="#_x0000_t202" style="position:absolute;left:5710;top:8142;width:2120;height:444;mso-wrap-edited:f" wrapcoords="-112 0 -112 21600 21712 21600 21712 0 -112 0">
              <v:textbox style="mso-next-textbox:#_x0000_s5750">
                <w:txbxContent>
                  <w:p w:rsidR="00CB51A0" w:rsidRDefault="00CB51A0">
                    <w:pPr>
                      <w:jc w:val="center"/>
                    </w:pPr>
                    <w:r>
                      <w:rPr>
                        <w:rFonts w:hint="eastAsia"/>
                      </w:rPr>
                      <w:t>支台身模板</w:t>
                    </w:r>
                  </w:p>
                </w:txbxContent>
              </v:textbox>
            </v:shape>
            <v:line id="_x0000_s5751" style="position:absolute;mso-wrap-edited:f" from="6743,9330" to="6743,9642" wrapcoords="0 0 0 11314 0 12343 0 20571 0 20571 0 16457 0 0 0 0">
              <v:stroke endarrow="block"/>
            </v:line>
            <v:shape id="_x0000_s5752" type="#_x0000_t202" style="position:absolute;left:5710;top:8856;width:2120;height:468;mso-wrap-edited:f" wrapcoords="-112 0 -112 21600 21712 21600 21712 0 -112 0">
              <v:textbox style="mso-next-textbox:#_x0000_s5752">
                <w:txbxContent>
                  <w:p w:rsidR="00CB51A0" w:rsidRDefault="00CB51A0">
                    <w:pPr>
                      <w:jc w:val="center"/>
                    </w:pPr>
                    <w:r>
                      <w:rPr>
                        <w:rFonts w:hint="eastAsia"/>
                      </w:rPr>
                      <w:t>浇台身砼</w:t>
                    </w:r>
                  </w:p>
                </w:txbxContent>
              </v:textbox>
            </v:shape>
            <v:line id="_x0000_s5753" style="position:absolute;mso-wrap-edited:f" from="6743,10899" to="6743,11211" wrapcoords="0 0 0 11314 0 12343 0 20571 0 20571 0 16457 0 0 0 0">
              <v:stroke endarrow="block"/>
            </v:line>
            <v:shape id="_x0000_s5754" type="#_x0000_t202" style="position:absolute;left:5710;top:9654;width:2120;height:444;mso-wrap-edited:f" wrapcoords="-112 0 -112 21600 21712 21600 21712 0 -112 0">
              <v:textbox style="mso-next-textbox:#_x0000_s5754">
                <w:txbxContent>
                  <w:p w:rsidR="00CB51A0" w:rsidRDefault="00CB51A0">
                    <w:pPr>
                      <w:jc w:val="center"/>
                    </w:pPr>
                    <w:r>
                      <w:rPr>
                        <w:rFonts w:hint="eastAsia"/>
                      </w:rPr>
                      <w:t>绑扎台帽钢筋</w:t>
                    </w:r>
                  </w:p>
                </w:txbxContent>
              </v:textbox>
            </v:shape>
            <v:line id="_x0000_s5755" style="position:absolute;mso-wrap-edited:f" from="6743,10116" to="6743,10428" wrapcoords="0 0 0 11314 0 12343 0 20571 0 20571 0 16457 0 0 0 0">
              <v:stroke endarrow="block"/>
            </v:line>
            <v:shape id="_x0000_s5756" type="#_x0000_t202" style="position:absolute;left:5710;top:10440;width:2120;height:444;mso-wrap-edited:f" wrapcoords="-112 0 -112 21600 21712 21600 21712 0 -112 0">
              <v:textbox style="mso-next-textbox:#_x0000_s5756">
                <w:txbxContent>
                  <w:p w:rsidR="00CB51A0" w:rsidRDefault="00CB51A0">
                    <w:pPr>
                      <w:jc w:val="center"/>
                    </w:pPr>
                    <w:r>
                      <w:rPr>
                        <w:rFonts w:hint="eastAsia"/>
                      </w:rPr>
                      <w:t>支台帽模板</w:t>
                    </w:r>
                  </w:p>
                </w:txbxContent>
              </v:textbox>
            </v:shape>
            <v:line id="_x0000_s5757" style="position:absolute;mso-wrap-edited:f" from="6743,11682" to="6743,11994" wrapcoords="0 0 0 11314 0 12343 0 20571 0 20571 0 16457 0 0 0 0">
              <v:stroke endarrow="block"/>
            </v:line>
            <v:shape id="_x0000_s5758" type="#_x0000_t202" style="position:absolute;left:5710;top:11208;width:2120;height:468;mso-wrap-edited:f" wrapcoords="-112 0 -112 21600 21712 21600 21712 0 -112 0">
              <v:textbox style="mso-next-textbox:#_x0000_s5758">
                <w:txbxContent>
                  <w:p w:rsidR="00CB51A0" w:rsidRDefault="00CB51A0">
                    <w:pPr>
                      <w:jc w:val="center"/>
                    </w:pPr>
                    <w:r>
                      <w:rPr>
                        <w:rFonts w:hint="eastAsia"/>
                      </w:rPr>
                      <w:t>浇台帽砼</w:t>
                    </w:r>
                  </w:p>
                </w:txbxContent>
              </v:textbox>
            </v:shape>
            <v:line id="_x0000_s5759" style="position:absolute;mso-wrap-edited:f" from="6743,13251" to="6743,13563" wrapcoords="0 0 0 11314 0 12343 0 20571 0 20571 0 16457 0 0 0 0">
              <v:stroke endarrow="block"/>
            </v:line>
            <v:shape id="_x0000_s5760" type="#_x0000_t202" style="position:absolute;left:5710;top:12006;width:2120;height:444;mso-wrap-edited:f" wrapcoords="-112 0 -112 21600 21712 21600 21712 0 -112 0">
              <v:textbox style="mso-next-textbox:#_x0000_s5760">
                <w:txbxContent>
                  <w:p w:rsidR="00CB51A0" w:rsidRDefault="00CB51A0">
                    <w:pPr>
                      <w:jc w:val="center"/>
                    </w:pPr>
                    <w:r>
                      <w:rPr>
                        <w:rFonts w:hint="eastAsia"/>
                      </w:rPr>
                      <w:t>安装行车道板</w:t>
                    </w:r>
                  </w:p>
                </w:txbxContent>
              </v:textbox>
            </v:shape>
            <v:line id="_x0000_s5761" style="position:absolute;mso-wrap-edited:f" from="6743,12468" to="6743,12780" wrapcoords="0 0 0 11314 0 12343 0 20571 0 20571 0 16457 0 0 0 0">
              <v:stroke endarrow="block"/>
            </v:line>
            <v:shape id="_x0000_s5762" type="#_x0000_t202" style="position:absolute;left:5710;top:12792;width:2120;height:444;mso-wrap-edited:f" wrapcoords="-112 0 -112 21600 21712 21600 21712 0 -112 0">
              <v:textbox style="mso-next-textbox:#_x0000_s5762">
                <w:txbxContent>
                  <w:p w:rsidR="00CB51A0" w:rsidRDefault="00CB51A0">
                    <w:pPr>
                      <w:jc w:val="center"/>
                    </w:pPr>
                    <w:r>
                      <w:rPr>
                        <w:rFonts w:hint="eastAsia"/>
                      </w:rPr>
                      <w:t>绑扎钢筋网</w:t>
                    </w:r>
                  </w:p>
                </w:txbxContent>
              </v:textbox>
            </v:shape>
            <v:shape id="_x0000_s5763" type="#_x0000_t202" style="position:absolute;left:5710;top:13539;width:2120;height:444;mso-wrap-edited:f" wrapcoords="-112 0 -112 21600 21712 21600 21712 0 -112 0">
              <v:textbox style="mso-next-textbox:#_x0000_s5763">
                <w:txbxContent>
                  <w:p w:rsidR="00CB51A0" w:rsidRDefault="00CB51A0">
                    <w:pPr>
                      <w:jc w:val="center"/>
                    </w:pPr>
                    <w:r>
                      <w:rPr>
                        <w:rFonts w:hint="eastAsia"/>
                      </w:rPr>
                      <w:t>桥面铺装</w:t>
                    </w:r>
                  </w:p>
                </w:txbxContent>
              </v:textbox>
            </v:shape>
            <v:shape id="_x0000_s5764" type="#_x0000_t202" style="position:absolute;left:3735;top:12006;width:1615;height:444;mso-wrap-edited:f" wrapcoords="-112 0 -112 21600 21712 21600 21712 0 -112 0">
              <v:textbox style="mso-next-textbox:#_x0000_s5764">
                <w:txbxContent>
                  <w:p w:rsidR="00CB51A0" w:rsidRDefault="00CB51A0">
                    <w:pPr>
                      <w:jc w:val="center"/>
                    </w:pPr>
                    <w:r>
                      <w:rPr>
                        <w:rFonts w:hint="eastAsia"/>
                      </w:rPr>
                      <w:t>行车道板预制</w:t>
                    </w:r>
                  </w:p>
                </w:txbxContent>
              </v:textbox>
            </v:shape>
            <v:line id="_x0000_s5765" style="position:absolute;flip:y;mso-wrap-edited:f" from="5360,12235" to="5695,12239">
              <v:stroke endarrow="block"/>
            </v:line>
            <v:group id="_x0000_s5766" style="position:absolute;left:7845;top:7575;width:1075;height:5445" coordorigin="8145,7575" coordsize="400,5445">
              <v:line id="_x0000_s5767" style="position:absolute" from="8145,9864" to="8545,9864">
                <v:stroke startarrow="block"/>
              </v:line>
              <v:line id="_x0000_s5768" style="position:absolute" from="8145,13020" to="8545,13020">
                <v:stroke startarrow="block"/>
              </v:line>
              <v:line id="_x0000_s5769" style="position:absolute" from="8145,7575" to="8545,7575">
                <v:stroke startarrow="block"/>
              </v:line>
            </v:group>
            <v:line id="_x0000_s5770" style="position:absolute" from="7845,5172" to="8245,5172">
              <v:stroke startarrow="block"/>
            </v:line>
            <v:shape id="_x0000_s5771" type="#_x0000_t202" style="position:absolute;left:8230;top:4938;width:1350;height:468;mso-wrap-edited:f" wrapcoords="-112 0 -112 21600 21712 21600 21712 0 -112 0">
              <v:textbox style="mso-next-textbox:#_x0000_s5771">
                <w:txbxContent>
                  <w:p w:rsidR="00CB51A0" w:rsidRDefault="00CB51A0">
                    <w:pPr>
                      <w:jc w:val="center"/>
                      <w:rPr>
                        <w:rFonts w:hint="eastAsia"/>
                      </w:rPr>
                    </w:pPr>
                    <w:r>
                      <w:rPr>
                        <w:rFonts w:hint="eastAsia"/>
                      </w:rPr>
                      <w:t>钢筋加工</w:t>
                    </w:r>
                  </w:p>
                </w:txbxContent>
              </v:textbox>
            </v:shape>
            <v:line id="_x0000_s5772" style="position:absolute;mso-wrap-edited:f" from="8898,4626" to="8898,4938" wrapcoords="0 0 0 11314 0 12343 0 20571 0 20571 0 16457 0 0 0 0">
              <v:stroke endarrow="block"/>
            </v:line>
            <v:shape id="_x0000_s5773" type="#_x0000_t202" style="position:absolute;left:8230;top:4146;width:1350;height:468;mso-wrap-edited:f" wrapcoords="-112 0 -112 21600 21712 21600 21712 0 -112 0">
              <v:textbox style="mso-next-textbox:#_x0000_s5773">
                <w:txbxContent>
                  <w:p w:rsidR="00CB51A0" w:rsidRDefault="00CB51A0">
                    <w:pPr>
                      <w:jc w:val="center"/>
                      <w:rPr>
                        <w:rFonts w:hint="eastAsia"/>
                      </w:rPr>
                    </w:pPr>
                    <w:r>
                      <w:rPr>
                        <w:rFonts w:hint="eastAsia"/>
                      </w:rPr>
                      <w:t>钢筋认可</w:t>
                    </w:r>
                  </w:p>
                </w:txbxContent>
              </v:textbox>
            </v:shape>
            <v:line id="_x0000_s5774" style="position:absolute" from="5015,4410" to="5695,4410">
              <v:stroke endarrow="block"/>
            </v:line>
            <v:shape id="_x0000_s5775" type="#_x0000_t202" style="position:absolute;left:3350;top:4173;width:1640;height:468;mso-wrap-edited:f" wrapcoords="-112 0 -112 21600 21712 21600 21712 0 -112 0">
              <v:textbox style="mso-next-textbox:#_x0000_s5775">
                <w:txbxContent>
                  <w:p w:rsidR="00CB51A0" w:rsidRDefault="00CB51A0">
                    <w:pPr>
                      <w:jc w:val="center"/>
                      <w:rPr>
                        <w:rFonts w:hint="eastAsia"/>
                      </w:rPr>
                    </w:pPr>
                    <w:r>
                      <w:rPr>
                        <w:rFonts w:hint="eastAsia"/>
                      </w:rPr>
                      <w:t>回填砂砾垫层</w:t>
                    </w:r>
                  </w:p>
                  <w:p w:rsidR="00CB51A0" w:rsidRDefault="00CB51A0">
                    <w:pPr>
                      <w:jc w:val="center"/>
                      <w:rPr>
                        <w:rFonts w:hint="eastAsia"/>
                      </w:rPr>
                    </w:pPr>
                  </w:p>
                </w:txbxContent>
              </v:textbox>
            </v:shape>
            <v:shape id="_x0000_s5776" type="#_x0000_t202" style="position:absolute;left:3350;top:5730;width:1655;height:468;mso-wrap-edited:f" wrapcoords="-112 0 -112 21600 21712 21600 21712 0 -112 0">
              <v:textbox style="mso-next-textbox:#_x0000_s5776">
                <w:txbxContent>
                  <w:p w:rsidR="00CB51A0" w:rsidRDefault="00CB51A0">
                    <w:pPr>
                      <w:jc w:val="center"/>
                      <w:rPr>
                        <w:rFonts w:hint="eastAsia"/>
                      </w:rPr>
                    </w:pPr>
                    <w:r>
                      <w:rPr>
                        <w:rFonts w:hint="eastAsia"/>
                      </w:rPr>
                      <w:t>配合比设计</w:t>
                    </w:r>
                  </w:p>
                </w:txbxContent>
              </v:textbox>
            </v:shape>
            <v:line id="_x0000_s5777" style="position:absolute;mso-wrap-edited:f" from="4169,5418" to="4169,5730" wrapcoords="0 0 0 11314 0 12343 0 20571 0 20571 0 16457 0 0 0 0">
              <v:stroke endarrow="block"/>
            </v:line>
            <v:shape id="_x0000_s5778" type="#_x0000_t202" style="position:absolute;left:3350;top:4938;width:1655;height:468;mso-wrap-edited:f" wrapcoords="-112 0 -112 21600 21712 21600 21712 0 -112 0">
              <v:textbox style="mso-next-textbox:#_x0000_s5778">
                <w:txbxContent>
                  <w:p w:rsidR="00CB51A0" w:rsidRDefault="00CB51A0">
                    <w:pPr>
                      <w:jc w:val="center"/>
                      <w:rPr>
                        <w:rFonts w:hint="eastAsia"/>
                      </w:rPr>
                    </w:pPr>
                    <w:r>
                      <w:rPr>
                        <w:rFonts w:hint="eastAsia"/>
                      </w:rPr>
                      <w:t>原材料认可</w:t>
                    </w:r>
                  </w:p>
                </w:txbxContent>
              </v:textbox>
            </v:shape>
            <v:shape id="_x0000_s5779" type="#_x0000_t110" style="position:absolute;left:2945;top:6505;width:2460;height:627">
              <v:textbox style="mso-next-textbox:#_x0000_s5779">
                <w:txbxContent>
                  <w:p w:rsidR="00CB51A0" w:rsidRDefault="00CB51A0">
                    <w:pPr>
                      <w:jc w:val="center"/>
                      <w:rPr>
                        <w:rFonts w:hint="eastAsia"/>
                      </w:rPr>
                    </w:pPr>
                    <w:r>
                      <w:rPr>
                        <w:rFonts w:hint="eastAsia"/>
                      </w:rPr>
                      <w:t>工程师检测</w:t>
                    </w:r>
                  </w:p>
                </w:txbxContent>
              </v:textbox>
            </v:shape>
            <v:line id="_x0000_s5780" style="position:absolute" from="4176,6209" to="4176,6499">
              <v:stroke endarrow="block"/>
            </v:line>
            <v:line id="_x0000_s5781" style="position:absolute;flip:x" from="2604,5191" to="3342,5191">
              <v:stroke startarrow="block"/>
            </v:line>
            <v:line id="_x0000_s5782" style="position:absolute;flip:y" from="2617,5193" to="2617,6824"/>
            <v:shape id="_x0000_s5783" type="#_x0000_t202" style="position:absolute;left:5247;top:6338;width:478;height:398" filled="f" stroked="f">
              <v:textbox style="mso-next-textbox:#_x0000_s5783">
                <w:txbxContent>
                  <w:p w:rsidR="00CB51A0" w:rsidRDefault="00CB51A0">
                    <w:pPr>
                      <w:rPr>
                        <w:rFonts w:hint="eastAsia"/>
                      </w:rPr>
                    </w:pPr>
                    <w:r>
                      <w:rPr>
                        <w:rFonts w:hint="eastAsia"/>
                      </w:rPr>
                      <w:t>Y</w:t>
                    </w:r>
                  </w:p>
                </w:txbxContent>
              </v:textbox>
            </v:shape>
            <v:line id="_x0000_s5784" style="position:absolute" from="2635,6822" to="2935,6822"/>
            <v:shape id="_x0000_s5785" type="#_x0000_t202" style="position:absolute;left:2632;top:6308;width:478;height:398" filled="f" stroked="f">
              <v:textbox style="mso-next-textbox:#_x0000_s5785">
                <w:txbxContent>
                  <w:p w:rsidR="00CB51A0" w:rsidRDefault="00CB51A0">
                    <w:pPr>
                      <w:rPr>
                        <w:rFonts w:hint="eastAsia"/>
                      </w:rPr>
                    </w:pPr>
                    <w:r>
                      <w:rPr>
                        <w:rFonts w:hint="eastAsia"/>
                      </w:rPr>
                      <w:t>N</w:t>
                    </w:r>
                  </w:p>
                </w:txbxContent>
              </v:textbox>
            </v:shape>
            <v:line id="_x0000_s5786" style="position:absolute" from="5385,6816" to="5695,6816">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sz w:val="36"/>
        </w:rPr>
      </w:pPr>
      <w:r w:rsidRPr="00CB51A0">
        <w:rPr>
          <w:rFonts w:hint="eastAsia"/>
          <w:sz w:val="36"/>
        </w:rPr>
        <w:lastRenderedPageBreak/>
        <w:t>通道桥施工工艺框图</w:t>
      </w:r>
    </w:p>
    <w:p w:rsidR="00CB51A0" w:rsidRDefault="00CB51A0">
      <w:pPr>
        <w:jc w:val="center"/>
        <w:rPr>
          <w:sz w:val="24"/>
        </w:rPr>
      </w:pPr>
      <w:r>
        <w:rPr>
          <w:noProof/>
          <w:sz w:val="20"/>
        </w:rPr>
        <w:pict>
          <v:line id="_x0000_s5864" style="position:absolute;left:0;text-align:left;z-index:252152832" from="117pt,0" to="293.75pt,0" strokeweight="3pt">
            <v:stroke linestyle="thinThin"/>
          </v:line>
        </w:pict>
      </w:r>
    </w:p>
    <w:p w:rsidR="00CB51A0" w:rsidRDefault="00CB51A0">
      <w:pPr>
        <w:jc w:val="center"/>
        <w:rPr>
          <w:sz w:val="24"/>
        </w:rPr>
      </w:pPr>
      <w:r>
        <w:rPr>
          <w:rFonts w:ascii="黑体" w:eastAsia="黑体"/>
          <w:b/>
          <w:noProof/>
          <w:sz w:val="20"/>
        </w:rPr>
        <w:pict>
          <v:rect id="_x0000_s5863" style="position:absolute;left:0;text-align:left;margin-left:0;margin-top:9.15pt;width:414pt;height:626.25pt;z-index:252151808" filled="f" strokeweight="1.25pt"/>
        </w:pict>
      </w:r>
    </w:p>
    <w:p w:rsidR="00CB51A0" w:rsidRDefault="00CB51A0">
      <w:pPr>
        <w:jc w:val="center"/>
        <w:rPr>
          <w:sz w:val="24"/>
        </w:rPr>
      </w:pPr>
      <w:r>
        <w:rPr>
          <w:noProof/>
          <w:sz w:val="20"/>
        </w:rPr>
        <w:pict>
          <v:group id="_x0000_s5787" style="position:absolute;left:0;text-align:left;margin-left:31.75pt;margin-top:11.1pt;width:354.5pt;height:588.3pt;z-index:252150784" coordorigin="2620,2688" coordsize="7090,12168">
            <v:line id="_x0000_s5788" style="position:absolute;mso-wrap-edited:f" from="7150,3624" to="7575,3624" wrapcoords="14400 0 -600 0 -600 0 14400 0 16800 0 21600 0 17400 0 14400 0">
              <v:stroke endarrow="block"/>
            </v:line>
            <v:line id="_x0000_s5789" style="position:absolute;mso-wrap-edited:f" from="7215,4404" to="7575,4404" wrapcoords="10800 0 -900 0 -900 0 10800 0 14400 0 21600 0 15300 0 10800 0">
              <v:stroke endarrow="block"/>
            </v:line>
            <v:line id="_x0000_s5790" style="position:absolute;mso-wrap-edited:f" from="7215,5964" to="7575,5964" wrapcoords="10800 0 -900 0 -900 0 10800 0 14400 0 21600 0 15300 0 10800 0">
              <v:stroke endarrow="block"/>
            </v:line>
            <v:line id="_x0000_s5791" style="position:absolute;mso-wrap-edited:f" from="7215,6744" to="7575,6744" wrapcoords="10800 0 -900 0 -900 0 10800 0 14400 0 21600 0 15300 0 10800 0">
              <v:stroke endarrow="block"/>
            </v:line>
            <v:line id="_x0000_s5792" style="position:absolute;mso-wrap-edited:f" from="7215,7680" to="7575,7680" wrapcoords="10800 0 -900 0 -900 0 10800 0 14400 0 21600 0 15300 0 10800 0">
              <v:stroke endarrow="block"/>
            </v:line>
            <v:line id="_x0000_s5793" style="position:absolute;mso-wrap-edited:f" from="7215,8460" to="7575,8460" wrapcoords="10800 0 -900 0 -900 0 10800 0 14400 0 21600 0 15300 0 10800 0">
              <v:stroke endarrow="block"/>
            </v:line>
            <v:line id="_x0000_s5794" style="position:absolute;mso-wrap-edited:f" from="7215,9240" to="7575,9240" wrapcoords="10800 0 -900 0 -900 0 10800 0 14400 0 21600 0 15300 0 10800 0">
              <v:stroke endarrow="block"/>
            </v:line>
            <v:line id="_x0000_s5795" style="position:absolute;mso-wrap-edited:f" from="7215,10644" to="7575,10644" wrapcoords="10800 0 -900 0 -900 0 10800 0 14400 0 21600 0 15300 0 10800 0">
              <v:stroke endarrow="block"/>
            </v:line>
            <v:line id="_x0000_s5796" style="position:absolute;mso-wrap-edited:f" from="7215,12984" to="7575,12984" wrapcoords="10800 0 -900 0 -900 0 10800 0 14400 0 21600 0 15300 0 10800 0">
              <v:stroke endarrow="block"/>
            </v:line>
            <v:shape id="_x0000_s5797" type="#_x0000_t202" style="position:absolute;left:7575;top:3468;width:1983;height:468;mso-wrap-edited:f" wrapcoords="-138 0 -138 21600 21738 21600 21738 0 -138 0">
              <v:textbox style="mso-next-textbox:#_x0000_s5797">
                <w:txbxContent>
                  <w:p w:rsidR="00CB51A0" w:rsidRDefault="00CB51A0">
                    <w:pPr>
                      <w:jc w:val="center"/>
                    </w:pPr>
                    <w:r>
                      <w:rPr>
                        <w:rFonts w:hint="eastAsia"/>
                      </w:rPr>
                      <w:t>检测密实度</w:t>
                    </w:r>
                  </w:p>
                </w:txbxContent>
              </v:textbox>
            </v:shape>
            <v:shape id="_x0000_s5798" type="#_x0000_t202" style="position:absolute;left:7575;top:4248;width:1983;height:468;mso-wrap-edited:f" wrapcoords="-138 0 -138 21600 21738 21600 21738 0 -138 0">
              <v:textbox style="mso-next-textbox:#_x0000_s5798">
                <w:txbxContent>
                  <w:p w:rsidR="00CB51A0" w:rsidRDefault="00CB51A0">
                    <w:pPr>
                      <w:jc w:val="center"/>
                    </w:pPr>
                    <w:r>
                      <w:rPr>
                        <w:rFonts w:hint="eastAsia"/>
                      </w:rPr>
                      <w:t>监理批准</w:t>
                    </w:r>
                  </w:p>
                </w:txbxContent>
              </v:textbox>
            </v:shape>
            <v:shape id="_x0000_s5799" type="#_x0000_t202" style="position:absolute;left:7575;top:5808;width:2128;height:468;mso-wrap-edited:f" wrapcoords="-138 0 -138 21600 21738 21600 21738 0 -138 0">
              <v:textbox style="mso-next-textbox:#_x0000_s5799">
                <w:txbxContent>
                  <w:p w:rsidR="00CB51A0" w:rsidRDefault="00CB51A0">
                    <w:pPr>
                      <w:jc w:val="center"/>
                    </w:pPr>
                    <w:r>
                      <w:rPr>
                        <w:rFonts w:hint="eastAsia"/>
                      </w:rPr>
                      <w:t>监理批准</w:t>
                    </w:r>
                  </w:p>
                </w:txbxContent>
              </v:textbox>
            </v:shape>
            <v:shape id="_x0000_s5800" type="#_x0000_t202" style="position:absolute;left:7575;top:6588;width:2135;height:468;mso-wrap-edited:f" wrapcoords="-129 0 -129 21600 21729 21600 21729 0 -129 0">
              <v:textbox style="mso-next-textbox:#_x0000_s5800">
                <w:txbxContent>
                  <w:p w:rsidR="00CB51A0" w:rsidRDefault="00CB51A0">
                    <w:pPr>
                      <w:jc w:val="center"/>
                      <w:rPr>
                        <w:rFonts w:hint="eastAsia"/>
                      </w:rPr>
                    </w:pPr>
                    <w:r>
                      <w:rPr>
                        <w:rFonts w:hint="eastAsia"/>
                      </w:rPr>
                      <w:t>质检表、试件取样</w:t>
                    </w:r>
                  </w:p>
                </w:txbxContent>
              </v:textbox>
            </v:shape>
            <v:shape id="_x0000_s5801" type="#_x0000_t202" style="position:absolute;left:7575;top:7368;width:2135;height:468;mso-wrap-edited:f" wrapcoords="-129 0 -129 21600 21729 21600 21729 0 -129 0">
              <v:textbox style="mso-next-textbox:#_x0000_s5801">
                <w:txbxContent>
                  <w:p w:rsidR="00CB51A0" w:rsidRDefault="00CB51A0">
                    <w:pPr>
                      <w:jc w:val="center"/>
                      <w:rPr>
                        <w:rFonts w:hint="eastAsia"/>
                      </w:rPr>
                    </w:pPr>
                    <w:r>
                      <w:rPr>
                        <w:rFonts w:hint="eastAsia"/>
                      </w:rPr>
                      <w:t>监理批准、填质检表</w:t>
                    </w:r>
                  </w:p>
                </w:txbxContent>
              </v:textbox>
            </v:shape>
            <v:shape id="_x0000_s5802" type="#_x0000_t202" style="position:absolute;left:7575;top:8148;width:2135;height:468;mso-wrap-edited:f" wrapcoords="-129 0 -129 21600 21729 21600 21729 0 -129 0">
              <v:textbox style="mso-next-textbox:#_x0000_s5802">
                <w:txbxContent>
                  <w:p w:rsidR="00CB51A0" w:rsidRDefault="00CB51A0">
                    <w:pPr>
                      <w:jc w:val="center"/>
                      <w:rPr>
                        <w:rFonts w:hint="eastAsia"/>
                      </w:rPr>
                    </w:pPr>
                    <w:r>
                      <w:rPr>
                        <w:rFonts w:hint="eastAsia"/>
                      </w:rPr>
                      <w:t>监理批准、填质检表</w:t>
                    </w:r>
                  </w:p>
                </w:txbxContent>
              </v:textbox>
            </v:shape>
            <v:shape id="_x0000_s5803" type="#_x0000_t202" style="position:absolute;left:7575;top:8928;width:2135;height:468;mso-wrap-edited:f" wrapcoords="-129 0 -129 21600 21729 21600 21729 0 -129 0">
              <v:textbox style="mso-next-textbox:#_x0000_s5803">
                <w:txbxContent>
                  <w:p w:rsidR="00CB51A0" w:rsidRDefault="00CB51A0">
                    <w:pPr>
                      <w:pStyle w:val="a8"/>
                      <w:rPr>
                        <w:rFonts w:hint="eastAsia"/>
                        <w:sz w:val="21"/>
                      </w:rPr>
                    </w:pPr>
                    <w:r>
                      <w:rPr>
                        <w:rFonts w:hint="eastAsia"/>
                      </w:rPr>
                      <w:t>监</w:t>
                    </w:r>
                    <w:r>
                      <w:rPr>
                        <w:rFonts w:hint="eastAsia"/>
                        <w:sz w:val="21"/>
                      </w:rPr>
                      <w:t>理批准、填质检表</w:t>
                    </w:r>
                  </w:p>
                </w:txbxContent>
              </v:textbox>
            </v:shape>
            <v:shape id="_x0000_s5804" type="#_x0000_t202" style="position:absolute;left:7575;top:10488;width:2135;height:468;mso-wrap-edited:f" wrapcoords="-129 0 -129 21600 21729 21600 21729 0 -129 0">
              <v:textbox style="mso-next-textbox:#_x0000_s5804">
                <w:txbxContent>
                  <w:p w:rsidR="00CB51A0" w:rsidRDefault="00CB51A0">
                    <w:pPr>
                      <w:jc w:val="center"/>
                      <w:rPr>
                        <w:rFonts w:hint="eastAsia"/>
                      </w:rPr>
                    </w:pPr>
                    <w:r>
                      <w:rPr>
                        <w:rFonts w:hint="eastAsia"/>
                      </w:rPr>
                      <w:t>监理批准、填质检表</w:t>
                    </w:r>
                  </w:p>
                </w:txbxContent>
              </v:textbox>
            </v:shape>
            <v:shape id="_x0000_s5805" type="#_x0000_t202" style="position:absolute;left:7575;top:12828;width:2135;height:468;mso-wrap-edited:f" wrapcoords="-129 0 -129 21600 21729 21600 21729 0 -129 0">
              <v:textbox style="mso-next-textbox:#_x0000_s5805">
                <w:txbxContent>
                  <w:p w:rsidR="00CB51A0" w:rsidRDefault="00CB51A0">
                    <w:pPr>
                      <w:jc w:val="center"/>
                      <w:rPr>
                        <w:rFonts w:hint="eastAsia"/>
                      </w:rPr>
                    </w:pPr>
                    <w:r>
                      <w:rPr>
                        <w:rFonts w:hint="eastAsia"/>
                      </w:rPr>
                      <w:t>监理批准、填质检表</w:t>
                    </w:r>
                  </w:p>
                </w:txbxContent>
              </v:textbox>
            </v:shape>
            <v:shape id="_x0000_s5806" type="#_x0000_t202" style="position:absolute;left:7575;top:11268;width:2135;height:468;mso-wrap-edited:f" wrapcoords="-129 0 -129 21600 21729 21600 21729 0 -129 0">
              <v:textbox style="mso-next-textbox:#_x0000_s5806">
                <w:txbxContent>
                  <w:p w:rsidR="00CB51A0" w:rsidRDefault="00CB51A0">
                    <w:pPr>
                      <w:jc w:val="center"/>
                      <w:rPr>
                        <w:rFonts w:hint="eastAsia"/>
                      </w:rPr>
                    </w:pPr>
                    <w:r>
                      <w:rPr>
                        <w:rFonts w:hint="eastAsia"/>
                      </w:rPr>
                      <w:t>试件取样</w:t>
                    </w:r>
                  </w:p>
                </w:txbxContent>
              </v:textbox>
            </v:shape>
            <v:shape id="_x0000_s5807" type="#_x0000_t202" style="position:absolute;left:4860;top:2688;width:2264;height:468;mso-wrap-edited:f" wrapcoords="-90 0 -90 21600 21690 21600 21690 0 -90 0">
              <v:textbox style="mso-next-textbox:#_x0000_s5807">
                <w:txbxContent>
                  <w:p w:rsidR="00CB51A0" w:rsidRDefault="00CB51A0">
                    <w:pPr>
                      <w:jc w:val="center"/>
                    </w:pPr>
                    <w:r>
                      <w:rPr>
                        <w:rFonts w:hint="eastAsia"/>
                      </w:rPr>
                      <w:t>施工放样、基坑开挖</w:t>
                    </w:r>
                  </w:p>
                </w:txbxContent>
              </v:textbox>
            </v:shape>
            <v:shape id="_x0000_s5808" type="#_x0000_t202" style="position:absolute;left:4864;top:3464;width:2260;height:468;mso-wrap-edited:f" wrapcoords="-117 0 -117 21600 21717 21600 21717 0 -117 0">
              <v:textbox style="mso-next-textbox:#_x0000_s5808">
                <w:txbxContent>
                  <w:p w:rsidR="00CB51A0" w:rsidRDefault="00CB51A0">
                    <w:pPr>
                      <w:jc w:val="center"/>
                    </w:pPr>
                    <w:r>
                      <w:rPr>
                        <w:rFonts w:hint="eastAsia"/>
                      </w:rPr>
                      <w:t>基底夯实</w:t>
                    </w:r>
                  </w:p>
                </w:txbxContent>
              </v:textbox>
            </v:shape>
            <v:shape id="_x0000_s5809" type="#_x0000_t202" style="position:absolute;left:4864;top:4248;width:2341;height:468;mso-wrap-edited:f" wrapcoords="-112 0 -112 21600 21712 21600 21712 0 -112 0">
              <v:textbox style="mso-next-textbox:#_x0000_s5809">
                <w:txbxContent>
                  <w:p w:rsidR="00CB51A0" w:rsidRDefault="00CB51A0">
                    <w:pPr>
                      <w:jc w:val="center"/>
                    </w:pPr>
                    <w:r>
                      <w:rPr>
                        <w:rFonts w:hint="eastAsia"/>
                      </w:rPr>
                      <w:t>复核几何尺寸</w:t>
                    </w:r>
                  </w:p>
                </w:txbxContent>
              </v:textbox>
            </v:shape>
            <v:shape id="_x0000_s5810" type="#_x0000_t202" style="position:absolute;left:4864;top:5028;width:2341;height:468;mso-wrap-edited:f" wrapcoords="-112 0 -112 21600 21712 21600 21712 0 -112 0">
              <v:textbox style="mso-next-textbox:#_x0000_s5810">
                <w:txbxContent>
                  <w:p w:rsidR="00CB51A0" w:rsidRDefault="00CB51A0">
                    <w:pPr>
                      <w:jc w:val="center"/>
                    </w:pPr>
                    <w:r>
                      <w:rPr>
                        <w:rFonts w:hint="eastAsia"/>
                      </w:rPr>
                      <w:t>立模板</w:t>
                    </w:r>
                  </w:p>
                </w:txbxContent>
              </v:textbox>
            </v:shape>
            <v:shape id="_x0000_s5811" type="#_x0000_t202" style="position:absolute;left:4864;top:5808;width:2341;height:468;mso-wrap-edited:f" wrapcoords="-112 0 -112 21600 21712 21600 21712 0 -112 0">
              <v:textbox style="mso-next-textbox:#_x0000_s5811">
                <w:txbxContent>
                  <w:p w:rsidR="00CB51A0" w:rsidRDefault="00CB51A0">
                    <w:pPr>
                      <w:jc w:val="center"/>
                    </w:pPr>
                    <w:r>
                      <w:rPr>
                        <w:rFonts w:hint="eastAsia"/>
                      </w:rPr>
                      <w:t>绑扎钢筋</w:t>
                    </w:r>
                  </w:p>
                </w:txbxContent>
              </v:textbox>
            </v:shape>
            <v:shape id="_x0000_s5812" type="#_x0000_t202" style="position:absolute;left:4864;top:6588;width:2341;height:468;mso-wrap-edited:f" wrapcoords="-112 0 -112 21600 21712 21600 21712 0 -112 0">
              <v:textbox style="mso-next-textbox:#_x0000_s5812">
                <w:txbxContent>
                  <w:p w:rsidR="00CB51A0" w:rsidRDefault="00CB51A0">
                    <w:pPr>
                      <w:jc w:val="center"/>
                    </w:pPr>
                    <w:r>
                      <w:rPr>
                        <w:rFonts w:hint="eastAsia"/>
                      </w:rPr>
                      <w:t>浇基础混凝土</w:t>
                    </w:r>
                  </w:p>
                </w:txbxContent>
              </v:textbox>
            </v:shape>
            <v:shape id="_x0000_s5813" type="#_x0000_t202" style="position:absolute;left:4864;top:7368;width:2341;height:468;mso-wrap-edited:f" wrapcoords="-112 0 -112 21600 21712 21600 21712 0 -112 0">
              <v:textbox style="mso-next-textbox:#_x0000_s5813">
                <w:txbxContent>
                  <w:p w:rsidR="00CB51A0" w:rsidRDefault="00CB51A0">
                    <w:pPr>
                      <w:jc w:val="center"/>
                    </w:pPr>
                    <w:r>
                      <w:rPr>
                        <w:rFonts w:hint="eastAsia"/>
                      </w:rPr>
                      <w:t>养</w:t>
                    </w:r>
                    <w:r>
                      <w:rPr>
                        <w:rFonts w:hint="eastAsia"/>
                      </w:rPr>
                      <w:t xml:space="preserve">  </w:t>
                    </w:r>
                    <w:r>
                      <w:rPr>
                        <w:rFonts w:hint="eastAsia"/>
                      </w:rPr>
                      <w:t>护</w:t>
                    </w:r>
                  </w:p>
                </w:txbxContent>
              </v:textbox>
            </v:shape>
            <v:shape id="_x0000_s5814" type="#_x0000_t202" style="position:absolute;left:4864;top:8148;width:2341;height:468;mso-wrap-edited:f" wrapcoords="-112 0 -112 21600 21712 21600 21712 0 -112 0">
              <v:textbox style="mso-next-textbox:#_x0000_s5814">
                <w:txbxContent>
                  <w:p w:rsidR="00CB51A0" w:rsidRDefault="00CB51A0">
                    <w:pPr>
                      <w:jc w:val="center"/>
                    </w:pPr>
                    <w:r>
                      <w:rPr>
                        <w:rFonts w:hint="eastAsia"/>
                      </w:rPr>
                      <w:t>绑扎台身钢筋</w:t>
                    </w:r>
                  </w:p>
                </w:txbxContent>
              </v:textbox>
            </v:shape>
            <v:shape id="_x0000_s5815" type="#_x0000_t202" style="position:absolute;left:4864;top:8928;width:2341;height:468;mso-wrap-edited:f" wrapcoords="-112 0 -112 21600 21712 21600 21712 0 -112 0">
              <v:textbox style="mso-next-textbox:#_x0000_s5815">
                <w:txbxContent>
                  <w:p w:rsidR="00CB51A0" w:rsidRDefault="00CB51A0">
                    <w:pPr>
                      <w:jc w:val="center"/>
                    </w:pPr>
                    <w:r>
                      <w:rPr>
                        <w:rFonts w:hint="eastAsia"/>
                      </w:rPr>
                      <w:t>浇台身混凝土</w:t>
                    </w:r>
                  </w:p>
                </w:txbxContent>
              </v:textbox>
            </v:shape>
            <v:shape id="_x0000_s5816" type="#_x0000_t202" style="position:absolute;left:4864;top:9708;width:2341;height:468;mso-wrap-edited:f" wrapcoords="-112 0 -112 21600 21712 21600 21712 0 -112 0">
              <v:textbox style="mso-next-textbox:#_x0000_s5816">
                <w:txbxContent>
                  <w:p w:rsidR="00CB51A0" w:rsidRDefault="00CB51A0">
                    <w:pPr>
                      <w:jc w:val="center"/>
                    </w:pPr>
                    <w:r>
                      <w:rPr>
                        <w:rFonts w:hint="eastAsia"/>
                      </w:rPr>
                      <w:t>台身养护</w:t>
                    </w:r>
                  </w:p>
                </w:txbxContent>
              </v:textbox>
            </v:shape>
            <v:shape id="_x0000_s5817" type="#_x0000_t202" style="position:absolute;left:4864;top:10488;width:2341;height:468;mso-wrap-edited:f" wrapcoords="-112 0 -112 21600 21712 21600 21712 0 -112 0">
              <v:textbox style="mso-next-textbox:#_x0000_s5817">
                <w:txbxContent>
                  <w:p w:rsidR="00CB51A0" w:rsidRDefault="00CB51A0">
                    <w:pPr>
                      <w:jc w:val="center"/>
                    </w:pPr>
                    <w:r>
                      <w:rPr>
                        <w:rFonts w:hint="eastAsia"/>
                      </w:rPr>
                      <w:t>绑扎台帽钢筋</w:t>
                    </w:r>
                  </w:p>
                </w:txbxContent>
              </v:textbox>
            </v:shape>
            <v:shape id="_x0000_s5818" type="#_x0000_t202" style="position:absolute;left:4864;top:12048;width:2341;height:468;mso-wrap-edited:f" wrapcoords="-112 0 -112 21600 21712 21600 21712 0 -112 0">
              <v:textbox style="mso-next-textbox:#_x0000_s5818">
                <w:txbxContent>
                  <w:p w:rsidR="00CB51A0" w:rsidRDefault="00CB51A0">
                    <w:pPr>
                      <w:jc w:val="center"/>
                    </w:pPr>
                    <w:r>
                      <w:rPr>
                        <w:rFonts w:hint="eastAsia"/>
                      </w:rPr>
                      <w:t>养</w:t>
                    </w:r>
                    <w:r>
                      <w:rPr>
                        <w:rFonts w:hint="eastAsia"/>
                      </w:rPr>
                      <w:t xml:space="preserve">  </w:t>
                    </w:r>
                    <w:r>
                      <w:rPr>
                        <w:rFonts w:hint="eastAsia"/>
                      </w:rPr>
                      <w:t>护</w:t>
                    </w:r>
                  </w:p>
                </w:txbxContent>
              </v:textbox>
            </v:shape>
            <v:shape id="_x0000_s5819" type="#_x0000_t202" style="position:absolute;left:4864;top:12828;width:2341;height:468;mso-wrap-edited:f" wrapcoords="-112 0 -112 21600 21712 21600 21712 0 -112 0">
              <v:textbox style="mso-next-textbox:#_x0000_s5819">
                <w:txbxContent>
                  <w:p w:rsidR="00CB51A0" w:rsidRDefault="00CB51A0">
                    <w:pPr>
                      <w:jc w:val="center"/>
                    </w:pPr>
                    <w:r>
                      <w:rPr>
                        <w:rFonts w:hint="eastAsia"/>
                      </w:rPr>
                      <w:t>安装行车道板</w:t>
                    </w:r>
                  </w:p>
                </w:txbxContent>
              </v:textbox>
            </v:shape>
            <v:shape id="_x0000_s5820" type="#_x0000_t202" style="position:absolute;left:4864;top:13608;width:2341;height:468;mso-wrap-edited:f" wrapcoords="-112 0 -112 21600 21712 21600 21712 0 -112 0">
              <v:textbox style="mso-next-textbox:#_x0000_s5820">
                <w:txbxContent>
                  <w:p w:rsidR="00CB51A0" w:rsidRDefault="00CB51A0">
                    <w:pPr>
                      <w:jc w:val="center"/>
                      <w:rPr>
                        <w:rFonts w:hint="eastAsia"/>
                      </w:rPr>
                    </w:pPr>
                    <w:r>
                      <w:rPr>
                        <w:rFonts w:hint="eastAsia"/>
                      </w:rPr>
                      <w:t>桥面铺装</w:t>
                    </w:r>
                  </w:p>
                </w:txbxContent>
              </v:textbox>
            </v:shape>
            <v:shape id="_x0000_s5821" type="#_x0000_t202" style="position:absolute;left:4864;top:14388;width:2341;height:468;mso-wrap-edited:f" wrapcoords="-112 0 -112 21600 21712 21600 21712 0 -112 0">
              <v:textbox style="mso-next-textbox:#_x0000_s5821">
                <w:txbxContent>
                  <w:p w:rsidR="00CB51A0" w:rsidRDefault="00CB51A0">
                    <w:pPr>
                      <w:jc w:val="center"/>
                      <w:rPr>
                        <w:rFonts w:hint="eastAsia"/>
                      </w:rPr>
                    </w:pPr>
                    <w:r>
                      <w:rPr>
                        <w:rFonts w:hint="eastAsia"/>
                      </w:rPr>
                      <w:t>养</w:t>
                    </w:r>
                    <w:r>
                      <w:rPr>
                        <w:rFonts w:hint="eastAsia"/>
                      </w:rPr>
                      <w:t xml:space="preserve">  </w:t>
                    </w:r>
                    <w:r>
                      <w:rPr>
                        <w:rFonts w:hint="eastAsia"/>
                      </w:rPr>
                      <w:t>护</w:t>
                    </w:r>
                  </w:p>
                </w:txbxContent>
              </v:textbox>
            </v:shape>
            <v:line id="_x0000_s5822" style="position:absolute;mso-wrap-edited:f" from="6013,3156" to="6013,3468" wrapcoords="0 0 0 11314 0 12343 0 20571 0 20571 0 16457 0 0 0 0">
              <v:stroke endarrow="block"/>
            </v:line>
            <v:line id="_x0000_s5823" style="position:absolute;mso-wrap-edited:f" from="6013,3936" to="6013,4248" wrapcoords="0 0 0 11314 0 12343 0 20571 0 20571 0 16457 0 0 0 0">
              <v:stroke endarrow="block"/>
            </v:line>
            <v:line id="_x0000_s5824" style="position:absolute;mso-wrap-edited:f" from="6013,4716" to="6013,5028" wrapcoords="0 0 0 11314 0 12343 0 20571 0 20571 0 16457 0 0 0 0">
              <v:stroke endarrow="block"/>
            </v:line>
            <v:line id="_x0000_s5825" style="position:absolute;mso-wrap-edited:f" from="6013,5496" to="6013,5808" wrapcoords="0 0 0 11314 0 12343 0 20571 0 20571 0 16457 0 0 0 0">
              <v:stroke endarrow="block"/>
            </v:line>
            <v:line id="_x0000_s5826" style="position:absolute;mso-wrap-edited:f" from="6013,6276" to="6013,6588" wrapcoords="0 0 0 11314 0 12343 0 20571 0 20571 0 16457 0 0 0 0">
              <v:stroke endarrow="block"/>
            </v:line>
            <v:line id="_x0000_s5827" style="position:absolute;mso-wrap-edited:f" from="6013,7056" to="6013,7368" wrapcoords="0 0 0 11314 0 12343 0 20571 0 20571 0 16457 0 0 0 0">
              <v:stroke endarrow="block"/>
            </v:line>
            <v:line id="_x0000_s5828" style="position:absolute;mso-wrap-edited:f" from="6013,7836" to="6013,8148" wrapcoords="0 0 0 11314 0 12343 0 20571 0 20571 0 16457 0 0 0 0">
              <v:stroke endarrow="block"/>
            </v:line>
            <v:line id="_x0000_s5829" style="position:absolute;mso-wrap-edited:f" from="6013,8616" to="6013,8928" wrapcoords="0 0 0 11314 0 12343 0 20571 0 20571 0 16457 0 0 0 0">
              <v:stroke endarrow="block"/>
            </v:line>
            <v:line id="_x0000_s5830" style="position:absolute;mso-wrap-edited:f" from="6013,9396" to="6013,9708" wrapcoords="0 0 0 11314 0 12343 0 20571 0 20571 0 16457 0 0 0 0">
              <v:stroke endarrow="block"/>
            </v:line>
            <v:line id="_x0000_s5831" style="position:absolute;mso-wrap-edited:f" from="6013,10176" to="6013,10488" wrapcoords="0 0 0 11314 0 12343 0 20571 0 20571 0 16457 0 0 0 0">
              <v:stroke endarrow="block"/>
            </v:line>
            <v:line id="_x0000_s5832" style="position:absolute;mso-wrap-edited:f" from="6013,10956" to="6013,11268" wrapcoords="0 0 0 11314 0 12343 0 20571 0 20571 0 16457 0 0 0 0">
              <v:stroke endarrow="block"/>
            </v:line>
            <v:line id="_x0000_s5833" style="position:absolute;mso-wrap-edited:f" from="6013,12516" to="6013,12828" wrapcoords="0 0 0 11314 0 12343 0 20571 0 20571 0 16457 0 0 0 0">
              <v:stroke endarrow="block"/>
            </v:line>
            <v:line id="_x0000_s5834" style="position:absolute;mso-wrap-edited:f" from="6013,13296" to="6013,13608" wrapcoords="0 0 0 11314 0 12343 0 20571 0 20571 0 16457 0 0 0 0">
              <v:stroke endarrow="block"/>
            </v:line>
            <v:line id="_x0000_s5835" style="position:absolute;mso-wrap-edited:f" from="6013,14076" to="6013,14388" wrapcoords="0 0 0 11314 0 12343 0 20571 0 20571 0 16457 0 0 0 0">
              <v:stroke endarrow="block"/>
            </v:line>
            <v:shape id="_x0000_s5836" type="#_x0000_t202" style="position:absolute;left:4864;top:11268;width:2341;height:468;mso-wrap-edited:f" wrapcoords="-112 0 -112 21600 21712 21600 21712 0 -112 0">
              <v:textbox style="mso-next-textbox:#_x0000_s5836">
                <w:txbxContent>
                  <w:p w:rsidR="00CB51A0" w:rsidRDefault="00CB51A0">
                    <w:pPr>
                      <w:jc w:val="center"/>
                    </w:pPr>
                    <w:r>
                      <w:rPr>
                        <w:rFonts w:hint="eastAsia"/>
                      </w:rPr>
                      <w:t>浇台帽混凝土</w:t>
                    </w:r>
                  </w:p>
                </w:txbxContent>
              </v:textbox>
            </v:shape>
            <v:line id="_x0000_s5837" style="position:absolute;mso-wrap-edited:f" from="6013,11736" to="6013,12048" wrapcoords="0 0 0 11314 0 12343 0 20571 0 20571 0 16457 0 0 0 0">
              <v:stroke endarrow="block"/>
            </v:line>
            <v:line id="_x0000_s5838" style="position:absolute;mso-wrap-edited:f" from="7215,11424" to="7575,11424" wrapcoords="10800 0 -900 0 -900 0 10800 0 14400 0 21600 0 15300 0 10800 0">
              <v:stroke endarrow="block"/>
            </v:line>
            <v:shape id="_x0000_s5839" type="#_x0000_t202" style="position:absolute;left:2620;top:3468;width:1824;height:468;mso-wrap-edited:f" wrapcoords="-138 0 -138 21600 21738 21600 21738 0 -138 0">
              <v:textbox style="mso-next-textbox:#_x0000_s5839">
                <w:txbxContent>
                  <w:p w:rsidR="00CB51A0" w:rsidRDefault="00CB51A0">
                    <w:pPr>
                      <w:jc w:val="center"/>
                    </w:pPr>
                    <w:r>
                      <w:rPr>
                        <w:rFonts w:hint="eastAsia"/>
                      </w:rPr>
                      <w:t>回填砂砾垫层</w:t>
                    </w:r>
                  </w:p>
                </w:txbxContent>
              </v:textbox>
            </v:shape>
            <v:shape id="_x0000_s5840" type="#_x0000_t202" style="position:absolute;left:2620;top:4248;width:1824;height:468;mso-wrap-edited:f" wrapcoords="-138 0 -138 21600 21738 21600 21738 0 -138 0">
              <v:textbox style="mso-next-textbox:#_x0000_s5840">
                <w:txbxContent>
                  <w:p w:rsidR="00CB51A0" w:rsidRDefault="00CB51A0">
                    <w:pPr>
                      <w:jc w:val="center"/>
                    </w:pPr>
                    <w:r>
                      <w:rPr>
                        <w:rFonts w:hint="eastAsia"/>
                      </w:rPr>
                      <w:t>填报放线记录</w:t>
                    </w:r>
                  </w:p>
                </w:txbxContent>
              </v:textbox>
            </v:shape>
            <v:shape id="_x0000_s5841" type="#_x0000_t202" style="position:absolute;left:2620;top:5808;width:1824;height:468;mso-wrap-edited:f" wrapcoords="-138 0 -138 21600 21738 21600 21738 0 -138 0">
              <v:textbox style="mso-next-textbox:#_x0000_s5841">
                <w:txbxContent>
                  <w:p w:rsidR="00CB51A0" w:rsidRDefault="00CB51A0">
                    <w:pPr>
                      <w:jc w:val="center"/>
                    </w:pPr>
                    <w:r>
                      <w:rPr>
                        <w:rFonts w:hint="eastAsia"/>
                      </w:rPr>
                      <w:t>填质检表</w:t>
                    </w:r>
                  </w:p>
                </w:txbxContent>
              </v:textbox>
            </v:shape>
            <v:shape id="_x0000_s5842" type="#_x0000_t202" style="position:absolute;left:2620;top:6588;width:1824;height:468;mso-wrap-edited:f" wrapcoords="-138 0 -138 21600 21738 21600 21738 0 -138 0">
              <v:textbox style="mso-next-textbox:#_x0000_s5842">
                <w:txbxContent>
                  <w:p w:rsidR="00CB51A0" w:rsidRDefault="00CB51A0">
                    <w:pPr>
                      <w:jc w:val="center"/>
                    </w:pPr>
                    <w:r>
                      <w:rPr>
                        <w:rFonts w:hint="eastAsia"/>
                      </w:rPr>
                      <w:t>施工记录</w:t>
                    </w:r>
                  </w:p>
                </w:txbxContent>
              </v:textbox>
            </v:shape>
            <v:shape id="_x0000_s5843" type="#_x0000_t202" style="position:absolute;left:2620;top:7368;width:1824;height:468;mso-wrap-edited:f" wrapcoords="-138 0 -138 21600 21738 21600 21738 0 -138 0">
              <v:textbox style="mso-next-textbox:#_x0000_s5843">
                <w:txbxContent>
                  <w:p w:rsidR="00CB51A0" w:rsidRDefault="00CB51A0">
                    <w:pPr>
                      <w:jc w:val="center"/>
                    </w:pPr>
                    <w:r>
                      <w:rPr>
                        <w:rFonts w:hint="eastAsia"/>
                      </w:rPr>
                      <w:t>台身放线</w:t>
                    </w:r>
                  </w:p>
                </w:txbxContent>
              </v:textbox>
            </v:shape>
            <v:shape id="_x0000_s5844" type="#_x0000_t202" style="position:absolute;left:2620;top:8148;width:1824;height:468;mso-wrap-edited:f" wrapcoords="-138 0 -138 21600 21738 21600 21738 0 -138 0">
              <v:textbox style="mso-next-textbox:#_x0000_s5844">
                <w:txbxContent>
                  <w:p w:rsidR="00CB51A0" w:rsidRDefault="00CB51A0">
                    <w:pPr>
                      <w:jc w:val="center"/>
                    </w:pPr>
                    <w:r>
                      <w:rPr>
                        <w:rFonts w:hint="eastAsia"/>
                      </w:rPr>
                      <w:t>支模板</w:t>
                    </w:r>
                  </w:p>
                </w:txbxContent>
              </v:textbox>
            </v:shape>
            <v:shape id="_x0000_s5845" type="#_x0000_t202" style="position:absolute;left:2620;top:8928;width:1824;height:468;mso-wrap-edited:f" wrapcoords="-138 0 -138 21600 21738 21600 21738 0 -138 0">
              <v:textbox style="mso-next-textbox:#_x0000_s5845">
                <w:txbxContent>
                  <w:p w:rsidR="00CB51A0" w:rsidRDefault="00CB51A0">
                    <w:pPr>
                      <w:jc w:val="center"/>
                    </w:pPr>
                    <w:r>
                      <w:rPr>
                        <w:rFonts w:hint="eastAsia"/>
                      </w:rPr>
                      <w:t>填施工记录</w:t>
                    </w:r>
                  </w:p>
                </w:txbxContent>
              </v:textbox>
            </v:shape>
            <v:shape id="_x0000_s5846" type="#_x0000_t202" style="position:absolute;left:2620;top:9708;width:1824;height:468;mso-wrap-edited:f" wrapcoords="-138 0 -138 21600 21738 21600 21738 0 -138 0">
              <v:textbox style="mso-next-textbox:#_x0000_s5846">
                <w:txbxContent>
                  <w:p w:rsidR="00CB51A0" w:rsidRDefault="00CB51A0">
                    <w:pPr>
                      <w:jc w:val="center"/>
                    </w:pPr>
                    <w:r>
                      <w:rPr>
                        <w:rFonts w:hint="eastAsia"/>
                      </w:rPr>
                      <w:t>填养护记录</w:t>
                    </w:r>
                  </w:p>
                </w:txbxContent>
              </v:textbox>
            </v:shape>
            <v:shape id="_x0000_s5847" type="#_x0000_t202" style="position:absolute;left:2620;top:10488;width:1824;height:468;mso-wrap-edited:f" wrapcoords="-138 0 -138 21600 21738 21600 21738 0 -138 0">
              <v:textbox style="mso-next-textbox:#_x0000_s5847">
                <w:txbxContent>
                  <w:p w:rsidR="00CB51A0" w:rsidRDefault="00CB51A0">
                    <w:pPr>
                      <w:jc w:val="center"/>
                    </w:pPr>
                    <w:r>
                      <w:rPr>
                        <w:rFonts w:hint="eastAsia"/>
                      </w:rPr>
                      <w:t>支模板</w:t>
                    </w:r>
                  </w:p>
                </w:txbxContent>
              </v:textbox>
            </v:shape>
            <v:shape id="_x0000_s5848" type="#_x0000_t202" style="position:absolute;left:2620;top:12828;width:1824;height:468;mso-wrap-edited:f" wrapcoords="-138 0 -138 21600 21738 21600 21738 0 -138 0">
              <v:textbox style="mso-next-textbox:#_x0000_s5848">
                <w:txbxContent>
                  <w:p w:rsidR="00CB51A0" w:rsidRDefault="00CB51A0">
                    <w:pPr>
                      <w:jc w:val="center"/>
                    </w:pPr>
                    <w:r>
                      <w:rPr>
                        <w:rFonts w:hint="eastAsia"/>
                      </w:rPr>
                      <w:t>填施工记录</w:t>
                    </w:r>
                  </w:p>
                </w:txbxContent>
              </v:textbox>
            </v:shape>
            <v:shape id="_x0000_s5849" type="#_x0000_t202" style="position:absolute;left:2620;top:13608;width:1824;height:468;mso-wrap-edited:f" wrapcoords="-138 0 -138 21600 21738 21600 21738 0 -138 0">
              <v:textbox style="mso-next-textbox:#_x0000_s5849">
                <w:txbxContent>
                  <w:p w:rsidR="00CB51A0" w:rsidRDefault="00CB51A0">
                    <w:pPr>
                      <w:jc w:val="center"/>
                    </w:pPr>
                    <w:r>
                      <w:rPr>
                        <w:rFonts w:hint="eastAsia"/>
                      </w:rPr>
                      <w:t>铺钢筋网</w:t>
                    </w:r>
                  </w:p>
                </w:txbxContent>
              </v:textbox>
            </v:shape>
            <v:line id="_x0000_s5850" style="position:absolute;mso-wrap-edited:f" from="4444,13764" to="4865,13764" wrapcoords="14400 0 -600 0 -600 0 14400 0 16800 0 21600 0 17400 0 14400 0">
              <v:stroke endarrow="block"/>
            </v:line>
            <v:line id="_x0000_s5851" style="position:absolute;flip:x;mso-wrap-edited:f" from="4444,13140" to="4865,13140" wrapcoords="14400 0 -600 0 -600 0 14400 0 16800 0 21600 0 17400 0 14400 0">
              <v:stroke endarrow="block"/>
            </v:line>
            <v:line id="_x0000_s5852" style="position:absolute;flip:x;mso-wrap-edited:f" from="4444,7524" to="4865,7524" wrapcoords="14400 0 -600 0 -600 0 14400 0 16800 0 21600 0 17400 0 14400 0">
              <v:stroke endarrow="block"/>
            </v:line>
            <v:line id="_x0000_s5853" style="position:absolute;mso-wrap-edited:f" from="4444,8460" to="4865,8460" wrapcoords="14400 0 -600 0 -600 0 14400 0 16800 0 21600 0 17400 0 14400 0">
              <v:stroke endarrow="block"/>
            </v:line>
            <v:line id="_x0000_s5854" style="position:absolute;flip:x;mso-wrap-edited:f" from="4444,9240" to="4865,9240" wrapcoords="14400 0 -600 0 -600 0 14400 0 16800 0 21600 0 17400 0 14400 0">
              <v:stroke endarrow="block"/>
            </v:line>
            <v:line id="_x0000_s5855" style="position:absolute;flip:x;mso-wrap-edited:f" from="4444,10020" to="4865,10020" wrapcoords="14400 0 -600 0 -600 0 14400 0 16800 0 21600 0 17400 0 14400 0">
              <v:stroke endarrow="block"/>
            </v:line>
            <v:line id="_x0000_s5856" style="position:absolute;mso-wrap-edited:f" from="4444,10800" to="4865,10800" wrapcoords="14400 0 -600 0 -600 0 14400 0 16800 0 21600 0 17400 0 14400 0">
              <v:stroke endarrow="block"/>
            </v:line>
            <v:line id="_x0000_s5857" style="position:absolute;flip:x;mso-wrap-edited:f" from="4444,6900" to="4865,6900" wrapcoords="14400 0 -600 0 -600 0 14400 0 16800 0 21600 0 17400 0 14400 0">
              <v:stroke endarrow="block"/>
            </v:line>
            <v:line id="_x0000_s5858" style="position:absolute;flip:x;mso-wrap-edited:f" from="4444,6120" to="4865,6120" wrapcoords="14400 0 -600 0 -600 0 14400 0 16800 0 21600 0 17400 0 14400 0">
              <v:stroke endarrow="block"/>
            </v:line>
            <v:line id="_x0000_s5859" style="position:absolute;flip:x;mso-wrap-edited:f" from="4444,3780" to="4865,3780" wrapcoords="14400 0 -600 0 -600 0 14400 0 16800 0 21600 0 17400 0 14400 0">
              <v:stroke endarrow="block"/>
            </v:line>
            <v:line id="_x0000_s5860" style="position:absolute;flip:x;mso-wrap-edited:f" from="4444,4404" to="4865,4404" wrapcoords="14400 0 -600 0 -600 0 14400 0 16800 0 21600 0 17400 0 14400 0">
              <v:stroke endarrow="block"/>
            </v:line>
            <v:shape id="_x0000_s5861" type="#_x0000_t202" style="position:absolute;left:2620;top:11268;width:1824;height:468;mso-wrap-edited:f" wrapcoords="-138 0 -138 21600 21738 21600 21738 0 -138 0">
              <v:textbox style="mso-next-textbox:#_x0000_s5861">
                <w:txbxContent>
                  <w:p w:rsidR="00CB51A0" w:rsidRDefault="00CB51A0">
                    <w:pPr>
                      <w:jc w:val="center"/>
                    </w:pPr>
                    <w:r>
                      <w:rPr>
                        <w:rFonts w:hint="eastAsia"/>
                      </w:rPr>
                      <w:t>填施工记录</w:t>
                    </w:r>
                  </w:p>
                </w:txbxContent>
              </v:textbox>
            </v:shape>
            <v:line id="_x0000_s5862" style="position:absolute;flip:x;mso-wrap-edited:f" from="4444,11580" to="4865,11580" wrapcoords="14400 0 -600 0 -600 0 14400 0 16800 0 21600 0 17400 0 14400 0">
              <v:stroke endarrow="block"/>
            </v:line>
          </v:group>
        </w:pict>
      </w: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Pr>
        <w:rPr>
          <w:rFonts w:hint="eastAsia"/>
        </w:rPr>
      </w:pPr>
    </w:p>
    <w:p w:rsidR="00CB51A0" w:rsidRDefault="00CB51A0"/>
    <w:p w:rsidR="00CB51A0" w:rsidRDefault="00CB51A0"/>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noProof/>
          <w:sz w:val="36"/>
        </w:rPr>
        <w:lastRenderedPageBreak/>
        <w:pict>
          <v:line id="_x0000_s5865" style="position:absolute;left:0;text-align:left;z-index:252153856" from="130.25pt,27.5pt" to="277.4pt,27.5pt" strokeweight="3pt">
            <v:stroke linestyle="thinThin"/>
          </v:line>
        </w:pict>
      </w:r>
      <w:r w:rsidRPr="00CB51A0">
        <w:rPr>
          <w:rFonts w:hint="eastAsia"/>
          <w:sz w:val="36"/>
        </w:rPr>
        <w:t>箱涵施工工艺框图</w:t>
      </w:r>
    </w:p>
    <w:p w:rsidR="00CB51A0" w:rsidRDefault="00CB51A0"/>
    <w:p w:rsidR="00CB51A0" w:rsidRDefault="00CB51A0">
      <w:r>
        <w:rPr>
          <w:b/>
          <w:noProof/>
          <w:sz w:val="20"/>
          <w:u w:val="single"/>
        </w:rPr>
        <w:pict>
          <v:group id="_x0000_s5867" style="position:absolute;left:0;text-align:left;margin-left:21.75pt;margin-top:27.8pt;width:361.7pt;height:548.55pt;z-index:252155904" coordorigin="2420,3156" coordsize="7234,10971">
            <v:shape id="_x0000_s5868" type="#_x0000_t202" style="position:absolute;left:5609;top:3156;width:1574;height:468">
              <v:textbox>
                <w:txbxContent>
                  <w:p w:rsidR="00CB51A0" w:rsidRDefault="00CB51A0">
                    <w:pPr>
                      <w:jc w:val="center"/>
                      <w:rPr>
                        <w:rFonts w:hint="eastAsia"/>
                      </w:rPr>
                    </w:pPr>
                    <w:r>
                      <w:rPr>
                        <w:rFonts w:hint="eastAsia"/>
                      </w:rPr>
                      <w:t>施工准备</w:t>
                    </w:r>
                  </w:p>
                </w:txbxContent>
              </v:textbox>
            </v:shape>
            <v:rect id="_x0000_s5869" style="position:absolute;left:5636;top:3918;width:1574;height:468">
              <v:textbox>
                <w:txbxContent>
                  <w:p w:rsidR="00CB51A0" w:rsidRDefault="00CB51A0">
                    <w:pPr>
                      <w:jc w:val="center"/>
                      <w:rPr>
                        <w:rFonts w:hint="eastAsia"/>
                      </w:rPr>
                    </w:pPr>
                    <w:r>
                      <w:rPr>
                        <w:rFonts w:hint="eastAsia"/>
                      </w:rPr>
                      <w:t>测量放样</w:t>
                    </w:r>
                  </w:p>
                </w:txbxContent>
              </v:textbox>
            </v:rect>
            <v:rect id="_x0000_s5870" style="position:absolute;left:5636;top:4676;width:1574;height:468">
              <v:textbox>
                <w:txbxContent>
                  <w:p w:rsidR="00CB51A0" w:rsidRDefault="00CB51A0">
                    <w:pPr>
                      <w:jc w:val="center"/>
                      <w:rPr>
                        <w:rFonts w:hint="eastAsia"/>
                      </w:rPr>
                    </w:pPr>
                    <w:r>
                      <w:rPr>
                        <w:rFonts w:hint="eastAsia"/>
                      </w:rPr>
                      <w:t>挖基坑</w:t>
                    </w:r>
                  </w:p>
                </w:txbxContent>
              </v:textbox>
            </v:rect>
            <v:rect id="_x0000_s5871" style="position:absolute;left:5636;top:6358;width:1574;height:468">
              <v:textbox style="mso-next-textbox:#_x0000_s5871">
                <w:txbxContent>
                  <w:p w:rsidR="00CB51A0" w:rsidRDefault="00CB51A0">
                    <w:pPr>
                      <w:jc w:val="center"/>
                      <w:rPr>
                        <w:rFonts w:hint="eastAsia"/>
                      </w:rPr>
                    </w:pPr>
                    <w:r>
                      <w:rPr>
                        <w:rFonts w:hint="eastAsia"/>
                      </w:rPr>
                      <w:t>铺砂垫层</w:t>
                    </w:r>
                  </w:p>
                </w:txbxContent>
              </v:textbox>
            </v:rect>
            <v:rect id="_x0000_s5872" style="position:absolute;left:5636;top:7123;width:1574;height:468">
              <v:textbox style="mso-next-textbox:#_x0000_s5872">
                <w:txbxContent>
                  <w:p w:rsidR="00CB51A0" w:rsidRDefault="00CB51A0">
                    <w:pPr>
                      <w:jc w:val="center"/>
                      <w:rPr>
                        <w:rFonts w:hint="eastAsia"/>
                      </w:rPr>
                    </w:pPr>
                    <w:r>
                      <w:rPr>
                        <w:rFonts w:hint="eastAsia"/>
                      </w:rPr>
                      <w:t>砼基础</w:t>
                    </w:r>
                  </w:p>
                </w:txbxContent>
              </v:textbox>
            </v:rect>
            <v:rect id="_x0000_s5873" style="position:absolute;left:5636;top:7873;width:1574;height:468">
              <v:textbox style="mso-next-textbox:#_x0000_s5873">
                <w:txbxContent>
                  <w:p w:rsidR="00CB51A0" w:rsidRDefault="00CB51A0">
                    <w:pPr>
                      <w:jc w:val="center"/>
                      <w:rPr>
                        <w:rFonts w:hint="eastAsia"/>
                      </w:rPr>
                    </w:pPr>
                    <w:r>
                      <w:rPr>
                        <w:rFonts w:hint="eastAsia"/>
                      </w:rPr>
                      <w:t>立模</w:t>
                    </w:r>
                  </w:p>
                </w:txbxContent>
              </v:textbox>
            </v:rect>
            <v:rect id="_x0000_s5874" style="position:absolute;left:5596;top:10375;width:1575;height:468">
              <v:textbox>
                <w:txbxContent>
                  <w:p w:rsidR="00CB51A0" w:rsidRDefault="00CB51A0">
                    <w:pPr>
                      <w:jc w:val="center"/>
                      <w:rPr>
                        <w:rFonts w:hint="eastAsia"/>
                      </w:rPr>
                    </w:pPr>
                    <w:r>
                      <w:rPr>
                        <w:rFonts w:hint="eastAsia"/>
                      </w:rPr>
                      <w:t>浇筑砼</w:t>
                    </w:r>
                  </w:p>
                </w:txbxContent>
              </v:textbox>
            </v:rect>
            <v:rect id="_x0000_s5875" style="position:absolute;left:5636;top:8653;width:1574;height:468">
              <v:textbox style="mso-next-textbox:#_x0000_s5875">
                <w:txbxContent>
                  <w:p w:rsidR="00CB51A0" w:rsidRDefault="00CB51A0">
                    <w:pPr>
                      <w:jc w:val="center"/>
                      <w:rPr>
                        <w:rFonts w:hint="eastAsia"/>
                      </w:rPr>
                    </w:pPr>
                    <w:r>
                      <w:rPr>
                        <w:rFonts w:hint="eastAsia"/>
                      </w:rPr>
                      <w:t>钢筋安装</w:t>
                    </w:r>
                  </w:p>
                </w:txbxContent>
              </v:textbox>
            </v:rect>
            <v:rect id="_x0000_s5876" style="position:absolute;left:5636;top:11163;width:1574;height:468">
              <v:textbox>
                <w:txbxContent>
                  <w:p w:rsidR="00CB51A0" w:rsidRDefault="00CB51A0">
                    <w:pPr>
                      <w:jc w:val="center"/>
                      <w:rPr>
                        <w:rFonts w:hint="eastAsia"/>
                      </w:rPr>
                    </w:pPr>
                    <w:r>
                      <w:rPr>
                        <w:rFonts w:hint="eastAsia"/>
                      </w:rPr>
                      <w:t>养护</w:t>
                    </w:r>
                  </w:p>
                </w:txbxContent>
              </v:textbox>
            </v:rect>
            <v:rect id="_x0000_s5877" style="position:absolute;left:5449;top:12889;width:1875;height:468">
              <v:textbox>
                <w:txbxContent>
                  <w:p w:rsidR="00CB51A0" w:rsidRDefault="00CB51A0">
                    <w:pPr>
                      <w:jc w:val="center"/>
                      <w:rPr>
                        <w:rFonts w:hint="eastAsia"/>
                      </w:rPr>
                    </w:pPr>
                    <w:r>
                      <w:rPr>
                        <w:rFonts w:hint="eastAsia"/>
                      </w:rPr>
                      <w:t>拆除模板、支架</w:t>
                    </w:r>
                  </w:p>
                </w:txbxContent>
              </v:textbox>
            </v:rect>
            <v:rect id="_x0000_s5878" style="position:absolute;left:5449;top:13659;width:1875;height:468">
              <v:textbox>
                <w:txbxContent>
                  <w:p w:rsidR="00CB51A0" w:rsidRDefault="00CB51A0">
                    <w:pPr>
                      <w:jc w:val="center"/>
                      <w:rPr>
                        <w:rFonts w:hint="eastAsia"/>
                      </w:rPr>
                    </w:pPr>
                    <w:r>
                      <w:rPr>
                        <w:rFonts w:hint="eastAsia"/>
                      </w:rPr>
                      <w:t>工序完成</w:t>
                    </w:r>
                  </w:p>
                </w:txbxContent>
              </v:textbox>
            </v:rect>
            <v:line id="_x0000_s5879" style="position:absolute" from="6386,3628" to="6386,3918">
              <v:stroke endarrow="block"/>
            </v:line>
            <v:rect id="_x0000_s5880" style="position:absolute;left:4115;top:8664;width:1097;height:468">
              <v:textbox>
                <w:txbxContent>
                  <w:p w:rsidR="00CB51A0" w:rsidRDefault="00CB51A0">
                    <w:pPr>
                      <w:jc w:val="center"/>
                      <w:rPr>
                        <w:rFonts w:hint="eastAsia"/>
                      </w:rPr>
                    </w:pPr>
                    <w:r>
                      <w:rPr>
                        <w:rFonts w:hint="eastAsia"/>
                      </w:rPr>
                      <w:t>钢筋加工</w:t>
                    </w:r>
                  </w:p>
                </w:txbxContent>
              </v:textbox>
            </v:rect>
            <v:line id="_x0000_s5881" style="position:absolute" from="6386,4386" to="6386,4676">
              <v:stroke endarrow="block"/>
            </v:line>
            <v:line id="_x0000_s5882" style="position:absolute" from="6414,6833" to="6414,7123">
              <v:stroke endarrow="block"/>
            </v:line>
            <v:line id="_x0000_s5883" style="position:absolute" from="6414,7592" to="6414,7882">
              <v:stroke endarrow="block"/>
            </v:line>
            <v:line id="_x0000_s5884" style="position:absolute" from="6414,8347" to="6414,8637">
              <v:stroke endarrow="block"/>
            </v:line>
            <v:line id="_x0000_s5885" style="position:absolute" from="6386,13369" to="6386,13659">
              <v:stroke endarrow="block"/>
            </v:line>
            <v:line id="_x0000_s5886" style="position:absolute" from="6386,11649" to="6386,11939">
              <v:stroke endarrow="block"/>
            </v:line>
            <v:shape id="_x0000_s5887" type="#_x0000_t110" style="position:absolute;left:5198;top:5455;width:2392;height:627">
              <v:textbox style="mso-next-textbox:#_x0000_s5887">
                <w:txbxContent>
                  <w:p w:rsidR="00CB51A0" w:rsidRDefault="00CB51A0">
                    <w:pPr>
                      <w:jc w:val="center"/>
                      <w:rPr>
                        <w:rFonts w:hint="eastAsia"/>
                      </w:rPr>
                    </w:pPr>
                    <w:r>
                      <w:rPr>
                        <w:rFonts w:hint="eastAsia"/>
                      </w:rPr>
                      <w:t>工程师检测</w:t>
                    </w:r>
                  </w:p>
                </w:txbxContent>
              </v:textbox>
            </v:shape>
            <v:line id="_x0000_s5888" style="position:absolute" from="6386,5159" to="6386,5449">
              <v:stroke endarrow="block"/>
            </v:line>
            <v:line id="_x0000_s5889" style="position:absolute" from="6386,6078" to="6386,6368">
              <v:stroke endarrow="block"/>
            </v:line>
            <v:line id="_x0000_s5890" style="position:absolute" from="6386,9144" to="6386,9434">
              <v:stroke endarrow="block"/>
            </v:line>
            <v:line id="_x0000_s5891" style="position:absolute" from="6386,10073" to="6386,10363">
              <v:stroke endarrow="block"/>
            </v:line>
            <v:line id="_x0000_s5892" style="position:absolute;flip:x" from="7209,4930" to="7897,4930">
              <v:stroke endarrow="block"/>
            </v:line>
            <v:line id="_x0000_s5893" style="position:absolute;flip:y" from="7912,4912" to="7912,5756"/>
            <v:shape id="_x0000_s5894" type="#_x0000_t202" style="position:absolute;left:7512;top:5159;width:478;height:398" filled="f" stroked="f">
              <v:textbox>
                <w:txbxContent>
                  <w:p w:rsidR="00CB51A0" w:rsidRDefault="00CB51A0">
                    <w:pPr>
                      <w:rPr>
                        <w:rFonts w:hint="eastAsia"/>
                      </w:rPr>
                    </w:pPr>
                    <w:r>
                      <w:rPr>
                        <w:rFonts w:hint="eastAsia"/>
                      </w:rPr>
                      <w:t>N</w:t>
                    </w:r>
                  </w:p>
                </w:txbxContent>
              </v:textbox>
            </v:shape>
            <v:line id="_x0000_s5895" style="position:absolute;flip:x" from="7184,6606" to="7802,6606">
              <v:stroke endarrow="block"/>
            </v:line>
            <v:line id="_x0000_s5896" style="position:absolute;flip:x" from="7582,9748" to="7787,9748"/>
            <v:line id="_x0000_s5897" style="position:absolute" from="7802,6624" to="7802,9751"/>
            <v:shape id="_x0000_s5898" type="#_x0000_t202" style="position:absolute;left:7352;top:9077;width:478;height:416" filled="f" stroked="f">
              <v:textbox style="mso-next-textbox:#_x0000_s5898">
                <w:txbxContent>
                  <w:p w:rsidR="00CB51A0" w:rsidRDefault="00CB51A0">
                    <w:pPr>
                      <w:rPr>
                        <w:rFonts w:hint="eastAsia"/>
                      </w:rPr>
                    </w:pPr>
                    <w:r>
                      <w:rPr>
                        <w:rFonts w:hint="eastAsia"/>
                      </w:rPr>
                      <w:t>N</w:t>
                    </w:r>
                  </w:p>
                </w:txbxContent>
              </v:textbox>
            </v:shape>
            <v:rect id="_x0000_s5899" style="position:absolute;left:8065;top:10353;width:1574;height:468">
              <v:textbox style="mso-next-textbox:#_x0000_s5899">
                <w:txbxContent>
                  <w:p w:rsidR="00CB51A0" w:rsidRDefault="00CB51A0">
                    <w:pPr>
                      <w:jc w:val="center"/>
                      <w:rPr>
                        <w:rFonts w:hint="eastAsia"/>
                      </w:rPr>
                    </w:pPr>
                    <w:r>
                      <w:rPr>
                        <w:rFonts w:hint="eastAsia"/>
                      </w:rPr>
                      <w:t>砼拌和</w:t>
                    </w:r>
                  </w:p>
                </w:txbxContent>
              </v:textbox>
            </v:rect>
            <v:rect id="_x0000_s5900" style="position:absolute;left:8080;top:12029;width:1574;height:468">
              <v:textbox style="mso-next-textbox:#_x0000_s5900">
                <w:txbxContent>
                  <w:p w:rsidR="00CB51A0" w:rsidRDefault="00CB51A0">
                    <w:pPr>
                      <w:jc w:val="center"/>
                      <w:rPr>
                        <w:rFonts w:hint="eastAsia"/>
                      </w:rPr>
                    </w:pPr>
                    <w:r>
                      <w:rPr>
                        <w:rFonts w:hint="eastAsia"/>
                      </w:rPr>
                      <w:t>补救措施</w:t>
                    </w:r>
                  </w:p>
                </w:txbxContent>
              </v:textbox>
            </v:rect>
            <v:rect id="_x0000_s5901" style="position:absolute;left:3418;top:12895;width:1574;height:468">
              <v:textbox style="mso-next-textbox:#_x0000_s5901">
                <w:txbxContent>
                  <w:p w:rsidR="00CB51A0" w:rsidRDefault="00CB51A0">
                    <w:pPr>
                      <w:rPr>
                        <w:rFonts w:hint="eastAsia"/>
                      </w:rPr>
                    </w:pPr>
                    <w:r>
                      <w:rPr>
                        <w:rFonts w:hint="eastAsia"/>
                      </w:rPr>
                      <w:t>砼强度达</w:t>
                    </w:r>
                    <w:r>
                      <w:rPr>
                        <w:rFonts w:hint="eastAsia"/>
                      </w:rPr>
                      <w:t>80%</w:t>
                    </w:r>
                  </w:p>
                </w:txbxContent>
              </v:textbox>
            </v:rect>
            <v:rect id="_x0000_s5902" style="position:absolute;left:3473;top:11431;width:1574;height:468">
              <v:textbox style="mso-next-textbox:#_x0000_s5902">
                <w:txbxContent>
                  <w:p w:rsidR="00CB51A0" w:rsidRDefault="00CB51A0">
                    <w:pPr>
                      <w:jc w:val="center"/>
                      <w:rPr>
                        <w:rFonts w:hint="eastAsia"/>
                      </w:rPr>
                    </w:pPr>
                    <w:r>
                      <w:rPr>
                        <w:rFonts w:hint="eastAsia"/>
                      </w:rPr>
                      <w:t>试</w:t>
                    </w:r>
                    <w:r>
                      <w:rPr>
                        <w:rFonts w:hint="eastAsia"/>
                      </w:rPr>
                      <w:t xml:space="preserve">  </w:t>
                    </w:r>
                    <w:r>
                      <w:rPr>
                        <w:rFonts w:hint="eastAsia"/>
                      </w:rPr>
                      <w:t>压</w:t>
                    </w:r>
                  </w:p>
                </w:txbxContent>
              </v:textbox>
            </v:rect>
            <v:rect id="_x0000_s5903" style="position:absolute;left:3473;top:10621;width:1574;height:468">
              <v:textbox style="mso-next-textbox:#_x0000_s5903">
                <w:txbxContent>
                  <w:p w:rsidR="00CB51A0" w:rsidRDefault="00CB51A0">
                    <w:pPr>
                      <w:jc w:val="center"/>
                      <w:rPr>
                        <w:rFonts w:hint="eastAsia"/>
                      </w:rPr>
                    </w:pPr>
                    <w:r>
                      <w:rPr>
                        <w:rFonts w:hint="eastAsia"/>
                      </w:rPr>
                      <w:t>试件制作</w:t>
                    </w:r>
                  </w:p>
                </w:txbxContent>
              </v:textbox>
            </v:rect>
            <v:rect id="_x0000_s5904" style="position:absolute;left:2583;top:6398;width:1144;height:468">
              <v:textbox style="mso-next-textbox:#_x0000_s5904">
                <w:txbxContent>
                  <w:p w:rsidR="00CB51A0" w:rsidRDefault="00CB51A0">
                    <w:pPr>
                      <w:jc w:val="center"/>
                      <w:rPr>
                        <w:rFonts w:hint="eastAsia"/>
                      </w:rPr>
                    </w:pPr>
                    <w:r>
                      <w:rPr>
                        <w:rFonts w:hint="eastAsia"/>
                      </w:rPr>
                      <w:t>砂料认可</w:t>
                    </w:r>
                  </w:p>
                </w:txbxContent>
              </v:textbox>
            </v:rect>
            <v:rect id="_x0000_s5905" style="position:absolute;left:2583;top:7153;width:1144;height:468">
              <v:textbox style="mso-next-textbox:#_x0000_s5905">
                <w:txbxContent>
                  <w:p w:rsidR="00CB51A0" w:rsidRDefault="00CB51A0">
                    <w:pPr>
                      <w:jc w:val="center"/>
                      <w:rPr>
                        <w:rFonts w:hint="eastAsia"/>
                      </w:rPr>
                    </w:pPr>
                    <w:r>
                      <w:rPr>
                        <w:rFonts w:hint="eastAsia"/>
                      </w:rPr>
                      <w:t>砼拌和</w:t>
                    </w:r>
                  </w:p>
                </w:txbxContent>
              </v:textbox>
            </v:rect>
            <v:rect id="_x0000_s5906" style="position:absolute;left:2583;top:7878;width:1144;height:468">
              <v:textbox style="mso-next-textbox:#_x0000_s5906">
                <w:txbxContent>
                  <w:p w:rsidR="00CB51A0" w:rsidRDefault="00CB51A0">
                    <w:pPr>
                      <w:jc w:val="center"/>
                      <w:rPr>
                        <w:rFonts w:hint="eastAsia"/>
                      </w:rPr>
                    </w:pPr>
                    <w:r>
                      <w:rPr>
                        <w:rFonts w:hint="eastAsia"/>
                      </w:rPr>
                      <w:t>模板支架</w:t>
                    </w:r>
                  </w:p>
                </w:txbxContent>
              </v:textbox>
            </v:rect>
            <v:rect id="_x0000_s5907" style="position:absolute;left:2583;top:8637;width:1144;height:468">
              <v:textbox style="mso-next-textbox:#_x0000_s5907">
                <w:txbxContent>
                  <w:p w:rsidR="00CB51A0" w:rsidRDefault="00CB51A0">
                    <w:pPr>
                      <w:jc w:val="center"/>
                      <w:rPr>
                        <w:rFonts w:hint="eastAsia"/>
                      </w:rPr>
                    </w:pPr>
                    <w:r>
                      <w:rPr>
                        <w:rFonts w:hint="eastAsia"/>
                      </w:rPr>
                      <w:t>钢筋认可</w:t>
                    </w:r>
                  </w:p>
                </w:txbxContent>
              </v:textbox>
            </v:rect>
            <v:shape id="_x0000_s5908" type="#_x0000_t202" style="position:absolute;left:2420;top:9474;width:2626;height:1022">
              <v:textbox style="mso-next-textbox:#_x0000_s5908">
                <w:txbxContent>
                  <w:p w:rsidR="00CB51A0" w:rsidRDefault="00CB51A0">
                    <w:pPr>
                      <w:rPr>
                        <w:rFonts w:hint="eastAsia"/>
                      </w:rPr>
                    </w:pPr>
                    <w:r>
                      <w:rPr>
                        <w:rFonts w:hint="eastAsia"/>
                      </w:rPr>
                      <w:t>分两层浇筑，第一层浇至底板内壁上</w:t>
                    </w:r>
                    <w:r>
                      <w:rPr>
                        <w:rFonts w:hint="eastAsia"/>
                      </w:rPr>
                      <w:t>30</w:t>
                    </w:r>
                    <w:r>
                      <w:t>cm</w:t>
                    </w:r>
                    <w:r>
                      <w:rPr>
                        <w:rFonts w:hint="eastAsia"/>
                      </w:rPr>
                      <w:t>，安装内模，第二层浇筑剩余部分</w:t>
                    </w:r>
                  </w:p>
                </w:txbxContent>
              </v:textbox>
            </v:shape>
            <v:rect id="_x0000_s5909" style="position:absolute;left:8065;top:6971;width:1574;height:468">
              <v:textbox style="mso-next-textbox:#_x0000_s5909">
                <w:txbxContent>
                  <w:p w:rsidR="00CB51A0" w:rsidRDefault="00CB51A0">
                    <w:pPr>
                      <w:jc w:val="center"/>
                      <w:rPr>
                        <w:rFonts w:hint="eastAsia"/>
                      </w:rPr>
                    </w:pPr>
                    <w:r>
                      <w:rPr>
                        <w:rFonts w:hint="eastAsia"/>
                      </w:rPr>
                      <w:t>原材料准备</w:t>
                    </w:r>
                  </w:p>
                </w:txbxContent>
              </v:textbox>
            </v:rect>
            <v:rect id="_x0000_s5910" style="position:absolute;left:8065;top:7826;width:1574;height:468">
              <v:textbox style="mso-next-textbox:#_x0000_s5910">
                <w:txbxContent>
                  <w:p w:rsidR="00CB51A0" w:rsidRDefault="00CB51A0">
                    <w:pPr>
                      <w:jc w:val="center"/>
                      <w:rPr>
                        <w:rFonts w:hint="eastAsia"/>
                      </w:rPr>
                    </w:pPr>
                    <w:r>
                      <w:rPr>
                        <w:rFonts w:hint="eastAsia"/>
                      </w:rPr>
                      <w:t>原材料认可</w:t>
                    </w:r>
                  </w:p>
                </w:txbxContent>
              </v:textbox>
            </v:rect>
            <v:rect id="_x0000_s5911" style="position:absolute;left:8065;top:9506;width:1574;height:468">
              <v:textbox style="mso-next-textbox:#_x0000_s5911">
                <w:txbxContent>
                  <w:p w:rsidR="00CB51A0" w:rsidRDefault="00CB51A0">
                    <w:pPr>
                      <w:jc w:val="center"/>
                      <w:rPr>
                        <w:rFonts w:hint="eastAsia"/>
                      </w:rPr>
                    </w:pPr>
                    <w:r>
                      <w:rPr>
                        <w:rFonts w:hint="eastAsia"/>
                      </w:rPr>
                      <w:t>搅拌机准备</w:t>
                    </w:r>
                  </w:p>
                </w:txbxContent>
              </v:textbox>
            </v:rect>
            <v:line id="_x0000_s5912" style="position:absolute" from="8850,7457" to="8850,7817">
              <v:stroke endarrow="block"/>
            </v:line>
            <v:line id="_x0000_s5913" style="position:absolute;flip:x" from="7204,10625" to="8050,10625">
              <v:stroke endarrow="block"/>
            </v:line>
            <v:line id="_x0000_s5914" style="position:absolute;flip:x" from="7569,12264" to="8055,12264">
              <v:stroke startarrow="block"/>
            </v:line>
            <v:line id="_x0000_s5915" style="position:absolute" from="5056,10435" to="5603,10435">
              <v:stroke endarrow="block"/>
            </v:line>
            <v:line id="_x0000_s5916" style="position:absolute" from="5001,13149" to="5449,13149">
              <v:stroke endarrow="block"/>
            </v:line>
            <v:line id="_x0000_s5917" style="position:absolute" from="4248,11104" to="4248,11431">
              <v:stroke endarrow="block"/>
            </v:line>
            <v:line id="_x0000_s5918" style="position:absolute;flip:x" from="5060,10746" to="5605,10746">
              <v:stroke endarrow="block"/>
            </v:line>
            <v:line id="_x0000_s5919" style="position:absolute" from="3728,6621" to="5636,6621">
              <v:stroke endarrow="block"/>
            </v:line>
            <v:line id="_x0000_s5920" style="position:absolute" from="3728,7386" to="5636,7386">
              <v:stroke endarrow="block"/>
            </v:line>
            <v:line id="_x0000_s5921" style="position:absolute" from="3728,8111" to="5636,8111">
              <v:stroke endarrow="block"/>
            </v:line>
            <v:line id="_x0000_s5922" style="position:absolute" from="3733,8915" to="4108,8915">
              <v:stroke endarrow="block"/>
            </v:line>
            <v:line id="_x0000_s5923" style="position:absolute" from="5229,8915" to="5636,8915">
              <v:stroke endarrow="block"/>
            </v:line>
            <v:line id="_x0000_s5924" style="position:absolute" from="7595,5757" to="7920,5757"/>
            <v:shape id="_x0000_s5925" type="#_x0000_t110" style="position:absolute;left:5198;top:9445;width:2392;height:627">
              <v:textbox style="mso-next-textbox:#_x0000_s5925">
                <w:txbxContent>
                  <w:p w:rsidR="00CB51A0" w:rsidRDefault="00CB51A0">
                    <w:pPr>
                      <w:jc w:val="center"/>
                      <w:rPr>
                        <w:rFonts w:hint="eastAsia"/>
                      </w:rPr>
                    </w:pPr>
                    <w:r>
                      <w:rPr>
                        <w:rFonts w:hint="eastAsia"/>
                      </w:rPr>
                      <w:t>工程师检测</w:t>
                    </w:r>
                  </w:p>
                </w:txbxContent>
              </v:textbox>
            </v:shape>
            <v:line id="_x0000_s5926" style="position:absolute" from="6386,12581" to="6386,12871">
              <v:stroke endarrow="block"/>
            </v:line>
            <v:shape id="_x0000_s5927" type="#_x0000_t110" style="position:absolute;left:5198;top:11953;width:2392;height:627">
              <v:textbox style="mso-next-textbox:#_x0000_s5927">
                <w:txbxContent>
                  <w:p w:rsidR="00CB51A0" w:rsidRDefault="00CB51A0">
                    <w:pPr>
                      <w:jc w:val="center"/>
                      <w:rPr>
                        <w:rFonts w:hint="eastAsia"/>
                      </w:rPr>
                    </w:pPr>
                    <w:r>
                      <w:rPr>
                        <w:rFonts w:hint="eastAsia"/>
                      </w:rPr>
                      <w:t>工程师检测</w:t>
                    </w:r>
                  </w:p>
                </w:txbxContent>
              </v:textbox>
            </v:shape>
            <v:shape id="_x0000_s5928" type="#_x0000_t202" style="position:absolute;left:6572;top:5966;width:478;height:398" filled="f" stroked="f">
              <v:textbox style="mso-next-textbox:#_x0000_s5928">
                <w:txbxContent>
                  <w:p w:rsidR="00CB51A0" w:rsidRDefault="00CB51A0">
                    <w:pPr>
                      <w:rPr>
                        <w:rFonts w:hint="eastAsia"/>
                      </w:rPr>
                    </w:pPr>
                    <w:r>
                      <w:rPr>
                        <w:rFonts w:hint="eastAsia"/>
                      </w:rPr>
                      <w:t>Y</w:t>
                    </w:r>
                  </w:p>
                </w:txbxContent>
              </v:textbox>
            </v:shape>
            <v:line id="_x0000_s5929" style="position:absolute" from="8850,8306" to="8850,8666">
              <v:stroke endarrow="block"/>
            </v:line>
            <v:rect id="_x0000_s5930" style="position:absolute;left:8065;top:8670;width:1574;height:468">
              <v:textbox style="mso-next-textbox:#_x0000_s5930">
                <w:txbxContent>
                  <w:p w:rsidR="00CB51A0" w:rsidRDefault="00CB51A0">
                    <w:pPr>
                      <w:jc w:val="center"/>
                      <w:rPr>
                        <w:rFonts w:hint="eastAsia"/>
                      </w:rPr>
                    </w:pPr>
                    <w:r>
                      <w:rPr>
                        <w:rFonts w:hint="eastAsia"/>
                      </w:rPr>
                      <w:t>砼配合比准备</w:t>
                    </w:r>
                  </w:p>
                </w:txbxContent>
              </v:textbox>
            </v:rect>
            <v:line id="_x0000_s5931" style="position:absolute" from="8850,9143" to="8850,9503">
              <v:stroke endarrow="block"/>
            </v:line>
            <v:line id="_x0000_s5932" style="position:absolute" from="8850,9986" to="8850,10346">
              <v:stroke endarrow="block"/>
            </v:line>
            <v:line id="_x0000_s5933" style="position:absolute" from="6386,10847" to="6386,11137">
              <v:stroke endarrow="block"/>
            </v:line>
            <v:shape id="_x0000_s5934" type="#_x0000_t202" style="position:absolute;left:6472;top:9974;width:478;height:416" filled="f" stroked="f">
              <v:textbox style="mso-next-textbox:#_x0000_s5934">
                <w:txbxContent>
                  <w:p w:rsidR="00CB51A0" w:rsidRDefault="00CB51A0">
                    <w:r>
                      <w:t>Y</w:t>
                    </w:r>
                  </w:p>
                </w:txbxContent>
              </v:textbox>
            </v:shape>
            <v:shape id="_x0000_s5935" type="#_x0000_t202" style="position:absolute;left:7497;top:11789;width:478;height:416" filled="f" stroked="f">
              <v:textbox style="mso-next-textbox:#_x0000_s5935">
                <w:txbxContent>
                  <w:p w:rsidR="00CB51A0" w:rsidRDefault="00CB51A0">
                    <w:pPr>
                      <w:rPr>
                        <w:rFonts w:hint="eastAsia"/>
                      </w:rPr>
                    </w:pPr>
                    <w:r>
                      <w:rPr>
                        <w:rFonts w:hint="eastAsia"/>
                      </w:rPr>
                      <w:t>N</w:t>
                    </w:r>
                  </w:p>
                </w:txbxContent>
              </v:textbox>
            </v:shape>
            <v:shape id="_x0000_s5936" type="#_x0000_t202" style="position:absolute;left:6472;top:12497;width:478;height:416" filled="f" stroked="f">
              <v:textbox style="mso-next-textbox:#_x0000_s5936">
                <w:txbxContent>
                  <w:p w:rsidR="00CB51A0" w:rsidRDefault="00CB51A0">
                    <w:r>
                      <w:t>Y</w:t>
                    </w:r>
                  </w:p>
                </w:txbxContent>
              </v:textbox>
            </v:shape>
          </v:group>
        </w:pict>
      </w:r>
      <w:r>
        <w:rPr>
          <w:b/>
          <w:noProof/>
          <w:sz w:val="20"/>
          <w:u w:val="single"/>
        </w:rPr>
        <w:pict>
          <v:rect id="_x0000_s5866" style="position:absolute;left:0;text-align:left;margin-left:0;margin-top:9.8pt;width:414pt;height:630.3pt;z-index:252154880" filled="f" strokeweight="1.25pt"/>
        </w:pict>
      </w: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0879DA" w:rsidRDefault="000879DA" w:rsidP="00CB51A0">
      <w:pPr>
        <w:jc w:val="center"/>
        <w:rPr>
          <w:rFonts w:hint="eastAsia"/>
          <w:noProof/>
          <w:sz w:val="36"/>
        </w:rPr>
      </w:pPr>
    </w:p>
    <w:p w:rsidR="00CB51A0" w:rsidRPr="00CB51A0" w:rsidRDefault="00CB51A0" w:rsidP="00CB51A0">
      <w:pPr>
        <w:jc w:val="center"/>
        <w:rPr>
          <w:rFonts w:hint="eastAsia"/>
          <w:noProof/>
          <w:sz w:val="36"/>
        </w:rPr>
      </w:pPr>
      <w:r w:rsidRPr="00CB51A0">
        <w:rPr>
          <w:noProof/>
          <w:sz w:val="36"/>
        </w:rPr>
        <w:lastRenderedPageBreak/>
        <w:pict>
          <v:line id="_x0000_s5937" style="position:absolute;left:0;text-align:left;z-index:252156928" from="101.25pt,29pt" to="313.25pt,29pt" strokeweight="3pt">
            <v:stroke linestyle="thinThin"/>
          </v:line>
        </w:pict>
      </w:r>
      <w:r w:rsidRPr="00CB51A0">
        <w:rPr>
          <w:rFonts w:hint="eastAsia"/>
          <w:noProof/>
          <w:sz w:val="36"/>
        </w:rPr>
        <w:t>箱涵（通）施工工艺框图</w:t>
      </w:r>
    </w:p>
    <w:p w:rsidR="00CB51A0" w:rsidRDefault="00CB51A0">
      <w:pPr>
        <w:jc w:val="center"/>
      </w:pPr>
      <w:r>
        <w:rPr>
          <w:b/>
          <w:noProof/>
          <w:sz w:val="20"/>
        </w:rPr>
        <w:pict>
          <v:rect id="_x0000_s5938" style="position:absolute;left:0;text-align:left;margin-left:0;margin-top:30pt;width:414pt;height:621.45pt;z-index:252157952" filled="f" strokeweight="1.25pt"/>
        </w:pict>
      </w:r>
      <w:r>
        <w:rPr>
          <w:b/>
          <w:noProof/>
          <w:sz w:val="20"/>
        </w:rPr>
        <w:pict>
          <v:group id="_x0000_s5939" style="position:absolute;left:0;text-align:left;margin-left:38.5pt;margin-top:46.8pt;width:330.5pt;height:569.4pt;z-index:252158976" coordorigin="2755,3312" coordsize="6610,11388">
            <v:shape id="_x0000_s5940" type="#_x0000_t202" style="position:absolute;left:4647;top:3312;width:2608;height:494;mso-wrap-edited:f" wrapcoords="-600 0 -600 21600 22200 21600 22200 0 -600 0">
              <v:textbox style="mso-next-textbox:#_x0000_s5940">
                <w:txbxContent>
                  <w:p w:rsidR="00CB51A0" w:rsidRDefault="00CB51A0">
                    <w:pPr>
                      <w:pStyle w:val="a8"/>
                      <w:rPr>
                        <w:sz w:val="21"/>
                      </w:rPr>
                    </w:pPr>
                    <w:r>
                      <w:rPr>
                        <w:rFonts w:hint="eastAsia"/>
                        <w:sz w:val="21"/>
                      </w:rPr>
                      <w:t>施工放样</w:t>
                    </w:r>
                  </w:p>
                </w:txbxContent>
              </v:textbox>
            </v:shape>
            <v:shape id="_x0000_s5941" type="#_x0000_t202" style="position:absolute;left:4647;top:4085;width:2608;height:495;mso-wrap-edited:f" wrapcoords="-600 0 -600 21600 22200 21600 22200 0 -600 0">
              <v:textbox style="mso-next-textbox:#_x0000_s5941">
                <w:txbxContent>
                  <w:p w:rsidR="00CB51A0" w:rsidRDefault="00CB51A0">
                    <w:pPr>
                      <w:pStyle w:val="a8"/>
                      <w:rPr>
                        <w:sz w:val="21"/>
                      </w:rPr>
                    </w:pPr>
                    <w:r>
                      <w:rPr>
                        <w:rFonts w:hint="eastAsia"/>
                        <w:sz w:val="21"/>
                      </w:rPr>
                      <w:t>基坑开挖</w:t>
                    </w:r>
                  </w:p>
                </w:txbxContent>
              </v:textbox>
            </v:shape>
            <v:shape id="_x0000_s5942" type="#_x0000_t202" style="position:absolute;left:4647;top:4871;width:2608;height:495;mso-wrap-edited:f" wrapcoords="-600 0 -600 21600 22200 21600 22200 0 -600 0">
              <v:textbox style="mso-next-textbox:#_x0000_s5942">
                <w:txbxContent>
                  <w:p w:rsidR="00CB51A0" w:rsidRDefault="00CB51A0">
                    <w:pPr>
                      <w:pStyle w:val="a8"/>
                      <w:rPr>
                        <w:sz w:val="21"/>
                      </w:rPr>
                    </w:pPr>
                    <w:r>
                      <w:rPr>
                        <w:rFonts w:hint="eastAsia"/>
                        <w:sz w:val="21"/>
                      </w:rPr>
                      <w:t>铺砂砾垫层</w:t>
                    </w:r>
                  </w:p>
                </w:txbxContent>
              </v:textbox>
            </v:shape>
            <v:shape id="_x0000_s5943" type="#_x0000_t202" style="position:absolute;left:4647;top:5645;width:2608;height:494;mso-wrap-edited:f" wrapcoords="-600 0 -600 21600 22200 21600 22200 0 -600 0">
              <v:textbox style="mso-next-textbox:#_x0000_s5943">
                <w:txbxContent>
                  <w:p w:rsidR="00CB51A0" w:rsidRDefault="00CB51A0">
                    <w:pPr>
                      <w:pStyle w:val="a8"/>
                      <w:rPr>
                        <w:sz w:val="21"/>
                      </w:rPr>
                    </w:pPr>
                    <w:r>
                      <w:rPr>
                        <w:rFonts w:hint="eastAsia"/>
                        <w:sz w:val="21"/>
                      </w:rPr>
                      <w:t>支基础模板</w:t>
                    </w:r>
                  </w:p>
                </w:txbxContent>
              </v:textbox>
            </v:shape>
            <v:shape id="_x0000_s5944" type="#_x0000_t202" style="position:absolute;left:4647;top:6434;width:2608;height:494;mso-wrap-edited:f" wrapcoords="-600 0 -600 21600 22200 21600 22200 0 -600 0">
              <v:textbox style="mso-next-textbox:#_x0000_s5944">
                <w:txbxContent>
                  <w:p w:rsidR="00CB51A0" w:rsidRDefault="00CB51A0">
                    <w:pPr>
                      <w:pStyle w:val="a8"/>
                      <w:rPr>
                        <w:sz w:val="21"/>
                      </w:rPr>
                    </w:pPr>
                    <w:r>
                      <w:rPr>
                        <w:rFonts w:hint="eastAsia"/>
                        <w:sz w:val="21"/>
                      </w:rPr>
                      <w:t>浇注基础砼</w:t>
                    </w:r>
                  </w:p>
                </w:txbxContent>
              </v:textbox>
            </v:shape>
            <v:shape id="_x0000_s5945" type="#_x0000_t202" style="position:absolute;left:4647;top:7207;width:2608;height:494;mso-wrap-edited:f" wrapcoords="-600 0 -600 21600 22200 21600 22200 0 -600 0">
              <v:textbox style="mso-next-textbox:#_x0000_s5945">
                <w:txbxContent>
                  <w:p w:rsidR="00CB51A0" w:rsidRDefault="00CB51A0">
                    <w:pPr>
                      <w:pStyle w:val="a8"/>
                      <w:rPr>
                        <w:sz w:val="21"/>
                      </w:rPr>
                    </w:pPr>
                    <w:r>
                      <w:rPr>
                        <w:rFonts w:hint="eastAsia"/>
                        <w:sz w:val="21"/>
                      </w:rPr>
                      <w:t>绑扎底板钢筋</w:t>
                    </w:r>
                  </w:p>
                </w:txbxContent>
              </v:textbox>
            </v:shape>
            <v:shape id="_x0000_s5946" type="#_x0000_t202" style="position:absolute;left:4647;top:7996;width:2608;height:494;mso-wrap-edited:f" wrapcoords="-600 0 -600 21600 22200 21600 22200 0 -600 0">
              <v:textbox style="mso-next-textbox:#_x0000_s5946">
                <w:txbxContent>
                  <w:p w:rsidR="00CB51A0" w:rsidRDefault="00CB51A0">
                    <w:pPr>
                      <w:pStyle w:val="a8"/>
                      <w:rPr>
                        <w:sz w:val="21"/>
                      </w:rPr>
                    </w:pPr>
                    <w:r>
                      <w:rPr>
                        <w:rFonts w:hint="eastAsia"/>
                        <w:sz w:val="21"/>
                      </w:rPr>
                      <w:t>支底板模板</w:t>
                    </w:r>
                  </w:p>
                </w:txbxContent>
              </v:textbox>
            </v:shape>
            <v:shape id="_x0000_s5947" type="#_x0000_t202" style="position:absolute;left:4647;top:8769;width:2608;height:495;mso-wrap-edited:f" wrapcoords="-600 0 -600 21600 22200 21600 22200 0 -600 0">
              <v:textbox style="mso-next-textbox:#_x0000_s5947">
                <w:txbxContent>
                  <w:p w:rsidR="00CB51A0" w:rsidRDefault="00CB51A0">
                    <w:pPr>
                      <w:pStyle w:val="a8"/>
                      <w:rPr>
                        <w:sz w:val="21"/>
                      </w:rPr>
                    </w:pPr>
                    <w:r>
                      <w:rPr>
                        <w:rFonts w:hint="eastAsia"/>
                        <w:sz w:val="21"/>
                      </w:rPr>
                      <w:t>浇注底板砼</w:t>
                    </w:r>
                  </w:p>
                </w:txbxContent>
              </v:textbox>
            </v:shape>
            <v:shape id="_x0000_s5948" type="#_x0000_t202" style="position:absolute;left:4647;top:9543;width:2608;height:494;mso-wrap-edited:f" wrapcoords="-600 0 -600 21600 22200 21600 22200 0 -600 0">
              <v:textbox style="mso-next-textbox:#_x0000_s5948">
                <w:txbxContent>
                  <w:p w:rsidR="00CB51A0" w:rsidRDefault="00CB51A0">
                    <w:pPr>
                      <w:pStyle w:val="a8"/>
                      <w:rPr>
                        <w:sz w:val="21"/>
                      </w:rPr>
                    </w:pPr>
                    <w:r>
                      <w:rPr>
                        <w:rFonts w:hint="eastAsia"/>
                        <w:sz w:val="21"/>
                      </w:rPr>
                      <w:t>支内模</w:t>
                    </w:r>
                  </w:p>
                </w:txbxContent>
              </v:textbox>
            </v:shape>
            <v:line id="_x0000_s5949" style="position:absolute;rotation:90;flip:x;mso-wrap-edited:f" from="5864,3949" to="6150,3949" wrapcoords="10800 0 -900 0 -900 0 10800 0 14400 0 21600 0 15300 0 10800 0">
              <v:stroke endarrow="block"/>
            </v:line>
            <v:line id="_x0000_s5950" style="position:absolute;rotation:90;flip:x;mso-wrap-edited:f" from="5842,4739" to="6127,4739" wrapcoords="10800 0 -900 0 -900 0 10800 0 14400 0 21600 0 15300 0 10800 0">
              <v:stroke endarrow="block"/>
            </v:line>
            <v:line id="_x0000_s5951" style="position:absolute;rotation:90;flip:x;mso-wrap-edited:f" from="5842,5512" to="6127,5512" wrapcoords="10800 0 -900 0 -900 0 10800 0 14400 0 21600 0 15300 0 10800 0">
              <v:stroke endarrow="block"/>
            </v:line>
            <v:line id="_x0000_s5952" style="position:absolute;rotation:90;flip:x;mso-wrap-edited:f" from="5842,6307" to="6127,6307" wrapcoords="10800 0 -900 0 -900 0 10800 0 14400 0 21600 0 15300 0 10800 0">
              <v:stroke endarrow="block"/>
            </v:line>
            <v:line id="_x0000_s5953" style="position:absolute;rotation:90;flip:x;mso-wrap-edited:f" from="5819,7077" to="6105,7077" wrapcoords="10800 0 -900 0 -900 0 10800 0 14400 0 21600 0 15300 0 10800 0">
              <v:stroke endarrow="block"/>
            </v:line>
            <v:line id="_x0000_s5954" style="position:absolute;rotation:90;flip:x;mso-wrap-edited:f" from="5819,7847" to="6105,7847" wrapcoords="10800 0 -900 0 -900 0 10800 0 14400 0 21600 0 15300 0 10800 0">
              <v:stroke endarrow="block"/>
            </v:line>
            <v:line id="_x0000_s5955" style="position:absolute;rotation:90;flip:x;mso-wrap-edited:f" from="5819,8640" to="6104,8640" wrapcoords="10800 0 -900 0 -900 0 10800 0 14400 0 21600 0 15300 0 10800 0">
              <v:stroke endarrow="block"/>
            </v:line>
            <v:line id="_x0000_s5956" style="position:absolute;rotation:90;flip:x;mso-wrap-edited:f" from="5797,9419" to="6083,9419" wrapcoords="10800 0 -900 0 -900 0 10800 0 14400 0 21600 0 15300 0 10800 0">
              <v:stroke endarrow="block"/>
            </v:line>
            <v:shape id="_x0000_s5957" type="#_x0000_t202" style="position:absolute;left:4647;top:10334;width:2608;height:494;mso-wrap-edited:f" wrapcoords="-600 0 -600 21600 22200 21600 22200 0 -600 0">
              <v:textbox style="mso-next-textbox:#_x0000_s5957">
                <w:txbxContent>
                  <w:p w:rsidR="00CB51A0" w:rsidRDefault="00CB51A0">
                    <w:pPr>
                      <w:pStyle w:val="a8"/>
                      <w:rPr>
                        <w:sz w:val="21"/>
                      </w:rPr>
                    </w:pPr>
                    <w:r>
                      <w:rPr>
                        <w:rFonts w:hint="eastAsia"/>
                        <w:sz w:val="21"/>
                      </w:rPr>
                      <w:t>绑扎侧墙、顶板钢筋</w:t>
                    </w:r>
                  </w:p>
                </w:txbxContent>
              </v:textbox>
            </v:shape>
            <v:shape id="_x0000_s5958" type="#_x0000_t202" style="position:absolute;left:4647;top:11080;width:2608;height:495;mso-wrap-edited:f" wrapcoords="-600 0 -600 21600 22200 21600 22200 0 -600 0">
              <v:textbox style="mso-next-textbox:#_x0000_s5958">
                <w:txbxContent>
                  <w:p w:rsidR="00CB51A0" w:rsidRDefault="00CB51A0">
                    <w:pPr>
                      <w:pStyle w:val="a8"/>
                      <w:rPr>
                        <w:sz w:val="21"/>
                      </w:rPr>
                    </w:pPr>
                    <w:r>
                      <w:rPr>
                        <w:rFonts w:hint="eastAsia"/>
                        <w:sz w:val="21"/>
                      </w:rPr>
                      <w:t>支外模</w:t>
                    </w:r>
                  </w:p>
                </w:txbxContent>
              </v:textbox>
            </v:shape>
            <v:shape id="_x0000_s5959" type="#_x0000_t202" style="position:absolute;left:4647;top:11854;width:2608;height:494;mso-wrap-edited:f" wrapcoords="-600 0 -600 21600 22200 21600 22200 0 -600 0">
              <v:textbox style="mso-next-textbox:#_x0000_s5959">
                <w:txbxContent>
                  <w:p w:rsidR="00CB51A0" w:rsidRDefault="00CB51A0">
                    <w:pPr>
                      <w:pStyle w:val="a8"/>
                      <w:rPr>
                        <w:sz w:val="21"/>
                      </w:rPr>
                    </w:pPr>
                    <w:r>
                      <w:rPr>
                        <w:rFonts w:hint="eastAsia"/>
                        <w:sz w:val="21"/>
                      </w:rPr>
                      <w:t>浇注侧墙、顶板砼</w:t>
                    </w:r>
                  </w:p>
                </w:txbxContent>
              </v:textbox>
            </v:shape>
            <v:shape id="_x0000_s5960" type="#_x0000_t202" style="position:absolute;left:4647;top:12643;width:2608;height:494;mso-wrap-edited:f" wrapcoords="-600 0 -600 21600 22200 21600 22200 0 -600 0">
              <v:textbox style="mso-next-textbox:#_x0000_s5960">
                <w:txbxContent>
                  <w:p w:rsidR="00CB51A0" w:rsidRDefault="00CB51A0">
                    <w:pPr>
                      <w:pStyle w:val="a8"/>
                      <w:rPr>
                        <w:sz w:val="21"/>
                      </w:rPr>
                    </w:pPr>
                    <w:r>
                      <w:rPr>
                        <w:rFonts w:hint="eastAsia"/>
                        <w:sz w:val="21"/>
                      </w:rPr>
                      <w:t>拆除模板、支架</w:t>
                    </w:r>
                  </w:p>
                </w:txbxContent>
              </v:textbox>
            </v:shape>
            <v:shape id="_x0000_s5961" type="#_x0000_t202" style="position:absolute;left:4375;top:13416;width:3148;height:495;mso-wrap-edited:f" wrapcoords="-600 0 -600 21600 22200 21600 22200 0 -600 0">
              <v:textbox style="mso-next-textbox:#_x0000_s5961">
                <w:txbxContent>
                  <w:p w:rsidR="00CB51A0" w:rsidRDefault="00CB51A0">
                    <w:pPr>
                      <w:pStyle w:val="a8"/>
                      <w:rPr>
                        <w:sz w:val="21"/>
                      </w:rPr>
                    </w:pPr>
                    <w:r>
                      <w:rPr>
                        <w:rFonts w:hint="eastAsia"/>
                        <w:sz w:val="21"/>
                      </w:rPr>
                      <w:t>砌筑锥坡、隔水墙、洞口铺砌</w:t>
                    </w:r>
                  </w:p>
                </w:txbxContent>
              </v:textbox>
            </v:shape>
            <v:shape id="_x0000_s5962" type="#_x0000_t202" style="position:absolute;left:4647;top:14205;width:2608;height:495;mso-wrap-edited:f" wrapcoords="-600 0 -600 21600 22200 21600 22200 0 -600 0">
              <v:textbox style="mso-next-textbox:#_x0000_s5962">
                <w:txbxContent>
                  <w:p w:rsidR="00CB51A0" w:rsidRDefault="00CB51A0">
                    <w:pPr>
                      <w:pStyle w:val="a8"/>
                      <w:rPr>
                        <w:sz w:val="21"/>
                      </w:rPr>
                    </w:pPr>
                    <w:r>
                      <w:rPr>
                        <w:rFonts w:hint="eastAsia"/>
                        <w:sz w:val="21"/>
                      </w:rPr>
                      <w:t>台背回填</w:t>
                    </w:r>
                  </w:p>
                </w:txbxContent>
              </v:textbox>
            </v:shape>
            <v:line id="_x0000_s5963" style="position:absolute;rotation:90;flip:x;mso-wrap-edited:f" from="5808,10178" to="6093,10178" wrapcoords="10800 0 -900 0 -900 0 10800 0 14400 0 21600 0 15300 0 10800 0">
              <v:stroke endarrow="block"/>
            </v:line>
            <v:line id="_x0000_s5964" style="position:absolute;rotation:90;flip:x;mso-wrap-edited:f" from="5808,10967" to="6093,10967" wrapcoords="10800 0 -900 0 -900 0 10800 0 14400 0 21600 0 15300 0 10800 0">
              <v:stroke endarrow="block"/>
            </v:line>
            <v:line id="_x0000_s5965" style="position:absolute;rotation:90;flip:x;mso-wrap-edited:f" from="5808,11721" to="6093,11721" wrapcoords="10800 0 -900 0 -900 0 10800 0 14400 0 21600 0 15300 0 10800 0">
              <v:stroke endarrow="block"/>
            </v:line>
            <v:line id="_x0000_s5966" style="position:absolute;rotation:90;flip:x;mso-wrap-edited:f" from="5808,12516" to="6093,12516" wrapcoords="10800 0 -900 0 -900 0 10800 0 14400 0 21600 0 15300 0 10800 0">
              <v:stroke endarrow="block"/>
            </v:line>
            <v:line id="_x0000_s5967" style="position:absolute;rotation:90;flip:x;mso-wrap-edited:f" from="5808,13287" to="6093,13287" wrapcoords="10800 0 -900 0 -900 0 10800 0 14400 0 21600 0 15300 0 10800 0">
              <v:stroke endarrow="block"/>
            </v:line>
            <v:line id="_x0000_s5968" style="position:absolute;rotation:90;flip:x;mso-wrap-edited:f" from="5819,14057" to="6104,14057" wrapcoords="10800 0 -900 0 -900 0 10800 0 14400 0 21600 0 15300 0 10800 0">
              <v:stroke endarrow="block"/>
            </v:line>
            <v:line id="_x0000_s5969" style="position:absolute;rotation:180;flip:y;mso-wrap-edited:f" from="4384,6698" to="4642,6698" wrapcoords="10800 0 -900 0 -900 0 10800 0 14400 0 21600 0 15300 0 10800 0">
              <v:stroke endarrow="block"/>
            </v:line>
            <v:line id="_x0000_s5970" style="position:absolute;rotation:180;flip:y;mso-wrap-edited:f" from="4366,9020" to="4624,9020" wrapcoords="10800 0 -900 0 -900 0 10800 0 14400 0 21600 0 15300 0 10800 0">
              <v:stroke endarrow="block"/>
            </v:line>
            <v:group id="_x0000_s5971" style="position:absolute;left:2755;top:6434;width:1611;height:6721" coordorigin="2345,6434" coordsize="1791,6721">
              <v:shape id="_x0000_s5972" type="#_x0000_t202" style="position:absolute;left:2363;top:6434;width:1773;height:489">
                <v:textbox style="mso-next-textbox:#_x0000_s5972">
                  <w:txbxContent>
                    <w:p w:rsidR="00CB51A0" w:rsidRDefault="00CB51A0">
                      <w:pPr>
                        <w:pStyle w:val="a8"/>
                        <w:rPr>
                          <w:rFonts w:hint="eastAsia"/>
                          <w:sz w:val="21"/>
                        </w:rPr>
                      </w:pPr>
                      <w:r>
                        <w:rPr>
                          <w:rFonts w:hint="eastAsia"/>
                          <w:sz w:val="21"/>
                        </w:rPr>
                        <w:t>试件制作</w:t>
                      </w:r>
                    </w:p>
                  </w:txbxContent>
                </v:textbox>
              </v:shape>
              <v:shape id="_x0000_s5973" type="#_x0000_t202" style="position:absolute;left:2363;top:7235;width:1773;height:509">
                <v:textbox style="mso-next-textbox:#_x0000_s5973">
                  <w:txbxContent>
                    <w:p w:rsidR="00CB51A0" w:rsidRDefault="00CB51A0">
                      <w:pPr>
                        <w:pStyle w:val="a8"/>
                        <w:rPr>
                          <w:rFonts w:hint="eastAsia"/>
                          <w:sz w:val="21"/>
                        </w:rPr>
                      </w:pPr>
                      <w:r>
                        <w:rPr>
                          <w:rFonts w:hint="eastAsia"/>
                          <w:sz w:val="21"/>
                        </w:rPr>
                        <w:t>试</w:t>
                      </w:r>
                      <w:r>
                        <w:rPr>
                          <w:rFonts w:hint="eastAsia"/>
                          <w:sz w:val="21"/>
                        </w:rPr>
                        <w:t xml:space="preserve">  </w:t>
                      </w:r>
                      <w:r>
                        <w:rPr>
                          <w:rFonts w:hint="eastAsia"/>
                          <w:sz w:val="21"/>
                        </w:rPr>
                        <w:t>压</w:t>
                      </w:r>
                    </w:p>
                  </w:txbxContent>
                </v:textbox>
              </v:shape>
              <v:line id="_x0000_s5974" style="position:absolute;rotation:90;flip:x;mso-wrap-edited:f" from="3126,7090" to="3411,7090" wrapcoords="10800 0 -900 0 -900 0 10800 0 14400 0 21600 0 15300 0 10800 0">
                <v:stroke endarrow="block"/>
              </v:line>
              <v:shape id="_x0000_s5975" type="#_x0000_t202" style="position:absolute;left:2345;top:8803;width:1774;height:489">
                <v:textbox style="mso-next-textbox:#_x0000_s5975">
                  <w:txbxContent>
                    <w:p w:rsidR="00CB51A0" w:rsidRDefault="00CB51A0">
                      <w:pPr>
                        <w:pStyle w:val="a8"/>
                        <w:rPr>
                          <w:rFonts w:hint="eastAsia"/>
                          <w:sz w:val="21"/>
                        </w:rPr>
                      </w:pPr>
                      <w:r>
                        <w:rPr>
                          <w:rFonts w:hint="eastAsia"/>
                          <w:sz w:val="21"/>
                        </w:rPr>
                        <w:t>试件制作</w:t>
                      </w:r>
                    </w:p>
                  </w:txbxContent>
                </v:textbox>
              </v:shape>
              <v:shape id="_x0000_s5976" type="#_x0000_t202" style="position:absolute;left:2345;top:9560;width:1774;height:508">
                <v:textbox style="mso-next-textbox:#_x0000_s5976">
                  <w:txbxContent>
                    <w:p w:rsidR="00CB51A0" w:rsidRDefault="00CB51A0">
                      <w:pPr>
                        <w:pStyle w:val="a8"/>
                        <w:rPr>
                          <w:rFonts w:hint="eastAsia"/>
                          <w:sz w:val="21"/>
                        </w:rPr>
                      </w:pPr>
                      <w:r>
                        <w:rPr>
                          <w:rFonts w:hint="eastAsia"/>
                          <w:sz w:val="21"/>
                        </w:rPr>
                        <w:t>试</w:t>
                      </w:r>
                      <w:r>
                        <w:rPr>
                          <w:sz w:val="21"/>
                        </w:rPr>
                        <w:t xml:space="preserve">  </w:t>
                      </w:r>
                      <w:r>
                        <w:rPr>
                          <w:rFonts w:hint="eastAsia"/>
                          <w:sz w:val="21"/>
                        </w:rPr>
                        <w:t>压</w:t>
                      </w:r>
                    </w:p>
                  </w:txbxContent>
                </v:textbox>
              </v:shape>
              <v:line id="_x0000_s5977" style="position:absolute;rotation:90;flip:x;mso-wrap-edited:f" from="3108,9429" to="3393,9429" wrapcoords="10800 0 -900 0 -900 0 10800 0 14400 0 21600 0 15300 0 10800 0">
                <v:stroke endarrow="block"/>
              </v:line>
              <v:shape id="_x0000_s5978" type="#_x0000_t202" style="position:absolute;left:2363;top:11874;width:1773;height:489">
                <v:textbox style="mso-next-textbox:#_x0000_s5978">
                  <w:txbxContent>
                    <w:p w:rsidR="00CB51A0" w:rsidRDefault="00CB51A0">
                      <w:pPr>
                        <w:pStyle w:val="a8"/>
                        <w:rPr>
                          <w:rFonts w:hint="eastAsia"/>
                          <w:sz w:val="21"/>
                        </w:rPr>
                      </w:pPr>
                      <w:r>
                        <w:rPr>
                          <w:rFonts w:hint="eastAsia"/>
                          <w:sz w:val="21"/>
                        </w:rPr>
                        <w:t>试件制作</w:t>
                      </w:r>
                    </w:p>
                  </w:txbxContent>
                </v:textbox>
              </v:shape>
              <v:shape id="_x0000_s5979" type="#_x0000_t202" style="position:absolute;left:2363;top:12646;width:1773;height:509">
                <v:textbox style="mso-next-textbox:#_x0000_s5979">
                  <w:txbxContent>
                    <w:p w:rsidR="00CB51A0" w:rsidRDefault="00CB51A0">
                      <w:pPr>
                        <w:pStyle w:val="a8"/>
                        <w:rPr>
                          <w:rFonts w:hint="eastAsia"/>
                          <w:sz w:val="21"/>
                        </w:rPr>
                      </w:pPr>
                      <w:r>
                        <w:rPr>
                          <w:rFonts w:hint="eastAsia"/>
                          <w:sz w:val="21"/>
                        </w:rPr>
                        <w:t>试</w:t>
                      </w:r>
                      <w:r>
                        <w:rPr>
                          <w:sz w:val="21"/>
                        </w:rPr>
                        <w:t xml:space="preserve">  </w:t>
                      </w:r>
                      <w:r>
                        <w:rPr>
                          <w:rFonts w:hint="eastAsia"/>
                          <w:sz w:val="21"/>
                        </w:rPr>
                        <w:t>压</w:t>
                      </w:r>
                    </w:p>
                  </w:txbxContent>
                </v:textbox>
              </v:shape>
              <v:line id="_x0000_s5980" style="position:absolute;rotation:90;flip:x;mso-wrap-edited:f" from="3126,12515" to="3412,12515" wrapcoords="10800 0 -900 0 -900 0 10800 0 14400 0 21600 0 15300 0 10800 0">
                <v:stroke endarrow="block"/>
              </v:line>
            </v:group>
            <v:line id="_x0000_s5981" style="position:absolute;rotation:180;flip:y;mso-wrap-edited:f" from="4366,12103" to="4624,12103" wrapcoords="10800 0 -900 0 -900 0 10800 0 14400 0 21600 0 15300 0 10800 0">
              <v:stroke endarrow="block"/>
            </v:line>
            <v:line id="_x0000_s5982" style="position:absolute;flip:y;mso-wrap-edited:f" from="7273,4333" to="7531,4333" wrapcoords="10800 0 -900 0 -900 0 10800 0 14400 0 21600 0 15300 0 10800 0">
              <v:stroke endarrow="block"/>
            </v:line>
            <v:line id="_x0000_s5983" style="position:absolute;flip:y;mso-wrap-edited:f" from="7290,5102" to="7549,5102" wrapcoords="10800 0 -900 0 -900 0 10800 0 14400 0 21600 0 15300 0 10800 0">
              <v:stroke endarrow="block"/>
            </v:line>
            <v:line id="_x0000_s5984" style="position:absolute;flip:x y;mso-wrap-edited:f" from="7255,7424" to="7514,7424" wrapcoords="10800 0 -900 0 -900 0 10800 0 14400 0 21600 0 15300 0 10800 0">
              <v:stroke endarrow="block"/>
            </v:line>
            <v:line id="_x0000_s5985" style="position:absolute;rotation:180;flip:y;mso-wrap-edited:f" from="7278,12895" to="7536,12895" wrapcoords="10800 0 -900 0 -900 0 10800 0 14400 0 21600 0 15300 0 10800 0">
              <v:stroke endarrow="block"/>
            </v:line>
            <v:group id="_x0000_s5986" style="position:absolute;left:7536;top:4092;width:1829;height:9013" coordorigin="7771,4092" coordsize="1954,9013">
              <v:shape id="_x0000_s5987" type="#_x0000_t202" style="position:absolute;left:7771;top:4092;width:1932;height:490">
                <v:textbox style="mso-next-textbox:#_x0000_s5987">
                  <w:txbxContent>
                    <w:p w:rsidR="00CB51A0" w:rsidRDefault="00CB51A0">
                      <w:pPr>
                        <w:pStyle w:val="a8"/>
                        <w:rPr>
                          <w:rFonts w:hint="eastAsia"/>
                          <w:sz w:val="21"/>
                        </w:rPr>
                      </w:pPr>
                      <w:r>
                        <w:rPr>
                          <w:rFonts w:hint="eastAsia"/>
                          <w:sz w:val="21"/>
                        </w:rPr>
                        <w:t>测地基承载力</w:t>
                      </w:r>
                    </w:p>
                  </w:txbxContent>
                </v:textbox>
              </v:shape>
              <v:shape id="_x0000_s5988" type="#_x0000_t202" style="position:absolute;left:7771;top:4869;width:1932;height:489">
                <v:textbox style="mso-next-textbox:#_x0000_s5988">
                  <w:txbxContent>
                    <w:p w:rsidR="00CB51A0" w:rsidRDefault="00CB51A0">
                      <w:pPr>
                        <w:pStyle w:val="a8"/>
                        <w:rPr>
                          <w:rFonts w:hint="eastAsia"/>
                          <w:sz w:val="21"/>
                        </w:rPr>
                      </w:pPr>
                      <w:r>
                        <w:rPr>
                          <w:rFonts w:hint="eastAsia"/>
                          <w:sz w:val="21"/>
                        </w:rPr>
                        <w:t>测压实度</w:t>
                      </w:r>
                    </w:p>
                  </w:txbxContent>
                </v:textbox>
              </v:shape>
              <v:shape id="_x0000_s5989" type="#_x0000_t202" style="position:absolute;left:7771;top:7218;width:1932;height:490">
                <v:textbox style="mso-next-textbox:#_x0000_s5989">
                  <w:txbxContent>
                    <w:p w:rsidR="00CB51A0" w:rsidRDefault="00CB51A0">
                      <w:pPr>
                        <w:pStyle w:val="a8"/>
                        <w:rPr>
                          <w:rFonts w:hint="eastAsia"/>
                          <w:sz w:val="21"/>
                        </w:rPr>
                      </w:pPr>
                      <w:r>
                        <w:rPr>
                          <w:rFonts w:hint="eastAsia"/>
                          <w:sz w:val="21"/>
                        </w:rPr>
                        <w:t>钢筋加工</w:t>
                      </w:r>
                    </w:p>
                  </w:txbxContent>
                </v:textbox>
              </v:shape>
              <v:shape id="_x0000_s5990" type="#_x0000_t202" style="position:absolute;left:7793;top:12616;width:1932;height:489">
                <v:textbox style="mso-next-textbox:#_x0000_s5990">
                  <w:txbxContent>
                    <w:p w:rsidR="00CB51A0" w:rsidRDefault="00CB51A0">
                      <w:pPr>
                        <w:pStyle w:val="a8"/>
                        <w:rPr>
                          <w:rFonts w:hint="eastAsia"/>
                          <w:sz w:val="21"/>
                        </w:rPr>
                      </w:pPr>
                      <w:r>
                        <w:rPr>
                          <w:rFonts w:hint="eastAsia"/>
                          <w:sz w:val="21"/>
                        </w:rPr>
                        <w:t>砼强度达到</w:t>
                      </w:r>
                      <w:r>
                        <w:rPr>
                          <w:rFonts w:hint="eastAsia"/>
                          <w:sz w:val="21"/>
                        </w:rPr>
                        <w:t>8</w:t>
                      </w:r>
                      <w:r>
                        <w:rPr>
                          <w:sz w:val="21"/>
                        </w:rPr>
                        <w:t>0</w:t>
                      </w:r>
                      <w:r>
                        <w:rPr>
                          <w:rFonts w:hint="eastAsia"/>
                          <w:sz w:val="21"/>
                        </w:rPr>
                        <w:t>%</w:t>
                      </w:r>
                    </w:p>
                  </w:txbxContent>
                </v:textbox>
              </v:shape>
            </v:group>
            <v:line id="_x0000_s5991" style="position:absolute;rotation:90;flip:x;mso-wrap-edited:f" from="7005,9146" to="9889,9146"/>
            <v:line id="_x0000_s5992" style="position:absolute;flip:x y;mso-wrap-edited:f" from="7255,10595" to="8445,10595" wrapcoords="10800 0 -900 0 -900 0 10800 0 14400 0 21600 0 15300 0 10800 0">
              <v:stroke endarrow="block"/>
            </v:line>
          </v:group>
        </w:pict>
      </w: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rFonts w:hint="eastAsia"/>
          <w:sz w:val="36"/>
        </w:rPr>
        <w:lastRenderedPageBreak/>
        <w:t>浆砌边沟施工工艺框图</w:t>
      </w:r>
    </w:p>
    <w:p w:rsidR="00CB51A0" w:rsidRDefault="00CB51A0">
      <w:pPr>
        <w:rPr>
          <w:rFonts w:hint="eastAsia"/>
          <w:b/>
          <w:sz w:val="36"/>
        </w:rPr>
      </w:pPr>
      <w:r>
        <w:rPr>
          <w:b/>
          <w:noProof/>
          <w:sz w:val="20"/>
        </w:rPr>
        <w:pict>
          <v:rect id="_x0000_s6044" style="position:absolute;left:0;text-align:left;margin-left:0;margin-top:25.95pt;width:414pt;height:621.45pt;z-index:252162048" filled="f" strokeweight="1.25pt"/>
        </w:pict>
      </w:r>
      <w:r>
        <w:rPr>
          <w:b/>
          <w:noProof/>
          <w:sz w:val="20"/>
        </w:rPr>
        <w:pict>
          <v:line id="_x0000_s6043" style="position:absolute;left:0;text-align:left;z-index:252161024" from="108pt,0" to="297pt,0" strokeweight="3pt">
            <v:stroke linestyle="thinThin"/>
          </v:line>
        </w:pict>
      </w:r>
    </w:p>
    <w:p w:rsidR="00CB51A0" w:rsidRDefault="00CB51A0">
      <w:pPr>
        <w:rPr>
          <w:rFonts w:hint="eastAsia"/>
          <w:sz w:val="24"/>
        </w:rPr>
      </w:pPr>
    </w:p>
    <w:p w:rsidR="00CB51A0" w:rsidRDefault="00CB51A0">
      <w:pPr>
        <w:rPr>
          <w:rFonts w:hint="eastAsia"/>
          <w:sz w:val="24"/>
        </w:rPr>
      </w:pPr>
      <w:r>
        <w:rPr>
          <w:noProof/>
          <w:sz w:val="20"/>
        </w:rPr>
        <w:pict>
          <v:group id="_x0000_s5993" style="position:absolute;left:0;text-align:left;margin-left:36pt;margin-top:9.15pt;width:347.25pt;height:483.6pt;z-index:252160000" coordorigin="2705,3780" coordsize="6945,9672">
            <v:line id="_x0000_s5994" style="position:absolute" from="8880,5960" to="9650,5960"/>
            <v:line id="_x0000_s5995" style="position:absolute;flip:y" from="9635,3948" to="9635,5943"/>
            <v:line id="_x0000_s5996" style="position:absolute;flip:x" from="8890,3956" to="9610,3956">
              <v:stroke endarrow="block"/>
            </v:line>
            <v:shape id="_x0000_s5997" type="#_x0000_t202" style="position:absolute;left:3605;top:3783;width:2257;height:468">
              <v:textbox style="mso-next-textbox:#_x0000_s5997" inset="0,1.3mm,0,0">
                <w:txbxContent>
                  <w:p w:rsidR="00CB51A0" w:rsidRDefault="00CB51A0">
                    <w:pPr>
                      <w:jc w:val="center"/>
                      <w:rPr>
                        <w:rFonts w:hint="eastAsia"/>
                      </w:rPr>
                    </w:pPr>
                    <w:r>
                      <w:rPr>
                        <w:rFonts w:hint="eastAsia"/>
                      </w:rPr>
                      <w:t>测量放样</w:t>
                    </w:r>
                  </w:p>
                </w:txbxContent>
              </v:textbox>
            </v:shape>
            <v:shape id="_x0000_s5998" type="#_x0000_t202" style="position:absolute;left:3670;top:4716;width:2260;height:468">
              <v:textbox style="mso-next-textbox:#_x0000_s5998" inset="0,1.3mm,0,0">
                <w:txbxContent>
                  <w:p w:rsidR="00CB51A0" w:rsidRDefault="00CB51A0">
                    <w:pPr>
                      <w:jc w:val="center"/>
                      <w:rPr>
                        <w:rFonts w:hint="eastAsia"/>
                      </w:rPr>
                    </w:pPr>
                    <w:r>
                      <w:rPr>
                        <w:rFonts w:hint="eastAsia"/>
                      </w:rPr>
                      <w:t>开挖基坑</w:t>
                    </w:r>
                  </w:p>
                </w:txbxContent>
              </v:textbox>
            </v:shape>
            <v:shape id="_x0000_s5999" type="#_x0000_t202" style="position:absolute;left:3670;top:5652;width:2260;height:468">
              <v:textbox style="mso-next-textbox:#_x0000_s5999" inset="0,1.3mm,0,0">
                <w:txbxContent>
                  <w:p w:rsidR="00CB51A0" w:rsidRDefault="00CB51A0">
                    <w:pPr>
                      <w:jc w:val="center"/>
                      <w:rPr>
                        <w:rFonts w:hint="eastAsia"/>
                      </w:rPr>
                    </w:pPr>
                    <w:r>
                      <w:rPr>
                        <w:rFonts w:hint="eastAsia"/>
                      </w:rPr>
                      <w:t>修整夯实基础</w:t>
                    </w:r>
                  </w:p>
                </w:txbxContent>
              </v:textbox>
            </v:shape>
            <v:shape id="_x0000_s6000" type="#_x0000_t4" style="position:absolute;left:3310;top:6569;width:2880;height:1219">
              <v:textbox style="mso-next-textbox:#_x0000_s6000" inset="0,0,0,0">
                <w:txbxContent>
                  <w:p w:rsidR="00CB51A0" w:rsidRDefault="00CB51A0">
                    <w:pPr>
                      <w:jc w:val="center"/>
                      <w:rPr>
                        <w:rFonts w:hint="eastAsia"/>
                      </w:rPr>
                    </w:pPr>
                    <w:r>
                      <w:rPr>
                        <w:rFonts w:hint="eastAsia"/>
                      </w:rPr>
                      <w:t>自检基底应力、</w:t>
                    </w:r>
                  </w:p>
                  <w:p w:rsidR="00CB51A0" w:rsidRDefault="00CB51A0">
                    <w:pPr>
                      <w:jc w:val="center"/>
                      <w:rPr>
                        <w:rFonts w:hint="eastAsia"/>
                      </w:rPr>
                    </w:pPr>
                    <w:r>
                      <w:rPr>
                        <w:rFonts w:hint="eastAsia"/>
                      </w:rPr>
                      <w:t>尺寸及标高</w:t>
                    </w:r>
                  </w:p>
                </w:txbxContent>
              </v:textbox>
            </v:shape>
            <v:shape id="_x0000_s6001" type="#_x0000_t202" style="position:absolute;left:3590;top:9300;width:2240;height:468">
              <v:textbox style="mso-next-textbox:#_x0000_s6001" inset="0,1.3mm,0,0">
                <w:txbxContent>
                  <w:p w:rsidR="00CB51A0" w:rsidRDefault="00CB51A0">
                    <w:pPr>
                      <w:jc w:val="center"/>
                      <w:rPr>
                        <w:rFonts w:hint="eastAsia"/>
                      </w:rPr>
                    </w:pPr>
                    <w:r>
                      <w:rPr>
                        <w:rFonts w:hint="eastAsia"/>
                      </w:rPr>
                      <w:t>浆砌边沟</w:t>
                    </w:r>
                  </w:p>
                </w:txbxContent>
              </v:textbox>
            </v:shape>
            <v:shape id="_x0000_s6002" type="#_x0000_t4" style="position:absolute;left:3395;top:8204;width:2700;height:624">
              <v:textbox style="mso-next-textbox:#_x0000_s6002" inset="0,0,0,0">
                <w:txbxContent>
                  <w:p w:rsidR="00CB51A0" w:rsidRDefault="00CB51A0">
                    <w:pPr>
                      <w:jc w:val="center"/>
                      <w:rPr>
                        <w:rFonts w:hint="eastAsia"/>
                      </w:rPr>
                    </w:pPr>
                    <w:r>
                      <w:rPr>
                        <w:rFonts w:hint="eastAsia"/>
                      </w:rPr>
                      <w:t>工程师审批</w:t>
                    </w:r>
                  </w:p>
                </w:txbxContent>
              </v:textbox>
            </v:shape>
            <v:shape id="_x0000_s6003" type="#_x0000_t4" style="position:absolute;left:3105;top:10296;width:3415;height:1156">
              <v:textbox style="mso-next-textbox:#_x0000_s6003" inset="0,0,0,0">
                <w:txbxContent>
                  <w:p w:rsidR="00CB51A0" w:rsidRDefault="00CB51A0">
                    <w:pPr>
                      <w:jc w:val="center"/>
                      <w:rPr>
                        <w:rFonts w:hint="eastAsia"/>
                      </w:rPr>
                    </w:pPr>
                    <w:r>
                      <w:rPr>
                        <w:rFonts w:hint="eastAsia"/>
                      </w:rPr>
                      <w:t>自检砼砂浆强度、平面位置及标高</w:t>
                    </w:r>
                  </w:p>
                </w:txbxContent>
              </v:textbox>
            </v:shape>
            <v:shape id="_x0000_s6004" type="#_x0000_t4" style="position:absolute;left:3430;top:11892;width:2760;height:624">
              <v:textbox style="mso-next-textbox:#_x0000_s6004" inset="0,0,0,0">
                <w:txbxContent>
                  <w:p w:rsidR="00CB51A0" w:rsidRDefault="00CB51A0">
                    <w:pPr>
                      <w:jc w:val="center"/>
                      <w:rPr>
                        <w:rFonts w:hint="eastAsia"/>
                      </w:rPr>
                    </w:pPr>
                    <w:r>
                      <w:rPr>
                        <w:rFonts w:hint="eastAsia"/>
                      </w:rPr>
                      <w:t>工程师审批</w:t>
                    </w:r>
                  </w:p>
                </w:txbxContent>
              </v:textbox>
            </v:shape>
            <v:shape id="_x0000_s6005" type="#_x0000_t202" style="position:absolute;left:3670;top:12984;width:2240;height:468">
              <v:textbox style="mso-next-textbox:#_x0000_s6005" inset="0,1.3mm,0,0">
                <w:txbxContent>
                  <w:p w:rsidR="00CB51A0" w:rsidRDefault="00CB51A0">
                    <w:pPr>
                      <w:jc w:val="center"/>
                      <w:rPr>
                        <w:rFonts w:hint="eastAsia"/>
                      </w:rPr>
                    </w:pPr>
                    <w:r>
                      <w:rPr>
                        <w:rFonts w:hint="eastAsia"/>
                      </w:rPr>
                      <w:t>边沟工程交验</w:t>
                    </w:r>
                  </w:p>
                </w:txbxContent>
              </v:textbox>
            </v:shape>
            <v:line id="_x0000_s6006" style="position:absolute" from="4770,4248" to="4770,4716">
              <v:stroke endarrow="block"/>
            </v:line>
            <v:line id="_x0000_s6007" style="position:absolute" from="4770,5192" to="4770,5660">
              <v:stroke endarrow="block"/>
            </v:line>
            <v:line id="_x0000_s6008" style="position:absolute" from="4750,6140" to="4750,6560">
              <v:stroke endarrow="block"/>
            </v:line>
            <v:line id="_x0000_s6009" style="position:absolute" from="4750,7771" to="4750,8200">
              <v:stroke endarrow="block"/>
            </v:line>
            <v:line id="_x0000_s6010" style="position:absolute" from="4710,8844" to="4710,9312">
              <v:stroke endarrow="block"/>
            </v:line>
            <v:line id="_x0000_s6011" style="position:absolute" from="4810,9788" to="4810,10256">
              <v:stroke endarrow="block"/>
            </v:line>
            <v:line id="_x0000_s6012" style="position:absolute" from="4840,11424" to="4840,11892">
              <v:stroke endarrow="block"/>
            </v:line>
            <v:line id="_x0000_s6013" style="position:absolute" from="4830,12516" to="4830,12984">
              <v:stroke endarrow="block"/>
            </v:line>
            <v:line id="_x0000_s6014" style="position:absolute;flip:x" from="2705,8520" to="3532,8520"/>
            <v:line id="_x0000_s6015" style="position:absolute;flip:y" from="2718,5848" to="2718,8500"/>
            <v:line id="_x0000_s6016" style="position:absolute;flip:x y" from="2705,5860" to="3670,5864">
              <v:stroke startarrow="block"/>
            </v:line>
            <v:line id="_x0000_s6017" style="position:absolute;flip:x" from="2830,10840" to="3005,10840"/>
            <v:line id="_x0000_s6018" style="position:absolute;flip:y" from="2850,9572" to="2850,10820"/>
            <v:line id="_x0000_s6019" style="position:absolute" from="2850,9572" to="3570,9572">
              <v:stroke endarrow="block"/>
            </v:line>
            <v:line id="_x0000_s6020" style="position:absolute" from="6135,12204" to="6830,12204"/>
            <v:line id="_x0000_s6021" style="position:absolute;flip:y" from="6830,9552" to="6830,12204"/>
            <v:line id="_x0000_s6022" style="position:absolute;flip:x" from="5930,9552" to="6830,9552">
              <v:stroke endarrow="block"/>
            </v:line>
            <v:shape id="_x0000_s6023" type="#_x0000_t202" style="position:absolute;left:6650;top:3780;width:2240;height:468">
              <v:textbox style="mso-next-textbox:#_x0000_s6023" inset="0,1.3mm,0,0">
                <w:txbxContent>
                  <w:p w:rsidR="00CB51A0" w:rsidRDefault="00CB51A0">
                    <w:pPr>
                      <w:jc w:val="center"/>
                      <w:rPr>
                        <w:rFonts w:hint="eastAsia"/>
                      </w:rPr>
                    </w:pPr>
                    <w:r>
                      <w:rPr>
                        <w:rFonts w:hint="eastAsia"/>
                      </w:rPr>
                      <w:t>水泥、砂、块料试验</w:t>
                    </w:r>
                  </w:p>
                </w:txbxContent>
              </v:textbox>
            </v:shape>
            <v:shape id="_x0000_s6024" type="#_x0000_t202" style="position:absolute;left:6650;top:4716;width:2240;height:468">
              <v:textbox style="mso-next-textbox:#_x0000_s6024" inset="0,1.3mm,0,0">
                <w:txbxContent>
                  <w:p w:rsidR="00CB51A0" w:rsidRDefault="00CB51A0">
                    <w:pPr>
                      <w:jc w:val="center"/>
                      <w:rPr>
                        <w:rFonts w:hint="eastAsia"/>
                      </w:rPr>
                    </w:pPr>
                    <w:r>
                      <w:rPr>
                        <w:rFonts w:hint="eastAsia"/>
                      </w:rPr>
                      <w:t>砂浆配合比设计</w:t>
                    </w:r>
                  </w:p>
                </w:txbxContent>
              </v:textbox>
            </v:shape>
            <v:shape id="_x0000_s6025" type="#_x0000_t4" style="position:absolute;left:6630;top:5652;width:2260;height:624">
              <v:textbox style="mso-next-textbox:#_x0000_s6025" inset="0,0,0,0">
                <w:txbxContent>
                  <w:p w:rsidR="00CB51A0" w:rsidRDefault="00CB51A0">
                    <w:pPr>
                      <w:jc w:val="center"/>
                      <w:rPr>
                        <w:rFonts w:hint="eastAsia"/>
                      </w:rPr>
                    </w:pPr>
                    <w:r>
                      <w:rPr>
                        <w:rFonts w:hint="eastAsia"/>
                      </w:rPr>
                      <w:t>工程师审批</w:t>
                    </w:r>
                  </w:p>
                </w:txbxContent>
              </v:textbox>
            </v:shape>
            <v:line id="_x0000_s6026" style="position:absolute" from="7775,4223" to="7775,4691">
              <v:stroke endarrow="block"/>
            </v:line>
            <v:line id="_x0000_s6027" style="position:absolute" from="7790,5192" to="7790,5660">
              <v:stroke endarrow="block"/>
            </v:line>
            <v:line id="_x0000_s6028" style="position:absolute" from="7750,6276" to="7750,8772"/>
            <v:line id="_x0000_s6029" style="position:absolute;flip:x" from="5490,8772" to="7765,8772"/>
            <v:line id="_x0000_s6030" style="position:absolute" from="5490,8772" to="5490,9300">
              <v:stroke endarrow="block"/>
            </v:line>
            <v:shape id="_x0000_s6031" type="#_x0000_t202" style="position:absolute;left:7450;top:6900;width:360;height:312" filled="f" stroked="f">
              <v:textbox inset="0,0,0,0">
                <w:txbxContent>
                  <w:p w:rsidR="00CB51A0" w:rsidRDefault="00CB51A0">
                    <w:pPr>
                      <w:rPr>
                        <w:rFonts w:hint="eastAsia"/>
                        <w:sz w:val="24"/>
                      </w:rPr>
                    </w:pPr>
                    <w:r>
                      <w:rPr>
                        <w:rFonts w:hint="eastAsia"/>
                      </w:rPr>
                      <w:t>Y</w:t>
                    </w:r>
                  </w:p>
                </w:txbxContent>
              </v:textbox>
            </v:shape>
            <v:shape id="_x0000_s6032" type="#_x0000_t202" style="position:absolute;left:4950;top:11488;width:360;height:312" stroked="f">
              <v:textbox inset="0,0,0,0">
                <w:txbxContent>
                  <w:p w:rsidR="00CB51A0" w:rsidRDefault="00CB51A0">
                    <w:pPr>
                      <w:rPr>
                        <w:rFonts w:hint="eastAsia"/>
                      </w:rPr>
                    </w:pPr>
                    <w:r>
                      <w:rPr>
                        <w:rFonts w:hint="eastAsia"/>
                      </w:rPr>
                      <w:t>Y</w:t>
                    </w:r>
                  </w:p>
                </w:txbxContent>
              </v:textbox>
            </v:shape>
            <v:shape id="_x0000_s6033" type="#_x0000_t202" style="position:absolute;left:4930;top:12576;width:360;height:312" stroked="f">
              <v:textbox inset="0,0,0,0">
                <w:txbxContent>
                  <w:p w:rsidR="00CB51A0" w:rsidRDefault="00CB51A0">
                    <w:pPr>
                      <w:rPr>
                        <w:rFonts w:hint="eastAsia"/>
                        <w:sz w:val="24"/>
                      </w:rPr>
                    </w:pPr>
                    <w:r>
                      <w:rPr>
                        <w:rFonts w:hint="eastAsia"/>
                      </w:rPr>
                      <w:t>Y</w:t>
                    </w:r>
                  </w:p>
                </w:txbxContent>
              </v:textbox>
            </v:shape>
            <v:shape id="_x0000_s6034" type="#_x0000_t202" style="position:absolute;left:4387;top:8868;width:360;height:312" filled="f" stroked="f">
              <v:textbox inset="0,0,0,0">
                <w:txbxContent>
                  <w:p w:rsidR="00CB51A0" w:rsidRDefault="00CB51A0">
                    <w:pPr>
                      <w:rPr>
                        <w:rFonts w:hint="eastAsia"/>
                        <w:sz w:val="24"/>
                      </w:rPr>
                    </w:pPr>
                    <w:r>
                      <w:rPr>
                        <w:rFonts w:hint="eastAsia"/>
                      </w:rPr>
                      <w:t>Y</w:t>
                    </w:r>
                  </w:p>
                </w:txbxContent>
              </v:textbox>
            </v:shape>
            <v:shape id="_x0000_s6035" type="#_x0000_t202" style="position:absolute;left:2950;top:8148;width:360;height:312" filled="f" stroked="f">
              <v:textbox inset="0,0,0,0">
                <w:txbxContent>
                  <w:p w:rsidR="00CB51A0" w:rsidRDefault="00CB51A0">
                    <w:pPr>
                      <w:rPr>
                        <w:rFonts w:hint="eastAsia"/>
                        <w:sz w:val="24"/>
                      </w:rPr>
                    </w:pPr>
                    <w:r>
                      <w:rPr>
                        <w:rFonts w:hint="eastAsia"/>
                      </w:rPr>
                      <w:t>N</w:t>
                    </w:r>
                  </w:p>
                </w:txbxContent>
              </v:textbox>
            </v:shape>
            <v:shape id="_x0000_s6036" type="#_x0000_t202" style="position:absolute;left:3005;top:10458;width:360;height:312" filled="f" stroked="f">
              <v:textbox inset="0,0,0,0">
                <w:txbxContent>
                  <w:p w:rsidR="00CB51A0" w:rsidRDefault="00CB51A0">
                    <w:pPr>
                      <w:rPr>
                        <w:rFonts w:hint="eastAsia"/>
                        <w:sz w:val="24"/>
                      </w:rPr>
                    </w:pPr>
                    <w:r>
                      <w:rPr>
                        <w:rFonts w:hint="eastAsia"/>
                      </w:rPr>
                      <w:t>N</w:t>
                    </w:r>
                  </w:p>
                </w:txbxContent>
              </v:textbox>
            </v:shape>
            <v:shape id="_x0000_s6037" type="#_x0000_t202" style="position:absolute;left:9180;top:5614;width:360;height:312" filled="f" stroked="f">
              <v:textbox inset="0,0,0,0">
                <w:txbxContent>
                  <w:p w:rsidR="00CB51A0" w:rsidRDefault="00CB51A0">
                    <w:pPr>
                      <w:rPr>
                        <w:rFonts w:hint="eastAsia"/>
                        <w:sz w:val="24"/>
                      </w:rPr>
                    </w:pPr>
                    <w:r>
                      <w:rPr>
                        <w:rFonts w:hint="eastAsia"/>
                      </w:rPr>
                      <w:t>N</w:t>
                    </w:r>
                  </w:p>
                </w:txbxContent>
              </v:textbox>
            </v:shape>
            <v:shape id="_x0000_s6038" type="#_x0000_t202" style="position:absolute;left:6455;top:11868;width:360;height:312" filled="f" stroked="f">
              <v:textbox inset="0,0,0,0">
                <w:txbxContent>
                  <w:p w:rsidR="00CB51A0" w:rsidRDefault="00CB51A0">
                    <w:pPr>
                      <w:rPr>
                        <w:rFonts w:hint="eastAsia"/>
                        <w:sz w:val="24"/>
                      </w:rPr>
                    </w:pPr>
                    <w:r>
                      <w:rPr>
                        <w:rFonts w:hint="eastAsia"/>
                      </w:rPr>
                      <w:t>N</w:t>
                    </w:r>
                  </w:p>
                </w:txbxContent>
              </v:textbox>
            </v:shape>
            <v:line id="_x0000_s6039" style="position:absolute;flip:x" from="5930,5904" to="6470,5904">
              <v:stroke endarrow="block"/>
            </v:line>
            <v:line id="_x0000_s6040" style="position:absolute" from="6490,5908" to="6490,7204"/>
            <v:line id="_x0000_s6041" style="position:absolute" from="6165,7185" to="6515,7185"/>
            <v:shape id="_x0000_s6042" type="#_x0000_t202" style="position:absolute;left:6010;top:6396;width:360;height:312" stroked="f">
              <v:textbox inset="2mm,0,0,0">
                <w:txbxContent>
                  <w:p w:rsidR="00CB51A0" w:rsidRDefault="00CB51A0">
                    <w:pPr>
                      <w:rPr>
                        <w:rFonts w:hint="eastAsia"/>
                        <w:sz w:val="24"/>
                      </w:rPr>
                    </w:pPr>
                    <w:r>
                      <w:rPr>
                        <w:rFonts w:hint="eastAsia"/>
                      </w:rPr>
                      <w:t>N</w:t>
                    </w:r>
                  </w:p>
                </w:txbxContent>
              </v:textbox>
            </v:shape>
          </v:group>
        </w:pict>
      </w:r>
    </w:p>
    <w:p w:rsidR="00CB51A0" w:rsidRDefault="00CB51A0"/>
    <w:p w:rsidR="00CB51A0" w:rsidRDefault="00CB51A0" w:rsidP="00CB51A0">
      <w:pPr>
        <w:pStyle w:val="20"/>
        <w:rPr>
          <w:rFonts w:hint="eastAsia"/>
        </w:rPr>
      </w:pPr>
      <w:bookmarkStart w:id="50" w:name="_Toc46300680"/>
      <w:r>
        <w:rPr>
          <w:rFonts w:hint="eastAsia"/>
        </w:rPr>
        <w:t>防护工程</w:t>
      </w:r>
      <w:bookmarkEnd w:id="50"/>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0879DA" w:rsidRDefault="000879DA" w:rsidP="00CB51A0">
      <w:pPr>
        <w:jc w:val="center"/>
        <w:rPr>
          <w:rFonts w:hint="eastAsia"/>
          <w:sz w:val="36"/>
        </w:rPr>
      </w:pPr>
    </w:p>
    <w:p w:rsidR="00CB51A0" w:rsidRPr="00CB51A0" w:rsidRDefault="00CB51A0" w:rsidP="00CB51A0">
      <w:pPr>
        <w:jc w:val="center"/>
        <w:rPr>
          <w:rFonts w:hint="eastAsia"/>
          <w:sz w:val="36"/>
        </w:rPr>
      </w:pPr>
      <w:r w:rsidRPr="00CB51A0">
        <w:rPr>
          <w:noProof/>
          <w:sz w:val="36"/>
        </w:rPr>
        <w:lastRenderedPageBreak/>
        <w:pict>
          <v:group id="_x0000_s6045" style="position:absolute;left:0;text-align:left;margin-left:18pt;margin-top:59.85pt;width:374.8pt;height:616.2pt;z-index:252163072" coordorigin="2345,2949" coordsize="7496,12324">
            <v:shape id="_x0000_s6046" type="#_x0000_t202" style="position:absolute;left:7367;top:2949;width:1945;height:449">
              <v:textbox style="mso-next-textbox:#_x0000_s6046" inset="0,1mm,0,0">
                <w:txbxContent>
                  <w:p w:rsidR="00CB51A0" w:rsidRDefault="00CB51A0">
                    <w:pPr>
                      <w:jc w:val="center"/>
                      <w:rPr>
                        <w:rFonts w:hint="eastAsia"/>
                      </w:rPr>
                    </w:pPr>
                    <w:r>
                      <w:rPr>
                        <w:rFonts w:hint="eastAsia"/>
                      </w:rPr>
                      <w:t>水泥、砂、块料试验</w:t>
                    </w:r>
                  </w:p>
                </w:txbxContent>
              </v:textbox>
            </v:shape>
            <v:shape id="_x0000_s6047" type="#_x0000_t202" style="position:absolute;left:7367;top:3699;width:1945;height:449">
              <v:textbox style="mso-next-textbox:#_x0000_s6047" inset="0,1mm,0,0">
                <w:txbxContent>
                  <w:p w:rsidR="00CB51A0" w:rsidRDefault="00CB51A0">
                    <w:pPr>
                      <w:jc w:val="center"/>
                      <w:rPr>
                        <w:rFonts w:hint="eastAsia"/>
                      </w:rPr>
                    </w:pPr>
                    <w:r>
                      <w:rPr>
                        <w:rFonts w:hint="eastAsia"/>
                      </w:rPr>
                      <w:t>砂浆配合比设计</w:t>
                    </w:r>
                  </w:p>
                </w:txbxContent>
              </v:textbox>
            </v:shape>
            <v:shape id="_x0000_s6048" type="#_x0000_t4" style="position:absolute;left:7204;top:4486;width:2217;height:637">
              <v:textbox style="mso-next-textbox:#_x0000_s6048" inset="0,0,0,0">
                <w:txbxContent>
                  <w:p w:rsidR="00CB51A0" w:rsidRDefault="00CB51A0">
                    <w:pPr>
                      <w:jc w:val="center"/>
                      <w:rPr>
                        <w:rFonts w:hint="eastAsia"/>
                      </w:rPr>
                    </w:pPr>
                    <w:r>
                      <w:rPr>
                        <w:rFonts w:hint="eastAsia"/>
                      </w:rPr>
                      <w:t>工程师审批</w:t>
                    </w:r>
                  </w:p>
                </w:txbxContent>
              </v:textbox>
            </v:shape>
            <v:line id="_x0000_s6049" style="position:absolute" from="8349,3398" to="8349,3699">
              <v:stroke endarrow="block"/>
            </v:line>
            <v:line id="_x0000_s6050" style="position:absolute" from="8331,4178" to="8331,4478">
              <v:stroke endarrow="block"/>
            </v:line>
            <v:line id="_x0000_s6051" style="position:absolute" from="9443,4807" to="9811,4807"/>
            <v:line id="_x0000_s6052" style="position:absolute;flip:y" from="9803,3152" to="9803,4801"/>
            <v:line id="_x0000_s6053" style="position:absolute;flip:x" from="9312,3172" to="9803,3172">
              <v:stroke endarrow="block"/>
            </v:line>
            <v:shape id="_x0000_s6054" type="#_x0000_t202" style="position:absolute;left:4666;top:2949;width:1945;height:449">
              <v:textbox style="mso-next-textbox:#_x0000_s6054" inset="0,1mm,0,0">
                <w:txbxContent>
                  <w:p w:rsidR="00CB51A0" w:rsidRDefault="00CB51A0">
                    <w:pPr>
                      <w:jc w:val="center"/>
                      <w:rPr>
                        <w:rFonts w:hint="eastAsia"/>
                      </w:rPr>
                    </w:pPr>
                    <w:r>
                      <w:rPr>
                        <w:rFonts w:hint="eastAsia"/>
                      </w:rPr>
                      <w:t>测量放样</w:t>
                    </w:r>
                  </w:p>
                </w:txbxContent>
              </v:textbox>
            </v:shape>
            <v:shape id="_x0000_s6055" type="#_x0000_t202" style="position:absolute;left:4666;top:3699;width:1945;height:449">
              <v:textbox style="mso-next-textbox:#_x0000_s6055" inset="0,1mm,0,0">
                <w:txbxContent>
                  <w:p w:rsidR="00CB51A0" w:rsidRDefault="00CB51A0">
                    <w:pPr>
                      <w:jc w:val="center"/>
                      <w:rPr>
                        <w:rFonts w:hint="eastAsia"/>
                      </w:rPr>
                    </w:pPr>
                    <w:r>
                      <w:rPr>
                        <w:rFonts w:hint="eastAsia"/>
                      </w:rPr>
                      <w:t>开挖基坑</w:t>
                    </w:r>
                  </w:p>
                </w:txbxContent>
              </v:textbox>
            </v:shape>
            <v:shape id="_x0000_s6056" type="#_x0000_t202" style="position:absolute;left:4666;top:4447;width:1945;height:449">
              <v:textbox style="mso-next-textbox:#_x0000_s6056" inset="0,1mm,0,0">
                <w:txbxContent>
                  <w:p w:rsidR="00CB51A0" w:rsidRDefault="00CB51A0">
                    <w:pPr>
                      <w:jc w:val="center"/>
                      <w:rPr>
                        <w:rFonts w:hint="eastAsia"/>
                      </w:rPr>
                    </w:pPr>
                    <w:r>
                      <w:rPr>
                        <w:rFonts w:hint="eastAsia"/>
                      </w:rPr>
                      <w:t>修整夯实基础</w:t>
                    </w:r>
                  </w:p>
                </w:txbxContent>
              </v:textbox>
            </v:shape>
            <v:shape id="_x0000_s6057" type="#_x0000_t4" style="position:absolute;left:4339;top:5197;width:2581;height:941" filled="f">
              <v:textbox inset="0,0,0,0">
                <w:txbxContent>
                  <w:p w:rsidR="00CB51A0" w:rsidRDefault="00CB51A0">
                    <w:pPr>
                      <w:pStyle w:val="a8"/>
                      <w:rPr>
                        <w:rFonts w:hint="eastAsia"/>
                      </w:rPr>
                    </w:pPr>
                    <w:r>
                      <w:rPr>
                        <w:rFonts w:hint="eastAsia"/>
                      </w:rPr>
                      <w:t>自检基底应力尺寸及标高</w:t>
                    </w:r>
                  </w:p>
                </w:txbxContent>
              </v:textbox>
            </v:shape>
            <v:shape id="_x0000_s6058" type="#_x0000_t4" style="position:absolute;left:4502;top:6445;width:2232;height:542;rotation:-100350fd">
              <v:textbox inset="0,0,0,0">
                <w:txbxContent>
                  <w:p w:rsidR="00CB51A0" w:rsidRDefault="00CB51A0">
                    <w:pPr>
                      <w:jc w:val="center"/>
                      <w:rPr>
                        <w:rFonts w:hint="eastAsia"/>
                      </w:rPr>
                    </w:pPr>
                    <w:r>
                      <w:rPr>
                        <w:rFonts w:hint="eastAsia"/>
                      </w:rPr>
                      <w:t>工程师审批</w:t>
                    </w:r>
                  </w:p>
                </w:txbxContent>
              </v:textbox>
            </v:shape>
            <v:shape id="_x0000_s6059" type="#_x0000_t202" style="position:absolute;left:4666;top:7313;width:1945;height:450">
              <v:textbox style="mso-next-textbox:#_x0000_s6059" inset="0,1mm,0,0">
                <w:txbxContent>
                  <w:p w:rsidR="00CB51A0" w:rsidRDefault="00CB51A0">
                    <w:pPr>
                      <w:jc w:val="center"/>
                      <w:rPr>
                        <w:rFonts w:hint="eastAsia"/>
                      </w:rPr>
                    </w:pPr>
                    <w:r>
                      <w:rPr>
                        <w:rFonts w:hint="eastAsia"/>
                      </w:rPr>
                      <w:t>浆砌块、片石砌筑</w:t>
                    </w:r>
                  </w:p>
                </w:txbxContent>
              </v:textbox>
            </v:shape>
            <v:line id="_x0000_s6060" style="position:absolute" from="5628,3410" to="5628,3709">
              <v:stroke endarrow="block"/>
            </v:line>
            <v:line id="_x0000_s6061" style="position:absolute" from="5628,4152" to="5628,4451">
              <v:stroke endarrow="block"/>
            </v:line>
            <v:line id="_x0000_s6062" style="position:absolute" from="5628,4912" to="5628,5211">
              <v:stroke endarrow="block"/>
            </v:line>
            <v:line id="_x0000_s6063" style="position:absolute" from="5628,6152" to="5628,6453">
              <v:stroke endarrow="block"/>
            </v:line>
            <v:line id="_x0000_s6064" style="position:absolute" from="5628,7014" to="5628,7313">
              <v:stroke endarrow="block"/>
            </v:line>
            <v:shape id="_x0000_s6065" type="#_x0000_t4" style="position:absolute;left:4115;top:8054;width:3070;height:930">
              <v:textbox style="mso-next-textbox:#_x0000_s6065" inset="0,0,0,0">
                <w:txbxContent>
                  <w:p w:rsidR="00CB51A0" w:rsidRDefault="00CB51A0">
                    <w:pPr>
                      <w:spacing w:line="240" w:lineRule="exact"/>
                      <w:jc w:val="center"/>
                      <w:rPr>
                        <w:rFonts w:hint="eastAsia"/>
                      </w:rPr>
                    </w:pPr>
                    <w:r>
                      <w:rPr>
                        <w:rFonts w:hint="eastAsia"/>
                      </w:rPr>
                      <w:t>自检砂浆强度、平面位置及标高</w:t>
                    </w:r>
                  </w:p>
                </w:txbxContent>
              </v:textbox>
            </v:shape>
            <v:shape id="_x0000_s6066" type="#_x0000_t4" style="position:absolute;left:4468;top:9303;width:2373;height:520;rotation:-100350fd">
              <v:textbox style="mso-next-textbox:#_x0000_s6066" inset="0,0,0,0">
                <w:txbxContent>
                  <w:p w:rsidR="00CB51A0" w:rsidRDefault="00CB51A0">
                    <w:pPr>
                      <w:jc w:val="center"/>
                      <w:rPr>
                        <w:rFonts w:hint="eastAsia"/>
                      </w:rPr>
                    </w:pPr>
                    <w:r>
                      <w:rPr>
                        <w:rFonts w:hint="eastAsia"/>
                      </w:rPr>
                      <w:t>工程师审批</w:t>
                    </w:r>
                  </w:p>
                </w:txbxContent>
              </v:textbox>
            </v:shape>
            <v:line id="_x0000_s6067" style="position:absolute" from="5648,7766" to="5648,8066">
              <v:stroke endarrow="block"/>
            </v:line>
            <v:line id="_x0000_s6068" style="position:absolute" from="5632,8964" to="5632,9307">
              <v:stroke endarrow="block"/>
            </v:line>
            <v:line id="_x0000_s6069" style="position:absolute" from="5632,9841" to="5632,10141">
              <v:stroke endarrow="block"/>
            </v:line>
            <v:shape id="_x0000_s6070" type="#_x0000_t202" style="position:absolute;left:4684;top:10141;width:2166;height:449">
              <v:textbox style="mso-next-textbox:#_x0000_s6070" inset="0,1mm,0,0">
                <w:txbxContent>
                  <w:p w:rsidR="00CB51A0" w:rsidRDefault="00CB51A0">
                    <w:pPr>
                      <w:jc w:val="center"/>
                      <w:rPr>
                        <w:rFonts w:hint="eastAsia"/>
                      </w:rPr>
                    </w:pPr>
                    <w:r>
                      <w:rPr>
                        <w:rFonts w:hint="eastAsia"/>
                      </w:rPr>
                      <w:t>浆砌块、片石墙身</w:t>
                    </w:r>
                  </w:p>
                </w:txbxContent>
              </v:textbox>
            </v:shape>
            <v:line id="_x0000_s6071" style="position:absolute" from="5632,10598" to="5632,10897">
              <v:stroke endarrow="block"/>
            </v:line>
            <v:shape id="_x0000_s6072" type="#_x0000_t202" style="position:absolute;left:4636;top:10897;width:3073;height:450">
              <v:textbox style="mso-next-textbox:#_x0000_s6072" inset="0,1mm,0,0">
                <w:txbxContent>
                  <w:p w:rsidR="00CB51A0" w:rsidRDefault="00CB51A0">
                    <w:pPr>
                      <w:jc w:val="center"/>
                      <w:rPr>
                        <w:rFonts w:hint="eastAsia"/>
                      </w:rPr>
                    </w:pPr>
                    <w:r>
                      <w:rPr>
                        <w:rFonts w:hint="eastAsia"/>
                      </w:rPr>
                      <w:t>自检砂浆强度、平面位置及标高</w:t>
                    </w:r>
                  </w:p>
                </w:txbxContent>
              </v:textbox>
            </v:shape>
            <v:shape id="_x0000_s6073" type="#_x0000_t4" style="position:absolute;left:4534;top:11632;width:2161;height:522;rotation:-100350fd">
              <v:textbox style="mso-next-textbox:#_x0000_s6073" inset="0,0,0,0">
                <w:txbxContent>
                  <w:p w:rsidR="00CB51A0" w:rsidRDefault="00CB51A0">
                    <w:pPr>
                      <w:jc w:val="center"/>
                      <w:rPr>
                        <w:rFonts w:hint="eastAsia"/>
                      </w:rPr>
                    </w:pPr>
                    <w:r>
                      <w:rPr>
                        <w:rFonts w:hint="eastAsia"/>
                      </w:rPr>
                      <w:t>工程师审批</w:t>
                    </w:r>
                  </w:p>
                </w:txbxContent>
              </v:textbox>
            </v:shape>
            <v:line id="_x0000_s6074" style="position:absolute" from="5632,11339" to="5632,11639">
              <v:stroke endarrow="block"/>
            </v:line>
            <v:group id="_x0000_s6075" style="position:absolute;left:4396;top:12161;width:2454;height:730" coordorigin="3780,11656" coordsize="2700,760">
              <v:shape id="_x0000_s6076" type="#_x0000_t202" style="position:absolute;left:3780;top:11948;width:2700;height:468">
                <v:textbox style="mso-next-textbox:#_x0000_s6076" inset="0,1mm,0,0">
                  <w:txbxContent>
                    <w:p w:rsidR="00CB51A0" w:rsidRDefault="00CB51A0">
                      <w:pPr>
                        <w:jc w:val="center"/>
                        <w:rPr>
                          <w:rFonts w:hint="eastAsia"/>
                        </w:rPr>
                      </w:pPr>
                      <w:r>
                        <w:rPr>
                          <w:rFonts w:hint="eastAsia"/>
                        </w:rPr>
                        <w:t>水泥砂浆勾缝</w:t>
                      </w:r>
                    </w:p>
                  </w:txbxContent>
                </v:textbox>
              </v:shape>
              <v:line id="_x0000_s6077" style="position:absolute" from="5140,11656" to="5140,11968">
                <v:stroke endarrow="block"/>
              </v:line>
            </v:group>
            <v:shape id="_x0000_s6078" type="#_x0000_t4" style="position:absolute;left:4578;top:13192;width:2126;height:469;rotation:-100350fd">
              <v:textbox style="mso-next-textbox:#_x0000_s6078" inset="0,0,0,0">
                <w:txbxContent>
                  <w:p w:rsidR="00CB51A0" w:rsidRDefault="00CB51A0">
                    <w:pPr>
                      <w:jc w:val="center"/>
                      <w:rPr>
                        <w:rFonts w:hint="eastAsia"/>
                      </w:rPr>
                    </w:pPr>
                    <w:r>
                      <w:rPr>
                        <w:rFonts w:hint="eastAsia"/>
                      </w:rPr>
                      <w:t>自</w:t>
                    </w:r>
                    <w:r>
                      <w:rPr>
                        <w:rFonts w:hint="eastAsia"/>
                      </w:rPr>
                      <w:t xml:space="preserve">  </w:t>
                    </w:r>
                    <w:r>
                      <w:rPr>
                        <w:rFonts w:hint="eastAsia"/>
                      </w:rPr>
                      <w:t>检</w:t>
                    </w:r>
                  </w:p>
                </w:txbxContent>
              </v:textbox>
            </v:shape>
            <v:line id="_x0000_s6079" style="position:absolute" from="5650,12895" to="5650,13194">
              <v:stroke endarrow="block"/>
            </v:line>
            <v:shape id="_x0000_s6080" type="#_x0000_t4" style="position:absolute;left:4577;top:13995;width:2127;height:524;rotation:-100350fd">
              <v:textbox style="mso-next-textbox:#_x0000_s6080" inset="0,0,0,0">
                <w:txbxContent>
                  <w:p w:rsidR="00CB51A0" w:rsidRDefault="00CB51A0">
                    <w:pPr>
                      <w:jc w:val="center"/>
                      <w:rPr>
                        <w:rFonts w:hint="eastAsia"/>
                      </w:rPr>
                    </w:pPr>
                    <w:r>
                      <w:rPr>
                        <w:rFonts w:hint="eastAsia"/>
                      </w:rPr>
                      <w:t>工程师审批</w:t>
                    </w:r>
                  </w:p>
                </w:txbxContent>
              </v:textbox>
            </v:shape>
            <v:line id="_x0000_s6081" style="position:absolute" from="5632,13710" to="5632,14009">
              <v:stroke endarrow="block"/>
            </v:line>
            <v:shape id="_x0000_s6082" type="#_x0000_t202" style="position:absolute;left:4396;top:14824;width:2454;height:449">
              <v:textbox style="mso-next-textbox:#_x0000_s6082" inset="0,1mm,0,0">
                <w:txbxContent>
                  <w:p w:rsidR="00CB51A0" w:rsidRDefault="00CB51A0">
                    <w:pPr>
                      <w:jc w:val="center"/>
                      <w:rPr>
                        <w:rFonts w:hint="eastAsia"/>
                      </w:rPr>
                    </w:pPr>
                    <w:r>
                      <w:rPr>
                        <w:rFonts w:hint="eastAsia"/>
                      </w:rPr>
                      <w:t>挡墙工程交验</w:t>
                    </w:r>
                  </w:p>
                </w:txbxContent>
              </v:textbox>
            </v:shape>
            <v:line id="_x0000_s6083" style="position:absolute" from="5632,14543" to="5632,14842">
              <v:stroke endarrow="block"/>
            </v:line>
            <v:shape id="_x0000_s6084" type="#_x0000_t202" style="position:absolute;left:2345;top:9391;width:1799;height:450">
              <v:textbox style="mso-next-textbox:#_x0000_s6084" inset="0,1mm,0,0">
                <w:txbxContent>
                  <w:p w:rsidR="00CB51A0" w:rsidRDefault="00CB51A0">
                    <w:pPr>
                      <w:jc w:val="center"/>
                      <w:rPr>
                        <w:rFonts w:hint="eastAsia"/>
                      </w:rPr>
                    </w:pPr>
                    <w:r>
                      <w:rPr>
                        <w:rFonts w:hint="eastAsia"/>
                      </w:rPr>
                      <w:t>水泥砂浆勾缝</w:t>
                    </w:r>
                  </w:p>
                </w:txbxContent>
              </v:textbox>
            </v:shape>
            <v:shape id="_x0000_s6085" type="#_x0000_t202" style="position:absolute;left:2345;top:10141;width:1799;height:449">
              <v:textbox style="mso-next-textbox:#_x0000_s6085" inset="0,1mm,0,0">
                <w:txbxContent>
                  <w:p w:rsidR="00CB51A0" w:rsidRDefault="00CB51A0">
                    <w:pPr>
                      <w:jc w:val="center"/>
                      <w:rPr>
                        <w:rFonts w:hint="eastAsia"/>
                      </w:rPr>
                    </w:pPr>
                    <w:r>
                      <w:rPr>
                        <w:rFonts w:hint="eastAsia"/>
                      </w:rPr>
                      <w:t>养护及清理场地</w:t>
                    </w:r>
                  </w:p>
                </w:txbxContent>
              </v:textbox>
            </v:shape>
            <v:shape id="_x0000_s6086" type="#_x0000_t202" style="position:absolute;left:2419;top:10889;width:1440;height:687">
              <v:textbox style="mso-next-textbox:#_x0000_s6086" inset="0,1mm,0,0">
                <w:txbxContent>
                  <w:p w:rsidR="00CB51A0" w:rsidRDefault="00CB51A0">
                    <w:pPr>
                      <w:jc w:val="center"/>
                      <w:rPr>
                        <w:rFonts w:hint="eastAsia"/>
                      </w:rPr>
                    </w:pPr>
                    <w:r>
                      <w:rPr>
                        <w:rFonts w:hint="eastAsia"/>
                      </w:rPr>
                      <w:t>边沟及护坡道单项工程交验</w:t>
                    </w:r>
                  </w:p>
                </w:txbxContent>
              </v:textbox>
            </v:shape>
            <v:line id="_x0000_s6087" style="position:absolute;flip:x" from="4146,9619" to="4452,9619">
              <v:stroke endarrow="block"/>
            </v:line>
            <v:line id="_x0000_s6088" style="position:absolute" from="4354,10355" to="4354,11954"/>
            <v:line id="_x0000_s6089" style="position:absolute;flip:x" from="4359,11938" to="4523,11938"/>
            <v:line id="_x0000_s6090" style="position:absolute" from="4357,10363" to="4684,10363">
              <v:stroke endarrow="block"/>
            </v:line>
            <v:line id="_x0000_s6091" style="position:absolute" from="3163,9841" to="3163,10141">
              <v:stroke endarrow="block"/>
            </v:line>
            <v:line id="_x0000_s6092" style="position:absolute" from="3144,10590" to="3144,10889">
              <v:stroke endarrow="block"/>
            </v:line>
            <v:line id="_x0000_s6093" style="position:absolute;flip:x" from="4087,14297" to="4557,14297"/>
            <v:line id="_x0000_s6094" style="position:absolute;flip:y" from="4087,12649" to="4087,14297"/>
            <v:line id="_x0000_s6095" style="position:absolute;flip:y" from="4092,12665" to="4414,12668">
              <v:stroke endarrow="block"/>
            </v:line>
            <v:line id="_x0000_s6096" style="position:absolute" from="6701,13403" to="7325,13403"/>
            <v:line id="_x0000_s6097" style="position:absolute;flip:y" from="7359,12629" to="7359,13379"/>
            <v:line id="_x0000_s6098" style="position:absolute;flip:x" from="6868,12648" to="7359,12648">
              <v:stroke endarrow="block"/>
            </v:line>
            <v:line id="_x0000_s6099" style="position:absolute" from="7713,11113" to="8089,11113"/>
            <v:line id="_x0000_s6100" style="position:absolute;flip:y" from="8089,10367" to="8089,11117"/>
            <v:line id="_x0000_s6101" style="position:absolute;flip:x" from="6868,10383" to="8089,10383">
              <v:stroke endarrow="block"/>
            </v:line>
            <v:line id="_x0000_s6102" style="position:absolute" from="6776,9530" to="7564,9530"/>
            <v:line id="_x0000_s6103" style="position:absolute;flip:y" from="7559,7536" to="7559,9530"/>
            <v:line id="_x0000_s6104" style="position:absolute;flip:x" from="6645,7536" to="7559,7536">
              <v:stroke endarrow="block"/>
            </v:line>
            <v:line id="_x0000_s6105" style="position:absolute" from="7024,4650" to="7024,5687"/>
            <v:line id="_x0000_s6106" style="position:absolute" from="6856,5665" to="7024,5665"/>
            <v:line id="_x0000_s6107" style="position:absolute;flip:x" from="6629,4654" to="7024,4654">
              <v:stroke endarrow="block"/>
            </v:line>
            <v:line id="_x0000_s6108" style="position:absolute" from="8349,5123" to="8349,7056"/>
            <v:line id="_x0000_s6109" style="position:absolute" from="6320,7032" to="8349,7032"/>
            <v:line id="_x0000_s6110" style="position:absolute" from="6302,7032" to="6302,7333">
              <v:stroke endarrow="block"/>
            </v:line>
            <v:group id="_x0000_s6111" style="position:absolute;left:4175;top:4650;width:491;height:2107" coordorigin="2700,4148" coordsize="1260,2220">
              <v:line id="_x0000_s6112" style="position:absolute" from="2700,4152" to="3960,4152">
                <v:stroke endarrow="block"/>
              </v:line>
              <v:line id="_x0000_s6113" style="position:absolute" from="2700,4148" to="2700,6368"/>
              <v:line id="_x0000_s6114" style="position:absolute" from="2700,6356" to="3780,6356"/>
            </v:group>
            <v:shape id="_x0000_s6115" type="#_x0000_t202" style="position:absolute;left:5845;top:14482;width:327;height:299" filled="f" stroked="f">
              <v:textbox style="mso-next-textbox:#_x0000_s6115" inset="0,0,0,0">
                <w:txbxContent>
                  <w:p w:rsidR="00CB51A0" w:rsidRDefault="00CB51A0">
                    <w:pPr>
                      <w:rPr>
                        <w:rFonts w:hint="eastAsia"/>
                        <w:sz w:val="24"/>
                      </w:rPr>
                    </w:pPr>
                    <w:r>
                      <w:rPr>
                        <w:rFonts w:hint="eastAsia"/>
                      </w:rPr>
                      <w:t>Y</w:t>
                    </w:r>
                  </w:p>
                </w:txbxContent>
              </v:textbox>
            </v:shape>
            <v:shape id="_x0000_s6116" type="#_x0000_t202" style="position:absolute;left:5845;top:13667;width:327;height:300" filled="f" stroked="f">
              <v:textbox style="mso-next-textbox:#_x0000_s6116" inset="0,0,0,0">
                <w:txbxContent>
                  <w:p w:rsidR="00CB51A0" w:rsidRDefault="00CB51A0">
                    <w:pPr>
                      <w:rPr>
                        <w:rFonts w:hint="eastAsia"/>
                        <w:sz w:val="24"/>
                      </w:rPr>
                    </w:pPr>
                    <w:r>
                      <w:rPr>
                        <w:rFonts w:hint="eastAsia"/>
                      </w:rPr>
                      <w:t>Y</w:t>
                    </w:r>
                  </w:p>
                </w:txbxContent>
              </v:textbox>
            </v:shape>
            <v:shape id="_x0000_s6117" type="#_x0000_t202" style="position:absolute;left:5827;top:11369;width:327;height:301" filled="f" stroked="f">
              <v:textbox style="mso-next-textbox:#_x0000_s6117" inset="0,0,0,0">
                <w:txbxContent>
                  <w:p w:rsidR="00CB51A0" w:rsidRDefault="00CB51A0">
                    <w:pPr>
                      <w:rPr>
                        <w:rFonts w:hint="eastAsia"/>
                        <w:sz w:val="24"/>
                      </w:rPr>
                    </w:pPr>
                    <w:r>
                      <w:rPr>
                        <w:rFonts w:hint="eastAsia"/>
                      </w:rPr>
                      <w:t>Y</w:t>
                    </w:r>
                  </w:p>
                </w:txbxContent>
              </v:textbox>
            </v:shape>
            <v:shape id="_x0000_s6118" type="#_x0000_t202" style="position:absolute;left:4251;top:13541;width:327;height:300" filled="f" stroked="f">
              <v:textbox style="mso-next-textbox:#_x0000_s6118" inset="0,0,0,0">
                <w:txbxContent>
                  <w:p w:rsidR="00CB51A0" w:rsidRDefault="00CB51A0">
                    <w:pPr>
                      <w:rPr>
                        <w:rFonts w:hint="eastAsia"/>
                        <w:sz w:val="24"/>
                      </w:rPr>
                    </w:pPr>
                    <w:r>
                      <w:rPr>
                        <w:rFonts w:hint="eastAsia"/>
                      </w:rPr>
                      <w:t>N</w:t>
                    </w:r>
                  </w:p>
                </w:txbxContent>
              </v:textbox>
            </v:shape>
            <v:shape id="_x0000_s6119" type="#_x0000_t202" style="position:absolute;left:7062;top:12858;width:327;height:299" filled="f" stroked="f">
              <v:textbox style="mso-next-textbox:#_x0000_s6119" inset="0,0,0,0">
                <w:txbxContent>
                  <w:p w:rsidR="00CB51A0" w:rsidRDefault="00CB51A0">
                    <w:pPr>
                      <w:rPr>
                        <w:rFonts w:hint="eastAsia"/>
                        <w:sz w:val="24"/>
                      </w:rPr>
                    </w:pPr>
                    <w:r>
                      <w:rPr>
                        <w:rFonts w:hint="eastAsia"/>
                      </w:rPr>
                      <w:t>N</w:t>
                    </w:r>
                  </w:p>
                </w:txbxContent>
              </v:textbox>
            </v:shape>
            <v:shape id="_x0000_s6120" type="#_x0000_t202" style="position:absolute;left:7777;top:10654;width:327;height:300" filled="f" stroked="f">
              <v:textbox style="mso-next-textbox:#_x0000_s6120" inset="0,0,0,0">
                <w:txbxContent>
                  <w:p w:rsidR="00CB51A0" w:rsidRDefault="00CB51A0">
                    <w:pPr>
                      <w:rPr>
                        <w:rFonts w:hint="eastAsia"/>
                        <w:sz w:val="24"/>
                      </w:rPr>
                    </w:pPr>
                    <w:r>
                      <w:rPr>
                        <w:rFonts w:hint="eastAsia"/>
                      </w:rPr>
                      <w:t>N</w:t>
                    </w:r>
                  </w:p>
                </w:txbxContent>
              </v:textbox>
            </v:shape>
            <v:shape id="_x0000_s6121" type="#_x0000_t202" style="position:absolute;left:4447;top:11544;width:327;height:300" filled="f" stroked="f">
              <v:textbox style="mso-next-textbox:#_x0000_s6121" inset="0,0,0,0">
                <w:txbxContent>
                  <w:p w:rsidR="00CB51A0" w:rsidRDefault="00CB51A0">
                    <w:pPr>
                      <w:rPr>
                        <w:rFonts w:hint="eastAsia"/>
                        <w:sz w:val="24"/>
                      </w:rPr>
                    </w:pPr>
                    <w:r>
                      <w:rPr>
                        <w:rFonts w:hint="eastAsia"/>
                      </w:rPr>
                      <w:t>N</w:t>
                    </w:r>
                  </w:p>
                </w:txbxContent>
              </v:textbox>
            </v:shape>
            <v:shape id="_x0000_s6122" type="#_x0000_t202" style="position:absolute;left:5751;top:9780;width:327;height:299" filled="f" stroked="f">
              <v:textbox style="mso-next-textbox:#_x0000_s6122" inset="0,0,0,0">
                <w:txbxContent>
                  <w:p w:rsidR="00CB51A0" w:rsidRDefault="00CB51A0">
                    <w:pPr>
                      <w:rPr>
                        <w:rFonts w:hint="eastAsia"/>
                        <w:sz w:val="24"/>
                      </w:rPr>
                    </w:pPr>
                    <w:r>
                      <w:rPr>
                        <w:rFonts w:hint="eastAsia"/>
                      </w:rPr>
                      <w:t>Y</w:t>
                    </w:r>
                  </w:p>
                </w:txbxContent>
              </v:textbox>
            </v:shape>
            <v:shape id="_x0000_s6123" type="#_x0000_t202" style="position:absolute;left:5745;top:8962;width:327;height:300" filled="f" stroked="f">
              <v:textbox style="mso-next-textbox:#_x0000_s6123" inset="0,0,0,0">
                <w:txbxContent>
                  <w:p w:rsidR="00CB51A0" w:rsidRDefault="00CB51A0">
                    <w:pPr>
                      <w:rPr>
                        <w:rFonts w:hint="eastAsia"/>
                        <w:sz w:val="24"/>
                      </w:rPr>
                    </w:pPr>
                    <w:r>
                      <w:rPr>
                        <w:rFonts w:hint="eastAsia"/>
                      </w:rPr>
                      <w:t>Y</w:t>
                    </w:r>
                  </w:p>
                </w:txbxContent>
              </v:textbox>
            </v:shape>
            <v:shape id="_x0000_s6124" type="#_x0000_t202" style="position:absolute;left:4324;top:9241;width:327;height:301" stroked="f">
              <v:textbox style="mso-next-textbox:#_x0000_s6124" inset="0,0,0,0">
                <w:txbxContent>
                  <w:p w:rsidR="00CB51A0" w:rsidRDefault="00CB51A0">
                    <w:pPr>
                      <w:rPr>
                        <w:rFonts w:hint="eastAsia"/>
                        <w:sz w:val="24"/>
                      </w:rPr>
                    </w:pPr>
                    <w:r>
                      <w:rPr>
                        <w:rFonts w:hint="eastAsia"/>
                      </w:rPr>
                      <w:t>Y</w:t>
                    </w:r>
                  </w:p>
                </w:txbxContent>
              </v:textbox>
            </v:shape>
            <v:shape id="_x0000_s6125" type="#_x0000_t202" style="position:absolute;left:6892;top:9111;width:327;height:299" filled="f" stroked="f">
              <v:textbox style="mso-next-textbox:#_x0000_s6125" inset="0,0,0,0">
                <w:txbxContent>
                  <w:p w:rsidR="00CB51A0" w:rsidRDefault="00CB51A0">
                    <w:pPr>
                      <w:rPr>
                        <w:rFonts w:hint="eastAsia"/>
                        <w:sz w:val="24"/>
                      </w:rPr>
                    </w:pPr>
                    <w:r>
                      <w:rPr>
                        <w:rFonts w:hint="eastAsia"/>
                      </w:rPr>
                      <w:t>N</w:t>
                    </w:r>
                  </w:p>
                </w:txbxContent>
              </v:textbox>
            </v:shape>
            <v:line id="_x0000_s6126" style="position:absolute" from="3785,7513" to="4671,7514">
              <v:stroke endarrow="block"/>
            </v:line>
            <v:line id="_x0000_s6127" style="position:absolute" from="3785,7517" to="3785,8529"/>
            <v:line id="_x0000_s6128" style="position:absolute;flip:x" from="3785,8525" to="4072,8525"/>
            <v:shape id="_x0000_s6129" type="#_x0000_t202" style="position:absolute;left:4184;top:8065;width:351;height:300" filled="f" stroked="f">
              <v:textbox style="mso-next-textbox:#_x0000_s6129" inset="0,0,0,0">
                <w:txbxContent>
                  <w:p w:rsidR="00CB51A0" w:rsidRDefault="00CB51A0">
                    <w:pPr>
                      <w:rPr>
                        <w:rFonts w:hint="eastAsia"/>
                        <w:sz w:val="24"/>
                      </w:rPr>
                    </w:pPr>
                    <w:r>
                      <w:rPr>
                        <w:rFonts w:hint="eastAsia"/>
                      </w:rPr>
                      <w:t>N</w:t>
                    </w:r>
                  </w:p>
                </w:txbxContent>
              </v:textbox>
            </v:shape>
            <v:shape id="_x0000_s6130" type="#_x0000_t202" style="position:absolute;left:5811;top:6959;width:327;height:300" stroked="f">
              <v:textbox style="mso-next-textbox:#_x0000_s6130" inset="0,0,0,0">
                <w:txbxContent>
                  <w:p w:rsidR="00CB51A0" w:rsidRDefault="00CB51A0">
                    <w:pPr>
                      <w:rPr>
                        <w:rFonts w:hint="eastAsia"/>
                        <w:sz w:val="24"/>
                      </w:rPr>
                    </w:pPr>
                    <w:r>
                      <w:rPr>
                        <w:rFonts w:hint="eastAsia"/>
                      </w:rPr>
                      <w:t>Y</w:t>
                    </w:r>
                  </w:p>
                </w:txbxContent>
              </v:textbox>
            </v:shape>
            <v:shape id="_x0000_s6131" type="#_x0000_t202" style="position:absolute;left:4394;top:6381;width:327;height:299" filled="f" stroked="f">
              <v:textbox style="mso-next-textbox:#_x0000_s6131" inset="0,0,0,0">
                <w:txbxContent>
                  <w:p w:rsidR="00CB51A0" w:rsidRDefault="00CB51A0">
                    <w:pPr>
                      <w:rPr>
                        <w:rFonts w:hint="eastAsia"/>
                      </w:rPr>
                    </w:pPr>
                    <w:r>
                      <w:rPr>
                        <w:rFonts w:hint="eastAsia"/>
                      </w:rPr>
                      <w:t>N</w:t>
                    </w:r>
                  </w:p>
                </w:txbxContent>
              </v:textbox>
            </v:shape>
            <v:shape id="_x0000_s6132" type="#_x0000_t202" style="position:absolute;left:6754;top:5114;width:327;height:300" filled="f" stroked="f">
              <v:textbox style="mso-next-textbox:#_x0000_s6132" inset="0,0,0,0">
                <w:txbxContent>
                  <w:p w:rsidR="00CB51A0" w:rsidRDefault="00CB51A0">
                    <w:pPr>
                      <w:rPr>
                        <w:rFonts w:hint="eastAsia"/>
                        <w:sz w:val="24"/>
                      </w:rPr>
                    </w:pPr>
                    <w:r>
                      <w:rPr>
                        <w:rFonts w:hint="eastAsia"/>
                      </w:rPr>
                      <w:t>N</w:t>
                    </w:r>
                  </w:p>
                </w:txbxContent>
              </v:textbox>
            </v:shape>
            <v:shape id="_x0000_s6133" type="#_x0000_t202" style="position:absolute;left:8431;top:5173;width:327;height:300" stroked="f">
              <v:textbox style="mso-next-textbox:#_x0000_s6133" inset="0,0,0,0">
                <w:txbxContent>
                  <w:p w:rsidR="00CB51A0" w:rsidRDefault="00CB51A0">
                    <w:pPr>
                      <w:rPr>
                        <w:rFonts w:hint="eastAsia"/>
                      </w:rPr>
                    </w:pPr>
                    <w:r>
                      <w:rPr>
                        <w:rFonts w:hint="eastAsia"/>
                      </w:rPr>
                      <w:t>Y</w:t>
                    </w:r>
                  </w:p>
                </w:txbxContent>
              </v:textbox>
            </v:shape>
            <v:shape id="_x0000_s6134" type="#_x0000_t202" style="position:absolute;left:9514;top:4488;width:327;height:299" filled="f" stroked="f">
              <v:textbox style="mso-next-textbox:#_x0000_s6134" inset="0,0,0,0">
                <w:txbxContent>
                  <w:p w:rsidR="00CB51A0" w:rsidRDefault="00CB51A0">
                    <w:pPr>
                      <w:rPr>
                        <w:rFonts w:hint="eastAsia"/>
                        <w:sz w:val="24"/>
                      </w:rPr>
                    </w:pPr>
                    <w:r>
                      <w:rPr>
                        <w:rFonts w:hint="eastAsia"/>
                      </w:rPr>
                      <w:t>N</w:t>
                    </w:r>
                  </w:p>
                </w:txbxContent>
              </v:textbox>
            </v:shape>
          </v:group>
        </w:pict>
      </w:r>
      <w:r w:rsidRPr="00CB51A0">
        <w:rPr>
          <w:noProof/>
          <w:sz w:val="36"/>
        </w:rPr>
        <w:pict>
          <v:line id="_x0000_s6136" style="position:absolute;left:0;text-align:left;z-index:252165120" from="105pt,28.65pt" to="312pt,28.65pt" strokeweight="3pt">
            <v:stroke linestyle="thinThin"/>
          </v:line>
        </w:pict>
      </w:r>
      <w:r w:rsidRPr="00CB51A0">
        <w:rPr>
          <w:noProof/>
          <w:sz w:val="36"/>
        </w:rPr>
        <w:pict>
          <v:rect id="_x0000_s6135" style="position:absolute;left:0;text-align:left;margin-left:0;margin-top:46.8pt;width:414pt;height:639.6pt;z-index:252164096" filled="f" strokeweight="1.25pt"/>
        </w:pict>
      </w:r>
      <w:r w:rsidRPr="00CB51A0">
        <w:rPr>
          <w:rFonts w:hint="eastAsia"/>
          <w:sz w:val="36"/>
        </w:rPr>
        <w:t>浆砌挡土墙施工工艺框图</w:t>
      </w:r>
    </w:p>
    <w:p w:rsidR="000879DA" w:rsidRDefault="000879DA" w:rsidP="00CB51A0">
      <w:pPr>
        <w:pStyle w:val="20"/>
        <w:rPr>
          <w:rFonts w:hint="eastAsia"/>
        </w:rPr>
      </w:pPr>
      <w:bookmarkStart w:id="51" w:name="_Toc46300681"/>
    </w:p>
    <w:p w:rsidR="000879DA" w:rsidRDefault="000879DA" w:rsidP="00CB51A0">
      <w:pPr>
        <w:pStyle w:val="20"/>
        <w:rPr>
          <w:rFonts w:hint="eastAsia"/>
        </w:rPr>
      </w:pPr>
    </w:p>
    <w:p w:rsidR="000879DA" w:rsidRDefault="000879DA" w:rsidP="00CB51A0">
      <w:pPr>
        <w:pStyle w:val="20"/>
        <w:rPr>
          <w:rFonts w:hint="eastAsia"/>
        </w:rPr>
      </w:pPr>
    </w:p>
    <w:p w:rsidR="000879DA" w:rsidRDefault="000879DA" w:rsidP="00CB51A0">
      <w:pPr>
        <w:pStyle w:val="20"/>
        <w:rPr>
          <w:rFonts w:hint="eastAsia"/>
        </w:rPr>
      </w:pPr>
    </w:p>
    <w:p w:rsidR="000879DA" w:rsidRDefault="000879DA" w:rsidP="00CB51A0">
      <w:pPr>
        <w:pStyle w:val="20"/>
        <w:rPr>
          <w:rFonts w:hint="eastAsia"/>
        </w:rPr>
      </w:pPr>
    </w:p>
    <w:p w:rsidR="000879DA" w:rsidRDefault="000879DA" w:rsidP="00CB51A0">
      <w:pPr>
        <w:pStyle w:val="20"/>
        <w:rPr>
          <w:rFonts w:hint="eastAsia"/>
        </w:rPr>
      </w:pPr>
    </w:p>
    <w:p w:rsidR="000879DA" w:rsidRDefault="000879DA" w:rsidP="00CB51A0">
      <w:pPr>
        <w:pStyle w:val="20"/>
        <w:rPr>
          <w:rFonts w:hint="eastAsia"/>
        </w:rPr>
      </w:pPr>
    </w:p>
    <w:p w:rsidR="000879DA" w:rsidRDefault="000879DA" w:rsidP="00CB51A0">
      <w:pPr>
        <w:pStyle w:val="20"/>
        <w:rPr>
          <w:rFonts w:hint="eastAsia"/>
        </w:rPr>
      </w:pPr>
    </w:p>
    <w:p w:rsidR="000879DA" w:rsidRDefault="000879DA" w:rsidP="00CB51A0">
      <w:pPr>
        <w:pStyle w:val="20"/>
        <w:rPr>
          <w:rFonts w:hint="eastAsia"/>
        </w:rPr>
      </w:pPr>
    </w:p>
    <w:p w:rsidR="000879DA" w:rsidRDefault="000879DA" w:rsidP="00CB51A0">
      <w:pPr>
        <w:pStyle w:val="20"/>
        <w:rPr>
          <w:rFonts w:hint="eastAsia"/>
        </w:rPr>
      </w:pPr>
    </w:p>
    <w:p w:rsidR="000879DA" w:rsidRDefault="000879DA" w:rsidP="00CB51A0">
      <w:pPr>
        <w:pStyle w:val="20"/>
        <w:rPr>
          <w:rFonts w:hint="eastAsia"/>
        </w:rPr>
      </w:pPr>
    </w:p>
    <w:p w:rsidR="000879DA" w:rsidRDefault="000879DA" w:rsidP="00CB51A0">
      <w:pPr>
        <w:pStyle w:val="20"/>
        <w:rPr>
          <w:rFonts w:hint="eastAsia"/>
        </w:rPr>
      </w:pPr>
    </w:p>
    <w:p w:rsidR="000879DA" w:rsidRDefault="000879DA" w:rsidP="000879DA">
      <w:pPr>
        <w:pStyle w:val="20"/>
        <w:rPr>
          <w:rFonts w:hint="eastAsia"/>
        </w:rPr>
      </w:pPr>
    </w:p>
    <w:p w:rsidR="000879DA" w:rsidRPr="000879DA" w:rsidRDefault="000879DA" w:rsidP="000879DA">
      <w:pPr>
        <w:rPr>
          <w:rFonts w:hint="eastAsia"/>
        </w:rPr>
      </w:pPr>
    </w:p>
    <w:p w:rsidR="00CB51A0" w:rsidRDefault="00CB51A0" w:rsidP="00CB51A0">
      <w:pPr>
        <w:pStyle w:val="20"/>
        <w:rPr>
          <w:rFonts w:hint="eastAsia"/>
        </w:rPr>
      </w:pPr>
      <w:r>
        <w:rPr>
          <w:rFonts w:hint="eastAsia"/>
        </w:rPr>
        <w:lastRenderedPageBreak/>
        <w:t>安全设施及预埋管线</w:t>
      </w:r>
      <w:bookmarkEnd w:id="51"/>
    </w:p>
    <w:p w:rsidR="00CB51A0" w:rsidRDefault="00CB51A0" w:rsidP="00CB51A0">
      <w:pPr>
        <w:pStyle w:val="20"/>
        <w:rPr>
          <w:rFonts w:hint="eastAsia"/>
        </w:rPr>
      </w:pPr>
      <w:bookmarkStart w:id="52" w:name="_Toc46300682"/>
      <w:r>
        <w:rPr>
          <w:rFonts w:hint="eastAsia"/>
        </w:rPr>
        <w:t>绿化及环境保护工程</w:t>
      </w:r>
      <w:bookmarkEnd w:id="52"/>
    </w:p>
    <w:p w:rsidR="00067A2F" w:rsidRPr="00CB51A0" w:rsidRDefault="00067A2F" w:rsidP="00CB51A0"/>
    <w:sectPr w:rsidR="00067A2F" w:rsidRPr="00CB51A0" w:rsidSect="00292295">
      <w:pgSz w:w="11906" w:h="16838" w:code="9"/>
      <w:pgMar w:top="1134" w:right="1134" w:bottom="1134" w:left="1134" w:header="851" w:footer="851"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3A2D" w:rsidRDefault="00023A2D">
      <w:r>
        <w:separator/>
      </w:r>
    </w:p>
  </w:endnote>
  <w:endnote w:type="continuationSeparator" w:id="1">
    <w:p w:rsidR="00023A2D" w:rsidRDefault="00023A2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Letter Gothic">
    <w:charset w:val="00"/>
    <w:family w:val="modern"/>
    <w:pitch w:val="fixed"/>
    <w:sig w:usb0="00000007" w:usb1="00000000" w:usb2="00000000" w:usb3="00000000" w:csb0="00000093" w:csb1="00000000"/>
  </w:font>
  <w:font w:name="ITC Zapf Dingbats">
    <w:altName w:val="Wingdings 2"/>
    <w:charset w:val="02"/>
    <w:family w:val="roman"/>
    <w:pitch w:val="variable"/>
    <w:sig w:usb0="00000000" w:usb1="10000000" w:usb2="00000000" w:usb3="00000000" w:csb0="8000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2F" w:rsidRDefault="00067A2F" w:rsidP="005B63AE">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067A2F" w:rsidRDefault="00067A2F">
    <w:pPr>
      <w:pStyle w:val="a6"/>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2F" w:rsidRPr="005B63AE" w:rsidRDefault="005B63AE" w:rsidP="005B63AE">
    <w:pPr>
      <w:pStyle w:val="a6"/>
      <w:ind w:right="360"/>
    </w:pPr>
    <w:r>
      <w:rPr>
        <w:rFonts w:hint="eastAsia"/>
      </w:rPr>
      <w:t>请输入页脚</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204" w:rsidRDefault="007D3204">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A0" w:rsidRDefault="00CB51A0" w:rsidP="005B63AE">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7D3204">
      <w:rPr>
        <w:rStyle w:val="a7"/>
        <w:noProof/>
      </w:rPr>
      <w:t>2</w:t>
    </w:r>
    <w:r>
      <w:rPr>
        <w:rStyle w:val="a7"/>
      </w:rPr>
      <w:fldChar w:fldCharType="end"/>
    </w:r>
  </w:p>
  <w:p w:rsidR="00CB51A0" w:rsidRPr="005B63AE" w:rsidRDefault="00CB51A0" w:rsidP="005B63AE">
    <w:pPr>
      <w:pStyle w:val="a6"/>
      <w:ind w:right="360"/>
    </w:pPr>
    <w:r>
      <w:rPr>
        <w:rFonts w:hint="eastAsia"/>
      </w:rPr>
      <w:t>请输入页脚</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A0" w:rsidRDefault="00CB51A0" w:rsidP="005B63AE">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9E6AE0">
      <w:rPr>
        <w:rStyle w:val="a7"/>
        <w:noProof/>
      </w:rPr>
      <w:t>- 328 -</w:t>
    </w:r>
    <w:r>
      <w:rPr>
        <w:rStyle w:val="a7"/>
      </w:rPr>
      <w:fldChar w:fldCharType="end"/>
    </w:r>
  </w:p>
  <w:p w:rsidR="00CB51A0" w:rsidRPr="005B63AE" w:rsidRDefault="007D3204" w:rsidP="00292295">
    <w:pPr>
      <w:pStyle w:val="a6"/>
      <w:ind w:right="360"/>
    </w:pPr>
    <w:hyperlink r:id="rId1" w:history="1">
      <w:r w:rsidRPr="007D3204">
        <w:rPr>
          <w:rStyle w:val="a9"/>
          <w:rFonts w:hint="eastAsia"/>
        </w:rPr>
        <w:t>【路桥吾爱</w:t>
      </w:r>
      <w:r w:rsidRPr="007D3204">
        <w:rPr>
          <w:rStyle w:val="a9"/>
          <w:rFonts w:hint="eastAsia"/>
        </w:rPr>
        <w:t>-lq52.com</w:t>
      </w:r>
      <w:r w:rsidRPr="007D3204">
        <w:rPr>
          <w:rStyle w:val="a9"/>
          <w:rFonts w:hint="eastAsia"/>
        </w:rPr>
        <w:t>】搜集整理</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3A2D" w:rsidRDefault="00023A2D">
      <w:r>
        <w:separator/>
      </w:r>
    </w:p>
  </w:footnote>
  <w:footnote w:type="continuationSeparator" w:id="1">
    <w:p w:rsidR="00023A2D" w:rsidRDefault="00023A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2F" w:rsidRDefault="00067A2F">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67A2F" w:rsidRDefault="00067A2F">
    <w:pPr>
      <w:pStyle w:val="a5"/>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A2F" w:rsidRPr="005B63AE" w:rsidRDefault="005B63AE" w:rsidP="005B63AE">
    <w:pPr>
      <w:pStyle w:val="a5"/>
    </w:pPr>
    <w:r>
      <w:rPr>
        <w:rFonts w:hint="eastAsia"/>
      </w:rPr>
      <w:t>施工组织设计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204" w:rsidRDefault="007D320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D0E68D8"/>
    <w:lvl w:ilvl="0">
      <w:start w:val="1"/>
      <w:numFmt w:val="bullet"/>
      <w:pStyle w:val="5"/>
      <w:lvlText w:val=""/>
      <w:lvlJc w:val="left"/>
      <w:pPr>
        <w:tabs>
          <w:tab w:val="num" w:pos="2040"/>
        </w:tabs>
        <w:ind w:leftChars="800" w:left="2040" w:hangingChars="200" w:hanging="360"/>
      </w:pPr>
      <w:rPr>
        <w:rFonts w:ascii="Wingdings" w:hAnsi="Wingdings" w:hint="default"/>
      </w:rPr>
    </w:lvl>
  </w:abstractNum>
  <w:abstractNum w:abstractNumId="1">
    <w:nsid w:val="FFFFFF81"/>
    <w:multiLevelType w:val="singleLevel"/>
    <w:tmpl w:val="7722F0E2"/>
    <w:lvl w:ilvl="0">
      <w:start w:val="1"/>
      <w:numFmt w:val="bullet"/>
      <w:pStyle w:val="4"/>
      <w:lvlText w:val=""/>
      <w:lvlJc w:val="left"/>
      <w:pPr>
        <w:tabs>
          <w:tab w:val="num" w:pos="1620"/>
        </w:tabs>
        <w:ind w:leftChars="600" w:left="1620" w:hangingChars="200" w:hanging="360"/>
      </w:pPr>
      <w:rPr>
        <w:rFonts w:ascii="Wingdings" w:hAnsi="Wingdings" w:hint="default"/>
      </w:rPr>
    </w:lvl>
  </w:abstractNum>
  <w:abstractNum w:abstractNumId="2">
    <w:nsid w:val="FFFFFF82"/>
    <w:multiLevelType w:val="singleLevel"/>
    <w:tmpl w:val="5C1ABF82"/>
    <w:lvl w:ilvl="0">
      <w:start w:val="1"/>
      <w:numFmt w:val="bullet"/>
      <w:pStyle w:val="3"/>
      <w:lvlText w:val=""/>
      <w:lvlJc w:val="left"/>
      <w:pPr>
        <w:tabs>
          <w:tab w:val="num" w:pos="1200"/>
        </w:tabs>
        <w:ind w:leftChars="400" w:left="1200" w:hangingChars="200" w:hanging="360"/>
      </w:pPr>
      <w:rPr>
        <w:rFonts w:ascii="Wingdings" w:hAnsi="Wingdings" w:hint="default"/>
      </w:rPr>
    </w:lvl>
  </w:abstractNum>
  <w:abstractNum w:abstractNumId="3">
    <w:nsid w:val="FFFFFF83"/>
    <w:multiLevelType w:val="singleLevel"/>
    <w:tmpl w:val="4EEAC404"/>
    <w:lvl w:ilvl="0">
      <w:start w:val="1"/>
      <w:numFmt w:val="bullet"/>
      <w:pStyle w:val="2"/>
      <w:lvlText w:val=""/>
      <w:lvlJc w:val="left"/>
      <w:pPr>
        <w:tabs>
          <w:tab w:val="num" w:pos="780"/>
        </w:tabs>
        <w:ind w:leftChars="200" w:left="780" w:hangingChars="200" w:hanging="360"/>
      </w:pPr>
      <w:rPr>
        <w:rFonts w:ascii="Wingdings" w:hAnsi="Wingdings" w:hint="default"/>
      </w:rPr>
    </w:lvl>
  </w:abstractNum>
  <w:abstractNum w:abstractNumId="4">
    <w:nsid w:val="FFFFFF89"/>
    <w:multiLevelType w:val="singleLevel"/>
    <w:tmpl w:val="BF686AC6"/>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5">
    <w:nsid w:val="014312B5"/>
    <w:multiLevelType w:val="singleLevel"/>
    <w:tmpl w:val="CE587C10"/>
    <w:lvl w:ilvl="0">
      <w:start w:val="4"/>
      <w:numFmt w:val="decimal"/>
      <w:lvlText w:val="%1．"/>
      <w:lvlJc w:val="left"/>
      <w:pPr>
        <w:tabs>
          <w:tab w:val="num" w:pos="785"/>
        </w:tabs>
        <w:ind w:left="785" w:hanging="360"/>
      </w:pPr>
      <w:rPr>
        <w:rFonts w:hint="eastAsia"/>
        <w:b/>
      </w:rPr>
    </w:lvl>
  </w:abstractNum>
  <w:abstractNum w:abstractNumId="6">
    <w:nsid w:val="01B356C1"/>
    <w:multiLevelType w:val="singleLevel"/>
    <w:tmpl w:val="E0FCBC7C"/>
    <w:lvl w:ilvl="0">
      <w:start w:val="1"/>
      <w:numFmt w:val="decimalEnclosedCircle"/>
      <w:lvlText w:val="%1"/>
      <w:lvlJc w:val="left"/>
      <w:pPr>
        <w:tabs>
          <w:tab w:val="num" w:pos="765"/>
        </w:tabs>
        <w:ind w:left="765" w:hanging="240"/>
      </w:pPr>
      <w:rPr>
        <w:rFonts w:hint="eastAsia"/>
      </w:rPr>
    </w:lvl>
  </w:abstractNum>
  <w:abstractNum w:abstractNumId="7">
    <w:nsid w:val="01FE231F"/>
    <w:multiLevelType w:val="multilevel"/>
    <w:tmpl w:val="8392F856"/>
    <w:lvl w:ilvl="0">
      <w:start w:val="1"/>
      <w:numFmt w:val="none"/>
      <w:lvlRestart w:val="0"/>
      <w:pStyle w:val="1"/>
      <w:suff w:val="space"/>
      <w:lvlText w:val=""/>
      <w:lvlJc w:val="left"/>
      <w:pPr>
        <w:ind w:left="0" w:firstLine="0"/>
      </w:pPr>
      <w:rPr>
        <w:rFonts w:ascii="Times New Roman" w:eastAsia="宋体" w:hAnsi="Times New Roman" w:hint="default"/>
        <w:b w:val="0"/>
        <w:i w:val="0"/>
        <w:caps w:val="0"/>
        <w:strike w:val="0"/>
        <w:dstrike w:val="0"/>
        <w:outline w:val="0"/>
        <w:shadow w:val="0"/>
        <w:emboss w:val="0"/>
        <w:imprint w:val="0"/>
        <w:snapToGrid/>
        <w:vanish w:val="0"/>
        <w:color w:val="auto"/>
        <w:spacing w:val="0"/>
        <w:w w:val="100"/>
        <w:kern w:val="44"/>
        <w:position w:val="0"/>
        <w:sz w:val="32"/>
        <w:u w:val="none"/>
        <w:effect w:val="none"/>
        <w:vertAlign w:val="baseline"/>
        <w:em w:val="none"/>
      </w:rPr>
    </w:lvl>
    <w:lvl w:ilvl="1">
      <w:start w:val="1"/>
      <w:numFmt w:val="none"/>
      <w:pStyle w:val="20"/>
      <w:suff w:val="space"/>
      <w:lvlText w:val=""/>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32"/>
        <w:u w:val="none"/>
        <w:effect w:val="none"/>
        <w:vertAlign w:val="baseline"/>
        <w:em w:val="none"/>
      </w:rPr>
    </w:lvl>
    <w:lvl w:ilvl="2">
      <w:start w:val="1"/>
      <w:numFmt w:val="none"/>
      <w:pStyle w:val="30"/>
      <w:suff w:val="space"/>
      <w:lvlText w:val=""/>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32"/>
        <w:u w:val="none"/>
        <w:effect w:val="none"/>
        <w:vertAlign w:val="baseline"/>
        <w:em w:val="none"/>
      </w:rPr>
    </w:lvl>
    <w:lvl w:ilvl="3">
      <w:start w:val="1"/>
      <w:numFmt w:val="none"/>
      <w:pStyle w:val="40"/>
      <w:suff w:val="space"/>
      <w:lvlText w:val=""/>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28"/>
        <w:u w:val="none"/>
        <w:effect w:val="none"/>
        <w:vertAlign w:val="baseline"/>
        <w:em w:val="none"/>
      </w:rPr>
    </w:lvl>
    <w:lvl w:ilvl="4">
      <w:start w:val="1"/>
      <w:numFmt w:val="none"/>
      <w:pStyle w:val="50"/>
      <w:suff w:val="space"/>
      <w:lvlText w:val=""/>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28"/>
        <w:u w:val="none"/>
        <w:effect w:val="none"/>
        <w:vertAlign w:val="baseline"/>
        <w:em w:val="none"/>
      </w:rPr>
    </w:lvl>
    <w:lvl w:ilvl="5">
      <w:start w:val="1"/>
      <w:numFmt w:val="none"/>
      <w:pStyle w:val="6"/>
      <w:suff w:val="space"/>
      <w:lvlText w:val=""/>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24"/>
        <w:u w:val="none"/>
        <w:effect w:val="none"/>
        <w:vertAlign w:val="baseline"/>
        <w:em w:val="none"/>
      </w:rPr>
    </w:lvl>
    <w:lvl w:ilvl="6">
      <w:start w:val="1"/>
      <w:numFmt w:val="none"/>
      <w:pStyle w:val="7"/>
      <w:suff w:val="space"/>
      <w:lvlText w:val=""/>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24"/>
        <w:u w:val="none"/>
        <w:effect w:val="none"/>
        <w:vertAlign w:val="baseline"/>
        <w:em w:val="none"/>
      </w:rPr>
    </w:lvl>
    <w:lvl w:ilvl="7">
      <w:start w:val="1"/>
      <w:numFmt w:val="none"/>
      <w:pStyle w:val="8"/>
      <w:suff w:val="space"/>
      <w:lvlText w:val=""/>
      <w:lvlJc w:val="left"/>
      <w:pPr>
        <w:ind w:left="0" w:firstLine="0"/>
      </w:pPr>
      <w:rPr>
        <w:rFonts w:ascii="Arial" w:eastAsia="黑体" w:hAnsi="Arial" w:hint="eastAsia"/>
        <w:b w:val="0"/>
        <w:i w:val="0"/>
        <w:caps w:val="0"/>
        <w:smallCaps w:val="0"/>
        <w:strike w:val="0"/>
        <w:dstrike w:val="0"/>
        <w:outline w:val="0"/>
        <w:shadow w:val="0"/>
        <w:emboss w:val="0"/>
        <w:imprint w:val="0"/>
        <w:snapToGrid/>
        <w:vanish w:val="0"/>
        <w:color w:val="auto"/>
        <w:spacing w:val="0"/>
        <w:w w:val="100"/>
        <w:kern w:val="2"/>
        <w:position w:val="0"/>
        <w:sz w:val="24"/>
        <w:u w:val="none"/>
        <w:effect w:val="none"/>
        <w:vertAlign w:val="baseline"/>
        <w:em w:val="none"/>
      </w:rPr>
    </w:lvl>
    <w:lvl w:ilvl="8">
      <w:start w:val="1"/>
      <w:numFmt w:val="none"/>
      <w:pStyle w:val="9"/>
      <w:suff w:val="space"/>
      <w:lvlText w:val=""/>
      <w:lvlJc w:val="left"/>
      <w:pPr>
        <w:ind w:left="0" w:firstLine="0"/>
      </w:pPr>
      <w:rPr>
        <w:rFonts w:ascii="Arial" w:eastAsia="黑体" w:hAnsi="Arial" w:hint="eastAsia"/>
        <w:b w:val="0"/>
        <w:i w:val="0"/>
        <w:caps w:val="0"/>
        <w:smallCaps w:val="0"/>
        <w:strike w:val="0"/>
        <w:dstrike w:val="0"/>
        <w:outline w:val="0"/>
        <w:shadow w:val="0"/>
        <w:emboss w:val="0"/>
        <w:imprint w:val="0"/>
        <w:snapToGrid/>
        <w:vanish w:val="0"/>
        <w:color w:val="auto"/>
        <w:spacing w:val="0"/>
        <w:w w:val="100"/>
        <w:kern w:val="2"/>
        <w:position w:val="0"/>
        <w:sz w:val="20"/>
        <w:u w:val="none"/>
        <w:effect w:val="none"/>
        <w:vertAlign w:val="baseline"/>
        <w:em w:val="none"/>
      </w:rPr>
    </w:lvl>
  </w:abstractNum>
  <w:abstractNum w:abstractNumId="8">
    <w:nsid w:val="02511EA2"/>
    <w:multiLevelType w:val="singleLevel"/>
    <w:tmpl w:val="DCBE0372"/>
    <w:lvl w:ilvl="0">
      <w:start w:val="1"/>
      <w:numFmt w:val="decimal"/>
      <w:lvlText w:val="（%1）"/>
      <w:lvlJc w:val="left"/>
      <w:pPr>
        <w:tabs>
          <w:tab w:val="num" w:pos="945"/>
        </w:tabs>
        <w:ind w:left="945" w:hanging="525"/>
      </w:pPr>
      <w:rPr>
        <w:rFonts w:hint="eastAsia"/>
      </w:rPr>
    </w:lvl>
  </w:abstractNum>
  <w:abstractNum w:abstractNumId="9">
    <w:nsid w:val="02680C01"/>
    <w:multiLevelType w:val="singleLevel"/>
    <w:tmpl w:val="5916F628"/>
    <w:lvl w:ilvl="0">
      <w:start w:val="1"/>
      <w:numFmt w:val="decimalEnclosedCircle"/>
      <w:lvlText w:val="%1"/>
      <w:lvlJc w:val="left"/>
      <w:pPr>
        <w:tabs>
          <w:tab w:val="num" w:pos="720"/>
        </w:tabs>
        <w:ind w:left="720" w:hanging="240"/>
      </w:pPr>
      <w:rPr>
        <w:rFonts w:hint="eastAsia"/>
      </w:rPr>
    </w:lvl>
  </w:abstractNum>
  <w:abstractNum w:abstractNumId="10">
    <w:nsid w:val="02E708E6"/>
    <w:multiLevelType w:val="singleLevel"/>
    <w:tmpl w:val="411E8536"/>
    <w:lvl w:ilvl="0">
      <w:start w:val="1"/>
      <w:numFmt w:val="decimalEnclosedCircle"/>
      <w:lvlText w:val="%1"/>
      <w:lvlJc w:val="left"/>
      <w:pPr>
        <w:tabs>
          <w:tab w:val="num" w:pos="945"/>
        </w:tabs>
        <w:ind w:left="945" w:hanging="210"/>
      </w:pPr>
      <w:rPr>
        <w:rFonts w:ascii="宋体" w:hint="eastAsia"/>
      </w:rPr>
    </w:lvl>
  </w:abstractNum>
  <w:abstractNum w:abstractNumId="11">
    <w:nsid w:val="0371294B"/>
    <w:multiLevelType w:val="singleLevel"/>
    <w:tmpl w:val="B4BE6AC6"/>
    <w:lvl w:ilvl="0">
      <w:start w:val="1"/>
      <w:numFmt w:val="decimalEnclosedCircle"/>
      <w:lvlText w:val="%1"/>
      <w:lvlJc w:val="left"/>
      <w:pPr>
        <w:tabs>
          <w:tab w:val="num" w:pos="945"/>
        </w:tabs>
        <w:ind w:left="945" w:hanging="210"/>
      </w:pPr>
      <w:rPr>
        <w:rFonts w:ascii="宋体" w:hint="eastAsia"/>
      </w:rPr>
    </w:lvl>
  </w:abstractNum>
  <w:abstractNum w:abstractNumId="12">
    <w:nsid w:val="03B030A3"/>
    <w:multiLevelType w:val="singleLevel"/>
    <w:tmpl w:val="550C3EF0"/>
    <w:lvl w:ilvl="0">
      <w:start w:val="1"/>
      <w:numFmt w:val="lowerLetter"/>
      <w:lvlText w:val="%1．"/>
      <w:lvlJc w:val="left"/>
      <w:pPr>
        <w:tabs>
          <w:tab w:val="num" w:pos="720"/>
        </w:tabs>
        <w:ind w:left="720" w:hanging="300"/>
      </w:pPr>
      <w:rPr>
        <w:rFonts w:hint="default"/>
      </w:rPr>
    </w:lvl>
  </w:abstractNum>
  <w:abstractNum w:abstractNumId="13">
    <w:nsid w:val="03E354CC"/>
    <w:multiLevelType w:val="singleLevel"/>
    <w:tmpl w:val="B840F324"/>
    <w:lvl w:ilvl="0">
      <w:start w:val="1"/>
      <w:numFmt w:val="lowerLetter"/>
      <w:lvlText w:val="%1."/>
      <w:lvlJc w:val="left"/>
      <w:pPr>
        <w:tabs>
          <w:tab w:val="num" w:pos="1320"/>
        </w:tabs>
        <w:ind w:left="1320" w:hanging="270"/>
      </w:pPr>
      <w:rPr>
        <w:rFonts w:hint="default"/>
      </w:rPr>
    </w:lvl>
  </w:abstractNum>
  <w:abstractNum w:abstractNumId="14">
    <w:nsid w:val="0416017D"/>
    <w:multiLevelType w:val="singleLevel"/>
    <w:tmpl w:val="93442D44"/>
    <w:lvl w:ilvl="0">
      <w:start w:val="1"/>
      <w:numFmt w:val="upperLetter"/>
      <w:lvlText w:val="%1．"/>
      <w:lvlJc w:val="left"/>
      <w:pPr>
        <w:tabs>
          <w:tab w:val="num" w:pos="765"/>
        </w:tabs>
        <w:ind w:left="765" w:hanging="345"/>
      </w:pPr>
      <w:rPr>
        <w:rFonts w:hint="eastAsia"/>
      </w:rPr>
    </w:lvl>
  </w:abstractNum>
  <w:abstractNum w:abstractNumId="15">
    <w:nsid w:val="04363F16"/>
    <w:multiLevelType w:val="singleLevel"/>
    <w:tmpl w:val="F1E0C246"/>
    <w:lvl w:ilvl="0">
      <w:start w:val="1"/>
      <w:numFmt w:val="decimal"/>
      <w:lvlText w:val="（%1）"/>
      <w:lvlJc w:val="left"/>
      <w:pPr>
        <w:tabs>
          <w:tab w:val="num" w:pos="1080"/>
        </w:tabs>
        <w:ind w:left="1080" w:hanging="600"/>
      </w:pPr>
      <w:rPr>
        <w:rFonts w:hint="eastAsia"/>
      </w:rPr>
    </w:lvl>
  </w:abstractNum>
  <w:abstractNum w:abstractNumId="16">
    <w:nsid w:val="0470694F"/>
    <w:multiLevelType w:val="singleLevel"/>
    <w:tmpl w:val="AFAE3EB2"/>
    <w:lvl w:ilvl="0">
      <w:start w:val="1"/>
      <w:numFmt w:val="decimal"/>
      <w:lvlText w:val="%1）"/>
      <w:lvlJc w:val="left"/>
      <w:pPr>
        <w:tabs>
          <w:tab w:val="num" w:pos="945"/>
        </w:tabs>
        <w:ind w:left="945" w:hanging="315"/>
      </w:pPr>
      <w:rPr>
        <w:rFonts w:hint="eastAsia"/>
      </w:rPr>
    </w:lvl>
  </w:abstractNum>
  <w:abstractNum w:abstractNumId="17">
    <w:nsid w:val="04782E06"/>
    <w:multiLevelType w:val="singleLevel"/>
    <w:tmpl w:val="A336D812"/>
    <w:lvl w:ilvl="0">
      <w:start w:val="1"/>
      <w:numFmt w:val="lowerLetter"/>
      <w:lvlText w:val="%1．"/>
      <w:lvlJc w:val="left"/>
      <w:pPr>
        <w:tabs>
          <w:tab w:val="num" w:pos="825"/>
        </w:tabs>
        <w:ind w:left="825" w:hanging="405"/>
      </w:pPr>
      <w:rPr>
        <w:rFonts w:hint="default"/>
      </w:rPr>
    </w:lvl>
  </w:abstractNum>
  <w:abstractNum w:abstractNumId="18">
    <w:nsid w:val="071D0315"/>
    <w:multiLevelType w:val="singleLevel"/>
    <w:tmpl w:val="C400DF4E"/>
    <w:lvl w:ilvl="0">
      <w:start w:val="1"/>
      <w:numFmt w:val="lowerLetter"/>
      <w:lvlText w:val="%1."/>
      <w:lvlJc w:val="left"/>
      <w:pPr>
        <w:tabs>
          <w:tab w:val="num" w:pos="570"/>
        </w:tabs>
        <w:ind w:left="570" w:hanging="150"/>
      </w:pPr>
      <w:rPr>
        <w:rFonts w:hint="default"/>
      </w:rPr>
    </w:lvl>
  </w:abstractNum>
  <w:abstractNum w:abstractNumId="19">
    <w:nsid w:val="077368B7"/>
    <w:multiLevelType w:val="singleLevel"/>
    <w:tmpl w:val="F8929C0A"/>
    <w:lvl w:ilvl="0">
      <w:start w:val="1"/>
      <w:numFmt w:val="lowerLetter"/>
      <w:lvlText w:val="%1."/>
      <w:lvlJc w:val="left"/>
      <w:pPr>
        <w:tabs>
          <w:tab w:val="num" w:pos="570"/>
        </w:tabs>
        <w:ind w:left="570" w:hanging="150"/>
      </w:pPr>
      <w:rPr>
        <w:rFonts w:hint="default"/>
      </w:rPr>
    </w:lvl>
  </w:abstractNum>
  <w:abstractNum w:abstractNumId="20">
    <w:nsid w:val="07F27077"/>
    <w:multiLevelType w:val="hybridMultilevel"/>
    <w:tmpl w:val="F382624E"/>
    <w:lvl w:ilvl="0" w:tplc="BA6A1146">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
    <w:nsid w:val="09610215"/>
    <w:multiLevelType w:val="singleLevel"/>
    <w:tmpl w:val="F7E491F6"/>
    <w:lvl w:ilvl="0">
      <w:start w:val="1"/>
      <w:numFmt w:val="decimal"/>
      <w:lvlText w:val="%1．"/>
      <w:lvlJc w:val="left"/>
      <w:pPr>
        <w:tabs>
          <w:tab w:val="num" w:pos="735"/>
        </w:tabs>
        <w:ind w:left="735" w:hanging="315"/>
      </w:pPr>
      <w:rPr>
        <w:rFonts w:hint="eastAsia"/>
      </w:rPr>
    </w:lvl>
  </w:abstractNum>
  <w:abstractNum w:abstractNumId="22">
    <w:nsid w:val="0A342C9E"/>
    <w:multiLevelType w:val="singleLevel"/>
    <w:tmpl w:val="BD480480"/>
    <w:lvl w:ilvl="0">
      <w:start w:val="1"/>
      <w:numFmt w:val="decimal"/>
      <w:lvlText w:val="%1．"/>
      <w:lvlJc w:val="left"/>
      <w:pPr>
        <w:tabs>
          <w:tab w:val="num" w:pos="885"/>
        </w:tabs>
        <w:ind w:left="885" w:hanging="360"/>
      </w:pPr>
      <w:rPr>
        <w:rFonts w:hint="eastAsia"/>
      </w:rPr>
    </w:lvl>
  </w:abstractNum>
  <w:abstractNum w:abstractNumId="23">
    <w:nsid w:val="0ADC3F30"/>
    <w:multiLevelType w:val="singleLevel"/>
    <w:tmpl w:val="D0028364"/>
    <w:lvl w:ilvl="0">
      <w:start w:val="1"/>
      <w:numFmt w:val="decimal"/>
      <w:lvlText w:val="%1．"/>
      <w:lvlJc w:val="left"/>
      <w:pPr>
        <w:tabs>
          <w:tab w:val="num" w:pos="735"/>
        </w:tabs>
        <w:ind w:left="735" w:hanging="315"/>
      </w:pPr>
      <w:rPr>
        <w:rFonts w:hint="eastAsia"/>
      </w:rPr>
    </w:lvl>
  </w:abstractNum>
  <w:abstractNum w:abstractNumId="24">
    <w:nsid w:val="0B9C17DB"/>
    <w:multiLevelType w:val="singleLevel"/>
    <w:tmpl w:val="E220871A"/>
    <w:lvl w:ilvl="0">
      <w:start w:val="3"/>
      <w:numFmt w:val="decimal"/>
      <w:lvlText w:val="%1、"/>
      <w:lvlJc w:val="left"/>
      <w:pPr>
        <w:tabs>
          <w:tab w:val="num" w:pos="780"/>
        </w:tabs>
        <w:ind w:left="780" w:hanging="360"/>
      </w:pPr>
      <w:rPr>
        <w:rFonts w:hint="eastAsia"/>
      </w:rPr>
    </w:lvl>
  </w:abstractNum>
  <w:abstractNum w:abstractNumId="25">
    <w:nsid w:val="0BA611CA"/>
    <w:multiLevelType w:val="singleLevel"/>
    <w:tmpl w:val="5C42D464"/>
    <w:lvl w:ilvl="0">
      <w:start w:val="1"/>
      <w:numFmt w:val="decimal"/>
      <w:lvlText w:val="%1）"/>
      <w:lvlJc w:val="left"/>
      <w:pPr>
        <w:tabs>
          <w:tab w:val="num" w:pos="735"/>
        </w:tabs>
        <w:ind w:left="735" w:hanging="315"/>
      </w:pPr>
      <w:rPr>
        <w:rFonts w:hint="eastAsia"/>
      </w:rPr>
    </w:lvl>
  </w:abstractNum>
  <w:abstractNum w:abstractNumId="26">
    <w:nsid w:val="0D756B6F"/>
    <w:multiLevelType w:val="singleLevel"/>
    <w:tmpl w:val="89A279BC"/>
    <w:lvl w:ilvl="0">
      <w:start w:val="1"/>
      <w:numFmt w:val="decimalEnclosedCircle"/>
      <w:lvlText w:val="%1"/>
      <w:lvlJc w:val="left"/>
      <w:pPr>
        <w:tabs>
          <w:tab w:val="num" w:pos="945"/>
        </w:tabs>
        <w:ind w:left="945" w:hanging="210"/>
      </w:pPr>
      <w:rPr>
        <w:rFonts w:ascii="宋体" w:hint="eastAsia"/>
      </w:rPr>
    </w:lvl>
  </w:abstractNum>
  <w:abstractNum w:abstractNumId="27">
    <w:nsid w:val="0E225AE3"/>
    <w:multiLevelType w:val="singleLevel"/>
    <w:tmpl w:val="12BE4626"/>
    <w:lvl w:ilvl="0">
      <w:start w:val="1"/>
      <w:numFmt w:val="upperLetter"/>
      <w:lvlText w:val="%1．"/>
      <w:lvlJc w:val="left"/>
      <w:pPr>
        <w:tabs>
          <w:tab w:val="num" w:pos="765"/>
        </w:tabs>
        <w:ind w:left="765" w:hanging="345"/>
      </w:pPr>
      <w:rPr>
        <w:rFonts w:hint="eastAsia"/>
      </w:rPr>
    </w:lvl>
  </w:abstractNum>
  <w:abstractNum w:abstractNumId="28">
    <w:nsid w:val="0EFC1663"/>
    <w:multiLevelType w:val="singleLevel"/>
    <w:tmpl w:val="36A831D2"/>
    <w:lvl w:ilvl="0">
      <w:start w:val="1"/>
      <w:numFmt w:val="decimal"/>
      <w:lvlText w:val="%1、"/>
      <w:lvlJc w:val="left"/>
      <w:pPr>
        <w:tabs>
          <w:tab w:val="num" w:pos="720"/>
        </w:tabs>
        <w:ind w:left="720" w:hanging="300"/>
      </w:pPr>
      <w:rPr>
        <w:rFonts w:hint="eastAsia"/>
      </w:rPr>
    </w:lvl>
  </w:abstractNum>
  <w:abstractNum w:abstractNumId="29">
    <w:nsid w:val="0F013EED"/>
    <w:multiLevelType w:val="singleLevel"/>
    <w:tmpl w:val="82E29FA2"/>
    <w:lvl w:ilvl="0">
      <w:start w:val="1"/>
      <w:numFmt w:val="decimalEnclosedCircle"/>
      <w:lvlText w:val="%1"/>
      <w:lvlJc w:val="left"/>
      <w:pPr>
        <w:tabs>
          <w:tab w:val="num" w:pos="630"/>
        </w:tabs>
        <w:ind w:left="630" w:hanging="210"/>
      </w:pPr>
      <w:rPr>
        <w:rFonts w:ascii="宋体" w:hint="eastAsia"/>
      </w:rPr>
    </w:lvl>
  </w:abstractNum>
  <w:abstractNum w:abstractNumId="30">
    <w:nsid w:val="0F457873"/>
    <w:multiLevelType w:val="singleLevel"/>
    <w:tmpl w:val="2A1CC29A"/>
    <w:lvl w:ilvl="0">
      <w:start w:val="1"/>
      <w:numFmt w:val="upperLetter"/>
      <w:lvlText w:val="%1．"/>
      <w:lvlJc w:val="left"/>
      <w:pPr>
        <w:tabs>
          <w:tab w:val="num" w:pos="765"/>
        </w:tabs>
        <w:ind w:left="765" w:hanging="345"/>
      </w:pPr>
      <w:rPr>
        <w:rFonts w:hint="eastAsia"/>
      </w:rPr>
    </w:lvl>
  </w:abstractNum>
  <w:abstractNum w:abstractNumId="31">
    <w:nsid w:val="0F4878CC"/>
    <w:multiLevelType w:val="singleLevel"/>
    <w:tmpl w:val="F670D5BE"/>
    <w:lvl w:ilvl="0">
      <w:start w:val="1"/>
      <w:numFmt w:val="lowerLetter"/>
      <w:lvlText w:val="%1．"/>
      <w:lvlJc w:val="left"/>
      <w:pPr>
        <w:tabs>
          <w:tab w:val="num" w:pos="720"/>
        </w:tabs>
        <w:ind w:left="720" w:hanging="300"/>
      </w:pPr>
      <w:rPr>
        <w:rFonts w:hint="default"/>
      </w:rPr>
    </w:lvl>
  </w:abstractNum>
  <w:abstractNum w:abstractNumId="32">
    <w:nsid w:val="0F927565"/>
    <w:multiLevelType w:val="singleLevel"/>
    <w:tmpl w:val="EF146296"/>
    <w:lvl w:ilvl="0">
      <w:start w:val="1"/>
      <w:numFmt w:val="decimal"/>
      <w:lvlText w:val="（%1）"/>
      <w:lvlJc w:val="left"/>
      <w:pPr>
        <w:tabs>
          <w:tab w:val="num" w:pos="1245"/>
        </w:tabs>
        <w:ind w:left="1245" w:hanging="525"/>
      </w:pPr>
      <w:rPr>
        <w:rFonts w:hint="eastAsia"/>
      </w:rPr>
    </w:lvl>
  </w:abstractNum>
  <w:abstractNum w:abstractNumId="33">
    <w:nsid w:val="100D6CD0"/>
    <w:multiLevelType w:val="singleLevel"/>
    <w:tmpl w:val="72D616BC"/>
    <w:lvl w:ilvl="0">
      <w:start w:val="1"/>
      <w:numFmt w:val="decimal"/>
      <w:lvlText w:val="%1）"/>
      <w:lvlJc w:val="left"/>
      <w:pPr>
        <w:tabs>
          <w:tab w:val="num" w:pos="885"/>
        </w:tabs>
        <w:ind w:left="885" w:hanging="360"/>
      </w:pPr>
      <w:rPr>
        <w:rFonts w:hint="eastAsia"/>
      </w:rPr>
    </w:lvl>
  </w:abstractNum>
  <w:abstractNum w:abstractNumId="34">
    <w:nsid w:val="100F4024"/>
    <w:multiLevelType w:val="singleLevel"/>
    <w:tmpl w:val="D486AB14"/>
    <w:lvl w:ilvl="0">
      <w:start w:val="1"/>
      <w:numFmt w:val="decimal"/>
      <w:lvlText w:val="%1．"/>
      <w:lvlJc w:val="left"/>
      <w:pPr>
        <w:tabs>
          <w:tab w:val="num" w:pos="885"/>
        </w:tabs>
        <w:ind w:left="885" w:hanging="360"/>
      </w:pPr>
      <w:rPr>
        <w:rFonts w:hint="eastAsia"/>
      </w:rPr>
    </w:lvl>
  </w:abstractNum>
  <w:abstractNum w:abstractNumId="35">
    <w:nsid w:val="10D32353"/>
    <w:multiLevelType w:val="singleLevel"/>
    <w:tmpl w:val="B46E878A"/>
    <w:lvl w:ilvl="0">
      <w:start w:val="1"/>
      <w:numFmt w:val="lowerLetter"/>
      <w:lvlText w:val="%1．"/>
      <w:lvlJc w:val="left"/>
      <w:pPr>
        <w:tabs>
          <w:tab w:val="num" w:pos="720"/>
        </w:tabs>
        <w:ind w:left="720" w:hanging="300"/>
      </w:pPr>
      <w:rPr>
        <w:rFonts w:hint="default"/>
      </w:rPr>
    </w:lvl>
  </w:abstractNum>
  <w:abstractNum w:abstractNumId="36">
    <w:nsid w:val="114072A4"/>
    <w:multiLevelType w:val="singleLevel"/>
    <w:tmpl w:val="AB288AB4"/>
    <w:lvl w:ilvl="0">
      <w:start w:val="1"/>
      <w:numFmt w:val="lowerLetter"/>
      <w:lvlText w:val="%1．"/>
      <w:lvlJc w:val="left"/>
      <w:pPr>
        <w:tabs>
          <w:tab w:val="num" w:pos="720"/>
        </w:tabs>
        <w:ind w:left="720" w:hanging="300"/>
      </w:pPr>
      <w:rPr>
        <w:rFonts w:hint="default"/>
      </w:rPr>
    </w:lvl>
  </w:abstractNum>
  <w:abstractNum w:abstractNumId="37">
    <w:nsid w:val="11680699"/>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8">
    <w:nsid w:val="12503BB2"/>
    <w:multiLevelType w:val="singleLevel"/>
    <w:tmpl w:val="9FAE5DF2"/>
    <w:lvl w:ilvl="0">
      <w:start w:val="1"/>
      <w:numFmt w:val="japaneseCounting"/>
      <w:lvlText w:val="%1、"/>
      <w:lvlJc w:val="left"/>
      <w:pPr>
        <w:tabs>
          <w:tab w:val="num" w:pos="420"/>
        </w:tabs>
        <w:ind w:left="420" w:hanging="420"/>
      </w:pPr>
      <w:rPr>
        <w:rFonts w:hint="eastAsia"/>
      </w:rPr>
    </w:lvl>
  </w:abstractNum>
  <w:abstractNum w:abstractNumId="39">
    <w:nsid w:val="131B2E2E"/>
    <w:multiLevelType w:val="singleLevel"/>
    <w:tmpl w:val="C188282A"/>
    <w:lvl w:ilvl="0">
      <w:start w:val="1"/>
      <w:numFmt w:val="decimal"/>
      <w:lvlText w:val="%1．"/>
      <w:lvlJc w:val="left"/>
      <w:pPr>
        <w:tabs>
          <w:tab w:val="num" w:pos="885"/>
        </w:tabs>
        <w:ind w:left="885" w:hanging="360"/>
      </w:pPr>
      <w:rPr>
        <w:rFonts w:hint="eastAsia"/>
      </w:rPr>
    </w:lvl>
  </w:abstractNum>
  <w:abstractNum w:abstractNumId="40">
    <w:nsid w:val="137F2A88"/>
    <w:multiLevelType w:val="singleLevel"/>
    <w:tmpl w:val="DCE6269C"/>
    <w:lvl w:ilvl="0">
      <w:start w:val="1"/>
      <w:numFmt w:val="decimal"/>
      <w:lvlText w:val="（%1）"/>
      <w:lvlJc w:val="left"/>
      <w:pPr>
        <w:tabs>
          <w:tab w:val="num" w:pos="1095"/>
        </w:tabs>
        <w:ind w:left="1095" w:hanging="615"/>
      </w:pPr>
      <w:rPr>
        <w:rFonts w:hint="eastAsia"/>
      </w:rPr>
    </w:lvl>
  </w:abstractNum>
  <w:abstractNum w:abstractNumId="41">
    <w:nsid w:val="141354BD"/>
    <w:multiLevelType w:val="singleLevel"/>
    <w:tmpl w:val="5B9E5630"/>
    <w:lvl w:ilvl="0">
      <w:start w:val="1"/>
      <w:numFmt w:val="lowerLetter"/>
      <w:lvlText w:val="%1．"/>
      <w:lvlJc w:val="left"/>
      <w:pPr>
        <w:tabs>
          <w:tab w:val="num" w:pos="780"/>
        </w:tabs>
        <w:ind w:left="780" w:hanging="360"/>
      </w:pPr>
      <w:rPr>
        <w:rFonts w:hint="default"/>
      </w:rPr>
    </w:lvl>
  </w:abstractNum>
  <w:abstractNum w:abstractNumId="42">
    <w:nsid w:val="143A1FB0"/>
    <w:multiLevelType w:val="singleLevel"/>
    <w:tmpl w:val="D55497FA"/>
    <w:lvl w:ilvl="0">
      <w:start w:val="1"/>
      <w:numFmt w:val="decimal"/>
      <w:lvlText w:val="%1）"/>
      <w:lvlJc w:val="left"/>
      <w:pPr>
        <w:tabs>
          <w:tab w:val="num" w:pos="1135"/>
        </w:tabs>
        <w:ind w:left="1135" w:hanging="315"/>
      </w:pPr>
      <w:rPr>
        <w:rFonts w:hint="eastAsia"/>
      </w:rPr>
    </w:lvl>
  </w:abstractNum>
  <w:abstractNum w:abstractNumId="43">
    <w:nsid w:val="14703E4E"/>
    <w:multiLevelType w:val="singleLevel"/>
    <w:tmpl w:val="D4F2C3C4"/>
    <w:lvl w:ilvl="0">
      <w:start w:val="1"/>
      <w:numFmt w:val="lowerLetter"/>
      <w:lvlText w:val="%1．"/>
      <w:lvlJc w:val="left"/>
      <w:pPr>
        <w:tabs>
          <w:tab w:val="num" w:pos="720"/>
        </w:tabs>
        <w:ind w:left="720" w:hanging="300"/>
      </w:pPr>
      <w:rPr>
        <w:rFonts w:hint="default"/>
      </w:rPr>
    </w:lvl>
  </w:abstractNum>
  <w:abstractNum w:abstractNumId="44">
    <w:nsid w:val="148A18C4"/>
    <w:multiLevelType w:val="singleLevel"/>
    <w:tmpl w:val="B8E829B2"/>
    <w:lvl w:ilvl="0">
      <w:start w:val="1"/>
      <w:numFmt w:val="decimal"/>
      <w:lvlText w:val="%1．"/>
      <w:lvlJc w:val="left"/>
      <w:pPr>
        <w:tabs>
          <w:tab w:val="num" w:pos="525"/>
        </w:tabs>
        <w:ind w:left="525" w:hanging="315"/>
      </w:pPr>
      <w:rPr>
        <w:rFonts w:hint="eastAsia"/>
      </w:rPr>
    </w:lvl>
  </w:abstractNum>
  <w:abstractNum w:abstractNumId="45">
    <w:nsid w:val="14B353A6"/>
    <w:multiLevelType w:val="singleLevel"/>
    <w:tmpl w:val="A06029E8"/>
    <w:lvl w:ilvl="0">
      <w:start w:val="1"/>
      <w:numFmt w:val="decimalEnclosedCircle"/>
      <w:lvlText w:val="%1"/>
      <w:lvlJc w:val="left"/>
      <w:pPr>
        <w:tabs>
          <w:tab w:val="num" w:pos="360"/>
        </w:tabs>
        <w:ind w:left="360" w:hanging="360"/>
      </w:pPr>
      <w:rPr>
        <w:rFonts w:hint="eastAsia"/>
      </w:rPr>
    </w:lvl>
  </w:abstractNum>
  <w:abstractNum w:abstractNumId="46">
    <w:nsid w:val="15AF1813"/>
    <w:multiLevelType w:val="singleLevel"/>
    <w:tmpl w:val="7C60DDB8"/>
    <w:lvl w:ilvl="0">
      <w:start w:val="1"/>
      <w:numFmt w:val="upperLetter"/>
      <w:lvlText w:val="%1．"/>
      <w:lvlJc w:val="left"/>
      <w:pPr>
        <w:tabs>
          <w:tab w:val="num" w:pos="870"/>
        </w:tabs>
        <w:ind w:left="870" w:hanging="450"/>
      </w:pPr>
      <w:rPr>
        <w:rFonts w:hint="eastAsia"/>
      </w:rPr>
    </w:lvl>
  </w:abstractNum>
  <w:abstractNum w:abstractNumId="47">
    <w:nsid w:val="162B1794"/>
    <w:multiLevelType w:val="singleLevel"/>
    <w:tmpl w:val="D7F2EEBC"/>
    <w:lvl w:ilvl="0">
      <w:start w:val="1"/>
      <w:numFmt w:val="decimal"/>
      <w:lvlText w:val="%1）"/>
      <w:lvlJc w:val="left"/>
      <w:pPr>
        <w:tabs>
          <w:tab w:val="num" w:pos="735"/>
        </w:tabs>
        <w:ind w:left="735" w:hanging="315"/>
      </w:pPr>
      <w:rPr>
        <w:rFonts w:hint="eastAsia"/>
      </w:rPr>
    </w:lvl>
  </w:abstractNum>
  <w:abstractNum w:abstractNumId="48">
    <w:nsid w:val="182E42B4"/>
    <w:multiLevelType w:val="singleLevel"/>
    <w:tmpl w:val="86FC04B6"/>
    <w:lvl w:ilvl="0">
      <w:start w:val="1"/>
      <w:numFmt w:val="lowerLetter"/>
      <w:lvlText w:val="%1."/>
      <w:lvlJc w:val="left"/>
      <w:pPr>
        <w:tabs>
          <w:tab w:val="num" w:pos="465"/>
        </w:tabs>
        <w:ind w:left="465" w:hanging="360"/>
      </w:pPr>
      <w:rPr>
        <w:rFonts w:hint="default"/>
      </w:rPr>
    </w:lvl>
  </w:abstractNum>
  <w:abstractNum w:abstractNumId="49">
    <w:nsid w:val="182E4B5C"/>
    <w:multiLevelType w:val="singleLevel"/>
    <w:tmpl w:val="AFBC63A4"/>
    <w:lvl w:ilvl="0">
      <w:start w:val="1"/>
      <w:numFmt w:val="japaneseCounting"/>
      <w:lvlText w:val="（%1）"/>
      <w:lvlJc w:val="left"/>
      <w:pPr>
        <w:tabs>
          <w:tab w:val="num" w:pos="1260"/>
        </w:tabs>
        <w:ind w:left="1260" w:hanging="720"/>
      </w:pPr>
      <w:rPr>
        <w:rFonts w:hint="eastAsia"/>
      </w:rPr>
    </w:lvl>
  </w:abstractNum>
  <w:abstractNum w:abstractNumId="50">
    <w:nsid w:val="18A80F39"/>
    <w:multiLevelType w:val="singleLevel"/>
    <w:tmpl w:val="4CD603B6"/>
    <w:lvl w:ilvl="0">
      <w:start w:val="1"/>
      <w:numFmt w:val="decimal"/>
      <w:lvlText w:val="（%1）"/>
      <w:lvlJc w:val="left"/>
      <w:pPr>
        <w:tabs>
          <w:tab w:val="num" w:pos="945"/>
        </w:tabs>
        <w:ind w:left="945" w:hanging="525"/>
      </w:pPr>
      <w:rPr>
        <w:rFonts w:hint="eastAsia"/>
      </w:rPr>
    </w:lvl>
  </w:abstractNum>
  <w:abstractNum w:abstractNumId="51">
    <w:nsid w:val="195A4E4D"/>
    <w:multiLevelType w:val="singleLevel"/>
    <w:tmpl w:val="2D7C32CC"/>
    <w:lvl w:ilvl="0">
      <w:start w:val="1"/>
      <w:numFmt w:val="lowerLetter"/>
      <w:lvlText w:val="%1."/>
      <w:lvlJc w:val="left"/>
      <w:pPr>
        <w:tabs>
          <w:tab w:val="num" w:pos="1305"/>
        </w:tabs>
        <w:ind w:left="1305" w:hanging="210"/>
      </w:pPr>
      <w:rPr>
        <w:rFonts w:hint="default"/>
      </w:rPr>
    </w:lvl>
  </w:abstractNum>
  <w:abstractNum w:abstractNumId="52">
    <w:nsid w:val="19AA453C"/>
    <w:multiLevelType w:val="singleLevel"/>
    <w:tmpl w:val="B48875F8"/>
    <w:lvl w:ilvl="0">
      <w:start w:val="1"/>
      <w:numFmt w:val="japaneseCounting"/>
      <w:lvlText w:val="%1、"/>
      <w:lvlJc w:val="left"/>
      <w:pPr>
        <w:tabs>
          <w:tab w:val="num" w:pos="840"/>
        </w:tabs>
        <w:ind w:left="840" w:hanging="420"/>
      </w:pPr>
      <w:rPr>
        <w:rFonts w:hint="eastAsia"/>
      </w:rPr>
    </w:lvl>
  </w:abstractNum>
  <w:abstractNum w:abstractNumId="53">
    <w:nsid w:val="1A2F3F3C"/>
    <w:multiLevelType w:val="singleLevel"/>
    <w:tmpl w:val="E01C12D4"/>
    <w:lvl w:ilvl="0">
      <w:start w:val="1"/>
      <w:numFmt w:val="bullet"/>
      <w:lvlText w:val="·"/>
      <w:lvlJc w:val="left"/>
      <w:pPr>
        <w:tabs>
          <w:tab w:val="num" w:pos="425"/>
        </w:tabs>
        <w:ind w:left="425" w:hanging="425"/>
      </w:pPr>
      <w:rPr>
        <w:rFonts w:ascii="宋体" w:eastAsia="宋体" w:hAnsi="Wingdings" w:hint="eastAsia"/>
      </w:rPr>
    </w:lvl>
  </w:abstractNum>
  <w:abstractNum w:abstractNumId="54">
    <w:nsid w:val="1A376F9E"/>
    <w:multiLevelType w:val="multilevel"/>
    <w:tmpl w:val="B34C0A1A"/>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
    <w:nsid w:val="1A7F31BD"/>
    <w:multiLevelType w:val="singleLevel"/>
    <w:tmpl w:val="9D567224"/>
    <w:lvl w:ilvl="0">
      <w:start w:val="1"/>
      <w:numFmt w:val="decimal"/>
      <w:lvlText w:val="%1)"/>
      <w:lvlJc w:val="left"/>
      <w:pPr>
        <w:tabs>
          <w:tab w:val="num" w:pos="1470"/>
        </w:tabs>
        <w:ind w:left="1470" w:hanging="210"/>
      </w:pPr>
      <w:rPr>
        <w:rFonts w:hint="default"/>
      </w:rPr>
    </w:lvl>
  </w:abstractNum>
  <w:abstractNum w:abstractNumId="56">
    <w:nsid w:val="1AB53665"/>
    <w:multiLevelType w:val="singleLevel"/>
    <w:tmpl w:val="FDBCD5C6"/>
    <w:lvl w:ilvl="0">
      <w:start w:val="1"/>
      <w:numFmt w:val="lowerLetter"/>
      <w:lvlText w:val="%1."/>
      <w:lvlJc w:val="left"/>
      <w:pPr>
        <w:tabs>
          <w:tab w:val="num" w:pos="690"/>
        </w:tabs>
        <w:ind w:left="690" w:hanging="270"/>
      </w:pPr>
      <w:rPr>
        <w:rFonts w:hint="default"/>
      </w:rPr>
    </w:lvl>
  </w:abstractNum>
  <w:abstractNum w:abstractNumId="57">
    <w:nsid w:val="1BBA5D9E"/>
    <w:multiLevelType w:val="singleLevel"/>
    <w:tmpl w:val="73085ED0"/>
    <w:lvl w:ilvl="0">
      <w:start w:val="1"/>
      <w:numFmt w:val="decimal"/>
      <w:lvlText w:val="%1．"/>
      <w:lvlJc w:val="left"/>
      <w:pPr>
        <w:tabs>
          <w:tab w:val="num" w:pos="885"/>
        </w:tabs>
        <w:ind w:left="885" w:hanging="360"/>
      </w:pPr>
      <w:rPr>
        <w:rFonts w:hint="eastAsia"/>
      </w:rPr>
    </w:lvl>
  </w:abstractNum>
  <w:abstractNum w:abstractNumId="58">
    <w:nsid w:val="1BCE5F92"/>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9">
    <w:nsid w:val="1C0D4994"/>
    <w:multiLevelType w:val="singleLevel"/>
    <w:tmpl w:val="11DED8BA"/>
    <w:lvl w:ilvl="0">
      <w:start w:val="1"/>
      <w:numFmt w:val="decimal"/>
      <w:lvlText w:val="（%1）"/>
      <w:lvlJc w:val="left"/>
      <w:pPr>
        <w:tabs>
          <w:tab w:val="num" w:pos="1080"/>
        </w:tabs>
        <w:ind w:left="1080" w:hanging="600"/>
      </w:pPr>
      <w:rPr>
        <w:rFonts w:hint="eastAsia"/>
      </w:rPr>
    </w:lvl>
  </w:abstractNum>
  <w:abstractNum w:abstractNumId="60">
    <w:nsid w:val="1CC15D0E"/>
    <w:multiLevelType w:val="singleLevel"/>
    <w:tmpl w:val="E01C12D4"/>
    <w:lvl w:ilvl="0">
      <w:start w:val="1"/>
      <w:numFmt w:val="bullet"/>
      <w:lvlText w:val="·"/>
      <w:lvlJc w:val="left"/>
      <w:pPr>
        <w:tabs>
          <w:tab w:val="num" w:pos="425"/>
        </w:tabs>
        <w:ind w:left="425" w:hanging="425"/>
      </w:pPr>
      <w:rPr>
        <w:rFonts w:ascii="宋体" w:eastAsia="宋体" w:hAnsi="Wingdings" w:hint="eastAsia"/>
      </w:rPr>
    </w:lvl>
  </w:abstractNum>
  <w:abstractNum w:abstractNumId="61">
    <w:nsid w:val="1D085FAF"/>
    <w:multiLevelType w:val="hybridMultilevel"/>
    <w:tmpl w:val="28D4C2D4"/>
    <w:lvl w:ilvl="0" w:tplc="279C065A">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2">
    <w:nsid w:val="1D155945"/>
    <w:multiLevelType w:val="singleLevel"/>
    <w:tmpl w:val="0DCCD172"/>
    <w:lvl w:ilvl="0">
      <w:start w:val="1"/>
      <w:numFmt w:val="decimal"/>
      <w:lvlText w:val="%1）"/>
      <w:lvlJc w:val="left"/>
      <w:pPr>
        <w:tabs>
          <w:tab w:val="num" w:pos="735"/>
        </w:tabs>
        <w:ind w:left="735" w:hanging="315"/>
      </w:pPr>
      <w:rPr>
        <w:rFonts w:hint="eastAsia"/>
      </w:rPr>
    </w:lvl>
  </w:abstractNum>
  <w:abstractNum w:abstractNumId="63">
    <w:nsid w:val="1E414BF3"/>
    <w:multiLevelType w:val="singleLevel"/>
    <w:tmpl w:val="BF48C4FC"/>
    <w:lvl w:ilvl="0">
      <w:start w:val="1"/>
      <w:numFmt w:val="decimal"/>
      <w:lvlText w:val="%1．"/>
      <w:lvlJc w:val="left"/>
      <w:pPr>
        <w:tabs>
          <w:tab w:val="num" w:pos="780"/>
        </w:tabs>
        <w:ind w:left="780" w:hanging="360"/>
      </w:pPr>
      <w:rPr>
        <w:rFonts w:hint="eastAsia"/>
      </w:rPr>
    </w:lvl>
  </w:abstractNum>
  <w:abstractNum w:abstractNumId="64">
    <w:nsid w:val="1E973C54"/>
    <w:multiLevelType w:val="singleLevel"/>
    <w:tmpl w:val="53567998"/>
    <w:lvl w:ilvl="0">
      <w:start w:val="1"/>
      <w:numFmt w:val="lowerLetter"/>
      <w:lvlText w:val="%1."/>
      <w:lvlJc w:val="left"/>
      <w:pPr>
        <w:tabs>
          <w:tab w:val="num" w:pos="1425"/>
        </w:tabs>
        <w:ind w:left="1425" w:hanging="270"/>
      </w:pPr>
      <w:rPr>
        <w:rFonts w:hint="default"/>
      </w:rPr>
    </w:lvl>
  </w:abstractNum>
  <w:abstractNum w:abstractNumId="65">
    <w:nsid w:val="1F3E4CBC"/>
    <w:multiLevelType w:val="singleLevel"/>
    <w:tmpl w:val="FEBE6378"/>
    <w:lvl w:ilvl="0">
      <w:start w:val="1"/>
      <w:numFmt w:val="lowerLetter"/>
      <w:lvlText w:val="%1."/>
      <w:lvlJc w:val="left"/>
      <w:pPr>
        <w:tabs>
          <w:tab w:val="num" w:pos="1305"/>
        </w:tabs>
        <w:ind w:left="1305" w:hanging="210"/>
      </w:pPr>
      <w:rPr>
        <w:rFonts w:hint="default"/>
      </w:rPr>
    </w:lvl>
  </w:abstractNum>
  <w:abstractNum w:abstractNumId="66">
    <w:nsid w:val="1F8272CB"/>
    <w:multiLevelType w:val="singleLevel"/>
    <w:tmpl w:val="4D8A3BD6"/>
    <w:lvl w:ilvl="0">
      <w:start w:val="1"/>
      <w:numFmt w:val="decimal"/>
      <w:lvlText w:val="（%1）"/>
      <w:lvlJc w:val="left"/>
      <w:pPr>
        <w:tabs>
          <w:tab w:val="num" w:pos="600"/>
        </w:tabs>
        <w:ind w:left="600" w:hanging="600"/>
      </w:pPr>
      <w:rPr>
        <w:rFonts w:hint="eastAsia"/>
      </w:rPr>
    </w:lvl>
  </w:abstractNum>
  <w:abstractNum w:abstractNumId="67">
    <w:nsid w:val="20B0457F"/>
    <w:multiLevelType w:val="hybridMultilevel"/>
    <w:tmpl w:val="1D246C2E"/>
    <w:lvl w:ilvl="0" w:tplc="89B0B960">
      <w:start w:val="6"/>
      <w:numFmt w:val="japaneseCounting"/>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8">
    <w:nsid w:val="20B04649"/>
    <w:multiLevelType w:val="singleLevel"/>
    <w:tmpl w:val="2E9C8D70"/>
    <w:lvl w:ilvl="0">
      <w:start w:val="1"/>
      <w:numFmt w:val="upperLetter"/>
      <w:lvlText w:val="%1．"/>
      <w:lvlJc w:val="left"/>
      <w:pPr>
        <w:tabs>
          <w:tab w:val="num" w:pos="765"/>
        </w:tabs>
        <w:ind w:left="765" w:hanging="345"/>
      </w:pPr>
      <w:rPr>
        <w:rFonts w:hint="eastAsia"/>
      </w:rPr>
    </w:lvl>
  </w:abstractNum>
  <w:abstractNum w:abstractNumId="69">
    <w:nsid w:val="212E0BB7"/>
    <w:multiLevelType w:val="singleLevel"/>
    <w:tmpl w:val="193EBA5A"/>
    <w:lvl w:ilvl="0">
      <w:start w:val="1"/>
      <w:numFmt w:val="upperLetter"/>
      <w:lvlText w:val="%1．"/>
      <w:lvlJc w:val="left"/>
      <w:pPr>
        <w:tabs>
          <w:tab w:val="num" w:pos="765"/>
        </w:tabs>
        <w:ind w:left="765" w:hanging="345"/>
      </w:pPr>
      <w:rPr>
        <w:rFonts w:hint="eastAsia"/>
      </w:rPr>
    </w:lvl>
  </w:abstractNum>
  <w:abstractNum w:abstractNumId="70">
    <w:nsid w:val="21700B9F"/>
    <w:multiLevelType w:val="singleLevel"/>
    <w:tmpl w:val="FFA2AC0C"/>
    <w:lvl w:ilvl="0">
      <w:start w:val="1"/>
      <w:numFmt w:val="decimalEnclosedCircle"/>
      <w:lvlText w:val="%1"/>
      <w:lvlJc w:val="left"/>
      <w:pPr>
        <w:tabs>
          <w:tab w:val="num" w:pos="1155"/>
        </w:tabs>
        <w:ind w:left="1155" w:hanging="210"/>
      </w:pPr>
      <w:rPr>
        <w:rFonts w:ascii="宋体" w:hint="eastAsia"/>
      </w:rPr>
    </w:lvl>
  </w:abstractNum>
  <w:abstractNum w:abstractNumId="71">
    <w:nsid w:val="221C4093"/>
    <w:multiLevelType w:val="singleLevel"/>
    <w:tmpl w:val="169CC022"/>
    <w:lvl w:ilvl="0">
      <w:start w:val="1"/>
      <w:numFmt w:val="lowerLetter"/>
      <w:lvlText w:val="%1."/>
      <w:lvlJc w:val="left"/>
      <w:pPr>
        <w:tabs>
          <w:tab w:val="num" w:pos="885"/>
        </w:tabs>
        <w:ind w:left="885" w:hanging="360"/>
      </w:pPr>
      <w:rPr>
        <w:rFonts w:hint="default"/>
      </w:rPr>
    </w:lvl>
  </w:abstractNum>
  <w:abstractNum w:abstractNumId="72">
    <w:nsid w:val="221D78F1"/>
    <w:multiLevelType w:val="singleLevel"/>
    <w:tmpl w:val="F35A4BB6"/>
    <w:lvl w:ilvl="0">
      <w:start w:val="1"/>
      <w:numFmt w:val="japaneseCounting"/>
      <w:lvlText w:val="%1、"/>
      <w:lvlJc w:val="left"/>
      <w:pPr>
        <w:tabs>
          <w:tab w:val="num" w:pos="840"/>
        </w:tabs>
        <w:ind w:left="840" w:hanging="420"/>
      </w:pPr>
      <w:rPr>
        <w:rFonts w:hint="eastAsia"/>
      </w:rPr>
    </w:lvl>
  </w:abstractNum>
  <w:abstractNum w:abstractNumId="73">
    <w:nsid w:val="225C5CA8"/>
    <w:multiLevelType w:val="singleLevel"/>
    <w:tmpl w:val="AD0C3EFE"/>
    <w:lvl w:ilvl="0">
      <w:start w:val="1"/>
      <w:numFmt w:val="decimal"/>
      <w:lvlText w:val="%1．"/>
      <w:lvlJc w:val="left"/>
      <w:pPr>
        <w:tabs>
          <w:tab w:val="num" w:pos="420"/>
        </w:tabs>
        <w:ind w:left="420" w:hanging="315"/>
      </w:pPr>
      <w:rPr>
        <w:rFonts w:hint="eastAsia"/>
      </w:rPr>
    </w:lvl>
  </w:abstractNum>
  <w:abstractNum w:abstractNumId="74">
    <w:nsid w:val="22863086"/>
    <w:multiLevelType w:val="singleLevel"/>
    <w:tmpl w:val="B0066786"/>
    <w:lvl w:ilvl="0">
      <w:start w:val="1"/>
      <w:numFmt w:val="lowerLetter"/>
      <w:lvlText w:val="%1．"/>
      <w:lvlJc w:val="left"/>
      <w:pPr>
        <w:tabs>
          <w:tab w:val="num" w:pos="794"/>
        </w:tabs>
        <w:ind w:left="794" w:hanging="624"/>
      </w:pPr>
      <w:rPr>
        <w:rFonts w:hint="default"/>
      </w:rPr>
    </w:lvl>
  </w:abstractNum>
  <w:abstractNum w:abstractNumId="75">
    <w:nsid w:val="231936E2"/>
    <w:multiLevelType w:val="singleLevel"/>
    <w:tmpl w:val="5BAEAAA6"/>
    <w:lvl w:ilvl="0">
      <w:start w:val="1"/>
      <w:numFmt w:val="japaneseCounting"/>
      <w:lvlText w:val="%1、"/>
      <w:lvlJc w:val="left"/>
      <w:pPr>
        <w:tabs>
          <w:tab w:val="num" w:pos="840"/>
        </w:tabs>
        <w:ind w:left="840" w:hanging="420"/>
      </w:pPr>
      <w:rPr>
        <w:rFonts w:hint="eastAsia"/>
      </w:rPr>
    </w:lvl>
  </w:abstractNum>
  <w:abstractNum w:abstractNumId="76">
    <w:nsid w:val="23605345"/>
    <w:multiLevelType w:val="singleLevel"/>
    <w:tmpl w:val="08C016B4"/>
    <w:lvl w:ilvl="0">
      <w:start w:val="1"/>
      <w:numFmt w:val="decimalEnclosedCircle"/>
      <w:lvlText w:val="%1"/>
      <w:lvlJc w:val="left"/>
      <w:pPr>
        <w:tabs>
          <w:tab w:val="num" w:pos="630"/>
        </w:tabs>
        <w:ind w:left="630" w:hanging="210"/>
      </w:pPr>
      <w:rPr>
        <w:rFonts w:hint="eastAsia"/>
      </w:rPr>
    </w:lvl>
  </w:abstractNum>
  <w:abstractNum w:abstractNumId="77">
    <w:nsid w:val="23DF5908"/>
    <w:multiLevelType w:val="singleLevel"/>
    <w:tmpl w:val="C674DA3A"/>
    <w:lvl w:ilvl="0">
      <w:start w:val="1"/>
      <w:numFmt w:val="decimal"/>
      <w:lvlText w:val="%1）"/>
      <w:lvlJc w:val="left"/>
      <w:pPr>
        <w:tabs>
          <w:tab w:val="num" w:pos="1050"/>
        </w:tabs>
        <w:ind w:left="1050" w:hanging="315"/>
      </w:pPr>
      <w:rPr>
        <w:rFonts w:hint="eastAsia"/>
      </w:rPr>
    </w:lvl>
  </w:abstractNum>
  <w:abstractNum w:abstractNumId="78">
    <w:nsid w:val="24086F63"/>
    <w:multiLevelType w:val="singleLevel"/>
    <w:tmpl w:val="EC425D30"/>
    <w:lvl w:ilvl="0">
      <w:start w:val="1"/>
      <w:numFmt w:val="lowerLetter"/>
      <w:lvlText w:val="%1．"/>
      <w:lvlJc w:val="left"/>
      <w:pPr>
        <w:tabs>
          <w:tab w:val="num" w:pos="825"/>
        </w:tabs>
        <w:ind w:left="825" w:hanging="405"/>
      </w:pPr>
      <w:rPr>
        <w:rFonts w:hint="default"/>
      </w:rPr>
    </w:lvl>
  </w:abstractNum>
  <w:abstractNum w:abstractNumId="79">
    <w:nsid w:val="24116758"/>
    <w:multiLevelType w:val="singleLevel"/>
    <w:tmpl w:val="DEC0E638"/>
    <w:lvl w:ilvl="0">
      <w:start w:val="1"/>
      <w:numFmt w:val="decimal"/>
      <w:lvlText w:val="（%1）"/>
      <w:lvlJc w:val="left"/>
      <w:pPr>
        <w:tabs>
          <w:tab w:val="num" w:pos="1125"/>
        </w:tabs>
        <w:ind w:left="1125" w:hanging="600"/>
      </w:pPr>
      <w:rPr>
        <w:rFonts w:hint="eastAsia"/>
      </w:rPr>
    </w:lvl>
  </w:abstractNum>
  <w:abstractNum w:abstractNumId="80">
    <w:nsid w:val="258C1264"/>
    <w:multiLevelType w:val="singleLevel"/>
    <w:tmpl w:val="610CA780"/>
    <w:lvl w:ilvl="0">
      <w:start w:val="1"/>
      <w:numFmt w:val="decimal"/>
      <w:lvlText w:val="%1、"/>
      <w:lvlJc w:val="left"/>
      <w:pPr>
        <w:tabs>
          <w:tab w:val="num" w:pos="1050"/>
        </w:tabs>
        <w:ind w:left="1050" w:hanging="315"/>
      </w:pPr>
      <w:rPr>
        <w:rFonts w:hint="eastAsia"/>
      </w:rPr>
    </w:lvl>
  </w:abstractNum>
  <w:abstractNum w:abstractNumId="81">
    <w:nsid w:val="25973DE5"/>
    <w:multiLevelType w:val="singleLevel"/>
    <w:tmpl w:val="77964D62"/>
    <w:lvl w:ilvl="0">
      <w:start w:val="1"/>
      <w:numFmt w:val="upperLetter"/>
      <w:lvlText w:val="%1．"/>
      <w:lvlJc w:val="left"/>
      <w:pPr>
        <w:tabs>
          <w:tab w:val="num" w:pos="1290"/>
        </w:tabs>
        <w:ind w:left="1290" w:hanging="345"/>
      </w:pPr>
      <w:rPr>
        <w:rFonts w:hint="eastAsia"/>
      </w:rPr>
    </w:lvl>
  </w:abstractNum>
  <w:abstractNum w:abstractNumId="82">
    <w:nsid w:val="26012462"/>
    <w:multiLevelType w:val="singleLevel"/>
    <w:tmpl w:val="09BE2DB2"/>
    <w:lvl w:ilvl="0">
      <w:start w:val="1"/>
      <w:numFmt w:val="lowerLetter"/>
      <w:lvlText w:val="%1．"/>
      <w:lvlJc w:val="left"/>
      <w:pPr>
        <w:tabs>
          <w:tab w:val="num" w:pos="930"/>
        </w:tabs>
        <w:ind w:left="930" w:hanging="300"/>
      </w:pPr>
      <w:rPr>
        <w:rFonts w:hint="default"/>
      </w:rPr>
    </w:lvl>
  </w:abstractNum>
  <w:abstractNum w:abstractNumId="83">
    <w:nsid w:val="27F76EA5"/>
    <w:multiLevelType w:val="singleLevel"/>
    <w:tmpl w:val="EB0CB658"/>
    <w:lvl w:ilvl="0">
      <w:start w:val="1"/>
      <w:numFmt w:val="decimal"/>
      <w:lvlText w:val="（%1）"/>
      <w:lvlJc w:val="left"/>
      <w:pPr>
        <w:tabs>
          <w:tab w:val="num" w:pos="1260"/>
        </w:tabs>
        <w:ind w:left="1260" w:hanging="525"/>
      </w:pPr>
      <w:rPr>
        <w:rFonts w:hint="eastAsia"/>
      </w:rPr>
    </w:lvl>
  </w:abstractNum>
  <w:abstractNum w:abstractNumId="84">
    <w:nsid w:val="283701B3"/>
    <w:multiLevelType w:val="singleLevel"/>
    <w:tmpl w:val="D8920B6A"/>
    <w:lvl w:ilvl="0">
      <w:start w:val="1"/>
      <w:numFmt w:val="upperLetter"/>
      <w:lvlText w:val="%1．"/>
      <w:lvlJc w:val="left"/>
      <w:pPr>
        <w:tabs>
          <w:tab w:val="num" w:pos="765"/>
        </w:tabs>
        <w:ind w:left="765" w:hanging="345"/>
      </w:pPr>
      <w:rPr>
        <w:rFonts w:hint="eastAsia"/>
      </w:rPr>
    </w:lvl>
  </w:abstractNum>
  <w:abstractNum w:abstractNumId="85">
    <w:nsid w:val="28976580"/>
    <w:multiLevelType w:val="singleLevel"/>
    <w:tmpl w:val="504E5670"/>
    <w:lvl w:ilvl="0">
      <w:start w:val="1"/>
      <w:numFmt w:val="decimal"/>
      <w:lvlText w:val="%1、"/>
      <w:lvlJc w:val="left"/>
      <w:pPr>
        <w:tabs>
          <w:tab w:val="num" w:pos="735"/>
        </w:tabs>
        <w:ind w:left="735" w:hanging="315"/>
      </w:pPr>
      <w:rPr>
        <w:rFonts w:hint="eastAsia"/>
      </w:rPr>
    </w:lvl>
  </w:abstractNum>
  <w:abstractNum w:abstractNumId="86">
    <w:nsid w:val="2A7D25E5"/>
    <w:multiLevelType w:val="singleLevel"/>
    <w:tmpl w:val="0E0C24C0"/>
    <w:lvl w:ilvl="0">
      <w:start w:val="1"/>
      <w:numFmt w:val="decimal"/>
      <w:lvlText w:val="%1．"/>
      <w:lvlJc w:val="left"/>
      <w:pPr>
        <w:tabs>
          <w:tab w:val="num" w:pos="360"/>
        </w:tabs>
        <w:ind w:left="360" w:hanging="360"/>
      </w:pPr>
      <w:rPr>
        <w:rFonts w:hint="eastAsia"/>
      </w:rPr>
    </w:lvl>
  </w:abstractNum>
  <w:abstractNum w:abstractNumId="87">
    <w:nsid w:val="2A8910CB"/>
    <w:multiLevelType w:val="singleLevel"/>
    <w:tmpl w:val="C88C23EE"/>
    <w:lvl w:ilvl="0">
      <w:start w:val="1"/>
      <w:numFmt w:val="decimalEnclosedCircle"/>
      <w:lvlText w:val="%1"/>
      <w:lvlJc w:val="left"/>
      <w:pPr>
        <w:tabs>
          <w:tab w:val="num" w:pos="630"/>
        </w:tabs>
        <w:ind w:left="630" w:hanging="210"/>
      </w:pPr>
      <w:rPr>
        <w:rFonts w:hint="eastAsia"/>
      </w:rPr>
    </w:lvl>
  </w:abstractNum>
  <w:abstractNum w:abstractNumId="88">
    <w:nsid w:val="2AF125D2"/>
    <w:multiLevelType w:val="singleLevel"/>
    <w:tmpl w:val="5CA0EDB6"/>
    <w:lvl w:ilvl="0">
      <w:start w:val="1"/>
      <w:numFmt w:val="decimal"/>
      <w:lvlText w:val="（%1）"/>
      <w:lvlJc w:val="left"/>
      <w:pPr>
        <w:tabs>
          <w:tab w:val="num" w:pos="945"/>
        </w:tabs>
        <w:ind w:left="945" w:hanging="525"/>
      </w:pPr>
    </w:lvl>
  </w:abstractNum>
  <w:abstractNum w:abstractNumId="89">
    <w:nsid w:val="2B372873"/>
    <w:multiLevelType w:val="singleLevel"/>
    <w:tmpl w:val="1D88333C"/>
    <w:lvl w:ilvl="0">
      <w:start w:val="1"/>
      <w:numFmt w:val="lowerLetter"/>
      <w:lvlText w:val="%1."/>
      <w:lvlJc w:val="left"/>
      <w:pPr>
        <w:tabs>
          <w:tab w:val="num" w:pos="780"/>
        </w:tabs>
        <w:ind w:left="780" w:hanging="360"/>
      </w:pPr>
      <w:rPr>
        <w:rFonts w:hint="default"/>
      </w:rPr>
    </w:lvl>
  </w:abstractNum>
  <w:abstractNum w:abstractNumId="90">
    <w:nsid w:val="2D096494"/>
    <w:multiLevelType w:val="singleLevel"/>
    <w:tmpl w:val="BA9439D6"/>
    <w:lvl w:ilvl="0">
      <w:start w:val="1"/>
      <w:numFmt w:val="lowerLetter"/>
      <w:lvlText w:val="%1."/>
      <w:lvlJc w:val="left"/>
      <w:pPr>
        <w:tabs>
          <w:tab w:val="num" w:pos="795"/>
        </w:tabs>
        <w:ind w:left="795" w:hanging="375"/>
      </w:pPr>
      <w:rPr>
        <w:rFonts w:hint="default"/>
      </w:rPr>
    </w:lvl>
  </w:abstractNum>
  <w:abstractNum w:abstractNumId="91">
    <w:nsid w:val="2D752F90"/>
    <w:multiLevelType w:val="hybridMultilevel"/>
    <w:tmpl w:val="07161C06"/>
    <w:lvl w:ilvl="0" w:tplc="6DAA6F72">
      <w:start w:val="2"/>
      <w:numFmt w:val="decimal"/>
      <w:lvlText w:val="%1、"/>
      <w:lvlJc w:val="left"/>
      <w:pPr>
        <w:tabs>
          <w:tab w:val="num" w:pos="990"/>
        </w:tabs>
        <w:ind w:left="990" w:hanging="360"/>
      </w:pPr>
      <w:rPr>
        <w:rFonts w:hint="eastAsia"/>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92">
    <w:nsid w:val="2E873198"/>
    <w:multiLevelType w:val="singleLevel"/>
    <w:tmpl w:val="879C0BF0"/>
    <w:lvl w:ilvl="0">
      <w:start w:val="1"/>
      <w:numFmt w:val="decimal"/>
      <w:lvlText w:val="%1．"/>
      <w:lvlJc w:val="left"/>
      <w:pPr>
        <w:tabs>
          <w:tab w:val="num" w:pos="735"/>
        </w:tabs>
        <w:ind w:left="735" w:hanging="315"/>
      </w:pPr>
    </w:lvl>
  </w:abstractNum>
  <w:abstractNum w:abstractNumId="93">
    <w:nsid w:val="2EEC514F"/>
    <w:multiLevelType w:val="singleLevel"/>
    <w:tmpl w:val="31B441B4"/>
    <w:lvl w:ilvl="0">
      <w:start w:val="9"/>
      <w:numFmt w:val="decimal"/>
      <w:lvlText w:val=""/>
      <w:lvlJc w:val="left"/>
      <w:pPr>
        <w:tabs>
          <w:tab w:val="num" w:pos="360"/>
        </w:tabs>
        <w:ind w:left="360" w:hanging="360"/>
      </w:pPr>
      <w:rPr>
        <w:rFonts w:hint="default"/>
      </w:rPr>
    </w:lvl>
  </w:abstractNum>
  <w:abstractNum w:abstractNumId="94">
    <w:nsid w:val="2F160B1C"/>
    <w:multiLevelType w:val="singleLevel"/>
    <w:tmpl w:val="E6F02C54"/>
    <w:lvl w:ilvl="0">
      <w:start w:val="1"/>
      <w:numFmt w:val="lowerLetter"/>
      <w:lvlText w:val="%1."/>
      <w:lvlJc w:val="left"/>
      <w:pPr>
        <w:tabs>
          <w:tab w:val="num" w:pos="570"/>
        </w:tabs>
        <w:ind w:left="570" w:hanging="150"/>
      </w:pPr>
      <w:rPr>
        <w:rFonts w:hint="default"/>
      </w:rPr>
    </w:lvl>
  </w:abstractNum>
  <w:abstractNum w:abstractNumId="95">
    <w:nsid w:val="30707589"/>
    <w:multiLevelType w:val="singleLevel"/>
    <w:tmpl w:val="8F3C8240"/>
    <w:lvl w:ilvl="0">
      <w:start w:val="1"/>
      <w:numFmt w:val="upperLetter"/>
      <w:lvlText w:val="%1．"/>
      <w:lvlJc w:val="left"/>
      <w:pPr>
        <w:tabs>
          <w:tab w:val="num" w:pos="765"/>
        </w:tabs>
        <w:ind w:left="765" w:hanging="345"/>
      </w:pPr>
      <w:rPr>
        <w:rFonts w:ascii="Times New Roman" w:hint="eastAsia"/>
      </w:rPr>
    </w:lvl>
  </w:abstractNum>
  <w:abstractNum w:abstractNumId="96">
    <w:nsid w:val="31CB73A2"/>
    <w:multiLevelType w:val="singleLevel"/>
    <w:tmpl w:val="C556E5F4"/>
    <w:lvl w:ilvl="0">
      <w:start w:val="1"/>
      <w:numFmt w:val="japaneseCounting"/>
      <w:lvlText w:val="（%1）"/>
      <w:lvlJc w:val="left"/>
      <w:pPr>
        <w:tabs>
          <w:tab w:val="num" w:pos="630"/>
        </w:tabs>
        <w:ind w:left="630" w:hanging="630"/>
      </w:pPr>
      <w:rPr>
        <w:rFonts w:hint="eastAsia"/>
      </w:rPr>
    </w:lvl>
  </w:abstractNum>
  <w:abstractNum w:abstractNumId="97">
    <w:nsid w:val="326C2267"/>
    <w:multiLevelType w:val="singleLevel"/>
    <w:tmpl w:val="1E284848"/>
    <w:lvl w:ilvl="0">
      <w:start w:val="1"/>
      <w:numFmt w:val="lowerLetter"/>
      <w:lvlText w:val="%1．"/>
      <w:lvlJc w:val="left"/>
      <w:pPr>
        <w:tabs>
          <w:tab w:val="num" w:pos="720"/>
        </w:tabs>
        <w:ind w:left="720" w:hanging="300"/>
      </w:pPr>
      <w:rPr>
        <w:rFonts w:hint="default"/>
      </w:rPr>
    </w:lvl>
  </w:abstractNum>
  <w:abstractNum w:abstractNumId="98">
    <w:nsid w:val="329954B0"/>
    <w:multiLevelType w:val="singleLevel"/>
    <w:tmpl w:val="D7F2EEBC"/>
    <w:lvl w:ilvl="0">
      <w:start w:val="1"/>
      <w:numFmt w:val="decimal"/>
      <w:lvlText w:val="%1）"/>
      <w:lvlJc w:val="left"/>
      <w:pPr>
        <w:tabs>
          <w:tab w:val="num" w:pos="735"/>
        </w:tabs>
        <w:ind w:left="735" w:hanging="315"/>
      </w:pPr>
    </w:lvl>
  </w:abstractNum>
  <w:abstractNum w:abstractNumId="99">
    <w:nsid w:val="338A776E"/>
    <w:multiLevelType w:val="singleLevel"/>
    <w:tmpl w:val="23365566"/>
    <w:lvl w:ilvl="0">
      <w:start w:val="1"/>
      <w:numFmt w:val="decimal"/>
      <w:lvlText w:val="%1）"/>
      <w:lvlJc w:val="left"/>
      <w:pPr>
        <w:tabs>
          <w:tab w:val="num" w:pos="735"/>
        </w:tabs>
        <w:ind w:left="735" w:hanging="315"/>
      </w:pPr>
      <w:rPr>
        <w:rFonts w:hint="eastAsia"/>
      </w:rPr>
    </w:lvl>
  </w:abstractNum>
  <w:abstractNum w:abstractNumId="100">
    <w:nsid w:val="34862714"/>
    <w:multiLevelType w:val="singleLevel"/>
    <w:tmpl w:val="4BF2FF9C"/>
    <w:lvl w:ilvl="0">
      <w:start w:val="1"/>
      <w:numFmt w:val="decimal"/>
      <w:lvlText w:val="(%1)"/>
      <w:lvlJc w:val="left"/>
      <w:pPr>
        <w:tabs>
          <w:tab w:val="num" w:pos="1785"/>
        </w:tabs>
        <w:ind w:left="1785" w:hanging="420"/>
      </w:pPr>
      <w:rPr>
        <w:rFonts w:hint="default"/>
      </w:rPr>
    </w:lvl>
  </w:abstractNum>
  <w:abstractNum w:abstractNumId="101">
    <w:nsid w:val="34A67337"/>
    <w:multiLevelType w:val="singleLevel"/>
    <w:tmpl w:val="C49AFE3C"/>
    <w:lvl w:ilvl="0">
      <w:start w:val="1"/>
      <w:numFmt w:val="decimal"/>
      <w:lvlText w:val="%1）"/>
      <w:lvlJc w:val="left"/>
      <w:pPr>
        <w:tabs>
          <w:tab w:val="num" w:pos="735"/>
        </w:tabs>
        <w:ind w:left="735" w:hanging="315"/>
      </w:pPr>
      <w:rPr>
        <w:rFonts w:hint="eastAsia"/>
      </w:rPr>
    </w:lvl>
  </w:abstractNum>
  <w:abstractNum w:abstractNumId="102">
    <w:nsid w:val="352C0E5C"/>
    <w:multiLevelType w:val="singleLevel"/>
    <w:tmpl w:val="2DAA40D2"/>
    <w:lvl w:ilvl="0">
      <w:start w:val="1"/>
      <w:numFmt w:val="lowerLetter"/>
      <w:lvlText w:val="%1．"/>
      <w:lvlJc w:val="left"/>
      <w:pPr>
        <w:tabs>
          <w:tab w:val="num" w:pos="720"/>
        </w:tabs>
        <w:ind w:left="720" w:hanging="300"/>
      </w:pPr>
      <w:rPr>
        <w:rFonts w:hint="default"/>
      </w:rPr>
    </w:lvl>
  </w:abstractNum>
  <w:abstractNum w:abstractNumId="103">
    <w:nsid w:val="35C1721F"/>
    <w:multiLevelType w:val="singleLevel"/>
    <w:tmpl w:val="A1BE75F2"/>
    <w:lvl w:ilvl="0">
      <w:start w:val="1"/>
      <w:numFmt w:val="japaneseCounting"/>
      <w:lvlText w:val="%1、"/>
      <w:lvlJc w:val="left"/>
      <w:pPr>
        <w:tabs>
          <w:tab w:val="num" w:pos="420"/>
        </w:tabs>
        <w:ind w:left="420" w:hanging="420"/>
      </w:pPr>
    </w:lvl>
  </w:abstractNum>
  <w:abstractNum w:abstractNumId="104">
    <w:nsid w:val="383B6491"/>
    <w:multiLevelType w:val="singleLevel"/>
    <w:tmpl w:val="BA5E3A76"/>
    <w:lvl w:ilvl="0">
      <w:start w:val="1"/>
      <w:numFmt w:val="decimal"/>
      <w:lvlText w:val="（%1）"/>
      <w:lvlJc w:val="left"/>
      <w:pPr>
        <w:tabs>
          <w:tab w:val="num" w:pos="525"/>
        </w:tabs>
        <w:ind w:left="525" w:hanging="525"/>
      </w:pPr>
      <w:rPr>
        <w:rFonts w:hint="eastAsia"/>
      </w:rPr>
    </w:lvl>
  </w:abstractNum>
  <w:abstractNum w:abstractNumId="105">
    <w:nsid w:val="38957BAC"/>
    <w:multiLevelType w:val="singleLevel"/>
    <w:tmpl w:val="99DC33D6"/>
    <w:lvl w:ilvl="0">
      <w:start w:val="1"/>
      <w:numFmt w:val="decimal"/>
      <w:lvlText w:val="（%1）"/>
      <w:lvlJc w:val="left"/>
      <w:pPr>
        <w:tabs>
          <w:tab w:val="num" w:pos="840"/>
        </w:tabs>
        <w:ind w:left="840" w:hanging="525"/>
      </w:pPr>
      <w:rPr>
        <w:rFonts w:hint="eastAsia"/>
      </w:rPr>
    </w:lvl>
  </w:abstractNum>
  <w:abstractNum w:abstractNumId="106">
    <w:nsid w:val="390C53DB"/>
    <w:multiLevelType w:val="singleLevel"/>
    <w:tmpl w:val="E01C12D4"/>
    <w:lvl w:ilvl="0">
      <w:start w:val="1"/>
      <w:numFmt w:val="bullet"/>
      <w:lvlText w:val="·"/>
      <w:lvlJc w:val="left"/>
      <w:pPr>
        <w:tabs>
          <w:tab w:val="num" w:pos="425"/>
        </w:tabs>
        <w:ind w:left="425" w:hanging="425"/>
      </w:pPr>
      <w:rPr>
        <w:rFonts w:ascii="宋体" w:eastAsia="宋体" w:hAnsi="Wingdings" w:hint="eastAsia"/>
      </w:rPr>
    </w:lvl>
  </w:abstractNum>
  <w:abstractNum w:abstractNumId="107">
    <w:nsid w:val="391F0D54"/>
    <w:multiLevelType w:val="singleLevel"/>
    <w:tmpl w:val="27F2BE62"/>
    <w:lvl w:ilvl="0">
      <w:start w:val="1"/>
      <w:numFmt w:val="lowerLetter"/>
      <w:lvlText w:val="%1."/>
      <w:lvlJc w:val="left"/>
      <w:pPr>
        <w:tabs>
          <w:tab w:val="num" w:pos="630"/>
        </w:tabs>
        <w:ind w:left="630" w:hanging="210"/>
      </w:pPr>
      <w:rPr>
        <w:rFonts w:hint="default"/>
      </w:rPr>
    </w:lvl>
  </w:abstractNum>
  <w:abstractNum w:abstractNumId="108">
    <w:nsid w:val="39536555"/>
    <w:multiLevelType w:val="singleLevel"/>
    <w:tmpl w:val="7CCC3D70"/>
    <w:lvl w:ilvl="0">
      <w:start w:val="1"/>
      <w:numFmt w:val="decimal"/>
      <w:lvlText w:val="%1．"/>
      <w:lvlJc w:val="left"/>
      <w:pPr>
        <w:tabs>
          <w:tab w:val="num" w:pos="360"/>
        </w:tabs>
        <w:ind w:left="360" w:hanging="360"/>
      </w:pPr>
      <w:rPr>
        <w:rFonts w:hint="eastAsia"/>
      </w:rPr>
    </w:lvl>
  </w:abstractNum>
  <w:abstractNum w:abstractNumId="109">
    <w:nsid w:val="39A35C8C"/>
    <w:multiLevelType w:val="singleLevel"/>
    <w:tmpl w:val="4EE4E910"/>
    <w:lvl w:ilvl="0">
      <w:start w:val="1"/>
      <w:numFmt w:val="lowerLetter"/>
      <w:lvlText w:val="%1．"/>
      <w:lvlJc w:val="left"/>
      <w:pPr>
        <w:tabs>
          <w:tab w:val="num" w:pos="720"/>
        </w:tabs>
        <w:ind w:left="720" w:hanging="300"/>
      </w:pPr>
      <w:rPr>
        <w:rFonts w:hint="default"/>
      </w:rPr>
    </w:lvl>
  </w:abstractNum>
  <w:abstractNum w:abstractNumId="110">
    <w:nsid w:val="3AB5753A"/>
    <w:multiLevelType w:val="singleLevel"/>
    <w:tmpl w:val="E8A81E26"/>
    <w:lvl w:ilvl="0">
      <w:start w:val="1"/>
      <w:numFmt w:val="upperLetter"/>
      <w:lvlText w:val="%1．"/>
      <w:lvlJc w:val="left"/>
      <w:pPr>
        <w:tabs>
          <w:tab w:val="num" w:pos="765"/>
        </w:tabs>
        <w:ind w:left="765" w:hanging="345"/>
      </w:pPr>
      <w:rPr>
        <w:rFonts w:hint="eastAsia"/>
      </w:rPr>
    </w:lvl>
  </w:abstractNum>
  <w:abstractNum w:abstractNumId="111">
    <w:nsid w:val="3AB9145C"/>
    <w:multiLevelType w:val="singleLevel"/>
    <w:tmpl w:val="9E5A8618"/>
    <w:lvl w:ilvl="0">
      <w:start w:val="1"/>
      <w:numFmt w:val="decimal"/>
      <w:lvlText w:val="%1）"/>
      <w:lvlJc w:val="left"/>
      <w:pPr>
        <w:tabs>
          <w:tab w:val="num" w:pos="735"/>
        </w:tabs>
        <w:ind w:left="735" w:hanging="315"/>
      </w:pPr>
      <w:rPr>
        <w:rFonts w:hint="eastAsia"/>
      </w:rPr>
    </w:lvl>
  </w:abstractNum>
  <w:abstractNum w:abstractNumId="112">
    <w:nsid w:val="3B532AD2"/>
    <w:multiLevelType w:val="singleLevel"/>
    <w:tmpl w:val="006EFAA4"/>
    <w:lvl w:ilvl="0">
      <w:start w:val="1"/>
      <w:numFmt w:val="decimal"/>
      <w:lvlText w:val="%1）"/>
      <w:lvlJc w:val="left"/>
      <w:pPr>
        <w:tabs>
          <w:tab w:val="num" w:pos="945"/>
        </w:tabs>
        <w:ind w:left="945" w:hanging="315"/>
      </w:pPr>
      <w:rPr>
        <w:rFonts w:ascii="Times New Roman" w:hint="eastAsia"/>
      </w:rPr>
    </w:lvl>
  </w:abstractNum>
  <w:abstractNum w:abstractNumId="113">
    <w:nsid w:val="3B630997"/>
    <w:multiLevelType w:val="singleLevel"/>
    <w:tmpl w:val="09E608BC"/>
    <w:lvl w:ilvl="0">
      <w:start w:val="1"/>
      <w:numFmt w:val="japaneseCounting"/>
      <w:lvlText w:val="（%1）"/>
      <w:lvlJc w:val="left"/>
      <w:pPr>
        <w:tabs>
          <w:tab w:val="num" w:pos="1245"/>
        </w:tabs>
        <w:ind w:left="1245" w:hanging="720"/>
      </w:pPr>
      <w:rPr>
        <w:rFonts w:hint="eastAsia"/>
      </w:rPr>
    </w:lvl>
  </w:abstractNum>
  <w:abstractNum w:abstractNumId="114">
    <w:nsid w:val="3B934889"/>
    <w:multiLevelType w:val="singleLevel"/>
    <w:tmpl w:val="DD56E7D2"/>
    <w:lvl w:ilvl="0">
      <w:start w:val="1"/>
      <w:numFmt w:val="lowerLetter"/>
      <w:lvlText w:val="%1．"/>
      <w:lvlJc w:val="left"/>
      <w:pPr>
        <w:tabs>
          <w:tab w:val="num" w:pos="720"/>
        </w:tabs>
        <w:ind w:left="720" w:hanging="300"/>
      </w:pPr>
      <w:rPr>
        <w:rFonts w:hint="default"/>
      </w:rPr>
    </w:lvl>
  </w:abstractNum>
  <w:abstractNum w:abstractNumId="115">
    <w:nsid w:val="3BCF2C36"/>
    <w:multiLevelType w:val="singleLevel"/>
    <w:tmpl w:val="8390C8DE"/>
    <w:lvl w:ilvl="0">
      <w:start w:val="1"/>
      <w:numFmt w:val="lowerLetter"/>
      <w:lvlText w:val="%1．"/>
      <w:lvlJc w:val="left"/>
      <w:pPr>
        <w:tabs>
          <w:tab w:val="num" w:pos="1035"/>
        </w:tabs>
        <w:ind w:left="1035" w:hanging="300"/>
      </w:pPr>
      <w:rPr>
        <w:rFonts w:hint="default"/>
      </w:rPr>
    </w:lvl>
  </w:abstractNum>
  <w:abstractNum w:abstractNumId="116">
    <w:nsid w:val="3C291E61"/>
    <w:multiLevelType w:val="singleLevel"/>
    <w:tmpl w:val="532C407C"/>
    <w:lvl w:ilvl="0">
      <w:start w:val="1"/>
      <w:numFmt w:val="lowerLetter"/>
      <w:lvlText w:val="%1."/>
      <w:lvlJc w:val="left"/>
      <w:pPr>
        <w:tabs>
          <w:tab w:val="num" w:pos="1050"/>
        </w:tabs>
        <w:ind w:left="1050" w:hanging="210"/>
      </w:pPr>
      <w:rPr>
        <w:rFonts w:hint="eastAsia"/>
      </w:rPr>
    </w:lvl>
  </w:abstractNum>
  <w:abstractNum w:abstractNumId="117">
    <w:nsid w:val="3C4E49E0"/>
    <w:multiLevelType w:val="singleLevel"/>
    <w:tmpl w:val="D07A9726"/>
    <w:lvl w:ilvl="0">
      <w:start w:val="1"/>
      <w:numFmt w:val="lowerLetter"/>
      <w:lvlText w:val="%1."/>
      <w:lvlJc w:val="left"/>
      <w:pPr>
        <w:tabs>
          <w:tab w:val="num" w:pos="795"/>
        </w:tabs>
        <w:ind w:left="795" w:hanging="375"/>
      </w:pPr>
      <w:rPr>
        <w:rFonts w:hint="default"/>
      </w:rPr>
    </w:lvl>
  </w:abstractNum>
  <w:abstractNum w:abstractNumId="118">
    <w:nsid w:val="3C59555B"/>
    <w:multiLevelType w:val="singleLevel"/>
    <w:tmpl w:val="9C2E0568"/>
    <w:lvl w:ilvl="0">
      <w:start w:val="1"/>
      <w:numFmt w:val="decimal"/>
      <w:lvlText w:val="%1）"/>
      <w:lvlJc w:val="left"/>
      <w:pPr>
        <w:tabs>
          <w:tab w:val="num" w:pos="720"/>
        </w:tabs>
        <w:ind w:left="720" w:hanging="300"/>
      </w:pPr>
      <w:rPr>
        <w:rFonts w:hint="eastAsia"/>
      </w:rPr>
    </w:lvl>
  </w:abstractNum>
  <w:abstractNum w:abstractNumId="119">
    <w:nsid w:val="3C8C7B16"/>
    <w:multiLevelType w:val="singleLevel"/>
    <w:tmpl w:val="9F284CBE"/>
    <w:lvl w:ilvl="0">
      <w:start w:val="4"/>
      <w:numFmt w:val="japaneseCounting"/>
      <w:lvlText w:val="（%1）"/>
      <w:lvlJc w:val="left"/>
      <w:pPr>
        <w:tabs>
          <w:tab w:val="num" w:pos="1140"/>
        </w:tabs>
        <w:ind w:left="1140" w:hanging="720"/>
      </w:pPr>
      <w:rPr>
        <w:rFonts w:hint="eastAsia"/>
      </w:rPr>
    </w:lvl>
  </w:abstractNum>
  <w:abstractNum w:abstractNumId="120">
    <w:nsid w:val="3C8F6A38"/>
    <w:multiLevelType w:val="singleLevel"/>
    <w:tmpl w:val="4E186322"/>
    <w:lvl w:ilvl="0">
      <w:start w:val="1"/>
      <w:numFmt w:val="lowerLetter"/>
      <w:lvlText w:val="%1．"/>
      <w:lvlJc w:val="left"/>
      <w:pPr>
        <w:tabs>
          <w:tab w:val="num" w:pos="720"/>
        </w:tabs>
        <w:ind w:left="720" w:hanging="300"/>
      </w:pPr>
      <w:rPr>
        <w:rFonts w:hint="default"/>
      </w:rPr>
    </w:lvl>
  </w:abstractNum>
  <w:abstractNum w:abstractNumId="121">
    <w:nsid w:val="3CBE0AD7"/>
    <w:multiLevelType w:val="singleLevel"/>
    <w:tmpl w:val="2012BEDC"/>
    <w:lvl w:ilvl="0">
      <w:start w:val="1"/>
      <w:numFmt w:val="lowerLetter"/>
      <w:lvlText w:val="%1．"/>
      <w:lvlJc w:val="left"/>
      <w:pPr>
        <w:tabs>
          <w:tab w:val="num" w:pos="930"/>
        </w:tabs>
        <w:ind w:left="930" w:hanging="300"/>
      </w:pPr>
      <w:rPr>
        <w:rFonts w:hint="default"/>
      </w:rPr>
    </w:lvl>
  </w:abstractNum>
  <w:abstractNum w:abstractNumId="122">
    <w:nsid w:val="3CC229FF"/>
    <w:multiLevelType w:val="singleLevel"/>
    <w:tmpl w:val="C21656CC"/>
    <w:lvl w:ilvl="0">
      <w:start w:val="1"/>
      <w:numFmt w:val="decimalEnclosedCircle"/>
      <w:lvlText w:val="%1"/>
      <w:lvlJc w:val="left"/>
      <w:pPr>
        <w:tabs>
          <w:tab w:val="num" w:pos="930"/>
        </w:tabs>
        <w:ind w:left="930" w:hanging="210"/>
      </w:pPr>
      <w:rPr>
        <w:rFonts w:ascii="宋体" w:hint="eastAsia"/>
      </w:rPr>
    </w:lvl>
  </w:abstractNum>
  <w:abstractNum w:abstractNumId="123">
    <w:nsid w:val="3D9D768B"/>
    <w:multiLevelType w:val="singleLevel"/>
    <w:tmpl w:val="E9026DCE"/>
    <w:lvl w:ilvl="0">
      <w:start w:val="1"/>
      <w:numFmt w:val="decimalEnclosedCircle"/>
      <w:lvlText w:val="%1"/>
      <w:lvlJc w:val="left"/>
      <w:pPr>
        <w:tabs>
          <w:tab w:val="num" w:pos="630"/>
        </w:tabs>
        <w:ind w:left="630" w:hanging="210"/>
      </w:pPr>
      <w:rPr>
        <w:rFonts w:ascii="宋体" w:hint="eastAsia"/>
      </w:rPr>
    </w:lvl>
  </w:abstractNum>
  <w:abstractNum w:abstractNumId="124">
    <w:nsid w:val="3DEE0F38"/>
    <w:multiLevelType w:val="singleLevel"/>
    <w:tmpl w:val="0B46EB2A"/>
    <w:lvl w:ilvl="0">
      <w:start w:val="1"/>
      <w:numFmt w:val="lowerLetter"/>
      <w:lvlText w:val="%1."/>
      <w:lvlJc w:val="left"/>
      <w:pPr>
        <w:tabs>
          <w:tab w:val="num" w:pos="795"/>
        </w:tabs>
        <w:ind w:left="795" w:hanging="375"/>
      </w:pPr>
      <w:rPr>
        <w:rFonts w:hint="default"/>
      </w:rPr>
    </w:lvl>
  </w:abstractNum>
  <w:abstractNum w:abstractNumId="125">
    <w:nsid w:val="3E1972FB"/>
    <w:multiLevelType w:val="singleLevel"/>
    <w:tmpl w:val="E01C12D4"/>
    <w:lvl w:ilvl="0">
      <w:start w:val="1"/>
      <w:numFmt w:val="bullet"/>
      <w:lvlText w:val="·"/>
      <w:lvlJc w:val="left"/>
      <w:pPr>
        <w:tabs>
          <w:tab w:val="num" w:pos="425"/>
        </w:tabs>
        <w:ind w:left="425" w:hanging="425"/>
      </w:pPr>
      <w:rPr>
        <w:rFonts w:ascii="宋体" w:eastAsia="宋体" w:hAnsi="Wingdings" w:hint="eastAsia"/>
      </w:rPr>
    </w:lvl>
  </w:abstractNum>
  <w:abstractNum w:abstractNumId="126">
    <w:nsid w:val="3E3C3E84"/>
    <w:multiLevelType w:val="singleLevel"/>
    <w:tmpl w:val="17B4A940"/>
    <w:lvl w:ilvl="0">
      <w:start w:val="1"/>
      <w:numFmt w:val="decimal"/>
      <w:lvlText w:val="%1）"/>
      <w:lvlJc w:val="left"/>
      <w:pPr>
        <w:tabs>
          <w:tab w:val="num" w:pos="1260"/>
        </w:tabs>
        <w:ind w:left="1260" w:hanging="315"/>
      </w:pPr>
      <w:rPr>
        <w:rFonts w:hint="eastAsia"/>
      </w:rPr>
    </w:lvl>
  </w:abstractNum>
  <w:abstractNum w:abstractNumId="127">
    <w:nsid w:val="3E6D1525"/>
    <w:multiLevelType w:val="singleLevel"/>
    <w:tmpl w:val="D8BE728C"/>
    <w:lvl w:ilvl="0">
      <w:start w:val="1"/>
      <w:numFmt w:val="lowerLetter"/>
      <w:lvlText w:val="%1."/>
      <w:lvlJc w:val="left"/>
      <w:pPr>
        <w:tabs>
          <w:tab w:val="num" w:pos="780"/>
        </w:tabs>
        <w:ind w:left="780" w:hanging="360"/>
      </w:pPr>
      <w:rPr>
        <w:rFonts w:hint="default"/>
      </w:rPr>
    </w:lvl>
  </w:abstractNum>
  <w:abstractNum w:abstractNumId="128">
    <w:nsid w:val="3EB2030D"/>
    <w:multiLevelType w:val="singleLevel"/>
    <w:tmpl w:val="841826FC"/>
    <w:lvl w:ilvl="0">
      <w:start w:val="1"/>
      <w:numFmt w:val="decimal"/>
      <w:lvlText w:val="%1)"/>
      <w:lvlJc w:val="left"/>
      <w:pPr>
        <w:tabs>
          <w:tab w:val="num" w:pos="600"/>
        </w:tabs>
        <w:ind w:left="600" w:hanging="180"/>
      </w:pPr>
      <w:rPr>
        <w:rFonts w:hint="default"/>
      </w:rPr>
    </w:lvl>
  </w:abstractNum>
  <w:abstractNum w:abstractNumId="129">
    <w:nsid w:val="3F276A7E"/>
    <w:multiLevelType w:val="multilevel"/>
    <w:tmpl w:val="764A9094"/>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0">
    <w:nsid w:val="3FCC3B0D"/>
    <w:multiLevelType w:val="singleLevel"/>
    <w:tmpl w:val="4874F01C"/>
    <w:lvl w:ilvl="0">
      <w:start w:val="1"/>
      <w:numFmt w:val="decimal"/>
      <w:lvlText w:val="（%1）"/>
      <w:lvlJc w:val="left"/>
      <w:pPr>
        <w:tabs>
          <w:tab w:val="num" w:pos="945"/>
        </w:tabs>
        <w:ind w:left="945" w:hanging="525"/>
      </w:pPr>
      <w:rPr>
        <w:rFonts w:hint="eastAsia"/>
      </w:rPr>
    </w:lvl>
  </w:abstractNum>
  <w:abstractNum w:abstractNumId="131">
    <w:nsid w:val="40BA6EE8"/>
    <w:multiLevelType w:val="singleLevel"/>
    <w:tmpl w:val="23CA843E"/>
    <w:lvl w:ilvl="0">
      <w:start w:val="5"/>
      <w:numFmt w:val="decimal"/>
      <w:lvlText w:val="%1．"/>
      <w:lvlJc w:val="left"/>
      <w:pPr>
        <w:tabs>
          <w:tab w:val="num" w:pos="780"/>
        </w:tabs>
        <w:ind w:left="780" w:hanging="360"/>
      </w:pPr>
      <w:rPr>
        <w:rFonts w:hint="eastAsia"/>
      </w:rPr>
    </w:lvl>
  </w:abstractNum>
  <w:abstractNum w:abstractNumId="132">
    <w:nsid w:val="40BD6461"/>
    <w:multiLevelType w:val="singleLevel"/>
    <w:tmpl w:val="4D788830"/>
    <w:lvl w:ilvl="0">
      <w:start w:val="1"/>
      <w:numFmt w:val="japaneseCounting"/>
      <w:lvlText w:val="（%1）"/>
      <w:lvlJc w:val="left"/>
      <w:pPr>
        <w:tabs>
          <w:tab w:val="num" w:pos="1245"/>
        </w:tabs>
        <w:ind w:left="1245" w:hanging="720"/>
      </w:pPr>
      <w:rPr>
        <w:rFonts w:hint="eastAsia"/>
      </w:rPr>
    </w:lvl>
  </w:abstractNum>
  <w:abstractNum w:abstractNumId="133">
    <w:nsid w:val="40F52D8F"/>
    <w:multiLevelType w:val="singleLevel"/>
    <w:tmpl w:val="12BE7164"/>
    <w:lvl w:ilvl="0">
      <w:start w:val="1"/>
      <w:numFmt w:val="decimal"/>
      <w:lvlText w:val="（%1）"/>
      <w:lvlJc w:val="left"/>
      <w:pPr>
        <w:tabs>
          <w:tab w:val="num" w:pos="1560"/>
        </w:tabs>
        <w:ind w:left="1560" w:hanging="525"/>
      </w:pPr>
      <w:rPr>
        <w:rFonts w:hint="eastAsia"/>
      </w:rPr>
    </w:lvl>
  </w:abstractNum>
  <w:abstractNum w:abstractNumId="134">
    <w:nsid w:val="41407D34"/>
    <w:multiLevelType w:val="singleLevel"/>
    <w:tmpl w:val="08C016B4"/>
    <w:lvl w:ilvl="0">
      <w:start w:val="1"/>
      <w:numFmt w:val="decimalEnclosedCircle"/>
      <w:lvlText w:val="%1"/>
      <w:lvlJc w:val="left"/>
      <w:pPr>
        <w:tabs>
          <w:tab w:val="num" w:pos="630"/>
        </w:tabs>
        <w:ind w:left="630" w:hanging="210"/>
      </w:pPr>
      <w:rPr>
        <w:rFonts w:hint="eastAsia"/>
      </w:rPr>
    </w:lvl>
  </w:abstractNum>
  <w:abstractNum w:abstractNumId="135">
    <w:nsid w:val="42614A0C"/>
    <w:multiLevelType w:val="singleLevel"/>
    <w:tmpl w:val="E3A0F958"/>
    <w:lvl w:ilvl="0">
      <w:start w:val="1"/>
      <w:numFmt w:val="lowerLetter"/>
      <w:lvlText w:val="%1．"/>
      <w:lvlJc w:val="left"/>
      <w:pPr>
        <w:tabs>
          <w:tab w:val="num" w:pos="720"/>
        </w:tabs>
        <w:ind w:left="720" w:hanging="300"/>
      </w:pPr>
      <w:rPr>
        <w:rFonts w:hint="default"/>
      </w:rPr>
    </w:lvl>
  </w:abstractNum>
  <w:abstractNum w:abstractNumId="136">
    <w:nsid w:val="426C74EC"/>
    <w:multiLevelType w:val="singleLevel"/>
    <w:tmpl w:val="A05EA09E"/>
    <w:lvl w:ilvl="0">
      <w:start w:val="1"/>
      <w:numFmt w:val="lowerLetter"/>
      <w:lvlText w:val="%1."/>
      <w:lvlJc w:val="left"/>
      <w:pPr>
        <w:tabs>
          <w:tab w:val="num" w:pos="795"/>
        </w:tabs>
        <w:ind w:left="795" w:hanging="375"/>
      </w:pPr>
      <w:rPr>
        <w:rFonts w:hint="default"/>
      </w:rPr>
    </w:lvl>
  </w:abstractNum>
  <w:abstractNum w:abstractNumId="137">
    <w:nsid w:val="42A867E5"/>
    <w:multiLevelType w:val="singleLevel"/>
    <w:tmpl w:val="34F610A2"/>
    <w:lvl w:ilvl="0">
      <w:start w:val="1"/>
      <w:numFmt w:val="decimal"/>
      <w:lvlText w:val="（%1）"/>
      <w:lvlJc w:val="left"/>
      <w:pPr>
        <w:tabs>
          <w:tab w:val="num" w:pos="1080"/>
        </w:tabs>
        <w:ind w:left="1080" w:hanging="600"/>
      </w:pPr>
      <w:rPr>
        <w:rFonts w:hint="eastAsia"/>
      </w:rPr>
    </w:lvl>
  </w:abstractNum>
  <w:abstractNum w:abstractNumId="138">
    <w:nsid w:val="42D9423E"/>
    <w:multiLevelType w:val="singleLevel"/>
    <w:tmpl w:val="2968E990"/>
    <w:lvl w:ilvl="0">
      <w:start w:val="3"/>
      <w:numFmt w:val="japaneseCounting"/>
      <w:lvlText w:val="%1、"/>
      <w:lvlJc w:val="left"/>
      <w:pPr>
        <w:tabs>
          <w:tab w:val="num" w:pos="840"/>
        </w:tabs>
        <w:ind w:left="840" w:hanging="420"/>
      </w:pPr>
      <w:rPr>
        <w:rFonts w:hint="eastAsia"/>
      </w:rPr>
    </w:lvl>
  </w:abstractNum>
  <w:abstractNum w:abstractNumId="139">
    <w:nsid w:val="43031805"/>
    <w:multiLevelType w:val="singleLevel"/>
    <w:tmpl w:val="4C500B14"/>
    <w:lvl w:ilvl="0">
      <w:start w:val="1"/>
      <w:numFmt w:val="japaneseCounting"/>
      <w:lvlText w:val="（%1）"/>
      <w:lvlJc w:val="left"/>
      <w:pPr>
        <w:tabs>
          <w:tab w:val="num" w:pos="1245"/>
        </w:tabs>
        <w:ind w:left="1245" w:hanging="720"/>
      </w:pPr>
      <w:rPr>
        <w:rFonts w:hint="eastAsia"/>
      </w:rPr>
    </w:lvl>
  </w:abstractNum>
  <w:abstractNum w:abstractNumId="140">
    <w:nsid w:val="43543C98"/>
    <w:multiLevelType w:val="singleLevel"/>
    <w:tmpl w:val="8BA47A48"/>
    <w:lvl w:ilvl="0">
      <w:start w:val="1"/>
      <w:numFmt w:val="decimal"/>
      <w:lvlText w:val="%1．"/>
      <w:lvlJc w:val="left"/>
      <w:pPr>
        <w:tabs>
          <w:tab w:val="num" w:pos="945"/>
        </w:tabs>
        <w:ind w:left="945" w:hanging="315"/>
      </w:pPr>
      <w:rPr>
        <w:rFonts w:hint="eastAsia"/>
      </w:rPr>
    </w:lvl>
  </w:abstractNum>
  <w:abstractNum w:abstractNumId="141">
    <w:nsid w:val="454D6A27"/>
    <w:multiLevelType w:val="singleLevel"/>
    <w:tmpl w:val="748A3CC4"/>
    <w:lvl w:ilvl="0">
      <w:start w:val="1"/>
      <w:numFmt w:val="decimal"/>
      <w:lvlText w:val="（%1）"/>
      <w:lvlJc w:val="left"/>
      <w:pPr>
        <w:tabs>
          <w:tab w:val="num" w:pos="1125"/>
        </w:tabs>
        <w:ind w:left="1125" w:hanging="600"/>
      </w:pPr>
      <w:rPr>
        <w:rFonts w:hint="eastAsia"/>
      </w:rPr>
    </w:lvl>
  </w:abstractNum>
  <w:abstractNum w:abstractNumId="142">
    <w:nsid w:val="45E47ECF"/>
    <w:multiLevelType w:val="singleLevel"/>
    <w:tmpl w:val="21AC2F1C"/>
    <w:lvl w:ilvl="0">
      <w:start w:val="1"/>
      <w:numFmt w:val="decimal"/>
      <w:lvlText w:val="%1．"/>
      <w:lvlJc w:val="left"/>
      <w:pPr>
        <w:tabs>
          <w:tab w:val="num" w:pos="735"/>
        </w:tabs>
        <w:ind w:left="735" w:hanging="315"/>
      </w:pPr>
      <w:rPr>
        <w:rFonts w:hint="eastAsia"/>
      </w:rPr>
    </w:lvl>
  </w:abstractNum>
  <w:abstractNum w:abstractNumId="143">
    <w:nsid w:val="45ED4C28"/>
    <w:multiLevelType w:val="singleLevel"/>
    <w:tmpl w:val="BDA4E572"/>
    <w:lvl w:ilvl="0">
      <w:start w:val="1"/>
      <w:numFmt w:val="lowerLetter"/>
      <w:lvlText w:val="%1．"/>
      <w:lvlJc w:val="left"/>
      <w:pPr>
        <w:tabs>
          <w:tab w:val="num" w:pos="735"/>
        </w:tabs>
        <w:ind w:left="735" w:hanging="315"/>
      </w:pPr>
      <w:rPr>
        <w:rFonts w:hint="eastAsia"/>
      </w:rPr>
    </w:lvl>
  </w:abstractNum>
  <w:abstractNum w:abstractNumId="144">
    <w:nsid w:val="45F34F67"/>
    <w:multiLevelType w:val="singleLevel"/>
    <w:tmpl w:val="CFF81444"/>
    <w:lvl w:ilvl="0">
      <w:start w:val="2"/>
      <w:numFmt w:val="upperLetter"/>
      <w:lvlText w:val="%1."/>
      <w:lvlJc w:val="left"/>
      <w:pPr>
        <w:tabs>
          <w:tab w:val="num" w:pos="360"/>
        </w:tabs>
        <w:ind w:left="360" w:hanging="360"/>
      </w:pPr>
      <w:rPr>
        <w:rFonts w:hint="default"/>
      </w:rPr>
    </w:lvl>
  </w:abstractNum>
  <w:abstractNum w:abstractNumId="145">
    <w:nsid w:val="47293705"/>
    <w:multiLevelType w:val="singleLevel"/>
    <w:tmpl w:val="E01C12D4"/>
    <w:lvl w:ilvl="0">
      <w:start w:val="1"/>
      <w:numFmt w:val="bullet"/>
      <w:lvlText w:val="·"/>
      <w:lvlJc w:val="left"/>
      <w:pPr>
        <w:tabs>
          <w:tab w:val="num" w:pos="425"/>
        </w:tabs>
        <w:ind w:left="425" w:hanging="425"/>
      </w:pPr>
      <w:rPr>
        <w:rFonts w:ascii="宋体" w:eastAsia="宋体" w:hAnsi="Wingdings" w:hint="eastAsia"/>
      </w:rPr>
    </w:lvl>
  </w:abstractNum>
  <w:abstractNum w:abstractNumId="146">
    <w:nsid w:val="47A71A4F"/>
    <w:multiLevelType w:val="singleLevel"/>
    <w:tmpl w:val="F5E299C4"/>
    <w:lvl w:ilvl="0">
      <w:start w:val="1"/>
      <w:numFmt w:val="decimalEnclosedCircle"/>
      <w:lvlText w:val="%1"/>
      <w:lvlJc w:val="left"/>
      <w:pPr>
        <w:tabs>
          <w:tab w:val="num" w:pos="630"/>
        </w:tabs>
        <w:ind w:left="630" w:hanging="210"/>
      </w:pPr>
      <w:rPr>
        <w:rFonts w:hint="eastAsia"/>
      </w:rPr>
    </w:lvl>
  </w:abstractNum>
  <w:abstractNum w:abstractNumId="147">
    <w:nsid w:val="488255C7"/>
    <w:multiLevelType w:val="singleLevel"/>
    <w:tmpl w:val="F420007C"/>
    <w:lvl w:ilvl="0">
      <w:start w:val="1"/>
      <w:numFmt w:val="lowerLetter"/>
      <w:lvlText w:val="%1．"/>
      <w:lvlJc w:val="left"/>
      <w:pPr>
        <w:tabs>
          <w:tab w:val="num" w:pos="1035"/>
        </w:tabs>
        <w:ind w:left="1035" w:hanging="300"/>
      </w:pPr>
      <w:rPr>
        <w:rFonts w:hint="default"/>
      </w:rPr>
    </w:lvl>
  </w:abstractNum>
  <w:abstractNum w:abstractNumId="148">
    <w:nsid w:val="48A65B07"/>
    <w:multiLevelType w:val="singleLevel"/>
    <w:tmpl w:val="BDB20206"/>
    <w:lvl w:ilvl="0">
      <w:start w:val="1"/>
      <w:numFmt w:val="decimal"/>
      <w:lvlText w:val="%1、"/>
      <w:lvlJc w:val="left"/>
      <w:pPr>
        <w:tabs>
          <w:tab w:val="num" w:pos="735"/>
        </w:tabs>
        <w:ind w:left="735" w:hanging="315"/>
      </w:pPr>
      <w:rPr>
        <w:rFonts w:hint="eastAsia"/>
      </w:rPr>
    </w:lvl>
  </w:abstractNum>
  <w:abstractNum w:abstractNumId="149">
    <w:nsid w:val="4C6D23A5"/>
    <w:multiLevelType w:val="singleLevel"/>
    <w:tmpl w:val="541AFBAE"/>
    <w:lvl w:ilvl="0">
      <w:start w:val="1"/>
      <w:numFmt w:val="decimal"/>
      <w:lvlText w:val="（%1）"/>
      <w:lvlJc w:val="left"/>
      <w:pPr>
        <w:tabs>
          <w:tab w:val="num" w:pos="1080"/>
        </w:tabs>
        <w:ind w:left="1080" w:hanging="600"/>
      </w:pPr>
      <w:rPr>
        <w:rFonts w:hint="eastAsia"/>
      </w:rPr>
    </w:lvl>
  </w:abstractNum>
  <w:abstractNum w:abstractNumId="150">
    <w:nsid w:val="4D0F074F"/>
    <w:multiLevelType w:val="singleLevel"/>
    <w:tmpl w:val="0FAA6516"/>
    <w:lvl w:ilvl="0">
      <w:start w:val="1"/>
      <w:numFmt w:val="decimalEnclosedCircle"/>
      <w:lvlText w:val="%1"/>
      <w:lvlJc w:val="left"/>
      <w:pPr>
        <w:tabs>
          <w:tab w:val="num" w:pos="945"/>
        </w:tabs>
        <w:ind w:left="945" w:hanging="210"/>
      </w:pPr>
      <w:rPr>
        <w:rFonts w:ascii="宋体" w:hint="eastAsia"/>
      </w:rPr>
    </w:lvl>
  </w:abstractNum>
  <w:abstractNum w:abstractNumId="151">
    <w:nsid w:val="4DB564F3"/>
    <w:multiLevelType w:val="singleLevel"/>
    <w:tmpl w:val="0932196A"/>
    <w:lvl w:ilvl="0">
      <w:start w:val="1"/>
      <w:numFmt w:val="upperLetter"/>
      <w:lvlText w:val="%1．"/>
      <w:lvlJc w:val="left"/>
      <w:pPr>
        <w:tabs>
          <w:tab w:val="num" w:pos="765"/>
        </w:tabs>
        <w:ind w:left="765" w:hanging="345"/>
      </w:pPr>
      <w:rPr>
        <w:rFonts w:hint="eastAsia"/>
      </w:rPr>
    </w:lvl>
  </w:abstractNum>
  <w:abstractNum w:abstractNumId="152">
    <w:nsid w:val="4DCF3266"/>
    <w:multiLevelType w:val="singleLevel"/>
    <w:tmpl w:val="647C6482"/>
    <w:lvl w:ilvl="0">
      <w:start w:val="1"/>
      <w:numFmt w:val="upperLetter"/>
      <w:lvlText w:val="%1．"/>
      <w:lvlJc w:val="left"/>
      <w:pPr>
        <w:tabs>
          <w:tab w:val="num" w:pos="765"/>
        </w:tabs>
        <w:ind w:left="765" w:hanging="345"/>
      </w:pPr>
      <w:rPr>
        <w:rFonts w:hint="eastAsia"/>
      </w:rPr>
    </w:lvl>
  </w:abstractNum>
  <w:abstractNum w:abstractNumId="153">
    <w:nsid w:val="4E031A07"/>
    <w:multiLevelType w:val="singleLevel"/>
    <w:tmpl w:val="82FEAD6A"/>
    <w:lvl w:ilvl="0">
      <w:start w:val="1"/>
      <w:numFmt w:val="japaneseCounting"/>
      <w:lvlText w:val="%1、"/>
      <w:lvlJc w:val="left"/>
      <w:pPr>
        <w:tabs>
          <w:tab w:val="num" w:pos="420"/>
        </w:tabs>
        <w:ind w:left="420" w:hanging="420"/>
      </w:pPr>
      <w:rPr>
        <w:rFonts w:hint="eastAsia"/>
      </w:rPr>
    </w:lvl>
  </w:abstractNum>
  <w:abstractNum w:abstractNumId="154">
    <w:nsid w:val="4E364268"/>
    <w:multiLevelType w:val="singleLevel"/>
    <w:tmpl w:val="A8CADE16"/>
    <w:lvl w:ilvl="0">
      <w:start w:val="1"/>
      <w:numFmt w:val="lowerLetter"/>
      <w:lvlText w:val="%1."/>
      <w:lvlJc w:val="left"/>
      <w:pPr>
        <w:tabs>
          <w:tab w:val="num" w:pos="780"/>
        </w:tabs>
        <w:ind w:left="780" w:hanging="360"/>
      </w:pPr>
      <w:rPr>
        <w:rFonts w:hint="default"/>
      </w:rPr>
    </w:lvl>
  </w:abstractNum>
  <w:abstractNum w:abstractNumId="155">
    <w:nsid w:val="4E943989"/>
    <w:multiLevelType w:val="singleLevel"/>
    <w:tmpl w:val="F0848BAE"/>
    <w:lvl w:ilvl="0">
      <w:start w:val="1"/>
      <w:numFmt w:val="decimal"/>
      <w:lvlText w:val="%1）"/>
      <w:lvlJc w:val="left"/>
      <w:pPr>
        <w:tabs>
          <w:tab w:val="num" w:pos="945"/>
        </w:tabs>
        <w:ind w:left="945" w:hanging="315"/>
      </w:pPr>
      <w:rPr>
        <w:rFonts w:hint="eastAsia"/>
      </w:rPr>
    </w:lvl>
  </w:abstractNum>
  <w:abstractNum w:abstractNumId="156">
    <w:nsid w:val="4F3D0EB2"/>
    <w:multiLevelType w:val="singleLevel"/>
    <w:tmpl w:val="DA80E986"/>
    <w:lvl w:ilvl="0">
      <w:start w:val="1"/>
      <w:numFmt w:val="lowerLetter"/>
      <w:lvlText w:val="%1．"/>
      <w:lvlJc w:val="left"/>
      <w:pPr>
        <w:tabs>
          <w:tab w:val="num" w:pos="720"/>
        </w:tabs>
        <w:ind w:left="720" w:hanging="300"/>
      </w:pPr>
      <w:rPr>
        <w:rFonts w:hint="default"/>
      </w:rPr>
    </w:lvl>
  </w:abstractNum>
  <w:abstractNum w:abstractNumId="157">
    <w:nsid w:val="4FB225CB"/>
    <w:multiLevelType w:val="singleLevel"/>
    <w:tmpl w:val="04090007"/>
    <w:lvl w:ilvl="0">
      <w:start w:val="1"/>
      <w:numFmt w:val="bullet"/>
      <w:lvlText w:val=""/>
      <w:lvlJc w:val="left"/>
      <w:pPr>
        <w:tabs>
          <w:tab w:val="num" w:pos="425"/>
        </w:tabs>
        <w:ind w:left="425" w:hanging="425"/>
      </w:pPr>
      <w:rPr>
        <w:rFonts w:ascii="Wingdings" w:hAnsi="Wingdings" w:hint="default"/>
        <w:sz w:val="16"/>
      </w:rPr>
    </w:lvl>
  </w:abstractNum>
  <w:abstractNum w:abstractNumId="158">
    <w:nsid w:val="4FBF225B"/>
    <w:multiLevelType w:val="singleLevel"/>
    <w:tmpl w:val="734E17B0"/>
    <w:lvl w:ilvl="0">
      <w:start w:val="1"/>
      <w:numFmt w:val="decimal"/>
      <w:lvlText w:val="%1）"/>
      <w:lvlJc w:val="left"/>
      <w:pPr>
        <w:tabs>
          <w:tab w:val="num" w:pos="720"/>
        </w:tabs>
        <w:ind w:left="720" w:hanging="300"/>
      </w:pPr>
      <w:rPr>
        <w:rFonts w:hint="eastAsia"/>
      </w:rPr>
    </w:lvl>
  </w:abstractNum>
  <w:abstractNum w:abstractNumId="159">
    <w:nsid w:val="50627571"/>
    <w:multiLevelType w:val="singleLevel"/>
    <w:tmpl w:val="6724560E"/>
    <w:lvl w:ilvl="0">
      <w:start w:val="1"/>
      <w:numFmt w:val="decimal"/>
      <w:lvlText w:val="%1．"/>
      <w:lvlJc w:val="left"/>
      <w:pPr>
        <w:tabs>
          <w:tab w:val="num" w:pos="525"/>
        </w:tabs>
        <w:ind w:left="525" w:hanging="315"/>
      </w:pPr>
      <w:rPr>
        <w:rFonts w:hint="default"/>
      </w:rPr>
    </w:lvl>
  </w:abstractNum>
  <w:abstractNum w:abstractNumId="160">
    <w:nsid w:val="515C72EF"/>
    <w:multiLevelType w:val="singleLevel"/>
    <w:tmpl w:val="08E6C6DE"/>
    <w:lvl w:ilvl="0">
      <w:start w:val="1"/>
      <w:numFmt w:val="lowerLetter"/>
      <w:lvlText w:val="%1．"/>
      <w:lvlJc w:val="left"/>
      <w:pPr>
        <w:tabs>
          <w:tab w:val="num" w:pos="720"/>
        </w:tabs>
        <w:ind w:left="720" w:hanging="300"/>
      </w:pPr>
      <w:rPr>
        <w:rFonts w:hint="default"/>
      </w:rPr>
    </w:lvl>
  </w:abstractNum>
  <w:abstractNum w:abstractNumId="161">
    <w:nsid w:val="52304761"/>
    <w:multiLevelType w:val="singleLevel"/>
    <w:tmpl w:val="1C704A8A"/>
    <w:lvl w:ilvl="0">
      <w:start w:val="1"/>
      <w:numFmt w:val="lowerLetter"/>
      <w:lvlText w:val="%1．"/>
      <w:lvlJc w:val="left"/>
      <w:pPr>
        <w:tabs>
          <w:tab w:val="num" w:pos="1035"/>
        </w:tabs>
        <w:ind w:left="1035" w:hanging="300"/>
      </w:pPr>
      <w:rPr>
        <w:rFonts w:hint="default"/>
      </w:rPr>
    </w:lvl>
  </w:abstractNum>
  <w:abstractNum w:abstractNumId="162">
    <w:nsid w:val="526E13B8"/>
    <w:multiLevelType w:val="singleLevel"/>
    <w:tmpl w:val="406E452A"/>
    <w:lvl w:ilvl="0">
      <w:start w:val="1"/>
      <w:numFmt w:val="lowerLetter"/>
      <w:lvlText w:val="%1."/>
      <w:lvlJc w:val="left"/>
      <w:pPr>
        <w:tabs>
          <w:tab w:val="num" w:pos="885"/>
        </w:tabs>
        <w:ind w:left="885" w:hanging="360"/>
      </w:pPr>
      <w:rPr>
        <w:rFonts w:hint="default"/>
      </w:rPr>
    </w:lvl>
  </w:abstractNum>
  <w:abstractNum w:abstractNumId="163">
    <w:nsid w:val="527508BC"/>
    <w:multiLevelType w:val="singleLevel"/>
    <w:tmpl w:val="9AF2E18A"/>
    <w:lvl w:ilvl="0">
      <w:start w:val="2"/>
      <w:numFmt w:val="japaneseCounting"/>
      <w:lvlText w:val="%1、"/>
      <w:lvlJc w:val="left"/>
      <w:pPr>
        <w:tabs>
          <w:tab w:val="num" w:pos="905"/>
        </w:tabs>
        <w:ind w:left="905" w:hanging="480"/>
      </w:pPr>
      <w:rPr>
        <w:rFonts w:hint="eastAsia"/>
      </w:rPr>
    </w:lvl>
  </w:abstractNum>
  <w:abstractNum w:abstractNumId="164">
    <w:nsid w:val="52845016"/>
    <w:multiLevelType w:val="singleLevel"/>
    <w:tmpl w:val="68A61D10"/>
    <w:lvl w:ilvl="0">
      <w:start w:val="1"/>
      <w:numFmt w:val="decimal"/>
      <w:lvlText w:val="%1、"/>
      <w:lvlJc w:val="left"/>
      <w:pPr>
        <w:tabs>
          <w:tab w:val="num" w:pos="900"/>
        </w:tabs>
        <w:ind w:left="900" w:hanging="420"/>
      </w:pPr>
      <w:rPr>
        <w:rFonts w:eastAsia="黑体" w:hint="default"/>
        <w:sz w:val="28"/>
      </w:rPr>
    </w:lvl>
  </w:abstractNum>
  <w:abstractNum w:abstractNumId="165">
    <w:nsid w:val="537C134F"/>
    <w:multiLevelType w:val="singleLevel"/>
    <w:tmpl w:val="E2046336"/>
    <w:lvl w:ilvl="0">
      <w:start w:val="1"/>
      <w:numFmt w:val="decimal"/>
      <w:lvlText w:val="%1、"/>
      <w:lvlJc w:val="left"/>
      <w:pPr>
        <w:tabs>
          <w:tab w:val="num" w:pos="315"/>
        </w:tabs>
        <w:ind w:left="315" w:hanging="315"/>
      </w:pPr>
      <w:rPr>
        <w:rFonts w:hint="eastAsia"/>
      </w:rPr>
    </w:lvl>
  </w:abstractNum>
  <w:abstractNum w:abstractNumId="166">
    <w:nsid w:val="54BA1E14"/>
    <w:multiLevelType w:val="singleLevel"/>
    <w:tmpl w:val="55B8DA8A"/>
    <w:lvl w:ilvl="0">
      <w:start w:val="1"/>
      <w:numFmt w:val="decimal"/>
      <w:lvlText w:val="%1．"/>
      <w:lvlJc w:val="left"/>
      <w:pPr>
        <w:tabs>
          <w:tab w:val="num" w:pos="360"/>
        </w:tabs>
        <w:ind w:left="360" w:hanging="360"/>
      </w:pPr>
      <w:rPr>
        <w:rFonts w:hint="eastAsia"/>
      </w:rPr>
    </w:lvl>
  </w:abstractNum>
  <w:abstractNum w:abstractNumId="167">
    <w:nsid w:val="54E05BA5"/>
    <w:multiLevelType w:val="singleLevel"/>
    <w:tmpl w:val="0374F16E"/>
    <w:lvl w:ilvl="0">
      <w:start w:val="6"/>
      <w:numFmt w:val="decimal"/>
      <w:lvlText w:val="%1、"/>
      <w:lvlJc w:val="left"/>
      <w:pPr>
        <w:tabs>
          <w:tab w:val="num" w:pos="780"/>
        </w:tabs>
        <w:ind w:left="780" w:hanging="360"/>
      </w:pPr>
      <w:rPr>
        <w:rFonts w:hint="eastAsia"/>
      </w:rPr>
    </w:lvl>
  </w:abstractNum>
  <w:abstractNum w:abstractNumId="168">
    <w:nsid w:val="55CD5D3B"/>
    <w:multiLevelType w:val="singleLevel"/>
    <w:tmpl w:val="EEE428DA"/>
    <w:lvl w:ilvl="0">
      <w:start w:val="1"/>
      <w:numFmt w:val="lowerLetter"/>
      <w:lvlText w:val="%1．"/>
      <w:lvlJc w:val="left"/>
      <w:pPr>
        <w:tabs>
          <w:tab w:val="num" w:pos="1035"/>
        </w:tabs>
        <w:ind w:left="1035" w:hanging="300"/>
      </w:pPr>
      <w:rPr>
        <w:rFonts w:hint="default"/>
      </w:rPr>
    </w:lvl>
  </w:abstractNum>
  <w:abstractNum w:abstractNumId="169">
    <w:nsid w:val="55DE5D75"/>
    <w:multiLevelType w:val="singleLevel"/>
    <w:tmpl w:val="1966B200"/>
    <w:lvl w:ilvl="0">
      <w:start w:val="1"/>
      <w:numFmt w:val="decimal"/>
      <w:lvlText w:val="%1、"/>
      <w:lvlJc w:val="left"/>
      <w:pPr>
        <w:tabs>
          <w:tab w:val="num" w:pos="1050"/>
        </w:tabs>
        <w:ind w:left="1050" w:hanging="315"/>
      </w:pPr>
      <w:rPr>
        <w:rFonts w:hint="eastAsia"/>
      </w:rPr>
    </w:lvl>
  </w:abstractNum>
  <w:abstractNum w:abstractNumId="170">
    <w:nsid w:val="572B5D9A"/>
    <w:multiLevelType w:val="singleLevel"/>
    <w:tmpl w:val="33B4D320"/>
    <w:lvl w:ilvl="0">
      <w:start w:val="1"/>
      <w:numFmt w:val="decimal"/>
      <w:lvlText w:val="%1．"/>
      <w:lvlJc w:val="left"/>
      <w:pPr>
        <w:tabs>
          <w:tab w:val="num" w:pos="735"/>
        </w:tabs>
        <w:ind w:left="735" w:hanging="315"/>
      </w:pPr>
      <w:rPr>
        <w:rFonts w:hint="eastAsia"/>
      </w:rPr>
    </w:lvl>
  </w:abstractNum>
  <w:abstractNum w:abstractNumId="171">
    <w:nsid w:val="57F81B11"/>
    <w:multiLevelType w:val="singleLevel"/>
    <w:tmpl w:val="3D28AB08"/>
    <w:lvl w:ilvl="0">
      <w:start w:val="1"/>
      <w:numFmt w:val="decimal"/>
      <w:lvlText w:val="%1）"/>
      <w:lvlJc w:val="left"/>
      <w:pPr>
        <w:tabs>
          <w:tab w:val="num" w:pos="945"/>
        </w:tabs>
        <w:ind w:left="945" w:hanging="315"/>
      </w:pPr>
      <w:rPr>
        <w:rFonts w:hint="eastAsia"/>
      </w:rPr>
    </w:lvl>
  </w:abstractNum>
  <w:abstractNum w:abstractNumId="172">
    <w:nsid w:val="58260576"/>
    <w:multiLevelType w:val="singleLevel"/>
    <w:tmpl w:val="6CA8F6D0"/>
    <w:lvl w:ilvl="0">
      <w:start w:val="1"/>
      <w:numFmt w:val="lowerLetter"/>
      <w:lvlText w:val="（%1）"/>
      <w:lvlJc w:val="left"/>
      <w:pPr>
        <w:tabs>
          <w:tab w:val="num" w:pos="945"/>
        </w:tabs>
        <w:ind w:left="945" w:hanging="525"/>
      </w:pPr>
      <w:rPr>
        <w:rFonts w:hint="eastAsia"/>
      </w:rPr>
    </w:lvl>
  </w:abstractNum>
  <w:abstractNum w:abstractNumId="173">
    <w:nsid w:val="584108ED"/>
    <w:multiLevelType w:val="singleLevel"/>
    <w:tmpl w:val="2E0009F4"/>
    <w:lvl w:ilvl="0">
      <w:start w:val="3"/>
      <w:numFmt w:val="decimal"/>
      <w:lvlText w:val="%1．"/>
      <w:lvlJc w:val="left"/>
      <w:pPr>
        <w:tabs>
          <w:tab w:val="num" w:pos="900"/>
        </w:tabs>
        <w:ind w:left="900" w:hanging="360"/>
      </w:pPr>
      <w:rPr>
        <w:rFonts w:hint="eastAsia"/>
      </w:rPr>
    </w:lvl>
  </w:abstractNum>
  <w:abstractNum w:abstractNumId="174">
    <w:nsid w:val="58BC6027"/>
    <w:multiLevelType w:val="singleLevel"/>
    <w:tmpl w:val="117068F0"/>
    <w:lvl w:ilvl="0">
      <w:start w:val="1"/>
      <w:numFmt w:val="lowerLetter"/>
      <w:lvlText w:val="%1．"/>
      <w:lvlJc w:val="left"/>
      <w:pPr>
        <w:tabs>
          <w:tab w:val="num" w:pos="930"/>
        </w:tabs>
        <w:ind w:left="930" w:hanging="300"/>
      </w:pPr>
      <w:rPr>
        <w:rFonts w:hint="default"/>
      </w:rPr>
    </w:lvl>
  </w:abstractNum>
  <w:abstractNum w:abstractNumId="175">
    <w:nsid w:val="58D955A8"/>
    <w:multiLevelType w:val="singleLevel"/>
    <w:tmpl w:val="04090007"/>
    <w:lvl w:ilvl="0">
      <w:start w:val="1"/>
      <w:numFmt w:val="bullet"/>
      <w:lvlText w:val=""/>
      <w:lvlJc w:val="left"/>
      <w:pPr>
        <w:tabs>
          <w:tab w:val="num" w:pos="425"/>
        </w:tabs>
        <w:ind w:left="425" w:hanging="425"/>
      </w:pPr>
      <w:rPr>
        <w:rFonts w:ascii="Wingdings" w:hAnsi="Wingdings" w:hint="default"/>
        <w:sz w:val="16"/>
      </w:rPr>
    </w:lvl>
  </w:abstractNum>
  <w:abstractNum w:abstractNumId="176">
    <w:nsid w:val="59491ADB"/>
    <w:multiLevelType w:val="singleLevel"/>
    <w:tmpl w:val="CE901EBA"/>
    <w:lvl w:ilvl="0">
      <w:start w:val="1"/>
      <w:numFmt w:val="lowerLetter"/>
      <w:lvlText w:val="%1."/>
      <w:lvlJc w:val="left"/>
      <w:pPr>
        <w:tabs>
          <w:tab w:val="num" w:pos="630"/>
        </w:tabs>
        <w:ind w:left="630" w:hanging="270"/>
      </w:pPr>
      <w:rPr>
        <w:rFonts w:hint="default"/>
      </w:rPr>
    </w:lvl>
  </w:abstractNum>
  <w:abstractNum w:abstractNumId="177">
    <w:nsid w:val="5955541E"/>
    <w:multiLevelType w:val="singleLevel"/>
    <w:tmpl w:val="A0EC160C"/>
    <w:lvl w:ilvl="0">
      <w:start w:val="1"/>
      <w:numFmt w:val="japaneseCounting"/>
      <w:lvlText w:val="%1、"/>
      <w:lvlJc w:val="left"/>
      <w:pPr>
        <w:tabs>
          <w:tab w:val="num" w:pos="900"/>
        </w:tabs>
        <w:ind w:left="900" w:hanging="480"/>
      </w:pPr>
      <w:rPr>
        <w:rFonts w:hint="eastAsia"/>
      </w:rPr>
    </w:lvl>
  </w:abstractNum>
  <w:abstractNum w:abstractNumId="178">
    <w:nsid w:val="5960751C"/>
    <w:multiLevelType w:val="singleLevel"/>
    <w:tmpl w:val="0CC65332"/>
    <w:lvl w:ilvl="0">
      <w:start w:val="1"/>
      <w:numFmt w:val="lowerLetter"/>
      <w:lvlText w:val="%1."/>
      <w:lvlJc w:val="left"/>
      <w:pPr>
        <w:tabs>
          <w:tab w:val="num" w:pos="1425"/>
        </w:tabs>
        <w:ind w:left="1425" w:hanging="270"/>
      </w:pPr>
      <w:rPr>
        <w:rFonts w:hint="default"/>
      </w:rPr>
    </w:lvl>
  </w:abstractNum>
  <w:abstractNum w:abstractNumId="179">
    <w:nsid w:val="5974762B"/>
    <w:multiLevelType w:val="singleLevel"/>
    <w:tmpl w:val="2F043CFA"/>
    <w:lvl w:ilvl="0">
      <w:start w:val="1"/>
      <w:numFmt w:val="decimalEnclosedCircle"/>
      <w:lvlText w:val="%1"/>
      <w:lvlJc w:val="left"/>
      <w:pPr>
        <w:tabs>
          <w:tab w:val="num" w:pos="720"/>
        </w:tabs>
        <w:ind w:left="720" w:hanging="240"/>
      </w:pPr>
      <w:rPr>
        <w:rFonts w:hint="eastAsia"/>
      </w:rPr>
    </w:lvl>
  </w:abstractNum>
  <w:abstractNum w:abstractNumId="180">
    <w:nsid w:val="59E03DF0"/>
    <w:multiLevelType w:val="singleLevel"/>
    <w:tmpl w:val="7270CF8E"/>
    <w:lvl w:ilvl="0">
      <w:start w:val="1"/>
      <w:numFmt w:val="lowerLetter"/>
      <w:lvlText w:val="%1．"/>
      <w:lvlJc w:val="left"/>
      <w:pPr>
        <w:tabs>
          <w:tab w:val="num" w:pos="907"/>
        </w:tabs>
        <w:ind w:left="907" w:hanging="487"/>
      </w:pPr>
      <w:rPr>
        <w:rFonts w:hint="default"/>
      </w:rPr>
    </w:lvl>
  </w:abstractNum>
  <w:abstractNum w:abstractNumId="181">
    <w:nsid w:val="5A0E1AB6"/>
    <w:multiLevelType w:val="singleLevel"/>
    <w:tmpl w:val="BF665F0C"/>
    <w:lvl w:ilvl="0">
      <w:start w:val="1"/>
      <w:numFmt w:val="decimalEnclosedCircle"/>
      <w:lvlText w:val="%1"/>
      <w:lvlJc w:val="left"/>
      <w:pPr>
        <w:tabs>
          <w:tab w:val="num" w:pos="630"/>
        </w:tabs>
        <w:ind w:left="630" w:hanging="210"/>
      </w:pPr>
      <w:rPr>
        <w:rFonts w:ascii="宋体" w:hint="eastAsia"/>
      </w:rPr>
    </w:lvl>
  </w:abstractNum>
  <w:abstractNum w:abstractNumId="182">
    <w:nsid w:val="5AB04D62"/>
    <w:multiLevelType w:val="singleLevel"/>
    <w:tmpl w:val="EE141E30"/>
    <w:lvl w:ilvl="0">
      <w:start w:val="1"/>
      <w:numFmt w:val="upperLetter"/>
      <w:lvlText w:val="%1．"/>
      <w:lvlJc w:val="left"/>
      <w:pPr>
        <w:tabs>
          <w:tab w:val="num" w:pos="765"/>
        </w:tabs>
        <w:ind w:left="765" w:hanging="345"/>
      </w:pPr>
      <w:rPr>
        <w:rFonts w:hint="eastAsia"/>
      </w:rPr>
    </w:lvl>
  </w:abstractNum>
  <w:abstractNum w:abstractNumId="183">
    <w:nsid w:val="5ACC19B2"/>
    <w:multiLevelType w:val="singleLevel"/>
    <w:tmpl w:val="0EE84242"/>
    <w:lvl w:ilvl="0">
      <w:start w:val="1"/>
      <w:numFmt w:val="lowerLetter"/>
      <w:lvlText w:val="%1．"/>
      <w:lvlJc w:val="left"/>
      <w:pPr>
        <w:tabs>
          <w:tab w:val="num" w:pos="720"/>
        </w:tabs>
        <w:ind w:left="720" w:hanging="300"/>
      </w:pPr>
      <w:rPr>
        <w:rFonts w:hint="default"/>
      </w:rPr>
    </w:lvl>
  </w:abstractNum>
  <w:abstractNum w:abstractNumId="184">
    <w:nsid w:val="5C033858"/>
    <w:multiLevelType w:val="multilevel"/>
    <w:tmpl w:val="0ABAF70A"/>
    <w:lvl w:ilvl="0">
      <w:start w:val="3"/>
      <w:numFmt w:val="decimal"/>
      <w:lvlText w:val="%1、"/>
      <w:lvlJc w:val="left"/>
      <w:pPr>
        <w:tabs>
          <w:tab w:val="num" w:pos="780"/>
        </w:tabs>
        <w:ind w:left="780" w:hanging="36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980"/>
        </w:tabs>
        <w:ind w:left="1980" w:hanging="720"/>
      </w:pPr>
      <w:rPr>
        <w:rFonts w:hint="eastAsia"/>
      </w:rPr>
    </w:lvl>
    <w:lvl w:ilvl="4">
      <w:start w:val="1"/>
      <w:numFmt w:val="upperLetter"/>
      <w:lvlText w:val="%5、"/>
      <w:lvlJc w:val="left"/>
      <w:pPr>
        <w:tabs>
          <w:tab w:val="num" w:pos="2040"/>
        </w:tabs>
        <w:ind w:left="2040" w:hanging="360"/>
      </w:pPr>
      <w:rPr>
        <w:rFonts w:hint="eastAsia"/>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5">
    <w:nsid w:val="5CE500DF"/>
    <w:multiLevelType w:val="singleLevel"/>
    <w:tmpl w:val="339672E2"/>
    <w:lvl w:ilvl="0">
      <w:start w:val="1"/>
      <w:numFmt w:val="decimal"/>
      <w:lvlText w:val="%1、"/>
      <w:lvlJc w:val="left"/>
      <w:pPr>
        <w:tabs>
          <w:tab w:val="num" w:pos="855"/>
        </w:tabs>
        <w:ind w:left="855" w:hanging="375"/>
      </w:pPr>
      <w:rPr>
        <w:rFonts w:hint="default"/>
        <w:b/>
      </w:rPr>
    </w:lvl>
  </w:abstractNum>
  <w:abstractNum w:abstractNumId="186">
    <w:nsid w:val="5CE61D38"/>
    <w:multiLevelType w:val="singleLevel"/>
    <w:tmpl w:val="3DBCD64E"/>
    <w:lvl w:ilvl="0">
      <w:start w:val="1"/>
      <w:numFmt w:val="upperLetter"/>
      <w:lvlText w:val="%1．"/>
      <w:lvlJc w:val="left"/>
      <w:pPr>
        <w:tabs>
          <w:tab w:val="num" w:pos="765"/>
        </w:tabs>
        <w:ind w:left="765" w:hanging="345"/>
      </w:pPr>
      <w:rPr>
        <w:rFonts w:hint="eastAsia"/>
      </w:rPr>
    </w:lvl>
  </w:abstractNum>
  <w:abstractNum w:abstractNumId="187">
    <w:nsid w:val="5D67097E"/>
    <w:multiLevelType w:val="singleLevel"/>
    <w:tmpl w:val="D2861710"/>
    <w:lvl w:ilvl="0">
      <w:start w:val="1"/>
      <w:numFmt w:val="decimal"/>
      <w:lvlText w:val="（%1）"/>
      <w:lvlJc w:val="left"/>
      <w:pPr>
        <w:tabs>
          <w:tab w:val="num" w:pos="945"/>
        </w:tabs>
        <w:ind w:left="945" w:hanging="525"/>
      </w:pPr>
      <w:rPr>
        <w:rFonts w:hint="eastAsia"/>
      </w:rPr>
    </w:lvl>
  </w:abstractNum>
  <w:abstractNum w:abstractNumId="188">
    <w:nsid w:val="5DC5220A"/>
    <w:multiLevelType w:val="singleLevel"/>
    <w:tmpl w:val="260CFE36"/>
    <w:lvl w:ilvl="0">
      <w:start w:val="1"/>
      <w:numFmt w:val="upperLetter"/>
      <w:lvlText w:val="%1．"/>
      <w:lvlJc w:val="left"/>
      <w:pPr>
        <w:tabs>
          <w:tab w:val="num" w:pos="765"/>
        </w:tabs>
        <w:ind w:left="765" w:hanging="345"/>
      </w:pPr>
      <w:rPr>
        <w:rFonts w:hint="eastAsia"/>
      </w:rPr>
    </w:lvl>
  </w:abstractNum>
  <w:abstractNum w:abstractNumId="189">
    <w:nsid w:val="5E2746D0"/>
    <w:multiLevelType w:val="singleLevel"/>
    <w:tmpl w:val="C2B89222"/>
    <w:lvl w:ilvl="0">
      <w:start w:val="1"/>
      <w:numFmt w:val="decimal"/>
      <w:lvlText w:val="%1）"/>
      <w:lvlJc w:val="left"/>
      <w:pPr>
        <w:tabs>
          <w:tab w:val="num" w:pos="735"/>
        </w:tabs>
        <w:ind w:left="735" w:hanging="315"/>
      </w:pPr>
      <w:rPr>
        <w:rFonts w:hint="eastAsia"/>
      </w:rPr>
    </w:lvl>
  </w:abstractNum>
  <w:abstractNum w:abstractNumId="190">
    <w:nsid w:val="5E8D0C02"/>
    <w:multiLevelType w:val="singleLevel"/>
    <w:tmpl w:val="CA92CB52"/>
    <w:lvl w:ilvl="0">
      <w:start w:val="1"/>
      <w:numFmt w:val="decimal"/>
      <w:lvlText w:val="%1）"/>
      <w:lvlJc w:val="left"/>
      <w:pPr>
        <w:tabs>
          <w:tab w:val="num" w:pos="735"/>
        </w:tabs>
        <w:ind w:left="735" w:hanging="315"/>
      </w:pPr>
      <w:rPr>
        <w:rFonts w:hint="eastAsia"/>
      </w:rPr>
    </w:lvl>
  </w:abstractNum>
  <w:abstractNum w:abstractNumId="191">
    <w:nsid w:val="5E9A0433"/>
    <w:multiLevelType w:val="hybridMultilevel"/>
    <w:tmpl w:val="A04E768C"/>
    <w:lvl w:ilvl="0" w:tplc="250CAF0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2">
    <w:nsid w:val="5EE40E4E"/>
    <w:multiLevelType w:val="singleLevel"/>
    <w:tmpl w:val="D41847EC"/>
    <w:lvl w:ilvl="0">
      <w:start w:val="1"/>
      <w:numFmt w:val="lowerLetter"/>
      <w:lvlText w:val="%1."/>
      <w:lvlJc w:val="left"/>
      <w:pPr>
        <w:tabs>
          <w:tab w:val="num" w:pos="780"/>
        </w:tabs>
        <w:ind w:left="780" w:hanging="360"/>
      </w:pPr>
      <w:rPr>
        <w:rFonts w:hint="default"/>
      </w:rPr>
    </w:lvl>
  </w:abstractNum>
  <w:abstractNum w:abstractNumId="193">
    <w:nsid w:val="60090CD6"/>
    <w:multiLevelType w:val="singleLevel"/>
    <w:tmpl w:val="462C6A78"/>
    <w:lvl w:ilvl="0">
      <w:start w:val="1"/>
      <w:numFmt w:val="decimal"/>
      <w:lvlText w:val="%1．"/>
      <w:lvlJc w:val="left"/>
      <w:pPr>
        <w:tabs>
          <w:tab w:val="num" w:pos="885"/>
        </w:tabs>
        <w:ind w:left="885" w:hanging="360"/>
      </w:pPr>
      <w:rPr>
        <w:rFonts w:hint="eastAsia"/>
      </w:rPr>
    </w:lvl>
  </w:abstractNum>
  <w:abstractNum w:abstractNumId="194">
    <w:nsid w:val="60404766"/>
    <w:multiLevelType w:val="singleLevel"/>
    <w:tmpl w:val="8CA05F04"/>
    <w:lvl w:ilvl="0">
      <w:start w:val="1"/>
      <w:numFmt w:val="decimalEnclosedCircle"/>
      <w:lvlText w:val="%1"/>
      <w:lvlJc w:val="left"/>
      <w:pPr>
        <w:tabs>
          <w:tab w:val="num" w:pos="840"/>
        </w:tabs>
        <w:ind w:left="840" w:hanging="210"/>
      </w:pPr>
      <w:rPr>
        <w:rFonts w:hint="eastAsia"/>
      </w:rPr>
    </w:lvl>
  </w:abstractNum>
  <w:abstractNum w:abstractNumId="195">
    <w:nsid w:val="615B3537"/>
    <w:multiLevelType w:val="singleLevel"/>
    <w:tmpl w:val="6B283F38"/>
    <w:lvl w:ilvl="0">
      <w:start w:val="1"/>
      <w:numFmt w:val="decimal"/>
      <w:lvlText w:val="%1．"/>
      <w:lvlJc w:val="left"/>
      <w:pPr>
        <w:tabs>
          <w:tab w:val="num" w:pos="945"/>
        </w:tabs>
        <w:ind w:left="945" w:hanging="315"/>
      </w:pPr>
      <w:rPr>
        <w:rFonts w:hint="eastAsia"/>
      </w:rPr>
    </w:lvl>
  </w:abstractNum>
  <w:abstractNum w:abstractNumId="196">
    <w:nsid w:val="61DD3133"/>
    <w:multiLevelType w:val="singleLevel"/>
    <w:tmpl w:val="3794ADE2"/>
    <w:lvl w:ilvl="0">
      <w:start w:val="1"/>
      <w:numFmt w:val="decimal"/>
      <w:lvlText w:val="(%1)"/>
      <w:lvlJc w:val="left"/>
      <w:pPr>
        <w:tabs>
          <w:tab w:val="num" w:pos="1095"/>
        </w:tabs>
        <w:ind w:left="1095" w:hanging="360"/>
      </w:pPr>
      <w:rPr>
        <w:rFonts w:hint="default"/>
      </w:rPr>
    </w:lvl>
  </w:abstractNum>
  <w:abstractNum w:abstractNumId="197">
    <w:nsid w:val="62A46E35"/>
    <w:multiLevelType w:val="singleLevel"/>
    <w:tmpl w:val="517A4FD2"/>
    <w:lvl w:ilvl="0">
      <w:start w:val="1"/>
      <w:numFmt w:val="decimalEnclosedCircle"/>
      <w:lvlText w:val="%1"/>
      <w:lvlJc w:val="left"/>
      <w:pPr>
        <w:tabs>
          <w:tab w:val="num" w:pos="630"/>
        </w:tabs>
        <w:ind w:left="630" w:hanging="210"/>
      </w:pPr>
      <w:rPr>
        <w:rFonts w:hint="eastAsia"/>
      </w:rPr>
    </w:lvl>
  </w:abstractNum>
  <w:abstractNum w:abstractNumId="198">
    <w:nsid w:val="631439B7"/>
    <w:multiLevelType w:val="singleLevel"/>
    <w:tmpl w:val="D610E23E"/>
    <w:lvl w:ilvl="0">
      <w:start w:val="1"/>
      <w:numFmt w:val="lowerLetter"/>
      <w:lvlText w:val="%1."/>
      <w:lvlJc w:val="left"/>
      <w:pPr>
        <w:tabs>
          <w:tab w:val="num" w:pos="900"/>
        </w:tabs>
        <w:ind w:left="900" w:hanging="270"/>
      </w:pPr>
      <w:rPr>
        <w:rFonts w:hint="default"/>
      </w:rPr>
    </w:lvl>
  </w:abstractNum>
  <w:abstractNum w:abstractNumId="199">
    <w:nsid w:val="6314492E"/>
    <w:multiLevelType w:val="singleLevel"/>
    <w:tmpl w:val="6D1E80E4"/>
    <w:lvl w:ilvl="0">
      <w:start w:val="1"/>
      <w:numFmt w:val="lowerLetter"/>
      <w:lvlText w:val="%1．"/>
      <w:lvlJc w:val="left"/>
      <w:pPr>
        <w:tabs>
          <w:tab w:val="num" w:pos="720"/>
        </w:tabs>
        <w:ind w:left="720" w:hanging="300"/>
      </w:pPr>
      <w:rPr>
        <w:rFonts w:hint="default"/>
      </w:rPr>
    </w:lvl>
  </w:abstractNum>
  <w:abstractNum w:abstractNumId="200">
    <w:nsid w:val="6329700C"/>
    <w:multiLevelType w:val="singleLevel"/>
    <w:tmpl w:val="F7B0AF76"/>
    <w:lvl w:ilvl="0">
      <w:start w:val="1"/>
      <w:numFmt w:val="lowerLetter"/>
      <w:lvlText w:val="%1．"/>
      <w:lvlJc w:val="left"/>
      <w:pPr>
        <w:tabs>
          <w:tab w:val="num" w:pos="1304"/>
        </w:tabs>
        <w:ind w:left="1304" w:hanging="569"/>
      </w:pPr>
      <w:rPr>
        <w:rFonts w:hint="default"/>
      </w:rPr>
    </w:lvl>
  </w:abstractNum>
  <w:abstractNum w:abstractNumId="201">
    <w:nsid w:val="632B3054"/>
    <w:multiLevelType w:val="hybridMultilevel"/>
    <w:tmpl w:val="BD307CDC"/>
    <w:lvl w:ilvl="0" w:tplc="5B6A4490">
      <w:start w:val="4"/>
      <w:numFmt w:val="decimal"/>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2">
    <w:nsid w:val="638B1F7A"/>
    <w:multiLevelType w:val="singleLevel"/>
    <w:tmpl w:val="9F38D850"/>
    <w:lvl w:ilvl="0">
      <w:start w:val="1"/>
      <w:numFmt w:val="decimal"/>
      <w:lvlText w:val="%1．"/>
      <w:lvlJc w:val="left"/>
      <w:pPr>
        <w:tabs>
          <w:tab w:val="num" w:pos="525"/>
        </w:tabs>
        <w:ind w:left="525" w:hanging="315"/>
      </w:pPr>
      <w:rPr>
        <w:rFonts w:hint="eastAsia"/>
      </w:rPr>
    </w:lvl>
  </w:abstractNum>
  <w:abstractNum w:abstractNumId="203">
    <w:nsid w:val="64A97AE3"/>
    <w:multiLevelType w:val="singleLevel"/>
    <w:tmpl w:val="56EE694E"/>
    <w:lvl w:ilvl="0">
      <w:start w:val="1"/>
      <w:numFmt w:val="decimal"/>
      <w:lvlText w:val="%1．"/>
      <w:lvlJc w:val="left"/>
      <w:pPr>
        <w:tabs>
          <w:tab w:val="num" w:pos="885"/>
        </w:tabs>
        <w:ind w:left="885" w:hanging="360"/>
      </w:pPr>
      <w:rPr>
        <w:rFonts w:hint="eastAsia"/>
      </w:rPr>
    </w:lvl>
  </w:abstractNum>
  <w:abstractNum w:abstractNumId="204">
    <w:nsid w:val="64F42D91"/>
    <w:multiLevelType w:val="singleLevel"/>
    <w:tmpl w:val="9D0682C6"/>
    <w:lvl w:ilvl="0">
      <w:start w:val="1"/>
      <w:numFmt w:val="decimal"/>
      <w:lvlText w:val="%1）"/>
      <w:lvlJc w:val="left"/>
      <w:pPr>
        <w:tabs>
          <w:tab w:val="num" w:pos="735"/>
        </w:tabs>
        <w:ind w:left="735" w:hanging="315"/>
      </w:pPr>
      <w:rPr>
        <w:rFonts w:hint="eastAsia"/>
      </w:rPr>
    </w:lvl>
  </w:abstractNum>
  <w:abstractNum w:abstractNumId="205">
    <w:nsid w:val="670E480A"/>
    <w:multiLevelType w:val="singleLevel"/>
    <w:tmpl w:val="CCB02DAA"/>
    <w:lvl w:ilvl="0">
      <w:start w:val="1"/>
      <w:numFmt w:val="upperLetter"/>
      <w:lvlText w:val="%1．"/>
      <w:lvlJc w:val="left"/>
      <w:pPr>
        <w:tabs>
          <w:tab w:val="num" w:pos="345"/>
        </w:tabs>
        <w:ind w:left="345" w:hanging="345"/>
      </w:pPr>
      <w:rPr>
        <w:rFonts w:hint="eastAsia"/>
      </w:rPr>
    </w:lvl>
  </w:abstractNum>
  <w:abstractNum w:abstractNumId="206">
    <w:nsid w:val="67AE50BC"/>
    <w:multiLevelType w:val="hybridMultilevel"/>
    <w:tmpl w:val="48E8751C"/>
    <w:lvl w:ilvl="0" w:tplc="2B70E9D6">
      <w:start w:val="3"/>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07">
    <w:nsid w:val="69734133"/>
    <w:multiLevelType w:val="singleLevel"/>
    <w:tmpl w:val="2690D7C4"/>
    <w:lvl w:ilvl="0">
      <w:start w:val="1"/>
      <w:numFmt w:val="decimal"/>
      <w:lvlText w:val="（%1）"/>
      <w:lvlJc w:val="left"/>
      <w:pPr>
        <w:tabs>
          <w:tab w:val="num" w:pos="945"/>
        </w:tabs>
        <w:ind w:left="945" w:hanging="525"/>
      </w:pPr>
      <w:rPr>
        <w:rFonts w:hint="eastAsia"/>
      </w:rPr>
    </w:lvl>
  </w:abstractNum>
  <w:abstractNum w:abstractNumId="208">
    <w:nsid w:val="69E66947"/>
    <w:multiLevelType w:val="singleLevel"/>
    <w:tmpl w:val="291200B6"/>
    <w:lvl w:ilvl="0">
      <w:start w:val="1"/>
      <w:numFmt w:val="japaneseCounting"/>
      <w:lvlText w:val="%1、"/>
      <w:lvlJc w:val="left"/>
      <w:pPr>
        <w:tabs>
          <w:tab w:val="num" w:pos="420"/>
        </w:tabs>
        <w:ind w:left="420" w:hanging="420"/>
      </w:pPr>
      <w:rPr>
        <w:rFonts w:hint="eastAsia"/>
      </w:rPr>
    </w:lvl>
  </w:abstractNum>
  <w:abstractNum w:abstractNumId="209">
    <w:nsid w:val="6A0B6C3B"/>
    <w:multiLevelType w:val="singleLevel"/>
    <w:tmpl w:val="A766A0A6"/>
    <w:lvl w:ilvl="0">
      <w:start w:val="1"/>
      <w:numFmt w:val="lowerLetter"/>
      <w:lvlText w:val="%1."/>
      <w:lvlJc w:val="left"/>
      <w:pPr>
        <w:tabs>
          <w:tab w:val="num" w:pos="964"/>
        </w:tabs>
        <w:ind w:left="964" w:hanging="439"/>
      </w:pPr>
      <w:rPr>
        <w:rFonts w:hint="default"/>
      </w:rPr>
    </w:lvl>
  </w:abstractNum>
  <w:abstractNum w:abstractNumId="210">
    <w:nsid w:val="6A9C3458"/>
    <w:multiLevelType w:val="hybridMultilevel"/>
    <w:tmpl w:val="8E5E1C30"/>
    <w:lvl w:ilvl="0" w:tplc="6C1CE84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1">
    <w:nsid w:val="6BF30EDC"/>
    <w:multiLevelType w:val="singleLevel"/>
    <w:tmpl w:val="7360C77C"/>
    <w:lvl w:ilvl="0">
      <w:start w:val="1"/>
      <w:numFmt w:val="lowerLetter"/>
      <w:lvlText w:val="%1."/>
      <w:lvlJc w:val="left"/>
      <w:pPr>
        <w:tabs>
          <w:tab w:val="num" w:pos="780"/>
        </w:tabs>
        <w:ind w:left="780" w:hanging="360"/>
      </w:pPr>
      <w:rPr>
        <w:rFonts w:hint="default"/>
      </w:rPr>
    </w:lvl>
  </w:abstractNum>
  <w:abstractNum w:abstractNumId="212">
    <w:nsid w:val="6C0D6F0F"/>
    <w:multiLevelType w:val="multilevel"/>
    <w:tmpl w:val="CD388876"/>
    <w:lvl w:ilvl="0">
      <w:start w:val="3"/>
      <w:numFmt w:val="upperLetter"/>
      <w:lvlText w:val="%1、"/>
      <w:lvlJc w:val="left"/>
      <w:pPr>
        <w:tabs>
          <w:tab w:val="num" w:pos="780"/>
        </w:tabs>
        <w:ind w:left="780" w:hanging="36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980"/>
        </w:tabs>
        <w:ind w:left="1980" w:hanging="720"/>
      </w:pPr>
      <w:rPr>
        <w:rFonts w:hint="eastAsia"/>
      </w:rPr>
    </w:lvl>
    <w:lvl w:ilvl="4">
      <w:start w:val="1"/>
      <w:numFmt w:val="upperLetter"/>
      <w:lvlText w:val="%5、"/>
      <w:lvlJc w:val="left"/>
      <w:pPr>
        <w:tabs>
          <w:tab w:val="num" w:pos="2040"/>
        </w:tabs>
        <w:ind w:left="2040" w:hanging="360"/>
      </w:pPr>
      <w:rPr>
        <w:rFonts w:hint="eastAsia"/>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3">
    <w:nsid w:val="6C1662D0"/>
    <w:multiLevelType w:val="singleLevel"/>
    <w:tmpl w:val="A76A3592"/>
    <w:lvl w:ilvl="0">
      <w:start w:val="1"/>
      <w:numFmt w:val="lowerLetter"/>
      <w:lvlText w:val="%1．"/>
      <w:lvlJc w:val="left"/>
      <w:pPr>
        <w:tabs>
          <w:tab w:val="num" w:pos="907"/>
        </w:tabs>
        <w:ind w:left="907" w:hanging="487"/>
      </w:pPr>
      <w:rPr>
        <w:rFonts w:hint="default"/>
      </w:rPr>
    </w:lvl>
  </w:abstractNum>
  <w:abstractNum w:abstractNumId="214">
    <w:nsid w:val="6C902FA1"/>
    <w:multiLevelType w:val="singleLevel"/>
    <w:tmpl w:val="F4B2E870"/>
    <w:lvl w:ilvl="0">
      <w:start w:val="1"/>
      <w:numFmt w:val="decimal"/>
      <w:lvlText w:val="%1．"/>
      <w:lvlJc w:val="left"/>
      <w:pPr>
        <w:tabs>
          <w:tab w:val="num" w:pos="900"/>
        </w:tabs>
        <w:ind w:left="900" w:hanging="360"/>
      </w:pPr>
      <w:rPr>
        <w:rFonts w:hint="eastAsia"/>
      </w:rPr>
    </w:lvl>
  </w:abstractNum>
  <w:abstractNum w:abstractNumId="215">
    <w:nsid w:val="6D274092"/>
    <w:multiLevelType w:val="singleLevel"/>
    <w:tmpl w:val="FB5CBA5A"/>
    <w:lvl w:ilvl="0">
      <w:start w:val="1"/>
      <w:numFmt w:val="decimal"/>
      <w:lvlText w:val="%1）"/>
      <w:lvlJc w:val="left"/>
      <w:pPr>
        <w:tabs>
          <w:tab w:val="num" w:pos="907"/>
        </w:tabs>
        <w:ind w:left="907" w:hanging="487"/>
      </w:pPr>
      <w:rPr>
        <w:rFonts w:hint="eastAsia"/>
      </w:rPr>
    </w:lvl>
  </w:abstractNum>
  <w:abstractNum w:abstractNumId="216">
    <w:nsid w:val="6DAC32B6"/>
    <w:multiLevelType w:val="singleLevel"/>
    <w:tmpl w:val="6B4E2846"/>
    <w:lvl w:ilvl="0">
      <w:start w:val="1"/>
      <w:numFmt w:val="upperLetter"/>
      <w:lvlText w:val="%1．"/>
      <w:lvlJc w:val="left"/>
      <w:pPr>
        <w:tabs>
          <w:tab w:val="num" w:pos="765"/>
        </w:tabs>
        <w:ind w:left="765" w:hanging="345"/>
      </w:pPr>
      <w:rPr>
        <w:rFonts w:hint="eastAsia"/>
      </w:rPr>
    </w:lvl>
  </w:abstractNum>
  <w:abstractNum w:abstractNumId="217">
    <w:nsid w:val="6DBE65E1"/>
    <w:multiLevelType w:val="singleLevel"/>
    <w:tmpl w:val="62105E74"/>
    <w:lvl w:ilvl="0">
      <w:start w:val="1"/>
      <w:numFmt w:val="decimalEnclosedCircle"/>
      <w:lvlText w:val="%1"/>
      <w:lvlJc w:val="left"/>
      <w:pPr>
        <w:tabs>
          <w:tab w:val="num" w:pos="945"/>
        </w:tabs>
        <w:ind w:left="945" w:hanging="210"/>
      </w:pPr>
      <w:rPr>
        <w:rFonts w:ascii="宋体" w:hint="eastAsia"/>
      </w:rPr>
    </w:lvl>
  </w:abstractNum>
  <w:abstractNum w:abstractNumId="218">
    <w:nsid w:val="6DC03E0A"/>
    <w:multiLevelType w:val="singleLevel"/>
    <w:tmpl w:val="9EF00DBA"/>
    <w:lvl w:ilvl="0">
      <w:start w:val="1"/>
      <w:numFmt w:val="decimal"/>
      <w:lvlText w:val="%1）"/>
      <w:lvlJc w:val="left"/>
      <w:pPr>
        <w:tabs>
          <w:tab w:val="num" w:pos="1050"/>
        </w:tabs>
        <w:ind w:left="1050" w:hanging="315"/>
      </w:pPr>
      <w:rPr>
        <w:rFonts w:hint="eastAsia"/>
      </w:rPr>
    </w:lvl>
  </w:abstractNum>
  <w:abstractNum w:abstractNumId="219">
    <w:nsid w:val="6EF50E73"/>
    <w:multiLevelType w:val="singleLevel"/>
    <w:tmpl w:val="FD8CA1B2"/>
    <w:lvl w:ilvl="0">
      <w:start w:val="1"/>
      <w:numFmt w:val="lowerLetter"/>
      <w:lvlText w:val="%1．"/>
      <w:lvlJc w:val="left"/>
      <w:pPr>
        <w:tabs>
          <w:tab w:val="num" w:pos="1035"/>
        </w:tabs>
        <w:ind w:left="1035" w:hanging="300"/>
      </w:pPr>
      <w:rPr>
        <w:rFonts w:hint="default"/>
      </w:rPr>
    </w:lvl>
  </w:abstractNum>
  <w:abstractNum w:abstractNumId="220">
    <w:nsid w:val="6F9D3694"/>
    <w:multiLevelType w:val="singleLevel"/>
    <w:tmpl w:val="1D1C1A88"/>
    <w:lvl w:ilvl="0">
      <w:start w:val="1"/>
      <w:numFmt w:val="decimal"/>
      <w:lvlText w:val="（%1）"/>
      <w:lvlJc w:val="left"/>
      <w:pPr>
        <w:tabs>
          <w:tab w:val="num" w:pos="600"/>
        </w:tabs>
        <w:ind w:left="600" w:hanging="600"/>
      </w:pPr>
      <w:rPr>
        <w:rFonts w:hint="eastAsia"/>
      </w:rPr>
    </w:lvl>
  </w:abstractNum>
  <w:abstractNum w:abstractNumId="221">
    <w:nsid w:val="70041134"/>
    <w:multiLevelType w:val="singleLevel"/>
    <w:tmpl w:val="3CB697A0"/>
    <w:lvl w:ilvl="0">
      <w:start w:val="1"/>
      <w:numFmt w:val="decimal"/>
      <w:lvlText w:val="%1、"/>
      <w:lvlJc w:val="left"/>
      <w:pPr>
        <w:tabs>
          <w:tab w:val="num" w:pos="840"/>
        </w:tabs>
        <w:ind w:left="840" w:hanging="360"/>
      </w:pPr>
      <w:rPr>
        <w:rFonts w:hint="eastAsia"/>
      </w:rPr>
    </w:lvl>
  </w:abstractNum>
  <w:abstractNum w:abstractNumId="222">
    <w:nsid w:val="70327B50"/>
    <w:multiLevelType w:val="singleLevel"/>
    <w:tmpl w:val="0AD8439A"/>
    <w:lvl w:ilvl="0">
      <w:start w:val="1"/>
      <w:numFmt w:val="lowerLetter"/>
      <w:lvlText w:val="%1．"/>
      <w:lvlJc w:val="left"/>
      <w:pPr>
        <w:tabs>
          <w:tab w:val="num" w:pos="720"/>
        </w:tabs>
        <w:ind w:left="720" w:hanging="300"/>
      </w:pPr>
      <w:rPr>
        <w:rFonts w:hint="default"/>
      </w:rPr>
    </w:lvl>
  </w:abstractNum>
  <w:abstractNum w:abstractNumId="223">
    <w:nsid w:val="712A1B43"/>
    <w:multiLevelType w:val="singleLevel"/>
    <w:tmpl w:val="26A25D7E"/>
    <w:lvl w:ilvl="0">
      <w:start w:val="1"/>
      <w:numFmt w:val="decimal"/>
      <w:lvlText w:val="%1）"/>
      <w:lvlJc w:val="left"/>
      <w:pPr>
        <w:tabs>
          <w:tab w:val="num" w:pos="480"/>
        </w:tabs>
        <w:ind w:left="480" w:hanging="270"/>
      </w:pPr>
      <w:rPr>
        <w:rFonts w:hint="eastAsia"/>
      </w:rPr>
    </w:lvl>
  </w:abstractNum>
  <w:abstractNum w:abstractNumId="224">
    <w:nsid w:val="715F2BB7"/>
    <w:multiLevelType w:val="singleLevel"/>
    <w:tmpl w:val="B3544190"/>
    <w:lvl w:ilvl="0">
      <w:start w:val="1"/>
      <w:numFmt w:val="decimal"/>
      <w:lvlText w:val="%1．"/>
      <w:lvlJc w:val="left"/>
      <w:pPr>
        <w:tabs>
          <w:tab w:val="num" w:pos="360"/>
        </w:tabs>
        <w:ind w:left="360" w:hanging="360"/>
      </w:pPr>
      <w:rPr>
        <w:rFonts w:hint="eastAsia"/>
      </w:rPr>
    </w:lvl>
  </w:abstractNum>
  <w:abstractNum w:abstractNumId="225">
    <w:nsid w:val="71BC0EA1"/>
    <w:multiLevelType w:val="singleLevel"/>
    <w:tmpl w:val="D50001BC"/>
    <w:lvl w:ilvl="0">
      <w:start w:val="1"/>
      <w:numFmt w:val="lowerLetter"/>
      <w:lvlText w:val="%1．"/>
      <w:lvlJc w:val="left"/>
      <w:pPr>
        <w:tabs>
          <w:tab w:val="num" w:pos="825"/>
        </w:tabs>
        <w:ind w:left="825" w:hanging="405"/>
      </w:pPr>
      <w:rPr>
        <w:rFonts w:hint="default"/>
      </w:rPr>
    </w:lvl>
  </w:abstractNum>
  <w:abstractNum w:abstractNumId="226">
    <w:nsid w:val="71CC6A09"/>
    <w:multiLevelType w:val="singleLevel"/>
    <w:tmpl w:val="64488DAC"/>
    <w:lvl w:ilvl="0">
      <w:start w:val="1"/>
      <w:numFmt w:val="lowerLetter"/>
      <w:lvlText w:val="%1."/>
      <w:lvlJc w:val="left"/>
      <w:pPr>
        <w:tabs>
          <w:tab w:val="num" w:pos="780"/>
        </w:tabs>
        <w:ind w:left="780" w:hanging="360"/>
      </w:pPr>
      <w:rPr>
        <w:rFonts w:hint="default"/>
      </w:rPr>
    </w:lvl>
  </w:abstractNum>
  <w:abstractNum w:abstractNumId="227">
    <w:nsid w:val="721F4E65"/>
    <w:multiLevelType w:val="singleLevel"/>
    <w:tmpl w:val="728E4058"/>
    <w:lvl w:ilvl="0">
      <w:start w:val="2"/>
      <w:numFmt w:val="japaneseCounting"/>
      <w:lvlText w:val="%1、"/>
      <w:lvlJc w:val="left"/>
      <w:pPr>
        <w:tabs>
          <w:tab w:val="num" w:pos="845"/>
        </w:tabs>
        <w:ind w:left="845" w:hanging="420"/>
      </w:pPr>
      <w:rPr>
        <w:rFonts w:hint="eastAsia"/>
      </w:rPr>
    </w:lvl>
  </w:abstractNum>
  <w:abstractNum w:abstractNumId="228">
    <w:nsid w:val="72DA6A2A"/>
    <w:multiLevelType w:val="singleLevel"/>
    <w:tmpl w:val="3B44196C"/>
    <w:lvl w:ilvl="0">
      <w:start w:val="1"/>
      <w:numFmt w:val="japaneseCounting"/>
      <w:lvlText w:val="（%1）"/>
      <w:lvlJc w:val="left"/>
      <w:pPr>
        <w:tabs>
          <w:tab w:val="num" w:pos="1260"/>
        </w:tabs>
        <w:ind w:left="1260" w:hanging="720"/>
      </w:pPr>
      <w:rPr>
        <w:rFonts w:hint="eastAsia"/>
      </w:rPr>
    </w:lvl>
  </w:abstractNum>
  <w:abstractNum w:abstractNumId="229">
    <w:nsid w:val="72DD4CB3"/>
    <w:multiLevelType w:val="singleLevel"/>
    <w:tmpl w:val="711CD1EA"/>
    <w:lvl w:ilvl="0">
      <w:start w:val="1"/>
      <w:numFmt w:val="lowerLetter"/>
      <w:lvlText w:val="%1．"/>
      <w:lvlJc w:val="left"/>
      <w:pPr>
        <w:tabs>
          <w:tab w:val="num" w:pos="720"/>
        </w:tabs>
        <w:ind w:left="720" w:hanging="300"/>
      </w:pPr>
      <w:rPr>
        <w:rFonts w:hint="default"/>
      </w:rPr>
    </w:lvl>
  </w:abstractNum>
  <w:abstractNum w:abstractNumId="230">
    <w:nsid w:val="72E348E7"/>
    <w:multiLevelType w:val="singleLevel"/>
    <w:tmpl w:val="F35A5BA6"/>
    <w:lvl w:ilvl="0">
      <w:start w:val="1"/>
      <w:numFmt w:val="decimal"/>
      <w:lvlText w:val="%1．"/>
      <w:lvlJc w:val="left"/>
      <w:pPr>
        <w:tabs>
          <w:tab w:val="num" w:pos="735"/>
        </w:tabs>
        <w:ind w:left="735" w:hanging="315"/>
      </w:pPr>
      <w:rPr>
        <w:rFonts w:hint="eastAsia"/>
      </w:rPr>
    </w:lvl>
  </w:abstractNum>
  <w:abstractNum w:abstractNumId="231">
    <w:nsid w:val="73D21B46"/>
    <w:multiLevelType w:val="singleLevel"/>
    <w:tmpl w:val="10D8B40E"/>
    <w:lvl w:ilvl="0">
      <w:start w:val="1"/>
      <w:numFmt w:val="decimalEnclosedCircle"/>
      <w:lvlText w:val="%1"/>
      <w:lvlJc w:val="left"/>
      <w:pPr>
        <w:tabs>
          <w:tab w:val="num" w:pos="1155"/>
        </w:tabs>
        <w:ind w:left="1155" w:hanging="210"/>
      </w:pPr>
      <w:rPr>
        <w:rFonts w:ascii="宋体" w:hint="eastAsia"/>
      </w:rPr>
    </w:lvl>
  </w:abstractNum>
  <w:abstractNum w:abstractNumId="232">
    <w:nsid w:val="747919A8"/>
    <w:multiLevelType w:val="singleLevel"/>
    <w:tmpl w:val="F6B41CBC"/>
    <w:lvl w:ilvl="0">
      <w:start w:val="1"/>
      <w:numFmt w:val="decimal"/>
      <w:lvlText w:val="%1）"/>
      <w:lvlJc w:val="left"/>
      <w:pPr>
        <w:tabs>
          <w:tab w:val="num" w:pos="1050"/>
        </w:tabs>
        <w:ind w:left="1050" w:hanging="315"/>
      </w:pPr>
      <w:rPr>
        <w:rFonts w:hint="eastAsia"/>
      </w:rPr>
    </w:lvl>
  </w:abstractNum>
  <w:abstractNum w:abstractNumId="233">
    <w:nsid w:val="7584157C"/>
    <w:multiLevelType w:val="multilevel"/>
    <w:tmpl w:val="0CBE1EC2"/>
    <w:lvl w:ilvl="0">
      <w:start w:val="2"/>
      <w:numFmt w:val="decimal"/>
      <w:lvlText w:val="%1）"/>
      <w:lvlJc w:val="left"/>
      <w:pPr>
        <w:tabs>
          <w:tab w:val="num" w:pos="785"/>
        </w:tabs>
        <w:ind w:left="785" w:hanging="36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980"/>
        </w:tabs>
        <w:ind w:left="1980" w:hanging="720"/>
      </w:pPr>
      <w:rPr>
        <w:rFonts w:hint="eastAsia"/>
      </w:rPr>
    </w:lvl>
    <w:lvl w:ilvl="4">
      <w:start w:val="1"/>
      <w:numFmt w:val="upperLetter"/>
      <w:lvlText w:val="%5、"/>
      <w:lvlJc w:val="left"/>
      <w:pPr>
        <w:tabs>
          <w:tab w:val="num" w:pos="2040"/>
        </w:tabs>
        <w:ind w:left="2040" w:hanging="360"/>
      </w:pPr>
      <w:rPr>
        <w:rFonts w:hint="eastAsia"/>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4">
    <w:nsid w:val="7772137A"/>
    <w:multiLevelType w:val="singleLevel"/>
    <w:tmpl w:val="B5868C4E"/>
    <w:lvl w:ilvl="0">
      <w:start w:val="1"/>
      <w:numFmt w:val="decimal"/>
      <w:lvlText w:val="（%1）"/>
      <w:lvlJc w:val="left"/>
      <w:pPr>
        <w:tabs>
          <w:tab w:val="num" w:pos="945"/>
        </w:tabs>
        <w:ind w:left="945" w:hanging="525"/>
      </w:pPr>
      <w:rPr>
        <w:rFonts w:hint="eastAsia"/>
      </w:rPr>
    </w:lvl>
  </w:abstractNum>
  <w:abstractNum w:abstractNumId="235">
    <w:nsid w:val="77C170BF"/>
    <w:multiLevelType w:val="singleLevel"/>
    <w:tmpl w:val="3ADC6C1E"/>
    <w:lvl w:ilvl="0">
      <w:start w:val="1"/>
      <w:numFmt w:val="decimal"/>
      <w:lvlText w:val="%1、"/>
      <w:lvlJc w:val="left"/>
      <w:pPr>
        <w:tabs>
          <w:tab w:val="num" w:pos="735"/>
        </w:tabs>
        <w:ind w:left="735" w:hanging="315"/>
      </w:pPr>
      <w:rPr>
        <w:rFonts w:hint="eastAsia"/>
      </w:rPr>
    </w:lvl>
  </w:abstractNum>
  <w:abstractNum w:abstractNumId="236">
    <w:nsid w:val="780B1CE9"/>
    <w:multiLevelType w:val="singleLevel"/>
    <w:tmpl w:val="B43A8564"/>
    <w:lvl w:ilvl="0">
      <w:start w:val="1"/>
      <w:numFmt w:val="decimalEnclosedCircle"/>
      <w:lvlText w:val="%1"/>
      <w:lvlJc w:val="left"/>
      <w:pPr>
        <w:tabs>
          <w:tab w:val="num" w:pos="945"/>
        </w:tabs>
        <w:ind w:left="945" w:hanging="210"/>
      </w:pPr>
      <w:rPr>
        <w:rFonts w:ascii="宋体" w:hint="eastAsia"/>
      </w:rPr>
    </w:lvl>
  </w:abstractNum>
  <w:abstractNum w:abstractNumId="237">
    <w:nsid w:val="781A5F58"/>
    <w:multiLevelType w:val="singleLevel"/>
    <w:tmpl w:val="042C69E4"/>
    <w:lvl w:ilvl="0">
      <w:start w:val="1"/>
      <w:numFmt w:val="decimal"/>
      <w:lvlText w:val="%1）"/>
      <w:lvlJc w:val="left"/>
      <w:pPr>
        <w:tabs>
          <w:tab w:val="num" w:pos="840"/>
        </w:tabs>
        <w:ind w:left="840" w:hanging="360"/>
      </w:pPr>
      <w:rPr>
        <w:rFonts w:hint="eastAsia"/>
      </w:rPr>
    </w:lvl>
  </w:abstractNum>
  <w:abstractNum w:abstractNumId="238">
    <w:nsid w:val="788675AE"/>
    <w:multiLevelType w:val="singleLevel"/>
    <w:tmpl w:val="BD865AD2"/>
    <w:lvl w:ilvl="0">
      <w:start w:val="3"/>
      <w:numFmt w:val="japaneseCounting"/>
      <w:lvlText w:val="%1、"/>
      <w:lvlJc w:val="left"/>
      <w:pPr>
        <w:tabs>
          <w:tab w:val="num" w:pos="420"/>
        </w:tabs>
        <w:ind w:left="420" w:hanging="420"/>
      </w:pPr>
      <w:rPr>
        <w:rFonts w:hint="eastAsia"/>
      </w:rPr>
    </w:lvl>
  </w:abstractNum>
  <w:abstractNum w:abstractNumId="239">
    <w:nsid w:val="79435E61"/>
    <w:multiLevelType w:val="singleLevel"/>
    <w:tmpl w:val="1048F728"/>
    <w:lvl w:ilvl="0">
      <w:start w:val="1"/>
      <w:numFmt w:val="upperLetter"/>
      <w:lvlText w:val="%1．"/>
      <w:lvlJc w:val="left"/>
      <w:pPr>
        <w:tabs>
          <w:tab w:val="num" w:pos="765"/>
        </w:tabs>
        <w:ind w:left="765" w:hanging="345"/>
      </w:pPr>
      <w:rPr>
        <w:rFonts w:hint="eastAsia"/>
      </w:rPr>
    </w:lvl>
  </w:abstractNum>
  <w:abstractNum w:abstractNumId="240">
    <w:nsid w:val="7A043442"/>
    <w:multiLevelType w:val="singleLevel"/>
    <w:tmpl w:val="12AC947A"/>
    <w:lvl w:ilvl="0">
      <w:start w:val="1"/>
      <w:numFmt w:val="lowerLetter"/>
      <w:lvlText w:val="%1."/>
      <w:lvlJc w:val="left"/>
      <w:pPr>
        <w:tabs>
          <w:tab w:val="num" w:pos="1320"/>
        </w:tabs>
        <w:ind w:left="1320" w:hanging="270"/>
      </w:pPr>
      <w:rPr>
        <w:rFonts w:hint="default"/>
      </w:rPr>
    </w:lvl>
  </w:abstractNum>
  <w:abstractNum w:abstractNumId="241">
    <w:nsid w:val="7A6A05AF"/>
    <w:multiLevelType w:val="singleLevel"/>
    <w:tmpl w:val="9092C9F0"/>
    <w:lvl w:ilvl="0">
      <w:start w:val="1"/>
      <w:numFmt w:val="lowerLetter"/>
      <w:lvlText w:val="%1．"/>
      <w:lvlJc w:val="left"/>
      <w:pPr>
        <w:tabs>
          <w:tab w:val="num" w:pos="750"/>
        </w:tabs>
        <w:ind w:left="750" w:hanging="330"/>
      </w:pPr>
      <w:rPr>
        <w:rFonts w:hint="default"/>
      </w:rPr>
    </w:lvl>
  </w:abstractNum>
  <w:abstractNum w:abstractNumId="242">
    <w:nsid w:val="7ADB707C"/>
    <w:multiLevelType w:val="singleLevel"/>
    <w:tmpl w:val="10EA23AE"/>
    <w:lvl w:ilvl="0">
      <w:start w:val="1"/>
      <w:numFmt w:val="decimalEnclosedCircle"/>
      <w:lvlText w:val="%1"/>
      <w:lvlJc w:val="left"/>
      <w:pPr>
        <w:tabs>
          <w:tab w:val="num" w:pos="945"/>
        </w:tabs>
        <w:ind w:left="945" w:hanging="210"/>
      </w:pPr>
      <w:rPr>
        <w:rFonts w:ascii="宋体" w:hint="eastAsia"/>
      </w:rPr>
    </w:lvl>
  </w:abstractNum>
  <w:abstractNum w:abstractNumId="243">
    <w:nsid w:val="7C3604C8"/>
    <w:multiLevelType w:val="singleLevel"/>
    <w:tmpl w:val="5790A6A2"/>
    <w:lvl w:ilvl="0">
      <w:start w:val="1"/>
      <w:numFmt w:val="decimal"/>
      <w:lvlText w:val="%1、"/>
      <w:lvlJc w:val="left"/>
      <w:pPr>
        <w:tabs>
          <w:tab w:val="num" w:pos="855"/>
        </w:tabs>
        <w:ind w:left="855" w:hanging="375"/>
      </w:pPr>
      <w:rPr>
        <w:rFonts w:hint="eastAsia"/>
        <w:b/>
      </w:rPr>
    </w:lvl>
  </w:abstractNum>
  <w:abstractNum w:abstractNumId="244">
    <w:nsid w:val="7C6E6511"/>
    <w:multiLevelType w:val="singleLevel"/>
    <w:tmpl w:val="2F8C945A"/>
    <w:lvl w:ilvl="0">
      <w:start w:val="1"/>
      <w:numFmt w:val="decimal"/>
      <w:lvlText w:val="（%1）"/>
      <w:lvlJc w:val="left"/>
      <w:pPr>
        <w:tabs>
          <w:tab w:val="num" w:pos="945"/>
        </w:tabs>
        <w:ind w:left="945" w:hanging="525"/>
      </w:pPr>
      <w:rPr>
        <w:rFonts w:hint="eastAsia"/>
      </w:rPr>
    </w:lvl>
  </w:abstractNum>
  <w:abstractNum w:abstractNumId="245">
    <w:nsid w:val="7CA10627"/>
    <w:multiLevelType w:val="singleLevel"/>
    <w:tmpl w:val="4BF2FF9C"/>
    <w:lvl w:ilvl="0">
      <w:start w:val="1"/>
      <w:numFmt w:val="decimal"/>
      <w:lvlText w:val="(%1)"/>
      <w:lvlJc w:val="left"/>
      <w:pPr>
        <w:tabs>
          <w:tab w:val="num" w:pos="1785"/>
        </w:tabs>
        <w:ind w:left="1785" w:hanging="420"/>
      </w:pPr>
      <w:rPr>
        <w:rFonts w:hint="default"/>
      </w:rPr>
    </w:lvl>
  </w:abstractNum>
  <w:abstractNum w:abstractNumId="246">
    <w:nsid w:val="7D2B373E"/>
    <w:multiLevelType w:val="singleLevel"/>
    <w:tmpl w:val="F3D4AEB6"/>
    <w:lvl w:ilvl="0">
      <w:start w:val="1"/>
      <w:numFmt w:val="japaneseCounting"/>
      <w:lvlText w:val="%1、"/>
      <w:lvlJc w:val="left"/>
      <w:pPr>
        <w:tabs>
          <w:tab w:val="num" w:pos="975"/>
        </w:tabs>
        <w:ind w:left="975" w:hanging="570"/>
      </w:pPr>
      <w:rPr>
        <w:rFonts w:eastAsia="黑体" w:hint="eastAsia"/>
        <w:b/>
        <w:sz w:val="28"/>
      </w:rPr>
    </w:lvl>
  </w:abstractNum>
  <w:abstractNum w:abstractNumId="247">
    <w:nsid w:val="7DD11655"/>
    <w:multiLevelType w:val="singleLevel"/>
    <w:tmpl w:val="E6F4C8A6"/>
    <w:lvl w:ilvl="0">
      <w:start w:val="1"/>
      <w:numFmt w:val="decimal"/>
      <w:lvlText w:val="（%1）"/>
      <w:lvlJc w:val="left"/>
      <w:pPr>
        <w:tabs>
          <w:tab w:val="num" w:pos="945"/>
        </w:tabs>
        <w:ind w:left="945" w:hanging="525"/>
      </w:pPr>
    </w:lvl>
  </w:abstractNum>
  <w:abstractNum w:abstractNumId="248">
    <w:nsid w:val="7DF02A52"/>
    <w:multiLevelType w:val="singleLevel"/>
    <w:tmpl w:val="72B2A1D4"/>
    <w:lvl w:ilvl="0">
      <w:start w:val="1"/>
      <w:numFmt w:val="decimal"/>
      <w:lvlText w:val="（%1）"/>
      <w:lvlJc w:val="left"/>
      <w:pPr>
        <w:tabs>
          <w:tab w:val="num" w:pos="945"/>
        </w:tabs>
        <w:ind w:left="945" w:hanging="525"/>
      </w:pPr>
      <w:rPr>
        <w:rFonts w:hint="eastAsia"/>
      </w:rPr>
    </w:lvl>
  </w:abstractNum>
  <w:abstractNum w:abstractNumId="249">
    <w:nsid w:val="7E013398"/>
    <w:multiLevelType w:val="singleLevel"/>
    <w:tmpl w:val="E01C12D4"/>
    <w:lvl w:ilvl="0">
      <w:start w:val="1"/>
      <w:numFmt w:val="bullet"/>
      <w:lvlText w:val="·"/>
      <w:lvlJc w:val="left"/>
      <w:pPr>
        <w:tabs>
          <w:tab w:val="num" w:pos="425"/>
        </w:tabs>
        <w:ind w:left="425" w:hanging="425"/>
      </w:pPr>
      <w:rPr>
        <w:rFonts w:ascii="宋体" w:eastAsia="宋体" w:hAnsi="Wingdings" w:hint="eastAsia"/>
      </w:rPr>
    </w:lvl>
  </w:abstractNum>
  <w:abstractNum w:abstractNumId="250">
    <w:nsid w:val="7ED50172"/>
    <w:multiLevelType w:val="singleLevel"/>
    <w:tmpl w:val="23D04520"/>
    <w:lvl w:ilvl="0">
      <w:start w:val="1"/>
      <w:numFmt w:val="decimalEnclosedCircle"/>
      <w:lvlText w:val="%1"/>
      <w:lvlJc w:val="left"/>
      <w:pPr>
        <w:tabs>
          <w:tab w:val="num" w:pos="945"/>
        </w:tabs>
        <w:ind w:left="945" w:hanging="210"/>
      </w:pPr>
      <w:rPr>
        <w:rFonts w:ascii="宋体" w:hint="eastAsia"/>
      </w:rPr>
    </w:lvl>
  </w:abstractNum>
  <w:abstractNum w:abstractNumId="251">
    <w:nsid w:val="7F2D347C"/>
    <w:multiLevelType w:val="singleLevel"/>
    <w:tmpl w:val="5D585B50"/>
    <w:lvl w:ilvl="0">
      <w:start w:val="1"/>
      <w:numFmt w:val="decimal"/>
      <w:lvlText w:val="（%1）"/>
      <w:lvlJc w:val="left"/>
      <w:pPr>
        <w:tabs>
          <w:tab w:val="num" w:pos="525"/>
        </w:tabs>
        <w:ind w:left="525" w:hanging="525"/>
      </w:pPr>
      <w:rPr>
        <w:rFonts w:hint="eastAsia"/>
      </w:rPr>
    </w:lvl>
  </w:abstractNum>
  <w:abstractNum w:abstractNumId="252">
    <w:nsid w:val="7FA655E3"/>
    <w:multiLevelType w:val="singleLevel"/>
    <w:tmpl w:val="E01C12D4"/>
    <w:lvl w:ilvl="0">
      <w:start w:val="1"/>
      <w:numFmt w:val="bullet"/>
      <w:lvlText w:val="·"/>
      <w:lvlJc w:val="left"/>
      <w:pPr>
        <w:tabs>
          <w:tab w:val="num" w:pos="425"/>
        </w:tabs>
        <w:ind w:left="425" w:hanging="425"/>
      </w:pPr>
      <w:rPr>
        <w:rFonts w:ascii="宋体" w:eastAsia="宋体" w:hAnsi="Wingdings" w:hint="eastAsia"/>
      </w:rPr>
    </w:lvl>
  </w:abstractNum>
  <w:num w:numId="1">
    <w:abstractNumId w:val="7"/>
  </w:num>
  <w:num w:numId="2">
    <w:abstractNumId w:val="0"/>
  </w:num>
  <w:num w:numId="3">
    <w:abstractNumId w:val="1"/>
  </w:num>
  <w:num w:numId="4">
    <w:abstractNumId w:val="2"/>
  </w:num>
  <w:num w:numId="5">
    <w:abstractNumId w:val="3"/>
  </w:num>
  <w:num w:numId="6">
    <w:abstractNumId w:val="4"/>
  </w:num>
  <w:num w:numId="7">
    <w:abstractNumId w:val="110"/>
  </w:num>
  <w:num w:numId="8">
    <w:abstractNumId w:val="14"/>
  </w:num>
  <w:num w:numId="9">
    <w:abstractNumId w:val="162"/>
  </w:num>
  <w:num w:numId="10">
    <w:abstractNumId w:val="206"/>
  </w:num>
  <w:num w:numId="11">
    <w:abstractNumId w:val="5"/>
  </w:num>
  <w:num w:numId="12">
    <w:abstractNumId w:val="227"/>
  </w:num>
  <w:num w:numId="13">
    <w:abstractNumId w:val="216"/>
  </w:num>
  <w:num w:numId="14">
    <w:abstractNumId w:val="90"/>
  </w:num>
  <w:num w:numId="15">
    <w:abstractNumId w:val="69"/>
  </w:num>
  <w:num w:numId="16">
    <w:abstractNumId w:val="136"/>
  </w:num>
  <w:num w:numId="17">
    <w:abstractNumId w:val="93"/>
  </w:num>
  <w:num w:numId="18">
    <w:abstractNumId w:val="238"/>
  </w:num>
  <w:num w:numId="19">
    <w:abstractNumId w:val="182"/>
  </w:num>
  <w:num w:numId="20">
    <w:abstractNumId w:val="117"/>
  </w:num>
  <w:num w:numId="21">
    <w:abstractNumId w:val="239"/>
  </w:num>
  <w:num w:numId="22">
    <w:abstractNumId w:val="124"/>
  </w:num>
  <w:num w:numId="23">
    <w:abstractNumId w:val="188"/>
  </w:num>
  <w:num w:numId="24">
    <w:abstractNumId w:val="17"/>
  </w:num>
  <w:num w:numId="25">
    <w:abstractNumId w:val="30"/>
  </w:num>
  <w:num w:numId="26">
    <w:abstractNumId w:val="19"/>
  </w:num>
  <w:num w:numId="27">
    <w:abstractNumId w:val="84"/>
  </w:num>
  <w:num w:numId="28">
    <w:abstractNumId w:val="18"/>
  </w:num>
  <w:num w:numId="29">
    <w:abstractNumId w:val="94"/>
  </w:num>
  <w:num w:numId="30">
    <w:abstractNumId w:val="152"/>
  </w:num>
  <w:num w:numId="31">
    <w:abstractNumId w:val="78"/>
  </w:num>
  <w:num w:numId="32">
    <w:abstractNumId w:val="241"/>
  </w:num>
  <w:num w:numId="33">
    <w:abstractNumId w:val="68"/>
  </w:num>
  <w:num w:numId="34">
    <w:abstractNumId w:val="89"/>
  </w:num>
  <w:num w:numId="35">
    <w:abstractNumId w:val="144"/>
  </w:num>
  <w:num w:numId="36">
    <w:abstractNumId w:val="176"/>
  </w:num>
  <w:num w:numId="37">
    <w:abstractNumId w:val="179"/>
  </w:num>
  <w:num w:numId="38">
    <w:abstractNumId w:val="9"/>
  </w:num>
  <w:num w:numId="39">
    <w:abstractNumId w:val="45"/>
  </w:num>
  <w:num w:numId="40">
    <w:abstractNumId w:val="237"/>
  </w:num>
  <w:num w:numId="41">
    <w:abstractNumId w:val="205"/>
  </w:num>
  <w:num w:numId="42">
    <w:abstractNumId w:val="48"/>
  </w:num>
  <w:num w:numId="43">
    <w:abstractNumId w:val="186"/>
  </w:num>
  <w:num w:numId="44">
    <w:abstractNumId w:val="56"/>
  </w:num>
  <w:num w:numId="45">
    <w:abstractNumId w:val="198"/>
  </w:num>
  <w:num w:numId="46">
    <w:abstractNumId w:val="13"/>
  </w:num>
  <w:num w:numId="47">
    <w:abstractNumId w:val="151"/>
  </w:num>
  <w:num w:numId="48">
    <w:abstractNumId w:val="211"/>
  </w:num>
  <w:num w:numId="49">
    <w:abstractNumId w:val="154"/>
  </w:num>
  <w:num w:numId="50">
    <w:abstractNumId w:val="54"/>
  </w:num>
  <w:num w:numId="51">
    <w:abstractNumId w:val="107"/>
  </w:num>
  <w:num w:numId="52">
    <w:abstractNumId w:val="61"/>
  </w:num>
  <w:num w:numId="53">
    <w:abstractNumId w:val="220"/>
  </w:num>
  <w:num w:numId="54">
    <w:abstractNumId w:val="40"/>
  </w:num>
  <w:num w:numId="55">
    <w:abstractNumId w:val="15"/>
  </w:num>
  <w:num w:numId="56">
    <w:abstractNumId w:val="53"/>
  </w:num>
  <w:num w:numId="57">
    <w:abstractNumId w:val="60"/>
  </w:num>
  <w:num w:numId="58">
    <w:abstractNumId w:val="125"/>
  </w:num>
  <w:num w:numId="59">
    <w:abstractNumId w:val="145"/>
  </w:num>
  <w:num w:numId="60">
    <w:abstractNumId w:val="249"/>
  </w:num>
  <w:num w:numId="61">
    <w:abstractNumId w:val="27"/>
  </w:num>
  <w:num w:numId="62">
    <w:abstractNumId w:val="226"/>
  </w:num>
  <w:num w:numId="63">
    <w:abstractNumId w:val="127"/>
  </w:num>
  <w:num w:numId="64">
    <w:abstractNumId w:val="33"/>
  </w:num>
  <w:num w:numId="65">
    <w:abstractNumId w:val="6"/>
  </w:num>
  <w:num w:numId="66">
    <w:abstractNumId w:val="193"/>
  </w:num>
  <w:num w:numId="67">
    <w:abstractNumId w:val="46"/>
  </w:num>
  <w:num w:numId="68">
    <w:abstractNumId w:val="102"/>
  </w:num>
  <w:num w:numId="69">
    <w:abstractNumId w:val="31"/>
  </w:num>
  <w:num w:numId="70">
    <w:abstractNumId w:val="114"/>
  </w:num>
  <w:num w:numId="71">
    <w:abstractNumId w:val="35"/>
  </w:num>
  <w:num w:numId="72">
    <w:abstractNumId w:val="41"/>
  </w:num>
  <w:num w:numId="73">
    <w:abstractNumId w:val="225"/>
  </w:num>
  <w:num w:numId="74">
    <w:abstractNumId w:val="192"/>
  </w:num>
  <w:num w:numId="75">
    <w:abstractNumId w:val="221"/>
  </w:num>
  <w:num w:numId="76">
    <w:abstractNumId w:val="59"/>
  </w:num>
  <w:num w:numId="77">
    <w:abstractNumId w:val="252"/>
  </w:num>
  <w:num w:numId="78">
    <w:abstractNumId w:val="106"/>
  </w:num>
  <w:num w:numId="79">
    <w:abstractNumId w:val="246"/>
  </w:num>
  <w:num w:numId="80">
    <w:abstractNumId w:val="185"/>
  </w:num>
  <w:num w:numId="81">
    <w:abstractNumId w:val="243"/>
  </w:num>
  <w:num w:numId="82">
    <w:abstractNumId w:val="214"/>
  </w:num>
  <w:num w:numId="83">
    <w:abstractNumId w:val="173"/>
  </w:num>
  <w:num w:numId="84">
    <w:abstractNumId w:val="49"/>
  </w:num>
  <w:num w:numId="85">
    <w:abstractNumId w:val="228"/>
  </w:num>
  <w:num w:numId="86">
    <w:abstractNumId w:val="203"/>
  </w:num>
  <w:num w:numId="87">
    <w:abstractNumId w:val="139"/>
  </w:num>
  <w:num w:numId="88">
    <w:abstractNumId w:val="79"/>
  </w:num>
  <w:num w:numId="89">
    <w:abstractNumId w:val="132"/>
  </w:num>
  <w:num w:numId="90">
    <w:abstractNumId w:val="34"/>
  </w:num>
  <w:num w:numId="91">
    <w:abstractNumId w:val="57"/>
  </w:num>
  <w:num w:numId="92">
    <w:abstractNumId w:val="113"/>
  </w:num>
  <w:num w:numId="93">
    <w:abstractNumId w:val="22"/>
  </w:num>
  <w:num w:numId="94">
    <w:abstractNumId w:val="39"/>
  </w:num>
  <w:num w:numId="95">
    <w:abstractNumId w:val="115"/>
  </w:num>
  <w:num w:numId="96">
    <w:abstractNumId w:val="133"/>
  </w:num>
  <w:num w:numId="97">
    <w:abstractNumId w:val="172"/>
  </w:num>
  <w:num w:numId="98">
    <w:abstractNumId w:val="209"/>
  </w:num>
  <w:num w:numId="99">
    <w:abstractNumId w:val="170"/>
  </w:num>
  <w:num w:numId="100">
    <w:abstractNumId w:val="116"/>
  </w:num>
  <w:num w:numId="101">
    <w:abstractNumId w:val="196"/>
  </w:num>
  <w:num w:numId="102">
    <w:abstractNumId w:val="65"/>
  </w:num>
  <w:num w:numId="103">
    <w:abstractNumId w:val="51"/>
  </w:num>
  <w:num w:numId="104">
    <w:abstractNumId w:val="55"/>
  </w:num>
  <w:num w:numId="105">
    <w:abstractNumId w:val="245"/>
  </w:num>
  <w:num w:numId="106">
    <w:abstractNumId w:val="42"/>
  </w:num>
  <w:num w:numId="107">
    <w:abstractNumId w:val="100"/>
  </w:num>
  <w:num w:numId="108">
    <w:abstractNumId w:val="112"/>
  </w:num>
  <w:num w:numId="109">
    <w:abstractNumId w:val="91"/>
  </w:num>
  <w:num w:numId="110">
    <w:abstractNumId w:val="142"/>
  </w:num>
  <w:num w:numId="111">
    <w:abstractNumId w:val="190"/>
  </w:num>
  <w:num w:numId="112">
    <w:abstractNumId w:val="160"/>
  </w:num>
  <w:num w:numId="113">
    <w:abstractNumId w:val="189"/>
  </w:num>
  <w:num w:numId="114">
    <w:abstractNumId w:val="199"/>
  </w:num>
  <w:num w:numId="115">
    <w:abstractNumId w:val="36"/>
  </w:num>
  <w:num w:numId="116">
    <w:abstractNumId w:val="123"/>
  </w:num>
  <w:num w:numId="117">
    <w:abstractNumId w:val="175"/>
  </w:num>
  <w:num w:numId="118">
    <w:abstractNumId w:val="37"/>
  </w:num>
  <w:num w:numId="119">
    <w:abstractNumId w:val="157"/>
  </w:num>
  <w:num w:numId="120">
    <w:abstractNumId w:val="58"/>
  </w:num>
  <w:num w:numId="121">
    <w:abstractNumId w:val="99"/>
  </w:num>
  <w:num w:numId="122">
    <w:abstractNumId w:val="181"/>
  </w:num>
  <w:num w:numId="123">
    <w:abstractNumId w:val="222"/>
  </w:num>
  <w:num w:numId="124">
    <w:abstractNumId w:val="213"/>
  </w:num>
  <w:num w:numId="125">
    <w:abstractNumId w:val="111"/>
  </w:num>
  <w:num w:numId="126">
    <w:abstractNumId w:val="229"/>
  </w:num>
  <w:num w:numId="127">
    <w:abstractNumId w:val="156"/>
  </w:num>
  <w:num w:numId="128">
    <w:abstractNumId w:val="109"/>
  </w:num>
  <w:num w:numId="129">
    <w:abstractNumId w:val="183"/>
  </w:num>
  <w:num w:numId="130">
    <w:abstractNumId w:val="95"/>
  </w:num>
  <w:num w:numId="131">
    <w:abstractNumId w:val="62"/>
  </w:num>
  <w:num w:numId="132">
    <w:abstractNumId w:val="146"/>
  </w:num>
  <w:num w:numId="133">
    <w:abstractNumId w:val="143"/>
  </w:num>
  <w:num w:numId="134">
    <w:abstractNumId w:val="197"/>
  </w:num>
  <w:num w:numId="135">
    <w:abstractNumId w:val="230"/>
  </w:num>
  <w:num w:numId="136">
    <w:abstractNumId w:val="80"/>
  </w:num>
  <w:num w:numId="137">
    <w:abstractNumId w:val="83"/>
  </w:num>
  <w:num w:numId="138">
    <w:abstractNumId w:val="195"/>
  </w:num>
  <w:num w:numId="139">
    <w:abstractNumId w:val="155"/>
  </w:num>
  <w:num w:numId="140">
    <w:abstractNumId w:val="16"/>
  </w:num>
  <w:num w:numId="141">
    <w:abstractNumId w:val="140"/>
  </w:num>
  <w:num w:numId="142">
    <w:abstractNumId w:val="171"/>
  </w:num>
  <w:num w:numId="143">
    <w:abstractNumId w:val="85"/>
  </w:num>
  <w:num w:numId="144">
    <w:abstractNumId w:val="25"/>
  </w:num>
  <w:num w:numId="145">
    <w:abstractNumId w:val="87"/>
  </w:num>
  <w:num w:numId="146">
    <w:abstractNumId w:val="180"/>
  </w:num>
  <w:num w:numId="147">
    <w:abstractNumId w:val="204"/>
  </w:num>
  <w:num w:numId="148">
    <w:abstractNumId w:val="134"/>
  </w:num>
  <w:num w:numId="149">
    <w:abstractNumId w:val="76"/>
  </w:num>
  <w:num w:numId="150">
    <w:abstractNumId w:val="128"/>
  </w:num>
  <w:num w:numId="151">
    <w:abstractNumId w:val="29"/>
  </w:num>
  <w:num w:numId="152">
    <w:abstractNumId w:val="135"/>
  </w:num>
  <w:num w:numId="153">
    <w:abstractNumId w:val="97"/>
  </w:num>
  <w:num w:numId="154">
    <w:abstractNumId w:val="120"/>
  </w:num>
  <w:num w:numId="155">
    <w:abstractNumId w:val="101"/>
  </w:num>
  <w:num w:numId="156">
    <w:abstractNumId w:val="12"/>
  </w:num>
  <w:num w:numId="157">
    <w:abstractNumId w:val="218"/>
  </w:num>
  <w:num w:numId="158">
    <w:abstractNumId w:val="250"/>
  </w:num>
  <w:num w:numId="159">
    <w:abstractNumId w:val="74"/>
  </w:num>
  <w:num w:numId="160">
    <w:abstractNumId w:val="81"/>
  </w:num>
  <w:num w:numId="161">
    <w:abstractNumId w:val="232"/>
  </w:num>
  <w:num w:numId="162">
    <w:abstractNumId w:val="150"/>
  </w:num>
  <w:num w:numId="163">
    <w:abstractNumId w:val="147"/>
  </w:num>
  <w:num w:numId="164">
    <w:abstractNumId w:val="236"/>
  </w:num>
  <w:num w:numId="165">
    <w:abstractNumId w:val="219"/>
  </w:num>
  <w:num w:numId="166">
    <w:abstractNumId w:val="200"/>
  </w:num>
  <w:num w:numId="167">
    <w:abstractNumId w:val="10"/>
  </w:num>
  <w:num w:numId="168">
    <w:abstractNumId w:val="71"/>
  </w:num>
  <w:num w:numId="169">
    <w:abstractNumId w:val="24"/>
  </w:num>
  <w:num w:numId="170">
    <w:abstractNumId w:val="131"/>
  </w:num>
  <w:num w:numId="171">
    <w:abstractNumId w:val="167"/>
  </w:num>
  <w:num w:numId="172">
    <w:abstractNumId w:val="28"/>
  </w:num>
  <w:num w:numId="173">
    <w:abstractNumId w:val="187"/>
  </w:num>
  <w:num w:numId="174">
    <w:abstractNumId w:val="148"/>
  </w:num>
  <w:num w:numId="175">
    <w:abstractNumId w:val="234"/>
  </w:num>
  <w:num w:numId="176">
    <w:abstractNumId w:val="50"/>
  </w:num>
  <w:num w:numId="177">
    <w:abstractNumId w:val="194"/>
  </w:num>
  <w:num w:numId="178">
    <w:abstractNumId w:val="174"/>
  </w:num>
  <w:num w:numId="179">
    <w:abstractNumId w:val="82"/>
  </w:num>
  <w:num w:numId="180">
    <w:abstractNumId w:val="121"/>
  </w:num>
  <w:num w:numId="181">
    <w:abstractNumId w:val="126"/>
  </w:num>
  <w:num w:numId="182">
    <w:abstractNumId w:val="70"/>
  </w:num>
  <w:num w:numId="183">
    <w:abstractNumId w:val="231"/>
  </w:num>
  <w:num w:numId="184">
    <w:abstractNumId w:val="235"/>
  </w:num>
  <w:num w:numId="185">
    <w:abstractNumId w:val="43"/>
  </w:num>
  <w:num w:numId="186">
    <w:abstractNumId w:val="169"/>
  </w:num>
  <w:num w:numId="187">
    <w:abstractNumId w:val="77"/>
  </w:num>
  <w:num w:numId="188">
    <w:abstractNumId w:val="240"/>
  </w:num>
  <w:num w:numId="189">
    <w:abstractNumId w:val="178"/>
  </w:num>
  <w:num w:numId="190">
    <w:abstractNumId w:val="64"/>
  </w:num>
  <w:num w:numId="191">
    <w:abstractNumId w:val="67"/>
  </w:num>
  <w:num w:numId="192">
    <w:abstractNumId w:val="38"/>
  </w:num>
  <w:num w:numId="193">
    <w:abstractNumId w:val="96"/>
  </w:num>
  <w:num w:numId="194">
    <w:abstractNumId w:val="73"/>
  </w:num>
  <w:num w:numId="195">
    <w:abstractNumId w:val="159"/>
  </w:num>
  <w:num w:numId="196">
    <w:abstractNumId w:val="202"/>
  </w:num>
  <w:num w:numId="197">
    <w:abstractNumId w:val="44"/>
  </w:num>
  <w:num w:numId="198">
    <w:abstractNumId w:val="223"/>
  </w:num>
  <w:num w:numId="199">
    <w:abstractNumId w:val="215"/>
  </w:num>
  <w:num w:numId="200">
    <w:abstractNumId w:val="47"/>
  </w:num>
  <w:num w:numId="201">
    <w:abstractNumId w:val="72"/>
  </w:num>
  <w:num w:numId="202">
    <w:abstractNumId w:val="23"/>
  </w:num>
  <w:num w:numId="203">
    <w:abstractNumId w:val="52"/>
  </w:num>
  <w:num w:numId="204">
    <w:abstractNumId w:val="21"/>
  </w:num>
  <w:num w:numId="205">
    <w:abstractNumId w:val="244"/>
  </w:num>
  <w:num w:numId="206">
    <w:abstractNumId w:val="217"/>
  </w:num>
  <w:num w:numId="207">
    <w:abstractNumId w:val="242"/>
  </w:num>
  <w:num w:numId="208">
    <w:abstractNumId w:val="26"/>
  </w:num>
  <w:num w:numId="209">
    <w:abstractNumId w:val="161"/>
  </w:num>
  <w:num w:numId="210">
    <w:abstractNumId w:val="11"/>
  </w:num>
  <w:num w:numId="211">
    <w:abstractNumId w:val="168"/>
  </w:num>
  <w:num w:numId="212">
    <w:abstractNumId w:val="103"/>
    <w:lvlOverride w:ilvl="0">
      <w:startOverride w:val="1"/>
    </w:lvlOverride>
  </w:num>
  <w:num w:numId="213">
    <w:abstractNumId w:val="92"/>
    <w:lvlOverride w:ilvl="0">
      <w:startOverride w:val="1"/>
    </w:lvlOverride>
  </w:num>
  <w:num w:numId="214">
    <w:abstractNumId w:val="88"/>
    <w:lvlOverride w:ilvl="0">
      <w:startOverride w:val="1"/>
    </w:lvlOverride>
  </w:num>
  <w:num w:numId="215">
    <w:abstractNumId w:val="247"/>
    <w:lvlOverride w:ilvl="0">
      <w:startOverride w:val="1"/>
    </w:lvlOverride>
  </w:num>
  <w:num w:numId="216">
    <w:abstractNumId w:val="75"/>
  </w:num>
  <w:num w:numId="217">
    <w:abstractNumId w:val="63"/>
  </w:num>
  <w:num w:numId="218">
    <w:abstractNumId w:val="105"/>
  </w:num>
  <w:num w:numId="219">
    <w:abstractNumId w:val="248"/>
  </w:num>
  <w:num w:numId="220">
    <w:abstractNumId w:val="207"/>
  </w:num>
  <w:num w:numId="221">
    <w:abstractNumId w:val="8"/>
  </w:num>
  <w:num w:numId="222">
    <w:abstractNumId w:val="130"/>
  </w:num>
  <w:num w:numId="223">
    <w:abstractNumId w:val="98"/>
    <w:lvlOverride w:ilvl="0">
      <w:startOverride w:val="1"/>
    </w:lvlOverride>
  </w:num>
  <w:num w:numId="224">
    <w:abstractNumId w:val="118"/>
  </w:num>
  <w:num w:numId="225">
    <w:abstractNumId w:val="210"/>
  </w:num>
  <w:num w:numId="226">
    <w:abstractNumId w:val="158"/>
  </w:num>
  <w:num w:numId="227">
    <w:abstractNumId w:val="32"/>
  </w:num>
  <w:num w:numId="228">
    <w:abstractNumId w:val="122"/>
  </w:num>
  <w:num w:numId="229">
    <w:abstractNumId w:val="141"/>
  </w:num>
  <w:num w:numId="230">
    <w:abstractNumId w:val="86"/>
  </w:num>
  <w:num w:numId="231">
    <w:abstractNumId w:val="224"/>
  </w:num>
  <w:num w:numId="232">
    <w:abstractNumId w:val="166"/>
  </w:num>
  <w:num w:numId="233">
    <w:abstractNumId w:val="108"/>
  </w:num>
  <w:num w:numId="234">
    <w:abstractNumId w:val="191"/>
  </w:num>
  <w:num w:numId="235">
    <w:abstractNumId w:val="208"/>
  </w:num>
  <w:num w:numId="236">
    <w:abstractNumId w:val="165"/>
  </w:num>
  <w:num w:numId="237">
    <w:abstractNumId w:val="104"/>
  </w:num>
  <w:num w:numId="238">
    <w:abstractNumId w:val="251"/>
  </w:num>
  <w:num w:numId="239">
    <w:abstractNumId w:val="153"/>
  </w:num>
  <w:num w:numId="240">
    <w:abstractNumId w:val="119"/>
  </w:num>
  <w:num w:numId="241">
    <w:abstractNumId w:val="138"/>
  </w:num>
  <w:num w:numId="242">
    <w:abstractNumId w:val="20"/>
  </w:num>
  <w:num w:numId="243">
    <w:abstractNumId w:val="129"/>
  </w:num>
  <w:num w:numId="244">
    <w:abstractNumId w:val="233"/>
  </w:num>
  <w:num w:numId="245">
    <w:abstractNumId w:val="212"/>
  </w:num>
  <w:num w:numId="246">
    <w:abstractNumId w:val="184"/>
  </w:num>
  <w:num w:numId="247">
    <w:abstractNumId w:val="163"/>
  </w:num>
  <w:num w:numId="248">
    <w:abstractNumId w:val="177"/>
  </w:num>
  <w:num w:numId="249">
    <w:abstractNumId w:val="137"/>
  </w:num>
  <w:num w:numId="250">
    <w:abstractNumId w:val="149"/>
  </w:num>
  <w:num w:numId="251">
    <w:abstractNumId w:val="66"/>
  </w:num>
  <w:num w:numId="252">
    <w:abstractNumId w:val="164"/>
  </w:num>
  <w:num w:numId="253">
    <w:abstractNumId w:val="201"/>
  </w:num>
  <w:numIdMacAtCleanup w:val="2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124E1"/>
    <w:rsid w:val="00023A2D"/>
    <w:rsid w:val="00067A2F"/>
    <w:rsid w:val="000879DA"/>
    <w:rsid w:val="00117458"/>
    <w:rsid w:val="00292295"/>
    <w:rsid w:val="00344D84"/>
    <w:rsid w:val="003D1C53"/>
    <w:rsid w:val="003F1636"/>
    <w:rsid w:val="004C5679"/>
    <w:rsid w:val="005B63AE"/>
    <w:rsid w:val="00612085"/>
    <w:rsid w:val="007D3204"/>
    <w:rsid w:val="009637FB"/>
    <w:rsid w:val="009E6AE0"/>
    <w:rsid w:val="00A17844"/>
    <w:rsid w:val="00AF3BD0"/>
    <w:rsid w:val="00B12961"/>
    <w:rsid w:val="00B42F96"/>
    <w:rsid w:val="00B711BD"/>
    <w:rsid w:val="00C468F4"/>
    <w:rsid w:val="00C85B1B"/>
    <w:rsid w:val="00CB51A0"/>
    <w:rsid w:val="00D361B2"/>
    <w:rsid w:val="00D5726D"/>
    <w:rsid w:val="00DC4F41"/>
    <w:rsid w:val="00E00E60"/>
    <w:rsid w:val="00E124E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7170"/>
    <o:shapelayout v:ext="edit">
      <o:idmap v:ext="edit" data="1,2,3,4,5,6"/>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kern w:val="2"/>
      <w:sz w:val="21"/>
      <w:szCs w:val="24"/>
    </w:rPr>
  </w:style>
  <w:style w:type="paragraph" w:styleId="1">
    <w:name w:val="heading 1"/>
    <w:basedOn w:val="a0"/>
    <w:next w:val="a0"/>
    <w:qFormat/>
    <w:pPr>
      <w:keepNext/>
      <w:keepLines/>
      <w:numPr>
        <w:numId w:val="1"/>
      </w:numPr>
      <w:spacing w:before="340" w:after="330" w:line="578" w:lineRule="auto"/>
      <w:jc w:val="left"/>
      <w:outlineLvl w:val="0"/>
    </w:pPr>
    <w:rPr>
      <w:rFonts w:ascii="Arial" w:hAnsi="Arial"/>
      <w:bCs/>
      <w:sz w:val="32"/>
      <w:szCs w:val="32"/>
    </w:rPr>
  </w:style>
  <w:style w:type="paragraph" w:styleId="20">
    <w:name w:val="heading 2"/>
    <w:basedOn w:val="a0"/>
    <w:next w:val="a0"/>
    <w:qFormat/>
    <w:pPr>
      <w:keepNext/>
      <w:keepLines/>
      <w:numPr>
        <w:ilvl w:val="1"/>
        <w:numId w:val="1"/>
      </w:numPr>
      <w:spacing w:before="260" w:after="260" w:line="415" w:lineRule="auto"/>
      <w:outlineLvl w:val="1"/>
    </w:pPr>
    <w:rPr>
      <w:rFonts w:ascii="Arial" w:hAnsi="Arial"/>
      <w:bCs/>
      <w:color w:val="000000"/>
      <w:sz w:val="32"/>
      <w:szCs w:val="32"/>
    </w:rPr>
  </w:style>
  <w:style w:type="paragraph" w:styleId="30">
    <w:name w:val="heading 3"/>
    <w:basedOn w:val="a0"/>
    <w:next w:val="a0"/>
    <w:qFormat/>
    <w:pPr>
      <w:keepNext/>
      <w:keepLines/>
      <w:numPr>
        <w:ilvl w:val="2"/>
        <w:numId w:val="1"/>
      </w:numPr>
      <w:spacing w:before="260" w:after="260" w:line="416" w:lineRule="auto"/>
      <w:outlineLvl w:val="2"/>
    </w:pPr>
    <w:rPr>
      <w:bCs/>
      <w:color w:val="000000"/>
      <w:sz w:val="32"/>
      <w:szCs w:val="32"/>
    </w:rPr>
  </w:style>
  <w:style w:type="paragraph" w:styleId="40">
    <w:name w:val="heading 4"/>
    <w:basedOn w:val="a0"/>
    <w:next w:val="a0"/>
    <w:qFormat/>
    <w:pPr>
      <w:keepNext/>
      <w:keepLines/>
      <w:numPr>
        <w:ilvl w:val="3"/>
        <w:numId w:val="1"/>
      </w:numPr>
      <w:spacing w:before="280" w:after="290" w:line="376" w:lineRule="auto"/>
      <w:outlineLvl w:val="3"/>
    </w:pPr>
    <w:rPr>
      <w:rFonts w:ascii="Arial" w:eastAsia="黑体" w:hAnsi="Arial"/>
      <w:bCs/>
      <w:color w:val="000000"/>
      <w:sz w:val="32"/>
      <w:szCs w:val="28"/>
    </w:rPr>
  </w:style>
  <w:style w:type="paragraph" w:styleId="50">
    <w:name w:val="heading 5"/>
    <w:basedOn w:val="a0"/>
    <w:next w:val="a0"/>
    <w:qFormat/>
    <w:pPr>
      <w:keepNext/>
      <w:keepLines/>
      <w:numPr>
        <w:ilvl w:val="4"/>
        <w:numId w:val="1"/>
      </w:numPr>
      <w:spacing w:before="280" w:after="290" w:line="376" w:lineRule="auto"/>
      <w:outlineLvl w:val="4"/>
    </w:pPr>
    <w:rPr>
      <w:bCs/>
      <w:color w:val="000000"/>
      <w:sz w:val="32"/>
      <w:szCs w:val="28"/>
    </w:rPr>
  </w:style>
  <w:style w:type="paragraph" w:styleId="6">
    <w:name w:val="heading 6"/>
    <w:basedOn w:val="a0"/>
    <w:next w:val="a0"/>
    <w:qFormat/>
    <w:pPr>
      <w:keepNext/>
      <w:keepLines/>
      <w:numPr>
        <w:ilvl w:val="5"/>
        <w:numId w:val="1"/>
      </w:numPr>
      <w:spacing w:before="240" w:after="64" w:line="320" w:lineRule="auto"/>
      <w:outlineLvl w:val="5"/>
    </w:pPr>
    <w:rPr>
      <w:rFonts w:ascii="Arial" w:hAnsi="Arial"/>
      <w:bCs/>
      <w:color w:val="000000"/>
      <w:sz w:val="32"/>
    </w:rPr>
  </w:style>
  <w:style w:type="paragraph" w:styleId="7">
    <w:name w:val="heading 7"/>
    <w:basedOn w:val="a0"/>
    <w:next w:val="a0"/>
    <w:qFormat/>
    <w:pPr>
      <w:keepNext/>
      <w:keepLines/>
      <w:numPr>
        <w:ilvl w:val="6"/>
        <w:numId w:val="1"/>
      </w:numPr>
      <w:spacing w:before="240" w:after="64" w:line="320" w:lineRule="auto"/>
      <w:outlineLvl w:val="6"/>
    </w:pPr>
    <w:rPr>
      <w:bCs/>
      <w:color w:val="000000"/>
      <w:sz w:val="32"/>
    </w:rPr>
  </w:style>
  <w:style w:type="paragraph" w:styleId="8">
    <w:name w:val="heading 8"/>
    <w:basedOn w:val="a0"/>
    <w:next w:val="a0"/>
    <w:qFormat/>
    <w:pPr>
      <w:keepNext/>
      <w:keepLines/>
      <w:numPr>
        <w:ilvl w:val="7"/>
        <w:numId w:val="1"/>
      </w:numPr>
      <w:spacing w:before="240" w:after="64" w:line="320" w:lineRule="auto"/>
      <w:outlineLvl w:val="7"/>
    </w:pPr>
    <w:rPr>
      <w:rFonts w:ascii="Arial" w:hAnsi="Arial"/>
      <w:color w:val="000000"/>
      <w:sz w:val="32"/>
    </w:rPr>
  </w:style>
  <w:style w:type="paragraph" w:styleId="9">
    <w:name w:val="heading 9"/>
    <w:basedOn w:val="a0"/>
    <w:next w:val="a0"/>
    <w:qFormat/>
    <w:pPr>
      <w:keepNext/>
      <w:keepLines/>
      <w:numPr>
        <w:ilvl w:val="8"/>
        <w:numId w:val="1"/>
      </w:numPr>
      <w:spacing w:before="240" w:after="64" w:line="320" w:lineRule="auto"/>
      <w:outlineLvl w:val="8"/>
    </w:pPr>
    <w:rPr>
      <w:rFonts w:ascii="Arial" w:hAnsi="Arial"/>
      <w:color w:val="000000"/>
      <w:sz w:val="32"/>
      <w:szCs w:val="21"/>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spacing w:after="120"/>
      <w:ind w:leftChars="200" w:left="420"/>
    </w:pPr>
  </w:style>
  <w:style w:type="paragraph" w:styleId="21">
    <w:name w:val="Body Text First Indent 2"/>
    <w:basedOn w:val="a4"/>
    <w:pPr>
      <w:ind w:left="200" w:firstLineChars="200" w:firstLine="200"/>
    </w:pPr>
  </w:style>
  <w:style w:type="paragraph" w:styleId="10">
    <w:name w:val="toc 1"/>
    <w:basedOn w:val="a0"/>
    <w:next w:val="a0"/>
    <w:semiHidden/>
    <w:rPr>
      <w:color w:val="000000"/>
    </w:rPr>
  </w:style>
  <w:style w:type="paragraph" w:styleId="22">
    <w:name w:val="toc 2"/>
    <w:basedOn w:val="a0"/>
    <w:next w:val="a0"/>
    <w:semiHidden/>
    <w:pPr>
      <w:ind w:leftChars="200" w:left="420"/>
    </w:pPr>
  </w:style>
  <w:style w:type="paragraph" w:styleId="31">
    <w:name w:val="toc 3"/>
    <w:basedOn w:val="a0"/>
    <w:next w:val="a0"/>
    <w:semiHidden/>
    <w:pPr>
      <w:ind w:leftChars="400" w:left="840"/>
    </w:pPr>
  </w:style>
  <w:style w:type="paragraph" w:styleId="41">
    <w:name w:val="toc 4"/>
    <w:basedOn w:val="a0"/>
    <w:next w:val="a0"/>
    <w:semiHidden/>
    <w:pPr>
      <w:ind w:leftChars="600" w:left="1260"/>
    </w:pPr>
  </w:style>
  <w:style w:type="paragraph" w:styleId="51">
    <w:name w:val="toc 5"/>
    <w:basedOn w:val="a0"/>
    <w:next w:val="a0"/>
    <w:semiHidden/>
    <w:pPr>
      <w:ind w:leftChars="800" w:left="1680"/>
    </w:pPr>
  </w:style>
  <w:style w:type="paragraph" w:styleId="60">
    <w:name w:val="toc 6"/>
    <w:basedOn w:val="a0"/>
    <w:next w:val="a0"/>
    <w:semiHidden/>
    <w:pPr>
      <w:ind w:leftChars="1000" w:left="2100"/>
    </w:pPr>
  </w:style>
  <w:style w:type="paragraph" w:styleId="70">
    <w:name w:val="toc 7"/>
    <w:basedOn w:val="a0"/>
    <w:next w:val="a0"/>
    <w:semiHidden/>
    <w:pPr>
      <w:ind w:leftChars="1200" w:left="2520"/>
    </w:pPr>
  </w:style>
  <w:style w:type="paragraph" w:styleId="80">
    <w:name w:val="toc 8"/>
    <w:basedOn w:val="a0"/>
    <w:next w:val="a0"/>
    <w:semiHidden/>
    <w:pPr>
      <w:ind w:leftChars="1400" w:left="2940"/>
    </w:pPr>
  </w:style>
  <w:style w:type="paragraph" w:styleId="90">
    <w:name w:val="toc 9"/>
    <w:basedOn w:val="a0"/>
    <w:next w:val="a0"/>
    <w:semiHidden/>
    <w:pPr>
      <w:ind w:leftChars="1600" w:left="3360"/>
    </w:pPr>
  </w:style>
  <w:style w:type="paragraph" w:styleId="a5">
    <w:name w:val="header"/>
    <w:basedOn w:val="a0"/>
    <w:pPr>
      <w:tabs>
        <w:tab w:val="center" w:pos="4153"/>
        <w:tab w:val="right" w:pos="8306"/>
      </w:tabs>
      <w:snapToGrid w:val="0"/>
      <w:jc w:val="center"/>
    </w:pPr>
    <w:rPr>
      <w:color w:val="993300"/>
      <w:sz w:val="18"/>
      <w:szCs w:val="18"/>
    </w:rPr>
  </w:style>
  <w:style w:type="paragraph" w:styleId="a6">
    <w:name w:val="footer"/>
    <w:basedOn w:val="a0"/>
    <w:pPr>
      <w:tabs>
        <w:tab w:val="center" w:pos="4153"/>
        <w:tab w:val="right" w:pos="8306"/>
      </w:tabs>
      <w:snapToGrid w:val="0"/>
      <w:jc w:val="center"/>
    </w:pPr>
    <w:rPr>
      <w:sz w:val="18"/>
      <w:szCs w:val="18"/>
    </w:rPr>
  </w:style>
  <w:style w:type="character" w:styleId="a7">
    <w:name w:val="page number"/>
    <w:basedOn w:val="a1"/>
  </w:style>
  <w:style w:type="paragraph" w:styleId="a8">
    <w:name w:val="Body Text"/>
    <w:basedOn w:val="a0"/>
    <w:pPr>
      <w:spacing w:after="120"/>
    </w:pPr>
    <w:rPr>
      <w:color w:val="000000"/>
      <w:sz w:val="18"/>
    </w:rPr>
  </w:style>
  <w:style w:type="character" w:styleId="a9">
    <w:name w:val="Hyperlink"/>
    <w:basedOn w:val="a1"/>
    <w:rPr>
      <w:color w:val="0000FF"/>
      <w:u w:val="single"/>
    </w:rPr>
  </w:style>
  <w:style w:type="paragraph" w:styleId="23">
    <w:name w:val="Body Text 2"/>
    <w:basedOn w:val="a0"/>
    <w:rsid w:val="00CB51A0"/>
    <w:rPr>
      <w:rFonts w:eastAsia="黑体"/>
      <w:sz w:val="28"/>
      <w:szCs w:val="20"/>
    </w:rPr>
  </w:style>
  <w:style w:type="paragraph" w:styleId="24">
    <w:name w:val="index 2"/>
    <w:basedOn w:val="a0"/>
    <w:next w:val="a0"/>
    <w:semiHidden/>
    <w:pPr>
      <w:ind w:leftChars="200" w:left="200"/>
    </w:pPr>
  </w:style>
  <w:style w:type="paragraph" w:styleId="11">
    <w:name w:val="index 1"/>
    <w:basedOn w:val="a0"/>
    <w:next w:val="a0"/>
    <w:semiHidden/>
  </w:style>
  <w:style w:type="paragraph" w:styleId="32">
    <w:name w:val="index 3"/>
    <w:basedOn w:val="a0"/>
    <w:next w:val="a0"/>
    <w:semiHidden/>
    <w:pPr>
      <w:ind w:leftChars="400" w:left="400"/>
    </w:pPr>
  </w:style>
  <w:style w:type="paragraph" w:styleId="42">
    <w:name w:val="index 4"/>
    <w:basedOn w:val="a0"/>
    <w:next w:val="a0"/>
    <w:semiHidden/>
    <w:pPr>
      <w:ind w:leftChars="600" w:left="600"/>
    </w:pPr>
  </w:style>
  <w:style w:type="paragraph" w:styleId="52">
    <w:name w:val="index 5"/>
    <w:basedOn w:val="a0"/>
    <w:next w:val="a0"/>
    <w:semiHidden/>
    <w:pPr>
      <w:ind w:leftChars="800" w:left="800"/>
    </w:pPr>
  </w:style>
  <w:style w:type="paragraph" w:styleId="61">
    <w:name w:val="index 6"/>
    <w:basedOn w:val="a0"/>
    <w:next w:val="a0"/>
    <w:semiHidden/>
    <w:pPr>
      <w:ind w:leftChars="1000" w:left="1000"/>
    </w:pPr>
  </w:style>
  <w:style w:type="paragraph" w:styleId="71">
    <w:name w:val="index 7"/>
    <w:basedOn w:val="a0"/>
    <w:next w:val="a0"/>
    <w:semiHidden/>
    <w:pPr>
      <w:ind w:leftChars="1200" w:left="1200"/>
    </w:pPr>
  </w:style>
  <w:style w:type="paragraph" w:styleId="81">
    <w:name w:val="index 8"/>
    <w:basedOn w:val="a0"/>
    <w:next w:val="a0"/>
    <w:semiHidden/>
    <w:pPr>
      <w:ind w:leftChars="1400" w:left="1400"/>
    </w:pPr>
  </w:style>
  <w:style w:type="paragraph" w:styleId="91">
    <w:name w:val="index 9"/>
    <w:basedOn w:val="a0"/>
    <w:next w:val="a0"/>
    <w:semiHidden/>
    <w:pPr>
      <w:ind w:leftChars="1600" w:left="1600"/>
    </w:pPr>
  </w:style>
  <w:style w:type="paragraph" w:styleId="5">
    <w:name w:val="List Bullet 5"/>
    <w:basedOn w:val="a0"/>
    <w:pPr>
      <w:numPr>
        <w:numId w:val="2"/>
      </w:numPr>
    </w:pPr>
  </w:style>
  <w:style w:type="paragraph" w:styleId="4">
    <w:name w:val="List Bullet 4"/>
    <w:basedOn w:val="a0"/>
    <w:pPr>
      <w:numPr>
        <w:numId w:val="3"/>
      </w:numPr>
    </w:pPr>
  </w:style>
  <w:style w:type="paragraph" w:styleId="3">
    <w:name w:val="List Bullet 3"/>
    <w:basedOn w:val="a0"/>
    <w:pPr>
      <w:numPr>
        <w:numId w:val="4"/>
      </w:numPr>
    </w:pPr>
  </w:style>
  <w:style w:type="paragraph" w:styleId="2">
    <w:name w:val="List Bullet 2"/>
    <w:basedOn w:val="a0"/>
    <w:pPr>
      <w:numPr>
        <w:numId w:val="5"/>
      </w:numPr>
    </w:pPr>
  </w:style>
  <w:style w:type="paragraph" w:styleId="a">
    <w:name w:val="List Bullet"/>
    <w:basedOn w:val="a0"/>
    <w:pPr>
      <w:numPr>
        <w:numId w:val="6"/>
      </w:numPr>
    </w:pPr>
  </w:style>
  <w:style w:type="character" w:styleId="HTML">
    <w:name w:val="HTML Code"/>
    <w:basedOn w:val="a1"/>
    <w:rPr>
      <w:rFonts w:ascii="Courier New" w:hAnsi="Courier New"/>
      <w:sz w:val="20"/>
      <w:szCs w:val="20"/>
    </w:rPr>
  </w:style>
  <w:style w:type="paragraph" w:styleId="25">
    <w:name w:val="Body Text Indent 2"/>
    <w:basedOn w:val="a0"/>
    <w:rsid w:val="00CB51A0"/>
    <w:pPr>
      <w:ind w:firstLine="420"/>
    </w:pPr>
    <w:rPr>
      <w:rFonts w:ascii="宋体"/>
      <w:sz w:val="24"/>
      <w:szCs w:val="20"/>
    </w:rPr>
  </w:style>
  <w:style w:type="paragraph" w:styleId="33">
    <w:name w:val="Body Text Indent 3"/>
    <w:aliases w:val="正文文字缩进 3"/>
    <w:basedOn w:val="a0"/>
    <w:rsid w:val="00CB51A0"/>
    <w:pPr>
      <w:ind w:firstLine="525"/>
    </w:pPr>
    <w:rPr>
      <w:szCs w:val="20"/>
    </w:rPr>
  </w:style>
  <w:style w:type="paragraph" w:styleId="aa">
    <w:name w:val="Plain Text"/>
    <w:basedOn w:val="a0"/>
    <w:rsid w:val="00CB51A0"/>
    <w:rPr>
      <w:rFonts w:ascii="宋体" w:hAnsi="Courier New"/>
      <w:szCs w:val="20"/>
    </w:rPr>
  </w:style>
  <w:style w:type="character" w:styleId="ab">
    <w:name w:val="Strong"/>
    <w:basedOn w:val="a1"/>
    <w:qFormat/>
    <w:rsid w:val="00CB51A0"/>
    <w:rPr>
      <w:b/>
      <w:bCs/>
    </w:rPr>
  </w:style>
  <w:style w:type="paragraph" w:customStyle="1" w:styleId="ac">
    <w:basedOn w:val="a0"/>
    <w:next w:val="23"/>
    <w:rsid w:val="00CB51A0"/>
    <w:pPr>
      <w:jc w:val="center"/>
    </w:pPr>
    <w:rPr>
      <w:sz w:val="1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6.bin"/><Relationship Id="rId117" Type="http://schemas.openxmlformats.org/officeDocument/2006/relationships/theme" Target="theme/theme1.xml"/><Relationship Id="rId21" Type="http://schemas.openxmlformats.org/officeDocument/2006/relationships/image" Target="media/image4.png"/><Relationship Id="rId42" Type="http://schemas.openxmlformats.org/officeDocument/2006/relationships/oleObject" Target="embeddings/oleObject14.bin"/><Relationship Id="rId47" Type="http://schemas.openxmlformats.org/officeDocument/2006/relationships/image" Target="media/image17.wmf"/><Relationship Id="rId63" Type="http://schemas.openxmlformats.org/officeDocument/2006/relationships/image" Target="media/image25.wmf"/><Relationship Id="rId68" Type="http://schemas.openxmlformats.org/officeDocument/2006/relationships/oleObject" Target="embeddings/oleObject27.bin"/><Relationship Id="rId84" Type="http://schemas.openxmlformats.org/officeDocument/2006/relationships/oleObject" Target="embeddings/oleObject35.bin"/><Relationship Id="rId89" Type="http://schemas.openxmlformats.org/officeDocument/2006/relationships/image" Target="media/image38.wmf"/><Relationship Id="rId112" Type="http://schemas.openxmlformats.org/officeDocument/2006/relationships/image" Target="media/image56.png"/><Relationship Id="rId16" Type="http://schemas.openxmlformats.org/officeDocument/2006/relationships/oleObject" Target="embeddings/oleObject1.bin"/><Relationship Id="rId107" Type="http://schemas.openxmlformats.org/officeDocument/2006/relationships/oleObject" Target="embeddings/oleObject42.bin"/><Relationship Id="rId11" Type="http://schemas.openxmlformats.org/officeDocument/2006/relationships/header" Target="header3.xml"/><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12.wmf"/><Relationship Id="rId40" Type="http://schemas.openxmlformats.org/officeDocument/2006/relationships/oleObject" Target="embeddings/oleObject13.bin"/><Relationship Id="rId45" Type="http://schemas.openxmlformats.org/officeDocument/2006/relationships/image" Target="media/image16.wmf"/><Relationship Id="rId53" Type="http://schemas.openxmlformats.org/officeDocument/2006/relationships/image" Target="media/image20.wmf"/><Relationship Id="rId58" Type="http://schemas.openxmlformats.org/officeDocument/2006/relationships/oleObject" Target="embeddings/oleObject22.bin"/><Relationship Id="rId66" Type="http://schemas.openxmlformats.org/officeDocument/2006/relationships/oleObject" Target="embeddings/oleObject26.bin"/><Relationship Id="rId74" Type="http://schemas.openxmlformats.org/officeDocument/2006/relationships/oleObject" Target="embeddings/oleObject30.bin"/><Relationship Id="rId79" Type="http://schemas.openxmlformats.org/officeDocument/2006/relationships/image" Target="media/image33.wmf"/><Relationship Id="rId87" Type="http://schemas.openxmlformats.org/officeDocument/2006/relationships/image" Target="media/image37.wmf"/><Relationship Id="rId102" Type="http://schemas.openxmlformats.org/officeDocument/2006/relationships/image" Target="media/image49.png"/><Relationship Id="rId110" Type="http://schemas.openxmlformats.org/officeDocument/2006/relationships/image" Target="media/image54.png"/><Relationship Id="rId115" Type="http://schemas.openxmlformats.org/officeDocument/2006/relationships/image" Target="media/image59.png"/><Relationship Id="rId5" Type="http://schemas.openxmlformats.org/officeDocument/2006/relationships/footnotes" Target="footnotes.xml"/><Relationship Id="rId61" Type="http://schemas.openxmlformats.org/officeDocument/2006/relationships/image" Target="media/image24.wmf"/><Relationship Id="rId82" Type="http://schemas.openxmlformats.org/officeDocument/2006/relationships/oleObject" Target="embeddings/oleObject34.bin"/><Relationship Id="rId90" Type="http://schemas.openxmlformats.org/officeDocument/2006/relationships/oleObject" Target="embeddings/oleObject38.bin"/><Relationship Id="rId95" Type="http://schemas.openxmlformats.org/officeDocument/2006/relationships/image" Target="media/image42.png"/><Relationship Id="rId19" Type="http://schemas.openxmlformats.org/officeDocument/2006/relationships/image" Target="media/image3.wmf"/><Relationship Id="rId14" Type="http://schemas.openxmlformats.org/officeDocument/2006/relationships/footer" Target="footer5.xml"/><Relationship Id="rId22" Type="http://schemas.openxmlformats.org/officeDocument/2006/relationships/oleObject" Target="embeddings/oleObject4.bin"/><Relationship Id="rId27" Type="http://schemas.openxmlformats.org/officeDocument/2006/relationships/image" Target="media/image7.wmf"/><Relationship Id="rId30" Type="http://schemas.openxmlformats.org/officeDocument/2006/relationships/oleObject" Target="embeddings/oleObject8.bin"/><Relationship Id="rId35" Type="http://schemas.openxmlformats.org/officeDocument/2006/relationships/image" Target="media/image11.wmf"/><Relationship Id="rId43" Type="http://schemas.openxmlformats.org/officeDocument/2006/relationships/image" Target="media/image15.wmf"/><Relationship Id="rId48" Type="http://schemas.openxmlformats.org/officeDocument/2006/relationships/oleObject" Target="embeddings/oleObject17.bin"/><Relationship Id="rId56" Type="http://schemas.openxmlformats.org/officeDocument/2006/relationships/oleObject" Target="embeddings/oleObject21.bin"/><Relationship Id="rId64" Type="http://schemas.openxmlformats.org/officeDocument/2006/relationships/oleObject" Target="embeddings/oleObject25.bin"/><Relationship Id="rId69" Type="http://schemas.openxmlformats.org/officeDocument/2006/relationships/image" Target="media/image28.wmf"/><Relationship Id="rId77" Type="http://schemas.openxmlformats.org/officeDocument/2006/relationships/image" Target="media/image32.wmf"/><Relationship Id="rId100" Type="http://schemas.openxmlformats.org/officeDocument/2006/relationships/image" Target="media/image47.png"/><Relationship Id="rId105" Type="http://schemas.openxmlformats.org/officeDocument/2006/relationships/oleObject" Target="embeddings/oleObject41.bin"/><Relationship Id="rId113" Type="http://schemas.openxmlformats.org/officeDocument/2006/relationships/image" Target="media/image57.png"/><Relationship Id="rId8" Type="http://schemas.openxmlformats.org/officeDocument/2006/relationships/header" Target="header2.xml"/><Relationship Id="rId51" Type="http://schemas.openxmlformats.org/officeDocument/2006/relationships/image" Target="media/image19.wmf"/><Relationship Id="rId72" Type="http://schemas.openxmlformats.org/officeDocument/2006/relationships/oleObject" Target="embeddings/oleObject29.bin"/><Relationship Id="rId80" Type="http://schemas.openxmlformats.org/officeDocument/2006/relationships/oleObject" Target="embeddings/oleObject33.bin"/><Relationship Id="rId85" Type="http://schemas.openxmlformats.org/officeDocument/2006/relationships/image" Target="media/image36.wmf"/><Relationship Id="rId93" Type="http://schemas.openxmlformats.org/officeDocument/2006/relationships/image" Target="media/image40.png"/><Relationship Id="rId98"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2.png"/><Relationship Id="rId25" Type="http://schemas.openxmlformats.org/officeDocument/2006/relationships/image" Target="media/image6.png"/><Relationship Id="rId33" Type="http://schemas.openxmlformats.org/officeDocument/2006/relationships/image" Target="media/image10.wmf"/><Relationship Id="rId38" Type="http://schemas.openxmlformats.org/officeDocument/2006/relationships/oleObject" Target="embeddings/oleObject12.bin"/><Relationship Id="rId46" Type="http://schemas.openxmlformats.org/officeDocument/2006/relationships/oleObject" Target="embeddings/oleObject16.bin"/><Relationship Id="rId59" Type="http://schemas.openxmlformats.org/officeDocument/2006/relationships/image" Target="media/image23.wmf"/><Relationship Id="rId67" Type="http://schemas.openxmlformats.org/officeDocument/2006/relationships/image" Target="media/image27.wmf"/><Relationship Id="rId103" Type="http://schemas.openxmlformats.org/officeDocument/2006/relationships/oleObject" Target="embeddings/oleObject40.bin"/><Relationship Id="rId108" Type="http://schemas.openxmlformats.org/officeDocument/2006/relationships/image" Target="media/image52.png"/><Relationship Id="rId116" Type="http://schemas.openxmlformats.org/officeDocument/2006/relationships/fontTable" Target="fontTable.xml"/><Relationship Id="rId20" Type="http://schemas.openxmlformats.org/officeDocument/2006/relationships/oleObject" Target="embeddings/oleObject3.bin"/><Relationship Id="rId41" Type="http://schemas.openxmlformats.org/officeDocument/2006/relationships/image" Target="media/image14.wmf"/><Relationship Id="rId54" Type="http://schemas.openxmlformats.org/officeDocument/2006/relationships/oleObject" Target="embeddings/oleObject20.bin"/><Relationship Id="rId62" Type="http://schemas.openxmlformats.org/officeDocument/2006/relationships/oleObject" Target="embeddings/oleObject24.bin"/><Relationship Id="rId70" Type="http://schemas.openxmlformats.org/officeDocument/2006/relationships/oleObject" Target="embeddings/oleObject28.bin"/><Relationship Id="rId75" Type="http://schemas.openxmlformats.org/officeDocument/2006/relationships/image" Target="media/image31.wmf"/><Relationship Id="rId83" Type="http://schemas.openxmlformats.org/officeDocument/2006/relationships/image" Target="media/image35.wmf"/><Relationship Id="rId88" Type="http://schemas.openxmlformats.org/officeDocument/2006/relationships/oleObject" Target="embeddings/oleObject37.bin"/><Relationship Id="rId91" Type="http://schemas.openxmlformats.org/officeDocument/2006/relationships/image" Target="media/image39.wmf"/><Relationship Id="rId96" Type="http://schemas.openxmlformats.org/officeDocument/2006/relationships/image" Target="media/image43.png"/><Relationship Id="rId111" Type="http://schemas.openxmlformats.org/officeDocument/2006/relationships/image" Target="media/image5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png"/><Relationship Id="rId23" Type="http://schemas.openxmlformats.org/officeDocument/2006/relationships/image" Target="media/image5.png"/><Relationship Id="rId28" Type="http://schemas.openxmlformats.org/officeDocument/2006/relationships/oleObject" Target="embeddings/oleObject7.bin"/><Relationship Id="rId36" Type="http://schemas.openxmlformats.org/officeDocument/2006/relationships/oleObject" Target="embeddings/oleObject11.bin"/><Relationship Id="rId49" Type="http://schemas.openxmlformats.org/officeDocument/2006/relationships/image" Target="media/image18.wmf"/><Relationship Id="rId57" Type="http://schemas.openxmlformats.org/officeDocument/2006/relationships/image" Target="media/image22.wmf"/><Relationship Id="rId106" Type="http://schemas.openxmlformats.org/officeDocument/2006/relationships/image" Target="media/image51.png"/><Relationship Id="rId114" Type="http://schemas.openxmlformats.org/officeDocument/2006/relationships/image" Target="media/image58.png"/><Relationship Id="rId10" Type="http://schemas.openxmlformats.org/officeDocument/2006/relationships/footer" Target="footer2.xml"/><Relationship Id="rId31" Type="http://schemas.openxmlformats.org/officeDocument/2006/relationships/image" Target="media/image9.wmf"/><Relationship Id="rId44" Type="http://schemas.openxmlformats.org/officeDocument/2006/relationships/oleObject" Target="embeddings/oleObject15.bin"/><Relationship Id="rId52" Type="http://schemas.openxmlformats.org/officeDocument/2006/relationships/oleObject" Target="embeddings/oleObject19.bin"/><Relationship Id="rId60" Type="http://schemas.openxmlformats.org/officeDocument/2006/relationships/oleObject" Target="embeddings/oleObject23.bin"/><Relationship Id="rId65" Type="http://schemas.openxmlformats.org/officeDocument/2006/relationships/image" Target="media/image26.wmf"/><Relationship Id="rId73" Type="http://schemas.openxmlformats.org/officeDocument/2006/relationships/image" Target="media/image30.wmf"/><Relationship Id="rId78" Type="http://schemas.openxmlformats.org/officeDocument/2006/relationships/oleObject" Target="embeddings/oleObject32.bin"/><Relationship Id="rId81" Type="http://schemas.openxmlformats.org/officeDocument/2006/relationships/image" Target="media/image34.wmf"/><Relationship Id="rId86" Type="http://schemas.openxmlformats.org/officeDocument/2006/relationships/oleObject" Target="embeddings/oleObject36.bin"/><Relationship Id="rId94" Type="http://schemas.openxmlformats.org/officeDocument/2006/relationships/image" Target="media/image41.png"/><Relationship Id="rId99" Type="http://schemas.openxmlformats.org/officeDocument/2006/relationships/image" Target="media/image46.png"/><Relationship Id="rId101" Type="http://schemas.openxmlformats.org/officeDocument/2006/relationships/image" Target="media/image48.png"/><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footer" Target="footer4.xml"/><Relationship Id="rId18" Type="http://schemas.openxmlformats.org/officeDocument/2006/relationships/oleObject" Target="embeddings/oleObject2.bin"/><Relationship Id="rId39" Type="http://schemas.openxmlformats.org/officeDocument/2006/relationships/image" Target="media/image13.wmf"/><Relationship Id="rId109" Type="http://schemas.openxmlformats.org/officeDocument/2006/relationships/image" Target="media/image53.png"/><Relationship Id="rId34" Type="http://schemas.openxmlformats.org/officeDocument/2006/relationships/oleObject" Target="embeddings/oleObject10.bin"/><Relationship Id="rId50" Type="http://schemas.openxmlformats.org/officeDocument/2006/relationships/oleObject" Target="embeddings/oleObject18.bin"/><Relationship Id="rId55" Type="http://schemas.openxmlformats.org/officeDocument/2006/relationships/image" Target="media/image21.wmf"/><Relationship Id="rId76" Type="http://schemas.openxmlformats.org/officeDocument/2006/relationships/oleObject" Target="embeddings/oleObject31.bin"/><Relationship Id="rId97" Type="http://schemas.openxmlformats.org/officeDocument/2006/relationships/image" Target="media/image44.png"/><Relationship Id="rId104" Type="http://schemas.openxmlformats.org/officeDocument/2006/relationships/image" Target="media/image50.png"/><Relationship Id="rId7" Type="http://schemas.openxmlformats.org/officeDocument/2006/relationships/header" Target="header1.xml"/><Relationship Id="rId71" Type="http://schemas.openxmlformats.org/officeDocument/2006/relationships/image" Target="media/image29.wmf"/><Relationship Id="rId92" Type="http://schemas.openxmlformats.org/officeDocument/2006/relationships/oleObject" Target="embeddings/oleObject39.bin"/><Relationship Id="rId2" Type="http://schemas.openxmlformats.org/officeDocument/2006/relationships/styles" Target="styles.xml"/><Relationship Id="rId29" Type="http://schemas.openxmlformats.org/officeDocument/2006/relationships/image" Target="media/image8.wmf"/></Relationships>
</file>

<file path=word/_rels/footer5.xml.rels><?xml version="1.0" encoding="UTF-8" standalone="yes"?>
<Relationships xmlns="http://schemas.openxmlformats.org/package/2006/relationships"><Relationship Id="rId1" Type="http://schemas.openxmlformats.org/officeDocument/2006/relationships/hyperlink" Target="http://www.lq52.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toshiba\LOCALS~1\Temp\0Bid3TmpDot.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0Bid3TmpDot.dot</Template>
  <TotalTime>0</TotalTime>
  <Pages>338</Pages>
  <Words>43072</Words>
  <Characters>245513</Characters>
  <Application>Microsoft Office Word</Application>
  <DocSecurity>0</DocSecurity>
  <Lines>2045</Lines>
  <Paragraphs>576</Paragraphs>
  <ScaleCrop>false</ScaleCrop>
  <Company>xuf</Company>
  <LinksUpToDate>false</LinksUpToDate>
  <CharactersWithSpaces>288009</CharactersWithSpaces>
  <SharedDoc>false</SharedDoc>
  <HLinks>
    <vt:vector size="6" baseType="variant">
      <vt:variant>
        <vt:i4>1835037</vt:i4>
      </vt:variant>
      <vt:variant>
        <vt:i4>10</vt:i4>
      </vt:variant>
      <vt:variant>
        <vt:i4>0</vt:i4>
      </vt:variant>
      <vt:variant>
        <vt:i4>5</vt:i4>
      </vt:variant>
      <vt:variant>
        <vt:lpwstr>http://www.lq52.com/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FalseFalseFalseFalseFalseFalseFalseFalseFalseFalseFalse</dc:title>
  <dc:subject/>
  <dc:creator>toshiba</dc:creator>
  <cp:keywords/>
  <dc:description/>
  <cp:lastModifiedBy>baihei</cp:lastModifiedBy>
  <cp:revision>2</cp:revision>
  <cp:lastPrinted>2003-07-18T07:44:00Z</cp:lastPrinted>
  <dcterms:created xsi:type="dcterms:W3CDTF">2010-01-30T01:36:00Z</dcterms:created>
  <dcterms:modified xsi:type="dcterms:W3CDTF">2010-01-30T01:36:00Z</dcterms:modified>
</cp:coreProperties>
</file>