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6E8C" w:rsidRPr="00690D2E" w:rsidRDefault="00226E8C" w:rsidP="00226E8C">
      <w:pPr>
        <w:spacing w:line="360" w:lineRule="auto"/>
        <w:ind w:firstLineChars="200" w:firstLine="480"/>
        <w:rPr>
          <w:sz w:val="24"/>
          <w:szCs w:val="24"/>
        </w:rPr>
      </w:pPr>
      <w:r w:rsidRPr="00690D2E">
        <w:rPr>
          <w:rFonts w:cs="宋体" w:hint="eastAsia"/>
          <w:sz w:val="24"/>
          <w:szCs w:val="24"/>
        </w:rPr>
        <w:t>附件</w:t>
      </w:r>
    </w:p>
    <w:p w:rsidR="00226E8C" w:rsidRDefault="00226E8C" w:rsidP="00226E8C">
      <w:pPr>
        <w:spacing w:line="360" w:lineRule="auto"/>
        <w:rPr>
          <w:sz w:val="24"/>
          <w:szCs w:val="24"/>
        </w:rPr>
      </w:pPr>
    </w:p>
    <w:p w:rsidR="00226E8C" w:rsidRDefault="00226E8C" w:rsidP="00226E8C">
      <w:pPr>
        <w:spacing w:line="360" w:lineRule="auto"/>
        <w:rPr>
          <w:sz w:val="24"/>
          <w:szCs w:val="24"/>
        </w:rPr>
      </w:pPr>
    </w:p>
    <w:p w:rsidR="00226E8C" w:rsidRDefault="00226E8C" w:rsidP="00226E8C">
      <w:pPr>
        <w:spacing w:line="360" w:lineRule="auto"/>
        <w:rPr>
          <w:sz w:val="24"/>
          <w:szCs w:val="24"/>
        </w:rPr>
      </w:pPr>
    </w:p>
    <w:p w:rsidR="00226E8C" w:rsidRDefault="00226E8C" w:rsidP="00226E8C">
      <w:pPr>
        <w:spacing w:line="360" w:lineRule="auto"/>
        <w:rPr>
          <w:sz w:val="24"/>
          <w:szCs w:val="24"/>
        </w:rPr>
      </w:pPr>
    </w:p>
    <w:p w:rsidR="00226E8C" w:rsidRDefault="00226E8C" w:rsidP="00226E8C">
      <w:pPr>
        <w:spacing w:line="360" w:lineRule="auto"/>
        <w:rPr>
          <w:sz w:val="24"/>
          <w:szCs w:val="24"/>
        </w:rPr>
      </w:pPr>
    </w:p>
    <w:p w:rsidR="00226E8C" w:rsidRDefault="00226E8C" w:rsidP="00226E8C">
      <w:pPr>
        <w:spacing w:line="360" w:lineRule="auto"/>
        <w:rPr>
          <w:sz w:val="24"/>
          <w:szCs w:val="24"/>
        </w:rPr>
      </w:pPr>
    </w:p>
    <w:p w:rsidR="00226E8C" w:rsidRDefault="00226E8C" w:rsidP="00226E8C">
      <w:pPr>
        <w:spacing w:line="360" w:lineRule="auto"/>
        <w:rPr>
          <w:sz w:val="24"/>
          <w:szCs w:val="24"/>
        </w:rPr>
      </w:pPr>
    </w:p>
    <w:p w:rsidR="00226E8C" w:rsidRDefault="00226E8C" w:rsidP="00226E8C">
      <w:pPr>
        <w:spacing w:line="360" w:lineRule="auto"/>
        <w:rPr>
          <w:sz w:val="24"/>
          <w:szCs w:val="24"/>
        </w:rPr>
      </w:pPr>
    </w:p>
    <w:p w:rsidR="00226E8C" w:rsidRPr="00132671" w:rsidRDefault="00226E8C" w:rsidP="00226E8C">
      <w:pPr>
        <w:spacing w:line="360" w:lineRule="auto"/>
        <w:jc w:val="center"/>
        <w:rPr>
          <w:rFonts w:ascii="宋体" w:cs="宋体"/>
          <w:sz w:val="44"/>
          <w:szCs w:val="44"/>
        </w:rPr>
      </w:pPr>
      <w:r w:rsidRPr="00132671">
        <w:rPr>
          <w:rFonts w:ascii="宋体" w:hAnsi="宋体" w:cs="宋体" w:hint="eastAsia"/>
          <w:sz w:val="44"/>
          <w:szCs w:val="44"/>
        </w:rPr>
        <w:t>公路路线设计规范</w:t>
      </w:r>
    </w:p>
    <w:p w:rsidR="00226E8C" w:rsidRPr="00690D2E" w:rsidRDefault="00226E8C" w:rsidP="00226E8C">
      <w:pPr>
        <w:spacing w:line="360" w:lineRule="auto"/>
        <w:jc w:val="center"/>
        <w:rPr>
          <w:sz w:val="24"/>
          <w:szCs w:val="24"/>
        </w:rPr>
      </w:pPr>
      <w:r>
        <w:rPr>
          <w:rFonts w:cs="宋体" w:hint="eastAsia"/>
          <w:sz w:val="24"/>
          <w:szCs w:val="24"/>
        </w:rPr>
        <w:t>（</w:t>
      </w:r>
      <w:r w:rsidRPr="00690D2E">
        <w:rPr>
          <w:sz w:val="24"/>
          <w:szCs w:val="24"/>
        </w:rPr>
        <w:t>JTG D20</w:t>
      </w:r>
      <w:r>
        <w:rPr>
          <w:sz w:val="24"/>
          <w:szCs w:val="24"/>
        </w:rPr>
        <w:t xml:space="preserve"> - </w:t>
      </w:r>
      <w:r w:rsidRPr="00690D2E">
        <w:rPr>
          <w:sz w:val="24"/>
          <w:szCs w:val="24"/>
        </w:rPr>
        <w:t>2006</w:t>
      </w:r>
      <w:r>
        <w:rPr>
          <w:rFonts w:cs="宋体" w:hint="eastAsia"/>
          <w:sz w:val="24"/>
          <w:szCs w:val="24"/>
        </w:rPr>
        <w:t>）</w:t>
      </w:r>
    </w:p>
    <w:p w:rsidR="00226E8C" w:rsidRDefault="00226E8C" w:rsidP="00226E8C">
      <w:pPr>
        <w:spacing w:line="360" w:lineRule="auto"/>
        <w:jc w:val="center"/>
        <w:rPr>
          <w:sz w:val="24"/>
          <w:szCs w:val="24"/>
        </w:rPr>
      </w:pPr>
    </w:p>
    <w:p w:rsidR="00226E8C" w:rsidRDefault="00226E8C" w:rsidP="00226E8C">
      <w:pPr>
        <w:spacing w:line="360" w:lineRule="auto"/>
        <w:jc w:val="center"/>
        <w:rPr>
          <w:sz w:val="28"/>
          <w:szCs w:val="28"/>
        </w:rPr>
      </w:pPr>
      <w:r w:rsidRPr="00132671">
        <w:rPr>
          <w:rFonts w:cs="宋体" w:hint="eastAsia"/>
          <w:sz w:val="28"/>
          <w:szCs w:val="28"/>
        </w:rPr>
        <w:t>条文说明</w:t>
      </w:r>
    </w:p>
    <w:p w:rsidR="00226E8C" w:rsidRDefault="00226E8C" w:rsidP="00226E8C">
      <w:pPr>
        <w:spacing w:line="360" w:lineRule="auto"/>
        <w:rPr>
          <w:sz w:val="30"/>
          <w:szCs w:val="30"/>
        </w:rPr>
      </w:pPr>
      <w:r>
        <w:rPr>
          <w:sz w:val="28"/>
          <w:szCs w:val="28"/>
        </w:rPr>
        <w:br w:type="page"/>
      </w:r>
      <w:r w:rsidRPr="00132671">
        <w:rPr>
          <w:sz w:val="30"/>
          <w:szCs w:val="30"/>
        </w:rPr>
        <w:lastRenderedPageBreak/>
        <w:t>1</w:t>
      </w:r>
      <w:r w:rsidRPr="00132671">
        <w:rPr>
          <w:rFonts w:cs="宋体" w:hint="eastAsia"/>
          <w:sz w:val="30"/>
          <w:szCs w:val="30"/>
        </w:rPr>
        <w:t>总则</w:t>
      </w:r>
    </w:p>
    <w:p w:rsidR="00226E8C" w:rsidRPr="00132671" w:rsidRDefault="00226E8C" w:rsidP="00226E8C">
      <w:pPr>
        <w:spacing w:line="360" w:lineRule="auto"/>
        <w:rPr>
          <w:sz w:val="30"/>
          <w:szCs w:val="30"/>
        </w:rPr>
      </w:pPr>
    </w:p>
    <w:p w:rsidR="00226E8C" w:rsidRPr="00690D2E" w:rsidRDefault="00226E8C" w:rsidP="00226E8C">
      <w:pPr>
        <w:spacing w:line="360" w:lineRule="auto"/>
        <w:ind w:firstLineChars="200" w:firstLine="480"/>
        <w:rPr>
          <w:sz w:val="24"/>
          <w:szCs w:val="24"/>
        </w:rPr>
      </w:pPr>
      <w:r w:rsidRPr="00690D2E">
        <w:rPr>
          <w:sz w:val="24"/>
          <w:szCs w:val="24"/>
        </w:rPr>
        <w:t>1.0.1</w:t>
      </w:r>
      <w:r>
        <w:rPr>
          <w:sz w:val="24"/>
          <w:szCs w:val="24"/>
        </w:rPr>
        <w:t xml:space="preserve"> </w:t>
      </w:r>
      <w:r w:rsidRPr="00690D2E">
        <w:rPr>
          <w:rFonts w:cs="宋体" w:hint="eastAsia"/>
          <w:sz w:val="24"/>
          <w:szCs w:val="24"/>
        </w:rPr>
        <w:t>制定规范的目的。</w:t>
      </w:r>
    </w:p>
    <w:p w:rsidR="00226E8C" w:rsidRPr="00690D2E" w:rsidRDefault="00226E8C" w:rsidP="00226E8C">
      <w:pPr>
        <w:spacing w:line="360" w:lineRule="auto"/>
        <w:ind w:firstLineChars="200" w:firstLine="480"/>
        <w:rPr>
          <w:sz w:val="24"/>
          <w:szCs w:val="24"/>
        </w:rPr>
      </w:pPr>
      <w:r w:rsidRPr="00690D2E">
        <w:rPr>
          <w:sz w:val="24"/>
          <w:szCs w:val="24"/>
        </w:rPr>
        <w:t>1.0.2</w:t>
      </w:r>
      <w:r>
        <w:rPr>
          <w:sz w:val="24"/>
          <w:szCs w:val="24"/>
        </w:rPr>
        <w:t xml:space="preserve"> </w:t>
      </w:r>
      <w:r w:rsidRPr="00690D2E">
        <w:rPr>
          <w:rFonts w:cs="宋体" w:hint="eastAsia"/>
          <w:sz w:val="24"/>
          <w:szCs w:val="24"/>
        </w:rPr>
        <w:t>制定规范的依据。</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遵照交通部要求，本次修订《公路路线设计规范》（</w:t>
      </w:r>
      <w:r w:rsidRPr="00690D2E">
        <w:rPr>
          <w:sz w:val="24"/>
          <w:szCs w:val="24"/>
        </w:rPr>
        <w:t>JTJ 011</w:t>
      </w:r>
      <w:r>
        <w:rPr>
          <w:sz w:val="24"/>
          <w:szCs w:val="24"/>
        </w:rPr>
        <w:t xml:space="preserve"> - 9</w:t>
      </w:r>
      <w:r w:rsidRPr="00690D2E">
        <w:rPr>
          <w:sz w:val="24"/>
          <w:szCs w:val="24"/>
        </w:rPr>
        <w:t>4</w:t>
      </w:r>
      <w:r w:rsidRPr="00690D2E">
        <w:rPr>
          <w:rFonts w:cs="宋体" w:hint="eastAsia"/>
          <w:sz w:val="24"/>
          <w:szCs w:val="24"/>
        </w:rPr>
        <w:t>）</w:t>
      </w:r>
      <w:r>
        <w:rPr>
          <w:sz w:val="24"/>
          <w:szCs w:val="24"/>
        </w:rPr>
        <w:t>[</w:t>
      </w:r>
      <w:r w:rsidRPr="00690D2E">
        <w:rPr>
          <w:rFonts w:cs="宋体" w:hint="eastAsia"/>
          <w:sz w:val="24"/>
          <w:szCs w:val="24"/>
        </w:rPr>
        <w:t>以下简称《路规》</w:t>
      </w:r>
      <w:r>
        <w:rPr>
          <w:rFonts w:cs="宋体" w:hint="eastAsia"/>
          <w:sz w:val="24"/>
          <w:szCs w:val="24"/>
        </w:rPr>
        <w:t>（</w:t>
      </w:r>
      <w:r w:rsidRPr="00690D2E">
        <w:rPr>
          <w:sz w:val="24"/>
          <w:szCs w:val="24"/>
        </w:rPr>
        <w:t>94</w:t>
      </w:r>
      <w:r w:rsidRPr="00690D2E">
        <w:rPr>
          <w:rFonts w:cs="宋体" w:hint="eastAsia"/>
          <w:sz w:val="24"/>
          <w:szCs w:val="24"/>
        </w:rPr>
        <w:t>）</w:t>
      </w:r>
      <w:r>
        <w:rPr>
          <w:sz w:val="24"/>
          <w:szCs w:val="24"/>
        </w:rPr>
        <w:t>]</w:t>
      </w:r>
      <w:r w:rsidRPr="00690D2E">
        <w:rPr>
          <w:rFonts w:cs="宋体" w:hint="eastAsia"/>
          <w:sz w:val="24"/>
          <w:szCs w:val="24"/>
        </w:rPr>
        <w:t>工作与修订《公路工程技术标准》（</w:t>
      </w:r>
      <w:r>
        <w:rPr>
          <w:sz w:val="24"/>
          <w:szCs w:val="24"/>
        </w:rPr>
        <w:t xml:space="preserve">JTJ </w:t>
      </w:r>
      <w:r w:rsidRPr="00690D2E">
        <w:rPr>
          <w:sz w:val="24"/>
          <w:szCs w:val="24"/>
        </w:rPr>
        <w:t>01</w:t>
      </w:r>
      <w:r>
        <w:rPr>
          <w:sz w:val="24"/>
          <w:szCs w:val="24"/>
        </w:rPr>
        <w:t xml:space="preserve"> - </w:t>
      </w:r>
      <w:r w:rsidRPr="00690D2E">
        <w:rPr>
          <w:sz w:val="24"/>
          <w:szCs w:val="24"/>
        </w:rPr>
        <w:t>97</w:t>
      </w:r>
      <w:r w:rsidRPr="00690D2E">
        <w:rPr>
          <w:rFonts w:cs="宋体" w:hint="eastAsia"/>
          <w:sz w:val="24"/>
          <w:szCs w:val="24"/>
        </w:rPr>
        <w:t>）</w:t>
      </w:r>
      <w:r>
        <w:rPr>
          <w:sz w:val="24"/>
          <w:szCs w:val="24"/>
        </w:rPr>
        <w:t>[</w:t>
      </w:r>
      <w:r w:rsidRPr="00690D2E">
        <w:rPr>
          <w:rFonts w:cs="宋体" w:hint="eastAsia"/>
          <w:sz w:val="24"/>
          <w:szCs w:val="24"/>
        </w:rPr>
        <w:t>以下简称</w:t>
      </w:r>
      <w:r>
        <w:rPr>
          <w:rFonts w:cs="宋体" w:hint="eastAsia"/>
          <w:sz w:val="24"/>
          <w:szCs w:val="24"/>
        </w:rPr>
        <w:t>《</w:t>
      </w:r>
      <w:r w:rsidRPr="00690D2E">
        <w:rPr>
          <w:rFonts w:cs="宋体" w:hint="eastAsia"/>
          <w:sz w:val="24"/>
          <w:szCs w:val="24"/>
        </w:rPr>
        <w:t>标准》（</w:t>
      </w:r>
      <w:r w:rsidRPr="00690D2E">
        <w:rPr>
          <w:sz w:val="24"/>
          <w:szCs w:val="24"/>
        </w:rPr>
        <w:t>97</w:t>
      </w:r>
      <w:r w:rsidRPr="00690D2E">
        <w:rPr>
          <w:rFonts w:cs="宋体" w:hint="eastAsia"/>
          <w:sz w:val="24"/>
          <w:szCs w:val="24"/>
        </w:rPr>
        <w:t>）</w:t>
      </w:r>
      <w:r>
        <w:rPr>
          <w:sz w:val="24"/>
          <w:szCs w:val="24"/>
        </w:rPr>
        <w:t>]</w:t>
      </w:r>
      <w:r w:rsidRPr="00690D2E">
        <w:rPr>
          <w:rFonts w:cs="宋体" w:hint="eastAsia"/>
          <w:sz w:val="24"/>
          <w:szCs w:val="24"/>
        </w:rPr>
        <w:t>同步进行，故本稿是根据《公路工程技术标准》（</w:t>
      </w:r>
      <w:r w:rsidRPr="00690D2E">
        <w:rPr>
          <w:sz w:val="24"/>
          <w:szCs w:val="24"/>
        </w:rPr>
        <w:t>JTG B01</w:t>
      </w:r>
      <w:r>
        <w:rPr>
          <w:sz w:val="24"/>
          <w:szCs w:val="24"/>
        </w:rPr>
        <w:t xml:space="preserve"> - </w:t>
      </w:r>
      <w:r w:rsidRPr="00690D2E">
        <w:rPr>
          <w:sz w:val="24"/>
          <w:szCs w:val="24"/>
        </w:rPr>
        <w:t>2003</w:t>
      </w:r>
      <w:r w:rsidRPr="00690D2E">
        <w:rPr>
          <w:rFonts w:cs="宋体" w:hint="eastAsia"/>
          <w:sz w:val="24"/>
          <w:szCs w:val="24"/>
        </w:rPr>
        <w:t>）</w:t>
      </w:r>
      <w:r>
        <w:rPr>
          <w:sz w:val="24"/>
          <w:szCs w:val="24"/>
        </w:rPr>
        <w:t>[</w:t>
      </w:r>
      <w:r w:rsidRPr="00690D2E">
        <w:rPr>
          <w:rFonts w:cs="宋体" w:hint="eastAsia"/>
          <w:sz w:val="24"/>
          <w:szCs w:val="24"/>
        </w:rPr>
        <w:t>以下简称《标准》（</w:t>
      </w:r>
      <w:r w:rsidRPr="00690D2E">
        <w:rPr>
          <w:sz w:val="24"/>
          <w:szCs w:val="24"/>
        </w:rPr>
        <w:t>2003</w:t>
      </w:r>
      <w:r>
        <w:rPr>
          <w:rFonts w:cs="宋体" w:hint="eastAsia"/>
          <w:sz w:val="24"/>
          <w:szCs w:val="24"/>
        </w:rPr>
        <w:t>）</w:t>
      </w:r>
      <w:r>
        <w:rPr>
          <w:sz w:val="24"/>
          <w:szCs w:val="24"/>
        </w:rPr>
        <w:t>]</w:t>
      </w:r>
      <w:r w:rsidRPr="00690D2E">
        <w:rPr>
          <w:rFonts w:cs="宋体" w:hint="eastAsia"/>
          <w:sz w:val="24"/>
          <w:szCs w:val="24"/>
        </w:rPr>
        <w:t>所规定的公路分级、控制要素、路线和路线交叉基本要求及其主要技术指标而编制的。</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在</w:t>
      </w:r>
      <w:r w:rsidRPr="00690D2E">
        <w:rPr>
          <w:sz w:val="24"/>
          <w:szCs w:val="24"/>
        </w:rPr>
        <w:t>2004</w:t>
      </w:r>
      <w:r w:rsidRPr="00690D2E">
        <w:rPr>
          <w:rFonts w:cs="宋体" w:hint="eastAsia"/>
          <w:sz w:val="24"/>
          <w:szCs w:val="24"/>
        </w:rPr>
        <w:t>年召开的全国公路勘察设计工作会上确立了公路设计六点新理念，本稿遵照会议精神进行了补充、完善。其后按部公路司关于设计规范与设计细则分别编制以及交公便字</w:t>
      </w:r>
      <w:r>
        <w:rPr>
          <w:sz w:val="24"/>
          <w:szCs w:val="24"/>
        </w:rPr>
        <w:t>[</w:t>
      </w:r>
      <w:r w:rsidRPr="00690D2E">
        <w:rPr>
          <w:sz w:val="24"/>
          <w:szCs w:val="24"/>
        </w:rPr>
        <w:t>2006</w:t>
      </w:r>
      <w:r>
        <w:rPr>
          <w:sz w:val="24"/>
          <w:szCs w:val="24"/>
        </w:rPr>
        <w:t>]</w:t>
      </w:r>
      <w:r w:rsidRPr="00690D2E">
        <w:rPr>
          <w:sz w:val="24"/>
          <w:szCs w:val="24"/>
        </w:rPr>
        <w:t>162</w:t>
      </w:r>
      <w:r w:rsidRPr="00690D2E">
        <w:rPr>
          <w:rFonts w:cs="宋体" w:hint="eastAsia"/>
          <w:sz w:val="24"/>
          <w:szCs w:val="24"/>
        </w:rPr>
        <w:t>号“关于《公路路线设计规范》修改意见的函”等的要求，重新进行了调整与修改，删除了本设计规范中有关“如何做”等方面的内容。</w:t>
      </w:r>
    </w:p>
    <w:p w:rsidR="00226E8C" w:rsidRPr="00690D2E" w:rsidRDefault="00226E8C" w:rsidP="00226E8C">
      <w:pPr>
        <w:spacing w:line="360" w:lineRule="auto"/>
        <w:ind w:firstLineChars="200" w:firstLine="480"/>
        <w:rPr>
          <w:sz w:val="24"/>
          <w:szCs w:val="24"/>
        </w:rPr>
      </w:pPr>
      <w:r w:rsidRPr="00690D2E">
        <w:rPr>
          <w:sz w:val="24"/>
          <w:szCs w:val="24"/>
        </w:rPr>
        <w:t>1.0.3</w:t>
      </w:r>
      <w:r>
        <w:rPr>
          <w:sz w:val="24"/>
          <w:szCs w:val="24"/>
        </w:rPr>
        <w:t xml:space="preserve"> </w:t>
      </w:r>
      <w:r w:rsidRPr="00690D2E">
        <w:rPr>
          <w:rFonts w:cs="宋体" w:hint="eastAsia"/>
          <w:sz w:val="24"/>
          <w:szCs w:val="24"/>
        </w:rPr>
        <w:t>规范的适用范围。</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本规范适用于新建和改建公路，旅游、厂矿等专用道路可参照执行。</w:t>
      </w:r>
    </w:p>
    <w:p w:rsidR="00226E8C" w:rsidRPr="00690D2E" w:rsidRDefault="00226E8C" w:rsidP="00226E8C">
      <w:pPr>
        <w:spacing w:line="360" w:lineRule="auto"/>
        <w:ind w:firstLineChars="200" w:firstLine="480"/>
        <w:rPr>
          <w:sz w:val="24"/>
          <w:szCs w:val="24"/>
        </w:rPr>
      </w:pPr>
      <w:r w:rsidRPr="00690D2E">
        <w:rPr>
          <w:sz w:val="24"/>
          <w:szCs w:val="24"/>
        </w:rPr>
        <w:t>1.0.4</w:t>
      </w:r>
      <w:r>
        <w:rPr>
          <w:sz w:val="24"/>
          <w:szCs w:val="24"/>
        </w:rPr>
        <w:t xml:space="preserve"> </w:t>
      </w:r>
      <w:r w:rsidRPr="00690D2E">
        <w:rPr>
          <w:rFonts w:cs="宋体" w:hint="eastAsia"/>
          <w:sz w:val="24"/>
          <w:szCs w:val="24"/>
        </w:rPr>
        <w:t>路线走廊是一种不可再生的资源，应遵照统筹规划、合理布局、近远结合、综合利用的原则予以利用。工程可行性研究阶段应慎重研究并确定公路路线走向和走廊带。路线设计应综合考虑各种相关线性工程的关系，尽早做出规划，处理好已建工程和新建工程的关系和布局。在确定公路等级时应根据公路功能，并遵循照顾发展与适度超前的原则，处理好同其他工程的关系，以合理确定公路走廊。</w:t>
      </w:r>
    </w:p>
    <w:p w:rsidR="00226E8C" w:rsidRPr="00690D2E" w:rsidRDefault="00226E8C" w:rsidP="00226E8C">
      <w:pPr>
        <w:spacing w:line="360" w:lineRule="auto"/>
        <w:ind w:firstLineChars="200" w:firstLine="480"/>
        <w:rPr>
          <w:sz w:val="24"/>
          <w:szCs w:val="24"/>
        </w:rPr>
      </w:pPr>
      <w:r w:rsidRPr="00690D2E">
        <w:rPr>
          <w:sz w:val="24"/>
          <w:szCs w:val="24"/>
        </w:rPr>
        <w:t>1</w:t>
      </w:r>
      <w:r>
        <w:rPr>
          <w:sz w:val="24"/>
          <w:szCs w:val="24"/>
        </w:rPr>
        <w:t>.</w:t>
      </w:r>
      <w:r w:rsidRPr="00690D2E">
        <w:rPr>
          <w:sz w:val="24"/>
          <w:szCs w:val="24"/>
        </w:rPr>
        <w:t>0.5</w:t>
      </w:r>
      <w:r>
        <w:rPr>
          <w:sz w:val="24"/>
          <w:szCs w:val="24"/>
        </w:rPr>
        <w:t xml:space="preserve"> </w:t>
      </w:r>
      <w:r w:rsidRPr="00690D2E">
        <w:rPr>
          <w:rFonts w:cs="宋体" w:hint="eastAsia"/>
          <w:sz w:val="24"/>
          <w:szCs w:val="24"/>
        </w:rPr>
        <w:t>设计方案是路线设计的核心。在进行总体设计过程中，应对采用不同设计速度及其对自然环境等带来的影响进行论证。当有多种方案时，应作同等深度的技术经济比较。</w:t>
      </w:r>
    </w:p>
    <w:p w:rsidR="00226E8C" w:rsidRPr="00690D2E" w:rsidRDefault="00226E8C" w:rsidP="00226E8C">
      <w:pPr>
        <w:spacing w:line="360" w:lineRule="auto"/>
        <w:ind w:firstLineChars="200" w:firstLine="480"/>
        <w:rPr>
          <w:sz w:val="24"/>
          <w:szCs w:val="24"/>
        </w:rPr>
      </w:pPr>
      <w:r w:rsidRPr="00690D2E">
        <w:rPr>
          <w:sz w:val="24"/>
          <w:szCs w:val="24"/>
        </w:rPr>
        <w:t>1.0.6</w:t>
      </w:r>
      <w:r>
        <w:rPr>
          <w:sz w:val="24"/>
          <w:szCs w:val="24"/>
        </w:rPr>
        <w:t xml:space="preserve"> </w:t>
      </w:r>
      <w:r w:rsidRPr="00690D2E">
        <w:rPr>
          <w:rFonts w:cs="宋体" w:hint="eastAsia"/>
          <w:sz w:val="24"/>
          <w:szCs w:val="24"/>
        </w:rPr>
        <w:t>路线选定应特别强调对工程地质等自然条件的调查，在此基础上方能进行路线线位及主要平、纵面技术指标的选定。</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“沿线小区域气候”是指公路沿线由于区域地形所形成的雾区、风口、暴雨中心等。</w:t>
      </w:r>
    </w:p>
    <w:p w:rsidR="00226E8C" w:rsidRPr="00690D2E" w:rsidRDefault="00226E8C" w:rsidP="00226E8C">
      <w:pPr>
        <w:spacing w:line="360" w:lineRule="auto"/>
        <w:ind w:firstLineChars="200" w:firstLine="480"/>
        <w:rPr>
          <w:sz w:val="24"/>
          <w:szCs w:val="24"/>
        </w:rPr>
      </w:pPr>
      <w:r w:rsidRPr="00690D2E">
        <w:rPr>
          <w:sz w:val="24"/>
          <w:szCs w:val="24"/>
        </w:rPr>
        <w:lastRenderedPageBreak/>
        <w:t>1</w:t>
      </w:r>
      <w:r>
        <w:rPr>
          <w:sz w:val="24"/>
          <w:szCs w:val="24"/>
        </w:rPr>
        <w:t>.</w:t>
      </w:r>
      <w:r w:rsidRPr="00690D2E">
        <w:rPr>
          <w:sz w:val="24"/>
          <w:szCs w:val="24"/>
        </w:rPr>
        <w:t>0</w:t>
      </w:r>
      <w:r>
        <w:rPr>
          <w:sz w:val="24"/>
          <w:szCs w:val="24"/>
        </w:rPr>
        <w:t>.</w:t>
      </w:r>
      <w:r w:rsidRPr="00690D2E">
        <w:rPr>
          <w:sz w:val="24"/>
          <w:szCs w:val="24"/>
        </w:rPr>
        <w:t>7</w:t>
      </w:r>
      <w:r>
        <w:rPr>
          <w:sz w:val="24"/>
          <w:szCs w:val="24"/>
        </w:rPr>
        <w:t xml:space="preserve"> </w:t>
      </w:r>
      <w:r w:rsidRPr="00690D2E">
        <w:rPr>
          <w:rFonts w:cs="宋体" w:hint="eastAsia"/>
          <w:sz w:val="24"/>
          <w:szCs w:val="24"/>
        </w:rPr>
        <w:t>对环境、加强环境保护和合理利用土地资源是重要的国策，应减少因修建公路而带来的自然景观的影响，提高公路环境质量。高速公路、一级公路应特别注重线形的视觉诱导和线形的连续性，以及同沿线环境相协调，以增进舒适和安全感。</w:t>
      </w:r>
    </w:p>
    <w:p w:rsidR="00226E8C" w:rsidRPr="00690D2E" w:rsidRDefault="00226E8C" w:rsidP="00226E8C">
      <w:pPr>
        <w:spacing w:line="360" w:lineRule="auto"/>
        <w:ind w:firstLineChars="200" w:firstLine="480"/>
        <w:rPr>
          <w:sz w:val="24"/>
          <w:szCs w:val="24"/>
        </w:rPr>
      </w:pPr>
      <w:r w:rsidRPr="00690D2E">
        <w:rPr>
          <w:sz w:val="24"/>
          <w:szCs w:val="24"/>
        </w:rPr>
        <w:t>1.0.8</w:t>
      </w:r>
      <w:r>
        <w:rPr>
          <w:sz w:val="24"/>
          <w:szCs w:val="24"/>
        </w:rPr>
        <w:t xml:space="preserve"> </w:t>
      </w:r>
      <w:r w:rsidRPr="00690D2E">
        <w:rPr>
          <w:rFonts w:cs="宋体" w:hint="eastAsia"/>
          <w:sz w:val="24"/>
          <w:szCs w:val="24"/>
        </w:rPr>
        <w:t>路线线形设计的各单项技术指标是按相应公路等级的设计速度规定的最小值。在综合考虑各种因素后所进行的组合设计必须符合第</w:t>
      </w:r>
      <w:r w:rsidRPr="00690D2E">
        <w:rPr>
          <w:sz w:val="24"/>
          <w:szCs w:val="24"/>
        </w:rPr>
        <w:t>9</w:t>
      </w:r>
      <w:r w:rsidRPr="00690D2E">
        <w:rPr>
          <w:rFonts w:cs="宋体" w:hint="eastAsia"/>
          <w:sz w:val="24"/>
          <w:szCs w:val="24"/>
        </w:rPr>
        <w:t>章线形设计的有关规定。线形设计中应根据地形、地质、技术难度及其工程量大小等具体情况进行优化。一项设计并不是各项技术指标都符合规定就是好设计；也不是各项技术指标都符合最低限度要求其工程造价就最省。因之其关键就在于设计者将各种因素综合地进行考虑，创造性地进行“各种技术指标的组合（即设计）”。设计质量与水平的高低，就在于是否能结合工程实际在高限与低限之间科学合理地选择技术指标，以及遇有特殊问题时能否作出特殊处理。</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公路透视图可以是某点的路线透视图，或某路段的连续路线透视图，或采用三维模型技术制作的虚拟公路透视图等。对路线线形设计的评价与检验，可采用公路透视图以检查线形设计同沿线景观的配合与协调。</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公路透视图是一种最有效、最丰富的表达语言。运用计算机生成的三维模型透视图及其图像处理技术，不仅可以更为形象地进行工程评价，同时亦可用于向公众展示项目建成后的情况，征询意见，进行沟通，帮助公众直观地理解意图并作出反应。</w:t>
      </w:r>
    </w:p>
    <w:p w:rsidR="00226E8C" w:rsidRPr="00690D2E" w:rsidRDefault="00226E8C" w:rsidP="00226E8C">
      <w:pPr>
        <w:spacing w:line="360" w:lineRule="auto"/>
        <w:ind w:firstLineChars="200" w:firstLine="480"/>
        <w:rPr>
          <w:sz w:val="24"/>
          <w:szCs w:val="24"/>
        </w:rPr>
      </w:pPr>
      <w:r w:rsidRPr="00690D2E">
        <w:rPr>
          <w:sz w:val="24"/>
          <w:szCs w:val="24"/>
        </w:rPr>
        <w:t>1.0.9</w:t>
      </w:r>
      <w:r>
        <w:rPr>
          <w:sz w:val="24"/>
          <w:szCs w:val="24"/>
        </w:rPr>
        <w:t xml:space="preserve"> </w:t>
      </w:r>
      <w:r w:rsidRPr="00690D2E">
        <w:rPr>
          <w:rFonts w:cs="宋体" w:hint="eastAsia"/>
          <w:sz w:val="24"/>
          <w:szCs w:val="24"/>
        </w:rPr>
        <w:t>《标准》（</w:t>
      </w:r>
      <w:r w:rsidRPr="00690D2E">
        <w:rPr>
          <w:sz w:val="24"/>
          <w:szCs w:val="24"/>
        </w:rPr>
        <w:t>2003</w:t>
      </w:r>
      <w:r w:rsidRPr="00690D2E">
        <w:rPr>
          <w:rFonts w:cs="宋体" w:hint="eastAsia"/>
          <w:sz w:val="24"/>
          <w:szCs w:val="24"/>
        </w:rPr>
        <w:t>）在设计上</w:t>
      </w:r>
      <w:r>
        <w:rPr>
          <w:rFonts w:cs="宋体" w:hint="eastAsia"/>
          <w:sz w:val="24"/>
          <w:szCs w:val="24"/>
        </w:rPr>
        <w:t>引入</w:t>
      </w:r>
      <w:r w:rsidRPr="00690D2E">
        <w:rPr>
          <w:rFonts w:cs="宋体" w:hint="eastAsia"/>
          <w:sz w:val="24"/>
          <w:szCs w:val="24"/>
        </w:rPr>
        <w:t>了运行速度的概念，要求对线形设计受地形条件或其他特殊情况限制的地段，采用运行速度进行检验，以改善技术指标或采用必要的交通安全技术、管理措施。因为运行速度考虑了公路上绝大多数驾驶者的交通心理需求，以车辆的实际运行速度作为线形设计速度，从而有效地保证了路线所有相关要素，如视距、超高、纵坡、竖曲线半径等指标与设计速度的合理搭配，可以获得连续、一致的均衡设计。近年来，德、法等欧洲国家和美国、澳大利亚等发达国家广泛运用了以运行速度概念为基础的路线设计方法。运行车速的</w:t>
      </w:r>
      <w:r>
        <w:rPr>
          <w:rFonts w:cs="宋体" w:hint="eastAsia"/>
          <w:sz w:val="24"/>
          <w:szCs w:val="24"/>
        </w:rPr>
        <w:t>引入</w:t>
      </w:r>
      <w:r w:rsidRPr="00690D2E">
        <w:rPr>
          <w:rFonts w:cs="宋体" w:hint="eastAsia"/>
          <w:sz w:val="24"/>
          <w:szCs w:val="24"/>
        </w:rPr>
        <w:t>，可以有效地解决路线设计指标与实际行驶速度所要求的线形指标脱节的问题。本规范在相关章节中对需采用运行速度进行检验的路段、技术指标等作了规定。但由于国外的交通条件和驾驶行为同我国的现状尚有明显差别，欲采纳</w:t>
      </w:r>
      <w:r w:rsidRPr="00690D2E">
        <w:rPr>
          <w:rFonts w:cs="宋体" w:hint="eastAsia"/>
          <w:sz w:val="24"/>
          <w:szCs w:val="24"/>
        </w:rPr>
        <w:lastRenderedPageBreak/>
        <w:t>这种设计方法须对我国的运行速度进行</w:t>
      </w:r>
      <w:r>
        <w:rPr>
          <w:rFonts w:cs="宋体" w:hint="eastAsia"/>
          <w:sz w:val="24"/>
          <w:szCs w:val="24"/>
        </w:rPr>
        <w:t>深入</w:t>
      </w:r>
      <w:r w:rsidRPr="00690D2E">
        <w:rPr>
          <w:rFonts w:cs="宋体" w:hint="eastAsia"/>
          <w:sz w:val="24"/>
          <w:szCs w:val="24"/>
        </w:rPr>
        <w:t>的调查，以确定适合国情的设计参数值。交通部公路司在</w:t>
      </w:r>
      <w:r w:rsidRPr="00690D2E">
        <w:rPr>
          <w:sz w:val="24"/>
          <w:szCs w:val="24"/>
        </w:rPr>
        <w:t>2000</w:t>
      </w:r>
      <w:r w:rsidRPr="00690D2E">
        <w:rPr>
          <w:rFonts w:cs="宋体" w:hint="eastAsia"/>
          <w:sz w:val="24"/>
          <w:szCs w:val="24"/>
        </w:rPr>
        <w:t>年度标准规范项目中立专题开展《高速公路运行速度设计方法和标准》专题研究，并拟编制《运行速度指南》，已基本具备逐步推行使用的基础。</w:t>
      </w:r>
    </w:p>
    <w:p w:rsidR="00226E8C" w:rsidRPr="00690D2E" w:rsidRDefault="00226E8C" w:rsidP="00226E8C">
      <w:pPr>
        <w:spacing w:line="360" w:lineRule="auto"/>
        <w:ind w:firstLineChars="200" w:firstLine="480"/>
        <w:rPr>
          <w:sz w:val="24"/>
          <w:szCs w:val="24"/>
        </w:rPr>
      </w:pPr>
      <w:r w:rsidRPr="00690D2E">
        <w:rPr>
          <w:sz w:val="24"/>
          <w:szCs w:val="24"/>
        </w:rPr>
        <w:t>1</w:t>
      </w:r>
      <w:r>
        <w:rPr>
          <w:sz w:val="24"/>
          <w:szCs w:val="24"/>
        </w:rPr>
        <w:t>.</w:t>
      </w:r>
      <w:r w:rsidRPr="00690D2E">
        <w:rPr>
          <w:sz w:val="24"/>
          <w:szCs w:val="24"/>
        </w:rPr>
        <w:t>0.10</w:t>
      </w:r>
      <w:r>
        <w:rPr>
          <w:sz w:val="24"/>
          <w:szCs w:val="24"/>
        </w:rPr>
        <w:t xml:space="preserve"> </w:t>
      </w:r>
      <w:r w:rsidRPr="00690D2E">
        <w:rPr>
          <w:rFonts w:cs="宋体" w:hint="eastAsia"/>
          <w:sz w:val="24"/>
          <w:szCs w:val="24"/>
        </w:rPr>
        <w:t>本规范在设计上</w:t>
      </w:r>
      <w:r>
        <w:rPr>
          <w:rFonts w:cs="宋体" w:hint="eastAsia"/>
          <w:sz w:val="24"/>
          <w:szCs w:val="24"/>
        </w:rPr>
        <w:t>引入</w:t>
      </w:r>
      <w:r w:rsidRPr="00690D2E">
        <w:rPr>
          <w:rFonts w:cs="宋体" w:hint="eastAsia"/>
          <w:sz w:val="24"/>
          <w:szCs w:val="24"/>
        </w:rPr>
        <w:t>了安全性评价的概念，但目前对安全性评价只要求对高速公路、一级公路的线形设计受地形条件限制的地段，或改、扩建工程，或其他特殊情况等，采用运行速度进行安全性评价、检验。其目的是要求在主体工程调整公路平、纵线形设计的同时，据此指导设置相应交通安全设施、管理措施。这种做法已成为进行“动态设计”，或“定量”地评价设计，以及提出对策的一种方法和手段。其他各级公路有条件时，可参照执行。</w:t>
      </w:r>
    </w:p>
    <w:p w:rsidR="00226E8C" w:rsidRPr="00690D2E" w:rsidRDefault="00226E8C" w:rsidP="00226E8C">
      <w:pPr>
        <w:spacing w:line="360" w:lineRule="auto"/>
        <w:ind w:firstLineChars="200" w:firstLine="480"/>
        <w:rPr>
          <w:sz w:val="24"/>
          <w:szCs w:val="24"/>
        </w:rPr>
      </w:pPr>
      <w:r w:rsidRPr="00690D2E">
        <w:rPr>
          <w:sz w:val="24"/>
          <w:szCs w:val="24"/>
        </w:rPr>
        <w:t>1.0.</w:t>
      </w:r>
      <w:r>
        <w:rPr>
          <w:sz w:val="24"/>
          <w:szCs w:val="24"/>
        </w:rPr>
        <w:t xml:space="preserve">11 </w:t>
      </w:r>
      <w:r w:rsidRPr="00690D2E">
        <w:rPr>
          <w:rFonts w:cs="宋体" w:hint="eastAsia"/>
          <w:sz w:val="24"/>
          <w:szCs w:val="24"/>
        </w:rPr>
        <w:t>采用分期修建方案时，必须在综合论证的基础上作出总体设计和实施计划，并根据近、远期交通量以及资金筹措情况制订分期修建方案和相应设计。</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我国修建高速公路的初期，由于认识与经济基础等原因曾走过一些弯路，如早期的横向分幅分期修建（所谓“二改四”）对我们就有过深刻教训，后曾被交通部行文明确予以制止。在西部开发过程中，又出现了为“高速公路”之名而提出所谓“四建二”的类似设想。对此，本规范规定高速公路根据规划、路网功能的要求或交通量等因素，宜采用纵向分段或按工程项目分期修建的方式。四车道高速公路整体式断面路基路段不得采用横向分幅分期修建。</w:t>
      </w:r>
    </w:p>
    <w:p w:rsidR="00226E8C" w:rsidRPr="00690D2E" w:rsidRDefault="00226E8C" w:rsidP="00226E8C">
      <w:pPr>
        <w:spacing w:line="360" w:lineRule="auto"/>
        <w:ind w:firstLineChars="200" w:firstLine="480"/>
        <w:rPr>
          <w:sz w:val="24"/>
          <w:szCs w:val="24"/>
        </w:rPr>
      </w:pPr>
      <w:r w:rsidRPr="00690D2E">
        <w:rPr>
          <w:sz w:val="24"/>
          <w:szCs w:val="24"/>
        </w:rPr>
        <w:t>1.0.12</w:t>
      </w:r>
      <w:r>
        <w:rPr>
          <w:sz w:val="24"/>
          <w:szCs w:val="24"/>
        </w:rPr>
        <w:t xml:space="preserve"> </w:t>
      </w:r>
      <w:r w:rsidRPr="00690D2E">
        <w:rPr>
          <w:rFonts w:cs="宋体" w:hint="eastAsia"/>
          <w:sz w:val="24"/>
          <w:szCs w:val="24"/>
        </w:rPr>
        <w:t>关于“改建”，系指二、三、四级公路的功能发生变化、或通行能力不能满足要求、或原主要技术标准偏低、或交通安全与状况较差等，要求改进而需提高公路等级及其相应平、纵、横技术指标，在原线位、或原走廊、或另选走廊进行的公路工程建设。它不同于公路正常情况下的养护、维修或大修。</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我国自</w:t>
      </w:r>
      <w:r w:rsidRPr="00690D2E">
        <w:rPr>
          <w:sz w:val="24"/>
          <w:szCs w:val="24"/>
        </w:rPr>
        <w:t>20</w:t>
      </w:r>
      <w:r w:rsidRPr="00690D2E">
        <w:rPr>
          <w:rFonts w:cs="宋体" w:hint="eastAsia"/>
          <w:sz w:val="24"/>
          <w:szCs w:val="24"/>
        </w:rPr>
        <w:t>世纪</w:t>
      </w:r>
      <w:r w:rsidRPr="00690D2E">
        <w:rPr>
          <w:sz w:val="24"/>
          <w:szCs w:val="24"/>
        </w:rPr>
        <w:t>80</w:t>
      </w:r>
      <w:r w:rsidRPr="00690D2E">
        <w:rPr>
          <w:rFonts w:cs="宋体" w:hint="eastAsia"/>
          <w:sz w:val="24"/>
          <w:szCs w:val="24"/>
        </w:rPr>
        <w:t>年代开始建设高速公路以来，至</w:t>
      </w:r>
      <w:r w:rsidRPr="00690D2E">
        <w:rPr>
          <w:sz w:val="24"/>
          <w:szCs w:val="24"/>
        </w:rPr>
        <w:t>2005</w:t>
      </w:r>
      <w:r w:rsidRPr="00690D2E">
        <w:rPr>
          <w:rFonts w:cs="宋体" w:hint="eastAsia"/>
          <w:sz w:val="24"/>
          <w:szCs w:val="24"/>
        </w:rPr>
        <w:t>年底已建成了</w:t>
      </w:r>
      <w:r w:rsidRPr="00690D2E">
        <w:rPr>
          <w:sz w:val="24"/>
          <w:szCs w:val="24"/>
        </w:rPr>
        <w:t>4</w:t>
      </w:r>
      <w:r w:rsidRPr="00690D2E">
        <w:rPr>
          <w:rFonts w:cs="宋体" w:hint="eastAsia"/>
          <w:sz w:val="24"/>
          <w:szCs w:val="24"/>
        </w:rPr>
        <w:t>万余公里的高速公路，其中绝大部分是四车道高速公路。随着经济的快速发展，交通量日益增长，部分四车道高速公路的服务水平明显下降，近年来沈大高速公路、沪杭甬高速公路、沪宁高速公路等，已（或正在）进行四车道高速公路拓宽为八车道高速公路的建设工程。鉴于高速公路这类建设工程尚存在很多需要探索和进一步研究的技术问题，暂将在现有走廊内，充分利用原有线位，采用拼接或局部分离方案以增加车道数，提高通行能力与服务水平的拓宽工程称为“扩建”，以</w:t>
      </w:r>
      <w:r w:rsidRPr="00690D2E">
        <w:rPr>
          <w:rFonts w:cs="宋体" w:hint="eastAsia"/>
          <w:sz w:val="24"/>
          <w:szCs w:val="24"/>
        </w:rPr>
        <w:lastRenderedPageBreak/>
        <w:t>兹与“改建”作以区别。</w:t>
      </w:r>
    </w:p>
    <w:p w:rsidR="00226E8C" w:rsidRDefault="00226E8C" w:rsidP="00226E8C">
      <w:pPr>
        <w:spacing w:line="360" w:lineRule="auto"/>
        <w:ind w:firstLineChars="200" w:firstLine="480"/>
        <w:rPr>
          <w:sz w:val="24"/>
          <w:szCs w:val="24"/>
        </w:rPr>
      </w:pPr>
      <w:r w:rsidRPr="00690D2E">
        <w:rPr>
          <w:rFonts w:cs="宋体" w:hint="eastAsia"/>
          <w:sz w:val="24"/>
          <w:szCs w:val="24"/>
        </w:rPr>
        <w:t>关于高速公路的“扩建”，由于目前尚缺乏实践经验，待条件成熟后再</w:t>
      </w:r>
      <w:r>
        <w:rPr>
          <w:rFonts w:cs="宋体" w:hint="eastAsia"/>
          <w:sz w:val="24"/>
          <w:szCs w:val="24"/>
        </w:rPr>
        <w:t>纳入</w:t>
      </w:r>
      <w:r w:rsidRPr="00690D2E">
        <w:rPr>
          <w:rFonts w:cs="宋体" w:hint="eastAsia"/>
          <w:sz w:val="24"/>
          <w:szCs w:val="24"/>
        </w:rPr>
        <w:t>规范。</w:t>
      </w:r>
    </w:p>
    <w:p w:rsidR="00226E8C" w:rsidRPr="00EF372B" w:rsidRDefault="00226E8C" w:rsidP="00226E8C">
      <w:pPr>
        <w:spacing w:line="360" w:lineRule="auto"/>
        <w:rPr>
          <w:sz w:val="30"/>
          <w:szCs w:val="30"/>
        </w:rPr>
      </w:pPr>
      <w:r>
        <w:rPr>
          <w:sz w:val="24"/>
          <w:szCs w:val="24"/>
        </w:rPr>
        <w:br w:type="page"/>
      </w:r>
      <w:r w:rsidRPr="00EF372B">
        <w:rPr>
          <w:sz w:val="30"/>
          <w:szCs w:val="30"/>
        </w:rPr>
        <w:lastRenderedPageBreak/>
        <w:t>2</w:t>
      </w:r>
      <w:r>
        <w:rPr>
          <w:sz w:val="30"/>
          <w:szCs w:val="30"/>
        </w:rPr>
        <w:t xml:space="preserve"> </w:t>
      </w:r>
      <w:r w:rsidRPr="00EF372B">
        <w:rPr>
          <w:rFonts w:cs="宋体" w:hint="eastAsia"/>
          <w:sz w:val="30"/>
          <w:szCs w:val="30"/>
        </w:rPr>
        <w:t>公路分级与等级选用</w:t>
      </w:r>
    </w:p>
    <w:p w:rsidR="00226E8C" w:rsidRDefault="00226E8C" w:rsidP="00226E8C">
      <w:pPr>
        <w:spacing w:line="360" w:lineRule="auto"/>
        <w:ind w:firstLineChars="200" w:firstLine="480"/>
        <w:rPr>
          <w:sz w:val="24"/>
          <w:szCs w:val="24"/>
        </w:rPr>
      </w:pPr>
    </w:p>
    <w:p w:rsidR="00226E8C" w:rsidRPr="00690D2E" w:rsidRDefault="00226E8C" w:rsidP="00226E8C">
      <w:pPr>
        <w:spacing w:line="360" w:lineRule="auto"/>
        <w:ind w:firstLineChars="200" w:firstLine="480"/>
        <w:rPr>
          <w:sz w:val="24"/>
          <w:szCs w:val="24"/>
        </w:rPr>
      </w:pPr>
      <w:r w:rsidRPr="00690D2E">
        <w:rPr>
          <w:sz w:val="24"/>
          <w:szCs w:val="24"/>
        </w:rPr>
        <w:t>2.1</w:t>
      </w:r>
      <w:r>
        <w:rPr>
          <w:sz w:val="24"/>
          <w:szCs w:val="24"/>
        </w:rPr>
        <w:t xml:space="preserve"> </w:t>
      </w:r>
      <w:r w:rsidRPr="00690D2E">
        <w:rPr>
          <w:rFonts w:cs="宋体" w:hint="eastAsia"/>
          <w:sz w:val="24"/>
          <w:szCs w:val="24"/>
        </w:rPr>
        <w:t>公路分级</w:t>
      </w:r>
    </w:p>
    <w:p w:rsidR="00226E8C" w:rsidRPr="00690D2E" w:rsidRDefault="00226E8C" w:rsidP="00226E8C">
      <w:pPr>
        <w:spacing w:line="360" w:lineRule="auto"/>
        <w:ind w:firstLineChars="200" w:firstLine="480"/>
        <w:rPr>
          <w:sz w:val="24"/>
          <w:szCs w:val="24"/>
        </w:rPr>
      </w:pPr>
      <w:r w:rsidRPr="00690D2E">
        <w:rPr>
          <w:sz w:val="24"/>
          <w:szCs w:val="24"/>
        </w:rPr>
        <w:t>2.1.1</w:t>
      </w:r>
      <w:r>
        <w:rPr>
          <w:sz w:val="24"/>
          <w:szCs w:val="24"/>
        </w:rPr>
        <w:t xml:space="preserve"> </w:t>
      </w:r>
      <w:r w:rsidRPr="00690D2E">
        <w:rPr>
          <w:rFonts w:cs="宋体" w:hint="eastAsia"/>
          <w:sz w:val="24"/>
          <w:szCs w:val="24"/>
        </w:rPr>
        <w:t>公路根据使用任务、功能和适应的交通量分为高速公路、一级公路、二级公路、三级公路、四级公路五个等级。</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本次修订根据《标准》（</w:t>
      </w:r>
      <w:r w:rsidRPr="00690D2E">
        <w:rPr>
          <w:sz w:val="24"/>
          <w:szCs w:val="24"/>
        </w:rPr>
        <w:t>2003</w:t>
      </w:r>
      <w:r w:rsidRPr="00690D2E">
        <w:rPr>
          <w:rFonts w:cs="宋体" w:hint="eastAsia"/>
          <w:sz w:val="24"/>
          <w:szCs w:val="24"/>
        </w:rPr>
        <w:t>）规定的原则，对公路等级强调了公路的功能、路网规划与交通量，并</w:t>
      </w:r>
      <w:r>
        <w:rPr>
          <w:rFonts w:cs="宋体" w:hint="eastAsia"/>
          <w:sz w:val="24"/>
          <w:szCs w:val="24"/>
        </w:rPr>
        <w:t>注入</w:t>
      </w:r>
      <w:r w:rsidRPr="00690D2E">
        <w:rPr>
          <w:rFonts w:cs="宋体" w:hint="eastAsia"/>
          <w:sz w:val="24"/>
          <w:szCs w:val="24"/>
        </w:rPr>
        <w:t>了服务水平、通行能力等概念。</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根据我国的具体情况，一级公路实际上存在两种功能，即干线与集散功能。但均按“供汽车分向、分车道行驶”定义。作为干线公路时，为保证其运行速度、交通安全和服务水平，应根据需要采取控制</w:t>
      </w:r>
      <w:r>
        <w:rPr>
          <w:rFonts w:cs="宋体" w:hint="eastAsia"/>
          <w:sz w:val="24"/>
          <w:szCs w:val="24"/>
        </w:rPr>
        <w:t>出入</w:t>
      </w:r>
      <w:r w:rsidRPr="00690D2E">
        <w:rPr>
          <w:rFonts w:cs="宋体" w:hint="eastAsia"/>
          <w:sz w:val="24"/>
          <w:szCs w:val="24"/>
        </w:rPr>
        <w:t>的措施；当作为集散公路时，纵横向干扰较大，为保证供汽车行驶可设慢车道供非机动车行驶。</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二级公路为“供汽车行驶的双车道公路”，为保证车辆行驶速度和交通安全，在混合交通量大的路段，可设置慢车道供非机动车行驶。</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三、四级公路为“供汽车行驶的双车道公路”，是指主要技术指标按供汽车行驶设计，但同时也允许拖拉机等慢速车和非机动车使用行车道，其混合交通特征明显，设计速度在</w:t>
      </w:r>
      <w:r w:rsidRPr="00690D2E">
        <w:rPr>
          <w:sz w:val="24"/>
          <w:szCs w:val="24"/>
        </w:rPr>
        <w:t>40km/h</w:t>
      </w:r>
      <w:r w:rsidRPr="00690D2E">
        <w:rPr>
          <w:rFonts w:cs="宋体" w:hint="eastAsia"/>
          <w:sz w:val="24"/>
          <w:szCs w:val="24"/>
        </w:rPr>
        <w:t>以下。</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因此，应将确定公路等级与有关章节的内容联系起来理解，如等级选用、设计速度、路基宽度、路线交叉以及交通工程设施（控制</w:t>
      </w:r>
      <w:r>
        <w:rPr>
          <w:rFonts w:cs="宋体" w:hint="eastAsia"/>
          <w:sz w:val="24"/>
          <w:szCs w:val="24"/>
        </w:rPr>
        <w:t>出入</w:t>
      </w:r>
      <w:r w:rsidRPr="00690D2E">
        <w:rPr>
          <w:rFonts w:cs="宋体" w:hint="eastAsia"/>
          <w:sz w:val="24"/>
          <w:szCs w:val="24"/>
        </w:rPr>
        <w:t>）等都与所选定的公路的功能有关。</w:t>
      </w:r>
    </w:p>
    <w:p w:rsidR="00226E8C" w:rsidRPr="00690D2E" w:rsidRDefault="00226E8C" w:rsidP="00226E8C">
      <w:pPr>
        <w:spacing w:line="360" w:lineRule="auto"/>
        <w:ind w:firstLineChars="200" w:firstLine="480"/>
        <w:rPr>
          <w:sz w:val="24"/>
          <w:szCs w:val="24"/>
        </w:rPr>
      </w:pPr>
      <w:r w:rsidRPr="00690D2E">
        <w:rPr>
          <w:sz w:val="24"/>
          <w:szCs w:val="24"/>
        </w:rPr>
        <w:t>2.1.2</w:t>
      </w:r>
      <w:r>
        <w:rPr>
          <w:sz w:val="24"/>
          <w:szCs w:val="24"/>
        </w:rPr>
        <w:t xml:space="preserve"> </w:t>
      </w:r>
      <w:r w:rsidRPr="00690D2E">
        <w:rPr>
          <w:rFonts w:cs="宋体" w:hint="eastAsia"/>
          <w:sz w:val="24"/>
          <w:szCs w:val="24"/>
        </w:rPr>
        <w:t>根据《标准》（</w:t>
      </w:r>
      <w:r w:rsidRPr="00690D2E">
        <w:rPr>
          <w:sz w:val="24"/>
          <w:szCs w:val="24"/>
        </w:rPr>
        <w:t>2003</w:t>
      </w:r>
      <w:r w:rsidRPr="00690D2E">
        <w:rPr>
          <w:rFonts w:cs="宋体" w:hint="eastAsia"/>
          <w:sz w:val="24"/>
          <w:szCs w:val="24"/>
        </w:rPr>
        <w:t>）的规定，设计车辆外廓尺寸是公路几何设计中的重要控制因素。在公路设计过程中，“设计车辆”是设计所采用的有代表性的车型，其外廓尺寸、载重量和运行性能是用于确定公路路线设计和路线交叉几何设计的主要依据。</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根据我国行驶车辆的具体情况、汽车发展远景规划和经济发展水平，出于经济和实用的考虑，设计车辆的外廓尺寸是按现有车型的尺寸进行统计后，满足</w:t>
      </w:r>
      <w:r w:rsidRPr="00690D2E">
        <w:rPr>
          <w:sz w:val="24"/>
          <w:szCs w:val="24"/>
        </w:rPr>
        <w:t>85</w:t>
      </w:r>
      <w:r>
        <w:rPr>
          <w:sz w:val="24"/>
          <w:szCs w:val="24"/>
        </w:rPr>
        <w:t>%</w:t>
      </w:r>
      <w:r w:rsidRPr="00690D2E">
        <w:rPr>
          <w:rFonts w:cs="宋体" w:hint="eastAsia"/>
          <w:sz w:val="24"/>
          <w:szCs w:val="24"/>
        </w:rPr>
        <w:t>以上车型的外廓尺寸作为设计标准。</w:t>
      </w:r>
    </w:p>
    <w:p w:rsidR="00226E8C" w:rsidRPr="00690D2E" w:rsidRDefault="00226E8C" w:rsidP="00226E8C">
      <w:pPr>
        <w:spacing w:line="360" w:lineRule="auto"/>
        <w:ind w:firstLineChars="200" w:firstLine="480"/>
        <w:rPr>
          <w:sz w:val="24"/>
          <w:szCs w:val="24"/>
        </w:rPr>
      </w:pPr>
      <w:r w:rsidRPr="00690D2E">
        <w:rPr>
          <w:sz w:val="24"/>
          <w:szCs w:val="24"/>
        </w:rPr>
        <w:t>2.1.3</w:t>
      </w:r>
      <w:r>
        <w:rPr>
          <w:sz w:val="24"/>
          <w:szCs w:val="24"/>
        </w:rPr>
        <w:t xml:space="preserve"> </w:t>
      </w:r>
      <w:r w:rsidRPr="00690D2E">
        <w:rPr>
          <w:rFonts w:cs="宋体" w:hint="eastAsia"/>
          <w:sz w:val="24"/>
          <w:szCs w:val="24"/>
        </w:rPr>
        <w:t>设计速度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根据《标准</w:t>
      </w:r>
      <w:r>
        <w:rPr>
          <w:rFonts w:cs="宋体" w:hint="eastAsia"/>
          <w:sz w:val="24"/>
          <w:szCs w:val="24"/>
        </w:rPr>
        <w:t>》（</w:t>
      </w:r>
      <w:r w:rsidRPr="00690D2E">
        <w:rPr>
          <w:sz w:val="24"/>
          <w:szCs w:val="24"/>
        </w:rPr>
        <w:t>2003</w:t>
      </w:r>
      <w:r w:rsidRPr="00690D2E">
        <w:rPr>
          <w:rFonts w:cs="宋体" w:hint="eastAsia"/>
          <w:sz w:val="24"/>
          <w:szCs w:val="24"/>
        </w:rPr>
        <w:t>）对各级公路的设计速度作了相应的调整。</w:t>
      </w:r>
    </w:p>
    <w:p w:rsidR="00226E8C" w:rsidRPr="00690D2E" w:rsidRDefault="00226E8C" w:rsidP="00226E8C">
      <w:pPr>
        <w:spacing w:line="360" w:lineRule="auto"/>
        <w:ind w:firstLineChars="200" w:firstLine="480"/>
        <w:rPr>
          <w:sz w:val="24"/>
          <w:szCs w:val="24"/>
        </w:rPr>
      </w:pPr>
      <w:r w:rsidRPr="00690D2E">
        <w:rPr>
          <w:sz w:val="24"/>
          <w:szCs w:val="24"/>
        </w:rPr>
        <w:t>2.2</w:t>
      </w:r>
      <w:r w:rsidRPr="00690D2E">
        <w:rPr>
          <w:rFonts w:cs="宋体" w:hint="eastAsia"/>
          <w:sz w:val="24"/>
          <w:szCs w:val="24"/>
        </w:rPr>
        <w:t>公路等级、设计速度的选用</w:t>
      </w:r>
    </w:p>
    <w:p w:rsidR="00226E8C" w:rsidRPr="00690D2E" w:rsidRDefault="00226E8C" w:rsidP="00226E8C">
      <w:pPr>
        <w:spacing w:line="360" w:lineRule="auto"/>
        <w:ind w:firstLineChars="200" w:firstLine="480"/>
        <w:rPr>
          <w:sz w:val="24"/>
          <w:szCs w:val="24"/>
        </w:rPr>
      </w:pPr>
      <w:r w:rsidRPr="00690D2E">
        <w:rPr>
          <w:sz w:val="24"/>
          <w:szCs w:val="24"/>
        </w:rPr>
        <w:lastRenderedPageBreak/>
        <w:t>2</w:t>
      </w:r>
      <w:r>
        <w:rPr>
          <w:sz w:val="24"/>
          <w:szCs w:val="24"/>
        </w:rPr>
        <w:t>.</w:t>
      </w:r>
      <w:r w:rsidRPr="00690D2E">
        <w:rPr>
          <w:sz w:val="24"/>
          <w:szCs w:val="24"/>
        </w:rPr>
        <w:t>2</w:t>
      </w:r>
      <w:r>
        <w:rPr>
          <w:sz w:val="24"/>
          <w:szCs w:val="24"/>
        </w:rPr>
        <w:t>.</w:t>
      </w:r>
      <w:r w:rsidRPr="00690D2E">
        <w:rPr>
          <w:sz w:val="24"/>
          <w:szCs w:val="24"/>
        </w:rPr>
        <w:t>1</w:t>
      </w:r>
      <w:r>
        <w:rPr>
          <w:sz w:val="24"/>
          <w:szCs w:val="24"/>
        </w:rPr>
        <w:t xml:space="preserve"> </w:t>
      </w:r>
      <w:r w:rsidRPr="00690D2E">
        <w:rPr>
          <w:rFonts w:cs="宋体" w:hint="eastAsia"/>
          <w:sz w:val="24"/>
          <w:szCs w:val="24"/>
        </w:rPr>
        <w:t>根据《标准》（</w:t>
      </w:r>
      <w:r w:rsidRPr="00690D2E">
        <w:rPr>
          <w:sz w:val="24"/>
          <w:szCs w:val="24"/>
        </w:rPr>
        <w:t>2003</w:t>
      </w:r>
      <w:r w:rsidRPr="00690D2E">
        <w:rPr>
          <w:rFonts w:cs="宋体" w:hint="eastAsia"/>
          <w:sz w:val="24"/>
          <w:szCs w:val="24"/>
        </w:rPr>
        <w:t>）对设计交通量的预测年限作了相应的调整。交通量预测中一个主要指标是预测年限。新建或改建公路，不应只根据现有交通量，而应考虑到远期可能发展的交通量。确定公路的使用年限是困难的，因为不同构造物的实际使用寿命（或使用年限）是不相同的，如路基的使用年限预计可达</w:t>
      </w:r>
      <w:r w:rsidRPr="00690D2E">
        <w:rPr>
          <w:sz w:val="24"/>
          <w:szCs w:val="24"/>
        </w:rPr>
        <w:t>50</w:t>
      </w:r>
      <w:r w:rsidRPr="00690D2E">
        <w:rPr>
          <w:rFonts w:cs="宋体" w:hint="eastAsia"/>
          <w:sz w:val="24"/>
          <w:szCs w:val="24"/>
        </w:rPr>
        <w:t>年或</w:t>
      </w:r>
      <w:r w:rsidRPr="00690D2E">
        <w:rPr>
          <w:sz w:val="24"/>
          <w:szCs w:val="24"/>
        </w:rPr>
        <w:t>100</w:t>
      </w:r>
      <w:r w:rsidRPr="00690D2E">
        <w:rPr>
          <w:rFonts w:cs="宋体" w:hint="eastAsia"/>
          <w:sz w:val="24"/>
          <w:szCs w:val="24"/>
        </w:rPr>
        <w:t>年；路面为</w:t>
      </w:r>
      <w:r w:rsidRPr="00690D2E">
        <w:rPr>
          <w:sz w:val="24"/>
          <w:szCs w:val="24"/>
        </w:rPr>
        <w:t>15</w:t>
      </w:r>
      <w:r>
        <w:rPr>
          <w:sz w:val="24"/>
          <w:szCs w:val="24"/>
        </w:rPr>
        <w:t xml:space="preserve"> ~ </w:t>
      </w:r>
      <w:r w:rsidRPr="00690D2E">
        <w:rPr>
          <w:sz w:val="24"/>
          <w:szCs w:val="24"/>
        </w:rPr>
        <w:t>30</w:t>
      </w:r>
      <w:r w:rsidRPr="00690D2E">
        <w:rPr>
          <w:rFonts w:cs="宋体" w:hint="eastAsia"/>
          <w:sz w:val="24"/>
          <w:szCs w:val="24"/>
        </w:rPr>
        <w:t>年；桥梁为</w:t>
      </w:r>
      <w:r w:rsidRPr="00690D2E">
        <w:rPr>
          <w:sz w:val="24"/>
          <w:szCs w:val="24"/>
        </w:rPr>
        <w:t>25</w:t>
      </w:r>
      <w:r>
        <w:rPr>
          <w:sz w:val="24"/>
          <w:szCs w:val="24"/>
        </w:rPr>
        <w:t xml:space="preserve"> ~ </w:t>
      </w:r>
      <w:r w:rsidRPr="00690D2E">
        <w:rPr>
          <w:sz w:val="24"/>
          <w:szCs w:val="24"/>
        </w:rPr>
        <w:t>100</w:t>
      </w:r>
      <w:r w:rsidRPr="00690D2E">
        <w:rPr>
          <w:rFonts w:cs="宋体" w:hint="eastAsia"/>
          <w:sz w:val="24"/>
          <w:szCs w:val="24"/>
        </w:rPr>
        <w:t>年。以上预计年限是以正常养护和构造物不废弃为前提的，桥梁的使用寿命随重型载荷的累计频率而变化；路面的使用寿命则取决于路面结构和累计轴载。</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设计交通量按多少年预测，这在很大程度上受经济的影响。如果预测年限长，初期投资大，养护</w:t>
      </w:r>
      <w:r>
        <w:rPr>
          <w:rFonts w:cs="宋体" w:hint="eastAsia"/>
          <w:sz w:val="24"/>
          <w:szCs w:val="24"/>
        </w:rPr>
        <w:t>投入</w:t>
      </w:r>
      <w:r w:rsidRPr="00690D2E">
        <w:rPr>
          <w:rFonts w:cs="宋体" w:hint="eastAsia"/>
          <w:sz w:val="24"/>
          <w:szCs w:val="24"/>
        </w:rPr>
        <w:t>也大，若初期不能充分发挥效益，将导致资金和设施的闲置和浪费；如果预测年限短，通车几年后很快饱和，而不得不扩建，既影响交通，又增加建设成本。当然，一条公路在超出设计年限后，仍会长期继续服务下去，只是服务水平下降，例如运行速度降低、驾驶自由度大大受限等。</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从实用的角度讲，设计交通量的预测应该准确。但由于预测交通量的各种因素不定性、投资限制、社会经济发展等原因，预测年限越长准确性越差。根据多年的经验，并借鉴国外做法，高速公路预测年限采用了</w:t>
      </w:r>
      <w:r w:rsidRPr="00690D2E">
        <w:rPr>
          <w:sz w:val="24"/>
          <w:szCs w:val="24"/>
        </w:rPr>
        <w:t>20</w:t>
      </w:r>
      <w:r w:rsidRPr="00690D2E">
        <w:rPr>
          <w:rFonts w:cs="宋体" w:hint="eastAsia"/>
          <w:sz w:val="24"/>
          <w:szCs w:val="24"/>
        </w:rPr>
        <w:t>年。具有集散功能的一级公路，以及二级公路、三级公路的线位一旦选定，很难变动，同时要能适应一定时期内的正常使用而规定预测年限为</w:t>
      </w:r>
      <w:r>
        <w:rPr>
          <w:sz w:val="24"/>
          <w:szCs w:val="24"/>
        </w:rPr>
        <w:t>15</w:t>
      </w:r>
      <w:r w:rsidRPr="00690D2E">
        <w:rPr>
          <w:rFonts w:cs="宋体" w:hint="eastAsia"/>
          <w:sz w:val="24"/>
          <w:szCs w:val="24"/>
        </w:rPr>
        <w:t>年；四级公路因系县乡公路，交通量较小，故可根据实际情况确定，这不排除合理的延长或减少预测年。</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同时在选定等级之前，功能是已知条件，故预测年限应与功能挂钩。也就是说，功能越强，预测年限应该越长，越需要长远考虑土地的合理利用和布局。在标准中虽然提到功能，但没有将公路的功能一一明确地与预测年限对应，而是依然与等级挂钩规定了各级公路的预测年限</w:t>
      </w:r>
      <w:r>
        <w:rPr>
          <w:rFonts w:cs="宋体" w:hint="eastAsia"/>
          <w:sz w:val="24"/>
          <w:szCs w:val="24"/>
        </w:rPr>
        <w:t>。</w:t>
      </w:r>
      <w:r w:rsidRPr="00690D2E">
        <w:rPr>
          <w:rFonts w:cs="宋体" w:hint="eastAsia"/>
          <w:sz w:val="24"/>
          <w:szCs w:val="24"/>
        </w:rPr>
        <w:t>这对实际应用是不方便的，因为等级的确定应该有交通量作基础，而交通量预测首先应该有预测年限。因此，在实际工作中不妨取两个相邻年限分别预测，再结合公路功能与地形等条件综合选定公路的等级。</w:t>
      </w:r>
    </w:p>
    <w:p w:rsidR="00226E8C" w:rsidRPr="00690D2E" w:rsidRDefault="00226E8C" w:rsidP="00226E8C">
      <w:pPr>
        <w:spacing w:line="360" w:lineRule="auto"/>
        <w:ind w:firstLineChars="200" w:firstLine="480"/>
        <w:rPr>
          <w:sz w:val="24"/>
          <w:szCs w:val="24"/>
        </w:rPr>
      </w:pPr>
      <w:r w:rsidRPr="00690D2E">
        <w:rPr>
          <w:sz w:val="24"/>
          <w:szCs w:val="24"/>
        </w:rPr>
        <w:t>2.2</w:t>
      </w:r>
      <w:r>
        <w:rPr>
          <w:sz w:val="24"/>
          <w:szCs w:val="24"/>
        </w:rPr>
        <w:t>.</w:t>
      </w:r>
      <w:r w:rsidRPr="00690D2E">
        <w:rPr>
          <w:sz w:val="24"/>
          <w:szCs w:val="24"/>
        </w:rPr>
        <w:t>2</w:t>
      </w:r>
      <w:r>
        <w:rPr>
          <w:sz w:val="24"/>
          <w:szCs w:val="24"/>
        </w:rPr>
        <w:t xml:space="preserve"> </w:t>
      </w:r>
      <w:r w:rsidRPr="00690D2E">
        <w:rPr>
          <w:rFonts w:cs="宋体" w:hint="eastAsia"/>
          <w:sz w:val="24"/>
          <w:szCs w:val="24"/>
        </w:rPr>
        <w:t>按照公路的使用任务、功能和远景交通量可按设计路段分段采用不同的公路等级，或同一公路等级不同的设计速度。在公路等级选用中应遵照“按设计路段确定公路等级、设计速度的原则”。由于本次修订理顺了公路等级与设计速度的关系，对多车道公路而言设计速度范围增大了，区别只是“完全控制出入”</w:t>
      </w:r>
      <w:r w:rsidRPr="00690D2E">
        <w:rPr>
          <w:rFonts w:cs="宋体" w:hint="eastAsia"/>
          <w:sz w:val="24"/>
          <w:szCs w:val="24"/>
        </w:rPr>
        <w:lastRenderedPageBreak/>
        <w:t>和“根据需要控制</w:t>
      </w:r>
      <w:r>
        <w:rPr>
          <w:rFonts w:cs="宋体" w:hint="eastAsia"/>
          <w:sz w:val="24"/>
          <w:szCs w:val="24"/>
        </w:rPr>
        <w:t>出入</w:t>
      </w:r>
      <w:r w:rsidRPr="00690D2E">
        <w:rPr>
          <w:rFonts w:cs="宋体" w:hint="eastAsia"/>
          <w:sz w:val="24"/>
          <w:szCs w:val="24"/>
        </w:rPr>
        <w:t>”；对双车道公路而言理顺了设计速度，级差为</w:t>
      </w:r>
      <w:r w:rsidRPr="00690D2E">
        <w:rPr>
          <w:sz w:val="24"/>
          <w:szCs w:val="24"/>
        </w:rPr>
        <w:t>20k</w:t>
      </w:r>
      <w:r>
        <w:rPr>
          <w:sz w:val="24"/>
          <w:szCs w:val="24"/>
        </w:rPr>
        <w:t>m/</w:t>
      </w:r>
      <w:r w:rsidRPr="00690D2E">
        <w:rPr>
          <w:sz w:val="24"/>
          <w:szCs w:val="24"/>
        </w:rPr>
        <w:t>h</w:t>
      </w:r>
      <w:r w:rsidRPr="00690D2E">
        <w:rPr>
          <w:rFonts w:cs="宋体" w:hint="eastAsia"/>
          <w:sz w:val="24"/>
          <w:szCs w:val="24"/>
        </w:rPr>
        <w:t>和</w:t>
      </w:r>
      <w:r w:rsidRPr="00690D2E">
        <w:rPr>
          <w:sz w:val="24"/>
          <w:szCs w:val="24"/>
        </w:rPr>
        <w:t>10k</w:t>
      </w:r>
      <w:r>
        <w:rPr>
          <w:sz w:val="24"/>
          <w:szCs w:val="24"/>
        </w:rPr>
        <w:t>m/</w:t>
      </w:r>
      <w:r w:rsidRPr="00690D2E">
        <w:rPr>
          <w:sz w:val="24"/>
          <w:szCs w:val="24"/>
        </w:rPr>
        <w:t>h</w:t>
      </w:r>
      <w:r w:rsidRPr="00690D2E">
        <w:rPr>
          <w:rFonts w:cs="宋体" w:hint="eastAsia"/>
          <w:sz w:val="24"/>
          <w:szCs w:val="24"/>
        </w:rPr>
        <w:t>，选用更为灵活、方便。例如川藏公路全长</w:t>
      </w:r>
      <w:r w:rsidRPr="00690D2E">
        <w:rPr>
          <w:sz w:val="24"/>
          <w:szCs w:val="24"/>
        </w:rPr>
        <w:t>2 000</w:t>
      </w:r>
      <w:r w:rsidRPr="00690D2E">
        <w:rPr>
          <w:rFonts w:cs="宋体" w:hint="eastAsia"/>
          <w:sz w:val="24"/>
          <w:szCs w:val="24"/>
        </w:rPr>
        <w:t>余公里，要翻越</w:t>
      </w:r>
      <w:r w:rsidRPr="00690D2E">
        <w:rPr>
          <w:sz w:val="24"/>
          <w:szCs w:val="24"/>
        </w:rPr>
        <w:t>14</w:t>
      </w:r>
      <w:r w:rsidRPr="00690D2E">
        <w:rPr>
          <w:rFonts w:cs="宋体" w:hint="eastAsia"/>
          <w:sz w:val="24"/>
          <w:szCs w:val="24"/>
        </w:rPr>
        <w:t>个海拔</w:t>
      </w:r>
      <w:r w:rsidRPr="00690D2E">
        <w:rPr>
          <w:sz w:val="24"/>
          <w:szCs w:val="24"/>
        </w:rPr>
        <w:t xml:space="preserve">4 </w:t>
      </w:r>
      <w:r>
        <w:rPr>
          <w:sz w:val="24"/>
          <w:szCs w:val="24"/>
        </w:rPr>
        <w:t>500</w:t>
      </w:r>
      <w:r w:rsidRPr="00690D2E">
        <w:rPr>
          <w:sz w:val="24"/>
          <w:szCs w:val="24"/>
        </w:rPr>
        <w:t>m</w:t>
      </w:r>
      <w:r w:rsidRPr="00690D2E">
        <w:rPr>
          <w:rFonts w:cs="宋体" w:hint="eastAsia"/>
          <w:sz w:val="24"/>
          <w:szCs w:val="24"/>
        </w:rPr>
        <w:t>以上垭口，且当年是按六级公路标准修建的，因此完全没有必要也不可能全线按一个标准</w:t>
      </w:r>
      <w:r>
        <w:rPr>
          <w:rFonts w:cs="宋体"/>
          <w:sz w:val="24"/>
          <w:szCs w:val="24"/>
        </w:rPr>
        <w:t>——</w:t>
      </w:r>
      <w:r w:rsidRPr="00690D2E">
        <w:rPr>
          <w:rFonts w:cs="宋体" w:hint="eastAsia"/>
          <w:sz w:val="24"/>
          <w:szCs w:val="24"/>
        </w:rPr>
        <w:t>三级公路改建。又如一些连接自然保护区、旅游景区的公路，受地形与环境的限制完全可以“按设计路段采用不同设计速度”进行设计，这样既合理，也合法，更有利于保护生态环境、开发旅游资源。</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在</w:t>
      </w:r>
      <w:r>
        <w:rPr>
          <w:rFonts w:cs="宋体" w:hint="eastAsia"/>
          <w:sz w:val="24"/>
          <w:szCs w:val="24"/>
        </w:rPr>
        <w:t>《</w:t>
      </w:r>
      <w:r w:rsidRPr="00690D2E">
        <w:rPr>
          <w:rFonts w:cs="宋体" w:hint="eastAsia"/>
          <w:sz w:val="24"/>
          <w:szCs w:val="24"/>
        </w:rPr>
        <w:t>标准》（</w:t>
      </w:r>
      <w:r w:rsidRPr="00690D2E">
        <w:rPr>
          <w:sz w:val="24"/>
          <w:szCs w:val="24"/>
        </w:rPr>
        <w:t>2003</w:t>
      </w:r>
      <w:r w:rsidRPr="00690D2E">
        <w:rPr>
          <w:rFonts w:cs="宋体" w:hint="eastAsia"/>
          <w:sz w:val="24"/>
          <w:szCs w:val="24"/>
        </w:rPr>
        <w:t>）中对于设计路段的长度已作过相应的规定，交公便字</w:t>
      </w:r>
      <w:r>
        <w:rPr>
          <w:sz w:val="24"/>
          <w:szCs w:val="24"/>
        </w:rPr>
        <w:t>[</w:t>
      </w:r>
      <w:r w:rsidRPr="00690D2E">
        <w:rPr>
          <w:sz w:val="24"/>
          <w:szCs w:val="24"/>
        </w:rPr>
        <w:t>2006</w:t>
      </w:r>
      <w:r>
        <w:rPr>
          <w:sz w:val="24"/>
          <w:szCs w:val="24"/>
        </w:rPr>
        <w:t>]</w:t>
      </w:r>
      <w:r w:rsidRPr="00690D2E">
        <w:rPr>
          <w:sz w:val="24"/>
          <w:szCs w:val="24"/>
        </w:rPr>
        <w:t>162</w:t>
      </w:r>
      <w:r w:rsidRPr="00690D2E">
        <w:rPr>
          <w:rFonts w:cs="宋体" w:hint="eastAsia"/>
          <w:sz w:val="24"/>
          <w:szCs w:val="24"/>
        </w:rPr>
        <w:t>号指出，只要不同设计速度的路段相衔接处前后的平纵横指标，随设计速度由高向低（或反之）而逐渐由大向小（或反之）变化，使行驶速度自然过渡，就能确保车辆行驶顺畅安全，没有必要规定设计路段长度的最短限值以及速度级差，故取消了对设计路段的相关规定。而强调不同设计路段相互衔接处前后，其路线线形主要技术指标应结合地形的变化随之逐渐过渡，设计速度高的一侧应采用较低的平、纵技术指标，反之则应采用较高的平、纵技术指标，使平、纵线形技术指标较为均衡，避免出现突变。</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二级公路亦具有“干线”和“集散”两种功能。二级公路为双车道公路且供汽车行驶。为保证双车道供汽车行驶，规定了当混合交通大时，根据需要可设慢车道，并增加了所需宽度。在实际运用中，除有合理的设计外，还应通过路面标线和管理来实现。当二级公路作“干线”公路时，应选较高的设计速度，并按交通组成情况确定相应的横断面型式，注重平面交叉设计和设置交通安全设施以保证较高运行速度时的运行安全。二级公路作“集散”公路或不可避免街道化时，应充分考虑集散功能和街道化出入口的合理布置、设计和控制以及土地的合理利用等问题。</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三、四级公路的功能是主要供汽车行驶，即允许各种车辆在车道内混合行驶，设计指标应以供汽车行驶考虑。当作为满足通达要求和</w:t>
      </w:r>
      <w:r>
        <w:rPr>
          <w:rFonts w:cs="宋体" w:hint="eastAsia"/>
          <w:sz w:val="24"/>
          <w:szCs w:val="24"/>
        </w:rPr>
        <w:t>接入</w:t>
      </w:r>
      <w:r w:rsidRPr="00690D2E">
        <w:rPr>
          <w:rFonts w:cs="宋体" w:hint="eastAsia"/>
          <w:sz w:val="24"/>
          <w:szCs w:val="24"/>
        </w:rPr>
        <w:t>服务的支线公路时，应以方便为主要目标来选用指标进行设计；当作为干线时（尽管不提倡，但仍然有些地方，如川藏公路是采用三、四级公路作为干线），应充分考虑到在地形不受限制时路线平、纵技术指标较高且路面铺筑平整时，往往会出现运行速度远远高于设计速度的情况，这就须认真采取措施（如降低线形指标、采取限速措施、采用粗糙路面等），并对相应路段进行安全性评价与完善设计。同时，根据交通</w:t>
      </w:r>
      <w:r w:rsidRPr="00690D2E">
        <w:rPr>
          <w:rFonts w:cs="宋体" w:hint="eastAsia"/>
          <w:sz w:val="24"/>
          <w:szCs w:val="24"/>
        </w:rPr>
        <w:lastRenderedPageBreak/>
        <w:t>量情况，还应重视平面交叉、视距不良、陡长下坡等路段的设计。</w:t>
      </w:r>
    </w:p>
    <w:p w:rsidR="00226E8C" w:rsidRPr="00690D2E" w:rsidRDefault="00226E8C" w:rsidP="00226E8C">
      <w:pPr>
        <w:spacing w:line="360" w:lineRule="auto"/>
        <w:ind w:firstLineChars="200" w:firstLine="480"/>
        <w:rPr>
          <w:sz w:val="24"/>
          <w:szCs w:val="24"/>
        </w:rPr>
      </w:pPr>
      <w:r w:rsidRPr="00690D2E">
        <w:rPr>
          <w:sz w:val="24"/>
          <w:szCs w:val="24"/>
        </w:rPr>
        <w:t>2.2.3</w:t>
      </w:r>
      <w:r>
        <w:rPr>
          <w:sz w:val="24"/>
          <w:szCs w:val="24"/>
        </w:rPr>
        <w:t xml:space="preserve"> </w:t>
      </w:r>
      <w:r w:rsidRPr="00690D2E">
        <w:rPr>
          <w:rFonts w:cs="宋体" w:hint="eastAsia"/>
          <w:sz w:val="24"/>
          <w:szCs w:val="24"/>
        </w:rPr>
        <w:t>设计速度的选用</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《标准》（</w:t>
      </w:r>
      <w:r w:rsidRPr="00690D2E">
        <w:rPr>
          <w:sz w:val="24"/>
          <w:szCs w:val="24"/>
        </w:rPr>
        <w:t>2003</w:t>
      </w:r>
      <w:r w:rsidRPr="00690D2E">
        <w:rPr>
          <w:rFonts w:cs="宋体" w:hint="eastAsia"/>
          <w:sz w:val="24"/>
          <w:szCs w:val="24"/>
        </w:rPr>
        <w:t>）规定设计速度从</w:t>
      </w:r>
      <w:r w:rsidRPr="00690D2E">
        <w:rPr>
          <w:sz w:val="24"/>
          <w:szCs w:val="24"/>
        </w:rPr>
        <w:t>1 20k</w:t>
      </w:r>
      <w:r>
        <w:rPr>
          <w:sz w:val="24"/>
          <w:szCs w:val="24"/>
        </w:rPr>
        <w:t>m/</w:t>
      </w:r>
      <w:r w:rsidRPr="00690D2E">
        <w:rPr>
          <w:sz w:val="24"/>
          <w:szCs w:val="24"/>
        </w:rPr>
        <w:t>h</w:t>
      </w:r>
      <w:r w:rsidRPr="00690D2E">
        <w:rPr>
          <w:rFonts w:cs="宋体" w:hint="eastAsia"/>
          <w:sz w:val="24"/>
          <w:szCs w:val="24"/>
        </w:rPr>
        <w:t>到</w:t>
      </w:r>
      <w:r w:rsidRPr="00690D2E">
        <w:rPr>
          <w:sz w:val="24"/>
          <w:szCs w:val="24"/>
        </w:rPr>
        <w:t>20km/h</w:t>
      </w:r>
      <w:r w:rsidRPr="00690D2E">
        <w:rPr>
          <w:rFonts w:cs="宋体" w:hint="eastAsia"/>
          <w:sz w:val="24"/>
          <w:szCs w:val="24"/>
        </w:rPr>
        <w:t>，设计速度的级差不大于</w:t>
      </w:r>
      <w:r w:rsidRPr="00690D2E">
        <w:rPr>
          <w:sz w:val="24"/>
          <w:szCs w:val="24"/>
        </w:rPr>
        <w:t>20k</w:t>
      </w:r>
      <w:r>
        <w:rPr>
          <w:sz w:val="24"/>
          <w:szCs w:val="24"/>
        </w:rPr>
        <w:t>m/</w:t>
      </w:r>
      <w:r w:rsidRPr="00690D2E">
        <w:rPr>
          <w:sz w:val="24"/>
          <w:szCs w:val="24"/>
        </w:rPr>
        <w:t>h</w:t>
      </w:r>
      <w:r w:rsidRPr="00690D2E">
        <w:rPr>
          <w:rFonts w:cs="宋体" w:hint="eastAsia"/>
          <w:sz w:val="24"/>
          <w:szCs w:val="24"/>
        </w:rPr>
        <w:t>。高速公路的设计速度为</w:t>
      </w:r>
      <w:r w:rsidRPr="00690D2E">
        <w:rPr>
          <w:sz w:val="24"/>
          <w:szCs w:val="24"/>
        </w:rPr>
        <w:t>120k</w:t>
      </w:r>
      <w:r>
        <w:rPr>
          <w:sz w:val="24"/>
          <w:szCs w:val="24"/>
        </w:rPr>
        <w:t>m/</w:t>
      </w:r>
      <w:r w:rsidRPr="00690D2E">
        <w:rPr>
          <w:sz w:val="24"/>
          <w:szCs w:val="24"/>
        </w:rPr>
        <w:t>h</w:t>
      </w:r>
      <w:r w:rsidRPr="00690D2E">
        <w:rPr>
          <w:rFonts w:cs="宋体" w:hint="eastAsia"/>
          <w:sz w:val="24"/>
          <w:szCs w:val="24"/>
        </w:rPr>
        <w:t>、</w:t>
      </w:r>
      <w:r w:rsidRPr="00690D2E">
        <w:rPr>
          <w:sz w:val="24"/>
          <w:szCs w:val="24"/>
        </w:rPr>
        <w:t>100k</w:t>
      </w:r>
      <w:r>
        <w:rPr>
          <w:sz w:val="24"/>
          <w:szCs w:val="24"/>
        </w:rPr>
        <w:t>m/</w:t>
      </w:r>
      <w:r w:rsidRPr="00690D2E">
        <w:rPr>
          <w:sz w:val="24"/>
          <w:szCs w:val="24"/>
        </w:rPr>
        <w:t>h</w:t>
      </w:r>
      <w:r w:rsidRPr="00690D2E">
        <w:rPr>
          <w:rFonts w:cs="宋体" w:hint="eastAsia"/>
          <w:sz w:val="24"/>
          <w:szCs w:val="24"/>
        </w:rPr>
        <w:t>和</w:t>
      </w:r>
      <w:r w:rsidRPr="00690D2E">
        <w:rPr>
          <w:sz w:val="24"/>
          <w:szCs w:val="24"/>
        </w:rPr>
        <w:t>80km/h</w:t>
      </w:r>
      <w:r w:rsidRPr="00690D2E">
        <w:rPr>
          <w:rFonts w:cs="宋体" w:hint="eastAsia"/>
          <w:sz w:val="24"/>
          <w:szCs w:val="24"/>
        </w:rPr>
        <w:t>，目的是保证高速公路的高速、安全和舒适等特点。世界各国高速公路标准的设计速度最低为</w:t>
      </w:r>
      <w:r w:rsidRPr="00690D2E">
        <w:rPr>
          <w:sz w:val="24"/>
          <w:szCs w:val="24"/>
        </w:rPr>
        <w:t>80km/h</w:t>
      </w:r>
      <w:r w:rsidRPr="00690D2E">
        <w:rPr>
          <w:rFonts w:cs="宋体" w:hint="eastAsia"/>
          <w:sz w:val="24"/>
          <w:szCs w:val="24"/>
        </w:rPr>
        <w:t>（只有匈牙利、保加利亚和日本的城市道路中的高速公路有</w:t>
      </w:r>
      <w:r w:rsidRPr="00690D2E">
        <w:rPr>
          <w:sz w:val="24"/>
          <w:szCs w:val="24"/>
        </w:rPr>
        <w:t>60k</w:t>
      </w:r>
      <w:r>
        <w:rPr>
          <w:sz w:val="24"/>
          <w:szCs w:val="24"/>
        </w:rPr>
        <w:t>m/</w:t>
      </w:r>
      <w:r w:rsidRPr="00690D2E">
        <w:rPr>
          <w:sz w:val="24"/>
          <w:szCs w:val="24"/>
        </w:rPr>
        <w:t>h</w:t>
      </w:r>
      <w:r w:rsidRPr="00690D2E">
        <w:rPr>
          <w:rFonts w:cs="宋体" w:hint="eastAsia"/>
          <w:sz w:val="24"/>
          <w:szCs w:val="24"/>
        </w:rPr>
        <w:t>的设计速度）也是这个道理；何况如果高速公路选在一个区域的唯一走廊带，待经济发展需改造时，采用</w:t>
      </w:r>
      <w:r w:rsidRPr="00690D2E">
        <w:rPr>
          <w:sz w:val="24"/>
          <w:szCs w:val="24"/>
        </w:rPr>
        <w:t>60km/h</w:t>
      </w:r>
      <w:r w:rsidRPr="00690D2E">
        <w:rPr>
          <w:rFonts w:cs="宋体" w:hint="eastAsia"/>
          <w:sz w:val="24"/>
          <w:szCs w:val="24"/>
        </w:rPr>
        <w:t>设计的线形指标是很难改善的，因此高速公路应尽可能选用高的设计速度是由其功能决定的。国外亦很少有国家设置</w:t>
      </w:r>
      <w:r w:rsidRPr="00690D2E">
        <w:rPr>
          <w:sz w:val="24"/>
          <w:szCs w:val="24"/>
        </w:rPr>
        <w:t>60km</w:t>
      </w:r>
      <w:r>
        <w:rPr>
          <w:sz w:val="24"/>
          <w:szCs w:val="24"/>
        </w:rPr>
        <w:t>/</w:t>
      </w:r>
      <w:r w:rsidRPr="00690D2E">
        <w:rPr>
          <w:sz w:val="24"/>
          <w:szCs w:val="24"/>
        </w:rPr>
        <w:t>h</w:t>
      </w:r>
      <w:r w:rsidRPr="00690D2E">
        <w:rPr>
          <w:rFonts w:cs="宋体" w:hint="eastAsia"/>
          <w:sz w:val="24"/>
          <w:szCs w:val="24"/>
        </w:rPr>
        <w:t>的高速公路，即使有，也有交通量或地域的限制。考虑到我国地域广泛、经济基础薄弱，仍允许高速公路的个别设计路段有条件地采用</w:t>
      </w:r>
      <w:r w:rsidRPr="00690D2E">
        <w:rPr>
          <w:sz w:val="24"/>
          <w:szCs w:val="24"/>
        </w:rPr>
        <w:t>60k</w:t>
      </w:r>
      <w:r>
        <w:rPr>
          <w:sz w:val="24"/>
          <w:szCs w:val="24"/>
        </w:rPr>
        <w:t>m/</w:t>
      </w:r>
      <w:r w:rsidRPr="00690D2E">
        <w:rPr>
          <w:sz w:val="24"/>
          <w:szCs w:val="24"/>
        </w:rPr>
        <w:t>h</w:t>
      </w:r>
      <w:r w:rsidRPr="00690D2E">
        <w:rPr>
          <w:rFonts w:cs="宋体" w:hint="eastAsia"/>
          <w:sz w:val="24"/>
          <w:szCs w:val="24"/>
        </w:rPr>
        <w:t>的设计速度。对这一设计路段在设计中一定要注意到运行速度和设计速度的不一致性，并从设计和安全设施等方面采取措施保证其运行的安全。</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同样，具干线功能的公路宜采用二级及以上等级的公路，且选用较高的设计速度。但考虑到我国地域广泛、经济基础薄弱、山区及环境脆弱地区选线和建设的难度，根据我国公路建设的特点和政策的延续性，二级公路位于地形、地质等自然条件复杂的山区，经论证该路段的设计速度可采用</w:t>
      </w:r>
      <w:r w:rsidRPr="00690D2E">
        <w:rPr>
          <w:sz w:val="24"/>
          <w:szCs w:val="24"/>
        </w:rPr>
        <w:t>40km/h</w:t>
      </w:r>
      <w:r w:rsidRPr="00690D2E">
        <w:rPr>
          <w:rFonts w:cs="宋体" w:hint="eastAsia"/>
          <w:sz w:val="24"/>
          <w:szCs w:val="24"/>
        </w:rPr>
        <w:t>，但应采取保证线形的顺适和运行的安全的措施。</w:t>
      </w:r>
    </w:p>
    <w:p w:rsidR="00226E8C" w:rsidRDefault="00226E8C" w:rsidP="00226E8C">
      <w:pPr>
        <w:spacing w:line="360" w:lineRule="auto"/>
        <w:ind w:firstLineChars="200" w:firstLine="480"/>
        <w:rPr>
          <w:sz w:val="24"/>
          <w:szCs w:val="24"/>
        </w:rPr>
      </w:pPr>
      <w:r w:rsidRPr="00690D2E">
        <w:rPr>
          <w:rFonts w:cs="宋体" w:hint="eastAsia"/>
          <w:sz w:val="24"/>
          <w:szCs w:val="24"/>
        </w:rPr>
        <w:t>三级公路的设计速度的选用主要视地形、地质等自然条件而定。四级公路只有一档，主要适用于地形、地质等自然条件复杂的山区，或交通量很小的路段。</w:t>
      </w:r>
    </w:p>
    <w:p w:rsidR="00226E8C" w:rsidRPr="00690D2E" w:rsidRDefault="00226E8C" w:rsidP="00226E8C">
      <w:pPr>
        <w:spacing w:line="360" w:lineRule="auto"/>
        <w:ind w:firstLineChars="200" w:firstLine="480"/>
        <w:rPr>
          <w:sz w:val="24"/>
          <w:szCs w:val="24"/>
        </w:rPr>
      </w:pPr>
      <w:r w:rsidRPr="00690D2E">
        <w:rPr>
          <w:sz w:val="24"/>
          <w:szCs w:val="24"/>
        </w:rPr>
        <w:t>2.3</w:t>
      </w:r>
      <w:r w:rsidRPr="00690D2E">
        <w:rPr>
          <w:rFonts w:cs="宋体" w:hint="eastAsia"/>
          <w:sz w:val="24"/>
          <w:szCs w:val="24"/>
        </w:rPr>
        <w:t>控制出入</w:t>
      </w:r>
    </w:p>
    <w:p w:rsidR="00226E8C" w:rsidRPr="00690D2E" w:rsidRDefault="00226E8C" w:rsidP="00226E8C">
      <w:pPr>
        <w:spacing w:line="360" w:lineRule="auto"/>
        <w:ind w:firstLineChars="200" w:firstLine="480"/>
        <w:rPr>
          <w:sz w:val="24"/>
          <w:szCs w:val="24"/>
        </w:rPr>
      </w:pPr>
      <w:r w:rsidRPr="00690D2E">
        <w:rPr>
          <w:sz w:val="24"/>
          <w:szCs w:val="24"/>
        </w:rPr>
        <w:t>2.3.1</w:t>
      </w:r>
      <w:r w:rsidRPr="00690D2E">
        <w:rPr>
          <w:rFonts w:cs="宋体" w:hint="eastAsia"/>
          <w:sz w:val="24"/>
          <w:szCs w:val="24"/>
        </w:rPr>
        <w:t>控制</w:t>
      </w:r>
      <w:r>
        <w:rPr>
          <w:rFonts w:cs="宋体" w:hint="eastAsia"/>
          <w:sz w:val="24"/>
          <w:szCs w:val="24"/>
        </w:rPr>
        <w:t>出入</w:t>
      </w:r>
      <w:r w:rsidRPr="00690D2E">
        <w:rPr>
          <w:rFonts w:cs="宋体" w:hint="eastAsia"/>
          <w:sz w:val="24"/>
          <w:szCs w:val="24"/>
        </w:rPr>
        <w:t>就是对出、入口的数量，出、入口和主线的连接位置、方式加以控制。其作用是排除对交通流的纵向和横向干扰，提高公路服务质量、运行速度、通行能力和交通安全程度。控制</w:t>
      </w:r>
      <w:r>
        <w:rPr>
          <w:rFonts w:cs="宋体" w:hint="eastAsia"/>
          <w:sz w:val="24"/>
          <w:szCs w:val="24"/>
        </w:rPr>
        <w:t>出入</w:t>
      </w:r>
      <w:r w:rsidRPr="00690D2E">
        <w:rPr>
          <w:rFonts w:cs="宋体" w:hint="eastAsia"/>
          <w:sz w:val="24"/>
          <w:szCs w:val="24"/>
        </w:rPr>
        <w:t>分为完全控制</w:t>
      </w:r>
      <w:r>
        <w:rPr>
          <w:rFonts w:cs="宋体" w:hint="eastAsia"/>
          <w:sz w:val="24"/>
          <w:szCs w:val="24"/>
        </w:rPr>
        <w:t>出入</w:t>
      </w:r>
      <w:r w:rsidRPr="00690D2E">
        <w:rPr>
          <w:rFonts w:cs="宋体" w:hint="eastAsia"/>
          <w:sz w:val="24"/>
          <w:szCs w:val="24"/>
        </w:rPr>
        <w:t>和部分控制</w:t>
      </w:r>
      <w:r>
        <w:rPr>
          <w:rFonts w:cs="宋体" w:hint="eastAsia"/>
          <w:sz w:val="24"/>
          <w:szCs w:val="24"/>
        </w:rPr>
        <w:t>出入</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控制</w:t>
      </w:r>
      <w:r>
        <w:rPr>
          <w:rFonts w:cs="宋体" w:hint="eastAsia"/>
          <w:sz w:val="24"/>
          <w:szCs w:val="24"/>
        </w:rPr>
        <w:t>出入</w:t>
      </w:r>
      <w:r w:rsidRPr="00690D2E">
        <w:rPr>
          <w:rFonts w:cs="宋体" w:hint="eastAsia"/>
          <w:sz w:val="24"/>
          <w:szCs w:val="24"/>
        </w:rPr>
        <w:t>只对所选定的被相交公路或城市道路或服务设施提供</w:t>
      </w:r>
      <w:r>
        <w:rPr>
          <w:rFonts w:cs="宋体" w:hint="eastAsia"/>
          <w:sz w:val="24"/>
          <w:szCs w:val="24"/>
        </w:rPr>
        <w:t>出入</w:t>
      </w:r>
      <w:r w:rsidRPr="00690D2E">
        <w:rPr>
          <w:rFonts w:cs="宋体" w:hint="eastAsia"/>
          <w:sz w:val="24"/>
          <w:szCs w:val="24"/>
        </w:rPr>
        <w:t>连接。完全控制</w:t>
      </w:r>
      <w:r>
        <w:rPr>
          <w:rFonts w:cs="宋体" w:hint="eastAsia"/>
          <w:sz w:val="24"/>
          <w:szCs w:val="24"/>
        </w:rPr>
        <w:t>出入</w:t>
      </w:r>
      <w:r w:rsidRPr="00690D2E">
        <w:rPr>
          <w:rFonts w:cs="宋体" w:hint="eastAsia"/>
          <w:sz w:val="24"/>
          <w:szCs w:val="24"/>
        </w:rPr>
        <w:t>的公路有五项主要措施：第一，是对允许</w:t>
      </w:r>
      <w:r>
        <w:rPr>
          <w:rFonts w:cs="宋体" w:hint="eastAsia"/>
          <w:sz w:val="24"/>
          <w:szCs w:val="24"/>
        </w:rPr>
        <w:t>进入</w:t>
      </w:r>
      <w:r w:rsidRPr="00690D2E">
        <w:rPr>
          <w:rFonts w:cs="宋体" w:hint="eastAsia"/>
          <w:sz w:val="24"/>
          <w:szCs w:val="24"/>
        </w:rPr>
        <w:t>的车辆加以限制，减小车速差，排除纵向干扰；第二，是设置中央分隔带将上下行交通有效地分隔开来，使其互不干扰和影响；第三，每方向至少有两条车道以便超车，提高车速和通行能力；第四，在同其他公路、铁路、城市道路等交叉时必须设置立体交叉，禁止</w:t>
      </w:r>
      <w:r w:rsidRPr="00690D2E">
        <w:rPr>
          <w:rFonts w:cs="宋体" w:hint="eastAsia"/>
          <w:sz w:val="24"/>
          <w:szCs w:val="24"/>
        </w:rPr>
        <w:lastRenderedPageBreak/>
        <w:t>平面交叉；第五，必须设置隔离设施防止行人、牲畜等横向干扰。部分控制出入除允许特定条件下设置少数平面交叉外，其余和完全控制</w:t>
      </w:r>
      <w:r>
        <w:rPr>
          <w:rFonts w:cs="宋体" w:hint="eastAsia"/>
          <w:sz w:val="24"/>
          <w:szCs w:val="24"/>
        </w:rPr>
        <w:t>出入</w:t>
      </w:r>
      <w:r w:rsidRPr="00690D2E">
        <w:rPr>
          <w:rFonts w:cs="宋体" w:hint="eastAsia"/>
          <w:sz w:val="24"/>
          <w:szCs w:val="24"/>
        </w:rPr>
        <w:t>相同。</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高速公路是完全控制</w:t>
      </w:r>
      <w:r>
        <w:rPr>
          <w:rFonts w:cs="宋体" w:hint="eastAsia"/>
          <w:sz w:val="24"/>
          <w:szCs w:val="24"/>
        </w:rPr>
        <w:t>出入</w:t>
      </w:r>
      <w:r w:rsidRPr="00690D2E">
        <w:rPr>
          <w:rFonts w:cs="宋体" w:hint="eastAsia"/>
          <w:sz w:val="24"/>
          <w:szCs w:val="24"/>
        </w:rPr>
        <w:t>的公路。为充分发挥快速、安全、舒适的性能，应在长距离内采取控制</w:t>
      </w:r>
      <w:r>
        <w:rPr>
          <w:rFonts w:cs="宋体" w:hint="eastAsia"/>
          <w:sz w:val="24"/>
          <w:szCs w:val="24"/>
        </w:rPr>
        <w:t>出入</w:t>
      </w:r>
      <w:r w:rsidRPr="00690D2E">
        <w:rPr>
          <w:rFonts w:cs="宋体" w:hint="eastAsia"/>
          <w:sz w:val="24"/>
          <w:szCs w:val="24"/>
        </w:rPr>
        <w:t>的措施；而位于城市</w:t>
      </w:r>
      <w:r>
        <w:rPr>
          <w:rFonts w:cs="宋体" w:hint="eastAsia"/>
          <w:sz w:val="24"/>
          <w:szCs w:val="24"/>
        </w:rPr>
        <w:t>出入</w:t>
      </w:r>
      <w:r w:rsidRPr="00690D2E">
        <w:rPr>
          <w:rFonts w:cs="宋体" w:hint="eastAsia"/>
          <w:sz w:val="24"/>
          <w:szCs w:val="24"/>
        </w:rPr>
        <w:t>口或经济开发区的集散公路和双车道公路均为不控制出入的公路。</w:t>
      </w:r>
    </w:p>
    <w:p w:rsidR="00226E8C" w:rsidRPr="00690D2E" w:rsidRDefault="00226E8C" w:rsidP="00226E8C">
      <w:pPr>
        <w:spacing w:line="360" w:lineRule="auto"/>
        <w:ind w:firstLineChars="200" w:firstLine="480"/>
        <w:rPr>
          <w:sz w:val="24"/>
          <w:szCs w:val="24"/>
        </w:rPr>
      </w:pPr>
      <w:r w:rsidRPr="00690D2E">
        <w:rPr>
          <w:sz w:val="24"/>
          <w:szCs w:val="24"/>
        </w:rPr>
        <w:t>2.3.2</w:t>
      </w:r>
      <w:r>
        <w:rPr>
          <w:sz w:val="24"/>
          <w:szCs w:val="24"/>
        </w:rPr>
        <w:t xml:space="preserve"> </w:t>
      </w:r>
      <w:r w:rsidRPr="00690D2E">
        <w:rPr>
          <w:rFonts w:cs="宋体" w:hint="eastAsia"/>
          <w:sz w:val="24"/>
          <w:szCs w:val="24"/>
        </w:rPr>
        <w:t>一级公路具有“干线”和“集散”两种功能。它具有供汽车分向行驶、承担大交通量、设计速度较高，但又不完全封闭的特点。选用一级公路时，更需要首先明确功能或服务目标，以便确定设计速度、横断面的布置以及是否采取控制</w:t>
      </w:r>
      <w:r>
        <w:rPr>
          <w:rFonts w:cs="宋体" w:hint="eastAsia"/>
          <w:sz w:val="24"/>
          <w:szCs w:val="24"/>
        </w:rPr>
        <w:t>出入</w:t>
      </w:r>
      <w:r w:rsidRPr="00690D2E">
        <w:rPr>
          <w:rFonts w:cs="宋体" w:hint="eastAsia"/>
          <w:sz w:val="24"/>
          <w:szCs w:val="24"/>
        </w:rPr>
        <w:t>措施等。</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一级公路作为“干线”公路时，应采用较高的设计速度，并根据需要决定是否采取控制</w:t>
      </w:r>
      <w:r>
        <w:rPr>
          <w:rFonts w:cs="宋体" w:hint="eastAsia"/>
          <w:sz w:val="24"/>
          <w:szCs w:val="24"/>
        </w:rPr>
        <w:t>出入</w:t>
      </w:r>
      <w:r w:rsidRPr="00690D2E">
        <w:rPr>
          <w:rFonts w:cs="宋体" w:hint="eastAsia"/>
          <w:sz w:val="24"/>
          <w:szCs w:val="24"/>
        </w:rPr>
        <w:t>。在交通量小的路段，应利用路网归并地方公路，只有在被相交公路的设计小时交通量小于</w:t>
      </w:r>
      <w:r w:rsidRPr="00690D2E">
        <w:rPr>
          <w:sz w:val="24"/>
          <w:szCs w:val="24"/>
        </w:rPr>
        <w:t>60</w:t>
      </w:r>
      <w:r w:rsidRPr="00690D2E">
        <w:rPr>
          <w:rFonts w:cs="宋体" w:hint="eastAsia"/>
          <w:sz w:val="24"/>
          <w:szCs w:val="24"/>
        </w:rPr>
        <w:t>辆时方可设置平面交叉，且平面交叉设计应做好渠化设计；一级公路作为“集散”公路时，应充分考虑断面形式与布置，以满足交通组成的需要，宜采用较低的设计速度，平面交叉设计应考虑交通流等情况，合理布置并做好渠化设计和设置完善的交通工程设施，以尽量减少纵、横向干扰。</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控制</w:t>
      </w:r>
      <w:r>
        <w:rPr>
          <w:rFonts w:cs="宋体" w:hint="eastAsia"/>
          <w:sz w:val="24"/>
          <w:szCs w:val="24"/>
        </w:rPr>
        <w:t>出入</w:t>
      </w:r>
      <w:r w:rsidRPr="00690D2E">
        <w:rPr>
          <w:rFonts w:cs="宋体" w:hint="eastAsia"/>
          <w:sz w:val="24"/>
          <w:szCs w:val="24"/>
        </w:rPr>
        <w:t>和减少纵、横向干扰是不同的两个概念。从广义上来讲，减少纵、横向干扰也能起到防止进入的作用，对提高车速、通行能力和交通安全程度会起到某种程度的有利作用，但这与控制出入（不论是完全或是部分控制</w:t>
      </w:r>
      <w:r>
        <w:rPr>
          <w:rFonts w:cs="宋体" w:hint="eastAsia"/>
          <w:sz w:val="24"/>
          <w:szCs w:val="24"/>
        </w:rPr>
        <w:t>出入</w:t>
      </w:r>
      <w:r w:rsidRPr="00690D2E">
        <w:rPr>
          <w:rFonts w:cs="宋体" w:hint="eastAsia"/>
          <w:sz w:val="24"/>
          <w:szCs w:val="24"/>
        </w:rPr>
        <w:t>）有质的区别。“控制</w:t>
      </w:r>
      <w:r>
        <w:rPr>
          <w:rFonts w:cs="宋体" w:hint="eastAsia"/>
          <w:sz w:val="24"/>
          <w:szCs w:val="24"/>
        </w:rPr>
        <w:t>出入</w:t>
      </w:r>
      <w:r w:rsidRPr="00690D2E">
        <w:rPr>
          <w:rFonts w:cs="宋体" w:hint="eastAsia"/>
          <w:sz w:val="24"/>
          <w:szCs w:val="24"/>
        </w:rPr>
        <w:t>”是对出、入公路的车辆，对出、入的数目、位置和与主线的连接方式进行全面控制，以起到排除干扰的作用，这是局部或部分减少纵、横向干扰所达不到和不能相比的。</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关于具干线功能的一级公路设置平面交叉的条件，是参考了美国《州际公路几何设计标准》的规定，即：只有在人烟稀少的乡村地区，当其离开市区或其他交通源有一定距离而不受影响时，可以允许设置少数平交，但还需满足以下条件：①州际公路的设计小时交通量（</w:t>
      </w:r>
      <w:r w:rsidRPr="00690D2E">
        <w:rPr>
          <w:sz w:val="24"/>
          <w:szCs w:val="24"/>
        </w:rPr>
        <w:t>DHV</w:t>
      </w:r>
      <w:r w:rsidRPr="00690D2E">
        <w:rPr>
          <w:rFonts w:cs="宋体" w:hint="eastAsia"/>
          <w:sz w:val="24"/>
          <w:szCs w:val="24"/>
        </w:rPr>
        <w:t>）小于</w:t>
      </w:r>
      <w:r w:rsidRPr="00690D2E">
        <w:rPr>
          <w:sz w:val="24"/>
          <w:szCs w:val="24"/>
        </w:rPr>
        <w:t>500</w:t>
      </w:r>
      <w:r w:rsidRPr="00690D2E">
        <w:rPr>
          <w:rFonts w:cs="宋体" w:hint="eastAsia"/>
          <w:sz w:val="24"/>
          <w:szCs w:val="24"/>
        </w:rPr>
        <w:t>辆；②与州际公路平交的道路的交通量增加的潜力很小，目前平均日交通量（</w:t>
      </w:r>
      <w:r w:rsidRPr="00690D2E">
        <w:rPr>
          <w:sz w:val="24"/>
          <w:szCs w:val="24"/>
        </w:rPr>
        <w:t>ADT</w:t>
      </w:r>
      <w:r w:rsidRPr="00690D2E">
        <w:rPr>
          <w:rFonts w:cs="宋体" w:hint="eastAsia"/>
          <w:sz w:val="24"/>
          <w:szCs w:val="24"/>
        </w:rPr>
        <w:t>）不超</w:t>
      </w:r>
      <w:r w:rsidRPr="00690D2E">
        <w:rPr>
          <w:sz w:val="24"/>
          <w:szCs w:val="24"/>
        </w:rPr>
        <w:t>50</w:t>
      </w:r>
      <w:r w:rsidRPr="00690D2E">
        <w:rPr>
          <w:rFonts w:cs="宋体" w:hint="eastAsia"/>
          <w:sz w:val="24"/>
          <w:szCs w:val="24"/>
        </w:rPr>
        <w:t>辆等。</w:t>
      </w:r>
    </w:p>
    <w:p w:rsidR="00226E8C" w:rsidRPr="00690D2E" w:rsidRDefault="00226E8C" w:rsidP="00226E8C">
      <w:pPr>
        <w:spacing w:line="360" w:lineRule="auto"/>
        <w:ind w:firstLineChars="200" w:firstLine="480"/>
        <w:rPr>
          <w:sz w:val="24"/>
          <w:szCs w:val="24"/>
        </w:rPr>
      </w:pPr>
      <w:r w:rsidRPr="00690D2E">
        <w:rPr>
          <w:sz w:val="24"/>
          <w:szCs w:val="24"/>
        </w:rPr>
        <w:t>2.3.4</w:t>
      </w:r>
      <w:r w:rsidRPr="00690D2E">
        <w:rPr>
          <w:rFonts w:cs="宋体" w:hint="eastAsia"/>
          <w:sz w:val="24"/>
          <w:szCs w:val="24"/>
        </w:rPr>
        <w:t>紧急出口</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在控制</w:t>
      </w:r>
      <w:r>
        <w:rPr>
          <w:rFonts w:cs="宋体" w:hint="eastAsia"/>
          <w:sz w:val="24"/>
          <w:szCs w:val="24"/>
        </w:rPr>
        <w:t>出入</w:t>
      </w:r>
      <w:r w:rsidRPr="00690D2E">
        <w:rPr>
          <w:rFonts w:cs="宋体" w:hint="eastAsia"/>
          <w:sz w:val="24"/>
          <w:szCs w:val="24"/>
        </w:rPr>
        <w:t>的公路上，必要时应在能够提供紧急救援、消防、医疗等条件的地点设置紧急出口，专供处理事故的特定车辆使用。其位置应选择在通视良好，</w:t>
      </w:r>
      <w:r w:rsidRPr="00690D2E">
        <w:rPr>
          <w:rFonts w:cs="宋体" w:hint="eastAsia"/>
          <w:sz w:val="24"/>
          <w:szCs w:val="24"/>
        </w:rPr>
        <w:lastRenderedPageBreak/>
        <w:t>与外部公路连接方便的地点。紧急出口宜采用上、下线相对设置。</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紧急出口与外部公路的连接道路，有条件时公路等级可以高一点，一般不应低于三级公路。紧急出口开口长度一般采用</w:t>
      </w:r>
      <w:r w:rsidRPr="00690D2E">
        <w:rPr>
          <w:sz w:val="24"/>
          <w:szCs w:val="24"/>
        </w:rPr>
        <w:t>15m</w:t>
      </w:r>
      <w:r w:rsidRPr="00690D2E">
        <w:rPr>
          <w:rFonts w:cs="宋体" w:hint="eastAsia"/>
          <w:sz w:val="24"/>
          <w:szCs w:val="24"/>
        </w:rPr>
        <w:t>，并以漏斗形通过连接道路与外部公路相接。靠紧急出口的连接道路上应设置活动式栅栏，平时封闭以防止其他无关车辆</w:t>
      </w:r>
      <w:r>
        <w:rPr>
          <w:rFonts w:cs="宋体" w:hint="eastAsia"/>
          <w:sz w:val="24"/>
          <w:szCs w:val="24"/>
        </w:rPr>
        <w:t>进入</w:t>
      </w:r>
      <w:r w:rsidRPr="00690D2E">
        <w:rPr>
          <w:rFonts w:cs="宋体" w:hint="eastAsia"/>
          <w:sz w:val="24"/>
          <w:szCs w:val="24"/>
        </w:rPr>
        <w:t>主线。</w:t>
      </w:r>
    </w:p>
    <w:p w:rsidR="00226E8C" w:rsidRPr="00913859" w:rsidRDefault="00226E8C" w:rsidP="00226E8C">
      <w:pPr>
        <w:spacing w:line="360" w:lineRule="auto"/>
        <w:rPr>
          <w:sz w:val="30"/>
          <w:szCs w:val="30"/>
        </w:rPr>
      </w:pPr>
      <w:r>
        <w:rPr>
          <w:sz w:val="24"/>
          <w:szCs w:val="24"/>
        </w:rPr>
        <w:br w:type="page"/>
      </w:r>
      <w:r w:rsidRPr="00913859">
        <w:rPr>
          <w:sz w:val="30"/>
          <w:szCs w:val="30"/>
        </w:rPr>
        <w:lastRenderedPageBreak/>
        <w:t>3</w:t>
      </w:r>
      <w:r w:rsidRPr="00913859">
        <w:rPr>
          <w:rFonts w:cs="宋体" w:hint="eastAsia"/>
          <w:sz w:val="30"/>
          <w:szCs w:val="30"/>
        </w:rPr>
        <w:t>公路通行能力</w:t>
      </w:r>
    </w:p>
    <w:p w:rsidR="00226E8C" w:rsidRPr="00690D2E" w:rsidRDefault="00226E8C" w:rsidP="00226E8C">
      <w:pPr>
        <w:spacing w:line="360" w:lineRule="auto"/>
        <w:ind w:firstLineChars="200" w:firstLine="480"/>
        <w:rPr>
          <w:sz w:val="24"/>
          <w:szCs w:val="24"/>
        </w:rPr>
      </w:pPr>
      <w:r w:rsidRPr="00690D2E">
        <w:rPr>
          <w:sz w:val="24"/>
          <w:szCs w:val="24"/>
        </w:rPr>
        <w:t>3.1</w:t>
      </w:r>
      <w:r>
        <w:rPr>
          <w:sz w:val="24"/>
          <w:szCs w:val="24"/>
        </w:rPr>
        <w:t xml:space="preserve"> </w:t>
      </w:r>
      <w:r w:rsidRPr="00690D2E">
        <w:rPr>
          <w:rFonts w:cs="宋体" w:hint="eastAsia"/>
          <w:sz w:val="24"/>
          <w:szCs w:val="24"/>
        </w:rPr>
        <w:t>一般规定</w:t>
      </w:r>
    </w:p>
    <w:p w:rsidR="00226E8C" w:rsidRPr="00690D2E" w:rsidRDefault="00226E8C" w:rsidP="00226E8C">
      <w:pPr>
        <w:spacing w:line="360" w:lineRule="auto"/>
        <w:ind w:firstLineChars="200" w:firstLine="480"/>
        <w:rPr>
          <w:sz w:val="24"/>
          <w:szCs w:val="24"/>
        </w:rPr>
      </w:pPr>
      <w:r w:rsidRPr="00690D2E">
        <w:rPr>
          <w:sz w:val="24"/>
          <w:szCs w:val="24"/>
        </w:rPr>
        <w:t>3.1.1</w:t>
      </w:r>
      <w:r w:rsidRPr="00690D2E">
        <w:rPr>
          <w:rFonts w:cs="宋体" w:hint="eastAsia"/>
          <w:sz w:val="24"/>
          <w:szCs w:val="24"/>
        </w:rPr>
        <w:t>通行能力和服务水平分析、评价</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l</w:t>
      </w:r>
      <w:r w:rsidRPr="00690D2E">
        <w:rPr>
          <w:rFonts w:cs="宋体" w:hint="eastAsia"/>
          <w:sz w:val="24"/>
          <w:szCs w:val="24"/>
        </w:rPr>
        <w:t>）根据公路设施的重要程度，规定了需要进行通行能力和服务水平分析、评价的公路设施类型。</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由于控制出入、单一汽车交通或混合交通，以及公路几何构造、多车道或双车道、驾驶行为、运行规则等，都影响交通运行条件以至运行方式，并由此影响通行能力和服务水平。因此，需要对条件不同的公路各组成部分分别进行通行能力和服务水平的分析、评价，如：高速公路、一级公路的路段和互通式立体交叉匝道及其交织区；二、三级公路路段；平面交叉（无信号控制）等。</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2</w:t>
      </w:r>
      <w:r w:rsidRPr="00690D2E">
        <w:rPr>
          <w:rFonts w:cs="宋体" w:hint="eastAsia"/>
          <w:sz w:val="24"/>
          <w:szCs w:val="24"/>
        </w:rPr>
        <w:t>）通行能力与服务水平分析、评价，包括规划、设计和运营分析两个阶段。</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规划、设计分析的目的是确定公路等级，计算在特定的运行状况条件下，所承担交通量所需的公路几何构造，如车道数、车道宽度、交叉类型等，并预测其他一些设计要素（如预留中央分隔带、调整路肩宽度、设置爬坡车道等）对通行能力和运行特性的影响。简而言之就是在已知交通量的情况下确定规定服务水平的标准横断面宽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运营分析的目的是在现有或规划交通需求下，确定交通流的运行状况和公路设施所能提供的服务水平等级，并计算实际条件下的通行能力，确定在保持某一服务水平的前提下所能通过的最大服务流量。通过分析，可评价公路运行状况，为公路交通管理部门制定合理的交通管理措施提供依据，以保证公路处于良好的运行状况。</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3</w:t>
      </w:r>
      <w:r w:rsidRPr="00690D2E">
        <w:rPr>
          <w:rFonts w:cs="宋体" w:hint="eastAsia"/>
          <w:sz w:val="24"/>
          <w:szCs w:val="24"/>
        </w:rPr>
        <w:t>）通行能力是指公路设施在正常的公路条件、交通条件和驾驶行为等情况下，在一定的时段内（通常取</w:t>
      </w:r>
      <w:r w:rsidRPr="00690D2E">
        <w:rPr>
          <w:sz w:val="24"/>
          <w:szCs w:val="24"/>
        </w:rPr>
        <w:t>1</w:t>
      </w:r>
      <w:r w:rsidRPr="00690D2E">
        <w:rPr>
          <w:rFonts w:cs="宋体" w:hint="eastAsia"/>
          <w:sz w:val="24"/>
          <w:szCs w:val="24"/>
        </w:rPr>
        <w:t>小时）可能通过设施的最大车辆数。将这些条件用服务水平标准来衡量时，就得到各级服务水平下的服务交通量。公路通行能力反映了公路设施所能疏导交通流的能力，作为公路规划、设计和运营管理的重要参数。通行能力根据使用性质和要求，通常定义为以下三种形式：</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①基本通行能力：其含义是“理想条件”下，公路设施在四级服务水平时所能通行的最大小时交通量，即理论上所能通行的最大小时交通量。</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lastRenderedPageBreak/>
        <w:t>②设计通行能力：其含义是设计某一公路设施时，根据对交通运行质量的要求，即在一定服务水平要求下，公路设施所能通行的最大小时交通量。因此，设计通行能力与选取的服务水平级别有关。</w:t>
      </w:r>
    </w:p>
    <w:p w:rsidR="00226E8C" w:rsidRDefault="00226E8C" w:rsidP="00226E8C">
      <w:pPr>
        <w:spacing w:line="360" w:lineRule="auto"/>
        <w:ind w:firstLineChars="200" w:firstLine="480"/>
        <w:rPr>
          <w:sz w:val="24"/>
          <w:szCs w:val="24"/>
        </w:rPr>
      </w:pPr>
      <w:r w:rsidRPr="00690D2E">
        <w:rPr>
          <w:rFonts w:cs="宋体" w:hint="eastAsia"/>
          <w:sz w:val="24"/>
          <w:szCs w:val="24"/>
        </w:rPr>
        <w:t>③实际通行能力：其含义是设计或评价某一具体路段时，根据该设施具体的公路几何构造、交通条件以及交通管理水平，对不同服务水平下的服务交通量（如基本通行能力或设计通行能力）按实际公路条件、交通条件等进行相应修正后的小时交通量。</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以上三种通行能力并不能完全表达交通运行状况与通行能力的关系，但考虑到工程设</w:t>
      </w:r>
      <w:r>
        <w:rPr>
          <w:rFonts w:cs="宋体" w:hint="eastAsia"/>
          <w:sz w:val="24"/>
          <w:szCs w:val="24"/>
        </w:rPr>
        <w:t>计人</w:t>
      </w:r>
      <w:r w:rsidRPr="00690D2E">
        <w:rPr>
          <w:rFonts w:cs="宋体" w:hint="eastAsia"/>
          <w:sz w:val="24"/>
          <w:szCs w:val="24"/>
        </w:rPr>
        <w:t>员的多年习惯，并与《标准》（</w:t>
      </w:r>
      <w:r w:rsidRPr="00690D2E">
        <w:rPr>
          <w:sz w:val="24"/>
          <w:szCs w:val="24"/>
        </w:rPr>
        <w:t>2003</w:t>
      </w:r>
      <w:r w:rsidRPr="00690D2E">
        <w:rPr>
          <w:rFonts w:cs="宋体" w:hint="eastAsia"/>
          <w:sz w:val="24"/>
          <w:szCs w:val="24"/>
        </w:rPr>
        <w:t>）中的适应交通量指标相对应，因此，仍沿用了这三种通行能力的定义。</w:t>
      </w:r>
    </w:p>
    <w:p w:rsidR="00226E8C" w:rsidRPr="00690D2E" w:rsidRDefault="00226E8C" w:rsidP="00226E8C">
      <w:pPr>
        <w:spacing w:line="360" w:lineRule="auto"/>
        <w:ind w:firstLineChars="200" w:firstLine="480"/>
        <w:rPr>
          <w:sz w:val="24"/>
          <w:szCs w:val="24"/>
        </w:rPr>
      </w:pPr>
      <w:r w:rsidRPr="00690D2E">
        <w:rPr>
          <w:sz w:val="24"/>
          <w:szCs w:val="24"/>
        </w:rPr>
        <w:t>3.1.2</w:t>
      </w:r>
      <w:r>
        <w:rPr>
          <w:sz w:val="24"/>
          <w:szCs w:val="24"/>
        </w:rPr>
        <w:t xml:space="preserve"> </w:t>
      </w:r>
      <w:r w:rsidRPr="00690D2E">
        <w:rPr>
          <w:rFonts w:cs="宋体" w:hint="eastAsia"/>
          <w:sz w:val="24"/>
          <w:szCs w:val="24"/>
        </w:rPr>
        <w:t>服务水平分级</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通行能力分析的目的是为了确定交通运行质量，因此通行能力的分析、评价必须与服务水平的分析、评价同时进行。服务水平是用路者在不同的交通流状况下，所能得到的速度、舒适性、经济性等方面的服务程度，亦即公路在某种交通条件下为驾驶者和乘客所能提供的运行服务质量。服务水平通常由速度、交通密度、行驶自由度、交通中断情况、舒适性和便利程度等来描述和衡量。</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服务水平划分为四级，是为了说明公路交通负荷状况，以交通流状态为划分条件，定性地描述交通流从自由流、稳定流到饱和流和强制流的变化阶段。服务水平的划分，高速公路、一级公路以车流密度作为主要指标；二、三级公路以延误率和平均运行速度作为主要指标；交叉口则用车辆延误来描述其服务水平。</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一级服务水平：交通量小、驾驶者能自由或较自由地选择行车速度并以设计速度行驶，行驶车辆不受或基本不受交通流中其他车辆的影响，交通流处于自由流状态，超车需求远小于超车能力，被动延误少，为驾驶者和乘客提供的舒适便利程度高。</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二级服务水平：随着交通量的增大，速度逐渐减小，行驶车辆受别的车辆或行人的干扰较大，驾驶者选择行车速度的自由度受到一定限制，交通流状态处于稳定流的中间范围，有拥挤感。到二级下限时，车辆间的相互干扰较大，开始出现车队，被动延误增加，为驾驶者提供的舒适便利程度下降，超车需求等于超车能力。</w:t>
      </w:r>
    </w:p>
    <w:p w:rsidR="00226E8C" w:rsidRDefault="00226E8C" w:rsidP="00226E8C">
      <w:pPr>
        <w:spacing w:line="360" w:lineRule="auto"/>
        <w:ind w:firstLineChars="200" w:firstLine="480"/>
        <w:rPr>
          <w:sz w:val="24"/>
          <w:szCs w:val="24"/>
        </w:rPr>
      </w:pPr>
      <w:r w:rsidRPr="00690D2E">
        <w:rPr>
          <w:rFonts w:cs="宋体" w:hint="eastAsia"/>
          <w:sz w:val="24"/>
          <w:szCs w:val="24"/>
        </w:rPr>
        <w:lastRenderedPageBreak/>
        <w:t>三级服务水平：当交通需求超过二级服务水平对应的服务交通量后，驾驶者选择车辆行驶速度的自由度受到很大限制，行驶车辆受其他车辆的干扰很大，交通流处于稳定流的下半部分，并已接近不稳定流范围，流量稍有增长就会出现交通拥挤，服务水平显著下降。到三级下限时行车延误的车辆达到</w:t>
      </w:r>
      <w:r w:rsidRPr="00690D2E">
        <w:rPr>
          <w:sz w:val="24"/>
          <w:szCs w:val="24"/>
        </w:rPr>
        <w:t>80%</w:t>
      </w:r>
      <w:r w:rsidRPr="00690D2E">
        <w:rPr>
          <w:rFonts w:cs="宋体" w:hint="eastAsia"/>
          <w:sz w:val="24"/>
          <w:szCs w:val="24"/>
        </w:rPr>
        <w:t>，所受的限制已达到驾驶者所允许的最低限度，超车需求超过了超车能力，但可通行的交通量尚未达到最大值</w:t>
      </w:r>
      <w:r>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四级服务水平：交通需求继续增大，行驶车辆受其他车辆的干扰更加严重，交通流处于不稳定流状态，靠近下限时每小时可通行的交通量达到最大值，驾驶者已无自由选择速度的余地，交通流变成强制状态。所有车辆都以相对均匀一致的速度行驶。一旦上游交通需求和来车强度稍有增加，或交通流出现小的扰动，车流就会出现走走停停的状态，此时能通过的交通量很不稳定，其变化范围从通行能力到零，时常发生交通阻塞。</w:t>
      </w:r>
    </w:p>
    <w:p w:rsidR="00226E8C" w:rsidRPr="00690D2E" w:rsidRDefault="00226E8C" w:rsidP="00226E8C">
      <w:pPr>
        <w:spacing w:line="360" w:lineRule="auto"/>
        <w:ind w:firstLineChars="200" w:firstLine="480"/>
        <w:jc w:val="center"/>
        <w:rPr>
          <w:sz w:val="24"/>
          <w:szCs w:val="24"/>
        </w:rPr>
      </w:pPr>
      <w:r w:rsidRPr="00690D2E">
        <w:rPr>
          <w:rFonts w:cs="宋体" w:hint="eastAsia"/>
          <w:sz w:val="24"/>
          <w:szCs w:val="24"/>
        </w:rPr>
        <w:t>由于用来衡量服务水平等级的主要参数随公路设施类型的不同而有所差异，各类公路设施评价服务水平的主要参数如表</w:t>
      </w:r>
      <w:r w:rsidRPr="00690D2E">
        <w:rPr>
          <w:sz w:val="24"/>
          <w:szCs w:val="24"/>
        </w:rPr>
        <w:t>3</w:t>
      </w:r>
      <w:r>
        <w:rPr>
          <w:sz w:val="24"/>
          <w:szCs w:val="24"/>
        </w:rPr>
        <w:t xml:space="preserve"> - </w:t>
      </w:r>
      <w:r w:rsidRPr="00690D2E">
        <w:rPr>
          <w:sz w:val="24"/>
          <w:szCs w:val="24"/>
        </w:rPr>
        <w:t>1</w:t>
      </w:r>
      <w:r w:rsidRPr="00690D2E">
        <w:rPr>
          <w:rFonts w:cs="宋体" w:hint="eastAsia"/>
          <w:sz w:val="24"/>
          <w:szCs w:val="24"/>
        </w:rPr>
        <w:t>。表</w:t>
      </w:r>
      <w:r w:rsidRPr="00690D2E">
        <w:rPr>
          <w:sz w:val="24"/>
          <w:szCs w:val="24"/>
        </w:rPr>
        <w:t>3</w:t>
      </w:r>
      <w:r>
        <w:rPr>
          <w:sz w:val="24"/>
          <w:szCs w:val="24"/>
        </w:rPr>
        <w:t xml:space="preserve"> - </w:t>
      </w:r>
      <w:r w:rsidRPr="00690D2E">
        <w:rPr>
          <w:sz w:val="24"/>
          <w:szCs w:val="24"/>
        </w:rPr>
        <w:t>1</w:t>
      </w:r>
      <w:r w:rsidRPr="00690D2E">
        <w:rPr>
          <w:rFonts w:cs="宋体" w:hint="eastAsia"/>
          <w:sz w:val="24"/>
          <w:szCs w:val="24"/>
        </w:rPr>
        <w:t>各类公路设施评价服务水平的主要参数</w:t>
      </w:r>
    </w:p>
    <w:tbl>
      <w:tblPr>
        <w:tblW w:w="0" w:type="auto"/>
        <w:tblBorders>
          <w:top w:val="single" w:sz="4" w:space="0" w:color="auto"/>
          <w:bottom w:val="single" w:sz="4" w:space="0" w:color="auto"/>
          <w:insideH w:val="single" w:sz="4" w:space="0" w:color="auto"/>
          <w:insideV w:val="single" w:sz="4" w:space="0" w:color="auto"/>
        </w:tblBorders>
        <w:tblLook w:val="01E0"/>
      </w:tblPr>
      <w:tblGrid>
        <w:gridCol w:w="4261"/>
        <w:gridCol w:w="4261"/>
      </w:tblGrid>
      <w:tr w:rsidR="00226E8C" w:rsidRPr="00A52AD1">
        <w:tc>
          <w:tcPr>
            <w:tcW w:w="4261" w:type="dxa"/>
            <w:vAlign w:val="center"/>
          </w:tcPr>
          <w:p w:rsidR="00226E8C" w:rsidRPr="00A52AD1" w:rsidRDefault="00226E8C" w:rsidP="00226E8C">
            <w:pPr>
              <w:spacing w:line="360" w:lineRule="auto"/>
              <w:jc w:val="center"/>
              <w:rPr>
                <w:sz w:val="24"/>
                <w:szCs w:val="24"/>
              </w:rPr>
            </w:pPr>
            <w:r w:rsidRPr="00A52AD1">
              <w:rPr>
                <w:rFonts w:cs="宋体" w:hint="eastAsia"/>
                <w:sz w:val="24"/>
                <w:szCs w:val="24"/>
              </w:rPr>
              <w:t>公路设施类型</w:t>
            </w:r>
          </w:p>
        </w:tc>
        <w:tc>
          <w:tcPr>
            <w:tcW w:w="4261" w:type="dxa"/>
            <w:vAlign w:val="center"/>
          </w:tcPr>
          <w:p w:rsidR="00226E8C" w:rsidRPr="00A52AD1" w:rsidRDefault="00226E8C" w:rsidP="00226E8C">
            <w:pPr>
              <w:spacing w:line="360" w:lineRule="auto"/>
              <w:jc w:val="center"/>
              <w:rPr>
                <w:sz w:val="24"/>
                <w:szCs w:val="24"/>
              </w:rPr>
            </w:pPr>
            <w:r w:rsidRPr="00A52AD1">
              <w:rPr>
                <w:rFonts w:cs="宋体" w:hint="eastAsia"/>
                <w:sz w:val="24"/>
                <w:szCs w:val="24"/>
              </w:rPr>
              <w:t>评价服务水平的主要参数</w:t>
            </w:r>
          </w:p>
        </w:tc>
      </w:tr>
      <w:tr w:rsidR="00226E8C" w:rsidRPr="00A52AD1">
        <w:tc>
          <w:tcPr>
            <w:tcW w:w="4261" w:type="dxa"/>
            <w:vAlign w:val="center"/>
          </w:tcPr>
          <w:p w:rsidR="00226E8C" w:rsidRDefault="00226E8C" w:rsidP="00226E8C">
            <w:pPr>
              <w:spacing w:line="360" w:lineRule="auto"/>
              <w:jc w:val="center"/>
              <w:rPr>
                <w:sz w:val="24"/>
                <w:szCs w:val="24"/>
              </w:rPr>
            </w:pPr>
            <w:r w:rsidRPr="00A52AD1">
              <w:rPr>
                <w:rFonts w:cs="宋体" w:hint="eastAsia"/>
                <w:sz w:val="24"/>
                <w:szCs w:val="24"/>
              </w:rPr>
              <w:t>高速公路和一级公路的路段</w:t>
            </w:r>
          </w:p>
          <w:p w:rsidR="00226E8C" w:rsidRPr="00A52AD1" w:rsidRDefault="00226E8C" w:rsidP="00226E8C">
            <w:pPr>
              <w:spacing w:line="360" w:lineRule="auto"/>
              <w:jc w:val="center"/>
              <w:rPr>
                <w:sz w:val="24"/>
                <w:szCs w:val="24"/>
              </w:rPr>
            </w:pPr>
            <w:r w:rsidRPr="00A52AD1">
              <w:rPr>
                <w:rFonts w:cs="宋体" w:hint="eastAsia"/>
                <w:sz w:val="24"/>
                <w:szCs w:val="24"/>
              </w:rPr>
              <w:t>互通式立体交叉的匝道及其交织区</w:t>
            </w:r>
          </w:p>
        </w:tc>
        <w:tc>
          <w:tcPr>
            <w:tcW w:w="4261" w:type="dxa"/>
            <w:vAlign w:val="center"/>
          </w:tcPr>
          <w:p w:rsidR="00226E8C" w:rsidRDefault="00226E8C" w:rsidP="00226E8C">
            <w:pPr>
              <w:spacing w:line="360" w:lineRule="auto"/>
              <w:jc w:val="center"/>
              <w:rPr>
                <w:sz w:val="24"/>
                <w:szCs w:val="24"/>
              </w:rPr>
            </w:pPr>
            <w:r w:rsidRPr="00A52AD1">
              <w:rPr>
                <w:rFonts w:cs="宋体" w:hint="eastAsia"/>
                <w:sz w:val="24"/>
                <w:szCs w:val="24"/>
              </w:rPr>
              <w:t>密度［</w:t>
            </w:r>
            <w:r w:rsidRPr="00A52AD1">
              <w:rPr>
                <w:sz w:val="24"/>
                <w:szCs w:val="24"/>
              </w:rPr>
              <w:t>pcu</w:t>
            </w:r>
            <w:r w:rsidRPr="00A52AD1">
              <w:rPr>
                <w:rFonts w:cs="宋体" w:hint="eastAsia"/>
                <w:sz w:val="24"/>
                <w:szCs w:val="24"/>
              </w:rPr>
              <w:t>（</w:t>
            </w:r>
            <w:r w:rsidRPr="00A52AD1">
              <w:rPr>
                <w:sz w:val="24"/>
                <w:szCs w:val="24"/>
              </w:rPr>
              <w:t>h</w:t>
            </w:r>
            <w:r w:rsidRPr="00A52AD1">
              <w:rPr>
                <w:rFonts w:cs="宋体" w:hint="eastAsia"/>
                <w:sz w:val="24"/>
                <w:szCs w:val="24"/>
              </w:rPr>
              <w:t>·</w:t>
            </w:r>
            <w:r w:rsidRPr="00A52AD1">
              <w:rPr>
                <w:sz w:val="24"/>
                <w:szCs w:val="24"/>
              </w:rPr>
              <w:t>In</w:t>
            </w:r>
            <w:r w:rsidRPr="00A52AD1">
              <w:rPr>
                <w:rFonts w:cs="宋体" w:hint="eastAsia"/>
                <w:sz w:val="24"/>
                <w:szCs w:val="24"/>
              </w:rPr>
              <w:t>）］和</w:t>
            </w:r>
            <w:r w:rsidRPr="00A52AD1">
              <w:rPr>
                <w:sz w:val="24"/>
                <w:szCs w:val="24"/>
              </w:rPr>
              <w:t>V/C</w:t>
            </w:r>
            <w:r w:rsidRPr="00A52AD1">
              <w:rPr>
                <w:rFonts w:cs="宋体" w:hint="eastAsia"/>
                <w:sz w:val="24"/>
                <w:szCs w:val="24"/>
              </w:rPr>
              <w:t>比</w:t>
            </w:r>
          </w:p>
          <w:p w:rsidR="00226E8C" w:rsidRPr="00A52AD1" w:rsidRDefault="00226E8C" w:rsidP="00226E8C">
            <w:pPr>
              <w:spacing w:line="360" w:lineRule="auto"/>
              <w:jc w:val="center"/>
              <w:rPr>
                <w:sz w:val="24"/>
                <w:szCs w:val="24"/>
              </w:rPr>
            </w:pPr>
            <w:r w:rsidRPr="00A52AD1">
              <w:rPr>
                <w:rFonts w:cs="宋体" w:hint="eastAsia"/>
                <w:sz w:val="24"/>
                <w:szCs w:val="24"/>
              </w:rPr>
              <w:t>密度［</w:t>
            </w:r>
            <w:r w:rsidRPr="00A52AD1">
              <w:rPr>
                <w:sz w:val="24"/>
                <w:szCs w:val="24"/>
              </w:rPr>
              <w:t>pcu/</w:t>
            </w:r>
            <w:r w:rsidRPr="00A52AD1">
              <w:rPr>
                <w:rFonts w:cs="宋体" w:hint="eastAsia"/>
                <w:sz w:val="24"/>
                <w:szCs w:val="24"/>
              </w:rPr>
              <w:t>（</w:t>
            </w:r>
            <w:r w:rsidRPr="00A52AD1">
              <w:rPr>
                <w:sz w:val="24"/>
                <w:szCs w:val="24"/>
              </w:rPr>
              <w:t>h</w:t>
            </w:r>
            <w:r w:rsidRPr="00A52AD1">
              <w:rPr>
                <w:rFonts w:cs="宋体" w:hint="eastAsia"/>
                <w:sz w:val="24"/>
                <w:szCs w:val="24"/>
              </w:rPr>
              <w:t>·</w:t>
            </w:r>
            <w:r w:rsidRPr="00A52AD1">
              <w:rPr>
                <w:sz w:val="24"/>
                <w:szCs w:val="24"/>
              </w:rPr>
              <w:t>ln</w:t>
            </w:r>
            <w:r w:rsidRPr="00A52AD1">
              <w:rPr>
                <w:rFonts w:cs="宋体" w:hint="eastAsia"/>
                <w:sz w:val="24"/>
                <w:szCs w:val="24"/>
              </w:rPr>
              <w:t>）］和交通量（</w:t>
            </w:r>
            <w:r w:rsidRPr="00A52AD1">
              <w:rPr>
                <w:sz w:val="24"/>
                <w:szCs w:val="24"/>
              </w:rPr>
              <w:t>pcu/h</w:t>
            </w:r>
            <w:r w:rsidRPr="00A52AD1">
              <w:rPr>
                <w:rFonts w:cs="宋体" w:hint="eastAsia"/>
                <w:sz w:val="24"/>
                <w:szCs w:val="24"/>
              </w:rPr>
              <w:t>）</w:t>
            </w:r>
          </w:p>
        </w:tc>
      </w:tr>
      <w:tr w:rsidR="00226E8C" w:rsidRPr="00A52AD1">
        <w:tc>
          <w:tcPr>
            <w:tcW w:w="4261" w:type="dxa"/>
            <w:vAlign w:val="center"/>
          </w:tcPr>
          <w:p w:rsidR="00226E8C" w:rsidRPr="00A52AD1" w:rsidRDefault="00226E8C" w:rsidP="00226E8C">
            <w:pPr>
              <w:spacing w:line="360" w:lineRule="auto"/>
              <w:jc w:val="center"/>
              <w:rPr>
                <w:sz w:val="24"/>
                <w:szCs w:val="24"/>
              </w:rPr>
            </w:pPr>
            <w:r w:rsidRPr="00A52AD1">
              <w:rPr>
                <w:sz w:val="24"/>
                <w:szCs w:val="24"/>
              </w:rPr>
              <w:t>80km/h</w:t>
            </w:r>
            <w:r w:rsidRPr="00A52AD1">
              <w:rPr>
                <w:rFonts w:cs="宋体" w:hint="eastAsia"/>
                <w:sz w:val="24"/>
                <w:szCs w:val="24"/>
              </w:rPr>
              <w:t>、</w:t>
            </w:r>
            <w:r w:rsidRPr="00A52AD1">
              <w:rPr>
                <w:sz w:val="24"/>
                <w:szCs w:val="24"/>
              </w:rPr>
              <w:t>60km/h</w:t>
            </w:r>
            <w:r w:rsidRPr="00A52AD1">
              <w:rPr>
                <w:rFonts w:cs="宋体" w:hint="eastAsia"/>
                <w:sz w:val="24"/>
                <w:szCs w:val="24"/>
              </w:rPr>
              <w:t>的二级公路路段</w:t>
            </w:r>
          </w:p>
        </w:tc>
        <w:tc>
          <w:tcPr>
            <w:tcW w:w="4261" w:type="dxa"/>
            <w:vAlign w:val="center"/>
          </w:tcPr>
          <w:p w:rsidR="00226E8C" w:rsidRPr="00A52AD1" w:rsidRDefault="00226E8C" w:rsidP="00226E8C">
            <w:pPr>
              <w:spacing w:line="360" w:lineRule="auto"/>
              <w:jc w:val="center"/>
              <w:rPr>
                <w:sz w:val="24"/>
                <w:szCs w:val="24"/>
              </w:rPr>
            </w:pPr>
            <w:r w:rsidRPr="00A52AD1">
              <w:rPr>
                <w:rFonts w:cs="宋体" w:hint="eastAsia"/>
                <w:sz w:val="24"/>
                <w:szCs w:val="24"/>
              </w:rPr>
              <w:t>延误率（</w:t>
            </w:r>
            <w:r w:rsidRPr="00A52AD1">
              <w:rPr>
                <w:sz w:val="24"/>
                <w:szCs w:val="24"/>
              </w:rPr>
              <w:t>%</w:t>
            </w:r>
            <w:r w:rsidRPr="00A52AD1">
              <w:rPr>
                <w:rFonts w:cs="宋体" w:hint="eastAsia"/>
                <w:sz w:val="24"/>
                <w:szCs w:val="24"/>
              </w:rPr>
              <w:t>）和平均速度（</w:t>
            </w:r>
            <w:r w:rsidRPr="00A52AD1">
              <w:rPr>
                <w:sz w:val="24"/>
                <w:szCs w:val="24"/>
              </w:rPr>
              <w:t>km/h</w:t>
            </w:r>
            <w:r w:rsidRPr="00A52AD1">
              <w:rPr>
                <w:rFonts w:cs="宋体" w:hint="eastAsia"/>
                <w:sz w:val="24"/>
                <w:szCs w:val="24"/>
              </w:rPr>
              <w:t>）</w:t>
            </w:r>
          </w:p>
        </w:tc>
      </w:tr>
      <w:tr w:rsidR="00226E8C" w:rsidRPr="00A52AD1">
        <w:tc>
          <w:tcPr>
            <w:tcW w:w="4261" w:type="dxa"/>
            <w:vAlign w:val="center"/>
          </w:tcPr>
          <w:p w:rsidR="00226E8C" w:rsidRDefault="00226E8C" w:rsidP="00226E8C">
            <w:pPr>
              <w:spacing w:line="360" w:lineRule="auto"/>
              <w:jc w:val="center"/>
              <w:rPr>
                <w:sz w:val="24"/>
                <w:szCs w:val="24"/>
              </w:rPr>
            </w:pPr>
            <w:r w:rsidRPr="00A52AD1">
              <w:rPr>
                <w:sz w:val="24"/>
                <w:szCs w:val="24"/>
              </w:rPr>
              <w:t>40km/h</w:t>
            </w:r>
            <w:r w:rsidRPr="00A52AD1">
              <w:rPr>
                <w:rFonts w:cs="宋体" w:hint="eastAsia"/>
                <w:sz w:val="24"/>
                <w:szCs w:val="24"/>
              </w:rPr>
              <w:t>的三级公路路段</w:t>
            </w:r>
          </w:p>
          <w:p w:rsidR="00226E8C" w:rsidRPr="00A52AD1" w:rsidRDefault="00226E8C" w:rsidP="00226E8C">
            <w:pPr>
              <w:spacing w:line="360" w:lineRule="auto"/>
              <w:jc w:val="center"/>
              <w:rPr>
                <w:sz w:val="24"/>
                <w:szCs w:val="24"/>
              </w:rPr>
            </w:pPr>
            <w:r w:rsidRPr="00A52AD1">
              <w:rPr>
                <w:rFonts w:cs="宋体" w:hint="eastAsia"/>
                <w:sz w:val="24"/>
                <w:szCs w:val="24"/>
              </w:rPr>
              <w:t>（含</w:t>
            </w:r>
            <w:r w:rsidRPr="00A52AD1">
              <w:rPr>
                <w:sz w:val="24"/>
                <w:szCs w:val="24"/>
              </w:rPr>
              <w:t>40km/h</w:t>
            </w:r>
            <w:r w:rsidRPr="00A52AD1">
              <w:rPr>
                <w:rFonts w:cs="宋体" w:hint="eastAsia"/>
                <w:sz w:val="24"/>
                <w:szCs w:val="24"/>
              </w:rPr>
              <w:t>的山区二级公路路段）</w:t>
            </w:r>
          </w:p>
        </w:tc>
        <w:tc>
          <w:tcPr>
            <w:tcW w:w="4261" w:type="dxa"/>
            <w:vAlign w:val="center"/>
          </w:tcPr>
          <w:p w:rsidR="00226E8C" w:rsidRPr="00A52AD1" w:rsidRDefault="00226E8C" w:rsidP="00226E8C">
            <w:pPr>
              <w:spacing w:line="360" w:lineRule="auto"/>
              <w:jc w:val="center"/>
              <w:rPr>
                <w:sz w:val="24"/>
                <w:szCs w:val="24"/>
              </w:rPr>
            </w:pPr>
            <w:r w:rsidRPr="00A52AD1">
              <w:rPr>
                <w:rFonts w:cs="宋体" w:hint="eastAsia"/>
                <w:sz w:val="24"/>
                <w:szCs w:val="24"/>
              </w:rPr>
              <w:t>延误率（</w:t>
            </w:r>
            <w:r w:rsidRPr="00A52AD1">
              <w:rPr>
                <w:sz w:val="24"/>
                <w:szCs w:val="24"/>
              </w:rPr>
              <w:t>%</w:t>
            </w:r>
            <w:r w:rsidRPr="00A52AD1">
              <w:rPr>
                <w:rFonts w:cs="宋体" w:hint="eastAsia"/>
                <w:sz w:val="24"/>
                <w:szCs w:val="24"/>
              </w:rPr>
              <w:t>）</w:t>
            </w:r>
          </w:p>
        </w:tc>
      </w:tr>
      <w:tr w:rsidR="00226E8C" w:rsidRPr="00A52AD1">
        <w:tc>
          <w:tcPr>
            <w:tcW w:w="4261" w:type="dxa"/>
            <w:vAlign w:val="center"/>
          </w:tcPr>
          <w:p w:rsidR="00226E8C" w:rsidRPr="00A52AD1" w:rsidRDefault="00226E8C" w:rsidP="00226E8C">
            <w:pPr>
              <w:spacing w:line="360" w:lineRule="auto"/>
              <w:jc w:val="center"/>
              <w:rPr>
                <w:sz w:val="24"/>
                <w:szCs w:val="24"/>
              </w:rPr>
            </w:pPr>
            <w:r w:rsidRPr="00A52AD1">
              <w:rPr>
                <w:rFonts w:cs="宋体" w:hint="eastAsia"/>
                <w:sz w:val="24"/>
                <w:szCs w:val="24"/>
              </w:rPr>
              <w:t>平面交叉（无信号控制）</w:t>
            </w:r>
          </w:p>
        </w:tc>
        <w:tc>
          <w:tcPr>
            <w:tcW w:w="4261" w:type="dxa"/>
            <w:vAlign w:val="center"/>
          </w:tcPr>
          <w:p w:rsidR="00226E8C" w:rsidRPr="00A52AD1" w:rsidRDefault="00226E8C" w:rsidP="00226E8C">
            <w:pPr>
              <w:spacing w:line="360" w:lineRule="auto"/>
              <w:jc w:val="center"/>
              <w:rPr>
                <w:sz w:val="24"/>
                <w:szCs w:val="24"/>
              </w:rPr>
            </w:pPr>
            <w:r w:rsidRPr="00A52AD1">
              <w:rPr>
                <w:rFonts w:cs="宋体" w:hint="eastAsia"/>
                <w:sz w:val="24"/>
                <w:szCs w:val="24"/>
              </w:rPr>
              <w:t>延误（</w:t>
            </w:r>
            <w:r w:rsidRPr="00A52AD1">
              <w:rPr>
                <w:sz w:val="24"/>
                <w:szCs w:val="24"/>
              </w:rPr>
              <w:t>s</w:t>
            </w:r>
            <w:r w:rsidRPr="00A52AD1">
              <w:rPr>
                <w:rFonts w:cs="宋体" w:hint="eastAsia"/>
                <w:sz w:val="24"/>
                <w:szCs w:val="24"/>
              </w:rPr>
              <w:t>）</w:t>
            </w:r>
          </w:p>
        </w:tc>
      </w:tr>
      <w:tr w:rsidR="00226E8C" w:rsidRPr="00A52AD1">
        <w:tc>
          <w:tcPr>
            <w:tcW w:w="4261" w:type="dxa"/>
            <w:vAlign w:val="center"/>
          </w:tcPr>
          <w:p w:rsidR="00226E8C" w:rsidRPr="00A52AD1" w:rsidRDefault="00226E8C" w:rsidP="00226E8C">
            <w:pPr>
              <w:spacing w:line="360" w:lineRule="auto"/>
              <w:jc w:val="center"/>
              <w:rPr>
                <w:sz w:val="24"/>
                <w:szCs w:val="24"/>
              </w:rPr>
            </w:pPr>
            <w:r w:rsidRPr="00A52AD1">
              <w:rPr>
                <w:rFonts w:cs="宋体" w:hint="eastAsia"/>
                <w:sz w:val="24"/>
                <w:szCs w:val="24"/>
              </w:rPr>
              <w:t>收费站</w:t>
            </w:r>
          </w:p>
        </w:tc>
        <w:tc>
          <w:tcPr>
            <w:tcW w:w="4261" w:type="dxa"/>
            <w:vAlign w:val="center"/>
          </w:tcPr>
          <w:p w:rsidR="00226E8C" w:rsidRPr="00A52AD1" w:rsidRDefault="00226E8C" w:rsidP="00226E8C">
            <w:pPr>
              <w:spacing w:line="360" w:lineRule="auto"/>
              <w:jc w:val="center"/>
              <w:rPr>
                <w:sz w:val="24"/>
                <w:szCs w:val="24"/>
              </w:rPr>
            </w:pPr>
            <w:r w:rsidRPr="00A52AD1">
              <w:rPr>
                <w:rFonts w:cs="宋体" w:hint="eastAsia"/>
                <w:sz w:val="24"/>
                <w:szCs w:val="24"/>
              </w:rPr>
              <w:t>延误（</w:t>
            </w:r>
            <w:r w:rsidRPr="00A52AD1">
              <w:rPr>
                <w:sz w:val="24"/>
                <w:szCs w:val="24"/>
              </w:rPr>
              <w:t>s</w:t>
            </w:r>
            <w:r w:rsidRPr="00A52AD1">
              <w:rPr>
                <w:rFonts w:cs="宋体" w:hint="eastAsia"/>
                <w:sz w:val="24"/>
                <w:szCs w:val="24"/>
              </w:rPr>
              <w:t>）和车辆排队数（辆）</w:t>
            </w:r>
          </w:p>
        </w:tc>
      </w:tr>
    </w:tbl>
    <w:p w:rsidR="00226E8C" w:rsidRPr="00690D2E" w:rsidRDefault="00226E8C" w:rsidP="00226E8C">
      <w:pPr>
        <w:spacing w:line="360" w:lineRule="auto"/>
        <w:ind w:firstLineChars="200" w:firstLine="480"/>
        <w:rPr>
          <w:sz w:val="24"/>
          <w:szCs w:val="24"/>
        </w:rPr>
      </w:pPr>
      <w:r w:rsidRPr="00690D2E">
        <w:rPr>
          <w:rFonts w:cs="宋体" w:hint="eastAsia"/>
          <w:sz w:val="24"/>
          <w:szCs w:val="24"/>
        </w:rPr>
        <w:t>三级公路在我国公路网中，大多是为乡（镇）村经济、文化、行政提供短途的可达性运输服务，对平均速度的要求不高，因此，设计速度较低的三级公路服务水平仅用延误率作为评价指标。</w:t>
      </w:r>
    </w:p>
    <w:p w:rsidR="00226E8C" w:rsidRPr="00690D2E" w:rsidRDefault="00226E8C" w:rsidP="00226E8C">
      <w:pPr>
        <w:spacing w:line="360" w:lineRule="auto"/>
        <w:ind w:firstLineChars="200" w:firstLine="480"/>
        <w:rPr>
          <w:sz w:val="24"/>
          <w:szCs w:val="24"/>
        </w:rPr>
      </w:pPr>
      <w:r w:rsidRPr="00690D2E">
        <w:rPr>
          <w:sz w:val="24"/>
          <w:szCs w:val="24"/>
        </w:rPr>
        <w:t>3.1</w:t>
      </w:r>
      <w:r>
        <w:rPr>
          <w:sz w:val="24"/>
          <w:szCs w:val="24"/>
        </w:rPr>
        <w:t>.</w:t>
      </w:r>
      <w:r w:rsidRPr="00690D2E">
        <w:rPr>
          <w:sz w:val="24"/>
          <w:szCs w:val="24"/>
        </w:rPr>
        <w:t>3</w:t>
      </w:r>
      <w:r>
        <w:rPr>
          <w:sz w:val="24"/>
          <w:szCs w:val="24"/>
        </w:rPr>
        <w:t xml:space="preserve"> </w:t>
      </w:r>
      <w:r w:rsidRPr="00690D2E">
        <w:rPr>
          <w:rFonts w:cs="宋体" w:hint="eastAsia"/>
          <w:sz w:val="24"/>
          <w:szCs w:val="24"/>
        </w:rPr>
        <w:t>设计采用的服务水平</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公路规划、设计既要保证公路服务与车辆运行质量，还要兼顾公路建设的成本与效益。考虑到设计小时交通量是年第</w:t>
      </w:r>
      <w:r w:rsidRPr="00690D2E">
        <w:rPr>
          <w:sz w:val="24"/>
          <w:szCs w:val="24"/>
        </w:rPr>
        <w:t>30</w:t>
      </w:r>
      <w:r w:rsidRPr="00690D2E">
        <w:rPr>
          <w:rFonts w:cs="宋体" w:hint="eastAsia"/>
          <w:sz w:val="24"/>
          <w:szCs w:val="24"/>
        </w:rPr>
        <w:t>位小时交通量，因此设计采用的服</w:t>
      </w:r>
      <w:r w:rsidRPr="00690D2E">
        <w:rPr>
          <w:rFonts w:cs="宋体" w:hint="eastAsia"/>
          <w:sz w:val="24"/>
          <w:szCs w:val="24"/>
        </w:rPr>
        <w:lastRenderedPageBreak/>
        <w:t>务水平不必过高，但也不能以四级服务水平作为设计标准，否则将会有更多时段的交通流处于不稳定的强制运行状态，并由此导致更多的时段内发生经常性拥堵。因此，原则上高速公路和一级公路采用二级服务水平进行设计，而二级公路、三级公路和平面交叉采用三级服务水平设计。</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四级公路为支线公路和地方公路，主要提供短途的可达性运输服务，因此，四级公路服务水平不作规定，可视其用途、作用、目的等需求而确定。</w:t>
      </w:r>
    </w:p>
    <w:p w:rsidR="00226E8C" w:rsidRPr="00690D2E" w:rsidRDefault="00226E8C" w:rsidP="00226E8C">
      <w:pPr>
        <w:spacing w:line="360" w:lineRule="auto"/>
        <w:ind w:firstLineChars="200" w:firstLine="480"/>
        <w:rPr>
          <w:sz w:val="24"/>
          <w:szCs w:val="24"/>
        </w:rPr>
      </w:pPr>
      <w:r w:rsidRPr="00690D2E">
        <w:rPr>
          <w:sz w:val="24"/>
          <w:szCs w:val="24"/>
        </w:rPr>
        <w:t>3.1.4</w:t>
      </w:r>
      <w:r>
        <w:rPr>
          <w:sz w:val="24"/>
          <w:szCs w:val="24"/>
        </w:rPr>
        <w:t xml:space="preserve"> </w:t>
      </w:r>
      <w:r w:rsidRPr="00690D2E">
        <w:rPr>
          <w:rFonts w:cs="宋体" w:hint="eastAsia"/>
          <w:sz w:val="24"/>
          <w:szCs w:val="24"/>
        </w:rPr>
        <w:t>路侧干扰因素分为</w:t>
      </w:r>
      <w:r w:rsidRPr="00690D2E">
        <w:rPr>
          <w:sz w:val="24"/>
          <w:szCs w:val="24"/>
        </w:rPr>
        <w:t>6</w:t>
      </w:r>
      <w:r w:rsidRPr="00690D2E">
        <w:rPr>
          <w:rFonts w:cs="宋体" w:hint="eastAsia"/>
          <w:sz w:val="24"/>
          <w:szCs w:val="24"/>
        </w:rPr>
        <w:t>类，即拖拉机、支路车辆、路侧停车、行人、非机动车、街道化程度等，按其在公路两侧每</w:t>
      </w:r>
      <w:r>
        <w:rPr>
          <w:sz w:val="24"/>
          <w:szCs w:val="24"/>
        </w:rPr>
        <w:t>200</w:t>
      </w:r>
      <w:r w:rsidRPr="00690D2E">
        <w:rPr>
          <w:sz w:val="24"/>
          <w:szCs w:val="24"/>
        </w:rPr>
        <w:t>m</w:t>
      </w:r>
      <w:r w:rsidRPr="00690D2E">
        <w:rPr>
          <w:rFonts w:cs="宋体" w:hint="eastAsia"/>
          <w:sz w:val="24"/>
          <w:szCs w:val="24"/>
        </w:rPr>
        <w:t>范围内出现的干扰事件次数确定各项路侧干扰级别。各项路侧干扰事件的定义如下：</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拖拉机（</w:t>
      </w:r>
      <w:r w:rsidRPr="00690D2E">
        <w:rPr>
          <w:sz w:val="24"/>
          <w:szCs w:val="24"/>
        </w:rPr>
        <w:t>TRA</w:t>
      </w:r>
      <w:r>
        <w:rPr>
          <w:rFonts w:cs="宋体" w:hint="eastAsia"/>
          <w:sz w:val="24"/>
          <w:szCs w:val="24"/>
        </w:rPr>
        <w:t>）</w:t>
      </w:r>
      <w:r w:rsidRPr="00690D2E">
        <w:rPr>
          <w:rFonts w:cs="宋体" w:hint="eastAsia"/>
          <w:sz w:val="24"/>
          <w:szCs w:val="24"/>
        </w:rPr>
        <w:t>：路侧每</w:t>
      </w:r>
      <w:r w:rsidRPr="00690D2E">
        <w:rPr>
          <w:sz w:val="24"/>
          <w:szCs w:val="24"/>
        </w:rPr>
        <w:t>20</w:t>
      </w:r>
      <w:r>
        <w:rPr>
          <w:sz w:val="24"/>
          <w:szCs w:val="24"/>
        </w:rPr>
        <w:t>0</w:t>
      </w:r>
      <w:r w:rsidRPr="00690D2E">
        <w:rPr>
          <w:sz w:val="24"/>
          <w:szCs w:val="24"/>
        </w:rPr>
        <w:t>m</w:t>
      </w:r>
      <w:r w:rsidRPr="00690D2E">
        <w:rPr>
          <w:rFonts w:cs="宋体" w:hint="eastAsia"/>
          <w:sz w:val="24"/>
          <w:szCs w:val="24"/>
        </w:rPr>
        <w:t>范围、</w:t>
      </w:r>
      <w:r>
        <w:rPr>
          <w:sz w:val="24"/>
          <w:szCs w:val="24"/>
        </w:rPr>
        <w:t>1</w:t>
      </w:r>
      <w:r w:rsidRPr="00690D2E">
        <w:rPr>
          <w:sz w:val="24"/>
          <w:szCs w:val="24"/>
        </w:rPr>
        <w:t>h</w:t>
      </w:r>
      <w:r w:rsidRPr="00690D2E">
        <w:rPr>
          <w:rFonts w:cs="宋体" w:hint="eastAsia"/>
          <w:sz w:val="24"/>
          <w:szCs w:val="24"/>
        </w:rPr>
        <w:t>内拖拉机流量［辆</w:t>
      </w:r>
      <w:r>
        <w:rPr>
          <w:sz w:val="24"/>
          <w:szCs w:val="24"/>
        </w:rPr>
        <w:t>/</w:t>
      </w:r>
      <w:r>
        <w:rPr>
          <w:rFonts w:cs="宋体" w:hint="eastAsia"/>
          <w:sz w:val="24"/>
          <w:szCs w:val="24"/>
        </w:rPr>
        <w:t>（</w:t>
      </w:r>
      <w:r w:rsidRPr="00690D2E">
        <w:rPr>
          <w:sz w:val="24"/>
          <w:szCs w:val="24"/>
        </w:rPr>
        <w:t>200m</w:t>
      </w:r>
      <w:r w:rsidRPr="00690D2E">
        <w:rPr>
          <w:rFonts w:cs="宋体" w:hint="eastAsia"/>
          <w:sz w:val="24"/>
          <w:szCs w:val="24"/>
        </w:rPr>
        <w:t>·</w:t>
      </w:r>
      <w:r w:rsidRPr="00690D2E">
        <w:rPr>
          <w:sz w:val="24"/>
          <w:szCs w:val="24"/>
        </w:rPr>
        <w:t>h</w:t>
      </w:r>
      <w:r w:rsidRPr="00690D2E">
        <w:rPr>
          <w:rFonts w:cs="宋体" w:hint="eastAsia"/>
          <w:sz w:val="24"/>
          <w:szCs w:val="24"/>
        </w:rPr>
        <w:t>）〕。当拖拉机流量大于</w:t>
      </w:r>
      <w:r w:rsidRPr="00690D2E">
        <w:rPr>
          <w:sz w:val="24"/>
          <w:szCs w:val="24"/>
        </w:rPr>
        <w:t>10</w:t>
      </w:r>
      <w:r w:rsidRPr="00690D2E">
        <w:rPr>
          <w:rFonts w:cs="宋体" w:hint="eastAsia"/>
          <w:sz w:val="24"/>
          <w:szCs w:val="24"/>
        </w:rPr>
        <w:t>辆</w:t>
      </w:r>
      <w:r>
        <w:rPr>
          <w:sz w:val="24"/>
          <w:szCs w:val="24"/>
        </w:rPr>
        <w:t>/</w:t>
      </w:r>
      <w:r w:rsidRPr="00690D2E">
        <w:rPr>
          <w:sz w:val="24"/>
          <w:szCs w:val="24"/>
        </w:rPr>
        <w:t>h</w:t>
      </w:r>
      <w:r w:rsidRPr="00690D2E">
        <w:rPr>
          <w:rFonts w:cs="宋体" w:hint="eastAsia"/>
          <w:sz w:val="24"/>
          <w:szCs w:val="24"/>
        </w:rPr>
        <w:t>时每辆拖拉机折算为</w:t>
      </w:r>
      <w:r w:rsidRPr="00690D2E">
        <w:rPr>
          <w:sz w:val="24"/>
          <w:szCs w:val="24"/>
        </w:rPr>
        <w:t>4</w:t>
      </w:r>
      <w:r w:rsidRPr="00690D2E">
        <w:rPr>
          <w:rFonts w:cs="宋体" w:hint="eastAsia"/>
          <w:sz w:val="24"/>
          <w:szCs w:val="24"/>
        </w:rPr>
        <w:t>辆小客车。当拖拉机流量小于</w:t>
      </w:r>
      <w:r w:rsidRPr="00690D2E">
        <w:rPr>
          <w:sz w:val="24"/>
          <w:szCs w:val="24"/>
        </w:rPr>
        <w:t>10</w:t>
      </w:r>
      <w:r w:rsidRPr="00690D2E">
        <w:rPr>
          <w:rFonts w:cs="宋体" w:hint="eastAsia"/>
          <w:sz w:val="24"/>
          <w:szCs w:val="24"/>
        </w:rPr>
        <w:t>辆</w:t>
      </w:r>
      <w:r>
        <w:rPr>
          <w:sz w:val="24"/>
          <w:szCs w:val="24"/>
        </w:rPr>
        <w:t>/</w:t>
      </w:r>
      <w:r w:rsidRPr="00690D2E">
        <w:rPr>
          <w:sz w:val="24"/>
          <w:szCs w:val="24"/>
        </w:rPr>
        <w:t>h</w:t>
      </w:r>
      <w:r w:rsidRPr="00690D2E">
        <w:rPr>
          <w:rFonts w:cs="宋体" w:hint="eastAsia"/>
          <w:sz w:val="24"/>
          <w:szCs w:val="24"/>
        </w:rPr>
        <w:t>时，才作为路侧干扰因素。</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支路车辆（</w:t>
      </w:r>
      <w:r w:rsidRPr="00690D2E">
        <w:rPr>
          <w:sz w:val="24"/>
          <w:szCs w:val="24"/>
        </w:rPr>
        <w:t>EEV</w:t>
      </w:r>
      <w:r>
        <w:rPr>
          <w:rFonts w:cs="宋体" w:hint="eastAsia"/>
          <w:sz w:val="24"/>
          <w:szCs w:val="24"/>
        </w:rPr>
        <w:t>）</w:t>
      </w:r>
      <w:r w:rsidRPr="00690D2E">
        <w:rPr>
          <w:rFonts w:cs="宋体" w:hint="eastAsia"/>
          <w:sz w:val="24"/>
          <w:szCs w:val="24"/>
        </w:rPr>
        <w:t>：路侧每</w:t>
      </w:r>
      <w:r>
        <w:rPr>
          <w:sz w:val="24"/>
          <w:szCs w:val="24"/>
        </w:rPr>
        <w:t>200m</w:t>
      </w:r>
      <w:r w:rsidRPr="00690D2E">
        <w:rPr>
          <w:rFonts w:cs="宋体" w:hint="eastAsia"/>
          <w:sz w:val="24"/>
          <w:szCs w:val="24"/>
        </w:rPr>
        <w:t>范围、</w:t>
      </w:r>
      <w:r>
        <w:rPr>
          <w:sz w:val="24"/>
          <w:szCs w:val="24"/>
        </w:rPr>
        <w:t>1</w:t>
      </w:r>
      <w:r w:rsidRPr="00690D2E">
        <w:rPr>
          <w:sz w:val="24"/>
          <w:szCs w:val="24"/>
        </w:rPr>
        <w:t>h</w:t>
      </w:r>
      <w:r w:rsidRPr="00690D2E">
        <w:rPr>
          <w:rFonts w:cs="宋体" w:hint="eastAsia"/>
          <w:sz w:val="24"/>
          <w:szCs w:val="24"/>
        </w:rPr>
        <w:t>内从支路</w:t>
      </w:r>
      <w:r>
        <w:rPr>
          <w:rFonts w:cs="宋体" w:hint="eastAsia"/>
          <w:sz w:val="24"/>
          <w:szCs w:val="24"/>
        </w:rPr>
        <w:t>出入</w:t>
      </w:r>
      <w:r w:rsidRPr="00690D2E">
        <w:rPr>
          <w:rFonts w:cs="宋体" w:hint="eastAsia"/>
          <w:sz w:val="24"/>
          <w:szCs w:val="24"/>
        </w:rPr>
        <w:t>公路的机动车数量〔辆</w:t>
      </w:r>
      <w:r>
        <w:rPr>
          <w:sz w:val="24"/>
          <w:szCs w:val="24"/>
        </w:rPr>
        <w:t>/</w:t>
      </w:r>
      <w:r w:rsidRPr="00690D2E">
        <w:rPr>
          <w:rFonts w:cs="宋体" w:hint="eastAsia"/>
          <w:sz w:val="24"/>
          <w:szCs w:val="24"/>
        </w:rPr>
        <w:t>（</w:t>
      </w:r>
      <w:r>
        <w:rPr>
          <w:sz w:val="24"/>
          <w:szCs w:val="24"/>
        </w:rPr>
        <w:t>200m</w:t>
      </w:r>
      <w:r w:rsidRPr="00690D2E">
        <w:rPr>
          <w:rFonts w:cs="宋体" w:hint="eastAsia"/>
          <w:sz w:val="24"/>
          <w:szCs w:val="24"/>
        </w:rPr>
        <w:t>·</w:t>
      </w:r>
      <w:r w:rsidRPr="00690D2E">
        <w:rPr>
          <w:sz w:val="24"/>
          <w:szCs w:val="24"/>
        </w:rPr>
        <w:t>h</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路侧停车（</w:t>
      </w:r>
      <w:r w:rsidRPr="00690D2E">
        <w:rPr>
          <w:sz w:val="24"/>
          <w:szCs w:val="24"/>
        </w:rPr>
        <w:t>P</w:t>
      </w:r>
      <w:r>
        <w:rPr>
          <w:sz w:val="24"/>
          <w:szCs w:val="24"/>
        </w:rPr>
        <w:t>S</w:t>
      </w:r>
      <w:r w:rsidRPr="00690D2E">
        <w:rPr>
          <w:sz w:val="24"/>
          <w:szCs w:val="24"/>
        </w:rPr>
        <w:t>V</w:t>
      </w:r>
      <w:r>
        <w:rPr>
          <w:rFonts w:cs="宋体" w:hint="eastAsia"/>
          <w:sz w:val="24"/>
          <w:szCs w:val="24"/>
        </w:rPr>
        <w:t>）</w:t>
      </w:r>
      <w:r w:rsidRPr="00690D2E">
        <w:rPr>
          <w:rFonts w:cs="宋体" w:hint="eastAsia"/>
          <w:sz w:val="24"/>
          <w:szCs w:val="24"/>
        </w:rPr>
        <w:t>：路侧每</w:t>
      </w:r>
      <w:r w:rsidRPr="00690D2E">
        <w:rPr>
          <w:sz w:val="24"/>
          <w:szCs w:val="24"/>
        </w:rPr>
        <w:t>200m</w:t>
      </w:r>
      <w:r w:rsidRPr="00690D2E">
        <w:rPr>
          <w:rFonts w:cs="宋体" w:hint="eastAsia"/>
          <w:sz w:val="24"/>
          <w:szCs w:val="24"/>
        </w:rPr>
        <w:t>范围、</w:t>
      </w:r>
      <w:r>
        <w:rPr>
          <w:sz w:val="24"/>
          <w:szCs w:val="24"/>
        </w:rPr>
        <w:t>1</w:t>
      </w:r>
      <w:r w:rsidRPr="00690D2E">
        <w:rPr>
          <w:sz w:val="24"/>
          <w:szCs w:val="24"/>
        </w:rPr>
        <w:t>h</w:t>
      </w:r>
      <w:r w:rsidRPr="00690D2E">
        <w:rPr>
          <w:rFonts w:cs="宋体" w:hint="eastAsia"/>
          <w:sz w:val="24"/>
          <w:szCs w:val="24"/>
        </w:rPr>
        <w:t>内的路侧停靠车辆数［辆</w:t>
      </w:r>
      <w:r>
        <w:rPr>
          <w:sz w:val="24"/>
          <w:szCs w:val="24"/>
        </w:rPr>
        <w:t>/</w:t>
      </w:r>
      <w:r>
        <w:rPr>
          <w:rFonts w:cs="宋体" w:hint="eastAsia"/>
          <w:sz w:val="24"/>
          <w:szCs w:val="24"/>
        </w:rPr>
        <w:t>（</w:t>
      </w:r>
      <w:r>
        <w:rPr>
          <w:sz w:val="24"/>
          <w:szCs w:val="24"/>
        </w:rPr>
        <w:t>200</w:t>
      </w:r>
      <w:r w:rsidRPr="00690D2E">
        <w:rPr>
          <w:sz w:val="24"/>
          <w:szCs w:val="24"/>
        </w:rPr>
        <w:t>m</w:t>
      </w:r>
      <w:r w:rsidRPr="00690D2E">
        <w:rPr>
          <w:rFonts w:cs="宋体" w:hint="eastAsia"/>
          <w:sz w:val="24"/>
          <w:szCs w:val="24"/>
        </w:rPr>
        <w:t>·</w:t>
      </w:r>
      <w:r w:rsidRPr="00690D2E">
        <w:rPr>
          <w:sz w:val="24"/>
          <w:szCs w:val="24"/>
        </w:rPr>
        <w:t>h</w:t>
      </w:r>
      <w:r>
        <w:rPr>
          <w:rFonts w:cs="宋体" w:hint="eastAsia"/>
          <w:sz w:val="24"/>
          <w:szCs w:val="24"/>
        </w:rPr>
        <w:t>）</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行人（</w:t>
      </w:r>
      <w:r w:rsidRPr="00690D2E">
        <w:rPr>
          <w:sz w:val="24"/>
          <w:szCs w:val="24"/>
        </w:rPr>
        <w:t>PED</w:t>
      </w:r>
      <w:r>
        <w:rPr>
          <w:rFonts w:cs="宋体" w:hint="eastAsia"/>
          <w:sz w:val="24"/>
          <w:szCs w:val="24"/>
        </w:rPr>
        <w:t>）</w:t>
      </w:r>
      <w:r w:rsidRPr="00690D2E">
        <w:rPr>
          <w:rFonts w:cs="宋体" w:hint="eastAsia"/>
          <w:sz w:val="24"/>
          <w:szCs w:val="24"/>
        </w:rPr>
        <w:t>：路侧每</w:t>
      </w:r>
      <w:r>
        <w:rPr>
          <w:sz w:val="24"/>
          <w:szCs w:val="24"/>
        </w:rPr>
        <w:t>200</w:t>
      </w:r>
      <w:r w:rsidRPr="00690D2E">
        <w:rPr>
          <w:sz w:val="24"/>
          <w:szCs w:val="24"/>
        </w:rPr>
        <w:t>m</w:t>
      </w:r>
      <w:r w:rsidRPr="00690D2E">
        <w:rPr>
          <w:rFonts w:cs="宋体" w:hint="eastAsia"/>
          <w:sz w:val="24"/>
          <w:szCs w:val="24"/>
        </w:rPr>
        <w:t>范围、</w:t>
      </w:r>
      <w:r>
        <w:rPr>
          <w:sz w:val="24"/>
          <w:szCs w:val="24"/>
        </w:rPr>
        <w:t>1</w:t>
      </w:r>
      <w:r w:rsidRPr="00690D2E">
        <w:rPr>
          <w:sz w:val="24"/>
          <w:szCs w:val="24"/>
        </w:rPr>
        <w:t>h</w:t>
      </w:r>
      <w:r w:rsidRPr="00690D2E">
        <w:rPr>
          <w:rFonts w:cs="宋体" w:hint="eastAsia"/>
          <w:sz w:val="24"/>
          <w:szCs w:val="24"/>
        </w:rPr>
        <w:t>内沿路侧行走的行人数量和横穿公路的行人数量［人</w:t>
      </w:r>
      <w:r>
        <w:rPr>
          <w:sz w:val="24"/>
          <w:szCs w:val="24"/>
        </w:rPr>
        <w:t>/</w:t>
      </w:r>
      <w:r>
        <w:rPr>
          <w:rFonts w:cs="宋体" w:hint="eastAsia"/>
          <w:sz w:val="24"/>
          <w:szCs w:val="24"/>
        </w:rPr>
        <w:t>（</w:t>
      </w:r>
      <w:r w:rsidRPr="00690D2E">
        <w:rPr>
          <w:sz w:val="24"/>
          <w:szCs w:val="24"/>
        </w:rPr>
        <w:t>200m</w:t>
      </w:r>
      <w:r w:rsidRPr="00690D2E">
        <w:rPr>
          <w:rFonts w:cs="宋体" w:hint="eastAsia"/>
          <w:sz w:val="24"/>
          <w:szCs w:val="24"/>
        </w:rPr>
        <w:t>·</w:t>
      </w:r>
      <w:r w:rsidRPr="00690D2E">
        <w:rPr>
          <w:sz w:val="24"/>
          <w:szCs w:val="24"/>
        </w:rPr>
        <w:t>h</w:t>
      </w:r>
      <w:r>
        <w:rPr>
          <w:rFonts w:cs="宋体" w:hint="eastAsia"/>
          <w:sz w:val="24"/>
          <w:szCs w:val="24"/>
        </w:rPr>
        <w:t>）</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非机动车（</w:t>
      </w:r>
      <w:r w:rsidRPr="00690D2E">
        <w:rPr>
          <w:sz w:val="24"/>
          <w:szCs w:val="24"/>
        </w:rPr>
        <w:t>SM</w:t>
      </w:r>
      <w:r>
        <w:rPr>
          <w:sz w:val="24"/>
          <w:szCs w:val="24"/>
        </w:rPr>
        <w:t>V</w:t>
      </w:r>
      <w:r>
        <w:rPr>
          <w:rFonts w:cs="宋体" w:hint="eastAsia"/>
          <w:sz w:val="24"/>
          <w:szCs w:val="24"/>
        </w:rPr>
        <w:t>）</w:t>
      </w:r>
      <w:r w:rsidRPr="00690D2E">
        <w:rPr>
          <w:rFonts w:cs="宋体" w:hint="eastAsia"/>
          <w:sz w:val="24"/>
          <w:szCs w:val="24"/>
        </w:rPr>
        <w:t>：路侧每</w:t>
      </w:r>
      <w:r w:rsidRPr="00690D2E">
        <w:rPr>
          <w:sz w:val="24"/>
          <w:szCs w:val="24"/>
        </w:rPr>
        <w:t>200m</w:t>
      </w:r>
      <w:r w:rsidRPr="00690D2E">
        <w:rPr>
          <w:rFonts w:cs="宋体" w:hint="eastAsia"/>
          <w:sz w:val="24"/>
          <w:szCs w:val="24"/>
        </w:rPr>
        <w:t>范围、</w:t>
      </w:r>
      <w:r>
        <w:rPr>
          <w:sz w:val="24"/>
          <w:szCs w:val="24"/>
        </w:rPr>
        <w:t>1</w:t>
      </w:r>
      <w:r w:rsidRPr="00690D2E">
        <w:rPr>
          <w:sz w:val="24"/>
          <w:szCs w:val="24"/>
        </w:rPr>
        <w:t>h</w:t>
      </w:r>
      <w:r w:rsidRPr="00690D2E">
        <w:rPr>
          <w:rFonts w:cs="宋体" w:hint="eastAsia"/>
          <w:sz w:val="24"/>
          <w:szCs w:val="24"/>
        </w:rPr>
        <w:t>内非机动车（包括自行车、三轮车、畜力车、人力车等）的流量［辆</w:t>
      </w:r>
      <w:r>
        <w:rPr>
          <w:sz w:val="24"/>
          <w:szCs w:val="24"/>
        </w:rPr>
        <w:t>/</w:t>
      </w:r>
      <w:r>
        <w:rPr>
          <w:rFonts w:cs="宋体" w:hint="eastAsia"/>
          <w:sz w:val="24"/>
          <w:szCs w:val="24"/>
        </w:rPr>
        <w:t>（</w:t>
      </w:r>
      <w:r w:rsidRPr="00690D2E">
        <w:rPr>
          <w:sz w:val="24"/>
          <w:szCs w:val="24"/>
        </w:rPr>
        <w:t>200m</w:t>
      </w:r>
      <w:r w:rsidRPr="00690D2E">
        <w:rPr>
          <w:rFonts w:cs="宋体" w:hint="eastAsia"/>
          <w:sz w:val="24"/>
          <w:szCs w:val="24"/>
        </w:rPr>
        <w:t>·</w:t>
      </w:r>
      <w:r w:rsidRPr="00690D2E">
        <w:rPr>
          <w:sz w:val="24"/>
          <w:szCs w:val="24"/>
        </w:rPr>
        <w:t>h</w:t>
      </w:r>
      <w:r w:rsidRPr="00690D2E">
        <w:rPr>
          <w:rFonts w:cs="宋体" w:hint="eastAsia"/>
          <w:sz w:val="24"/>
          <w:szCs w:val="24"/>
        </w:rPr>
        <w:t>）</w:t>
      </w:r>
      <w:r>
        <w:rPr>
          <w:rFonts w:cs="宋体" w:hint="eastAsia"/>
          <w:sz w:val="24"/>
          <w:szCs w:val="24"/>
        </w:rPr>
        <w:t>］</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街道化程度（</w:t>
      </w:r>
      <w:r w:rsidRPr="00690D2E">
        <w:rPr>
          <w:sz w:val="24"/>
          <w:szCs w:val="24"/>
        </w:rPr>
        <w:t>LU</w:t>
      </w:r>
      <w:r>
        <w:rPr>
          <w:rFonts w:cs="宋体" w:hint="eastAsia"/>
          <w:sz w:val="24"/>
          <w:szCs w:val="24"/>
        </w:rPr>
        <w:t>）</w:t>
      </w:r>
      <w:r w:rsidRPr="00690D2E">
        <w:rPr>
          <w:rFonts w:cs="宋体" w:hint="eastAsia"/>
          <w:sz w:val="24"/>
          <w:szCs w:val="24"/>
        </w:rPr>
        <w:t>：路侧每</w:t>
      </w:r>
      <w:r w:rsidRPr="00690D2E">
        <w:rPr>
          <w:sz w:val="24"/>
          <w:szCs w:val="24"/>
        </w:rPr>
        <w:t>200m</w:t>
      </w:r>
      <w:r w:rsidRPr="00690D2E">
        <w:rPr>
          <w:rFonts w:cs="宋体" w:hint="eastAsia"/>
          <w:sz w:val="24"/>
          <w:szCs w:val="24"/>
        </w:rPr>
        <w:t>范围内的街道化程度（</w:t>
      </w:r>
      <w:r w:rsidRPr="00690D2E">
        <w:rPr>
          <w:sz w:val="24"/>
          <w:szCs w:val="24"/>
        </w:rPr>
        <w:t>%</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将各路侧干扰的级别值代</w:t>
      </w:r>
      <w:r>
        <w:rPr>
          <w:rFonts w:cs="宋体" w:hint="eastAsia"/>
          <w:sz w:val="24"/>
          <w:szCs w:val="24"/>
        </w:rPr>
        <w:t>入</w:t>
      </w:r>
      <w:r w:rsidRPr="00690D2E">
        <w:rPr>
          <w:rFonts w:cs="宋体" w:hint="eastAsia"/>
          <w:sz w:val="24"/>
          <w:szCs w:val="24"/>
        </w:rPr>
        <w:t>公式（</w:t>
      </w:r>
      <w:r w:rsidRPr="00690D2E">
        <w:rPr>
          <w:sz w:val="24"/>
          <w:szCs w:val="24"/>
        </w:rPr>
        <w:t>3.1.4</w:t>
      </w:r>
      <w:r w:rsidRPr="00690D2E">
        <w:rPr>
          <w:rFonts w:cs="宋体" w:hint="eastAsia"/>
          <w:sz w:val="24"/>
          <w:szCs w:val="24"/>
        </w:rPr>
        <w:t>）中，便可得到该路段最终的路侧干扰等级值</w:t>
      </w:r>
      <w:r>
        <w:rPr>
          <w:rFonts w:cs="宋体" w:hint="eastAsia"/>
          <w:sz w:val="24"/>
          <w:szCs w:val="24"/>
        </w:rPr>
        <w:t>（</w:t>
      </w:r>
      <w:r w:rsidRPr="00690D2E">
        <w:rPr>
          <w:sz w:val="24"/>
          <w:szCs w:val="24"/>
        </w:rPr>
        <w:t>FRIC</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如果无法观测到各项路侧干扰事件的详细数据，也可按表</w:t>
      </w:r>
      <w:r w:rsidRPr="00690D2E">
        <w:rPr>
          <w:sz w:val="24"/>
          <w:szCs w:val="24"/>
        </w:rPr>
        <w:t>3.1.4</w:t>
      </w:r>
      <w:r>
        <w:rPr>
          <w:sz w:val="24"/>
          <w:szCs w:val="24"/>
        </w:rPr>
        <w:t xml:space="preserve"> - </w:t>
      </w:r>
      <w:r w:rsidRPr="00690D2E">
        <w:rPr>
          <w:sz w:val="24"/>
          <w:szCs w:val="24"/>
        </w:rPr>
        <w:t>2</w:t>
      </w:r>
      <w:r w:rsidRPr="00690D2E">
        <w:rPr>
          <w:rFonts w:cs="宋体" w:hint="eastAsia"/>
          <w:sz w:val="24"/>
          <w:szCs w:val="24"/>
        </w:rPr>
        <w:t>中对各干扰事件的典型状况描述，粗略地确定该路段的路侧干扰等级。</w:t>
      </w:r>
    </w:p>
    <w:p w:rsidR="00226E8C" w:rsidRPr="00690D2E" w:rsidRDefault="00226E8C" w:rsidP="00226E8C">
      <w:pPr>
        <w:spacing w:line="360" w:lineRule="auto"/>
        <w:ind w:firstLineChars="200" w:firstLine="480"/>
        <w:rPr>
          <w:sz w:val="24"/>
          <w:szCs w:val="24"/>
        </w:rPr>
      </w:pPr>
      <w:r w:rsidRPr="00690D2E">
        <w:rPr>
          <w:sz w:val="24"/>
          <w:szCs w:val="24"/>
        </w:rPr>
        <w:t>3.1.5</w:t>
      </w:r>
      <w:r w:rsidRPr="00690D2E">
        <w:rPr>
          <w:rFonts w:cs="宋体" w:hint="eastAsia"/>
          <w:sz w:val="24"/>
          <w:szCs w:val="24"/>
        </w:rPr>
        <w:t>设计小时交通量</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设计小时交通量是确定公路等级、评价公路运行状态和服务水平的重要参数。设计小时交通量越小，公路的建设规模就越小，建设费用也就越低。但是，不恰当地降低设计小时交通量会使公路的交通条件恶化、交通阻塞和交通事故增多，公路的综合经济效益降低。因此将全年小时交通量从大到小按序排列，设计</w:t>
      </w:r>
      <w:r w:rsidRPr="00690D2E">
        <w:rPr>
          <w:rFonts w:cs="宋体" w:hint="eastAsia"/>
          <w:sz w:val="24"/>
          <w:szCs w:val="24"/>
        </w:rPr>
        <w:lastRenderedPageBreak/>
        <w:t>小时交通量的位置一般采用第</w:t>
      </w:r>
      <w:r w:rsidRPr="00690D2E">
        <w:rPr>
          <w:sz w:val="24"/>
          <w:szCs w:val="24"/>
        </w:rPr>
        <w:t>30</w:t>
      </w:r>
      <w:r w:rsidRPr="00690D2E">
        <w:rPr>
          <w:rFonts w:cs="宋体" w:hint="eastAsia"/>
          <w:sz w:val="24"/>
          <w:szCs w:val="24"/>
        </w:rPr>
        <w:t>位小时，或根据当地调查结果控制在第</w:t>
      </w:r>
      <w:r w:rsidRPr="00690D2E">
        <w:rPr>
          <w:sz w:val="24"/>
          <w:szCs w:val="24"/>
        </w:rPr>
        <w:t>20</w:t>
      </w:r>
      <w:r>
        <w:rPr>
          <w:sz w:val="24"/>
          <w:szCs w:val="24"/>
        </w:rPr>
        <w:t xml:space="preserve"> ~ </w:t>
      </w:r>
      <w:r w:rsidRPr="00690D2E">
        <w:rPr>
          <w:sz w:val="24"/>
          <w:szCs w:val="24"/>
        </w:rPr>
        <w:t>40</w:t>
      </w:r>
      <w:r w:rsidRPr="00690D2E">
        <w:rPr>
          <w:rFonts w:cs="宋体" w:hint="eastAsia"/>
          <w:sz w:val="24"/>
          <w:szCs w:val="24"/>
        </w:rPr>
        <w:t>位小时之间。</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各地区在应用设计小时交通量系数（</w:t>
      </w:r>
      <w:r w:rsidRPr="00690D2E">
        <w:rPr>
          <w:sz w:val="24"/>
          <w:szCs w:val="24"/>
        </w:rPr>
        <w:t>K</w:t>
      </w:r>
      <w:r w:rsidRPr="00690D2E">
        <w:rPr>
          <w:rFonts w:cs="宋体" w:hint="eastAsia"/>
          <w:sz w:val="24"/>
          <w:szCs w:val="24"/>
        </w:rPr>
        <w:t>）时，应尽可能地建立自己的数据库，确定符合地区特点的设计小时时位及设计小时交通量系数。当缺乏观测资料时，设计小时交通量系数（</w:t>
      </w:r>
      <w:r w:rsidRPr="00690D2E">
        <w:rPr>
          <w:sz w:val="24"/>
          <w:szCs w:val="24"/>
        </w:rPr>
        <w:t>K</w:t>
      </w:r>
      <w:r w:rsidRPr="00690D2E">
        <w:rPr>
          <w:rFonts w:cs="宋体" w:hint="eastAsia"/>
          <w:sz w:val="24"/>
          <w:szCs w:val="24"/>
        </w:rPr>
        <w:t>）也可按以下公式进行计算：</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l</w:t>
      </w:r>
      <w:r w:rsidRPr="00690D2E">
        <w:rPr>
          <w:rFonts w:cs="宋体" w:hint="eastAsia"/>
          <w:sz w:val="24"/>
          <w:szCs w:val="24"/>
        </w:rPr>
        <w:t>）高速公路</w:t>
      </w:r>
    </w:p>
    <w:p w:rsidR="00226E8C" w:rsidRPr="00690D2E" w:rsidRDefault="00226E8C" w:rsidP="00226E8C">
      <w:pPr>
        <w:spacing w:line="360" w:lineRule="auto"/>
        <w:ind w:firstLineChars="200" w:firstLine="480"/>
        <w:rPr>
          <w:sz w:val="24"/>
          <w:szCs w:val="24"/>
        </w:rPr>
      </w:pPr>
      <w:r w:rsidRPr="00690D2E">
        <w:rPr>
          <w:sz w:val="24"/>
          <w:szCs w:val="24"/>
        </w:rPr>
        <w:t>K</w:t>
      </w:r>
      <w:r>
        <w:rPr>
          <w:sz w:val="24"/>
          <w:szCs w:val="24"/>
        </w:rPr>
        <w:t>=[-4.105 6</w:t>
      </w:r>
      <w:r w:rsidRPr="00690D2E">
        <w:rPr>
          <w:sz w:val="24"/>
          <w:szCs w:val="24"/>
        </w:rPr>
        <w:t>In</w:t>
      </w:r>
      <w:r>
        <w:rPr>
          <w:rFonts w:cs="宋体" w:hint="eastAsia"/>
          <w:sz w:val="24"/>
          <w:szCs w:val="24"/>
        </w:rPr>
        <w:t>（</w:t>
      </w:r>
      <w:r w:rsidRPr="00690D2E">
        <w:rPr>
          <w:sz w:val="24"/>
          <w:szCs w:val="24"/>
        </w:rPr>
        <w:t>AADT</w:t>
      </w:r>
      <w:r>
        <w:rPr>
          <w:rFonts w:cs="宋体" w:hint="eastAsia"/>
          <w:sz w:val="24"/>
          <w:szCs w:val="24"/>
        </w:rPr>
        <w:t>）</w:t>
      </w:r>
      <w:r w:rsidRPr="00690D2E">
        <w:rPr>
          <w:sz w:val="24"/>
          <w:szCs w:val="24"/>
        </w:rPr>
        <w:t>+49</w:t>
      </w:r>
      <w:r>
        <w:rPr>
          <w:sz w:val="24"/>
          <w:szCs w:val="24"/>
        </w:rPr>
        <w:t>.</w:t>
      </w:r>
      <w:r w:rsidRPr="00690D2E">
        <w:rPr>
          <w:sz w:val="24"/>
          <w:szCs w:val="24"/>
        </w:rPr>
        <w:t>927</w:t>
      </w:r>
      <w:r>
        <w:rPr>
          <w:sz w:val="24"/>
          <w:szCs w:val="24"/>
        </w:rPr>
        <w:t xml:space="preserve"> </w:t>
      </w:r>
      <w:r w:rsidRPr="00690D2E">
        <w:rPr>
          <w:sz w:val="24"/>
          <w:szCs w:val="24"/>
        </w:rPr>
        <w:t>1</w:t>
      </w:r>
      <w:r>
        <w:rPr>
          <w:sz w:val="24"/>
          <w:szCs w:val="24"/>
        </w:rPr>
        <w:t>]x</w:t>
      </w:r>
      <w:r>
        <w:rPr>
          <w:rFonts w:cs="宋体" w:hint="eastAsia"/>
          <w:sz w:val="24"/>
          <w:szCs w:val="24"/>
        </w:rPr>
        <w:t>（</w:t>
      </w:r>
      <w:r w:rsidRPr="00690D2E">
        <w:rPr>
          <w:sz w:val="24"/>
          <w:szCs w:val="24"/>
        </w:rPr>
        <w:t>1+A</w:t>
      </w:r>
      <w:r>
        <w:rPr>
          <w:rFonts w:cs="宋体" w:hint="eastAsia"/>
          <w:sz w:val="24"/>
          <w:szCs w:val="24"/>
        </w:rPr>
        <w:t>）</w:t>
      </w:r>
      <w:r w:rsidRPr="00690D2E">
        <w:rPr>
          <w:rFonts w:cs="宋体" w:hint="eastAsia"/>
          <w:sz w:val="24"/>
          <w:szCs w:val="24"/>
        </w:rPr>
        <w:t>＋△</w:t>
      </w:r>
      <w:r>
        <w:rPr>
          <w:sz w:val="24"/>
          <w:szCs w:val="24"/>
        </w:rPr>
        <w:t xml:space="preserve">              </w:t>
      </w:r>
      <w:r w:rsidRPr="00690D2E">
        <w:rPr>
          <w:rFonts w:cs="宋体" w:hint="eastAsia"/>
          <w:sz w:val="24"/>
          <w:szCs w:val="24"/>
        </w:rPr>
        <w:t>（</w:t>
      </w:r>
      <w:r w:rsidRPr="00690D2E">
        <w:rPr>
          <w:sz w:val="24"/>
          <w:szCs w:val="24"/>
        </w:rPr>
        <w:t>3</w:t>
      </w:r>
      <w:r>
        <w:rPr>
          <w:sz w:val="24"/>
          <w:szCs w:val="24"/>
        </w:rPr>
        <w:t xml:space="preserve"> - </w:t>
      </w:r>
      <w:r w:rsidRPr="00690D2E">
        <w:rPr>
          <w:sz w:val="24"/>
          <w:szCs w:val="24"/>
        </w:rPr>
        <w:t>l</w:t>
      </w:r>
      <w:r>
        <w:rPr>
          <w:rFonts w:cs="宋体" w:hint="eastAsia"/>
          <w:sz w:val="24"/>
          <w:szCs w:val="24"/>
        </w:rPr>
        <w:t>）</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2</w:t>
      </w:r>
      <w:r w:rsidRPr="00690D2E">
        <w:rPr>
          <w:rFonts w:cs="宋体" w:hint="eastAsia"/>
          <w:sz w:val="24"/>
          <w:szCs w:val="24"/>
        </w:rPr>
        <w:t>）一级公路</w:t>
      </w:r>
    </w:p>
    <w:p w:rsidR="00226E8C" w:rsidRDefault="00226E8C" w:rsidP="00226E8C">
      <w:pPr>
        <w:spacing w:line="360" w:lineRule="auto"/>
        <w:ind w:firstLineChars="200" w:firstLine="480"/>
        <w:rPr>
          <w:sz w:val="24"/>
          <w:szCs w:val="24"/>
        </w:rPr>
      </w:pPr>
      <w:r w:rsidRPr="00690D2E">
        <w:rPr>
          <w:sz w:val="24"/>
          <w:szCs w:val="24"/>
        </w:rPr>
        <w:t>K</w:t>
      </w:r>
      <w:r>
        <w:rPr>
          <w:sz w:val="24"/>
          <w:szCs w:val="24"/>
        </w:rPr>
        <w:t>=[-2.428 3</w:t>
      </w:r>
      <w:r w:rsidRPr="00690D2E">
        <w:rPr>
          <w:sz w:val="24"/>
          <w:szCs w:val="24"/>
        </w:rPr>
        <w:t>In</w:t>
      </w:r>
      <w:r>
        <w:rPr>
          <w:rFonts w:cs="宋体" w:hint="eastAsia"/>
          <w:sz w:val="24"/>
          <w:szCs w:val="24"/>
        </w:rPr>
        <w:t>（</w:t>
      </w:r>
      <w:r w:rsidRPr="00690D2E">
        <w:rPr>
          <w:sz w:val="24"/>
          <w:szCs w:val="24"/>
        </w:rPr>
        <w:t>AADT</w:t>
      </w:r>
      <w:r>
        <w:rPr>
          <w:rFonts w:cs="宋体" w:hint="eastAsia"/>
          <w:sz w:val="24"/>
          <w:szCs w:val="24"/>
        </w:rPr>
        <w:t>）</w:t>
      </w:r>
      <w:r w:rsidRPr="00690D2E">
        <w:rPr>
          <w:sz w:val="24"/>
          <w:szCs w:val="24"/>
        </w:rPr>
        <w:t>+</w:t>
      </w:r>
      <w:r>
        <w:rPr>
          <w:sz w:val="24"/>
          <w:szCs w:val="24"/>
        </w:rPr>
        <w:t>31.767 0]x</w:t>
      </w:r>
      <w:r>
        <w:rPr>
          <w:rFonts w:cs="宋体" w:hint="eastAsia"/>
          <w:sz w:val="24"/>
          <w:szCs w:val="24"/>
        </w:rPr>
        <w:t>（</w:t>
      </w:r>
      <w:r w:rsidRPr="00690D2E">
        <w:rPr>
          <w:sz w:val="24"/>
          <w:szCs w:val="24"/>
        </w:rPr>
        <w:t>1+A</w:t>
      </w:r>
      <w:r>
        <w:rPr>
          <w:rFonts w:cs="宋体" w:hint="eastAsia"/>
          <w:sz w:val="24"/>
          <w:szCs w:val="24"/>
        </w:rPr>
        <w:t>）</w:t>
      </w:r>
      <w:r w:rsidRPr="00690D2E">
        <w:rPr>
          <w:rFonts w:cs="宋体" w:hint="eastAsia"/>
          <w:sz w:val="24"/>
          <w:szCs w:val="24"/>
        </w:rPr>
        <w:t>＋△</w:t>
      </w:r>
      <w:r>
        <w:rPr>
          <w:sz w:val="24"/>
          <w:szCs w:val="24"/>
        </w:rPr>
        <w:t xml:space="preserve">               </w:t>
      </w:r>
      <w:r w:rsidRPr="00690D2E">
        <w:rPr>
          <w:rFonts w:cs="宋体" w:hint="eastAsia"/>
          <w:sz w:val="24"/>
          <w:szCs w:val="24"/>
        </w:rPr>
        <w:t>（</w:t>
      </w:r>
      <w:r w:rsidRPr="00690D2E">
        <w:rPr>
          <w:sz w:val="24"/>
          <w:szCs w:val="24"/>
        </w:rPr>
        <w:t>3</w:t>
      </w:r>
      <w:r>
        <w:rPr>
          <w:sz w:val="24"/>
          <w:szCs w:val="24"/>
        </w:rPr>
        <w:t xml:space="preserve"> -2</w:t>
      </w:r>
      <w:r>
        <w:rPr>
          <w:rFonts w:cs="宋体" w:hint="eastAsia"/>
          <w:sz w:val="24"/>
          <w:szCs w:val="24"/>
        </w:rPr>
        <w:t>）</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3</w:t>
      </w:r>
      <w:r w:rsidRPr="00690D2E">
        <w:rPr>
          <w:rFonts w:cs="宋体" w:hint="eastAsia"/>
          <w:sz w:val="24"/>
          <w:szCs w:val="24"/>
        </w:rPr>
        <w:t>）二级公路、三级公路</w:t>
      </w:r>
    </w:p>
    <w:p w:rsidR="00226E8C" w:rsidRPr="00690D2E" w:rsidRDefault="00226E8C" w:rsidP="00226E8C">
      <w:pPr>
        <w:spacing w:line="360" w:lineRule="auto"/>
        <w:ind w:firstLineChars="200" w:firstLine="480"/>
        <w:rPr>
          <w:sz w:val="24"/>
          <w:szCs w:val="24"/>
        </w:rPr>
      </w:pPr>
      <w:r w:rsidRPr="00690D2E">
        <w:rPr>
          <w:sz w:val="24"/>
          <w:szCs w:val="24"/>
        </w:rPr>
        <w:t>K</w:t>
      </w:r>
      <w:r>
        <w:rPr>
          <w:sz w:val="24"/>
          <w:szCs w:val="24"/>
        </w:rPr>
        <w:t>=[-1.564 8</w:t>
      </w:r>
      <w:r w:rsidRPr="00690D2E">
        <w:rPr>
          <w:sz w:val="24"/>
          <w:szCs w:val="24"/>
        </w:rPr>
        <w:t>In</w:t>
      </w:r>
      <w:r>
        <w:rPr>
          <w:rFonts w:cs="宋体" w:hint="eastAsia"/>
          <w:sz w:val="24"/>
          <w:szCs w:val="24"/>
        </w:rPr>
        <w:t>（</w:t>
      </w:r>
      <w:r w:rsidRPr="00690D2E">
        <w:rPr>
          <w:sz w:val="24"/>
          <w:szCs w:val="24"/>
        </w:rPr>
        <w:t>AADT</w:t>
      </w:r>
      <w:r>
        <w:rPr>
          <w:rFonts w:cs="宋体" w:hint="eastAsia"/>
          <w:sz w:val="24"/>
          <w:szCs w:val="24"/>
        </w:rPr>
        <w:t>）</w:t>
      </w:r>
      <w:r w:rsidRPr="00690D2E">
        <w:rPr>
          <w:sz w:val="24"/>
          <w:szCs w:val="24"/>
        </w:rPr>
        <w:t>+</w:t>
      </w:r>
      <w:r>
        <w:rPr>
          <w:sz w:val="24"/>
          <w:szCs w:val="24"/>
        </w:rPr>
        <w:t>23.164 0]x</w:t>
      </w:r>
      <w:r>
        <w:rPr>
          <w:rFonts w:cs="宋体" w:hint="eastAsia"/>
          <w:sz w:val="24"/>
          <w:szCs w:val="24"/>
        </w:rPr>
        <w:t>（</w:t>
      </w:r>
      <w:r w:rsidRPr="00690D2E">
        <w:rPr>
          <w:sz w:val="24"/>
          <w:szCs w:val="24"/>
        </w:rPr>
        <w:t>1+A</w:t>
      </w:r>
      <w:r>
        <w:rPr>
          <w:rFonts w:cs="宋体" w:hint="eastAsia"/>
          <w:sz w:val="24"/>
          <w:szCs w:val="24"/>
        </w:rPr>
        <w:t>）</w:t>
      </w:r>
      <w:r w:rsidRPr="00690D2E">
        <w:rPr>
          <w:rFonts w:cs="宋体" w:hint="eastAsia"/>
          <w:sz w:val="24"/>
          <w:szCs w:val="24"/>
        </w:rPr>
        <w:t>＋△</w:t>
      </w:r>
      <w:r>
        <w:rPr>
          <w:sz w:val="24"/>
          <w:szCs w:val="24"/>
        </w:rPr>
        <w:t xml:space="preserve">              </w:t>
      </w:r>
      <w:r w:rsidRPr="00690D2E">
        <w:rPr>
          <w:rFonts w:cs="宋体" w:hint="eastAsia"/>
          <w:sz w:val="24"/>
          <w:szCs w:val="24"/>
        </w:rPr>
        <w:t>（</w:t>
      </w:r>
      <w:r w:rsidRPr="00690D2E">
        <w:rPr>
          <w:sz w:val="24"/>
          <w:szCs w:val="24"/>
        </w:rPr>
        <w:t>3</w:t>
      </w:r>
      <w:r>
        <w:rPr>
          <w:sz w:val="24"/>
          <w:szCs w:val="24"/>
        </w:rPr>
        <w:t xml:space="preserve"> - 3</w:t>
      </w:r>
      <w:r>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以上式中：</w:t>
      </w:r>
      <w:r w:rsidRPr="00690D2E">
        <w:rPr>
          <w:sz w:val="24"/>
          <w:szCs w:val="24"/>
        </w:rPr>
        <w:t>K</w:t>
      </w:r>
      <w:r w:rsidRPr="00690D2E">
        <w:rPr>
          <w:rFonts w:cs="宋体"/>
          <w:sz w:val="24"/>
          <w:szCs w:val="24"/>
        </w:rPr>
        <w:t>—</w:t>
      </w:r>
      <w:r w:rsidRPr="00690D2E">
        <w:rPr>
          <w:rFonts w:cs="宋体" w:hint="eastAsia"/>
          <w:sz w:val="24"/>
          <w:szCs w:val="24"/>
        </w:rPr>
        <w:t>设计小时交通量系数（</w:t>
      </w:r>
      <w:r w:rsidRPr="00690D2E">
        <w:rPr>
          <w:sz w:val="24"/>
          <w:szCs w:val="24"/>
        </w:rPr>
        <w:t>%</w:t>
      </w:r>
      <w:r>
        <w:rPr>
          <w:rFonts w:cs="宋体" w:hint="eastAsia"/>
          <w:sz w:val="24"/>
          <w:szCs w:val="24"/>
        </w:rPr>
        <w:t>）；</w:t>
      </w:r>
    </w:p>
    <w:p w:rsidR="00226E8C" w:rsidRPr="00690D2E" w:rsidRDefault="00226E8C" w:rsidP="00226E8C">
      <w:pPr>
        <w:spacing w:line="360" w:lineRule="auto"/>
        <w:ind w:firstLineChars="500" w:firstLine="1200"/>
        <w:rPr>
          <w:sz w:val="24"/>
          <w:szCs w:val="24"/>
        </w:rPr>
      </w:pPr>
      <w:r w:rsidRPr="00690D2E">
        <w:rPr>
          <w:sz w:val="24"/>
          <w:szCs w:val="24"/>
        </w:rPr>
        <w:t>AADT</w:t>
      </w:r>
      <w:r w:rsidRPr="00690D2E">
        <w:rPr>
          <w:rFonts w:cs="宋体"/>
          <w:sz w:val="24"/>
          <w:szCs w:val="24"/>
        </w:rPr>
        <w:t>—</w:t>
      </w:r>
      <w:r w:rsidRPr="00690D2E">
        <w:rPr>
          <w:rFonts w:cs="宋体" w:hint="eastAsia"/>
          <w:sz w:val="24"/>
          <w:szCs w:val="24"/>
        </w:rPr>
        <w:t>年平均日交通量（</w:t>
      </w:r>
      <w:r w:rsidRPr="00690D2E">
        <w:rPr>
          <w:sz w:val="24"/>
          <w:szCs w:val="24"/>
        </w:rPr>
        <w:t>ve</w:t>
      </w:r>
      <w:r>
        <w:rPr>
          <w:sz w:val="24"/>
          <w:szCs w:val="24"/>
        </w:rPr>
        <w:t>h/</w:t>
      </w:r>
      <w:r w:rsidRPr="00690D2E">
        <w:rPr>
          <w:sz w:val="24"/>
          <w:szCs w:val="24"/>
        </w:rPr>
        <w:t>d</w:t>
      </w:r>
      <w:r>
        <w:rPr>
          <w:rFonts w:cs="宋体" w:hint="eastAsia"/>
          <w:sz w:val="24"/>
          <w:szCs w:val="24"/>
        </w:rPr>
        <w:t>）；</w:t>
      </w:r>
    </w:p>
    <w:p w:rsidR="00226E8C" w:rsidRPr="00690D2E" w:rsidRDefault="00226E8C" w:rsidP="00226E8C">
      <w:pPr>
        <w:spacing w:line="360" w:lineRule="auto"/>
        <w:ind w:firstLineChars="700" w:firstLine="1680"/>
        <w:rPr>
          <w:sz w:val="24"/>
          <w:szCs w:val="24"/>
        </w:rPr>
      </w:pPr>
      <w:r w:rsidRPr="00690D2E">
        <w:rPr>
          <w:rFonts w:cs="宋体" w:hint="eastAsia"/>
          <w:sz w:val="24"/>
          <w:szCs w:val="24"/>
        </w:rPr>
        <w:t>△</w:t>
      </w:r>
      <w:r w:rsidRPr="00690D2E">
        <w:rPr>
          <w:rFonts w:cs="宋体"/>
          <w:sz w:val="24"/>
          <w:szCs w:val="24"/>
        </w:rPr>
        <w:t>—</w:t>
      </w:r>
      <w:r w:rsidRPr="00690D2E">
        <w:rPr>
          <w:rFonts w:cs="宋体" w:hint="eastAsia"/>
          <w:sz w:val="24"/>
          <w:szCs w:val="24"/>
        </w:rPr>
        <w:t>公路所在位置的修正系数；城市近郊取</w:t>
      </w:r>
      <w:r w:rsidRPr="00690D2E">
        <w:rPr>
          <w:sz w:val="24"/>
          <w:szCs w:val="24"/>
        </w:rPr>
        <w:t>0</w:t>
      </w:r>
      <w:r w:rsidRPr="00690D2E">
        <w:rPr>
          <w:rFonts w:cs="宋体" w:hint="eastAsia"/>
          <w:sz w:val="24"/>
          <w:szCs w:val="24"/>
        </w:rPr>
        <w:t>，公路取</w:t>
      </w:r>
      <w:r>
        <w:rPr>
          <w:sz w:val="24"/>
          <w:szCs w:val="24"/>
        </w:rPr>
        <w:t>4.0%</w:t>
      </w:r>
      <w:r>
        <w:rPr>
          <w:rFonts w:cs="宋体" w:hint="eastAsia"/>
          <w:sz w:val="24"/>
          <w:szCs w:val="24"/>
        </w:rPr>
        <w:t>；</w:t>
      </w:r>
    </w:p>
    <w:p w:rsidR="00226E8C" w:rsidRPr="00690D2E" w:rsidRDefault="00226E8C" w:rsidP="00226E8C">
      <w:pPr>
        <w:spacing w:line="360" w:lineRule="auto"/>
        <w:ind w:leftChars="800" w:left="2160" w:hangingChars="200" w:hanging="480"/>
        <w:rPr>
          <w:sz w:val="24"/>
          <w:szCs w:val="24"/>
        </w:rPr>
      </w:pPr>
      <w:r w:rsidRPr="00690D2E">
        <w:rPr>
          <w:sz w:val="24"/>
          <w:szCs w:val="24"/>
        </w:rPr>
        <w:t>A</w:t>
      </w:r>
      <w:r w:rsidRPr="00690D2E">
        <w:rPr>
          <w:rFonts w:cs="宋体"/>
          <w:sz w:val="24"/>
          <w:szCs w:val="24"/>
        </w:rPr>
        <w:t>—</w:t>
      </w:r>
      <w:r w:rsidRPr="00690D2E">
        <w:rPr>
          <w:rFonts w:cs="宋体" w:hint="eastAsia"/>
          <w:sz w:val="24"/>
          <w:szCs w:val="24"/>
        </w:rPr>
        <w:t>地区气象修正系数，</w:t>
      </w:r>
      <w:r>
        <w:rPr>
          <w:sz w:val="24"/>
          <w:szCs w:val="24"/>
        </w:rPr>
        <w:t>-10%</w:t>
      </w:r>
      <w:r>
        <w:rPr>
          <w:rFonts w:cs="宋体" w:hint="eastAsia"/>
          <w:sz w:val="24"/>
          <w:szCs w:val="24"/>
        </w:rPr>
        <w:t>≤</w:t>
      </w:r>
      <w:r w:rsidRPr="00690D2E">
        <w:rPr>
          <w:sz w:val="24"/>
          <w:szCs w:val="24"/>
        </w:rPr>
        <w:t>A</w:t>
      </w:r>
      <w:r>
        <w:rPr>
          <w:rFonts w:cs="宋体" w:hint="eastAsia"/>
          <w:sz w:val="24"/>
          <w:szCs w:val="24"/>
        </w:rPr>
        <w:t>≤</w:t>
      </w:r>
      <w:r w:rsidRPr="00690D2E">
        <w:rPr>
          <w:sz w:val="24"/>
          <w:szCs w:val="24"/>
        </w:rPr>
        <w:t>10%</w:t>
      </w:r>
      <w:r w:rsidRPr="00690D2E">
        <w:rPr>
          <w:rFonts w:cs="宋体" w:hint="eastAsia"/>
          <w:sz w:val="24"/>
          <w:szCs w:val="24"/>
        </w:rPr>
        <w:t>；一年中气候变化显著则选大值，平稳则选小值，其中：华北地区平均值为</w:t>
      </w:r>
      <w:r>
        <w:rPr>
          <w:sz w:val="24"/>
          <w:szCs w:val="24"/>
        </w:rPr>
        <w:t>-</w:t>
      </w:r>
      <w:r w:rsidRPr="00690D2E">
        <w:rPr>
          <w:sz w:val="24"/>
          <w:szCs w:val="24"/>
        </w:rPr>
        <w:t>9.23%</w:t>
      </w:r>
      <w:r w:rsidRPr="00690D2E">
        <w:rPr>
          <w:rFonts w:cs="宋体" w:hint="eastAsia"/>
          <w:sz w:val="24"/>
          <w:szCs w:val="24"/>
        </w:rPr>
        <w:t>，东北地区平均值为</w:t>
      </w:r>
      <w:r w:rsidRPr="00690D2E">
        <w:rPr>
          <w:sz w:val="24"/>
          <w:szCs w:val="24"/>
        </w:rPr>
        <w:t>8.31%</w:t>
      </w:r>
      <w:r w:rsidRPr="00690D2E">
        <w:rPr>
          <w:rFonts w:cs="宋体" w:hint="eastAsia"/>
          <w:sz w:val="24"/>
          <w:szCs w:val="24"/>
        </w:rPr>
        <w:t>，西北地区平均值为</w:t>
      </w:r>
      <w:r w:rsidRPr="00690D2E">
        <w:rPr>
          <w:sz w:val="24"/>
          <w:szCs w:val="24"/>
        </w:rPr>
        <w:t>7.18%</w:t>
      </w:r>
      <w:r w:rsidRPr="00690D2E">
        <w:rPr>
          <w:rFonts w:cs="宋体" w:hint="eastAsia"/>
          <w:sz w:val="24"/>
          <w:szCs w:val="24"/>
        </w:rPr>
        <w:t>，华东、中南和西南地区可不修正。</w:t>
      </w:r>
    </w:p>
    <w:p w:rsidR="00226E8C" w:rsidRPr="00690D2E" w:rsidRDefault="00226E8C" w:rsidP="00226E8C">
      <w:pPr>
        <w:spacing w:line="360" w:lineRule="auto"/>
        <w:ind w:firstLineChars="200" w:firstLine="480"/>
        <w:rPr>
          <w:sz w:val="24"/>
          <w:szCs w:val="24"/>
        </w:rPr>
      </w:pPr>
      <w:r w:rsidRPr="00690D2E">
        <w:rPr>
          <w:sz w:val="24"/>
          <w:szCs w:val="24"/>
        </w:rPr>
        <w:t>3.2</w:t>
      </w:r>
      <w:r>
        <w:rPr>
          <w:sz w:val="24"/>
          <w:szCs w:val="24"/>
        </w:rPr>
        <w:t xml:space="preserve"> </w:t>
      </w:r>
      <w:r w:rsidRPr="00690D2E">
        <w:rPr>
          <w:rFonts w:cs="宋体" w:hint="eastAsia"/>
          <w:sz w:val="24"/>
          <w:szCs w:val="24"/>
        </w:rPr>
        <w:t>高速公路通行能力</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根据交通部在北京、广东、四川、河北、河南、辽宁和新疆等省（市、自治区）</w:t>
      </w:r>
      <w:r w:rsidRPr="00690D2E">
        <w:rPr>
          <w:sz w:val="24"/>
          <w:szCs w:val="24"/>
        </w:rPr>
        <w:t>52</w:t>
      </w:r>
      <w:r w:rsidRPr="00690D2E">
        <w:rPr>
          <w:rFonts w:cs="宋体" w:hint="eastAsia"/>
          <w:sz w:val="24"/>
          <w:szCs w:val="24"/>
        </w:rPr>
        <w:t>个高速公路观测路段的调查数据，建立了高速公路速度</w:t>
      </w:r>
      <w:r>
        <w:rPr>
          <w:sz w:val="24"/>
          <w:szCs w:val="24"/>
        </w:rPr>
        <w:t xml:space="preserve"> - </w:t>
      </w:r>
      <w:r w:rsidRPr="00690D2E">
        <w:rPr>
          <w:rFonts w:cs="宋体" w:hint="eastAsia"/>
          <w:sz w:val="24"/>
          <w:szCs w:val="24"/>
        </w:rPr>
        <w:t>流量关系和高速公路流量</w:t>
      </w:r>
      <w:r>
        <w:rPr>
          <w:sz w:val="24"/>
          <w:szCs w:val="24"/>
        </w:rPr>
        <w:t xml:space="preserve"> - </w:t>
      </w:r>
      <w:r w:rsidRPr="00690D2E">
        <w:rPr>
          <w:rFonts w:cs="宋体" w:hint="eastAsia"/>
          <w:sz w:val="24"/>
          <w:szCs w:val="24"/>
        </w:rPr>
        <w:t>密度关系，如图</w:t>
      </w:r>
      <w:r w:rsidRPr="00690D2E">
        <w:rPr>
          <w:sz w:val="24"/>
          <w:szCs w:val="24"/>
        </w:rPr>
        <w:t>3</w:t>
      </w:r>
      <w:r>
        <w:rPr>
          <w:sz w:val="24"/>
          <w:szCs w:val="24"/>
        </w:rPr>
        <w:t xml:space="preserve"> - </w:t>
      </w:r>
      <w:r w:rsidRPr="00690D2E">
        <w:rPr>
          <w:sz w:val="24"/>
          <w:szCs w:val="24"/>
        </w:rPr>
        <w:t>1</w:t>
      </w:r>
      <w:r w:rsidRPr="00690D2E">
        <w:rPr>
          <w:rFonts w:cs="宋体" w:hint="eastAsia"/>
          <w:sz w:val="24"/>
          <w:szCs w:val="24"/>
        </w:rPr>
        <w:t>和图</w:t>
      </w:r>
      <w:r w:rsidRPr="00690D2E">
        <w:rPr>
          <w:sz w:val="24"/>
          <w:szCs w:val="24"/>
        </w:rPr>
        <w:t>3</w:t>
      </w:r>
      <w:r>
        <w:rPr>
          <w:sz w:val="24"/>
          <w:szCs w:val="24"/>
        </w:rPr>
        <w:t xml:space="preserve"> - </w:t>
      </w:r>
      <w:r w:rsidRPr="00690D2E">
        <w:rPr>
          <w:sz w:val="24"/>
          <w:szCs w:val="24"/>
        </w:rPr>
        <w:t>2</w:t>
      </w:r>
      <w:r w:rsidRPr="00690D2E">
        <w:rPr>
          <w:rFonts w:cs="宋体" w:hint="eastAsia"/>
          <w:sz w:val="24"/>
          <w:szCs w:val="24"/>
        </w:rPr>
        <w:t>所示。</w:t>
      </w:r>
    </w:p>
    <w:p w:rsidR="00226E8C" w:rsidRDefault="00226E8C" w:rsidP="00226E8C">
      <w:pPr>
        <w:spacing w:line="360" w:lineRule="auto"/>
        <w:ind w:firstLineChars="200" w:firstLine="480"/>
        <w:rPr>
          <w:sz w:val="24"/>
          <w:szCs w:val="24"/>
        </w:rPr>
      </w:pPr>
      <w:r w:rsidRPr="00690D2E">
        <w:rPr>
          <w:rFonts w:cs="宋体" w:hint="eastAsia"/>
          <w:sz w:val="24"/>
          <w:szCs w:val="24"/>
        </w:rPr>
        <w:t>影响通行能力的主要因素随公路等级与公路设施类型的不同而异。虽然本规范提供了主要影响因素及其修正系数，但要说明的是：路面使用质量尤其是平整度、摩擦系数对通行能力的影响较大；而雨、雪、雾等气象因素以及交通事故等对通行能力的影响同样也较大。由于路面使用质量及气象的影响程度变化很大，目前也没有数据支持，故在主要影响因素中未计入这两种因素。因此，本规范中的通行能力与服务水平是在路面使用质量良好及气象条件正常情况下的关系及参数值。</w:t>
      </w:r>
    </w:p>
    <w:p w:rsidR="00826B38" w:rsidRDefault="00226E8C" w:rsidP="00826B38">
      <w:pPr>
        <w:jc w:val="center"/>
        <w:rPr>
          <w:sz w:val="24"/>
          <w:szCs w:val="24"/>
        </w:rPr>
      </w:pPr>
      <w:r>
        <w:rPr>
          <w:sz w:val="24"/>
          <w:szCs w:val="24"/>
        </w:rPr>
        <w:br w:type="page"/>
      </w:r>
      <w:r w:rsidR="0088130B">
        <w:rPr>
          <w:noProof/>
          <w:sz w:val="24"/>
          <w:szCs w:val="24"/>
        </w:rPr>
        <w:lastRenderedPageBreak/>
        <w:drawing>
          <wp:inline distT="0" distB="0" distL="0" distR="0">
            <wp:extent cx="4531995" cy="2862580"/>
            <wp:effectExtent l="19050" t="0" r="190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4531995" cy="2862580"/>
                    </a:xfrm>
                    <a:prstGeom prst="rect">
                      <a:avLst/>
                    </a:prstGeom>
                    <a:noFill/>
                    <a:ln w="9525">
                      <a:noFill/>
                      <a:miter lim="800000"/>
                      <a:headEnd/>
                      <a:tailEnd/>
                    </a:ln>
                  </pic:spPr>
                </pic:pic>
              </a:graphicData>
            </a:graphic>
          </wp:inline>
        </w:drawing>
      </w:r>
    </w:p>
    <w:p w:rsidR="00826B38" w:rsidRPr="00826B38" w:rsidRDefault="00826B38" w:rsidP="00826B38">
      <w:pPr>
        <w:jc w:val="center"/>
      </w:pPr>
      <w:r w:rsidRPr="00826B38">
        <w:rPr>
          <w:rFonts w:cs="宋体" w:hint="eastAsia"/>
        </w:rPr>
        <w:t>图</w:t>
      </w:r>
      <w:r w:rsidRPr="00826B38">
        <w:t>3 - 1</w:t>
      </w:r>
      <w:r w:rsidRPr="00826B38">
        <w:rPr>
          <w:rFonts w:cs="宋体" w:hint="eastAsia"/>
        </w:rPr>
        <w:t>高速公路的速度</w:t>
      </w:r>
      <w:r w:rsidRPr="00826B38">
        <w:t xml:space="preserve"> - </w:t>
      </w:r>
      <w:r w:rsidRPr="00826B38">
        <w:rPr>
          <w:rFonts w:cs="宋体" w:hint="eastAsia"/>
        </w:rPr>
        <w:t>流量散点图</w:t>
      </w:r>
    </w:p>
    <w:p w:rsidR="00226E8C" w:rsidRDefault="0088130B" w:rsidP="00826B38">
      <w:pPr>
        <w:jc w:val="center"/>
        <w:rPr>
          <w:sz w:val="24"/>
          <w:szCs w:val="24"/>
        </w:rPr>
      </w:pPr>
      <w:r>
        <w:rPr>
          <w:noProof/>
          <w:sz w:val="24"/>
          <w:szCs w:val="24"/>
        </w:rPr>
        <w:drawing>
          <wp:inline distT="0" distB="0" distL="0" distR="0">
            <wp:extent cx="3856355" cy="2524760"/>
            <wp:effectExtent l="1905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3856355" cy="2524760"/>
                    </a:xfrm>
                    <a:prstGeom prst="rect">
                      <a:avLst/>
                    </a:prstGeom>
                    <a:noFill/>
                    <a:ln w="9525">
                      <a:noFill/>
                      <a:miter lim="800000"/>
                      <a:headEnd/>
                      <a:tailEnd/>
                    </a:ln>
                  </pic:spPr>
                </pic:pic>
              </a:graphicData>
            </a:graphic>
          </wp:inline>
        </w:drawing>
      </w:r>
    </w:p>
    <w:p w:rsidR="00226E8C" w:rsidRDefault="00226E8C" w:rsidP="00826B38">
      <w:pPr>
        <w:jc w:val="center"/>
      </w:pPr>
      <w:r w:rsidRPr="00826B38">
        <w:rPr>
          <w:rFonts w:cs="宋体" w:hint="eastAsia"/>
        </w:rPr>
        <w:t>图</w:t>
      </w:r>
      <w:r w:rsidRPr="00826B38">
        <w:t>3 - 2</w:t>
      </w:r>
      <w:r w:rsidRPr="00826B38">
        <w:rPr>
          <w:rFonts w:cs="宋体" w:hint="eastAsia"/>
        </w:rPr>
        <w:t>高速公路的流量</w:t>
      </w:r>
      <w:r w:rsidRPr="00826B38">
        <w:t>-</w:t>
      </w:r>
      <w:r w:rsidRPr="00826B38">
        <w:rPr>
          <w:rFonts w:cs="宋体" w:hint="eastAsia"/>
        </w:rPr>
        <w:t>密度散点图</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另外，需要强调的是，在进行高速公路规划和设计时，不仅要对高速公路路段通行能力与服务水平进行分析、评价，还必须对互通式立体交叉的匝道及其交织区进行分析、评价，以确定整条高速公路的综合通行能力和鉴别可能产生“瓶颈”的地段，并提出应采取的交通工程措施，使全线服务水平保持一致。</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关于高速公路互通式立体交叉匝道及其交织区的通行能力分析、评价，以及平面交叉的设计通行能力分析、评价，本规范仅对这两部分作了定性的规定，而其量化的分析方法和内容，可参阅交通部公路科学研究所编制的《公路通行能力手册》及其配套的通行能力分析程序。</w:t>
      </w:r>
    </w:p>
    <w:p w:rsidR="00226E8C" w:rsidRPr="00690D2E" w:rsidRDefault="00226E8C" w:rsidP="00226E8C">
      <w:pPr>
        <w:spacing w:line="360" w:lineRule="auto"/>
        <w:ind w:firstLineChars="200" w:firstLine="480"/>
        <w:rPr>
          <w:sz w:val="24"/>
          <w:szCs w:val="24"/>
        </w:rPr>
      </w:pPr>
      <w:r w:rsidRPr="00690D2E">
        <w:rPr>
          <w:sz w:val="24"/>
          <w:szCs w:val="24"/>
        </w:rPr>
        <w:t>3.3</w:t>
      </w:r>
      <w:r>
        <w:rPr>
          <w:sz w:val="24"/>
          <w:szCs w:val="24"/>
        </w:rPr>
        <w:t xml:space="preserve"> </w:t>
      </w:r>
      <w:r w:rsidRPr="00690D2E">
        <w:rPr>
          <w:rFonts w:cs="宋体" w:hint="eastAsia"/>
          <w:sz w:val="24"/>
          <w:szCs w:val="24"/>
        </w:rPr>
        <w:t>一级公路通行能力</w:t>
      </w:r>
    </w:p>
    <w:p w:rsidR="00226E8C" w:rsidRPr="00690D2E" w:rsidRDefault="00226E8C" w:rsidP="00826B38">
      <w:pPr>
        <w:spacing w:line="360" w:lineRule="auto"/>
        <w:ind w:firstLineChars="200" w:firstLine="480"/>
        <w:rPr>
          <w:sz w:val="24"/>
          <w:szCs w:val="24"/>
        </w:rPr>
      </w:pPr>
      <w:r w:rsidRPr="00690D2E">
        <w:rPr>
          <w:rFonts w:cs="宋体" w:hint="eastAsia"/>
          <w:sz w:val="24"/>
          <w:szCs w:val="24"/>
        </w:rPr>
        <w:lastRenderedPageBreak/>
        <w:t>一级公路为供汽车分向、分车道行驶并可根据需要控制</w:t>
      </w:r>
      <w:r>
        <w:rPr>
          <w:rFonts w:cs="宋体" w:hint="eastAsia"/>
          <w:sz w:val="24"/>
          <w:szCs w:val="24"/>
        </w:rPr>
        <w:t>出入</w:t>
      </w:r>
      <w:r w:rsidRPr="00690D2E">
        <w:rPr>
          <w:rFonts w:cs="宋体" w:hint="eastAsia"/>
          <w:sz w:val="24"/>
          <w:szCs w:val="24"/>
        </w:rPr>
        <w:t>的多车道公路，且必须设置中央分隔带。从车辆运行特征来看：一级公路不同方向行驶的车辆互不干扰，车辆的超车行为是在同向超车道上完成，只有当同方向车流密度达到一定程度时，超车行为才会受到限制。所以，在不考虑拖拉机和其他横向干扰的理想条件下，一级公路的运行特性与高速公路相似，其通行能力可采用高速公路分析、评价的方法。</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一级公路根据使用功能，具干线功能的一级公路根据需要而采用控制出入措施的标准路段，设计通行能力与同设计速度的高速公路相近；而具集散功能的一级公路由于未排除路侧干扰，车辆需要经常变换车道，侧向余宽不足，运行质量不如前者，其通行能力和服务水平均有一定的折减，因此，其通行能力以具干线功能的一级公路为基准，按车道数、交通组成、驾驶者总体特征、平面交叉、路侧干扰等因素进行修正。</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特别是对于城市</w:t>
      </w:r>
      <w:r>
        <w:rPr>
          <w:rFonts w:cs="宋体" w:hint="eastAsia"/>
          <w:sz w:val="24"/>
          <w:szCs w:val="24"/>
        </w:rPr>
        <w:t>出入</w:t>
      </w:r>
      <w:r w:rsidRPr="00690D2E">
        <w:rPr>
          <w:rFonts w:cs="宋体" w:hint="eastAsia"/>
          <w:sz w:val="24"/>
          <w:szCs w:val="24"/>
        </w:rPr>
        <w:t>口附近的具集散功能的一级公路，因平面交叉较多，车流不能连续通行，交通特征已类似于快速路或主干线。因此，对其设计通行能力除应考虑路侧干扰、变换车道和侧向余宽不足等因素外，还应根据平面交叉</w:t>
      </w:r>
      <w:r>
        <w:rPr>
          <w:rFonts w:cs="宋体" w:hint="eastAsia"/>
          <w:sz w:val="24"/>
          <w:szCs w:val="24"/>
        </w:rPr>
        <w:t>间</w:t>
      </w:r>
      <w:r w:rsidRPr="00690D2E">
        <w:rPr>
          <w:rFonts w:cs="宋体" w:hint="eastAsia"/>
          <w:sz w:val="24"/>
          <w:szCs w:val="24"/>
        </w:rPr>
        <w:t>距与车辆停车延误予以修正。其修正系数计算公式如下：</w:t>
      </w:r>
    </w:p>
    <w:p w:rsidR="00226E8C" w:rsidRPr="00690D2E" w:rsidRDefault="0088130B" w:rsidP="00226E8C">
      <w:pPr>
        <w:spacing w:line="360" w:lineRule="auto"/>
        <w:ind w:firstLineChars="200" w:firstLine="480"/>
        <w:rPr>
          <w:sz w:val="24"/>
          <w:szCs w:val="24"/>
        </w:rPr>
      </w:pPr>
      <w:r>
        <w:rPr>
          <w:noProof/>
          <w:sz w:val="24"/>
          <w:szCs w:val="24"/>
        </w:rPr>
        <w:drawing>
          <wp:inline distT="0" distB="0" distL="0" distR="0">
            <wp:extent cx="5267960" cy="476885"/>
            <wp:effectExtent l="19050" t="0" r="889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5267960" cy="476885"/>
                    </a:xfrm>
                    <a:prstGeom prst="rect">
                      <a:avLst/>
                    </a:prstGeom>
                    <a:noFill/>
                    <a:ln w="9525">
                      <a:noFill/>
                      <a:miter lim="800000"/>
                      <a:headEnd/>
                      <a:tailEnd/>
                    </a:ln>
                  </pic:spPr>
                </pic:pic>
              </a:graphicData>
            </a:graphic>
          </wp:inline>
        </w:drawing>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式中：</w:t>
      </w:r>
      <w:r w:rsidRPr="00690D2E">
        <w:rPr>
          <w:sz w:val="24"/>
          <w:szCs w:val="24"/>
        </w:rPr>
        <w:t>f</w:t>
      </w:r>
      <w:r w:rsidRPr="00F70935">
        <w:rPr>
          <w:sz w:val="24"/>
          <w:szCs w:val="24"/>
          <w:vertAlign w:val="subscript"/>
        </w:rPr>
        <w:t>j</w:t>
      </w:r>
      <w:r w:rsidRPr="00690D2E">
        <w:rPr>
          <w:rFonts w:cs="宋体"/>
          <w:sz w:val="24"/>
          <w:szCs w:val="24"/>
        </w:rPr>
        <w:t>—</w:t>
      </w:r>
      <w:r w:rsidRPr="00690D2E">
        <w:rPr>
          <w:rFonts w:cs="宋体" w:hint="eastAsia"/>
          <w:sz w:val="24"/>
          <w:szCs w:val="24"/>
        </w:rPr>
        <w:t>平面交叉修正系数；</w:t>
      </w:r>
    </w:p>
    <w:p w:rsidR="00226E8C" w:rsidRPr="00690D2E" w:rsidRDefault="00226E8C" w:rsidP="00226E8C">
      <w:pPr>
        <w:spacing w:line="360" w:lineRule="auto"/>
        <w:ind w:firstLineChars="500" w:firstLine="1200"/>
        <w:rPr>
          <w:sz w:val="24"/>
          <w:szCs w:val="24"/>
        </w:rPr>
      </w:pPr>
      <w:r>
        <w:rPr>
          <w:sz w:val="24"/>
          <w:szCs w:val="24"/>
        </w:rPr>
        <w:t>S</w:t>
      </w:r>
      <w:r w:rsidRPr="00F70935">
        <w:rPr>
          <w:sz w:val="24"/>
          <w:szCs w:val="24"/>
          <w:vertAlign w:val="subscript"/>
        </w:rPr>
        <w:t>C</w:t>
      </w:r>
      <w:r w:rsidRPr="00690D2E">
        <w:rPr>
          <w:rFonts w:cs="宋体"/>
          <w:sz w:val="24"/>
          <w:szCs w:val="24"/>
        </w:rPr>
        <w:t>—</w:t>
      </w:r>
      <w:r w:rsidRPr="00690D2E">
        <w:rPr>
          <w:rFonts w:cs="宋体" w:hint="eastAsia"/>
          <w:sz w:val="24"/>
          <w:szCs w:val="24"/>
        </w:rPr>
        <w:t>平面交叉间距（</w:t>
      </w:r>
      <w:r w:rsidRPr="00690D2E">
        <w:rPr>
          <w:sz w:val="24"/>
          <w:szCs w:val="24"/>
        </w:rPr>
        <w:t>m</w:t>
      </w:r>
      <w:r>
        <w:rPr>
          <w:rFonts w:cs="宋体" w:hint="eastAsia"/>
          <w:sz w:val="24"/>
          <w:szCs w:val="24"/>
        </w:rPr>
        <w:t>）；</w:t>
      </w:r>
    </w:p>
    <w:p w:rsidR="00226E8C" w:rsidRPr="00690D2E" w:rsidRDefault="00226E8C" w:rsidP="00226E8C">
      <w:pPr>
        <w:spacing w:line="360" w:lineRule="auto"/>
        <w:ind w:firstLineChars="500" w:firstLine="1200"/>
        <w:rPr>
          <w:sz w:val="24"/>
          <w:szCs w:val="24"/>
        </w:rPr>
      </w:pPr>
      <w:r>
        <w:rPr>
          <w:sz w:val="24"/>
          <w:szCs w:val="24"/>
        </w:rPr>
        <w:t>v</w:t>
      </w:r>
      <w:r w:rsidRPr="00F70935">
        <w:rPr>
          <w:sz w:val="24"/>
          <w:szCs w:val="24"/>
          <w:vertAlign w:val="subscript"/>
        </w:rPr>
        <w:t>D</w:t>
      </w:r>
      <w:r w:rsidRPr="00690D2E">
        <w:rPr>
          <w:rFonts w:cs="宋体"/>
          <w:sz w:val="24"/>
          <w:szCs w:val="24"/>
        </w:rPr>
        <w:t>—</w:t>
      </w:r>
      <w:r w:rsidRPr="00690D2E">
        <w:rPr>
          <w:rFonts w:cs="宋体" w:hint="eastAsia"/>
          <w:sz w:val="24"/>
          <w:szCs w:val="24"/>
        </w:rPr>
        <w:t>设计速度（</w:t>
      </w:r>
      <w:r w:rsidRPr="00690D2E">
        <w:rPr>
          <w:sz w:val="24"/>
          <w:szCs w:val="24"/>
        </w:rPr>
        <w:t>k</w:t>
      </w:r>
      <w:r>
        <w:rPr>
          <w:sz w:val="24"/>
          <w:szCs w:val="24"/>
        </w:rPr>
        <w:t>m/</w:t>
      </w:r>
      <w:r w:rsidRPr="00690D2E">
        <w:rPr>
          <w:sz w:val="24"/>
          <w:szCs w:val="24"/>
        </w:rPr>
        <w:t>h</w:t>
      </w:r>
      <w:r>
        <w:rPr>
          <w:rFonts w:cs="宋体" w:hint="eastAsia"/>
          <w:sz w:val="24"/>
          <w:szCs w:val="24"/>
        </w:rPr>
        <w:t>）；</w:t>
      </w:r>
    </w:p>
    <w:p w:rsidR="00226E8C" w:rsidRPr="00690D2E" w:rsidRDefault="00226E8C" w:rsidP="00226E8C">
      <w:pPr>
        <w:spacing w:line="360" w:lineRule="auto"/>
        <w:ind w:firstLineChars="500" w:firstLine="1200"/>
        <w:rPr>
          <w:sz w:val="24"/>
          <w:szCs w:val="24"/>
        </w:rPr>
      </w:pPr>
      <w:r w:rsidRPr="00690D2E">
        <w:rPr>
          <w:sz w:val="24"/>
          <w:szCs w:val="24"/>
        </w:rPr>
        <w:t>A</w:t>
      </w:r>
      <w:r w:rsidRPr="00F70935">
        <w:rPr>
          <w:sz w:val="24"/>
          <w:szCs w:val="24"/>
          <w:vertAlign w:val="subscript"/>
        </w:rPr>
        <w:t>m</w:t>
      </w:r>
      <w:r w:rsidRPr="00690D2E">
        <w:rPr>
          <w:rFonts w:cs="宋体"/>
          <w:sz w:val="24"/>
          <w:szCs w:val="24"/>
        </w:rPr>
        <w:t>—</w:t>
      </w:r>
      <w:r w:rsidRPr="00690D2E">
        <w:rPr>
          <w:rFonts w:cs="宋体" w:hint="eastAsia"/>
          <w:sz w:val="24"/>
          <w:szCs w:val="24"/>
        </w:rPr>
        <w:t>车辆启动时平均加速度，小客车采用</w:t>
      </w:r>
      <w:r w:rsidRPr="00690D2E">
        <w:rPr>
          <w:sz w:val="24"/>
          <w:szCs w:val="24"/>
        </w:rPr>
        <w:t>0.8</w:t>
      </w:r>
      <w:r>
        <w:rPr>
          <w:sz w:val="24"/>
          <w:szCs w:val="24"/>
        </w:rPr>
        <w:t>m/s</w:t>
      </w:r>
      <w:r>
        <w:rPr>
          <w:sz w:val="24"/>
          <w:szCs w:val="24"/>
          <w:vertAlign w:val="superscript"/>
        </w:rPr>
        <w:t>2</w:t>
      </w:r>
      <w:r w:rsidRPr="00690D2E">
        <w:rPr>
          <w:rFonts w:cs="宋体" w:hint="eastAsia"/>
          <w:sz w:val="24"/>
          <w:szCs w:val="24"/>
        </w:rPr>
        <w:t>；</w:t>
      </w:r>
    </w:p>
    <w:p w:rsidR="00226E8C" w:rsidRPr="00690D2E" w:rsidRDefault="00226E8C" w:rsidP="00226E8C">
      <w:pPr>
        <w:spacing w:line="360" w:lineRule="auto"/>
        <w:ind w:firstLineChars="500" w:firstLine="1200"/>
        <w:rPr>
          <w:sz w:val="24"/>
          <w:szCs w:val="24"/>
        </w:rPr>
      </w:pPr>
      <w:r w:rsidRPr="00690D2E">
        <w:rPr>
          <w:sz w:val="24"/>
          <w:szCs w:val="24"/>
        </w:rPr>
        <w:t>D</w:t>
      </w:r>
      <w:r w:rsidRPr="00F70935">
        <w:rPr>
          <w:sz w:val="24"/>
          <w:szCs w:val="24"/>
          <w:vertAlign w:val="subscript"/>
        </w:rPr>
        <w:t>m</w:t>
      </w:r>
      <w:r w:rsidRPr="00690D2E">
        <w:rPr>
          <w:rFonts w:cs="宋体"/>
          <w:sz w:val="24"/>
          <w:szCs w:val="24"/>
        </w:rPr>
        <w:t>—</w:t>
      </w:r>
      <w:r w:rsidRPr="00690D2E">
        <w:rPr>
          <w:rFonts w:cs="宋体" w:hint="eastAsia"/>
          <w:sz w:val="24"/>
          <w:szCs w:val="24"/>
        </w:rPr>
        <w:t>车辆制动时平均减速度，小客车采用</w:t>
      </w:r>
      <w:r w:rsidRPr="00690D2E">
        <w:rPr>
          <w:sz w:val="24"/>
          <w:szCs w:val="24"/>
        </w:rPr>
        <w:t>1.7</w:t>
      </w:r>
      <w:r w:rsidRPr="00F70935">
        <w:rPr>
          <w:sz w:val="24"/>
          <w:szCs w:val="24"/>
        </w:rPr>
        <w:t xml:space="preserve"> </w:t>
      </w:r>
      <w:r>
        <w:rPr>
          <w:sz w:val="24"/>
          <w:szCs w:val="24"/>
        </w:rPr>
        <w:t>m/s</w:t>
      </w:r>
      <w:r>
        <w:rPr>
          <w:sz w:val="24"/>
          <w:szCs w:val="24"/>
          <w:vertAlign w:val="superscript"/>
        </w:rPr>
        <w:t>2</w:t>
      </w:r>
      <w:r w:rsidRPr="00690D2E">
        <w:rPr>
          <w:rFonts w:cs="宋体" w:hint="eastAsia"/>
          <w:sz w:val="24"/>
          <w:szCs w:val="24"/>
        </w:rPr>
        <w:t>；</w:t>
      </w:r>
    </w:p>
    <w:p w:rsidR="00226E8C" w:rsidRPr="00690D2E" w:rsidRDefault="00226E8C" w:rsidP="00226E8C">
      <w:pPr>
        <w:spacing w:line="360" w:lineRule="auto"/>
        <w:ind w:firstLineChars="500" w:firstLine="1200"/>
        <w:rPr>
          <w:sz w:val="24"/>
          <w:szCs w:val="24"/>
        </w:rPr>
      </w:pPr>
      <w:r>
        <w:rPr>
          <w:sz w:val="24"/>
          <w:szCs w:val="24"/>
        </w:rPr>
        <w:t>T</w:t>
      </w:r>
      <w:r w:rsidRPr="00F70935">
        <w:rPr>
          <w:sz w:val="24"/>
          <w:szCs w:val="24"/>
          <w:vertAlign w:val="subscript"/>
        </w:rPr>
        <w:t>d</w:t>
      </w:r>
      <w:r w:rsidRPr="00690D2E">
        <w:rPr>
          <w:rFonts w:cs="宋体"/>
          <w:sz w:val="24"/>
          <w:szCs w:val="24"/>
        </w:rPr>
        <w:t>—</w:t>
      </w:r>
      <w:r w:rsidRPr="00690D2E">
        <w:rPr>
          <w:rFonts w:cs="宋体" w:hint="eastAsia"/>
          <w:sz w:val="24"/>
          <w:szCs w:val="24"/>
        </w:rPr>
        <w:t>车辆在平面交叉处的平均停车延误时间（</w:t>
      </w:r>
      <w:r w:rsidRPr="00690D2E">
        <w:rPr>
          <w:sz w:val="24"/>
          <w:szCs w:val="24"/>
        </w:rPr>
        <w:t>s</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sz w:val="24"/>
          <w:szCs w:val="24"/>
        </w:rPr>
        <w:t>3.4</w:t>
      </w:r>
      <w:r>
        <w:rPr>
          <w:sz w:val="24"/>
          <w:szCs w:val="24"/>
        </w:rPr>
        <w:t xml:space="preserve"> </w:t>
      </w:r>
      <w:r w:rsidRPr="00690D2E">
        <w:rPr>
          <w:rFonts w:cs="宋体" w:hint="eastAsia"/>
          <w:sz w:val="24"/>
          <w:szCs w:val="24"/>
        </w:rPr>
        <w:t>二级公路、三级公路通行能力</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由于《标准》（</w:t>
      </w:r>
      <w:r w:rsidRPr="00690D2E">
        <w:rPr>
          <w:sz w:val="24"/>
          <w:szCs w:val="24"/>
        </w:rPr>
        <w:t>2003</w:t>
      </w:r>
      <w:r w:rsidRPr="00690D2E">
        <w:rPr>
          <w:rFonts w:cs="宋体" w:hint="eastAsia"/>
          <w:sz w:val="24"/>
          <w:szCs w:val="24"/>
        </w:rPr>
        <w:t>）规定以小客车作为标准车型，故二级公路、三级公路的通行能力数值较</w:t>
      </w:r>
      <w:r>
        <w:rPr>
          <w:rFonts w:cs="宋体" w:hint="eastAsia"/>
          <w:sz w:val="24"/>
          <w:szCs w:val="24"/>
        </w:rPr>
        <w:t>《</w:t>
      </w:r>
      <w:r w:rsidRPr="00690D2E">
        <w:rPr>
          <w:rFonts w:cs="宋体" w:hint="eastAsia"/>
          <w:sz w:val="24"/>
          <w:szCs w:val="24"/>
        </w:rPr>
        <w:t>标准》（</w:t>
      </w:r>
      <w:r w:rsidRPr="00690D2E">
        <w:rPr>
          <w:sz w:val="24"/>
          <w:szCs w:val="24"/>
        </w:rPr>
        <w:t>97</w:t>
      </w:r>
      <w:r w:rsidRPr="00690D2E">
        <w:rPr>
          <w:rFonts w:cs="宋体" w:hint="eastAsia"/>
          <w:sz w:val="24"/>
          <w:szCs w:val="24"/>
        </w:rPr>
        <w:t>）变化较大。为此，采用了基于速度</w:t>
      </w:r>
      <w:r>
        <w:rPr>
          <w:sz w:val="24"/>
          <w:szCs w:val="24"/>
        </w:rPr>
        <w:t xml:space="preserve"> - </w:t>
      </w:r>
      <w:r w:rsidRPr="00690D2E">
        <w:rPr>
          <w:rFonts w:cs="宋体" w:hint="eastAsia"/>
          <w:sz w:val="24"/>
          <w:szCs w:val="24"/>
        </w:rPr>
        <w:t>流量分析和延误率</w:t>
      </w:r>
      <w:r>
        <w:rPr>
          <w:sz w:val="24"/>
          <w:szCs w:val="24"/>
        </w:rPr>
        <w:t xml:space="preserve"> - </w:t>
      </w:r>
      <w:r w:rsidRPr="00690D2E">
        <w:rPr>
          <w:rFonts w:cs="宋体" w:hint="eastAsia"/>
          <w:sz w:val="24"/>
          <w:szCs w:val="24"/>
        </w:rPr>
        <w:t>流量分析两种方法分别确定了理想条件下的二级公路、三级公路的通行能力值。</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lastRenderedPageBreak/>
        <w:t>该研究是根据七省一市所观测的公路条件数据库、交通状况数据库的资料，建立速度与各种公路环境条件变量的统计模型，然后将每一观测点的实际行驶速度按行车道宽度、路侧干扰和地形条件等具体情况调整到理想条件下行驶速度，以此建立速度</w:t>
      </w:r>
      <w:r>
        <w:rPr>
          <w:sz w:val="24"/>
          <w:szCs w:val="24"/>
        </w:rPr>
        <w:t xml:space="preserve"> - </w:t>
      </w:r>
      <w:r w:rsidRPr="00690D2E">
        <w:rPr>
          <w:rFonts w:cs="宋体" w:hint="eastAsia"/>
          <w:sz w:val="24"/>
          <w:szCs w:val="24"/>
        </w:rPr>
        <w:t>流量关系模型（图</w:t>
      </w:r>
      <w:r w:rsidRPr="00690D2E">
        <w:rPr>
          <w:sz w:val="24"/>
          <w:szCs w:val="24"/>
        </w:rPr>
        <w:t>3</w:t>
      </w:r>
      <w:r>
        <w:rPr>
          <w:sz w:val="24"/>
          <w:szCs w:val="24"/>
        </w:rPr>
        <w:t xml:space="preserve"> – 3</w:t>
      </w:r>
      <w:r>
        <w:rPr>
          <w:rFonts w:cs="宋体" w:hint="eastAsia"/>
          <w:sz w:val="24"/>
          <w:szCs w:val="24"/>
        </w:rPr>
        <w:t>）</w:t>
      </w:r>
      <w:r w:rsidRPr="00690D2E">
        <w:rPr>
          <w:rFonts w:cs="宋体" w:hint="eastAsia"/>
          <w:sz w:val="24"/>
          <w:szCs w:val="24"/>
        </w:rPr>
        <w:t>和延误率</w:t>
      </w:r>
      <w:r>
        <w:rPr>
          <w:sz w:val="24"/>
          <w:szCs w:val="24"/>
        </w:rPr>
        <w:t xml:space="preserve"> - </w:t>
      </w:r>
      <w:r w:rsidRPr="00690D2E">
        <w:rPr>
          <w:rFonts w:cs="宋体" w:hint="eastAsia"/>
          <w:sz w:val="24"/>
          <w:szCs w:val="24"/>
        </w:rPr>
        <w:t>流量关系模型（图</w:t>
      </w:r>
      <w:r w:rsidRPr="00690D2E">
        <w:rPr>
          <w:sz w:val="24"/>
          <w:szCs w:val="24"/>
        </w:rPr>
        <w:t>3</w:t>
      </w:r>
      <w:r>
        <w:rPr>
          <w:sz w:val="24"/>
          <w:szCs w:val="24"/>
        </w:rPr>
        <w:t xml:space="preserve"> - </w:t>
      </w:r>
      <w:r w:rsidRPr="00690D2E">
        <w:rPr>
          <w:sz w:val="24"/>
          <w:szCs w:val="24"/>
        </w:rPr>
        <w:t>4</w:t>
      </w:r>
      <w:r w:rsidRPr="00690D2E">
        <w:rPr>
          <w:rFonts w:cs="宋体" w:hint="eastAsia"/>
          <w:sz w:val="24"/>
          <w:szCs w:val="24"/>
        </w:rPr>
        <w:t>）。</w:t>
      </w:r>
    </w:p>
    <w:p w:rsidR="00226E8C" w:rsidRDefault="00226E8C" w:rsidP="00226E8C">
      <w:pPr>
        <w:spacing w:line="360" w:lineRule="auto"/>
        <w:ind w:firstLineChars="200" w:firstLine="480"/>
        <w:rPr>
          <w:sz w:val="24"/>
          <w:szCs w:val="24"/>
        </w:rPr>
      </w:pPr>
      <w:r w:rsidRPr="00690D2E">
        <w:rPr>
          <w:rFonts w:cs="宋体" w:hint="eastAsia"/>
          <w:sz w:val="24"/>
          <w:szCs w:val="24"/>
        </w:rPr>
        <w:t>“表</w:t>
      </w:r>
      <w:r w:rsidRPr="00690D2E">
        <w:rPr>
          <w:sz w:val="24"/>
          <w:szCs w:val="24"/>
        </w:rPr>
        <w:t>3.4.1</w:t>
      </w:r>
      <w:r w:rsidRPr="00690D2E">
        <w:rPr>
          <w:rFonts w:cs="宋体" w:hint="eastAsia"/>
          <w:sz w:val="24"/>
          <w:szCs w:val="24"/>
        </w:rPr>
        <w:t>二级公路、三级公路路段的设计通行能力”中的二级公路基本通行能力取值主要反映了不同设计速度（</w:t>
      </w:r>
      <w:r w:rsidRPr="00690D2E">
        <w:rPr>
          <w:sz w:val="24"/>
          <w:szCs w:val="24"/>
        </w:rPr>
        <w:t>80km/h</w:t>
      </w:r>
      <w:r w:rsidRPr="00690D2E">
        <w:rPr>
          <w:rFonts w:cs="宋体" w:hint="eastAsia"/>
          <w:sz w:val="24"/>
          <w:szCs w:val="24"/>
        </w:rPr>
        <w:t>、</w:t>
      </w:r>
      <w:r w:rsidRPr="00690D2E">
        <w:rPr>
          <w:sz w:val="24"/>
          <w:szCs w:val="24"/>
        </w:rPr>
        <w:t>60km/h</w:t>
      </w:r>
      <w:r w:rsidRPr="00690D2E">
        <w:rPr>
          <w:rFonts w:cs="宋体" w:hint="eastAsia"/>
          <w:sz w:val="24"/>
          <w:szCs w:val="24"/>
        </w:rPr>
        <w:t>、</w:t>
      </w:r>
      <w:r w:rsidRPr="00690D2E">
        <w:rPr>
          <w:sz w:val="24"/>
          <w:szCs w:val="24"/>
        </w:rPr>
        <w:t>40k</w:t>
      </w:r>
      <w:r>
        <w:rPr>
          <w:sz w:val="24"/>
          <w:szCs w:val="24"/>
        </w:rPr>
        <w:t>m/</w:t>
      </w:r>
      <w:r w:rsidRPr="00690D2E">
        <w:rPr>
          <w:sz w:val="24"/>
          <w:szCs w:val="24"/>
        </w:rPr>
        <w:t>h</w:t>
      </w:r>
      <w:r w:rsidRPr="00690D2E">
        <w:rPr>
          <w:rFonts w:cs="宋体" w:hint="eastAsia"/>
          <w:sz w:val="24"/>
          <w:szCs w:val="24"/>
        </w:rPr>
        <w:t>）和不同路面宽度的影响，而不准超车区比例则反映不同地形的差异。因此，同为</w:t>
      </w:r>
      <w:r w:rsidRPr="00690D2E">
        <w:rPr>
          <w:sz w:val="24"/>
          <w:szCs w:val="24"/>
        </w:rPr>
        <w:t>40km/</w:t>
      </w:r>
      <w:r>
        <w:rPr>
          <w:sz w:val="24"/>
          <w:szCs w:val="24"/>
        </w:rPr>
        <w:t>h</w:t>
      </w:r>
      <w:r w:rsidRPr="00690D2E">
        <w:rPr>
          <w:rFonts w:cs="宋体" w:hint="eastAsia"/>
          <w:sz w:val="24"/>
          <w:szCs w:val="24"/>
        </w:rPr>
        <w:t>设计速度的二、三级公路，由于所处地形不同，其不准超车区比例则会有较大的差异。如位于平原、微丘区</w:t>
      </w:r>
      <w:r w:rsidRPr="00690D2E">
        <w:rPr>
          <w:sz w:val="24"/>
          <w:szCs w:val="24"/>
        </w:rPr>
        <w:t>40k</w:t>
      </w:r>
      <w:r>
        <w:rPr>
          <w:sz w:val="24"/>
          <w:szCs w:val="24"/>
        </w:rPr>
        <w:t>m/</w:t>
      </w:r>
      <w:r w:rsidRPr="00690D2E">
        <w:rPr>
          <w:sz w:val="24"/>
          <w:szCs w:val="24"/>
        </w:rPr>
        <w:t>h</w:t>
      </w:r>
      <w:r w:rsidRPr="00690D2E">
        <w:rPr>
          <w:rFonts w:cs="宋体" w:hint="eastAsia"/>
          <w:sz w:val="24"/>
          <w:szCs w:val="24"/>
        </w:rPr>
        <w:t>的三级公路，其平、纵线形指标明显要高于重丘、山区</w:t>
      </w:r>
      <w:r w:rsidRPr="00690D2E">
        <w:rPr>
          <w:sz w:val="24"/>
          <w:szCs w:val="24"/>
        </w:rPr>
        <w:t>40km/h</w:t>
      </w:r>
      <w:r w:rsidRPr="00690D2E">
        <w:rPr>
          <w:rFonts w:cs="宋体" w:hint="eastAsia"/>
          <w:sz w:val="24"/>
          <w:szCs w:val="24"/>
        </w:rPr>
        <w:t>的二级公路，便导致不准超车区比例显然要高得多，</w:t>
      </w:r>
      <w:r>
        <w:rPr>
          <w:sz w:val="24"/>
          <w:szCs w:val="24"/>
        </w:rPr>
        <w:t>V</w:t>
      </w:r>
      <w:r w:rsidRPr="00690D2E">
        <w:rPr>
          <w:sz w:val="24"/>
          <w:szCs w:val="24"/>
        </w:rPr>
        <w:t>/C</w:t>
      </w:r>
      <w:r w:rsidRPr="00690D2E">
        <w:rPr>
          <w:rFonts w:cs="宋体" w:hint="eastAsia"/>
          <w:sz w:val="24"/>
          <w:szCs w:val="24"/>
        </w:rPr>
        <w:t>比亦较大，故设计通行能力应取其上限；而重丘、山区</w:t>
      </w:r>
      <w:r w:rsidRPr="00690D2E">
        <w:rPr>
          <w:sz w:val="24"/>
          <w:szCs w:val="24"/>
        </w:rPr>
        <w:t>40km/h</w:t>
      </w:r>
      <w:r w:rsidRPr="00690D2E">
        <w:rPr>
          <w:rFonts w:cs="宋体" w:hint="eastAsia"/>
          <w:sz w:val="24"/>
          <w:szCs w:val="24"/>
        </w:rPr>
        <w:t>的二级公路则应取其下限。</w:t>
      </w:r>
    </w:p>
    <w:p w:rsidR="00E558DA" w:rsidRPr="00E558DA" w:rsidRDefault="00226E8C" w:rsidP="00E558DA">
      <w:pPr>
        <w:jc w:val="center"/>
        <w:rPr>
          <w:sz w:val="24"/>
          <w:szCs w:val="24"/>
        </w:rPr>
      </w:pPr>
      <w:r>
        <w:rPr>
          <w:sz w:val="24"/>
          <w:szCs w:val="24"/>
        </w:rPr>
        <w:br w:type="page"/>
      </w:r>
      <w:r w:rsidR="0088130B">
        <w:rPr>
          <w:noProof/>
          <w:sz w:val="24"/>
          <w:szCs w:val="24"/>
        </w:rPr>
        <w:lastRenderedPageBreak/>
        <w:drawing>
          <wp:inline distT="0" distB="0" distL="0" distR="0">
            <wp:extent cx="5267960" cy="2604135"/>
            <wp:effectExtent l="19050" t="0" r="889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5267960" cy="2604135"/>
                    </a:xfrm>
                    <a:prstGeom prst="rect">
                      <a:avLst/>
                    </a:prstGeom>
                    <a:noFill/>
                    <a:ln w="9525">
                      <a:noFill/>
                      <a:miter lim="800000"/>
                      <a:headEnd/>
                      <a:tailEnd/>
                    </a:ln>
                  </pic:spPr>
                </pic:pic>
              </a:graphicData>
            </a:graphic>
          </wp:inline>
        </w:drawing>
      </w:r>
    </w:p>
    <w:p w:rsidR="00E558DA" w:rsidRPr="00E558DA" w:rsidRDefault="00E558DA" w:rsidP="00E558DA">
      <w:pPr>
        <w:jc w:val="center"/>
      </w:pPr>
      <w:r w:rsidRPr="00E558DA">
        <w:rPr>
          <w:rFonts w:cs="宋体" w:hint="eastAsia"/>
        </w:rPr>
        <w:t>图</w:t>
      </w:r>
      <w:r w:rsidRPr="00E558DA">
        <w:t xml:space="preserve">3 – 3 </w:t>
      </w:r>
      <w:r w:rsidRPr="00E558DA">
        <w:rPr>
          <w:rFonts w:cs="宋体" w:hint="eastAsia"/>
        </w:rPr>
        <w:t>二级公路的速度</w:t>
      </w:r>
      <w:r w:rsidRPr="00E558DA">
        <w:t xml:space="preserve"> - </w:t>
      </w:r>
      <w:r w:rsidRPr="00E558DA">
        <w:rPr>
          <w:rFonts w:cs="宋体" w:hint="eastAsia"/>
        </w:rPr>
        <w:t>流量曲线</w:t>
      </w:r>
    </w:p>
    <w:p w:rsidR="00E558DA" w:rsidRPr="00E558DA" w:rsidRDefault="00E558DA" w:rsidP="00E558DA">
      <w:pPr>
        <w:jc w:val="center"/>
        <w:rPr>
          <w:sz w:val="24"/>
          <w:szCs w:val="24"/>
        </w:rPr>
      </w:pPr>
    </w:p>
    <w:p w:rsidR="00226E8C" w:rsidRPr="00E558DA" w:rsidRDefault="0088130B" w:rsidP="00E558DA">
      <w:pPr>
        <w:jc w:val="center"/>
        <w:rPr>
          <w:sz w:val="24"/>
          <w:szCs w:val="24"/>
        </w:rPr>
      </w:pPr>
      <w:r>
        <w:rPr>
          <w:noProof/>
          <w:sz w:val="24"/>
          <w:szCs w:val="24"/>
        </w:rPr>
        <w:drawing>
          <wp:inline distT="0" distB="0" distL="0" distR="0">
            <wp:extent cx="5247640" cy="2226310"/>
            <wp:effectExtent l="1905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5247640" cy="2226310"/>
                    </a:xfrm>
                    <a:prstGeom prst="rect">
                      <a:avLst/>
                    </a:prstGeom>
                    <a:noFill/>
                    <a:ln w="9525">
                      <a:noFill/>
                      <a:miter lim="800000"/>
                      <a:headEnd/>
                      <a:tailEnd/>
                    </a:ln>
                  </pic:spPr>
                </pic:pic>
              </a:graphicData>
            </a:graphic>
          </wp:inline>
        </w:drawing>
      </w:r>
    </w:p>
    <w:p w:rsidR="00226E8C" w:rsidRPr="00E558DA" w:rsidRDefault="00226E8C" w:rsidP="00E558DA">
      <w:pPr>
        <w:jc w:val="center"/>
      </w:pPr>
      <w:r w:rsidRPr="00E558DA">
        <w:rPr>
          <w:rFonts w:cs="宋体" w:hint="eastAsia"/>
        </w:rPr>
        <w:t>图</w:t>
      </w:r>
      <w:r w:rsidRPr="00E558DA">
        <w:t xml:space="preserve">3 – 4 </w:t>
      </w:r>
      <w:r w:rsidRPr="00E558DA">
        <w:rPr>
          <w:rFonts w:cs="宋体" w:hint="eastAsia"/>
        </w:rPr>
        <w:t>二级公路的延误率</w:t>
      </w:r>
      <w:r w:rsidRPr="00E558DA">
        <w:t xml:space="preserve"> - </w:t>
      </w:r>
      <w:r w:rsidRPr="00E558DA">
        <w:rPr>
          <w:rFonts w:cs="宋体" w:hint="eastAsia"/>
        </w:rPr>
        <w:t>流量曲线</w:t>
      </w:r>
    </w:p>
    <w:p w:rsidR="00226E8C" w:rsidRPr="00F70935" w:rsidRDefault="00226E8C" w:rsidP="00226E8C">
      <w:pPr>
        <w:spacing w:line="360" w:lineRule="auto"/>
        <w:rPr>
          <w:sz w:val="30"/>
          <w:szCs w:val="30"/>
        </w:rPr>
      </w:pPr>
      <w:r>
        <w:rPr>
          <w:sz w:val="24"/>
          <w:szCs w:val="24"/>
        </w:rPr>
        <w:br w:type="page"/>
      </w:r>
      <w:r w:rsidRPr="00F70935">
        <w:rPr>
          <w:sz w:val="30"/>
          <w:szCs w:val="30"/>
        </w:rPr>
        <w:lastRenderedPageBreak/>
        <w:t>4</w:t>
      </w:r>
      <w:r w:rsidRPr="00F70935">
        <w:rPr>
          <w:rFonts w:cs="宋体" w:hint="eastAsia"/>
          <w:sz w:val="30"/>
          <w:szCs w:val="30"/>
        </w:rPr>
        <w:t>总体设计</w:t>
      </w:r>
    </w:p>
    <w:p w:rsidR="00226E8C" w:rsidRPr="00690D2E" w:rsidRDefault="00226E8C" w:rsidP="00226E8C">
      <w:pPr>
        <w:spacing w:line="360" w:lineRule="auto"/>
        <w:ind w:firstLineChars="200" w:firstLine="480"/>
        <w:rPr>
          <w:sz w:val="24"/>
          <w:szCs w:val="24"/>
        </w:rPr>
      </w:pPr>
      <w:r w:rsidRPr="00690D2E">
        <w:rPr>
          <w:sz w:val="24"/>
          <w:szCs w:val="24"/>
        </w:rPr>
        <w:t>4.1</w:t>
      </w:r>
      <w:r>
        <w:rPr>
          <w:sz w:val="24"/>
          <w:szCs w:val="24"/>
        </w:rPr>
        <w:t xml:space="preserve"> </w:t>
      </w:r>
      <w:r w:rsidRPr="00690D2E">
        <w:rPr>
          <w:rFonts w:cs="宋体" w:hint="eastAsia"/>
          <w:sz w:val="24"/>
          <w:szCs w:val="24"/>
        </w:rPr>
        <w:t>一般规定</w:t>
      </w:r>
    </w:p>
    <w:p w:rsidR="00226E8C" w:rsidRPr="00690D2E" w:rsidRDefault="00226E8C" w:rsidP="00226E8C">
      <w:pPr>
        <w:spacing w:line="360" w:lineRule="auto"/>
        <w:ind w:firstLineChars="200" w:firstLine="480"/>
        <w:rPr>
          <w:sz w:val="24"/>
          <w:szCs w:val="24"/>
        </w:rPr>
      </w:pPr>
      <w:r w:rsidRPr="00690D2E">
        <w:rPr>
          <w:sz w:val="24"/>
          <w:szCs w:val="24"/>
        </w:rPr>
        <w:t>4.1.1</w:t>
      </w:r>
      <w:r w:rsidRPr="00690D2E">
        <w:rPr>
          <w:rFonts w:cs="宋体" w:hint="eastAsia"/>
          <w:sz w:val="24"/>
          <w:szCs w:val="24"/>
        </w:rPr>
        <w:t>总体设计是公路工程项目的总图，要求协调专业间内外关系，确定标准、规模、方案，以形成完整的系统工程，实现安全、环保、可持续发展的总体目标。</w:t>
      </w:r>
    </w:p>
    <w:p w:rsidR="00226E8C" w:rsidRPr="00690D2E" w:rsidRDefault="00226E8C" w:rsidP="00226E8C">
      <w:pPr>
        <w:spacing w:line="360" w:lineRule="auto"/>
        <w:ind w:firstLineChars="200" w:firstLine="480"/>
        <w:rPr>
          <w:sz w:val="24"/>
          <w:szCs w:val="24"/>
        </w:rPr>
      </w:pPr>
      <w:r w:rsidRPr="00690D2E">
        <w:rPr>
          <w:sz w:val="24"/>
          <w:szCs w:val="24"/>
        </w:rPr>
        <w:t>4.1.2</w:t>
      </w:r>
      <w:r>
        <w:rPr>
          <w:sz w:val="24"/>
          <w:szCs w:val="24"/>
        </w:rPr>
        <w:t xml:space="preserve"> </w:t>
      </w:r>
      <w:r w:rsidRPr="00690D2E">
        <w:rPr>
          <w:rFonts w:cs="宋体" w:hint="eastAsia"/>
          <w:sz w:val="24"/>
          <w:szCs w:val="24"/>
        </w:rPr>
        <w:t>高速公路、一级公路应进行总体布局和作出设计，并要求在设计文件中以一定形式表达出来；二级公路，宜参照总体设计要点，予以考虑；三级公路、四级公路视具体情况而定。</w:t>
      </w:r>
    </w:p>
    <w:p w:rsidR="00226E8C" w:rsidRPr="00690D2E" w:rsidRDefault="00226E8C" w:rsidP="00226E8C">
      <w:pPr>
        <w:spacing w:line="360" w:lineRule="auto"/>
        <w:ind w:firstLineChars="200" w:firstLine="480"/>
        <w:rPr>
          <w:sz w:val="24"/>
          <w:szCs w:val="24"/>
        </w:rPr>
      </w:pPr>
      <w:r w:rsidRPr="00690D2E">
        <w:rPr>
          <w:sz w:val="24"/>
          <w:szCs w:val="24"/>
        </w:rPr>
        <w:t>4.1.3</w:t>
      </w:r>
      <w:r>
        <w:rPr>
          <w:sz w:val="24"/>
          <w:szCs w:val="24"/>
        </w:rPr>
        <w:t xml:space="preserve"> </w:t>
      </w:r>
      <w:r w:rsidRPr="00690D2E">
        <w:rPr>
          <w:rFonts w:cs="宋体" w:hint="eastAsia"/>
          <w:sz w:val="24"/>
          <w:szCs w:val="24"/>
        </w:rPr>
        <w:t>总体设计应考虑的因素共归纳为</w:t>
      </w:r>
      <w:r w:rsidRPr="00690D2E">
        <w:rPr>
          <w:sz w:val="24"/>
          <w:szCs w:val="24"/>
        </w:rPr>
        <w:t>6</w:t>
      </w:r>
      <w:r w:rsidRPr="00690D2E">
        <w:rPr>
          <w:rFonts w:cs="宋体" w:hint="eastAsia"/>
          <w:sz w:val="24"/>
          <w:szCs w:val="24"/>
        </w:rPr>
        <w:t>点，即：</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l</w:t>
      </w:r>
      <w:r w:rsidRPr="00690D2E">
        <w:rPr>
          <w:rFonts w:cs="宋体" w:hint="eastAsia"/>
          <w:sz w:val="24"/>
          <w:szCs w:val="24"/>
        </w:rPr>
        <w:t>）确定项目起、讫点以及衔接关系；</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2</w:t>
      </w:r>
      <w:r w:rsidRPr="00690D2E">
        <w:rPr>
          <w:rFonts w:cs="宋体" w:hint="eastAsia"/>
          <w:sz w:val="24"/>
          <w:szCs w:val="24"/>
        </w:rPr>
        <w:t>）科学确定技术标准，合理运用技术指标，保障行车安全；</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3</w:t>
      </w:r>
      <w:r w:rsidRPr="00690D2E">
        <w:rPr>
          <w:rFonts w:cs="宋体" w:hint="eastAsia"/>
          <w:sz w:val="24"/>
          <w:szCs w:val="24"/>
        </w:rPr>
        <w:t>）最大限度地保护环境；</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4</w:t>
      </w:r>
      <w:r w:rsidRPr="00690D2E">
        <w:rPr>
          <w:rFonts w:cs="宋体" w:hint="eastAsia"/>
          <w:sz w:val="24"/>
          <w:szCs w:val="24"/>
        </w:rPr>
        <w:t>）充分利用走廊带自然资源，实现公路建设的可持续发展；</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5</w:t>
      </w:r>
      <w:r w:rsidRPr="00690D2E">
        <w:rPr>
          <w:rFonts w:cs="宋体" w:hint="eastAsia"/>
          <w:sz w:val="24"/>
          <w:szCs w:val="24"/>
        </w:rPr>
        <w:t>）协调各专业间关系，注意听取社会公众意见；</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6</w:t>
      </w:r>
      <w:r w:rsidRPr="00690D2E">
        <w:rPr>
          <w:rFonts w:cs="宋体" w:hint="eastAsia"/>
          <w:sz w:val="24"/>
          <w:szCs w:val="24"/>
        </w:rPr>
        <w:t>）按“全寿命设计”理念，采用综合效益最佳的设计方案。</w:t>
      </w:r>
    </w:p>
    <w:p w:rsidR="00226E8C" w:rsidRPr="00690D2E" w:rsidRDefault="00226E8C" w:rsidP="00226E8C">
      <w:pPr>
        <w:spacing w:line="360" w:lineRule="auto"/>
        <w:ind w:firstLineChars="200" w:firstLine="480"/>
        <w:rPr>
          <w:sz w:val="24"/>
          <w:szCs w:val="24"/>
        </w:rPr>
      </w:pPr>
      <w:r w:rsidRPr="00690D2E">
        <w:rPr>
          <w:sz w:val="24"/>
          <w:szCs w:val="24"/>
        </w:rPr>
        <w:t>4.2</w:t>
      </w:r>
      <w:r>
        <w:rPr>
          <w:sz w:val="24"/>
          <w:szCs w:val="24"/>
        </w:rPr>
        <w:t xml:space="preserve"> </w:t>
      </w:r>
      <w:r w:rsidRPr="00690D2E">
        <w:rPr>
          <w:rFonts w:cs="宋体" w:hint="eastAsia"/>
          <w:sz w:val="24"/>
          <w:szCs w:val="24"/>
        </w:rPr>
        <w:t>总体设计要点</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高速公路、一级公路同一般公路相比，不但主体的平、纵线形指标高，而且相应增加了互通式立体交叉、分离式立体交叉、复杂的平面交叉、交通工程及沿线设施等诸多工程项目。这些工程项目无论设计或施工都较一般公路的工程项目复杂得多，所以从技术上必须加强对这些工程的总体设计，以确保诸多工程作用连贯、相互协调、布局合理。对于路线位置与各控制点、路线平纵线形与地形及各种构造物、路线交叉、各项沿线设施的设置位置、间距等的衔接、协调与横断面之间的关系等，以及公路工程对自然环境的保护和协调、分期修建的总体布局及实施方案等，应在统筹布局的指导下系统地作好各项设计。据此拟定了</w:t>
      </w:r>
      <w:r>
        <w:rPr>
          <w:sz w:val="24"/>
          <w:szCs w:val="24"/>
        </w:rPr>
        <w:t>11</w:t>
      </w:r>
      <w:r w:rsidRPr="00690D2E">
        <w:rPr>
          <w:rFonts w:cs="宋体" w:hint="eastAsia"/>
          <w:sz w:val="24"/>
          <w:szCs w:val="24"/>
        </w:rPr>
        <w:t>项设计要点，其思路如下：</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l</w:t>
      </w:r>
      <w:r w:rsidRPr="00690D2E">
        <w:rPr>
          <w:rFonts w:cs="宋体" w:hint="eastAsia"/>
          <w:sz w:val="24"/>
          <w:szCs w:val="24"/>
        </w:rPr>
        <w:t>）确定路线起、讫点。</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2</w:t>
      </w:r>
      <w:r w:rsidRPr="00690D2E">
        <w:rPr>
          <w:rFonts w:cs="宋体" w:hint="eastAsia"/>
          <w:sz w:val="24"/>
          <w:szCs w:val="24"/>
        </w:rPr>
        <w:t>）论证并确定公路等级、设计速度和设计路段。</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3</w:t>
      </w:r>
      <w:r w:rsidRPr="00690D2E">
        <w:rPr>
          <w:rFonts w:cs="宋体" w:hint="eastAsia"/>
          <w:sz w:val="24"/>
          <w:szCs w:val="24"/>
        </w:rPr>
        <w:t>）论证并确定车道数与设置慢车道的条件。</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4</w:t>
      </w:r>
      <w:r w:rsidRPr="00690D2E">
        <w:rPr>
          <w:rFonts w:cs="宋体" w:hint="eastAsia"/>
          <w:sz w:val="24"/>
          <w:szCs w:val="24"/>
        </w:rPr>
        <w:t>）论证高速公路、一级公路采用分离式路基的可行性。</w:t>
      </w:r>
    </w:p>
    <w:p w:rsidR="00226E8C" w:rsidRPr="00690D2E" w:rsidRDefault="00226E8C" w:rsidP="00226E8C">
      <w:pPr>
        <w:spacing w:line="360" w:lineRule="auto"/>
        <w:ind w:firstLineChars="200" w:firstLine="480"/>
        <w:rPr>
          <w:sz w:val="24"/>
          <w:szCs w:val="24"/>
        </w:rPr>
      </w:pPr>
      <w:r>
        <w:rPr>
          <w:rFonts w:cs="宋体" w:hint="eastAsia"/>
          <w:sz w:val="24"/>
          <w:szCs w:val="24"/>
        </w:rPr>
        <w:lastRenderedPageBreak/>
        <w:t>（</w:t>
      </w:r>
      <w:r w:rsidRPr="00690D2E">
        <w:rPr>
          <w:sz w:val="24"/>
          <w:szCs w:val="24"/>
        </w:rPr>
        <w:t>5</w:t>
      </w:r>
      <w:r w:rsidRPr="00690D2E">
        <w:rPr>
          <w:rFonts w:cs="宋体" w:hint="eastAsia"/>
          <w:sz w:val="24"/>
          <w:szCs w:val="24"/>
        </w:rPr>
        <w:t>）合理确定路堤高度，减小对沿线生态环境的影响，并使公路工程建设</w:t>
      </w:r>
      <w:r>
        <w:rPr>
          <w:rFonts w:cs="宋体" w:hint="eastAsia"/>
          <w:sz w:val="24"/>
          <w:szCs w:val="24"/>
        </w:rPr>
        <w:t>融入</w:t>
      </w:r>
      <w:r w:rsidRPr="00690D2E">
        <w:rPr>
          <w:rFonts w:cs="宋体" w:hint="eastAsia"/>
          <w:sz w:val="24"/>
          <w:szCs w:val="24"/>
        </w:rPr>
        <w:t>自然。</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6</w:t>
      </w:r>
      <w:r w:rsidRPr="00690D2E">
        <w:rPr>
          <w:rFonts w:cs="宋体" w:hint="eastAsia"/>
          <w:sz w:val="24"/>
          <w:szCs w:val="24"/>
        </w:rPr>
        <w:t>）重视并查明该区域的工程地质与地质病害情况，论证并确定绕越、避让或整治病害的方案与对策。</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7</w:t>
      </w:r>
      <w:r w:rsidRPr="00690D2E">
        <w:rPr>
          <w:rFonts w:cs="宋体" w:hint="eastAsia"/>
          <w:sz w:val="24"/>
          <w:szCs w:val="24"/>
        </w:rPr>
        <w:t>）确定同作为控制点的连接位置、连接方式。</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8</w:t>
      </w:r>
      <w:r w:rsidRPr="00690D2E">
        <w:rPr>
          <w:rFonts w:cs="宋体" w:hint="eastAsia"/>
          <w:sz w:val="24"/>
          <w:szCs w:val="24"/>
        </w:rPr>
        <w:t>）收费公路应论证收费制式，以确定收费方式与交叉型式等。</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9</w:t>
      </w:r>
      <w:r w:rsidRPr="00690D2E">
        <w:rPr>
          <w:rFonts w:cs="宋体" w:hint="eastAsia"/>
          <w:sz w:val="24"/>
          <w:szCs w:val="24"/>
        </w:rPr>
        <w:t>）综合拟定各重要设施的位置、规模和间距，以满足运行安全所需的最小距离。</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10</w:t>
      </w:r>
      <w:r w:rsidRPr="00690D2E">
        <w:rPr>
          <w:rFonts w:cs="宋体" w:hint="eastAsia"/>
          <w:sz w:val="24"/>
          <w:szCs w:val="24"/>
        </w:rPr>
        <w:t>）确定交通工程及沿线设施的建设规模、技术标准。</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11</w:t>
      </w:r>
      <w:r w:rsidRPr="00690D2E">
        <w:rPr>
          <w:rFonts w:cs="宋体" w:hint="eastAsia"/>
          <w:sz w:val="24"/>
          <w:szCs w:val="24"/>
        </w:rPr>
        <w:t>）对拟分期修建的工程，制订分期修建方案，并作出相应的设计。</w:t>
      </w:r>
    </w:p>
    <w:p w:rsidR="00226E8C" w:rsidRPr="000A6B5F" w:rsidRDefault="00226E8C" w:rsidP="00226E8C">
      <w:pPr>
        <w:spacing w:line="360" w:lineRule="auto"/>
        <w:rPr>
          <w:sz w:val="30"/>
          <w:szCs w:val="30"/>
        </w:rPr>
      </w:pPr>
      <w:r>
        <w:rPr>
          <w:sz w:val="24"/>
          <w:szCs w:val="24"/>
        </w:rPr>
        <w:br w:type="page"/>
      </w:r>
      <w:r w:rsidRPr="000A6B5F">
        <w:rPr>
          <w:sz w:val="30"/>
          <w:szCs w:val="30"/>
        </w:rPr>
        <w:lastRenderedPageBreak/>
        <w:t>5</w:t>
      </w:r>
      <w:r w:rsidRPr="000A6B5F">
        <w:rPr>
          <w:rFonts w:cs="宋体" w:hint="eastAsia"/>
          <w:sz w:val="30"/>
          <w:szCs w:val="30"/>
        </w:rPr>
        <w:t>选线</w:t>
      </w:r>
    </w:p>
    <w:p w:rsidR="00226E8C" w:rsidRPr="00690D2E" w:rsidRDefault="00226E8C" w:rsidP="00226E8C">
      <w:pPr>
        <w:spacing w:line="360" w:lineRule="auto"/>
        <w:ind w:firstLineChars="200" w:firstLine="480"/>
        <w:rPr>
          <w:sz w:val="24"/>
          <w:szCs w:val="24"/>
        </w:rPr>
      </w:pPr>
      <w:r w:rsidRPr="00690D2E">
        <w:rPr>
          <w:sz w:val="24"/>
          <w:szCs w:val="24"/>
        </w:rPr>
        <w:t>5.0.1</w:t>
      </w:r>
      <w:r>
        <w:rPr>
          <w:sz w:val="24"/>
          <w:szCs w:val="24"/>
        </w:rPr>
        <w:t xml:space="preserve"> </w:t>
      </w:r>
      <w:r w:rsidRPr="00690D2E">
        <w:rPr>
          <w:rFonts w:cs="宋体" w:hint="eastAsia"/>
          <w:sz w:val="24"/>
          <w:szCs w:val="24"/>
        </w:rPr>
        <w:t>选线工作所应涵盖的全过程及其工作内容。</w:t>
      </w:r>
    </w:p>
    <w:p w:rsidR="00226E8C" w:rsidRPr="00690D2E" w:rsidRDefault="00226E8C" w:rsidP="00226E8C">
      <w:pPr>
        <w:spacing w:line="360" w:lineRule="auto"/>
        <w:ind w:firstLineChars="200" w:firstLine="480"/>
        <w:rPr>
          <w:sz w:val="24"/>
          <w:szCs w:val="24"/>
        </w:rPr>
      </w:pPr>
      <w:r w:rsidRPr="00690D2E">
        <w:rPr>
          <w:sz w:val="24"/>
          <w:szCs w:val="24"/>
        </w:rPr>
        <w:t>5.0.2</w:t>
      </w:r>
      <w:r>
        <w:rPr>
          <w:sz w:val="24"/>
          <w:szCs w:val="24"/>
        </w:rPr>
        <w:t xml:space="preserve"> </w:t>
      </w:r>
      <w:r w:rsidRPr="00690D2E">
        <w:rPr>
          <w:rFonts w:cs="宋体" w:hint="eastAsia"/>
          <w:sz w:val="24"/>
          <w:szCs w:val="24"/>
        </w:rPr>
        <w:t>路线方案是由路线控制点决定的。路线控制点可以是路线起、终点，必须连接的城镇、工矿企业，以及桥梁、隧道、互通式立体交叉、铁路交叉等的位置。其中路线起、终点，必须连接的城镇、工矿企业，以及特定的特大桥、特长隧道等的位置，是项目建议书中指定的路线必经之地，也是最主要的控制点。那么由这些控制点所决定的大的路线方案即称为路线基本走向。</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在路线基本走向控制点间，还有若干对路线方案起一定控制因素的点或位置，如大桥、长隧道、互通式立体交叉、铁路交叉等的位置，河流的哪一岸、城镇的某一侧、同一山岭的哪一垭口、垭口的哪一侧展线等。这些控制点都将决定路线的局部方案，因此由这些控制点所决定的路线方案即称路线走向。</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至于中、小桥涵，中、短隧道，以及一般构造物的位置，对路线方案而言，一般不起控制作用。故在确定其位置时，应服从路线走向。</w:t>
      </w:r>
    </w:p>
    <w:p w:rsidR="00226E8C" w:rsidRPr="00690D2E" w:rsidRDefault="00226E8C" w:rsidP="00226E8C">
      <w:pPr>
        <w:spacing w:line="360" w:lineRule="auto"/>
        <w:ind w:firstLineChars="200" w:firstLine="480"/>
        <w:rPr>
          <w:sz w:val="24"/>
          <w:szCs w:val="24"/>
        </w:rPr>
      </w:pPr>
      <w:r w:rsidRPr="00690D2E">
        <w:rPr>
          <w:sz w:val="24"/>
          <w:szCs w:val="24"/>
        </w:rPr>
        <w:t>5.0.3</w:t>
      </w:r>
      <w:r>
        <w:rPr>
          <w:sz w:val="24"/>
          <w:szCs w:val="24"/>
        </w:rPr>
        <w:t xml:space="preserve"> </w:t>
      </w:r>
      <w:r w:rsidRPr="00690D2E">
        <w:rPr>
          <w:rFonts w:cs="宋体" w:hint="eastAsia"/>
          <w:sz w:val="24"/>
          <w:szCs w:val="24"/>
        </w:rPr>
        <w:t>不同设计阶段的选线工作重点不同，因之随着工作阶段的继续与</w:t>
      </w:r>
      <w:r>
        <w:rPr>
          <w:rFonts w:cs="宋体" w:hint="eastAsia"/>
          <w:sz w:val="24"/>
          <w:szCs w:val="24"/>
        </w:rPr>
        <w:t>深入</w:t>
      </w:r>
      <w:r w:rsidRPr="00690D2E">
        <w:rPr>
          <w:rFonts w:cs="宋体" w:hint="eastAsia"/>
          <w:sz w:val="24"/>
          <w:szCs w:val="24"/>
        </w:rPr>
        <w:t>，选线应是不断重复、优化的过程。实际工作中，从工程可行性研究开始，直至施工图设计都应重视这一工作。</w:t>
      </w:r>
    </w:p>
    <w:p w:rsidR="00226E8C" w:rsidRPr="00690D2E" w:rsidRDefault="00226E8C" w:rsidP="00226E8C">
      <w:pPr>
        <w:spacing w:line="360" w:lineRule="auto"/>
        <w:ind w:firstLineChars="200" w:firstLine="480"/>
        <w:rPr>
          <w:sz w:val="24"/>
          <w:szCs w:val="24"/>
        </w:rPr>
      </w:pPr>
      <w:r w:rsidRPr="00690D2E">
        <w:rPr>
          <w:sz w:val="24"/>
          <w:szCs w:val="24"/>
        </w:rPr>
        <w:t>5.0.4</w:t>
      </w:r>
      <w:r>
        <w:rPr>
          <w:sz w:val="24"/>
          <w:szCs w:val="24"/>
        </w:rPr>
        <w:t xml:space="preserve"> </w:t>
      </w:r>
      <w:r w:rsidRPr="00690D2E">
        <w:rPr>
          <w:rFonts w:cs="宋体" w:hint="eastAsia"/>
          <w:sz w:val="24"/>
          <w:szCs w:val="24"/>
        </w:rPr>
        <w:t>选线应考虑的因素很多，且变化很大。同一条件下，往往随设</w:t>
      </w:r>
      <w:r>
        <w:rPr>
          <w:rFonts w:cs="宋体" w:hint="eastAsia"/>
          <w:sz w:val="24"/>
          <w:szCs w:val="24"/>
        </w:rPr>
        <w:t>计人员</w:t>
      </w:r>
      <w:r w:rsidRPr="00690D2E">
        <w:rPr>
          <w:rFonts w:cs="宋体" w:hint="eastAsia"/>
          <w:sz w:val="24"/>
          <w:szCs w:val="24"/>
        </w:rPr>
        <w:t>的经验、水平与手法不同，其设计可能各异，故只能根据实践经验的总结，拟定选线中应遵循的一般规律，作为原则性条文供设</w:t>
      </w:r>
      <w:r>
        <w:rPr>
          <w:rFonts w:cs="宋体" w:hint="eastAsia"/>
          <w:sz w:val="24"/>
          <w:szCs w:val="24"/>
        </w:rPr>
        <w:t>计人员</w:t>
      </w:r>
      <w:r w:rsidRPr="00690D2E">
        <w:rPr>
          <w:rFonts w:cs="宋体" w:hint="eastAsia"/>
          <w:sz w:val="24"/>
          <w:szCs w:val="24"/>
        </w:rPr>
        <w:t>使用，并通过实践，不断取得经验、总结提高。本条择其主要因素规定如下：</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1</w:t>
      </w:r>
      <w:r w:rsidRPr="00690D2E">
        <w:rPr>
          <w:rFonts w:cs="宋体" w:hint="eastAsia"/>
          <w:sz w:val="24"/>
          <w:szCs w:val="24"/>
        </w:rPr>
        <w:t>）必须由面到带、由带到线，由浅入深反复比较论证。</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2</w:t>
      </w:r>
      <w:r w:rsidRPr="00690D2E">
        <w:rPr>
          <w:rFonts w:cs="宋体" w:hint="eastAsia"/>
          <w:sz w:val="24"/>
          <w:szCs w:val="24"/>
        </w:rPr>
        <w:t>）处理好全局与局部的关系，注意局部难点突破给全局带来的影响。</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3</w:t>
      </w:r>
      <w:r w:rsidRPr="00690D2E">
        <w:rPr>
          <w:rFonts w:cs="宋体" w:hint="eastAsia"/>
          <w:sz w:val="24"/>
          <w:szCs w:val="24"/>
        </w:rPr>
        <w:t>）注重工程地质调查、勘察，查清对公路工程的影响程度，并采取相应工程措施。</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4</w:t>
      </w:r>
      <w:r w:rsidRPr="00690D2E">
        <w:rPr>
          <w:rFonts w:cs="宋体" w:hint="eastAsia"/>
          <w:sz w:val="24"/>
          <w:szCs w:val="24"/>
        </w:rPr>
        <w:t>）根据《中华人民共和国土地管理法》规定，国家实行土地用途管制制度，将土地分为农用地、建设用地和未利用地。严格限制农用地转为建设用地，控制建设用地总量，对耕地实行特殊保护。建设用地是指建造建筑物、构筑物的土地，包括城乡住宅和公共设施用地、工矿用地、交通水利设施用地、旅游用地、军事设施用地等。</w:t>
      </w:r>
    </w:p>
    <w:p w:rsidR="00226E8C" w:rsidRPr="00690D2E" w:rsidRDefault="00226E8C" w:rsidP="00226E8C">
      <w:pPr>
        <w:spacing w:line="360" w:lineRule="auto"/>
        <w:ind w:firstLineChars="200" w:firstLine="480"/>
        <w:rPr>
          <w:sz w:val="24"/>
          <w:szCs w:val="24"/>
        </w:rPr>
      </w:pPr>
      <w:r>
        <w:rPr>
          <w:rFonts w:cs="宋体" w:hint="eastAsia"/>
          <w:sz w:val="24"/>
          <w:szCs w:val="24"/>
        </w:rPr>
        <w:lastRenderedPageBreak/>
        <w:t>（</w:t>
      </w:r>
      <w:r w:rsidRPr="00690D2E">
        <w:rPr>
          <w:sz w:val="24"/>
          <w:szCs w:val="24"/>
        </w:rPr>
        <w:t>5</w:t>
      </w:r>
      <w:r w:rsidRPr="00690D2E">
        <w:rPr>
          <w:rFonts w:cs="宋体" w:hint="eastAsia"/>
          <w:sz w:val="24"/>
          <w:szCs w:val="24"/>
        </w:rPr>
        <w:t>）保护文物。根据《中华人民共和国文物保护法》规定，古文化遗址、古墓葬、古建筑、石窟寺、石刻、壁画、近代现代重要史迹和代表性建筑等为“不可移动文物”，根据其历史、艺术、科学价值，可以分别确定为全国重点文物保护单位，省级文物保护单位，市、县级文物保护单位，并予以保护。鉴于古文化遗址、古墓葬等未发掘前很难判断其准确位置，故应根据文物保护单位的等级，认真调查，尽可能地予以避让。</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6</w:t>
      </w:r>
      <w:r w:rsidRPr="00690D2E">
        <w:rPr>
          <w:rFonts w:cs="宋体" w:hint="eastAsia"/>
          <w:sz w:val="24"/>
          <w:szCs w:val="24"/>
        </w:rPr>
        <w:t>）保护环境。</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7</w:t>
      </w:r>
      <w:r w:rsidRPr="00690D2E">
        <w:rPr>
          <w:rFonts w:cs="宋体" w:hint="eastAsia"/>
          <w:sz w:val="24"/>
          <w:szCs w:val="24"/>
        </w:rPr>
        <w:t>）协调同路线控制点的衔接。</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8</w:t>
      </w:r>
      <w:r w:rsidRPr="00690D2E">
        <w:rPr>
          <w:rFonts w:cs="宋体" w:hint="eastAsia"/>
          <w:sz w:val="24"/>
          <w:szCs w:val="24"/>
        </w:rPr>
        <w:t>）选线时就应考虑平、纵、横面的相互间组合与合理配合。</w:t>
      </w:r>
    </w:p>
    <w:p w:rsidR="00226E8C" w:rsidRPr="00690D2E" w:rsidRDefault="00226E8C" w:rsidP="00226E8C">
      <w:pPr>
        <w:spacing w:line="360" w:lineRule="auto"/>
        <w:ind w:firstLineChars="200" w:firstLine="480"/>
        <w:rPr>
          <w:sz w:val="24"/>
          <w:szCs w:val="24"/>
        </w:rPr>
      </w:pPr>
      <w:r w:rsidRPr="00690D2E">
        <w:rPr>
          <w:sz w:val="24"/>
          <w:szCs w:val="24"/>
        </w:rPr>
        <w:t>5.0.5</w:t>
      </w:r>
      <w:r>
        <w:rPr>
          <w:sz w:val="24"/>
          <w:szCs w:val="24"/>
        </w:rPr>
        <w:t xml:space="preserve"> </w:t>
      </w:r>
      <w:r w:rsidRPr="00690D2E">
        <w:rPr>
          <w:rFonts w:cs="宋体" w:hint="eastAsia"/>
          <w:sz w:val="24"/>
          <w:szCs w:val="24"/>
        </w:rPr>
        <w:t>高速公路、一级公路的选线应采用纸上定线、现场核定的方法；二级公路、三级公路受条件限制，多采用现场定线。</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选线应运用遥感、航测、</w:t>
      </w:r>
      <w:r w:rsidRPr="00690D2E">
        <w:rPr>
          <w:sz w:val="24"/>
          <w:szCs w:val="24"/>
        </w:rPr>
        <w:t>GPS</w:t>
      </w:r>
      <w:r w:rsidRPr="00690D2E">
        <w:rPr>
          <w:rFonts w:cs="宋体" w:hint="eastAsia"/>
          <w:sz w:val="24"/>
          <w:szCs w:val="24"/>
        </w:rPr>
        <w:t>、数字技术等新技术，以确保勘察的广度、深度和质量，避免遗漏有价值的比较方案。</w:t>
      </w:r>
    </w:p>
    <w:p w:rsidR="00226E8C" w:rsidRPr="000A6B5F" w:rsidRDefault="00226E8C" w:rsidP="00226E8C">
      <w:pPr>
        <w:spacing w:line="360" w:lineRule="auto"/>
        <w:rPr>
          <w:sz w:val="30"/>
          <w:szCs w:val="30"/>
        </w:rPr>
      </w:pPr>
      <w:r>
        <w:rPr>
          <w:sz w:val="24"/>
          <w:szCs w:val="24"/>
        </w:rPr>
        <w:br w:type="page"/>
      </w:r>
      <w:r w:rsidRPr="000A6B5F">
        <w:rPr>
          <w:sz w:val="30"/>
          <w:szCs w:val="30"/>
        </w:rPr>
        <w:lastRenderedPageBreak/>
        <w:t>6</w:t>
      </w:r>
      <w:r w:rsidRPr="000A6B5F">
        <w:rPr>
          <w:rFonts w:cs="宋体" w:hint="eastAsia"/>
          <w:sz w:val="30"/>
          <w:szCs w:val="30"/>
        </w:rPr>
        <w:t>公路横断面</w:t>
      </w:r>
    </w:p>
    <w:p w:rsidR="00226E8C" w:rsidRPr="00690D2E" w:rsidRDefault="00226E8C" w:rsidP="00226E8C">
      <w:pPr>
        <w:spacing w:line="360" w:lineRule="auto"/>
        <w:ind w:firstLineChars="200" w:firstLine="480"/>
        <w:rPr>
          <w:sz w:val="24"/>
          <w:szCs w:val="24"/>
        </w:rPr>
      </w:pPr>
      <w:r w:rsidRPr="00690D2E">
        <w:rPr>
          <w:sz w:val="24"/>
          <w:szCs w:val="24"/>
        </w:rPr>
        <w:t>6.1</w:t>
      </w:r>
      <w:r>
        <w:rPr>
          <w:sz w:val="24"/>
          <w:szCs w:val="24"/>
        </w:rPr>
        <w:t xml:space="preserve"> </w:t>
      </w:r>
      <w:r w:rsidRPr="00690D2E">
        <w:rPr>
          <w:rFonts w:cs="宋体" w:hint="eastAsia"/>
          <w:sz w:val="24"/>
          <w:szCs w:val="24"/>
        </w:rPr>
        <w:t>一般规定</w:t>
      </w:r>
    </w:p>
    <w:p w:rsidR="00226E8C" w:rsidRPr="00690D2E" w:rsidRDefault="00226E8C" w:rsidP="00226E8C">
      <w:pPr>
        <w:spacing w:line="360" w:lineRule="auto"/>
        <w:ind w:firstLineChars="200" w:firstLine="480"/>
        <w:rPr>
          <w:sz w:val="24"/>
          <w:szCs w:val="24"/>
        </w:rPr>
      </w:pPr>
      <w:r w:rsidRPr="00690D2E">
        <w:rPr>
          <w:sz w:val="24"/>
          <w:szCs w:val="24"/>
        </w:rPr>
        <w:t>6.1.1</w:t>
      </w:r>
      <w:r>
        <w:rPr>
          <w:sz w:val="24"/>
          <w:szCs w:val="24"/>
        </w:rPr>
        <w:t xml:space="preserve"> </w:t>
      </w:r>
      <w:r w:rsidRPr="00690D2E">
        <w:rPr>
          <w:rFonts w:cs="宋体" w:hint="eastAsia"/>
          <w:sz w:val="24"/>
          <w:szCs w:val="24"/>
        </w:rPr>
        <w:t>公路路基标准横断面组成</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本条系根据《标准》（</w:t>
      </w:r>
      <w:r w:rsidRPr="00690D2E">
        <w:rPr>
          <w:sz w:val="24"/>
          <w:szCs w:val="24"/>
        </w:rPr>
        <w:t>2003</w:t>
      </w:r>
      <w:r>
        <w:rPr>
          <w:rFonts w:cs="宋体" w:hint="eastAsia"/>
          <w:sz w:val="24"/>
          <w:szCs w:val="24"/>
        </w:rPr>
        <w:t>）</w:t>
      </w:r>
      <w:r w:rsidRPr="00690D2E">
        <w:rPr>
          <w:sz w:val="24"/>
          <w:szCs w:val="24"/>
        </w:rPr>
        <w:t>3</w:t>
      </w:r>
      <w:r>
        <w:rPr>
          <w:sz w:val="24"/>
          <w:szCs w:val="24"/>
        </w:rPr>
        <w:t>.</w:t>
      </w:r>
      <w:r w:rsidRPr="00690D2E">
        <w:rPr>
          <w:sz w:val="24"/>
          <w:szCs w:val="24"/>
        </w:rPr>
        <w:t>0</w:t>
      </w:r>
      <w:r>
        <w:rPr>
          <w:sz w:val="24"/>
          <w:szCs w:val="24"/>
        </w:rPr>
        <w:t>.</w:t>
      </w:r>
      <w:r w:rsidRPr="00690D2E">
        <w:rPr>
          <w:sz w:val="24"/>
          <w:szCs w:val="24"/>
        </w:rPr>
        <w:t>2</w:t>
      </w:r>
      <w:r>
        <w:rPr>
          <w:sz w:val="24"/>
          <w:szCs w:val="24"/>
        </w:rPr>
        <w:t xml:space="preserve"> ~ </w:t>
      </w:r>
      <w:r w:rsidRPr="00690D2E">
        <w:rPr>
          <w:sz w:val="24"/>
          <w:szCs w:val="24"/>
        </w:rPr>
        <w:t>3</w:t>
      </w:r>
      <w:r>
        <w:rPr>
          <w:sz w:val="24"/>
          <w:szCs w:val="24"/>
        </w:rPr>
        <w:t>.</w:t>
      </w:r>
      <w:r w:rsidRPr="00690D2E">
        <w:rPr>
          <w:sz w:val="24"/>
          <w:szCs w:val="24"/>
        </w:rPr>
        <w:t>0</w:t>
      </w:r>
      <w:r>
        <w:rPr>
          <w:sz w:val="24"/>
          <w:szCs w:val="24"/>
        </w:rPr>
        <w:t>.10</w:t>
      </w:r>
      <w:r w:rsidRPr="00690D2E">
        <w:rPr>
          <w:rFonts w:cs="宋体" w:hint="eastAsia"/>
          <w:sz w:val="24"/>
          <w:szCs w:val="24"/>
        </w:rPr>
        <w:t>条规定的横断面组成要素而制定。</w:t>
      </w:r>
    </w:p>
    <w:p w:rsidR="00226E8C" w:rsidRPr="00690D2E" w:rsidRDefault="00226E8C" w:rsidP="00226E8C">
      <w:pPr>
        <w:spacing w:line="360" w:lineRule="auto"/>
        <w:ind w:firstLineChars="200" w:firstLine="480"/>
        <w:rPr>
          <w:sz w:val="24"/>
          <w:szCs w:val="24"/>
        </w:rPr>
      </w:pPr>
      <w:r w:rsidRPr="00690D2E">
        <w:rPr>
          <w:sz w:val="24"/>
          <w:szCs w:val="24"/>
        </w:rPr>
        <w:t>6.1.2</w:t>
      </w:r>
      <w:r>
        <w:rPr>
          <w:sz w:val="24"/>
          <w:szCs w:val="24"/>
        </w:rPr>
        <w:t xml:space="preserve"> </w:t>
      </w:r>
      <w:r w:rsidRPr="00690D2E">
        <w:rPr>
          <w:rFonts w:cs="宋体" w:hint="eastAsia"/>
          <w:sz w:val="24"/>
          <w:szCs w:val="24"/>
        </w:rPr>
        <w:t>路基宽度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本条系按《标准》（</w:t>
      </w:r>
      <w:r w:rsidRPr="00690D2E">
        <w:rPr>
          <w:sz w:val="24"/>
          <w:szCs w:val="24"/>
        </w:rPr>
        <w:t>2003</w:t>
      </w:r>
      <w:r>
        <w:rPr>
          <w:rFonts w:cs="宋体" w:hint="eastAsia"/>
          <w:sz w:val="24"/>
          <w:szCs w:val="24"/>
        </w:rPr>
        <w:t>）</w:t>
      </w:r>
      <w:r w:rsidRPr="00690D2E">
        <w:rPr>
          <w:sz w:val="24"/>
          <w:szCs w:val="24"/>
        </w:rPr>
        <w:t>3</w:t>
      </w:r>
      <w:r>
        <w:rPr>
          <w:sz w:val="24"/>
          <w:szCs w:val="24"/>
        </w:rPr>
        <w:t>.</w:t>
      </w:r>
      <w:r w:rsidRPr="00690D2E">
        <w:rPr>
          <w:sz w:val="24"/>
          <w:szCs w:val="24"/>
        </w:rPr>
        <w:t>0</w:t>
      </w:r>
      <w:r>
        <w:rPr>
          <w:sz w:val="24"/>
          <w:szCs w:val="24"/>
        </w:rPr>
        <w:t>.11</w:t>
      </w:r>
      <w:r w:rsidRPr="00690D2E">
        <w:rPr>
          <w:rFonts w:cs="宋体" w:hint="eastAsia"/>
          <w:sz w:val="24"/>
          <w:szCs w:val="24"/>
        </w:rPr>
        <w:t>条规定了整体式路基宽度。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路基宽度分“一般值”、“最小值”，正常情况下应采用“一般值”，以保证路基整体的使用功能；条件受限制时，可采用“最小值”。“最小值”的使用在长度上没有限制，这点是同《路规》（</w:t>
      </w:r>
      <w:r w:rsidRPr="00690D2E">
        <w:rPr>
          <w:sz w:val="24"/>
          <w:szCs w:val="24"/>
        </w:rPr>
        <w:t>94</w:t>
      </w:r>
      <w:r w:rsidRPr="00690D2E">
        <w:rPr>
          <w:rFonts w:cs="宋体" w:hint="eastAsia"/>
          <w:sz w:val="24"/>
          <w:szCs w:val="24"/>
        </w:rPr>
        <w:t>）中规定的“变化值不得在很长路段甚至全线采用”是有区别的。</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本次修订根据调整后的设计速度，分别对高速公路的六、八车道和一级公路的六车道的路基宽度作了规定。</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《标准</w:t>
      </w:r>
      <w:r>
        <w:rPr>
          <w:rFonts w:cs="宋体" w:hint="eastAsia"/>
          <w:sz w:val="24"/>
          <w:szCs w:val="24"/>
        </w:rPr>
        <w:t>》（</w:t>
      </w:r>
      <w:r w:rsidRPr="00690D2E">
        <w:rPr>
          <w:sz w:val="24"/>
          <w:szCs w:val="24"/>
        </w:rPr>
        <w:t>2003</w:t>
      </w:r>
      <w:r w:rsidRPr="00690D2E">
        <w:rPr>
          <w:rFonts w:cs="宋体" w:hint="eastAsia"/>
          <w:sz w:val="24"/>
          <w:szCs w:val="24"/>
        </w:rPr>
        <w:t>）中规定设计速度为</w:t>
      </w:r>
      <w:r w:rsidRPr="00690D2E">
        <w:rPr>
          <w:sz w:val="24"/>
          <w:szCs w:val="24"/>
        </w:rPr>
        <w:t>80km/h</w:t>
      </w:r>
      <w:r w:rsidRPr="00690D2E">
        <w:rPr>
          <w:rFonts w:cs="宋体" w:hint="eastAsia"/>
          <w:sz w:val="24"/>
          <w:szCs w:val="24"/>
        </w:rPr>
        <w:t>的二级公路路基宽度“一般值”为</w:t>
      </w:r>
      <w:r w:rsidRPr="00690D2E">
        <w:rPr>
          <w:sz w:val="24"/>
          <w:szCs w:val="24"/>
        </w:rPr>
        <w:t>12.</w:t>
      </w:r>
      <w:r>
        <w:rPr>
          <w:sz w:val="24"/>
          <w:szCs w:val="24"/>
        </w:rPr>
        <w:t>00</w:t>
      </w:r>
      <w:r w:rsidRPr="00690D2E">
        <w:rPr>
          <w:sz w:val="24"/>
          <w:szCs w:val="24"/>
        </w:rPr>
        <w:t>m,</w:t>
      </w:r>
      <w:r w:rsidRPr="00690D2E">
        <w:rPr>
          <w:rFonts w:cs="宋体" w:hint="eastAsia"/>
          <w:sz w:val="24"/>
          <w:szCs w:val="24"/>
        </w:rPr>
        <w:t>“最小值”为</w:t>
      </w:r>
      <w:r w:rsidRPr="00690D2E">
        <w:rPr>
          <w:sz w:val="24"/>
          <w:szCs w:val="24"/>
        </w:rPr>
        <w:t>10</w:t>
      </w:r>
      <w:r>
        <w:rPr>
          <w:sz w:val="24"/>
          <w:szCs w:val="24"/>
        </w:rPr>
        <w:t>.00</w:t>
      </w:r>
      <w:r w:rsidRPr="00690D2E">
        <w:rPr>
          <w:sz w:val="24"/>
          <w:szCs w:val="24"/>
        </w:rPr>
        <w:t>m</w:t>
      </w:r>
      <w:r w:rsidRPr="00690D2E">
        <w:rPr>
          <w:rFonts w:cs="宋体" w:hint="eastAsia"/>
          <w:sz w:val="24"/>
          <w:szCs w:val="24"/>
        </w:rPr>
        <w:t>。当设计速度为</w:t>
      </w:r>
      <w:r w:rsidRPr="00690D2E">
        <w:rPr>
          <w:sz w:val="24"/>
          <w:szCs w:val="24"/>
        </w:rPr>
        <w:t>80km/h</w:t>
      </w:r>
      <w:r w:rsidRPr="00690D2E">
        <w:rPr>
          <w:rFonts w:cs="宋体" w:hint="eastAsia"/>
          <w:sz w:val="24"/>
          <w:szCs w:val="24"/>
        </w:rPr>
        <w:t>的二级公路位于中、小城镇城乡结合部，其混合交通量大需设置慢车道的路段，经技术经济论证后路基宽度可采用</w:t>
      </w:r>
      <w:r w:rsidRPr="00690D2E">
        <w:rPr>
          <w:sz w:val="24"/>
          <w:szCs w:val="24"/>
        </w:rPr>
        <w:t>15</w:t>
      </w:r>
      <w:r>
        <w:rPr>
          <w:sz w:val="24"/>
          <w:szCs w:val="24"/>
        </w:rPr>
        <w:t>.00</w:t>
      </w:r>
      <w:r w:rsidRPr="00690D2E">
        <w:rPr>
          <w:sz w:val="24"/>
          <w:szCs w:val="24"/>
        </w:rPr>
        <w:t>m</w:t>
      </w:r>
      <w:r w:rsidRPr="00690D2E">
        <w:rPr>
          <w:rFonts w:cs="宋体" w:hint="eastAsia"/>
          <w:sz w:val="24"/>
          <w:szCs w:val="24"/>
        </w:rPr>
        <w:t>。经调查，大部分省、市的二级公路并不是采用</w:t>
      </w:r>
      <w:r w:rsidRPr="00690D2E">
        <w:rPr>
          <w:sz w:val="24"/>
          <w:szCs w:val="24"/>
        </w:rPr>
        <w:t>12.00</w:t>
      </w:r>
      <w:r>
        <w:rPr>
          <w:sz w:val="24"/>
          <w:szCs w:val="24"/>
        </w:rPr>
        <w:t xml:space="preserve"> ~ 15.00</w:t>
      </w:r>
      <w:r w:rsidRPr="00690D2E">
        <w:rPr>
          <w:sz w:val="24"/>
          <w:szCs w:val="24"/>
        </w:rPr>
        <w:t>m</w:t>
      </w:r>
      <w:r w:rsidRPr="00690D2E">
        <w:rPr>
          <w:rFonts w:cs="宋体" w:hint="eastAsia"/>
          <w:sz w:val="24"/>
          <w:szCs w:val="24"/>
        </w:rPr>
        <w:t>之间的任意宽度，多为</w:t>
      </w:r>
      <w:r w:rsidRPr="00690D2E">
        <w:rPr>
          <w:sz w:val="24"/>
          <w:szCs w:val="24"/>
        </w:rPr>
        <w:t>12.</w:t>
      </w:r>
      <w:r>
        <w:rPr>
          <w:sz w:val="24"/>
          <w:szCs w:val="24"/>
        </w:rPr>
        <w:t>00</w:t>
      </w:r>
      <w:r w:rsidRPr="00690D2E">
        <w:rPr>
          <w:sz w:val="24"/>
          <w:szCs w:val="24"/>
        </w:rPr>
        <w:t>m</w:t>
      </w:r>
      <w:r w:rsidRPr="00690D2E">
        <w:rPr>
          <w:rFonts w:cs="宋体" w:hint="eastAsia"/>
          <w:sz w:val="24"/>
          <w:szCs w:val="24"/>
        </w:rPr>
        <w:t>或</w:t>
      </w:r>
      <w:r w:rsidRPr="00690D2E">
        <w:rPr>
          <w:sz w:val="24"/>
          <w:szCs w:val="24"/>
        </w:rPr>
        <w:t>15</w:t>
      </w:r>
      <w:r>
        <w:rPr>
          <w:sz w:val="24"/>
          <w:szCs w:val="24"/>
        </w:rPr>
        <w:t>.00</w:t>
      </w:r>
      <w:r w:rsidRPr="00690D2E">
        <w:rPr>
          <w:sz w:val="24"/>
          <w:szCs w:val="24"/>
        </w:rPr>
        <w:t>m</w:t>
      </w:r>
      <w:r w:rsidRPr="00690D2E">
        <w:rPr>
          <w:rFonts w:cs="宋体" w:hint="eastAsia"/>
          <w:sz w:val="24"/>
          <w:szCs w:val="24"/>
        </w:rPr>
        <w:t>，故本次修订将二级公路的路基宽度归纳为</w:t>
      </w:r>
      <w:r w:rsidRPr="00690D2E">
        <w:rPr>
          <w:sz w:val="24"/>
          <w:szCs w:val="24"/>
        </w:rPr>
        <w:t xml:space="preserve"> 12.</w:t>
      </w:r>
      <w:r>
        <w:rPr>
          <w:sz w:val="24"/>
          <w:szCs w:val="24"/>
        </w:rPr>
        <w:t>00</w:t>
      </w:r>
      <w:r w:rsidRPr="00690D2E">
        <w:rPr>
          <w:sz w:val="24"/>
          <w:szCs w:val="24"/>
        </w:rPr>
        <w:t>m</w:t>
      </w:r>
      <w:r w:rsidRPr="00690D2E">
        <w:rPr>
          <w:rFonts w:cs="宋体" w:hint="eastAsia"/>
          <w:sz w:val="24"/>
          <w:szCs w:val="24"/>
        </w:rPr>
        <w:t>和</w:t>
      </w:r>
      <w:r>
        <w:rPr>
          <w:sz w:val="24"/>
          <w:szCs w:val="24"/>
        </w:rPr>
        <w:t>15.00</w:t>
      </w:r>
      <w:r w:rsidRPr="00690D2E">
        <w:rPr>
          <w:sz w:val="24"/>
          <w:szCs w:val="24"/>
        </w:rPr>
        <w:t>m</w:t>
      </w:r>
      <w:r w:rsidRPr="00690D2E">
        <w:rPr>
          <w:rFonts w:cs="宋体" w:hint="eastAsia"/>
          <w:sz w:val="24"/>
          <w:szCs w:val="24"/>
        </w:rPr>
        <w:t>两种宽度是合适的，要求各地在采用二级公路路基宽度时，也趋于规范化。</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增加的设计速度为</w:t>
      </w:r>
      <w:r w:rsidRPr="00690D2E">
        <w:rPr>
          <w:sz w:val="24"/>
          <w:szCs w:val="24"/>
        </w:rPr>
        <w:t>60km/h</w:t>
      </w:r>
      <w:r w:rsidRPr="00690D2E">
        <w:rPr>
          <w:rFonts w:cs="宋体" w:hint="eastAsia"/>
          <w:sz w:val="24"/>
          <w:szCs w:val="24"/>
        </w:rPr>
        <w:t>的二级公路，根据调查分析，重丘、山岭地区可以争取到</w:t>
      </w:r>
      <w:r w:rsidRPr="00690D2E">
        <w:rPr>
          <w:sz w:val="24"/>
          <w:szCs w:val="24"/>
        </w:rPr>
        <w:t>6</w:t>
      </w:r>
      <w:r>
        <w:rPr>
          <w:sz w:val="24"/>
          <w:szCs w:val="24"/>
        </w:rPr>
        <w:t>0</w:t>
      </w:r>
      <w:r w:rsidRPr="00690D2E">
        <w:rPr>
          <w:sz w:val="24"/>
          <w:szCs w:val="24"/>
        </w:rPr>
        <w:t>k</w:t>
      </w:r>
      <w:r>
        <w:rPr>
          <w:sz w:val="24"/>
          <w:szCs w:val="24"/>
        </w:rPr>
        <w:t>m/</w:t>
      </w:r>
      <w:r w:rsidRPr="00690D2E">
        <w:rPr>
          <w:sz w:val="24"/>
          <w:szCs w:val="24"/>
        </w:rPr>
        <w:t>h</w:t>
      </w:r>
      <w:r w:rsidRPr="00690D2E">
        <w:rPr>
          <w:rFonts w:cs="宋体" w:hint="eastAsia"/>
          <w:sz w:val="24"/>
          <w:szCs w:val="24"/>
        </w:rPr>
        <w:t>的平、纵技术指标，所采用的路基宽度大多为</w:t>
      </w:r>
      <w:r w:rsidRPr="00690D2E">
        <w:rPr>
          <w:sz w:val="24"/>
          <w:szCs w:val="24"/>
        </w:rPr>
        <w:t>10</w:t>
      </w:r>
      <w:r>
        <w:rPr>
          <w:sz w:val="24"/>
          <w:szCs w:val="24"/>
        </w:rPr>
        <w:t>.00</w:t>
      </w:r>
      <w:r w:rsidRPr="00690D2E">
        <w:rPr>
          <w:sz w:val="24"/>
          <w:szCs w:val="24"/>
        </w:rPr>
        <w:t>m</w:t>
      </w:r>
      <w:r w:rsidRPr="00690D2E">
        <w:rPr>
          <w:rFonts w:cs="宋体" w:hint="eastAsia"/>
          <w:sz w:val="24"/>
          <w:szCs w:val="24"/>
        </w:rPr>
        <w:t>和</w:t>
      </w:r>
      <w:r w:rsidRPr="00690D2E">
        <w:rPr>
          <w:sz w:val="24"/>
          <w:szCs w:val="24"/>
        </w:rPr>
        <w:t>8</w:t>
      </w:r>
      <w:r>
        <w:rPr>
          <w:sz w:val="24"/>
          <w:szCs w:val="24"/>
        </w:rPr>
        <w:t>.</w:t>
      </w:r>
      <w:r w:rsidRPr="00690D2E">
        <w:rPr>
          <w:sz w:val="24"/>
          <w:szCs w:val="24"/>
        </w:rPr>
        <w:t>50m</w:t>
      </w:r>
      <w:r w:rsidRPr="00690D2E">
        <w:rPr>
          <w:rFonts w:cs="宋体" w:hint="eastAsia"/>
          <w:sz w:val="24"/>
          <w:szCs w:val="24"/>
        </w:rPr>
        <w:t>，在混合交通量大的地段也有采用</w:t>
      </w:r>
      <w:r w:rsidRPr="00690D2E">
        <w:rPr>
          <w:sz w:val="24"/>
          <w:szCs w:val="24"/>
        </w:rPr>
        <w:t>12.</w:t>
      </w:r>
      <w:r>
        <w:rPr>
          <w:sz w:val="24"/>
          <w:szCs w:val="24"/>
        </w:rPr>
        <w:t>00</w:t>
      </w:r>
      <w:r w:rsidRPr="00690D2E">
        <w:rPr>
          <w:sz w:val="24"/>
          <w:szCs w:val="24"/>
        </w:rPr>
        <w:t>m</w:t>
      </w:r>
      <w:r w:rsidRPr="00690D2E">
        <w:rPr>
          <w:rFonts w:cs="宋体" w:hint="eastAsia"/>
          <w:sz w:val="24"/>
          <w:szCs w:val="24"/>
        </w:rPr>
        <w:t>的。本次修订将设计速度为</w:t>
      </w:r>
      <w:r w:rsidRPr="00690D2E">
        <w:rPr>
          <w:sz w:val="24"/>
          <w:szCs w:val="24"/>
        </w:rPr>
        <w:t>60km/h</w:t>
      </w:r>
      <w:r w:rsidRPr="00690D2E">
        <w:rPr>
          <w:rFonts w:cs="宋体" w:hint="eastAsia"/>
          <w:sz w:val="24"/>
          <w:szCs w:val="24"/>
        </w:rPr>
        <w:t>的二级公路的路基宽度规定为：“一般值”为</w:t>
      </w:r>
      <w:r w:rsidRPr="00690D2E">
        <w:rPr>
          <w:sz w:val="24"/>
          <w:szCs w:val="24"/>
        </w:rPr>
        <w:t>10</w:t>
      </w:r>
      <w:r>
        <w:rPr>
          <w:sz w:val="24"/>
          <w:szCs w:val="24"/>
        </w:rPr>
        <w:t>.00</w:t>
      </w:r>
      <w:r w:rsidRPr="00690D2E">
        <w:rPr>
          <w:sz w:val="24"/>
          <w:szCs w:val="24"/>
        </w:rPr>
        <w:t>m,</w:t>
      </w:r>
      <w:r w:rsidRPr="00690D2E">
        <w:rPr>
          <w:rFonts w:cs="宋体" w:hint="eastAsia"/>
          <w:sz w:val="24"/>
          <w:szCs w:val="24"/>
        </w:rPr>
        <w:t>“最小值”为</w:t>
      </w:r>
      <w:r w:rsidRPr="00690D2E">
        <w:rPr>
          <w:sz w:val="24"/>
          <w:szCs w:val="24"/>
        </w:rPr>
        <w:t>8.50m</w:t>
      </w:r>
      <w:r w:rsidRPr="00690D2E">
        <w:rPr>
          <w:rFonts w:cs="宋体" w:hint="eastAsia"/>
          <w:sz w:val="24"/>
          <w:szCs w:val="24"/>
        </w:rPr>
        <w:t>；对位于城乡结合部混合交通量大的路段，其路基宽度经技术经济论证可采用</w:t>
      </w:r>
      <w:r w:rsidRPr="00690D2E">
        <w:rPr>
          <w:sz w:val="24"/>
          <w:szCs w:val="24"/>
        </w:rPr>
        <w:t>12</w:t>
      </w:r>
      <w:r>
        <w:rPr>
          <w:sz w:val="24"/>
          <w:szCs w:val="24"/>
        </w:rPr>
        <w:t>.00</w:t>
      </w:r>
      <w:r w:rsidRPr="00690D2E">
        <w:rPr>
          <w:sz w:val="24"/>
          <w:szCs w:val="24"/>
        </w:rPr>
        <w:t>m</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目前，有的地方修建了一部分所谓“多车道”的二级公路，路基宽度达</w:t>
      </w:r>
      <w:r w:rsidRPr="00690D2E">
        <w:rPr>
          <w:sz w:val="24"/>
          <w:szCs w:val="24"/>
        </w:rPr>
        <w:t>15.50</w:t>
      </w:r>
      <w:r>
        <w:rPr>
          <w:sz w:val="24"/>
          <w:szCs w:val="24"/>
        </w:rPr>
        <w:t xml:space="preserve"> ~ </w:t>
      </w:r>
      <w:r w:rsidRPr="00690D2E">
        <w:rPr>
          <w:sz w:val="24"/>
          <w:szCs w:val="24"/>
        </w:rPr>
        <w:t>24.50m</w:t>
      </w:r>
      <w:r w:rsidRPr="00690D2E">
        <w:rPr>
          <w:rFonts w:cs="宋体" w:hint="eastAsia"/>
          <w:sz w:val="24"/>
          <w:szCs w:val="24"/>
        </w:rPr>
        <w:t>，并划分为四个车道，中间用双黄线分隔，有的在路基两侧还设置慢车道。当地称这种路基宽度超过</w:t>
      </w:r>
      <w:r w:rsidRPr="00690D2E">
        <w:rPr>
          <w:sz w:val="24"/>
          <w:szCs w:val="24"/>
        </w:rPr>
        <w:t>17.</w:t>
      </w:r>
      <w:r>
        <w:rPr>
          <w:sz w:val="24"/>
          <w:szCs w:val="24"/>
        </w:rPr>
        <w:t>00</w:t>
      </w:r>
      <w:r w:rsidRPr="00690D2E">
        <w:rPr>
          <w:sz w:val="24"/>
          <w:szCs w:val="24"/>
        </w:rPr>
        <w:t>m</w:t>
      </w:r>
      <w:r w:rsidRPr="00690D2E">
        <w:rPr>
          <w:rFonts w:cs="宋体" w:hint="eastAsia"/>
          <w:sz w:val="24"/>
          <w:szCs w:val="24"/>
        </w:rPr>
        <w:t>的公路为“宽二级公路”。在这类“宽二级公路”上，行驶很不规范，非机动车经常侵占内侧车道，汽车往往越过双黄线驶</w:t>
      </w:r>
      <w:r>
        <w:rPr>
          <w:rFonts w:cs="宋体" w:hint="eastAsia"/>
          <w:sz w:val="24"/>
          <w:szCs w:val="24"/>
        </w:rPr>
        <w:t>入</w:t>
      </w:r>
      <w:r w:rsidRPr="00690D2E">
        <w:rPr>
          <w:rFonts w:cs="宋体" w:hint="eastAsia"/>
          <w:sz w:val="24"/>
          <w:szCs w:val="24"/>
        </w:rPr>
        <w:t>对向车道超车。据管理与公安部门反映，在这种路上车速高、事故多。通过对</w:t>
      </w:r>
      <w:r w:rsidRPr="00690D2E">
        <w:rPr>
          <w:rFonts w:cs="宋体" w:hint="eastAsia"/>
          <w:sz w:val="24"/>
          <w:szCs w:val="24"/>
        </w:rPr>
        <w:lastRenderedPageBreak/>
        <w:t>东、西部重点省的</w:t>
      </w:r>
      <w:r w:rsidRPr="00690D2E">
        <w:rPr>
          <w:sz w:val="24"/>
          <w:szCs w:val="24"/>
        </w:rPr>
        <w:t>263</w:t>
      </w:r>
      <w:r w:rsidRPr="00690D2E">
        <w:rPr>
          <w:rFonts w:cs="宋体" w:hint="eastAsia"/>
          <w:sz w:val="24"/>
          <w:szCs w:val="24"/>
        </w:rPr>
        <w:t>位专家、</w:t>
      </w:r>
      <w:r w:rsidRPr="00690D2E">
        <w:rPr>
          <w:sz w:val="24"/>
          <w:szCs w:val="24"/>
        </w:rPr>
        <w:t>118</w:t>
      </w:r>
      <w:r w:rsidRPr="00690D2E">
        <w:rPr>
          <w:rFonts w:cs="宋体" w:hint="eastAsia"/>
          <w:sz w:val="24"/>
          <w:szCs w:val="24"/>
        </w:rPr>
        <w:t>位运输企业驾驶员的问卷调查，</w:t>
      </w:r>
      <w:r w:rsidRPr="00690D2E">
        <w:rPr>
          <w:sz w:val="24"/>
          <w:szCs w:val="24"/>
        </w:rPr>
        <w:t>64.9</w:t>
      </w:r>
      <w:r>
        <w:rPr>
          <w:sz w:val="24"/>
          <w:szCs w:val="24"/>
        </w:rPr>
        <w:t>%</w:t>
      </w:r>
      <w:r w:rsidRPr="00690D2E">
        <w:rPr>
          <w:rFonts w:cs="宋体" w:hint="eastAsia"/>
          <w:sz w:val="24"/>
          <w:szCs w:val="24"/>
        </w:rPr>
        <w:t>的人认为在混合交通量大的路段，或城市</w:t>
      </w:r>
      <w:r>
        <w:rPr>
          <w:rFonts w:cs="宋体" w:hint="eastAsia"/>
          <w:sz w:val="24"/>
          <w:szCs w:val="24"/>
        </w:rPr>
        <w:t>出入</w:t>
      </w:r>
      <w:r w:rsidRPr="00690D2E">
        <w:rPr>
          <w:rFonts w:cs="宋体" w:hint="eastAsia"/>
          <w:sz w:val="24"/>
          <w:szCs w:val="24"/>
        </w:rPr>
        <w:t>连接线，可采取加宽路基设置慢车道；对路面宽大于</w:t>
      </w:r>
      <w:r w:rsidRPr="00690D2E">
        <w:rPr>
          <w:sz w:val="24"/>
          <w:szCs w:val="24"/>
        </w:rPr>
        <w:t>14m</w:t>
      </w:r>
      <w:r w:rsidRPr="00690D2E">
        <w:rPr>
          <w:rFonts w:cs="宋体" w:hint="eastAsia"/>
          <w:sz w:val="24"/>
          <w:szCs w:val="24"/>
        </w:rPr>
        <w:t>的二级公路，</w:t>
      </w:r>
      <w:r w:rsidRPr="00690D2E">
        <w:rPr>
          <w:sz w:val="24"/>
          <w:szCs w:val="24"/>
        </w:rPr>
        <w:t>57.6</w:t>
      </w:r>
      <w:r>
        <w:rPr>
          <w:sz w:val="24"/>
          <w:szCs w:val="24"/>
        </w:rPr>
        <w:t>%</w:t>
      </w:r>
      <w:r w:rsidRPr="00690D2E">
        <w:rPr>
          <w:rFonts w:cs="宋体" w:hint="eastAsia"/>
          <w:sz w:val="24"/>
          <w:szCs w:val="24"/>
        </w:rPr>
        <w:t>的人认为双车道公路最多附加两条慢车道并划线分隔较为安全。鉴于上述情况，本次修订不再推荐</w:t>
      </w:r>
      <w:r w:rsidRPr="00690D2E">
        <w:rPr>
          <w:sz w:val="24"/>
          <w:szCs w:val="24"/>
        </w:rPr>
        <w:t>17.</w:t>
      </w:r>
      <w:r>
        <w:rPr>
          <w:sz w:val="24"/>
          <w:szCs w:val="24"/>
        </w:rPr>
        <w:t>00</w:t>
      </w:r>
      <w:r w:rsidRPr="00690D2E">
        <w:rPr>
          <w:sz w:val="24"/>
          <w:szCs w:val="24"/>
        </w:rPr>
        <w:t>m</w:t>
      </w:r>
      <w:r w:rsidRPr="00690D2E">
        <w:rPr>
          <w:rFonts w:cs="宋体" w:hint="eastAsia"/>
          <w:sz w:val="24"/>
          <w:szCs w:val="24"/>
        </w:rPr>
        <w:t>的路基宽度。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特别要指出的是，有些地方在建设高速公路时，路基宽度虽然按《标准》规定执行，但采取减小土路肩宽度或左侧路缘带宽度或中央分隔带宽度，以加大右侧硬路肩宽度，并把加宽了的硬路肩作为一个车道的做法，其结果是使横断面上各部分应有的宽度得不到保证，使其功能减弱、消失，甚至造成事故隐患。为此，本规范规定各部分尺寸应配套使用，不应采用任意搭配的形式组成路基总宽，即“确定路基宽度时，其中央分隔带、路缘带、路肩等宽度的‘一般值’、‘最小值’应同类项相加”。</w:t>
      </w:r>
    </w:p>
    <w:p w:rsidR="00226E8C" w:rsidRPr="00690D2E" w:rsidRDefault="00226E8C" w:rsidP="00226E8C">
      <w:pPr>
        <w:spacing w:line="360" w:lineRule="auto"/>
        <w:ind w:firstLineChars="200" w:firstLine="480"/>
        <w:rPr>
          <w:sz w:val="24"/>
          <w:szCs w:val="24"/>
        </w:rPr>
      </w:pPr>
      <w:r w:rsidRPr="00690D2E">
        <w:rPr>
          <w:sz w:val="24"/>
          <w:szCs w:val="24"/>
        </w:rPr>
        <w:t>6.2</w:t>
      </w:r>
      <w:r>
        <w:rPr>
          <w:sz w:val="24"/>
          <w:szCs w:val="24"/>
        </w:rPr>
        <w:t xml:space="preserve"> </w:t>
      </w:r>
      <w:r w:rsidRPr="00690D2E">
        <w:rPr>
          <w:rFonts w:cs="宋体" w:hint="eastAsia"/>
          <w:sz w:val="24"/>
          <w:szCs w:val="24"/>
        </w:rPr>
        <w:t>车道</w:t>
      </w:r>
    </w:p>
    <w:p w:rsidR="00226E8C" w:rsidRPr="00690D2E" w:rsidRDefault="00226E8C" w:rsidP="00226E8C">
      <w:pPr>
        <w:spacing w:line="360" w:lineRule="auto"/>
        <w:ind w:firstLineChars="200" w:firstLine="480"/>
        <w:rPr>
          <w:sz w:val="24"/>
          <w:szCs w:val="24"/>
        </w:rPr>
      </w:pPr>
      <w:r w:rsidRPr="00690D2E">
        <w:rPr>
          <w:sz w:val="24"/>
          <w:szCs w:val="24"/>
        </w:rPr>
        <w:t>6.2.1</w:t>
      </w:r>
      <w:r>
        <w:rPr>
          <w:sz w:val="24"/>
          <w:szCs w:val="24"/>
        </w:rPr>
        <w:t xml:space="preserve"> </w:t>
      </w:r>
      <w:r w:rsidRPr="00690D2E">
        <w:rPr>
          <w:rFonts w:cs="宋体" w:hint="eastAsia"/>
          <w:sz w:val="24"/>
          <w:szCs w:val="24"/>
        </w:rPr>
        <w:t>车道宽度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所谓车道是指专为纵向排列、安全顺适地通行车辆为目的而设置的公路带状部分。为了交通安全和行驶顺适，应根据交通组成、车速高低而确定各种车辆以不同速度行驶时所需的宽度。本次修订根据设计速度规定了相应的车道宽度，设计速度为</w:t>
      </w:r>
      <w:r w:rsidRPr="00690D2E">
        <w:rPr>
          <w:sz w:val="24"/>
          <w:szCs w:val="24"/>
        </w:rPr>
        <w:t>120k</w:t>
      </w:r>
      <w:r>
        <w:rPr>
          <w:sz w:val="24"/>
          <w:szCs w:val="24"/>
        </w:rPr>
        <w:t>m/</w:t>
      </w:r>
      <w:r w:rsidRPr="00690D2E">
        <w:rPr>
          <w:sz w:val="24"/>
          <w:szCs w:val="24"/>
        </w:rPr>
        <w:t>h</w:t>
      </w:r>
      <w:r w:rsidRPr="00690D2E">
        <w:rPr>
          <w:rFonts w:cs="宋体" w:hint="eastAsia"/>
          <w:sz w:val="24"/>
          <w:szCs w:val="24"/>
        </w:rPr>
        <w:t>、</w:t>
      </w:r>
      <w:r w:rsidRPr="00690D2E">
        <w:rPr>
          <w:sz w:val="24"/>
          <w:szCs w:val="24"/>
        </w:rPr>
        <w:t>100km/</w:t>
      </w:r>
      <w:r>
        <w:rPr>
          <w:sz w:val="24"/>
          <w:szCs w:val="24"/>
        </w:rPr>
        <w:t>h</w:t>
      </w:r>
      <w:r w:rsidRPr="00690D2E">
        <w:rPr>
          <w:rFonts w:cs="宋体" w:hint="eastAsia"/>
          <w:sz w:val="24"/>
          <w:szCs w:val="24"/>
        </w:rPr>
        <w:t>、</w:t>
      </w:r>
      <w:r w:rsidRPr="00690D2E">
        <w:rPr>
          <w:sz w:val="24"/>
          <w:szCs w:val="24"/>
        </w:rPr>
        <w:t>80km/h</w:t>
      </w:r>
      <w:r w:rsidRPr="00690D2E">
        <w:rPr>
          <w:rFonts w:cs="宋体" w:hint="eastAsia"/>
          <w:sz w:val="24"/>
          <w:szCs w:val="24"/>
        </w:rPr>
        <w:t>时采用</w:t>
      </w:r>
      <w:r w:rsidRPr="00690D2E">
        <w:rPr>
          <w:sz w:val="24"/>
          <w:szCs w:val="24"/>
        </w:rPr>
        <w:t>3</w:t>
      </w:r>
      <w:r>
        <w:rPr>
          <w:sz w:val="24"/>
          <w:szCs w:val="24"/>
        </w:rPr>
        <w:t>.</w:t>
      </w:r>
      <w:r w:rsidRPr="00690D2E">
        <w:rPr>
          <w:sz w:val="24"/>
          <w:szCs w:val="24"/>
        </w:rPr>
        <w:t>75m</w:t>
      </w:r>
      <w:r>
        <w:rPr>
          <w:rFonts w:cs="宋体" w:hint="eastAsia"/>
          <w:sz w:val="24"/>
          <w:szCs w:val="24"/>
        </w:rPr>
        <w:t>；</w:t>
      </w:r>
      <w:r w:rsidRPr="00690D2E">
        <w:rPr>
          <w:sz w:val="24"/>
          <w:szCs w:val="24"/>
        </w:rPr>
        <w:t>6</w:t>
      </w:r>
      <w:r>
        <w:rPr>
          <w:sz w:val="24"/>
          <w:szCs w:val="24"/>
        </w:rPr>
        <w:t>0</w:t>
      </w:r>
      <w:r w:rsidRPr="00690D2E">
        <w:rPr>
          <w:sz w:val="24"/>
          <w:szCs w:val="24"/>
        </w:rPr>
        <w:t>km/h</w:t>
      </w:r>
      <w:r w:rsidRPr="00690D2E">
        <w:rPr>
          <w:rFonts w:cs="宋体" w:hint="eastAsia"/>
          <w:sz w:val="24"/>
          <w:szCs w:val="24"/>
        </w:rPr>
        <w:t>、</w:t>
      </w:r>
      <w:r w:rsidRPr="00690D2E">
        <w:rPr>
          <w:sz w:val="24"/>
          <w:szCs w:val="24"/>
        </w:rPr>
        <w:t>30km/h</w:t>
      </w:r>
      <w:r w:rsidRPr="00690D2E">
        <w:rPr>
          <w:rFonts w:cs="宋体" w:hint="eastAsia"/>
          <w:sz w:val="24"/>
          <w:szCs w:val="24"/>
        </w:rPr>
        <w:t>时采用</w:t>
      </w:r>
      <w:r w:rsidRPr="00690D2E">
        <w:rPr>
          <w:sz w:val="24"/>
          <w:szCs w:val="24"/>
        </w:rPr>
        <w:t>3.50m</w:t>
      </w:r>
      <w:r>
        <w:rPr>
          <w:rFonts w:cs="宋体" w:hint="eastAsia"/>
          <w:sz w:val="24"/>
          <w:szCs w:val="24"/>
        </w:rPr>
        <w:t>；</w:t>
      </w:r>
      <w:r w:rsidRPr="00690D2E">
        <w:rPr>
          <w:sz w:val="24"/>
          <w:szCs w:val="24"/>
        </w:rPr>
        <w:t>20km/h</w:t>
      </w:r>
      <w:r w:rsidRPr="00690D2E">
        <w:rPr>
          <w:rFonts w:cs="宋体" w:hint="eastAsia"/>
          <w:sz w:val="24"/>
          <w:szCs w:val="24"/>
        </w:rPr>
        <w:t>时采用</w:t>
      </w:r>
      <w:r w:rsidRPr="00690D2E">
        <w:rPr>
          <w:sz w:val="24"/>
          <w:szCs w:val="24"/>
        </w:rPr>
        <w:t>3.00m</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sz w:val="24"/>
          <w:szCs w:val="24"/>
        </w:rPr>
        <w:t>6.2.2</w:t>
      </w:r>
      <w:r>
        <w:rPr>
          <w:sz w:val="24"/>
          <w:szCs w:val="24"/>
        </w:rPr>
        <w:t xml:space="preserve"> </w:t>
      </w:r>
      <w:r w:rsidRPr="00690D2E">
        <w:rPr>
          <w:rFonts w:cs="宋体" w:hint="eastAsia"/>
          <w:sz w:val="24"/>
          <w:szCs w:val="24"/>
        </w:rPr>
        <w:t>车道数</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高速公路、一级公路各路段的车道数应根据预测的交通量、设计速度、服务水平等确定。高速公路、一级公路的车道数最少为四个，当需要增加时，应按双数增加。</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二级公路为供汽车行驶的双车道公路，三级公路为供汽车行驶的双车道公路。四级公路为供汽车行驶的双车道或单车道公路，一般情况下应采用双车道，交通量小的路段可采用单车道。</w:t>
      </w:r>
    </w:p>
    <w:p w:rsidR="00226E8C" w:rsidRPr="00690D2E" w:rsidRDefault="00226E8C" w:rsidP="00226E8C">
      <w:pPr>
        <w:spacing w:line="360" w:lineRule="auto"/>
        <w:ind w:firstLineChars="200" w:firstLine="480"/>
        <w:rPr>
          <w:sz w:val="24"/>
          <w:szCs w:val="24"/>
        </w:rPr>
      </w:pPr>
      <w:r w:rsidRPr="00690D2E">
        <w:rPr>
          <w:sz w:val="24"/>
          <w:szCs w:val="24"/>
        </w:rPr>
        <w:t>6.2.3</w:t>
      </w:r>
      <w:r>
        <w:rPr>
          <w:sz w:val="24"/>
          <w:szCs w:val="24"/>
        </w:rPr>
        <w:t xml:space="preserve"> </w:t>
      </w:r>
      <w:r w:rsidRPr="00690D2E">
        <w:rPr>
          <w:rFonts w:cs="宋体" w:hint="eastAsia"/>
          <w:sz w:val="24"/>
          <w:szCs w:val="24"/>
        </w:rPr>
        <w:t>爬坡车道</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载重汽车的混合率大时，会影响上坡路段的通行能力，这时应设置爬坡车道。设爬坡车道后，将易受坡度影响的低速车分流于爬坡车道上行驶，这样既发挥经济效益，又避免了强行超车，以策安全。欧洲的一些国家将增设爬坡车道作为改</w:t>
      </w:r>
      <w:r w:rsidRPr="00690D2E">
        <w:rPr>
          <w:rFonts w:cs="宋体" w:hint="eastAsia"/>
          <w:sz w:val="24"/>
          <w:szCs w:val="24"/>
        </w:rPr>
        <w:lastRenderedPageBreak/>
        <w:t>进公路交通安全的一项措施。</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《标准》（</w:t>
      </w:r>
      <w:r w:rsidRPr="00690D2E">
        <w:rPr>
          <w:sz w:val="24"/>
          <w:szCs w:val="24"/>
        </w:rPr>
        <w:t>2003</w:t>
      </w:r>
      <w:r w:rsidRPr="00690D2E">
        <w:rPr>
          <w:rFonts w:cs="宋体" w:hint="eastAsia"/>
          <w:sz w:val="24"/>
          <w:szCs w:val="24"/>
        </w:rPr>
        <w:t>）规定：“高速公路、一级公路以及二级公路的连续上坡路段，当通行能力、运行安全受到影响时，应设置爬坡车道”。在实际应用中，还应研究大型车的混合率对降低通行能力的影响，以及分析建设投资、行驶费用、整体经济效益等，以确定是否设爬坡车道。</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关于二级公路设置爬坡车道问题，调查中发现，山岭区的二级公路、三级公路双车道宽度为</w:t>
      </w:r>
      <w:r w:rsidRPr="00690D2E">
        <w:rPr>
          <w:sz w:val="24"/>
          <w:szCs w:val="24"/>
        </w:rPr>
        <w:t>7.</w:t>
      </w:r>
      <w:r>
        <w:rPr>
          <w:sz w:val="24"/>
          <w:szCs w:val="24"/>
        </w:rPr>
        <w:t>00</w:t>
      </w:r>
      <w:r w:rsidRPr="00690D2E">
        <w:rPr>
          <w:sz w:val="24"/>
          <w:szCs w:val="24"/>
        </w:rPr>
        <w:t>m</w:t>
      </w:r>
      <w:r w:rsidRPr="00690D2E">
        <w:rPr>
          <w:rFonts w:cs="宋体" w:hint="eastAsia"/>
          <w:sz w:val="24"/>
          <w:szCs w:val="24"/>
        </w:rPr>
        <w:t>时，上坡路段载重车（特别是单挂车）减速与压车情况较为严重。同时也注意到广州一增城二级公路有一纵坡大于</w:t>
      </w:r>
      <w:r w:rsidRPr="00690D2E">
        <w:rPr>
          <w:sz w:val="24"/>
          <w:szCs w:val="24"/>
        </w:rPr>
        <w:t>4</w:t>
      </w:r>
      <w:r>
        <w:rPr>
          <w:sz w:val="24"/>
          <w:szCs w:val="24"/>
        </w:rPr>
        <w:t>%</w:t>
      </w:r>
      <w:r w:rsidRPr="00690D2E">
        <w:rPr>
          <w:rFonts w:cs="宋体" w:hint="eastAsia"/>
          <w:sz w:val="24"/>
          <w:szCs w:val="24"/>
        </w:rPr>
        <w:t>的路段，设置爬坡车道后，行车与安全情况大为改善的典型案例。资料显示，国外双车道公路亦有当纵坡大于</w:t>
      </w:r>
      <w:r w:rsidRPr="00690D2E">
        <w:rPr>
          <w:sz w:val="24"/>
          <w:szCs w:val="24"/>
        </w:rPr>
        <w:t>5</w:t>
      </w:r>
      <w:r>
        <w:rPr>
          <w:sz w:val="24"/>
          <w:szCs w:val="24"/>
        </w:rPr>
        <w:t>%</w:t>
      </w:r>
      <w:r w:rsidRPr="00690D2E">
        <w:rPr>
          <w:rFonts w:cs="宋体" w:hint="eastAsia"/>
          <w:sz w:val="24"/>
          <w:szCs w:val="24"/>
        </w:rPr>
        <w:t>时设置爬坡车道的规定。他们认为国家干线公路上，在设计上造成载重汽车，特别是单挂车显著减速是不适当的，为了保证通行能力和交通安全，设置爬坡车道是恰当的。</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目前，在设置爬坡车道方面国内尚缺乏实践经验，加之我国小客车数量目前还相对少些，所以，仅列</w:t>
      </w:r>
      <w:r>
        <w:rPr>
          <w:rFonts w:cs="宋体" w:hint="eastAsia"/>
          <w:sz w:val="24"/>
          <w:szCs w:val="24"/>
        </w:rPr>
        <w:t>入</w:t>
      </w:r>
      <w:r w:rsidRPr="00690D2E">
        <w:rPr>
          <w:rFonts w:cs="宋体" w:hint="eastAsia"/>
          <w:sz w:val="24"/>
          <w:szCs w:val="24"/>
        </w:rPr>
        <w:t>在高速公路、一级公路以及二级公路的连续上坡路段应设置爬坡车道。六车道以上的高速公路，一般情况下可不设置爬坡车道，主要考虑其外侧车道可以行驶因上坡减速后的载重车，而内侧车道仍可供小客车正常行驶。</w:t>
      </w:r>
    </w:p>
    <w:p w:rsidR="00226E8C" w:rsidRPr="00690D2E" w:rsidRDefault="00226E8C" w:rsidP="00226E8C">
      <w:pPr>
        <w:spacing w:line="360" w:lineRule="auto"/>
        <w:ind w:firstLineChars="200" w:firstLine="480"/>
        <w:rPr>
          <w:sz w:val="24"/>
          <w:szCs w:val="24"/>
        </w:rPr>
      </w:pPr>
      <w:r w:rsidRPr="00690D2E">
        <w:rPr>
          <w:sz w:val="24"/>
          <w:szCs w:val="24"/>
        </w:rPr>
        <w:t>6.2.4</w:t>
      </w:r>
      <w:r>
        <w:rPr>
          <w:sz w:val="24"/>
          <w:szCs w:val="24"/>
        </w:rPr>
        <w:t xml:space="preserve"> </w:t>
      </w:r>
      <w:r w:rsidRPr="00690D2E">
        <w:rPr>
          <w:rFonts w:cs="宋体" w:hint="eastAsia"/>
          <w:sz w:val="24"/>
          <w:szCs w:val="24"/>
        </w:rPr>
        <w:t>加速车道、减速车道</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加速车道是为保证驶</w:t>
      </w:r>
      <w:r>
        <w:rPr>
          <w:rFonts w:cs="宋体" w:hint="eastAsia"/>
          <w:sz w:val="24"/>
          <w:szCs w:val="24"/>
        </w:rPr>
        <w:t>入</w:t>
      </w:r>
      <w:r w:rsidRPr="00690D2E">
        <w:rPr>
          <w:rFonts w:cs="宋体" w:hint="eastAsia"/>
          <w:sz w:val="24"/>
          <w:szCs w:val="24"/>
        </w:rPr>
        <w:t>干道的车辆，在</w:t>
      </w:r>
      <w:r>
        <w:rPr>
          <w:rFonts w:cs="宋体" w:hint="eastAsia"/>
          <w:sz w:val="24"/>
          <w:szCs w:val="24"/>
        </w:rPr>
        <w:t>进入</w:t>
      </w:r>
      <w:r w:rsidRPr="00690D2E">
        <w:rPr>
          <w:rFonts w:cs="宋体" w:hint="eastAsia"/>
          <w:sz w:val="24"/>
          <w:szCs w:val="24"/>
        </w:rPr>
        <w:t>干道车流之前，能安全加速以保证汇流所需的距离而设的变速车道。减速车道是为保证车辆驶出干道时能安全减速而设的变速车道。</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互通式立体交叉的加、减速车道与服务区、停车区、公共汽车停靠站等处的加、减速车道由于各自的使用特点不同，对其要求也不尽相同。国外规定高速公路的公共汽车停靠站的加、减速车道的宽度为</w:t>
      </w:r>
      <w:r w:rsidRPr="00690D2E">
        <w:rPr>
          <w:sz w:val="24"/>
          <w:szCs w:val="24"/>
        </w:rPr>
        <w:t>3</w:t>
      </w:r>
      <w:r>
        <w:rPr>
          <w:sz w:val="24"/>
          <w:szCs w:val="24"/>
        </w:rPr>
        <w:t>.50m</w:t>
      </w:r>
      <w:r w:rsidRPr="00690D2E">
        <w:rPr>
          <w:rFonts w:cs="宋体" w:hint="eastAsia"/>
          <w:sz w:val="24"/>
          <w:szCs w:val="24"/>
        </w:rPr>
        <w:t>，但不得已时，可减少到</w:t>
      </w:r>
      <w:r w:rsidRPr="00690D2E">
        <w:rPr>
          <w:sz w:val="24"/>
          <w:szCs w:val="24"/>
        </w:rPr>
        <w:t>3</w:t>
      </w:r>
      <w:r>
        <w:rPr>
          <w:sz w:val="24"/>
          <w:szCs w:val="24"/>
        </w:rPr>
        <w:t>.00</w:t>
      </w:r>
      <w:r w:rsidRPr="00690D2E">
        <w:rPr>
          <w:sz w:val="24"/>
          <w:szCs w:val="24"/>
        </w:rPr>
        <w:t>m</w:t>
      </w:r>
      <w:r w:rsidRPr="00690D2E">
        <w:rPr>
          <w:rFonts w:cs="宋体" w:hint="eastAsia"/>
          <w:sz w:val="24"/>
          <w:szCs w:val="24"/>
        </w:rPr>
        <w:t>；平面交叉的加、减速车道宽度为</w:t>
      </w:r>
      <w:r w:rsidRPr="00690D2E">
        <w:rPr>
          <w:sz w:val="24"/>
          <w:szCs w:val="24"/>
        </w:rPr>
        <w:t>3</w:t>
      </w:r>
      <w:r>
        <w:rPr>
          <w:sz w:val="24"/>
          <w:szCs w:val="24"/>
        </w:rPr>
        <w:t>.00</w:t>
      </w:r>
      <w:r w:rsidRPr="00690D2E">
        <w:rPr>
          <w:sz w:val="24"/>
          <w:szCs w:val="24"/>
        </w:rPr>
        <w:t>m</w:t>
      </w:r>
      <w:r>
        <w:rPr>
          <w:rFonts w:cs="宋体" w:hint="eastAsia"/>
          <w:sz w:val="24"/>
          <w:szCs w:val="24"/>
        </w:rPr>
        <w:t>。</w:t>
      </w:r>
      <w:r w:rsidRPr="00690D2E">
        <w:rPr>
          <w:rFonts w:cs="宋体" w:hint="eastAsia"/>
          <w:sz w:val="24"/>
          <w:szCs w:val="24"/>
        </w:rPr>
        <w:t>由于加、减速车道在不同的地点使用，其特点和要求各不相同。本规范对此只作了通用性的规定，即宽度为</w:t>
      </w:r>
      <w:r w:rsidRPr="00690D2E">
        <w:rPr>
          <w:sz w:val="24"/>
          <w:szCs w:val="24"/>
        </w:rPr>
        <w:t>3</w:t>
      </w:r>
      <w:r>
        <w:rPr>
          <w:sz w:val="24"/>
          <w:szCs w:val="24"/>
        </w:rPr>
        <w:t>.50</w:t>
      </w:r>
      <w:r w:rsidRPr="00690D2E">
        <w:rPr>
          <w:sz w:val="24"/>
          <w:szCs w:val="24"/>
        </w:rPr>
        <w:t>m</w:t>
      </w:r>
      <w:r w:rsidRPr="00690D2E">
        <w:rPr>
          <w:rFonts w:cs="宋体" w:hint="eastAsia"/>
          <w:sz w:val="24"/>
          <w:szCs w:val="24"/>
        </w:rPr>
        <w:t>。使用中可根据具体情况，按不同的要求进行设计。</w:t>
      </w:r>
    </w:p>
    <w:p w:rsidR="00226E8C" w:rsidRPr="00690D2E" w:rsidRDefault="00226E8C" w:rsidP="00226E8C">
      <w:pPr>
        <w:spacing w:line="360" w:lineRule="auto"/>
        <w:ind w:firstLineChars="200" w:firstLine="480"/>
        <w:rPr>
          <w:sz w:val="24"/>
          <w:szCs w:val="24"/>
        </w:rPr>
      </w:pPr>
      <w:r w:rsidRPr="00690D2E">
        <w:rPr>
          <w:sz w:val="24"/>
          <w:szCs w:val="24"/>
        </w:rPr>
        <w:t>6.2.5</w:t>
      </w:r>
      <w:r>
        <w:rPr>
          <w:sz w:val="24"/>
          <w:szCs w:val="24"/>
        </w:rPr>
        <w:t xml:space="preserve"> </w:t>
      </w:r>
      <w:r w:rsidRPr="00690D2E">
        <w:rPr>
          <w:rFonts w:cs="宋体" w:hint="eastAsia"/>
          <w:sz w:val="24"/>
          <w:szCs w:val="24"/>
        </w:rPr>
        <w:t>错车道</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错车道是四级公路采用单车道路基时，为错车而设置的。</w:t>
      </w:r>
    </w:p>
    <w:p w:rsidR="00226E8C" w:rsidRPr="00690D2E" w:rsidRDefault="00226E8C" w:rsidP="00226E8C">
      <w:pPr>
        <w:spacing w:line="360" w:lineRule="auto"/>
        <w:ind w:firstLineChars="200" w:firstLine="480"/>
        <w:rPr>
          <w:sz w:val="24"/>
          <w:szCs w:val="24"/>
        </w:rPr>
      </w:pPr>
      <w:r w:rsidRPr="00690D2E">
        <w:rPr>
          <w:sz w:val="24"/>
          <w:szCs w:val="24"/>
        </w:rPr>
        <w:lastRenderedPageBreak/>
        <w:t>6.2.6</w:t>
      </w:r>
      <w:r>
        <w:rPr>
          <w:sz w:val="24"/>
          <w:szCs w:val="24"/>
        </w:rPr>
        <w:t xml:space="preserve"> </w:t>
      </w:r>
      <w:r w:rsidRPr="00690D2E">
        <w:rPr>
          <w:rFonts w:cs="宋体" w:hint="eastAsia"/>
          <w:sz w:val="24"/>
          <w:szCs w:val="24"/>
        </w:rPr>
        <w:t>避险车道</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按《公路纵坡坡度与坡长限制》专题研究的调查与分析，当长陡下坡，其平均纵坡大于或等于</w:t>
      </w:r>
      <w:r w:rsidRPr="00690D2E">
        <w:rPr>
          <w:sz w:val="24"/>
          <w:szCs w:val="24"/>
        </w:rPr>
        <w:t>4%</w:t>
      </w:r>
      <w:r w:rsidRPr="00690D2E">
        <w:rPr>
          <w:rFonts w:cs="宋体" w:hint="eastAsia"/>
          <w:sz w:val="24"/>
          <w:szCs w:val="24"/>
        </w:rPr>
        <w:t>，纵坡连续长度大于或等于</w:t>
      </w:r>
      <w:r w:rsidRPr="00690D2E">
        <w:rPr>
          <w:sz w:val="24"/>
          <w:szCs w:val="24"/>
        </w:rPr>
        <w:t>3km</w:t>
      </w:r>
      <w:r w:rsidRPr="00690D2E">
        <w:rPr>
          <w:rFonts w:cs="宋体" w:hint="eastAsia"/>
          <w:sz w:val="24"/>
          <w:szCs w:val="24"/>
        </w:rPr>
        <w:t>，交通组成中的大、中型载重车占</w:t>
      </w:r>
      <w:r w:rsidRPr="00690D2E">
        <w:rPr>
          <w:sz w:val="24"/>
          <w:szCs w:val="24"/>
        </w:rPr>
        <w:t>50</w:t>
      </w:r>
      <w:r>
        <w:rPr>
          <w:sz w:val="24"/>
          <w:szCs w:val="24"/>
        </w:rPr>
        <w:t>%</w:t>
      </w:r>
      <w:r w:rsidRPr="00690D2E">
        <w:rPr>
          <w:rFonts w:cs="宋体" w:hint="eastAsia"/>
          <w:sz w:val="24"/>
          <w:szCs w:val="24"/>
        </w:rPr>
        <w:t>以上，且载重车缺少辅助制动装置的路段，在危及运行安全处应设置避险车道。失控车辆一般是由于机器过热或机械发生故障致使制动失灵，或者因调挡失误而使驾驶者失去对车辆的控制所造成的。</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避险车道可修建在直线路段上，或失控车辆不能安全转弯的主线弯道之前，应避开人口稠密区，以保证其他车辆、失控车辆、驾驶人员以及坡道下方居民的安全。</w:t>
      </w:r>
    </w:p>
    <w:p w:rsidR="00226E8C" w:rsidRPr="00690D2E" w:rsidRDefault="00226E8C" w:rsidP="00226E8C">
      <w:pPr>
        <w:spacing w:line="360" w:lineRule="auto"/>
        <w:ind w:firstLineChars="200" w:firstLine="480"/>
        <w:rPr>
          <w:sz w:val="24"/>
          <w:szCs w:val="24"/>
        </w:rPr>
      </w:pPr>
      <w:r w:rsidRPr="00690D2E">
        <w:rPr>
          <w:sz w:val="24"/>
          <w:szCs w:val="24"/>
        </w:rPr>
        <w:t>6.3</w:t>
      </w:r>
      <w:r>
        <w:rPr>
          <w:sz w:val="24"/>
          <w:szCs w:val="24"/>
        </w:rPr>
        <w:t xml:space="preserve"> </w:t>
      </w:r>
      <w:r w:rsidRPr="00690D2E">
        <w:rPr>
          <w:rFonts w:cs="宋体" w:hint="eastAsia"/>
          <w:sz w:val="24"/>
          <w:szCs w:val="24"/>
        </w:rPr>
        <w:t>中间带</w:t>
      </w:r>
    </w:p>
    <w:p w:rsidR="00226E8C" w:rsidRPr="00690D2E" w:rsidRDefault="00226E8C" w:rsidP="00226E8C">
      <w:pPr>
        <w:spacing w:line="360" w:lineRule="auto"/>
        <w:ind w:firstLineChars="200" w:firstLine="480"/>
        <w:rPr>
          <w:sz w:val="24"/>
          <w:szCs w:val="24"/>
        </w:rPr>
      </w:pPr>
      <w:r w:rsidRPr="00690D2E">
        <w:rPr>
          <w:sz w:val="24"/>
          <w:szCs w:val="24"/>
        </w:rPr>
        <w:t>6.3.1</w:t>
      </w:r>
      <w:r>
        <w:rPr>
          <w:sz w:val="24"/>
          <w:szCs w:val="24"/>
        </w:rPr>
        <w:t xml:space="preserve"> </w:t>
      </w:r>
      <w:r w:rsidRPr="00690D2E">
        <w:rPr>
          <w:rFonts w:cs="宋体" w:hint="eastAsia"/>
          <w:sz w:val="24"/>
          <w:szCs w:val="24"/>
        </w:rPr>
        <w:t>整体式路基的中间带宽度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本条系按《标准》（</w:t>
      </w:r>
      <w:r w:rsidRPr="00690D2E">
        <w:rPr>
          <w:sz w:val="24"/>
          <w:szCs w:val="24"/>
        </w:rPr>
        <w:t>2003</w:t>
      </w:r>
      <w:r>
        <w:rPr>
          <w:rFonts w:cs="宋体" w:hint="eastAsia"/>
          <w:sz w:val="24"/>
          <w:szCs w:val="24"/>
        </w:rPr>
        <w:t>）</w:t>
      </w:r>
      <w:r w:rsidRPr="00690D2E">
        <w:rPr>
          <w:sz w:val="24"/>
          <w:szCs w:val="24"/>
        </w:rPr>
        <w:t>3</w:t>
      </w:r>
      <w:r>
        <w:rPr>
          <w:sz w:val="24"/>
          <w:szCs w:val="24"/>
        </w:rPr>
        <w:t>.</w:t>
      </w:r>
      <w:r w:rsidRPr="00690D2E">
        <w:rPr>
          <w:sz w:val="24"/>
          <w:szCs w:val="24"/>
        </w:rPr>
        <w:t>0</w:t>
      </w:r>
      <w:r>
        <w:rPr>
          <w:sz w:val="24"/>
          <w:szCs w:val="24"/>
        </w:rPr>
        <w:t>.</w:t>
      </w:r>
      <w:r w:rsidRPr="00690D2E">
        <w:rPr>
          <w:sz w:val="24"/>
          <w:szCs w:val="24"/>
        </w:rPr>
        <w:t>4</w:t>
      </w:r>
      <w:r w:rsidRPr="00690D2E">
        <w:rPr>
          <w:rFonts w:cs="宋体" w:hint="eastAsia"/>
          <w:sz w:val="24"/>
          <w:szCs w:val="24"/>
        </w:rPr>
        <w:t>条规定了中间带宽度。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我国原则上采用的是窄中间带。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高速公路、一级公路整体式路基必须设置中间带，它的主要功能是分离两个方向的车流，清晰显示内侧边缘、引导驾驶者视线、杜绝任意拐弯、防止对向行驶的车辆在高速行驶情况下互撞。</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中央分隔带宽度取消了</w:t>
      </w:r>
      <w:r w:rsidRPr="00690D2E">
        <w:rPr>
          <w:sz w:val="24"/>
          <w:szCs w:val="24"/>
        </w:rPr>
        <w:t>1.50m</w:t>
      </w:r>
      <w:r w:rsidRPr="00690D2E">
        <w:rPr>
          <w:rFonts w:cs="宋体" w:hint="eastAsia"/>
          <w:sz w:val="24"/>
          <w:szCs w:val="24"/>
        </w:rPr>
        <w:t>的宽度值。当中央分隔带内需埋设管线等设施时，其宽度不得小于</w:t>
      </w:r>
      <w:r>
        <w:rPr>
          <w:sz w:val="24"/>
          <w:szCs w:val="24"/>
        </w:rPr>
        <w:t>2</w:t>
      </w:r>
      <w:r w:rsidRPr="00690D2E">
        <w:rPr>
          <w:sz w:val="24"/>
          <w:szCs w:val="24"/>
        </w:rPr>
        <w:t>m</w:t>
      </w:r>
      <w:r w:rsidRPr="00690D2E">
        <w:rPr>
          <w:rFonts w:cs="宋体" w:hint="eastAsia"/>
          <w:sz w:val="24"/>
          <w:szCs w:val="24"/>
        </w:rPr>
        <w:t>，以满足埋设管线及设置防眩板或种植灌木防眩和埋设防撞护栏所需的宽度。当中央分隔带采用刚性护栏，且无须设置中墩或埋设管线时，其宽度可采用</w:t>
      </w:r>
      <w:r>
        <w:rPr>
          <w:sz w:val="24"/>
          <w:szCs w:val="24"/>
        </w:rPr>
        <w:t>1</w:t>
      </w:r>
      <w:r w:rsidRPr="00690D2E">
        <w:rPr>
          <w:sz w:val="24"/>
          <w:szCs w:val="24"/>
        </w:rPr>
        <w:t>m</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按交公便字［</w:t>
      </w:r>
      <w:r w:rsidRPr="00690D2E">
        <w:rPr>
          <w:sz w:val="24"/>
          <w:szCs w:val="24"/>
        </w:rPr>
        <w:t>2006</w:t>
      </w:r>
      <w:r>
        <w:rPr>
          <w:rFonts w:cs="宋体" w:hint="eastAsia"/>
          <w:sz w:val="24"/>
          <w:szCs w:val="24"/>
        </w:rPr>
        <w:t>］</w:t>
      </w:r>
      <w:r w:rsidRPr="00690D2E">
        <w:rPr>
          <w:sz w:val="24"/>
          <w:szCs w:val="24"/>
        </w:rPr>
        <w:t>162</w:t>
      </w:r>
      <w:r w:rsidRPr="00690D2E">
        <w:rPr>
          <w:rFonts w:cs="宋体" w:hint="eastAsia"/>
          <w:sz w:val="24"/>
          <w:szCs w:val="24"/>
        </w:rPr>
        <w:t>号文要求，将中央分隔带宽度的“最小值”统一修改为</w:t>
      </w:r>
      <w:r w:rsidRPr="00690D2E">
        <w:rPr>
          <w:sz w:val="24"/>
          <w:szCs w:val="24"/>
        </w:rPr>
        <w:t>1</w:t>
      </w:r>
      <w:r>
        <w:rPr>
          <w:sz w:val="24"/>
          <w:szCs w:val="24"/>
        </w:rPr>
        <w:t>.0</w:t>
      </w:r>
      <w:r w:rsidRPr="00690D2E">
        <w:rPr>
          <w:sz w:val="24"/>
          <w:szCs w:val="24"/>
        </w:rPr>
        <w:t>m</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sz w:val="24"/>
          <w:szCs w:val="24"/>
        </w:rPr>
        <w:t>6.3</w:t>
      </w:r>
      <w:r>
        <w:rPr>
          <w:sz w:val="24"/>
          <w:szCs w:val="24"/>
        </w:rPr>
        <w:t>.</w:t>
      </w:r>
      <w:r w:rsidRPr="00690D2E">
        <w:rPr>
          <w:sz w:val="24"/>
          <w:szCs w:val="24"/>
        </w:rPr>
        <w:t>2</w:t>
      </w:r>
      <w:r>
        <w:rPr>
          <w:sz w:val="24"/>
          <w:szCs w:val="24"/>
        </w:rPr>
        <w:t xml:space="preserve"> </w:t>
      </w:r>
      <w:r w:rsidRPr="00690D2E">
        <w:rPr>
          <w:rFonts w:cs="宋体" w:hint="eastAsia"/>
          <w:sz w:val="24"/>
          <w:szCs w:val="24"/>
        </w:rPr>
        <w:t>分离式路基间的最小间距</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高速公路、一级公路采用分离式路基时，两相邻路基边缘之间的距离在边远人烟稀少、土地荒漠地区宜采用大于</w:t>
      </w:r>
      <w:r w:rsidRPr="00690D2E">
        <w:rPr>
          <w:sz w:val="24"/>
          <w:szCs w:val="24"/>
        </w:rPr>
        <w:t>4.5m</w:t>
      </w:r>
      <w:r w:rsidRPr="00690D2E">
        <w:rPr>
          <w:rFonts w:cs="宋体" w:hint="eastAsia"/>
          <w:sz w:val="24"/>
          <w:szCs w:val="24"/>
        </w:rPr>
        <w:t>的宽中间带，宽中间带一般为</w:t>
      </w:r>
      <w:r w:rsidRPr="00690D2E">
        <w:rPr>
          <w:sz w:val="24"/>
          <w:szCs w:val="24"/>
        </w:rPr>
        <w:t>6</w:t>
      </w:r>
      <w:r>
        <w:rPr>
          <w:sz w:val="24"/>
          <w:szCs w:val="24"/>
        </w:rPr>
        <w:t xml:space="preserve"> ~ </w:t>
      </w:r>
      <w:r w:rsidRPr="00690D2E">
        <w:rPr>
          <w:sz w:val="24"/>
          <w:szCs w:val="24"/>
        </w:rPr>
        <w:t>15m</w:t>
      </w:r>
      <w:r w:rsidRPr="00690D2E">
        <w:rPr>
          <w:rFonts w:cs="宋体" w:hint="eastAsia"/>
          <w:sz w:val="24"/>
          <w:szCs w:val="24"/>
        </w:rPr>
        <w:t>。该宽中间带可随地形变化而改变宽度，不必等宽度。地面较为平坦的宽中间带范围内宜种植草皮，两侧车道亦不必等高，应与地形、景观相配合。中间带内采用</w:t>
      </w:r>
      <w:r w:rsidRPr="00690D2E">
        <w:rPr>
          <w:sz w:val="24"/>
          <w:szCs w:val="24"/>
        </w:rPr>
        <w:t>4:1</w:t>
      </w:r>
      <w:r>
        <w:rPr>
          <w:sz w:val="24"/>
          <w:szCs w:val="24"/>
        </w:rPr>
        <w:t xml:space="preserve"> ~ </w:t>
      </w:r>
      <w:r w:rsidRPr="00690D2E">
        <w:rPr>
          <w:sz w:val="24"/>
          <w:szCs w:val="24"/>
        </w:rPr>
        <w:t>6:1</w:t>
      </w:r>
      <w:r w:rsidRPr="00690D2E">
        <w:rPr>
          <w:rFonts w:cs="宋体" w:hint="eastAsia"/>
          <w:sz w:val="24"/>
          <w:szCs w:val="24"/>
        </w:rPr>
        <w:t>向中央倾斜的斜坡以利排水。各分离式路基的左侧应设置包括硬路肩与土路肩的左路肩。</w:t>
      </w:r>
    </w:p>
    <w:p w:rsidR="00226E8C" w:rsidRPr="00690D2E" w:rsidRDefault="00226E8C" w:rsidP="00226E8C">
      <w:pPr>
        <w:spacing w:line="360" w:lineRule="auto"/>
        <w:ind w:firstLineChars="200" w:firstLine="480"/>
        <w:rPr>
          <w:sz w:val="24"/>
          <w:szCs w:val="24"/>
        </w:rPr>
      </w:pPr>
      <w:r w:rsidRPr="00690D2E">
        <w:rPr>
          <w:sz w:val="24"/>
          <w:szCs w:val="24"/>
        </w:rPr>
        <w:lastRenderedPageBreak/>
        <w:t>6.3.3</w:t>
      </w:r>
      <w:r>
        <w:rPr>
          <w:sz w:val="24"/>
          <w:szCs w:val="24"/>
        </w:rPr>
        <w:t xml:space="preserve"> </w:t>
      </w:r>
      <w:r w:rsidRPr="00690D2E">
        <w:rPr>
          <w:rFonts w:cs="宋体" w:hint="eastAsia"/>
          <w:sz w:val="24"/>
          <w:szCs w:val="24"/>
        </w:rPr>
        <w:t>中央分隔带开口</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中央分隔带开口的设置是为了使车辆在必要时可通过开口到反方向车道行驶，以供维修、养护、应急抢险时使用。中央分隔带开口间距应视需要而定，本规范只规定最小间距应不小于</w:t>
      </w:r>
      <w:r>
        <w:rPr>
          <w:sz w:val="24"/>
          <w:szCs w:val="24"/>
        </w:rPr>
        <w:t>2</w:t>
      </w:r>
      <w:r w:rsidRPr="00690D2E">
        <w:rPr>
          <w:sz w:val="24"/>
          <w:szCs w:val="24"/>
        </w:rPr>
        <w:t>km</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开口处应设置活动护栏，严禁车辆</w:t>
      </w:r>
      <w:r w:rsidRPr="00690D2E">
        <w:rPr>
          <w:sz w:val="24"/>
          <w:szCs w:val="24"/>
        </w:rPr>
        <w:t>U</w:t>
      </w:r>
      <w:r w:rsidRPr="00690D2E">
        <w:rPr>
          <w:rFonts w:cs="宋体" w:hint="eastAsia"/>
          <w:sz w:val="24"/>
          <w:szCs w:val="24"/>
        </w:rPr>
        <w:t>形转弯（掉头）。</w:t>
      </w:r>
    </w:p>
    <w:p w:rsidR="00226E8C" w:rsidRPr="00690D2E" w:rsidRDefault="00226E8C" w:rsidP="00226E8C">
      <w:pPr>
        <w:spacing w:line="360" w:lineRule="auto"/>
        <w:ind w:firstLineChars="200" w:firstLine="480"/>
        <w:rPr>
          <w:sz w:val="24"/>
          <w:szCs w:val="24"/>
        </w:rPr>
      </w:pPr>
      <w:r w:rsidRPr="00690D2E">
        <w:rPr>
          <w:sz w:val="24"/>
          <w:szCs w:val="24"/>
        </w:rPr>
        <w:t>6.3.4</w:t>
      </w:r>
      <w:r>
        <w:rPr>
          <w:sz w:val="24"/>
          <w:szCs w:val="24"/>
        </w:rPr>
        <w:t xml:space="preserve"> </w:t>
      </w:r>
      <w:r w:rsidRPr="00690D2E">
        <w:rPr>
          <w:rFonts w:cs="宋体" w:hint="eastAsia"/>
          <w:sz w:val="24"/>
          <w:szCs w:val="24"/>
        </w:rPr>
        <w:t>分离式路基为供维修、养护、应急抢险之需，每隔适当距离应设置横向连接道。</w:t>
      </w:r>
    </w:p>
    <w:p w:rsidR="00226E8C" w:rsidRPr="00690D2E" w:rsidRDefault="00226E8C" w:rsidP="00226E8C">
      <w:pPr>
        <w:spacing w:line="360" w:lineRule="auto"/>
        <w:ind w:firstLineChars="200" w:firstLine="480"/>
        <w:rPr>
          <w:sz w:val="24"/>
          <w:szCs w:val="24"/>
        </w:rPr>
      </w:pPr>
      <w:r w:rsidRPr="00690D2E">
        <w:rPr>
          <w:sz w:val="24"/>
          <w:szCs w:val="24"/>
        </w:rPr>
        <w:t>6.4</w:t>
      </w:r>
      <w:r>
        <w:rPr>
          <w:sz w:val="24"/>
          <w:szCs w:val="24"/>
        </w:rPr>
        <w:t xml:space="preserve"> </w:t>
      </w:r>
      <w:r w:rsidRPr="00690D2E">
        <w:rPr>
          <w:rFonts w:cs="宋体" w:hint="eastAsia"/>
          <w:sz w:val="24"/>
          <w:szCs w:val="24"/>
        </w:rPr>
        <w:t>路肩</w:t>
      </w:r>
    </w:p>
    <w:p w:rsidR="00226E8C" w:rsidRPr="00690D2E" w:rsidRDefault="00226E8C" w:rsidP="00226E8C">
      <w:pPr>
        <w:spacing w:line="360" w:lineRule="auto"/>
        <w:ind w:firstLineChars="200" w:firstLine="480"/>
        <w:rPr>
          <w:sz w:val="24"/>
          <w:szCs w:val="24"/>
        </w:rPr>
      </w:pPr>
      <w:r w:rsidRPr="00690D2E">
        <w:rPr>
          <w:sz w:val="24"/>
          <w:szCs w:val="24"/>
        </w:rPr>
        <w:t>6.4.1</w:t>
      </w:r>
      <w:r>
        <w:rPr>
          <w:sz w:val="24"/>
          <w:szCs w:val="24"/>
        </w:rPr>
        <w:t xml:space="preserve"> </w:t>
      </w:r>
      <w:r w:rsidRPr="00690D2E">
        <w:rPr>
          <w:rFonts w:cs="宋体" w:hint="eastAsia"/>
          <w:sz w:val="24"/>
          <w:szCs w:val="24"/>
        </w:rPr>
        <w:t>各级公路的右侧路肩宽度</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l</w:t>
      </w:r>
      <w:r w:rsidRPr="00690D2E">
        <w:rPr>
          <w:rFonts w:cs="宋体" w:hint="eastAsia"/>
          <w:sz w:val="24"/>
          <w:szCs w:val="24"/>
        </w:rPr>
        <w:t>）设计速度为</w:t>
      </w:r>
      <w:r w:rsidRPr="00690D2E">
        <w:rPr>
          <w:sz w:val="24"/>
          <w:szCs w:val="24"/>
        </w:rPr>
        <w:t>120k</w:t>
      </w:r>
      <w:r>
        <w:rPr>
          <w:sz w:val="24"/>
          <w:szCs w:val="24"/>
        </w:rPr>
        <w:t>m/</w:t>
      </w:r>
      <w:r w:rsidRPr="00690D2E">
        <w:rPr>
          <w:sz w:val="24"/>
          <w:szCs w:val="24"/>
        </w:rPr>
        <w:t>h</w:t>
      </w:r>
      <w:r w:rsidRPr="00690D2E">
        <w:rPr>
          <w:rFonts w:cs="宋体" w:hint="eastAsia"/>
          <w:sz w:val="24"/>
          <w:szCs w:val="24"/>
        </w:rPr>
        <w:t>四车道高速公路的硬路肩宽度宜采用</w:t>
      </w:r>
      <w:r w:rsidRPr="00690D2E">
        <w:rPr>
          <w:sz w:val="24"/>
          <w:szCs w:val="24"/>
        </w:rPr>
        <w:t>3</w:t>
      </w:r>
      <w:r>
        <w:rPr>
          <w:sz w:val="24"/>
          <w:szCs w:val="24"/>
        </w:rPr>
        <w:t>.</w:t>
      </w:r>
      <w:r w:rsidRPr="00690D2E">
        <w:rPr>
          <w:sz w:val="24"/>
          <w:szCs w:val="24"/>
        </w:rPr>
        <w:t>50m</w:t>
      </w:r>
      <w:r w:rsidRPr="00690D2E">
        <w:rPr>
          <w:rFonts w:cs="宋体" w:hint="eastAsia"/>
          <w:sz w:val="24"/>
          <w:szCs w:val="24"/>
        </w:rPr>
        <w:t>；六车道、八车道高速公路的硬路肩宽度宜采用</w:t>
      </w:r>
      <w:r w:rsidRPr="00690D2E">
        <w:rPr>
          <w:sz w:val="24"/>
          <w:szCs w:val="24"/>
        </w:rPr>
        <w:t>3.</w:t>
      </w:r>
      <w:r>
        <w:rPr>
          <w:sz w:val="24"/>
          <w:szCs w:val="24"/>
        </w:rPr>
        <w:t>00</w:t>
      </w:r>
      <w:r w:rsidRPr="00690D2E">
        <w:rPr>
          <w:sz w:val="24"/>
          <w:szCs w:val="24"/>
        </w:rPr>
        <w:t>m</w:t>
      </w:r>
      <w:r w:rsidRPr="00690D2E">
        <w:rPr>
          <w:rFonts w:cs="宋体" w:hint="eastAsia"/>
          <w:sz w:val="24"/>
          <w:szCs w:val="24"/>
        </w:rPr>
        <w:t>，主要是考虑故障车辆临时停放在硬路肩上时，对六车道、八车道高速公路的相对影响较小，同时考虑到四车道高速公路路基宽度为</w:t>
      </w:r>
      <w:r w:rsidRPr="00690D2E">
        <w:rPr>
          <w:sz w:val="24"/>
          <w:szCs w:val="24"/>
        </w:rPr>
        <w:t>28.00m</w:t>
      </w:r>
      <w:r w:rsidRPr="00690D2E">
        <w:rPr>
          <w:rFonts w:cs="宋体" w:hint="eastAsia"/>
          <w:sz w:val="24"/>
          <w:szCs w:val="24"/>
        </w:rPr>
        <w:t>的延续性，故硬路肩保留了</w:t>
      </w:r>
      <w:r w:rsidRPr="00690D2E">
        <w:rPr>
          <w:sz w:val="24"/>
          <w:szCs w:val="24"/>
        </w:rPr>
        <w:t>3.50m</w:t>
      </w:r>
      <w:r w:rsidRPr="00690D2E">
        <w:rPr>
          <w:rFonts w:cs="宋体" w:hint="eastAsia"/>
          <w:sz w:val="24"/>
          <w:szCs w:val="24"/>
        </w:rPr>
        <w:t>的宽度。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结合本次修订的特点，规定设计速度为</w:t>
      </w:r>
      <w:r w:rsidRPr="00690D2E">
        <w:rPr>
          <w:sz w:val="24"/>
          <w:szCs w:val="24"/>
        </w:rPr>
        <w:t>100k</w:t>
      </w:r>
      <w:r>
        <w:rPr>
          <w:sz w:val="24"/>
          <w:szCs w:val="24"/>
        </w:rPr>
        <w:t>m/</w:t>
      </w:r>
      <w:r w:rsidRPr="00690D2E">
        <w:rPr>
          <w:sz w:val="24"/>
          <w:szCs w:val="24"/>
        </w:rPr>
        <w:t>h</w:t>
      </w:r>
      <w:r w:rsidRPr="00690D2E">
        <w:rPr>
          <w:rFonts w:cs="宋体" w:hint="eastAsia"/>
          <w:sz w:val="24"/>
          <w:szCs w:val="24"/>
        </w:rPr>
        <w:t>的高速公路和一级公路的硬路肩“一般值”为</w:t>
      </w:r>
      <w:r w:rsidRPr="00690D2E">
        <w:rPr>
          <w:sz w:val="24"/>
          <w:szCs w:val="24"/>
        </w:rPr>
        <w:t>3.</w:t>
      </w:r>
      <w:r>
        <w:rPr>
          <w:sz w:val="24"/>
          <w:szCs w:val="24"/>
        </w:rPr>
        <w:t>00</w:t>
      </w:r>
      <w:r w:rsidRPr="00690D2E">
        <w:rPr>
          <w:sz w:val="24"/>
          <w:szCs w:val="24"/>
        </w:rPr>
        <w:t>m,</w:t>
      </w:r>
      <w:r w:rsidRPr="00690D2E">
        <w:rPr>
          <w:rFonts w:cs="宋体" w:hint="eastAsia"/>
          <w:sz w:val="24"/>
          <w:szCs w:val="24"/>
        </w:rPr>
        <w:t>“最小值”为</w:t>
      </w:r>
      <w:r w:rsidRPr="00690D2E">
        <w:rPr>
          <w:sz w:val="24"/>
          <w:szCs w:val="24"/>
        </w:rPr>
        <w:t>2.50m</w:t>
      </w:r>
      <w:r w:rsidRPr="00690D2E">
        <w:rPr>
          <w:rFonts w:cs="宋体" w:hint="eastAsia"/>
          <w:sz w:val="24"/>
          <w:szCs w:val="24"/>
        </w:rPr>
        <w:t>；设计速度为</w:t>
      </w:r>
      <w:r w:rsidRPr="00690D2E">
        <w:rPr>
          <w:sz w:val="24"/>
          <w:szCs w:val="24"/>
        </w:rPr>
        <w:t>80k</w:t>
      </w:r>
      <w:r>
        <w:rPr>
          <w:sz w:val="24"/>
          <w:szCs w:val="24"/>
        </w:rPr>
        <w:t>m/</w:t>
      </w:r>
      <w:r w:rsidRPr="00690D2E">
        <w:rPr>
          <w:sz w:val="24"/>
          <w:szCs w:val="24"/>
        </w:rPr>
        <w:t>h</w:t>
      </w:r>
      <w:r w:rsidRPr="00690D2E">
        <w:rPr>
          <w:rFonts w:cs="宋体" w:hint="eastAsia"/>
          <w:sz w:val="24"/>
          <w:szCs w:val="24"/>
        </w:rPr>
        <w:t>的高速公路和一级公路的硬路肩宽度“一般值”为</w:t>
      </w:r>
      <w:r w:rsidRPr="00690D2E">
        <w:rPr>
          <w:sz w:val="24"/>
          <w:szCs w:val="24"/>
        </w:rPr>
        <w:t>2.50m,</w:t>
      </w:r>
      <w:r w:rsidRPr="00690D2E">
        <w:rPr>
          <w:rFonts w:cs="宋体" w:hint="eastAsia"/>
          <w:sz w:val="24"/>
          <w:szCs w:val="24"/>
        </w:rPr>
        <w:t>“最小值”为</w:t>
      </w:r>
      <w:r w:rsidRPr="00690D2E">
        <w:rPr>
          <w:sz w:val="24"/>
          <w:szCs w:val="24"/>
        </w:rPr>
        <w:t>1.50m</w:t>
      </w:r>
      <w:r w:rsidRPr="00690D2E">
        <w:rPr>
          <w:rFonts w:cs="宋体" w:hint="eastAsia"/>
          <w:sz w:val="24"/>
          <w:szCs w:val="24"/>
        </w:rPr>
        <w:t>；设计速度为</w:t>
      </w:r>
      <w:r w:rsidRPr="00690D2E">
        <w:rPr>
          <w:sz w:val="24"/>
          <w:szCs w:val="24"/>
        </w:rPr>
        <w:t>60km/h</w:t>
      </w:r>
      <w:r w:rsidRPr="00690D2E">
        <w:rPr>
          <w:rFonts w:cs="宋体" w:hint="eastAsia"/>
          <w:sz w:val="24"/>
          <w:szCs w:val="24"/>
        </w:rPr>
        <w:t>的一级公路的硬路肩为“一般值”</w:t>
      </w:r>
      <w:r w:rsidRPr="00690D2E">
        <w:rPr>
          <w:sz w:val="24"/>
          <w:szCs w:val="24"/>
        </w:rPr>
        <w:t>2.50m,</w:t>
      </w:r>
      <w:r w:rsidRPr="00690D2E">
        <w:rPr>
          <w:rFonts w:cs="宋体" w:hint="eastAsia"/>
          <w:sz w:val="24"/>
          <w:szCs w:val="24"/>
        </w:rPr>
        <w:t>“最小值”为</w:t>
      </w:r>
      <w:r w:rsidRPr="00690D2E">
        <w:rPr>
          <w:sz w:val="24"/>
          <w:szCs w:val="24"/>
        </w:rPr>
        <w:t>1.50m</w:t>
      </w:r>
      <w:r w:rsidRPr="00690D2E">
        <w:rPr>
          <w:rFonts w:cs="宋体" w:hint="eastAsia"/>
          <w:sz w:val="24"/>
          <w:szCs w:val="24"/>
        </w:rPr>
        <w:t>。这是既考虑行车安全的需要，也考虑确保必要的侧向净空，还考虑了节省工程造价的可能。</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2</w:t>
      </w:r>
      <w:r w:rsidRPr="00690D2E">
        <w:rPr>
          <w:rFonts w:cs="宋体" w:hint="eastAsia"/>
          <w:sz w:val="24"/>
          <w:szCs w:val="24"/>
        </w:rPr>
        <w:t>）鲜明的行车道外侧边缘线所起到的诱导作用，已被公认，并能提供一部分必要的侧向余宽，当汽车越出行车道时，能增进安全。因此，本规范还规定高速公路和一级公路，应在右侧硬路肩宽度内设右侧路缘带，其宽度为</w:t>
      </w:r>
      <w:r w:rsidRPr="00690D2E">
        <w:rPr>
          <w:sz w:val="24"/>
          <w:szCs w:val="24"/>
        </w:rPr>
        <w:t>0.50m</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3</w:t>
      </w:r>
      <w:r w:rsidRPr="00690D2E">
        <w:rPr>
          <w:rFonts w:cs="宋体" w:hint="eastAsia"/>
          <w:sz w:val="24"/>
          <w:szCs w:val="24"/>
        </w:rPr>
        <w:t>）二级公路非汽车交通量大的路段，土路肩可予以加固，既可充分地利用硬路肩和加固的土路肩通行非机动车辆，还可保证汽车行驶的通畅。</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4</w:t>
      </w:r>
      <w:r w:rsidRPr="00690D2E">
        <w:rPr>
          <w:rFonts w:cs="宋体" w:hint="eastAsia"/>
          <w:sz w:val="24"/>
          <w:szCs w:val="24"/>
        </w:rPr>
        <w:t>）二级公路、三级公路、四级公路在路肩上设置路上设施时，不得</w:t>
      </w:r>
      <w:r>
        <w:rPr>
          <w:rFonts w:cs="宋体" w:hint="eastAsia"/>
          <w:sz w:val="24"/>
          <w:szCs w:val="24"/>
        </w:rPr>
        <w:t>侵入</w:t>
      </w:r>
      <w:r w:rsidRPr="00690D2E">
        <w:rPr>
          <w:rFonts w:cs="宋体" w:hint="eastAsia"/>
          <w:sz w:val="24"/>
          <w:szCs w:val="24"/>
        </w:rPr>
        <w:t>公路建筑限界，必要时应加宽路基，增加设施所需的宽度，如设置护栏、挡土墙及其他直立构件等所需的宽度。</w:t>
      </w:r>
    </w:p>
    <w:p w:rsidR="00226E8C" w:rsidRPr="00690D2E" w:rsidRDefault="00226E8C" w:rsidP="00226E8C">
      <w:pPr>
        <w:spacing w:line="360" w:lineRule="auto"/>
        <w:ind w:firstLineChars="200" w:firstLine="480"/>
        <w:rPr>
          <w:sz w:val="24"/>
          <w:szCs w:val="24"/>
        </w:rPr>
      </w:pPr>
      <w:r w:rsidRPr="00690D2E">
        <w:rPr>
          <w:sz w:val="24"/>
          <w:szCs w:val="24"/>
        </w:rPr>
        <w:t>6.4.2</w:t>
      </w:r>
      <w:r>
        <w:rPr>
          <w:sz w:val="24"/>
          <w:szCs w:val="24"/>
        </w:rPr>
        <w:t xml:space="preserve"> </w:t>
      </w:r>
      <w:r w:rsidRPr="00690D2E">
        <w:rPr>
          <w:rFonts w:cs="宋体" w:hint="eastAsia"/>
          <w:sz w:val="24"/>
          <w:szCs w:val="24"/>
        </w:rPr>
        <w:t>左侧路肩</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高速公路、一级公路为分离式路基时，应设置左侧路肩，以保证车辆在行驶过程中所需的侧向余宽。左侧硬路肩，按设计速度规定</w:t>
      </w:r>
      <w:r w:rsidRPr="00690D2E">
        <w:rPr>
          <w:sz w:val="24"/>
          <w:szCs w:val="24"/>
        </w:rPr>
        <w:t>120k</w:t>
      </w:r>
      <w:r>
        <w:rPr>
          <w:sz w:val="24"/>
          <w:szCs w:val="24"/>
        </w:rPr>
        <w:t>m/</w:t>
      </w:r>
      <w:r w:rsidRPr="00690D2E">
        <w:rPr>
          <w:sz w:val="24"/>
          <w:szCs w:val="24"/>
        </w:rPr>
        <w:t>h</w:t>
      </w:r>
      <w:r w:rsidRPr="00690D2E">
        <w:rPr>
          <w:rFonts w:cs="宋体" w:hint="eastAsia"/>
          <w:sz w:val="24"/>
          <w:szCs w:val="24"/>
        </w:rPr>
        <w:t>时采用</w:t>
      </w:r>
      <w:r w:rsidRPr="00690D2E">
        <w:rPr>
          <w:sz w:val="24"/>
          <w:szCs w:val="24"/>
        </w:rPr>
        <w:t>1</w:t>
      </w:r>
      <w:r>
        <w:rPr>
          <w:sz w:val="24"/>
          <w:szCs w:val="24"/>
        </w:rPr>
        <w:t>.</w:t>
      </w:r>
      <w:r w:rsidRPr="00690D2E">
        <w:rPr>
          <w:sz w:val="24"/>
          <w:szCs w:val="24"/>
        </w:rPr>
        <w:t>25m</w:t>
      </w:r>
      <w:r>
        <w:rPr>
          <w:rFonts w:cs="宋体" w:hint="eastAsia"/>
          <w:sz w:val="24"/>
          <w:szCs w:val="24"/>
        </w:rPr>
        <w:t>，</w:t>
      </w:r>
      <w:r>
        <w:rPr>
          <w:sz w:val="24"/>
          <w:szCs w:val="24"/>
        </w:rPr>
        <w:lastRenderedPageBreak/>
        <w:t>100km/h</w:t>
      </w:r>
      <w:r w:rsidRPr="00690D2E">
        <w:rPr>
          <w:rFonts w:cs="宋体" w:hint="eastAsia"/>
          <w:sz w:val="24"/>
          <w:szCs w:val="24"/>
        </w:rPr>
        <w:t>采用</w:t>
      </w:r>
      <w:r w:rsidRPr="00690D2E">
        <w:rPr>
          <w:sz w:val="24"/>
          <w:szCs w:val="24"/>
        </w:rPr>
        <w:t>l.00m</w:t>
      </w:r>
      <w:r w:rsidRPr="00690D2E">
        <w:rPr>
          <w:rFonts w:cs="宋体" w:hint="eastAsia"/>
          <w:sz w:val="24"/>
          <w:szCs w:val="24"/>
        </w:rPr>
        <w:t>，等于或小于</w:t>
      </w:r>
      <w:r>
        <w:rPr>
          <w:sz w:val="24"/>
          <w:szCs w:val="24"/>
        </w:rPr>
        <w:t>80</w:t>
      </w:r>
      <w:r w:rsidRPr="00690D2E">
        <w:rPr>
          <w:sz w:val="24"/>
          <w:szCs w:val="24"/>
        </w:rPr>
        <w:t>km/h</w:t>
      </w:r>
      <w:r w:rsidRPr="00690D2E">
        <w:rPr>
          <w:rFonts w:cs="宋体" w:hint="eastAsia"/>
          <w:sz w:val="24"/>
          <w:szCs w:val="24"/>
        </w:rPr>
        <w:t>时采用</w:t>
      </w:r>
      <w:r w:rsidRPr="00690D2E">
        <w:rPr>
          <w:sz w:val="24"/>
          <w:szCs w:val="24"/>
        </w:rPr>
        <w:t>0.75m</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分离式路基的土路肩，设计速度等于或大于</w:t>
      </w:r>
      <w:r w:rsidRPr="00690D2E">
        <w:rPr>
          <w:sz w:val="24"/>
          <w:szCs w:val="24"/>
        </w:rPr>
        <w:t>80km/h</w:t>
      </w:r>
      <w:r w:rsidRPr="00690D2E">
        <w:rPr>
          <w:rFonts w:cs="宋体" w:hint="eastAsia"/>
          <w:sz w:val="24"/>
          <w:szCs w:val="24"/>
        </w:rPr>
        <w:t>时，土路肩宽度采用</w:t>
      </w:r>
      <w:r w:rsidRPr="00690D2E">
        <w:rPr>
          <w:sz w:val="24"/>
          <w:szCs w:val="24"/>
        </w:rPr>
        <w:t>0</w:t>
      </w:r>
      <w:r>
        <w:rPr>
          <w:sz w:val="24"/>
          <w:szCs w:val="24"/>
        </w:rPr>
        <w:t>.</w:t>
      </w:r>
      <w:r w:rsidRPr="00690D2E">
        <w:rPr>
          <w:sz w:val="24"/>
          <w:szCs w:val="24"/>
        </w:rPr>
        <w:t>75m</w:t>
      </w:r>
      <w:r w:rsidRPr="00690D2E">
        <w:rPr>
          <w:rFonts w:cs="宋体" w:hint="eastAsia"/>
          <w:sz w:val="24"/>
          <w:szCs w:val="24"/>
        </w:rPr>
        <w:t>；设计速度小于</w:t>
      </w:r>
      <w:r w:rsidRPr="00690D2E">
        <w:rPr>
          <w:sz w:val="24"/>
          <w:szCs w:val="24"/>
        </w:rPr>
        <w:t>80km</w:t>
      </w:r>
      <w:r>
        <w:rPr>
          <w:sz w:val="24"/>
          <w:szCs w:val="24"/>
        </w:rPr>
        <w:t>/</w:t>
      </w:r>
      <w:r w:rsidRPr="00690D2E">
        <w:rPr>
          <w:sz w:val="24"/>
          <w:szCs w:val="24"/>
        </w:rPr>
        <w:t>h</w:t>
      </w:r>
      <w:r w:rsidRPr="00690D2E">
        <w:rPr>
          <w:rFonts w:cs="宋体" w:hint="eastAsia"/>
          <w:sz w:val="24"/>
          <w:szCs w:val="24"/>
        </w:rPr>
        <w:t>时，土路肩宽度采用</w:t>
      </w:r>
      <w:r w:rsidRPr="00690D2E">
        <w:rPr>
          <w:sz w:val="24"/>
          <w:szCs w:val="24"/>
        </w:rPr>
        <w:t>0</w:t>
      </w:r>
      <w:r>
        <w:rPr>
          <w:sz w:val="24"/>
          <w:szCs w:val="24"/>
        </w:rPr>
        <w:t>.</w:t>
      </w:r>
      <w:r w:rsidRPr="00690D2E">
        <w:rPr>
          <w:sz w:val="24"/>
          <w:szCs w:val="24"/>
        </w:rPr>
        <w:t>50m</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路缘带是路肩的一部分并与行车道紧接，其作用为诱导视线、支撑路面并作为侧向余宽的一部分，以保证充分发挥行车道功能。路缘带的宽度应尽量避免变化而保持一定宽度。当为分离式路基时，应在左侧硬路肩内紧靠行车道设置左侧路缘带，其宽度为</w:t>
      </w:r>
      <w:r>
        <w:rPr>
          <w:sz w:val="24"/>
          <w:szCs w:val="24"/>
        </w:rPr>
        <w:t>0.</w:t>
      </w:r>
      <w:r w:rsidRPr="00690D2E">
        <w:rPr>
          <w:sz w:val="24"/>
          <w:szCs w:val="24"/>
        </w:rPr>
        <w:t>50m</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sz w:val="24"/>
          <w:szCs w:val="24"/>
        </w:rPr>
        <w:t>6.4.3</w:t>
      </w:r>
      <w:r>
        <w:rPr>
          <w:sz w:val="24"/>
          <w:szCs w:val="24"/>
        </w:rPr>
        <w:t xml:space="preserve"> </w:t>
      </w:r>
      <w:r w:rsidRPr="00690D2E">
        <w:rPr>
          <w:rFonts w:cs="宋体" w:hint="eastAsia"/>
          <w:sz w:val="24"/>
          <w:szCs w:val="24"/>
        </w:rPr>
        <w:t>紧急停车带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高速公路、一级公路，当右侧硬路肩的宽度小于</w:t>
      </w:r>
      <w:r w:rsidRPr="00690D2E">
        <w:rPr>
          <w:sz w:val="24"/>
          <w:szCs w:val="24"/>
        </w:rPr>
        <w:t>2.50m</w:t>
      </w:r>
      <w:r w:rsidRPr="00690D2E">
        <w:rPr>
          <w:rFonts w:cs="宋体" w:hint="eastAsia"/>
          <w:sz w:val="24"/>
          <w:szCs w:val="24"/>
        </w:rPr>
        <w:t>时，为使发生故障的车辆因避让其他车辆能尽快离开车道，应设置紧急停车带。二级公路，认为有需要的段落，也可设置紧急停车带。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紧急停车带的间距，必须考虑故障车辆可能行驶的距离和人力可能推动的距离。结合国内经验，出现故障较多的是轮胎出问题，另一类故障是发动机的问题，车辆滑行距离与行车速度的</w:t>
      </w:r>
      <w:r w:rsidRPr="00690D2E">
        <w:rPr>
          <w:sz w:val="24"/>
          <w:szCs w:val="24"/>
        </w:rPr>
        <w:t>2</w:t>
      </w:r>
      <w:r w:rsidRPr="00690D2E">
        <w:rPr>
          <w:rFonts w:cs="宋体" w:hint="eastAsia"/>
          <w:sz w:val="24"/>
          <w:szCs w:val="24"/>
        </w:rPr>
        <w:t>次方成正比，车速越高滑行距离越长，一般考虑</w:t>
      </w:r>
      <w:r w:rsidRPr="00690D2E">
        <w:rPr>
          <w:sz w:val="24"/>
          <w:szCs w:val="24"/>
        </w:rPr>
        <w:t>200</w:t>
      </w:r>
      <w:r>
        <w:rPr>
          <w:sz w:val="24"/>
          <w:szCs w:val="24"/>
        </w:rPr>
        <w:t xml:space="preserve"> ~ </w:t>
      </w:r>
      <w:r w:rsidRPr="00690D2E">
        <w:rPr>
          <w:sz w:val="24"/>
          <w:szCs w:val="24"/>
        </w:rPr>
        <w:t>300m</w:t>
      </w:r>
      <w:r w:rsidRPr="00690D2E">
        <w:rPr>
          <w:rFonts w:cs="宋体" w:hint="eastAsia"/>
          <w:sz w:val="24"/>
          <w:szCs w:val="24"/>
        </w:rPr>
        <w:t>的滑行距离。故障车辆用人力推动时，小客车在水平路段上，</w:t>
      </w:r>
      <w:r w:rsidRPr="00690D2E">
        <w:rPr>
          <w:sz w:val="24"/>
          <w:szCs w:val="24"/>
        </w:rPr>
        <w:t>1</w:t>
      </w:r>
      <w:r w:rsidRPr="00690D2E">
        <w:rPr>
          <w:rFonts w:cs="宋体" w:hint="eastAsia"/>
          <w:sz w:val="24"/>
          <w:szCs w:val="24"/>
        </w:rPr>
        <w:t>人可以连续推动</w:t>
      </w:r>
      <w:r w:rsidRPr="00690D2E">
        <w:rPr>
          <w:sz w:val="24"/>
          <w:szCs w:val="24"/>
        </w:rPr>
        <w:t>20</w:t>
      </w:r>
      <w:r>
        <w:rPr>
          <w:sz w:val="24"/>
          <w:szCs w:val="24"/>
        </w:rPr>
        <w:t>0</w:t>
      </w:r>
      <w:r w:rsidRPr="00690D2E">
        <w:rPr>
          <w:sz w:val="24"/>
          <w:szCs w:val="24"/>
        </w:rPr>
        <w:t>m</w:t>
      </w:r>
      <w:r w:rsidRPr="00690D2E">
        <w:rPr>
          <w:rFonts w:cs="宋体" w:hint="eastAsia"/>
          <w:sz w:val="24"/>
          <w:szCs w:val="24"/>
        </w:rPr>
        <w:t>，尽力推动能达到</w:t>
      </w:r>
      <w:r w:rsidRPr="00690D2E">
        <w:rPr>
          <w:sz w:val="24"/>
          <w:szCs w:val="24"/>
        </w:rPr>
        <w:t>500m</w:t>
      </w:r>
      <w:r w:rsidRPr="00690D2E">
        <w:rPr>
          <w:rFonts w:cs="宋体" w:hint="eastAsia"/>
          <w:sz w:val="24"/>
          <w:szCs w:val="24"/>
        </w:rPr>
        <w:t>左右。大型车辆至少需要</w:t>
      </w:r>
      <w:r w:rsidRPr="00690D2E">
        <w:rPr>
          <w:sz w:val="24"/>
          <w:szCs w:val="24"/>
        </w:rPr>
        <w:t>3</w:t>
      </w:r>
      <w:r>
        <w:rPr>
          <w:sz w:val="24"/>
          <w:szCs w:val="24"/>
        </w:rPr>
        <w:t xml:space="preserve"> ~ </w:t>
      </w:r>
      <w:r w:rsidRPr="00690D2E">
        <w:rPr>
          <w:sz w:val="24"/>
          <w:szCs w:val="24"/>
        </w:rPr>
        <w:t>4</w:t>
      </w:r>
      <w:r w:rsidRPr="00690D2E">
        <w:rPr>
          <w:rFonts w:cs="宋体" w:hint="eastAsia"/>
          <w:sz w:val="24"/>
          <w:szCs w:val="24"/>
        </w:rPr>
        <w:t>人方可推动，其可能推行的距离也没有小型车长。</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按交公便字</w:t>
      </w:r>
      <w:r>
        <w:rPr>
          <w:sz w:val="24"/>
          <w:szCs w:val="24"/>
        </w:rPr>
        <w:t>[</w:t>
      </w:r>
      <w:r w:rsidRPr="00690D2E">
        <w:rPr>
          <w:sz w:val="24"/>
          <w:szCs w:val="24"/>
        </w:rPr>
        <w:t>2006</w:t>
      </w:r>
      <w:r>
        <w:rPr>
          <w:sz w:val="24"/>
          <w:szCs w:val="24"/>
        </w:rPr>
        <w:t>]</w:t>
      </w:r>
      <w:r w:rsidRPr="00690D2E">
        <w:rPr>
          <w:sz w:val="24"/>
          <w:szCs w:val="24"/>
        </w:rPr>
        <w:t>162</w:t>
      </w:r>
      <w:r w:rsidRPr="00690D2E">
        <w:rPr>
          <w:rFonts w:cs="宋体" w:hint="eastAsia"/>
          <w:sz w:val="24"/>
          <w:szCs w:val="24"/>
        </w:rPr>
        <w:t>号文对现规定的紧急停车带间距规模偏小的意见，对紧急停车带的设置间距、宽度及其过渡段的长度作了相应的调整。</w:t>
      </w:r>
    </w:p>
    <w:p w:rsidR="00226E8C" w:rsidRPr="00690D2E" w:rsidRDefault="00226E8C" w:rsidP="00226E8C">
      <w:pPr>
        <w:spacing w:line="360" w:lineRule="auto"/>
        <w:ind w:firstLineChars="200" w:firstLine="480"/>
        <w:rPr>
          <w:sz w:val="24"/>
          <w:szCs w:val="24"/>
        </w:rPr>
      </w:pPr>
      <w:r w:rsidRPr="00690D2E">
        <w:rPr>
          <w:sz w:val="24"/>
          <w:szCs w:val="24"/>
        </w:rPr>
        <w:t>6.5</w:t>
      </w:r>
      <w:r>
        <w:rPr>
          <w:sz w:val="24"/>
          <w:szCs w:val="24"/>
        </w:rPr>
        <w:t xml:space="preserve"> </w:t>
      </w:r>
      <w:r w:rsidRPr="00690D2E">
        <w:rPr>
          <w:rFonts w:cs="宋体" w:hint="eastAsia"/>
          <w:sz w:val="24"/>
          <w:szCs w:val="24"/>
        </w:rPr>
        <w:t>路拱坡度</w:t>
      </w:r>
    </w:p>
    <w:p w:rsidR="00226E8C" w:rsidRPr="00690D2E" w:rsidRDefault="00226E8C" w:rsidP="00226E8C">
      <w:pPr>
        <w:spacing w:line="360" w:lineRule="auto"/>
        <w:ind w:firstLineChars="200" w:firstLine="480"/>
        <w:rPr>
          <w:sz w:val="24"/>
          <w:szCs w:val="24"/>
        </w:rPr>
      </w:pPr>
      <w:r w:rsidRPr="00690D2E">
        <w:rPr>
          <w:sz w:val="24"/>
          <w:szCs w:val="24"/>
        </w:rPr>
        <w:t>6.5.1</w:t>
      </w:r>
      <w:r>
        <w:rPr>
          <w:sz w:val="24"/>
          <w:szCs w:val="24"/>
        </w:rPr>
        <w:t xml:space="preserve"> </w:t>
      </w:r>
      <w:r w:rsidRPr="00690D2E">
        <w:rPr>
          <w:rFonts w:cs="宋体" w:hint="eastAsia"/>
          <w:sz w:val="24"/>
          <w:szCs w:val="24"/>
        </w:rPr>
        <w:t>无中间带公路的路拱一般多采用双向坡面，由中央向两侧倾斜。有中间带公路的路拱一般采用自中央分隔带两侧边缘向路基两侧边缘倾斜的路拱。</w:t>
      </w:r>
    </w:p>
    <w:p w:rsidR="00226E8C" w:rsidRPr="00690D2E" w:rsidRDefault="00226E8C" w:rsidP="00226E8C">
      <w:pPr>
        <w:spacing w:line="360" w:lineRule="auto"/>
        <w:ind w:firstLineChars="200" w:firstLine="480"/>
        <w:rPr>
          <w:sz w:val="24"/>
          <w:szCs w:val="24"/>
        </w:rPr>
      </w:pPr>
      <w:r w:rsidRPr="00690D2E">
        <w:rPr>
          <w:sz w:val="24"/>
          <w:szCs w:val="24"/>
        </w:rPr>
        <w:t>6.5.2</w:t>
      </w:r>
      <w:r>
        <w:rPr>
          <w:sz w:val="24"/>
          <w:szCs w:val="24"/>
        </w:rPr>
        <w:t xml:space="preserve"> </w:t>
      </w:r>
      <w:r w:rsidRPr="00690D2E">
        <w:rPr>
          <w:rFonts w:cs="宋体" w:hint="eastAsia"/>
          <w:sz w:val="24"/>
          <w:szCs w:val="24"/>
        </w:rPr>
        <w:t>分离式路基，每一侧车道可设置双向路拱，以利及时排除路面水，当路面宽度不宽时亦可采用单向的向路基外侧倾斜的路拱。具有分隔带的路基上，通常采用向路基外侧倾斜的单向坡度，这种单向坡度的车道对驾驶者来说更为舒适，因为车辆在变换车道时均倾向于同一方向行驶。在积雪和有冻融地区，分隔带两侧的车道也可各自设置路拱，采用双向排水。</w:t>
      </w:r>
    </w:p>
    <w:p w:rsidR="00226E8C" w:rsidRDefault="00226E8C" w:rsidP="00226E8C">
      <w:pPr>
        <w:spacing w:line="360" w:lineRule="auto"/>
        <w:ind w:firstLineChars="200" w:firstLine="480"/>
        <w:rPr>
          <w:sz w:val="24"/>
          <w:szCs w:val="24"/>
        </w:rPr>
      </w:pPr>
      <w:r w:rsidRPr="00690D2E">
        <w:rPr>
          <w:sz w:val="24"/>
          <w:szCs w:val="24"/>
        </w:rPr>
        <w:t>6</w:t>
      </w:r>
      <w:r>
        <w:rPr>
          <w:sz w:val="24"/>
          <w:szCs w:val="24"/>
        </w:rPr>
        <w:t>.</w:t>
      </w:r>
      <w:r w:rsidRPr="00690D2E">
        <w:rPr>
          <w:sz w:val="24"/>
          <w:szCs w:val="24"/>
        </w:rPr>
        <w:t>5</w:t>
      </w:r>
      <w:r>
        <w:rPr>
          <w:sz w:val="24"/>
          <w:szCs w:val="24"/>
        </w:rPr>
        <w:t>.</w:t>
      </w:r>
      <w:r w:rsidRPr="00690D2E">
        <w:rPr>
          <w:sz w:val="24"/>
          <w:szCs w:val="24"/>
        </w:rPr>
        <w:t>3</w:t>
      </w:r>
      <w:r>
        <w:rPr>
          <w:sz w:val="24"/>
          <w:szCs w:val="24"/>
        </w:rPr>
        <w:t xml:space="preserve"> </w:t>
      </w:r>
      <w:r w:rsidRPr="00690D2E">
        <w:rPr>
          <w:rFonts w:cs="宋体" w:hint="eastAsia"/>
          <w:sz w:val="24"/>
          <w:szCs w:val="24"/>
        </w:rPr>
        <w:t>六车道、八车道高速公路、一级公路的超高过渡段中出现宽而平缓的路面时，可根据实际情况在短段落内设置两个路拱，如图</w:t>
      </w:r>
      <w:r w:rsidRPr="00690D2E">
        <w:rPr>
          <w:sz w:val="24"/>
          <w:szCs w:val="24"/>
        </w:rPr>
        <w:t>6</w:t>
      </w:r>
      <w:r>
        <w:rPr>
          <w:sz w:val="24"/>
          <w:szCs w:val="24"/>
        </w:rPr>
        <w:t xml:space="preserve"> - </w:t>
      </w:r>
      <w:r w:rsidRPr="00690D2E">
        <w:rPr>
          <w:sz w:val="24"/>
          <w:szCs w:val="24"/>
        </w:rPr>
        <w:t>1</w:t>
      </w:r>
      <w:r w:rsidRPr="00690D2E">
        <w:rPr>
          <w:rFonts w:cs="宋体" w:hint="eastAsia"/>
          <w:sz w:val="24"/>
          <w:szCs w:val="24"/>
        </w:rPr>
        <w:t>所示。</w:t>
      </w:r>
    </w:p>
    <w:p w:rsidR="00E558DA" w:rsidRDefault="00226E8C" w:rsidP="00E558DA">
      <w:pPr>
        <w:jc w:val="center"/>
        <w:rPr>
          <w:sz w:val="24"/>
          <w:szCs w:val="24"/>
        </w:rPr>
      </w:pPr>
      <w:r>
        <w:rPr>
          <w:sz w:val="24"/>
          <w:szCs w:val="24"/>
        </w:rPr>
        <w:br w:type="page"/>
      </w:r>
      <w:r w:rsidR="0088130B">
        <w:rPr>
          <w:noProof/>
          <w:sz w:val="24"/>
          <w:szCs w:val="24"/>
        </w:rPr>
        <w:lastRenderedPageBreak/>
        <w:drawing>
          <wp:inline distT="0" distB="0" distL="0" distR="0">
            <wp:extent cx="4730750" cy="1471295"/>
            <wp:effectExtent l="1905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4730750" cy="1471295"/>
                    </a:xfrm>
                    <a:prstGeom prst="rect">
                      <a:avLst/>
                    </a:prstGeom>
                    <a:noFill/>
                    <a:ln w="9525">
                      <a:noFill/>
                      <a:miter lim="800000"/>
                      <a:headEnd/>
                      <a:tailEnd/>
                    </a:ln>
                  </pic:spPr>
                </pic:pic>
              </a:graphicData>
            </a:graphic>
          </wp:inline>
        </w:drawing>
      </w:r>
    </w:p>
    <w:p w:rsidR="00E558DA" w:rsidRDefault="0088130B" w:rsidP="00E558DA">
      <w:pPr>
        <w:jc w:val="center"/>
        <w:rPr>
          <w:sz w:val="24"/>
          <w:szCs w:val="24"/>
        </w:rPr>
      </w:pPr>
      <w:r>
        <w:rPr>
          <w:noProof/>
          <w:sz w:val="24"/>
          <w:szCs w:val="24"/>
        </w:rPr>
        <w:drawing>
          <wp:inline distT="0" distB="0" distL="0" distR="0">
            <wp:extent cx="4870450" cy="1649730"/>
            <wp:effectExtent l="19050" t="0" r="635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4870450" cy="1649730"/>
                    </a:xfrm>
                    <a:prstGeom prst="rect">
                      <a:avLst/>
                    </a:prstGeom>
                    <a:noFill/>
                    <a:ln w="9525">
                      <a:noFill/>
                      <a:miter lim="800000"/>
                      <a:headEnd/>
                      <a:tailEnd/>
                    </a:ln>
                  </pic:spPr>
                </pic:pic>
              </a:graphicData>
            </a:graphic>
          </wp:inline>
        </w:drawing>
      </w:r>
    </w:p>
    <w:p w:rsidR="00E558DA" w:rsidRDefault="0088130B" w:rsidP="00E558DA">
      <w:pPr>
        <w:jc w:val="center"/>
        <w:rPr>
          <w:sz w:val="24"/>
          <w:szCs w:val="24"/>
        </w:rPr>
      </w:pPr>
      <w:r>
        <w:rPr>
          <w:noProof/>
          <w:sz w:val="24"/>
          <w:szCs w:val="24"/>
        </w:rPr>
        <w:drawing>
          <wp:inline distT="0" distB="0" distL="0" distR="0">
            <wp:extent cx="5267960" cy="4194175"/>
            <wp:effectExtent l="19050" t="0" r="889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5267960" cy="4194175"/>
                    </a:xfrm>
                    <a:prstGeom prst="rect">
                      <a:avLst/>
                    </a:prstGeom>
                    <a:noFill/>
                    <a:ln w="9525">
                      <a:noFill/>
                      <a:miter lim="800000"/>
                      <a:headEnd/>
                      <a:tailEnd/>
                    </a:ln>
                  </pic:spPr>
                </pic:pic>
              </a:graphicData>
            </a:graphic>
          </wp:inline>
        </w:drawing>
      </w:r>
    </w:p>
    <w:p w:rsidR="00226E8C" w:rsidRPr="00E558DA" w:rsidRDefault="00226E8C" w:rsidP="00E558DA">
      <w:pPr>
        <w:jc w:val="center"/>
      </w:pPr>
      <w:r w:rsidRPr="00E558DA">
        <w:rPr>
          <w:rFonts w:cs="宋体" w:hint="eastAsia"/>
        </w:rPr>
        <w:t>图</w:t>
      </w:r>
      <w:r w:rsidRPr="00E558DA">
        <w:t>6 - 1</w:t>
      </w:r>
      <w:r w:rsidRPr="00E558DA">
        <w:rPr>
          <w:rFonts w:cs="宋体" w:hint="eastAsia"/>
        </w:rPr>
        <w:t>双路拱线</w:t>
      </w:r>
    </w:p>
    <w:p w:rsidR="00226E8C" w:rsidRDefault="00226E8C" w:rsidP="00226E8C">
      <w:pPr>
        <w:spacing w:line="360" w:lineRule="auto"/>
        <w:ind w:firstLineChars="200" w:firstLine="480"/>
        <w:rPr>
          <w:sz w:val="24"/>
          <w:szCs w:val="24"/>
        </w:rPr>
      </w:pPr>
    </w:p>
    <w:p w:rsidR="00226E8C" w:rsidRPr="00690D2E" w:rsidRDefault="00226E8C" w:rsidP="00226E8C">
      <w:pPr>
        <w:spacing w:line="360" w:lineRule="auto"/>
        <w:ind w:firstLineChars="200" w:firstLine="480"/>
        <w:rPr>
          <w:sz w:val="24"/>
          <w:szCs w:val="24"/>
        </w:rPr>
      </w:pPr>
      <w:r w:rsidRPr="00690D2E">
        <w:rPr>
          <w:sz w:val="24"/>
          <w:szCs w:val="24"/>
        </w:rPr>
        <w:t>6.5.4</w:t>
      </w:r>
      <w:r>
        <w:rPr>
          <w:sz w:val="24"/>
          <w:szCs w:val="24"/>
        </w:rPr>
        <w:t xml:space="preserve"> </w:t>
      </w:r>
      <w:r w:rsidRPr="00690D2E">
        <w:rPr>
          <w:rFonts w:cs="宋体" w:hint="eastAsia"/>
          <w:sz w:val="24"/>
          <w:szCs w:val="24"/>
        </w:rPr>
        <w:t>二、三、四级公路应采用双向路拱坡度。路拱坡度可根据路面类型和当地自然条件确定。在一般情况下，干旱地区可采用低值，多雨地区宜采用高值；</w:t>
      </w:r>
      <w:r w:rsidRPr="00690D2E">
        <w:rPr>
          <w:rFonts w:cs="宋体" w:hint="eastAsia"/>
          <w:sz w:val="24"/>
          <w:szCs w:val="24"/>
        </w:rPr>
        <w:lastRenderedPageBreak/>
        <w:t>位于严重强度降雨地区，路拱坡度还可适当增大或采用更有利于排水的路拱型式。</w:t>
      </w:r>
    </w:p>
    <w:p w:rsidR="00226E8C" w:rsidRPr="00690D2E" w:rsidRDefault="00226E8C" w:rsidP="00226E8C">
      <w:pPr>
        <w:spacing w:line="360" w:lineRule="auto"/>
        <w:ind w:firstLineChars="200" w:firstLine="480"/>
        <w:rPr>
          <w:sz w:val="24"/>
          <w:szCs w:val="24"/>
        </w:rPr>
      </w:pPr>
      <w:r w:rsidRPr="00690D2E">
        <w:rPr>
          <w:sz w:val="24"/>
          <w:szCs w:val="24"/>
        </w:rPr>
        <w:t>6.5.5</w:t>
      </w:r>
      <w:r>
        <w:rPr>
          <w:sz w:val="24"/>
          <w:szCs w:val="24"/>
        </w:rPr>
        <w:t xml:space="preserve"> </w:t>
      </w:r>
      <w:r w:rsidRPr="00690D2E">
        <w:rPr>
          <w:rFonts w:cs="宋体" w:hint="eastAsia"/>
          <w:sz w:val="24"/>
          <w:szCs w:val="24"/>
        </w:rPr>
        <w:t>硬路肩、土路肩的横坡</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本次修订对硬路肩横坡的方向及其横坡值作了修改，即：当曲线超高小于或等于</w:t>
      </w:r>
      <w:r w:rsidRPr="00690D2E">
        <w:rPr>
          <w:sz w:val="24"/>
          <w:szCs w:val="24"/>
        </w:rPr>
        <w:t>5%</w:t>
      </w:r>
      <w:r w:rsidRPr="00690D2E">
        <w:rPr>
          <w:rFonts w:cs="宋体" w:hint="eastAsia"/>
          <w:sz w:val="24"/>
          <w:szCs w:val="24"/>
        </w:rPr>
        <w:t>时，采用与邻近路面相同的横坡值，以利于施工；当曲线超高大于</w:t>
      </w:r>
      <w:r w:rsidRPr="00690D2E">
        <w:rPr>
          <w:sz w:val="24"/>
          <w:szCs w:val="24"/>
        </w:rPr>
        <w:t>5</w:t>
      </w:r>
      <w:r>
        <w:rPr>
          <w:sz w:val="24"/>
          <w:szCs w:val="24"/>
        </w:rPr>
        <w:t>%</w:t>
      </w:r>
      <w:r w:rsidRPr="00690D2E">
        <w:rPr>
          <w:rFonts w:cs="宋体" w:hint="eastAsia"/>
          <w:sz w:val="24"/>
          <w:szCs w:val="24"/>
        </w:rPr>
        <w:t>时，硬路肩横坡值应不大于</w:t>
      </w:r>
      <w:r w:rsidRPr="00690D2E">
        <w:rPr>
          <w:sz w:val="24"/>
          <w:szCs w:val="24"/>
        </w:rPr>
        <w:t>5%</w:t>
      </w:r>
      <w:r w:rsidRPr="00690D2E">
        <w:rPr>
          <w:rFonts w:cs="宋体" w:hint="eastAsia"/>
          <w:sz w:val="24"/>
          <w:szCs w:val="24"/>
        </w:rPr>
        <w:t>，这是考虑载重车在横坡值较大的硬路肩上停靠易失稳。在这种情况下，路肩的超高渐变与路面相同，旋转宽度加大到路肩全宽；对公路纵坡平缓且采用集中排水而设拦水带时，硬路肩的横坡值宜采用</w:t>
      </w:r>
      <w:r w:rsidRPr="00690D2E">
        <w:rPr>
          <w:sz w:val="24"/>
          <w:szCs w:val="24"/>
        </w:rPr>
        <w:t>3</w:t>
      </w:r>
      <w:r>
        <w:rPr>
          <w:sz w:val="24"/>
          <w:szCs w:val="24"/>
        </w:rPr>
        <w:t xml:space="preserve">% ~ </w:t>
      </w:r>
      <w:r w:rsidRPr="00690D2E">
        <w:rPr>
          <w:sz w:val="24"/>
          <w:szCs w:val="24"/>
        </w:rPr>
        <w:t>4%</w:t>
      </w:r>
      <w:r w:rsidRPr="00690D2E">
        <w:rPr>
          <w:rFonts w:cs="宋体" w:hint="eastAsia"/>
          <w:sz w:val="24"/>
          <w:szCs w:val="24"/>
        </w:rPr>
        <w:t>；并要求平坡区段或直线向曲线过渡段的硬路肩横坡值，其过渡的渐变率应控制在小于</w:t>
      </w:r>
      <w:r w:rsidRPr="00690D2E">
        <w:rPr>
          <w:sz w:val="24"/>
          <w:szCs w:val="24"/>
        </w:rPr>
        <w:t>1/l50</w:t>
      </w:r>
      <w:r w:rsidRPr="00690D2E">
        <w:rPr>
          <w:rFonts w:cs="宋体" w:hint="eastAsia"/>
          <w:sz w:val="24"/>
          <w:szCs w:val="24"/>
        </w:rPr>
        <w:t>、大于</w:t>
      </w:r>
      <w:r w:rsidRPr="00690D2E">
        <w:rPr>
          <w:sz w:val="24"/>
          <w:szCs w:val="24"/>
        </w:rPr>
        <w:t>1/330</w:t>
      </w:r>
      <w:r w:rsidRPr="00690D2E">
        <w:rPr>
          <w:rFonts w:cs="宋体" w:hint="eastAsia"/>
          <w:sz w:val="24"/>
          <w:szCs w:val="24"/>
        </w:rPr>
        <w:t>之间，即渐变段的坡度在</w:t>
      </w:r>
      <w:r w:rsidRPr="00690D2E">
        <w:rPr>
          <w:sz w:val="24"/>
          <w:szCs w:val="24"/>
        </w:rPr>
        <w:t>0.3</w:t>
      </w:r>
      <w:r>
        <w:rPr>
          <w:sz w:val="24"/>
          <w:szCs w:val="24"/>
        </w:rPr>
        <w:t xml:space="preserve">% ~ </w:t>
      </w:r>
      <w:r w:rsidRPr="00690D2E">
        <w:rPr>
          <w:sz w:val="24"/>
          <w:szCs w:val="24"/>
        </w:rPr>
        <w:t>0.7</w:t>
      </w:r>
      <w:r>
        <w:rPr>
          <w:sz w:val="24"/>
          <w:szCs w:val="24"/>
        </w:rPr>
        <w:t>%</w:t>
      </w:r>
      <w:r w:rsidRPr="00690D2E">
        <w:rPr>
          <w:rFonts w:cs="宋体" w:hint="eastAsia"/>
          <w:sz w:val="24"/>
          <w:szCs w:val="24"/>
        </w:rPr>
        <w:t>之间，以满足排水的要求。</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土路肩在直线或位于曲线较低一侧的横坡度，行车道或硬路肩横坡值大于或等于</w:t>
      </w:r>
      <w:r w:rsidRPr="00690D2E">
        <w:rPr>
          <w:sz w:val="24"/>
          <w:szCs w:val="24"/>
        </w:rPr>
        <w:t>3</w:t>
      </w:r>
      <w:r>
        <w:rPr>
          <w:sz w:val="24"/>
          <w:szCs w:val="24"/>
        </w:rPr>
        <w:t>%</w:t>
      </w:r>
      <w:r w:rsidRPr="00690D2E">
        <w:rPr>
          <w:rFonts w:cs="宋体" w:hint="eastAsia"/>
          <w:sz w:val="24"/>
          <w:szCs w:val="24"/>
        </w:rPr>
        <w:t>时，应与行车道或硬路肩相同；行车道或硬路肩横坡值小于</w:t>
      </w:r>
      <w:r w:rsidRPr="00690D2E">
        <w:rPr>
          <w:sz w:val="24"/>
          <w:szCs w:val="24"/>
        </w:rPr>
        <w:t>3</w:t>
      </w:r>
      <w:r>
        <w:rPr>
          <w:sz w:val="24"/>
          <w:szCs w:val="24"/>
        </w:rPr>
        <w:t>%</w:t>
      </w:r>
      <w:r w:rsidRPr="00690D2E">
        <w:rPr>
          <w:rFonts w:cs="宋体" w:hint="eastAsia"/>
          <w:sz w:val="24"/>
          <w:szCs w:val="24"/>
        </w:rPr>
        <w:t>时，应比行车道或硬路肩横坡值大</w:t>
      </w:r>
      <w:r w:rsidRPr="00690D2E">
        <w:rPr>
          <w:sz w:val="24"/>
          <w:szCs w:val="24"/>
        </w:rPr>
        <w:t>1</w:t>
      </w:r>
      <w:r>
        <w:rPr>
          <w:sz w:val="24"/>
          <w:szCs w:val="24"/>
        </w:rPr>
        <w:t>%</w:t>
      </w:r>
      <w:r w:rsidRPr="00690D2E">
        <w:rPr>
          <w:rFonts w:cs="宋体" w:hint="eastAsia"/>
          <w:sz w:val="24"/>
          <w:szCs w:val="24"/>
        </w:rPr>
        <w:t>或</w:t>
      </w:r>
      <w:r w:rsidRPr="00690D2E">
        <w:rPr>
          <w:sz w:val="24"/>
          <w:szCs w:val="24"/>
        </w:rPr>
        <w:t>2</w:t>
      </w:r>
      <w:r>
        <w:rPr>
          <w:sz w:val="24"/>
          <w:szCs w:val="24"/>
        </w:rPr>
        <w:t>%</w:t>
      </w:r>
      <w:r w:rsidRPr="00690D2E">
        <w:rPr>
          <w:rFonts w:cs="宋体" w:hint="eastAsia"/>
          <w:sz w:val="24"/>
          <w:szCs w:val="24"/>
        </w:rPr>
        <w:t>。而在曲线或位于过渡段较高一侧的土路肩横坡，应采用</w:t>
      </w:r>
      <w:r w:rsidRPr="00690D2E">
        <w:rPr>
          <w:sz w:val="24"/>
          <w:szCs w:val="24"/>
        </w:rPr>
        <w:t>3</w:t>
      </w:r>
      <w:r>
        <w:rPr>
          <w:sz w:val="24"/>
          <w:szCs w:val="24"/>
        </w:rPr>
        <w:t>%</w:t>
      </w:r>
      <w:r w:rsidRPr="00690D2E">
        <w:rPr>
          <w:rFonts w:cs="宋体" w:hint="eastAsia"/>
          <w:sz w:val="24"/>
          <w:szCs w:val="24"/>
        </w:rPr>
        <w:t>或</w:t>
      </w:r>
      <w:r w:rsidRPr="00690D2E">
        <w:rPr>
          <w:sz w:val="24"/>
          <w:szCs w:val="24"/>
        </w:rPr>
        <w:t>4</w:t>
      </w:r>
      <w:r>
        <w:rPr>
          <w:sz w:val="24"/>
          <w:szCs w:val="24"/>
        </w:rPr>
        <w:t>%</w:t>
      </w:r>
      <w:r w:rsidRPr="00690D2E">
        <w:rPr>
          <w:rFonts w:cs="宋体" w:hint="eastAsia"/>
          <w:sz w:val="24"/>
          <w:szCs w:val="24"/>
        </w:rPr>
        <w:t>的反向横坡值。</w:t>
      </w:r>
    </w:p>
    <w:p w:rsidR="00226E8C" w:rsidRPr="00690D2E" w:rsidRDefault="00226E8C" w:rsidP="00226E8C">
      <w:pPr>
        <w:spacing w:line="360" w:lineRule="auto"/>
        <w:ind w:firstLineChars="200" w:firstLine="480"/>
        <w:rPr>
          <w:sz w:val="24"/>
          <w:szCs w:val="24"/>
        </w:rPr>
      </w:pPr>
      <w:r w:rsidRPr="00690D2E">
        <w:rPr>
          <w:sz w:val="24"/>
          <w:szCs w:val="24"/>
        </w:rPr>
        <w:t>6.6</w:t>
      </w:r>
      <w:r w:rsidRPr="00690D2E">
        <w:rPr>
          <w:rFonts w:cs="宋体" w:hint="eastAsia"/>
          <w:sz w:val="24"/>
          <w:szCs w:val="24"/>
        </w:rPr>
        <w:t>公路建筑限界</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根据《标准》（</w:t>
      </w:r>
      <w:r w:rsidRPr="00690D2E">
        <w:rPr>
          <w:sz w:val="24"/>
          <w:szCs w:val="24"/>
        </w:rPr>
        <w:t>2003</w:t>
      </w:r>
      <w:r>
        <w:rPr>
          <w:rFonts w:cs="宋体" w:hint="eastAsia"/>
          <w:sz w:val="24"/>
          <w:szCs w:val="24"/>
        </w:rPr>
        <w:t>）</w:t>
      </w:r>
      <w:r w:rsidRPr="00690D2E">
        <w:rPr>
          <w:sz w:val="24"/>
          <w:szCs w:val="24"/>
        </w:rPr>
        <w:t>2</w:t>
      </w:r>
      <w:r>
        <w:rPr>
          <w:sz w:val="24"/>
          <w:szCs w:val="24"/>
        </w:rPr>
        <w:t>.</w:t>
      </w:r>
      <w:r w:rsidRPr="00690D2E">
        <w:rPr>
          <w:sz w:val="24"/>
          <w:szCs w:val="24"/>
        </w:rPr>
        <w:t>0</w:t>
      </w:r>
      <w:r>
        <w:rPr>
          <w:sz w:val="24"/>
          <w:szCs w:val="24"/>
        </w:rPr>
        <w:t>.</w:t>
      </w:r>
      <w:r w:rsidRPr="00690D2E">
        <w:rPr>
          <w:sz w:val="24"/>
          <w:szCs w:val="24"/>
        </w:rPr>
        <w:t>7</w:t>
      </w:r>
      <w:r w:rsidRPr="00690D2E">
        <w:rPr>
          <w:rFonts w:cs="宋体" w:hint="eastAsia"/>
          <w:sz w:val="24"/>
          <w:szCs w:val="24"/>
        </w:rPr>
        <w:t>条规定制定。</w:t>
      </w:r>
    </w:p>
    <w:p w:rsidR="00226E8C" w:rsidRPr="00690D2E" w:rsidRDefault="00226E8C" w:rsidP="00226E8C">
      <w:pPr>
        <w:spacing w:line="360" w:lineRule="auto"/>
        <w:ind w:firstLineChars="200" w:firstLine="480"/>
        <w:rPr>
          <w:sz w:val="24"/>
          <w:szCs w:val="24"/>
        </w:rPr>
      </w:pPr>
      <w:r w:rsidRPr="00690D2E">
        <w:rPr>
          <w:sz w:val="24"/>
          <w:szCs w:val="24"/>
        </w:rPr>
        <w:t>6.7</w:t>
      </w:r>
      <w:r w:rsidRPr="00690D2E">
        <w:rPr>
          <w:rFonts w:cs="宋体" w:hint="eastAsia"/>
          <w:sz w:val="24"/>
          <w:szCs w:val="24"/>
        </w:rPr>
        <w:t>公路用地范围</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根据《标准》（</w:t>
      </w:r>
      <w:r w:rsidRPr="00690D2E">
        <w:rPr>
          <w:sz w:val="24"/>
          <w:szCs w:val="24"/>
        </w:rPr>
        <w:t>2003</w:t>
      </w:r>
      <w:r>
        <w:rPr>
          <w:rFonts w:cs="宋体" w:hint="eastAsia"/>
          <w:sz w:val="24"/>
          <w:szCs w:val="24"/>
        </w:rPr>
        <w:t>）</w:t>
      </w:r>
      <w:r w:rsidRPr="00690D2E">
        <w:rPr>
          <w:sz w:val="24"/>
          <w:szCs w:val="24"/>
        </w:rPr>
        <w:t>1.0.6</w:t>
      </w:r>
      <w:r w:rsidRPr="00690D2E">
        <w:rPr>
          <w:rFonts w:cs="宋体" w:hint="eastAsia"/>
          <w:sz w:val="24"/>
          <w:szCs w:val="24"/>
        </w:rPr>
        <w:t>条规定制定。</w:t>
      </w:r>
    </w:p>
    <w:p w:rsidR="00226E8C" w:rsidRPr="0079664B" w:rsidRDefault="00226E8C" w:rsidP="00226E8C">
      <w:pPr>
        <w:spacing w:line="360" w:lineRule="auto"/>
        <w:rPr>
          <w:sz w:val="30"/>
          <w:szCs w:val="30"/>
        </w:rPr>
      </w:pPr>
      <w:r>
        <w:rPr>
          <w:sz w:val="24"/>
          <w:szCs w:val="24"/>
        </w:rPr>
        <w:br w:type="page"/>
      </w:r>
      <w:r w:rsidRPr="0079664B">
        <w:rPr>
          <w:sz w:val="30"/>
          <w:szCs w:val="30"/>
        </w:rPr>
        <w:lastRenderedPageBreak/>
        <w:t>7</w:t>
      </w:r>
      <w:r w:rsidRPr="0079664B">
        <w:rPr>
          <w:rFonts w:cs="宋体" w:hint="eastAsia"/>
          <w:sz w:val="30"/>
          <w:szCs w:val="30"/>
        </w:rPr>
        <w:t>公路平面</w:t>
      </w:r>
    </w:p>
    <w:p w:rsidR="00226E8C" w:rsidRPr="00690D2E" w:rsidRDefault="00226E8C" w:rsidP="00226E8C">
      <w:pPr>
        <w:spacing w:line="360" w:lineRule="auto"/>
        <w:ind w:firstLineChars="200" w:firstLine="480"/>
        <w:rPr>
          <w:sz w:val="24"/>
          <w:szCs w:val="24"/>
        </w:rPr>
      </w:pPr>
      <w:r w:rsidRPr="00690D2E">
        <w:rPr>
          <w:sz w:val="24"/>
          <w:szCs w:val="24"/>
        </w:rPr>
        <w:t>7.1</w:t>
      </w:r>
      <w:r>
        <w:rPr>
          <w:sz w:val="24"/>
          <w:szCs w:val="24"/>
        </w:rPr>
        <w:t xml:space="preserve"> </w:t>
      </w:r>
      <w:r w:rsidRPr="00690D2E">
        <w:rPr>
          <w:rFonts w:cs="宋体" w:hint="eastAsia"/>
          <w:sz w:val="24"/>
          <w:szCs w:val="24"/>
        </w:rPr>
        <w:t>一般规定</w:t>
      </w:r>
    </w:p>
    <w:p w:rsidR="00226E8C" w:rsidRPr="00690D2E" w:rsidRDefault="00226E8C" w:rsidP="00226E8C">
      <w:pPr>
        <w:spacing w:line="360" w:lineRule="auto"/>
        <w:ind w:firstLineChars="200" w:firstLine="480"/>
        <w:rPr>
          <w:sz w:val="24"/>
          <w:szCs w:val="24"/>
        </w:rPr>
      </w:pPr>
      <w:r w:rsidRPr="00690D2E">
        <w:rPr>
          <w:sz w:val="24"/>
          <w:szCs w:val="24"/>
        </w:rPr>
        <w:t>7.1.1</w:t>
      </w:r>
      <w:r>
        <w:rPr>
          <w:sz w:val="24"/>
          <w:szCs w:val="24"/>
        </w:rPr>
        <w:t xml:space="preserve"> </w:t>
      </w:r>
      <w:r w:rsidRPr="00690D2E">
        <w:rPr>
          <w:rFonts w:cs="宋体" w:hint="eastAsia"/>
          <w:sz w:val="24"/>
          <w:szCs w:val="24"/>
        </w:rPr>
        <w:t>公路平面线形由直线、圆曲线和回旋线三种要素组成。本规范只对有关线形要素的种类、性质和指标的“一般值”或“最小值”作出了规定，至于这些技术指标如何运用以及它们之间应当如何组合，则一并在第</w:t>
      </w:r>
      <w:r w:rsidRPr="00690D2E">
        <w:rPr>
          <w:sz w:val="24"/>
          <w:szCs w:val="24"/>
        </w:rPr>
        <w:t>9</w:t>
      </w:r>
      <w:r w:rsidRPr="00690D2E">
        <w:rPr>
          <w:rFonts w:cs="宋体" w:hint="eastAsia"/>
          <w:sz w:val="24"/>
          <w:szCs w:val="24"/>
        </w:rPr>
        <w:t>章“线形设计”中论述。</w:t>
      </w:r>
    </w:p>
    <w:p w:rsidR="00226E8C" w:rsidRPr="00690D2E" w:rsidRDefault="00226E8C" w:rsidP="00226E8C">
      <w:pPr>
        <w:spacing w:line="360" w:lineRule="auto"/>
        <w:ind w:firstLineChars="200" w:firstLine="480"/>
        <w:rPr>
          <w:sz w:val="24"/>
          <w:szCs w:val="24"/>
        </w:rPr>
      </w:pPr>
      <w:r w:rsidRPr="00690D2E">
        <w:rPr>
          <w:sz w:val="24"/>
          <w:szCs w:val="24"/>
        </w:rPr>
        <w:t>7.1.2</w:t>
      </w:r>
      <w:r>
        <w:rPr>
          <w:sz w:val="24"/>
          <w:szCs w:val="24"/>
        </w:rPr>
        <w:t xml:space="preserve"> </w:t>
      </w:r>
      <w:r w:rsidRPr="00690D2E">
        <w:rPr>
          <w:rFonts w:cs="宋体" w:hint="eastAsia"/>
          <w:sz w:val="24"/>
          <w:szCs w:val="24"/>
        </w:rPr>
        <w:t>平面线形各要素的选择应根据公路等级、设计速度，充分考虑沿线自然环境和社会环境，做到该直则直，该曲则曲，设计的平、纵面线形舒顺流畅，采用的平、纵指标高低均衡，并与地形、景观、环境等相协调。</w:t>
      </w:r>
    </w:p>
    <w:p w:rsidR="00226E8C" w:rsidRPr="00690D2E" w:rsidRDefault="00226E8C" w:rsidP="00226E8C">
      <w:pPr>
        <w:spacing w:line="360" w:lineRule="auto"/>
        <w:ind w:firstLineChars="200" w:firstLine="480"/>
        <w:rPr>
          <w:sz w:val="24"/>
          <w:szCs w:val="24"/>
        </w:rPr>
      </w:pPr>
      <w:r w:rsidRPr="00690D2E">
        <w:rPr>
          <w:sz w:val="24"/>
          <w:szCs w:val="24"/>
        </w:rPr>
        <w:t>7.2</w:t>
      </w:r>
      <w:r>
        <w:rPr>
          <w:sz w:val="24"/>
          <w:szCs w:val="24"/>
        </w:rPr>
        <w:t xml:space="preserve"> </w:t>
      </w:r>
      <w:r w:rsidRPr="00690D2E">
        <w:rPr>
          <w:rFonts w:cs="宋体" w:hint="eastAsia"/>
          <w:sz w:val="24"/>
          <w:szCs w:val="24"/>
        </w:rPr>
        <w:t>直线</w:t>
      </w:r>
    </w:p>
    <w:p w:rsidR="00226E8C" w:rsidRPr="00690D2E" w:rsidRDefault="00226E8C" w:rsidP="00226E8C">
      <w:pPr>
        <w:spacing w:line="360" w:lineRule="auto"/>
        <w:ind w:firstLineChars="200" w:firstLine="480"/>
        <w:rPr>
          <w:sz w:val="24"/>
          <w:szCs w:val="24"/>
        </w:rPr>
      </w:pPr>
      <w:r w:rsidRPr="00690D2E">
        <w:rPr>
          <w:sz w:val="24"/>
          <w:szCs w:val="24"/>
        </w:rPr>
        <w:t>7.2.1</w:t>
      </w:r>
      <w:r>
        <w:rPr>
          <w:sz w:val="24"/>
          <w:szCs w:val="24"/>
        </w:rPr>
        <w:t xml:space="preserve"> </w:t>
      </w:r>
      <w:r w:rsidRPr="00690D2E">
        <w:rPr>
          <w:rFonts w:cs="宋体" w:hint="eastAsia"/>
          <w:sz w:val="24"/>
          <w:szCs w:val="24"/>
        </w:rPr>
        <w:t>直线是平面线形基本要素之一，具有能以最短的距离连接两控制点和线形易于选定的特点。但由于直线线形缺乏变化，不易与地形相适应等原因，位于山岭重丘区的公路，往往造成工程量增大、破坏自然环境等弊端；在高速公路、一级公路行车速度快的情况下，更易使驾驶者感到单调、疲乏、难以准确目测车间间距，增加夜间行车车灯眩目的危险，还会导致出现超速行驶状态。因而在设计直线线形和确定直线长度时，必须慎重选用。</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有些国家在长直线的运用上有条件地加以限制。像意大利和日本这样的多山之国，高速公路平面线形以曲线为主，如日本、德国规定直线最大长度不宜超过设计速度的</w:t>
      </w:r>
      <w:r w:rsidRPr="00690D2E">
        <w:rPr>
          <w:sz w:val="24"/>
          <w:szCs w:val="24"/>
        </w:rPr>
        <w:t>20</w:t>
      </w:r>
      <w:r w:rsidRPr="00690D2E">
        <w:rPr>
          <w:rFonts w:cs="宋体" w:hint="eastAsia"/>
          <w:sz w:val="24"/>
          <w:szCs w:val="24"/>
        </w:rPr>
        <w:t>倍，即</w:t>
      </w:r>
      <w:r w:rsidRPr="00690D2E">
        <w:rPr>
          <w:sz w:val="24"/>
          <w:szCs w:val="24"/>
        </w:rPr>
        <w:t>72</w:t>
      </w:r>
      <w:r>
        <w:rPr>
          <w:sz w:val="24"/>
          <w:szCs w:val="24"/>
        </w:rPr>
        <w:t>s</w:t>
      </w:r>
      <w:r w:rsidRPr="00690D2E">
        <w:rPr>
          <w:rFonts w:cs="宋体" w:hint="eastAsia"/>
          <w:sz w:val="24"/>
          <w:szCs w:val="24"/>
        </w:rPr>
        <w:t>行程；西班牙规定不宜超过</w:t>
      </w:r>
      <w:r w:rsidRPr="00690D2E">
        <w:rPr>
          <w:sz w:val="24"/>
          <w:szCs w:val="24"/>
        </w:rPr>
        <w:t>80</w:t>
      </w:r>
      <w:r>
        <w:rPr>
          <w:sz w:val="24"/>
          <w:szCs w:val="24"/>
        </w:rPr>
        <w:t>%</w:t>
      </w:r>
      <w:r w:rsidRPr="00690D2E">
        <w:rPr>
          <w:rFonts w:cs="宋体" w:hint="eastAsia"/>
          <w:sz w:val="24"/>
          <w:szCs w:val="24"/>
        </w:rPr>
        <w:t>的设计速度的</w:t>
      </w:r>
      <w:r w:rsidRPr="00690D2E">
        <w:rPr>
          <w:sz w:val="24"/>
          <w:szCs w:val="24"/>
        </w:rPr>
        <w:t>90</w:t>
      </w:r>
      <w:r>
        <w:rPr>
          <w:sz w:val="24"/>
          <w:szCs w:val="24"/>
        </w:rPr>
        <w:t>s</w:t>
      </w:r>
      <w:r w:rsidRPr="00690D2E">
        <w:rPr>
          <w:rFonts w:cs="宋体" w:hint="eastAsia"/>
          <w:sz w:val="24"/>
          <w:szCs w:val="24"/>
        </w:rPr>
        <w:t>行程；法国认为长直线宜采用半径</w:t>
      </w:r>
      <w:r w:rsidRPr="00690D2E">
        <w:rPr>
          <w:sz w:val="24"/>
          <w:szCs w:val="24"/>
        </w:rPr>
        <w:t>5 000m</w:t>
      </w:r>
      <w:r w:rsidRPr="00690D2E">
        <w:rPr>
          <w:rFonts w:cs="宋体" w:hint="eastAsia"/>
          <w:sz w:val="24"/>
          <w:szCs w:val="24"/>
        </w:rPr>
        <w:t>以上的圆曲线代替；美国规定线形应尽可能直捷，而应与地形一致；俄罗斯对直线的运用未作规定，且部分类似于高速公路的快速干道则不封闭，但都采用宽中央分隔带改善路容，设置低路堤、缓边坡以增加高速行车的安全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调研中，各省对长直线的运用存在不同看法，也确有直线长度远远超过</w:t>
      </w:r>
      <w:r w:rsidRPr="00690D2E">
        <w:rPr>
          <w:sz w:val="24"/>
          <w:szCs w:val="24"/>
        </w:rPr>
        <w:t>20</w:t>
      </w:r>
      <w:r>
        <w:rPr>
          <w:sz w:val="24"/>
          <w:szCs w:val="24"/>
        </w:rPr>
        <w:t>v</w:t>
      </w:r>
      <w:r w:rsidRPr="00690D2E">
        <w:rPr>
          <w:rFonts w:cs="宋体" w:hint="eastAsia"/>
          <w:sz w:val="24"/>
          <w:szCs w:val="24"/>
        </w:rPr>
        <w:t>的事例，但直线本身并无优劣之说，关键在于如何结合地形恰当地运用。本次修订对直线的最大长度未作明确限定，仅规定“直线的长度不宜过长”，给设</w:t>
      </w:r>
      <w:r>
        <w:rPr>
          <w:rFonts w:cs="宋体" w:hint="eastAsia"/>
          <w:sz w:val="24"/>
          <w:szCs w:val="24"/>
        </w:rPr>
        <w:t>计人员</w:t>
      </w:r>
      <w:r w:rsidRPr="00690D2E">
        <w:rPr>
          <w:rFonts w:cs="宋体" w:hint="eastAsia"/>
          <w:sz w:val="24"/>
          <w:szCs w:val="24"/>
        </w:rPr>
        <w:t>留下空间去作分析、判断，以使设计更加符合实际。</w:t>
      </w:r>
    </w:p>
    <w:p w:rsidR="00226E8C" w:rsidRPr="00690D2E" w:rsidRDefault="00226E8C" w:rsidP="00226E8C">
      <w:pPr>
        <w:spacing w:line="360" w:lineRule="auto"/>
        <w:ind w:firstLineChars="200" w:firstLine="480"/>
        <w:rPr>
          <w:sz w:val="24"/>
          <w:szCs w:val="24"/>
        </w:rPr>
      </w:pPr>
      <w:r w:rsidRPr="00690D2E">
        <w:rPr>
          <w:sz w:val="24"/>
          <w:szCs w:val="24"/>
        </w:rPr>
        <w:t>7.2.2</w:t>
      </w:r>
      <w:r>
        <w:rPr>
          <w:sz w:val="24"/>
          <w:szCs w:val="24"/>
        </w:rPr>
        <w:t xml:space="preserve"> </w:t>
      </w:r>
      <w:r w:rsidRPr="00690D2E">
        <w:rPr>
          <w:rFonts w:cs="宋体" w:hint="eastAsia"/>
          <w:sz w:val="24"/>
          <w:szCs w:val="24"/>
        </w:rPr>
        <w:t>圆曲线间的直线长度不宜过短，是基于保证线形连续性而考虑的。本次修订在“规范用词严格程度”上仍维持“宜”，表示允许有选择，在有条件时</w:t>
      </w:r>
      <w:r w:rsidRPr="00690D2E">
        <w:rPr>
          <w:rFonts w:cs="宋体" w:hint="eastAsia"/>
          <w:sz w:val="24"/>
          <w:szCs w:val="24"/>
        </w:rPr>
        <w:lastRenderedPageBreak/>
        <w:t>首先应这样做。这对指导设计速度高，特别是车道数多的公路的线形设计是有利的。对设计速度小于或等于</w:t>
      </w:r>
      <w:r w:rsidRPr="00690D2E">
        <w:rPr>
          <w:sz w:val="24"/>
          <w:szCs w:val="24"/>
        </w:rPr>
        <w:t>40k</w:t>
      </w:r>
      <w:r>
        <w:rPr>
          <w:sz w:val="24"/>
          <w:szCs w:val="24"/>
        </w:rPr>
        <w:t>m/</w:t>
      </w:r>
      <w:r w:rsidRPr="00690D2E">
        <w:rPr>
          <w:sz w:val="24"/>
          <w:szCs w:val="24"/>
        </w:rPr>
        <w:t>h</w:t>
      </w:r>
      <w:r w:rsidRPr="00690D2E">
        <w:rPr>
          <w:rFonts w:cs="宋体" w:hint="eastAsia"/>
          <w:sz w:val="24"/>
          <w:szCs w:val="24"/>
        </w:rPr>
        <w:t>的公路，只规定“可参照执行”，从“规范用词严格程度”上讲相当于又降了一档。</w:t>
      </w:r>
    </w:p>
    <w:p w:rsidR="00226E8C" w:rsidRPr="00690D2E" w:rsidRDefault="00226E8C" w:rsidP="00226E8C">
      <w:pPr>
        <w:spacing w:line="360" w:lineRule="auto"/>
        <w:ind w:firstLineChars="200" w:firstLine="480"/>
        <w:rPr>
          <w:sz w:val="24"/>
          <w:szCs w:val="24"/>
        </w:rPr>
      </w:pPr>
      <w:r w:rsidRPr="00690D2E">
        <w:rPr>
          <w:sz w:val="24"/>
          <w:szCs w:val="24"/>
        </w:rPr>
        <w:t>7.3</w:t>
      </w:r>
      <w:r>
        <w:rPr>
          <w:sz w:val="24"/>
          <w:szCs w:val="24"/>
        </w:rPr>
        <w:t xml:space="preserve"> </w:t>
      </w:r>
      <w:r w:rsidRPr="00690D2E">
        <w:rPr>
          <w:rFonts w:cs="宋体" w:hint="eastAsia"/>
          <w:sz w:val="24"/>
          <w:szCs w:val="24"/>
        </w:rPr>
        <w:t>圆曲线</w:t>
      </w:r>
    </w:p>
    <w:p w:rsidR="00226E8C" w:rsidRPr="00690D2E" w:rsidRDefault="00226E8C" w:rsidP="00226E8C">
      <w:pPr>
        <w:spacing w:line="360" w:lineRule="auto"/>
        <w:ind w:firstLineChars="200" w:firstLine="480"/>
        <w:rPr>
          <w:sz w:val="24"/>
          <w:szCs w:val="24"/>
        </w:rPr>
      </w:pPr>
      <w:r w:rsidRPr="00690D2E">
        <w:rPr>
          <w:sz w:val="24"/>
          <w:szCs w:val="24"/>
        </w:rPr>
        <w:t>7.3.2</w:t>
      </w:r>
      <w:r>
        <w:rPr>
          <w:sz w:val="24"/>
          <w:szCs w:val="24"/>
        </w:rPr>
        <w:t xml:space="preserve"> </w:t>
      </w:r>
      <w:r w:rsidRPr="00690D2E">
        <w:rPr>
          <w:rFonts w:cs="宋体" w:hint="eastAsia"/>
          <w:sz w:val="24"/>
          <w:szCs w:val="24"/>
        </w:rPr>
        <w:t>圆曲线最小半径的“一般值”与“极限值”</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圆曲线最小半径是以汽车在曲线上能安全而又顺适地行驶为条件确定的。圆曲线最小半径的实质是汽车行驶在曲线部分时，所产生的离心力等横向力不超过轮胎与路面的摩阻力所允许的界限。本规范给出的“极限值”与“一般值”的区别，在于曲线行车舒适性的差异。在设计车速。确定的情况下，圆曲线最小半径</w:t>
      </w:r>
      <w:r w:rsidRPr="00690D2E">
        <w:rPr>
          <w:sz w:val="24"/>
          <w:szCs w:val="24"/>
        </w:rPr>
        <w:t>R</w:t>
      </w:r>
      <w:r w:rsidRPr="0079664B">
        <w:rPr>
          <w:sz w:val="24"/>
          <w:szCs w:val="24"/>
          <w:vertAlign w:val="subscript"/>
        </w:rPr>
        <w:t>min</w:t>
      </w:r>
      <w:r w:rsidRPr="00690D2E">
        <w:rPr>
          <w:rFonts w:cs="宋体" w:hint="eastAsia"/>
          <w:sz w:val="24"/>
          <w:szCs w:val="24"/>
        </w:rPr>
        <w:t>取决于</w:t>
      </w:r>
      <w:r w:rsidRPr="00690D2E">
        <w:rPr>
          <w:sz w:val="24"/>
          <w:szCs w:val="24"/>
        </w:rPr>
        <w:t>f</w:t>
      </w:r>
      <w:r w:rsidRPr="00690D2E">
        <w:rPr>
          <w:rFonts w:cs="宋体" w:hint="eastAsia"/>
          <w:sz w:val="24"/>
          <w:szCs w:val="24"/>
        </w:rPr>
        <w:t>和</w:t>
      </w:r>
      <w:r w:rsidRPr="00690D2E">
        <w:rPr>
          <w:sz w:val="24"/>
          <w:szCs w:val="24"/>
        </w:rPr>
        <w:t>i</w:t>
      </w:r>
      <w:r w:rsidRPr="00690D2E">
        <w:rPr>
          <w:rFonts w:cs="宋体" w:hint="eastAsia"/>
          <w:sz w:val="24"/>
          <w:szCs w:val="24"/>
        </w:rPr>
        <w:t>的选值。从人的承受能力与舒适感考虑，横向力系数：当</w:t>
      </w:r>
      <w:r w:rsidRPr="00690D2E">
        <w:rPr>
          <w:sz w:val="24"/>
          <w:szCs w:val="24"/>
        </w:rPr>
        <w:t>f&lt;0.10</w:t>
      </w:r>
      <w:r w:rsidRPr="00690D2E">
        <w:rPr>
          <w:rFonts w:cs="宋体" w:hint="eastAsia"/>
          <w:sz w:val="24"/>
          <w:szCs w:val="24"/>
        </w:rPr>
        <w:t>时，转弯不感到有曲线的存在，很平稳；当</w:t>
      </w:r>
      <w:r w:rsidRPr="00690D2E">
        <w:rPr>
          <w:sz w:val="24"/>
          <w:szCs w:val="24"/>
        </w:rPr>
        <w:t>f</w:t>
      </w:r>
      <w:r>
        <w:rPr>
          <w:sz w:val="24"/>
          <w:szCs w:val="24"/>
        </w:rPr>
        <w:t>=</w:t>
      </w:r>
      <w:r w:rsidRPr="00690D2E">
        <w:rPr>
          <w:sz w:val="24"/>
          <w:szCs w:val="24"/>
        </w:rPr>
        <w:t>0.15</w:t>
      </w:r>
      <w:r w:rsidRPr="00690D2E">
        <w:rPr>
          <w:rFonts w:cs="宋体" w:hint="eastAsia"/>
          <w:sz w:val="24"/>
          <w:szCs w:val="24"/>
        </w:rPr>
        <w:t>时，转弯感到有曲线的存在，但尚平稳；当</w:t>
      </w:r>
      <w:r w:rsidRPr="00690D2E">
        <w:rPr>
          <w:sz w:val="24"/>
          <w:szCs w:val="24"/>
        </w:rPr>
        <w:t>f=0.20</w:t>
      </w:r>
      <w:r w:rsidRPr="00690D2E">
        <w:rPr>
          <w:rFonts w:cs="宋体" w:hint="eastAsia"/>
          <w:sz w:val="24"/>
          <w:szCs w:val="24"/>
        </w:rPr>
        <w:t>时，已感到有曲线的存在，并感到不平稳；当</w:t>
      </w:r>
      <w:r w:rsidRPr="00690D2E">
        <w:rPr>
          <w:sz w:val="24"/>
          <w:szCs w:val="24"/>
        </w:rPr>
        <w:t>f</w:t>
      </w:r>
      <w:r>
        <w:rPr>
          <w:sz w:val="24"/>
          <w:szCs w:val="24"/>
        </w:rPr>
        <w:t>=</w:t>
      </w:r>
      <w:r w:rsidRPr="00690D2E">
        <w:rPr>
          <w:sz w:val="24"/>
          <w:szCs w:val="24"/>
        </w:rPr>
        <w:t>0.35</w:t>
      </w:r>
      <w:r w:rsidRPr="00690D2E">
        <w:rPr>
          <w:rFonts w:cs="宋体" w:hint="eastAsia"/>
          <w:sz w:val="24"/>
          <w:szCs w:val="24"/>
        </w:rPr>
        <w:t>时，感到有曲线的存在，并感到不稳定；当</w:t>
      </w:r>
      <w:r w:rsidRPr="00690D2E">
        <w:rPr>
          <w:sz w:val="24"/>
          <w:szCs w:val="24"/>
        </w:rPr>
        <w:t>f&gt;0.40</w:t>
      </w:r>
      <w:r w:rsidRPr="00690D2E">
        <w:rPr>
          <w:rFonts w:cs="宋体" w:hint="eastAsia"/>
          <w:sz w:val="24"/>
          <w:szCs w:val="24"/>
        </w:rPr>
        <w:t>时，转弯非常不稳定，有倾覆的危险。根据最大横向力系数</w:t>
      </w:r>
      <w:r>
        <w:rPr>
          <w:sz w:val="24"/>
          <w:szCs w:val="24"/>
        </w:rPr>
        <w:t>f</w:t>
      </w:r>
      <w:r w:rsidRPr="00CD3038">
        <w:rPr>
          <w:sz w:val="24"/>
          <w:szCs w:val="24"/>
          <w:vertAlign w:val="subscript"/>
        </w:rPr>
        <w:t>max</w:t>
      </w:r>
      <w:r w:rsidRPr="00690D2E">
        <w:rPr>
          <w:rFonts w:cs="宋体" w:hint="eastAsia"/>
          <w:sz w:val="24"/>
          <w:szCs w:val="24"/>
        </w:rPr>
        <w:t>和最大超高</w:t>
      </w:r>
      <w:r w:rsidRPr="00690D2E">
        <w:rPr>
          <w:sz w:val="24"/>
          <w:szCs w:val="24"/>
        </w:rPr>
        <w:t>i</w:t>
      </w:r>
      <w:r w:rsidRPr="00CD3038">
        <w:rPr>
          <w:sz w:val="24"/>
          <w:szCs w:val="24"/>
          <w:vertAlign w:val="subscript"/>
        </w:rPr>
        <w:t>max</w:t>
      </w:r>
      <w:r w:rsidRPr="00690D2E">
        <w:rPr>
          <w:rFonts w:cs="宋体" w:hint="eastAsia"/>
          <w:sz w:val="24"/>
          <w:szCs w:val="24"/>
        </w:rPr>
        <w:t>值，即可计算得出极限最小半径值。《标准》（</w:t>
      </w:r>
      <w:r w:rsidRPr="00690D2E">
        <w:rPr>
          <w:sz w:val="24"/>
          <w:szCs w:val="24"/>
        </w:rPr>
        <w:t>20</w:t>
      </w:r>
      <w:r>
        <w:rPr>
          <w:sz w:val="24"/>
          <w:szCs w:val="24"/>
        </w:rPr>
        <w:t>03</w:t>
      </w:r>
      <w:r w:rsidRPr="00690D2E">
        <w:rPr>
          <w:rFonts w:cs="宋体" w:hint="eastAsia"/>
          <w:sz w:val="24"/>
          <w:szCs w:val="24"/>
        </w:rPr>
        <w:t>）规定的圆曲线最小半径“极限值”系在超高最大值为</w:t>
      </w:r>
      <w:r w:rsidRPr="00690D2E">
        <w:rPr>
          <w:sz w:val="24"/>
          <w:szCs w:val="24"/>
        </w:rPr>
        <w:t>8%</w:t>
      </w:r>
      <w:r w:rsidRPr="00690D2E">
        <w:rPr>
          <w:rFonts w:cs="宋体" w:hint="eastAsia"/>
          <w:sz w:val="24"/>
          <w:szCs w:val="24"/>
        </w:rPr>
        <w:t>时经计算调整的取值。</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圆曲线最小半径的“一般值”是使按设计速度行驶的车辆能保证其安全性与舒适性，而建议的采用值。参考国内外使用的经验，确定圆曲线最小半径的“一般值”采用的横向力系数值为</w:t>
      </w:r>
      <w:r w:rsidRPr="00690D2E">
        <w:rPr>
          <w:sz w:val="24"/>
          <w:szCs w:val="24"/>
        </w:rPr>
        <w:t>0.05</w:t>
      </w:r>
      <w:r>
        <w:rPr>
          <w:sz w:val="24"/>
          <w:szCs w:val="24"/>
        </w:rPr>
        <w:t xml:space="preserve"> ~ </w:t>
      </w:r>
      <w:r w:rsidRPr="00690D2E">
        <w:rPr>
          <w:sz w:val="24"/>
          <w:szCs w:val="24"/>
        </w:rPr>
        <w:t>0.06</w:t>
      </w:r>
      <w:r w:rsidRPr="00690D2E">
        <w:rPr>
          <w:rFonts w:cs="宋体" w:hint="eastAsia"/>
          <w:sz w:val="24"/>
          <w:szCs w:val="24"/>
        </w:rPr>
        <w:t>。经计算并取整数，即可得出一般最小半径值。</w:t>
      </w:r>
    </w:p>
    <w:p w:rsidR="00226E8C" w:rsidRPr="00690D2E" w:rsidRDefault="00226E8C" w:rsidP="00226E8C">
      <w:pPr>
        <w:spacing w:line="360" w:lineRule="auto"/>
        <w:ind w:firstLineChars="200" w:firstLine="480"/>
        <w:rPr>
          <w:sz w:val="24"/>
          <w:szCs w:val="24"/>
        </w:rPr>
      </w:pPr>
      <w:r w:rsidRPr="00690D2E">
        <w:rPr>
          <w:sz w:val="24"/>
          <w:szCs w:val="24"/>
        </w:rPr>
        <w:t>7.3.3</w:t>
      </w:r>
      <w:r>
        <w:rPr>
          <w:sz w:val="24"/>
          <w:szCs w:val="24"/>
        </w:rPr>
        <w:t xml:space="preserve"> </w:t>
      </w:r>
      <w:r w:rsidRPr="00690D2E">
        <w:rPr>
          <w:rFonts w:cs="宋体" w:hint="eastAsia"/>
          <w:sz w:val="24"/>
          <w:szCs w:val="24"/>
        </w:rPr>
        <w:t>驾驶者在大半径圆曲线上行驶时，方向盘几乎与直线上一样无须调整。当圆曲线半径大于</w:t>
      </w:r>
      <w:r w:rsidRPr="00690D2E">
        <w:rPr>
          <w:sz w:val="24"/>
          <w:szCs w:val="24"/>
        </w:rPr>
        <w:t xml:space="preserve">9 </w:t>
      </w:r>
      <w:r>
        <w:rPr>
          <w:sz w:val="24"/>
          <w:szCs w:val="24"/>
        </w:rPr>
        <w:t>000</w:t>
      </w:r>
      <w:r w:rsidRPr="00690D2E">
        <w:rPr>
          <w:sz w:val="24"/>
          <w:szCs w:val="24"/>
        </w:rPr>
        <w:t>m</w:t>
      </w:r>
      <w:r w:rsidRPr="00690D2E">
        <w:rPr>
          <w:rFonts w:cs="宋体" w:hint="eastAsia"/>
          <w:sz w:val="24"/>
          <w:szCs w:val="24"/>
        </w:rPr>
        <w:t>时，视线集中的</w:t>
      </w:r>
      <w:r w:rsidRPr="00690D2E">
        <w:rPr>
          <w:sz w:val="24"/>
          <w:szCs w:val="24"/>
        </w:rPr>
        <w:t>300</w:t>
      </w:r>
      <w:r>
        <w:rPr>
          <w:sz w:val="24"/>
          <w:szCs w:val="24"/>
        </w:rPr>
        <w:t xml:space="preserve"> ~ </w:t>
      </w:r>
      <w:r w:rsidRPr="00690D2E">
        <w:rPr>
          <w:sz w:val="24"/>
          <w:szCs w:val="24"/>
        </w:rPr>
        <w:t>600m</w:t>
      </w:r>
      <w:r w:rsidRPr="00690D2E">
        <w:rPr>
          <w:rFonts w:cs="宋体" w:hint="eastAsia"/>
          <w:sz w:val="24"/>
          <w:szCs w:val="24"/>
        </w:rPr>
        <w:t>范围内的视觉效果同直线没有区别，因此圆曲线半径不宜过大。</w:t>
      </w:r>
    </w:p>
    <w:p w:rsidR="00226E8C" w:rsidRPr="00690D2E" w:rsidRDefault="00226E8C" w:rsidP="00226E8C">
      <w:pPr>
        <w:spacing w:line="360" w:lineRule="auto"/>
        <w:ind w:firstLineChars="200" w:firstLine="480"/>
        <w:rPr>
          <w:sz w:val="24"/>
          <w:szCs w:val="24"/>
        </w:rPr>
      </w:pPr>
      <w:r w:rsidRPr="00690D2E">
        <w:rPr>
          <w:sz w:val="24"/>
          <w:szCs w:val="24"/>
        </w:rPr>
        <w:t>7.4</w:t>
      </w:r>
      <w:r>
        <w:rPr>
          <w:sz w:val="24"/>
          <w:szCs w:val="24"/>
        </w:rPr>
        <w:t xml:space="preserve"> </w:t>
      </w:r>
      <w:r w:rsidRPr="00690D2E">
        <w:rPr>
          <w:rFonts w:cs="宋体" w:hint="eastAsia"/>
          <w:sz w:val="24"/>
          <w:szCs w:val="24"/>
        </w:rPr>
        <w:t>回旋线</w:t>
      </w:r>
    </w:p>
    <w:p w:rsidR="00226E8C" w:rsidRPr="00690D2E" w:rsidRDefault="00226E8C" w:rsidP="00226E8C">
      <w:pPr>
        <w:spacing w:line="360" w:lineRule="auto"/>
        <w:ind w:firstLineChars="200" w:firstLine="480"/>
        <w:rPr>
          <w:sz w:val="24"/>
          <w:szCs w:val="24"/>
        </w:rPr>
      </w:pPr>
      <w:r w:rsidRPr="00690D2E">
        <w:rPr>
          <w:sz w:val="24"/>
          <w:szCs w:val="24"/>
        </w:rPr>
        <w:t>7.4.1</w:t>
      </w:r>
      <w:r w:rsidRPr="00690D2E">
        <w:rPr>
          <w:rFonts w:cs="宋体" w:hint="eastAsia"/>
          <w:sz w:val="24"/>
          <w:szCs w:val="24"/>
        </w:rPr>
        <w:t>《标准》（</w:t>
      </w:r>
      <w:r w:rsidRPr="00690D2E">
        <w:rPr>
          <w:sz w:val="24"/>
          <w:szCs w:val="24"/>
        </w:rPr>
        <w:t>97</w:t>
      </w:r>
      <w:r w:rsidRPr="00690D2E">
        <w:rPr>
          <w:rFonts w:cs="宋体" w:hint="eastAsia"/>
          <w:sz w:val="24"/>
          <w:szCs w:val="24"/>
        </w:rPr>
        <w:t>）中规定的不设超高圆曲线最小半径，其横向力系数</w:t>
      </w:r>
      <w:r w:rsidRPr="00690D2E">
        <w:rPr>
          <w:sz w:val="24"/>
          <w:szCs w:val="24"/>
        </w:rPr>
        <w:t>f</w:t>
      </w:r>
      <w:r w:rsidRPr="00690D2E">
        <w:rPr>
          <w:rFonts w:cs="宋体" w:hint="eastAsia"/>
          <w:sz w:val="24"/>
          <w:szCs w:val="24"/>
        </w:rPr>
        <w:t>和超高</w:t>
      </w:r>
      <w:r w:rsidRPr="00690D2E">
        <w:rPr>
          <w:sz w:val="24"/>
          <w:szCs w:val="24"/>
        </w:rPr>
        <w:t>i</w:t>
      </w:r>
      <w:r w:rsidRPr="00690D2E">
        <w:rPr>
          <w:rFonts w:cs="宋体" w:hint="eastAsia"/>
          <w:sz w:val="24"/>
          <w:szCs w:val="24"/>
        </w:rPr>
        <w:t>值是按</w:t>
      </w:r>
      <w:r w:rsidRPr="00690D2E">
        <w:rPr>
          <w:sz w:val="24"/>
          <w:szCs w:val="24"/>
        </w:rPr>
        <w:t>f</w:t>
      </w:r>
      <w:r>
        <w:rPr>
          <w:sz w:val="24"/>
          <w:szCs w:val="24"/>
        </w:rPr>
        <w:t>=0.</w:t>
      </w:r>
      <w:r w:rsidRPr="00690D2E">
        <w:rPr>
          <w:sz w:val="24"/>
          <w:szCs w:val="24"/>
        </w:rPr>
        <w:t>035</w:t>
      </w:r>
      <w:r>
        <w:rPr>
          <w:rFonts w:cs="宋体" w:hint="eastAsia"/>
          <w:sz w:val="24"/>
          <w:szCs w:val="24"/>
        </w:rPr>
        <w:t>，</w:t>
      </w:r>
      <w:r w:rsidRPr="00690D2E">
        <w:rPr>
          <w:sz w:val="24"/>
          <w:szCs w:val="24"/>
        </w:rPr>
        <w:t>i</w:t>
      </w:r>
      <w:r>
        <w:rPr>
          <w:sz w:val="24"/>
          <w:szCs w:val="24"/>
        </w:rPr>
        <w:t>=-</w:t>
      </w:r>
      <w:r w:rsidRPr="00690D2E">
        <w:rPr>
          <w:sz w:val="24"/>
          <w:szCs w:val="24"/>
        </w:rPr>
        <w:t>0.015</w:t>
      </w:r>
      <w:r w:rsidRPr="00690D2E">
        <w:rPr>
          <w:rFonts w:cs="宋体" w:hint="eastAsia"/>
          <w:sz w:val="24"/>
          <w:szCs w:val="24"/>
        </w:rPr>
        <w:t>，经代</w:t>
      </w:r>
      <w:r>
        <w:rPr>
          <w:rFonts w:cs="宋体" w:hint="eastAsia"/>
          <w:sz w:val="24"/>
          <w:szCs w:val="24"/>
        </w:rPr>
        <w:t>入</w:t>
      </w:r>
      <w:r w:rsidRPr="00690D2E">
        <w:rPr>
          <w:rFonts w:cs="宋体" w:hint="eastAsia"/>
          <w:sz w:val="24"/>
          <w:szCs w:val="24"/>
        </w:rPr>
        <w:t>公式进行计算、整理后得出的结果。</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考虑到我国路拱坡度有大于或等于</w:t>
      </w:r>
      <w:r w:rsidRPr="00690D2E">
        <w:rPr>
          <w:sz w:val="24"/>
          <w:szCs w:val="24"/>
        </w:rPr>
        <w:t>2</w:t>
      </w:r>
      <w:r>
        <w:rPr>
          <w:sz w:val="24"/>
          <w:szCs w:val="24"/>
        </w:rPr>
        <w:t>%</w:t>
      </w:r>
      <w:r w:rsidRPr="00690D2E">
        <w:rPr>
          <w:rFonts w:cs="宋体" w:hint="eastAsia"/>
          <w:sz w:val="24"/>
          <w:szCs w:val="24"/>
        </w:rPr>
        <w:t>的情况，本次修订</w:t>
      </w:r>
      <w:r>
        <w:rPr>
          <w:rFonts w:cs="宋体" w:hint="eastAsia"/>
          <w:sz w:val="24"/>
          <w:szCs w:val="24"/>
        </w:rPr>
        <w:t>《</w:t>
      </w:r>
      <w:r w:rsidRPr="00690D2E">
        <w:rPr>
          <w:rFonts w:cs="宋体" w:hint="eastAsia"/>
          <w:sz w:val="24"/>
          <w:szCs w:val="24"/>
        </w:rPr>
        <w:t>标准》（</w:t>
      </w:r>
      <w:r w:rsidRPr="00690D2E">
        <w:rPr>
          <w:sz w:val="24"/>
          <w:szCs w:val="24"/>
        </w:rPr>
        <w:t>97</w:t>
      </w:r>
      <w:r>
        <w:rPr>
          <w:rFonts w:cs="宋体" w:hint="eastAsia"/>
          <w:sz w:val="24"/>
          <w:szCs w:val="24"/>
        </w:rPr>
        <w:t>）</w:t>
      </w:r>
      <w:r w:rsidRPr="00690D2E">
        <w:rPr>
          <w:rFonts w:cs="宋体" w:hint="eastAsia"/>
          <w:sz w:val="24"/>
          <w:szCs w:val="24"/>
        </w:rPr>
        <w:t>，增列了路拱大于</w:t>
      </w:r>
      <w:r w:rsidRPr="00690D2E">
        <w:rPr>
          <w:sz w:val="24"/>
          <w:szCs w:val="24"/>
        </w:rPr>
        <w:t>2</w:t>
      </w:r>
      <w:r>
        <w:rPr>
          <w:sz w:val="24"/>
          <w:szCs w:val="24"/>
        </w:rPr>
        <w:t>%</w:t>
      </w:r>
      <w:r w:rsidRPr="00690D2E">
        <w:rPr>
          <w:rFonts w:cs="宋体" w:hint="eastAsia"/>
          <w:sz w:val="24"/>
          <w:szCs w:val="24"/>
        </w:rPr>
        <w:t>时不设超高的圆曲线最小半径。在实际使用中，若路拱横坡采用</w:t>
      </w:r>
      <w:r w:rsidRPr="00690D2E">
        <w:rPr>
          <w:sz w:val="24"/>
          <w:szCs w:val="24"/>
        </w:rPr>
        <w:t>2%</w:t>
      </w:r>
      <w:r w:rsidRPr="00690D2E">
        <w:rPr>
          <w:rFonts w:cs="宋体" w:hint="eastAsia"/>
          <w:sz w:val="24"/>
          <w:szCs w:val="24"/>
        </w:rPr>
        <w:t>，有条件时不设超高的圆曲线半径宜选用高一些。</w:t>
      </w:r>
    </w:p>
    <w:p w:rsidR="00226E8C" w:rsidRPr="00690D2E" w:rsidRDefault="00226E8C" w:rsidP="00226E8C">
      <w:pPr>
        <w:spacing w:line="360" w:lineRule="auto"/>
        <w:ind w:firstLineChars="200" w:firstLine="480"/>
        <w:rPr>
          <w:sz w:val="24"/>
          <w:szCs w:val="24"/>
        </w:rPr>
      </w:pPr>
      <w:r w:rsidRPr="00690D2E">
        <w:rPr>
          <w:sz w:val="24"/>
          <w:szCs w:val="24"/>
        </w:rPr>
        <w:lastRenderedPageBreak/>
        <w:t>7.4.2</w:t>
      </w:r>
      <w:r>
        <w:rPr>
          <w:sz w:val="24"/>
          <w:szCs w:val="24"/>
        </w:rPr>
        <w:t xml:space="preserve"> </w:t>
      </w:r>
      <w:r w:rsidRPr="00690D2E">
        <w:rPr>
          <w:rFonts w:cs="宋体" w:hint="eastAsia"/>
          <w:sz w:val="24"/>
          <w:szCs w:val="24"/>
        </w:rPr>
        <w:t>复曲线中的小圆临界曲线半径，按下述条件计算确定：</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l</w:t>
      </w:r>
      <w:r w:rsidRPr="00690D2E">
        <w:rPr>
          <w:rFonts w:cs="宋体" w:hint="eastAsia"/>
          <w:sz w:val="24"/>
          <w:szCs w:val="24"/>
        </w:rPr>
        <w:t>）回旋线长度最小按</w:t>
      </w:r>
      <w:r w:rsidRPr="00690D2E">
        <w:rPr>
          <w:sz w:val="24"/>
          <w:szCs w:val="24"/>
        </w:rPr>
        <w:t>3</w:t>
      </w:r>
      <w:r>
        <w:rPr>
          <w:sz w:val="24"/>
          <w:szCs w:val="24"/>
        </w:rPr>
        <w:t>s</w:t>
      </w:r>
      <w:r w:rsidRPr="00690D2E">
        <w:rPr>
          <w:rFonts w:cs="宋体" w:hint="eastAsia"/>
          <w:sz w:val="24"/>
          <w:szCs w:val="24"/>
        </w:rPr>
        <w:t>行程计。</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2</w:t>
      </w:r>
      <w:r w:rsidRPr="00690D2E">
        <w:rPr>
          <w:rFonts w:cs="宋体" w:hint="eastAsia"/>
          <w:sz w:val="24"/>
          <w:szCs w:val="24"/>
        </w:rPr>
        <w:t>）小圆曲线的回旋线内移值按行驶力学上要求的小于</w:t>
      </w:r>
      <w:r w:rsidRPr="00690D2E">
        <w:rPr>
          <w:sz w:val="24"/>
          <w:szCs w:val="24"/>
        </w:rPr>
        <w:t>10cm</w:t>
      </w:r>
      <w:r w:rsidRPr="00690D2E">
        <w:rPr>
          <w:rFonts w:cs="宋体" w:hint="eastAsia"/>
          <w:sz w:val="24"/>
          <w:szCs w:val="24"/>
        </w:rPr>
        <w:t>计。</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本规范规定复曲线间回旋线的省略，以设缓和曲线两圆位移差小于</w:t>
      </w:r>
      <w:r w:rsidRPr="00690D2E">
        <w:rPr>
          <w:sz w:val="24"/>
          <w:szCs w:val="24"/>
        </w:rPr>
        <w:t>0.10m</w:t>
      </w:r>
      <w:r w:rsidRPr="00690D2E">
        <w:rPr>
          <w:rFonts w:cs="宋体" w:hint="eastAsia"/>
          <w:sz w:val="24"/>
          <w:szCs w:val="24"/>
        </w:rPr>
        <w:t>为条件。理由是从一个圆曲线过渡到另一个圆曲线，驾驶者在方向盘操作上，比从直线过渡到圆曲线困难；设计速度大于或等于</w:t>
      </w:r>
      <w:r w:rsidRPr="00690D2E">
        <w:rPr>
          <w:sz w:val="24"/>
          <w:szCs w:val="24"/>
        </w:rPr>
        <w:t>80km/h</w:t>
      </w:r>
      <w:r w:rsidRPr="00690D2E">
        <w:rPr>
          <w:rFonts w:cs="宋体" w:hint="eastAsia"/>
          <w:sz w:val="24"/>
          <w:szCs w:val="24"/>
        </w:rPr>
        <w:t>时，大圆半径与小圆半径之比，仍规定小于</w:t>
      </w:r>
      <w:r w:rsidRPr="00690D2E">
        <w:rPr>
          <w:sz w:val="24"/>
          <w:szCs w:val="24"/>
        </w:rPr>
        <w:t>1</w:t>
      </w:r>
      <w:r>
        <w:rPr>
          <w:sz w:val="24"/>
          <w:szCs w:val="24"/>
        </w:rPr>
        <w:t>.</w:t>
      </w:r>
      <w:r w:rsidRPr="00690D2E">
        <w:rPr>
          <w:sz w:val="24"/>
          <w:szCs w:val="24"/>
        </w:rPr>
        <w:t>5</w:t>
      </w:r>
      <w:r w:rsidRPr="00690D2E">
        <w:rPr>
          <w:rFonts w:cs="宋体" w:hint="eastAsia"/>
          <w:sz w:val="24"/>
          <w:szCs w:val="24"/>
        </w:rPr>
        <w:t>时可省略回旋线，较澳大利亚推荐的半径比</w:t>
      </w:r>
      <w:r w:rsidRPr="00690D2E">
        <w:rPr>
          <w:sz w:val="24"/>
          <w:szCs w:val="24"/>
        </w:rPr>
        <w:t>1.3</w:t>
      </w:r>
      <w:r w:rsidRPr="00690D2E">
        <w:rPr>
          <w:rFonts w:cs="宋体" w:hint="eastAsia"/>
          <w:sz w:val="24"/>
          <w:szCs w:val="24"/>
        </w:rPr>
        <w:t>有所提高。理由是只要满足半径比小于</w:t>
      </w:r>
      <w:r w:rsidRPr="00690D2E">
        <w:rPr>
          <w:sz w:val="24"/>
          <w:szCs w:val="24"/>
        </w:rPr>
        <w:t>1.5</w:t>
      </w:r>
      <w:r>
        <w:rPr>
          <w:rFonts w:cs="宋体" w:hint="eastAsia"/>
          <w:sz w:val="24"/>
          <w:szCs w:val="24"/>
        </w:rPr>
        <w:t>，</w:t>
      </w:r>
      <w:r w:rsidRPr="00690D2E">
        <w:rPr>
          <w:rFonts w:cs="宋体" w:hint="eastAsia"/>
          <w:sz w:val="24"/>
          <w:szCs w:val="24"/>
        </w:rPr>
        <w:t>即能保证内移差不超过</w:t>
      </w:r>
      <w:r w:rsidRPr="00690D2E">
        <w:rPr>
          <w:sz w:val="24"/>
          <w:szCs w:val="24"/>
        </w:rPr>
        <w:t>0.10m</w:t>
      </w:r>
      <w:r w:rsidRPr="00690D2E">
        <w:rPr>
          <w:rFonts w:cs="宋体" w:hint="eastAsia"/>
          <w:sz w:val="24"/>
          <w:szCs w:val="24"/>
        </w:rPr>
        <w:t>，同时半径比加大有利于复曲线半径组合的选择。</w:t>
      </w:r>
    </w:p>
    <w:p w:rsidR="00226E8C" w:rsidRPr="00690D2E" w:rsidRDefault="00226E8C" w:rsidP="00226E8C">
      <w:pPr>
        <w:spacing w:line="360" w:lineRule="auto"/>
        <w:ind w:firstLineChars="200" w:firstLine="480"/>
        <w:rPr>
          <w:sz w:val="24"/>
          <w:szCs w:val="24"/>
        </w:rPr>
      </w:pPr>
      <w:r w:rsidRPr="00690D2E">
        <w:rPr>
          <w:sz w:val="24"/>
          <w:szCs w:val="24"/>
        </w:rPr>
        <w:t>7.4.3</w:t>
      </w:r>
      <w:r>
        <w:rPr>
          <w:sz w:val="24"/>
          <w:szCs w:val="24"/>
        </w:rPr>
        <w:t xml:space="preserve"> </w:t>
      </w:r>
      <w:r w:rsidRPr="00690D2E">
        <w:rPr>
          <w:rFonts w:cs="宋体" w:hint="eastAsia"/>
          <w:sz w:val="24"/>
          <w:szCs w:val="24"/>
        </w:rPr>
        <w:t>回旋线最小长度基本满足以双车道中线为旋转轴设置超高过渡的长度；但对以行车道边缘线为旋转轴，或者行车道数较多或较宽的公路，则可能超高所需过渡段长度应更长一些。因此应视计算结果而采用其中较长的一个。</w:t>
      </w:r>
    </w:p>
    <w:p w:rsidR="00226E8C" w:rsidRPr="00690D2E" w:rsidRDefault="00226E8C" w:rsidP="00226E8C">
      <w:pPr>
        <w:spacing w:line="360" w:lineRule="auto"/>
        <w:ind w:firstLineChars="200" w:firstLine="480"/>
        <w:rPr>
          <w:sz w:val="24"/>
          <w:szCs w:val="24"/>
        </w:rPr>
      </w:pPr>
      <w:r w:rsidRPr="00690D2E">
        <w:rPr>
          <w:sz w:val="24"/>
          <w:szCs w:val="24"/>
        </w:rPr>
        <w:t>7.5</w:t>
      </w:r>
      <w:r>
        <w:rPr>
          <w:sz w:val="24"/>
          <w:szCs w:val="24"/>
        </w:rPr>
        <w:t xml:space="preserve"> </w:t>
      </w:r>
      <w:r w:rsidRPr="00690D2E">
        <w:rPr>
          <w:rFonts w:cs="宋体" w:hint="eastAsia"/>
          <w:sz w:val="24"/>
          <w:szCs w:val="24"/>
        </w:rPr>
        <w:t>圆曲线超高</w:t>
      </w:r>
    </w:p>
    <w:p w:rsidR="00226E8C" w:rsidRPr="00690D2E" w:rsidRDefault="00226E8C" w:rsidP="00226E8C">
      <w:pPr>
        <w:spacing w:line="360" w:lineRule="auto"/>
        <w:ind w:firstLineChars="200" w:firstLine="480"/>
        <w:rPr>
          <w:sz w:val="24"/>
          <w:szCs w:val="24"/>
        </w:rPr>
      </w:pPr>
      <w:r w:rsidRPr="00690D2E">
        <w:rPr>
          <w:sz w:val="24"/>
          <w:szCs w:val="24"/>
        </w:rPr>
        <w:t>7.5.1</w:t>
      </w:r>
      <w:r>
        <w:rPr>
          <w:sz w:val="24"/>
          <w:szCs w:val="24"/>
        </w:rPr>
        <w:t xml:space="preserve"> </w:t>
      </w:r>
      <w:r w:rsidRPr="00690D2E">
        <w:rPr>
          <w:rFonts w:cs="宋体" w:hint="eastAsia"/>
          <w:sz w:val="24"/>
          <w:szCs w:val="24"/>
        </w:rPr>
        <w:t>对小于不设超高圆曲线半径的曲线设置超高，目的是以形成向心力平衡高速行驶车辆的离心力。曲线超高与行车速度和路面横向摩阻力密切相关，横向摩阻力的存在对于行驶车辆的稳定、行车的舒适等均有不利影响。超高设计及超高率计算应考虑把横向摩阻力减至最低程度。因此，对应于确定的行车速度，最大超高值的确定主要取决于曲线半径、路面粗糙率以及当地气候条件。美国认为对无冰雪地区公路通常使用的最大超高率为</w:t>
      </w:r>
      <w:r w:rsidRPr="00690D2E">
        <w:rPr>
          <w:sz w:val="24"/>
          <w:szCs w:val="24"/>
        </w:rPr>
        <w:t>10%</w:t>
      </w:r>
      <w:r w:rsidRPr="00690D2E">
        <w:rPr>
          <w:rFonts w:cs="宋体" w:hint="eastAsia"/>
          <w:sz w:val="24"/>
          <w:szCs w:val="24"/>
        </w:rPr>
        <w:t>，以不超过</w:t>
      </w:r>
      <w:r w:rsidRPr="00690D2E">
        <w:rPr>
          <w:sz w:val="24"/>
          <w:szCs w:val="24"/>
        </w:rPr>
        <w:t>12</w:t>
      </w:r>
      <w:r>
        <w:rPr>
          <w:sz w:val="24"/>
          <w:szCs w:val="24"/>
        </w:rPr>
        <w:t>%</w:t>
      </w:r>
      <w:r w:rsidRPr="00690D2E">
        <w:rPr>
          <w:rFonts w:cs="宋体" w:hint="eastAsia"/>
          <w:sz w:val="24"/>
          <w:szCs w:val="24"/>
        </w:rPr>
        <w:t>为限；在潮湿多雨以及季节性冰冻地区，过大的超高易引起车辆向内侧滑移，采用最大超高率为</w:t>
      </w:r>
      <w:r w:rsidRPr="00690D2E">
        <w:rPr>
          <w:sz w:val="24"/>
          <w:szCs w:val="24"/>
        </w:rPr>
        <w:t>8</w:t>
      </w:r>
      <w:r>
        <w:rPr>
          <w:sz w:val="24"/>
          <w:szCs w:val="24"/>
        </w:rPr>
        <w:t>%</w:t>
      </w:r>
      <w:r w:rsidRPr="00690D2E">
        <w:rPr>
          <w:rFonts w:cs="宋体" w:hint="eastAsia"/>
          <w:sz w:val="24"/>
          <w:szCs w:val="24"/>
        </w:rPr>
        <w:t>。澳大利亚认为在超高较大的路段上，当货车的运行车速小于设计速度时，将受到向心加速度的作用，若超高达</w:t>
      </w:r>
      <w:r w:rsidRPr="00690D2E">
        <w:rPr>
          <w:sz w:val="24"/>
          <w:szCs w:val="24"/>
        </w:rPr>
        <w:t>10</w:t>
      </w:r>
      <w:r>
        <w:rPr>
          <w:sz w:val="24"/>
          <w:szCs w:val="24"/>
        </w:rPr>
        <w:t>%</w:t>
      </w:r>
      <w:r w:rsidRPr="00690D2E">
        <w:rPr>
          <w:rFonts w:cs="宋体" w:hint="eastAsia"/>
          <w:sz w:val="24"/>
          <w:szCs w:val="24"/>
        </w:rPr>
        <w:t>时，上述作用足以使货物发生位移并导致翻车。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根据为修订《标准</w:t>
      </w:r>
      <w:r>
        <w:rPr>
          <w:rFonts w:cs="宋体" w:hint="eastAsia"/>
          <w:sz w:val="24"/>
          <w:szCs w:val="24"/>
        </w:rPr>
        <w:t>》（</w:t>
      </w:r>
      <w:r w:rsidRPr="00690D2E">
        <w:rPr>
          <w:sz w:val="24"/>
          <w:szCs w:val="24"/>
        </w:rPr>
        <w:t>97</w:t>
      </w:r>
      <w:r w:rsidRPr="00690D2E">
        <w:rPr>
          <w:rFonts w:cs="宋体" w:hint="eastAsia"/>
          <w:sz w:val="24"/>
          <w:szCs w:val="24"/>
        </w:rPr>
        <w:t>）而立项的</w:t>
      </w:r>
      <w:r>
        <w:rPr>
          <w:rFonts w:cs="宋体" w:hint="eastAsia"/>
          <w:sz w:val="24"/>
          <w:szCs w:val="24"/>
        </w:rPr>
        <w:t>《</w:t>
      </w:r>
      <w:r w:rsidRPr="00690D2E">
        <w:rPr>
          <w:rFonts w:cs="宋体" w:hint="eastAsia"/>
          <w:sz w:val="24"/>
          <w:szCs w:val="24"/>
        </w:rPr>
        <w:t>公路横向力系数》专题研究结论，并参考美国及澳大利亚的经验，本规范规定高速公路、一级公路最大超高值为</w:t>
      </w:r>
      <w:r w:rsidRPr="00690D2E">
        <w:rPr>
          <w:sz w:val="24"/>
          <w:szCs w:val="24"/>
        </w:rPr>
        <w:t>8</w:t>
      </w:r>
      <w:r>
        <w:rPr>
          <w:sz w:val="24"/>
          <w:szCs w:val="24"/>
        </w:rPr>
        <w:t>%</w:t>
      </w:r>
      <w:r w:rsidRPr="00690D2E">
        <w:rPr>
          <w:rFonts w:cs="宋体" w:hint="eastAsia"/>
          <w:sz w:val="24"/>
          <w:szCs w:val="24"/>
        </w:rPr>
        <w:t>和</w:t>
      </w:r>
      <w:r w:rsidRPr="00690D2E">
        <w:rPr>
          <w:sz w:val="24"/>
          <w:szCs w:val="24"/>
        </w:rPr>
        <w:t>10%</w:t>
      </w:r>
      <w:r w:rsidRPr="00690D2E">
        <w:rPr>
          <w:rFonts w:cs="宋体" w:hint="eastAsia"/>
          <w:sz w:val="24"/>
          <w:szCs w:val="24"/>
        </w:rPr>
        <w:t>，正常情况下采用</w:t>
      </w:r>
      <w:r w:rsidRPr="00690D2E">
        <w:rPr>
          <w:sz w:val="24"/>
          <w:szCs w:val="24"/>
        </w:rPr>
        <w:t>8%</w:t>
      </w:r>
      <w:r w:rsidRPr="00690D2E">
        <w:rPr>
          <w:rFonts w:cs="宋体" w:hint="eastAsia"/>
          <w:sz w:val="24"/>
          <w:szCs w:val="24"/>
        </w:rPr>
        <w:t>；对设计速度高，或经验算运行速度高的路段宜采用</w:t>
      </w:r>
      <w:r w:rsidRPr="00690D2E">
        <w:rPr>
          <w:sz w:val="24"/>
          <w:szCs w:val="24"/>
        </w:rPr>
        <w:t>10</w:t>
      </w:r>
      <w:r>
        <w:rPr>
          <w:sz w:val="24"/>
          <w:szCs w:val="24"/>
        </w:rPr>
        <w:t>%</w:t>
      </w:r>
      <w:r w:rsidRPr="00690D2E">
        <w:rPr>
          <w:rFonts w:cs="宋体" w:hint="eastAsia"/>
          <w:sz w:val="24"/>
          <w:szCs w:val="24"/>
        </w:rPr>
        <w:t>。二、三、四级公路限定最大超高为</w:t>
      </w:r>
      <w:r w:rsidRPr="00690D2E">
        <w:rPr>
          <w:sz w:val="24"/>
          <w:szCs w:val="24"/>
        </w:rPr>
        <w:t>8</w:t>
      </w:r>
      <w:r>
        <w:rPr>
          <w:sz w:val="24"/>
          <w:szCs w:val="24"/>
        </w:rPr>
        <w:t>%</w:t>
      </w:r>
      <w:r w:rsidRPr="00690D2E">
        <w:rPr>
          <w:rFonts w:cs="宋体" w:hint="eastAsia"/>
          <w:sz w:val="24"/>
          <w:szCs w:val="24"/>
        </w:rPr>
        <w:t>是适宜的。但对于积雪冰冻地区，考虑我国以货车为主的特点，限定最大超高为</w:t>
      </w:r>
      <w:r w:rsidRPr="00690D2E">
        <w:rPr>
          <w:sz w:val="24"/>
          <w:szCs w:val="24"/>
        </w:rPr>
        <w:t>6</w:t>
      </w:r>
      <w:r>
        <w:rPr>
          <w:sz w:val="24"/>
          <w:szCs w:val="24"/>
        </w:rPr>
        <w:t>%</w:t>
      </w:r>
      <w:r w:rsidRPr="00690D2E">
        <w:rPr>
          <w:rFonts w:cs="宋体" w:hint="eastAsia"/>
          <w:sz w:val="24"/>
          <w:szCs w:val="24"/>
        </w:rPr>
        <w:t>比较安全。</w:t>
      </w:r>
    </w:p>
    <w:p w:rsidR="00226E8C" w:rsidRPr="00690D2E" w:rsidRDefault="00226E8C" w:rsidP="00226E8C">
      <w:pPr>
        <w:spacing w:line="360" w:lineRule="auto"/>
        <w:ind w:firstLineChars="200" w:firstLine="480"/>
        <w:rPr>
          <w:sz w:val="24"/>
          <w:szCs w:val="24"/>
        </w:rPr>
      </w:pPr>
      <w:r w:rsidRPr="00690D2E">
        <w:rPr>
          <w:sz w:val="24"/>
          <w:szCs w:val="24"/>
        </w:rPr>
        <w:t>7.5.2</w:t>
      </w:r>
      <w:r>
        <w:rPr>
          <w:sz w:val="24"/>
          <w:szCs w:val="24"/>
        </w:rPr>
        <w:t xml:space="preserve"> </w:t>
      </w:r>
      <w:r w:rsidRPr="00690D2E">
        <w:rPr>
          <w:rFonts w:cs="宋体" w:hint="eastAsia"/>
          <w:sz w:val="24"/>
          <w:szCs w:val="24"/>
        </w:rPr>
        <w:t>二、三、四级公路接近城镇且混合交通量较大的路段，车辆行驶速度</w:t>
      </w:r>
      <w:r w:rsidRPr="00690D2E">
        <w:rPr>
          <w:rFonts w:cs="宋体" w:hint="eastAsia"/>
          <w:sz w:val="24"/>
          <w:szCs w:val="24"/>
        </w:rPr>
        <w:lastRenderedPageBreak/>
        <w:t>会有所降低，同时城镇路面排水也不允许设置大的超高，因此最大超高应适当降低。</w:t>
      </w:r>
    </w:p>
    <w:p w:rsidR="00226E8C" w:rsidRPr="00690D2E" w:rsidRDefault="00226E8C" w:rsidP="00226E8C">
      <w:pPr>
        <w:spacing w:line="360" w:lineRule="auto"/>
        <w:ind w:firstLineChars="200" w:firstLine="480"/>
        <w:rPr>
          <w:sz w:val="24"/>
          <w:szCs w:val="24"/>
        </w:rPr>
      </w:pPr>
      <w:r w:rsidRPr="00690D2E">
        <w:rPr>
          <w:sz w:val="24"/>
          <w:szCs w:val="24"/>
        </w:rPr>
        <w:t>7.5.3</w:t>
      </w:r>
      <w:r>
        <w:rPr>
          <w:sz w:val="24"/>
          <w:szCs w:val="24"/>
        </w:rPr>
        <w:t xml:space="preserve"> </w:t>
      </w:r>
      <w:r w:rsidRPr="00690D2E">
        <w:rPr>
          <w:rFonts w:cs="宋体" w:hint="eastAsia"/>
          <w:sz w:val="24"/>
          <w:szCs w:val="24"/>
        </w:rPr>
        <w:t>圆曲线半径与超高值的对应关系曾按最大超高值为</w:t>
      </w:r>
      <w:r w:rsidRPr="00690D2E">
        <w:rPr>
          <w:sz w:val="24"/>
          <w:szCs w:val="24"/>
        </w:rPr>
        <w:t>10</w:t>
      </w:r>
      <w:r>
        <w:rPr>
          <w:sz w:val="24"/>
          <w:szCs w:val="24"/>
        </w:rPr>
        <w:t>%</w:t>
      </w:r>
      <w:r w:rsidRPr="00690D2E">
        <w:rPr>
          <w:rFonts w:cs="宋体" w:hint="eastAsia"/>
          <w:sz w:val="24"/>
          <w:szCs w:val="24"/>
        </w:rPr>
        <w:t>、</w:t>
      </w:r>
      <w:r w:rsidRPr="00690D2E">
        <w:rPr>
          <w:sz w:val="24"/>
          <w:szCs w:val="24"/>
        </w:rPr>
        <w:t>8</w:t>
      </w:r>
      <w:r>
        <w:rPr>
          <w:sz w:val="24"/>
          <w:szCs w:val="24"/>
        </w:rPr>
        <w:t>%</w:t>
      </w:r>
      <w:r w:rsidRPr="00690D2E">
        <w:rPr>
          <w:rFonts w:cs="宋体" w:hint="eastAsia"/>
          <w:sz w:val="24"/>
          <w:szCs w:val="24"/>
        </w:rPr>
        <w:t>、</w:t>
      </w:r>
      <w:r w:rsidRPr="00690D2E">
        <w:rPr>
          <w:sz w:val="24"/>
          <w:szCs w:val="24"/>
        </w:rPr>
        <w:t>6%</w:t>
      </w:r>
      <w:r w:rsidRPr="00690D2E">
        <w:rPr>
          <w:rFonts w:cs="宋体" w:hint="eastAsia"/>
          <w:sz w:val="24"/>
          <w:szCs w:val="24"/>
        </w:rPr>
        <w:t>，路拱横坡为</w:t>
      </w:r>
      <w:r w:rsidRPr="00690D2E">
        <w:rPr>
          <w:sz w:val="24"/>
          <w:szCs w:val="24"/>
        </w:rPr>
        <w:t>2.0%</w:t>
      </w:r>
      <w:r w:rsidRPr="00690D2E">
        <w:rPr>
          <w:rFonts w:cs="宋体" w:hint="eastAsia"/>
          <w:sz w:val="24"/>
          <w:szCs w:val="24"/>
        </w:rPr>
        <w:t>，编制过一张表。考虑到各地应根据实际条件，或经检查、验算运行速度后再确定圆曲线半径与超高值，故不宜提供通用格式，而删去此表。设</w:t>
      </w:r>
      <w:r>
        <w:rPr>
          <w:rFonts w:cs="宋体" w:hint="eastAsia"/>
          <w:sz w:val="24"/>
          <w:szCs w:val="24"/>
        </w:rPr>
        <w:t>计人员</w:t>
      </w:r>
      <w:r w:rsidRPr="00690D2E">
        <w:rPr>
          <w:rFonts w:cs="宋体" w:hint="eastAsia"/>
          <w:sz w:val="24"/>
          <w:szCs w:val="24"/>
        </w:rPr>
        <w:t>可根据项目具体情况经计算后确定。</w:t>
      </w:r>
    </w:p>
    <w:p w:rsidR="00226E8C" w:rsidRPr="00690D2E" w:rsidRDefault="00226E8C" w:rsidP="00226E8C">
      <w:pPr>
        <w:spacing w:line="360" w:lineRule="auto"/>
        <w:ind w:firstLineChars="200" w:firstLine="480"/>
        <w:rPr>
          <w:sz w:val="24"/>
          <w:szCs w:val="24"/>
        </w:rPr>
      </w:pPr>
      <w:r w:rsidRPr="00690D2E">
        <w:rPr>
          <w:sz w:val="24"/>
          <w:szCs w:val="24"/>
        </w:rPr>
        <w:t>7.5.4</w:t>
      </w:r>
      <w:r w:rsidRPr="00690D2E">
        <w:rPr>
          <w:rFonts w:cs="宋体" w:hint="eastAsia"/>
          <w:sz w:val="24"/>
          <w:szCs w:val="24"/>
        </w:rPr>
        <w:t>超高过渡段中的超高渐变率，其取值在</w:t>
      </w:r>
      <w:r w:rsidRPr="00690D2E">
        <w:rPr>
          <w:sz w:val="24"/>
          <w:szCs w:val="24"/>
        </w:rPr>
        <w:t>0.4</w:t>
      </w:r>
      <w:r>
        <w:rPr>
          <w:sz w:val="24"/>
          <w:szCs w:val="24"/>
        </w:rPr>
        <w:t xml:space="preserve">% ~ </w:t>
      </w:r>
      <w:r w:rsidRPr="00690D2E">
        <w:rPr>
          <w:sz w:val="24"/>
          <w:szCs w:val="24"/>
        </w:rPr>
        <w:t>2.0</w:t>
      </w:r>
      <w:r>
        <w:rPr>
          <w:sz w:val="24"/>
          <w:szCs w:val="24"/>
        </w:rPr>
        <w:t>%</w:t>
      </w:r>
      <w:r w:rsidRPr="00690D2E">
        <w:rPr>
          <w:rFonts w:cs="宋体" w:hint="eastAsia"/>
          <w:sz w:val="24"/>
          <w:szCs w:val="24"/>
        </w:rPr>
        <w:t>间变化。超高过渡段长度，在选定旋转轴和超高值后即可按公式计算。但设计中对有硬路肩的公路，应考虑硬路肩随行车道超高过渡的需要，按实际情况的</w:t>
      </w:r>
      <w:r w:rsidRPr="00690D2E">
        <w:rPr>
          <w:sz w:val="24"/>
          <w:szCs w:val="24"/>
        </w:rPr>
        <w:t>B</w:t>
      </w:r>
      <w:r w:rsidRPr="00690D2E">
        <w:rPr>
          <w:rFonts w:cs="宋体" w:hint="eastAsia"/>
          <w:sz w:val="24"/>
          <w:szCs w:val="24"/>
        </w:rPr>
        <w:t>值计算，则超高过渡段长度</w:t>
      </w:r>
      <w:r w:rsidRPr="00690D2E">
        <w:rPr>
          <w:sz w:val="24"/>
          <w:szCs w:val="24"/>
        </w:rPr>
        <w:t>L</w:t>
      </w:r>
      <w:r w:rsidRPr="00713694">
        <w:rPr>
          <w:sz w:val="24"/>
          <w:szCs w:val="24"/>
          <w:vertAlign w:val="subscript"/>
        </w:rPr>
        <w:t>c</w:t>
      </w:r>
      <w:r w:rsidRPr="00690D2E">
        <w:rPr>
          <w:rFonts w:cs="宋体" w:hint="eastAsia"/>
          <w:sz w:val="24"/>
          <w:szCs w:val="24"/>
        </w:rPr>
        <w:t>将相应增长。</w:t>
      </w:r>
    </w:p>
    <w:p w:rsidR="00226E8C" w:rsidRPr="00690D2E" w:rsidRDefault="00226E8C" w:rsidP="00226E8C">
      <w:pPr>
        <w:spacing w:line="360" w:lineRule="auto"/>
        <w:ind w:firstLineChars="200" w:firstLine="480"/>
        <w:rPr>
          <w:sz w:val="24"/>
          <w:szCs w:val="24"/>
        </w:rPr>
      </w:pPr>
      <w:r w:rsidRPr="00690D2E">
        <w:rPr>
          <w:sz w:val="24"/>
          <w:szCs w:val="24"/>
        </w:rPr>
        <w:t>7.5.6</w:t>
      </w:r>
      <w:r>
        <w:rPr>
          <w:sz w:val="24"/>
          <w:szCs w:val="24"/>
        </w:rPr>
        <w:t xml:space="preserve"> </w:t>
      </w:r>
      <w:r w:rsidRPr="00690D2E">
        <w:rPr>
          <w:rFonts w:cs="宋体" w:hint="eastAsia"/>
          <w:sz w:val="24"/>
          <w:szCs w:val="24"/>
        </w:rPr>
        <w:t>回旋线过长，超高渐变率过小，将导致曲线段路面排水不畅。因此应按排水要求的最小坡率</w:t>
      </w:r>
      <w:r w:rsidRPr="00690D2E">
        <w:rPr>
          <w:sz w:val="24"/>
          <w:szCs w:val="24"/>
        </w:rPr>
        <w:t>0.3</w:t>
      </w:r>
      <w:r>
        <w:rPr>
          <w:sz w:val="24"/>
          <w:szCs w:val="24"/>
        </w:rPr>
        <w:t>%</w:t>
      </w:r>
      <w:r w:rsidRPr="00690D2E">
        <w:rPr>
          <w:rFonts w:cs="宋体" w:hint="eastAsia"/>
          <w:sz w:val="24"/>
          <w:szCs w:val="24"/>
        </w:rPr>
        <w:t>计，故规定超高渐变率不得小于</w:t>
      </w:r>
      <w:r w:rsidRPr="00690D2E">
        <w:rPr>
          <w:sz w:val="24"/>
          <w:szCs w:val="24"/>
        </w:rPr>
        <w:t>0.3%</w:t>
      </w:r>
      <w:r w:rsidRPr="00690D2E">
        <w:rPr>
          <w:rFonts w:cs="宋体" w:hint="eastAsia"/>
          <w:sz w:val="24"/>
          <w:szCs w:val="24"/>
        </w:rPr>
        <w:t>，即</w:t>
      </w:r>
      <w:r w:rsidRPr="00690D2E">
        <w:rPr>
          <w:sz w:val="24"/>
          <w:szCs w:val="24"/>
        </w:rPr>
        <w:t>1/330</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高速公路、一级公路，当采用中央分隔带外缘为旋转轴时，即便超高渐变率大于</w:t>
      </w:r>
      <w:r w:rsidRPr="00690D2E">
        <w:rPr>
          <w:sz w:val="24"/>
          <w:szCs w:val="24"/>
        </w:rPr>
        <w:t>1/330</w:t>
      </w:r>
      <w:r w:rsidRPr="00690D2E">
        <w:rPr>
          <w:rFonts w:cs="宋体" w:hint="eastAsia"/>
          <w:sz w:val="24"/>
          <w:szCs w:val="24"/>
        </w:rPr>
        <w:t>，在纵坡较平缓的情况下，行车道排水也会因断面较宽而难以达到满意的效果。为避免这种不良现象，除采取减小超高过渡段长度、加大超高渐变率、在回旋线的某一区段内设置超高等措施外，还可以采用在行车道中间增设路拱线以减小流水行程，从而减轻路面积水的方法。国外多车道公路多采用增设</w:t>
      </w:r>
      <w:r w:rsidRPr="00690D2E">
        <w:rPr>
          <w:sz w:val="24"/>
          <w:szCs w:val="24"/>
        </w:rPr>
        <w:t>1</w:t>
      </w:r>
      <w:r>
        <w:rPr>
          <w:sz w:val="24"/>
          <w:szCs w:val="24"/>
        </w:rPr>
        <w:t xml:space="preserve"> ~ </w:t>
      </w:r>
      <w:r w:rsidRPr="00690D2E">
        <w:rPr>
          <w:sz w:val="24"/>
          <w:szCs w:val="24"/>
        </w:rPr>
        <w:t>2</w:t>
      </w:r>
      <w:r w:rsidRPr="00690D2E">
        <w:rPr>
          <w:rFonts w:cs="宋体" w:hint="eastAsia"/>
          <w:sz w:val="24"/>
          <w:szCs w:val="24"/>
        </w:rPr>
        <w:t>个路拱线以加速排水。故本规范规定：“六车道及其以上的公路宜增设路拱线”，以改善排水条件，如图</w:t>
      </w:r>
      <w:r w:rsidRPr="00690D2E">
        <w:rPr>
          <w:sz w:val="24"/>
          <w:szCs w:val="24"/>
        </w:rPr>
        <w:t>7</w:t>
      </w:r>
      <w:r>
        <w:rPr>
          <w:sz w:val="24"/>
          <w:szCs w:val="24"/>
        </w:rPr>
        <w:t xml:space="preserve"> - </w:t>
      </w:r>
      <w:r w:rsidRPr="00690D2E">
        <w:rPr>
          <w:sz w:val="24"/>
          <w:szCs w:val="24"/>
        </w:rPr>
        <w:t>1</w:t>
      </w:r>
      <w:r w:rsidRPr="00690D2E">
        <w:rPr>
          <w:rFonts w:cs="宋体" w:hint="eastAsia"/>
          <w:sz w:val="24"/>
          <w:szCs w:val="24"/>
        </w:rPr>
        <w:t>所示。</w:t>
      </w:r>
    </w:p>
    <w:p w:rsidR="00226E8C" w:rsidRPr="00E558DA" w:rsidRDefault="0088130B" w:rsidP="00E558DA">
      <w:pPr>
        <w:jc w:val="center"/>
        <w:rPr>
          <w:sz w:val="24"/>
          <w:szCs w:val="24"/>
        </w:rPr>
      </w:pPr>
      <w:r>
        <w:rPr>
          <w:noProof/>
          <w:sz w:val="24"/>
          <w:szCs w:val="24"/>
        </w:rPr>
        <w:drawing>
          <wp:inline distT="0" distB="0" distL="0" distR="0">
            <wp:extent cx="4631690" cy="2882265"/>
            <wp:effectExtent l="1905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srcRect/>
                    <a:stretch>
                      <a:fillRect/>
                    </a:stretch>
                  </pic:blipFill>
                  <pic:spPr bwMode="auto">
                    <a:xfrm>
                      <a:off x="0" y="0"/>
                      <a:ext cx="4631690" cy="2882265"/>
                    </a:xfrm>
                    <a:prstGeom prst="rect">
                      <a:avLst/>
                    </a:prstGeom>
                    <a:noFill/>
                    <a:ln w="9525">
                      <a:noFill/>
                      <a:miter lim="800000"/>
                      <a:headEnd/>
                      <a:tailEnd/>
                    </a:ln>
                  </pic:spPr>
                </pic:pic>
              </a:graphicData>
            </a:graphic>
          </wp:inline>
        </w:drawing>
      </w:r>
    </w:p>
    <w:p w:rsidR="00226E8C" w:rsidRPr="00E558DA" w:rsidRDefault="00226E8C" w:rsidP="00E558DA">
      <w:pPr>
        <w:jc w:val="center"/>
      </w:pPr>
      <w:r w:rsidRPr="00E558DA">
        <w:rPr>
          <w:rFonts w:cs="宋体" w:hint="eastAsia"/>
        </w:rPr>
        <w:t>图</w:t>
      </w:r>
      <w:r w:rsidRPr="00E558DA">
        <w:t>7 - 1</w:t>
      </w:r>
      <w:r w:rsidRPr="00E558DA">
        <w:rPr>
          <w:rFonts w:cs="宋体" w:hint="eastAsia"/>
        </w:rPr>
        <w:t>增设路拱的超高方式</w:t>
      </w:r>
    </w:p>
    <w:p w:rsidR="00226E8C" w:rsidRPr="00690D2E" w:rsidRDefault="00226E8C" w:rsidP="00226E8C">
      <w:pPr>
        <w:spacing w:line="360" w:lineRule="auto"/>
        <w:ind w:firstLineChars="200" w:firstLine="480"/>
        <w:rPr>
          <w:sz w:val="24"/>
          <w:szCs w:val="24"/>
        </w:rPr>
      </w:pPr>
      <w:r w:rsidRPr="00690D2E">
        <w:rPr>
          <w:sz w:val="24"/>
          <w:szCs w:val="24"/>
        </w:rPr>
        <w:lastRenderedPageBreak/>
        <w:t>7.5.9</w:t>
      </w:r>
      <w:r>
        <w:rPr>
          <w:sz w:val="24"/>
          <w:szCs w:val="24"/>
        </w:rPr>
        <w:t xml:space="preserve"> </w:t>
      </w:r>
      <w:r w:rsidRPr="00690D2E">
        <w:rPr>
          <w:rFonts w:cs="宋体" w:hint="eastAsia"/>
          <w:sz w:val="24"/>
          <w:szCs w:val="24"/>
        </w:rPr>
        <w:t>分向行驶的多车道公路位于纵坡较大的路段，其上、下坡的运行速度会有明显的差异，故可采用不同的超高值，以策安全。</w:t>
      </w:r>
    </w:p>
    <w:p w:rsidR="00226E8C" w:rsidRPr="00690D2E" w:rsidRDefault="00226E8C" w:rsidP="00226E8C">
      <w:pPr>
        <w:spacing w:line="360" w:lineRule="auto"/>
        <w:ind w:firstLineChars="200" w:firstLine="480"/>
        <w:rPr>
          <w:sz w:val="24"/>
          <w:szCs w:val="24"/>
        </w:rPr>
      </w:pPr>
      <w:r w:rsidRPr="00690D2E">
        <w:rPr>
          <w:sz w:val="24"/>
          <w:szCs w:val="24"/>
        </w:rPr>
        <w:t>7.6</w:t>
      </w:r>
      <w:r>
        <w:rPr>
          <w:sz w:val="24"/>
          <w:szCs w:val="24"/>
        </w:rPr>
        <w:t xml:space="preserve"> </w:t>
      </w:r>
      <w:r w:rsidRPr="00690D2E">
        <w:rPr>
          <w:rFonts w:cs="宋体" w:hint="eastAsia"/>
          <w:sz w:val="24"/>
          <w:szCs w:val="24"/>
        </w:rPr>
        <w:t>圆曲线加宽</w:t>
      </w:r>
    </w:p>
    <w:p w:rsidR="00226E8C" w:rsidRPr="00690D2E" w:rsidRDefault="00226E8C" w:rsidP="00226E8C">
      <w:pPr>
        <w:spacing w:line="360" w:lineRule="auto"/>
        <w:ind w:firstLineChars="200" w:firstLine="480"/>
        <w:rPr>
          <w:sz w:val="24"/>
          <w:szCs w:val="24"/>
        </w:rPr>
      </w:pPr>
      <w:r w:rsidRPr="00690D2E">
        <w:rPr>
          <w:sz w:val="24"/>
          <w:szCs w:val="24"/>
        </w:rPr>
        <w:t>7.6.1</w:t>
      </w:r>
      <w:r w:rsidRPr="00690D2E">
        <w:rPr>
          <w:rFonts w:cs="宋体" w:hint="eastAsia"/>
          <w:sz w:val="24"/>
          <w:szCs w:val="24"/>
        </w:rPr>
        <w:t>在使用本规范表</w:t>
      </w:r>
      <w:r w:rsidRPr="00690D2E">
        <w:rPr>
          <w:sz w:val="24"/>
          <w:szCs w:val="24"/>
        </w:rPr>
        <w:t>7.6.1</w:t>
      </w:r>
      <w:r w:rsidRPr="00690D2E">
        <w:rPr>
          <w:rFonts w:cs="宋体" w:hint="eastAsia"/>
          <w:sz w:val="24"/>
          <w:szCs w:val="24"/>
        </w:rPr>
        <w:t>双车道路面加宽值时，应注意：</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l</w:t>
      </w:r>
      <w:r w:rsidRPr="00690D2E">
        <w:rPr>
          <w:rFonts w:cs="宋体" w:hint="eastAsia"/>
          <w:sz w:val="24"/>
          <w:szCs w:val="24"/>
        </w:rPr>
        <w:t>）四级公路和设计速度为</w:t>
      </w:r>
      <w:r w:rsidRPr="00690D2E">
        <w:rPr>
          <w:sz w:val="24"/>
          <w:szCs w:val="24"/>
        </w:rPr>
        <w:t>30km/h</w:t>
      </w:r>
      <w:r w:rsidRPr="00690D2E">
        <w:rPr>
          <w:rFonts w:cs="宋体" w:hint="eastAsia"/>
          <w:sz w:val="24"/>
          <w:szCs w:val="24"/>
        </w:rPr>
        <w:t>的三级公路采用第</w:t>
      </w:r>
      <w:r w:rsidRPr="00690D2E">
        <w:rPr>
          <w:sz w:val="24"/>
          <w:szCs w:val="24"/>
        </w:rPr>
        <w:t>1</w:t>
      </w:r>
      <w:r w:rsidRPr="00690D2E">
        <w:rPr>
          <w:rFonts w:cs="宋体" w:hint="eastAsia"/>
          <w:sz w:val="24"/>
          <w:szCs w:val="24"/>
        </w:rPr>
        <w:t>类加宽值，但交通量很小的单车道公路，受条件限制时可不加宽。</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2</w:t>
      </w:r>
      <w:r w:rsidRPr="00690D2E">
        <w:rPr>
          <w:rFonts w:cs="宋体" w:hint="eastAsia"/>
          <w:sz w:val="24"/>
          <w:szCs w:val="24"/>
        </w:rPr>
        <w:t>）不经常通行集装箱运输半挂车的公路，宜采用第</w:t>
      </w:r>
      <w:r w:rsidRPr="00690D2E">
        <w:rPr>
          <w:sz w:val="24"/>
          <w:szCs w:val="24"/>
        </w:rPr>
        <w:t>2</w:t>
      </w:r>
      <w:r w:rsidRPr="00690D2E">
        <w:rPr>
          <w:rFonts w:cs="宋体" w:hint="eastAsia"/>
          <w:sz w:val="24"/>
          <w:szCs w:val="24"/>
        </w:rPr>
        <w:t>类加宽值。</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3</w:t>
      </w:r>
      <w:r w:rsidRPr="00690D2E">
        <w:rPr>
          <w:rFonts w:cs="宋体" w:hint="eastAsia"/>
          <w:sz w:val="24"/>
          <w:szCs w:val="24"/>
        </w:rPr>
        <w:t>）经常有大型集装箱运输半挂车行驶的公路，可采用第</w:t>
      </w:r>
      <w:r w:rsidRPr="00690D2E">
        <w:rPr>
          <w:sz w:val="24"/>
          <w:szCs w:val="24"/>
        </w:rPr>
        <w:t>3</w:t>
      </w:r>
      <w:r w:rsidRPr="00690D2E">
        <w:rPr>
          <w:rFonts w:cs="宋体" w:hint="eastAsia"/>
          <w:sz w:val="24"/>
          <w:szCs w:val="24"/>
        </w:rPr>
        <w:t>类加宽值，港口、场站联络公路还应调查半挂车的类型，必要时应按大型超长车进行加宽验算。</w:t>
      </w:r>
    </w:p>
    <w:p w:rsidR="00226E8C" w:rsidRPr="00690D2E" w:rsidRDefault="00226E8C" w:rsidP="00226E8C">
      <w:pPr>
        <w:spacing w:line="360" w:lineRule="auto"/>
        <w:ind w:firstLineChars="200" w:firstLine="480"/>
        <w:rPr>
          <w:sz w:val="24"/>
          <w:szCs w:val="24"/>
        </w:rPr>
      </w:pPr>
      <w:r w:rsidRPr="00690D2E">
        <w:rPr>
          <w:sz w:val="24"/>
          <w:szCs w:val="24"/>
        </w:rPr>
        <w:t>7.6.3</w:t>
      </w:r>
      <w:r>
        <w:rPr>
          <w:sz w:val="24"/>
          <w:szCs w:val="24"/>
        </w:rPr>
        <w:t xml:space="preserve"> </w:t>
      </w:r>
      <w:r w:rsidRPr="00690D2E">
        <w:rPr>
          <w:rFonts w:cs="宋体" w:hint="eastAsia"/>
          <w:sz w:val="24"/>
          <w:szCs w:val="24"/>
        </w:rPr>
        <w:t>分向行驶的公路，当圆曲线半径较小时，若将加宽仅设于曲线内侧，则内侧行车道宽度远超出车辆行驶转弯轨迹的需求，而外侧因不能侵占内侧车道则行车道宽度不能提供车辆转弯所需的宽度，因此，应按内、外两侧分别加宽。设计中如果平曲线加宽值本身较小，可采取内、外侧平均加宽的办法；若加宽值较大，应通过计算确定加宽值。</w:t>
      </w:r>
    </w:p>
    <w:p w:rsidR="00226E8C" w:rsidRPr="00690D2E" w:rsidRDefault="00226E8C" w:rsidP="00226E8C">
      <w:pPr>
        <w:spacing w:line="360" w:lineRule="auto"/>
        <w:ind w:firstLineChars="200" w:firstLine="480"/>
        <w:rPr>
          <w:sz w:val="24"/>
          <w:szCs w:val="24"/>
        </w:rPr>
      </w:pPr>
      <w:r w:rsidRPr="00690D2E">
        <w:rPr>
          <w:sz w:val="24"/>
          <w:szCs w:val="24"/>
        </w:rPr>
        <w:t>7.7</w:t>
      </w:r>
      <w:r>
        <w:rPr>
          <w:sz w:val="24"/>
          <w:szCs w:val="24"/>
        </w:rPr>
        <w:t xml:space="preserve"> </w:t>
      </w:r>
      <w:r w:rsidRPr="00690D2E">
        <w:rPr>
          <w:rFonts w:cs="宋体" w:hint="eastAsia"/>
          <w:sz w:val="24"/>
          <w:szCs w:val="24"/>
        </w:rPr>
        <w:t>超高、加宽过渡段</w:t>
      </w:r>
    </w:p>
    <w:p w:rsidR="00226E8C" w:rsidRPr="00690D2E" w:rsidRDefault="00226E8C" w:rsidP="00226E8C">
      <w:pPr>
        <w:spacing w:line="360" w:lineRule="auto"/>
        <w:ind w:firstLineChars="200" w:firstLine="480"/>
        <w:rPr>
          <w:sz w:val="24"/>
          <w:szCs w:val="24"/>
        </w:rPr>
      </w:pPr>
      <w:r w:rsidRPr="00690D2E">
        <w:rPr>
          <w:sz w:val="24"/>
          <w:szCs w:val="24"/>
        </w:rPr>
        <w:t>7.7.1</w:t>
      </w:r>
      <w:r>
        <w:rPr>
          <w:sz w:val="24"/>
          <w:szCs w:val="24"/>
        </w:rPr>
        <w:t xml:space="preserve"> </w:t>
      </w:r>
      <w:r w:rsidRPr="00690D2E">
        <w:rPr>
          <w:rFonts w:cs="宋体" w:hint="eastAsia"/>
          <w:sz w:val="24"/>
          <w:szCs w:val="24"/>
        </w:rPr>
        <w:t>四级公路不设回旋线，但应按规定设置超高、加宽过渡段。只设超高不加宽时，按本规范“</w:t>
      </w:r>
      <w:r w:rsidRPr="00690D2E">
        <w:rPr>
          <w:sz w:val="24"/>
          <w:szCs w:val="24"/>
        </w:rPr>
        <w:t>7.5</w:t>
      </w:r>
      <w:r w:rsidRPr="00690D2E">
        <w:rPr>
          <w:rFonts w:cs="宋体" w:hint="eastAsia"/>
          <w:sz w:val="24"/>
          <w:szCs w:val="24"/>
        </w:rPr>
        <w:t>圆曲线超高”有关条款执行；只设加宽不超高时，按本规范“</w:t>
      </w:r>
      <w:r w:rsidRPr="00690D2E">
        <w:rPr>
          <w:sz w:val="24"/>
          <w:szCs w:val="24"/>
        </w:rPr>
        <w:t>7.6</w:t>
      </w:r>
      <w:r w:rsidRPr="00690D2E">
        <w:rPr>
          <w:rFonts w:cs="宋体" w:hint="eastAsia"/>
          <w:sz w:val="24"/>
          <w:szCs w:val="24"/>
        </w:rPr>
        <w:t>圆曲线加宽”有关条款执行。</w:t>
      </w:r>
    </w:p>
    <w:p w:rsidR="00226E8C" w:rsidRPr="00690D2E" w:rsidRDefault="00226E8C" w:rsidP="00226E8C">
      <w:pPr>
        <w:spacing w:line="360" w:lineRule="auto"/>
        <w:ind w:firstLineChars="200" w:firstLine="480"/>
        <w:rPr>
          <w:sz w:val="24"/>
          <w:szCs w:val="24"/>
        </w:rPr>
      </w:pPr>
      <w:r w:rsidRPr="00690D2E">
        <w:rPr>
          <w:sz w:val="24"/>
          <w:szCs w:val="24"/>
        </w:rPr>
        <w:t>7.8</w:t>
      </w:r>
      <w:r>
        <w:rPr>
          <w:sz w:val="24"/>
          <w:szCs w:val="24"/>
        </w:rPr>
        <w:t xml:space="preserve"> </w:t>
      </w:r>
      <w:r w:rsidRPr="00690D2E">
        <w:rPr>
          <w:rFonts w:cs="宋体" w:hint="eastAsia"/>
          <w:sz w:val="24"/>
          <w:szCs w:val="24"/>
        </w:rPr>
        <w:t>平曲线长度</w:t>
      </w:r>
    </w:p>
    <w:p w:rsidR="00226E8C" w:rsidRPr="00690D2E" w:rsidRDefault="00226E8C" w:rsidP="00226E8C">
      <w:pPr>
        <w:spacing w:line="360" w:lineRule="auto"/>
        <w:ind w:firstLineChars="200" w:firstLine="480"/>
        <w:rPr>
          <w:sz w:val="24"/>
          <w:szCs w:val="24"/>
        </w:rPr>
      </w:pPr>
      <w:r w:rsidRPr="00690D2E">
        <w:rPr>
          <w:sz w:val="24"/>
          <w:szCs w:val="24"/>
        </w:rPr>
        <w:t>7.8.1</w:t>
      </w:r>
      <w:r>
        <w:rPr>
          <w:sz w:val="24"/>
          <w:szCs w:val="24"/>
        </w:rPr>
        <w:t xml:space="preserve"> </w:t>
      </w:r>
      <w:r w:rsidRPr="00690D2E">
        <w:rPr>
          <w:rFonts w:cs="宋体" w:hint="eastAsia"/>
          <w:sz w:val="24"/>
          <w:szCs w:val="24"/>
        </w:rPr>
        <w:t>公路平曲线长度除应满足设置回旋线或超高、加宽过渡的需要外，还应保留一段圆曲线，以保证汽车行驶状态的平稳过渡。各级公路平曲线最小长度是按回旋线最小长度的</w:t>
      </w:r>
      <w:r w:rsidRPr="00690D2E">
        <w:rPr>
          <w:sz w:val="24"/>
          <w:szCs w:val="24"/>
        </w:rPr>
        <w:t>2</w:t>
      </w:r>
      <w:r w:rsidRPr="00690D2E">
        <w:rPr>
          <w:rFonts w:cs="宋体" w:hint="eastAsia"/>
          <w:sz w:val="24"/>
          <w:szCs w:val="24"/>
        </w:rPr>
        <w:t>倍控制，实际上是一种极限状态，此时曲线为凸形回旋线，驾驶者会感到操作突变且视觉亦不舒顺。因此最小平曲线长度理论上至少应该不小于</w:t>
      </w:r>
      <w:r w:rsidRPr="00690D2E">
        <w:rPr>
          <w:sz w:val="24"/>
          <w:szCs w:val="24"/>
        </w:rPr>
        <w:t>3</w:t>
      </w:r>
      <w:r w:rsidRPr="00690D2E">
        <w:rPr>
          <w:rFonts w:cs="宋体" w:hint="eastAsia"/>
          <w:sz w:val="24"/>
          <w:szCs w:val="24"/>
        </w:rPr>
        <w:t>倍回旋线最小长度，即保证设置最小长度的回旋线后，仍保留一段相同长度的圆曲线。</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各级公路设计平曲线长度不宜过短，从线形设计要求方面考虑，曲线长度按最小值的</w:t>
      </w:r>
      <w:r w:rsidRPr="00690D2E">
        <w:rPr>
          <w:sz w:val="24"/>
          <w:szCs w:val="24"/>
        </w:rPr>
        <w:t>5</w:t>
      </w:r>
      <w:r>
        <w:rPr>
          <w:sz w:val="24"/>
          <w:szCs w:val="24"/>
        </w:rPr>
        <w:t xml:space="preserve"> ~ </w:t>
      </w:r>
      <w:r w:rsidRPr="00690D2E">
        <w:rPr>
          <w:sz w:val="24"/>
          <w:szCs w:val="24"/>
        </w:rPr>
        <w:t>8</w:t>
      </w:r>
      <w:r w:rsidRPr="00690D2E">
        <w:rPr>
          <w:rFonts w:cs="宋体" w:hint="eastAsia"/>
          <w:sz w:val="24"/>
          <w:szCs w:val="24"/>
        </w:rPr>
        <w:t>倍即</w:t>
      </w:r>
      <w:r w:rsidRPr="00690D2E">
        <w:rPr>
          <w:sz w:val="24"/>
          <w:szCs w:val="24"/>
        </w:rPr>
        <w:t>1000</w:t>
      </w:r>
      <w:r>
        <w:rPr>
          <w:sz w:val="24"/>
          <w:szCs w:val="24"/>
        </w:rPr>
        <w:t xml:space="preserve"> ~ </w:t>
      </w:r>
      <w:r w:rsidRPr="00690D2E">
        <w:rPr>
          <w:sz w:val="24"/>
          <w:szCs w:val="24"/>
        </w:rPr>
        <w:t>1500m</w:t>
      </w:r>
      <w:r w:rsidRPr="00690D2E">
        <w:rPr>
          <w:rFonts w:cs="宋体" w:hint="eastAsia"/>
          <w:sz w:val="24"/>
          <w:szCs w:val="24"/>
        </w:rPr>
        <w:t>较适宜，故本次修订列出平曲线最小长度的“一般值”，取“最小值”长度的</w:t>
      </w:r>
      <w:r w:rsidRPr="00690D2E">
        <w:rPr>
          <w:sz w:val="24"/>
          <w:szCs w:val="24"/>
        </w:rPr>
        <w:t>3</w:t>
      </w:r>
      <w:r w:rsidRPr="00690D2E">
        <w:rPr>
          <w:rFonts w:cs="宋体" w:hint="eastAsia"/>
          <w:sz w:val="24"/>
          <w:szCs w:val="24"/>
        </w:rPr>
        <w:t>倍。</w:t>
      </w:r>
    </w:p>
    <w:p w:rsidR="00226E8C" w:rsidRPr="00690D2E" w:rsidRDefault="00226E8C" w:rsidP="00226E8C">
      <w:pPr>
        <w:spacing w:line="360" w:lineRule="auto"/>
        <w:ind w:firstLineChars="200" w:firstLine="480"/>
        <w:rPr>
          <w:sz w:val="24"/>
          <w:szCs w:val="24"/>
        </w:rPr>
      </w:pPr>
      <w:r w:rsidRPr="00690D2E">
        <w:rPr>
          <w:sz w:val="24"/>
          <w:szCs w:val="24"/>
        </w:rPr>
        <w:t>7.8.2</w:t>
      </w:r>
      <w:r>
        <w:rPr>
          <w:sz w:val="24"/>
          <w:szCs w:val="24"/>
        </w:rPr>
        <w:t xml:space="preserve"> </w:t>
      </w:r>
      <w:r w:rsidRPr="00690D2E">
        <w:rPr>
          <w:rFonts w:cs="宋体" w:hint="eastAsia"/>
          <w:sz w:val="24"/>
          <w:szCs w:val="24"/>
        </w:rPr>
        <w:t>平面设计中采用小转角、大半径圆曲线一般均属条件限制不得已而为</w:t>
      </w:r>
      <w:r w:rsidRPr="00690D2E">
        <w:rPr>
          <w:rFonts w:cs="宋体" w:hint="eastAsia"/>
          <w:sz w:val="24"/>
          <w:szCs w:val="24"/>
        </w:rPr>
        <w:lastRenderedPageBreak/>
        <w:t>之。小转角设置大半径圆曲线系曲线长度规定所致，否则路容将出现扭折，还会引起曲率看上去比实际大得多的错觉。鉴于小转角的不利的一面，对其使用还存在不同的看法，并把</w:t>
      </w:r>
      <w:r w:rsidRPr="00690D2E">
        <w:rPr>
          <w:sz w:val="24"/>
          <w:szCs w:val="24"/>
        </w:rPr>
        <w:t>7</w:t>
      </w:r>
      <w:r>
        <w:rPr>
          <w:rFonts w:cs="宋体" w:hint="eastAsia"/>
          <w:sz w:val="24"/>
          <w:szCs w:val="24"/>
        </w:rPr>
        <w:t>°</w:t>
      </w:r>
      <w:r w:rsidRPr="00690D2E">
        <w:rPr>
          <w:sz w:val="24"/>
          <w:szCs w:val="24"/>
        </w:rPr>
        <w:t>-10</w:t>
      </w:r>
      <w:r>
        <w:rPr>
          <w:rFonts w:cs="宋体" w:hint="eastAsia"/>
          <w:sz w:val="24"/>
          <w:szCs w:val="24"/>
        </w:rPr>
        <w:t>°</w:t>
      </w:r>
      <w:r w:rsidRPr="00690D2E">
        <w:rPr>
          <w:rFonts w:cs="宋体" w:hint="eastAsia"/>
          <w:sz w:val="24"/>
          <w:szCs w:val="24"/>
        </w:rPr>
        <w:t>转角亦归于小转角之列，要求少用。</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以</w:t>
      </w:r>
      <w:r w:rsidRPr="00690D2E">
        <w:rPr>
          <w:sz w:val="24"/>
          <w:szCs w:val="24"/>
        </w:rPr>
        <w:t>7</w:t>
      </w:r>
      <w:r>
        <w:rPr>
          <w:rFonts w:cs="宋体" w:hint="eastAsia"/>
          <w:sz w:val="24"/>
          <w:szCs w:val="24"/>
        </w:rPr>
        <w:t>°</w:t>
      </w:r>
      <w:r w:rsidRPr="00690D2E">
        <w:rPr>
          <w:rFonts w:cs="宋体" w:hint="eastAsia"/>
          <w:sz w:val="24"/>
          <w:szCs w:val="24"/>
        </w:rPr>
        <w:t>作为引起驾驶者错觉的临界角度也只是一种经验值，因为通过选择合适的圆曲线半径，或设置足够的长度的曲线可以改善视觉效果，这才提出小转角的最小曲线长度的限制问题。</w:t>
      </w:r>
    </w:p>
    <w:p w:rsidR="00226E8C" w:rsidRPr="00690D2E" w:rsidRDefault="00226E8C" w:rsidP="00226E8C">
      <w:pPr>
        <w:spacing w:line="360" w:lineRule="auto"/>
        <w:ind w:firstLineChars="200" w:firstLine="480"/>
        <w:rPr>
          <w:sz w:val="24"/>
          <w:szCs w:val="24"/>
        </w:rPr>
      </w:pPr>
      <w:r w:rsidRPr="00690D2E">
        <w:rPr>
          <w:sz w:val="24"/>
          <w:szCs w:val="24"/>
        </w:rPr>
        <w:t>7.9</w:t>
      </w:r>
      <w:r>
        <w:rPr>
          <w:sz w:val="24"/>
          <w:szCs w:val="24"/>
        </w:rPr>
        <w:t xml:space="preserve"> </w:t>
      </w:r>
      <w:r w:rsidRPr="00690D2E">
        <w:rPr>
          <w:rFonts w:cs="宋体" w:hint="eastAsia"/>
          <w:sz w:val="24"/>
          <w:szCs w:val="24"/>
        </w:rPr>
        <w:t>视距</w:t>
      </w:r>
    </w:p>
    <w:p w:rsidR="00226E8C" w:rsidRPr="00690D2E" w:rsidRDefault="00226E8C" w:rsidP="00226E8C">
      <w:pPr>
        <w:spacing w:line="360" w:lineRule="auto"/>
        <w:ind w:firstLineChars="200" w:firstLine="480"/>
        <w:rPr>
          <w:sz w:val="24"/>
          <w:szCs w:val="24"/>
        </w:rPr>
      </w:pPr>
      <w:r w:rsidRPr="00690D2E">
        <w:rPr>
          <w:sz w:val="24"/>
          <w:szCs w:val="24"/>
        </w:rPr>
        <w:t>7.9.1</w:t>
      </w:r>
      <w:r>
        <w:rPr>
          <w:sz w:val="24"/>
          <w:szCs w:val="24"/>
        </w:rPr>
        <w:t xml:space="preserve"> </w:t>
      </w:r>
      <w:r w:rsidRPr="00690D2E">
        <w:rPr>
          <w:rFonts w:cs="宋体" w:hint="eastAsia"/>
          <w:sz w:val="24"/>
          <w:szCs w:val="24"/>
        </w:rPr>
        <w:t>停车视距由两部分组成：①驾驶者在反应时间内行驶的距离；②开始制动到刹车停止所行驶的距离，即制动距离。另外，应增加安全距离</w:t>
      </w:r>
      <w:r w:rsidRPr="00690D2E">
        <w:rPr>
          <w:sz w:val="24"/>
          <w:szCs w:val="24"/>
        </w:rPr>
        <w:t>5</w:t>
      </w:r>
      <w:r>
        <w:rPr>
          <w:sz w:val="24"/>
          <w:szCs w:val="24"/>
        </w:rPr>
        <w:t xml:space="preserve"> ~ </w:t>
      </w:r>
      <w:r w:rsidRPr="00690D2E">
        <w:rPr>
          <w:sz w:val="24"/>
          <w:szCs w:val="24"/>
        </w:rPr>
        <w:t>10m</w:t>
      </w:r>
      <w:r w:rsidRPr="00690D2E">
        <w:rPr>
          <w:rFonts w:cs="宋体" w:hint="eastAsia"/>
          <w:sz w:val="24"/>
          <w:szCs w:val="24"/>
        </w:rPr>
        <w:t>。通常按下式计算：</w:t>
      </w:r>
    </w:p>
    <w:p w:rsidR="00226E8C" w:rsidRPr="00690D2E" w:rsidRDefault="0088130B" w:rsidP="00E558DA">
      <w:pPr>
        <w:spacing w:line="360" w:lineRule="auto"/>
        <w:ind w:firstLineChars="200" w:firstLine="480"/>
        <w:jc w:val="right"/>
        <w:rPr>
          <w:sz w:val="24"/>
          <w:szCs w:val="24"/>
        </w:rPr>
      </w:pPr>
      <w:r>
        <w:rPr>
          <w:noProof/>
          <w:sz w:val="24"/>
          <w:szCs w:val="24"/>
        </w:rPr>
        <w:drawing>
          <wp:inline distT="0" distB="0" distL="0" distR="0">
            <wp:extent cx="4691380" cy="536575"/>
            <wp:effectExtent l="1905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4691380" cy="536575"/>
                    </a:xfrm>
                    <a:prstGeom prst="rect">
                      <a:avLst/>
                    </a:prstGeom>
                    <a:noFill/>
                    <a:ln w="9525">
                      <a:noFill/>
                      <a:miter lim="800000"/>
                      <a:headEnd/>
                      <a:tailEnd/>
                    </a:ln>
                  </pic:spPr>
                </pic:pic>
              </a:graphicData>
            </a:graphic>
          </wp:inline>
        </w:drawing>
      </w:r>
    </w:p>
    <w:p w:rsidR="00226E8C" w:rsidRPr="00690D2E" w:rsidRDefault="00226E8C" w:rsidP="00226E8C">
      <w:pPr>
        <w:spacing w:line="360" w:lineRule="auto"/>
        <w:ind w:firstLineChars="200" w:firstLine="480"/>
        <w:rPr>
          <w:sz w:val="24"/>
          <w:szCs w:val="24"/>
        </w:rPr>
      </w:pPr>
      <w:r w:rsidRPr="00E558DA">
        <w:rPr>
          <w:rFonts w:cs="宋体" w:hint="eastAsia"/>
          <w:sz w:val="24"/>
          <w:szCs w:val="24"/>
        </w:rPr>
        <w:t>式中：</w:t>
      </w:r>
      <w:r w:rsidRPr="00E558DA">
        <w:rPr>
          <w:sz w:val="24"/>
          <w:szCs w:val="24"/>
        </w:rPr>
        <w:t>f</w:t>
      </w:r>
      <w:r w:rsidRPr="00E558DA">
        <w:rPr>
          <w:sz w:val="24"/>
          <w:szCs w:val="24"/>
          <w:vertAlign w:val="subscript"/>
        </w:rPr>
        <w:t>1</w:t>
      </w:r>
      <w:r w:rsidRPr="00E558DA">
        <w:rPr>
          <w:rFonts w:cs="宋体"/>
          <w:sz w:val="24"/>
          <w:szCs w:val="24"/>
        </w:rPr>
        <w:t>—</w:t>
      </w:r>
      <w:r w:rsidRPr="00E558DA">
        <w:rPr>
          <w:rFonts w:cs="宋体" w:hint="eastAsia"/>
          <w:sz w:val="24"/>
          <w:szCs w:val="24"/>
        </w:rPr>
        <w:t>纵向摩阻系数，依车速及路面状况而定；</w:t>
      </w:r>
    </w:p>
    <w:p w:rsidR="00226E8C" w:rsidRPr="00690D2E" w:rsidRDefault="00226E8C" w:rsidP="00226E8C">
      <w:pPr>
        <w:spacing w:line="360" w:lineRule="auto"/>
        <w:ind w:firstLineChars="550" w:firstLine="1320"/>
        <w:rPr>
          <w:sz w:val="24"/>
          <w:szCs w:val="24"/>
        </w:rPr>
      </w:pPr>
      <w:r w:rsidRPr="00690D2E">
        <w:rPr>
          <w:sz w:val="24"/>
          <w:szCs w:val="24"/>
        </w:rPr>
        <w:t>t</w:t>
      </w:r>
      <w:r w:rsidRPr="00690D2E">
        <w:rPr>
          <w:rFonts w:cs="宋体"/>
          <w:sz w:val="24"/>
          <w:szCs w:val="24"/>
        </w:rPr>
        <w:t>—</w:t>
      </w:r>
      <w:r w:rsidRPr="00690D2E">
        <w:rPr>
          <w:rFonts w:cs="宋体" w:hint="eastAsia"/>
          <w:sz w:val="24"/>
          <w:szCs w:val="24"/>
        </w:rPr>
        <w:t>驾驶者反应时间，取</w:t>
      </w:r>
      <w:r w:rsidRPr="00690D2E">
        <w:rPr>
          <w:sz w:val="24"/>
          <w:szCs w:val="24"/>
        </w:rPr>
        <w:t>2</w:t>
      </w:r>
      <w:r>
        <w:rPr>
          <w:sz w:val="24"/>
          <w:szCs w:val="24"/>
        </w:rPr>
        <w:t>.</w:t>
      </w:r>
      <w:r w:rsidRPr="00690D2E">
        <w:rPr>
          <w:sz w:val="24"/>
          <w:szCs w:val="24"/>
        </w:rPr>
        <w:t>5</w:t>
      </w:r>
      <w:r>
        <w:rPr>
          <w:sz w:val="24"/>
          <w:szCs w:val="24"/>
        </w:rPr>
        <w:t>s</w:t>
      </w:r>
      <w:r w:rsidRPr="00690D2E">
        <w:rPr>
          <w:rFonts w:cs="宋体" w:hint="eastAsia"/>
          <w:sz w:val="24"/>
          <w:szCs w:val="24"/>
        </w:rPr>
        <w:t>（判断时间</w:t>
      </w:r>
      <w:r w:rsidRPr="00690D2E">
        <w:rPr>
          <w:sz w:val="24"/>
          <w:szCs w:val="24"/>
        </w:rPr>
        <w:t>1.5</w:t>
      </w:r>
      <w:r>
        <w:rPr>
          <w:sz w:val="24"/>
          <w:szCs w:val="24"/>
        </w:rPr>
        <w:t>s</w:t>
      </w:r>
      <w:r w:rsidRPr="00690D2E">
        <w:rPr>
          <w:rFonts w:cs="宋体" w:hint="eastAsia"/>
          <w:sz w:val="24"/>
          <w:szCs w:val="24"/>
        </w:rPr>
        <w:t>、运行时间</w:t>
      </w:r>
      <w:r w:rsidRPr="00690D2E">
        <w:rPr>
          <w:sz w:val="24"/>
          <w:szCs w:val="24"/>
        </w:rPr>
        <w:t>1.0</w:t>
      </w:r>
      <w:r>
        <w:rPr>
          <w:sz w:val="24"/>
          <w:szCs w:val="24"/>
        </w:rPr>
        <w:t>s</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依上式计算，路面处于潮湿状态的小客车停车视距如表</w:t>
      </w:r>
      <w:r w:rsidRPr="00690D2E">
        <w:rPr>
          <w:sz w:val="24"/>
          <w:szCs w:val="24"/>
        </w:rPr>
        <w:t>7</w:t>
      </w:r>
      <w:r>
        <w:rPr>
          <w:sz w:val="24"/>
          <w:szCs w:val="24"/>
        </w:rPr>
        <w:t xml:space="preserve"> - </w:t>
      </w:r>
      <w:r w:rsidRPr="00690D2E">
        <w:rPr>
          <w:sz w:val="24"/>
          <w:szCs w:val="24"/>
        </w:rPr>
        <w:t>1</w:t>
      </w:r>
      <w:r w:rsidRPr="00690D2E">
        <w:rPr>
          <w:rFonts w:cs="宋体" w:hint="eastAsia"/>
          <w:sz w:val="24"/>
          <w:szCs w:val="24"/>
        </w:rPr>
        <w:t>。</w:t>
      </w:r>
    </w:p>
    <w:p w:rsidR="00226E8C" w:rsidRDefault="00226E8C" w:rsidP="00226E8C">
      <w:pPr>
        <w:spacing w:line="360" w:lineRule="auto"/>
        <w:rPr>
          <w:sz w:val="24"/>
          <w:szCs w:val="24"/>
        </w:rPr>
      </w:pPr>
    </w:p>
    <w:p w:rsidR="00226E8C" w:rsidRPr="00690D2E" w:rsidRDefault="00226E8C" w:rsidP="00226E8C">
      <w:pPr>
        <w:spacing w:line="360" w:lineRule="auto"/>
        <w:jc w:val="center"/>
        <w:rPr>
          <w:sz w:val="24"/>
          <w:szCs w:val="24"/>
        </w:rPr>
      </w:pPr>
      <w:r w:rsidRPr="00690D2E">
        <w:rPr>
          <w:rFonts w:cs="宋体" w:hint="eastAsia"/>
          <w:sz w:val="24"/>
          <w:szCs w:val="24"/>
        </w:rPr>
        <w:t>表</w:t>
      </w:r>
      <w:r w:rsidRPr="00690D2E">
        <w:rPr>
          <w:sz w:val="24"/>
          <w:szCs w:val="24"/>
        </w:rPr>
        <w:t>7</w:t>
      </w:r>
      <w:r>
        <w:rPr>
          <w:sz w:val="24"/>
          <w:szCs w:val="24"/>
        </w:rPr>
        <w:t xml:space="preserve"> - </w:t>
      </w:r>
      <w:r w:rsidRPr="00690D2E">
        <w:rPr>
          <w:sz w:val="24"/>
          <w:szCs w:val="24"/>
        </w:rPr>
        <w:t>1</w:t>
      </w:r>
      <w:r w:rsidRPr="00690D2E">
        <w:rPr>
          <w:rFonts w:cs="宋体" w:hint="eastAsia"/>
          <w:sz w:val="24"/>
          <w:szCs w:val="24"/>
        </w:rPr>
        <w:t>潮湿状态下的停车视距</w:t>
      </w:r>
    </w:p>
    <w:tbl>
      <w:tblPr>
        <w:tblW w:w="0" w:type="auto"/>
        <w:tblBorders>
          <w:top w:val="single" w:sz="4" w:space="0" w:color="auto"/>
          <w:bottom w:val="single" w:sz="4" w:space="0" w:color="auto"/>
          <w:insideH w:val="single" w:sz="4" w:space="0" w:color="auto"/>
          <w:insideV w:val="single" w:sz="4" w:space="0" w:color="auto"/>
        </w:tblBorders>
        <w:tblLook w:val="01E0"/>
      </w:tblPr>
      <w:tblGrid>
        <w:gridCol w:w="1704"/>
        <w:gridCol w:w="1704"/>
        <w:gridCol w:w="1704"/>
        <w:gridCol w:w="1705"/>
        <w:gridCol w:w="1705"/>
      </w:tblGrid>
      <w:tr w:rsidR="00226E8C" w:rsidRPr="00C855A2">
        <w:tc>
          <w:tcPr>
            <w:tcW w:w="1704" w:type="dxa"/>
            <w:vAlign w:val="center"/>
          </w:tcPr>
          <w:p w:rsidR="00226E8C" w:rsidRPr="00C855A2" w:rsidRDefault="00226E8C" w:rsidP="00226E8C">
            <w:pPr>
              <w:jc w:val="center"/>
              <w:rPr>
                <w:sz w:val="24"/>
                <w:szCs w:val="24"/>
              </w:rPr>
            </w:pPr>
            <w:r w:rsidRPr="00C855A2">
              <w:rPr>
                <w:rFonts w:cs="宋体" w:hint="eastAsia"/>
                <w:sz w:val="24"/>
                <w:szCs w:val="24"/>
              </w:rPr>
              <w:t>设计速度（</w:t>
            </w:r>
            <w:r w:rsidRPr="00C855A2">
              <w:rPr>
                <w:sz w:val="24"/>
                <w:szCs w:val="24"/>
              </w:rPr>
              <w:t>km/h</w:t>
            </w:r>
            <w:r w:rsidRPr="00C855A2">
              <w:rPr>
                <w:rFonts w:cs="宋体" w:hint="eastAsia"/>
                <w:sz w:val="24"/>
                <w:szCs w:val="24"/>
              </w:rPr>
              <w:t>）</w:t>
            </w:r>
          </w:p>
        </w:tc>
        <w:tc>
          <w:tcPr>
            <w:tcW w:w="1704" w:type="dxa"/>
            <w:vAlign w:val="center"/>
          </w:tcPr>
          <w:p w:rsidR="00226E8C" w:rsidRPr="00C855A2" w:rsidRDefault="00226E8C" w:rsidP="00226E8C">
            <w:pPr>
              <w:jc w:val="center"/>
              <w:rPr>
                <w:sz w:val="24"/>
                <w:szCs w:val="24"/>
              </w:rPr>
            </w:pPr>
            <w:r w:rsidRPr="00C855A2">
              <w:rPr>
                <w:rFonts w:cs="宋体" w:hint="eastAsia"/>
                <w:sz w:val="24"/>
                <w:szCs w:val="24"/>
              </w:rPr>
              <w:t>行驶速度（</w:t>
            </w:r>
            <w:r w:rsidRPr="00C855A2">
              <w:rPr>
                <w:sz w:val="24"/>
                <w:szCs w:val="24"/>
              </w:rPr>
              <w:t>km/h</w:t>
            </w:r>
            <w:r w:rsidRPr="00C855A2">
              <w:rPr>
                <w:rFonts w:cs="宋体" w:hint="eastAsia"/>
                <w:sz w:val="24"/>
                <w:szCs w:val="24"/>
              </w:rPr>
              <w:t>）</w:t>
            </w:r>
          </w:p>
        </w:tc>
        <w:tc>
          <w:tcPr>
            <w:tcW w:w="1704" w:type="dxa"/>
            <w:vAlign w:val="center"/>
          </w:tcPr>
          <w:p w:rsidR="00226E8C" w:rsidRPr="00C855A2" w:rsidRDefault="00226E8C" w:rsidP="00226E8C">
            <w:pPr>
              <w:jc w:val="center"/>
              <w:rPr>
                <w:sz w:val="24"/>
                <w:szCs w:val="24"/>
                <w:vertAlign w:val="subscript"/>
              </w:rPr>
            </w:pPr>
            <w:r w:rsidRPr="00C855A2">
              <w:rPr>
                <w:sz w:val="24"/>
                <w:szCs w:val="24"/>
              </w:rPr>
              <w:t>f</w:t>
            </w:r>
            <w:r w:rsidRPr="00C855A2">
              <w:rPr>
                <w:sz w:val="24"/>
                <w:szCs w:val="24"/>
                <w:vertAlign w:val="subscript"/>
              </w:rPr>
              <w:t>1</w:t>
            </w:r>
          </w:p>
        </w:tc>
        <w:tc>
          <w:tcPr>
            <w:tcW w:w="1705" w:type="dxa"/>
            <w:vAlign w:val="center"/>
          </w:tcPr>
          <w:p w:rsidR="00226E8C" w:rsidRPr="00C855A2" w:rsidRDefault="00226E8C" w:rsidP="00226E8C">
            <w:pPr>
              <w:jc w:val="center"/>
              <w:rPr>
                <w:sz w:val="24"/>
                <w:szCs w:val="24"/>
              </w:rPr>
            </w:pPr>
            <w:r w:rsidRPr="00C855A2">
              <w:rPr>
                <w:rFonts w:cs="宋体" w:hint="eastAsia"/>
                <w:sz w:val="24"/>
                <w:szCs w:val="24"/>
              </w:rPr>
              <w:t>计算值（</w:t>
            </w:r>
            <w:r w:rsidRPr="00C855A2">
              <w:rPr>
                <w:sz w:val="24"/>
                <w:szCs w:val="24"/>
              </w:rPr>
              <w:t>m</w:t>
            </w:r>
            <w:r w:rsidRPr="00C855A2">
              <w:rPr>
                <w:rFonts w:cs="宋体" w:hint="eastAsia"/>
                <w:sz w:val="24"/>
                <w:szCs w:val="24"/>
              </w:rPr>
              <w:t>）</w:t>
            </w:r>
          </w:p>
        </w:tc>
        <w:tc>
          <w:tcPr>
            <w:tcW w:w="1705" w:type="dxa"/>
            <w:vAlign w:val="center"/>
          </w:tcPr>
          <w:p w:rsidR="00226E8C" w:rsidRPr="00C855A2" w:rsidRDefault="00226E8C" w:rsidP="00226E8C">
            <w:pPr>
              <w:jc w:val="center"/>
              <w:rPr>
                <w:sz w:val="24"/>
                <w:szCs w:val="24"/>
              </w:rPr>
            </w:pPr>
            <w:r w:rsidRPr="00C855A2">
              <w:rPr>
                <w:rFonts w:cs="宋体" w:hint="eastAsia"/>
                <w:sz w:val="24"/>
                <w:szCs w:val="24"/>
              </w:rPr>
              <w:t>规定值</w:t>
            </w:r>
          </w:p>
        </w:tc>
      </w:tr>
      <w:tr w:rsidR="00226E8C" w:rsidRPr="00C855A2">
        <w:tc>
          <w:tcPr>
            <w:tcW w:w="1704" w:type="dxa"/>
            <w:vAlign w:val="center"/>
          </w:tcPr>
          <w:p w:rsidR="00226E8C" w:rsidRPr="00C855A2" w:rsidRDefault="00226E8C" w:rsidP="00226E8C">
            <w:pPr>
              <w:spacing w:line="360" w:lineRule="auto"/>
              <w:jc w:val="center"/>
              <w:rPr>
                <w:sz w:val="24"/>
                <w:szCs w:val="24"/>
              </w:rPr>
            </w:pPr>
            <w:r w:rsidRPr="00C855A2">
              <w:rPr>
                <w:sz w:val="24"/>
                <w:szCs w:val="24"/>
              </w:rPr>
              <w:t>120</w:t>
            </w:r>
          </w:p>
        </w:tc>
        <w:tc>
          <w:tcPr>
            <w:tcW w:w="1704" w:type="dxa"/>
            <w:vAlign w:val="center"/>
          </w:tcPr>
          <w:p w:rsidR="00226E8C" w:rsidRPr="00C855A2" w:rsidRDefault="00226E8C" w:rsidP="00226E8C">
            <w:pPr>
              <w:spacing w:line="360" w:lineRule="auto"/>
              <w:jc w:val="center"/>
              <w:rPr>
                <w:sz w:val="24"/>
                <w:szCs w:val="24"/>
              </w:rPr>
            </w:pPr>
            <w:r w:rsidRPr="00C855A2">
              <w:rPr>
                <w:sz w:val="24"/>
                <w:szCs w:val="24"/>
              </w:rPr>
              <w:t>102</w:t>
            </w:r>
          </w:p>
        </w:tc>
        <w:tc>
          <w:tcPr>
            <w:tcW w:w="1704" w:type="dxa"/>
            <w:vAlign w:val="center"/>
          </w:tcPr>
          <w:p w:rsidR="00226E8C" w:rsidRPr="00C855A2" w:rsidRDefault="00226E8C" w:rsidP="00226E8C">
            <w:pPr>
              <w:spacing w:line="360" w:lineRule="auto"/>
              <w:jc w:val="center"/>
              <w:rPr>
                <w:sz w:val="24"/>
                <w:szCs w:val="24"/>
              </w:rPr>
            </w:pPr>
            <w:r w:rsidRPr="00C855A2">
              <w:rPr>
                <w:sz w:val="24"/>
                <w:szCs w:val="24"/>
              </w:rPr>
              <w:t>0.29</w:t>
            </w:r>
          </w:p>
        </w:tc>
        <w:tc>
          <w:tcPr>
            <w:tcW w:w="1705" w:type="dxa"/>
            <w:vAlign w:val="center"/>
          </w:tcPr>
          <w:p w:rsidR="00226E8C" w:rsidRPr="00C855A2" w:rsidRDefault="00226E8C" w:rsidP="00226E8C">
            <w:pPr>
              <w:spacing w:line="360" w:lineRule="auto"/>
              <w:jc w:val="center"/>
              <w:rPr>
                <w:sz w:val="24"/>
                <w:szCs w:val="24"/>
              </w:rPr>
            </w:pPr>
            <w:r w:rsidRPr="00C855A2">
              <w:rPr>
                <w:sz w:val="24"/>
                <w:szCs w:val="24"/>
              </w:rPr>
              <w:t>212.0</w:t>
            </w:r>
          </w:p>
        </w:tc>
        <w:tc>
          <w:tcPr>
            <w:tcW w:w="1705" w:type="dxa"/>
            <w:vAlign w:val="center"/>
          </w:tcPr>
          <w:p w:rsidR="00226E8C" w:rsidRPr="00C855A2" w:rsidRDefault="00226E8C" w:rsidP="00226E8C">
            <w:pPr>
              <w:spacing w:line="360" w:lineRule="auto"/>
              <w:jc w:val="center"/>
              <w:rPr>
                <w:sz w:val="24"/>
                <w:szCs w:val="24"/>
              </w:rPr>
            </w:pPr>
            <w:r w:rsidRPr="00C855A2">
              <w:rPr>
                <w:sz w:val="24"/>
                <w:szCs w:val="24"/>
              </w:rPr>
              <w:t>210</w:t>
            </w:r>
          </w:p>
        </w:tc>
      </w:tr>
      <w:tr w:rsidR="00226E8C" w:rsidRPr="00C855A2">
        <w:tc>
          <w:tcPr>
            <w:tcW w:w="1704" w:type="dxa"/>
            <w:vAlign w:val="center"/>
          </w:tcPr>
          <w:p w:rsidR="00226E8C" w:rsidRPr="00C855A2" w:rsidRDefault="00226E8C" w:rsidP="00226E8C">
            <w:pPr>
              <w:spacing w:line="360" w:lineRule="auto"/>
              <w:jc w:val="center"/>
              <w:rPr>
                <w:sz w:val="24"/>
                <w:szCs w:val="24"/>
              </w:rPr>
            </w:pPr>
            <w:r w:rsidRPr="00C855A2">
              <w:rPr>
                <w:sz w:val="24"/>
                <w:szCs w:val="24"/>
              </w:rPr>
              <w:t>100</w:t>
            </w:r>
          </w:p>
        </w:tc>
        <w:tc>
          <w:tcPr>
            <w:tcW w:w="1704" w:type="dxa"/>
            <w:vAlign w:val="center"/>
          </w:tcPr>
          <w:p w:rsidR="00226E8C" w:rsidRPr="00C855A2" w:rsidRDefault="00226E8C" w:rsidP="00226E8C">
            <w:pPr>
              <w:spacing w:line="360" w:lineRule="auto"/>
              <w:jc w:val="center"/>
              <w:rPr>
                <w:sz w:val="24"/>
                <w:szCs w:val="24"/>
              </w:rPr>
            </w:pPr>
            <w:r w:rsidRPr="00C855A2">
              <w:rPr>
                <w:sz w:val="24"/>
                <w:szCs w:val="24"/>
              </w:rPr>
              <w:t>85</w:t>
            </w:r>
          </w:p>
        </w:tc>
        <w:tc>
          <w:tcPr>
            <w:tcW w:w="1704" w:type="dxa"/>
            <w:vAlign w:val="center"/>
          </w:tcPr>
          <w:p w:rsidR="00226E8C" w:rsidRPr="00C855A2" w:rsidRDefault="00226E8C" w:rsidP="00226E8C">
            <w:pPr>
              <w:spacing w:line="360" w:lineRule="auto"/>
              <w:jc w:val="center"/>
              <w:rPr>
                <w:sz w:val="24"/>
                <w:szCs w:val="24"/>
              </w:rPr>
            </w:pPr>
            <w:r w:rsidRPr="00C855A2">
              <w:rPr>
                <w:sz w:val="24"/>
                <w:szCs w:val="24"/>
              </w:rPr>
              <w:t>0.30</w:t>
            </w:r>
          </w:p>
        </w:tc>
        <w:tc>
          <w:tcPr>
            <w:tcW w:w="1705" w:type="dxa"/>
            <w:vAlign w:val="center"/>
          </w:tcPr>
          <w:p w:rsidR="00226E8C" w:rsidRPr="00C855A2" w:rsidRDefault="00226E8C" w:rsidP="00226E8C">
            <w:pPr>
              <w:spacing w:line="360" w:lineRule="auto"/>
              <w:jc w:val="center"/>
              <w:rPr>
                <w:sz w:val="24"/>
                <w:szCs w:val="24"/>
              </w:rPr>
            </w:pPr>
            <w:r w:rsidRPr="00C855A2">
              <w:rPr>
                <w:sz w:val="24"/>
                <w:szCs w:val="24"/>
              </w:rPr>
              <w:t>153.70</w:t>
            </w:r>
          </w:p>
        </w:tc>
        <w:tc>
          <w:tcPr>
            <w:tcW w:w="1705" w:type="dxa"/>
            <w:vAlign w:val="center"/>
          </w:tcPr>
          <w:p w:rsidR="00226E8C" w:rsidRPr="00C855A2" w:rsidRDefault="00226E8C" w:rsidP="00226E8C">
            <w:pPr>
              <w:spacing w:line="360" w:lineRule="auto"/>
              <w:jc w:val="center"/>
              <w:rPr>
                <w:sz w:val="24"/>
                <w:szCs w:val="24"/>
              </w:rPr>
            </w:pPr>
            <w:r w:rsidRPr="00C855A2">
              <w:rPr>
                <w:sz w:val="24"/>
                <w:szCs w:val="24"/>
              </w:rPr>
              <w:t>160</w:t>
            </w:r>
          </w:p>
        </w:tc>
      </w:tr>
      <w:tr w:rsidR="00226E8C" w:rsidRPr="00C855A2">
        <w:tc>
          <w:tcPr>
            <w:tcW w:w="1704" w:type="dxa"/>
            <w:vAlign w:val="center"/>
          </w:tcPr>
          <w:p w:rsidR="00226E8C" w:rsidRPr="00C855A2" w:rsidRDefault="00226E8C" w:rsidP="00226E8C">
            <w:pPr>
              <w:spacing w:line="360" w:lineRule="auto"/>
              <w:jc w:val="center"/>
              <w:rPr>
                <w:sz w:val="24"/>
                <w:szCs w:val="24"/>
              </w:rPr>
            </w:pPr>
            <w:r w:rsidRPr="00C855A2">
              <w:rPr>
                <w:sz w:val="24"/>
                <w:szCs w:val="24"/>
              </w:rPr>
              <w:t>80</w:t>
            </w:r>
          </w:p>
        </w:tc>
        <w:tc>
          <w:tcPr>
            <w:tcW w:w="1704" w:type="dxa"/>
            <w:vAlign w:val="center"/>
          </w:tcPr>
          <w:p w:rsidR="00226E8C" w:rsidRPr="00C855A2" w:rsidRDefault="00226E8C" w:rsidP="00226E8C">
            <w:pPr>
              <w:spacing w:line="360" w:lineRule="auto"/>
              <w:jc w:val="center"/>
              <w:rPr>
                <w:sz w:val="24"/>
                <w:szCs w:val="24"/>
              </w:rPr>
            </w:pPr>
            <w:r w:rsidRPr="00C855A2">
              <w:rPr>
                <w:sz w:val="24"/>
                <w:szCs w:val="24"/>
              </w:rPr>
              <w:t>68</w:t>
            </w:r>
          </w:p>
        </w:tc>
        <w:tc>
          <w:tcPr>
            <w:tcW w:w="1704" w:type="dxa"/>
            <w:vAlign w:val="center"/>
          </w:tcPr>
          <w:p w:rsidR="00226E8C" w:rsidRPr="00C855A2" w:rsidRDefault="00226E8C" w:rsidP="00226E8C">
            <w:pPr>
              <w:spacing w:line="360" w:lineRule="auto"/>
              <w:jc w:val="center"/>
              <w:rPr>
                <w:sz w:val="24"/>
                <w:szCs w:val="24"/>
              </w:rPr>
            </w:pPr>
            <w:r w:rsidRPr="00C855A2">
              <w:rPr>
                <w:sz w:val="24"/>
                <w:szCs w:val="24"/>
              </w:rPr>
              <w:t>0.31</w:t>
            </w:r>
          </w:p>
        </w:tc>
        <w:tc>
          <w:tcPr>
            <w:tcW w:w="1705" w:type="dxa"/>
            <w:vAlign w:val="center"/>
          </w:tcPr>
          <w:p w:rsidR="00226E8C" w:rsidRPr="00C855A2" w:rsidRDefault="00226E8C" w:rsidP="00226E8C">
            <w:pPr>
              <w:spacing w:line="360" w:lineRule="auto"/>
              <w:jc w:val="center"/>
              <w:rPr>
                <w:sz w:val="24"/>
                <w:szCs w:val="24"/>
              </w:rPr>
            </w:pPr>
            <w:r w:rsidRPr="00C855A2">
              <w:rPr>
                <w:sz w:val="24"/>
                <w:szCs w:val="24"/>
              </w:rPr>
              <w:t>105.90</w:t>
            </w:r>
          </w:p>
        </w:tc>
        <w:tc>
          <w:tcPr>
            <w:tcW w:w="1705" w:type="dxa"/>
            <w:vAlign w:val="center"/>
          </w:tcPr>
          <w:p w:rsidR="00226E8C" w:rsidRPr="00C855A2" w:rsidRDefault="00226E8C" w:rsidP="00226E8C">
            <w:pPr>
              <w:spacing w:line="360" w:lineRule="auto"/>
              <w:jc w:val="center"/>
              <w:rPr>
                <w:sz w:val="24"/>
                <w:szCs w:val="24"/>
              </w:rPr>
            </w:pPr>
            <w:r w:rsidRPr="00C855A2">
              <w:rPr>
                <w:sz w:val="24"/>
                <w:szCs w:val="24"/>
              </w:rPr>
              <w:t>110</w:t>
            </w:r>
          </w:p>
        </w:tc>
      </w:tr>
      <w:tr w:rsidR="00226E8C" w:rsidRPr="00C855A2">
        <w:tc>
          <w:tcPr>
            <w:tcW w:w="1704" w:type="dxa"/>
            <w:vAlign w:val="center"/>
          </w:tcPr>
          <w:p w:rsidR="00226E8C" w:rsidRPr="00C855A2" w:rsidRDefault="00226E8C" w:rsidP="00226E8C">
            <w:pPr>
              <w:spacing w:line="360" w:lineRule="auto"/>
              <w:jc w:val="center"/>
              <w:rPr>
                <w:sz w:val="24"/>
                <w:szCs w:val="24"/>
              </w:rPr>
            </w:pPr>
            <w:r w:rsidRPr="00C855A2">
              <w:rPr>
                <w:sz w:val="24"/>
                <w:szCs w:val="24"/>
              </w:rPr>
              <w:t>60</w:t>
            </w:r>
          </w:p>
        </w:tc>
        <w:tc>
          <w:tcPr>
            <w:tcW w:w="1704" w:type="dxa"/>
            <w:vAlign w:val="center"/>
          </w:tcPr>
          <w:p w:rsidR="00226E8C" w:rsidRPr="00C855A2" w:rsidRDefault="00226E8C" w:rsidP="00226E8C">
            <w:pPr>
              <w:spacing w:line="360" w:lineRule="auto"/>
              <w:jc w:val="center"/>
              <w:rPr>
                <w:sz w:val="24"/>
                <w:szCs w:val="24"/>
              </w:rPr>
            </w:pPr>
            <w:r w:rsidRPr="00C855A2">
              <w:rPr>
                <w:sz w:val="24"/>
                <w:szCs w:val="24"/>
              </w:rPr>
              <w:t>54</w:t>
            </w:r>
          </w:p>
        </w:tc>
        <w:tc>
          <w:tcPr>
            <w:tcW w:w="1704" w:type="dxa"/>
            <w:vAlign w:val="center"/>
          </w:tcPr>
          <w:p w:rsidR="00226E8C" w:rsidRPr="00C855A2" w:rsidRDefault="00226E8C" w:rsidP="00226E8C">
            <w:pPr>
              <w:spacing w:line="360" w:lineRule="auto"/>
              <w:jc w:val="center"/>
              <w:rPr>
                <w:sz w:val="24"/>
                <w:szCs w:val="24"/>
              </w:rPr>
            </w:pPr>
            <w:r w:rsidRPr="00C855A2">
              <w:rPr>
                <w:sz w:val="24"/>
                <w:szCs w:val="24"/>
              </w:rPr>
              <w:t>0.33</w:t>
            </w:r>
          </w:p>
        </w:tc>
        <w:tc>
          <w:tcPr>
            <w:tcW w:w="1705" w:type="dxa"/>
            <w:vAlign w:val="center"/>
          </w:tcPr>
          <w:p w:rsidR="00226E8C" w:rsidRPr="00C855A2" w:rsidRDefault="00226E8C" w:rsidP="00226E8C">
            <w:pPr>
              <w:spacing w:line="360" w:lineRule="auto"/>
              <w:jc w:val="center"/>
              <w:rPr>
                <w:sz w:val="24"/>
                <w:szCs w:val="24"/>
              </w:rPr>
            </w:pPr>
            <w:r w:rsidRPr="00C855A2">
              <w:rPr>
                <w:sz w:val="24"/>
                <w:szCs w:val="24"/>
              </w:rPr>
              <w:t>73.2</w:t>
            </w:r>
          </w:p>
        </w:tc>
        <w:tc>
          <w:tcPr>
            <w:tcW w:w="1705" w:type="dxa"/>
            <w:vAlign w:val="center"/>
          </w:tcPr>
          <w:p w:rsidR="00226E8C" w:rsidRPr="00C855A2" w:rsidRDefault="00226E8C" w:rsidP="00226E8C">
            <w:pPr>
              <w:spacing w:line="360" w:lineRule="auto"/>
              <w:jc w:val="center"/>
              <w:rPr>
                <w:sz w:val="24"/>
                <w:szCs w:val="24"/>
              </w:rPr>
            </w:pPr>
            <w:r w:rsidRPr="00C855A2">
              <w:rPr>
                <w:sz w:val="24"/>
                <w:szCs w:val="24"/>
              </w:rPr>
              <w:t>75</w:t>
            </w:r>
          </w:p>
        </w:tc>
      </w:tr>
      <w:tr w:rsidR="00226E8C" w:rsidRPr="00C855A2">
        <w:tc>
          <w:tcPr>
            <w:tcW w:w="1704" w:type="dxa"/>
            <w:vAlign w:val="center"/>
          </w:tcPr>
          <w:p w:rsidR="00226E8C" w:rsidRPr="00C855A2" w:rsidRDefault="00226E8C" w:rsidP="00226E8C">
            <w:pPr>
              <w:spacing w:line="360" w:lineRule="auto"/>
              <w:jc w:val="center"/>
              <w:rPr>
                <w:sz w:val="24"/>
                <w:szCs w:val="24"/>
              </w:rPr>
            </w:pPr>
            <w:r w:rsidRPr="00C855A2">
              <w:rPr>
                <w:sz w:val="24"/>
                <w:szCs w:val="24"/>
              </w:rPr>
              <w:t>40</w:t>
            </w:r>
          </w:p>
        </w:tc>
        <w:tc>
          <w:tcPr>
            <w:tcW w:w="1704" w:type="dxa"/>
            <w:vAlign w:val="center"/>
          </w:tcPr>
          <w:p w:rsidR="00226E8C" w:rsidRPr="00C855A2" w:rsidRDefault="00226E8C" w:rsidP="00226E8C">
            <w:pPr>
              <w:spacing w:line="360" w:lineRule="auto"/>
              <w:jc w:val="center"/>
              <w:rPr>
                <w:sz w:val="24"/>
                <w:szCs w:val="24"/>
              </w:rPr>
            </w:pPr>
            <w:r w:rsidRPr="00C855A2">
              <w:rPr>
                <w:sz w:val="24"/>
                <w:szCs w:val="24"/>
              </w:rPr>
              <w:t>36</w:t>
            </w:r>
          </w:p>
        </w:tc>
        <w:tc>
          <w:tcPr>
            <w:tcW w:w="1704" w:type="dxa"/>
            <w:vAlign w:val="center"/>
          </w:tcPr>
          <w:p w:rsidR="00226E8C" w:rsidRPr="00C855A2" w:rsidRDefault="00226E8C" w:rsidP="00226E8C">
            <w:pPr>
              <w:spacing w:line="360" w:lineRule="auto"/>
              <w:jc w:val="center"/>
              <w:rPr>
                <w:sz w:val="24"/>
                <w:szCs w:val="24"/>
              </w:rPr>
            </w:pPr>
            <w:r w:rsidRPr="00C855A2">
              <w:rPr>
                <w:sz w:val="24"/>
                <w:szCs w:val="24"/>
              </w:rPr>
              <w:t>0.38</w:t>
            </w:r>
          </w:p>
        </w:tc>
        <w:tc>
          <w:tcPr>
            <w:tcW w:w="1705" w:type="dxa"/>
            <w:vAlign w:val="center"/>
          </w:tcPr>
          <w:p w:rsidR="00226E8C" w:rsidRPr="00C855A2" w:rsidRDefault="00226E8C" w:rsidP="00226E8C">
            <w:pPr>
              <w:spacing w:line="360" w:lineRule="auto"/>
              <w:jc w:val="center"/>
              <w:rPr>
                <w:sz w:val="24"/>
                <w:szCs w:val="24"/>
              </w:rPr>
            </w:pPr>
            <w:r w:rsidRPr="00C855A2">
              <w:rPr>
                <w:sz w:val="24"/>
                <w:szCs w:val="24"/>
              </w:rPr>
              <w:t>38.3</w:t>
            </w:r>
          </w:p>
        </w:tc>
        <w:tc>
          <w:tcPr>
            <w:tcW w:w="1705" w:type="dxa"/>
            <w:vAlign w:val="center"/>
          </w:tcPr>
          <w:p w:rsidR="00226E8C" w:rsidRPr="00C855A2" w:rsidRDefault="00226E8C" w:rsidP="00226E8C">
            <w:pPr>
              <w:spacing w:line="360" w:lineRule="auto"/>
              <w:jc w:val="center"/>
              <w:rPr>
                <w:sz w:val="24"/>
                <w:szCs w:val="24"/>
              </w:rPr>
            </w:pPr>
            <w:r w:rsidRPr="00C855A2">
              <w:rPr>
                <w:sz w:val="24"/>
                <w:szCs w:val="24"/>
              </w:rPr>
              <w:t>40</w:t>
            </w:r>
          </w:p>
        </w:tc>
      </w:tr>
      <w:tr w:rsidR="00226E8C" w:rsidRPr="00C855A2">
        <w:tc>
          <w:tcPr>
            <w:tcW w:w="1704" w:type="dxa"/>
            <w:vAlign w:val="center"/>
          </w:tcPr>
          <w:p w:rsidR="00226E8C" w:rsidRPr="00C855A2" w:rsidRDefault="00226E8C" w:rsidP="00226E8C">
            <w:pPr>
              <w:spacing w:line="360" w:lineRule="auto"/>
              <w:jc w:val="center"/>
              <w:rPr>
                <w:sz w:val="24"/>
                <w:szCs w:val="24"/>
              </w:rPr>
            </w:pPr>
            <w:r w:rsidRPr="00C855A2">
              <w:rPr>
                <w:sz w:val="24"/>
                <w:szCs w:val="24"/>
              </w:rPr>
              <w:t>30</w:t>
            </w:r>
          </w:p>
        </w:tc>
        <w:tc>
          <w:tcPr>
            <w:tcW w:w="1704" w:type="dxa"/>
            <w:vAlign w:val="center"/>
          </w:tcPr>
          <w:p w:rsidR="00226E8C" w:rsidRPr="00C855A2" w:rsidRDefault="00226E8C" w:rsidP="00226E8C">
            <w:pPr>
              <w:spacing w:line="360" w:lineRule="auto"/>
              <w:jc w:val="center"/>
              <w:rPr>
                <w:sz w:val="24"/>
                <w:szCs w:val="24"/>
              </w:rPr>
            </w:pPr>
            <w:r w:rsidRPr="00C855A2">
              <w:rPr>
                <w:sz w:val="24"/>
                <w:szCs w:val="24"/>
              </w:rPr>
              <w:t>30</w:t>
            </w:r>
          </w:p>
        </w:tc>
        <w:tc>
          <w:tcPr>
            <w:tcW w:w="1704" w:type="dxa"/>
            <w:vAlign w:val="center"/>
          </w:tcPr>
          <w:p w:rsidR="00226E8C" w:rsidRPr="00C855A2" w:rsidRDefault="00226E8C" w:rsidP="00226E8C">
            <w:pPr>
              <w:spacing w:line="360" w:lineRule="auto"/>
              <w:jc w:val="center"/>
              <w:rPr>
                <w:sz w:val="24"/>
                <w:szCs w:val="24"/>
              </w:rPr>
            </w:pPr>
            <w:r w:rsidRPr="00C855A2">
              <w:rPr>
                <w:sz w:val="24"/>
                <w:szCs w:val="24"/>
              </w:rPr>
              <w:t>0.44</w:t>
            </w:r>
          </w:p>
        </w:tc>
        <w:tc>
          <w:tcPr>
            <w:tcW w:w="1705" w:type="dxa"/>
            <w:vAlign w:val="center"/>
          </w:tcPr>
          <w:p w:rsidR="00226E8C" w:rsidRPr="00C855A2" w:rsidRDefault="00226E8C" w:rsidP="00226E8C">
            <w:pPr>
              <w:spacing w:line="360" w:lineRule="auto"/>
              <w:jc w:val="center"/>
              <w:rPr>
                <w:sz w:val="24"/>
                <w:szCs w:val="24"/>
              </w:rPr>
            </w:pPr>
            <w:r w:rsidRPr="00C855A2">
              <w:rPr>
                <w:sz w:val="24"/>
                <w:szCs w:val="24"/>
              </w:rPr>
              <w:t>28.9</w:t>
            </w:r>
          </w:p>
        </w:tc>
        <w:tc>
          <w:tcPr>
            <w:tcW w:w="1705" w:type="dxa"/>
            <w:vAlign w:val="center"/>
          </w:tcPr>
          <w:p w:rsidR="00226E8C" w:rsidRPr="00C855A2" w:rsidRDefault="00226E8C" w:rsidP="00226E8C">
            <w:pPr>
              <w:spacing w:line="360" w:lineRule="auto"/>
              <w:jc w:val="center"/>
              <w:rPr>
                <w:sz w:val="24"/>
                <w:szCs w:val="24"/>
              </w:rPr>
            </w:pPr>
            <w:r w:rsidRPr="00C855A2">
              <w:rPr>
                <w:sz w:val="24"/>
                <w:szCs w:val="24"/>
              </w:rPr>
              <w:t>30</w:t>
            </w:r>
          </w:p>
        </w:tc>
      </w:tr>
      <w:tr w:rsidR="00226E8C" w:rsidRPr="00C855A2">
        <w:tc>
          <w:tcPr>
            <w:tcW w:w="1704" w:type="dxa"/>
            <w:vAlign w:val="center"/>
          </w:tcPr>
          <w:p w:rsidR="00226E8C" w:rsidRPr="00C855A2" w:rsidRDefault="00226E8C" w:rsidP="00226E8C">
            <w:pPr>
              <w:spacing w:line="360" w:lineRule="auto"/>
              <w:jc w:val="center"/>
              <w:rPr>
                <w:sz w:val="24"/>
                <w:szCs w:val="24"/>
              </w:rPr>
            </w:pPr>
            <w:r w:rsidRPr="00C855A2">
              <w:rPr>
                <w:sz w:val="24"/>
                <w:szCs w:val="24"/>
              </w:rPr>
              <w:t>20</w:t>
            </w:r>
          </w:p>
        </w:tc>
        <w:tc>
          <w:tcPr>
            <w:tcW w:w="1704" w:type="dxa"/>
            <w:vAlign w:val="center"/>
          </w:tcPr>
          <w:p w:rsidR="00226E8C" w:rsidRPr="00C855A2" w:rsidRDefault="00226E8C" w:rsidP="00226E8C">
            <w:pPr>
              <w:spacing w:line="360" w:lineRule="auto"/>
              <w:jc w:val="center"/>
              <w:rPr>
                <w:sz w:val="24"/>
                <w:szCs w:val="24"/>
              </w:rPr>
            </w:pPr>
            <w:r w:rsidRPr="00C855A2">
              <w:rPr>
                <w:sz w:val="24"/>
                <w:szCs w:val="24"/>
              </w:rPr>
              <w:t>20</w:t>
            </w:r>
          </w:p>
        </w:tc>
        <w:tc>
          <w:tcPr>
            <w:tcW w:w="1704" w:type="dxa"/>
            <w:vAlign w:val="center"/>
          </w:tcPr>
          <w:p w:rsidR="00226E8C" w:rsidRPr="00C855A2" w:rsidRDefault="00226E8C" w:rsidP="00226E8C">
            <w:pPr>
              <w:spacing w:line="360" w:lineRule="auto"/>
              <w:jc w:val="center"/>
              <w:rPr>
                <w:sz w:val="24"/>
                <w:szCs w:val="24"/>
              </w:rPr>
            </w:pPr>
            <w:r w:rsidRPr="00C855A2">
              <w:rPr>
                <w:sz w:val="24"/>
                <w:szCs w:val="24"/>
              </w:rPr>
              <w:t>0.44</w:t>
            </w:r>
          </w:p>
        </w:tc>
        <w:tc>
          <w:tcPr>
            <w:tcW w:w="1705" w:type="dxa"/>
            <w:vAlign w:val="center"/>
          </w:tcPr>
          <w:p w:rsidR="00226E8C" w:rsidRPr="00C855A2" w:rsidRDefault="00226E8C" w:rsidP="00226E8C">
            <w:pPr>
              <w:spacing w:line="360" w:lineRule="auto"/>
              <w:jc w:val="center"/>
              <w:rPr>
                <w:sz w:val="24"/>
                <w:szCs w:val="24"/>
              </w:rPr>
            </w:pPr>
            <w:r w:rsidRPr="00C855A2">
              <w:rPr>
                <w:sz w:val="24"/>
                <w:szCs w:val="24"/>
              </w:rPr>
              <w:t>17.3</w:t>
            </w:r>
          </w:p>
        </w:tc>
        <w:tc>
          <w:tcPr>
            <w:tcW w:w="1705" w:type="dxa"/>
            <w:vAlign w:val="center"/>
          </w:tcPr>
          <w:p w:rsidR="00226E8C" w:rsidRPr="00C855A2" w:rsidRDefault="00226E8C" w:rsidP="00226E8C">
            <w:pPr>
              <w:spacing w:line="360" w:lineRule="auto"/>
              <w:jc w:val="center"/>
              <w:rPr>
                <w:sz w:val="24"/>
                <w:szCs w:val="24"/>
              </w:rPr>
            </w:pPr>
            <w:r w:rsidRPr="00C855A2">
              <w:rPr>
                <w:sz w:val="24"/>
                <w:szCs w:val="24"/>
              </w:rPr>
              <w:t>20</w:t>
            </w:r>
          </w:p>
        </w:tc>
      </w:tr>
    </w:tbl>
    <w:p w:rsidR="00226E8C" w:rsidRPr="00690D2E" w:rsidRDefault="00226E8C" w:rsidP="00226E8C">
      <w:pPr>
        <w:spacing w:line="360" w:lineRule="auto"/>
        <w:ind w:firstLineChars="200" w:firstLine="480"/>
        <w:rPr>
          <w:sz w:val="24"/>
          <w:szCs w:val="24"/>
        </w:rPr>
      </w:pPr>
      <w:r w:rsidRPr="00690D2E">
        <w:rPr>
          <w:rFonts w:cs="宋体" w:hint="eastAsia"/>
          <w:sz w:val="24"/>
          <w:szCs w:val="24"/>
        </w:rPr>
        <w:t>制动停车距离随纵坡不同而变化，表列计算值是采用纵坡为零时的平坦路面而求得，理论上下坡路段是危险的，上坡则比较有保障。但因采用值尚较富裕，当属安全。</w:t>
      </w:r>
    </w:p>
    <w:p w:rsidR="00226E8C" w:rsidRPr="00690D2E" w:rsidRDefault="00226E8C" w:rsidP="00226E8C">
      <w:pPr>
        <w:spacing w:line="360" w:lineRule="auto"/>
        <w:ind w:firstLineChars="200" w:firstLine="480"/>
        <w:rPr>
          <w:sz w:val="24"/>
          <w:szCs w:val="24"/>
        </w:rPr>
      </w:pPr>
      <w:r w:rsidRPr="00690D2E">
        <w:rPr>
          <w:sz w:val="24"/>
          <w:szCs w:val="24"/>
        </w:rPr>
        <w:t>7.9.2</w:t>
      </w:r>
      <w:r>
        <w:rPr>
          <w:sz w:val="24"/>
          <w:szCs w:val="24"/>
        </w:rPr>
        <w:t xml:space="preserve"> </w:t>
      </w:r>
      <w:r w:rsidRPr="00690D2E">
        <w:rPr>
          <w:rFonts w:cs="宋体" w:hint="eastAsia"/>
          <w:sz w:val="24"/>
          <w:szCs w:val="24"/>
        </w:rPr>
        <w:t>高速公路、一级公路，由于设有中央分隔带无对向车流，同向车辆只</w:t>
      </w:r>
      <w:r w:rsidRPr="00690D2E">
        <w:rPr>
          <w:rFonts w:cs="宋体" w:hint="eastAsia"/>
          <w:sz w:val="24"/>
          <w:szCs w:val="24"/>
        </w:rPr>
        <w:lastRenderedPageBreak/>
        <w:t>需考虑制动停车视距。</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双向行驶的二、三、四级公路按相向的两辆汽车会车同时制动停车的视距考虑，所以会车视距应不小于停车视距的</w:t>
      </w:r>
      <w:r w:rsidRPr="00690D2E">
        <w:rPr>
          <w:sz w:val="24"/>
          <w:szCs w:val="24"/>
        </w:rPr>
        <w:t>2</w:t>
      </w:r>
      <w:r w:rsidRPr="00690D2E">
        <w:rPr>
          <w:rFonts w:cs="宋体" w:hint="eastAsia"/>
          <w:sz w:val="24"/>
          <w:szCs w:val="24"/>
        </w:rPr>
        <w:t>倍。当受地形限制，无法保证会车视距时，允许采用停车视距，但该路段应采取划线等实施分道行驶。</w:t>
      </w:r>
    </w:p>
    <w:p w:rsidR="00226E8C" w:rsidRPr="00690D2E" w:rsidRDefault="00226E8C" w:rsidP="00226E8C">
      <w:pPr>
        <w:spacing w:line="360" w:lineRule="auto"/>
        <w:ind w:firstLineChars="200" w:firstLine="480"/>
        <w:rPr>
          <w:sz w:val="24"/>
          <w:szCs w:val="24"/>
        </w:rPr>
      </w:pPr>
      <w:r w:rsidRPr="00690D2E">
        <w:rPr>
          <w:sz w:val="24"/>
          <w:szCs w:val="24"/>
        </w:rPr>
        <w:t>7.9.3</w:t>
      </w:r>
      <w:r>
        <w:rPr>
          <w:sz w:val="24"/>
          <w:szCs w:val="24"/>
        </w:rPr>
        <w:t xml:space="preserve"> </w:t>
      </w:r>
      <w:r w:rsidRPr="00690D2E">
        <w:rPr>
          <w:rFonts w:cs="宋体" w:hint="eastAsia"/>
          <w:sz w:val="24"/>
          <w:szCs w:val="24"/>
        </w:rPr>
        <w:t>货车存在空载时制动性能差、轴间荷载难以保证均匀分布、一条轴侧滑会引发其他车轴失稳、半挂车铰接刹车不灵等现象。尽管货车驾驶者因眼睛位置高，比小客车驾驶者看得更远，但仍需要比小客车更长的停车视距。</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本次修订，货车停车视距的眼高规定为</w:t>
      </w:r>
      <w:r w:rsidRPr="00690D2E">
        <w:rPr>
          <w:sz w:val="24"/>
          <w:szCs w:val="24"/>
        </w:rPr>
        <w:t>2.</w:t>
      </w:r>
      <w:r>
        <w:rPr>
          <w:sz w:val="24"/>
          <w:szCs w:val="24"/>
        </w:rPr>
        <w:t>00</w:t>
      </w:r>
      <w:r w:rsidRPr="00690D2E">
        <w:rPr>
          <w:sz w:val="24"/>
          <w:szCs w:val="24"/>
        </w:rPr>
        <w:t>m</w:t>
      </w:r>
      <w:r w:rsidRPr="00690D2E">
        <w:rPr>
          <w:rFonts w:cs="宋体" w:hint="eastAsia"/>
          <w:sz w:val="24"/>
          <w:szCs w:val="24"/>
        </w:rPr>
        <w:t>，物高规定为</w:t>
      </w:r>
      <w:r>
        <w:rPr>
          <w:sz w:val="24"/>
          <w:szCs w:val="24"/>
        </w:rPr>
        <w:t>0</w:t>
      </w:r>
      <w:r w:rsidRPr="00690D2E">
        <w:rPr>
          <w:sz w:val="24"/>
          <w:szCs w:val="24"/>
        </w:rPr>
        <w:t>.10m</w:t>
      </w:r>
      <w:r w:rsidRPr="00690D2E">
        <w:rPr>
          <w:rFonts w:cs="宋体" w:hint="eastAsia"/>
          <w:sz w:val="24"/>
          <w:szCs w:val="24"/>
        </w:rPr>
        <w:t>，并规定对下列相关路段进行视距检验：</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l</w:t>
      </w:r>
      <w:r w:rsidRPr="00690D2E">
        <w:rPr>
          <w:rFonts w:cs="宋体" w:hint="eastAsia"/>
          <w:sz w:val="24"/>
          <w:szCs w:val="24"/>
        </w:rPr>
        <w:t>）减速车道及出口端部；</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2</w:t>
      </w:r>
      <w:r w:rsidRPr="00690D2E">
        <w:rPr>
          <w:rFonts w:cs="宋体" w:hint="eastAsia"/>
          <w:sz w:val="24"/>
          <w:szCs w:val="24"/>
        </w:rPr>
        <w:t>）主线下坡路段且纵面竖曲线半径小于一般值的路段；</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3</w:t>
      </w:r>
      <w:r w:rsidRPr="00690D2E">
        <w:rPr>
          <w:rFonts w:cs="宋体" w:hint="eastAsia"/>
          <w:sz w:val="24"/>
          <w:szCs w:val="24"/>
        </w:rPr>
        <w:t>）主线分、汇流处，车道数减少，且该处纵面竖曲线半径小于一般值的路段；</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4</w:t>
      </w:r>
      <w:r w:rsidRPr="00690D2E">
        <w:rPr>
          <w:rFonts w:cs="宋体" w:hint="eastAsia"/>
          <w:sz w:val="24"/>
          <w:szCs w:val="24"/>
        </w:rPr>
        <w:t>）要求保证视距的圆曲线内侧，当圆曲线半径小于</w:t>
      </w:r>
      <w:r w:rsidRPr="00690D2E">
        <w:rPr>
          <w:sz w:val="24"/>
          <w:szCs w:val="24"/>
        </w:rPr>
        <w:t>2</w:t>
      </w:r>
      <w:r w:rsidRPr="00690D2E">
        <w:rPr>
          <w:rFonts w:cs="宋体" w:hint="eastAsia"/>
          <w:sz w:val="24"/>
          <w:szCs w:val="24"/>
        </w:rPr>
        <w:t>倍“一般值”或路堑边坡陡于</w:t>
      </w:r>
      <w:r w:rsidRPr="00690D2E">
        <w:rPr>
          <w:sz w:val="24"/>
          <w:szCs w:val="24"/>
        </w:rPr>
        <w:t>1:1.5</w:t>
      </w:r>
      <w:r w:rsidRPr="00690D2E">
        <w:rPr>
          <w:rFonts w:cs="宋体" w:hint="eastAsia"/>
          <w:sz w:val="24"/>
          <w:szCs w:val="24"/>
        </w:rPr>
        <w:t>的路段；</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5</w:t>
      </w:r>
      <w:r w:rsidRPr="00690D2E">
        <w:rPr>
          <w:rFonts w:cs="宋体" w:hint="eastAsia"/>
          <w:sz w:val="24"/>
          <w:szCs w:val="24"/>
        </w:rPr>
        <w:t>）公路与公路、公路与铁路平面交叉附近。</w:t>
      </w:r>
    </w:p>
    <w:p w:rsidR="00226E8C" w:rsidRPr="00690D2E" w:rsidRDefault="00226E8C" w:rsidP="00226E8C">
      <w:pPr>
        <w:spacing w:line="360" w:lineRule="auto"/>
        <w:ind w:firstLineChars="200" w:firstLine="480"/>
        <w:rPr>
          <w:sz w:val="24"/>
          <w:szCs w:val="24"/>
        </w:rPr>
      </w:pPr>
      <w:r w:rsidRPr="00690D2E">
        <w:rPr>
          <w:sz w:val="24"/>
          <w:szCs w:val="24"/>
        </w:rPr>
        <w:t>7.9.5</w:t>
      </w:r>
      <w:r>
        <w:rPr>
          <w:sz w:val="24"/>
          <w:szCs w:val="24"/>
        </w:rPr>
        <w:t xml:space="preserve"> </w:t>
      </w:r>
      <w:r w:rsidRPr="00690D2E">
        <w:rPr>
          <w:rFonts w:cs="宋体" w:hint="eastAsia"/>
          <w:sz w:val="24"/>
          <w:szCs w:val="24"/>
        </w:rPr>
        <w:t>双车道公路根据需要应结合地形，设置具有超车视距的路段。由于满足超车视距的路段较长，三级公路、四级公路很难达到要求，故采取划分允许超车路段和禁止超车路段的方式。</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具干线功能的二级公路交通量较大时，宜提供一定数量的满足超车视距的路段；位于中、小交通量的路段则可适当减少；位于地形比较复杂的山区，可设禁止超车标志。一般情况下，至少在</w:t>
      </w:r>
      <w:r w:rsidRPr="00690D2E">
        <w:rPr>
          <w:sz w:val="24"/>
          <w:szCs w:val="24"/>
        </w:rPr>
        <w:t>3min</w:t>
      </w:r>
      <w:r w:rsidRPr="00690D2E">
        <w:rPr>
          <w:rFonts w:cs="宋体" w:hint="eastAsia"/>
          <w:sz w:val="24"/>
          <w:szCs w:val="24"/>
        </w:rPr>
        <w:t>的行驶时间里，应提供一次满足超车视距的路段，超车路段的总长度以不小于路线总长度的</w:t>
      </w:r>
      <w:r w:rsidRPr="00690D2E">
        <w:rPr>
          <w:sz w:val="24"/>
          <w:szCs w:val="24"/>
        </w:rPr>
        <w:t>10</w:t>
      </w:r>
      <w:r>
        <w:rPr>
          <w:sz w:val="24"/>
          <w:szCs w:val="24"/>
        </w:rPr>
        <w:t xml:space="preserve">% ~ </w:t>
      </w:r>
      <w:r w:rsidRPr="00690D2E">
        <w:rPr>
          <w:sz w:val="24"/>
          <w:szCs w:val="24"/>
        </w:rPr>
        <w:t>30</w:t>
      </w:r>
      <w:r>
        <w:rPr>
          <w:sz w:val="24"/>
          <w:szCs w:val="24"/>
        </w:rPr>
        <w:t>%</w:t>
      </w:r>
      <w:r w:rsidRPr="00690D2E">
        <w:rPr>
          <w:rFonts w:cs="宋体" w:hint="eastAsia"/>
          <w:sz w:val="24"/>
          <w:szCs w:val="24"/>
        </w:rPr>
        <w:t>为宜。</w:t>
      </w:r>
    </w:p>
    <w:p w:rsidR="00226E8C" w:rsidRPr="00690D2E" w:rsidRDefault="00226E8C" w:rsidP="00226E8C">
      <w:pPr>
        <w:spacing w:line="360" w:lineRule="auto"/>
        <w:ind w:firstLineChars="200" w:firstLine="480"/>
        <w:rPr>
          <w:sz w:val="24"/>
          <w:szCs w:val="24"/>
        </w:rPr>
      </w:pPr>
      <w:r w:rsidRPr="00690D2E">
        <w:rPr>
          <w:sz w:val="24"/>
          <w:szCs w:val="24"/>
        </w:rPr>
        <w:t>7.9.6</w:t>
      </w:r>
      <w:r>
        <w:rPr>
          <w:sz w:val="24"/>
          <w:szCs w:val="24"/>
        </w:rPr>
        <w:t xml:space="preserve"> </w:t>
      </w:r>
      <w:r w:rsidRPr="00690D2E">
        <w:rPr>
          <w:rFonts w:cs="宋体" w:hint="eastAsia"/>
          <w:sz w:val="24"/>
          <w:szCs w:val="24"/>
        </w:rPr>
        <w:t>平曲线上的视距是否足够，应按汽车沿曲线内侧行驶，假定驾驶者视线高出路面</w:t>
      </w:r>
      <w:r w:rsidRPr="00690D2E">
        <w:rPr>
          <w:sz w:val="24"/>
          <w:szCs w:val="24"/>
        </w:rPr>
        <w:t>1.2m</w:t>
      </w:r>
      <w:r w:rsidRPr="00690D2E">
        <w:rPr>
          <w:rFonts w:cs="宋体" w:hint="eastAsia"/>
          <w:sz w:val="24"/>
          <w:szCs w:val="24"/>
        </w:rPr>
        <w:t>（货车可取</w:t>
      </w:r>
      <w:r w:rsidRPr="00690D2E">
        <w:rPr>
          <w:sz w:val="24"/>
          <w:szCs w:val="24"/>
        </w:rPr>
        <w:t>2.0m</w:t>
      </w:r>
      <w:r>
        <w:rPr>
          <w:rFonts w:cs="宋体" w:hint="eastAsia"/>
          <w:sz w:val="24"/>
          <w:szCs w:val="24"/>
        </w:rPr>
        <w:t>）</w:t>
      </w:r>
      <w:r w:rsidRPr="00690D2E">
        <w:rPr>
          <w:rFonts w:cs="宋体" w:hint="eastAsia"/>
          <w:sz w:val="24"/>
          <w:szCs w:val="24"/>
        </w:rPr>
        <w:t>，距内侧路面未加宽前</w:t>
      </w:r>
      <w:r w:rsidRPr="00690D2E">
        <w:rPr>
          <w:sz w:val="24"/>
          <w:szCs w:val="24"/>
        </w:rPr>
        <w:t>1/2</w:t>
      </w:r>
      <w:r w:rsidRPr="00690D2E">
        <w:rPr>
          <w:rFonts w:cs="宋体" w:hint="eastAsia"/>
          <w:sz w:val="24"/>
          <w:szCs w:val="24"/>
        </w:rPr>
        <w:t>车道宽处，汽车轨迹与视距线之间的横净距</w:t>
      </w:r>
      <w:r w:rsidRPr="00690D2E">
        <w:rPr>
          <w:sz w:val="24"/>
          <w:szCs w:val="24"/>
        </w:rPr>
        <w:t>h</w:t>
      </w:r>
      <w:r w:rsidRPr="00690D2E">
        <w:rPr>
          <w:rFonts w:cs="宋体" w:hint="eastAsia"/>
          <w:sz w:val="24"/>
          <w:szCs w:val="24"/>
        </w:rPr>
        <w:t>进行检查。</w:t>
      </w:r>
    </w:p>
    <w:p w:rsidR="00226E8C" w:rsidRPr="00690D2E" w:rsidRDefault="00226E8C" w:rsidP="00226E8C">
      <w:pPr>
        <w:spacing w:line="360" w:lineRule="auto"/>
        <w:ind w:firstLineChars="200" w:firstLine="480"/>
        <w:rPr>
          <w:sz w:val="24"/>
          <w:szCs w:val="24"/>
        </w:rPr>
      </w:pPr>
      <w:r w:rsidRPr="00690D2E">
        <w:rPr>
          <w:sz w:val="24"/>
          <w:szCs w:val="24"/>
        </w:rPr>
        <w:t>7.10</w:t>
      </w:r>
      <w:r>
        <w:rPr>
          <w:sz w:val="24"/>
          <w:szCs w:val="24"/>
        </w:rPr>
        <w:t xml:space="preserve"> </w:t>
      </w:r>
      <w:r w:rsidRPr="00690D2E">
        <w:rPr>
          <w:rFonts w:cs="宋体" w:hint="eastAsia"/>
          <w:sz w:val="24"/>
          <w:szCs w:val="24"/>
        </w:rPr>
        <w:t>回头曲线</w:t>
      </w:r>
    </w:p>
    <w:p w:rsidR="00226E8C" w:rsidRPr="00690D2E" w:rsidRDefault="00226E8C" w:rsidP="00226E8C">
      <w:pPr>
        <w:spacing w:line="360" w:lineRule="auto"/>
        <w:ind w:firstLineChars="200" w:firstLine="480"/>
        <w:rPr>
          <w:sz w:val="24"/>
          <w:szCs w:val="24"/>
        </w:rPr>
      </w:pPr>
      <w:r w:rsidRPr="00690D2E">
        <w:rPr>
          <w:sz w:val="24"/>
          <w:szCs w:val="24"/>
        </w:rPr>
        <w:t>7.10.1</w:t>
      </w:r>
      <w:r>
        <w:rPr>
          <w:sz w:val="24"/>
          <w:szCs w:val="24"/>
        </w:rPr>
        <w:t xml:space="preserve"> </w:t>
      </w:r>
      <w:r w:rsidRPr="00690D2E">
        <w:rPr>
          <w:rFonts w:cs="宋体" w:hint="eastAsia"/>
          <w:sz w:val="24"/>
          <w:szCs w:val="24"/>
        </w:rPr>
        <w:t>回头曲线是越岭展线方法之一。当控制点间的高差大，靠自然展线无法取得需要的距离以克服高差，或因地形、地质条件限制，不宜采用自然展线时，</w:t>
      </w:r>
      <w:r w:rsidRPr="00690D2E">
        <w:rPr>
          <w:rFonts w:cs="宋体" w:hint="eastAsia"/>
          <w:sz w:val="24"/>
          <w:szCs w:val="24"/>
        </w:rPr>
        <w:lastRenderedPageBreak/>
        <w:t>三、四级公路可利用有利地形设置回头曲线进行展线。但回头曲线的缺点是，上、下线处于同一坡面且容易重叠，尤其在回头曲线前后的辅助曲线上，因受地形限制往往相距较近，对于施工、养护及行车均不利。</w:t>
      </w:r>
    </w:p>
    <w:p w:rsidR="00226E8C" w:rsidRDefault="00226E8C" w:rsidP="00226E8C">
      <w:pPr>
        <w:spacing w:line="360" w:lineRule="auto"/>
        <w:ind w:firstLineChars="200" w:firstLine="480"/>
        <w:rPr>
          <w:sz w:val="24"/>
          <w:szCs w:val="24"/>
        </w:rPr>
      </w:pPr>
      <w:r w:rsidRPr="00690D2E">
        <w:rPr>
          <w:sz w:val="24"/>
          <w:szCs w:val="24"/>
        </w:rPr>
        <w:t>7.10.3</w:t>
      </w:r>
      <w:r>
        <w:rPr>
          <w:sz w:val="24"/>
          <w:szCs w:val="24"/>
        </w:rPr>
        <w:t xml:space="preserve"> </w:t>
      </w:r>
      <w:r w:rsidRPr="00690D2E">
        <w:rPr>
          <w:rFonts w:cs="宋体" w:hint="eastAsia"/>
          <w:sz w:val="24"/>
          <w:szCs w:val="24"/>
        </w:rPr>
        <w:t>本次修订，增加了回头曲线设计速度为</w:t>
      </w:r>
      <w:r w:rsidRPr="00690D2E">
        <w:rPr>
          <w:sz w:val="24"/>
          <w:szCs w:val="24"/>
        </w:rPr>
        <w:t>35km/h</w:t>
      </w:r>
      <w:r w:rsidRPr="00690D2E">
        <w:rPr>
          <w:rFonts w:cs="宋体" w:hint="eastAsia"/>
          <w:sz w:val="24"/>
          <w:szCs w:val="24"/>
        </w:rPr>
        <w:t>的技术指标，主要是考虑在国道主干线建成后需要修建大量</w:t>
      </w:r>
      <w:r w:rsidRPr="00690D2E">
        <w:rPr>
          <w:sz w:val="24"/>
          <w:szCs w:val="24"/>
        </w:rPr>
        <w:t>40km/h</w:t>
      </w:r>
      <w:r w:rsidRPr="00690D2E">
        <w:rPr>
          <w:rFonts w:cs="宋体" w:hint="eastAsia"/>
          <w:sz w:val="24"/>
          <w:szCs w:val="24"/>
        </w:rPr>
        <w:t>及</w:t>
      </w:r>
      <w:r w:rsidRPr="00690D2E">
        <w:rPr>
          <w:sz w:val="24"/>
          <w:szCs w:val="24"/>
        </w:rPr>
        <w:t>30k</w:t>
      </w:r>
      <w:r>
        <w:rPr>
          <w:sz w:val="24"/>
          <w:szCs w:val="24"/>
        </w:rPr>
        <w:t>m/</w:t>
      </w:r>
      <w:r w:rsidRPr="00690D2E">
        <w:rPr>
          <w:sz w:val="24"/>
          <w:szCs w:val="24"/>
        </w:rPr>
        <w:t>h</w:t>
      </w:r>
      <w:r w:rsidRPr="00690D2E">
        <w:rPr>
          <w:rFonts w:cs="宋体" w:hint="eastAsia"/>
          <w:sz w:val="24"/>
          <w:szCs w:val="24"/>
        </w:rPr>
        <w:t>的三级公路作为次一级路网，特别我国西部国道、省道仍以二、三级公路为主，另外全国还有大量的三、四级公路及等外公路有待逐步改善提高等级，故增加一档以适应不同地区的需要。</w:t>
      </w:r>
    </w:p>
    <w:p w:rsidR="00226E8C" w:rsidRPr="00C855A2" w:rsidRDefault="00226E8C" w:rsidP="00226E8C">
      <w:pPr>
        <w:spacing w:line="360" w:lineRule="auto"/>
        <w:rPr>
          <w:sz w:val="30"/>
          <w:szCs w:val="30"/>
        </w:rPr>
      </w:pPr>
      <w:r>
        <w:rPr>
          <w:sz w:val="24"/>
          <w:szCs w:val="24"/>
        </w:rPr>
        <w:br w:type="page"/>
      </w:r>
      <w:r w:rsidRPr="00C855A2">
        <w:rPr>
          <w:sz w:val="30"/>
          <w:szCs w:val="30"/>
        </w:rPr>
        <w:lastRenderedPageBreak/>
        <w:t>8</w:t>
      </w:r>
      <w:r w:rsidRPr="00C855A2">
        <w:rPr>
          <w:rFonts w:cs="宋体" w:hint="eastAsia"/>
          <w:sz w:val="30"/>
          <w:szCs w:val="30"/>
        </w:rPr>
        <w:t>公路纵断面</w:t>
      </w:r>
    </w:p>
    <w:p w:rsidR="00226E8C" w:rsidRPr="00690D2E" w:rsidRDefault="00226E8C" w:rsidP="00226E8C">
      <w:pPr>
        <w:spacing w:line="360" w:lineRule="auto"/>
        <w:ind w:firstLineChars="200" w:firstLine="480"/>
        <w:rPr>
          <w:sz w:val="24"/>
          <w:szCs w:val="24"/>
        </w:rPr>
      </w:pPr>
      <w:r w:rsidRPr="00690D2E">
        <w:rPr>
          <w:sz w:val="24"/>
          <w:szCs w:val="24"/>
        </w:rPr>
        <w:t>8</w:t>
      </w:r>
      <w:r>
        <w:rPr>
          <w:sz w:val="24"/>
          <w:szCs w:val="24"/>
        </w:rPr>
        <w:t>.</w:t>
      </w:r>
      <w:r w:rsidRPr="00690D2E">
        <w:rPr>
          <w:sz w:val="24"/>
          <w:szCs w:val="24"/>
        </w:rPr>
        <w:t>1</w:t>
      </w:r>
      <w:r>
        <w:rPr>
          <w:sz w:val="24"/>
          <w:szCs w:val="24"/>
        </w:rPr>
        <w:t xml:space="preserve"> </w:t>
      </w:r>
      <w:r w:rsidRPr="00690D2E">
        <w:rPr>
          <w:rFonts w:cs="宋体" w:hint="eastAsia"/>
          <w:sz w:val="24"/>
          <w:szCs w:val="24"/>
        </w:rPr>
        <w:t>一般规定</w:t>
      </w:r>
    </w:p>
    <w:p w:rsidR="00226E8C" w:rsidRPr="00690D2E" w:rsidRDefault="00226E8C" w:rsidP="00226E8C">
      <w:pPr>
        <w:spacing w:line="360" w:lineRule="auto"/>
        <w:ind w:firstLineChars="200" w:firstLine="480"/>
        <w:rPr>
          <w:sz w:val="24"/>
          <w:szCs w:val="24"/>
        </w:rPr>
      </w:pPr>
      <w:r w:rsidRPr="00690D2E">
        <w:rPr>
          <w:sz w:val="24"/>
          <w:szCs w:val="24"/>
        </w:rPr>
        <w:t>8.1.1</w:t>
      </w:r>
      <w:r>
        <w:rPr>
          <w:sz w:val="24"/>
          <w:szCs w:val="24"/>
        </w:rPr>
        <w:t xml:space="preserve"> </w:t>
      </w:r>
      <w:r w:rsidRPr="00690D2E">
        <w:rPr>
          <w:rFonts w:cs="宋体" w:hint="eastAsia"/>
          <w:sz w:val="24"/>
          <w:szCs w:val="24"/>
        </w:rPr>
        <w:t>二、三、四级公路路基设计标高采用路基边缘标高，主要是考虑易于控制超高段路基的最低高度。改建公路则宜采用路基中心线标高作为路基设计标高。</w:t>
      </w:r>
    </w:p>
    <w:p w:rsidR="00226E8C" w:rsidRPr="00690D2E" w:rsidRDefault="00226E8C" w:rsidP="00226E8C">
      <w:pPr>
        <w:spacing w:line="360" w:lineRule="auto"/>
        <w:ind w:firstLineChars="200" w:firstLine="480"/>
        <w:rPr>
          <w:sz w:val="24"/>
          <w:szCs w:val="24"/>
        </w:rPr>
      </w:pPr>
      <w:r w:rsidRPr="00690D2E">
        <w:rPr>
          <w:sz w:val="24"/>
          <w:szCs w:val="24"/>
        </w:rPr>
        <w:t>8.1.2</w:t>
      </w:r>
      <w:r>
        <w:rPr>
          <w:sz w:val="24"/>
          <w:szCs w:val="24"/>
        </w:rPr>
        <w:t xml:space="preserve"> </w:t>
      </w:r>
      <w:r w:rsidRPr="00690D2E">
        <w:rPr>
          <w:rFonts w:cs="宋体" w:hint="eastAsia"/>
          <w:sz w:val="24"/>
          <w:szCs w:val="24"/>
        </w:rPr>
        <w:t>本规范表</w:t>
      </w:r>
      <w:r w:rsidRPr="00690D2E">
        <w:rPr>
          <w:sz w:val="24"/>
          <w:szCs w:val="24"/>
        </w:rPr>
        <w:t>8.1.2</w:t>
      </w:r>
      <w:r w:rsidRPr="00690D2E">
        <w:rPr>
          <w:rFonts w:cs="宋体" w:hint="eastAsia"/>
          <w:sz w:val="24"/>
          <w:szCs w:val="24"/>
        </w:rPr>
        <w:t>所列设计洪水频率仅针对一般情况，路基边缘标高与地下水位的关系也只作了一般性规定。在具体设计中，应根据公路所在地区情况，充分考虑水文环境对路基的影响。若遇特殊地质、地理、气候条件，尚应进行专项水文分析，并采取相应的设计措施。</w:t>
      </w:r>
    </w:p>
    <w:p w:rsidR="00226E8C" w:rsidRPr="00690D2E" w:rsidRDefault="00226E8C" w:rsidP="00226E8C">
      <w:pPr>
        <w:spacing w:line="360" w:lineRule="auto"/>
        <w:ind w:firstLineChars="200" w:firstLine="480"/>
        <w:rPr>
          <w:sz w:val="24"/>
          <w:szCs w:val="24"/>
        </w:rPr>
      </w:pPr>
      <w:r w:rsidRPr="00690D2E">
        <w:rPr>
          <w:sz w:val="24"/>
          <w:szCs w:val="24"/>
        </w:rPr>
        <w:t>8.2</w:t>
      </w:r>
      <w:r>
        <w:rPr>
          <w:sz w:val="24"/>
          <w:szCs w:val="24"/>
        </w:rPr>
        <w:t xml:space="preserve"> </w:t>
      </w:r>
      <w:r w:rsidRPr="00690D2E">
        <w:rPr>
          <w:rFonts w:cs="宋体" w:hint="eastAsia"/>
          <w:sz w:val="24"/>
          <w:szCs w:val="24"/>
        </w:rPr>
        <w:t>纵坡</w:t>
      </w:r>
    </w:p>
    <w:p w:rsidR="00226E8C" w:rsidRPr="00690D2E" w:rsidRDefault="00226E8C" w:rsidP="00226E8C">
      <w:pPr>
        <w:spacing w:line="360" w:lineRule="auto"/>
        <w:ind w:firstLineChars="200" w:firstLine="480"/>
        <w:rPr>
          <w:sz w:val="24"/>
          <w:szCs w:val="24"/>
        </w:rPr>
      </w:pPr>
      <w:r w:rsidRPr="00690D2E">
        <w:rPr>
          <w:sz w:val="24"/>
          <w:szCs w:val="24"/>
        </w:rPr>
        <w:t>8.2.1</w:t>
      </w:r>
      <w:r>
        <w:rPr>
          <w:sz w:val="24"/>
          <w:szCs w:val="24"/>
        </w:rPr>
        <w:t xml:space="preserve"> </w:t>
      </w:r>
      <w:r w:rsidRPr="00690D2E">
        <w:rPr>
          <w:rFonts w:cs="宋体" w:hint="eastAsia"/>
          <w:sz w:val="24"/>
          <w:szCs w:val="24"/>
        </w:rPr>
        <w:t>各级公路的最大纵坡主要考虑载重汽车的爬坡性能和公路通行能力。一般公路偏重于考虑爬坡性能，高速公路、一级公路偏重于车辆的快速安全行驶。根据交通部公路科学研究所</w:t>
      </w:r>
      <w:r w:rsidRPr="00690D2E">
        <w:rPr>
          <w:sz w:val="24"/>
          <w:szCs w:val="24"/>
        </w:rPr>
        <w:t>1991</w:t>
      </w:r>
      <w:r w:rsidRPr="00690D2E">
        <w:rPr>
          <w:rFonts w:cs="宋体" w:hint="eastAsia"/>
          <w:sz w:val="24"/>
          <w:szCs w:val="24"/>
        </w:rPr>
        <w:t>年《关于纵坡与汽车运行速度和油耗之间关系的研究》实验分析结论，和</w:t>
      </w:r>
      <w:r w:rsidRPr="00690D2E">
        <w:rPr>
          <w:sz w:val="24"/>
          <w:szCs w:val="24"/>
        </w:rPr>
        <w:t>2003</w:t>
      </w:r>
      <w:r w:rsidRPr="00690D2E">
        <w:rPr>
          <w:rFonts w:cs="宋体" w:hint="eastAsia"/>
          <w:sz w:val="24"/>
          <w:szCs w:val="24"/>
        </w:rPr>
        <w:t>年《公路纵坡坡度与坡长限制》专题研究的结论，各级公路最大纵坡的规定是合理的。研究结论显示，随着纵坡增大，每提高速度</w:t>
      </w:r>
      <w:r>
        <w:rPr>
          <w:sz w:val="24"/>
          <w:szCs w:val="24"/>
        </w:rPr>
        <w:t>1</w:t>
      </w:r>
      <w:r w:rsidRPr="00690D2E">
        <w:rPr>
          <w:sz w:val="24"/>
          <w:szCs w:val="24"/>
        </w:rPr>
        <w:t>km/h</w:t>
      </w:r>
      <w:r w:rsidRPr="00690D2E">
        <w:rPr>
          <w:rFonts w:cs="宋体" w:hint="eastAsia"/>
          <w:sz w:val="24"/>
          <w:szCs w:val="24"/>
        </w:rPr>
        <w:t>的油耗和每增加</w:t>
      </w:r>
      <w:r>
        <w:rPr>
          <w:sz w:val="24"/>
          <w:szCs w:val="24"/>
        </w:rPr>
        <w:t>1t</w:t>
      </w:r>
      <w:r w:rsidRPr="00690D2E">
        <w:rPr>
          <w:rFonts w:cs="宋体" w:hint="eastAsia"/>
          <w:sz w:val="24"/>
          <w:szCs w:val="24"/>
        </w:rPr>
        <w:t>货物的油耗将急剧增加，特别是纵坡坡度大于</w:t>
      </w:r>
      <w:r w:rsidRPr="00690D2E">
        <w:rPr>
          <w:sz w:val="24"/>
          <w:szCs w:val="24"/>
        </w:rPr>
        <w:t>7</w:t>
      </w:r>
      <w:r>
        <w:rPr>
          <w:sz w:val="24"/>
          <w:szCs w:val="24"/>
        </w:rPr>
        <w:t>%</w:t>
      </w:r>
      <w:r w:rsidRPr="00690D2E">
        <w:rPr>
          <w:rFonts w:cs="宋体" w:hint="eastAsia"/>
          <w:sz w:val="24"/>
          <w:szCs w:val="24"/>
        </w:rPr>
        <w:t>时尤其突出。考虑到我国交通组成中在较长的时间内仍将以“解放”和“东风”这类载重汽车为主体，所以当汽车交通量较大时，各级公路尽量采用较小的纵坡，对最大纵坡应慎用。</w:t>
      </w:r>
    </w:p>
    <w:p w:rsidR="00226E8C" w:rsidRPr="00690D2E" w:rsidRDefault="00226E8C" w:rsidP="00226E8C">
      <w:pPr>
        <w:spacing w:line="360" w:lineRule="auto"/>
        <w:ind w:firstLineChars="200" w:firstLine="480"/>
        <w:rPr>
          <w:sz w:val="24"/>
          <w:szCs w:val="24"/>
        </w:rPr>
      </w:pPr>
      <w:r w:rsidRPr="00690D2E">
        <w:rPr>
          <w:sz w:val="24"/>
          <w:szCs w:val="24"/>
        </w:rPr>
        <w:t>8.2.2</w:t>
      </w:r>
      <w:r>
        <w:rPr>
          <w:sz w:val="24"/>
          <w:szCs w:val="24"/>
        </w:rPr>
        <w:t xml:space="preserve"> </w:t>
      </w:r>
      <w:r w:rsidRPr="00690D2E">
        <w:rPr>
          <w:rFonts w:cs="宋体" w:hint="eastAsia"/>
          <w:sz w:val="24"/>
          <w:szCs w:val="24"/>
        </w:rPr>
        <w:t>高原地区公路，随着海拔高度的增加，大气压力、空气温度和密度都逐渐减小。空气密度的减小，使汽车发动机的正常操作状态受到影响，从而使汽车的动力性能受到影响。研究及试运转表明，解放牌汽车发动机平均功率在海拔</w:t>
      </w:r>
      <w:r w:rsidRPr="00690D2E">
        <w:rPr>
          <w:sz w:val="24"/>
          <w:szCs w:val="24"/>
        </w:rPr>
        <w:t xml:space="preserve">1 </w:t>
      </w:r>
      <w:r>
        <w:rPr>
          <w:sz w:val="24"/>
          <w:szCs w:val="24"/>
        </w:rPr>
        <w:t>000</w:t>
      </w:r>
      <w:r w:rsidRPr="00690D2E">
        <w:rPr>
          <w:sz w:val="24"/>
          <w:szCs w:val="24"/>
        </w:rPr>
        <w:t>m</w:t>
      </w:r>
      <w:r w:rsidRPr="00690D2E">
        <w:rPr>
          <w:rFonts w:cs="宋体" w:hint="eastAsia"/>
          <w:sz w:val="24"/>
          <w:szCs w:val="24"/>
        </w:rPr>
        <w:t>处，下降</w:t>
      </w:r>
      <w:r w:rsidRPr="00690D2E">
        <w:rPr>
          <w:sz w:val="24"/>
          <w:szCs w:val="24"/>
        </w:rPr>
        <w:t>11.3%</w:t>
      </w:r>
      <w:r>
        <w:rPr>
          <w:rFonts w:cs="宋体" w:hint="eastAsia"/>
          <w:sz w:val="24"/>
          <w:szCs w:val="24"/>
        </w:rPr>
        <w:t>；</w:t>
      </w:r>
      <w:r>
        <w:rPr>
          <w:sz w:val="24"/>
          <w:szCs w:val="24"/>
        </w:rPr>
        <w:t>200</w:t>
      </w:r>
      <w:r w:rsidRPr="00690D2E">
        <w:rPr>
          <w:sz w:val="24"/>
          <w:szCs w:val="24"/>
        </w:rPr>
        <w:t>0</w:t>
      </w:r>
      <w:r>
        <w:rPr>
          <w:sz w:val="24"/>
          <w:szCs w:val="24"/>
        </w:rPr>
        <w:t>m</w:t>
      </w:r>
      <w:r w:rsidRPr="00690D2E">
        <w:rPr>
          <w:rFonts w:cs="宋体" w:hint="eastAsia"/>
          <w:sz w:val="24"/>
          <w:szCs w:val="24"/>
        </w:rPr>
        <w:t>处下降</w:t>
      </w:r>
      <w:r w:rsidRPr="00690D2E">
        <w:rPr>
          <w:sz w:val="24"/>
          <w:szCs w:val="24"/>
        </w:rPr>
        <w:t>21.5%</w:t>
      </w:r>
      <w:r>
        <w:rPr>
          <w:rFonts w:cs="宋体" w:hint="eastAsia"/>
          <w:sz w:val="24"/>
          <w:szCs w:val="24"/>
        </w:rPr>
        <w:t>；</w:t>
      </w:r>
      <w:r w:rsidRPr="00690D2E">
        <w:rPr>
          <w:sz w:val="24"/>
          <w:szCs w:val="24"/>
        </w:rPr>
        <w:t>3000m</w:t>
      </w:r>
      <w:r w:rsidRPr="00690D2E">
        <w:rPr>
          <w:rFonts w:cs="宋体" w:hint="eastAsia"/>
          <w:sz w:val="24"/>
          <w:szCs w:val="24"/>
        </w:rPr>
        <w:t>处下降</w:t>
      </w:r>
      <w:r w:rsidRPr="00690D2E">
        <w:rPr>
          <w:sz w:val="24"/>
          <w:szCs w:val="24"/>
        </w:rPr>
        <w:t>33.3%</w:t>
      </w:r>
      <w:r>
        <w:rPr>
          <w:rFonts w:cs="宋体" w:hint="eastAsia"/>
          <w:sz w:val="24"/>
          <w:szCs w:val="24"/>
        </w:rPr>
        <w:t>；</w:t>
      </w:r>
      <w:r w:rsidRPr="00690D2E">
        <w:rPr>
          <w:sz w:val="24"/>
          <w:szCs w:val="24"/>
        </w:rPr>
        <w:t>4000m</w:t>
      </w:r>
      <w:r w:rsidRPr="00690D2E">
        <w:rPr>
          <w:rFonts w:cs="宋体" w:hint="eastAsia"/>
          <w:sz w:val="24"/>
          <w:szCs w:val="24"/>
        </w:rPr>
        <w:t>处下降</w:t>
      </w:r>
      <w:r w:rsidRPr="00690D2E">
        <w:rPr>
          <w:sz w:val="24"/>
          <w:szCs w:val="24"/>
        </w:rPr>
        <w:t>46.7%</w:t>
      </w:r>
      <w:r>
        <w:rPr>
          <w:rFonts w:cs="宋体" w:hint="eastAsia"/>
          <w:sz w:val="24"/>
          <w:szCs w:val="24"/>
        </w:rPr>
        <w:t>；</w:t>
      </w:r>
      <w:r w:rsidRPr="00690D2E">
        <w:rPr>
          <w:sz w:val="24"/>
          <w:szCs w:val="24"/>
        </w:rPr>
        <w:t>4500m</w:t>
      </w:r>
      <w:r w:rsidRPr="00690D2E">
        <w:rPr>
          <w:rFonts w:cs="宋体" w:hint="eastAsia"/>
          <w:sz w:val="24"/>
          <w:szCs w:val="24"/>
        </w:rPr>
        <w:t>处下降</w:t>
      </w:r>
      <w:r w:rsidRPr="00690D2E">
        <w:rPr>
          <w:sz w:val="24"/>
          <w:szCs w:val="24"/>
        </w:rPr>
        <w:t>52.0</w:t>
      </w:r>
      <w:r>
        <w:rPr>
          <w:sz w:val="24"/>
          <w:szCs w:val="24"/>
        </w:rPr>
        <w:t>%</w:t>
      </w:r>
      <w:r w:rsidRPr="00690D2E">
        <w:rPr>
          <w:rFonts w:cs="宋体" w:hint="eastAsia"/>
          <w:sz w:val="24"/>
          <w:szCs w:val="24"/>
        </w:rPr>
        <w:t>。另外，空气密度变小，散热能力也降低，发动机易过热。经常持久使用低挡，特别容易使发动机过热，并使汽车水箱中的水易沸腾而破坏冷却系统。根据实验与分析，当海拔高度超过</w:t>
      </w:r>
      <w:r w:rsidRPr="00690D2E">
        <w:rPr>
          <w:sz w:val="24"/>
          <w:szCs w:val="24"/>
        </w:rPr>
        <w:t xml:space="preserve">3 </w:t>
      </w:r>
      <w:r>
        <w:rPr>
          <w:sz w:val="24"/>
          <w:szCs w:val="24"/>
        </w:rPr>
        <w:t>000</w:t>
      </w:r>
      <w:r w:rsidRPr="00690D2E">
        <w:rPr>
          <w:sz w:val="24"/>
          <w:szCs w:val="24"/>
        </w:rPr>
        <w:t>m</w:t>
      </w:r>
      <w:r w:rsidRPr="00690D2E">
        <w:rPr>
          <w:rFonts w:cs="宋体" w:hint="eastAsia"/>
          <w:sz w:val="24"/>
          <w:szCs w:val="24"/>
        </w:rPr>
        <w:t>时，应考虑对纵坡予以折减。</w:t>
      </w:r>
    </w:p>
    <w:p w:rsidR="00226E8C" w:rsidRPr="00690D2E" w:rsidRDefault="00226E8C" w:rsidP="00226E8C">
      <w:pPr>
        <w:spacing w:line="360" w:lineRule="auto"/>
        <w:ind w:firstLineChars="200" w:firstLine="480"/>
        <w:rPr>
          <w:sz w:val="24"/>
          <w:szCs w:val="24"/>
        </w:rPr>
      </w:pPr>
      <w:r w:rsidRPr="00690D2E">
        <w:rPr>
          <w:sz w:val="24"/>
          <w:szCs w:val="24"/>
        </w:rPr>
        <w:t>8.2</w:t>
      </w:r>
      <w:r>
        <w:rPr>
          <w:sz w:val="24"/>
          <w:szCs w:val="24"/>
        </w:rPr>
        <w:t>.</w:t>
      </w:r>
      <w:r w:rsidRPr="00690D2E">
        <w:rPr>
          <w:sz w:val="24"/>
          <w:szCs w:val="24"/>
        </w:rPr>
        <w:t>4</w:t>
      </w:r>
      <w:r>
        <w:rPr>
          <w:sz w:val="24"/>
          <w:szCs w:val="24"/>
        </w:rPr>
        <w:t xml:space="preserve"> </w:t>
      </w:r>
      <w:r w:rsidRPr="00690D2E">
        <w:rPr>
          <w:rFonts w:cs="宋体" w:hint="eastAsia"/>
          <w:sz w:val="24"/>
          <w:szCs w:val="24"/>
        </w:rPr>
        <w:t>桥上纵坡的规定主要从桥梁结构受力和构造方面考虑，而引道纵坡则主要考虑行车方面的要求，并同桥上纵坡保持相同。在具体应用时，应根据桥型、</w:t>
      </w:r>
      <w:r w:rsidRPr="00690D2E">
        <w:rPr>
          <w:rFonts w:cs="宋体" w:hint="eastAsia"/>
          <w:sz w:val="24"/>
          <w:szCs w:val="24"/>
        </w:rPr>
        <w:lastRenderedPageBreak/>
        <w:t>结构受力特点和构造要求，选用合适的桥上纵坡。</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位于市镇附近及混合交通量大的路段，桥上和引道的纵坡还应考虑非机动车的爬坡能力，故不宜过大。</w:t>
      </w:r>
    </w:p>
    <w:p w:rsidR="00226E8C" w:rsidRPr="00690D2E" w:rsidRDefault="00226E8C" w:rsidP="00226E8C">
      <w:pPr>
        <w:spacing w:line="360" w:lineRule="auto"/>
        <w:ind w:firstLineChars="200" w:firstLine="480"/>
        <w:rPr>
          <w:sz w:val="24"/>
          <w:szCs w:val="24"/>
        </w:rPr>
      </w:pPr>
      <w:r w:rsidRPr="00690D2E">
        <w:rPr>
          <w:sz w:val="24"/>
          <w:szCs w:val="24"/>
        </w:rPr>
        <w:t>8.2.5</w:t>
      </w:r>
      <w:r>
        <w:rPr>
          <w:sz w:val="24"/>
          <w:szCs w:val="24"/>
        </w:rPr>
        <w:t xml:space="preserve"> </w:t>
      </w:r>
      <w:r w:rsidRPr="00690D2E">
        <w:rPr>
          <w:rFonts w:cs="宋体" w:hint="eastAsia"/>
          <w:sz w:val="24"/>
          <w:szCs w:val="24"/>
        </w:rPr>
        <w:t>隧道纵坡与汽车排放的废气量有关，其纵坡以接近</w:t>
      </w:r>
      <w:r w:rsidRPr="00690D2E">
        <w:rPr>
          <w:sz w:val="24"/>
          <w:szCs w:val="24"/>
        </w:rPr>
        <w:t>3</w:t>
      </w:r>
      <w:r>
        <w:rPr>
          <w:sz w:val="24"/>
          <w:szCs w:val="24"/>
        </w:rPr>
        <w:t>%</w:t>
      </w:r>
      <w:r w:rsidRPr="00690D2E">
        <w:rPr>
          <w:rFonts w:cs="宋体" w:hint="eastAsia"/>
          <w:sz w:val="24"/>
          <w:szCs w:val="24"/>
        </w:rPr>
        <w:t>为界限，纵坡再增大排放的废气量将急剧增加。对需要以机械通风换气的隧道，其最大纵坡最好小于</w:t>
      </w:r>
      <w:r w:rsidRPr="00690D2E">
        <w:rPr>
          <w:sz w:val="24"/>
          <w:szCs w:val="24"/>
        </w:rPr>
        <w:t>3</w:t>
      </w:r>
      <w:r>
        <w:rPr>
          <w:sz w:val="24"/>
          <w:szCs w:val="24"/>
        </w:rPr>
        <w:t>%</w:t>
      </w:r>
      <w:r w:rsidRPr="00690D2E">
        <w:rPr>
          <w:rFonts w:cs="宋体" w:hint="eastAsia"/>
          <w:sz w:val="24"/>
          <w:szCs w:val="24"/>
        </w:rPr>
        <w:t>。本次修订，对原规定的“隧道内的纵坡一般应大于</w:t>
      </w:r>
      <w:r w:rsidRPr="00690D2E">
        <w:rPr>
          <w:sz w:val="24"/>
          <w:szCs w:val="24"/>
        </w:rPr>
        <w:t>0.3</w:t>
      </w:r>
      <w:r>
        <w:rPr>
          <w:sz w:val="24"/>
          <w:szCs w:val="24"/>
        </w:rPr>
        <w:t>%</w:t>
      </w:r>
      <w:r w:rsidRPr="00690D2E">
        <w:rPr>
          <w:rFonts w:cs="宋体" w:hint="eastAsia"/>
          <w:sz w:val="24"/>
          <w:szCs w:val="24"/>
        </w:rPr>
        <w:t>并小于</w:t>
      </w:r>
      <w:r w:rsidRPr="00690D2E">
        <w:rPr>
          <w:sz w:val="24"/>
          <w:szCs w:val="24"/>
        </w:rPr>
        <w:t>3%</w:t>
      </w:r>
      <w:r w:rsidRPr="00690D2E">
        <w:rPr>
          <w:rFonts w:cs="宋体" w:hint="eastAsia"/>
          <w:sz w:val="24"/>
          <w:szCs w:val="24"/>
        </w:rPr>
        <w:t>；明洞和短于</w:t>
      </w:r>
      <w:r w:rsidRPr="00690D2E">
        <w:rPr>
          <w:sz w:val="24"/>
          <w:szCs w:val="24"/>
        </w:rPr>
        <w:t>50m</w:t>
      </w:r>
      <w:r w:rsidRPr="00690D2E">
        <w:rPr>
          <w:rFonts w:cs="宋体" w:hint="eastAsia"/>
          <w:sz w:val="24"/>
          <w:szCs w:val="24"/>
        </w:rPr>
        <w:t>的隧道其纵坡不受此限”，前一句维持不变，只将后一句修订为“但短于</w:t>
      </w:r>
      <w:r>
        <w:rPr>
          <w:sz w:val="24"/>
          <w:szCs w:val="24"/>
        </w:rPr>
        <w:t>100</w:t>
      </w:r>
      <w:r w:rsidRPr="00690D2E">
        <w:rPr>
          <w:sz w:val="24"/>
          <w:szCs w:val="24"/>
        </w:rPr>
        <w:t>m</w:t>
      </w:r>
      <w:r w:rsidRPr="00690D2E">
        <w:rPr>
          <w:rFonts w:cs="宋体" w:hint="eastAsia"/>
          <w:sz w:val="24"/>
          <w:szCs w:val="24"/>
        </w:rPr>
        <w:t>的隧道不受此限”。并规定高速公路、一级公路的中、短隧道最大纵坡，当条件受限制时，经技术经济论证后最大纵坡可适当加大，但不宜大于</w:t>
      </w:r>
      <w:r w:rsidRPr="00690D2E">
        <w:rPr>
          <w:sz w:val="24"/>
          <w:szCs w:val="24"/>
        </w:rPr>
        <w:t>4</w:t>
      </w:r>
      <w:r>
        <w:rPr>
          <w:sz w:val="24"/>
          <w:szCs w:val="24"/>
        </w:rPr>
        <w:t>%</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sz w:val="24"/>
          <w:szCs w:val="24"/>
        </w:rPr>
        <w:t>8.2.7</w:t>
      </w:r>
      <w:r>
        <w:rPr>
          <w:sz w:val="24"/>
          <w:szCs w:val="24"/>
        </w:rPr>
        <w:t xml:space="preserve"> </w:t>
      </w:r>
      <w:r w:rsidRPr="00690D2E">
        <w:rPr>
          <w:rFonts w:cs="宋体" w:hint="eastAsia"/>
          <w:sz w:val="24"/>
          <w:szCs w:val="24"/>
        </w:rPr>
        <w:t>公路纵断面设计，即使完全符合最大纵坡、坡长限制及缓和坡段的规定，也还不能保证使用质量。不少路段由于平均纵坡较大，上坡持续使用低速挡，也易导致车辆水箱开锅。下坡则因刹车过热、失效而导致交通事故发生。因此，有必要控制平均纵坡。</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《公路纵坡坡度与坡长限制》专题研究认为，二、三、四级公路相对高差为</w:t>
      </w:r>
      <w:r w:rsidRPr="00690D2E">
        <w:rPr>
          <w:sz w:val="24"/>
          <w:szCs w:val="24"/>
        </w:rPr>
        <w:t>200</w:t>
      </w:r>
      <w:r>
        <w:rPr>
          <w:sz w:val="24"/>
          <w:szCs w:val="24"/>
        </w:rPr>
        <w:t xml:space="preserve"> ~ 500</w:t>
      </w:r>
      <w:r w:rsidRPr="00690D2E">
        <w:rPr>
          <w:sz w:val="24"/>
          <w:szCs w:val="24"/>
        </w:rPr>
        <w:t>m</w:t>
      </w:r>
      <w:r w:rsidRPr="00690D2E">
        <w:rPr>
          <w:rFonts w:cs="宋体" w:hint="eastAsia"/>
          <w:sz w:val="24"/>
          <w:szCs w:val="24"/>
        </w:rPr>
        <w:t>时，以平均纵坡不应大于</w:t>
      </w:r>
      <w:r w:rsidRPr="00690D2E">
        <w:rPr>
          <w:sz w:val="24"/>
          <w:szCs w:val="24"/>
        </w:rPr>
        <w:t>5.5</w:t>
      </w:r>
      <w:r>
        <w:rPr>
          <w:sz w:val="24"/>
          <w:szCs w:val="24"/>
        </w:rPr>
        <w:t>%</w:t>
      </w:r>
      <w:r w:rsidRPr="00690D2E">
        <w:rPr>
          <w:rFonts w:cs="宋体" w:hint="eastAsia"/>
          <w:sz w:val="24"/>
          <w:szCs w:val="24"/>
        </w:rPr>
        <w:t>进行控制是可行的。但对高速公路、一级公路由于缺乏调查样本数量，且鉴于当前我国交通组成以及车辆超限超载的状况等原因，尚无研究结论。在实际运用中只能采用运行速度对其安全性进行验算、评价，以策安全。</w:t>
      </w:r>
    </w:p>
    <w:p w:rsidR="00226E8C" w:rsidRPr="00690D2E" w:rsidRDefault="00226E8C" w:rsidP="00226E8C">
      <w:pPr>
        <w:spacing w:line="360" w:lineRule="auto"/>
        <w:ind w:firstLineChars="200" w:firstLine="480"/>
        <w:rPr>
          <w:sz w:val="24"/>
          <w:szCs w:val="24"/>
        </w:rPr>
      </w:pPr>
      <w:r w:rsidRPr="00690D2E">
        <w:rPr>
          <w:sz w:val="24"/>
          <w:szCs w:val="24"/>
        </w:rPr>
        <w:t>8.3</w:t>
      </w:r>
      <w:r>
        <w:rPr>
          <w:sz w:val="24"/>
          <w:szCs w:val="24"/>
        </w:rPr>
        <w:t xml:space="preserve"> </w:t>
      </w:r>
      <w:r w:rsidRPr="00690D2E">
        <w:rPr>
          <w:rFonts w:cs="宋体" w:hint="eastAsia"/>
          <w:sz w:val="24"/>
          <w:szCs w:val="24"/>
        </w:rPr>
        <w:t>坡长</w:t>
      </w:r>
    </w:p>
    <w:p w:rsidR="00226E8C" w:rsidRPr="00690D2E" w:rsidRDefault="00226E8C" w:rsidP="00226E8C">
      <w:pPr>
        <w:spacing w:line="360" w:lineRule="auto"/>
        <w:ind w:firstLineChars="200" w:firstLine="480"/>
        <w:rPr>
          <w:sz w:val="24"/>
          <w:szCs w:val="24"/>
        </w:rPr>
      </w:pPr>
      <w:r w:rsidRPr="00690D2E">
        <w:rPr>
          <w:sz w:val="24"/>
          <w:szCs w:val="24"/>
        </w:rPr>
        <w:t>8.3.1</w:t>
      </w:r>
      <w:r>
        <w:rPr>
          <w:sz w:val="24"/>
          <w:szCs w:val="24"/>
        </w:rPr>
        <w:t xml:space="preserve"> </w:t>
      </w:r>
      <w:r w:rsidRPr="00690D2E">
        <w:rPr>
          <w:rFonts w:cs="宋体" w:hint="eastAsia"/>
          <w:sz w:val="24"/>
          <w:szCs w:val="24"/>
        </w:rPr>
        <w:t>本规范所列坡长是指变坡点间的水平直线距离。在调研中，有设计者建议应对坡长予以折算，即由于变坡点前后设有竖曲线，而竖曲线上任一点的纵坡已不是直线坡而是该存处的切线坡，在采用陡坡处，该坡度值应予折减。对于这一当量坡长的折算方法，持不同意见者认为：其一不直观、不便于操作，增加推算限制坡长的设计工作量；其二是按变坡点间距确定限制坡长，设置竖曲线后纵面线形有所改善，对行车舒适性和行车安全有好处。经研究，本规范仍维持“坡长是指变坡点间的水平直线距离”的说法。</w:t>
      </w:r>
    </w:p>
    <w:p w:rsidR="00226E8C" w:rsidRPr="00690D2E" w:rsidRDefault="00226E8C" w:rsidP="00226E8C">
      <w:pPr>
        <w:spacing w:line="360" w:lineRule="auto"/>
        <w:ind w:firstLineChars="200" w:firstLine="480"/>
        <w:rPr>
          <w:sz w:val="24"/>
          <w:szCs w:val="24"/>
        </w:rPr>
      </w:pPr>
      <w:r w:rsidRPr="00690D2E">
        <w:rPr>
          <w:sz w:val="24"/>
          <w:szCs w:val="24"/>
        </w:rPr>
        <w:t>8.3.2</w:t>
      </w:r>
      <w:r>
        <w:rPr>
          <w:sz w:val="24"/>
          <w:szCs w:val="24"/>
        </w:rPr>
        <w:t xml:space="preserve"> </w:t>
      </w:r>
      <w:r w:rsidRPr="00690D2E">
        <w:rPr>
          <w:rFonts w:cs="宋体" w:hint="eastAsia"/>
          <w:sz w:val="24"/>
          <w:szCs w:val="24"/>
        </w:rPr>
        <w:t>关于公路不同纵坡最大坡长的规定</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在交通部公路科学研究所</w:t>
      </w:r>
      <w:r w:rsidRPr="00690D2E">
        <w:rPr>
          <w:sz w:val="24"/>
          <w:szCs w:val="24"/>
        </w:rPr>
        <w:t>1991</w:t>
      </w:r>
      <w:r w:rsidRPr="00690D2E">
        <w:rPr>
          <w:rFonts w:cs="宋体" w:hint="eastAsia"/>
          <w:sz w:val="24"/>
          <w:szCs w:val="24"/>
        </w:rPr>
        <w:t>年《纵坡与汽车运行速度和油耗之间关系的</w:t>
      </w:r>
      <w:r w:rsidRPr="00690D2E">
        <w:rPr>
          <w:rFonts w:cs="宋体" w:hint="eastAsia"/>
          <w:sz w:val="24"/>
          <w:szCs w:val="24"/>
        </w:rPr>
        <w:lastRenderedPageBreak/>
        <w:t>研究》以及</w:t>
      </w:r>
      <w:r w:rsidRPr="00690D2E">
        <w:rPr>
          <w:sz w:val="24"/>
          <w:szCs w:val="24"/>
        </w:rPr>
        <w:t>2003</w:t>
      </w:r>
      <w:r w:rsidRPr="00690D2E">
        <w:rPr>
          <w:rFonts w:cs="宋体" w:hint="eastAsia"/>
          <w:sz w:val="24"/>
          <w:szCs w:val="24"/>
        </w:rPr>
        <w:t>年《公路纵坡坡度与坡长限制》专题研究中，根据东风和解放两种车型在不同纵坡上的试验结果，载重汽车在纵坡上行驶时存在一个稳定车速，与之相对应的有一个稳定坡长。从运行质量看，纵坡长度不宜超过稳定坡长，而稳定坡长的长短则取决于车辆动力性能、驶入坡道的行车速度和坡顶要求达到的速度。车辆动力性能越好，上坡道起始速度越高，坡顶要求速度越低，则稳定坡长就越长。根据不同等级公路上实际观测到的载重汽车运行速度和今后汽车工业的发展，将</w:t>
      </w:r>
      <w:r w:rsidRPr="00690D2E">
        <w:rPr>
          <w:sz w:val="24"/>
          <w:szCs w:val="24"/>
        </w:rPr>
        <w:t>85</w:t>
      </w:r>
      <w:r>
        <w:rPr>
          <w:sz w:val="24"/>
          <w:szCs w:val="24"/>
        </w:rPr>
        <w:t>%</w:t>
      </w:r>
      <w:r w:rsidRPr="00690D2E">
        <w:rPr>
          <w:rFonts w:cs="宋体" w:hint="eastAsia"/>
          <w:sz w:val="24"/>
          <w:szCs w:val="24"/>
        </w:rPr>
        <w:t>位载重汽车车速作为起始速度，</w:t>
      </w:r>
      <w:r>
        <w:rPr>
          <w:sz w:val="24"/>
          <w:szCs w:val="24"/>
        </w:rPr>
        <w:t>15%</w:t>
      </w:r>
      <w:r w:rsidRPr="00690D2E">
        <w:rPr>
          <w:rFonts w:cs="宋体" w:hint="eastAsia"/>
          <w:sz w:val="24"/>
          <w:szCs w:val="24"/>
        </w:rPr>
        <w:t>位载重汽车速度作为坡顶速度，结合减速冲坡的坡长与车辆运行速度变化的关系，并考虑车辆实际上坡行驶时车速要比冲坡试验时略小的调查结果和汽车工业发展的需要，提出了不同纵坡最大坡长的规定值。</w:t>
      </w:r>
    </w:p>
    <w:p w:rsidR="00226E8C" w:rsidRPr="00690D2E" w:rsidRDefault="00226E8C" w:rsidP="00226E8C">
      <w:pPr>
        <w:spacing w:line="360" w:lineRule="auto"/>
        <w:ind w:firstLineChars="200" w:firstLine="480"/>
        <w:rPr>
          <w:sz w:val="24"/>
          <w:szCs w:val="24"/>
        </w:rPr>
      </w:pPr>
      <w:r>
        <w:rPr>
          <w:sz w:val="24"/>
          <w:szCs w:val="24"/>
        </w:rPr>
        <w:t>8</w:t>
      </w:r>
      <w:r w:rsidRPr="00690D2E">
        <w:rPr>
          <w:sz w:val="24"/>
          <w:szCs w:val="24"/>
        </w:rPr>
        <w:t>.4</w:t>
      </w:r>
      <w:r>
        <w:rPr>
          <w:sz w:val="24"/>
          <w:szCs w:val="24"/>
        </w:rPr>
        <w:t xml:space="preserve"> </w:t>
      </w:r>
      <w:r w:rsidRPr="00690D2E">
        <w:rPr>
          <w:rFonts w:cs="宋体" w:hint="eastAsia"/>
          <w:sz w:val="24"/>
          <w:szCs w:val="24"/>
        </w:rPr>
        <w:t>爬坡车道</w:t>
      </w:r>
    </w:p>
    <w:p w:rsidR="00226E8C" w:rsidRPr="00690D2E" w:rsidRDefault="00226E8C" w:rsidP="00226E8C">
      <w:pPr>
        <w:spacing w:line="360" w:lineRule="auto"/>
        <w:ind w:firstLineChars="200" w:firstLine="480"/>
        <w:rPr>
          <w:sz w:val="24"/>
          <w:szCs w:val="24"/>
        </w:rPr>
      </w:pPr>
      <w:r w:rsidRPr="00690D2E">
        <w:rPr>
          <w:sz w:val="24"/>
          <w:szCs w:val="24"/>
        </w:rPr>
        <w:t>8.4.1</w:t>
      </w:r>
      <w:r>
        <w:rPr>
          <w:sz w:val="24"/>
          <w:szCs w:val="24"/>
        </w:rPr>
        <w:t xml:space="preserve"> </w:t>
      </w:r>
      <w:r w:rsidRPr="00690D2E">
        <w:rPr>
          <w:rFonts w:cs="宋体" w:hint="eastAsia"/>
          <w:sz w:val="24"/>
          <w:szCs w:val="24"/>
        </w:rPr>
        <w:t>爬坡车道的设置是陡坡路段坡长受限制后的补充措施，即在陡坡路段满足坡长限制的规定后，行车速度和通行能力仍不能满足正常要求时，需考虑设置爬坡车道。本次修订，增列了二级公路设置爬坡车道规定。</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车辆在公路上行驶的自由度不仅受交通量大小的制约，还要受载重车辆因在长大纵坡上减速慢行而产生的阻车限制，在双车道上表现尤为突出。小客车在上坡道上的速度变化不大，而载重汽车却会因爬坡能力不足而减速行驶，结果在坡道上两种车辆的速度差增大，超车需求增多、“强超硬会”的可能性增大，危及行车安全性。而多车道公路由于设置了超车车道，只有在交通量和重型车比例达到一定程度后，载重汽车才会对车流运行产生严重影响。因此，在长上坡上为低速车辆设置爬坡车道，将会缓解这种不利影响。从保证公路通行能力的角度出发，凡是上坡路段坡长超过限制坡长时都应设置爬坡车道，消除载重汽车对交通流的影响。但如果不考虑交通量和重型载重车的比例，则这种设计的经济性不好。因为从行车内心感受讲，多数驾驶者虽然难以承受整个公路长度内的拥堵，但可以忍受局部路段的跟驰排队行驶，特别是在山区地形环境下。即在交通量较小的公路上，即使纵坡长度超过了限制坡长，但阻车只是偶尔现象，可不设置爬坡车道。</w:t>
      </w:r>
    </w:p>
    <w:p w:rsidR="00226E8C" w:rsidRPr="00690D2E" w:rsidRDefault="00226E8C" w:rsidP="00226E8C">
      <w:pPr>
        <w:spacing w:line="360" w:lineRule="auto"/>
        <w:ind w:firstLineChars="200" w:firstLine="480"/>
        <w:rPr>
          <w:sz w:val="24"/>
          <w:szCs w:val="24"/>
        </w:rPr>
      </w:pPr>
      <w:r w:rsidRPr="00690D2E">
        <w:rPr>
          <w:sz w:val="24"/>
          <w:szCs w:val="24"/>
        </w:rPr>
        <w:t>8.4.2</w:t>
      </w:r>
      <w:r>
        <w:rPr>
          <w:sz w:val="24"/>
          <w:szCs w:val="24"/>
        </w:rPr>
        <w:t xml:space="preserve"> </w:t>
      </w:r>
      <w:r w:rsidRPr="00690D2E">
        <w:rPr>
          <w:rFonts w:cs="宋体" w:hint="eastAsia"/>
          <w:sz w:val="24"/>
          <w:szCs w:val="24"/>
        </w:rPr>
        <w:t>爬坡车道的超高坡度是按爬坡车道的行车速度确定的，因爬坡车道行车速度低于主线行车速度，故爬坡车道的超高小于主线的超高。</w:t>
      </w:r>
    </w:p>
    <w:p w:rsidR="00226E8C" w:rsidRDefault="00226E8C" w:rsidP="00226E8C">
      <w:pPr>
        <w:spacing w:line="360" w:lineRule="auto"/>
        <w:ind w:firstLineChars="200" w:firstLine="480"/>
        <w:rPr>
          <w:sz w:val="24"/>
          <w:szCs w:val="24"/>
        </w:rPr>
      </w:pPr>
      <w:r w:rsidRPr="00690D2E">
        <w:rPr>
          <w:sz w:val="24"/>
          <w:szCs w:val="24"/>
        </w:rPr>
        <w:t>8</w:t>
      </w:r>
      <w:r>
        <w:rPr>
          <w:sz w:val="24"/>
          <w:szCs w:val="24"/>
        </w:rPr>
        <w:t>.</w:t>
      </w:r>
      <w:r w:rsidRPr="00690D2E">
        <w:rPr>
          <w:sz w:val="24"/>
          <w:szCs w:val="24"/>
        </w:rPr>
        <w:t>4</w:t>
      </w:r>
      <w:r>
        <w:rPr>
          <w:sz w:val="24"/>
          <w:szCs w:val="24"/>
        </w:rPr>
        <w:t>.</w:t>
      </w:r>
      <w:r w:rsidRPr="00690D2E">
        <w:rPr>
          <w:sz w:val="24"/>
          <w:szCs w:val="24"/>
        </w:rPr>
        <w:t>5</w:t>
      </w:r>
      <w:r>
        <w:rPr>
          <w:sz w:val="24"/>
          <w:szCs w:val="24"/>
        </w:rPr>
        <w:t xml:space="preserve"> </w:t>
      </w:r>
      <w:r w:rsidRPr="00690D2E">
        <w:rPr>
          <w:rFonts w:cs="宋体" w:hint="eastAsia"/>
          <w:sz w:val="24"/>
          <w:szCs w:val="24"/>
        </w:rPr>
        <w:t>爬坡车道的布设形式如图</w:t>
      </w:r>
      <w:r w:rsidRPr="00690D2E">
        <w:rPr>
          <w:sz w:val="24"/>
          <w:szCs w:val="24"/>
        </w:rPr>
        <w:t>8</w:t>
      </w:r>
      <w:r>
        <w:rPr>
          <w:sz w:val="24"/>
          <w:szCs w:val="24"/>
        </w:rPr>
        <w:t xml:space="preserve"> - </w:t>
      </w:r>
      <w:r w:rsidRPr="00690D2E">
        <w:rPr>
          <w:sz w:val="24"/>
          <w:szCs w:val="24"/>
        </w:rPr>
        <w:t>1</w:t>
      </w:r>
      <w:r w:rsidRPr="00690D2E">
        <w:rPr>
          <w:rFonts w:cs="宋体" w:hint="eastAsia"/>
          <w:sz w:val="24"/>
          <w:szCs w:val="24"/>
        </w:rPr>
        <w:t>所示。</w:t>
      </w:r>
    </w:p>
    <w:p w:rsidR="00226E8C" w:rsidRPr="00E558DA" w:rsidRDefault="00226E8C" w:rsidP="00E558DA">
      <w:pPr>
        <w:jc w:val="center"/>
        <w:rPr>
          <w:sz w:val="24"/>
          <w:szCs w:val="24"/>
        </w:rPr>
      </w:pPr>
      <w:r>
        <w:rPr>
          <w:sz w:val="24"/>
          <w:szCs w:val="24"/>
        </w:rPr>
        <w:br w:type="page"/>
      </w:r>
      <w:r w:rsidR="0088130B">
        <w:rPr>
          <w:noProof/>
          <w:sz w:val="24"/>
          <w:szCs w:val="24"/>
        </w:rPr>
        <w:lastRenderedPageBreak/>
        <w:drawing>
          <wp:inline distT="0" distB="0" distL="0" distR="0">
            <wp:extent cx="5208270" cy="1331595"/>
            <wp:effectExtent l="1905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rcRect/>
                    <a:stretch>
                      <a:fillRect/>
                    </a:stretch>
                  </pic:blipFill>
                  <pic:spPr bwMode="auto">
                    <a:xfrm>
                      <a:off x="0" y="0"/>
                      <a:ext cx="5208270" cy="1331595"/>
                    </a:xfrm>
                    <a:prstGeom prst="rect">
                      <a:avLst/>
                    </a:prstGeom>
                    <a:noFill/>
                    <a:ln w="9525">
                      <a:noFill/>
                      <a:miter lim="800000"/>
                      <a:headEnd/>
                      <a:tailEnd/>
                    </a:ln>
                  </pic:spPr>
                </pic:pic>
              </a:graphicData>
            </a:graphic>
          </wp:inline>
        </w:drawing>
      </w:r>
    </w:p>
    <w:p w:rsidR="00226E8C" w:rsidRPr="00E558DA" w:rsidRDefault="00226E8C" w:rsidP="00E558DA">
      <w:pPr>
        <w:jc w:val="center"/>
        <w:rPr>
          <w:sz w:val="24"/>
          <w:szCs w:val="24"/>
        </w:rPr>
      </w:pPr>
    </w:p>
    <w:p w:rsidR="00226E8C" w:rsidRPr="0091269D" w:rsidRDefault="00226E8C" w:rsidP="0091269D">
      <w:pPr>
        <w:jc w:val="center"/>
      </w:pPr>
      <w:r w:rsidRPr="0091269D">
        <w:rPr>
          <w:rFonts w:cs="宋体" w:hint="eastAsia"/>
        </w:rPr>
        <w:t>图</w:t>
      </w:r>
      <w:r w:rsidRPr="0091269D">
        <w:t>8 - 1</w:t>
      </w:r>
      <w:r w:rsidRPr="0091269D">
        <w:rPr>
          <w:rFonts w:cs="宋体" w:hint="eastAsia"/>
        </w:rPr>
        <w:t>典型爬坡车道</w:t>
      </w:r>
    </w:p>
    <w:p w:rsidR="00226E8C" w:rsidRPr="00690D2E" w:rsidRDefault="00226E8C" w:rsidP="00226E8C">
      <w:pPr>
        <w:spacing w:line="360" w:lineRule="auto"/>
        <w:ind w:firstLineChars="200" w:firstLine="480"/>
        <w:rPr>
          <w:sz w:val="24"/>
          <w:szCs w:val="24"/>
        </w:rPr>
      </w:pPr>
      <w:r w:rsidRPr="00690D2E">
        <w:rPr>
          <w:sz w:val="24"/>
          <w:szCs w:val="24"/>
        </w:rPr>
        <w:t>8.5</w:t>
      </w:r>
      <w:r>
        <w:rPr>
          <w:sz w:val="24"/>
          <w:szCs w:val="24"/>
        </w:rPr>
        <w:t xml:space="preserve"> </w:t>
      </w:r>
      <w:r w:rsidRPr="00690D2E">
        <w:rPr>
          <w:rFonts w:cs="宋体" w:hint="eastAsia"/>
          <w:sz w:val="24"/>
          <w:szCs w:val="24"/>
        </w:rPr>
        <w:t>合成坡度</w:t>
      </w:r>
    </w:p>
    <w:p w:rsidR="00226E8C" w:rsidRPr="00690D2E" w:rsidRDefault="00226E8C" w:rsidP="00226E8C">
      <w:pPr>
        <w:spacing w:line="360" w:lineRule="auto"/>
        <w:ind w:firstLineChars="200" w:firstLine="480"/>
        <w:rPr>
          <w:sz w:val="24"/>
          <w:szCs w:val="24"/>
        </w:rPr>
      </w:pPr>
      <w:r w:rsidRPr="00690D2E">
        <w:rPr>
          <w:sz w:val="24"/>
          <w:szCs w:val="24"/>
        </w:rPr>
        <w:t>8.5.1</w:t>
      </w:r>
      <w:r>
        <w:rPr>
          <w:sz w:val="24"/>
          <w:szCs w:val="24"/>
        </w:rPr>
        <w:t xml:space="preserve"> </w:t>
      </w:r>
      <w:r w:rsidRPr="00690D2E">
        <w:rPr>
          <w:rFonts w:cs="宋体" w:hint="eastAsia"/>
          <w:sz w:val="24"/>
          <w:szCs w:val="24"/>
        </w:rPr>
        <w:t>将合成坡度限制在某一范围之内的目的是尽可能地避免陡坡与急弯的组合对行车产生的不利影响。关于最大合成坡度的限值如何来确定，迄今为止，在理论计算上尚无确切的方法，一般是用粗略的横向和纵向受力分析计算，再根据公路等级和地形类别确定最大允许值。</w:t>
      </w:r>
    </w:p>
    <w:p w:rsidR="00226E8C" w:rsidRPr="00690D2E" w:rsidRDefault="00226E8C" w:rsidP="00226E8C">
      <w:pPr>
        <w:spacing w:line="360" w:lineRule="auto"/>
        <w:ind w:firstLineChars="200" w:firstLine="480"/>
        <w:rPr>
          <w:sz w:val="24"/>
          <w:szCs w:val="24"/>
        </w:rPr>
      </w:pPr>
      <w:r w:rsidRPr="00690D2E">
        <w:rPr>
          <w:sz w:val="24"/>
          <w:szCs w:val="24"/>
        </w:rPr>
        <w:t>8.5.2</w:t>
      </w:r>
      <w:r>
        <w:rPr>
          <w:sz w:val="24"/>
          <w:szCs w:val="24"/>
        </w:rPr>
        <w:t xml:space="preserve"> </w:t>
      </w:r>
      <w:r w:rsidRPr="00690D2E">
        <w:rPr>
          <w:rFonts w:cs="宋体" w:hint="eastAsia"/>
          <w:sz w:val="24"/>
          <w:szCs w:val="24"/>
        </w:rPr>
        <w:t>合成纵坡的方向一般是斜向路基边缘，某些情况下，会给行车带来危险。冬季路面有积雪、结冰的地区，车辆横移性增大；自然横坡陡峻的傍山路段，斜滑后果严重；非汽车交通比率高的路段，斜移将对非机动车造成较大危害。在具体设计时，应多方面考虑，对由斜移形成斜滑易造成严重后果的路段，以采用较小合成坡度</w:t>
      </w:r>
      <w:r w:rsidRPr="00690D2E">
        <w:rPr>
          <w:sz w:val="24"/>
          <w:szCs w:val="24"/>
        </w:rPr>
        <w:t>8</w:t>
      </w:r>
      <w:r>
        <w:rPr>
          <w:sz w:val="24"/>
          <w:szCs w:val="24"/>
        </w:rPr>
        <w:t>%</w:t>
      </w:r>
      <w:r w:rsidRPr="00690D2E">
        <w:rPr>
          <w:rFonts w:cs="宋体" w:hint="eastAsia"/>
          <w:sz w:val="24"/>
          <w:szCs w:val="24"/>
        </w:rPr>
        <w:t>为宜。</w:t>
      </w:r>
    </w:p>
    <w:p w:rsidR="00226E8C" w:rsidRPr="00690D2E" w:rsidRDefault="00226E8C" w:rsidP="00226E8C">
      <w:pPr>
        <w:spacing w:line="360" w:lineRule="auto"/>
        <w:ind w:firstLineChars="200" w:firstLine="480"/>
        <w:rPr>
          <w:sz w:val="24"/>
          <w:szCs w:val="24"/>
        </w:rPr>
      </w:pPr>
      <w:r w:rsidRPr="00690D2E">
        <w:rPr>
          <w:sz w:val="24"/>
          <w:szCs w:val="24"/>
        </w:rPr>
        <w:t>8</w:t>
      </w:r>
      <w:r>
        <w:rPr>
          <w:sz w:val="24"/>
          <w:szCs w:val="24"/>
        </w:rPr>
        <w:t>.</w:t>
      </w:r>
      <w:r w:rsidRPr="00690D2E">
        <w:rPr>
          <w:sz w:val="24"/>
          <w:szCs w:val="24"/>
        </w:rPr>
        <w:t>5.3</w:t>
      </w:r>
      <w:r w:rsidRPr="00690D2E">
        <w:rPr>
          <w:rFonts w:cs="宋体" w:hint="eastAsia"/>
          <w:sz w:val="24"/>
          <w:szCs w:val="24"/>
        </w:rPr>
        <w:t>合成坡度关系到路面排水。合成纵坡过小则排水不畅，路面积水易使汽车滑移，前方车辆溅水造成的水幕影响通视，使行车中易发生事故。为此，应保证路面有</w:t>
      </w:r>
      <w:r w:rsidRPr="00690D2E">
        <w:rPr>
          <w:sz w:val="24"/>
          <w:szCs w:val="24"/>
        </w:rPr>
        <w:t>0.3</w:t>
      </w:r>
      <w:r>
        <w:rPr>
          <w:sz w:val="24"/>
          <w:szCs w:val="24"/>
        </w:rPr>
        <w:t xml:space="preserve">% ~ </w:t>
      </w:r>
      <w:r w:rsidRPr="00690D2E">
        <w:rPr>
          <w:sz w:val="24"/>
          <w:szCs w:val="24"/>
        </w:rPr>
        <w:t>0.5</w:t>
      </w:r>
      <w:r>
        <w:rPr>
          <w:sz w:val="24"/>
          <w:szCs w:val="24"/>
        </w:rPr>
        <w:t>%</w:t>
      </w:r>
      <w:r w:rsidRPr="00690D2E">
        <w:rPr>
          <w:rFonts w:cs="宋体" w:hint="eastAsia"/>
          <w:sz w:val="24"/>
          <w:szCs w:val="24"/>
        </w:rPr>
        <w:t>的合成坡度。合成坡度较小时，必须在排水设计上多加考虑。</w:t>
      </w:r>
    </w:p>
    <w:p w:rsidR="00226E8C" w:rsidRPr="00690D2E" w:rsidRDefault="00226E8C" w:rsidP="00226E8C">
      <w:pPr>
        <w:spacing w:line="360" w:lineRule="auto"/>
        <w:ind w:firstLineChars="200" w:firstLine="480"/>
        <w:rPr>
          <w:sz w:val="24"/>
          <w:szCs w:val="24"/>
        </w:rPr>
      </w:pPr>
      <w:r w:rsidRPr="00690D2E">
        <w:rPr>
          <w:sz w:val="24"/>
          <w:szCs w:val="24"/>
        </w:rPr>
        <w:t>8.6</w:t>
      </w:r>
      <w:r>
        <w:rPr>
          <w:sz w:val="24"/>
          <w:szCs w:val="24"/>
        </w:rPr>
        <w:t xml:space="preserve"> </w:t>
      </w:r>
      <w:r w:rsidRPr="00690D2E">
        <w:rPr>
          <w:rFonts w:cs="宋体" w:hint="eastAsia"/>
          <w:sz w:val="24"/>
          <w:szCs w:val="24"/>
        </w:rPr>
        <w:t>竖曲线</w:t>
      </w:r>
    </w:p>
    <w:p w:rsidR="00226E8C" w:rsidRPr="00690D2E" w:rsidRDefault="00226E8C" w:rsidP="00226E8C">
      <w:pPr>
        <w:spacing w:line="360" w:lineRule="auto"/>
        <w:ind w:firstLineChars="200" w:firstLine="480"/>
        <w:rPr>
          <w:sz w:val="24"/>
          <w:szCs w:val="24"/>
        </w:rPr>
      </w:pPr>
      <w:r w:rsidRPr="00690D2E">
        <w:rPr>
          <w:sz w:val="24"/>
          <w:szCs w:val="24"/>
        </w:rPr>
        <w:t>8.</w:t>
      </w:r>
      <w:r>
        <w:rPr>
          <w:sz w:val="24"/>
          <w:szCs w:val="24"/>
        </w:rPr>
        <w:t>6</w:t>
      </w:r>
      <w:r w:rsidRPr="00690D2E">
        <w:rPr>
          <w:sz w:val="24"/>
          <w:szCs w:val="24"/>
        </w:rPr>
        <w:t>.1</w:t>
      </w:r>
      <w:r>
        <w:rPr>
          <w:sz w:val="24"/>
          <w:szCs w:val="24"/>
        </w:rPr>
        <w:t xml:space="preserve"> </w:t>
      </w:r>
      <w:r w:rsidRPr="00690D2E">
        <w:rPr>
          <w:rFonts w:cs="宋体" w:hint="eastAsia"/>
          <w:sz w:val="24"/>
          <w:szCs w:val="24"/>
        </w:rPr>
        <w:t>当汽车行驶在纵坡变坡点时，为了缓和因车辆动能变化而产生的冲击和保证视距，必须插入竖曲线。竖曲线一般采用圆曲线和二次抛物线两种。由于竖曲线的前后坡差很小，抛物线呈非常平缓的线形，因曲率变化较小，所以实际上与圆曲线几乎相同。在实际设计中，可根据计算的方便，采用抛物线或圆曲线。</w:t>
      </w:r>
    </w:p>
    <w:p w:rsidR="00226E8C" w:rsidRDefault="00226E8C" w:rsidP="00226E8C">
      <w:pPr>
        <w:spacing w:line="360" w:lineRule="auto"/>
        <w:ind w:firstLineChars="200" w:firstLine="480"/>
        <w:rPr>
          <w:sz w:val="24"/>
          <w:szCs w:val="24"/>
        </w:rPr>
      </w:pPr>
      <w:r w:rsidRPr="00690D2E">
        <w:rPr>
          <w:rFonts w:cs="宋体" w:hint="eastAsia"/>
          <w:sz w:val="24"/>
          <w:szCs w:val="24"/>
        </w:rPr>
        <w:t>本规范表</w:t>
      </w:r>
      <w:r w:rsidRPr="00690D2E">
        <w:rPr>
          <w:sz w:val="24"/>
          <w:szCs w:val="24"/>
        </w:rPr>
        <w:t>8.6.1</w:t>
      </w:r>
      <w:r w:rsidRPr="00690D2E">
        <w:rPr>
          <w:rFonts w:cs="宋体" w:hint="eastAsia"/>
          <w:sz w:val="24"/>
          <w:szCs w:val="24"/>
        </w:rPr>
        <w:t>所列各级公路的竖曲线最小半径的“极限值”，只是在地形等特殊原因不得已时方可采用。在实际设计中，为了安全和舒适，应采用表中所列“一般值”的</w:t>
      </w:r>
      <w:r w:rsidRPr="00690D2E">
        <w:rPr>
          <w:sz w:val="24"/>
          <w:szCs w:val="24"/>
        </w:rPr>
        <w:t>1.5</w:t>
      </w:r>
      <w:r>
        <w:rPr>
          <w:sz w:val="24"/>
          <w:szCs w:val="24"/>
        </w:rPr>
        <w:t xml:space="preserve"> ~ </w:t>
      </w:r>
      <w:r w:rsidRPr="00690D2E">
        <w:rPr>
          <w:sz w:val="24"/>
          <w:szCs w:val="24"/>
        </w:rPr>
        <w:t>2.0</w:t>
      </w:r>
      <w:r w:rsidRPr="00690D2E">
        <w:rPr>
          <w:rFonts w:cs="宋体" w:hint="eastAsia"/>
          <w:sz w:val="24"/>
          <w:szCs w:val="24"/>
        </w:rPr>
        <w:t>倍或更大值。</w:t>
      </w:r>
    </w:p>
    <w:p w:rsidR="00226E8C" w:rsidRPr="005A22EA" w:rsidRDefault="00226E8C" w:rsidP="00226E8C">
      <w:pPr>
        <w:spacing w:line="360" w:lineRule="auto"/>
        <w:rPr>
          <w:sz w:val="30"/>
          <w:szCs w:val="30"/>
        </w:rPr>
      </w:pPr>
      <w:r>
        <w:rPr>
          <w:sz w:val="24"/>
          <w:szCs w:val="24"/>
        </w:rPr>
        <w:br w:type="page"/>
      </w:r>
      <w:r w:rsidRPr="005A22EA">
        <w:rPr>
          <w:sz w:val="30"/>
          <w:szCs w:val="30"/>
        </w:rPr>
        <w:lastRenderedPageBreak/>
        <w:t>9</w:t>
      </w:r>
      <w:r w:rsidRPr="005A22EA">
        <w:rPr>
          <w:rFonts w:cs="宋体" w:hint="eastAsia"/>
          <w:sz w:val="30"/>
          <w:szCs w:val="30"/>
        </w:rPr>
        <w:t>线形设计</w:t>
      </w:r>
    </w:p>
    <w:p w:rsidR="00226E8C" w:rsidRPr="00690D2E" w:rsidRDefault="00226E8C" w:rsidP="00226E8C">
      <w:pPr>
        <w:spacing w:line="360" w:lineRule="auto"/>
        <w:ind w:firstLineChars="200" w:firstLine="480"/>
        <w:rPr>
          <w:sz w:val="24"/>
          <w:szCs w:val="24"/>
        </w:rPr>
      </w:pPr>
      <w:r w:rsidRPr="00690D2E">
        <w:rPr>
          <w:sz w:val="24"/>
          <w:szCs w:val="24"/>
        </w:rPr>
        <w:t>9.1</w:t>
      </w:r>
      <w:r>
        <w:rPr>
          <w:sz w:val="24"/>
          <w:szCs w:val="24"/>
        </w:rPr>
        <w:t xml:space="preserve"> </w:t>
      </w:r>
      <w:r w:rsidRPr="00690D2E">
        <w:rPr>
          <w:rFonts w:cs="宋体" w:hint="eastAsia"/>
          <w:sz w:val="24"/>
          <w:szCs w:val="24"/>
        </w:rPr>
        <w:t>一般规定</w:t>
      </w:r>
    </w:p>
    <w:p w:rsidR="00226E8C" w:rsidRPr="00690D2E" w:rsidRDefault="00226E8C" w:rsidP="00226E8C">
      <w:pPr>
        <w:spacing w:line="360" w:lineRule="auto"/>
        <w:ind w:firstLineChars="200" w:firstLine="480"/>
        <w:rPr>
          <w:sz w:val="24"/>
          <w:szCs w:val="24"/>
        </w:rPr>
      </w:pPr>
      <w:r w:rsidRPr="00690D2E">
        <w:rPr>
          <w:sz w:val="24"/>
          <w:szCs w:val="24"/>
        </w:rPr>
        <w:t>9.1.3</w:t>
      </w:r>
      <w:r>
        <w:rPr>
          <w:sz w:val="24"/>
          <w:szCs w:val="24"/>
        </w:rPr>
        <w:t xml:space="preserve"> </w:t>
      </w:r>
      <w:r w:rsidRPr="00690D2E">
        <w:rPr>
          <w:rFonts w:cs="宋体" w:hint="eastAsia"/>
          <w:sz w:val="24"/>
          <w:szCs w:val="24"/>
        </w:rPr>
        <w:t>一条公路可分段选用不同的公路等级、设计速度。对于一条公路，在地形复杂地段也选用较高的设计速度，将导致投资增加或对环境造成过大的破坏。同时，同一设计速度的设计路段长度又不宜过短，过短的设计路段使得运行速度变化太快。没有一个较为稳定的、能保持一定时段的运行速度，驾驶操作便较为紧张，不利于安全行驶。</w:t>
      </w:r>
    </w:p>
    <w:p w:rsidR="00226E8C" w:rsidRPr="00690D2E" w:rsidRDefault="00226E8C" w:rsidP="00226E8C">
      <w:pPr>
        <w:spacing w:line="360" w:lineRule="auto"/>
        <w:ind w:firstLineChars="200" w:firstLine="480"/>
        <w:rPr>
          <w:sz w:val="24"/>
          <w:szCs w:val="24"/>
        </w:rPr>
      </w:pPr>
      <w:r w:rsidRPr="00690D2E">
        <w:rPr>
          <w:sz w:val="24"/>
          <w:szCs w:val="24"/>
        </w:rPr>
        <w:t>9.1.5</w:t>
      </w:r>
      <w:r>
        <w:rPr>
          <w:sz w:val="24"/>
          <w:szCs w:val="24"/>
        </w:rPr>
        <w:t xml:space="preserve"> </w:t>
      </w:r>
      <w:r w:rsidRPr="00690D2E">
        <w:rPr>
          <w:rFonts w:cs="宋体" w:hint="eastAsia"/>
          <w:sz w:val="24"/>
          <w:szCs w:val="24"/>
        </w:rPr>
        <w:t>公路立体线形的优劣，对驾驶者而言，就是能提供其安全性、快速性及舒适性的程度。而安全与舒适的感觉主要是通过视觉所获得的各种信息而得到的。公路路线透视图或动态连续透视图能直观地提供对视觉的检验与评价，因而对路线平、纵线形组合设计，采用路线透视图进行评价是直观而有效的。</w:t>
      </w:r>
    </w:p>
    <w:p w:rsidR="00226E8C" w:rsidRPr="00690D2E" w:rsidRDefault="00226E8C" w:rsidP="00226E8C">
      <w:pPr>
        <w:spacing w:line="360" w:lineRule="auto"/>
        <w:ind w:firstLineChars="200" w:firstLine="480"/>
        <w:rPr>
          <w:sz w:val="24"/>
          <w:szCs w:val="24"/>
        </w:rPr>
      </w:pPr>
      <w:r w:rsidRPr="00690D2E">
        <w:rPr>
          <w:sz w:val="24"/>
          <w:szCs w:val="24"/>
        </w:rPr>
        <w:t>9.1.6</w:t>
      </w:r>
      <w:r>
        <w:rPr>
          <w:sz w:val="24"/>
          <w:szCs w:val="24"/>
        </w:rPr>
        <w:t xml:space="preserve"> </w:t>
      </w:r>
      <w:r w:rsidRPr="00690D2E">
        <w:rPr>
          <w:rFonts w:cs="宋体" w:hint="eastAsia"/>
          <w:sz w:val="24"/>
          <w:szCs w:val="24"/>
        </w:rPr>
        <w:t>《标准》（</w:t>
      </w:r>
      <w:r w:rsidRPr="00690D2E">
        <w:rPr>
          <w:sz w:val="24"/>
          <w:szCs w:val="24"/>
        </w:rPr>
        <w:t>2003</w:t>
      </w:r>
      <w:r w:rsidRPr="00690D2E">
        <w:rPr>
          <w:rFonts w:cs="宋体" w:hint="eastAsia"/>
          <w:sz w:val="24"/>
          <w:szCs w:val="24"/>
        </w:rPr>
        <w:t>）引入了运行速度的概念。研究表明，行驶速度是一个随机变量。不同的车辆在行驶过程中采用的行驶速度是不相同的，一般呈正态分布。通常用各类小汽车在车速分布累计曲线上第</w:t>
      </w:r>
      <w:r w:rsidRPr="00690D2E">
        <w:rPr>
          <w:sz w:val="24"/>
          <w:szCs w:val="24"/>
        </w:rPr>
        <w:t>85</w:t>
      </w:r>
      <w:r w:rsidRPr="00690D2E">
        <w:rPr>
          <w:rFonts w:cs="宋体" w:hint="eastAsia"/>
          <w:sz w:val="24"/>
          <w:szCs w:val="24"/>
        </w:rPr>
        <w:t>位百分点的车辆行驶速度作为运行速度（或称</w:t>
      </w:r>
      <w:r>
        <w:rPr>
          <w:sz w:val="24"/>
          <w:szCs w:val="24"/>
        </w:rPr>
        <w:t>v</w:t>
      </w:r>
      <w:r w:rsidRPr="005A22EA">
        <w:rPr>
          <w:sz w:val="24"/>
          <w:szCs w:val="24"/>
          <w:vertAlign w:val="subscript"/>
        </w:rPr>
        <w:t>85</w:t>
      </w:r>
      <w:r w:rsidRPr="00690D2E">
        <w:rPr>
          <w:rFonts w:cs="宋体" w:hint="eastAsia"/>
          <w:sz w:val="24"/>
          <w:szCs w:val="24"/>
        </w:rPr>
        <w:t>）。以运行速度来控制设计是考虑了绝大部分小汽车的实际运行速度，保证绝大部分小汽车的安全。各级公路平、纵面技术指标变化大的路段，运行速度的变化也大。研究表明，当运行速度（</w:t>
      </w:r>
      <w:r>
        <w:rPr>
          <w:sz w:val="24"/>
          <w:szCs w:val="24"/>
        </w:rPr>
        <w:t>v</w:t>
      </w:r>
      <w:r w:rsidRPr="005A22EA">
        <w:rPr>
          <w:sz w:val="24"/>
          <w:szCs w:val="24"/>
          <w:vertAlign w:val="subscript"/>
        </w:rPr>
        <w:t>85</w:t>
      </w:r>
      <w:r w:rsidRPr="00690D2E">
        <w:rPr>
          <w:rFonts w:cs="宋体" w:hint="eastAsia"/>
          <w:sz w:val="24"/>
          <w:szCs w:val="24"/>
        </w:rPr>
        <w:t>）与设计速度，之差大于</w:t>
      </w:r>
      <w:r w:rsidRPr="00690D2E">
        <w:rPr>
          <w:sz w:val="24"/>
          <w:szCs w:val="24"/>
        </w:rPr>
        <w:t>20km/h</w:t>
      </w:r>
      <w:r w:rsidRPr="00690D2E">
        <w:rPr>
          <w:rFonts w:cs="宋体" w:hint="eastAsia"/>
          <w:sz w:val="24"/>
          <w:szCs w:val="24"/>
        </w:rPr>
        <w:t>时，就容易发生交通事故。所以，对受条件限制而采用平、纵技术指标最大值（或最小值）的路段，或平、纵线形组合有异议的路段，或实际行驶速度可能超出（或低于）设计速度的路段等，应采用运行速度进行检验。</w:t>
      </w:r>
    </w:p>
    <w:p w:rsidR="00226E8C" w:rsidRPr="00690D2E" w:rsidRDefault="00226E8C" w:rsidP="00226E8C">
      <w:pPr>
        <w:spacing w:line="360" w:lineRule="auto"/>
        <w:ind w:firstLineChars="200" w:firstLine="480"/>
        <w:rPr>
          <w:sz w:val="24"/>
          <w:szCs w:val="24"/>
        </w:rPr>
      </w:pPr>
      <w:r w:rsidRPr="00690D2E">
        <w:rPr>
          <w:sz w:val="24"/>
          <w:szCs w:val="24"/>
        </w:rPr>
        <w:t>9</w:t>
      </w:r>
      <w:r>
        <w:rPr>
          <w:sz w:val="24"/>
          <w:szCs w:val="24"/>
        </w:rPr>
        <w:t>.</w:t>
      </w:r>
      <w:r w:rsidRPr="00690D2E">
        <w:rPr>
          <w:sz w:val="24"/>
          <w:szCs w:val="24"/>
        </w:rPr>
        <w:t>2</w:t>
      </w:r>
      <w:r>
        <w:rPr>
          <w:sz w:val="24"/>
          <w:szCs w:val="24"/>
        </w:rPr>
        <w:t xml:space="preserve"> </w:t>
      </w:r>
      <w:r w:rsidRPr="00690D2E">
        <w:rPr>
          <w:rFonts w:cs="宋体" w:hint="eastAsia"/>
          <w:sz w:val="24"/>
          <w:szCs w:val="24"/>
        </w:rPr>
        <w:t>平面线形设计</w:t>
      </w:r>
    </w:p>
    <w:p w:rsidR="00226E8C" w:rsidRPr="00690D2E" w:rsidRDefault="00226E8C" w:rsidP="00226E8C">
      <w:pPr>
        <w:spacing w:line="360" w:lineRule="auto"/>
        <w:ind w:firstLineChars="200" w:firstLine="480"/>
        <w:rPr>
          <w:sz w:val="24"/>
          <w:szCs w:val="24"/>
        </w:rPr>
      </w:pPr>
      <w:r w:rsidRPr="00690D2E">
        <w:rPr>
          <w:sz w:val="24"/>
          <w:szCs w:val="24"/>
        </w:rPr>
        <w:t>9.2.2</w:t>
      </w:r>
      <w:r>
        <w:rPr>
          <w:sz w:val="24"/>
          <w:szCs w:val="24"/>
        </w:rPr>
        <w:t xml:space="preserve"> </w:t>
      </w:r>
      <w:r w:rsidRPr="00690D2E">
        <w:rPr>
          <w:rFonts w:cs="宋体" w:hint="eastAsia"/>
          <w:sz w:val="24"/>
          <w:szCs w:val="24"/>
        </w:rPr>
        <w:t>直线的运用</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在长直线上，驾驶者一般都会加速行驶。如果纵坡坡度大于</w:t>
      </w:r>
      <w:r>
        <w:rPr>
          <w:sz w:val="24"/>
          <w:szCs w:val="24"/>
        </w:rPr>
        <w:t>-</w:t>
      </w:r>
      <w:r w:rsidRPr="00690D2E">
        <w:rPr>
          <w:sz w:val="24"/>
          <w:szCs w:val="24"/>
        </w:rPr>
        <w:t>3%</w:t>
      </w:r>
      <w:r w:rsidRPr="00690D2E">
        <w:rPr>
          <w:rFonts w:cs="宋体" w:hint="eastAsia"/>
          <w:sz w:val="24"/>
          <w:szCs w:val="24"/>
        </w:rPr>
        <w:t>，则更容易出现超速运行。众所周知，长直线下坡尽头是交通事故率高的地段，这就是超速运行所致。为确保安全，应对该路段的圆曲线半径、超高、视距等采用运行速度进行检验。为此，对长直线的运用应持谨慎态度。</w:t>
      </w:r>
    </w:p>
    <w:p w:rsidR="00226E8C" w:rsidRPr="00690D2E" w:rsidRDefault="00226E8C" w:rsidP="00226E8C">
      <w:pPr>
        <w:spacing w:line="360" w:lineRule="auto"/>
        <w:ind w:firstLineChars="200" w:firstLine="480"/>
        <w:rPr>
          <w:sz w:val="24"/>
          <w:szCs w:val="24"/>
        </w:rPr>
      </w:pPr>
      <w:r w:rsidRPr="00690D2E">
        <w:rPr>
          <w:sz w:val="24"/>
          <w:szCs w:val="24"/>
        </w:rPr>
        <w:t>9.2</w:t>
      </w:r>
      <w:r>
        <w:rPr>
          <w:sz w:val="24"/>
          <w:szCs w:val="24"/>
        </w:rPr>
        <w:t>.</w:t>
      </w:r>
      <w:r w:rsidRPr="00690D2E">
        <w:rPr>
          <w:sz w:val="24"/>
          <w:szCs w:val="24"/>
        </w:rPr>
        <w:t>3</w:t>
      </w:r>
      <w:r w:rsidRPr="00690D2E">
        <w:rPr>
          <w:rFonts w:cs="宋体" w:hint="eastAsia"/>
          <w:sz w:val="24"/>
          <w:szCs w:val="24"/>
        </w:rPr>
        <w:t>圆曲线的运用</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圆曲线半径的选用与设计速度、地形、相邻曲线的协调均衡、曲线长度、曲线间的直线长度、纵面线形的配合、公路横断面等诸多因素有关。单纯从某一方</w:t>
      </w:r>
      <w:r w:rsidRPr="00690D2E">
        <w:rPr>
          <w:rFonts w:cs="宋体" w:hint="eastAsia"/>
          <w:sz w:val="24"/>
          <w:szCs w:val="24"/>
        </w:rPr>
        <w:lastRenderedPageBreak/>
        <w:t>面来决定和评价其值的大小是片面的。</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选用过大的圆曲线半径，常常会造成平曲线过长。曲线过长且地形平坦、景观单调时，同样会使驾驶者感到疲劳、反应迟钝。调查表明，驾驶者并不希望在过长过缓的曲线上行驶。所以，选用大半径的圆曲线时，也应持谨慎的态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地形条件受限时，方可考虑采用圆曲线“一般值”；地形条件特殊困难而不得已时，方可采用“极限值”。所以对小半径圆曲线的运用也应持谨慎的态度，需强调的是采用小半径圆曲线时应特别注意同相邻圆曲线指标的均衡与协调，应使运行速度的变化小于</w:t>
      </w:r>
      <w:r w:rsidRPr="00690D2E">
        <w:rPr>
          <w:sz w:val="24"/>
          <w:szCs w:val="24"/>
        </w:rPr>
        <w:t>10k</w:t>
      </w:r>
      <w:r>
        <w:rPr>
          <w:sz w:val="24"/>
          <w:szCs w:val="24"/>
        </w:rPr>
        <w:t>m/</w:t>
      </w:r>
      <w:r w:rsidRPr="00690D2E">
        <w:rPr>
          <w:sz w:val="24"/>
          <w:szCs w:val="24"/>
        </w:rPr>
        <w:t>h</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sz w:val="24"/>
          <w:szCs w:val="24"/>
        </w:rPr>
        <w:t>9.2.4</w:t>
      </w:r>
      <w:r>
        <w:rPr>
          <w:sz w:val="24"/>
          <w:szCs w:val="24"/>
        </w:rPr>
        <w:t xml:space="preserve"> </w:t>
      </w:r>
      <w:r w:rsidRPr="00690D2E">
        <w:rPr>
          <w:rFonts w:cs="宋体" w:hint="eastAsia"/>
          <w:sz w:val="24"/>
          <w:szCs w:val="24"/>
        </w:rPr>
        <w:t>回旋线的运用</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本次修订遵照编制规范、细则的有关规定，将涉及“如何做”方面的内容删除，移至将编制的设计细则，本条只保留了基本的相关规定。</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l</w:t>
      </w:r>
      <w:r w:rsidRPr="00690D2E">
        <w:rPr>
          <w:rFonts w:cs="宋体" w:hint="eastAsia"/>
          <w:sz w:val="24"/>
          <w:szCs w:val="24"/>
        </w:rPr>
        <w:t>）调查表明，由于使用了长的回旋曲线，在视觉上线形变得自然平顺，行驶更加安全舒适，回旋线参数</w:t>
      </w:r>
      <w:r w:rsidRPr="00690D2E">
        <w:rPr>
          <w:sz w:val="24"/>
          <w:szCs w:val="24"/>
        </w:rPr>
        <w:t>A</w:t>
      </w:r>
      <w:r w:rsidRPr="00690D2E">
        <w:rPr>
          <w:rFonts w:cs="宋体" w:hint="eastAsia"/>
          <w:sz w:val="24"/>
          <w:szCs w:val="24"/>
        </w:rPr>
        <w:t>值的灵活运用增加了线形设计的自由度，使得线形与地形更容易相适应。</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2</w:t>
      </w:r>
      <w:r w:rsidRPr="00690D2E">
        <w:rPr>
          <w:rFonts w:cs="宋体" w:hint="eastAsia"/>
          <w:sz w:val="24"/>
          <w:szCs w:val="24"/>
        </w:rPr>
        <w:t>）卵形曲线中，连接两个不同曲率的回旋线是缺失了</w:t>
      </w:r>
      <w:r w:rsidRPr="00690D2E">
        <w:rPr>
          <w:sz w:val="24"/>
          <w:szCs w:val="24"/>
        </w:rPr>
        <w:t>R=</w:t>
      </w:r>
      <w:r>
        <w:rPr>
          <w:rFonts w:cs="宋体" w:hint="eastAsia"/>
          <w:sz w:val="24"/>
          <w:szCs w:val="24"/>
        </w:rPr>
        <w:t>∞</w:t>
      </w:r>
      <w:r w:rsidRPr="00690D2E">
        <w:rPr>
          <w:rFonts w:cs="宋体" w:hint="eastAsia"/>
          <w:sz w:val="24"/>
          <w:szCs w:val="24"/>
        </w:rPr>
        <w:t>到</w:t>
      </w:r>
      <w:r w:rsidRPr="00690D2E">
        <w:rPr>
          <w:sz w:val="24"/>
          <w:szCs w:val="24"/>
        </w:rPr>
        <w:t>R=R</w:t>
      </w:r>
      <w:r w:rsidRPr="005A22EA">
        <w:rPr>
          <w:sz w:val="24"/>
          <w:szCs w:val="24"/>
          <w:vertAlign w:val="subscript"/>
        </w:rPr>
        <w:t>2</w:t>
      </w:r>
      <w:r w:rsidRPr="00690D2E">
        <w:rPr>
          <w:rFonts w:cs="宋体" w:hint="eastAsia"/>
          <w:sz w:val="24"/>
          <w:szCs w:val="24"/>
        </w:rPr>
        <w:t>段的回旋线，而规定</w:t>
      </w:r>
      <w:r w:rsidRPr="00690D2E">
        <w:rPr>
          <w:sz w:val="24"/>
          <w:szCs w:val="24"/>
        </w:rPr>
        <w:t>R</w:t>
      </w:r>
      <w:r w:rsidRPr="005A22EA">
        <w:rPr>
          <w:sz w:val="24"/>
          <w:szCs w:val="24"/>
          <w:vertAlign w:val="subscript"/>
        </w:rPr>
        <w:t>2</w:t>
      </w:r>
      <w:r w:rsidRPr="00690D2E">
        <w:rPr>
          <w:sz w:val="24"/>
          <w:szCs w:val="24"/>
        </w:rPr>
        <w:t>/2</w:t>
      </w:r>
      <w:r>
        <w:rPr>
          <w:rFonts w:cs="宋体" w:hint="eastAsia"/>
          <w:sz w:val="24"/>
          <w:szCs w:val="24"/>
        </w:rPr>
        <w:t>≤</w:t>
      </w:r>
      <w:r w:rsidRPr="00690D2E">
        <w:rPr>
          <w:sz w:val="24"/>
          <w:szCs w:val="24"/>
        </w:rPr>
        <w:t>A</w:t>
      </w:r>
      <w:r>
        <w:rPr>
          <w:rFonts w:cs="宋体" w:hint="eastAsia"/>
          <w:sz w:val="24"/>
          <w:szCs w:val="24"/>
        </w:rPr>
        <w:t>≤</w:t>
      </w:r>
      <w:r w:rsidRPr="00690D2E">
        <w:rPr>
          <w:sz w:val="24"/>
          <w:szCs w:val="24"/>
        </w:rPr>
        <w:t>R</w:t>
      </w:r>
      <w:r w:rsidRPr="005A22EA">
        <w:rPr>
          <w:sz w:val="24"/>
          <w:szCs w:val="24"/>
          <w:vertAlign w:val="subscript"/>
        </w:rPr>
        <w:t>2</w:t>
      </w:r>
      <w:r w:rsidRPr="00690D2E">
        <w:rPr>
          <w:rFonts w:cs="宋体" w:hint="eastAsia"/>
          <w:sz w:val="24"/>
          <w:szCs w:val="24"/>
        </w:rPr>
        <w:t>是为了使曲率的变化不致过于急促。</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3</w:t>
      </w:r>
      <w:r w:rsidRPr="00690D2E">
        <w:rPr>
          <w:rFonts w:cs="宋体" w:hint="eastAsia"/>
          <w:sz w:val="24"/>
          <w:szCs w:val="24"/>
        </w:rPr>
        <w:t>）凸形曲线中，当连接点的曲率半径较小，需要设置超高时，连接点附近的</w:t>
      </w:r>
      <w:r w:rsidRPr="00690D2E">
        <w:rPr>
          <w:sz w:val="24"/>
          <w:szCs w:val="24"/>
        </w:rPr>
        <w:t>0.3</w:t>
      </w:r>
      <w:r>
        <w:rPr>
          <w:sz w:val="24"/>
          <w:szCs w:val="24"/>
        </w:rPr>
        <w:t>v</w:t>
      </w:r>
      <w:r w:rsidRPr="00690D2E">
        <w:rPr>
          <w:rFonts w:cs="宋体" w:hint="eastAsia"/>
          <w:sz w:val="24"/>
          <w:szCs w:val="24"/>
        </w:rPr>
        <w:t>长度范围内，应保持相同的路面横坡度，这样便可以改善立体线形的连续性，克服凸形曲线连接点的线形的突变。</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4</w:t>
      </w:r>
      <w:r w:rsidRPr="00690D2E">
        <w:rPr>
          <w:rFonts w:cs="宋体" w:hint="eastAsia"/>
          <w:sz w:val="24"/>
          <w:szCs w:val="24"/>
        </w:rPr>
        <w:t>）一般来说，直线段（即</w:t>
      </w:r>
      <w:r w:rsidRPr="00690D2E">
        <w:rPr>
          <w:sz w:val="24"/>
          <w:szCs w:val="24"/>
        </w:rPr>
        <w:t>R=</w:t>
      </w:r>
      <w:r>
        <w:rPr>
          <w:rFonts w:cs="宋体" w:hint="eastAsia"/>
          <w:sz w:val="24"/>
          <w:szCs w:val="24"/>
        </w:rPr>
        <w:t>∞</w:t>
      </w:r>
      <w:r w:rsidRPr="00690D2E">
        <w:rPr>
          <w:rFonts w:cs="宋体" w:hint="eastAsia"/>
          <w:sz w:val="24"/>
          <w:szCs w:val="24"/>
        </w:rPr>
        <w:t>时）其路面横坡总是向外侧倾斜的。对</w:t>
      </w:r>
      <w:r w:rsidRPr="00690D2E">
        <w:rPr>
          <w:sz w:val="24"/>
          <w:szCs w:val="24"/>
        </w:rPr>
        <w:t>C</w:t>
      </w:r>
      <w:r w:rsidRPr="00690D2E">
        <w:rPr>
          <w:rFonts w:cs="宋体" w:hint="eastAsia"/>
          <w:sz w:val="24"/>
          <w:szCs w:val="24"/>
        </w:rPr>
        <w:t>形曲线而言，其外侧车道就会出现短距离内改变路面横坡方向的问题。短距离内改变路面横坡方向，会使立体线形变的扭曲，对行车不利。为使路面横坡方向保持不变，并使公切点前后回旋线段内有相当长度的路段，采用同一横坡是必要的。</w:t>
      </w:r>
    </w:p>
    <w:p w:rsidR="00226E8C" w:rsidRPr="00690D2E" w:rsidRDefault="00226E8C" w:rsidP="00226E8C">
      <w:pPr>
        <w:spacing w:line="360" w:lineRule="auto"/>
        <w:ind w:firstLineChars="200" w:firstLine="480"/>
        <w:rPr>
          <w:sz w:val="24"/>
          <w:szCs w:val="24"/>
        </w:rPr>
      </w:pPr>
      <w:r w:rsidRPr="00690D2E">
        <w:rPr>
          <w:sz w:val="24"/>
          <w:szCs w:val="24"/>
        </w:rPr>
        <w:t>9.3</w:t>
      </w:r>
      <w:r>
        <w:rPr>
          <w:sz w:val="24"/>
          <w:szCs w:val="24"/>
        </w:rPr>
        <w:t xml:space="preserve"> </w:t>
      </w:r>
      <w:r w:rsidRPr="00690D2E">
        <w:rPr>
          <w:rFonts w:cs="宋体" w:hint="eastAsia"/>
          <w:sz w:val="24"/>
          <w:szCs w:val="24"/>
        </w:rPr>
        <w:t>纵面线形设计</w:t>
      </w:r>
    </w:p>
    <w:p w:rsidR="00226E8C" w:rsidRPr="00690D2E" w:rsidRDefault="00226E8C" w:rsidP="00226E8C">
      <w:pPr>
        <w:spacing w:line="360" w:lineRule="auto"/>
        <w:ind w:firstLineChars="200" w:firstLine="480"/>
        <w:rPr>
          <w:sz w:val="24"/>
          <w:szCs w:val="24"/>
        </w:rPr>
      </w:pPr>
      <w:r w:rsidRPr="00690D2E">
        <w:rPr>
          <w:sz w:val="24"/>
          <w:szCs w:val="24"/>
        </w:rPr>
        <w:t>9.3.1</w:t>
      </w:r>
      <w:r>
        <w:rPr>
          <w:sz w:val="24"/>
          <w:szCs w:val="24"/>
        </w:rPr>
        <w:t xml:space="preserve"> </w:t>
      </w:r>
      <w:r w:rsidRPr="00690D2E">
        <w:rPr>
          <w:rFonts w:cs="宋体" w:hint="eastAsia"/>
          <w:sz w:val="24"/>
          <w:szCs w:val="24"/>
        </w:rPr>
        <w:t>对行驶者而言，与平面线形相比，纵面线形是否平顺，在视觉上往往是影响线形质量好坏的主要因素。使人感到纵面线形不太好的主要原因是</w:t>
      </w:r>
      <w:r>
        <w:rPr>
          <w:rFonts w:cs="宋体" w:hint="eastAsia"/>
          <w:sz w:val="24"/>
          <w:szCs w:val="24"/>
        </w:rPr>
        <w:t>插入</w:t>
      </w:r>
      <w:r w:rsidRPr="00690D2E">
        <w:rPr>
          <w:rFonts w:cs="宋体" w:hint="eastAsia"/>
          <w:sz w:val="24"/>
          <w:szCs w:val="24"/>
        </w:rPr>
        <w:t>了小半径的竖曲线，形成了线形的折曲；或</w:t>
      </w:r>
      <w:r>
        <w:rPr>
          <w:rFonts w:cs="宋体" w:hint="eastAsia"/>
          <w:sz w:val="24"/>
          <w:szCs w:val="24"/>
        </w:rPr>
        <w:t>插入</w:t>
      </w:r>
      <w:r w:rsidRPr="00690D2E">
        <w:rPr>
          <w:rFonts w:cs="宋体" w:hint="eastAsia"/>
          <w:sz w:val="24"/>
          <w:szCs w:val="24"/>
        </w:rPr>
        <w:t>了过多的竖曲线，形成了线形的跳跃。纵面线形的驼峰、暗凹、跳跃、断背和折曲等会造成驾驶者视觉的中断，因此，应予以避免。</w:t>
      </w:r>
    </w:p>
    <w:p w:rsidR="00226E8C" w:rsidRPr="00690D2E" w:rsidRDefault="00226E8C" w:rsidP="00226E8C">
      <w:pPr>
        <w:spacing w:line="360" w:lineRule="auto"/>
        <w:ind w:firstLineChars="200" w:firstLine="480"/>
        <w:rPr>
          <w:sz w:val="24"/>
          <w:szCs w:val="24"/>
        </w:rPr>
      </w:pPr>
      <w:r w:rsidRPr="00690D2E">
        <w:rPr>
          <w:sz w:val="24"/>
          <w:szCs w:val="24"/>
        </w:rPr>
        <w:lastRenderedPageBreak/>
        <w:t>9.3.2</w:t>
      </w:r>
      <w:r>
        <w:rPr>
          <w:sz w:val="24"/>
          <w:szCs w:val="24"/>
        </w:rPr>
        <w:t xml:space="preserve"> </w:t>
      </w:r>
      <w:r w:rsidRPr="00690D2E">
        <w:rPr>
          <w:rFonts w:cs="宋体" w:hint="eastAsia"/>
          <w:sz w:val="24"/>
          <w:szCs w:val="24"/>
        </w:rPr>
        <w:t>纵坡值的运用</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纵坡坡度一般以平、缓为宜。最大纵坡与不同纵坡最大坡长一般不宜采用。因为大于</w:t>
      </w:r>
      <w:r w:rsidRPr="00690D2E">
        <w:rPr>
          <w:sz w:val="24"/>
          <w:szCs w:val="24"/>
        </w:rPr>
        <w:t>3</w:t>
      </w:r>
      <w:r>
        <w:rPr>
          <w:sz w:val="24"/>
          <w:szCs w:val="24"/>
        </w:rPr>
        <w:t>%</w:t>
      </w:r>
      <w:r w:rsidRPr="00690D2E">
        <w:rPr>
          <w:rFonts w:cs="宋体" w:hint="eastAsia"/>
          <w:sz w:val="24"/>
          <w:szCs w:val="24"/>
        </w:rPr>
        <w:t>的纵坡路段的事故率是缓坡路段的</w:t>
      </w:r>
      <w:r w:rsidRPr="00690D2E">
        <w:rPr>
          <w:sz w:val="24"/>
          <w:szCs w:val="24"/>
        </w:rPr>
        <w:t>2</w:t>
      </w:r>
      <w:r>
        <w:rPr>
          <w:sz w:val="24"/>
          <w:szCs w:val="24"/>
        </w:rPr>
        <w:t xml:space="preserve"> ~ </w:t>
      </w:r>
      <w:r w:rsidRPr="00690D2E">
        <w:rPr>
          <w:sz w:val="24"/>
          <w:szCs w:val="24"/>
        </w:rPr>
        <w:t>3</w:t>
      </w:r>
      <w:r w:rsidRPr="00690D2E">
        <w:rPr>
          <w:rFonts w:cs="宋体" w:hint="eastAsia"/>
          <w:sz w:val="24"/>
          <w:szCs w:val="24"/>
        </w:rPr>
        <w:t>倍，甚至更高，而且能耗急剧增加，大气污染也随之变得严重，对于载重汽车而言，车速也会明显降低。通行能力，服务水平都明显下降。当不得已而设置陡坡时，应用运行速度进行检验，以确保高速公路的通行能力和服务水平符合要求。</w:t>
      </w:r>
    </w:p>
    <w:p w:rsidR="00226E8C" w:rsidRPr="00690D2E" w:rsidRDefault="00226E8C" w:rsidP="00226E8C">
      <w:pPr>
        <w:spacing w:line="360" w:lineRule="auto"/>
        <w:ind w:firstLineChars="200" w:firstLine="480"/>
        <w:rPr>
          <w:sz w:val="24"/>
          <w:szCs w:val="24"/>
        </w:rPr>
      </w:pPr>
      <w:r w:rsidRPr="00690D2E">
        <w:rPr>
          <w:sz w:val="24"/>
          <w:szCs w:val="24"/>
        </w:rPr>
        <w:t>9.3.4</w:t>
      </w:r>
      <w:r>
        <w:rPr>
          <w:sz w:val="24"/>
          <w:szCs w:val="24"/>
        </w:rPr>
        <w:t xml:space="preserve"> </w:t>
      </w:r>
      <w:r w:rsidRPr="00690D2E">
        <w:rPr>
          <w:rFonts w:cs="宋体" w:hint="eastAsia"/>
          <w:sz w:val="24"/>
          <w:szCs w:val="24"/>
        </w:rPr>
        <w:t>竖曲线设计的要求</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纵面线形的优劣很大程度上取决于竖曲线半径的大小。选用本规范条文中大于表</w:t>
      </w:r>
      <w:r w:rsidRPr="00690D2E">
        <w:rPr>
          <w:sz w:val="24"/>
          <w:szCs w:val="24"/>
        </w:rPr>
        <w:t>9</w:t>
      </w:r>
      <w:r>
        <w:rPr>
          <w:sz w:val="24"/>
          <w:szCs w:val="24"/>
        </w:rPr>
        <w:t>.3.</w:t>
      </w:r>
      <w:r w:rsidRPr="00690D2E">
        <w:rPr>
          <w:sz w:val="24"/>
          <w:szCs w:val="24"/>
        </w:rPr>
        <w:t>4</w:t>
      </w:r>
      <w:r w:rsidRPr="00690D2E">
        <w:rPr>
          <w:rFonts w:cs="宋体" w:hint="eastAsia"/>
          <w:sz w:val="24"/>
          <w:szCs w:val="24"/>
        </w:rPr>
        <w:t>所列的竖曲线半径，有利于获得视觉良好的线形。《标准》（</w:t>
      </w:r>
      <w:r w:rsidRPr="00690D2E">
        <w:rPr>
          <w:sz w:val="24"/>
          <w:szCs w:val="24"/>
        </w:rPr>
        <w:t>2003</w:t>
      </w:r>
      <w:r w:rsidRPr="00690D2E">
        <w:rPr>
          <w:rFonts w:cs="宋体" w:hint="eastAsia"/>
          <w:sz w:val="24"/>
          <w:szCs w:val="24"/>
        </w:rPr>
        <w:t>）中给出竖曲线最小半径的“一般值”和“极限值”是满足停车视距所需的最小半径。竖曲线长度太短，汽车行驶时会感到不适或视觉上存在问题。对于凹形竖曲线，如果半径较小，两个同向凹形竖曲线间存在直线坡段时，在视觉上会产生断背的感觉。对于反向竖曲线，竖曲线半径较小时，汽车从凹（凸）形竖曲线驶向凸（凹）形竖曲线，当离心力加速度的变化值大于</w:t>
      </w:r>
      <w:r>
        <w:rPr>
          <w:sz w:val="24"/>
          <w:szCs w:val="24"/>
        </w:rPr>
        <w:t>0</w:t>
      </w:r>
      <w:r w:rsidRPr="00690D2E">
        <w:rPr>
          <w:sz w:val="24"/>
          <w:szCs w:val="24"/>
        </w:rPr>
        <w:t>.</w:t>
      </w:r>
      <w:r>
        <w:rPr>
          <w:sz w:val="24"/>
          <w:szCs w:val="24"/>
        </w:rPr>
        <w:t>5</w:t>
      </w:r>
      <w:r w:rsidRPr="00690D2E">
        <w:rPr>
          <w:sz w:val="24"/>
          <w:szCs w:val="24"/>
        </w:rPr>
        <w:t>m</w:t>
      </w:r>
      <w:r>
        <w:rPr>
          <w:sz w:val="24"/>
          <w:szCs w:val="24"/>
        </w:rPr>
        <w:t>/s</w:t>
      </w:r>
      <w:r>
        <w:rPr>
          <w:sz w:val="24"/>
          <w:szCs w:val="24"/>
          <w:vertAlign w:val="superscript"/>
        </w:rPr>
        <w:t>2</w:t>
      </w:r>
      <w:r w:rsidRPr="00690D2E">
        <w:rPr>
          <w:rFonts w:cs="宋体" w:hint="eastAsia"/>
          <w:sz w:val="24"/>
          <w:szCs w:val="24"/>
        </w:rPr>
        <w:t>时，应在反向竖曲线间设置直坡段。</w:t>
      </w:r>
    </w:p>
    <w:p w:rsidR="00226E8C" w:rsidRPr="00690D2E" w:rsidRDefault="00226E8C" w:rsidP="00226E8C">
      <w:pPr>
        <w:spacing w:line="360" w:lineRule="auto"/>
        <w:ind w:firstLineChars="200" w:firstLine="480"/>
        <w:rPr>
          <w:sz w:val="24"/>
          <w:szCs w:val="24"/>
        </w:rPr>
      </w:pPr>
      <w:r w:rsidRPr="00690D2E">
        <w:rPr>
          <w:sz w:val="24"/>
          <w:szCs w:val="24"/>
        </w:rPr>
        <w:t>9.4</w:t>
      </w:r>
      <w:r>
        <w:rPr>
          <w:sz w:val="24"/>
          <w:szCs w:val="24"/>
        </w:rPr>
        <w:t xml:space="preserve"> </w:t>
      </w:r>
      <w:r w:rsidRPr="00690D2E">
        <w:rPr>
          <w:rFonts w:cs="宋体" w:hint="eastAsia"/>
          <w:sz w:val="24"/>
          <w:szCs w:val="24"/>
        </w:rPr>
        <w:t>横断面设计</w:t>
      </w:r>
    </w:p>
    <w:p w:rsidR="00226E8C" w:rsidRPr="00690D2E" w:rsidRDefault="00226E8C" w:rsidP="00226E8C">
      <w:pPr>
        <w:spacing w:line="360" w:lineRule="auto"/>
        <w:ind w:firstLineChars="200" w:firstLine="480"/>
        <w:rPr>
          <w:sz w:val="24"/>
          <w:szCs w:val="24"/>
        </w:rPr>
      </w:pPr>
      <w:r w:rsidRPr="00690D2E">
        <w:rPr>
          <w:sz w:val="24"/>
          <w:szCs w:val="24"/>
        </w:rPr>
        <w:t>9.4.1</w:t>
      </w:r>
      <w:r>
        <w:rPr>
          <w:sz w:val="24"/>
          <w:szCs w:val="24"/>
        </w:rPr>
        <w:t xml:space="preserve"> </w:t>
      </w:r>
      <w:r w:rsidRPr="00690D2E">
        <w:rPr>
          <w:rFonts w:cs="宋体" w:hint="eastAsia"/>
          <w:sz w:val="24"/>
          <w:szCs w:val="24"/>
        </w:rPr>
        <w:t>公路横断面设计既受平、纵线形设计的制约，也对其起控制性作用。应最大限度地降低路堤高度，做好防护、排水、取土、弃土等的设计，减小对沿线生态的影响，防止水土流失，保护环境，使公路</w:t>
      </w:r>
      <w:r>
        <w:rPr>
          <w:rFonts w:cs="宋体" w:hint="eastAsia"/>
          <w:sz w:val="24"/>
          <w:szCs w:val="24"/>
        </w:rPr>
        <w:t>融入</w:t>
      </w:r>
      <w:r w:rsidRPr="00690D2E">
        <w:rPr>
          <w:rFonts w:cs="宋体" w:hint="eastAsia"/>
          <w:sz w:val="24"/>
          <w:szCs w:val="24"/>
        </w:rPr>
        <w:t>自然。路基边坡不宜过高、过陡，对出现的高填、深挖地段，应同高架桥、隧道以及分离式路基等多方案进行比选、论证。</w:t>
      </w:r>
    </w:p>
    <w:p w:rsidR="00226E8C" w:rsidRPr="00690D2E" w:rsidRDefault="00226E8C" w:rsidP="00226E8C">
      <w:pPr>
        <w:spacing w:line="360" w:lineRule="auto"/>
        <w:ind w:firstLineChars="200" w:firstLine="480"/>
        <w:rPr>
          <w:sz w:val="24"/>
          <w:szCs w:val="24"/>
        </w:rPr>
      </w:pPr>
      <w:r w:rsidRPr="00690D2E">
        <w:rPr>
          <w:sz w:val="24"/>
          <w:szCs w:val="24"/>
        </w:rPr>
        <w:t>9.4.2</w:t>
      </w:r>
      <w:r>
        <w:rPr>
          <w:sz w:val="24"/>
          <w:szCs w:val="24"/>
        </w:rPr>
        <w:t xml:space="preserve"> </w:t>
      </w:r>
      <w:r w:rsidRPr="00690D2E">
        <w:rPr>
          <w:rFonts w:cs="宋体" w:hint="eastAsia"/>
          <w:sz w:val="24"/>
          <w:szCs w:val="24"/>
        </w:rPr>
        <w:t>调研资料表明，山区高速公路由于采用整体式路基断面而造成的深挖、高填所诱发的工程地质病害的教训不少。横断面的布置对于平坦地形而言，大多采用整体式路基断面形式。但是，对横坡较陡、地形起伏较大、工程地质复杂的地段，应充分考虑地形、地质、景观等因素的特点，选择最能适合该地形的横断面形式。高速公路可考虑采用傍山上下行分开且高度不同的分离式路基断面，从而可减小工程对自然环境的影响，避免工程引发的工程地质病害。</w:t>
      </w:r>
    </w:p>
    <w:p w:rsidR="00226E8C" w:rsidRPr="00690D2E" w:rsidRDefault="00226E8C" w:rsidP="00226E8C">
      <w:pPr>
        <w:spacing w:line="360" w:lineRule="auto"/>
        <w:ind w:firstLineChars="200" w:firstLine="480"/>
        <w:rPr>
          <w:sz w:val="24"/>
          <w:szCs w:val="24"/>
        </w:rPr>
      </w:pPr>
      <w:r w:rsidRPr="00690D2E">
        <w:rPr>
          <w:sz w:val="24"/>
          <w:szCs w:val="24"/>
        </w:rPr>
        <w:t>9.4.3</w:t>
      </w:r>
      <w:r>
        <w:rPr>
          <w:sz w:val="24"/>
          <w:szCs w:val="24"/>
        </w:rPr>
        <w:t xml:space="preserve"> </w:t>
      </w:r>
      <w:r w:rsidRPr="00690D2E">
        <w:rPr>
          <w:rFonts w:cs="宋体" w:hint="eastAsia"/>
          <w:sz w:val="24"/>
          <w:szCs w:val="24"/>
        </w:rPr>
        <w:t>中间带宽度变化时，车道将发生偏移，为保证行驶安全，应设置过渡段使线形的变化顺畅圆滑。过渡段以设在回旋线范围内为宜，长度应与回旋线长</w:t>
      </w:r>
      <w:r w:rsidRPr="00690D2E">
        <w:rPr>
          <w:rFonts w:cs="宋体" w:hint="eastAsia"/>
          <w:sz w:val="24"/>
          <w:szCs w:val="24"/>
        </w:rPr>
        <w:lastRenderedPageBreak/>
        <w:t>度相等。条件受限制时，过渡段的渐变率不应大于</w:t>
      </w:r>
      <w:r w:rsidRPr="00690D2E">
        <w:rPr>
          <w:sz w:val="24"/>
          <w:szCs w:val="24"/>
        </w:rPr>
        <w:t>1/100</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sz w:val="24"/>
          <w:szCs w:val="24"/>
        </w:rPr>
        <w:t>9.4.5</w:t>
      </w:r>
      <w:r>
        <w:rPr>
          <w:sz w:val="24"/>
          <w:szCs w:val="24"/>
        </w:rPr>
        <w:t xml:space="preserve"> </w:t>
      </w:r>
      <w:r w:rsidRPr="00690D2E">
        <w:rPr>
          <w:rFonts w:cs="宋体" w:hint="eastAsia"/>
          <w:sz w:val="24"/>
          <w:szCs w:val="24"/>
        </w:rPr>
        <w:t>高速公路、一级公路的横断面设计，应提供足够宽的路侧安全区，让驶出路外的车辆能自行恢复正常行驶，不得已时则应设置护栏。二级公路、三级公路可结合工程具体情况，清除路肩边缘以外一定范围内的障碍物，以提供足够宽的无阻碍的路侧安全区。</w:t>
      </w:r>
    </w:p>
    <w:p w:rsidR="00226E8C" w:rsidRPr="00690D2E" w:rsidRDefault="00226E8C" w:rsidP="00226E8C">
      <w:pPr>
        <w:spacing w:line="360" w:lineRule="auto"/>
        <w:ind w:firstLineChars="200" w:firstLine="480"/>
        <w:rPr>
          <w:sz w:val="24"/>
          <w:szCs w:val="24"/>
        </w:rPr>
      </w:pPr>
      <w:r w:rsidRPr="00690D2E">
        <w:rPr>
          <w:sz w:val="24"/>
          <w:szCs w:val="24"/>
        </w:rPr>
        <w:t>9.4.7</w:t>
      </w:r>
      <w:r>
        <w:rPr>
          <w:sz w:val="24"/>
          <w:szCs w:val="24"/>
        </w:rPr>
        <w:t xml:space="preserve"> </w:t>
      </w:r>
      <w:r w:rsidRPr="00690D2E">
        <w:rPr>
          <w:rFonts w:cs="宋体" w:hint="eastAsia"/>
          <w:sz w:val="24"/>
          <w:szCs w:val="24"/>
        </w:rPr>
        <w:t>路基边坡应根据自然、生态、地质等情况采用相适宜的坡率，且随纵、横向地势变化而变，不应采用单一坡率。低填方路段应尽量将边坡放缓；挖方路段边坡的坡脚、坡顶，应采用自然的圆弧过渡；边坡外形与周围环境融为一体。排水工程除应自成体系、满足功能要求外，设置在路侧安全区范围的边沟，其断面宜选用浅碟形或漫流等方式，否则应加盖板。路侧安全区以外的排水工程的断面形式等可因地制宜设置，并与周围环境相协调。</w:t>
      </w:r>
    </w:p>
    <w:p w:rsidR="00226E8C" w:rsidRPr="00690D2E" w:rsidRDefault="00226E8C" w:rsidP="00226E8C">
      <w:pPr>
        <w:spacing w:line="360" w:lineRule="auto"/>
        <w:ind w:firstLineChars="200" w:firstLine="480"/>
        <w:rPr>
          <w:sz w:val="24"/>
          <w:szCs w:val="24"/>
        </w:rPr>
      </w:pPr>
      <w:r w:rsidRPr="00690D2E">
        <w:rPr>
          <w:sz w:val="24"/>
          <w:szCs w:val="24"/>
        </w:rPr>
        <w:t>9.5</w:t>
      </w:r>
      <w:r>
        <w:rPr>
          <w:sz w:val="24"/>
          <w:szCs w:val="24"/>
        </w:rPr>
        <w:t xml:space="preserve"> </w:t>
      </w:r>
      <w:r w:rsidRPr="00690D2E">
        <w:rPr>
          <w:rFonts w:cs="宋体" w:hint="eastAsia"/>
          <w:sz w:val="24"/>
          <w:szCs w:val="24"/>
        </w:rPr>
        <w:t>线形组合设计</w:t>
      </w:r>
    </w:p>
    <w:p w:rsidR="00226E8C" w:rsidRPr="00690D2E" w:rsidRDefault="00226E8C" w:rsidP="00226E8C">
      <w:pPr>
        <w:spacing w:line="360" w:lineRule="auto"/>
        <w:ind w:firstLineChars="200" w:firstLine="480"/>
        <w:rPr>
          <w:sz w:val="24"/>
          <w:szCs w:val="24"/>
        </w:rPr>
      </w:pPr>
      <w:r w:rsidRPr="00690D2E">
        <w:rPr>
          <w:sz w:val="24"/>
          <w:szCs w:val="24"/>
        </w:rPr>
        <w:t>9.5.1</w:t>
      </w:r>
      <w:r>
        <w:rPr>
          <w:sz w:val="24"/>
          <w:szCs w:val="24"/>
        </w:rPr>
        <w:t xml:space="preserve"> </w:t>
      </w:r>
      <w:r w:rsidRPr="00690D2E">
        <w:rPr>
          <w:rFonts w:cs="宋体" w:hint="eastAsia"/>
          <w:sz w:val="24"/>
          <w:szCs w:val="24"/>
        </w:rPr>
        <w:t>公路线形设计的习惯做法是先进行平面线形设计，后进行纵面线形设计。因此，在做平面线形设计的同时考虑纵面线形设计的配合，就显得十分重要了。否则，只能以纵面来迁就平面，或者不得不“勉强凑合”了。因此，在做平面线形设计时，一定要考虑到纵面线形问题；同样在做纵面线形设计时，也一定要与平面线形协调配合。</w:t>
      </w:r>
    </w:p>
    <w:p w:rsidR="00226E8C" w:rsidRPr="00690D2E" w:rsidRDefault="00226E8C" w:rsidP="00226E8C">
      <w:pPr>
        <w:spacing w:line="360" w:lineRule="auto"/>
        <w:ind w:firstLineChars="200" w:firstLine="480"/>
        <w:rPr>
          <w:sz w:val="24"/>
          <w:szCs w:val="24"/>
        </w:rPr>
      </w:pPr>
      <w:r w:rsidRPr="00690D2E">
        <w:rPr>
          <w:sz w:val="24"/>
          <w:szCs w:val="24"/>
        </w:rPr>
        <w:t>9.5.2</w:t>
      </w:r>
      <w:r>
        <w:rPr>
          <w:sz w:val="24"/>
          <w:szCs w:val="24"/>
        </w:rPr>
        <w:t xml:space="preserve"> </w:t>
      </w:r>
      <w:r w:rsidRPr="00690D2E">
        <w:rPr>
          <w:rFonts w:cs="宋体" w:hint="eastAsia"/>
          <w:sz w:val="24"/>
          <w:szCs w:val="24"/>
        </w:rPr>
        <w:t>平、纵线形组合设计的原则为“相互对应”，且平曲线稍长于竖曲线，即所谓的“平包竖”。国内、外研究资料表明，当平曲线半径小于</w:t>
      </w:r>
      <w:r w:rsidRPr="00690D2E">
        <w:rPr>
          <w:sz w:val="24"/>
          <w:szCs w:val="24"/>
        </w:rPr>
        <w:t>2</w:t>
      </w:r>
      <w:r>
        <w:rPr>
          <w:sz w:val="24"/>
          <w:szCs w:val="24"/>
        </w:rPr>
        <w:t xml:space="preserve"> </w:t>
      </w:r>
      <w:r w:rsidRPr="00690D2E">
        <w:rPr>
          <w:sz w:val="24"/>
          <w:szCs w:val="24"/>
        </w:rPr>
        <w:t>000m</w:t>
      </w:r>
      <w:r w:rsidRPr="00690D2E">
        <w:rPr>
          <w:rFonts w:cs="宋体" w:hint="eastAsia"/>
          <w:sz w:val="24"/>
          <w:szCs w:val="24"/>
        </w:rPr>
        <w:t>、竖曲线半径小于</w:t>
      </w:r>
      <w:r>
        <w:rPr>
          <w:sz w:val="24"/>
          <w:szCs w:val="24"/>
        </w:rPr>
        <w:t>15 000</w:t>
      </w:r>
      <w:r w:rsidRPr="00690D2E">
        <w:rPr>
          <w:sz w:val="24"/>
          <w:szCs w:val="24"/>
        </w:rPr>
        <w:t>m</w:t>
      </w:r>
      <w:r w:rsidRPr="00690D2E">
        <w:rPr>
          <w:rFonts w:cs="宋体" w:hint="eastAsia"/>
          <w:sz w:val="24"/>
          <w:szCs w:val="24"/>
        </w:rPr>
        <w:t>时，平、竖曲线的相互对应对线形组合显得十分重要；随着平、竖曲线半径的增大，其影响逐渐减小；当平曲线半径大于</w:t>
      </w:r>
      <w:r w:rsidRPr="00690D2E">
        <w:rPr>
          <w:sz w:val="24"/>
          <w:szCs w:val="24"/>
        </w:rPr>
        <w:t xml:space="preserve">6 </w:t>
      </w:r>
      <w:r>
        <w:rPr>
          <w:sz w:val="24"/>
          <w:szCs w:val="24"/>
        </w:rPr>
        <w:t>000</w:t>
      </w:r>
      <w:r w:rsidRPr="00690D2E">
        <w:rPr>
          <w:sz w:val="24"/>
          <w:szCs w:val="24"/>
        </w:rPr>
        <w:t>m</w:t>
      </w:r>
      <w:r w:rsidRPr="00690D2E">
        <w:rPr>
          <w:rFonts w:cs="宋体" w:hint="eastAsia"/>
          <w:sz w:val="24"/>
          <w:szCs w:val="24"/>
        </w:rPr>
        <w:t>、竖曲线半径为</w:t>
      </w:r>
      <w:r w:rsidRPr="00690D2E">
        <w:rPr>
          <w:sz w:val="24"/>
          <w:szCs w:val="24"/>
        </w:rPr>
        <w:t xml:space="preserve">25 </w:t>
      </w:r>
      <w:r>
        <w:rPr>
          <w:sz w:val="24"/>
          <w:szCs w:val="24"/>
        </w:rPr>
        <w:t>000</w:t>
      </w:r>
      <w:r w:rsidRPr="00690D2E">
        <w:rPr>
          <w:sz w:val="24"/>
          <w:szCs w:val="24"/>
        </w:rPr>
        <w:t>m</w:t>
      </w:r>
      <w:r w:rsidRPr="00690D2E">
        <w:rPr>
          <w:rFonts w:cs="宋体" w:hint="eastAsia"/>
          <w:sz w:val="24"/>
          <w:szCs w:val="24"/>
        </w:rPr>
        <w:t>时，对线形的影响就显得不敏感了。因此，线形设计的“相互对应，且平包竖”的设计原则需视平、竖曲线的半径而掌握其对应、符合的程度。</w:t>
      </w:r>
    </w:p>
    <w:p w:rsidR="00226E8C" w:rsidRPr="00690D2E" w:rsidRDefault="00226E8C" w:rsidP="00226E8C">
      <w:pPr>
        <w:spacing w:line="360" w:lineRule="auto"/>
        <w:ind w:firstLineChars="200" w:firstLine="480"/>
        <w:rPr>
          <w:sz w:val="24"/>
          <w:szCs w:val="24"/>
        </w:rPr>
      </w:pPr>
      <w:r w:rsidRPr="00690D2E">
        <w:rPr>
          <w:sz w:val="24"/>
          <w:szCs w:val="24"/>
        </w:rPr>
        <w:t>9.6</w:t>
      </w:r>
      <w:r>
        <w:rPr>
          <w:sz w:val="24"/>
          <w:szCs w:val="24"/>
        </w:rPr>
        <w:t xml:space="preserve"> </w:t>
      </w:r>
      <w:r w:rsidRPr="00690D2E">
        <w:rPr>
          <w:rFonts w:cs="宋体" w:hint="eastAsia"/>
          <w:sz w:val="24"/>
          <w:szCs w:val="24"/>
        </w:rPr>
        <w:t>线形与桥、隧的配合</w:t>
      </w:r>
    </w:p>
    <w:p w:rsidR="00226E8C" w:rsidRPr="00690D2E" w:rsidRDefault="00226E8C" w:rsidP="00226E8C">
      <w:pPr>
        <w:spacing w:line="360" w:lineRule="auto"/>
        <w:ind w:firstLineChars="200" w:firstLine="480"/>
        <w:rPr>
          <w:sz w:val="24"/>
          <w:szCs w:val="24"/>
        </w:rPr>
      </w:pPr>
      <w:r w:rsidRPr="00690D2E">
        <w:rPr>
          <w:sz w:val="24"/>
          <w:szCs w:val="24"/>
        </w:rPr>
        <w:t>9.6.1</w:t>
      </w:r>
      <w:r>
        <w:rPr>
          <w:sz w:val="24"/>
          <w:szCs w:val="24"/>
        </w:rPr>
        <w:t xml:space="preserve"> </w:t>
      </w:r>
      <w:r w:rsidRPr="00690D2E">
        <w:rPr>
          <w:rFonts w:cs="宋体" w:hint="eastAsia"/>
          <w:sz w:val="24"/>
          <w:szCs w:val="24"/>
        </w:rPr>
        <w:t>高速公路、一级公路的行驶速度高，桥梁、桥头引道与路线衔接必须舒顺才能满足行车与安全的要求。因此，高速公路、一级公路上的桥梁线形除特殊大桥外，其布设应符合路线总体布设的要求，使桥梁、桥头引道与路线的线形连续、均衡；而特殊大桥则应尽量顺直，以方便桥梁结构设计。</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高速公路设置护栏的路段，由于路基与桥涵的护栏设置位置的差异，会导致</w:t>
      </w:r>
      <w:r w:rsidRPr="00690D2E">
        <w:rPr>
          <w:rFonts w:cs="宋体" w:hint="eastAsia"/>
          <w:sz w:val="24"/>
          <w:szCs w:val="24"/>
        </w:rPr>
        <w:lastRenderedPageBreak/>
        <w:t>平面上出现外凸或内凹的现象，不仅影响美观，也影响安全。故要求桥涵与桥头引道的行车道（包括加减速车道、爬坡车道、慢车道、错车道等）、硬路肩或紧急停车带、中央分隔带、路缘带等对应的宽度应保持一致，使设置的护栏其平面宜为同一条基准线，避免出现凸形或凹形，即俗称的“内齐外不齐”。</w:t>
      </w:r>
    </w:p>
    <w:p w:rsidR="00226E8C" w:rsidRPr="00690D2E" w:rsidRDefault="00226E8C" w:rsidP="00226E8C">
      <w:pPr>
        <w:spacing w:line="360" w:lineRule="auto"/>
        <w:ind w:firstLineChars="200" w:firstLine="480"/>
        <w:rPr>
          <w:sz w:val="24"/>
          <w:szCs w:val="24"/>
        </w:rPr>
      </w:pPr>
      <w:r w:rsidRPr="00690D2E">
        <w:rPr>
          <w:sz w:val="24"/>
          <w:szCs w:val="24"/>
        </w:rPr>
        <w:t>9.6.2</w:t>
      </w:r>
      <w:r>
        <w:rPr>
          <w:sz w:val="24"/>
          <w:szCs w:val="24"/>
        </w:rPr>
        <w:t xml:space="preserve"> </w:t>
      </w:r>
      <w:r w:rsidRPr="00690D2E">
        <w:rPr>
          <w:rFonts w:cs="宋体" w:hint="eastAsia"/>
          <w:sz w:val="24"/>
          <w:szCs w:val="24"/>
        </w:rPr>
        <w:t>隧道、隧道洞口连接线与路线的衔接应符合路线总体布设的要求。调查资料显示，隧道洞口内外是事故多发路段，为此对隧道洞口外连接线与隧道洞口内的平、纵线形应保持一致的长度作了相应规定。</w:t>
      </w:r>
    </w:p>
    <w:p w:rsidR="00226E8C" w:rsidRPr="00690D2E" w:rsidRDefault="00226E8C" w:rsidP="00226E8C">
      <w:pPr>
        <w:spacing w:line="360" w:lineRule="auto"/>
        <w:ind w:firstLineChars="200" w:firstLine="480"/>
        <w:rPr>
          <w:sz w:val="24"/>
          <w:szCs w:val="24"/>
        </w:rPr>
      </w:pPr>
      <w:r>
        <w:rPr>
          <w:sz w:val="24"/>
          <w:szCs w:val="24"/>
        </w:rPr>
        <w:t>9</w:t>
      </w:r>
      <w:r w:rsidRPr="00690D2E">
        <w:rPr>
          <w:sz w:val="24"/>
          <w:szCs w:val="24"/>
        </w:rPr>
        <w:t>.7</w:t>
      </w:r>
      <w:r>
        <w:rPr>
          <w:sz w:val="24"/>
          <w:szCs w:val="24"/>
        </w:rPr>
        <w:t xml:space="preserve"> </w:t>
      </w:r>
      <w:r w:rsidRPr="00690D2E">
        <w:rPr>
          <w:rFonts w:cs="宋体" w:hint="eastAsia"/>
          <w:sz w:val="24"/>
          <w:szCs w:val="24"/>
        </w:rPr>
        <w:t>线形与沿线设施的配合</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要求主线收费站、服务区、停车区及公共汽车停靠站区段前后的路线线形连续流畅，无视觉不良的线形组合，是因为这些路段的车流状态比较复杂，公路使用者需要得到的信息比一般路段上多。流畅的线形、良好的视觉是安全的基础。</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主线收费站选择在直线上，或不设超高的曲线上，或不得设在凹形竖曲线内的规定，是从路面排水方面考虑的。</w:t>
      </w:r>
    </w:p>
    <w:p w:rsidR="00226E8C" w:rsidRPr="00690D2E" w:rsidRDefault="00226E8C" w:rsidP="00226E8C">
      <w:pPr>
        <w:spacing w:line="360" w:lineRule="auto"/>
        <w:ind w:firstLineChars="200" w:firstLine="480"/>
        <w:rPr>
          <w:sz w:val="24"/>
          <w:szCs w:val="24"/>
        </w:rPr>
      </w:pPr>
      <w:r w:rsidRPr="00690D2E">
        <w:rPr>
          <w:sz w:val="24"/>
          <w:szCs w:val="24"/>
        </w:rPr>
        <w:t>9.8</w:t>
      </w:r>
      <w:r>
        <w:rPr>
          <w:sz w:val="24"/>
          <w:szCs w:val="24"/>
        </w:rPr>
        <w:t xml:space="preserve"> </w:t>
      </w:r>
      <w:r w:rsidRPr="00690D2E">
        <w:rPr>
          <w:rFonts w:cs="宋体" w:hint="eastAsia"/>
          <w:sz w:val="24"/>
          <w:szCs w:val="24"/>
        </w:rPr>
        <w:t>线形与环境的协调</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同样的线形在不同的环境中给人的感觉不同。调查发现，由于线形与环境景观的不良配合，会给驾驶者造成精神压力或因错觉引发交通事故。线形与环境景观的协调设计首先要考虑交通安全。</w:t>
      </w:r>
    </w:p>
    <w:p w:rsidR="00226E8C" w:rsidRPr="003F7F00" w:rsidRDefault="00226E8C" w:rsidP="00226E8C">
      <w:pPr>
        <w:spacing w:line="360" w:lineRule="auto"/>
        <w:ind w:firstLineChars="200" w:firstLine="480"/>
        <w:rPr>
          <w:sz w:val="30"/>
          <w:szCs w:val="30"/>
        </w:rPr>
      </w:pPr>
      <w:r>
        <w:rPr>
          <w:sz w:val="24"/>
          <w:szCs w:val="24"/>
        </w:rPr>
        <w:br w:type="page"/>
      </w:r>
      <w:r w:rsidRPr="003F7F00">
        <w:rPr>
          <w:sz w:val="30"/>
          <w:szCs w:val="30"/>
        </w:rPr>
        <w:lastRenderedPageBreak/>
        <w:t xml:space="preserve">10 </w:t>
      </w:r>
      <w:r w:rsidRPr="003F7F00">
        <w:rPr>
          <w:rFonts w:cs="宋体" w:hint="eastAsia"/>
          <w:sz w:val="30"/>
          <w:szCs w:val="30"/>
        </w:rPr>
        <w:t>公路与公路平面交叉</w:t>
      </w:r>
    </w:p>
    <w:p w:rsidR="00226E8C" w:rsidRPr="00690D2E" w:rsidRDefault="00226E8C" w:rsidP="00226E8C">
      <w:pPr>
        <w:spacing w:line="360" w:lineRule="auto"/>
        <w:ind w:firstLineChars="200" w:firstLine="480"/>
        <w:rPr>
          <w:sz w:val="24"/>
          <w:szCs w:val="24"/>
        </w:rPr>
      </w:pPr>
      <w:r>
        <w:rPr>
          <w:sz w:val="24"/>
          <w:szCs w:val="24"/>
        </w:rPr>
        <w:t xml:space="preserve">10.1 </w:t>
      </w:r>
      <w:r w:rsidRPr="00690D2E">
        <w:rPr>
          <w:rFonts w:cs="宋体" w:hint="eastAsia"/>
          <w:sz w:val="24"/>
          <w:szCs w:val="24"/>
        </w:rPr>
        <w:t>一般规定</w:t>
      </w:r>
    </w:p>
    <w:p w:rsidR="00226E8C" w:rsidRPr="00690D2E" w:rsidRDefault="00226E8C" w:rsidP="00226E8C">
      <w:pPr>
        <w:spacing w:line="360" w:lineRule="auto"/>
        <w:ind w:firstLineChars="200" w:firstLine="480"/>
        <w:rPr>
          <w:sz w:val="24"/>
          <w:szCs w:val="24"/>
        </w:rPr>
      </w:pPr>
      <w:r w:rsidRPr="00690D2E">
        <w:rPr>
          <w:sz w:val="24"/>
          <w:szCs w:val="24"/>
        </w:rPr>
        <w:t>10.1.1</w:t>
      </w:r>
      <w:r>
        <w:rPr>
          <w:sz w:val="24"/>
          <w:szCs w:val="24"/>
        </w:rPr>
        <w:t xml:space="preserve"> </w:t>
      </w:r>
      <w:r w:rsidRPr="00690D2E">
        <w:rPr>
          <w:rFonts w:cs="宋体" w:hint="eastAsia"/>
          <w:sz w:val="24"/>
          <w:szCs w:val="24"/>
        </w:rPr>
        <w:t>平面交叉设计原则强调了在交叉中应减少冲突点，缩小冲突区，并分散和分隔冲突区实行渠化处理的规定。</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我国当前公路平面交叉设计不够完善，规模小，难以适应交通需求。由于绝大多数未作渠化设计，使得驾驶者无指定行迹可循，也不知他人动向，因而不是抢道、占道行驶，便是仿徨择道或犹豫等待，致使交叉的空间得不到充分有效的利用，且频频出现交通事故。</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随着交通量的增长，非渠化交叉的不适应性越趋突出，已达到非作渠化设计不可的地步了。本次修订将平面交叉的渠化作为设计原则列人，并在后续条文中对渠化设计作了较为具体的规定。</w:t>
      </w:r>
    </w:p>
    <w:p w:rsidR="00226E8C" w:rsidRPr="00690D2E" w:rsidRDefault="00226E8C" w:rsidP="00226E8C">
      <w:pPr>
        <w:spacing w:line="360" w:lineRule="auto"/>
        <w:ind w:firstLineChars="200" w:firstLine="480"/>
        <w:rPr>
          <w:sz w:val="24"/>
          <w:szCs w:val="24"/>
        </w:rPr>
      </w:pPr>
      <w:r w:rsidRPr="00690D2E">
        <w:rPr>
          <w:sz w:val="24"/>
          <w:szCs w:val="24"/>
        </w:rPr>
        <w:t>10</w:t>
      </w:r>
      <w:r>
        <w:rPr>
          <w:sz w:val="24"/>
          <w:szCs w:val="24"/>
        </w:rPr>
        <w:t>.</w:t>
      </w:r>
      <w:r w:rsidRPr="00690D2E">
        <w:rPr>
          <w:sz w:val="24"/>
          <w:szCs w:val="24"/>
        </w:rPr>
        <w:t>1.2</w:t>
      </w:r>
      <w:r>
        <w:rPr>
          <w:sz w:val="24"/>
          <w:szCs w:val="24"/>
        </w:rPr>
        <w:t xml:space="preserve"> </w:t>
      </w:r>
      <w:r w:rsidRPr="00690D2E">
        <w:rPr>
          <w:rFonts w:cs="宋体" w:hint="eastAsia"/>
          <w:sz w:val="24"/>
          <w:szCs w:val="24"/>
        </w:rPr>
        <w:t>交通管理方式决定了交叉的几何构造。即：交叉设计中首先应根据相交公路的功能、地位和交通特性来确定其交通管理方式，继而确定相应的交叉类型和几何细节设计。当然，在某些情况下，受场地条件限制时也有反过来决定交叉管理方式的。由此可见，交通管理方式是交叉设计的先决条件，因而必须为设计者所熟悉和在设计中所运用。随着交叉的交通量的增大和设施的复杂化，平面交叉中交通管理设施的作用及其被依赖的程度越趋明显。因此，对交通管理的方式作了较为明确的规定。同时，在一些接近城市郊区路段的公路上，从平面交叉使用信号控制所取得的效果来看，在某些条件下采用信号管理是非常必要的。因此，本次修订规定了采用信号设施的条件。</w:t>
      </w:r>
    </w:p>
    <w:p w:rsidR="00226E8C" w:rsidRPr="00690D2E" w:rsidRDefault="00226E8C" w:rsidP="00226E8C">
      <w:pPr>
        <w:spacing w:line="360" w:lineRule="auto"/>
        <w:ind w:firstLineChars="200" w:firstLine="480"/>
        <w:rPr>
          <w:sz w:val="24"/>
          <w:szCs w:val="24"/>
        </w:rPr>
      </w:pPr>
      <w:r w:rsidRPr="00690D2E">
        <w:rPr>
          <w:sz w:val="24"/>
          <w:szCs w:val="24"/>
        </w:rPr>
        <w:t>10.1.4</w:t>
      </w:r>
      <w:r>
        <w:rPr>
          <w:sz w:val="24"/>
          <w:szCs w:val="24"/>
        </w:rPr>
        <w:t xml:space="preserve"> </w:t>
      </w:r>
      <w:r w:rsidRPr="00690D2E">
        <w:rPr>
          <w:rFonts w:cs="宋体" w:hint="eastAsia"/>
          <w:sz w:val="24"/>
          <w:szCs w:val="24"/>
        </w:rPr>
        <w:t>《路规》（</w:t>
      </w:r>
      <w:r w:rsidRPr="00690D2E">
        <w:rPr>
          <w:sz w:val="24"/>
          <w:szCs w:val="24"/>
        </w:rPr>
        <w:t>94</w:t>
      </w:r>
      <w:r w:rsidRPr="00690D2E">
        <w:rPr>
          <w:rFonts w:cs="宋体" w:hint="eastAsia"/>
          <w:sz w:val="24"/>
          <w:szCs w:val="24"/>
        </w:rPr>
        <w:t>）对平面交叉相交公路的交角的规定迁就了当时既有公路的实际情况，而放得太松。近年来，在路网加密的新建公路和原有公路改建中出现了很多斜交角很小的交叉。这种交叉在使用中不仅出现不合理的交通延误、驾驶困难，更重要的是存在恶性交通事故隐患。因此对平面交叉的斜交角度必须严格限制。本次修订，参照国际通用的数值（交角为</w:t>
      </w:r>
      <w:r w:rsidRPr="00690D2E">
        <w:rPr>
          <w:sz w:val="24"/>
          <w:szCs w:val="24"/>
        </w:rPr>
        <w:t>70</w:t>
      </w:r>
      <w:r>
        <w:rPr>
          <w:rFonts w:cs="宋体" w:hint="eastAsia"/>
          <w:sz w:val="24"/>
          <w:szCs w:val="24"/>
        </w:rPr>
        <w:t>°</w:t>
      </w:r>
      <w:r>
        <w:rPr>
          <w:sz w:val="24"/>
          <w:szCs w:val="24"/>
        </w:rPr>
        <w:t xml:space="preserve">~ </w:t>
      </w:r>
      <w:r w:rsidRPr="00690D2E">
        <w:rPr>
          <w:sz w:val="24"/>
          <w:szCs w:val="24"/>
        </w:rPr>
        <w:t>110</w:t>
      </w:r>
      <w:r>
        <w:rPr>
          <w:rFonts w:cs="宋体" w:hint="eastAsia"/>
          <w:sz w:val="24"/>
          <w:szCs w:val="24"/>
        </w:rPr>
        <w:t>°</w:t>
      </w:r>
      <w:r w:rsidRPr="00690D2E">
        <w:rPr>
          <w:rFonts w:cs="宋体" w:hint="eastAsia"/>
          <w:sz w:val="24"/>
          <w:szCs w:val="24"/>
        </w:rPr>
        <w:t>，或</w:t>
      </w:r>
      <w:r>
        <w:rPr>
          <w:sz w:val="24"/>
          <w:szCs w:val="24"/>
        </w:rPr>
        <w:t>80g ~ 120g</w:t>
      </w:r>
      <w:r w:rsidRPr="00690D2E">
        <w:rPr>
          <w:rFonts w:cs="宋体" w:hint="eastAsia"/>
          <w:sz w:val="24"/>
          <w:szCs w:val="24"/>
        </w:rPr>
        <w:t>，即</w:t>
      </w:r>
      <w:r w:rsidRPr="00690D2E">
        <w:rPr>
          <w:sz w:val="24"/>
          <w:szCs w:val="24"/>
        </w:rPr>
        <w:t>72</w:t>
      </w:r>
      <w:r>
        <w:rPr>
          <w:rFonts w:cs="宋体" w:hint="eastAsia"/>
          <w:sz w:val="24"/>
          <w:szCs w:val="24"/>
        </w:rPr>
        <w:t>°</w:t>
      </w:r>
      <w:r>
        <w:rPr>
          <w:sz w:val="24"/>
          <w:szCs w:val="24"/>
        </w:rPr>
        <w:t>~</w:t>
      </w:r>
      <w:r w:rsidRPr="00690D2E">
        <w:rPr>
          <w:sz w:val="24"/>
          <w:szCs w:val="24"/>
        </w:rPr>
        <w:t>10</w:t>
      </w:r>
      <w:r>
        <w:rPr>
          <w:sz w:val="24"/>
          <w:szCs w:val="24"/>
        </w:rPr>
        <w:t>8</w:t>
      </w:r>
      <w:r>
        <w:rPr>
          <w:rFonts w:cs="宋体" w:hint="eastAsia"/>
          <w:sz w:val="24"/>
          <w:szCs w:val="24"/>
        </w:rPr>
        <w:t>°）</w:t>
      </w:r>
      <w:r w:rsidRPr="00690D2E">
        <w:rPr>
          <w:rFonts w:cs="宋体" w:hint="eastAsia"/>
          <w:sz w:val="24"/>
          <w:szCs w:val="24"/>
        </w:rPr>
        <w:t>，规定平面交叉的锐角不应小于</w:t>
      </w:r>
      <w:r w:rsidRPr="00690D2E">
        <w:rPr>
          <w:sz w:val="24"/>
          <w:szCs w:val="24"/>
        </w:rPr>
        <w:t>70</w:t>
      </w:r>
      <w:r>
        <w:rPr>
          <w:rFonts w:cs="宋体" w:hint="eastAsia"/>
          <w:sz w:val="24"/>
          <w:szCs w:val="24"/>
        </w:rPr>
        <w:t>°</w:t>
      </w:r>
      <w:r w:rsidRPr="00690D2E">
        <w:rPr>
          <w:rFonts w:cs="宋体" w:hint="eastAsia"/>
          <w:sz w:val="24"/>
          <w:szCs w:val="24"/>
        </w:rPr>
        <w:t>，在特殊情况下可到</w:t>
      </w:r>
      <w:r w:rsidRPr="00690D2E">
        <w:rPr>
          <w:sz w:val="24"/>
          <w:szCs w:val="24"/>
        </w:rPr>
        <w:t>60</w:t>
      </w:r>
      <w:r>
        <w:rPr>
          <w:rFonts w:cs="宋体" w:hint="eastAsia"/>
          <w:sz w:val="24"/>
          <w:szCs w:val="24"/>
        </w:rPr>
        <w:t>°</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sz w:val="24"/>
          <w:szCs w:val="24"/>
        </w:rPr>
        <w:t>10.1.6</w:t>
      </w:r>
      <w:r>
        <w:rPr>
          <w:sz w:val="24"/>
          <w:szCs w:val="24"/>
        </w:rPr>
        <w:t xml:space="preserve"> </w:t>
      </w:r>
      <w:r w:rsidRPr="00690D2E">
        <w:rPr>
          <w:rFonts w:cs="宋体" w:hint="eastAsia"/>
          <w:sz w:val="24"/>
          <w:szCs w:val="24"/>
        </w:rPr>
        <w:t>平面交叉间距，除引用《标准》（</w:t>
      </w:r>
      <w:r w:rsidRPr="00690D2E">
        <w:rPr>
          <w:sz w:val="24"/>
          <w:szCs w:val="24"/>
        </w:rPr>
        <w:t>2003</w:t>
      </w:r>
      <w:r w:rsidRPr="00690D2E">
        <w:rPr>
          <w:rFonts w:cs="宋体" w:hint="eastAsia"/>
          <w:sz w:val="24"/>
          <w:szCs w:val="24"/>
        </w:rPr>
        <w:t>）的有关规定外，强调了限制平面交叉和出</w:t>
      </w:r>
      <w:r>
        <w:rPr>
          <w:rFonts w:cs="宋体" w:hint="eastAsia"/>
          <w:sz w:val="24"/>
          <w:szCs w:val="24"/>
        </w:rPr>
        <w:t>入</w:t>
      </w:r>
      <w:r w:rsidRPr="00690D2E">
        <w:rPr>
          <w:rFonts w:cs="宋体" w:hint="eastAsia"/>
          <w:sz w:val="24"/>
          <w:szCs w:val="24"/>
        </w:rPr>
        <w:t>口数量的措施。对公路沿线开发程度高的路段，应将街道或小区用户道路布置在与公路相交的支路上，或与公路平行而与公路间只提供有限出、</w:t>
      </w:r>
      <w:r w:rsidRPr="00690D2E">
        <w:rPr>
          <w:rFonts w:cs="宋体" w:hint="eastAsia"/>
          <w:sz w:val="24"/>
          <w:szCs w:val="24"/>
        </w:rPr>
        <w:lastRenderedPageBreak/>
        <w:t>人口的次要公路上。对此，公路管理部门应引起重视，并采取必要的行政手段使之得以遵循。</w:t>
      </w:r>
    </w:p>
    <w:p w:rsidR="00226E8C" w:rsidRPr="00690D2E" w:rsidRDefault="00226E8C" w:rsidP="00226E8C">
      <w:pPr>
        <w:spacing w:line="360" w:lineRule="auto"/>
        <w:ind w:firstLineChars="200" w:firstLine="480"/>
        <w:rPr>
          <w:sz w:val="24"/>
          <w:szCs w:val="24"/>
        </w:rPr>
      </w:pPr>
      <w:r w:rsidRPr="00690D2E">
        <w:rPr>
          <w:sz w:val="24"/>
          <w:szCs w:val="24"/>
        </w:rPr>
        <w:t>10.2</w:t>
      </w:r>
      <w:r>
        <w:rPr>
          <w:sz w:val="24"/>
          <w:szCs w:val="24"/>
        </w:rPr>
        <w:t xml:space="preserve"> </w:t>
      </w:r>
      <w:r w:rsidRPr="00690D2E">
        <w:rPr>
          <w:rFonts w:cs="宋体" w:hint="eastAsia"/>
          <w:sz w:val="24"/>
          <w:szCs w:val="24"/>
        </w:rPr>
        <w:t>平面交叉处公路的线形</w:t>
      </w:r>
    </w:p>
    <w:p w:rsidR="00226E8C" w:rsidRPr="00690D2E" w:rsidRDefault="00226E8C" w:rsidP="00226E8C">
      <w:pPr>
        <w:spacing w:line="360" w:lineRule="auto"/>
        <w:ind w:firstLineChars="200" w:firstLine="480"/>
        <w:rPr>
          <w:sz w:val="24"/>
          <w:szCs w:val="24"/>
        </w:rPr>
      </w:pPr>
      <w:r w:rsidRPr="00690D2E">
        <w:rPr>
          <w:sz w:val="24"/>
          <w:szCs w:val="24"/>
        </w:rPr>
        <w:t>10.2.1</w:t>
      </w:r>
      <w:r>
        <w:rPr>
          <w:sz w:val="24"/>
          <w:szCs w:val="24"/>
        </w:rPr>
        <w:t xml:space="preserve"> </w:t>
      </w:r>
      <w:r w:rsidRPr="00690D2E">
        <w:rPr>
          <w:rFonts w:cs="宋体" w:hint="eastAsia"/>
          <w:sz w:val="24"/>
          <w:szCs w:val="24"/>
        </w:rPr>
        <w:t>本条除规定了平面交叉范围内两相交公路的交角和线形要求外，还规定了新建公路与等级较低的既有公路（次要公路）之间出现斜交角很小的交叉时，应通过局部改移次要公路引道，使之符合交角的要求。</w:t>
      </w:r>
    </w:p>
    <w:p w:rsidR="00226E8C" w:rsidRPr="00690D2E" w:rsidRDefault="00226E8C" w:rsidP="00226E8C">
      <w:pPr>
        <w:spacing w:line="360" w:lineRule="auto"/>
        <w:ind w:firstLineChars="200" w:firstLine="480"/>
        <w:rPr>
          <w:sz w:val="24"/>
          <w:szCs w:val="24"/>
        </w:rPr>
      </w:pPr>
      <w:r w:rsidRPr="00690D2E">
        <w:rPr>
          <w:sz w:val="24"/>
          <w:szCs w:val="24"/>
        </w:rPr>
        <w:t>10.2.2</w:t>
      </w:r>
      <w:r>
        <w:rPr>
          <w:sz w:val="24"/>
          <w:szCs w:val="24"/>
        </w:rPr>
        <w:t xml:space="preserve"> </w:t>
      </w:r>
      <w:r w:rsidRPr="00690D2E">
        <w:rPr>
          <w:rFonts w:cs="宋体" w:hint="eastAsia"/>
          <w:sz w:val="24"/>
          <w:szCs w:val="24"/>
        </w:rPr>
        <w:t>平面交叉范围内驾驶操作复杂，易发生交通事故。因此尽管行驶速度可以比一般路段低一些，但希望比一般路段有更好的纵面线形，使驾驶者能尽早看到交叉范围内的车流动向，以便于变速或停车。</w:t>
      </w:r>
    </w:p>
    <w:p w:rsidR="00226E8C" w:rsidRPr="00690D2E" w:rsidRDefault="00226E8C" w:rsidP="00226E8C">
      <w:pPr>
        <w:spacing w:line="360" w:lineRule="auto"/>
        <w:ind w:firstLineChars="200" w:firstLine="480"/>
        <w:rPr>
          <w:sz w:val="24"/>
          <w:szCs w:val="24"/>
        </w:rPr>
      </w:pPr>
      <w:r w:rsidRPr="00690D2E">
        <w:rPr>
          <w:sz w:val="24"/>
          <w:szCs w:val="24"/>
        </w:rPr>
        <w:t>10</w:t>
      </w:r>
      <w:r>
        <w:rPr>
          <w:sz w:val="24"/>
          <w:szCs w:val="24"/>
        </w:rPr>
        <w:t>.</w:t>
      </w:r>
      <w:r w:rsidRPr="00690D2E">
        <w:rPr>
          <w:sz w:val="24"/>
          <w:szCs w:val="24"/>
        </w:rPr>
        <w:t>3</w:t>
      </w:r>
      <w:r>
        <w:rPr>
          <w:sz w:val="24"/>
          <w:szCs w:val="24"/>
        </w:rPr>
        <w:t xml:space="preserve"> </w:t>
      </w:r>
      <w:r w:rsidRPr="00690D2E">
        <w:rPr>
          <w:rFonts w:cs="宋体" w:hint="eastAsia"/>
          <w:sz w:val="24"/>
          <w:szCs w:val="24"/>
        </w:rPr>
        <w:t>视距</w:t>
      </w:r>
    </w:p>
    <w:p w:rsidR="00226E8C" w:rsidRPr="00690D2E" w:rsidRDefault="00226E8C" w:rsidP="00226E8C">
      <w:pPr>
        <w:spacing w:line="360" w:lineRule="auto"/>
        <w:ind w:firstLineChars="200" w:firstLine="480"/>
        <w:rPr>
          <w:sz w:val="24"/>
          <w:szCs w:val="24"/>
        </w:rPr>
      </w:pPr>
      <w:r w:rsidRPr="00690D2E">
        <w:rPr>
          <w:sz w:val="24"/>
          <w:szCs w:val="24"/>
        </w:rPr>
        <w:t>10.3.1</w:t>
      </w:r>
      <w:r>
        <w:rPr>
          <w:sz w:val="24"/>
          <w:szCs w:val="24"/>
        </w:rPr>
        <w:t xml:space="preserve"> </w:t>
      </w:r>
      <w:r w:rsidRPr="00690D2E">
        <w:rPr>
          <w:rFonts w:cs="宋体" w:hint="eastAsia"/>
          <w:sz w:val="24"/>
          <w:szCs w:val="24"/>
        </w:rPr>
        <w:t>引道视距是使驾驶者在看到路面上的停车标线标记后能将车辆停下来所需的视距。因此引道视距的长度与看到路面上的障碍后能将车辆停下来的“停车视距”的值相同。但引道视距的物高为</w:t>
      </w:r>
      <w:r w:rsidRPr="00690D2E">
        <w:rPr>
          <w:sz w:val="24"/>
          <w:szCs w:val="24"/>
        </w:rPr>
        <w:t>0</w:t>
      </w:r>
      <w:r w:rsidRPr="00690D2E">
        <w:rPr>
          <w:rFonts w:cs="宋体" w:hint="eastAsia"/>
          <w:sz w:val="24"/>
          <w:szCs w:val="24"/>
        </w:rPr>
        <w:t>，故保证引道视距所需的凸形竖曲线半径比停车视距的应大一些。</w:t>
      </w:r>
    </w:p>
    <w:p w:rsidR="00226E8C" w:rsidRPr="00690D2E" w:rsidRDefault="00226E8C" w:rsidP="00226E8C">
      <w:pPr>
        <w:spacing w:line="360" w:lineRule="auto"/>
        <w:ind w:firstLineChars="200" w:firstLine="480"/>
        <w:rPr>
          <w:sz w:val="24"/>
          <w:szCs w:val="24"/>
        </w:rPr>
      </w:pPr>
      <w:r w:rsidRPr="00690D2E">
        <w:rPr>
          <w:sz w:val="24"/>
          <w:szCs w:val="24"/>
        </w:rPr>
        <w:t>10.3.2</w:t>
      </w:r>
      <w:r>
        <w:rPr>
          <w:sz w:val="24"/>
          <w:szCs w:val="24"/>
        </w:rPr>
        <w:t xml:space="preserve"> </w:t>
      </w:r>
      <w:r w:rsidRPr="00690D2E">
        <w:rPr>
          <w:rFonts w:cs="宋体" w:hint="eastAsia"/>
          <w:sz w:val="24"/>
          <w:szCs w:val="24"/>
        </w:rPr>
        <w:t>由于受条件限制而不能保证由相交两公路各自停车视距所组成的通视三角区时，可降低要求而保证安全交叉停车视距通视三角区的通视，但此时次要公路入口由“减速让行”管理改为“停车让行”。这一设计要求与</w:t>
      </w:r>
      <w:r w:rsidRPr="00690D2E">
        <w:rPr>
          <w:sz w:val="24"/>
          <w:szCs w:val="24"/>
        </w:rPr>
        <w:t>10.1</w:t>
      </w:r>
      <w:r w:rsidRPr="00690D2E">
        <w:rPr>
          <w:rFonts w:cs="宋体" w:hint="eastAsia"/>
          <w:sz w:val="24"/>
          <w:szCs w:val="24"/>
        </w:rPr>
        <w:t>节中的交通管理方式相呼应。</w:t>
      </w:r>
    </w:p>
    <w:p w:rsidR="00226E8C" w:rsidRPr="00690D2E" w:rsidRDefault="00226E8C" w:rsidP="00226E8C">
      <w:pPr>
        <w:spacing w:line="360" w:lineRule="auto"/>
        <w:ind w:firstLineChars="200" w:firstLine="480"/>
        <w:rPr>
          <w:sz w:val="24"/>
          <w:szCs w:val="24"/>
        </w:rPr>
      </w:pPr>
      <w:r w:rsidRPr="00690D2E">
        <w:rPr>
          <w:sz w:val="24"/>
          <w:szCs w:val="24"/>
        </w:rPr>
        <w:t>10</w:t>
      </w:r>
      <w:r>
        <w:rPr>
          <w:sz w:val="24"/>
          <w:szCs w:val="24"/>
        </w:rPr>
        <w:t>.</w:t>
      </w:r>
      <w:r w:rsidRPr="00690D2E">
        <w:rPr>
          <w:sz w:val="24"/>
          <w:szCs w:val="24"/>
        </w:rPr>
        <w:t>4</w:t>
      </w:r>
      <w:r>
        <w:rPr>
          <w:sz w:val="24"/>
          <w:szCs w:val="24"/>
        </w:rPr>
        <w:t xml:space="preserve"> </w:t>
      </w:r>
      <w:r w:rsidRPr="00690D2E">
        <w:rPr>
          <w:rFonts w:cs="宋体" w:hint="eastAsia"/>
          <w:sz w:val="24"/>
          <w:szCs w:val="24"/>
        </w:rPr>
        <w:t>转弯设计</w:t>
      </w:r>
    </w:p>
    <w:p w:rsidR="00226E8C" w:rsidRPr="00690D2E" w:rsidRDefault="00226E8C" w:rsidP="00226E8C">
      <w:pPr>
        <w:spacing w:line="360" w:lineRule="auto"/>
        <w:ind w:firstLineChars="200" w:firstLine="480"/>
        <w:rPr>
          <w:sz w:val="24"/>
          <w:szCs w:val="24"/>
        </w:rPr>
      </w:pPr>
      <w:r w:rsidRPr="00690D2E">
        <w:rPr>
          <w:sz w:val="24"/>
          <w:szCs w:val="24"/>
        </w:rPr>
        <w:t>10.4.1</w:t>
      </w:r>
      <w:r>
        <w:rPr>
          <w:sz w:val="24"/>
          <w:szCs w:val="24"/>
        </w:rPr>
        <w:t xml:space="preserve"> </w:t>
      </w:r>
      <w:r w:rsidRPr="00690D2E">
        <w:rPr>
          <w:rFonts w:cs="宋体" w:hint="eastAsia"/>
          <w:sz w:val="24"/>
          <w:szCs w:val="24"/>
        </w:rPr>
        <w:t>平面交叉中的转弯在绝大多数情况下都是急转弯，尤其是左转弯时。车辆在急弯状态下行驶，它所循线形和占用的路幅宽度时刻在变化，而且这一变化相当复杂，无简单的数学规律可循。即不能像公路一般曲线路段那样以一条圆弧或加上其两端的回旋线的中（准）线为基础，以两条平行于准线的车道基本边线，并赋之于一定的加宽来实现路幅设计，而应以车辆转弯时的实际行迹内、外缘轨迹所包的区域作为转弯路幅的设计控制。</w:t>
      </w:r>
    </w:p>
    <w:p w:rsidR="00226E8C" w:rsidRPr="00690D2E" w:rsidRDefault="00226E8C" w:rsidP="00226E8C">
      <w:pPr>
        <w:spacing w:line="360" w:lineRule="auto"/>
        <w:ind w:firstLineChars="200" w:firstLine="480"/>
        <w:rPr>
          <w:sz w:val="24"/>
          <w:szCs w:val="24"/>
        </w:rPr>
      </w:pPr>
      <w:r w:rsidRPr="00690D2E">
        <w:rPr>
          <w:sz w:val="24"/>
          <w:szCs w:val="24"/>
        </w:rPr>
        <w:t>10</w:t>
      </w:r>
      <w:r>
        <w:rPr>
          <w:sz w:val="24"/>
          <w:szCs w:val="24"/>
        </w:rPr>
        <w:t>.</w:t>
      </w:r>
      <w:r w:rsidRPr="00690D2E">
        <w:rPr>
          <w:sz w:val="24"/>
          <w:szCs w:val="24"/>
        </w:rPr>
        <w:t>4</w:t>
      </w:r>
      <w:r>
        <w:rPr>
          <w:sz w:val="24"/>
          <w:szCs w:val="24"/>
        </w:rPr>
        <w:t>.</w:t>
      </w:r>
      <w:r w:rsidRPr="00690D2E">
        <w:rPr>
          <w:sz w:val="24"/>
          <w:szCs w:val="24"/>
        </w:rPr>
        <w:t>2</w:t>
      </w:r>
      <w:r>
        <w:rPr>
          <w:sz w:val="24"/>
          <w:szCs w:val="24"/>
        </w:rPr>
        <w:t xml:space="preserve"> </w:t>
      </w:r>
      <w:r w:rsidRPr="00690D2E">
        <w:rPr>
          <w:rFonts w:cs="宋体" w:hint="eastAsia"/>
          <w:sz w:val="24"/>
          <w:szCs w:val="24"/>
        </w:rPr>
        <w:t>不同车型以不同速度转弯时，其车辆的行迹都是不同的。因此转弯曲线设计中首先应确定用来控制设计的代表性车型和合适的行驶速度。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一般公路上行驶的车辆有各种客车、货车和铰接式挂车。转弯设计中应采用其中尺寸较大的挂车，即《标准》（</w:t>
      </w:r>
      <w:r w:rsidRPr="00690D2E">
        <w:rPr>
          <w:sz w:val="24"/>
          <w:szCs w:val="24"/>
        </w:rPr>
        <w:t>2003</w:t>
      </w:r>
      <w:r w:rsidRPr="00690D2E">
        <w:rPr>
          <w:rFonts w:cs="宋体" w:hint="eastAsia"/>
          <w:sz w:val="24"/>
          <w:szCs w:val="24"/>
        </w:rPr>
        <w:t>）中规定的总长为</w:t>
      </w:r>
      <w:r w:rsidRPr="00690D2E">
        <w:rPr>
          <w:sz w:val="24"/>
          <w:szCs w:val="24"/>
        </w:rPr>
        <w:t>I6m</w:t>
      </w:r>
      <w:r w:rsidRPr="00690D2E">
        <w:rPr>
          <w:rFonts w:cs="宋体" w:hint="eastAsia"/>
          <w:sz w:val="24"/>
          <w:szCs w:val="24"/>
        </w:rPr>
        <w:t>的“鞍式列车”</w:t>
      </w:r>
      <w:r w:rsidRPr="00690D2E">
        <w:rPr>
          <w:rFonts w:cs="宋体" w:hint="eastAsia"/>
          <w:sz w:val="24"/>
          <w:szCs w:val="24"/>
        </w:rPr>
        <w:lastRenderedPageBreak/>
        <w:t>作为设计车型。偶尔有超长车通行的交叉，用上述设计车型控制设计时，由于路幅有一定余宽，因而一般情况下能满足超长车以很慢的速度行驶时所循行迹的要求。对于转弯角度大（</w:t>
      </w:r>
      <w:r w:rsidRPr="00690D2E">
        <w:rPr>
          <w:sz w:val="24"/>
          <w:szCs w:val="24"/>
        </w:rPr>
        <w:t>&gt;90</w:t>
      </w:r>
      <w:r>
        <w:rPr>
          <w:rFonts w:cs="宋体" w:hint="eastAsia"/>
          <w:sz w:val="24"/>
          <w:szCs w:val="24"/>
        </w:rPr>
        <w:t>°</w:t>
      </w:r>
      <w:r w:rsidRPr="00690D2E">
        <w:rPr>
          <w:rFonts w:cs="宋体" w:hint="eastAsia"/>
          <w:sz w:val="24"/>
          <w:szCs w:val="24"/>
        </w:rPr>
        <w:t>）和半径小、路幅窄的曲线，应对超长车的通行作适当修正，如减缓路缘曲线和增设或加宽铺面路肩。</w:t>
      </w:r>
      <w:r>
        <w:rPr>
          <w:rFonts w:cs="宋体" w:hint="eastAsia"/>
          <w:sz w:val="24"/>
          <w:szCs w:val="24"/>
        </w:rPr>
        <w:t>增</w:t>
      </w:r>
      <w:r w:rsidRPr="00690D2E">
        <w:rPr>
          <w:rFonts w:cs="宋体" w:hint="eastAsia"/>
          <w:sz w:val="24"/>
          <w:szCs w:val="24"/>
        </w:rPr>
        <w:t>设或加宽铺面路肩后，路缘线仍保持不变。</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转弯曲线所采用的设计速度分如下几种情况：</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l</w:t>
      </w:r>
      <w:r w:rsidRPr="00690D2E">
        <w:rPr>
          <w:rFonts w:cs="宋体" w:hint="eastAsia"/>
          <w:sz w:val="24"/>
          <w:szCs w:val="24"/>
        </w:rPr>
        <w:t>）左转弯有时是待机进行的，因而不必采用较高的设计速度。因此，一般采用</w:t>
      </w:r>
      <w:r w:rsidRPr="00690D2E">
        <w:rPr>
          <w:sz w:val="24"/>
          <w:szCs w:val="24"/>
        </w:rPr>
        <w:t>5</w:t>
      </w:r>
      <w:r>
        <w:rPr>
          <w:sz w:val="24"/>
          <w:szCs w:val="24"/>
        </w:rPr>
        <w:t xml:space="preserve"> ~ 15</w:t>
      </w:r>
      <w:r w:rsidRPr="00690D2E">
        <w:rPr>
          <w:sz w:val="24"/>
          <w:szCs w:val="24"/>
        </w:rPr>
        <w:t>km/h</w:t>
      </w:r>
      <w:r w:rsidRPr="00690D2E">
        <w:rPr>
          <w:rFonts w:cs="宋体" w:hint="eastAsia"/>
          <w:sz w:val="24"/>
          <w:szCs w:val="24"/>
        </w:rPr>
        <w:t>的半挂车控制设计。设计中，左转弯的内缘曲线的最小半径为</w:t>
      </w:r>
      <w:r w:rsidRPr="00690D2E">
        <w:rPr>
          <w:sz w:val="24"/>
          <w:szCs w:val="24"/>
        </w:rPr>
        <w:t>15m</w:t>
      </w:r>
      <w:r w:rsidRPr="00690D2E">
        <w:rPr>
          <w:rFonts w:cs="宋体" w:hint="eastAsia"/>
          <w:sz w:val="24"/>
          <w:szCs w:val="24"/>
        </w:rPr>
        <w:t>。大型车比例很小的公路（如旅游公路）可采用</w:t>
      </w:r>
      <w:r>
        <w:rPr>
          <w:sz w:val="24"/>
          <w:szCs w:val="24"/>
        </w:rPr>
        <w:t>5</w:t>
      </w:r>
      <w:r w:rsidRPr="00690D2E">
        <w:rPr>
          <w:sz w:val="24"/>
          <w:szCs w:val="24"/>
        </w:rPr>
        <w:t>km/h</w:t>
      </w:r>
      <w:r w:rsidRPr="00690D2E">
        <w:rPr>
          <w:rFonts w:cs="宋体" w:hint="eastAsia"/>
          <w:sz w:val="24"/>
          <w:szCs w:val="24"/>
        </w:rPr>
        <w:t>的半挂车控制设计，甚至用一般载重汽车的低速行驶的行迹控制设计，相应地可采用</w:t>
      </w:r>
      <w:r w:rsidRPr="00690D2E">
        <w:rPr>
          <w:sz w:val="24"/>
          <w:szCs w:val="24"/>
        </w:rPr>
        <w:t>12m</w:t>
      </w:r>
      <w:r w:rsidRPr="00690D2E">
        <w:rPr>
          <w:rFonts w:cs="宋体" w:hint="eastAsia"/>
          <w:sz w:val="24"/>
          <w:szCs w:val="24"/>
        </w:rPr>
        <w:t>的极限半径。</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2</w:t>
      </w:r>
      <w:r w:rsidRPr="00690D2E">
        <w:rPr>
          <w:rFonts w:cs="宋体" w:hint="eastAsia"/>
          <w:sz w:val="24"/>
          <w:szCs w:val="24"/>
        </w:rPr>
        <w:t>）非渠化交叉或无分隔的右转弯车道的简单渠化交叉中，右转弯速度可与左转弯的相同或略高一些。转弯内缘曲线的主曲线最小半径也可为</w:t>
      </w:r>
      <w:r>
        <w:rPr>
          <w:sz w:val="24"/>
          <w:szCs w:val="24"/>
        </w:rPr>
        <w:t>15</w:t>
      </w:r>
      <w:r w:rsidRPr="00690D2E">
        <w:rPr>
          <w:sz w:val="24"/>
          <w:szCs w:val="24"/>
        </w:rPr>
        <w:t>m</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3</w:t>
      </w:r>
      <w:r w:rsidRPr="00690D2E">
        <w:rPr>
          <w:rFonts w:cs="宋体" w:hint="eastAsia"/>
          <w:sz w:val="24"/>
          <w:szCs w:val="24"/>
        </w:rPr>
        <w:t>）渠化交叉中，在设置分隔的右转弯车道的情况下，应有较高的转弯速度。有的国家对此有“右转弯车道的设计速度不低于公路设计速度的</w:t>
      </w:r>
      <w:r w:rsidRPr="00690D2E">
        <w:rPr>
          <w:sz w:val="24"/>
          <w:szCs w:val="24"/>
        </w:rPr>
        <w:t>50%</w:t>
      </w:r>
      <w:r w:rsidRPr="00690D2E">
        <w:rPr>
          <w:rFonts w:cs="宋体" w:hint="eastAsia"/>
          <w:sz w:val="24"/>
          <w:szCs w:val="24"/>
        </w:rPr>
        <w:t>”的规定。鉴于我国土地资源珍贵，规定了较低的右转弯速度，一般可控制在</w:t>
      </w:r>
      <w:r w:rsidRPr="00690D2E">
        <w:rPr>
          <w:sz w:val="24"/>
          <w:szCs w:val="24"/>
        </w:rPr>
        <w:t>20</w:t>
      </w:r>
      <w:r>
        <w:rPr>
          <w:sz w:val="24"/>
          <w:szCs w:val="24"/>
        </w:rPr>
        <w:t xml:space="preserve"> ~ </w:t>
      </w:r>
      <w:r w:rsidRPr="00690D2E">
        <w:rPr>
          <w:sz w:val="24"/>
          <w:szCs w:val="24"/>
        </w:rPr>
        <w:t>30k</w:t>
      </w:r>
      <w:r>
        <w:rPr>
          <w:sz w:val="24"/>
          <w:szCs w:val="24"/>
        </w:rPr>
        <w:t>m/</w:t>
      </w:r>
      <w:r w:rsidRPr="00690D2E">
        <w:rPr>
          <w:sz w:val="24"/>
          <w:szCs w:val="24"/>
        </w:rPr>
        <w:t>h</w:t>
      </w:r>
      <w:r w:rsidRPr="00690D2E">
        <w:rPr>
          <w:rFonts w:cs="宋体" w:hint="eastAsia"/>
          <w:sz w:val="24"/>
          <w:szCs w:val="24"/>
        </w:rPr>
        <w:t>的范围内。</w:t>
      </w:r>
    </w:p>
    <w:p w:rsidR="00226E8C" w:rsidRPr="00690D2E" w:rsidRDefault="00226E8C" w:rsidP="00226E8C">
      <w:pPr>
        <w:spacing w:line="360" w:lineRule="auto"/>
        <w:ind w:firstLineChars="200" w:firstLine="480"/>
        <w:rPr>
          <w:sz w:val="24"/>
          <w:szCs w:val="24"/>
        </w:rPr>
      </w:pPr>
      <w:r w:rsidRPr="00690D2E">
        <w:rPr>
          <w:sz w:val="24"/>
          <w:szCs w:val="24"/>
        </w:rPr>
        <w:t>10.4.3</w:t>
      </w:r>
      <w:r>
        <w:rPr>
          <w:sz w:val="24"/>
          <w:szCs w:val="24"/>
        </w:rPr>
        <w:t xml:space="preserve"> </w:t>
      </w:r>
      <w:r w:rsidRPr="00690D2E">
        <w:rPr>
          <w:rFonts w:cs="宋体" w:hint="eastAsia"/>
          <w:sz w:val="24"/>
          <w:szCs w:val="24"/>
        </w:rPr>
        <w:t>本条规定了转弯（右转弯）路面内缘的最小半径和线形。按转弯行迹而言，路面内缘是一条相当复杂，并无法用数学模型表达的曲线。在实用中无须十分精确，因而国外有两种简化的路面内缘曲线的模式。较多国家采用三心复曲线（三圆弧复合曲线）；有的国家采用圆弧两端接特定参数的回旋线的线形。国外研究表明，三心复曲线的拟合性较好，条文中推荐采用三心复曲线。</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非渠化交叉中，交通量较小或很小，转弯时允许“侵占”别的行迹，因而对路幅内缘的拟合不作要求或不作严格的要求。以长车控制设计的非渠化交叉中，上述“侵占”不可忽略，应采用与行迹大致吻合的双圆弧复曲线。</w:t>
      </w:r>
    </w:p>
    <w:p w:rsidR="00226E8C" w:rsidRPr="00690D2E" w:rsidRDefault="00226E8C" w:rsidP="00226E8C">
      <w:pPr>
        <w:spacing w:line="360" w:lineRule="auto"/>
        <w:ind w:firstLineChars="200" w:firstLine="480"/>
        <w:rPr>
          <w:sz w:val="24"/>
          <w:szCs w:val="24"/>
        </w:rPr>
      </w:pPr>
      <w:r w:rsidRPr="00690D2E">
        <w:rPr>
          <w:sz w:val="24"/>
          <w:szCs w:val="24"/>
        </w:rPr>
        <w:t>10</w:t>
      </w:r>
      <w:r>
        <w:rPr>
          <w:sz w:val="24"/>
          <w:szCs w:val="24"/>
        </w:rPr>
        <w:t>.</w:t>
      </w:r>
      <w:r w:rsidRPr="00690D2E">
        <w:rPr>
          <w:sz w:val="24"/>
          <w:szCs w:val="24"/>
        </w:rPr>
        <w:t>5</w:t>
      </w:r>
      <w:r>
        <w:rPr>
          <w:sz w:val="24"/>
          <w:szCs w:val="24"/>
        </w:rPr>
        <w:t xml:space="preserve"> </w:t>
      </w:r>
      <w:r w:rsidRPr="00690D2E">
        <w:rPr>
          <w:rFonts w:cs="宋体" w:hint="eastAsia"/>
          <w:sz w:val="24"/>
          <w:szCs w:val="24"/>
        </w:rPr>
        <w:t>附加车道及交通岛</w:t>
      </w:r>
    </w:p>
    <w:p w:rsidR="00226E8C" w:rsidRPr="00690D2E" w:rsidRDefault="00226E8C" w:rsidP="00226E8C">
      <w:pPr>
        <w:spacing w:line="360" w:lineRule="auto"/>
        <w:ind w:firstLineChars="200" w:firstLine="480"/>
        <w:rPr>
          <w:sz w:val="24"/>
          <w:szCs w:val="24"/>
        </w:rPr>
      </w:pPr>
      <w:r w:rsidRPr="00690D2E">
        <w:rPr>
          <w:sz w:val="24"/>
          <w:szCs w:val="24"/>
        </w:rPr>
        <w:t>10.5.1</w:t>
      </w:r>
      <w:r>
        <w:rPr>
          <w:sz w:val="24"/>
          <w:szCs w:val="24"/>
        </w:rPr>
        <w:t xml:space="preserve"> </w:t>
      </w:r>
      <w:r w:rsidRPr="00690D2E">
        <w:rPr>
          <w:rFonts w:cs="宋体" w:hint="eastAsia"/>
          <w:sz w:val="24"/>
          <w:szCs w:val="24"/>
        </w:rPr>
        <w:t>非渠化交叉或不设分隔的右转弯专用车道的简单渠化交叉中，当主要公路速度较高（如</w:t>
      </w:r>
      <w:r w:rsidRPr="00690D2E">
        <w:rPr>
          <w:sz w:val="24"/>
          <w:szCs w:val="24"/>
        </w:rPr>
        <w:t>80km/h</w:t>
      </w:r>
      <w:r w:rsidRPr="00690D2E">
        <w:rPr>
          <w:rFonts w:cs="宋体" w:hint="eastAsia"/>
          <w:sz w:val="24"/>
          <w:szCs w:val="24"/>
        </w:rPr>
        <w:t>）且交通量较大时，即使右转弯交通量不大，也会由于右转弯的减速而影响直行车辆的速度并导致交通事故。这种情况下，增设的减</w:t>
      </w:r>
      <w:r w:rsidRPr="00690D2E">
        <w:rPr>
          <w:rFonts w:cs="宋体" w:hint="eastAsia"/>
          <w:sz w:val="24"/>
          <w:szCs w:val="24"/>
        </w:rPr>
        <w:lastRenderedPageBreak/>
        <w:t>速分流车道可避免车流紊乱。</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渠化的右转弯附加车道由分隔的右转弯专用车道及其两端的变速车道所组成。</w:t>
      </w:r>
    </w:p>
    <w:p w:rsidR="00226E8C" w:rsidRPr="00690D2E" w:rsidRDefault="00226E8C" w:rsidP="00226E8C">
      <w:pPr>
        <w:spacing w:line="360" w:lineRule="auto"/>
        <w:ind w:firstLineChars="200" w:firstLine="480"/>
        <w:rPr>
          <w:sz w:val="24"/>
          <w:szCs w:val="24"/>
        </w:rPr>
      </w:pPr>
      <w:r w:rsidRPr="00690D2E">
        <w:rPr>
          <w:sz w:val="24"/>
          <w:szCs w:val="24"/>
        </w:rPr>
        <w:t>10.5.2</w:t>
      </w:r>
      <w:r>
        <w:rPr>
          <w:sz w:val="24"/>
          <w:szCs w:val="24"/>
        </w:rPr>
        <w:t xml:space="preserve"> </w:t>
      </w:r>
      <w:r w:rsidRPr="00690D2E">
        <w:rPr>
          <w:rFonts w:cs="宋体" w:hint="eastAsia"/>
          <w:sz w:val="24"/>
          <w:szCs w:val="24"/>
        </w:rPr>
        <w:t>左转弯车道是在直行车道左侧开辟的供左转车辆分流、减速和等候左转的专用车道，由渐变段、减速段和等候段组成。</w:t>
      </w:r>
    </w:p>
    <w:p w:rsidR="00226E8C" w:rsidRPr="00690D2E" w:rsidRDefault="00226E8C" w:rsidP="00226E8C">
      <w:pPr>
        <w:spacing w:line="360" w:lineRule="auto"/>
        <w:ind w:firstLineChars="200" w:firstLine="480"/>
        <w:rPr>
          <w:sz w:val="24"/>
          <w:szCs w:val="24"/>
        </w:rPr>
      </w:pPr>
      <w:r w:rsidRPr="00690D2E">
        <w:rPr>
          <w:sz w:val="24"/>
          <w:szCs w:val="24"/>
        </w:rPr>
        <w:t>10.5.3</w:t>
      </w:r>
      <w:r>
        <w:rPr>
          <w:sz w:val="24"/>
          <w:szCs w:val="24"/>
        </w:rPr>
        <w:t xml:space="preserve"> </w:t>
      </w:r>
      <w:r w:rsidRPr="00690D2E">
        <w:rPr>
          <w:rFonts w:cs="宋体" w:hint="eastAsia"/>
          <w:sz w:val="24"/>
          <w:szCs w:val="24"/>
        </w:rPr>
        <w:t>平面交叉中的变速车道长度，如表</w:t>
      </w:r>
      <w:r w:rsidRPr="00690D2E">
        <w:rPr>
          <w:sz w:val="24"/>
          <w:szCs w:val="24"/>
        </w:rPr>
        <w:t>10.5.3</w:t>
      </w:r>
      <w:r>
        <w:rPr>
          <w:sz w:val="24"/>
          <w:szCs w:val="24"/>
        </w:rPr>
        <w:t xml:space="preserve"> - </w:t>
      </w:r>
      <w:r w:rsidRPr="00690D2E">
        <w:rPr>
          <w:sz w:val="24"/>
          <w:szCs w:val="24"/>
        </w:rPr>
        <w:t>1</w:t>
      </w:r>
      <w:r w:rsidRPr="00690D2E">
        <w:rPr>
          <w:rFonts w:cs="宋体" w:hint="eastAsia"/>
          <w:sz w:val="24"/>
          <w:szCs w:val="24"/>
        </w:rPr>
        <w:t>所列，比有些国家的短。有的国家的数值要大得多，不过在长度中包括了渐变段的长度。鉴于我国公路上的平交密集，增长变速车道后会使公路造价有相当比例的增加，同时我国有平交的公路上的行驶速度普遍较低。因此变速车道的长度仍保留《路规》（</w:t>
      </w:r>
      <w:r w:rsidRPr="00690D2E">
        <w:rPr>
          <w:sz w:val="24"/>
          <w:szCs w:val="24"/>
        </w:rPr>
        <w:t>94</w:t>
      </w:r>
      <w:r w:rsidRPr="00690D2E">
        <w:rPr>
          <w:rFonts w:cs="宋体" w:hint="eastAsia"/>
          <w:sz w:val="24"/>
          <w:szCs w:val="24"/>
        </w:rPr>
        <w:t>）的规定，而且在条文中还规定可用汇流（加速）</w:t>
      </w:r>
      <w:r w:rsidRPr="00690D2E">
        <w:rPr>
          <w:sz w:val="24"/>
          <w:szCs w:val="24"/>
        </w:rPr>
        <w:t>0.6m/s</w:t>
      </w:r>
      <w:r w:rsidRPr="00690D2E">
        <w:rPr>
          <w:rFonts w:cs="宋体" w:hint="eastAsia"/>
          <w:sz w:val="24"/>
          <w:szCs w:val="24"/>
        </w:rPr>
        <w:t>和分流（减速）</w:t>
      </w:r>
      <w:r w:rsidRPr="00690D2E">
        <w:rPr>
          <w:sz w:val="24"/>
          <w:szCs w:val="24"/>
        </w:rPr>
        <w:t>1.0</w:t>
      </w:r>
      <w:r>
        <w:rPr>
          <w:sz w:val="24"/>
          <w:szCs w:val="24"/>
        </w:rPr>
        <w:t>m/s</w:t>
      </w:r>
      <w:r w:rsidRPr="00690D2E">
        <w:rPr>
          <w:rFonts w:cs="宋体" w:hint="eastAsia"/>
          <w:sz w:val="24"/>
          <w:szCs w:val="24"/>
        </w:rPr>
        <w:t>，的侧移率来控制，而将变速车道设计成一个渐变车道。</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当直行车道的通行能力有较大富裕且行驶速度低，或条件受限制而难以设置应有长度的加速车道时，可采用不短于</w:t>
      </w:r>
      <w:r w:rsidRPr="00690D2E">
        <w:rPr>
          <w:sz w:val="24"/>
          <w:szCs w:val="24"/>
        </w:rPr>
        <w:t>50m</w:t>
      </w:r>
      <w:r w:rsidRPr="00690D2E">
        <w:rPr>
          <w:rFonts w:cs="宋体" w:hint="eastAsia"/>
          <w:sz w:val="24"/>
          <w:szCs w:val="24"/>
        </w:rPr>
        <w:t>的渐变段。但此时</w:t>
      </w:r>
      <w:r>
        <w:rPr>
          <w:rFonts w:cs="宋体" w:hint="eastAsia"/>
          <w:sz w:val="24"/>
          <w:szCs w:val="24"/>
        </w:rPr>
        <w:t>入</w:t>
      </w:r>
      <w:r w:rsidRPr="00690D2E">
        <w:rPr>
          <w:rFonts w:cs="宋体" w:hint="eastAsia"/>
          <w:sz w:val="24"/>
          <w:szCs w:val="24"/>
        </w:rPr>
        <w:t>口处往往需要采用“减速让行”管理。</w:t>
      </w:r>
    </w:p>
    <w:p w:rsidR="00226E8C" w:rsidRPr="00690D2E" w:rsidRDefault="00226E8C" w:rsidP="00226E8C">
      <w:pPr>
        <w:spacing w:line="360" w:lineRule="auto"/>
        <w:ind w:firstLineChars="200" w:firstLine="480"/>
        <w:rPr>
          <w:sz w:val="24"/>
          <w:szCs w:val="24"/>
        </w:rPr>
      </w:pPr>
      <w:r w:rsidRPr="00690D2E">
        <w:rPr>
          <w:sz w:val="24"/>
          <w:szCs w:val="24"/>
        </w:rPr>
        <w:t>10.5.5</w:t>
      </w:r>
      <w:r>
        <w:rPr>
          <w:sz w:val="24"/>
          <w:szCs w:val="24"/>
        </w:rPr>
        <w:t xml:space="preserve"> </w:t>
      </w:r>
      <w:r w:rsidRPr="00690D2E">
        <w:rPr>
          <w:rFonts w:cs="宋体" w:hint="eastAsia"/>
          <w:sz w:val="24"/>
          <w:szCs w:val="24"/>
        </w:rPr>
        <w:t>《路规》（</w:t>
      </w:r>
      <w:r w:rsidRPr="00690D2E">
        <w:rPr>
          <w:sz w:val="24"/>
          <w:szCs w:val="24"/>
        </w:rPr>
        <w:t>94</w:t>
      </w:r>
      <w:r w:rsidRPr="00690D2E">
        <w:rPr>
          <w:rFonts w:cs="宋体" w:hint="eastAsia"/>
          <w:sz w:val="24"/>
          <w:szCs w:val="24"/>
        </w:rPr>
        <w:t>）将交通岛分为导流岛和安全岛两类。由于任何交通岛都有增进安全的功能，故将某些岛专门称为安全岛的分类有欠妥之处。本次修订参考了国外较普遍的说法，将交通岛分为导流岛（分隔同向车流）和分隔岛（分隔对向车流）两种。</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条文中将交通岛按结构类型而分为实体岛、隐形岛和浅碟式岛三种，并规定了一般情况下的使用场合。</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在实体岛和隐形岛的适用场合上，国外有较明显的差别。但有这样的趋势，即四车道公路上用实体岛，双车道公路上多为隐形岛。实体岛对车流作强制性分隔，因而分隔效果好。但双车道公路采用实体岛当遇事故和车辆故障时，易引起交通阻塞，尤其是在我国无硬路肩和较宽的土路肩的情况下。同时，在渠化设计的推行过程中，使用实体岛容易被撞及，反而导致交通事故。因此双车道公路宜采用隐形岛。</w:t>
      </w:r>
    </w:p>
    <w:p w:rsidR="00226E8C" w:rsidRPr="00690D2E" w:rsidRDefault="00226E8C" w:rsidP="00226E8C">
      <w:pPr>
        <w:spacing w:line="360" w:lineRule="auto"/>
        <w:ind w:firstLineChars="200" w:firstLine="480"/>
        <w:rPr>
          <w:sz w:val="24"/>
          <w:szCs w:val="24"/>
        </w:rPr>
      </w:pPr>
      <w:r w:rsidRPr="00690D2E">
        <w:rPr>
          <w:sz w:val="24"/>
          <w:szCs w:val="24"/>
        </w:rPr>
        <w:t>10.6</w:t>
      </w:r>
      <w:r>
        <w:rPr>
          <w:sz w:val="24"/>
          <w:szCs w:val="24"/>
        </w:rPr>
        <w:t xml:space="preserve"> </w:t>
      </w:r>
      <w:r w:rsidRPr="00690D2E">
        <w:rPr>
          <w:rFonts w:cs="宋体" w:hint="eastAsia"/>
          <w:sz w:val="24"/>
          <w:szCs w:val="24"/>
        </w:rPr>
        <w:t>平面交叉的改建</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既有平面交叉由于本身规模太小和设施不齐全而导致过多的交通延误和存在事故隐患时，应采取相应措施改善平面交叉。若公路的设计速度高，交通量大，</w:t>
      </w:r>
      <w:r w:rsidRPr="00690D2E">
        <w:rPr>
          <w:rFonts w:cs="宋体" w:hint="eastAsia"/>
          <w:sz w:val="24"/>
          <w:szCs w:val="24"/>
        </w:rPr>
        <w:lastRenderedPageBreak/>
        <w:t>采取一定措施尚不能满足需要时，则应考虑将平面交叉改建为互通式立体交叉。</w:t>
      </w:r>
    </w:p>
    <w:p w:rsidR="00226E8C" w:rsidRPr="003F7F00" w:rsidRDefault="00226E8C" w:rsidP="00226E8C">
      <w:pPr>
        <w:spacing w:line="360" w:lineRule="auto"/>
        <w:rPr>
          <w:sz w:val="30"/>
          <w:szCs w:val="30"/>
        </w:rPr>
      </w:pPr>
      <w:r>
        <w:rPr>
          <w:sz w:val="24"/>
          <w:szCs w:val="24"/>
        </w:rPr>
        <w:br w:type="page"/>
      </w:r>
      <w:r w:rsidRPr="003F7F00">
        <w:rPr>
          <w:sz w:val="30"/>
          <w:szCs w:val="30"/>
        </w:rPr>
        <w:lastRenderedPageBreak/>
        <w:t>11</w:t>
      </w:r>
      <w:r w:rsidRPr="003F7F00">
        <w:rPr>
          <w:rFonts w:cs="宋体" w:hint="eastAsia"/>
          <w:sz w:val="30"/>
          <w:szCs w:val="30"/>
        </w:rPr>
        <w:t>公路与公路立体交叉</w:t>
      </w:r>
    </w:p>
    <w:p w:rsidR="00226E8C" w:rsidRPr="00690D2E" w:rsidRDefault="00226E8C" w:rsidP="00226E8C">
      <w:pPr>
        <w:spacing w:line="360" w:lineRule="auto"/>
        <w:ind w:firstLineChars="200" w:firstLine="480"/>
        <w:rPr>
          <w:sz w:val="24"/>
          <w:szCs w:val="24"/>
        </w:rPr>
      </w:pPr>
      <w:r w:rsidRPr="00690D2E">
        <w:rPr>
          <w:sz w:val="24"/>
          <w:szCs w:val="24"/>
        </w:rPr>
        <w:t>11</w:t>
      </w:r>
      <w:r>
        <w:rPr>
          <w:sz w:val="24"/>
          <w:szCs w:val="24"/>
        </w:rPr>
        <w:t>.</w:t>
      </w:r>
      <w:r w:rsidRPr="00690D2E">
        <w:rPr>
          <w:sz w:val="24"/>
          <w:szCs w:val="24"/>
        </w:rPr>
        <w:t>1</w:t>
      </w:r>
      <w:r>
        <w:rPr>
          <w:sz w:val="24"/>
          <w:szCs w:val="24"/>
        </w:rPr>
        <w:t xml:space="preserve"> </w:t>
      </w:r>
      <w:r w:rsidRPr="00690D2E">
        <w:rPr>
          <w:rFonts w:cs="宋体" w:hint="eastAsia"/>
          <w:sz w:val="24"/>
          <w:szCs w:val="24"/>
        </w:rPr>
        <w:t>一般规定</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.1.4</w:t>
      </w:r>
      <w:r>
        <w:rPr>
          <w:sz w:val="24"/>
          <w:szCs w:val="24"/>
        </w:rPr>
        <w:t xml:space="preserve"> </w:t>
      </w:r>
      <w:r w:rsidRPr="00690D2E">
        <w:rPr>
          <w:rFonts w:cs="宋体" w:hint="eastAsia"/>
          <w:sz w:val="24"/>
          <w:szCs w:val="24"/>
        </w:rPr>
        <w:t>本条对互通式立体交叉按其功能不同而分为枢纽互通式立体交叉和一般互通式立体交叉。其中，前者系两条高速公路之间实现交通转换的互通式立体交叉，即美国所称的“系统互通立交”</w:t>
      </w:r>
      <w:r>
        <w:rPr>
          <w:rFonts w:cs="宋体" w:hint="eastAsia"/>
          <w:sz w:val="24"/>
          <w:szCs w:val="24"/>
        </w:rPr>
        <w:t>（</w:t>
      </w:r>
      <w:r w:rsidRPr="00690D2E">
        <w:rPr>
          <w:sz w:val="24"/>
          <w:szCs w:val="24"/>
        </w:rPr>
        <w:t>System Inter</w:t>
      </w:r>
      <w:r>
        <w:rPr>
          <w:sz w:val="24"/>
          <w:szCs w:val="24"/>
        </w:rPr>
        <w:t>0</w:t>
      </w:r>
      <w:r w:rsidRPr="00690D2E">
        <w:rPr>
          <w:sz w:val="24"/>
          <w:szCs w:val="24"/>
        </w:rPr>
        <w:t>hanges</w:t>
      </w:r>
      <w:r>
        <w:rPr>
          <w:rFonts w:cs="宋体" w:hint="eastAsia"/>
          <w:sz w:val="24"/>
          <w:szCs w:val="24"/>
        </w:rPr>
        <w:t>）</w:t>
      </w:r>
      <w:r w:rsidRPr="00690D2E">
        <w:rPr>
          <w:rFonts w:cs="宋体" w:hint="eastAsia"/>
          <w:sz w:val="24"/>
          <w:szCs w:val="24"/>
        </w:rPr>
        <w:t>；后者为高速公路、一级公路与其他公路相交，或其他公路相交的互通式立体交叉。其中高速公路与其他公路相交的立交也可称为服务型互通式立体交叉（即美国所称的</w:t>
      </w:r>
      <w:r w:rsidRPr="00690D2E">
        <w:rPr>
          <w:sz w:val="24"/>
          <w:szCs w:val="24"/>
        </w:rPr>
        <w:t>service Interchange</w:t>
      </w:r>
      <w:r w:rsidRPr="00690D2E">
        <w:rPr>
          <w:rFonts w:cs="宋体" w:hint="eastAsia"/>
          <w:sz w:val="24"/>
          <w:szCs w:val="24"/>
        </w:rPr>
        <w:t>）。当一级公路作为国家或区域的主干线，且其上的平面交叉间距足够大（</w:t>
      </w:r>
      <w:r>
        <w:rPr>
          <w:rFonts w:cs="宋体" w:hint="eastAsia"/>
          <w:sz w:val="24"/>
          <w:szCs w:val="24"/>
        </w:rPr>
        <w:t>≥</w:t>
      </w:r>
      <w:r w:rsidRPr="00690D2E">
        <w:rPr>
          <w:sz w:val="24"/>
          <w:szCs w:val="24"/>
        </w:rPr>
        <w:t xml:space="preserve">2 </w:t>
      </w:r>
      <w:r>
        <w:rPr>
          <w:sz w:val="24"/>
          <w:szCs w:val="24"/>
        </w:rPr>
        <w:t>000</w:t>
      </w:r>
      <w:r w:rsidRPr="00690D2E">
        <w:rPr>
          <w:sz w:val="24"/>
          <w:szCs w:val="24"/>
        </w:rPr>
        <w:t>m</w:t>
      </w:r>
      <w:r w:rsidRPr="00690D2E">
        <w:rPr>
          <w:rFonts w:cs="宋体" w:hint="eastAsia"/>
          <w:sz w:val="24"/>
          <w:szCs w:val="24"/>
        </w:rPr>
        <w:t>）时，则它与高速公路间的互通式立体交叉也应按枢纽互通式立体交叉设计。</w:t>
      </w:r>
    </w:p>
    <w:p w:rsidR="00226E8C" w:rsidRPr="00690D2E" w:rsidRDefault="00226E8C" w:rsidP="00226E8C">
      <w:pPr>
        <w:spacing w:line="360" w:lineRule="auto"/>
        <w:ind w:firstLineChars="200" w:firstLine="480"/>
        <w:rPr>
          <w:sz w:val="24"/>
          <w:szCs w:val="24"/>
        </w:rPr>
      </w:pPr>
      <w:r w:rsidRPr="00690D2E">
        <w:rPr>
          <w:sz w:val="24"/>
          <w:szCs w:val="24"/>
        </w:rPr>
        <w:t>11</w:t>
      </w:r>
      <w:r>
        <w:rPr>
          <w:sz w:val="24"/>
          <w:szCs w:val="24"/>
        </w:rPr>
        <w:t>.</w:t>
      </w:r>
      <w:r w:rsidRPr="00690D2E">
        <w:rPr>
          <w:sz w:val="24"/>
          <w:szCs w:val="24"/>
        </w:rPr>
        <w:t>1</w:t>
      </w:r>
      <w:r>
        <w:rPr>
          <w:sz w:val="24"/>
          <w:szCs w:val="24"/>
        </w:rPr>
        <w:t>.</w:t>
      </w:r>
      <w:r w:rsidRPr="00690D2E">
        <w:rPr>
          <w:sz w:val="24"/>
          <w:szCs w:val="24"/>
        </w:rPr>
        <w:t>5</w:t>
      </w:r>
      <w:r>
        <w:rPr>
          <w:sz w:val="24"/>
          <w:szCs w:val="24"/>
        </w:rPr>
        <w:t xml:space="preserve"> </w:t>
      </w:r>
      <w:r w:rsidRPr="00690D2E">
        <w:rPr>
          <w:rFonts w:cs="宋体" w:hint="eastAsia"/>
          <w:sz w:val="24"/>
          <w:szCs w:val="24"/>
        </w:rPr>
        <w:t>互通式立体交叉的最小间距仍维持</w:t>
      </w:r>
      <w:r w:rsidRPr="00690D2E">
        <w:rPr>
          <w:sz w:val="24"/>
          <w:szCs w:val="24"/>
        </w:rPr>
        <w:t>4km</w:t>
      </w:r>
      <w:r w:rsidRPr="00690D2E">
        <w:rPr>
          <w:rFonts w:cs="宋体" w:hint="eastAsia"/>
          <w:sz w:val="24"/>
          <w:szCs w:val="24"/>
        </w:rPr>
        <w:t>的规定。鉴于路网结构特殊等的限制，修订中增加了两互通式立体交叉之间保持</w:t>
      </w:r>
      <w:r w:rsidRPr="00690D2E">
        <w:rPr>
          <w:sz w:val="24"/>
          <w:szCs w:val="24"/>
        </w:rPr>
        <w:t xml:space="preserve">1 </w:t>
      </w:r>
      <w:r>
        <w:rPr>
          <w:sz w:val="24"/>
          <w:szCs w:val="24"/>
        </w:rPr>
        <w:t>000</w:t>
      </w:r>
      <w:r w:rsidRPr="00690D2E">
        <w:rPr>
          <w:sz w:val="24"/>
          <w:szCs w:val="24"/>
        </w:rPr>
        <w:t>m</w:t>
      </w:r>
      <w:r w:rsidRPr="00690D2E">
        <w:rPr>
          <w:rFonts w:cs="宋体" w:hint="eastAsia"/>
          <w:sz w:val="24"/>
          <w:szCs w:val="24"/>
        </w:rPr>
        <w:t>净交织长度的极限最小间距。条件更为特殊时，通过集散道将两个互通式立体交叉的所有出入口或主要</w:t>
      </w:r>
      <w:r>
        <w:rPr>
          <w:rFonts w:cs="宋体" w:hint="eastAsia"/>
          <w:sz w:val="24"/>
          <w:szCs w:val="24"/>
        </w:rPr>
        <w:t>出入</w:t>
      </w:r>
      <w:r w:rsidRPr="00690D2E">
        <w:rPr>
          <w:rFonts w:cs="宋体" w:hint="eastAsia"/>
          <w:sz w:val="24"/>
          <w:szCs w:val="24"/>
        </w:rPr>
        <w:t>口串联起来而成为复合式互通式立体交叉。执行本条时务须注意：保持</w:t>
      </w:r>
      <w:r w:rsidRPr="00690D2E">
        <w:rPr>
          <w:sz w:val="24"/>
          <w:szCs w:val="24"/>
        </w:rPr>
        <w:t xml:space="preserve">1 </w:t>
      </w:r>
      <w:r>
        <w:rPr>
          <w:sz w:val="24"/>
          <w:szCs w:val="24"/>
        </w:rPr>
        <w:t>000</w:t>
      </w:r>
      <w:r w:rsidRPr="00690D2E">
        <w:rPr>
          <w:sz w:val="24"/>
          <w:szCs w:val="24"/>
        </w:rPr>
        <w:t>m</w:t>
      </w:r>
      <w:r w:rsidRPr="00690D2E">
        <w:rPr>
          <w:rFonts w:cs="宋体" w:hint="eastAsia"/>
          <w:sz w:val="24"/>
          <w:szCs w:val="24"/>
        </w:rPr>
        <w:t>的净交织长度的这种运行会对主线上的流态有明显的影响，尤其是主线交通量较大时。至于复合式互通式立体交叉，在集散道上依然存在交织。若被复合的两个互通式立体交叉或其中之一为高速公路间的，则交织运行会影响高速公路间转弯运行中所应有的流态。此外，复合式互通式立体交叉中存在标志设置困难的缺点。因此，“复合”是在不得已情况下的一种权宜措施。设计中遇到这种情况时，首先应从路网结点配置着手，解决交通转换，而不应轻易采用复合式互通式立体交叉。因此条文中特别强调了必须“经论证”这一条件。当然，如果被复合的两个互通式立体交叉均为一般互通式立体交叉且转弯交通量不大，那么复合式互通式立体交叉的主要缺点是造价上不经济。</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.1.6</w:t>
      </w:r>
      <w:r>
        <w:rPr>
          <w:sz w:val="24"/>
          <w:szCs w:val="24"/>
        </w:rPr>
        <w:t xml:space="preserve"> </w:t>
      </w:r>
      <w:r w:rsidRPr="00690D2E">
        <w:rPr>
          <w:rFonts w:cs="宋体" w:hint="eastAsia"/>
          <w:sz w:val="24"/>
          <w:szCs w:val="24"/>
        </w:rPr>
        <w:t>隧道出口与前方互通式立体交叉的距离，在条件受限制时，也应使隧道出口至前方互通式立体交叉减速车道渐变段起点的距离保持不小于</w:t>
      </w:r>
      <w:r w:rsidRPr="00690D2E">
        <w:rPr>
          <w:sz w:val="24"/>
          <w:szCs w:val="24"/>
        </w:rPr>
        <w:t>1 000m</w:t>
      </w:r>
      <w:r w:rsidRPr="00690D2E">
        <w:rPr>
          <w:rFonts w:cs="宋体" w:hint="eastAsia"/>
          <w:sz w:val="24"/>
          <w:szCs w:val="24"/>
        </w:rPr>
        <w:t>。地形条件特殊困难时，亦即无法通过调整两相交公路线位来保持距离的情况下，方可将部分甚至全部出口预告标志设在洞内，但隧道出口至分流鼻间必须有足够的识别视距。</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.1.8</w:t>
      </w:r>
      <w:r w:rsidRPr="00690D2E">
        <w:rPr>
          <w:rFonts w:cs="宋体" w:hint="eastAsia"/>
          <w:sz w:val="24"/>
          <w:szCs w:val="24"/>
        </w:rPr>
        <w:t>本条对互通式立体交叉选型作了原则性规定。条文中的“直连式匝道”</w:t>
      </w:r>
      <w:r w:rsidRPr="00690D2E">
        <w:rPr>
          <w:rFonts w:cs="宋体" w:hint="eastAsia"/>
          <w:sz w:val="24"/>
          <w:szCs w:val="24"/>
        </w:rPr>
        <w:lastRenderedPageBreak/>
        <w:t>系指左转弯匝道均从左方分流后左转而从左汇流的直连式匝道，或从右方分流略作右转弯后左转并从右方汇流的半直连式匝道组成的互通式立体交叉。混合式为左转弯车道中部分环形匝道的互通式立体交叉。单象限形是只在一个象限布置一条双向匝道的简单互通式立体交叉。</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.1.9</w:t>
      </w:r>
      <w:r w:rsidRPr="00690D2E">
        <w:rPr>
          <w:rFonts w:cs="宋体" w:hint="eastAsia"/>
          <w:sz w:val="24"/>
          <w:szCs w:val="24"/>
        </w:rPr>
        <w:t>互通式立体交叉范围内的主线线形指标基本上保留了《路规》（</w:t>
      </w:r>
      <w:r w:rsidRPr="00690D2E">
        <w:rPr>
          <w:sz w:val="24"/>
          <w:szCs w:val="24"/>
        </w:rPr>
        <w:t>94</w:t>
      </w:r>
      <w:r w:rsidRPr="00690D2E">
        <w:rPr>
          <w:rFonts w:cs="宋体" w:hint="eastAsia"/>
          <w:sz w:val="24"/>
          <w:szCs w:val="24"/>
        </w:rPr>
        <w:t>）中的规定，个别指标略有提高。主线线形指标是对立交范围内的视距、视觉、对前方路况应有预知性、变速车道的平纵线形及其与主线的衔接以及匝道关键段落的平纵线形等一系列形态要素的宏观控制，以保证车流顺畅平滑，变速从容，使整个立交具有良好的运行性</w:t>
      </w:r>
      <w:r>
        <w:rPr>
          <w:rFonts w:cs="宋体" w:hint="eastAsia"/>
          <w:sz w:val="24"/>
          <w:szCs w:val="24"/>
        </w:rPr>
        <w:t>能</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鉴于已建成营运的高速公路上，主线大下坡路段出口出现较多事故的事实，修订中对出口陡坡作了较为严格的限制，即增加了表</w:t>
      </w:r>
      <w:r w:rsidRPr="00690D2E">
        <w:rPr>
          <w:sz w:val="24"/>
          <w:szCs w:val="24"/>
        </w:rPr>
        <w:t>11.1.9</w:t>
      </w:r>
      <w:r w:rsidRPr="00690D2E">
        <w:rPr>
          <w:rFonts w:cs="宋体" w:hint="eastAsia"/>
          <w:sz w:val="24"/>
          <w:szCs w:val="24"/>
        </w:rPr>
        <w:t>中括号内的坡值限制。</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《路规》（</w:t>
      </w:r>
      <w:r w:rsidRPr="00690D2E">
        <w:rPr>
          <w:sz w:val="24"/>
          <w:szCs w:val="24"/>
        </w:rPr>
        <w:t>94</w:t>
      </w:r>
      <w:r w:rsidRPr="00690D2E">
        <w:rPr>
          <w:rFonts w:cs="宋体" w:hint="eastAsia"/>
          <w:sz w:val="24"/>
          <w:szCs w:val="24"/>
        </w:rPr>
        <w:t>）在执行中和修订征求意见中，有意见认为表</w:t>
      </w:r>
      <w:r w:rsidRPr="00690D2E">
        <w:rPr>
          <w:sz w:val="24"/>
          <w:szCs w:val="24"/>
        </w:rPr>
        <w:t>11.1.9</w:t>
      </w:r>
      <w:r w:rsidRPr="00690D2E">
        <w:rPr>
          <w:rFonts w:cs="宋体" w:hint="eastAsia"/>
          <w:sz w:val="24"/>
          <w:szCs w:val="24"/>
        </w:rPr>
        <w:t>的部分指标过高而难以满足。经再三考虑认为，作为宏观控制的指标，不应放松。在设计中若遇特殊情况或困难，少数指标可采用“极限值”，但应有保证行驶安全的弥补措施。</w:t>
      </w:r>
    </w:p>
    <w:p w:rsidR="00226E8C" w:rsidRPr="00690D2E" w:rsidRDefault="00226E8C" w:rsidP="00226E8C">
      <w:pPr>
        <w:spacing w:line="360" w:lineRule="auto"/>
        <w:ind w:firstLineChars="200" w:firstLine="480"/>
        <w:rPr>
          <w:sz w:val="24"/>
          <w:szCs w:val="24"/>
        </w:rPr>
      </w:pPr>
      <w:r w:rsidRPr="00690D2E">
        <w:rPr>
          <w:sz w:val="24"/>
          <w:szCs w:val="24"/>
        </w:rPr>
        <w:t>11</w:t>
      </w:r>
      <w:r>
        <w:rPr>
          <w:sz w:val="24"/>
          <w:szCs w:val="24"/>
        </w:rPr>
        <w:t>.</w:t>
      </w:r>
      <w:r w:rsidRPr="00690D2E">
        <w:rPr>
          <w:sz w:val="24"/>
          <w:szCs w:val="24"/>
        </w:rPr>
        <w:t>2</w:t>
      </w:r>
      <w:r>
        <w:rPr>
          <w:sz w:val="24"/>
          <w:szCs w:val="24"/>
        </w:rPr>
        <w:t xml:space="preserve"> </w:t>
      </w:r>
      <w:r w:rsidRPr="00690D2E">
        <w:rPr>
          <w:rFonts w:cs="宋体" w:hint="eastAsia"/>
          <w:sz w:val="24"/>
          <w:szCs w:val="24"/>
        </w:rPr>
        <w:t>视距</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.2.2</w:t>
      </w:r>
      <w:r>
        <w:rPr>
          <w:sz w:val="24"/>
          <w:szCs w:val="24"/>
        </w:rPr>
        <w:t xml:space="preserve"> </w:t>
      </w:r>
      <w:r w:rsidRPr="00690D2E">
        <w:rPr>
          <w:rFonts w:cs="宋体" w:hint="eastAsia"/>
          <w:sz w:val="24"/>
          <w:szCs w:val="24"/>
        </w:rPr>
        <w:t>为使驾驶者及时发现互通式立体交叉的出口，按规定行迹驶离主线，从而防止误行，避免撞及分流鼻，保证行驶安全，互通式立体交叉的引道上应保证对出口位置的判断视距（其物高为</w:t>
      </w:r>
      <w:r w:rsidRPr="00690D2E">
        <w:rPr>
          <w:sz w:val="24"/>
          <w:szCs w:val="24"/>
        </w:rPr>
        <w:t>0</w:t>
      </w:r>
      <w:r>
        <w:rPr>
          <w:rFonts w:cs="宋体" w:hint="eastAsia"/>
          <w:sz w:val="24"/>
          <w:szCs w:val="24"/>
        </w:rPr>
        <w:t>）</w:t>
      </w:r>
      <w:r w:rsidRPr="00690D2E">
        <w:rPr>
          <w:rFonts w:cs="宋体" w:hint="eastAsia"/>
          <w:sz w:val="24"/>
          <w:szCs w:val="24"/>
        </w:rPr>
        <w:t>，这一视距应为“识别视距”。只有在条件受限时方能采用</w:t>
      </w:r>
      <w:r w:rsidRPr="00690D2E">
        <w:rPr>
          <w:sz w:val="24"/>
          <w:szCs w:val="24"/>
        </w:rPr>
        <w:t>1</w:t>
      </w:r>
      <w:r>
        <w:rPr>
          <w:sz w:val="24"/>
          <w:szCs w:val="24"/>
        </w:rPr>
        <w:t>.</w:t>
      </w:r>
      <w:r w:rsidRPr="00690D2E">
        <w:rPr>
          <w:sz w:val="24"/>
          <w:szCs w:val="24"/>
        </w:rPr>
        <w:t>25</w:t>
      </w:r>
      <w:r w:rsidRPr="00690D2E">
        <w:rPr>
          <w:rFonts w:cs="宋体" w:hint="eastAsia"/>
          <w:sz w:val="24"/>
          <w:szCs w:val="24"/>
        </w:rPr>
        <w:t>倍的停车视距。本次修订，将保证识别视距作为首先考虑的要求，这与《路规》（</w:t>
      </w:r>
      <w:r w:rsidRPr="00690D2E">
        <w:rPr>
          <w:sz w:val="24"/>
          <w:szCs w:val="24"/>
        </w:rPr>
        <w:t>94</w:t>
      </w:r>
      <w:r w:rsidRPr="00690D2E">
        <w:rPr>
          <w:rFonts w:cs="宋体" w:hint="eastAsia"/>
          <w:sz w:val="24"/>
          <w:szCs w:val="24"/>
        </w:rPr>
        <w:t>）有所区别。</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判断出口时，驾驶者应看到分流鼻端的标线，故物高为</w:t>
      </w:r>
      <w:r>
        <w:rPr>
          <w:sz w:val="24"/>
          <w:szCs w:val="24"/>
        </w:rPr>
        <w:t>0</w:t>
      </w:r>
      <w:r w:rsidRPr="00690D2E">
        <w:rPr>
          <w:rFonts w:cs="宋体" w:hint="eastAsia"/>
          <w:sz w:val="24"/>
          <w:szCs w:val="24"/>
        </w:rPr>
        <w:t>。对此，在确定凸曲线半径时应注意。</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识别视距的值为一范围值，表</w:t>
      </w:r>
      <w:r w:rsidRPr="00690D2E">
        <w:rPr>
          <w:sz w:val="24"/>
          <w:szCs w:val="24"/>
        </w:rPr>
        <w:t>11</w:t>
      </w:r>
      <w:r>
        <w:rPr>
          <w:sz w:val="24"/>
          <w:szCs w:val="24"/>
        </w:rPr>
        <w:t>.</w:t>
      </w:r>
      <w:r w:rsidRPr="00690D2E">
        <w:rPr>
          <w:sz w:val="24"/>
          <w:szCs w:val="24"/>
        </w:rPr>
        <w:t>2.2</w:t>
      </w:r>
      <w:r w:rsidRPr="00690D2E">
        <w:rPr>
          <w:rFonts w:cs="宋体" w:hint="eastAsia"/>
          <w:sz w:val="24"/>
          <w:szCs w:val="24"/>
        </w:rPr>
        <w:t>注中的“驾驶者需接受的信息较多”，系指引道上标志较多或上跨构造物的墩、台净距较小而需要驾驶者时时注意，因而可能会忽略出口的存在或难以估计至出口的距离的情况。</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.2.4</w:t>
      </w:r>
      <w:r w:rsidRPr="00690D2E">
        <w:rPr>
          <w:rFonts w:cs="宋体" w:hint="eastAsia"/>
          <w:sz w:val="24"/>
          <w:szCs w:val="24"/>
        </w:rPr>
        <w:t>为保证汇流鼻前的通视三角区，设计中应注意：主线为下坡，匝道为上坡的情况下，通视区范围内的匝道纵坡不得与主线纵坡有较大的差别。尤其是</w:t>
      </w:r>
      <w:r w:rsidRPr="00690D2E">
        <w:rPr>
          <w:rFonts w:cs="宋体" w:hint="eastAsia"/>
          <w:sz w:val="24"/>
          <w:szCs w:val="24"/>
        </w:rPr>
        <w:lastRenderedPageBreak/>
        <w:t>当主线为桥梁并采用实体护栏时，护栏便完全遮挡匝道方的视线。最理想的通视条件是三角区范围内匝道的路面高于主线的路面。</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.2.5</w:t>
      </w:r>
      <w:r w:rsidRPr="00690D2E">
        <w:rPr>
          <w:rFonts w:cs="宋体" w:hint="eastAsia"/>
          <w:sz w:val="24"/>
          <w:szCs w:val="24"/>
        </w:rPr>
        <w:t>对设置在跨线桥后的出口作了“匝道出口至跨线桥的距离不应小于</w:t>
      </w:r>
      <w:r w:rsidRPr="00690D2E">
        <w:rPr>
          <w:sz w:val="24"/>
          <w:szCs w:val="24"/>
        </w:rPr>
        <w:t>150m</w:t>
      </w:r>
      <w:r w:rsidRPr="00690D2E">
        <w:rPr>
          <w:rFonts w:cs="宋体" w:hint="eastAsia"/>
          <w:sz w:val="24"/>
          <w:szCs w:val="24"/>
        </w:rPr>
        <w:t>”的规定。但如果跨线桥上或下的主线在平、纵面上均呈直线线形或很大半径的曲线，且墩、台并不压缩桥下主线驾驶者的视野，因而不影响驾驶者对出口的判断时，可不受这一规定所限。</w:t>
      </w:r>
    </w:p>
    <w:p w:rsidR="00226E8C" w:rsidRPr="00690D2E" w:rsidRDefault="00226E8C" w:rsidP="00226E8C">
      <w:pPr>
        <w:spacing w:line="360" w:lineRule="auto"/>
        <w:ind w:firstLineChars="200" w:firstLine="480"/>
        <w:rPr>
          <w:sz w:val="24"/>
          <w:szCs w:val="24"/>
        </w:rPr>
      </w:pPr>
      <w:r w:rsidRPr="00690D2E">
        <w:rPr>
          <w:sz w:val="24"/>
          <w:szCs w:val="24"/>
        </w:rPr>
        <w:t>11</w:t>
      </w:r>
      <w:r>
        <w:rPr>
          <w:sz w:val="24"/>
          <w:szCs w:val="24"/>
        </w:rPr>
        <w:t>.</w:t>
      </w:r>
      <w:r w:rsidRPr="00690D2E">
        <w:rPr>
          <w:sz w:val="24"/>
          <w:szCs w:val="24"/>
        </w:rPr>
        <w:t>3</w:t>
      </w:r>
      <w:r>
        <w:rPr>
          <w:sz w:val="24"/>
          <w:szCs w:val="24"/>
        </w:rPr>
        <w:t xml:space="preserve"> </w:t>
      </w:r>
      <w:r w:rsidRPr="00690D2E">
        <w:rPr>
          <w:rFonts w:cs="宋体" w:hint="eastAsia"/>
          <w:sz w:val="24"/>
          <w:szCs w:val="24"/>
        </w:rPr>
        <w:t>匝道设计</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.3.1</w:t>
      </w:r>
      <w:r>
        <w:rPr>
          <w:sz w:val="24"/>
          <w:szCs w:val="24"/>
        </w:rPr>
        <w:t xml:space="preserve"> </w:t>
      </w:r>
      <w:r w:rsidRPr="00690D2E">
        <w:rPr>
          <w:rFonts w:cs="宋体" w:hint="eastAsia"/>
          <w:sz w:val="24"/>
          <w:szCs w:val="24"/>
        </w:rPr>
        <w:t>首先必须强调，汽车在匝道上的行驶过程中客观上存在着变速，因此匝道设计速度实际上应是匝道线形受限制路段所能保证的最大安全速度，其余路段上应以与匝道中必然存在的变速行驶相适应的速度作为设计的控制值。接近自由流</w:t>
      </w:r>
      <w:r>
        <w:rPr>
          <w:rFonts w:cs="宋体" w:hint="eastAsia"/>
          <w:sz w:val="24"/>
          <w:szCs w:val="24"/>
        </w:rPr>
        <w:t>出入</w:t>
      </w:r>
      <w:r w:rsidRPr="00690D2E">
        <w:rPr>
          <w:rFonts w:cs="宋体" w:hint="eastAsia"/>
          <w:sz w:val="24"/>
          <w:szCs w:val="24"/>
        </w:rPr>
        <w:t>口附近的匝道部分应有较高的设计速度；接近收费站或平面交叉的匝道端部，设计速度可酌情降低。对此，设计者必须改变以往在确定匝道各部位要素时笼统地以一个固定的设计速度作为设计控制的做法。</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.3.2</w:t>
      </w:r>
      <w:r w:rsidRPr="00690D2E">
        <w:rPr>
          <w:rFonts w:cs="宋体" w:hint="eastAsia"/>
          <w:sz w:val="24"/>
          <w:szCs w:val="24"/>
        </w:rPr>
        <w:t>匝道横断面的基本类型中增加了附紧急停车带的双车道断面类型。本条对横断面基本类型的选择作了明确的规定。同时还增加了匝道较长时为供超车之需而采用的单车道</w:t>
      </w:r>
      <w:r>
        <w:rPr>
          <w:rFonts w:cs="宋体" w:hint="eastAsia"/>
          <w:sz w:val="24"/>
          <w:szCs w:val="24"/>
        </w:rPr>
        <w:t>出入</w:t>
      </w:r>
      <w:r w:rsidRPr="00690D2E">
        <w:rPr>
          <w:rFonts w:cs="宋体" w:hint="eastAsia"/>
          <w:sz w:val="24"/>
          <w:szCs w:val="24"/>
        </w:rPr>
        <w:t>口的双车道匝道。在较陡的上坡匝道上，因载重汽车的明显降速而增加了小车超车的迫切性。因此虽然匝道长度未达规定值，也可采用单车道</w:t>
      </w:r>
      <w:r>
        <w:rPr>
          <w:rFonts w:cs="宋体" w:hint="eastAsia"/>
          <w:sz w:val="24"/>
          <w:szCs w:val="24"/>
        </w:rPr>
        <w:t>出入</w:t>
      </w:r>
      <w:r w:rsidRPr="00690D2E">
        <w:rPr>
          <w:rFonts w:cs="宋体" w:hint="eastAsia"/>
          <w:sz w:val="24"/>
          <w:szCs w:val="24"/>
        </w:rPr>
        <w:t>口的</w:t>
      </w:r>
      <w:r>
        <w:rPr>
          <w:rFonts w:cs="宋体" w:hint="eastAsia"/>
          <w:sz w:val="24"/>
          <w:szCs w:val="24"/>
        </w:rPr>
        <w:t>Ⅱ</w:t>
      </w:r>
      <w:r w:rsidRPr="00690D2E">
        <w:rPr>
          <w:rFonts w:cs="宋体" w:hint="eastAsia"/>
          <w:sz w:val="24"/>
          <w:szCs w:val="24"/>
        </w:rPr>
        <w:t>型断面。</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属主线分岔或合流的双（多）车道匝道，其车道和硬路肩的宽度应与主线的相同。</w:t>
      </w:r>
      <w:r w:rsidRPr="00690D2E">
        <w:rPr>
          <w:sz w:val="24"/>
          <w:szCs w:val="24"/>
        </w:rPr>
        <w:t>T</w:t>
      </w:r>
      <w:r w:rsidRPr="00690D2E">
        <w:rPr>
          <w:rFonts w:cs="宋体" w:hint="eastAsia"/>
          <w:sz w:val="24"/>
          <w:szCs w:val="24"/>
        </w:rPr>
        <w:t>形交叉中，线形连续的两岔（过境路）上的</w:t>
      </w:r>
      <w:r>
        <w:rPr>
          <w:rFonts w:cs="宋体" w:hint="eastAsia"/>
          <w:sz w:val="24"/>
          <w:szCs w:val="24"/>
        </w:rPr>
        <w:t>出入</w:t>
      </w:r>
      <w:r w:rsidRPr="00690D2E">
        <w:rPr>
          <w:rFonts w:cs="宋体" w:hint="eastAsia"/>
          <w:sz w:val="24"/>
          <w:szCs w:val="24"/>
        </w:rPr>
        <w:t>口端部可用</w:t>
      </w:r>
      <w:r>
        <w:rPr>
          <w:rFonts w:cs="宋体" w:hint="eastAsia"/>
          <w:sz w:val="24"/>
          <w:szCs w:val="24"/>
        </w:rPr>
        <w:t>Ⅲ</w:t>
      </w:r>
      <w:r w:rsidRPr="00690D2E">
        <w:rPr>
          <w:rFonts w:cs="宋体" w:hint="eastAsia"/>
          <w:sz w:val="24"/>
          <w:szCs w:val="24"/>
        </w:rPr>
        <w:t>型断面，在匝道上取一定长度作过渡，至接近“支路”的端部的段落具有与“支路”相同的车道和硬路肩的宽度。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国外使用经验表明，双车道环形匝道易发生交通事故，尤其是在半径较小的情况下，因而国外有“环形匝道只用于单车道匝道”的规定。我国土地资源珍贵，环形匝道的半径都较小（小于</w:t>
      </w:r>
      <w:r w:rsidRPr="00690D2E">
        <w:rPr>
          <w:sz w:val="24"/>
          <w:szCs w:val="24"/>
        </w:rPr>
        <w:t>75m</w:t>
      </w:r>
      <w:r>
        <w:rPr>
          <w:rFonts w:cs="宋体" w:hint="eastAsia"/>
          <w:sz w:val="24"/>
          <w:szCs w:val="24"/>
        </w:rPr>
        <w:t>）</w:t>
      </w:r>
      <w:r w:rsidRPr="00690D2E">
        <w:rPr>
          <w:rFonts w:cs="宋体" w:hint="eastAsia"/>
          <w:sz w:val="24"/>
          <w:szCs w:val="24"/>
        </w:rPr>
        <w:t>，因此条文中也作了这一规定。环形匝道的设计通行能力为一范围值，即</w:t>
      </w:r>
      <w:r w:rsidRPr="00690D2E">
        <w:rPr>
          <w:sz w:val="24"/>
          <w:szCs w:val="24"/>
        </w:rPr>
        <w:t>800</w:t>
      </w:r>
      <w:r>
        <w:rPr>
          <w:sz w:val="24"/>
          <w:szCs w:val="24"/>
        </w:rPr>
        <w:t xml:space="preserve"> ~ </w:t>
      </w:r>
      <w:r w:rsidRPr="00690D2E">
        <w:rPr>
          <w:sz w:val="24"/>
          <w:szCs w:val="24"/>
        </w:rPr>
        <w:t xml:space="preserve">1 </w:t>
      </w:r>
      <w:r>
        <w:rPr>
          <w:sz w:val="24"/>
          <w:szCs w:val="24"/>
        </w:rPr>
        <w:t>0</w:t>
      </w:r>
      <w:r w:rsidRPr="00690D2E">
        <w:rPr>
          <w:sz w:val="24"/>
          <w:szCs w:val="24"/>
        </w:rPr>
        <w:t>00</w:t>
      </w:r>
      <w:r>
        <w:rPr>
          <w:sz w:val="24"/>
          <w:szCs w:val="24"/>
        </w:rPr>
        <w:t>p</w:t>
      </w:r>
      <w:r w:rsidRPr="00690D2E">
        <w:rPr>
          <w:sz w:val="24"/>
          <w:szCs w:val="24"/>
        </w:rPr>
        <w:t>cu/h</w:t>
      </w:r>
      <w:r w:rsidRPr="00690D2E">
        <w:rPr>
          <w:rFonts w:cs="宋体" w:hint="eastAsia"/>
          <w:sz w:val="24"/>
          <w:szCs w:val="24"/>
        </w:rPr>
        <w:t>，设计中可根据环形匝道的半径的大小而酌情选用。</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.3.3</w:t>
      </w:r>
      <w:r w:rsidRPr="00690D2E">
        <w:rPr>
          <w:rFonts w:cs="宋体" w:hint="eastAsia"/>
          <w:sz w:val="24"/>
          <w:szCs w:val="24"/>
        </w:rPr>
        <w:t>匝道的平面线形设计中，强调了主线</w:t>
      </w:r>
      <w:r>
        <w:rPr>
          <w:rFonts w:cs="宋体" w:hint="eastAsia"/>
          <w:sz w:val="24"/>
          <w:szCs w:val="24"/>
        </w:rPr>
        <w:t>出入</w:t>
      </w:r>
      <w:r w:rsidRPr="00690D2E">
        <w:rPr>
          <w:rFonts w:cs="宋体" w:hint="eastAsia"/>
          <w:sz w:val="24"/>
          <w:szCs w:val="24"/>
        </w:rPr>
        <w:t>口至匝道平面线形紧迫路段之间，平面线形应与变化着的行驶速度相适应这一设计思想。</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lastRenderedPageBreak/>
        <w:t>在设计速度高的匝道中，线形紧迫路段本身能适应较高的速度，加之高速匝道往往较长，因而驾驶者可按比“一般可能变速”情况下较为从容或松弛的变速方式和较小的加速度来驾驭车辆。因此在这种匝道上，其过渡段内出现的速度较高，因而应采用更为宽松的线形指标。当然，一般情况下是容易做到的。</w:t>
      </w:r>
    </w:p>
    <w:p w:rsidR="00226E8C" w:rsidRDefault="00226E8C" w:rsidP="00226E8C">
      <w:pPr>
        <w:spacing w:line="360" w:lineRule="auto"/>
        <w:ind w:firstLineChars="200" w:firstLine="480"/>
        <w:rPr>
          <w:sz w:val="24"/>
          <w:szCs w:val="24"/>
        </w:rPr>
      </w:pPr>
      <w:r w:rsidRPr="00690D2E">
        <w:rPr>
          <w:rFonts w:cs="宋体" w:hint="eastAsia"/>
          <w:sz w:val="24"/>
          <w:szCs w:val="24"/>
        </w:rPr>
        <w:t>此外，在主线出口往往有这样的情况，即驾驶者没有遵循“一般可能”减速的规律而及时采用发动机制动和采用较小减速度的制动器减速。这种看来是“失误”的驾驶行为是设计时应该考虑到的，应为之提供一定余地。为此，条文中对于分流鼻处的变速车道的曲率和尔后的线形过渡作了规定。对于直接式出口，由于强调了变速车道的线形与主线的一致而在分流鼻处不会存在曲率过大的问题。采用平行式出口时务须注意这一问题。</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分流鼻处的曲率半径值，参考了美国和德国的规定，其值比《路规》（</w:t>
      </w:r>
      <w:r w:rsidRPr="00690D2E">
        <w:rPr>
          <w:sz w:val="24"/>
          <w:szCs w:val="24"/>
        </w:rPr>
        <w:t>94</w:t>
      </w:r>
      <w:r w:rsidRPr="00690D2E">
        <w:rPr>
          <w:rFonts w:cs="宋体" w:hint="eastAsia"/>
          <w:sz w:val="24"/>
          <w:szCs w:val="24"/>
        </w:rPr>
        <w:t>）稍有增大，这也是基于已建的高速公路上邻接出口的匝道线形过渡太急的事实。</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在出口接环形匝道的情况下，仅从匝道曲率与速度相适应的要求而言，分流鼻后的平面线形可为一条较长的回旋线。但英国和澳大利亚等国认为，较长的回旋线末端接小半径圆弧时，在回旋线上行驶的驾驶者难以判断前方圆弧的半径，往往偏于超速和偏离应循的行迹。因此澳大利亚认为，环形匝道的引线应含长度为</w:t>
      </w:r>
      <w:r>
        <w:rPr>
          <w:sz w:val="24"/>
          <w:szCs w:val="24"/>
        </w:rPr>
        <w:t>100</w:t>
      </w:r>
      <w:r w:rsidRPr="00690D2E">
        <w:rPr>
          <w:sz w:val="24"/>
          <w:szCs w:val="24"/>
        </w:rPr>
        <w:t>m</w:t>
      </w:r>
      <w:r w:rsidRPr="00690D2E">
        <w:rPr>
          <w:rFonts w:cs="宋体" w:hint="eastAsia"/>
          <w:sz w:val="24"/>
          <w:szCs w:val="24"/>
        </w:rPr>
        <w:t>的直线。不过此举将导致美学上的逊色和立交规模增大。北欧国家和法国则认为，回旋线的推导基于匀速行驶，这与出口的实际行驶状况有较大的</w:t>
      </w:r>
      <w:r>
        <w:rPr>
          <w:rFonts w:cs="宋体" w:hint="eastAsia"/>
          <w:sz w:val="24"/>
          <w:szCs w:val="24"/>
        </w:rPr>
        <w:t>出入</w:t>
      </w:r>
      <w:r w:rsidRPr="00690D2E">
        <w:rPr>
          <w:rFonts w:cs="宋体" w:hint="eastAsia"/>
          <w:sz w:val="24"/>
          <w:szCs w:val="24"/>
        </w:rPr>
        <w:t>。经研究后提出，出口（分流点后</w:t>
      </w:r>
      <w:r w:rsidRPr="00690D2E">
        <w:rPr>
          <w:sz w:val="24"/>
          <w:szCs w:val="24"/>
        </w:rPr>
        <w:t>75m</w:t>
      </w:r>
      <w:r w:rsidRPr="00690D2E">
        <w:rPr>
          <w:rFonts w:cs="宋体" w:hint="eastAsia"/>
          <w:sz w:val="24"/>
          <w:szCs w:val="24"/>
        </w:rPr>
        <w:t>处）至环形匝道圆弧间设置一组参数逐一递减的三级复合回旋线（即所谓的“制动曲线”</w:t>
      </w:r>
      <w:r w:rsidRPr="00690D2E">
        <w:rPr>
          <w:sz w:val="24"/>
          <w:szCs w:val="24"/>
        </w:rPr>
        <w:t>-"Br</w:t>
      </w:r>
      <w:r>
        <w:rPr>
          <w:sz w:val="24"/>
          <w:szCs w:val="24"/>
        </w:rPr>
        <w:t>ak</w:t>
      </w:r>
      <w:r w:rsidRPr="00690D2E">
        <w:rPr>
          <w:sz w:val="24"/>
          <w:szCs w:val="24"/>
        </w:rPr>
        <w:t>ing</w:t>
      </w:r>
      <w:r>
        <w:rPr>
          <w:sz w:val="24"/>
          <w:szCs w:val="24"/>
        </w:rPr>
        <w:t xml:space="preserve"> </w:t>
      </w:r>
      <w:r w:rsidRPr="00690D2E">
        <w:rPr>
          <w:sz w:val="24"/>
          <w:szCs w:val="24"/>
        </w:rPr>
        <w:t>Curve''</w:t>
      </w:r>
      <w:r w:rsidRPr="00690D2E">
        <w:rPr>
          <w:rFonts w:cs="宋体" w:hint="eastAsia"/>
          <w:sz w:val="24"/>
          <w:szCs w:val="24"/>
        </w:rPr>
        <w:t>）对变速中的曲率过渡有较好的吻合性。鉴于我国尚缺少这方面的研究和经验，且上述做法还未得到国际上的普遍认可，故本次修订中对上述两者均不推荐。不过，设计时可参考有关文献而仿效。</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.3.5</w:t>
      </w:r>
      <w:r>
        <w:rPr>
          <w:sz w:val="24"/>
          <w:szCs w:val="24"/>
        </w:rPr>
        <w:t xml:space="preserve"> </w:t>
      </w:r>
      <w:r w:rsidRPr="00690D2E">
        <w:rPr>
          <w:rFonts w:cs="宋体" w:hint="eastAsia"/>
          <w:sz w:val="24"/>
          <w:szCs w:val="24"/>
        </w:rPr>
        <w:t>匝道的超高及其过渡</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本次修订改变了</w:t>
      </w:r>
      <w:r>
        <w:rPr>
          <w:rFonts w:cs="宋体" w:hint="eastAsia"/>
          <w:sz w:val="24"/>
          <w:szCs w:val="24"/>
        </w:rPr>
        <w:t>《</w:t>
      </w:r>
      <w:r w:rsidRPr="00690D2E">
        <w:rPr>
          <w:rFonts w:cs="宋体" w:hint="eastAsia"/>
          <w:sz w:val="24"/>
          <w:szCs w:val="24"/>
        </w:rPr>
        <w:t>路规》（</w:t>
      </w:r>
      <w:r w:rsidRPr="00690D2E">
        <w:rPr>
          <w:sz w:val="24"/>
          <w:szCs w:val="24"/>
        </w:rPr>
        <w:t>94</w:t>
      </w:r>
      <w:r w:rsidRPr="00690D2E">
        <w:rPr>
          <w:rFonts w:cs="宋体" w:hint="eastAsia"/>
          <w:sz w:val="24"/>
          <w:szCs w:val="24"/>
        </w:rPr>
        <w:t>）中匝道超高值独成体系的做法，而与公路上的相同，即按第</w:t>
      </w:r>
      <w:r w:rsidRPr="00690D2E">
        <w:rPr>
          <w:sz w:val="24"/>
          <w:szCs w:val="24"/>
        </w:rPr>
        <w:t>7.5.3</w:t>
      </w:r>
      <w:r w:rsidRPr="00690D2E">
        <w:rPr>
          <w:rFonts w:cs="宋体" w:hint="eastAsia"/>
          <w:sz w:val="24"/>
          <w:szCs w:val="24"/>
        </w:rPr>
        <w:t>条的规定设置匝道超高。然而设计者应注意，匝道上的超高应与匝道上变速过程中的行驶速度相适应。例如，收费站附近和匝道端部的平面交叉附近，其超高应小于按互通式立体交叉的类别和匝道形式而选定的设计速度所对应的超高值；接近分、汇流鼻处，超高就应大一些。</w:t>
      </w:r>
    </w:p>
    <w:p w:rsidR="00226E8C" w:rsidRPr="00690D2E" w:rsidRDefault="00226E8C" w:rsidP="00226E8C">
      <w:pPr>
        <w:spacing w:line="360" w:lineRule="auto"/>
        <w:ind w:firstLineChars="200" w:firstLine="480"/>
        <w:rPr>
          <w:sz w:val="24"/>
          <w:szCs w:val="24"/>
        </w:rPr>
      </w:pPr>
      <w:r>
        <w:rPr>
          <w:sz w:val="24"/>
          <w:szCs w:val="24"/>
        </w:rPr>
        <w:lastRenderedPageBreak/>
        <w:t>11</w:t>
      </w:r>
      <w:r w:rsidRPr="00690D2E">
        <w:rPr>
          <w:sz w:val="24"/>
          <w:szCs w:val="24"/>
        </w:rPr>
        <w:t>.3.7</w:t>
      </w:r>
      <w:r w:rsidRPr="00690D2E">
        <w:rPr>
          <w:rFonts w:cs="宋体" w:hint="eastAsia"/>
          <w:sz w:val="24"/>
          <w:szCs w:val="24"/>
        </w:rPr>
        <w:t>匝道</w:t>
      </w:r>
      <w:r>
        <w:rPr>
          <w:rFonts w:cs="宋体" w:hint="eastAsia"/>
          <w:sz w:val="24"/>
          <w:szCs w:val="24"/>
        </w:rPr>
        <w:t>出入</w:t>
      </w:r>
      <w:r w:rsidRPr="00690D2E">
        <w:rPr>
          <w:rFonts w:cs="宋体" w:hint="eastAsia"/>
          <w:sz w:val="24"/>
          <w:szCs w:val="24"/>
        </w:rPr>
        <w:t>口端部设计</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l</w:t>
      </w:r>
      <w:r w:rsidRPr="00690D2E">
        <w:rPr>
          <w:rFonts w:cs="宋体" w:hint="eastAsia"/>
          <w:sz w:val="24"/>
          <w:szCs w:val="24"/>
        </w:rPr>
        <w:t>）右方</w:t>
      </w:r>
      <w:r>
        <w:rPr>
          <w:rFonts w:cs="宋体" w:hint="eastAsia"/>
          <w:sz w:val="24"/>
          <w:szCs w:val="24"/>
        </w:rPr>
        <w:t>出入</w:t>
      </w:r>
      <w:r w:rsidRPr="00690D2E">
        <w:rPr>
          <w:rFonts w:cs="宋体" w:hint="eastAsia"/>
          <w:sz w:val="24"/>
          <w:szCs w:val="24"/>
        </w:rPr>
        <w:t>及分流鼻处主线和匝道铺面的偏置加宽</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匝道在主线上的出、</w:t>
      </w:r>
      <w:r>
        <w:rPr>
          <w:rFonts w:cs="宋体" w:hint="eastAsia"/>
          <w:sz w:val="24"/>
          <w:szCs w:val="24"/>
        </w:rPr>
        <w:t>入</w:t>
      </w:r>
      <w:r w:rsidRPr="00690D2E">
        <w:rPr>
          <w:rFonts w:cs="宋体" w:hint="eastAsia"/>
          <w:sz w:val="24"/>
          <w:szCs w:val="24"/>
        </w:rPr>
        <w:t>口一般应位于主线行车道的右侧。当出、</w:t>
      </w:r>
      <w:r>
        <w:rPr>
          <w:rFonts w:cs="宋体" w:hint="eastAsia"/>
          <w:sz w:val="24"/>
          <w:szCs w:val="24"/>
        </w:rPr>
        <w:t>入</w:t>
      </w:r>
      <w:r w:rsidRPr="00690D2E">
        <w:rPr>
          <w:rFonts w:cs="宋体" w:hint="eastAsia"/>
          <w:sz w:val="24"/>
          <w:szCs w:val="24"/>
        </w:rPr>
        <w:t>口属主线分岔和合流时，则应视情况而定。由于匝道从左方出、</w:t>
      </w:r>
      <w:r>
        <w:rPr>
          <w:rFonts w:cs="宋体" w:hint="eastAsia"/>
          <w:sz w:val="24"/>
          <w:szCs w:val="24"/>
        </w:rPr>
        <w:t>入</w:t>
      </w:r>
      <w:r w:rsidRPr="00690D2E">
        <w:rPr>
          <w:rFonts w:cs="宋体" w:hint="eastAsia"/>
          <w:sz w:val="24"/>
          <w:szCs w:val="24"/>
        </w:rPr>
        <w:t>主线有其缺点，因而左出或左进的直连式匝道实际上很少采用。</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至于偏置加宽，从以往的设计中反映出，有的设</w:t>
      </w:r>
      <w:r>
        <w:rPr>
          <w:rFonts w:cs="宋体" w:hint="eastAsia"/>
          <w:sz w:val="24"/>
          <w:szCs w:val="24"/>
        </w:rPr>
        <w:t>计人员</w:t>
      </w:r>
      <w:r w:rsidRPr="00690D2E">
        <w:rPr>
          <w:rFonts w:cs="宋体" w:hint="eastAsia"/>
          <w:sz w:val="24"/>
          <w:szCs w:val="24"/>
        </w:rPr>
        <w:t>对匝道方的偏置加宽与主线方的同样理解，认为匝道有</w:t>
      </w:r>
      <w:r w:rsidRPr="00690D2E">
        <w:rPr>
          <w:sz w:val="24"/>
          <w:szCs w:val="24"/>
        </w:rPr>
        <w:t>1.0m</w:t>
      </w:r>
      <w:r w:rsidRPr="00690D2E">
        <w:rPr>
          <w:rFonts w:cs="宋体" w:hint="eastAsia"/>
          <w:sz w:val="24"/>
          <w:szCs w:val="24"/>
        </w:rPr>
        <w:t>的左路肩，已满足规定的</w:t>
      </w:r>
      <w:r w:rsidRPr="00690D2E">
        <w:rPr>
          <w:sz w:val="24"/>
          <w:szCs w:val="24"/>
        </w:rPr>
        <w:t>0.6</w:t>
      </w:r>
      <w:r>
        <w:rPr>
          <w:sz w:val="24"/>
          <w:szCs w:val="24"/>
        </w:rPr>
        <w:t xml:space="preserve"> ~ </w:t>
      </w:r>
      <w:r w:rsidRPr="00690D2E">
        <w:rPr>
          <w:sz w:val="24"/>
          <w:szCs w:val="24"/>
        </w:rPr>
        <w:t>1.0m</w:t>
      </w:r>
      <w:r w:rsidRPr="00690D2E">
        <w:rPr>
          <w:rFonts w:cs="宋体" w:hint="eastAsia"/>
          <w:sz w:val="24"/>
          <w:szCs w:val="24"/>
        </w:rPr>
        <w:t>的偏置加宽的要求，因此不再另设加宽了。本次修订以大样图示出了主线和匝道的铺面偏置加宽的范围。</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最近几年来，分流鼻位于构造物上的例子越来越多。由于《路规》（</w:t>
      </w:r>
      <w:r w:rsidRPr="00690D2E">
        <w:rPr>
          <w:sz w:val="24"/>
          <w:szCs w:val="24"/>
        </w:rPr>
        <w:t>94</w:t>
      </w:r>
      <w:r w:rsidRPr="00690D2E">
        <w:rPr>
          <w:rFonts w:cs="宋体" w:hint="eastAsia"/>
          <w:sz w:val="24"/>
          <w:szCs w:val="24"/>
        </w:rPr>
        <w:t>）对这种分流鼻的处理未作规定，设计者对这种分流鼻采取了与土基上的同样处理的不正确做法。因为一旦车辆撞及护栏，轻者毁坏难以修复桥梁护栏，重者车辆掉至桥下，存在危险的隐患。本次修订参考了美国的资料，当分流鼻位于桥梁等构造物上时，增加了在分流鼻端处之后设置附加桥面系作为防撞缓冲设施预留区的规定。</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当分流鼻位于路基地段时，若设置防撞垫等缓冲设施，应不致影响或改变误行回归区。</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2</w:t>
      </w:r>
      <w:r w:rsidRPr="00690D2E">
        <w:rPr>
          <w:rFonts w:cs="宋体" w:hint="eastAsia"/>
          <w:sz w:val="24"/>
          <w:szCs w:val="24"/>
        </w:rPr>
        <w:t>）</w:t>
      </w:r>
      <w:r>
        <w:rPr>
          <w:rFonts w:cs="宋体" w:hint="eastAsia"/>
          <w:sz w:val="24"/>
          <w:szCs w:val="24"/>
        </w:rPr>
        <w:t>出入</w:t>
      </w:r>
      <w:r w:rsidRPr="00690D2E">
        <w:rPr>
          <w:rFonts w:cs="宋体" w:hint="eastAsia"/>
          <w:sz w:val="24"/>
          <w:szCs w:val="24"/>
        </w:rPr>
        <w:t>口形式</w:t>
      </w:r>
    </w:p>
    <w:p w:rsidR="00226E8C" w:rsidRPr="00690D2E" w:rsidRDefault="00226E8C" w:rsidP="00226E8C">
      <w:pPr>
        <w:spacing w:line="360" w:lineRule="auto"/>
        <w:ind w:firstLineChars="200" w:firstLine="480"/>
        <w:rPr>
          <w:sz w:val="24"/>
          <w:szCs w:val="24"/>
        </w:rPr>
      </w:pPr>
      <w:r>
        <w:rPr>
          <w:rFonts w:cs="宋体" w:hint="eastAsia"/>
          <w:sz w:val="24"/>
          <w:szCs w:val="24"/>
        </w:rPr>
        <w:t>出入</w:t>
      </w:r>
      <w:r w:rsidRPr="00690D2E">
        <w:rPr>
          <w:rFonts w:cs="宋体" w:hint="eastAsia"/>
          <w:sz w:val="24"/>
          <w:szCs w:val="24"/>
        </w:rPr>
        <w:t>口（或变速车道）的形式分直接式或平行式两种。直接式</w:t>
      </w:r>
      <w:r>
        <w:rPr>
          <w:rFonts w:cs="宋体" w:hint="eastAsia"/>
          <w:sz w:val="24"/>
          <w:szCs w:val="24"/>
        </w:rPr>
        <w:t>出入</w:t>
      </w:r>
      <w:r w:rsidRPr="00690D2E">
        <w:rPr>
          <w:rFonts w:cs="宋体" w:hint="eastAsia"/>
          <w:sz w:val="24"/>
          <w:szCs w:val="24"/>
        </w:rPr>
        <w:t>口有</w:t>
      </w:r>
      <w:r>
        <w:rPr>
          <w:rFonts w:cs="宋体" w:hint="eastAsia"/>
          <w:sz w:val="24"/>
          <w:szCs w:val="24"/>
        </w:rPr>
        <w:t>出入</w:t>
      </w:r>
      <w:r w:rsidRPr="00690D2E">
        <w:rPr>
          <w:rFonts w:cs="宋体" w:hint="eastAsia"/>
          <w:sz w:val="24"/>
          <w:szCs w:val="24"/>
        </w:rPr>
        <w:t>路线顺畅，驾驶操作单一而方便的优点。平行式</w:t>
      </w:r>
      <w:r>
        <w:rPr>
          <w:rFonts w:cs="宋体" w:hint="eastAsia"/>
          <w:sz w:val="24"/>
          <w:szCs w:val="24"/>
        </w:rPr>
        <w:t>出入</w:t>
      </w:r>
      <w:r w:rsidRPr="00690D2E">
        <w:rPr>
          <w:rFonts w:cs="宋体" w:hint="eastAsia"/>
          <w:sz w:val="24"/>
          <w:szCs w:val="24"/>
        </w:rPr>
        <w:t>口的渐变段有一线形转折，行驶时经历一段反向曲线，因而驾驶操作有些别扭；或者，以顺直的路线行驶而浪费了部分路面。但是渐变段的线形突变有其不易被忽略，减少不及时</w:t>
      </w:r>
      <w:r>
        <w:rPr>
          <w:rFonts w:cs="宋体" w:hint="eastAsia"/>
          <w:sz w:val="24"/>
          <w:szCs w:val="24"/>
        </w:rPr>
        <w:t>出入</w:t>
      </w:r>
      <w:r w:rsidRPr="00690D2E">
        <w:rPr>
          <w:rFonts w:cs="宋体" w:hint="eastAsia"/>
          <w:sz w:val="24"/>
          <w:szCs w:val="24"/>
        </w:rPr>
        <w:t>主线的优点。由于两者各有利弊，各国条文说明对</w:t>
      </w:r>
      <w:r>
        <w:rPr>
          <w:rFonts w:cs="宋体" w:hint="eastAsia"/>
          <w:sz w:val="24"/>
          <w:szCs w:val="24"/>
        </w:rPr>
        <w:t>出入</w:t>
      </w:r>
      <w:r w:rsidRPr="00690D2E">
        <w:rPr>
          <w:rFonts w:cs="宋体" w:hint="eastAsia"/>
          <w:sz w:val="24"/>
          <w:szCs w:val="24"/>
        </w:rPr>
        <w:t>口形式有各自的偏好和习惯。美国联邦公路管理部门对此无统一的规定，各州的做法也有不同。德国和日本规定，单车道</w:t>
      </w:r>
      <w:r>
        <w:rPr>
          <w:rFonts w:cs="宋体" w:hint="eastAsia"/>
          <w:sz w:val="24"/>
          <w:szCs w:val="24"/>
        </w:rPr>
        <w:t>入</w:t>
      </w:r>
      <w:r w:rsidRPr="00690D2E">
        <w:rPr>
          <w:rFonts w:cs="宋体" w:hint="eastAsia"/>
          <w:sz w:val="24"/>
          <w:szCs w:val="24"/>
        </w:rPr>
        <w:t>口为平行式，其余为直接式。但德国新近规定，</w:t>
      </w:r>
      <w:r>
        <w:rPr>
          <w:rFonts w:cs="宋体" w:hint="eastAsia"/>
          <w:sz w:val="24"/>
          <w:szCs w:val="24"/>
        </w:rPr>
        <w:t>出入</w:t>
      </w:r>
      <w:r w:rsidRPr="00690D2E">
        <w:rPr>
          <w:rFonts w:cs="宋体" w:hint="eastAsia"/>
          <w:sz w:val="24"/>
          <w:szCs w:val="24"/>
        </w:rPr>
        <w:t>口均为平行式的。澳大利亚、英国和其他一些欧洲国家，则规定</w:t>
      </w:r>
      <w:r>
        <w:rPr>
          <w:rFonts w:cs="宋体" w:hint="eastAsia"/>
          <w:sz w:val="24"/>
          <w:szCs w:val="24"/>
        </w:rPr>
        <w:t>出入</w:t>
      </w:r>
      <w:r w:rsidRPr="00690D2E">
        <w:rPr>
          <w:rFonts w:cs="宋体" w:hint="eastAsia"/>
          <w:sz w:val="24"/>
          <w:szCs w:val="24"/>
        </w:rPr>
        <w:t>口均为直接式。</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《路规》（</w:t>
      </w:r>
      <w:r w:rsidRPr="00690D2E">
        <w:rPr>
          <w:sz w:val="24"/>
          <w:szCs w:val="24"/>
        </w:rPr>
        <w:t>94</w:t>
      </w:r>
      <w:r w:rsidRPr="00690D2E">
        <w:rPr>
          <w:rFonts w:cs="宋体" w:hint="eastAsia"/>
          <w:sz w:val="24"/>
          <w:szCs w:val="24"/>
        </w:rPr>
        <w:t>）中，</w:t>
      </w:r>
      <w:r>
        <w:rPr>
          <w:rFonts w:cs="宋体" w:hint="eastAsia"/>
          <w:sz w:val="24"/>
          <w:szCs w:val="24"/>
        </w:rPr>
        <w:t>出入</w:t>
      </w:r>
      <w:r w:rsidRPr="00690D2E">
        <w:rPr>
          <w:rFonts w:cs="宋体" w:hint="eastAsia"/>
          <w:sz w:val="24"/>
          <w:szCs w:val="24"/>
        </w:rPr>
        <w:t>口的形式参照日本的规定。通过一段时间的实践应用未发现什么不妥或不便，故本次修订仍维持原来的原则性规定。根据美、英等国的经验，半径较小的左弯（英国实行左向行驶，则为右弯）曲线，其出口为直</w:t>
      </w:r>
      <w:r w:rsidRPr="00690D2E">
        <w:rPr>
          <w:rFonts w:cs="宋体" w:hint="eastAsia"/>
          <w:sz w:val="24"/>
          <w:szCs w:val="24"/>
        </w:rPr>
        <w:lastRenderedPageBreak/>
        <w:t>接式时，易被误认为直行车道，因而规定采用平行式的。本次修订</w:t>
      </w:r>
      <w:r>
        <w:rPr>
          <w:rFonts w:cs="宋体" w:hint="eastAsia"/>
          <w:sz w:val="24"/>
          <w:szCs w:val="24"/>
        </w:rPr>
        <w:t>纳入</w:t>
      </w:r>
      <w:r w:rsidRPr="00690D2E">
        <w:rPr>
          <w:rFonts w:cs="宋体" w:hint="eastAsia"/>
          <w:sz w:val="24"/>
          <w:szCs w:val="24"/>
        </w:rPr>
        <w:t>了这一规定。此外，根据国外经验，平行式减速车道有其忽略减速的缺点，因此规定紧接环形匝道的出口不得采用平行式的。</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3</w:t>
      </w:r>
      <w:r w:rsidRPr="00690D2E">
        <w:rPr>
          <w:rFonts w:cs="宋体" w:hint="eastAsia"/>
          <w:sz w:val="24"/>
          <w:szCs w:val="24"/>
        </w:rPr>
        <w:t>）变速车道的长度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《路规</w:t>
      </w:r>
      <w:r>
        <w:rPr>
          <w:rFonts w:cs="宋体" w:hint="eastAsia"/>
          <w:sz w:val="24"/>
          <w:szCs w:val="24"/>
        </w:rPr>
        <w:t>》（</w:t>
      </w:r>
      <w:r w:rsidRPr="00690D2E">
        <w:rPr>
          <w:sz w:val="24"/>
          <w:szCs w:val="24"/>
        </w:rPr>
        <w:t>94</w:t>
      </w:r>
      <w:r w:rsidRPr="00690D2E">
        <w:rPr>
          <w:rFonts w:cs="宋体" w:hint="eastAsia"/>
          <w:sz w:val="24"/>
          <w:szCs w:val="24"/>
        </w:rPr>
        <w:t>）中变速车道的长度仿照日本规定，也与当初德国的长度相同。此长度比多数国家的小，比少数国家的小得多。某些国家的固定</w:t>
      </w:r>
      <w:r>
        <w:rPr>
          <w:rFonts w:cs="宋体" w:hint="eastAsia"/>
          <w:sz w:val="24"/>
          <w:szCs w:val="24"/>
        </w:rPr>
        <w:t>出入</w:t>
      </w:r>
      <w:r w:rsidRPr="00690D2E">
        <w:rPr>
          <w:rFonts w:cs="宋体" w:hint="eastAsia"/>
          <w:sz w:val="24"/>
          <w:szCs w:val="24"/>
        </w:rPr>
        <w:t>口（无变速车道的说法）与主线共铺面的长度（即我们变速车道长度的定义）不见得比我们的大，但匝道的平面指标高，有充分的“预加速”和“继续减速”的余地。对于线形紧迫的匝道，如环形匝道，尚有如前述及的</w:t>
      </w:r>
      <w:r w:rsidRPr="00690D2E">
        <w:rPr>
          <w:sz w:val="24"/>
          <w:szCs w:val="24"/>
        </w:rPr>
        <w:t>10</w:t>
      </w:r>
      <w:r>
        <w:rPr>
          <w:sz w:val="24"/>
          <w:szCs w:val="24"/>
        </w:rPr>
        <w:t>0</w:t>
      </w:r>
      <w:r w:rsidRPr="00690D2E">
        <w:rPr>
          <w:sz w:val="24"/>
          <w:szCs w:val="24"/>
        </w:rPr>
        <w:t>m</w:t>
      </w:r>
      <w:r w:rsidRPr="00690D2E">
        <w:rPr>
          <w:rFonts w:cs="宋体" w:hint="eastAsia"/>
          <w:sz w:val="24"/>
          <w:szCs w:val="24"/>
        </w:rPr>
        <w:t>的直线或减速从容的制动曲线之类的规定，因此有足够的变速长度。</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我国变速车道长度不足，在已建成的交通量较大的高速公路上已有明显的暴露。由于减速车道的长度较短，它所邻接的匝道的平面线形指标又较低，驾驶者见此情景后往往在</w:t>
      </w:r>
      <w:r>
        <w:rPr>
          <w:rFonts w:cs="宋体" w:hint="eastAsia"/>
          <w:sz w:val="24"/>
          <w:szCs w:val="24"/>
        </w:rPr>
        <w:t>进入</w:t>
      </w:r>
      <w:r w:rsidRPr="00690D2E">
        <w:rPr>
          <w:rFonts w:cs="宋体" w:hint="eastAsia"/>
          <w:sz w:val="24"/>
          <w:szCs w:val="24"/>
        </w:rPr>
        <w:t>减速车道之前就开始降速，影响后随直行车辆的正常行驶，潜在事故隐患。加速车道由于长度不足而使汇流欠有序。</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鉴于上述，本次修订适当增长了变速车道，并作了在某些情况下增长变速车道的规定。在确定变速车道的长度时，考虑了如下因素：</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①满足与主线运行速度相应的分流角和汇流角（即渐变率）的要求。</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②在分、汇流鼻处，符合主线硬路肩宽度、分流鼻处主线和硬路肩的路面偏置加宽的要求。</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③按以上确定的出、</w:t>
      </w:r>
      <w:r>
        <w:rPr>
          <w:rFonts w:cs="宋体" w:hint="eastAsia"/>
          <w:sz w:val="24"/>
          <w:szCs w:val="24"/>
        </w:rPr>
        <w:t>入</w:t>
      </w:r>
      <w:r w:rsidRPr="00690D2E">
        <w:rPr>
          <w:rFonts w:cs="宋体" w:hint="eastAsia"/>
          <w:sz w:val="24"/>
          <w:szCs w:val="24"/>
        </w:rPr>
        <w:t>口长度同时应满足按一般规律变速所需的变速长度的要求。</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④加速车道在单车道情况下推荐采用平行式的，但不排除直接式，故</w:t>
      </w:r>
      <w:r>
        <w:rPr>
          <w:rFonts w:cs="宋体" w:hint="eastAsia"/>
          <w:sz w:val="24"/>
          <w:szCs w:val="24"/>
        </w:rPr>
        <w:t>入</w:t>
      </w:r>
      <w:r w:rsidRPr="00690D2E">
        <w:rPr>
          <w:rFonts w:cs="宋体" w:hint="eastAsia"/>
          <w:sz w:val="24"/>
          <w:szCs w:val="24"/>
        </w:rPr>
        <w:t>口长度仍按汇流角控制。</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⑤《路规》（</w:t>
      </w:r>
      <w:r w:rsidRPr="00690D2E">
        <w:rPr>
          <w:sz w:val="24"/>
          <w:szCs w:val="24"/>
        </w:rPr>
        <w:t>94</w:t>
      </w:r>
      <w:r w:rsidRPr="00690D2E">
        <w:rPr>
          <w:rFonts w:cs="宋体" w:hint="eastAsia"/>
          <w:sz w:val="24"/>
          <w:szCs w:val="24"/>
        </w:rPr>
        <w:t>）中变速车道的分流角和汇流角按主线运行速度的分档过粗，并与变速车道的规定长度脱节，本次修订对分档作了细化。</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设计中应注意，尽管变速车道比以前增长了，但仍应使邻接变速车道的匝道部分具有较高的线形指标。匝道上没有良好的线形和足够长的过渡情况下，就不应采用过低的匝道设计速度，因为仅靠增大变速车道的长度来满足变速从容的要求未必奏效，而且往往是不经济的。</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lastRenderedPageBreak/>
        <w:t>现规定的不同主线设计速度的变速车道的长度，从数值上看似乎与速差不相逻辑。这是考虑到实际行驶速度的需要。高速公路的一般路段上，设计速度越低时，行驶速度越接近甚至超过设计速度。互通立交范围内主线的线形指标往往高于一般路段，更有超速的可能。因此设计速度较低时，分、汇流点的速度往往高于设计速度。这一规律在我国已建的设计速度为</w:t>
      </w:r>
      <w:r w:rsidRPr="00690D2E">
        <w:rPr>
          <w:sz w:val="24"/>
          <w:szCs w:val="24"/>
        </w:rPr>
        <w:t>60km/h</w:t>
      </w:r>
      <w:r w:rsidRPr="00690D2E">
        <w:rPr>
          <w:rFonts w:cs="宋体" w:hint="eastAsia"/>
          <w:sz w:val="24"/>
          <w:szCs w:val="24"/>
        </w:rPr>
        <w:t>、</w:t>
      </w:r>
      <w:r w:rsidRPr="00690D2E">
        <w:rPr>
          <w:sz w:val="24"/>
          <w:szCs w:val="24"/>
        </w:rPr>
        <w:t>80km/h</w:t>
      </w:r>
      <w:r w:rsidRPr="00690D2E">
        <w:rPr>
          <w:rFonts w:cs="宋体" w:hint="eastAsia"/>
          <w:sz w:val="24"/>
          <w:szCs w:val="24"/>
        </w:rPr>
        <w:t>，甚至</w:t>
      </w:r>
      <w:r>
        <w:rPr>
          <w:sz w:val="24"/>
          <w:szCs w:val="24"/>
        </w:rPr>
        <w:t>100</w:t>
      </w:r>
      <w:r w:rsidRPr="00690D2E">
        <w:rPr>
          <w:sz w:val="24"/>
          <w:szCs w:val="24"/>
        </w:rPr>
        <w:t>km/h</w:t>
      </w:r>
      <w:r w:rsidRPr="00690D2E">
        <w:rPr>
          <w:rFonts w:cs="宋体" w:hint="eastAsia"/>
          <w:sz w:val="24"/>
          <w:szCs w:val="24"/>
        </w:rPr>
        <w:t>的高速公路也得到印证。</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4</w:t>
      </w:r>
      <w:r w:rsidRPr="00690D2E">
        <w:rPr>
          <w:rFonts w:cs="宋体" w:hint="eastAsia"/>
          <w:sz w:val="24"/>
          <w:szCs w:val="24"/>
        </w:rPr>
        <w:t>）变速车道的线形</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变速车道的线形中，强调了在一般情况下直接式变速车道的线形与主线线形相同的原则规定，并以图示说明两者的几何关系。其目的在于避免以往设计中常存在的在同一条路（主线设计速度相同）上因变速车道的线形随意而出现不应有的渐变段和变速车道的长度不同的不规范做法。</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条文中规定，主线为左弯曲线，且半径较小，或在其他特殊情况下，直接式变速车道邻接匝道部分的段落，其线形可与主线的有所差别。为保证不致因此而缩短变速车道的长度，可采取增大分、汇流鼻端的圆弧半径或增加其两侧的铺面偏置加宽，或略变动渐变率等措施。</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平行式变速车道中，邻接匝道部分的线形较灵活，但曲率及其过渡应适应速度的需要。作为减速车道时，对分流鼻处的线形已作了规定。</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本次修订纠正了以往欠妥的变速车道上特征断面的名称。渐变段宽度达到“一个车道宽”的断面称为分（汇）流点；变速车道和主线两者的铺面分岔点称为分（汇）流鼻。</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.4</w:t>
      </w:r>
      <w:r>
        <w:rPr>
          <w:sz w:val="24"/>
          <w:szCs w:val="24"/>
        </w:rPr>
        <w:t xml:space="preserve"> </w:t>
      </w:r>
      <w:r w:rsidRPr="00690D2E">
        <w:rPr>
          <w:rFonts w:cs="宋体" w:hint="eastAsia"/>
          <w:sz w:val="24"/>
          <w:szCs w:val="24"/>
        </w:rPr>
        <w:t>基本车道数和车道数的平衡</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.4.1</w:t>
      </w:r>
      <w:r>
        <w:rPr>
          <w:sz w:val="24"/>
          <w:szCs w:val="24"/>
        </w:rPr>
        <w:t xml:space="preserve"> </w:t>
      </w:r>
      <w:r w:rsidRPr="00690D2E">
        <w:rPr>
          <w:rFonts w:cs="宋体" w:hint="eastAsia"/>
          <w:sz w:val="24"/>
          <w:szCs w:val="24"/>
        </w:rPr>
        <w:t>条文中仅对高速公路规定了保持基本车道数的要求。《路规》（</w:t>
      </w:r>
      <w:r w:rsidRPr="00690D2E">
        <w:rPr>
          <w:sz w:val="24"/>
          <w:szCs w:val="24"/>
        </w:rPr>
        <w:t>94</w:t>
      </w:r>
      <w:r w:rsidRPr="00690D2E">
        <w:rPr>
          <w:rFonts w:cs="宋体" w:hint="eastAsia"/>
          <w:sz w:val="24"/>
          <w:szCs w:val="24"/>
        </w:rPr>
        <w:t>）中对一级公路也有此要求。《标准》（</w:t>
      </w:r>
      <w:r w:rsidRPr="00690D2E">
        <w:rPr>
          <w:sz w:val="24"/>
          <w:szCs w:val="24"/>
        </w:rPr>
        <w:t>2003</w:t>
      </w:r>
      <w:r w:rsidRPr="00690D2E">
        <w:rPr>
          <w:rFonts w:cs="宋体" w:hint="eastAsia"/>
          <w:sz w:val="24"/>
          <w:szCs w:val="24"/>
        </w:rPr>
        <w:t>）规定，一级公路可根据需要控制</w:t>
      </w:r>
      <w:r>
        <w:rPr>
          <w:rFonts w:cs="宋体" w:hint="eastAsia"/>
          <w:sz w:val="24"/>
          <w:szCs w:val="24"/>
        </w:rPr>
        <w:t>出入</w:t>
      </w:r>
      <w:r w:rsidRPr="00690D2E">
        <w:rPr>
          <w:rFonts w:cs="宋体" w:hint="eastAsia"/>
          <w:sz w:val="24"/>
          <w:szCs w:val="24"/>
        </w:rPr>
        <w:t>，若控制</w:t>
      </w:r>
      <w:r>
        <w:rPr>
          <w:rFonts w:cs="宋体" w:hint="eastAsia"/>
          <w:sz w:val="24"/>
          <w:szCs w:val="24"/>
        </w:rPr>
        <w:t>出入</w:t>
      </w:r>
      <w:r w:rsidRPr="00690D2E">
        <w:rPr>
          <w:rFonts w:cs="宋体" w:hint="eastAsia"/>
          <w:sz w:val="24"/>
          <w:szCs w:val="24"/>
        </w:rPr>
        <w:t>则不应在较短的路段内轻易改变车道数。</w:t>
      </w:r>
    </w:p>
    <w:p w:rsidR="00226E8C" w:rsidRPr="00690D2E" w:rsidRDefault="00226E8C" w:rsidP="00226E8C">
      <w:pPr>
        <w:spacing w:line="360" w:lineRule="auto"/>
        <w:ind w:firstLineChars="200" w:firstLine="480"/>
        <w:rPr>
          <w:sz w:val="24"/>
          <w:szCs w:val="24"/>
        </w:rPr>
      </w:pPr>
      <w:r w:rsidRPr="00690D2E">
        <w:rPr>
          <w:sz w:val="24"/>
          <w:szCs w:val="24"/>
        </w:rPr>
        <w:t>11.4.4</w:t>
      </w:r>
      <w:r>
        <w:rPr>
          <w:sz w:val="24"/>
          <w:szCs w:val="24"/>
        </w:rPr>
        <w:t xml:space="preserve"> </w:t>
      </w:r>
      <w:r w:rsidRPr="00690D2E">
        <w:rPr>
          <w:rFonts w:cs="宋体" w:hint="eastAsia"/>
          <w:sz w:val="24"/>
          <w:szCs w:val="24"/>
        </w:rPr>
        <w:t>《路规》（</w:t>
      </w:r>
      <w:r w:rsidRPr="00690D2E">
        <w:rPr>
          <w:sz w:val="24"/>
          <w:szCs w:val="24"/>
        </w:rPr>
        <w:t>94</w:t>
      </w:r>
      <w:r w:rsidRPr="00690D2E">
        <w:rPr>
          <w:rFonts w:cs="宋体" w:hint="eastAsia"/>
          <w:sz w:val="24"/>
          <w:szCs w:val="24"/>
        </w:rPr>
        <w:t>）对辅助车道的长度及长度量取范围的规定较为笼统，不便执行。修订时规定了它的量取范围，并参照有些国家的做法，按主线的设计速度划分辅助车道长度的档次。而且，由于出口驶离车辆对主线车流的影响较小，因而出口辅助车道的长度较</w:t>
      </w:r>
      <w:r>
        <w:rPr>
          <w:rFonts w:cs="宋体" w:hint="eastAsia"/>
          <w:sz w:val="24"/>
          <w:szCs w:val="24"/>
        </w:rPr>
        <w:t>入</w:t>
      </w:r>
      <w:r w:rsidRPr="00690D2E">
        <w:rPr>
          <w:rFonts w:cs="宋体" w:hint="eastAsia"/>
          <w:sz w:val="24"/>
          <w:szCs w:val="24"/>
        </w:rPr>
        <w:t>口的短。</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辅助车道所需的长度与主线和匝道的交通量有密切的关系，规定的长度只是</w:t>
      </w:r>
      <w:r w:rsidRPr="00690D2E">
        <w:rPr>
          <w:rFonts w:cs="宋体" w:hint="eastAsia"/>
          <w:sz w:val="24"/>
          <w:szCs w:val="24"/>
        </w:rPr>
        <w:lastRenderedPageBreak/>
        <w:t>一般值。除了条文中所述的当</w:t>
      </w:r>
      <w:r>
        <w:rPr>
          <w:rFonts w:cs="宋体" w:hint="eastAsia"/>
          <w:sz w:val="24"/>
          <w:szCs w:val="24"/>
        </w:rPr>
        <w:t>出入</w:t>
      </w:r>
      <w:r w:rsidRPr="00690D2E">
        <w:rPr>
          <w:rFonts w:cs="宋体" w:hint="eastAsia"/>
          <w:sz w:val="24"/>
          <w:szCs w:val="24"/>
        </w:rPr>
        <w:t>口距离较近时应将辅助车道延长而将</w:t>
      </w:r>
      <w:r>
        <w:rPr>
          <w:rFonts w:cs="宋体" w:hint="eastAsia"/>
          <w:sz w:val="24"/>
          <w:szCs w:val="24"/>
        </w:rPr>
        <w:t>出入</w:t>
      </w:r>
      <w:r w:rsidRPr="00690D2E">
        <w:rPr>
          <w:rFonts w:cs="宋体" w:hint="eastAsia"/>
          <w:sz w:val="24"/>
          <w:szCs w:val="24"/>
        </w:rPr>
        <w:t>口的辅助车道贯通以外，遇主线和匝道的交通量较小（即通行能力有较大的富裕时，如双车道匝道的交通量略大于单车道的通行能力时），或受到场地等条件的严格限制时，也可酌情缩短，尤其是出口辅助车道。</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辅助车道有相当的长度，而且主线基本车道数需增加时，往往由辅助车道延伸而成。同时，它与主线车道间只有在部分段落内标划分、汇流线，因而它与主线间不专设路缘带。所以它的宽度与主线车道的宽度相同。特殊情况下采用较短的辅助车道时，其幅宽可与平行式变速车道同样对待。</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设置辅助车道后，主线断面的通行能力一般有充分的富裕，因此仿照美国的规定，当条件受限时，辅助车道的右侧硬路肩可酌情减窄，尤其是“贯通”段。</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.5</w:t>
      </w:r>
      <w:r>
        <w:rPr>
          <w:sz w:val="24"/>
          <w:szCs w:val="24"/>
        </w:rPr>
        <w:t xml:space="preserve"> </w:t>
      </w:r>
      <w:r w:rsidRPr="00690D2E">
        <w:rPr>
          <w:rFonts w:cs="宋体" w:hint="eastAsia"/>
          <w:sz w:val="24"/>
          <w:szCs w:val="24"/>
        </w:rPr>
        <w:t>主线的分岔、合流和匝道间的分流、汇流近年来枢纽互通式立体交叉渐趋增多，已出现高速公路间的双车道匝道三岔交叉。由于《路规》（</w:t>
      </w:r>
      <w:r w:rsidRPr="00690D2E">
        <w:rPr>
          <w:sz w:val="24"/>
          <w:szCs w:val="24"/>
        </w:rPr>
        <w:t>94</w:t>
      </w:r>
      <w:r w:rsidRPr="00690D2E">
        <w:rPr>
          <w:rFonts w:cs="宋体" w:hint="eastAsia"/>
          <w:sz w:val="24"/>
          <w:szCs w:val="24"/>
        </w:rPr>
        <w:t>）中对这类交叉中出现的主线分岔和合流的具体方式和细节设计未作规定，且设计者也缺乏可供依循或仿效的国外资料，因而在设计中出现种种不合理或错误的做法。修订时增辟了这方面的内容。</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.5.1</w:t>
      </w:r>
      <w:r>
        <w:rPr>
          <w:sz w:val="24"/>
          <w:szCs w:val="24"/>
        </w:rPr>
        <w:t xml:space="preserve"> </w:t>
      </w:r>
      <w:r w:rsidRPr="00690D2E">
        <w:rPr>
          <w:rFonts w:cs="宋体" w:hint="eastAsia"/>
          <w:sz w:val="24"/>
          <w:szCs w:val="24"/>
        </w:rPr>
        <w:t>条文中对主线分岔和合流的适用场合作了规定，并附图示以免设计者将此与高速公路上双车道高速匝道</w:t>
      </w:r>
      <w:r>
        <w:rPr>
          <w:rFonts w:cs="宋体" w:hint="eastAsia"/>
          <w:sz w:val="24"/>
          <w:szCs w:val="24"/>
        </w:rPr>
        <w:t>出入</w:t>
      </w:r>
      <w:r w:rsidRPr="00690D2E">
        <w:rPr>
          <w:rFonts w:cs="宋体" w:hint="eastAsia"/>
          <w:sz w:val="24"/>
          <w:szCs w:val="24"/>
        </w:rPr>
        <w:t>口相混淆。</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.5.3</w:t>
      </w:r>
      <w:r>
        <w:rPr>
          <w:sz w:val="24"/>
          <w:szCs w:val="24"/>
        </w:rPr>
        <w:t xml:space="preserve"> </w:t>
      </w:r>
      <w:r w:rsidRPr="00690D2E">
        <w:rPr>
          <w:rFonts w:cs="宋体" w:hint="eastAsia"/>
          <w:sz w:val="24"/>
          <w:szCs w:val="24"/>
        </w:rPr>
        <w:t>多数情况下，主线分岔部和合流部均存在车道数的变化，即存在一个渐变过渡段。条文对渐变段的渐变率、路幅过渡方式及其双幅路段的线形过渡作了规定。</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.5.4</w:t>
      </w:r>
      <w:r>
        <w:rPr>
          <w:sz w:val="24"/>
          <w:szCs w:val="24"/>
        </w:rPr>
        <w:t xml:space="preserve"> </w:t>
      </w:r>
      <w:r w:rsidRPr="00690D2E">
        <w:rPr>
          <w:rFonts w:cs="宋体" w:hint="eastAsia"/>
          <w:sz w:val="24"/>
          <w:szCs w:val="24"/>
        </w:rPr>
        <w:t>规定的匝道分汇流渐变段的长度基本上只是满足分、汇流中变换车道时车辆侧移所需的长度，比美国、德国等国的固定长度要短，因而条文中称之为最小长度。当分流前或汇流后的交通量接近通行能力时，应采用较长的渐变段。又如，速度较低或线形指标较低的单车道匝道从左方汇</w:t>
      </w:r>
      <w:r>
        <w:rPr>
          <w:rFonts w:cs="宋体" w:hint="eastAsia"/>
          <w:sz w:val="24"/>
          <w:szCs w:val="24"/>
        </w:rPr>
        <w:t>入</w:t>
      </w:r>
      <w:r w:rsidRPr="00690D2E">
        <w:rPr>
          <w:rFonts w:cs="宋体" w:hint="eastAsia"/>
          <w:sz w:val="24"/>
          <w:szCs w:val="24"/>
        </w:rPr>
        <w:t>高速匝道时应增长渐变段，必要时应增设一段附加车道，以调整汇流速度，使汇流从容有序。</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5.5</w:t>
      </w:r>
      <w:r>
        <w:rPr>
          <w:sz w:val="24"/>
          <w:szCs w:val="24"/>
        </w:rPr>
        <w:t xml:space="preserve"> </w:t>
      </w:r>
      <w:r w:rsidRPr="00690D2E">
        <w:rPr>
          <w:rFonts w:cs="宋体" w:hint="eastAsia"/>
          <w:sz w:val="24"/>
          <w:szCs w:val="24"/>
        </w:rPr>
        <w:t>相邻</w:t>
      </w:r>
      <w:r>
        <w:rPr>
          <w:rFonts w:cs="宋体" w:hint="eastAsia"/>
          <w:sz w:val="24"/>
          <w:szCs w:val="24"/>
        </w:rPr>
        <w:t>出入</w:t>
      </w:r>
      <w:r w:rsidRPr="00690D2E">
        <w:rPr>
          <w:rFonts w:cs="宋体" w:hint="eastAsia"/>
          <w:sz w:val="24"/>
          <w:szCs w:val="24"/>
        </w:rPr>
        <w:t>口的间距</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对相邻</w:t>
      </w:r>
      <w:r>
        <w:rPr>
          <w:rFonts w:cs="宋体" w:hint="eastAsia"/>
          <w:sz w:val="24"/>
          <w:szCs w:val="24"/>
        </w:rPr>
        <w:t>出入</w:t>
      </w:r>
      <w:r w:rsidRPr="00690D2E">
        <w:rPr>
          <w:rFonts w:cs="宋体" w:hint="eastAsia"/>
          <w:sz w:val="24"/>
          <w:szCs w:val="24"/>
        </w:rPr>
        <w:t>口的最小间距规定了两套值，即“一般值”和“最小值”。其中“最小值”参考美国城市高速公路的规定，并按不同的主线设计速度分列。美国的规定比有些国家的低。例如，英国规定中主线上相邻</w:t>
      </w:r>
      <w:r>
        <w:rPr>
          <w:rFonts w:cs="宋体" w:hint="eastAsia"/>
          <w:sz w:val="24"/>
          <w:szCs w:val="24"/>
        </w:rPr>
        <w:t>出入</w:t>
      </w:r>
      <w:r w:rsidRPr="00690D2E">
        <w:rPr>
          <w:rFonts w:cs="宋体" w:hint="eastAsia"/>
          <w:sz w:val="24"/>
          <w:szCs w:val="24"/>
        </w:rPr>
        <w:t>口的间距为</w:t>
      </w:r>
      <w:r w:rsidRPr="00690D2E">
        <w:rPr>
          <w:sz w:val="24"/>
          <w:szCs w:val="24"/>
        </w:rPr>
        <w:t>3.75</w:t>
      </w:r>
      <w:r>
        <w:rPr>
          <w:sz w:val="24"/>
          <w:szCs w:val="24"/>
        </w:rPr>
        <w:t>v(</w:t>
      </w:r>
      <w:r w:rsidRPr="00690D2E">
        <w:rPr>
          <w:sz w:val="24"/>
          <w:szCs w:val="24"/>
        </w:rPr>
        <w:t>m</w:t>
      </w:r>
      <w:r w:rsidRPr="00690D2E">
        <w:rPr>
          <w:rFonts w:cs="宋体" w:hint="eastAsia"/>
          <w:sz w:val="24"/>
          <w:szCs w:val="24"/>
        </w:rPr>
        <w:t>）。</w:t>
      </w:r>
      <w:r w:rsidRPr="00690D2E">
        <w:rPr>
          <w:rFonts w:cs="宋体" w:hint="eastAsia"/>
          <w:sz w:val="24"/>
          <w:szCs w:val="24"/>
        </w:rPr>
        <w:lastRenderedPageBreak/>
        <w:t>按此，主线设计速度为</w:t>
      </w:r>
      <w:r w:rsidRPr="00690D2E">
        <w:rPr>
          <w:sz w:val="24"/>
          <w:szCs w:val="24"/>
        </w:rPr>
        <w:t>120km/h</w:t>
      </w:r>
      <w:r w:rsidRPr="00690D2E">
        <w:rPr>
          <w:rFonts w:cs="宋体" w:hint="eastAsia"/>
          <w:sz w:val="24"/>
          <w:szCs w:val="24"/>
        </w:rPr>
        <w:t>时，</w:t>
      </w:r>
      <w:r w:rsidRPr="00690D2E">
        <w:rPr>
          <w:sz w:val="24"/>
          <w:szCs w:val="24"/>
        </w:rPr>
        <w:t>L</w:t>
      </w:r>
      <w:r w:rsidRPr="00105095">
        <w:rPr>
          <w:sz w:val="24"/>
          <w:szCs w:val="24"/>
          <w:vertAlign w:val="subscript"/>
        </w:rPr>
        <w:t>1</w:t>
      </w:r>
      <w:r w:rsidRPr="00690D2E">
        <w:rPr>
          <w:sz w:val="24"/>
          <w:szCs w:val="24"/>
        </w:rPr>
        <w:t>=45</w:t>
      </w:r>
      <w:r>
        <w:rPr>
          <w:sz w:val="24"/>
          <w:szCs w:val="24"/>
        </w:rPr>
        <w:t>0</w:t>
      </w:r>
      <w:r w:rsidRPr="00690D2E">
        <w:rPr>
          <w:sz w:val="24"/>
          <w:szCs w:val="24"/>
        </w:rPr>
        <w:t>m</w:t>
      </w:r>
      <w:r w:rsidRPr="00690D2E">
        <w:rPr>
          <w:rFonts w:cs="宋体" w:hint="eastAsia"/>
          <w:sz w:val="24"/>
          <w:szCs w:val="24"/>
        </w:rPr>
        <w:t>。加拿大的数值较为适中，因而取之作为“一般值”。设计时应尽量满足“一般值”；条件受限时，可小于“一般值”，甚至采用“最小值”。</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设计中应注意，主线双车道出口至匝道上分流口间的距离以取大一点为宜，以避免超车和交织两种变换车道的矛盾而引起车流紊乱甚至事故。</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.6</w:t>
      </w:r>
      <w:r w:rsidRPr="00690D2E">
        <w:rPr>
          <w:rFonts w:cs="宋体" w:hint="eastAsia"/>
          <w:sz w:val="24"/>
          <w:szCs w:val="24"/>
        </w:rPr>
        <w:t>互通式立体交叉中的平面交叉</w:t>
      </w:r>
    </w:p>
    <w:p w:rsidR="00226E8C" w:rsidRPr="00690D2E" w:rsidRDefault="00226E8C" w:rsidP="00226E8C">
      <w:pPr>
        <w:spacing w:line="360" w:lineRule="auto"/>
        <w:ind w:firstLineChars="200" w:firstLine="480"/>
        <w:rPr>
          <w:sz w:val="24"/>
          <w:szCs w:val="24"/>
        </w:rPr>
      </w:pPr>
      <w:r>
        <w:rPr>
          <w:sz w:val="24"/>
          <w:szCs w:val="24"/>
        </w:rPr>
        <w:t>11</w:t>
      </w:r>
      <w:r w:rsidRPr="00690D2E">
        <w:rPr>
          <w:sz w:val="24"/>
          <w:szCs w:val="24"/>
        </w:rPr>
        <w:t>.6.1</w:t>
      </w:r>
      <w:r w:rsidRPr="00690D2E">
        <w:rPr>
          <w:rFonts w:cs="宋体" w:hint="eastAsia"/>
          <w:sz w:val="24"/>
          <w:szCs w:val="24"/>
        </w:rPr>
        <w:t>互通式立体交叉中的平面交叉主要系指匝道与被交路连接之处的平面交叉，常出现在菱形、部分首蓿叶形及单喇叭形互通式立交中。相对于互通式立交其他部位的设计，该部位的合理布置尚未受到大多数设</w:t>
      </w:r>
      <w:r>
        <w:rPr>
          <w:rFonts w:cs="宋体" w:hint="eastAsia"/>
          <w:sz w:val="24"/>
          <w:szCs w:val="24"/>
        </w:rPr>
        <w:t>计人员</w:t>
      </w:r>
      <w:r w:rsidRPr="00690D2E">
        <w:rPr>
          <w:rFonts w:cs="宋体" w:hint="eastAsia"/>
          <w:sz w:val="24"/>
          <w:szCs w:val="24"/>
        </w:rPr>
        <w:t>的足够重视。这一点可从部分设计文件或已竣工通车的立交中得到证实。事实上，由于</w:t>
      </w:r>
      <w:r>
        <w:rPr>
          <w:rFonts w:cs="宋体" w:hint="eastAsia"/>
          <w:sz w:val="24"/>
          <w:szCs w:val="24"/>
        </w:rPr>
        <w:t>出入</w:t>
      </w:r>
      <w:r w:rsidRPr="00690D2E">
        <w:rPr>
          <w:rFonts w:cs="宋体" w:hint="eastAsia"/>
          <w:sz w:val="24"/>
          <w:szCs w:val="24"/>
        </w:rPr>
        <w:t>互通式立体交叉的全部车辆均需通过平面交叉，因此，平面交叉的设计合理与否，直接影响上述互通式立体交叉的整体功能和服务水平，理应受到设计者的关注。修订中，对互通式立体交叉中的平面交叉形式作了进一步强调和明确，旨在避免再出现以往设计中的五花八门的不合理、欠规范的平交设计。与此同进还规定了各种互通式立体交叉中匝道端部平面交叉的渠化图式。对于平面交叉中的有关细部处理，应遵照第</w:t>
      </w:r>
      <w:r w:rsidRPr="00690D2E">
        <w:rPr>
          <w:sz w:val="24"/>
          <w:szCs w:val="24"/>
        </w:rPr>
        <w:t>10</w:t>
      </w:r>
      <w:r w:rsidRPr="00690D2E">
        <w:rPr>
          <w:rFonts w:cs="宋体" w:hint="eastAsia"/>
          <w:sz w:val="24"/>
          <w:szCs w:val="24"/>
        </w:rPr>
        <w:t>章中的有关规定。</w:t>
      </w:r>
    </w:p>
    <w:p w:rsidR="00226E8C" w:rsidRPr="00105095" w:rsidRDefault="00226E8C" w:rsidP="00226E8C">
      <w:pPr>
        <w:spacing w:line="360" w:lineRule="auto"/>
        <w:rPr>
          <w:sz w:val="30"/>
          <w:szCs w:val="30"/>
        </w:rPr>
      </w:pPr>
      <w:r>
        <w:rPr>
          <w:sz w:val="24"/>
          <w:szCs w:val="24"/>
        </w:rPr>
        <w:br w:type="page"/>
      </w:r>
      <w:r w:rsidRPr="00105095">
        <w:rPr>
          <w:sz w:val="30"/>
          <w:szCs w:val="30"/>
        </w:rPr>
        <w:lastRenderedPageBreak/>
        <w:t>12.1</w:t>
      </w:r>
      <w:r>
        <w:rPr>
          <w:sz w:val="30"/>
          <w:szCs w:val="30"/>
        </w:rPr>
        <w:t xml:space="preserve"> </w:t>
      </w:r>
      <w:r w:rsidRPr="00105095">
        <w:rPr>
          <w:rFonts w:cs="宋体" w:hint="eastAsia"/>
          <w:sz w:val="30"/>
          <w:szCs w:val="30"/>
        </w:rPr>
        <w:t>公路与铁路、乡村道路、管线交叉</w:t>
      </w:r>
    </w:p>
    <w:p w:rsidR="00226E8C" w:rsidRPr="00690D2E" w:rsidRDefault="00226E8C" w:rsidP="00226E8C">
      <w:pPr>
        <w:spacing w:line="360" w:lineRule="auto"/>
        <w:ind w:firstLineChars="200" w:firstLine="480"/>
        <w:rPr>
          <w:sz w:val="24"/>
          <w:szCs w:val="24"/>
        </w:rPr>
      </w:pPr>
      <w:r>
        <w:rPr>
          <w:sz w:val="24"/>
          <w:szCs w:val="24"/>
        </w:rPr>
        <w:t xml:space="preserve">12.1 </w:t>
      </w:r>
      <w:r w:rsidRPr="00690D2E">
        <w:rPr>
          <w:rFonts w:cs="宋体" w:hint="eastAsia"/>
          <w:sz w:val="24"/>
          <w:szCs w:val="24"/>
        </w:rPr>
        <w:t>一般规定</w:t>
      </w:r>
    </w:p>
    <w:p w:rsidR="00226E8C" w:rsidRPr="00690D2E" w:rsidRDefault="00226E8C" w:rsidP="00226E8C">
      <w:pPr>
        <w:spacing w:line="360" w:lineRule="auto"/>
        <w:ind w:firstLineChars="200" w:firstLine="480"/>
        <w:rPr>
          <w:sz w:val="24"/>
          <w:szCs w:val="24"/>
        </w:rPr>
      </w:pPr>
      <w:r w:rsidRPr="00690D2E">
        <w:rPr>
          <w:sz w:val="24"/>
          <w:szCs w:val="24"/>
        </w:rPr>
        <w:t>12.1.1</w:t>
      </w:r>
      <w:r>
        <w:rPr>
          <w:sz w:val="24"/>
          <w:szCs w:val="24"/>
        </w:rPr>
        <w:t xml:space="preserve"> </w:t>
      </w:r>
      <w:r w:rsidRPr="00690D2E">
        <w:rPr>
          <w:rFonts w:cs="宋体" w:hint="eastAsia"/>
          <w:sz w:val="24"/>
          <w:szCs w:val="24"/>
        </w:rPr>
        <w:t>公路与铁路交叉设计适用于公路同铁路网中</w:t>
      </w:r>
      <w:r w:rsidRPr="00690D2E">
        <w:rPr>
          <w:sz w:val="24"/>
          <w:szCs w:val="24"/>
        </w:rPr>
        <w:t>1 435</w:t>
      </w:r>
      <w:r>
        <w:rPr>
          <w:sz w:val="24"/>
          <w:szCs w:val="24"/>
        </w:rPr>
        <w:t>m</w:t>
      </w:r>
      <w:r w:rsidRPr="00690D2E">
        <w:rPr>
          <w:rFonts w:cs="宋体" w:hint="eastAsia"/>
          <w:sz w:val="24"/>
          <w:szCs w:val="24"/>
        </w:rPr>
        <w:t>标准轨距的铁路相交叉的设计。根据国家标准《铁路线路设计规范》（</w:t>
      </w:r>
      <w:r w:rsidRPr="00690D2E">
        <w:rPr>
          <w:sz w:val="24"/>
          <w:szCs w:val="24"/>
        </w:rPr>
        <w:t>GB 50090</w:t>
      </w:r>
      <w:r>
        <w:rPr>
          <w:sz w:val="24"/>
          <w:szCs w:val="24"/>
        </w:rPr>
        <w:t xml:space="preserve"> - </w:t>
      </w:r>
      <w:r w:rsidRPr="00690D2E">
        <w:rPr>
          <w:sz w:val="24"/>
          <w:szCs w:val="24"/>
        </w:rPr>
        <w:t>2006</w:t>
      </w:r>
      <w:r w:rsidRPr="00690D2E">
        <w:rPr>
          <w:rFonts w:cs="宋体" w:hint="eastAsia"/>
          <w:sz w:val="24"/>
          <w:szCs w:val="24"/>
        </w:rPr>
        <w:t>）的规定，铁路旅客列车最高行车速度由</w:t>
      </w:r>
      <w:r w:rsidRPr="00690D2E">
        <w:rPr>
          <w:sz w:val="24"/>
          <w:szCs w:val="24"/>
        </w:rPr>
        <w:t>140km/h</w:t>
      </w:r>
      <w:r w:rsidRPr="00690D2E">
        <w:rPr>
          <w:rFonts w:cs="宋体" w:hint="eastAsia"/>
          <w:sz w:val="24"/>
          <w:szCs w:val="24"/>
        </w:rPr>
        <w:t>提高到</w:t>
      </w:r>
      <w:r w:rsidRPr="00690D2E">
        <w:rPr>
          <w:sz w:val="24"/>
          <w:szCs w:val="24"/>
        </w:rPr>
        <w:t>160km/h</w:t>
      </w:r>
      <w:r w:rsidRPr="00690D2E">
        <w:rPr>
          <w:rFonts w:cs="宋体" w:hint="eastAsia"/>
          <w:sz w:val="24"/>
          <w:szCs w:val="24"/>
        </w:rPr>
        <w:t>。本规范据此作了相应修订。</w:t>
      </w:r>
    </w:p>
    <w:p w:rsidR="00226E8C" w:rsidRPr="00690D2E" w:rsidRDefault="00226E8C" w:rsidP="00226E8C">
      <w:pPr>
        <w:spacing w:line="360" w:lineRule="auto"/>
        <w:ind w:firstLineChars="200" w:firstLine="480"/>
        <w:rPr>
          <w:sz w:val="24"/>
          <w:szCs w:val="24"/>
        </w:rPr>
      </w:pPr>
      <w:r w:rsidRPr="00690D2E">
        <w:rPr>
          <w:sz w:val="24"/>
          <w:szCs w:val="24"/>
        </w:rPr>
        <w:t>12</w:t>
      </w:r>
      <w:r>
        <w:rPr>
          <w:sz w:val="24"/>
          <w:szCs w:val="24"/>
        </w:rPr>
        <w:t>.</w:t>
      </w:r>
      <w:r w:rsidRPr="00690D2E">
        <w:rPr>
          <w:sz w:val="24"/>
          <w:szCs w:val="24"/>
        </w:rPr>
        <w:t>1</w:t>
      </w:r>
      <w:r>
        <w:rPr>
          <w:sz w:val="24"/>
          <w:szCs w:val="24"/>
        </w:rPr>
        <w:t>.</w:t>
      </w:r>
      <w:r w:rsidRPr="00690D2E">
        <w:rPr>
          <w:sz w:val="24"/>
          <w:szCs w:val="24"/>
        </w:rPr>
        <w:t>4</w:t>
      </w:r>
      <w:r>
        <w:rPr>
          <w:sz w:val="24"/>
          <w:szCs w:val="24"/>
        </w:rPr>
        <w:t xml:space="preserve"> </w:t>
      </w:r>
      <w:r w:rsidRPr="00690D2E">
        <w:rPr>
          <w:rFonts w:cs="宋体" w:hint="eastAsia"/>
          <w:sz w:val="24"/>
          <w:szCs w:val="24"/>
        </w:rPr>
        <w:t>乡村道路是指位于乡村、农场范围内供各种农业机械及耕作人员等通行的道路。</w:t>
      </w:r>
    </w:p>
    <w:p w:rsidR="00226E8C" w:rsidRPr="00690D2E" w:rsidRDefault="00226E8C" w:rsidP="00226E8C">
      <w:pPr>
        <w:spacing w:line="360" w:lineRule="auto"/>
        <w:ind w:firstLineChars="200" w:firstLine="480"/>
        <w:rPr>
          <w:sz w:val="24"/>
          <w:szCs w:val="24"/>
        </w:rPr>
      </w:pPr>
      <w:r w:rsidRPr="00690D2E">
        <w:rPr>
          <w:sz w:val="24"/>
          <w:szCs w:val="24"/>
        </w:rPr>
        <w:t>12.1.5</w:t>
      </w:r>
      <w:r>
        <w:rPr>
          <w:sz w:val="24"/>
          <w:szCs w:val="24"/>
        </w:rPr>
        <w:t xml:space="preserve"> </w:t>
      </w:r>
      <w:r w:rsidRPr="00690D2E">
        <w:rPr>
          <w:rFonts w:cs="宋体" w:hint="eastAsia"/>
          <w:sz w:val="24"/>
          <w:szCs w:val="24"/>
        </w:rPr>
        <w:t>关于管线交叉，根据现行电力行业标准《</w:t>
      </w:r>
      <w:r w:rsidRPr="00690D2E">
        <w:rPr>
          <w:sz w:val="24"/>
          <w:szCs w:val="24"/>
        </w:rPr>
        <w:t>110</w:t>
      </w:r>
      <w:r>
        <w:rPr>
          <w:sz w:val="24"/>
          <w:szCs w:val="24"/>
        </w:rPr>
        <w:t xml:space="preserve"> ~ </w:t>
      </w:r>
      <w:r w:rsidRPr="00690D2E">
        <w:rPr>
          <w:sz w:val="24"/>
          <w:szCs w:val="24"/>
        </w:rPr>
        <w:t>500kV</w:t>
      </w:r>
      <w:r w:rsidRPr="00690D2E">
        <w:rPr>
          <w:rFonts w:cs="宋体" w:hint="eastAsia"/>
          <w:sz w:val="24"/>
          <w:szCs w:val="24"/>
        </w:rPr>
        <w:t>架空送电线路设计技术规程》（</w:t>
      </w:r>
      <w:r w:rsidRPr="00690D2E">
        <w:rPr>
          <w:sz w:val="24"/>
          <w:szCs w:val="24"/>
        </w:rPr>
        <w:t>D</w:t>
      </w:r>
      <w:r>
        <w:rPr>
          <w:sz w:val="24"/>
          <w:szCs w:val="24"/>
        </w:rPr>
        <w:t>L/</w:t>
      </w:r>
      <w:r w:rsidRPr="00690D2E">
        <w:rPr>
          <w:sz w:val="24"/>
          <w:szCs w:val="24"/>
        </w:rPr>
        <w:t>T 5092</w:t>
      </w:r>
      <w:r>
        <w:rPr>
          <w:sz w:val="24"/>
          <w:szCs w:val="24"/>
        </w:rPr>
        <w:t xml:space="preserve"> - </w:t>
      </w:r>
      <w:r w:rsidRPr="00690D2E">
        <w:rPr>
          <w:sz w:val="24"/>
          <w:szCs w:val="24"/>
        </w:rPr>
        <w:t>1999</w:t>
      </w:r>
      <w:r>
        <w:rPr>
          <w:rFonts w:cs="宋体" w:hint="eastAsia"/>
          <w:sz w:val="24"/>
          <w:szCs w:val="24"/>
        </w:rPr>
        <w:t>）</w:t>
      </w:r>
      <w:r w:rsidRPr="00690D2E">
        <w:rPr>
          <w:rFonts w:cs="宋体" w:hint="eastAsia"/>
          <w:sz w:val="24"/>
          <w:szCs w:val="24"/>
        </w:rPr>
        <w:t>，中华人民共和国国家标准《输气管道工程设计规范》（</w:t>
      </w:r>
      <w:r w:rsidRPr="00690D2E">
        <w:rPr>
          <w:sz w:val="24"/>
          <w:szCs w:val="24"/>
        </w:rPr>
        <w:t>GB 50251</w:t>
      </w:r>
      <w:r>
        <w:rPr>
          <w:sz w:val="24"/>
          <w:szCs w:val="24"/>
        </w:rPr>
        <w:t xml:space="preserve"> - </w:t>
      </w:r>
      <w:r w:rsidRPr="00690D2E">
        <w:rPr>
          <w:sz w:val="24"/>
          <w:szCs w:val="24"/>
        </w:rPr>
        <w:t>2003</w:t>
      </w:r>
      <w:r w:rsidRPr="00690D2E">
        <w:rPr>
          <w:rFonts w:cs="宋体" w:hint="eastAsia"/>
          <w:sz w:val="24"/>
          <w:szCs w:val="24"/>
        </w:rPr>
        <w:t>）、（输油管道工程设计规范》（</w:t>
      </w:r>
      <w:r w:rsidRPr="00690D2E">
        <w:rPr>
          <w:sz w:val="24"/>
          <w:szCs w:val="24"/>
        </w:rPr>
        <w:t>GB 50253</w:t>
      </w:r>
      <w:r>
        <w:rPr>
          <w:sz w:val="24"/>
          <w:szCs w:val="24"/>
        </w:rPr>
        <w:t xml:space="preserve"> - </w:t>
      </w:r>
      <w:r w:rsidRPr="00690D2E">
        <w:rPr>
          <w:sz w:val="24"/>
          <w:szCs w:val="24"/>
        </w:rPr>
        <w:t>2003</w:t>
      </w:r>
      <w:r>
        <w:rPr>
          <w:rFonts w:cs="宋体" w:hint="eastAsia"/>
          <w:sz w:val="24"/>
          <w:szCs w:val="24"/>
        </w:rPr>
        <w:t>）</w:t>
      </w:r>
      <w:r w:rsidRPr="00690D2E">
        <w:rPr>
          <w:rFonts w:cs="宋体" w:hint="eastAsia"/>
          <w:sz w:val="24"/>
          <w:szCs w:val="24"/>
        </w:rPr>
        <w:t>，石油天然气行业标准《原油和天然气输送管道穿跨越工程设计规范一穿越工程》（</w:t>
      </w:r>
      <w:r w:rsidRPr="00690D2E">
        <w:rPr>
          <w:sz w:val="24"/>
          <w:szCs w:val="24"/>
        </w:rPr>
        <w:t>SY</w:t>
      </w:r>
      <w:r>
        <w:rPr>
          <w:sz w:val="24"/>
          <w:szCs w:val="24"/>
        </w:rPr>
        <w:t>/</w:t>
      </w:r>
      <w:r w:rsidRPr="00690D2E">
        <w:rPr>
          <w:sz w:val="24"/>
          <w:szCs w:val="24"/>
        </w:rPr>
        <w:t>T 0015</w:t>
      </w:r>
      <w:r>
        <w:rPr>
          <w:sz w:val="24"/>
          <w:szCs w:val="24"/>
        </w:rPr>
        <w:t>.</w:t>
      </w:r>
      <w:r w:rsidRPr="00690D2E">
        <w:rPr>
          <w:sz w:val="24"/>
          <w:szCs w:val="24"/>
        </w:rPr>
        <w:t>1</w:t>
      </w:r>
      <w:r>
        <w:rPr>
          <w:sz w:val="24"/>
          <w:szCs w:val="24"/>
        </w:rPr>
        <w:t xml:space="preserve"> - </w:t>
      </w:r>
      <w:r w:rsidRPr="00690D2E">
        <w:rPr>
          <w:sz w:val="24"/>
          <w:szCs w:val="24"/>
        </w:rPr>
        <w:t>98</w:t>
      </w:r>
      <w:r w:rsidRPr="00690D2E">
        <w:rPr>
          <w:rFonts w:cs="宋体" w:hint="eastAsia"/>
          <w:sz w:val="24"/>
          <w:szCs w:val="24"/>
        </w:rPr>
        <w:t>）、《原油和天然气输送管道穿跨越工程设计规范一跨越工程》（</w:t>
      </w:r>
      <w:r w:rsidRPr="00690D2E">
        <w:rPr>
          <w:sz w:val="24"/>
          <w:szCs w:val="24"/>
        </w:rPr>
        <w:t>SY/T 0015</w:t>
      </w:r>
      <w:r>
        <w:rPr>
          <w:sz w:val="24"/>
          <w:szCs w:val="24"/>
        </w:rPr>
        <w:t>.</w:t>
      </w:r>
      <w:r w:rsidRPr="00690D2E">
        <w:rPr>
          <w:sz w:val="24"/>
          <w:szCs w:val="24"/>
        </w:rPr>
        <w:t>2</w:t>
      </w:r>
      <w:r>
        <w:rPr>
          <w:sz w:val="24"/>
          <w:szCs w:val="24"/>
        </w:rPr>
        <w:t xml:space="preserve"> - </w:t>
      </w:r>
      <w:r w:rsidRPr="00690D2E">
        <w:rPr>
          <w:sz w:val="24"/>
          <w:szCs w:val="24"/>
        </w:rPr>
        <w:t>98</w:t>
      </w:r>
      <w:r w:rsidRPr="00690D2E">
        <w:rPr>
          <w:rFonts w:cs="宋体" w:hint="eastAsia"/>
          <w:sz w:val="24"/>
          <w:szCs w:val="24"/>
        </w:rPr>
        <w:t>）等规定，本次修订对原规定值进行了核对，并补充了相关内容。</w:t>
      </w:r>
    </w:p>
    <w:p w:rsidR="00226E8C" w:rsidRPr="00690D2E" w:rsidRDefault="00226E8C" w:rsidP="00226E8C">
      <w:pPr>
        <w:spacing w:line="360" w:lineRule="auto"/>
        <w:ind w:firstLineChars="200" w:firstLine="480"/>
        <w:rPr>
          <w:sz w:val="24"/>
          <w:szCs w:val="24"/>
        </w:rPr>
      </w:pPr>
      <w:r w:rsidRPr="00690D2E">
        <w:rPr>
          <w:sz w:val="24"/>
          <w:szCs w:val="24"/>
        </w:rPr>
        <w:t>12.2</w:t>
      </w:r>
      <w:r>
        <w:rPr>
          <w:sz w:val="24"/>
          <w:szCs w:val="24"/>
        </w:rPr>
        <w:t xml:space="preserve"> </w:t>
      </w:r>
      <w:r w:rsidRPr="00690D2E">
        <w:rPr>
          <w:rFonts w:cs="宋体" w:hint="eastAsia"/>
          <w:sz w:val="24"/>
          <w:szCs w:val="24"/>
        </w:rPr>
        <w:t>公路、铁路立体交叉</w:t>
      </w:r>
    </w:p>
    <w:p w:rsidR="00226E8C" w:rsidRPr="00690D2E" w:rsidRDefault="00226E8C" w:rsidP="00226E8C">
      <w:pPr>
        <w:spacing w:line="360" w:lineRule="auto"/>
        <w:ind w:firstLineChars="200" w:firstLine="480"/>
        <w:rPr>
          <w:sz w:val="24"/>
          <w:szCs w:val="24"/>
        </w:rPr>
      </w:pPr>
      <w:r w:rsidRPr="00690D2E">
        <w:rPr>
          <w:sz w:val="24"/>
          <w:szCs w:val="24"/>
        </w:rPr>
        <w:t>12.2.1</w:t>
      </w:r>
      <w:r>
        <w:rPr>
          <w:sz w:val="24"/>
          <w:szCs w:val="24"/>
        </w:rPr>
        <w:t xml:space="preserve"> </w:t>
      </w:r>
      <w:r w:rsidRPr="00690D2E">
        <w:rPr>
          <w:rFonts w:cs="宋体" w:hint="eastAsia"/>
          <w:sz w:val="24"/>
          <w:szCs w:val="24"/>
        </w:rPr>
        <w:t>根据公路、铁路近年来建设发展现状，特别是对交通安全的关注，以及建设水平、建设条件等，公路、铁路相交时，应首先考虑采用立体交叉。</w:t>
      </w:r>
    </w:p>
    <w:p w:rsidR="00226E8C" w:rsidRPr="00690D2E" w:rsidRDefault="00226E8C" w:rsidP="00226E8C">
      <w:pPr>
        <w:spacing w:line="360" w:lineRule="auto"/>
        <w:ind w:firstLineChars="200" w:firstLine="480"/>
        <w:rPr>
          <w:sz w:val="24"/>
          <w:szCs w:val="24"/>
        </w:rPr>
      </w:pPr>
      <w:r w:rsidRPr="00690D2E">
        <w:rPr>
          <w:sz w:val="24"/>
          <w:szCs w:val="24"/>
        </w:rPr>
        <w:t>12.2.2</w:t>
      </w:r>
      <w:r w:rsidRPr="00690D2E">
        <w:rPr>
          <w:rFonts w:cs="宋体" w:hint="eastAsia"/>
          <w:sz w:val="24"/>
          <w:szCs w:val="24"/>
        </w:rPr>
        <w:t>、</w:t>
      </w:r>
      <w:r w:rsidRPr="00690D2E">
        <w:rPr>
          <w:sz w:val="24"/>
          <w:szCs w:val="24"/>
        </w:rPr>
        <w:t>12.2.3</w:t>
      </w:r>
      <w:r>
        <w:rPr>
          <w:sz w:val="24"/>
          <w:szCs w:val="24"/>
        </w:rPr>
        <w:t xml:space="preserve"> </w:t>
      </w:r>
      <w:r w:rsidRPr="00690D2E">
        <w:rPr>
          <w:rFonts w:cs="宋体" w:hint="eastAsia"/>
          <w:sz w:val="24"/>
          <w:szCs w:val="24"/>
        </w:rPr>
        <w:t>明确规定了公路、铁路相交时设置立体交叉的条件，其目的是保障双方的行车安全。</w:t>
      </w:r>
    </w:p>
    <w:p w:rsidR="00226E8C" w:rsidRPr="00690D2E" w:rsidRDefault="00226E8C" w:rsidP="00226E8C">
      <w:pPr>
        <w:spacing w:line="360" w:lineRule="auto"/>
        <w:ind w:firstLineChars="200" w:firstLine="480"/>
        <w:rPr>
          <w:sz w:val="24"/>
          <w:szCs w:val="24"/>
        </w:rPr>
      </w:pPr>
      <w:r w:rsidRPr="00690D2E">
        <w:rPr>
          <w:sz w:val="24"/>
          <w:szCs w:val="24"/>
        </w:rPr>
        <w:t>12.2.4</w:t>
      </w:r>
      <w:r>
        <w:rPr>
          <w:sz w:val="24"/>
          <w:szCs w:val="24"/>
        </w:rPr>
        <w:t xml:space="preserve"> </w:t>
      </w:r>
      <w:r w:rsidRPr="00690D2E">
        <w:rPr>
          <w:rFonts w:cs="宋体" w:hint="eastAsia"/>
          <w:sz w:val="24"/>
          <w:szCs w:val="24"/>
        </w:rPr>
        <w:t>公路与铁路立体交叉范围内存在的主要间题是平、纵面线形和视距问题。其视距必须满足停车视距的要求。公路、铁路在交叉范围内路线以直线为宜，交角也宜尽量正交。必须斜交时，其锐角应不小于</w:t>
      </w:r>
      <w:r w:rsidRPr="00690D2E">
        <w:rPr>
          <w:sz w:val="24"/>
          <w:szCs w:val="24"/>
        </w:rPr>
        <w:t>70</w:t>
      </w:r>
      <w:r>
        <w:rPr>
          <w:rFonts w:cs="宋体" w:hint="eastAsia"/>
          <w:sz w:val="24"/>
          <w:szCs w:val="24"/>
        </w:rPr>
        <w:t>°</w:t>
      </w:r>
      <w:r w:rsidRPr="00690D2E">
        <w:rPr>
          <w:rFonts w:cs="宋体" w:hint="eastAsia"/>
          <w:sz w:val="24"/>
          <w:szCs w:val="24"/>
        </w:rPr>
        <w:t>；受地形条件或其他特殊情况限制时，应不小于</w:t>
      </w:r>
      <w:r w:rsidRPr="00690D2E">
        <w:rPr>
          <w:sz w:val="24"/>
          <w:szCs w:val="24"/>
        </w:rPr>
        <w:t>60</w:t>
      </w:r>
      <w:r>
        <w:rPr>
          <w:rFonts w:cs="宋体" w:hint="eastAsia"/>
          <w:sz w:val="24"/>
          <w:szCs w:val="24"/>
        </w:rPr>
        <w:t>°</w:t>
      </w:r>
      <w:r w:rsidRPr="00690D2E">
        <w:rPr>
          <w:rFonts w:cs="宋体" w:hint="eastAsia"/>
          <w:sz w:val="24"/>
          <w:szCs w:val="24"/>
        </w:rPr>
        <w:t>。</w:t>
      </w:r>
    </w:p>
    <w:p w:rsidR="00226E8C" w:rsidRPr="00690D2E" w:rsidRDefault="00226E8C" w:rsidP="00226E8C">
      <w:pPr>
        <w:spacing w:line="360" w:lineRule="auto"/>
        <w:ind w:firstLineChars="200" w:firstLine="480"/>
        <w:rPr>
          <w:sz w:val="24"/>
          <w:szCs w:val="24"/>
        </w:rPr>
      </w:pPr>
      <w:r w:rsidRPr="00690D2E">
        <w:rPr>
          <w:sz w:val="24"/>
          <w:szCs w:val="24"/>
        </w:rPr>
        <w:t>12.3</w:t>
      </w:r>
      <w:r>
        <w:rPr>
          <w:sz w:val="24"/>
          <w:szCs w:val="24"/>
        </w:rPr>
        <w:t xml:space="preserve"> </w:t>
      </w:r>
      <w:r w:rsidRPr="00690D2E">
        <w:rPr>
          <w:rFonts w:cs="宋体" w:hint="eastAsia"/>
          <w:sz w:val="24"/>
          <w:szCs w:val="24"/>
        </w:rPr>
        <w:t>公路、铁路平面交叉</w:t>
      </w:r>
    </w:p>
    <w:p w:rsidR="00226E8C" w:rsidRPr="00690D2E" w:rsidRDefault="00226E8C" w:rsidP="00226E8C">
      <w:pPr>
        <w:spacing w:line="360" w:lineRule="auto"/>
        <w:ind w:firstLineChars="200" w:firstLine="480"/>
        <w:rPr>
          <w:sz w:val="24"/>
          <w:szCs w:val="24"/>
        </w:rPr>
      </w:pPr>
      <w:r w:rsidRPr="00690D2E">
        <w:rPr>
          <w:sz w:val="24"/>
          <w:szCs w:val="24"/>
        </w:rPr>
        <w:t>12.3.1</w:t>
      </w:r>
      <w:r>
        <w:rPr>
          <w:sz w:val="24"/>
          <w:szCs w:val="24"/>
        </w:rPr>
        <w:t xml:space="preserve"> </w:t>
      </w:r>
      <w:r w:rsidRPr="00690D2E">
        <w:rPr>
          <w:rFonts w:cs="宋体" w:hint="eastAsia"/>
          <w:sz w:val="24"/>
          <w:szCs w:val="24"/>
        </w:rPr>
        <w:t>公路与铁路平面相交，交叉角应尽量正交，这是考虑到尽量缩短道路口的长度，使车辆与行人减少横穿铁路道口的距离和时间。另外，交叉角过小，可能产生轨枕间缝卡住车辆轮胎等危及安全的情况，同时过小的交角也存在交通事故隐患。本次修订对公路与铁路平面交叉的斜交角度作了严格限制，公路与铁</w:t>
      </w:r>
      <w:r w:rsidRPr="00690D2E">
        <w:rPr>
          <w:rFonts w:cs="宋体" w:hint="eastAsia"/>
          <w:sz w:val="24"/>
          <w:szCs w:val="24"/>
        </w:rPr>
        <w:lastRenderedPageBreak/>
        <w:t>路平面相交时，其交叉角以正交为宜。必须斜交时，其锐角应不小于</w:t>
      </w:r>
      <w:r w:rsidRPr="00690D2E">
        <w:rPr>
          <w:sz w:val="24"/>
          <w:szCs w:val="24"/>
        </w:rPr>
        <w:t>70</w:t>
      </w:r>
      <w:r>
        <w:rPr>
          <w:rFonts w:cs="宋体" w:hint="eastAsia"/>
          <w:sz w:val="24"/>
          <w:szCs w:val="24"/>
        </w:rPr>
        <w:t>°</w:t>
      </w:r>
      <w:r w:rsidRPr="00690D2E">
        <w:rPr>
          <w:rFonts w:cs="宋体" w:hint="eastAsia"/>
          <w:sz w:val="24"/>
          <w:szCs w:val="24"/>
        </w:rPr>
        <w:t>；受地形条件或其他特殊情况限制时，应不小于</w:t>
      </w:r>
      <w:r w:rsidRPr="00690D2E">
        <w:rPr>
          <w:sz w:val="24"/>
          <w:szCs w:val="24"/>
        </w:rPr>
        <w:t>60</w:t>
      </w:r>
      <w:r>
        <w:rPr>
          <w:rFonts w:cs="宋体" w:hint="eastAsia"/>
          <w:sz w:val="24"/>
          <w:szCs w:val="24"/>
        </w:rPr>
        <w:t>°</w:t>
      </w:r>
      <w:r w:rsidRPr="00690D2E">
        <w:rPr>
          <w:rFonts w:cs="宋体" w:hint="eastAsia"/>
          <w:sz w:val="24"/>
          <w:szCs w:val="24"/>
        </w:rPr>
        <w:t>。设计者应充分注意这一问题的重要性，应避免过小的交角，并设置相应交通安全设施。</w:t>
      </w:r>
    </w:p>
    <w:p w:rsidR="00226E8C" w:rsidRPr="00690D2E" w:rsidRDefault="00226E8C" w:rsidP="00226E8C">
      <w:pPr>
        <w:spacing w:line="360" w:lineRule="auto"/>
        <w:ind w:firstLineChars="200" w:firstLine="480"/>
        <w:rPr>
          <w:sz w:val="24"/>
          <w:szCs w:val="24"/>
        </w:rPr>
      </w:pPr>
      <w:r w:rsidRPr="00690D2E">
        <w:rPr>
          <w:sz w:val="24"/>
          <w:szCs w:val="24"/>
        </w:rPr>
        <w:t>12.3.5</w:t>
      </w:r>
      <w:r>
        <w:rPr>
          <w:sz w:val="24"/>
          <w:szCs w:val="24"/>
        </w:rPr>
        <w:t xml:space="preserve"> </w:t>
      </w:r>
      <w:r w:rsidRPr="00690D2E">
        <w:rPr>
          <w:rFonts w:cs="宋体" w:hint="eastAsia"/>
          <w:sz w:val="24"/>
          <w:szCs w:val="24"/>
        </w:rPr>
        <w:t>相对于相交公路的路基宽度，道口铺砌宽度和公路行道宽度不得缩减。主要是考虑到缩减断面宽度，对于汽车与其他机动车、非机动车和行人通过道口的安全不利。即在对向同时有汽车，或道口上有性能差的机动车、非机动车占道时，应保证双向交通正常安全运行。对于公路交通量大的设置看守道口，道口处的公路断面应适当增宽。</w:t>
      </w:r>
    </w:p>
    <w:p w:rsidR="00226E8C" w:rsidRPr="00690D2E" w:rsidRDefault="00226E8C" w:rsidP="00226E8C">
      <w:pPr>
        <w:spacing w:line="360" w:lineRule="auto"/>
        <w:ind w:firstLineChars="200" w:firstLine="480"/>
        <w:rPr>
          <w:sz w:val="24"/>
          <w:szCs w:val="24"/>
        </w:rPr>
      </w:pPr>
      <w:r w:rsidRPr="00690D2E">
        <w:rPr>
          <w:sz w:val="24"/>
          <w:szCs w:val="24"/>
        </w:rPr>
        <w:t>12.4</w:t>
      </w:r>
      <w:r>
        <w:rPr>
          <w:sz w:val="24"/>
          <w:szCs w:val="24"/>
        </w:rPr>
        <w:t xml:space="preserve"> </w:t>
      </w:r>
      <w:r w:rsidRPr="00690D2E">
        <w:rPr>
          <w:rFonts w:cs="宋体" w:hint="eastAsia"/>
          <w:sz w:val="24"/>
          <w:szCs w:val="24"/>
        </w:rPr>
        <w:t>公路、乡村道路交叉</w:t>
      </w:r>
    </w:p>
    <w:p w:rsidR="00226E8C" w:rsidRPr="00690D2E" w:rsidRDefault="00226E8C" w:rsidP="00226E8C">
      <w:pPr>
        <w:spacing w:line="360" w:lineRule="auto"/>
        <w:ind w:firstLineChars="200" w:firstLine="480"/>
        <w:rPr>
          <w:sz w:val="24"/>
          <w:szCs w:val="24"/>
        </w:rPr>
      </w:pPr>
      <w:r w:rsidRPr="00690D2E">
        <w:rPr>
          <w:sz w:val="24"/>
          <w:szCs w:val="24"/>
        </w:rPr>
        <w:t>12.4.1</w:t>
      </w:r>
      <w:r>
        <w:rPr>
          <w:sz w:val="24"/>
          <w:szCs w:val="24"/>
        </w:rPr>
        <w:t xml:space="preserve"> </w:t>
      </w:r>
      <w:r w:rsidRPr="00690D2E">
        <w:rPr>
          <w:rFonts w:cs="宋体" w:hint="eastAsia"/>
          <w:sz w:val="24"/>
          <w:szCs w:val="24"/>
        </w:rPr>
        <w:t>各级公路与乡村道路交叉时，确定交叉方式的原则为：高速公路与乡村道路交叉必须采用分离式立交。</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一级公路与乡村道路交叉时，应根据一级公路的功能与使用任务、性质确定。一级公路作为干线公路时，应按采取控制出入的设计原则设计，原则</w:t>
      </w:r>
      <w:r>
        <w:rPr>
          <w:rFonts w:cs="宋体" w:hint="eastAsia"/>
          <w:sz w:val="24"/>
          <w:szCs w:val="24"/>
        </w:rPr>
        <w:t>上</w:t>
      </w:r>
      <w:r w:rsidRPr="00690D2E">
        <w:rPr>
          <w:rFonts w:cs="宋体" w:hint="eastAsia"/>
          <w:sz w:val="24"/>
          <w:szCs w:val="24"/>
        </w:rPr>
        <w:t>应设置分离式立交，也可利用辅道合并交叉数量，其目的是控制平面交叉的数量和间距，尽量减少横向干扰，增强行车安全和提高道路通行能力。一级公路作为集散公路时，同交通繁忙的乡村道路交叉时，可采用分离式立体交叉；当符合设置平面交叉的条件而采用平面交叉时，必须设置齐备的交通安全设施。</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二、三、四级公路与乡村道路交叉时，一般采用平面交叉；当地形条件有利时，也可采用分离式立体交叉。对于新建的具干线功能的二级公路，应创造有利条件，尽量减少平交数量。</w:t>
      </w:r>
    </w:p>
    <w:p w:rsidR="00226E8C" w:rsidRPr="00690D2E" w:rsidRDefault="00226E8C" w:rsidP="00226E8C">
      <w:pPr>
        <w:spacing w:line="360" w:lineRule="auto"/>
        <w:ind w:firstLineChars="200" w:firstLine="480"/>
        <w:rPr>
          <w:sz w:val="24"/>
          <w:szCs w:val="24"/>
        </w:rPr>
      </w:pPr>
      <w:r w:rsidRPr="00690D2E">
        <w:rPr>
          <w:sz w:val="24"/>
          <w:szCs w:val="24"/>
        </w:rPr>
        <w:t>12.4.4</w:t>
      </w:r>
      <w:r>
        <w:rPr>
          <w:sz w:val="24"/>
          <w:szCs w:val="24"/>
        </w:rPr>
        <w:t xml:space="preserve"> </w:t>
      </w:r>
      <w:r w:rsidRPr="00690D2E">
        <w:rPr>
          <w:rFonts w:cs="宋体" w:hint="eastAsia"/>
          <w:sz w:val="24"/>
          <w:szCs w:val="24"/>
        </w:rPr>
        <w:t>通道设计要点</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l</w:t>
      </w:r>
      <w:r w:rsidRPr="00690D2E">
        <w:rPr>
          <w:rFonts w:cs="宋体" w:hint="eastAsia"/>
          <w:sz w:val="24"/>
          <w:szCs w:val="24"/>
        </w:rPr>
        <w:t>）交叉处公路两侧的乡村道路设置大于</w:t>
      </w:r>
      <w:r w:rsidRPr="00690D2E">
        <w:rPr>
          <w:sz w:val="24"/>
          <w:szCs w:val="24"/>
        </w:rPr>
        <w:t>20m</w:t>
      </w:r>
      <w:r w:rsidRPr="00690D2E">
        <w:rPr>
          <w:rFonts w:cs="宋体" w:hint="eastAsia"/>
          <w:sz w:val="24"/>
          <w:szCs w:val="24"/>
        </w:rPr>
        <w:t>的水平段主要是出于安全考虑，设置的目的是拥有一段缓冲区段。若从利于平交口的细部设计和排水需要出发，将平坡段设置为不大于</w:t>
      </w:r>
      <w:r w:rsidRPr="00690D2E">
        <w:rPr>
          <w:sz w:val="24"/>
          <w:szCs w:val="24"/>
        </w:rPr>
        <w:t>2</w:t>
      </w:r>
      <w:r>
        <w:rPr>
          <w:sz w:val="24"/>
          <w:szCs w:val="24"/>
        </w:rPr>
        <w:t>%</w:t>
      </w:r>
      <w:r w:rsidRPr="00690D2E">
        <w:rPr>
          <w:rFonts w:cs="宋体" w:hint="eastAsia"/>
          <w:sz w:val="24"/>
          <w:szCs w:val="24"/>
        </w:rPr>
        <w:t>的平缓坡，与公路的路拱横坡相配合，也是好的设计。</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2</w:t>
      </w:r>
      <w:r w:rsidRPr="00690D2E">
        <w:rPr>
          <w:rFonts w:cs="宋体" w:hint="eastAsia"/>
          <w:sz w:val="24"/>
          <w:szCs w:val="24"/>
        </w:rPr>
        <w:t>）公路与乡村道路交叉的路基横断面，尤其是净空的选用，是一件事关群众生产、生活需要的敏感事情。规范提出的净宽是个推荐值，净高是个低限值。实际设计时，应根据地形、路线纵面等情况尽量争取较高的净高标准，避免为追求降低造价而普遍采用低限值的做法，并且注意使各类净空标准的交叉间距在路</w:t>
      </w:r>
      <w:r w:rsidRPr="00690D2E">
        <w:rPr>
          <w:rFonts w:cs="宋体" w:hint="eastAsia"/>
          <w:sz w:val="24"/>
          <w:szCs w:val="24"/>
        </w:rPr>
        <w:lastRenderedPageBreak/>
        <w:t>线纵向合理分布。</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3</w:t>
      </w:r>
      <w:r w:rsidRPr="00690D2E">
        <w:rPr>
          <w:rFonts w:cs="宋体" w:hint="eastAsia"/>
          <w:sz w:val="24"/>
          <w:szCs w:val="24"/>
        </w:rPr>
        <w:t>）机耕通道规定净宽应不小于</w:t>
      </w:r>
      <w:r w:rsidRPr="00690D2E">
        <w:rPr>
          <w:sz w:val="24"/>
          <w:szCs w:val="24"/>
        </w:rPr>
        <w:t>4.</w:t>
      </w:r>
      <w:r>
        <w:rPr>
          <w:sz w:val="24"/>
          <w:szCs w:val="24"/>
        </w:rPr>
        <w:t>00</w:t>
      </w:r>
      <w:r w:rsidRPr="00690D2E">
        <w:rPr>
          <w:sz w:val="24"/>
          <w:szCs w:val="24"/>
        </w:rPr>
        <w:t>m</w:t>
      </w:r>
      <w:r w:rsidRPr="00690D2E">
        <w:rPr>
          <w:rFonts w:cs="宋体" w:hint="eastAsia"/>
          <w:sz w:val="24"/>
          <w:szCs w:val="24"/>
        </w:rPr>
        <w:t>实际上是一个低限值。考虑到高速公路、一级公路的路基宽度较宽，通道长度较长，特别是四车道以上的多车道公路和高填方路段的通道长度更长，因之有条件时应增加净宽以改善通道内行车安全和采光、通风条件，更为今条文说明后道路发展提高留有余地。但是在路基宽度较窄的分离式路基上、人烟稀少的山区和荒漠地区等，也可选用</w:t>
      </w:r>
      <w:r w:rsidRPr="00690D2E">
        <w:rPr>
          <w:sz w:val="24"/>
          <w:szCs w:val="24"/>
        </w:rPr>
        <w:t>4.0m</w:t>
      </w:r>
      <w:r w:rsidRPr="00690D2E">
        <w:rPr>
          <w:rFonts w:cs="宋体" w:hint="eastAsia"/>
          <w:sz w:val="24"/>
          <w:szCs w:val="24"/>
        </w:rPr>
        <w:t>净宽。</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关于通道的净高，规定通行农用汽车，或拖拉机、畜力车时，其净高分别不小于</w:t>
      </w:r>
      <w:r w:rsidRPr="00690D2E">
        <w:rPr>
          <w:sz w:val="24"/>
          <w:szCs w:val="24"/>
        </w:rPr>
        <w:t>3</w:t>
      </w:r>
      <w:r>
        <w:rPr>
          <w:sz w:val="24"/>
          <w:szCs w:val="24"/>
        </w:rPr>
        <w:t>.</w:t>
      </w:r>
      <w:r w:rsidRPr="00690D2E">
        <w:rPr>
          <w:sz w:val="24"/>
          <w:szCs w:val="24"/>
        </w:rPr>
        <w:t>2m</w:t>
      </w:r>
      <w:r w:rsidRPr="00690D2E">
        <w:rPr>
          <w:rFonts w:cs="宋体" w:hint="eastAsia"/>
          <w:sz w:val="24"/>
          <w:szCs w:val="24"/>
        </w:rPr>
        <w:t>、</w:t>
      </w:r>
      <w:r w:rsidRPr="00690D2E">
        <w:rPr>
          <w:sz w:val="24"/>
          <w:szCs w:val="24"/>
        </w:rPr>
        <w:t>2.7m</w:t>
      </w:r>
      <w:r w:rsidRPr="00690D2E">
        <w:rPr>
          <w:rFonts w:cs="宋体" w:hint="eastAsia"/>
          <w:sz w:val="24"/>
          <w:szCs w:val="24"/>
        </w:rPr>
        <w:t>也是一个低限值。近年各地在实践中，已有部分地区根据当地条件和使用要求，对通道净高作了不同程度的提高，如汽车通道</w:t>
      </w:r>
      <w:r w:rsidRPr="00690D2E">
        <w:rPr>
          <w:sz w:val="24"/>
          <w:szCs w:val="24"/>
        </w:rPr>
        <w:t>3.50m</w:t>
      </w:r>
      <w:r w:rsidRPr="00690D2E">
        <w:rPr>
          <w:rFonts w:cs="宋体" w:hint="eastAsia"/>
          <w:sz w:val="24"/>
          <w:szCs w:val="24"/>
        </w:rPr>
        <w:t>，机耕通道</w:t>
      </w:r>
      <w:r w:rsidRPr="00690D2E">
        <w:rPr>
          <w:sz w:val="24"/>
          <w:szCs w:val="24"/>
        </w:rPr>
        <w:t>3.</w:t>
      </w:r>
      <w:r>
        <w:rPr>
          <w:sz w:val="24"/>
          <w:szCs w:val="24"/>
        </w:rPr>
        <w:t>0</w:t>
      </w:r>
      <w:r w:rsidRPr="00690D2E">
        <w:rPr>
          <w:sz w:val="24"/>
          <w:szCs w:val="24"/>
        </w:rPr>
        <w:t>m</w:t>
      </w:r>
      <w:r w:rsidRPr="00690D2E">
        <w:rPr>
          <w:rFonts w:cs="宋体" w:hint="eastAsia"/>
          <w:sz w:val="24"/>
          <w:szCs w:val="24"/>
        </w:rPr>
        <w:t>等。因此，确定净高标准时，对各类通道的净高可根据当地的交通组成特征、农业及其他机械的特殊要求等，拟定合理可行的净高值。</w:t>
      </w:r>
    </w:p>
    <w:p w:rsidR="00226E8C" w:rsidRPr="00690D2E" w:rsidRDefault="00226E8C" w:rsidP="00226E8C">
      <w:pPr>
        <w:spacing w:line="360" w:lineRule="auto"/>
        <w:ind w:firstLineChars="200" w:firstLine="480"/>
        <w:rPr>
          <w:sz w:val="24"/>
          <w:szCs w:val="24"/>
        </w:rPr>
      </w:pPr>
      <w:r w:rsidRPr="00690D2E">
        <w:rPr>
          <w:sz w:val="24"/>
          <w:szCs w:val="24"/>
        </w:rPr>
        <w:t>12</w:t>
      </w:r>
      <w:r>
        <w:rPr>
          <w:sz w:val="24"/>
          <w:szCs w:val="24"/>
        </w:rPr>
        <w:t>.</w:t>
      </w:r>
      <w:r w:rsidRPr="00690D2E">
        <w:rPr>
          <w:sz w:val="24"/>
          <w:szCs w:val="24"/>
        </w:rPr>
        <w:t>5</w:t>
      </w:r>
      <w:r>
        <w:rPr>
          <w:sz w:val="24"/>
          <w:szCs w:val="24"/>
        </w:rPr>
        <w:t xml:space="preserve"> </w:t>
      </w:r>
      <w:r w:rsidRPr="00690D2E">
        <w:rPr>
          <w:rFonts w:cs="宋体" w:hint="eastAsia"/>
          <w:sz w:val="24"/>
          <w:szCs w:val="24"/>
        </w:rPr>
        <w:t>公路、管线交叉</w:t>
      </w:r>
    </w:p>
    <w:p w:rsidR="00226E8C" w:rsidRPr="00690D2E" w:rsidRDefault="00226E8C" w:rsidP="00226E8C">
      <w:pPr>
        <w:spacing w:line="360" w:lineRule="auto"/>
        <w:ind w:firstLineChars="200" w:firstLine="480"/>
        <w:rPr>
          <w:sz w:val="24"/>
          <w:szCs w:val="24"/>
        </w:rPr>
      </w:pPr>
      <w:r w:rsidRPr="00690D2E">
        <w:rPr>
          <w:sz w:val="24"/>
          <w:szCs w:val="24"/>
        </w:rPr>
        <w:t>12.5.2</w:t>
      </w:r>
      <w:r>
        <w:rPr>
          <w:sz w:val="24"/>
          <w:szCs w:val="24"/>
        </w:rPr>
        <w:t xml:space="preserve"> </w:t>
      </w:r>
      <w:r w:rsidRPr="00690D2E">
        <w:rPr>
          <w:rFonts w:cs="宋体" w:hint="eastAsia"/>
          <w:sz w:val="24"/>
          <w:szCs w:val="24"/>
        </w:rPr>
        <w:t>架空送电线路导线距路面的最小垂直距离，本次修订重新同相关行业规范作了核对，最小垂直距离并无变化。其核对的相关行业规范是：《</w:t>
      </w:r>
      <w:r w:rsidRPr="00690D2E">
        <w:rPr>
          <w:sz w:val="24"/>
          <w:szCs w:val="24"/>
        </w:rPr>
        <w:t>66kV</w:t>
      </w:r>
      <w:r w:rsidRPr="00690D2E">
        <w:rPr>
          <w:rFonts w:cs="宋体" w:hint="eastAsia"/>
          <w:sz w:val="24"/>
          <w:szCs w:val="24"/>
        </w:rPr>
        <w:t>及以下架空电力线路设计规范》（</w:t>
      </w:r>
      <w:r w:rsidRPr="00690D2E">
        <w:rPr>
          <w:sz w:val="24"/>
          <w:szCs w:val="24"/>
        </w:rPr>
        <w:t>GB 50061</w:t>
      </w:r>
      <w:r>
        <w:rPr>
          <w:sz w:val="24"/>
          <w:szCs w:val="24"/>
        </w:rPr>
        <w:t xml:space="preserve"> - </w:t>
      </w:r>
      <w:r w:rsidRPr="00690D2E">
        <w:rPr>
          <w:sz w:val="24"/>
          <w:szCs w:val="24"/>
        </w:rPr>
        <w:t>97</w:t>
      </w:r>
      <w:r w:rsidRPr="00690D2E">
        <w:rPr>
          <w:rFonts w:cs="宋体" w:hint="eastAsia"/>
          <w:sz w:val="24"/>
          <w:szCs w:val="24"/>
        </w:rPr>
        <w:t>）第</w:t>
      </w:r>
      <w:r w:rsidRPr="00690D2E">
        <w:rPr>
          <w:sz w:val="24"/>
          <w:szCs w:val="24"/>
        </w:rPr>
        <w:t>11.0.16</w:t>
      </w:r>
      <w:r w:rsidRPr="00690D2E">
        <w:rPr>
          <w:rFonts w:cs="宋体" w:hint="eastAsia"/>
          <w:sz w:val="24"/>
          <w:szCs w:val="24"/>
        </w:rPr>
        <w:t>条；《</w:t>
      </w:r>
      <w:r w:rsidRPr="00690D2E">
        <w:rPr>
          <w:sz w:val="24"/>
          <w:szCs w:val="24"/>
        </w:rPr>
        <w:t>110</w:t>
      </w:r>
      <w:r>
        <w:rPr>
          <w:sz w:val="24"/>
          <w:szCs w:val="24"/>
        </w:rPr>
        <w:t xml:space="preserve"> </w:t>
      </w:r>
      <w:r w:rsidRPr="00690D2E">
        <w:rPr>
          <w:sz w:val="24"/>
          <w:szCs w:val="24"/>
        </w:rPr>
        <w:t>~</w:t>
      </w:r>
      <w:r>
        <w:rPr>
          <w:sz w:val="24"/>
          <w:szCs w:val="24"/>
        </w:rPr>
        <w:t xml:space="preserve"> </w:t>
      </w:r>
      <w:r w:rsidRPr="00690D2E">
        <w:rPr>
          <w:sz w:val="24"/>
          <w:szCs w:val="24"/>
        </w:rPr>
        <w:t>500kV</w:t>
      </w:r>
      <w:r w:rsidRPr="00690D2E">
        <w:rPr>
          <w:rFonts w:cs="宋体" w:hint="eastAsia"/>
          <w:sz w:val="24"/>
          <w:szCs w:val="24"/>
        </w:rPr>
        <w:t>架空送电线路设计技术规程》（</w:t>
      </w:r>
      <w:r w:rsidRPr="00690D2E">
        <w:rPr>
          <w:sz w:val="24"/>
          <w:szCs w:val="24"/>
        </w:rPr>
        <w:t>DL/T5</w:t>
      </w:r>
      <w:r>
        <w:rPr>
          <w:sz w:val="24"/>
          <w:szCs w:val="24"/>
        </w:rPr>
        <w:t>0</w:t>
      </w:r>
      <w:r w:rsidRPr="00690D2E">
        <w:rPr>
          <w:sz w:val="24"/>
          <w:szCs w:val="24"/>
        </w:rPr>
        <w:t>92</w:t>
      </w:r>
      <w:r>
        <w:rPr>
          <w:sz w:val="24"/>
          <w:szCs w:val="24"/>
        </w:rPr>
        <w:t xml:space="preserve"> - </w:t>
      </w:r>
      <w:r w:rsidRPr="00690D2E">
        <w:rPr>
          <w:sz w:val="24"/>
          <w:szCs w:val="24"/>
        </w:rPr>
        <w:t>1999</w:t>
      </w:r>
      <w:r w:rsidRPr="00690D2E">
        <w:rPr>
          <w:rFonts w:cs="宋体" w:hint="eastAsia"/>
          <w:sz w:val="24"/>
          <w:szCs w:val="24"/>
        </w:rPr>
        <w:t>）第</w:t>
      </w:r>
      <w:r w:rsidRPr="00690D2E">
        <w:rPr>
          <w:sz w:val="24"/>
          <w:szCs w:val="24"/>
        </w:rPr>
        <w:t>16.0.10</w:t>
      </w:r>
      <w:r w:rsidRPr="00690D2E">
        <w:rPr>
          <w:rFonts w:cs="宋体" w:hint="eastAsia"/>
          <w:sz w:val="24"/>
          <w:szCs w:val="24"/>
        </w:rPr>
        <w:t>条；《架空送电线路运行规程》（</w:t>
      </w:r>
      <w:r w:rsidRPr="00690D2E">
        <w:rPr>
          <w:sz w:val="24"/>
          <w:szCs w:val="24"/>
        </w:rPr>
        <w:t>DL/T741</w:t>
      </w:r>
      <w:r>
        <w:rPr>
          <w:sz w:val="24"/>
          <w:szCs w:val="24"/>
        </w:rPr>
        <w:t xml:space="preserve"> - </w:t>
      </w:r>
      <w:r w:rsidRPr="00690D2E">
        <w:rPr>
          <w:sz w:val="24"/>
          <w:szCs w:val="24"/>
        </w:rPr>
        <w:t>2001</w:t>
      </w:r>
      <w:r w:rsidRPr="00690D2E">
        <w:rPr>
          <w:rFonts w:cs="宋体" w:hint="eastAsia"/>
          <w:sz w:val="24"/>
          <w:szCs w:val="24"/>
        </w:rPr>
        <w:t>）附录</w:t>
      </w:r>
      <w:r w:rsidRPr="00690D2E">
        <w:rPr>
          <w:sz w:val="24"/>
          <w:szCs w:val="24"/>
        </w:rPr>
        <w:t>A</w:t>
      </w:r>
      <w:r w:rsidRPr="00690D2E">
        <w:rPr>
          <w:rFonts w:cs="宋体" w:hint="eastAsia"/>
          <w:sz w:val="24"/>
          <w:szCs w:val="24"/>
        </w:rPr>
        <w:t>中的表</w:t>
      </w:r>
      <w:r w:rsidRPr="00690D2E">
        <w:rPr>
          <w:sz w:val="24"/>
          <w:szCs w:val="24"/>
        </w:rPr>
        <w:t>A6</w:t>
      </w:r>
      <w:r w:rsidRPr="00690D2E">
        <w:rPr>
          <w:rFonts w:cs="宋体" w:hint="eastAsia"/>
          <w:sz w:val="24"/>
          <w:szCs w:val="24"/>
        </w:rPr>
        <w:t>。</w:t>
      </w:r>
    </w:p>
    <w:p w:rsidR="00226E8C" w:rsidRDefault="00226E8C" w:rsidP="00226E8C">
      <w:pPr>
        <w:spacing w:line="360" w:lineRule="auto"/>
        <w:ind w:firstLineChars="200" w:firstLine="480"/>
        <w:rPr>
          <w:sz w:val="24"/>
          <w:szCs w:val="24"/>
        </w:rPr>
      </w:pPr>
      <w:r>
        <w:rPr>
          <w:sz w:val="24"/>
          <w:szCs w:val="24"/>
        </w:rPr>
        <w:t>12</w:t>
      </w:r>
      <w:r w:rsidRPr="00690D2E">
        <w:rPr>
          <w:sz w:val="24"/>
          <w:szCs w:val="24"/>
        </w:rPr>
        <w:t>.5.4</w:t>
      </w:r>
      <w:r>
        <w:rPr>
          <w:sz w:val="24"/>
          <w:szCs w:val="24"/>
        </w:rPr>
        <w:t xml:space="preserve"> </w:t>
      </w:r>
      <w:r w:rsidRPr="00690D2E">
        <w:rPr>
          <w:rFonts w:cs="宋体" w:hint="eastAsia"/>
          <w:sz w:val="24"/>
          <w:szCs w:val="24"/>
        </w:rPr>
        <w:t>关于原油、天然气输送管道与公路交叉，交通部、石油工业部于</w:t>
      </w:r>
      <w:r w:rsidRPr="00690D2E">
        <w:rPr>
          <w:sz w:val="24"/>
          <w:szCs w:val="24"/>
        </w:rPr>
        <w:t>1978</w:t>
      </w:r>
      <w:r w:rsidRPr="00690D2E">
        <w:rPr>
          <w:rFonts w:cs="宋体" w:hint="eastAsia"/>
          <w:sz w:val="24"/>
          <w:szCs w:val="24"/>
        </w:rPr>
        <w:t>年</w:t>
      </w:r>
      <w:r w:rsidRPr="00690D2E">
        <w:rPr>
          <w:sz w:val="24"/>
          <w:szCs w:val="24"/>
        </w:rPr>
        <w:t>5</w:t>
      </w:r>
      <w:r w:rsidRPr="00690D2E">
        <w:rPr>
          <w:rFonts w:cs="宋体" w:hint="eastAsia"/>
          <w:sz w:val="24"/>
          <w:szCs w:val="24"/>
        </w:rPr>
        <w:t>月</w:t>
      </w:r>
      <w:r w:rsidRPr="00690D2E">
        <w:rPr>
          <w:sz w:val="24"/>
          <w:szCs w:val="24"/>
        </w:rPr>
        <w:t>23</w:t>
      </w:r>
      <w:r w:rsidRPr="00690D2E">
        <w:rPr>
          <w:rFonts w:cs="宋体" w:hint="eastAsia"/>
          <w:sz w:val="24"/>
          <w:szCs w:val="24"/>
        </w:rPr>
        <w:t>日曾共同颁发过《关于处理石油管道和天然气管道与公路相互关系的若干规定》（试行）</w:t>
      </w:r>
      <w:r>
        <w:rPr>
          <w:sz w:val="24"/>
          <w:szCs w:val="24"/>
        </w:rPr>
        <w:t>[</w:t>
      </w:r>
      <w:r w:rsidRPr="00690D2E">
        <w:rPr>
          <w:rFonts w:cs="宋体" w:hint="eastAsia"/>
          <w:sz w:val="24"/>
          <w:szCs w:val="24"/>
        </w:rPr>
        <w:t>（</w:t>
      </w:r>
      <w:r w:rsidRPr="00690D2E">
        <w:rPr>
          <w:sz w:val="24"/>
          <w:szCs w:val="24"/>
        </w:rPr>
        <w:t>78</w:t>
      </w:r>
      <w:r w:rsidRPr="00690D2E">
        <w:rPr>
          <w:rFonts w:cs="宋体" w:hint="eastAsia"/>
          <w:sz w:val="24"/>
          <w:szCs w:val="24"/>
        </w:rPr>
        <w:t>）交公路字</w:t>
      </w:r>
      <w:r w:rsidRPr="00690D2E">
        <w:rPr>
          <w:sz w:val="24"/>
          <w:szCs w:val="24"/>
        </w:rPr>
        <w:t>698</w:t>
      </w:r>
      <w:r w:rsidRPr="00690D2E">
        <w:rPr>
          <w:rFonts w:cs="宋体" w:hint="eastAsia"/>
          <w:sz w:val="24"/>
          <w:szCs w:val="24"/>
        </w:rPr>
        <w:t>号文、（</w:t>
      </w:r>
      <w:r w:rsidRPr="00690D2E">
        <w:rPr>
          <w:sz w:val="24"/>
          <w:szCs w:val="24"/>
        </w:rPr>
        <w:t>78</w:t>
      </w:r>
      <w:r w:rsidRPr="00690D2E">
        <w:rPr>
          <w:rFonts w:cs="宋体" w:hint="eastAsia"/>
          <w:sz w:val="24"/>
          <w:szCs w:val="24"/>
        </w:rPr>
        <w:t>）油化管道字</w:t>
      </w:r>
      <w:r w:rsidRPr="00690D2E">
        <w:rPr>
          <w:sz w:val="24"/>
          <w:szCs w:val="24"/>
        </w:rPr>
        <w:t>452</w:t>
      </w:r>
      <w:r w:rsidRPr="00690D2E">
        <w:rPr>
          <w:rFonts w:cs="宋体" w:hint="eastAsia"/>
          <w:sz w:val="24"/>
          <w:szCs w:val="24"/>
        </w:rPr>
        <w:t>号文］。据查实，这一规定一直沿用至今，已成为在处理原油、天然气输送管道与二级公路、三级公路、四级公路的交叉中均共同遵循的依据文件。本次系根据该规定确定的原则，并参照近年来基础设施建设迅猛发展的现状和相关行业的有关规范进行了修订。</w:t>
      </w:r>
    </w:p>
    <w:p w:rsidR="00226E8C" w:rsidRPr="00690D2E" w:rsidRDefault="00226E8C" w:rsidP="00226E8C">
      <w:pPr>
        <w:spacing w:line="360" w:lineRule="auto"/>
        <w:ind w:firstLineChars="200" w:firstLine="480"/>
        <w:rPr>
          <w:sz w:val="24"/>
          <w:szCs w:val="24"/>
        </w:rPr>
      </w:pPr>
      <w:r w:rsidRPr="00690D2E">
        <w:rPr>
          <w:sz w:val="24"/>
          <w:szCs w:val="24"/>
        </w:rPr>
        <w:t>12.5.5 1981</w:t>
      </w:r>
      <w:r w:rsidRPr="00690D2E">
        <w:rPr>
          <w:rFonts w:cs="宋体" w:hint="eastAsia"/>
          <w:sz w:val="24"/>
          <w:szCs w:val="24"/>
        </w:rPr>
        <w:t>年颁发的《公路工程技术标准》列</w:t>
      </w:r>
      <w:r>
        <w:rPr>
          <w:rFonts w:cs="宋体" w:hint="eastAsia"/>
          <w:sz w:val="24"/>
          <w:szCs w:val="24"/>
        </w:rPr>
        <w:t>入</w:t>
      </w:r>
      <w:r w:rsidRPr="00690D2E">
        <w:rPr>
          <w:rFonts w:cs="宋体" w:hint="eastAsia"/>
          <w:sz w:val="24"/>
          <w:szCs w:val="24"/>
        </w:rPr>
        <w:t>了高速公路，自</w:t>
      </w:r>
      <w:r w:rsidRPr="00690D2E">
        <w:rPr>
          <w:sz w:val="24"/>
          <w:szCs w:val="24"/>
        </w:rPr>
        <w:t>1990</w:t>
      </w:r>
      <w:r w:rsidRPr="00690D2E">
        <w:rPr>
          <w:rFonts w:cs="宋体" w:hint="eastAsia"/>
          <w:sz w:val="24"/>
          <w:szCs w:val="24"/>
        </w:rPr>
        <w:t>年实现高速公路“零”的突破以来，高速公路的建设有了迅猛的发展。鉴于高速公路对国民经济发展的重要性及其交通量大、不允许中断交通等特性，同时考虑到原油、天然气输送管道的检查、养护与维修工作能正常进行，并不致影响公路运营与安全，因此，原油、天然气输送管道以及供水、污水、化工等管线与高速公路、</w:t>
      </w:r>
      <w:r w:rsidRPr="00690D2E">
        <w:rPr>
          <w:rFonts w:cs="宋体" w:hint="eastAsia"/>
          <w:sz w:val="24"/>
          <w:szCs w:val="24"/>
        </w:rPr>
        <w:lastRenderedPageBreak/>
        <w:t>一级公路相交，应采用穿越方式，埋置地下专用通道，并在其两侧设置检查井和标识性标志；原油、天然气输送管道下穿二、三、四级公路时，应对管线采取设置保护套管等措施。另外，通信、监控、电力电缆等下穿各级公路时，亦应设置保护套管，并采取防渗漏、隔温、防损等保护措施。</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上跨公路的各种管线，均应采取安全保护措施。如对水管应进行防腐、防漏等处理，对油气管道应采取防火、防爆措施和避免汽车撞击、行人接触的防护、隔离措施等，并使得管线检修、养护时，不得影响公路交通的正常运行与安全。</w:t>
      </w:r>
    </w:p>
    <w:p w:rsidR="00226E8C" w:rsidRPr="00690D2E" w:rsidRDefault="00226E8C" w:rsidP="00226E8C">
      <w:pPr>
        <w:spacing w:line="360" w:lineRule="auto"/>
        <w:ind w:firstLineChars="200" w:firstLine="480"/>
        <w:rPr>
          <w:sz w:val="24"/>
          <w:szCs w:val="24"/>
        </w:rPr>
      </w:pPr>
      <w:r w:rsidRPr="00690D2E">
        <w:rPr>
          <w:sz w:val="24"/>
          <w:szCs w:val="24"/>
        </w:rPr>
        <w:t>12.5.</w:t>
      </w:r>
      <w:r>
        <w:rPr>
          <w:sz w:val="24"/>
          <w:szCs w:val="24"/>
        </w:rPr>
        <w:t xml:space="preserve">9 </w:t>
      </w:r>
      <w:r w:rsidRPr="00690D2E">
        <w:rPr>
          <w:rFonts w:cs="宋体" w:hint="eastAsia"/>
          <w:sz w:val="24"/>
          <w:szCs w:val="24"/>
        </w:rPr>
        <w:t>条文中所要求的各种管线均不得</w:t>
      </w:r>
      <w:r>
        <w:rPr>
          <w:rFonts w:cs="宋体" w:hint="eastAsia"/>
          <w:sz w:val="24"/>
          <w:szCs w:val="24"/>
        </w:rPr>
        <w:t>侵入</w:t>
      </w:r>
      <w:r w:rsidRPr="00690D2E">
        <w:rPr>
          <w:rFonts w:cs="宋体" w:hint="eastAsia"/>
          <w:sz w:val="24"/>
          <w:szCs w:val="24"/>
        </w:rPr>
        <w:t>公路建筑限界，这是公路正常行车所不可缺少的条件。不得妨碍公路交通安全是指：如高压输电线路，虽然未</w:t>
      </w:r>
      <w:r>
        <w:rPr>
          <w:rFonts w:cs="宋体" w:hint="eastAsia"/>
          <w:sz w:val="24"/>
          <w:szCs w:val="24"/>
        </w:rPr>
        <w:t>侵入</w:t>
      </w:r>
      <w:r w:rsidRPr="00690D2E">
        <w:rPr>
          <w:rFonts w:cs="宋体" w:hint="eastAsia"/>
          <w:sz w:val="24"/>
          <w:szCs w:val="24"/>
        </w:rPr>
        <w:t>公路限界，但若跨越公路的高度不够，则会妨碍公路的交通安全；水渠、水管虽不在公路限界之内，但经常漏水，也会损害公路路基稳定或引起边坡失稳。不得对公路及其设施形成潜在威胁是指：如石油、天然气或其他管道挂附在公路桥梁上，或者敷设于公路隧道内，都会对公路及其设施构成潜在安全威胁；各种管线的设施，如水池、油气管线的加压站房等，对公路亦可能构成安全威胁，故不得建在公路用地范围内或附近。</w:t>
      </w:r>
    </w:p>
    <w:p w:rsidR="00226E8C" w:rsidRPr="00690D2E" w:rsidRDefault="00226E8C" w:rsidP="00226E8C">
      <w:pPr>
        <w:spacing w:line="360" w:lineRule="auto"/>
        <w:rPr>
          <w:sz w:val="24"/>
          <w:szCs w:val="24"/>
        </w:rPr>
      </w:pPr>
      <w:r>
        <w:rPr>
          <w:sz w:val="24"/>
          <w:szCs w:val="24"/>
        </w:rPr>
        <w:br w:type="page"/>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中华人民共和国行业标准</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公路路线设计规范</w:t>
      </w:r>
    </w:p>
    <w:p w:rsidR="00226E8C" w:rsidRPr="00690D2E" w:rsidRDefault="00226E8C" w:rsidP="00226E8C">
      <w:pPr>
        <w:spacing w:line="360" w:lineRule="auto"/>
        <w:ind w:firstLineChars="200" w:firstLine="480"/>
        <w:rPr>
          <w:sz w:val="24"/>
          <w:szCs w:val="24"/>
        </w:rPr>
      </w:pPr>
      <w:r w:rsidRPr="00690D2E">
        <w:rPr>
          <w:sz w:val="24"/>
          <w:szCs w:val="24"/>
        </w:rPr>
        <w:t>JTG D20</w:t>
      </w:r>
      <w:r>
        <w:rPr>
          <w:sz w:val="24"/>
          <w:szCs w:val="24"/>
        </w:rPr>
        <w:t xml:space="preserve"> - </w:t>
      </w:r>
      <w:r w:rsidRPr="00690D2E">
        <w:rPr>
          <w:sz w:val="24"/>
          <w:szCs w:val="24"/>
        </w:rPr>
        <w:t>2006</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中交第一公路勘察设计研究院主编</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人民交通出版社出版发行</w:t>
      </w:r>
    </w:p>
    <w:p w:rsidR="00226E8C" w:rsidRPr="00690D2E" w:rsidRDefault="00226E8C" w:rsidP="00226E8C">
      <w:pPr>
        <w:spacing w:line="360" w:lineRule="auto"/>
        <w:ind w:firstLineChars="200" w:firstLine="480"/>
        <w:rPr>
          <w:sz w:val="24"/>
          <w:szCs w:val="24"/>
        </w:rPr>
      </w:pPr>
      <w:r>
        <w:rPr>
          <w:rFonts w:cs="宋体" w:hint="eastAsia"/>
          <w:sz w:val="24"/>
          <w:szCs w:val="24"/>
        </w:rPr>
        <w:t>（</w:t>
      </w:r>
      <w:r w:rsidRPr="00690D2E">
        <w:rPr>
          <w:sz w:val="24"/>
          <w:szCs w:val="24"/>
        </w:rPr>
        <w:t>100011</w:t>
      </w:r>
      <w:r w:rsidRPr="00690D2E">
        <w:rPr>
          <w:rFonts w:cs="宋体" w:hint="eastAsia"/>
          <w:sz w:val="24"/>
          <w:szCs w:val="24"/>
        </w:rPr>
        <w:t>北京市朝阳区安定门外外馆斜街</w:t>
      </w:r>
      <w:r w:rsidRPr="00690D2E">
        <w:rPr>
          <w:sz w:val="24"/>
          <w:szCs w:val="24"/>
        </w:rPr>
        <w:t>3</w:t>
      </w:r>
      <w:r w:rsidRPr="00690D2E">
        <w:rPr>
          <w:rFonts w:cs="宋体" w:hint="eastAsia"/>
          <w:sz w:val="24"/>
          <w:szCs w:val="24"/>
        </w:rPr>
        <w:t>号）</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各地新华书店经销</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北京交通印务实业公司印刷</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开本：</w:t>
      </w:r>
      <w:r w:rsidRPr="00690D2E">
        <w:rPr>
          <w:sz w:val="24"/>
          <w:szCs w:val="24"/>
        </w:rPr>
        <w:t>550 x 12301/16</w:t>
      </w:r>
      <w:r w:rsidRPr="00690D2E">
        <w:rPr>
          <w:rFonts w:cs="宋体" w:hint="eastAsia"/>
          <w:sz w:val="24"/>
          <w:szCs w:val="24"/>
        </w:rPr>
        <w:t>印张：</w:t>
      </w:r>
      <w:r w:rsidRPr="00690D2E">
        <w:rPr>
          <w:sz w:val="24"/>
          <w:szCs w:val="24"/>
        </w:rPr>
        <w:t>9.75</w:t>
      </w:r>
      <w:r w:rsidRPr="00690D2E">
        <w:rPr>
          <w:rFonts w:cs="宋体" w:hint="eastAsia"/>
          <w:sz w:val="24"/>
          <w:szCs w:val="24"/>
        </w:rPr>
        <w:t>字数：</w:t>
      </w:r>
      <w:r w:rsidRPr="00690D2E">
        <w:rPr>
          <w:sz w:val="24"/>
          <w:szCs w:val="24"/>
        </w:rPr>
        <w:t>190</w:t>
      </w:r>
      <w:r w:rsidRPr="00690D2E">
        <w:rPr>
          <w:rFonts w:cs="宋体" w:hint="eastAsia"/>
          <w:sz w:val="24"/>
          <w:szCs w:val="24"/>
        </w:rPr>
        <w:t>千</w:t>
      </w:r>
    </w:p>
    <w:p w:rsidR="00226E8C" w:rsidRPr="00690D2E" w:rsidRDefault="00226E8C" w:rsidP="00226E8C">
      <w:pPr>
        <w:spacing w:line="360" w:lineRule="auto"/>
        <w:ind w:firstLineChars="200" w:firstLine="480"/>
        <w:rPr>
          <w:sz w:val="24"/>
          <w:szCs w:val="24"/>
        </w:rPr>
      </w:pPr>
      <w:r w:rsidRPr="00690D2E">
        <w:rPr>
          <w:sz w:val="24"/>
          <w:szCs w:val="24"/>
        </w:rPr>
        <w:t>2006</w:t>
      </w:r>
      <w:r w:rsidRPr="00690D2E">
        <w:rPr>
          <w:rFonts w:cs="宋体" w:hint="eastAsia"/>
          <w:sz w:val="24"/>
          <w:szCs w:val="24"/>
        </w:rPr>
        <w:t>年</w:t>
      </w:r>
      <w:r w:rsidRPr="00690D2E">
        <w:rPr>
          <w:sz w:val="24"/>
          <w:szCs w:val="24"/>
        </w:rPr>
        <w:t>9</w:t>
      </w:r>
      <w:r w:rsidRPr="00690D2E">
        <w:rPr>
          <w:rFonts w:cs="宋体" w:hint="eastAsia"/>
          <w:sz w:val="24"/>
          <w:szCs w:val="24"/>
        </w:rPr>
        <w:t>月第</w:t>
      </w:r>
      <w:r w:rsidRPr="00690D2E">
        <w:rPr>
          <w:sz w:val="24"/>
          <w:szCs w:val="24"/>
        </w:rPr>
        <w:t>1</w:t>
      </w:r>
      <w:r w:rsidRPr="00690D2E">
        <w:rPr>
          <w:rFonts w:cs="宋体" w:hint="eastAsia"/>
          <w:sz w:val="24"/>
          <w:szCs w:val="24"/>
        </w:rPr>
        <w:t>版</w:t>
      </w:r>
    </w:p>
    <w:p w:rsidR="00226E8C" w:rsidRPr="00690D2E" w:rsidRDefault="00226E8C" w:rsidP="00226E8C">
      <w:pPr>
        <w:spacing w:line="360" w:lineRule="auto"/>
        <w:ind w:firstLineChars="200" w:firstLine="480"/>
        <w:rPr>
          <w:sz w:val="24"/>
          <w:szCs w:val="24"/>
        </w:rPr>
      </w:pPr>
      <w:r w:rsidRPr="00690D2E">
        <w:rPr>
          <w:sz w:val="24"/>
          <w:szCs w:val="24"/>
        </w:rPr>
        <w:t>2006</w:t>
      </w:r>
      <w:r w:rsidRPr="00690D2E">
        <w:rPr>
          <w:rFonts w:cs="宋体" w:hint="eastAsia"/>
          <w:sz w:val="24"/>
          <w:szCs w:val="24"/>
        </w:rPr>
        <w:t>年</w:t>
      </w:r>
      <w:r w:rsidRPr="00690D2E">
        <w:rPr>
          <w:sz w:val="24"/>
          <w:szCs w:val="24"/>
        </w:rPr>
        <w:t>9</w:t>
      </w:r>
      <w:r w:rsidRPr="00690D2E">
        <w:rPr>
          <w:rFonts w:cs="宋体" w:hint="eastAsia"/>
          <w:sz w:val="24"/>
          <w:szCs w:val="24"/>
        </w:rPr>
        <w:t>月第</w:t>
      </w:r>
      <w:r w:rsidRPr="00690D2E">
        <w:rPr>
          <w:sz w:val="24"/>
          <w:szCs w:val="24"/>
        </w:rPr>
        <w:t>1</w:t>
      </w:r>
      <w:r w:rsidRPr="00690D2E">
        <w:rPr>
          <w:rFonts w:cs="宋体" w:hint="eastAsia"/>
          <w:sz w:val="24"/>
          <w:szCs w:val="24"/>
        </w:rPr>
        <w:t>次印刷</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印数：</w:t>
      </w:r>
      <w:r w:rsidRPr="00690D2E">
        <w:rPr>
          <w:sz w:val="24"/>
          <w:szCs w:val="24"/>
        </w:rPr>
        <w:t>000</w:t>
      </w:r>
      <w:r>
        <w:rPr>
          <w:sz w:val="24"/>
          <w:szCs w:val="24"/>
        </w:rPr>
        <w:t>0</w:t>
      </w:r>
      <w:r w:rsidRPr="00690D2E">
        <w:rPr>
          <w:sz w:val="24"/>
          <w:szCs w:val="24"/>
        </w:rPr>
        <w:t>1</w:t>
      </w:r>
      <w:r>
        <w:rPr>
          <w:sz w:val="24"/>
          <w:szCs w:val="24"/>
        </w:rPr>
        <w:t xml:space="preserve"> - </w:t>
      </w:r>
      <w:r w:rsidRPr="00690D2E">
        <w:rPr>
          <w:sz w:val="24"/>
          <w:szCs w:val="24"/>
        </w:rPr>
        <w:t>10000</w:t>
      </w:r>
      <w:r w:rsidRPr="00690D2E">
        <w:rPr>
          <w:rFonts w:cs="宋体" w:hint="eastAsia"/>
          <w:sz w:val="24"/>
          <w:szCs w:val="24"/>
        </w:rPr>
        <w:t>册定价：</w:t>
      </w:r>
      <w:r w:rsidRPr="00690D2E">
        <w:rPr>
          <w:sz w:val="24"/>
          <w:szCs w:val="24"/>
        </w:rPr>
        <w:t>38.00</w:t>
      </w:r>
      <w:r w:rsidRPr="00690D2E">
        <w:rPr>
          <w:rFonts w:cs="宋体" w:hint="eastAsia"/>
          <w:sz w:val="24"/>
          <w:szCs w:val="24"/>
        </w:rPr>
        <w:t>元</w:t>
      </w:r>
    </w:p>
    <w:p w:rsidR="00226E8C" w:rsidRPr="00690D2E" w:rsidRDefault="00226E8C" w:rsidP="00226E8C">
      <w:pPr>
        <w:spacing w:line="360" w:lineRule="auto"/>
        <w:ind w:firstLineChars="200" w:firstLine="480"/>
        <w:rPr>
          <w:sz w:val="24"/>
          <w:szCs w:val="24"/>
        </w:rPr>
      </w:pPr>
      <w:r w:rsidRPr="00690D2E">
        <w:rPr>
          <w:rFonts w:cs="宋体" w:hint="eastAsia"/>
          <w:sz w:val="24"/>
          <w:szCs w:val="24"/>
        </w:rPr>
        <w:t>统一书号：</w:t>
      </w:r>
      <w:r w:rsidRPr="00690D2E">
        <w:rPr>
          <w:sz w:val="24"/>
          <w:szCs w:val="24"/>
        </w:rPr>
        <w:t>15114</w:t>
      </w:r>
      <w:r>
        <w:rPr>
          <w:sz w:val="24"/>
          <w:szCs w:val="24"/>
        </w:rPr>
        <w:t>.</w:t>
      </w:r>
      <w:r w:rsidRPr="00690D2E">
        <w:rPr>
          <w:sz w:val="24"/>
          <w:szCs w:val="24"/>
        </w:rPr>
        <w:t>0996</w:t>
      </w:r>
    </w:p>
    <w:p w:rsidR="00BE344C" w:rsidRDefault="00BE344C"/>
    <w:sectPr w:rsidR="00BE344C" w:rsidSect="00226E8C">
      <w:type w:val="continuous"/>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48"/>
  <w:embedSystemFont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useFELayout/>
  </w:compat>
  <w:rsids>
    <w:rsidRoot w:val="00226E8C"/>
    <w:rsid w:val="000A6B5F"/>
    <w:rsid w:val="00105095"/>
    <w:rsid w:val="00132671"/>
    <w:rsid w:val="001769D2"/>
    <w:rsid w:val="00196BBD"/>
    <w:rsid w:val="00226E8C"/>
    <w:rsid w:val="003F7F00"/>
    <w:rsid w:val="005A22EA"/>
    <w:rsid w:val="00690D2E"/>
    <w:rsid w:val="00713694"/>
    <w:rsid w:val="0079664B"/>
    <w:rsid w:val="00826B38"/>
    <w:rsid w:val="0088130B"/>
    <w:rsid w:val="0091269D"/>
    <w:rsid w:val="00913859"/>
    <w:rsid w:val="00A52AD1"/>
    <w:rsid w:val="00AB0DA5"/>
    <w:rsid w:val="00BE344C"/>
    <w:rsid w:val="00BE56BC"/>
    <w:rsid w:val="00C855A2"/>
    <w:rsid w:val="00CD3038"/>
    <w:rsid w:val="00D611B0"/>
    <w:rsid w:val="00E558DA"/>
    <w:rsid w:val="00EF372B"/>
    <w:rsid w:val="00F7093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6E8C"/>
    <w:pPr>
      <w:widowControl w:val="0"/>
      <w:jc w:val="both"/>
    </w:pPr>
    <w:rPr>
      <w:szCs w:val="21"/>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68</Pages>
  <Words>7320</Words>
  <Characters>41724</Characters>
  <Application>Microsoft Office Word</Application>
  <DocSecurity>0</DocSecurity>
  <Lines>347</Lines>
  <Paragraphs>97</Paragraphs>
  <ScaleCrop>false</ScaleCrop>
  <Company>AOC</Company>
  <LinksUpToDate>false</LinksUpToDate>
  <CharactersWithSpaces>48947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subject/>
  <dc:creator>AOC</dc:creator>
  <cp:keywords/>
  <dc:description/>
  <cp:lastModifiedBy>baihei</cp:lastModifiedBy>
  <cp:revision>2</cp:revision>
  <dcterms:created xsi:type="dcterms:W3CDTF">2010-01-29T10:37:00Z</dcterms:created>
  <dcterms:modified xsi:type="dcterms:W3CDTF">2010-01-29T10:37:00Z</dcterms:modified>
</cp:coreProperties>
</file>