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36BCF">
      <w:pPr>
        <w:framePr w:w="2300" w:h="380" w:wrap="auto" w:hAnchor="text" w:x="2261" w:y="1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附件：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720" w:h="300" w:wrap="auto" w:hAnchor="text" w:x="7941" w:y="27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 xml:space="preserve"> </w:t>
      </w:r>
    </w:p>
    <w:p w:rsidR="00000000" w:rsidRDefault="00036BCF">
      <w:pPr>
        <w:framePr w:w="1260" w:h="300" w:wrap="auto" w:hAnchor="text" w:x="7941" w:y="3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 xml:space="preserve"> </w:t>
      </w:r>
    </w:p>
    <w:p w:rsidR="00000000" w:rsidRDefault="00036BCF">
      <w:pPr>
        <w:framePr w:w="1260" w:h="300" w:wrap="auto" w:hAnchor="text" w:x="7941" w:y="4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 xml:space="preserve"> </w:t>
      </w:r>
    </w:p>
    <w:p w:rsidR="00000000" w:rsidRDefault="00036BCF">
      <w:pPr>
        <w:framePr w:w="1260" w:h="300" w:wrap="auto" w:hAnchor="text" w:x="7941" w:y="4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 xml:space="preserve"> </w:t>
      </w:r>
    </w:p>
    <w:p w:rsidR="00000000" w:rsidRDefault="00036BCF">
      <w:pPr>
        <w:framePr w:w="1260" w:h="300" w:wrap="auto" w:hAnchor="text" w:x="7941" w:y="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 xml:space="preserve"> </w:t>
      </w:r>
    </w:p>
    <w:p w:rsidR="00000000" w:rsidRDefault="00036BCF">
      <w:pPr>
        <w:framePr w:w="1260" w:h="300" w:wrap="auto" w:hAnchor="text" w:x="7941" w:y="61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 xml:space="preserve"> </w:t>
      </w:r>
    </w:p>
    <w:p w:rsidR="00000000" w:rsidRDefault="00036BCF">
      <w:pPr>
        <w:framePr w:w="1260" w:h="300" w:wrap="auto" w:hAnchor="text" w:x="794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 xml:space="preserve"> </w:t>
      </w:r>
    </w:p>
    <w:p w:rsidR="00000000" w:rsidRDefault="00036BCF">
      <w:pPr>
        <w:framePr w:w="1260" w:h="300" w:wrap="auto" w:hAnchor="text" w:x="7941" w:y="7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 xml:space="preserve"> </w:t>
      </w:r>
    </w:p>
    <w:p w:rsidR="00000000" w:rsidRDefault="00036BCF">
      <w:pPr>
        <w:framePr w:w="1260" w:h="300" w:wrap="auto" w:hAnchor="text" w:x="7941" w:y="82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 xml:space="preserve"> </w:t>
      </w:r>
    </w:p>
    <w:p w:rsidR="00000000" w:rsidRDefault="00036BCF">
      <w:pPr>
        <w:framePr w:w="10060" w:h="940" w:wrap="auto" w:hAnchor="text" w:x="4061" w:y="90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94"/>
          <w:szCs w:val="94"/>
        </w:rPr>
        <w:t>PPP</w:t>
      </w:r>
      <w:r>
        <w:rPr>
          <w:rFonts w:ascii="SimSun" w:hAnsi="SimSun" w:cs="SimSun"/>
          <w:color w:val="000000"/>
          <w:kern w:val="0"/>
          <w:sz w:val="94"/>
          <w:szCs w:val="94"/>
        </w:rPr>
        <w:t>项目合同指南</w:t>
      </w:r>
      <w:r>
        <w:rPr>
          <w:rFonts w:ascii="SimSun" w:hAnsi="SimSun" w:cs="SimSun"/>
          <w:color w:val="000000"/>
          <w:kern w:val="0"/>
          <w:sz w:val="94"/>
          <w:szCs w:val="94"/>
        </w:rPr>
        <w:t xml:space="preserve"> </w:t>
      </w:r>
    </w:p>
    <w:p w:rsidR="00000000" w:rsidRDefault="00036BCF">
      <w:pPr>
        <w:framePr w:w="6480" w:h="940" w:wrap="auto" w:hAnchor="text" w:x="600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94"/>
          <w:szCs w:val="94"/>
        </w:rPr>
        <w:t>（试行）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774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120" w:h="260" w:wrap="auto" w:hAnchor="text" w:x="786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 </w:t>
      </w:r>
    </w:p>
    <w:p w:rsidR="00000000" w:rsidRDefault="00036BCF">
      <w:pPr>
        <w:framePr w:w="3200" w:h="460" w:wrap="auto" w:hAnchor="text" w:x="6981" w:y="1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6"/>
          <w:szCs w:val="46"/>
        </w:rPr>
        <w:t>编制说明</w:t>
      </w:r>
      <w:r>
        <w:rPr>
          <w:rFonts w:ascii="SimSun" w:hAnsi="SimSun" w:cs="SimSun"/>
          <w:color w:val="000000"/>
          <w:kern w:val="0"/>
          <w:sz w:val="46"/>
          <w:szCs w:val="46"/>
        </w:rPr>
        <w:t xml:space="preserve"> </w:t>
      </w:r>
    </w:p>
    <w:p w:rsidR="00000000" w:rsidRDefault="00036BCF">
      <w:pPr>
        <w:framePr w:w="11860" w:h="380" w:wrap="auto" w:hAnchor="text" w:x="3061" w:y="30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本指南所称的政府和社会资本合作（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Public-Private </w:t>
      </w:r>
    </w:p>
    <w:p w:rsidR="00000000" w:rsidRDefault="00036BCF">
      <w:pPr>
        <w:framePr w:w="12560" w:h="380" w:wrap="auto" w:hAnchor="text" w:x="2261" w:y="3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Partnership</w:t>
      </w:r>
      <w:r>
        <w:rPr>
          <w:rFonts w:ascii="SimSun" w:hAnsi="SimSun" w:cs="SimSun"/>
          <w:color w:val="000000"/>
          <w:kern w:val="0"/>
          <w:sz w:val="38"/>
          <w:szCs w:val="38"/>
        </w:rPr>
        <w:t>，以下简称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）项目合同是指政府方</w:t>
      </w: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政府或政府授</w:t>
      </w:r>
    </w:p>
    <w:p w:rsidR="00000000" w:rsidRDefault="00036BCF">
      <w:pPr>
        <w:framePr w:w="12560" w:h="380" w:wrap="auto" w:hAnchor="text" w:x="2261" w:y="4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权机构</w:t>
      </w:r>
      <w:r>
        <w:rPr>
          <w:rFonts w:ascii="SimSun" w:hAnsi="SimSun" w:cs="SimSun"/>
          <w:color w:val="000000"/>
          <w:kern w:val="0"/>
          <w:sz w:val="38"/>
          <w:szCs w:val="38"/>
        </w:rPr>
        <w:t>)</w:t>
      </w:r>
      <w:r>
        <w:rPr>
          <w:rFonts w:ascii="SimSun" w:hAnsi="SimSun" w:cs="SimSun"/>
          <w:color w:val="000000"/>
          <w:kern w:val="0"/>
          <w:sz w:val="38"/>
          <w:szCs w:val="38"/>
        </w:rPr>
        <w:t>与社会资本方（社会资本或项目公司）依法就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</w:t>
      </w:r>
    </w:p>
    <w:p w:rsidR="00000000" w:rsidRDefault="00036BCF">
      <w:pPr>
        <w:framePr w:w="12580" w:h="380" w:wrap="auto" w:hAnchor="text" w:x="2261" w:y="5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合作所订立的合同。在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项目中，除项目合同外，项目公司的</w:t>
      </w:r>
    </w:p>
    <w:p w:rsidR="00000000" w:rsidRDefault="00036BCF">
      <w:pPr>
        <w:framePr w:w="12560" w:h="380" w:wrap="auto" w:hAnchor="text" w:x="2261" w:y="6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股东之间，项目公司与项目的融资方、承包商、专业运营商、原</w:t>
      </w:r>
    </w:p>
    <w:p w:rsidR="00000000" w:rsidRDefault="00036BCF">
      <w:pPr>
        <w:framePr w:w="12560" w:h="380" w:wrap="auto" w:hAnchor="text" w:x="2261" w:y="69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料供应商、产品或服务购买方、保险公司等其</w:t>
      </w:r>
      <w:r>
        <w:rPr>
          <w:rFonts w:ascii="SimSun" w:hAnsi="SimSun" w:cs="SimSun"/>
          <w:color w:val="000000"/>
          <w:kern w:val="0"/>
          <w:sz w:val="38"/>
          <w:szCs w:val="38"/>
        </w:rPr>
        <w:t>他参与方之间，还</w:t>
      </w:r>
    </w:p>
    <w:p w:rsidR="00000000" w:rsidRDefault="00036BCF">
      <w:pPr>
        <w:framePr w:w="12580" w:h="380" w:wrap="auto" w:hAnchor="text" w:x="2261" w:y="7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会围绕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项目合作订立一系列合同来确立和调整彼此之间的权</w:t>
      </w:r>
    </w:p>
    <w:p w:rsidR="00000000" w:rsidRDefault="00036BCF">
      <w:pPr>
        <w:framePr w:w="12580" w:h="380" w:wrap="auto" w:hAnchor="text" w:x="2261" w:y="85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利义务关系，共同构成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项目的合同体系。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项目合同是整</w:t>
      </w:r>
    </w:p>
    <w:p w:rsidR="00000000" w:rsidRDefault="00036BCF">
      <w:pPr>
        <w:framePr w:w="12560" w:h="380" w:wrap="auto" w:hAnchor="text" w:x="2261" w:y="9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个合同体系的基础和核心，政府方与社会资本方的权利义务关系</w:t>
      </w:r>
    </w:p>
    <w:p w:rsidR="00000000" w:rsidRDefault="00036BCF">
      <w:pPr>
        <w:framePr w:w="12580" w:h="380" w:wrap="auto" w:hAnchor="text" w:x="2261" w:y="10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以及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项目的交易结构、风险分配机制等均通过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</w:t>
      </w:r>
    </w:p>
    <w:p w:rsidR="00000000" w:rsidRDefault="00036BCF">
      <w:pPr>
        <w:framePr w:w="12560" w:h="380" w:wrap="auto" w:hAnchor="text" w:x="2261" w:y="10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确定，并以此作为各方主张权利、履行义务的依据和项目全生命</w:t>
      </w:r>
    </w:p>
    <w:p w:rsidR="00000000" w:rsidRDefault="00036BCF">
      <w:pPr>
        <w:framePr w:w="5080" w:h="380" w:wrap="auto" w:hAnchor="text" w:x="2261" w:y="11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周期顺利实施的保障。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61" w:y="12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从行为性质上属于政府向社会资本采购公共服务的民事</w:t>
      </w:r>
    </w:p>
    <w:p w:rsidR="00000000" w:rsidRDefault="00036BCF">
      <w:pPr>
        <w:framePr w:w="12560" w:h="380" w:wrap="auto" w:hAnchor="text" w:x="2261" w:y="13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法律行为，构成民事主体之间的民事法律关系。同时，政府作为</w:t>
      </w:r>
    </w:p>
    <w:p w:rsidR="00000000" w:rsidRDefault="00036BCF">
      <w:pPr>
        <w:framePr w:w="12580" w:h="380" w:wrap="auto" w:hAnchor="text" w:x="2261" w:y="14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公共事务的管理者，在履行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项目的规划、管理、监督等行</w:t>
      </w:r>
      <w:r>
        <w:rPr>
          <w:rFonts w:ascii="SimSun" w:hAnsi="SimSun" w:cs="SimSun"/>
          <w:color w:val="000000"/>
          <w:kern w:val="0"/>
          <w:sz w:val="38"/>
          <w:szCs w:val="38"/>
        </w:rPr>
        <w:t>政</w:t>
      </w:r>
    </w:p>
    <w:p w:rsidR="00000000" w:rsidRDefault="00036BCF">
      <w:pPr>
        <w:framePr w:w="12640" w:h="380" w:wrap="auto" w:hAnchor="text" w:x="2261" w:y="148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职能时，与社会资本之间构成行政法律关系。因此，我国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</w:t>
      </w:r>
    </w:p>
    <w:p w:rsidR="00000000" w:rsidRDefault="00036BCF">
      <w:pPr>
        <w:framePr w:w="12560" w:h="380" w:wrap="auto" w:hAnchor="text" w:x="2261" w:y="15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目合同相关法律关系的确立和调整依据，主要是现行的民商法、</w:t>
      </w:r>
    </w:p>
    <w:p w:rsidR="00000000" w:rsidRDefault="00036BCF">
      <w:pPr>
        <w:framePr w:w="12560" w:h="380" w:wrap="auto" w:hAnchor="text" w:x="2261" w:y="16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行政法、经济法和社会法，包括《民法通则》、《合同法》、</w:t>
      </w:r>
    </w:p>
    <w:p w:rsidR="00000000" w:rsidRDefault="00036BCF">
      <w:pPr>
        <w:framePr w:w="12560" w:h="380" w:wrap="auto" w:hAnchor="text" w:x="2261" w:y="17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《预算法》、《政府采购法》、《公司法》、《担保法》、《保</w:t>
      </w:r>
    </w:p>
    <w:p w:rsidR="00000000" w:rsidRDefault="00036BCF">
      <w:pPr>
        <w:framePr w:w="12560" w:h="380" w:wrap="auto" w:hAnchor="text" w:x="2261" w:y="17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险法》、《行政许可法》、《行政处罚法》、《行政复议法》、</w:t>
      </w:r>
    </w:p>
    <w:p w:rsidR="00000000" w:rsidRDefault="00036BCF">
      <w:pPr>
        <w:framePr w:w="12560" w:h="380" w:wrap="auto" w:hAnchor="text" w:x="2261" w:y="187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《民事诉讼法》、《仲裁法》、《行政诉讼法》、《会计法》、</w:t>
      </w:r>
    </w:p>
    <w:p w:rsidR="00000000" w:rsidRDefault="00036BCF">
      <w:pPr>
        <w:framePr w:w="10300" w:h="380" w:wrap="auto" w:hAnchor="text" w:x="2261" w:y="19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《土地管理法》、《建筑法》、《环境保护法》等。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03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120" w:h="260" w:wrap="auto" w:hAnchor="text" w:x="786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2 </w:t>
      </w:r>
    </w:p>
    <w:p w:rsidR="00000000" w:rsidRDefault="00036BCF">
      <w:pPr>
        <w:framePr w:w="11740" w:h="380" w:wrap="auto" w:hAnchor="text" w:x="308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根据上述法律规定以及《国务院关于加强地方政府性债务管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理的</w:t>
      </w:r>
      <w:r>
        <w:rPr>
          <w:rFonts w:ascii="SimSun" w:hAnsi="SimSun" w:cs="SimSun"/>
          <w:color w:val="000000"/>
          <w:kern w:val="0"/>
          <w:sz w:val="38"/>
          <w:szCs w:val="38"/>
        </w:rPr>
        <w:t>意见》（国发</w:t>
      </w:r>
      <w:r>
        <w:rPr>
          <w:rFonts w:ascii="SimSun" w:hAnsi="SimSun" w:cs="SimSun"/>
          <w:color w:val="000000"/>
          <w:kern w:val="0"/>
          <w:sz w:val="38"/>
          <w:szCs w:val="38"/>
        </w:rPr>
        <w:t>[2014]43</w:t>
      </w:r>
      <w:r>
        <w:rPr>
          <w:rFonts w:ascii="SimSun" w:hAnsi="SimSun" w:cs="SimSun"/>
          <w:color w:val="000000"/>
          <w:kern w:val="0"/>
          <w:sz w:val="38"/>
          <w:szCs w:val="38"/>
        </w:rPr>
        <w:t>号）、《国务院关于深化预算管理制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度改革的决定》（国发</w:t>
      </w:r>
      <w:r>
        <w:rPr>
          <w:rFonts w:ascii="SimSun" w:hAnsi="SimSun" w:cs="SimSun"/>
          <w:color w:val="000000"/>
          <w:kern w:val="0"/>
          <w:sz w:val="38"/>
          <w:szCs w:val="38"/>
        </w:rPr>
        <w:t>[2014]45</w:t>
      </w:r>
      <w:r>
        <w:rPr>
          <w:rFonts w:ascii="SimSun" w:hAnsi="SimSun" w:cs="SimSun"/>
          <w:color w:val="000000"/>
          <w:kern w:val="0"/>
          <w:sz w:val="38"/>
          <w:szCs w:val="38"/>
        </w:rPr>
        <w:t>号）、《国务院关于创新重点领</w:t>
      </w:r>
    </w:p>
    <w:p w:rsidR="00000000" w:rsidRDefault="00036BCF">
      <w:pPr>
        <w:framePr w:w="1258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域投融资机制鼓励社会投资的指导意见》（国发</w:t>
      </w:r>
      <w:r>
        <w:rPr>
          <w:rFonts w:ascii="SimSun" w:hAnsi="SimSun" w:cs="SimSun"/>
          <w:color w:val="000000"/>
          <w:kern w:val="0"/>
          <w:sz w:val="38"/>
          <w:szCs w:val="38"/>
        </w:rPr>
        <w:t>[2014]60</w:t>
      </w:r>
      <w:r>
        <w:rPr>
          <w:rFonts w:ascii="SimSun" w:hAnsi="SimSun" w:cs="SimSun"/>
          <w:color w:val="000000"/>
          <w:kern w:val="0"/>
          <w:sz w:val="38"/>
          <w:szCs w:val="38"/>
        </w:rPr>
        <w:t>号）、</w:t>
      </w:r>
    </w:p>
    <w:p w:rsidR="00000000" w:rsidRDefault="00036BCF">
      <w:pPr>
        <w:framePr w:w="1254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《财政部关于推广运用政府和社会资本合作模式有关问题的通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知》（财金</w:t>
      </w:r>
      <w:r>
        <w:rPr>
          <w:rFonts w:ascii="SimSun" w:hAnsi="SimSun" w:cs="SimSun"/>
          <w:color w:val="000000"/>
          <w:kern w:val="0"/>
          <w:sz w:val="38"/>
          <w:szCs w:val="38"/>
        </w:rPr>
        <w:t>[2014]76</w:t>
      </w:r>
      <w:r>
        <w:rPr>
          <w:rFonts w:ascii="SimSun" w:hAnsi="SimSun" w:cs="SimSun"/>
          <w:color w:val="000000"/>
          <w:kern w:val="0"/>
          <w:sz w:val="38"/>
          <w:szCs w:val="38"/>
        </w:rPr>
        <w:t>号）、《财政部关于印发政府和社会资本合</w:t>
      </w:r>
    </w:p>
    <w:p w:rsidR="00000000" w:rsidRDefault="00036BCF">
      <w:pPr>
        <w:framePr w:w="1256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作模式操作指南的通知》（财金</w:t>
      </w:r>
      <w:r>
        <w:rPr>
          <w:rFonts w:ascii="SimSun" w:hAnsi="SimSun" w:cs="SimSun"/>
          <w:color w:val="000000"/>
          <w:kern w:val="0"/>
          <w:sz w:val="38"/>
          <w:szCs w:val="38"/>
        </w:rPr>
        <w:t>[2014]113</w:t>
      </w:r>
      <w:r>
        <w:rPr>
          <w:rFonts w:ascii="SimSun" w:hAnsi="SimSun" w:cs="SimSun"/>
          <w:color w:val="000000"/>
          <w:kern w:val="0"/>
          <w:sz w:val="38"/>
          <w:szCs w:val="38"/>
        </w:rPr>
        <w:t>号）有关要求</w:t>
      </w:r>
      <w:r>
        <w:rPr>
          <w:rFonts w:ascii="SimSun" w:hAnsi="SimSun" w:cs="SimSun"/>
          <w:color w:val="000000"/>
          <w:kern w:val="0"/>
          <w:sz w:val="38"/>
          <w:szCs w:val="38"/>
        </w:rPr>
        <w:t>,</w:t>
      </w:r>
      <w:r>
        <w:rPr>
          <w:rFonts w:ascii="SimSun" w:hAnsi="SimSun" w:cs="SimSun"/>
          <w:color w:val="000000"/>
          <w:kern w:val="0"/>
          <w:sz w:val="38"/>
          <w:szCs w:val="38"/>
        </w:rPr>
        <w:t>结合国</w:t>
      </w:r>
    </w:p>
    <w:p w:rsidR="00000000" w:rsidRDefault="00036BCF">
      <w:pPr>
        <w:framePr w:w="1258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内外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实践，编制本指南，以帮助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项目各参与方全面系统</w:t>
      </w:r>
    </w:p>
    <w:p w:rsidR="00000000" w:rsidRDefault="00036BCF">
      <w:pPr>
        <w:framePr w:w="954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地认识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项目合同，指导合同的订立和履行。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本指南共</w:t>
      </w:r>
      <w:r>
        <w:rPr>
          <w:rFonts w:ascii="SimSun" w:hAnsi="SimSun" w:cs="SimSun"/>
          <w:color w:val="000000"/>
          <w:kern w:val="0"/>
          <w:sz w:val="38"/>
          <w:szCs w:val="38"/>
        </w:rPr>
        <w:t>4</w:t>
      </w:r>
      <w:r>
        <w:rPr>
          <w:rFonts w:ascii="SimSun" w:hAnsi="SimSun" w:cs="SimSun"/>
          <w:color w:val="000000"/>
          <w:kern w:val="0"/>
          <w:sz w:val="38"/>
          <w:szCs w:val="38"/>
        </w:rPr>
        <w:t>章、</w:t>
      </w:r>
      <w:r>
        <w:rPr>
          <w:rFonts w:ascii="SimSun" w:hAnsi="SimSun" w:cs="SimSun"/>
          <w:color w:val="000000"/>
          <w:kern w:val="0"/>
          <w:sz w:val="38"/>
          <w:szCs w:val="38"/>
        </w:rPr>
        <w:t>29</w:t>
      </w:r>
      <w:r>
        <w:rPr>
          <w:rFonts w:ascii="SimSun" w:hAnsi="SimSun" w:cs="SimSun"/>
          <w:color w:val="000000"/>
          <w:kern w:val="0"/>
          <w:sz w:val="38"/>
          <w:szCs w:val="38"/>
        </w:rPr>
        <w:t>节，全面系统介绍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项目合同体系，说</w:t>
      </w:r>
    </w:p>
    <w:p w:rsidR="00000000" w:rsidRDefault="00036BCF">
      <w:pPr>
        <w:framePr w:w="1258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明各主要参与方在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项目中的角色及订立相关合同的目的，阐</w:t>
      </w:r>
    </w:p>
    <w:p w:rsidR="00000000" w:rsidRDefault="00036BCF">
      <w:pPr>
        <w:framePr w:w="1258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述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项目合同的主要内容和核心条款，具体分析合同条款中的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风险分配原则、基本内容和权利义务安排。同时，从付费机制和</w:t>
      </w:r>
    </w:p>
    <w:p w:rsidR="00000000" w:rsidRDefault="00036BCF">
      <w:pPr>
        <w:framePr w:w="1258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行业领域两个方面，详细剖析不同类型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项目合同中的核心要</w:t>
      </w:r>
    </w:p>
    <w:p w:rsidR="00000000" w:rsidRDefault="00036BCF">
      <w:pPr>
        <w:framePr w:w="390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素和特定条款。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项目兼具长期性、复杂性与多样性，项目所处地域、行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业、市场环境等情况的不同，各参与方合作意愿、风险偏好、谈</w:t>
      </w:r>
    </w:p>
    <w:p w:rsidR="00000000" w:rsidRDefault="00036BCF">
      <w:pPr>
        <w:framePr w:w="1256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判能力等方面的差异，最终表现为合同内容上的千差万别。本指</w:t>
      </w:r>
    </w:p>
    <w:p w:rsidR="00000000" w:rsidRDefault="00036BCF">
      <w:pPr>
        <w:framePr w:w="1258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南仅对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项目合同通常所包含的具有共性的条</w:t>
      </w:r>
      <w:r>
        <w:rPr>
          <w:rFonts w:ascii="SimSun" w:hAnsi="SimSun" w:cs="SimSun"/>
          <w:color w:val="000000"/>
          <w:kern w:val="0"/>
          <w:sz w:val="38"/>
          <w:szCs w:val="38"/>
        </w:rPr>
        <w:t>款和机制作原则</w:t>
      </w:r>
    </w:p>
    <w:p w:rsidR="00000000" w:rsidRDefault="00036BCF">
      <w:pPr>
        <w:framePr w:w="1258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性介绍，并不能适用所有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项目的特点和个性需求。实践中，</w:t>
      </w:r>
    </w:p>
    <w:p w:rsidR="00000000" w:rsidRDefault="00036BCF">
      <w:pPr>
        <w:framePr w:w="1256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项目各参与方应当结合项目客观需要和谈判结果，充分借助</w:t>
      </w:r>
    </w:p>
    <w:p w:rsidR="00000000" w:rsidRDefault="00036BCF">
      <w:pPr>
        <w:framePr w:w="874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专业力量，因地制宜地订立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87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120" w:h="260" w:wrap="auto" w:hAnchor="text" w:x="786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3 </w:t>
      </w:r>
    </w:p>
    <w:p w:rsidR="00000000" w:rsidRDefault="00036BCF">
      <w:pPr>
        <w:framePr w:w="11780" w:h="380" w:wrap="auto" w:hAnchor="text" w:x="30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鉴于我国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工作尚处于起步阶段，法律制度、机构能力和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实践经验等方面均有待进一步加强和丰富，今后财政部将及时对</w:t>
      </w:r>
    </w:p>
    <w:p w:rsidR="00000000" w:rsidRDefault="00036BCF">
      <w:pPr>
        <w:framePr w:w="550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本指南进行修订和完善。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100" w:h="380" w:wrap="auto" w:hAnchor="text" w:x="30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90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120" w:h="260" w:wrap="auto" w:hAnchor="text" w:x="786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4 </w:t>
      </w:r>
    </w:p>
    <w:p w:rsidR="00000000" w:rsidRDefault="00036BCF">
      <w:pPr>
        <w:framePr w:w="2600" w:h="460" w:wrap="auto" w:hAnchor="text" w:x="7261" w:y="1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6"/>
          <w:szCs w:val="46"/>
        </w:rPr>
        <w:t>目</w:t>
      </w:r>
      <w:r>
        <w:rPr>
          <w:rFonts w:ascii="SimSun" w:hAnsi="SimSun" w:cs="SimSun"/>
          <w:color w:val="000000"/>
          <w:kern w:val="0"/>
          <w:sz w:val="46"/>
          <w:szCs w:val="46"/>
        </w:rPr>
        <w:t xml:space="preserve">   </w:t>
      </w:r>
      <w:r>
        <w:rPr>
          <w:rFonts w:ascii="SimSun" w:hAnsi="SimSun" w:cs="SimSun"/>
          <w:color w:val="000000"/>
          <w:kern w:val="0"/>
          <w:sz w:val="46"/>
          <w:szCs w:val="46"/>
        </w:rPr>
        <w:t>录</w:t>
      </w:r>
      <w:r>
        <w:rPr>
          <w:rFonts w:ascii="SimSun" w:hAnsi="SimSun" w:cs="SimSun"/>
          <w:color w:val="000000"/>
          <w:kern w:val="0"/>
          <w:sz w:val="46"/>
          <w:szCs w:val="46"/>
        </w:rPr>
        <w:t xml:space="preserve"> </w:t>
      </w:r>
    </w:p>
    <w:p w:rsidR="00000000" w:rsidRDefault="00036BCF">
      <w:pPr>
        <w:framePr w:w="12420" w:h="300" w:wrap="auto" w:hAnchor="text" w:x="2261" w:y="2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第一章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</w:t>
      </w:r>
      <w:r>
        <w:rPr>
          <w:rFonts w:ascii="SimSun" w:hAnsi="SimSun" w:cs="SimSun"/>
          <w:color w:val="000000"/>
          <w:kern w:val="0"/>
          <w:sz w:val="30"/>
          <w:szCs w:val="30"/>
        </w:rPr>
        <w:t>总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</w:t>
      </w:r>
      <w:r>
        <w:rPr>
          <w:rFonts w:ascii="SimSun" w:hAnsi="SimSun" w:cs="SimSun"/>
          <w:color w:val="000000"/>
          <w:kern w:val="0"/>
          <w:sz w:val="30"/>
          <w:szCs w:val="30"/>
        </w:rPr>
        <w:t>则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1 </w:t>
      </w:r>
    </w:p>
    <w:p w:rsidR="00000000" w:rsidRDefault="00036BCF">
      <w:pPr>
        <w:framePr w:w="11360" w:h="300" w:wrap="auto" w:hAnchor="text" w:x="3321" w:y="35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第一节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PPP</w:t>
      </w:r>
      <w:r>
        <w:rPr>
          <w:rFonts w:ascii="SimSun" w:hAnsi="SimSun" w:cs="SimSun"/>
          <w:color w:val="000000"/>
          <w:kern w:val="0"/>
          <w:sz w:val="30"/>
          <w:szCs w:val="30"/>
        </w:rPr>
        <w:t>项目主要参与方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1 </w:t>
      </w:r>
    </w:p>
    <w:p w:rsidR="00000000" w:rsidRDefault="00036BCF">
      <w:pPr>
        <w:framePr w:w="11360" w:h="300" w:wrap="auto" w:hAnchor="text" w:x="3321" w:y="4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第二节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PPP</w:t>
      </w:r>
      <w:r>
        <w:rPr>
          <w:rFonts w:ascii="SimSun" w:hAnsi="SimSun" w:cs="SimSun"/>
          <w:color w:val="000000"/>
          <w:kern w:val="0"/>
          <w:sz w:val="30"/>
          <w:szCs w:val="30"/>
        </w:rPr>
        <w:t>项目合同体系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5 </w:t>
      </w:r>
    </w:p>
    <w:p w:rsidR="00000000" w:rsidRDefault="00036BCF">
      <w:pPr>
        <w:framePr w:w="12420" w:h="300" w:wrap="auto" w:hAnchor="text" w:x="2261" w:y="5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第二章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PPP</w:t>
      </w:r>
      <w:r>
        <w:rPr>
          <w:rFonts w:ascii="SimSun" w:hAnsi="SimSun" w:cs="SimSun"/>
          <w:color w:val="000000"/>
          <w:kern w:val="0"/>
          <w:sz w:val="30"/>
          <w:szCs w:val="30"/>
        </w:rPr>
        <w:t>项目合同的主要内容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12 </w:t>
      </w:r>
    </w:p>
    <w:p w:rsidR="00000000" w:rsidRDefault="00036BCF">
      <w:pPr>
        <w:framePr w:w="11360" w:h="300" w:wrap="auto" w:hAnchor="text" w:x="3321" w:y="5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第一节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PPP</w:t>
      </w:r>
      <w:r>
        <w:rPr>
          <w:rFonts w:ascii="SimSun" w:hAnsi="SimSun" w:cs="SimSun"/>
          <w:color w:val="000000"/>
          <w:kern w:val="0"/>
          <w:sz w:val="30"/>
          <w:szCs w:val="30"/>
        </w:rPr>
        <w:t>项目合同概述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12 </w:t>
      </w:r>
    </w:p>
    <w:p w:rsidR="00000000" w:rsidRDefault="00036BCF">
      <w:pPr>
        <w:framePr w:w="11360" w:h="300" w:wrap="auto" w:hAnchor="text" w:x="3321" w:y="65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第二节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</w:t>
      </w:r>
      <w:r>
        <w:rPr>
          <w:rFonts w:ascii="SimSun" w:hAnsi="SimSun" w:cs="SimSun"/>
          <w:color w:val="000000"/>
          <w:kern w:val="0"/>
          <w:sz w:val="30"/>
          <w:szCs w:val="30"/>
        </w:rPr>
        <w:t>引言、定义和解释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16 </w:t>
      </w:r>
    </w:p>
    <w:p w:rsidR="00000000" w:rsidRDefault="00036BCF">
      <w:pPr>
        <w:framePr w:w="11360" w:h="300" w:wrap="auto" w:hAnchor="text" w:x="3321" w:y="7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第三节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</w:t>
      </w:r>
      <w:r>
        <w:rPr>
          <w:rFonts w:ascii="SimSun" w:hAnsi="SimSun" w:cs="SimSun"/>
          <w:color w:val="000000"/>
          <w:kern w:val="0"/>
          <w:sz w:val="30"/>
          <w:szCs w:val="30"/>
        </w:rPr>
        <w:t>项目的范围和期限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18 </w:t>
      </w:r>
    </w:p>
    <w:p w:rsidR="00000000" w:rsidRDefault="00036BCF">
      <w:pPr>
        <w:framePr w:w="11360" w:h="300" w:wrap="auto" w:hAnchor="text" w:x="3321" w:y="79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第四节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</w:t>
      </w:r>
      <w:r>
        <w:rPr>
          <w:rFonts w:ascii="SimSun" w:hAnsi="SimSun" w:cs="SimSun"/>
          <w:color w:val="000000"/>
          <w:kern w:val="0"/>
          <w:sz w:val="30"/>
          <w:szCs w:val="30"/>
        </w:rPr>
        <w:t>前提条件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21 </w:t>
      </w:r>
    </w:p>
    <w:p w:rsidR="00000000" w:rsidRDefault="00036BCF">
      <w:pPr>
        <w:framePr w:w="11360" w:h="300" w:wrap="auto" w:hAnchor="text" w:x="3321" w:y="87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第五节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</w:t>
      </w:r>
      <w:r>
        <w:rPr>
          <w:rFonts w:ascii="SimSun" w:hAnsi="SimSun" w:cs="SimSun"/>
          <w:color w:val="000000"/>
          <w:kern w:val="0"/>
          <w:sz w:val="30"/>
          <w:szCs w:val="30"/>
        </w:rPr>
        <w:t>项目的融资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26 </w:t>
      </w:r>
    </w:p>
    <w:p w:rsidR="00000000" w:rsidRDefault="00036BCF">
      <w:pPr>
        <w:framePr w:w="11360" w:h="300" w:wrap="auto" w:hAnchor="text" w:x="3321" w:y="9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第六节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</w:t>
      </w:r>
      <w:r>
        <w:rPr>
          <w:rFonts w:ascii="SimSun" w:hAnsi="SimSun" w:cs="SimSun"/>
          <w:color w:val="000000"/>
          <w:kern w:val="0"/>
          <w:sz w:val="30"/>
          <w:szCs w:val="30"/>
        </w:rPr>
        <w:t>项目用地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28 </w:t>
      </w:r>
    </w:p>
    <w:p w:rsidR="00000000" w:rsidRDefault="00036BCF">
      <w:pPr>
        <w:framePr w:w="11360" w:h="300" w:wrap="auto" w:hAnchor="text" w:x="3321" w:y="10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第七节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</w:t>
      </w:r>
      <w:r>
        <w:rPr>
          <w:rFonts w:ascii="SimSun" w:hAnsi="SimSun" w:cs="SimSun"/>
          <w:color w:val="000000"/>
          <w:kern w:val="0"/>
          <w:sz w:val="30"/>
          <w:szCs w:val="30"/>
        </w:rPr>
        <w:t>项目的建设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33 </w:t>
      </w:r>
    </w:p>
    <w:p w:rsidR="00000000" w:rsidRDefault="00036BCF">
      <w:pPr>
        <w:framePr w:w="11360" w:h="300" w:wrap="auto" w:hAnchor="text" w:x="3321" w:y="109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第八节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</w:t>
      </w:r>
      <w:r>
        <w:rPr>
          <w:rFonts w:ascii="SimSun" w:hAnsi="SimSun" w:cs="SimSun"/>
          <w:color w:val="000000"/>
          <w:kern w:val="0"/>
          <w:sz w:val="30"/>
          <w:szCs w:val="30"/>
        </w:rPr>
        <w:t>项目的运营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38 </w:t>
      </w:r>
    </w:p>
    <w:p w:rsidR="00000000" w:rsidRDefault="00036BCF">
      <w:pPr>
        <w:framePr w:w="11360" w:h="300" w:wrap="auto" w:hAnchor="text" w:x="3321" w:y="116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第九节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</w:t>
      </w:r>
      <w:r>
        <w:rPr>
          <w:rFonts w:ascii="SimSun" w:hAnsi="SimSun" w:cs="SimSun"/>
          <w:color w:val="000000"/>
          <w:kern w:val="0"/>
          <w:sz w:val="30"/>
          <w:szCs w:val="30"/>
        </w:rPr>
        <w:t>项目的维护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46 </w:t>
      </w:r>
    </w:p>
    <w:p w:rsidR="00000000" w:rsidRDefault="00036BCF">
      <w:pPr>
        <w:framePr w:w="11360" w:h="300" w:wrap="auto" w:hAnchor="text" w:x="3321" w:y="12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第十节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</w:t>
      </w:r>
      <w:r>
        <w:rPr>
          <w:rFonts w:ascii="SimSun" w:hAnsi="SimSun" w:cs="SimSun"/>
          <w:color w:val="000000"/>
          <w:kern w:val="0"/>
          <w:sz w:val="30"/>
          <w:szCs w:val="30"/>
        </w:rPr>
        <w:t>股权变更限制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49 </w:t>
      </w:r>
    </w:p>
    <w:p w:rsidR="00000000" w:rsidRDefault="00036BCF">
      <w:pPr>
        <w:framePr w:w="11360" w:h="300" w:wrap="auto" w:hAnchor="text" w:x="3321" w:y="131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第十一节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</w:t>
      </w:r>
      <w:r>
        <w:rPr>
          <w:rFonts w:ascii="SimSun" w:hAnsi="SimSun" w:cs="SimSun"/>
          <w:color w:val="000000"/>
          <w:kern w:val="0"/>
          <w:sz w:val="30"/>
          <w:szCs w:val="30"/>
        </w:rPr>
        <w:t>付费机制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54 </w:t>
      </w:r>
    </w:p>
    <w:p w:rsidR="00000000" w:rsidRDefault="00036BCF">
      <w:pPr>
        <w:framePr w:w="11360" w:h="300" w:wrap="auto" w:hAnchor="text" w:x="332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第十二节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</w:t>
      </w:r>
      <w:r>
        <w:rPr>
          <w:rFonts w:ascii="SimSun" w:hAnsi="SimSun" w:cs="SimSun"/>
          <w:color w:val="000000"/>
          <w:kern w:val="0"/>
          <w:sz w:val="30"/>
          <w:szCs w:val="30"/>
        </w:rPr>
        <w:t>履约担保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57 </w:t>
      </w:r>
    </w:p>
    <w:p w:rsidR="00000000" w:rsidRDefault="00036BCF">
      <w:pPr>
        <w:framePr w:w="11360" w:h="300" w:wrap="auto" w:hAnchor="text" w:x="3321" w:y="14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第十三节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</w:t>
      </w:r>
      <w:r>
        <w:rPr>
          <w:rFonts w:ascii="SimSun" w:hAnsi="SimSun" w:cs="SimSun"/>
          <w:color w:val="000000"/>
          <w:kern w:val="0"/>
          <w:sz w:val="30"/>
          <w:szCs w:val="30"/>
        </w:rPr>
        <w:t>政府承诺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61 </w:t>
      </w:r>
    </w:p>
    <w:p w:rsidR="00000000" w:rsidRDefault="00036BCF">
      <w:pPr>
        <w:framePr w:w="11360" w:h="300" w:wrap="auto" w:hAnchor="text" w:x="3321" w:y="15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第十四节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</w:t>
      </w:r>
      <w:r>
        <w:rPr>
          <w:rFonts w:ascii="SimSun" w:hAnsi="SimSun" w:cs="SimSun"/>
          <w:color w:val="000000"/>
          <w:kern w:val="0"/>
          <w:sz w:val="30"/>
          <w:szCs w:val="30"/>
        </w:rPr>
        <w:t>保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</w:t>
      </w:r>
      <w:r>
        <w:rPr>
          <w:rFonts w:ascii="SimSun" w:hAnsi="SimSun" w:cs="SimSun"/>
          <w:color w:val="000000"/>
          <w:kern w:val="0"/>
          <w:sz w:val="30"/>
          <w:szCs w:val="30"/>
        </w:rPr>
        <w:t>险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64 </w:t>
      </w:r>
    </w:p>
    <w:p w:rsidR="00000000" w:rsidRDefault="00036BCF">
      <w:pPr>
        <w:framePr w:w="11360" w:h="300" w:wrap="auto" w:hAnchor="text" w:x="3321" w:y="16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第十</w:t>
      </w:r>
      <w:r>
        <w:rPr>
          <w:rFonts w:ascii="SimSun" w:hAnsi="SimSun" w:cs="SimSun"/>
          <w:color w:val="000000"/>
          <w:kern w:val="0"/>
          <w:sz w:val="30"/>
          <w:szCs w:val="30"/>
        </w:rPr>
        <w:t>五节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</w:t>
      </w:r>
      <w:r>
        <w:rPr>
          <w:rFonts w:ascii="SimSun" w:hAnsi="SimSun" w:cs="SimSun"/>
          <w:color w:val="000000"/>
          <w:kern w:val="0"/>
          <w:sz w:val="30"/>
          <w:szCs w:val="30"/>
        </w:rPr>
        <w:t>守法义务及法律变更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68 </w:t>
      </w:r>
    </w:p>
    <w:p w:rsidR="00000000" w:rsidRDefault="00036BCF">
      <w:pPr>
        <w:framePr w:w="11360" w:h="300" w:wrap="auto" w:hAnchor="text" w:x="3321" w:y="16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第十六节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</w:t>
      </w:r>
      <w:r>
        <w:rPr>
          <w:rFonts w:ascii="SimSun" w:hAnsi="SimSun" w:cs="SimSun"/>
          <w:color w:val="000000"/>
          <w:kern w:val="0"/>
          <w:sz w:val="30"/>
          <w:szCs w:val="30"/>
        </w:rPr>
        <w:t>不可抗力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71 </w:t>
      </w:r>
    </w:p>
    <w:p w:rsidR="00000000" w:rsidRDefault="00036BCF">
      <w:pPr>
        <w:framePr w:w="11360" w:h="300" w:wrap="auto" w:hAnchor="text" w:x="3321" w:y="17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第十七节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</w:t>
      </w:r>
      <w:r>
        <w:rPr>
          <w:rFonts w:ascii="SimSun" w:hAnsi="SimSun" w:cs="SimSun"/>
          <w:color w:val="000000"/>
          <w:kern w:val="0"/>
          <w:sz w:val="30"/>
          <w:szCs w:val="30"/>
        </w:rPr>
        <w:t>政府方的监督和介入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75 </w:t>
      </w:r>
    </w:p>
    <w:p w:rsidR="00000000" w:rsidRDefault="00036BCF">
      <w:pPr>
        <w:framePr w:w="11360" w:h="300" w:wrap="auto" w:hAnchor="text" w:x="3321" w:y="182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第十八节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</w:t>
      </w:r>
      <w:r>
        <w:rPr>
          <w:rFonts w:ascii="SimSun" w:hAnsi="SimSun" w:cs="SimSun"/>
          <w:color w:val="000000"/>
          <w:kern w:val="0"/>
          <w:sz w:val="30"/>
          <w:szCs w:val="30"/>
        </w:rPr>
        <w:t>违约、提前终止及终止后处理机制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81 </w:t>
      </w:r>
    </w:p>
    <w:p w:rsidR="00000000" w:rsidRDefault="00036BCF">
      <w:pPr>
        <w:framePr w:w="11360" w:h="300" w:wrap="auto" w:hAnchor="text" w:x="3321" w:y="19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第十九节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</w:t>
      </w:r>
      <w:r>
        <w:rPr>
          <w:rFonts w:ascii="SimSun" w:hAnsi="SimSun" w:cs="SimSun"/>
          <w:color w:val="000000"/>
          <w:kern w:val="0"/>
          <w:sz w:val="30"/>
          <w:szCs w:val="30"/>
        </w:rPr>
        <w:t>项目的移交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88 </w:t>
      </w:r>
    </w:p>
    <w:p w:rsidR="00000000" w:rsidRDefault="00036BCF">
      <w:pPr>
        <w:framePr w:w="11360" w:h="300" w:wrap="auto" w:hAnchor="text" w:x="3321" w:y="19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第二十节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</w:t>
      </w:r>
      <w:r>
        <w:rPr>
          <w:rFonts w:ascii="SimSun" w:hAnsi="SimSun" w:cs="SimSun"/>
          <w:color w:val="000000"/>
          <w:kern w:val="0"/>
          <w:sz w:val="30"/>
          <w:szCs w:val="30"/>
        </w:rPr>
        <w:t>适用法律及争议解决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93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44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120" w:h="260" w:wrap="auto" w:hAnchor="text" w:x="786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5 </w:t>
      </w:r>
    </w:p>
    <w:p w:rsidR="00000000" w:rsidRDefault="00036BCF">
      <w:pPr>
        <w:framePr w:w="11360" w:h="300" w:wrap="auto" w:hAnchor="text" w:x="3321" w:y="1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第二十一节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</w:t>
      </w:r>
      <w:r>
        <w:rPr>
          <w:rFonts w:ascii="SimSun" w:hAnsi="SimSun" w:cs="SimSun"/>
          <w:color w:val="000000"/>
          <w:kern w:val="0"/>
          <w:sz w:val="30"/>
          <w:szCs w:val="30"/>
        </w:rPr>
        <w:t>合同附件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97 </w:t>
      </w:r>
    </w:p>
    <w:p w:rsidR="00000000" w:rsidRDefault="00036BCF">
      <w:pPr>
        <w:framePr w:w="12420" w:h="300" w:wrap="auto" w:hAnchor="text" w:x="2261" w:y="2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第三章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</w:t>
      </w:r>
      <w:r>
        <w:rPr>
          <w:rFonts w:ascii="SimSun" w:hAnsi="SimSun" w:cs="SimSun"/>
          <w:color w:val="000000"/>
          <w:kern w:val="0"/>
          <w:sz w:val="30"/>
          <w:szCs w:val="30"/>
        </w:rPr>
        <w:t>不同付费机制下的核心要素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102 </w:t>
      </w:r>
    </w:p>
    <w:p w:rsidR="00000000" w:rsidRDefault="00036BCF">
      <w:pPr>
        <w:framePr w:w="11360" w:h="300" w:wrap="auto" w:hAnchor="text" w:x="3321" w:y="3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第一节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</w:t>
      </w:r>
      <w:r>
        <w:rPr>
          <w:rFonts w:ascii="SimSun" w:hAnsi="SimSun" w:cs="SimSun"/>
          <w:color w:val="000000"/>
          <w:kern w:val="0"/>
          <w:sz w:val="30"/>
          <w:szCs w:val="30"/>
        </w:rPr>
        <w:t>政府付费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102 </w:t>
      </w:r>
    </w:p>
    <w:p w:rsidR="00000000" w:rsidRDefault="00036BCF">
      <w:pPr>
        <w:framePr w:w="11360" w:h="300" w:wrap="auto" w:hAnchor="text" w:x="3321" w:y="4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第二节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</w:t>
      </w:r>
      <w:r>
        <w:rPr>
          <w:rFonts w:ascii="SimSun" w:hAnsi="SimSun" w:cs="SimSun"/>
          <w:color w:val="000000"/>
          <w:kern w:val="0"/>
          <w:sz w:val="30"/>
          <w:szCs w:val="30"/>
        </w:rPr>
        <w:t>使用者付费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112 </w:t>
      </w:r>
    </w:p>
    <w:p w:rsidR="00000000" w:rsidRDefault="00036BCF">
      <w:pPr>
        <w:framePr w:w="11360" w:h="300" w:wrap="auto" w:hAnchor="text" w:x="3321" w:y="4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第三节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</w:t>
      </w:r>
      <w:r>
        <w:rPr>
          <w:rFonts w:ascii="SimSun" w:hAnsi="SimSun" w:cs="SimSun"/>
          <w:color w:val="000000"/>
          <w:kern w:val="0"/>
          <w:sz w:val="30"/>
          <w:szCs w:val="30"/>
        </w:rPr>
        <w:t>可行性缺口补助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117 </w:t>
      </w:r>
    </w:p>
    <w:p w:rsidR="00000000" w:rsidRDefault="00036BCF">
      <w:pPr>
        <w:framePr w:w="12420" w:h="300" w:wrap="auto" w:hAnchor="text" w:x="2261" w:y="55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第四章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</w:t>
      </w:r>
      <w:r>
        <w:rPr>
          <w:rFonts w:ascii="SimSun" w:hAnsi="SimSun" w:cs="SimSun"/>
          <w:color w:val="000000"/>
          <w:kern w:val="0"/>
          <w:sz w:val="30"/>
          <w:szCs w:val="30"/>
        </w:rPr>
        <w:t>不同行业下的特定条款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119 </w:t>
      </w:r>
    </w:p>
    <w:p w:rsidR="00000000" w:rsidRDefault="00036BCF">
      <w:pPr>
        <w:framePr w:w="11360" w:h="300" w:wrap="auto" w:hAnchor="text" w:x="3321" w:y="6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第一节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</w:t>
      </w:r>
      <w:r>
        <w:rPr>
          <w:rFonts w:ascii="SimSun" w:hAnsi="SimSun" w:cs="SimSun"/>
          <w:color w:val="000000"/>
          <w:kern w:val="0"/>
          <w:sz w:val="30"/>
          <w:szCs w:val="30"/>
        </w:rPr>
        <w:t>公共交</w:t>
      </w:r>
      <w:r>
        <w:rPr>
          <w:rFonts w:ascii="SimSun" w:hAnsi="SimSun" w:cs="SimSun"/>
          <w:color w:val="000000"/>
          <w:kern w:val="0"/>
          <w:sz w:val="30"/>
          <w:szCs w:val="30"/>
        </w:rPr>
        <w:t>通项目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119 </w:t>
      </w:r>
    </w:p>
    <w:p w:rsidR="00000000" w:rsidRDefault="00036BCF">
      <w:pPr>
        <w:framePr w:w="11360" w:h="300" w:wrap="auto" w:hAnchor="text" w:x="3321" w:y="7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第二节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</w:t>
      </w:r>
      <w:r>
        <w:rPr>
          <w:rFonts w:ascii="SimSun" w:hAnsi="SimSun" w:cs="SimSun"/>
          <w:color w:val="000000"/>
          <w:kern w:val="0"/>
          <w:sz w:val="30"/>
          <w:szCs w:val="30"/>
        </w:rPr>
        <w:t>公用设施项目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125 </w:t>
      </w:r>
    </w:p>
    <w:p w:rsidR="00000000" w:rsidRDefault="00036BCF">
      <w:pPr>
        <w:framePr w:w="11360" w:h="300" w:wrap="auto" w:hAnchor="text" w:x="3321" w:y="7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0"/>
          <w:szCs w:val="30"/>
        </w:rPr>
        <w:t>第三节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 </w:t>
      </w:r>
      <w:r>
        <w:rPr>
          <w:rFonts w:ascii="SimSun" w:hAnsi="SimSun" w:cs="SimSun"/>
          <w:color w:val="000000"/>
          <w:kern w:val="0"/>
          <w:sz w:val="30"/>
          <w:szCs w:val="30"/>
        </w:rPr>
        <w:t>社会公共服务项目</w:t>
      </w:r>
      <w:r>
        <w:rPr>
          <w:rFonts w:ascii="SimSun" w:hAnsi="SimSun" w:cs="SimSun"/>
          <w:color w:val="000000"/>
          <w:kern w:val="0"/>
          <w:sz w:val="30"/>
          <w:szCs w:val="30"/>
        </w:rPr>
        <w:t xml:space="preserve"> 133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44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120" w:h="260" w:wrap="auto" w:hAnchor="text" w:x="786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 </w:t>
      </w:r>
    </w:p>
    <w:p w:rsidR="00000000" w:rsidRDefault="00036BCF">
      <w:pPr>
        <w:framePr w:w="4160" w:h="460" w:wrap="auto" w:hAnchor="text" w:x="6481" w:y="1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6"/>
          <w:szCs w:val="46"/>
        </w:rPr>
        <w:t>第一章</w:t>
      </w:r>
      <w:r>
        <w:rPr>
          <w:rFonts w:ascii="SimSun" w:hAnsi="SimSun" w:cs="SimSun"/>
          <w:color w:val="000000"/>
          <w:kern w:val="0"/>
          <w:sz w:val="46"/>
          <w:szCs w:val="46"/>
        </w:rPr>
        <w:t xml:space="preserve">  </w:t>
      </w:r>
      <w:r>
        <w:rPr>
          <w:rFonts w:ascii="SimSun" w:hAnsi="SimSun" w:cs="SimSun"/>
          <w:color w:val="000000"/>
          <w:kern w:val="0"/>
          <w:sz w:val="46"/>
          <w:szCs w:val="46"/>
        </w:rPr>
        <w:t>总</w:t>
      </w:r>
      <w:r>
        <w:rPr>
          <w:rFonts w:ascii="SimSun" w:hAnsi="SimSun" w:cs="SimSun"/>
          <w:color w:val="000000"/>
          <w:kern w:val="0"/>
          <w:sz w:val="46"/>
          <w:szCs w:val="46"/>
        </w:rPr>
        <w:t xml:space="preserve">  </w:t>
      </w:r>
      <w:r>
        <w:rPr>
          <w:rFonts w:ascii="SimSun" w:hAnsi="SimSun" w:cs="SimSun"/>
          <w:color w:val="000000"/>
          <w:kern w:val="0"/>
          <w:sz w:val="46"/>
          <w:szCs w:val="46"/>
        </w:rPr>
        <w:t>则</w:t>
      </w:r>
      <w:r>
        <w:rPr>
          <w:rFonts w:ascii="SimSun" w:hAnsi="SimSun" w:cs="SimSun"/>
          <w:color w:val="000000"/>
          <w:kern w:val="0"/>
          <w:sz w:val="46"/>
          <w:szCs w:val="46"/>
        </w:rPr>
        <w:t xml:space="preserve"> </w:t>
      </w:r>
    </w:p>
    <w:p w:rsidR="00000000" w:rsidRDefault="00036BCF">
      <w:pPr>
        <w:framePr w:w="6200" w:h="420" w:wrap="auto" w:hAnchor="text" w:x="5241" w:y="3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第一节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PPP</w:t>
      </w:r>
      <w:r>
        <w:rPr>
          <w:rFonts w:ascii="SimSun" w:hAnsi="SimSun" w:cs="SimSun"/>
          <w:color w:val="000000"/>
          <w:kern w:val="0"/>
          <w:sz w:val="42"/>
          <w:szCs w:val="42"/>
        </w:rPr>
        <w:t>项目主要参与方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11760" w:h="380" w:wrap="auto" w:hAnchor="text" w:x="3061" w:y="4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项目的参与方通常包括政府、社会资本方、融资方、承</w:t>
      </w:r>
    </w:p>
    <w:p w:rsidR="00000000" w:rsidRDefault="00036BCF">
      <w:pPr>
        <w:framePr w:w="12560" w:h="380" w:wrap="auto" w:hAnchor="text" w:x="2261" w:y="4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包商和分包商、原料供应商、专业运营商、保险公司以及专业机</w:t>
      </w:r>
    </w:p>
    <w:p w:rsidR="00000000" w:rsidRDefault="00036BCF">
      <w:pPr>
        <w:framePr w:w="2300" w:h="380" w:wrap="auto" w:hAnchor="text" w:x="2261" w:y="57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构等。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2840" w:h="380" w:wrap="auto" w:hAnchor="text" w:x="3201" w:y="65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73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根据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项目运作方式和社会资本参与程度的不同，政府在</w:t>
      </w:r>
    </w:p>
    <w:p w:rsidR="00000000" w:rsidRDefault="00036BCF">
      <w:pPr>
        <w:framePr w:w="12340" w:h="380" w:wrap="auto" w:hAnchor="text" w:x="2261" w:y="8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项目中所承担的具体职责也不同。总体来讲，在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</w:t>
      </w:r>
      <w:r>
        <w:rPr>
          <w:rFonts w:ascii="SimSun" w:hAnsi="SimSun" w:cs="SimSun"/>
          <w:color w:val="000000"/>
          <w:kern w:val="0"/>
          <w:sz w:val="38"/>
          <w:szCs w:val="38"/>
        </w:rPr>
        <w:t>,</w:t>
      </w:r>
    </w:p>
    <w:p w:rsidR="00000000" w:rsidRDefault="00036BCF">
      <w:pPr>
        <w:framePr w:w="7080" w:h="380" w:wrap="auto" w:hAnchor="text" w:x="2261" w:y="8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政府需要同时扮演以下两种角色：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96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作为公共事务的管理者，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政府负有向公众提供优质且价格合</w:t>
      </w:r>
    </w:p>
    <w:p w:rsidR="00000000" w:rsidRDefault="00036BCF">
      <w:pPr>
        <w:framePr w:w="12560" w:h="380" w:wrap="auto" w:hAnchor="text" w:x="2261" w:y="104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理的公共产品和服务的义务，承担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项目的规划、采购、管</w:t>
      </w:r>
    </w:p>
    <w:p w:rsidR="00000000" w:rsidRDefault="00036BCF">
      <w:pPr>
        <w:framePr w:w="12560" w:h="380" w:wrap="auto" w:hAnchor="text" w:x="2261" w:y="112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理、监督等行政管理职能，并在行使上述行政管理职能时形成与</w:t>
      </w:r>
    </w:p>
    <w:p w:rsidR="00000000" w:rsidRDefault="00036BCF">
      <w:pPr>
        <w:framePr w:w="9480" w:h="380" w:wrap="auto" w:hAnchor="text" w:x="2261" w:y="12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项目公司（或社会资本）之间的行政法律关系；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2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作为公共产品或服务的购买者（或者购买者的代理人），政</w:t>
      </w:r>
    </w:p>
    <w:p w:rsidR="00000000" w:rsidRDefault="00036BCF">
      <w:pPr>
        <w:framePr w:w="12580" w:h="380" w:wrap="auto" w:hAnchor="text" w:x="2261" w:y="135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府基于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项目合同形成与项目公司（或社会资本）之间的平等</w:t>
      </w:r>
    </w:p>
    <w:p w:rsidR="00000000" w:rsidRDefault="00036BCF">
      <w:pPr>
        <w:framePr w:w="12340" w:h="380" w:wrap="auto" w:hAnchor="text" w:x="2261" w:y="143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民事主体关系，按照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项目合同的约定行使权利、履行义务。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51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为便于区分政府的不同角色，本指南中，政府或政府授权机</w:t>
      </w:r>
    </w:p>
    <w:p w:rsidR="00000000" w:rsidRDefault="00036BCF">
      <w:pPr>
        <w:framePr w:w="10740" w:h="380" w:wrap="auto" w:hAnchor="text" w:x="2261" w:y="159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构作为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项目合同的一方签约主体时，称为政府方。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201" w:y="167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社会资本方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175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本指南所称社会</w:t>
      </w:r>
      <w:r>
        <w:rPr>
          <w:rFonts w:ascii="SimSun" w:hAnsi="SimSun" w:cs="SimSun"/>
          <w:color w:val="000000"/>
          <w:kern w:val="0"/>
          <w:sz w:val="38"/>
          <w:szCs w:val="38"/>
        </w:rPr>
        <w:t>资本方是指与政府方签署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项目合同的社</w:t>
      </w:r>
    </w:p>
    <w:p w:rsidR="00000000" w:rsidRDefault="00036BCF">
      <w:pPr>
        <w:framePr w:w="12560" w:h="380" w:wrap="auto" w:hAnchor="text" w:x="2261" w:y="182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会资本或项目公司。本指南所称的社会资本是指依法设立且有效</w:t>
      </w:r>
    </w:p>
    <w:p w:rsidR="00000000" w:rsidRDefault="00036BCF">
      <w:pPr>
        <w:framePr w:w="12560" w:h="380" w:wrap="auto" w:hAnchor="text" w:x="2261" w:y="190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存续的具有法人资格的企业，包括民营企业、国有企业、外国企</w:t>
      </w:r>
    </w:p>
    <w:p w:rsidR="00000000" w:rsidRDefault="00036BCF">
      <w:pPr>
        <w:framePr w:w="12560" w:h="380" w:wrap="auto" w:hAnchor="text" w:x="2261" w:y="19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业和外商投资企业。但本级人民政府下属的政府融资平台公司及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4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120" w:h="260" w:wrap="auto" w:hAnchor="text" w:x="786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2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其控股的其他国有企业（上市公司除外）不得作为社会资本方参</w:t>
      </w:r>
    </w:p>
    <w:p w:rsidR="00000000" w:rsidRDefault="00036BCF">
      <w:pPr>
        <w:framePr w:w="1258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与本级政府辖区内的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项目。社会资本是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项目的实际投资</w:t>
      </w:r>
    </w:p>
    <w:p w:rsidR="00000000" w:rsidRDefault="00036BCF">
      <w:pPr>
        <w:framePr w:w="1258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人。但在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实践中，社会资本通常不会直接作为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项目的实</w:t>
      </w:r>
    </w:p>
    <w:p w:rsidR="00000000" w:rsidRDefault="00036BCF">
      <w:pPr>
        <w:framePr w:w="1258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施主体，而会专门针对该项目成立项目公司，作为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</w:t>
      </w:r>
    </w:p>
    <w:p w:rsidR="00000000" w:rsidRDefault="00036BCF">
      <w:pPr>
        <w:framePr w:w="1070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及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项目其他相关合同的签约主体，负责项目具体实施。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项目公司是依法设立的自主运营、自负盈亏的具有独立法人</w:t>
      </w:r>
    </w:p>
    <w:p w:rsidR="00000000" w:rsidRDefault="00036BCF">
      <w:pPr>
        <w:framePr w:w="1256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资格的经营实体。项目公司可以由社会资本（可以是一家企业，</w:t>
      </w:r>
    </w:p>
    <w:p w:rsidR="00000000" w:rsidRDefault="00036BCF">
      <w:pPr>
        <w:framePr w:w="1256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也可以是多家企业组成的联合体）出资设立，也可以由政府和社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会资本共同出资设立。但政府在项目公司中的持股比例应当低于</w:t>
      </w:r>
    </w:p>
    <w:p w:rsidR="00000000" w:rsidRDefault="00036BCF">
      <w:pPr>
        <w:framePr w:w="782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50%</w:t>
      </w:r>
      <w:r>
        <w:rPr>
          <w:rFonts w:ascii="SimSun" w:hAnsi="SimSun" w:cs="SimSun"/>
          <w:color w:val="000000"/>
          <w:kern w:val="0"/>
          <w:sz w:val="38"/>
          <w:szCs w:val="38"/>
        </w:rPr>
        <w:t>、且不具有实际控制力及管理权。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240" w:h="380" w:wrap="auto" w:hAnchor="text" w:x="320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三、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融资方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项目的融资方通常有商业银行、出口信贷机构、多边金</w:t>
      </w:r>
    </w:p>
    <w:p w:rsidR="00000000" w:rsidRDefault="00036BCF">
      <w:pPr>
        <w:framePr w:w="1254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融机构（如世界银行、亚洲开发银行等）以及非银行金融机构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（如信托公司）等。根据项目规模和融资需求的不同，融资方可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以是一两</w:t>
      </w:r>
      <w:r>
        <w:rPr>
          <w:rFonts w:ascii="SimSun" w:hAnsi="SimSun" w:cs="SimSun"/>
          <w:color w:val="000000"/>
          <w:kern w:val="0"/>
          <w:sz w:val="38"/>
          <w:szCs w:val="38"/>
        </w:rPr>
        <w:t>家金融机构，也可以是由多家银行或机构组成的银团，</w:t>
      </w:r>
    </w:p>
    <w:p w:rsidR="00000000" w:rsidRDefault="00036BCF">
      <w:pPr>
        <w:framePr w:w="1190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具体的债权融资方式除贷款外，也包括债券、资产证券化等。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20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四、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承包商和分包商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项目中，承包商和分包商的选择是影响工程技术成败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的关键因素，其技术水平、资历、信誉以及财务能力在很大程度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上会影响贷款人对项目的商业评估和风险判断，是项目能否获得</w:t>
      </w:r>
    </w:p>
    <w:p w:rsidR="00000000" w:rsidRDefault="00036BCF">
      <w:pPr>
        <w:framePr w:w="510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贷款的一个重要因素。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51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120" w:h="260" w:wrap="auto" w:hAnchor="text" w:x="786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3 </w:t>
      </w:r>
    </w:p>
    <w:p w:rsidR="00000000" w:rsidRDefault="00036BCF">
      <w:pPr>
        <w:framePr w:w="11740" w:h="380" w:wrap="auto" w:hAnchor="text" w:x="308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承包商主要负责项目的建设，通常与项目公司签订固定价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格、固定工期的工程总承包合同。一般而言，承包商要承担工期</w:t>
      </w:r>
    </w:p>
    <w:p w:rsidR="00000000" w:rsidRDefault="00036BCF">
      <w:pPr>
        <w:framePr w:w="868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延误、工程质量不合格和</w:t>
      </w:r>
      <w:r>
        <w:rPr>
          <w:rFonts w:ascii="SimSun" w:hAnsi="SimSun" w:cs="SimSun"/>
          <w:color w:val="000000"/>
          <w:kern w:val="0"/>
          <w:sz w:val="38"/>
          <w:szCs w:val="38"/>
        </w:rPr>
        <w:t>成本超支等风险。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08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对于规模较大的项目，承包商可能会与分包商签订分包合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同，把部分工作分包给专业分包商。根据具体项目的不同情况，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分包商从事的具体工作可能包括设计、部分非主体工程的施工，</w:t>
      </w:r>
    </w:p>
    <w:p w:rsidR="00000000" w:rsidRDefault="00036BCF">
      <w:pPr>
        <w:framePr w:w="1256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提供技术服务以及供应工程所需的货物、材料、设备等。承包商</w:t>
      </w:r>
    </w:p>
    <w:p w:rsidR="00000000" w:rsidRDefault="00036BCF">
      <w:pPr>
        <w:framePr w:w="668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负责管理和协调分包商的工作。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7240" w:h="380" w:wrap="auto" w:hAnchor="text" w:x="320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五、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专业运营商（部分项目适用）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根据不同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项目运作方式的特点，项目公司有时会将项目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部分的运营和维护事务交给专业运营商负责。但根据项目性质、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风险分配以及运营商资质能力等不同，专业运营商在不同项目中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所承担的工作范围和风险也会</w:t>
      </w:r>
      <w:r>
        <w:rPr>
          <w:rFonts w:ascii="SimSun" w:hAnsi="SimSun" w:cs="SimSun"/>
          <w:color w:val="000000"/>
          <w:kern w:val="0"/>
          <w:sz w:val="38"/>
          <w:szCs w:val="38"/>
        </w:rPr>
        <w:t>不同。例如，在一些采用政府付费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机制的项目中，项目公司不承担需求风险或仅承担有限需求风险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的，可能会将大部分的运营事务交由专业运营商负责；而在一些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采用使用者付费机制的项目中，由于存在较大需求风险，项目公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司可能仅仅会将部分非核心的日常运营管理事务交由专业运营商</w:t>
      </w:r>
    </w:p>
    <w:p w:rsidR="00000000" w:rsidRDefault="00036BCF">
      <w:pPr>
        <w:framePr w:w="230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负责。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7240" w:h="380" w:wrap="auto" w:hAnchor="text" w:x="320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六、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原料供应商（部分项目适用）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在一些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项目中，原料的及时、充足、稳定供应对于项目</w:t>
      </w:r>
    </w:p>
    <w:p w:rsidR="00000000" w:rsidRDefault="00036BCF">
      <w:pPr>
        <w:framePr w:w="1256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的平稳运营至关重要，因此原料供应商也是这类项目的重要参与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方之一。例如在燃煤电厂项目中，为了保证煤炭的稳定供应，项</w:t>
      </w:r>
    </w:p>
    <w:p w:rsidR="00000000" w:rsidRDefault="00036BCF">
      <w:pPr>
        <w:framePr w:w="950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目公司通常会与煤炭供应商签订长</w:t>
      </w:r>
      <w:r>
        <w:rPr>
          <w:rFonts w:ascii="SimSun" w:hAnsi="SimSun" w:cs="SimSun"/>
          <w:color w:val="000000"/>
          <w:kern w:val="0"/>
          <w:sz w:val="38"/>
          <w:szCs w:val="38"/>
        </w:rPr>
        <w:t>期供应协议。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95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120" w:h="260" w:wrap="auto" w:hAnchor="text" w:x="786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4 </w:t>
      </w:r>
    </w:p>
    <w:p w:rsidR="00000000" w:rsidRDefault="00036BCF">
      <w:pPr>
        <w:framePr w:w="8440" w:h="380" w:wrap="auto" w:hAnchor="text" w:x="320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七、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产品或服务购买方（部分项目适用）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在包含运营内容的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项目中，项目公司通常通过项目建成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后的运营收入来回收成本并获取利润。为了降低市场风险，在项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目谈判阶段，项目公司以及融资方通常都会要求确定项目产品或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服务的购买方，并由购买方与项目公司签订长期购销合同以保证</w:t>
      </w:r>
    </w:p>
    <w:p w:rsidR="00000000" w:rsidRDefault="00036BCF">
      <w:pPr>
        <w:framePr w:w="510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项目未来的稳定收益。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40" w:h="380" w:wrap="auto" w:hAnchor="text" w:x="320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八、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保险公司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由于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项目通常资金规模大、生命周期长，在项目建设和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运营期间面临着诸多难以预料的各类风险，因此项目公司以及项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目的承包商、分包</w:t>
      </w:r>
      <w:r>
        <w:rPr>
          <w:rFonts w:ascii="SimSun" w:hAnsi="SimSun" w:cs="SimSun"/>
          <w:color w:val="000000"/>
          <w:kern w:val="0"/>
          <w:sz w:val="38"/>
          <w:szCs w:val="38"/>
        </w:rPr>
        <w:t>商、供应商、运营商等通常均会就其面临的各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类风险向保险公司进行投保，以进一步分散和转移风险。同时，</w:t>
      </w:r>
    </w:p>
    <w:p w:rsidR="00000000" w:rsidRDefault="00036BCF">
      <w:pPr>
        <w:framePr w:w="1248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由于项目风险一旦发生就有可能造成严重的经济损失，因此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</w:p>
    <w:p w:rsidR="00000000" w:rsidRDefault="00036BCF">
      <w:pPr>
        <w:framePr w:w="750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项目对保险公司的资信有较高要求。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20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九、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其他参与方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除上述参与方之外，开展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项目还必须充分借助投资、法</w:t>
      </w:r>
    </w:p>
    <w:p w:rsidR="00000000" w:rsidRDefault="00036BCF">
      <w:pPr>
        <w:framePr w:w="1264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律、技术、财务、保险代理等方面的专业技术力量，因此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</w:t>
      </w:r>
    </w:p>
    <w:p w:rsidR="00000000" w:rsidRDefault="00036BCF">
      <w:pPr>
        <w:framePr w:w="1030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目的参与方通常还可能会包括上述领域的专业机构。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03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120" w:h="260" w:wrap="auto" w:hAnchor="text" w:x="786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5 </w:t>
      </w:r>
    </w:p>
    <w:p w:rsidR="00000000" w:rsidRDefault="00036BCF">
      <w:pPr>
        <w:framePr w:w="6120" w:h="420" w:wrap="auto" w:hAnchor="text" w:x="5461" w:y="1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第二节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PPP</w:t>
      </w:r>
      <w:r>
        <w:rPr>
          <w:rFonts w:ascii="SimSun" w:hAnsi="SimSun" w:cs="SimSun"/>
          <w:color w:val="000000"/>
          <w:kern w:val="0"/>
          <w:sz w:val="42"/>
          <w:szCs w:val="42"/>
        </w:rPr>
        <w:t>项目合同体系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11760" w:h="380" w:wrap="auto" w:hAnchor="text" w:x="3081" w:y="3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项目中，项目参与方通过签订一系列合同来</w:t>
      </w:r>
      <w:r>
        <w:rPr>
          <w:rFonts w:ascii="SimSun" w:hAnsi="SimSun" w:cs="SimSun"/>
          <w:color w:val="000000"/>
          <w:kern w:val="0"/>
          <w:sz w:val="38"/>
          <w:szCs w:val="38"/>
        </w:rPr>
        <w:t>确立和调</w:t>
      </w:r>
    </w:p>
    <w:p w:rsidR="00000000" w:rsidRDefault="00036BCF">
      <w:pPr>
        <w:framePr w:w="12640" w:h="380" w:wrap="auto" w:hAnchor="text" w:x="2261" w:y="4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整彼此之间的权利义务关系，构成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项目的合同体系。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</w:t>
      </w:r>
    </w:p>
    <w:p w:rsidR="00000000" w:rsidRDefault="00036BCF">
      <w:pPr>
        <w:framePr w:w="12580" w:h="380" w:wrap="auto" w:hAnchor="text" w:x="2261" w:y="4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目的合同通常包括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项目合同、股东协议、履约合同（包括工</w:t>
      </w:r>
    </w:p>
    <w:p w:rsidR="00000000" w:rsidRDefault="00036BCF">
      <w:pPr>
        <w:framePr w:w="12560" w:h="380" w:wrap="auto" w:hAnchor="text" w:x="2261" w:y="5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程承包合同、运营服务合同、原料供应合同、产品或服务购买合</w:t>
      </w:r>
    </w:p>
    <w:p w:rsidR="00000000" w:rsidRDefault="00036BCF">
      <w:pPr>
        <w:framePr w:w="12560" w:h="380" w:wrap="auto" w:hAnchor="text" w:x="2261" w:y="6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同等）、融资合同和保险合同等。其中，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项目合同是整个</w:t>
      </w:r>
    </w:p>
    <w:p w:rsidR="00000000" w:rsidRDefault="00036BCF">
      <w:pPr>
        <w:framePr w:w="7040" w:h="380" w:wrap="auto" w:hAnchor="text" w:x="2261" w:y="7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项目合同体系的基础和核心。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8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项目合同体系中，各个合同之间并非完全独立、互不</w:t>
      </w:r>
    </w:p>
    <w:p w:rsidR="00000000" w:rsidRDefault="00036BCF">
      <w:pPr>
        <w:framePr w:w="12780" w:h="380" w:wrap="auto" w:hAnchor="text" w:x="2261" w:y="8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影响，而是紧密衔接、相互贯通的，合同之间存在着一定的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传</w:t>
      </w:r>
    </w:p>
    <w:p w:rsidR="00000000" w:rsidRDefault="00036BCF">
      <w:pPr>
        <w:framePr w:w="12540" w:h="380" w:wrap="auto" w:hAnchor="text" w:x="2261" w:y="9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导关系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，了解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项目的合同体系和各个合同之间的传导关</w:t>
      </w:r>
    </w:p>
    <w:p w:rsidR="00000000" w:rsidRDefault="00036BCF">
      <w:pPr>
        <w:framePr w:w="10740" w:h="380" w:wrap="auto" w:hAnchor="text" w:x="2261" w:y="10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系，有助于对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项目合同进行更加全面准确的把握。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00" w:h="380" w:wrap="auto" w:hAnchor="text" w:x="3061" w:y="111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首</w:t>
      </w:r>
      <w:r>
        <w:rPr>
          <w:rFonts w:ascii="SimSun" w:hAnsi="SimSun" w:cs="SimSun"/>
          <w:color w:val="000000"/>
          <w:kern w:val="0"/>
          <w:sz w:val="38"/>
          <w:szCs w:val="38"/>
        </w:rPr>
        <w:t>先，在合同签订阶段，作为合同体系的基础和核心，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</w:p>
    <w:p w:rsidR="00000000" w:rsidRDefault="00036BCF">
      <w:pPr>
        <w:framePr w:w="12560" w:h="380" w:wrap="auto" w:hAnchor="text" w:x="2261" w:y="119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项目合同的具体条款不仅会直接影响到项目公司股东之间的协议</w:t>
      </w:r>
    </w:p>
    <w:p w:rsidR="00000000" w:rsidRDefault="00036BCF">
      <w:pPr>
        <w:framePr w:w="12560" w:h="380" w:wrap="auto" w:hAnchor="text" w:x="2261" w:y="127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内容，而且会影响项目公司与融资方的融资合同以及与保险公司</w:t>
      </w:r>
    </w:p>
    <w:p w:rsidR="00000000" w:rsidRDefault="00036BCF">
      <w:pPr>
        <w:framePr w:w="12560" w:h="380" w:wrap="auto" w:hAnchor="text" w:x="2261" w:y="135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的保险合同等其他合同的内容。此外，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项目合同的具体约</w:t>
      </w:r>
    </w:p>
    <w:p w:rsidR="00000000" w:rsidRDefault="00036BCF">
      <w:pPr>
        <w:framePr w:w="12560" w:h="380" w:wrap="auto" w:hAnchor="text" w:x="2261" w:y="143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定，还可能通过工程承包或产品服务购买等方式，传导到工程承</w:t>
      </w:r>
    </w:p>
    <w:p w:rsidR="00000000" w:rsidRDefault="00036BCF">
      <w:pPr>
        <w:framePr w:w="12560" w:h="380" w:wrap="auto" w:hAnchor="text" w:x="2261" w:y="15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包（分包）合同、原料供应合同、运营服务合同和产品或服务购</w:t>
      </w:r>
    </w:p>
    <w:p w:rsidR="00000000" w:rsidRDefault="00036BCF">
      <w:pPr>
        <w:framePr w:w="3080" w:h="380" w:wrap="auto" w:hAnchor="text" w:x="2261" w:y="15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买合同上。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61" w:y="16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其次，在合同履行阶段，合同关系的传导方向可能发生逆</w:t>
      </w:r>
    </w:p>
    <w:p w:rsidR="00000000" w:rsidRDefault="00036BCF">
      <w:pPr>
        <w:framePr w:w="12560" w:h="380" w:wrap="auto" w:hAnchor="text" w:x="2261" w:y="174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转。例如分包合同的履行出现问题，会影响到总承包合同的履</w:t>
      </w:r>
    </w:p>
    <w:p w:rsidR="00000000" w:rsidRDefault="00036BCF">
      <w:pPr>
        <w:framePr w:w="8340" w:h="380" w:wrap="auto" w:hAnchor="text" w:x="2261" w:y="182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行，进而影响到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项目合同的履行。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8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120" w:h="260" w:wrap="auto" w:hAnchor="text" w:x="786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6 </w:t>
      </w:r>
    </w:p>
    <w:p w:rsidR="00000000" w:rsidRDefault="00036BCF">
      <w:pPr>
        <w:framePr w:w="724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120" w:h="380" w:wrap="auto" w:hAnchor="text" w:x="5921" w:y="9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项目基本合同体系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380" w:h="380" w:wrap="auto" w:hAnchor="text" w:x="3201" w:y="10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11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项目合同是政府方与社会资本方依法就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项目合作所</w:t>
      </w:r>
    </w:p>
    <w:p w:rsidR="00000000" w:rsidRDefault="00036BCF">
      <w:pPr>
        <w:framePr w:w="12560" w:h="380" w:wrap="auto" w:hAnchor="text" w:x="2261" w:y="121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订立的合同。其目的是在政府方与社会资本方之间合理分配项目</w:t>
      </w:r>
    </w:p>
    <w:p w:rsidR="00000000" w:rsidRDefault="00036BCF">
      <w:pPr>
        <w:framePr w:w="12560" w:h="380" w:wrap="auto" w:hAnchor="text" w:x="2261" w:y="129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风险，明确双方权利义务关系，保障双方能够依据合同约定合理</w:t>
      </w:r>
    </w:p>
    <w:p w:rsidR="00000000" w:rsidRDefault="00036BCF">
      <w:pPr>
        <w:framePr w:w="12560" w:h="380" w:wrap="auto" w:hAnchor="text" w:x="2261" w:y="137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主张权利，妥善履行义务，确保项目全生命周期内的顺利实施。</w:t>
      </w:r>
    </w:p>
    <w:p w:rsidR="00000000" w:rsidRDefault="00036BCF">
      <w:pPr>
        <w:framePr w:w="12580" w:h="380" w:wrap="auto" w:hAnchor="text" w:x="2261" w:y="145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项目合同是其他合同产生的基础，也是整个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项目合同体</w:t>
      </w:r>
    </w:p>
    <w:p w:rsidR="00000000" w:rsidRDefault="00036BCF">
      <w:pPr>
        <w:framePr w:w="3080" w:h="380" w:wrap="auto" w:hAnchor="text" w:x="2261" w:y="153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系的核心。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6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在项目初期阶段，项目公司尚未成立时，政府方会先与社会</w:t>
      </w:r>
    </w:p>
    <w:p w:rsidR="00000000" w:rsidRDefault="00036BCF">
      <w:pPr>
        <w:framePr w:w="12560" w:h="380" w:wrap="auto" w:hAnchor="text" w:x="2261" w:y="16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资本（即项目投资人）签订意向书、备忘录或者框</w:t>
      </w:r>
      <w:r>
        <w:rPr>
          <w:rFonts w:ascii="SimSun" w:hAnsi="SimSun" w:cs="SimSun"/>
          <w:color w:val="000000"/>
          <w:kern w:val="0"/>
          <w:sz w:val="38"/>
          <w:szCs w:val="38"/>
        </w:rPr>
        <w:t>架协议，以明</w:t>
      </w:r>
    </w:p>
    <w:p w:rsidR="00000000" w:rsidRDefault="00036BCF">
      <w:pPr>
        <w:framePr w:w="12540" w:h="380" w:wrap="auto" w:hAnchor="text" w:x="2261" w:y="17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确双方的合作意向，详细约定双方有关项目开发的关键权利义</w:t>
      </w:r>
    </w:p>
    <w:p w:rsidR="00000000" w:rsidRDefault="00036BCF">
      <w:pPr>
        <w:framePr w:w="12480" w:h="380" w:wrap="auto" w:hAnchor="text" w:x="2261" w:y="184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务。待项目公司成立后，由项目公司与政府方重新签署正式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</w:p>
    <w:p w:rsidR="00000000" w:rsidRDefault="00036BCF">
      <w:pPr>
        <w:framePr w:w="12580" w:h="380" w:wrap="auto" w:hAnchor="text" w:x="2261" w:y="192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项目合同，或者签署关于承继上述协议的补充合同。在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</w:t>
      </w:r>
    </w:p>
    <w:p w:rsidR="00000000" w:rsidRDefault="00CF533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margin">
              <wp:posOffset>1574800</wp:posOffset>
            </wp:positionH>
            <wp:positionV relativeFrom="margin">
              <wp:posOffset>2032000</wp:posOffset>
            </wp:positionV>
            <wp:extent cx="7315200" cy="4025900"/>
            <wp:effectExtent l="1905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402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120" w:h="260" w:wrap="auto" w:hAnchor="text" w:x="786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7 </w:t>
      </w:r>
    </w:p>
    <w:p w:rsidR="00000000" w:rsidRDefault="00036BCF">
      <w:pPr>
        <w:framePr w:w="1258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合同中通常也会对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项目合同生效后政府方与项目公司及其母</w:t>
      </w:r>
    </w:p>
    <w:p w:rsidR="00000000" w:rsidRDefault="00036BCF">
      <w:pPr>
        <w:framePr w:w="1150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公司之前就本项目所达成的协议是否会继续存续进行约定。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40" w:h="380" w:wrap="auto" w:hAnchor="text" w:x="320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股东协议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股东协议由项目公司的股东签订，用以在股东之间建立长期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的、有约束力的合约关系。股东协议通常包括以下主要条款：前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提条件、项目公司的设</w:t>
      </w:r>
      <w:r>
        <w:rPr>
          <w:rFonts w:ascii="SimSun" w:hAnsi="SimSun" w:cs="SimSun"/>
          <w:color w:val="000000"/>
          <w:kern w:val="0"/>
          <w:sz w:val="38"/>
          <w:szCs w:val="38"/>
        </w:rPr>
        <w:t>立和融资、项目公司的经营范围、股东权</w:t>
      </w:r>
    </w:p>
    <w:p w:rsidR="00000000" w:rsidRDefault="00036BCF">
      <w:pPr>
        <w:framePr w:w="1256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利、履行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项目合同的股东承诺、股东的商业计划、股权转</w:t>
      </w:r>
    </w:p>
    <w:p w:rsidR="00000000" w:rsidRDefault="00036BCF">
      <w:pPr>
        <w:framePr w:w="1256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让、股东会、董事会、监事会组成及其职权范围、股息分配、违</w:t>
      </w:r>
    </w:p>
    <w:p w:rsidR="00000000" w:rsidRDefault="00036BCF">
      <w:pPr>
        <w:framePr w:w="1254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约、终止及终止后处理机制、不可抗力、适用法律和争议解决</w:t>
      </w:r>
    </w:p>
    <w:p w:rsidR="00000000" w:rsidRDefault="00036BCF">
      <w:pPr>
        <w:framePr w:w="190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项目投资人订立股东协议的主要目的在于设立项目公司，由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项目公司负责项目的建设、运营和管理，因此项目公司的股东可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能会包括希望参与项目建设、运营的承包商、原料供应商、运营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商、融资方等主体。在某些情况下，为了更直接地参与项目的重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大决策、掌握项目实施情况，政府也可能通过直接参股的方式成</w:t>
      </w:r>
    </w:p>
    <w:p w:rsidR="00000000" w:rsidRDefault="00036BCF">
      <w:pPr>
        <w:framePr w:w="1254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为项目公</w:t>
      </w:r>
      <w:r>
        <w:rPr>
          <w:rFonts w:ascii="SimSun" w:hAnsi="SimSun" w:cs="SimSun"/>
          <w:color w:val="000000"/>
          <w:kern w:val="0"/>
          <w:sz w:val="38"/>
          <w:szCs w:val="38"/>
        </w:rPr>
        <w:t>司的股东（但政府通常并不控股和直接参与经营管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理）。在这种情形下，政府与其他股东相同，享有作为股东的基</w:t>
      </w:r>
    </w:p>
    <w:p w:rsidR="00000000" w:rsidRDefault="00036BCF">
      <w:pPr>
        <w:framePr w:w="1148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本权益，同时也需履行股东的相关义务，并承担项目风险。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股东协议除了包括规定股东之间权利义务的一般条款外，还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可能包括与项目实施相关的特殊规定。以承包商作为项目公司股</w:t>
      </w:r>
    </w:p>
    <w:p w:rsidR="00000000" w:rsidRDefault="00036BCF">
      <w:pPr>
        <w:framePr w:w="1256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东为例，承包商的双重身份可能会导致股东之间一定程度的利益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冲突，并在股东协议中予以反映。例如，为防止承包商在工程承</w:t>
      </w:r>
    </w:p>
    <w:p w:rsidR="00000000" w:rsidRDefault="00036BCF">
      <w:pPr>
        <w:framePr w:w="1256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包事项上享有过多的控制权，其他股东可能会在股东协议中限制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120" w:h="260" w:wrap="auto" w:hAnchor="text" w:x="786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8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承包商在工程建</w:t>
      </w:r>
      <w:r>
        <w:rPr>
          <w:rFonts w:ascii="SimSun" w:hAnsi="SimSun" w:cs="SimSun"/>
          <w:color w:val="000000"/>
          <w:kern w:val="0"/>
          <w:sz w:val="38"/>
          <w:szCs w:val="38"/>
        </w:rPr>
        <w:t>设及索赔事项上的表决权；如果承包商参与项目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的主要目的是承担项目的设计、施工等工作，并不愿长期持股，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承包商会希望在股东协议中预先做出股权转让的相关安排；但另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一方面，如果融资方也是股东，融资方通常会要求限制承包商转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让其所持有的项目公司股权的权利，例如要求承包商至少要到工</w:t>
      </w:r>
    </w:p>
    <w:p w:rsidR="00000000" w:rsidRDefault="00036BCF">
      <w:pPr>
        <w:framePr w:w="1070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程缺陷责任期满后才可转让其所持有的项目公司股权。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40" w:h="380" w:wrap="auto" w:hAnchor="text" w:x="320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三、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履约合同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工程承包合同。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项目公司一般只作为融资主体和项目运营管理者而存在，本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身不一定具备自行设计、采购、建设项目的条件，因此可能会将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部分或全部设计、采购、建设工</w:t>
      </w:r>
      <w:r>
        <w:rPr>
          <w:rFonts w:ascii="SimSun" w:hAnsi="SimSun" w:cs="SimSun"/>
          <w:color w:val="000000"/>
          <w:kern w:val="0"/>
          <w:sz w:val="38"/>
          <w:szCs w:val="38"/>
        </w:rPr>
        <w:t>作委托给工程承包商，签订工程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承包合同。项目公司可以与单一承包商签订总承包合同，也可以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分别与不同承包商签订合同。承包商的选择要遵循相关法律法规</w:t>
      </w:r>
    </w:p>
    <w:p w:rsidR="00000000" w:rsidRDefault="00036BCF">
      <w:pPr>
        <w:framePr w:w="270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的规定。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由于工程承包合同的履行情况往往直接影响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履行，进而影响项目的贷款偿还和收益情况。因此，为了有效转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移项目建设期间的风险，项目公司通常会与承包商签订一个固定</w:t>
      </w:r>
    </w:p>
    <w:p w:rsidR="00000000" w:rsidRDefault="00036BCF">
      <w:pPr>
        <w:framePr w:w="1256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价格、固定工期的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交钥匙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合同，将工程费用超支、工期延误、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工程质量不合格等风险全部转移给承包商。此外，工程承包合同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中通常还会包括履约担保和违约金条款，进一步约束承包商妥善</w:t>
      </w:r>
    </w:p>
    <w:p w:rsidR="00000000" w:rsidRDefault="00036BCF">
      <w:pPr>
        <w:framePr w:w="388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履行合</w:t>
      </w:r>
      <w:r>
        <w:rPr>
          <w:rFonts w:ascii="SimSun" w:hAnsi="SimSun" w:cs="SimSun"/>
          <w:color w:val="000000"/>
          <w:kern w:val="0"/>
          <w:sz w:val="38"/>
          <w:szCs w:val="38"/>
        </w:rPr>
        <w:t>同义务。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运营服务合同。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56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120" w:h="260" w:wrap="auto" w:hAnchor="text" w:x="786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9 </w:t>
      </w:r>
    </w:p>
    <w:p w:rsidR="00000000" w:rsidRDefault="00036BCF">
      <w:pPr>
        <w:framePr w:w="11760" w:h="380" w:wrap="auto" w:hAnchor="text" w:x="308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根据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项目运营内容和项目公司管理能力的不同，项目公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司有时会考虑将项目全部或部分的运营和维护事务外包给有经验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的专业运营商，并与其签订运营服务合同。个案中，运营维护事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务的外包可能需要事先取得政府的同意。但是，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约定的项目公司的运营和维护义务并不因项目公司将全部或部分</w:t>
      </w:r>
    </w:p>
    <w:p w:rsidR="00000000" w:rsidRDefault="00036BCF">
      <w:pPr>
        <w:framePr w:w="1028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运营维护事务分包给其他运营商实施而豁免或解除。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由于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项目的期限通常较长，在项目的运营维护过程中存</w:t>
      </w:r>
    </w:p>
    <w:p w:rsidR="00000000" w:rsidRDefault="00036BCF">
      <w:pPr>
        <w:framePr w:w="1256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在较大的管理风险，可能因项</w:t>
      </w:r>
      <w:r>
        <w:rPr>
          <w:rFonts w:ascii="SimSun" w:hAnsi="SimSun" w:cs="SimSun"/>
          <w:color w:val="000000"/>
          <w:kern w:val="0"/>
          <w:sz w:val="38"/>
          <w:szCs w:val="38"/>
        </w:rPr>
        <w:t>目公司或运营商管理不善而导致项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目亏损。因此，项目公司应优先选择资信状况良好、管理经验丰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富的运营商，并通过在运营服务合同中预先约定风险分配机制或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者投保相关保险来转移风险，确保项目平稳运营并获得稳定收</w:t>
      </w:r>
    </w:p>
    <w:p w:rsidR="00000000" w:rsidRDefault="00036BCF">
      <w:pPr>
        <w:framePr w:w="188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益。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原料供应合同。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有些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项目在运营阶段对原料的需求量很大、原料成本在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整个项目运营成本中占比较大，同时受价格波动、市场供给不足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等影响，又无法保证能够随时在公开市场上以平稳价格获取，继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而可能会影响整个项目的持续稳定运营，例如燃煤电厂项目中的</w:t>
      </w:r>
    </w:p>
    <w:p w:rsidR="00000000" w:rsidRDefault="00036BCF">
      <w:pPr>
        <w:framePr w:w="1256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煤炭。因此，为了防控原料供应风险，项目公司通</w:t>
      </w:r>
      <w:r>
        <w:rPr>
          <w:rFonts w:ascii="SimSun" w:hAnsi="SimSun" w:cs="SimSun"/>
          <w:color w:val="000000"/>
          <w:kern w:val="0"/>
          <w:sz w:val="38"/>
          <w:szCs w:val="38"/>
        </w:rPr>
        <w:t>常会与原料的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主要供应商签订长期原料供应合同，并且约定一个相对稳定的原</w:t>
      </w:r>
    </w:p>
    <w:p w:rsidR="00000000" w:rsidRDefault="00036BCF">
      <w:pPr>
        <w:framePr w:w="268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料价格。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在原料供应合同中，一般会包括以下条款：交货地点和供货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期限、供货要求和价格、质量标准和验收、结算和支付、合同双</w:t>
      </w:r>
    </w:p>
    <w:p w:rsidR="00000000" w:rsidRDefault="00036BCF">
      <w:pPr>
        <w:framePr w:w="1256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方的权利义务、违约责任、不可抗力、争议解决等。除上述一般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10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性条款外，原料供应合同通常还会包括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照供不误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条款，即要求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供应商以稳定的价格、稳定的质量品质为项目提供长期、稳定的</w:t>
      </w:r>
    </w:p>
    <w:p w:rsidR="00000000" w:rsidRDefault="00036BCF">
      <w:pPr>
        <w:framePr w:w="230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原料。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060" w:h="380" w:wrap="auto" w:hAnchor="text" w:x="302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产品或服务购买合同。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项目中，项目公司的主要投资收益来源于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项目提供的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产品或服务的销售收入，因此保证项目产品或服务有稳定的销售</w:t>
      </w:r>
    </w:p>
    <w:p w:rsidR="00000000" w:rsidRDefault="00036BCF">
      <w:pPr>
        <w:framePr w:w="1258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对象，对于项目公司而言十分重要。根据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项目付费机制的不</w:t>
      </w:r>
    </w:p>
    <w:p w:rsidR="00000000" w:rsidRDefault="00036BCF">
      <w:pPr>
        <w:framePr w:w="1256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同，项目产品或服务的购买者可能是政府，也可能是最终使用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者。以政府付费的供电项目为例，政府的电力主管部门或国有电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力公司通常会事先与项目公司签订电力购买协议，约定双方的购</w:t>
      </w:r>
    </w:p>
    <w:p w:rsidR="00000000" w:rsidRDefault="00036BCF">
      <w:pPr>
        <w:framePr w:w="388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电和供电义务。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此外，在一些产品购买合同中，还会包括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照付不议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条款，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即项目公司与产品的购买者约定一个最低采购量，只要项目公司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按照最低采购量供应产品，不论购买者是否需要采购该产品，均</w:t>
      </w:r>
    </w:p>
    <w:p w:rsidR="00000000" w:rsidRDefault="00036BCF">
      <w:pPr>
        <w:framePr w:w="710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应按照最低采购量支付</w:t>
      </w:r>
      <w:r>
        <w:rPr>
          <w:rFonts w:ascii="SimSun" w:hAnsi="SimSun" w:cs="SimSun"/>
          <w:color w:val="000000"/>
          <w:kern w:val="0"/>
          <w:sz w:val="38"/>
          <w:szCs w:val="38"/>
        </w:rPr>
        <w:t>相应价款。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40" w:h="380" w:wrap="auto" w:hAnchor="text" w:x="320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四、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融资合同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从广义上讲，融资合同可能包括项目公司与融资方签订的项</w:t>
      </w:r>
    </w:p>
    <w:p w:rsidR="00000000" w:rsidRDefault="00036BCF">
      <w:pPr>
        <w:framePr w:w="1256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目贷款合同、担保人就项目贷款与融资方签订的担保合同、政府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与融资方和项目公司签订的直接介入协议等多个合同。其中，项</w:t>
      </w:r>
    </w:p>
    <w:p w:rsidR="00000000" w:rsidRDefault="00036BCF">
      <w:pPr>
        <w:framePr w:w="708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目贷款合同是最主要的融资合同。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在项目贷款合同中一般会包括以下条款：陈述与保证、前提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条件、偿还贷款、担保与保障、抵销、违约、适用法律与争议解</w:t>
      </w:r>
    </w:p>
    <w:p w:rsidR="00000000" w:rsidRDefault="00036BCF">
      <w:pPr>
        <w:framePr w:w="1256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决等。同时，出于贷款安全性的考虑，融资方往往要求项目公司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11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以其财产或其他权益作为抵押或质押，或由其母公司提供某</w:t>
      </w:r>
      <w:r>
        <w:rPr>
          <w:rFonts w:ascii="SimSun" w:hAnsi="SimSun" w:cs="SimSun"/>
          <w:color w:val="000000"/>
          <w:kern w:val="0"/>
          <w:sz w:val="38"/>
          <w:szCs w:val="38"/>
        </w:rPr>
        <w:t>种形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式的担保或由政府作出某种承诺，这些融资保障措施通常会在担</w:t>
      </w:r>
    </w:p>
    <w:p w:rsidR="00000000" w:rsidRDefault="00036BCF">
      <w:pPr>
        <w:framePr w:w="1154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保合同、直接介入协议以及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项目合同中予以具体体现。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需要特别强调的是，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项目的融资安排是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项目实施的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关键环节，鼓励融资方式多元化、引导融资方式创新、落实融资</w:t>
      </w:r>
    </w:p>
    <w:p w:rsidR="00000000" w:rsidRDefault="00036BCF">
      <w:pPr>
        <w:framePr w:w="1248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保障措施，对于增强投资者信心、维护投资者权益以及保障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</w:p>
    <w:p w:rsidR="00000000" w:rsidRDefault="00036BCF">
      <w:pPr>
        <w:framePr w:w="1258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项目的成功实施至关重要。本指南仅就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项目合同中所涉及的</w:t>
      </w:r>
    </w:p>
    <w:p w:rsidR="00000000" w:rsidRDefault="00036BCF">
      <w:pPr>
        <w:framePr w:w="1258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与融资有关的条款和内容进行了阐述，有关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项目融资的规范</w:t>
      </w:r>
    </w:p>
    <w:p w:rsidR="00000000" w:rsidRDefault="00036BCF">
      <w:pPr>
        <w:framePr w:w="1114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指导和系统介绍，请参见另行编制的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融资专项指南。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40" w:h="380" w:wrap="auto" w:hAnchor="text" w:x="320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五、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保险合同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由于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项目通常资</w:t>
      </w:r>
      <w:r>
        <w:rPr>
          <w:rFonts w:ascii="SimSun" w:hAnsi="SimSun" w:cs="SimSun"/>
          <w:color w:val="000000"/>
          <w:kern w:val="0"/>
          <w:sz w:val="38"/>
          <w:szCs w:val="38"/>
        </w:rPr>
        <w:t>金规模大、生命周期长，负责项目实施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的项目公司及其他相关参与方通常需要对项目融资、建设、运营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等不同阶段的不同类型的风险分别进行投保。通常可能涉及的保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险种类包括货物运输险、工程一切险、针对设计或其它专业服务</w:t>
      </w:r>
    </w:p>
    <w:p w:rsidR="00000000" w:rsidRDefault="00036BCF">
      <w:pPr>
        <w:framePr w:w="1070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的职业保障险、针对间接损失的保险、第三者责任险。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鉴于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项目所涉风险的长期性和复杂性，为确保投保更有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针对性和有效性，建议在制定保险方案或签署保险合同前先咨询</w:t>
      </w:r>
    </w:p>
    <w:p w:rsidR="00000000" w:rsidRDefault="00036BCF">
      <w:pPr>
        <w:framePr w:w="510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专业保险顾问的意见。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40" w:h="380" w:wrap="auto" w:hAnchor="text" w:x="320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六、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其他合同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项目中还可能会涉及其他的合同，例如与专业中介机</w:t>
      </w:r>
    </w:p>
    <w:p w:rsidR="00000000" w:rsidRDefault="00036BCF">
      <w:pPr>
        <w:framePr w:w="1256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构签署的投资、法律、技术、财务、税务等</w:t>
      </w:r>
      <w:r>
        <w:rPr>
          <w:rFonts w:ascii="SimSun" w:hAnsi="SimSun" w:cs="SimSun"/>
          <w:color w:val="000000"/>
          <w:kern w:val="0"/>
          <w:sz w:val="38"/>
          <w:szCs w:val="38"/>
        </w:rPr>
        <w:t>方面的咨询服务合</w:t>
      </w:r>
    </w:p>
    <w:p w:rsidR="00000000" w:rsidRDefault="00036BCF">
      <w:pPr>
        <w:framePr w:w="190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90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12 </w:t>
      </w:r>
    </w:p>
    <w:p w:rsidR="00000000" w:rsidRDefault="00036BCF">
      <w:pPr>
        <w:framePr w:w="8260" w:h="460" w:wrap="auto" w:hAnchor="text" w:x="4421" w:y="1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6"/>
          <w:szCs w:val="46"/>
        </w:rPr>
        <w:t>第二章</w:t>
      </w:r>
      <w:r>
        <w:rPr>
          <w:rFonts w:ascii="SimSun" w:hAnsi="SimSun" w:cs="SimSun"/>
          <w:color w:val="000000"/>
          <w:kern w:val="0"/>
          <w:sz w:val="46"/>
          <w:szCs w:val="46"/>
        </w:rPr>
        <w:t xml:space="preserve">  PPP</w:t>
      </w:r>
      <w:r>
        <w:rPr>
          <w:rFonts w:ascii="SimSun" w:hAnsi="SimSun" w:cs="SimSun"/>
          <w:color w:val="000000"/>
          <w:kern w:val="0"/>
          <w:sz w:val="46"/>
          <w:szCs w:val="46"/>
        </w:rPr>
        <w:t>项目合同的主要内容</w:t>
      </w:r>
      <w:r>
        <w:rPr>
          <w:rFonts w:ascii="SimSun" w:hAnsi="SimSun" w:cs="SimSun"/>
          <w:color w:val="000000"/>
          <w:kern w:val="0"/>
          <w:sz w:val="46"/>
          <w:szCs w:val="46"/>
        </w:rPr>
        <w:t xml:space="preserve"> </w:t>
      </w:r>
    </w:p>
    <w:p w:rsidR="00000000" w:rsidRDefault="00036BCF">
      <w:pPr>
        <w:framePr w:w="6120" w:h="420" w:wrap="auto" w:hAnchor="text" w:x="5461" w:y="3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第一节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PPP</w:t>
      </w:r>
      <w:r>
        <w:rPr>
          <w:rFonts w:ascii="SimSun" w:hAnsi="SimSun" w:cs="SimSun"/>
          <w:color w:val="000000"/>
          <w:kern w:val="0"/>
          <w:sz w:val="42"/>
          <w:szCs w:val="42"/>
        </w:rPr>
        <w:t>项目合同概述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11760" w:h="380" w:wrap="auto" w:hAnchor="text" w:x="3081" w:y="4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项目合同是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项目的核心合同，用于约定政府与社会</w:t>
      </w:r>
    </w:p>
    <w:p w:rsidR="00000000" w:rsidRDefault="00036BCF">
      <w:pPr>
        <w:framePr w:w="12560" w:h="380" w:wrap="auto" w:hAnchor="text" w:x="2261" w:y="5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资本双方的项目合作内容和基本权利义务。虽然不同行业、不同</w:t>
      </w:r>
    </w:p>
    <w:p w:rsidR="00000000" w:rsidRDefault="00036BCF">
      <w:pPr>
        <w:framePr w:w="12580" w:h="380" w:wrap="auto" w:hAnchor="text" w:x="2261" w:y="5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付费机制、不同运作方式的具体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项目合同可能千差万别，但</w:t>
      </w:r>
    </w:p>
    <w:p w:rsidR="00000000" w:rsidRDefault="00036BCF">
      <w:pPr>
        <w:framePr w:w="12560" w:h="380" w:wrap="auto" w:hAnchor="text" w:x="2261" w:y="6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也包括一些具有共性的条款和机制。本章将详细介绍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</w:t>
      </w:r>
    </w:p>
    <w:p w:rsidR="00000000" w:rsidRDefault="00036BCF">
      <w:pPr>
        <w:framePr w:w="8300" w:h="380" w:wrap="auto" w:hAnchor="text" w:x="2261" w:y="7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同中最为核心和具有共性的条款和机制。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40" w:h="380" w:wrap="auto" w:hAnchor="text" w:x="3021" w:y="8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合同主体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7440" w:h="380" w:wrap="auto" w:hAnchor="text" w:x="3081" w:y="9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项目合同通常由以下两方签署：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40" w:h="380" w:wrap="auto" w:hAnchor="text" w:x="3021" w:y="98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10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政府方是指</w:t>
      </w:r>
      <w:r>
        <w:rPr>
          <w:rFonts w:ascii="SimSun" w:hAnsi="SimSun" w:cs="SimSun"/>
          <w:color w:val="000000"/>
          <w:kern w:val="0"/>
          <w:sz w:val="38"/>
          <w:szCs w:val="38"/>
        </w:rPr>
        <w:t>签署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项目合同的政府一方的签约主体（即合</w:t>
      </w:r>
    </w:p>
    <w:p w:rsidR="00000000" w:rsidRDefault="00036BCF">
      <w:pPr>
        <w:framePr w:w="12560" w:h="380" w:wrap="auto" w:hAnchor="text" w:x="2261" w:y="11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同当事人）。在我国，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项目合同通常根据政府职权分工，由</w:t>
      </w:r>
    </w:p>
    <w:p w:rsidR="00000000" w:rsidRDefault="00036BCF">
      <w:pPr>
        <w:framePr w:w="12560" w:h="380" w:wrap="auto" w:hAnchor="text" w:x="2261" w:y="12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项目所在地相应级别的政府或者政府授权机构以该级政府或该授</w:t>
      </w:r>
    </w:p>
    <w:p w:rsidR="00000000" w:rsidRDefault="00036BCF">
      <w:pPr>
        <w:framePr w:w="12560" w:h="380" w:wrap="auto" w:hAnchor="text" w:x="2261" w:y="12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权机构自己的名义签署。例如，某省高速公路项目的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</w:t>
      </w:r>
    </w:p>
    <w:p w:rsidR="00000000" w:rsidRDefault="00036BCF">
      <w:pPr>
        <w:framePr w:w="5480" w:h="380" w:wrap="auto" w:hAnchor="text" w:x="2261" w:y="137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同，由该省交通厅签署。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145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项目公司。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153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项目公司是社会资本为实施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项目而专门成立的公司，通</w:t>
      </w:r>
    </w:p>
    <w:p w:rsidR="00000000" w:rsidRDefault="00036BCF">
      <w:pPr>
        <w:framePr w:w="12560" w:h="380" w:wrap="auto" w:hAnchor="text" w:x="2261" w:y="16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常独立于社会资本而运营。根据项目公司股东国籍的不同，项目</w:t>
      </w:r>
    </w:p>
    <w:p w:rsidR="00000000" w:rsidRDefault="00036BCF">
      <w:pPr>
        <w:framePr w:w="9480" w:h="380" w:wrap="auto" w:hAnchor="text" w:x="2261" w:y="16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公司可能是内资企业，也可能是外商投资企业。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640" w:h="380" w:wrap="auto" w:hAnchor="text" w:x="3021" w:y="176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合同主要内容和条款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84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根据项目行业、付费机制、运作方式等具体情况的不同，</w:t>
      </w:r>
    </w:p>
    <w:p w:rsidR="00000000" w:rsidRDefault="00036BCF">
      <w:pPr>
        <w:framePr w:w="12560" w:h="380" w:wrap="auto" w:hAnchor="text" w:x="2261" w:y="192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项目合同可能会千差万别，但一般来讲会包括以下核心条</w:t>
      </w:r>
    </w:p>
    <w:p w:rsidR="00000000" w:rsidRDefault="00036BCF">
      <w:pPr>
        <w:framePr w:w="12560" w:h="380" w:wrap="auto" w:hAnchor="text" w:x="2261" w:y="20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款：引言、定义和解释；项目的范围和期限；前提条件；项目的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13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融资；项目用地；项目的建设；项目的运营；项目的维护；股权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变更限制；付费机制；履约担保；政府承诺；保险；守法义务及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法律变更；不可抗力；政府方的监督和介入；违约、提前终止及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终止后处理机制；项目的移交；适用法律及争议解决；合同附</w:t>
      </w:r>
    </w:p>
    <w:p w:rsidR="00000000" w:rsidRDefault="00036BCF">
      <w:pPr>
        <w:framePr w:w="308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件；等等。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除上述核心条款外，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项目合同通常还会包括其他一般合</w:t>
      </w:r>
    </w:p>
    <w:p w:rsidR="00000000" w:rsidRDefault="00036BCF">
      <w:pPr>
        <w:framePr w:w="1256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同中的常见条款，例如著作权和知识产权、环境</w:t>
      </w:r>
      <w:r>
        <w:rPr>
          <w:rFonts w:ascii="SimSun" w:hAnsi="SimSun" w:cs="SimSun"/>
          <w:color w:val="000000"/>
          <w:kern w:val="0"/>
          <w:sz w:val="38"/>
          <w:szCs w:val="38"/>
        </w:rPr>
        <w:t>保护、声明与保</w:t>
      </w:r>
    </w:p>
    <w:p w:rsidR="00000000" w:rsidRDefault="00036BCF">
      <w:pPr>
        <w:framePr w:w="790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证、通知、合同可分割、合同修订等。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40" w:h="380" w:wrap="auto" w:hAnchor="text" w:x="302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三、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风险分配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60" w:h="380" w:wrap="auto" w:hAnchor="text" w:x="302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风险分配原则。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项目合同的目的就是要在政府方和项目公司之间合理分</w:t>
      </w:r>
    </w:p>
    <w:p w:rsidR="00000000" w:rsidRDefault="00036BCF">
      <w:pPr>
        <w:framePr w:w="1258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配风险，明确合同当事人之间的权利义务关系，以确保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</w:t>
      </w:r>
    </w:p>
    <w:p w:rsidR="00000000" w:rsidRDefault="00036BCF">
      <w:pPr>
        <w:framePr w:w="1258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顺利实施和实现物有所值。在设臵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项目合同条款时，要始终</w:t>
      </w:r>
    </w:p>
    <w:p w:rsidR="00000000" w:rsidRDefault="00036BCF">
      <w:pPr>
        <w:framePr w:w="1070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遵循上述合同目的，并坚持风险分配的下列基本原则：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9180" w:h="380" w:wrap="auto" w:hAnchor="text" w:x="308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承担风险的一方应该对该风险具有控制力；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承担风险的一方能够将该风险合理转移（例如通过购买相</w:t>
      </w:r>
    </w:p>
    <w:p w:rsidR="00000000" w:rsidRDefault="00036BCF">
      <w:pPr>
        <w:framePr w:w="308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应保险）；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</w:t>
      </w:r>
      <w:r>
        <w:rPr>
          <w:rFonts w:ascii="SimSun" w:hAnsi="SimSun" w:cs="SimSun"/>
          <w:color w:val="000000"/>
          <w:kern w:val="0"/>
          <w:sz w:val="38"/>
          <w:szCs w:val="38"/>
        </w:rPr>
        <w:t>承担风险的一方对于控制该风险有更大的经济利益或动</w:t>
      </w:r>
    </w:p>
    <w:p w:rsidR="00000000" w:rsidRDefault="00036BCF">
      <w:pPr>
        <w:framePr w:w="190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机；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780" w:h="380" w:wrap="auto" w:hAnchor="text" w:x="308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4.  </w:t>
      </w:r>
      <w:r>
        <w:rPr>
          <w:rFonts w:ascii="SimSun" w:hAnsi="SimSun" w:cs="SimSun"/>
          <w:color w:val="000000"/>
          <w:kern w:val="0"/>
          <w:sz w:val="38"/>
          <w:szCs w:val="38"/>
        </w:rPr>
        <w:t>由该方承担该风险最有效率；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5. </w:t>
      </w:r>
      <w:r>
        <w:rPr>
          <w:rFonts w:ascii="SimSun" w:hAnsi="SimSun" w:cs="SimSun"/>
          <w:color w:val="000000"/>
          <w:kern w:val="0"/>
          <w:sz w:val="38"/>
          <w:szCs w:val="38"/>
        </w:rPr>
        <w:t>如果风险最终发生，承担风险的一方不应将由此产生的费</w:t>
      </w:r>
    </w:p>
    <w:p w:rsidR="00000000" w:rsidRDefault="00036BCF">
      <w:pPr>
        <w:framePr w:w="630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用和损失转移给合同相对方。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660" w:h="380" w:wrap="auto" w:hAnchor="text" w:x="302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常见风险分配安排。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64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14 </w:t>
      </w:r>
    </w:p>
    <w:p w:rsidR="00000000" w:rsidRDefault="00036BCF">
      <w:pPr>
        <w:framePr w:w="11760" w:h="380" w:wrap="auto" w:hAnchor="text" w:x="308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具体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项目的风险分配需要根据项目实际情况，以及各方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的风险承受能力，在谈判过程中确定，在实践中不同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同中的风险分配安排可能完全不同。下文列举了一些实践中较为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常见的风险分配安排，但需要强调的是，这些风险分配安排并非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适用于所有项目，在具体项目中，仍需要具体问题具体分析并进</w:t>
      </w:r>
    </w:p>
    <w:p w:rsidR="00000000" w:rsidRDefault="00036BCF">
      <w:pPr>
        <w:framePr w:w="430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行充分评估论</w:t>
      </w:r>
      <w:r>
        <w:rPr>
          <w:rFonts w:ascii="SimSun" w:hAnsi="SimSun" w:cs="SimSun"/>
          <w:color w:val="000000"/>
          <w:kern w:val="0"/>
          <w:sz w:val="38"/>
          <w:szCs w:val="38"/>
        </w:rPr>
        <w:t>证。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7600" w:h="380" w:wrap="auto" w:hAnchor="text" w:x="310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通常由政府方承担的风险，包括：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）土地获取风险（在特定情形下也可能由项目公司承</w:t>
      </w:r>
    </w:p>
    <w:p w:rsidR="00000000" w:rsidRDefault="00036BCF">
      <w:pPr>
        <w:framePr w:w="550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担，详见本章第六节）；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）项目审批风险（根据项目具体情形不同，可能由政府</w:t>
      </w:r>
    </w:p>
    <w:p w:rsidR="00000000" w:rsidRDefault="00036BCF">
      <w:pPr>
        <w:framePr w:w="1070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方承担，也可能由项目公司承担，详见本章第四节）；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3</w:t>
      </w:r>
      <w:r>
        <w:rPr>
          <w:rFonts w:ascii="SimSun" w:hAnsi="SimSun" w:cs="SimSun"/>
          <w:color w:val="000000"/>
          <w:kern w:val="0"/>
          <w:sz w:val="38"/>
          <w:szCs w:val="38"/>
        </w:rPr>
        <w:t>）政治不可抗力（包括非因政府方原因且不在政府方控</w:t>
      </w:r>
    </w:p>
    <w:p w:rsidR="00000000" w:rsidRDefault="00036BCF">
      <w:pPr>
        <w:framePr w:w="1070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制下的征收征用和法律变更等，详见本章第十五节）。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8000" w:h="380" w:wrap="auto" w:hAnchor="text" w:x="322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 </w:t>
      </w:r>
      <w:r>
        <w:rPr>
          <w:rFonts w:ascii="SimSun" w:hAnsi="SimSun" w:cs="SimSun"/>
          <w:color w:val="000000"/>
          <w:kern w:val="0"/>
          <w:sz w:val="38"/>
          <w:szCs w:val="38"/>
        </w:rPr>
        <w:t>通常由项目公司承担的风险，包括：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900" w:h="380" w:wrap="auto" w:hAnchor="text" w:x="30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）如期完成项目融资的风险；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）项目设计、建设和运营维护相关风险，例如完工风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险、供应风险、技术风险、运营风险以及移交资</w:t>
      </w:r>
      <w:r>
        <w:rPr>
          <w:rFonts w:ascii="SimSun" w:hAnsi="SimSun" w:cs="SimSun"/>
          <w:color w:val="000000"/>
          <w:kern w:val="0"/>
          <w:sz w:val="38"/>
          <w:szCs w:val="38"/>
        </w:rPr>
        <w:t>产不达标的风险</w:t>
      </w:r>
    </w:p>
    <w:p w:rsidR="00000000" w:rsidRDefault="00036BCF">
      <w:pPr>
        <w:framePr w:w="190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3</w:t>
      </w:r>
      <w:r>
        <w:rPr>
          <w:rFonts w:ascii="SimSun" w:hAnsi="SimSun" w:cs="SimSun"/>
          <w:color w:val="000000"/>
          <w:kern w:val="0"/>
          <w:sz w:val="38"/>
          <w:szCs w:val="38"/>
        </w:rPr>
        <w:t>）项目审批风险（根据项目具体情形不同，可能由政府</w:t>
      </w:r>
    </w:p>
    <w:p w:rsidR="00000000" w:rsidRDefault="00036BCF">
      <w:pPr>
        <w:framePr w:w="1070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方承担，也可能由项目公司承担，详见本章第四节）；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700" w:h="380" w:wrap="auto" w:hAnchor="text" w:x="30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4</w:t>
      </w:r>
      <w:r>
        <w:rPr>
          <w:rFonts w:ascii="SimSun" w:hAnsi="SimSun" w:cs="SimSun"/>
          <w:color w:val="000000"/>
          <w:kern w:val="0"/>
          <w:sz w:val="38"/>
          <w:szCs w:val="38"/>
        </w:rPr>
        <w:t>）获得项目相关保险。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8800" w:h="380" w:wrap="auto" w:hAnchor="text" w:x="30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 </w:t>
      </w:r>
      <w:r>
        <w:rPr>
          <w:rFonts w:ascii="SimSun" w:hAnsi="SimSun" w:cs="SimSun"/>
          <w:color w:val="000000"/>
          <w:kern w:val="0"/>
          <w:sz w:val="38"/>
          <w:szCs w:val="38"/>
        </w:rPr>
        <w:t>通常由双方共担的风险：自然不可抗力。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40" w:h="380" w:wrap="auto" w:hAnchor="text" w:x="302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四、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法律适用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44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15 </w:t>
      </w:r>
    </w:p>
    <w:p w:rsidR="00000000" w:rsidRDefault="00036BCF">
      <w:pPr>
        <w:framePr w:w="11760" w:h="380" w:wrap="auto" w:hAnchor="text" w:x="308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本指南主要针对在我国实施的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项目，除了说明和借鉴国</w:t>
      </w:r>
    </w:p>
    <w:p w:rsidR="00000000" w:rsidRDefault="00036BCF">
      <w:pPr>
        <w:framePr w:w="1258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际经验的表述外，有关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项目合同条款的分析和解释均以我国</w:t>
      </w:r>
    </w:p>
    <w:p w:rsidR="00000000" w:rsidRDefault="00036BCF">
      <w:pPr>
        <w:framePr w:w="468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法律作为适用依据。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47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16 </w:t>
      </w:r>
    </w:p>
    <w:p w:rsidR="00000000" w:rsidRDefault="00036BCF">
      <w:pPr>
        <w:framePr w:w="6100" w:h="420" w:wrap="auto" w:hAnchor="text" w:x="5461" w:y="2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第二节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</w:t>
      </w:r>
      <w:r>
        <w:rPr>
          <w:rFonts w:ascii="SimSun" w:hAnsi="SimSun" w:cs="SimSun"/>
          <w:color w:val="000000"/>
          <w:kern w:val="0"/>
          <w:sz w:val="42"/>
          <w:szCs w:val="42"/>
        </w:rPr>
        <w:t>引言、定义和解释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11760" w:h="380" w:wrap="auto" w:hAnchor="text" w:x="3081" w:y="30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引言、定义和</w:t>
      </w:r>
      <w:r>
        <w:rPr>
          <w:rFonts w:ascii="SimSun" w:hAnsi="SimSun" w:cs="SimSun"/>
          <w:color w:val="000000"/>
          <w:kern w:val="0"/>
          <w:sz w:val="38"/>
          <w:szCs w:val="38"/>
        </w:rPr>
        <w:t>解释是所有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项目合同中均包含的内容，一</w:t>
      </w:r>
    </w:p>
    <w:p w:rsidR="00000000" w:rsidRDefault="00036BCF">
      <w:pPr>
        <w:framePr w:w="12560" w:h="380" w:wrap="auto" w:hAnchor="text" w:x="2261" w:y="3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般会放在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项目合同的初始部分，用以说明该合同的签署时</w:t>
      </w:r>
    </w:p>
    <w:p w:rsidR="00000000" w:rsidRDefault="00036BCF">
      <w:pPr>
        <w:framePr w:w="12560" w:h="380" w:wrap="auto" w:hAnchor="text" w:x="2261" w:y="4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间、签署主体、签署背景，以及该合同中涉及的关键词语的定义</w:t>
      </w:r>
    </w:p>
    <w:p w:rsidR="00000000" w:rsidRDefault="00036BCF">
      <w:pPr>
        <w:framePr w:w="5100" w:h="380" w:wrap="auto" w:hAnchor="text" w:x="2261" w:y="5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和条款的解释方法等。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2840" w:h="380" w:wrap="auto" w:hAnchor="text" w:x="3021" w:y="6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引言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70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引言部分，即在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项目合同具体条款前的内容，主要包括</w:t>
      </w:r>
    </w:p>
    <w:p w:rsidR="00000000" w:rsidRDefault="00036BCF">
      <w:pPr>
        <w:framePr w:w="3080" w:h="380" w:wrap="auto" w:hAnchor="text" w:x="2261" w:y="7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以下内容：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860" w:h="380" w:wrap="auto" w:hAnchor="text" w:x="3021" w:y="85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签署时间及签署主体信息。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9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项目合同最开始一般会明确该合同的签署日期，该日</w:t>
      </w:r>
    </w:p>
    <w:p w:rsidR="00000000" w:rsidRDefault="00036BCF">
      <w:pPr>
        <w:framePr w:w="12580" w:h="380" w:wrap="auto" w:hAnchor="text" w:x="2261" w:y="10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期通常会影响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项目合同部分条款的生效时间。例如前提条件</w:t>
      </w:r>
    </w:p>
    <w:p w:rsidR="00000000" w:rsidRDefault="00036BCF">
      <w:pPr>
        <w:framePr w:w="12560" w:h="380" w:wrap="auto" w:hAnchor="text" w:x="2261" w:y="109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条款、争议解决条款等，会在合同签署日即生效，而其他一些特</w:t>
      </w:r>
    </w:p>
    <w:p w:rsidR="00000000" w:rsidRDefault="00036BCF">
      <w:pPr>
        <w:framePr w:w="12560" w:h="380" w:wrap="auto" w:hAnchor="text" w:x="2261" w:y="11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定条款则在全部前提条件满足或被豁免</w:t>
      </w:r>
      <w:r>
        <w:rPr>
          <w:rFonts w:ascii="SimSun" w:hAnsi="SimSun" w:cs="SimSun"/>
          <w:color w:val="000000"/>
          <w:kern w:val="0"/>
          <w:sz w:val="38"/>
          <w:szCs w:val="38"/>
        </w:rPr>
        <w:t>的情形下才生效（请见本</w:t>
      </w:r>
    </w:p>
    <w:p w:rsidR="00000000" w:rsidRDefault="00036BCF">
      <w:pPr>
        <w:framePr w:w="3480" w:h="380" w:wrap="auto" w:hAnchor="text" w:x="2261" w:y="12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章第四节）。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3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此外，这部分还会载明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项目合同签署主体的名称、住</w:t>
      </w:r>
    </w:p>
    <w:p w:rsidR="00000000" w:rsidRDefault="00036BCF">
      <w:pPr>
        <w:framePr w:w="11500" w:h="380" w:wrap="auto" w:hAnchor="text" w:x="2261" w:y="14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所、法定代表人及其他注册信息，以明确签署主体的身份。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060" w:h="380" w:wrap="auto" w:hAnchor="text" w:x="3021" w:y="14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签约背景及签约目的。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15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项目合同引言部分还可能会简要介绍项目双方的合作背</w:t>
      </w:r>
    </w:p>
    <w:p w:rsidR="00000000" w:rsidRDefault="00036BCF">
      <w:pPr>
        <w:framePr w:w="8740" w:h="380" w:wrap="auto" w:hAnchor="text" w:x="2261" w:y="16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景以及双方签订该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项目合同的目的等。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2840" w:h="380" w:wrap="auto" w:hAnchor="text" w:x="3021" w:y="17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定义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17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项目合同中通常还会包括定义条款，对一些合同中反</w:t>
      </w:r>
    </w:p>
    <w:p w:rsidR="00000000" w:rsidRDefault="00036BCF">
      <w:pPr>
        <w:framePr w:w="12560" w:h="380" w:wrap="auto" w:hAnchor="text" w:x="2261" w:y="18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复使用的关键名词和术语进行明确的定义，以便于快速索引相关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17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定义和术语，并确保合同用语及含义的统一性，避免将</w:t>
      </w:r>
      <w:r>
        <w:rPr>
          <w:rFonts w:ascii="SimSun" w:hAnsi="SimSun" w:cs="SimSun"/>
          <w:color w:val="000000"/>
          <w:kern w:val="0"/>
          <w:sz w:val="38"/>
          <w:szCs w:val="38"/>
        </w:rPr>
        <w:t>来产生争</w:t>
      </w:r>
    </w:p>
    <w:p w:rsidR="00000000" w:rsidRDefault="00036BCF">
      <w:pPr>
        <w:framePr w:w="190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议。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980" w:h="380" w:wrap="auto" w:hAnchor="text" w:x="308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定义部分通常会包括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政府方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、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项目公司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、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工作日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、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生</w:t>
      </w:r>
    </w:p>
    <w:p w:rsidR="00000000" w:rsidRDefault="00036BCF">
      <w:pPr>
        <w:framePr w:w="1258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效日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“</w:t>
      </w:r>
      <w:r>
        <w:rPr>
          <w:rFonts w:ascii="SimSun" w:hAnsi="SimSun" w:cs="SimSun"/>
          <w:color w:val="000000"/>
          <w:kern w:val="0"/>
          <w:sz w:val="38"/>
          <w:szCs w:val="38"/>
        </w:rPr>
        <w:t>运营日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、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移交日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、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不可抗力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、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法律变更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“</w:t>
      </w:r>
      <w:r>
        <w:rPr>
          <w:rFonts w:ascii="SimSun" w:hAnsi="SimSun" w:cs="SimSun"/>
          <w:color w:val="000000"/>
          <w:kern w:val="0"/>
          <w:sz w:val="38"/>
          <w:szCs w:val="38"/>
        </w:rPr>
        <w:t>融资</w:t>
      </w:r>
    </w:p>
    <w:p w:rsidR="00000000" w:rsidRDefault="00036BCF">
      <w:pPr>
        <w:framePr w:w="1258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交割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、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技术标准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、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服务标准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、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性能测试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等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项目涉及的</w:t>
      </w:r>
    </w:p>
    <w:p w:rsidR="00000000" w:rsidRDefault="00036BCF">
      <w:pPr>
        <w:framePr w:w="510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专业术语及合同用语。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2840" w:h="380" w:wrap="auto" w:hAnchor="text" w:x="302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三、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解释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为了避免合同条款因不同的解释而引起争议，在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同中通常会专门约定该合同的解释方法。常见的解释包括：标题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仅为参考所设，不应影响条文的解释；一方、双方指本协议的一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方或双方，并且包括经允许的替代该方的人或该方的受让人；一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段时间</w:t>
      </w: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包括一年、一个季</w:t>
      </w:r>
      <w:r>
        <w:rPr>
          <w:rFonts w:ascii="SimSun" w:hAnsi="SimSun" w:cs="SimSun"/>
          <w:color w:val="000000"/>
          <w:kern w:val="0"/>
          <w:sz w:val="38"/>
          <w:szCs w:val="38"/>
        </w:rPr>
        <w:t>度、一个月和一天</w:t>
      </w:r>
      <w:r>
        <w:rPr>
          <w:rFonts w:ascii="SimSun" w:hAnsi="SimSun" w:cs="SimSun"/>
          <w:color w:val="000000"/>
          <w:kern w:val="0"/>
          <w:sz w:val="38"/>
          <w:szCs w:val="38"/>
        </w:rPr>
        <w:t>)</w:t>
      </w:r>
      <w:r>
        <w:rPr>
          <w:rFonts w:ascii="SimSun" w:hAnsi="SimSun" w:cs="SimSun"/>
          <w:color w:val="000000"/>
          <w:kern w:val="0"/>
          <w:sz w:val="38"/>
          <w:szCs w:val="38"/>
        </w:rPr>
        <w:t>指按公历计算的该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时间段；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包括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是指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包括但不限于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；任何合同或文件包括经修</w:t>
      </w:r>
    </w:p>
    <w:p w:rsidR="00000000" w:rsidRDefault="00036BCF">
      <w:pPr>
        <w:framePr w:w="990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订、更新、补充或替代后的该合同或文件；等等。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99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18 </w:t>
      </w:r>
    </w:p>
    <w:p w:rsidR="00000000" w:rsidRDefault="00036BCF">
      <w:pPr>
        <w:framePr w:w="6100" w:h="420" w:wrap="auto" w:hAnchor="text" w:x="5461" w:y="2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第三节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</w:t>
      </w:r>
      <w:r>
        <w:rPr>
          <w:rFonts w:ascii="SimSun" w:hAnsi="SimSun" w:cs="SimSun"/>
          <w:color w:val="000000"/>
          <w:kern w:val="0"/>
          <w:sz w:val="42"/>
          <w:szCs w:val="42"/>
        </w:rPr>
        <w:t>项目的范围和期限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4040" w:h="380" w:wrap="auto" w:hAnchor="text" w:x="3021" w:y="30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项目的范围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3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项目的范围条款，用以明确约定在项目合作期限内政府与项</w:t>
      </w:r>
    </w:p>
    <w:p w:rsidR="00000000" w:rsidRDefault="00036BCF">
      <w:pPr>
        <w:framePr w:w="12560" w:h="380" w:wrap="auto" w:hAnchor="text" w:x="2261" w:y="4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目公司的合作范围和主要合作内容，是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项目合同的核心条</w:t>
      </w:r>
    </w:p>
    <w:p w:rsidR="00000000" w:rsidRDefault="00036BCF">
      <w:pPr>
        <w:framePr w:w="1900" w:h="380" w:wrap="auto" w:hAnchor="text" w:x="2261" w:y="5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款。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6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根据项目运作方式和具体情况的不同，政府与项目公司的合</w:t>
      </w:r>
    </w:p>
    <w:p w:rsidR="00000000" w:rsidRDefault="00036BCF">
      <w:pPr>
        <w:framePr w:w="12560" w:h="380" w:wrap="auto" w:hAnchor="text" w:x="2261" w:y="70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作范围可能包括设计、融资、建设、运营、维护某个基础设施或</w:t>
      </w:r>
    </w:p>
    <w:p w:rsidR="00000000" w:rsidRDefault="00036BCF">
      <w:pPr>
        <w:framePr w:w="12560" w:h="380" w:wrap="auto" w:hAnchor="text" w:x="2261" w:y="7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提供某项公共服务等。以</w:t>
      </w:r>
      <w:r>
        <w:rPr>
          <w:rFonts w:ascii="SimSun" w:hAnsi="SimSun" w:cs="SimSun"/>
          <w:color w:val="000000"/>
          <w:kern w:val="0"/>
          <w:sz w:val="38"/>
          <w:szCs w:val="38"/>
        </w:rPr>
        <w:t>BOT</w:t>
      </w:r>
      <w:r>
        <w:rPr>
          <w:rFonts w:ascii="SimSun" w:hAnsi="SimSun" w:cs="SimSun"/>
          <w:color w:val="000000"/>
          <w:kern w:val="0"/>
          <w:sz w:val="38"/>
          <w:szCs w:val="38"/>
        </w:rPr>
        <w:t>运</w:t>
      </w:r>
      <w:r>
        <w:rPr>
          <w:rFonts w:ascii="SimSun" w:hAnsi="SimSun" w:cs="SimSun"/>
          <w:color w:val="000000"/>
          <w:kern w:val="0"/>
          <w:sz w:val="38"/>
          <w:szCs w:val="38"/>
        </w:rPr>
        <w:t>作方式为例，项目的范围一般</w:t>
      </w:r>
    </w:p>
    <w:p w:rsidR="00000000" w:rsidRDefault="00036BCF">
      <w:pPr>
        <w:framePr w:w="12560" w:h="380" w:wrap="auto" w:hAnchor="text" w:x="2261" w:y="85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包括项目公司在项目合作期限内建设（和设计）、运营（和维</w:t>
      </w:r>
    </w:p>
    <w:p w:rsidR="00000000" w:rsidRDefault="00036BCF">
      <w:pPr>
        <w:framePr w:w="10700" w:h="380" w:wrap="auto" w:hAnchor="text" w:x="2261" w:y="9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护）项目并在项目合作期限结束时将项目移交给政府。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0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通常上述合作范围是排他的，即政府在项目合作期限内不会</w:t>
      </w:r>
    </w:p>
    <w:p w:rsidR="00000000" w:rsidRDefault="00036BCF">
      <w:pPr>
        <w:framePr w:w="12340" w:h="380" w:wrap="auto" w:hAnchor="text" w:x="2261" w:y="109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就该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项目合同项下的全部或部分内容与其他任何一方合作。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40" w:h="380" w:wrap="auto" w:hAnchor="text" w:x="3021" w:y="11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项目合作期限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40" w:h="380" w:wrap="auto" w:hAnchor="text" w:x="3021" w:y="12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期限的确定。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13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项目的合作期限通常应在项目前期论证阶段进行评估。评</w:t>
      </w:r>
    </w:p>
    <w:p w:rsidR="00000000" w:rsidRDefault="00036BCF">
      <w:pPr>
        <w:framePr w:w="6680" w:h="380" w:wrap="auto" w:hAnchor="text" w:x="2261" w:y="14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估时，需要综合考虑以下因素：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9700" w:h="380" w:wrap="auto" w:hAnchor="text" w:x="3081" w:y="14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）政府所需要的公共产品或服务的供给期间；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0500" w:h="380" w:wrap="auto" w:hAnchor="text" w:x="3081" w:y="15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）项目资产的经济生命周期以及重要的整修时点；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900" w:h="380" w:wrap="auto" w:hAnchor="text" w:x="3081" w:y="16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3</w:t>
      </w:r>
      <w:r>
        <w:rPr>
          <w:rFonts w:ascii="SimSun" w:hAnsi="SimSun" w:cs="SimSun"/>
          <w:color w:val="000000"/>
          <w:kern w:val="0"/>
          <w:sz w:val="38"/>
          <w:szCs w:val="38"/>
        </w:rPr>
        <w:t>）项目资产的技术生命</w:t>
      </w:r>
      <w:r>
        <w:rPr>
          <w:rFonts w:ascii="SimSun" w:hAnsi="SimSun" w:cs="SimSun"/>
          <w:color w:val="000000"/>
          <w:kern w:val="0"/>
          <w:sz w:val="38"/>
          <w:szCs w:val="38"/>
        </w:rPr>
        <w:t>周期；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700" w:h="380" w:wrap="auto" w:hAnchor="text" w:x="3081" w:y="17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4</w:t>
      </w:r>
      <w:r>
        <w:rPr>
          <w:rFonts w:ascii="SimSun" w:hAnsi="SimSun" w:cs="SimSun"/>
          <w:color w:val="000000"/>
          <w:kern w:val="0"/>
          <w:sz w:val="38"/>
          <w:szCs w:val="38"/>
        </w:rPr>
        <w:t>）项目的投资回收期；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7300" w:h="380" w:wrap="auto" w:hAnchor="text" w:x="3081" w:y="17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5</w:t>
      </w:r>
      <w:r>
        <w:rPr>
          <w:rFonts w:ascii="SimSun" w:hAnsi="SimSun" w:cs="SimSun"/>
          <w:color w:val="000000"/>
          <w:kern w:val="0"/>
          <w:sz w:val="38"/>
          <w:szCs w:val="38"/>
        </w:rPr>
        <w:t>）项目设计和建设期间的长短；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900" w:h="380" w:wrap="auto" w:hAnchor="text" w:x="3081" w:y="18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6</w:t>
      </w:r>
      <w:r>
        <w:rPr>
          <w:rFonts w:ascii="SimSun" w:hAnsi="SimSun" w:cs="SimSun"/>
          <w:color w:val="000000"/>
          <w:kern w:val="0"/>
          <w:sz w:val="38"/>
          <w:szCs w:val="38"/>
        </w:rPr>
        <w:t>）财政承受能力；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0500" w:h="380" w:wrap="auto" w:hAnchor="text" w:x="3081" w:y="19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7</w:t>
      </w:r>
      <w:r>
        <w:rPr>
          <w:rFonts w:ascii="SimSun" w:hAnsi="SimSun" w:cs="SimSun"/>
          <w:color w:val="000000"/>
          <w:kern w:val="0"/>
          <w:sz w:val="38"/>
          <w:szCs w:val="38"/>
        </w:rPr>
        <w:t>）现行法律法规关于项目合作期限的规定；等等。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13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19 </w:t>
      </w:r>
    </w:p>
    <w:p w:rsidR="00000000" w:rsidRDefault="00036BCF">
      <w:pPr>
        <w:framePr w:w="11760" w:h="380" w:wrap="auto" w:hAnchor="text" w:x="308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根据项目运作方式和付费机制的不同，项目合作期限的规</w:t>
      </w:r>
    </w:p>
    <w:p w:rsidR="00000000" w:rsidRDefault="00036BCF">
      <w:pPr>
        <w:framePr w:w="1190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定方式也不同，常见的项目合作期限规定方式包括以下两种：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380" w:h="380" w:wrap="auto" w:hAnchor="text" w:x="308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）自合同生效之日起一个固定的期限（例如，</w:t>
      </w:r>
      <w:r>
        <w:rPr>
          <w:rFonts w:ascii="SimSun" w:hAnsi="SimSun" w:cs="SimSun"/>
          <w:color w:val="000000"/>
          <w:kern w:val="0"/>
          <w:sz w:val="38"/>
          <w:szCs w:val="38"/>
        </w:rPr>
        <w:t>25</w:t>
      </w:r>
      <w:r>
        <w:rPr>
          <w:rFonts w:ascii="SimSun" w:hAnsi="SimSun" w:cs="SimSun"/>
          <w:color w:val="000000"/>
          <w:kern w:val="0"/>
          <w:sz w:val="38"/>
          <w:szCs w:val="38"/>
        </w:rPr>
        <w:t>年）；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）分别设臵独立的设计建设期间和运营期间，并规定运</w:t>
      </w:r>
    </w:p>
    <w:p w:rsidR="00000000" w:rsidRDefault="00036BCF">
      <w:pPr>
        <w:framePr w:w="990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营期间为自项目开始运营之日起的一个固定期限。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上述两种合作期限规定方式的最主要</w:t>
      </w:r>
      <w:r>
        <w:rPr>
          <w:rFonts w:ascii="SimSun" w:hAnsi="SimSun" w:cs="SimSun"/>
          <w:color w:val="000000"/>
          <w:kern w:val="0"/>
          <w:sz w:val="38"/>
          <w:szCs w:val="38"/>
        </w:rPr>
        <w:t>区别在于：在分别设臵</w:t>
      </w:r>
    </w:p>
    <w:p w:rsidR="00000000" w:rsidRDefault="00036BCF">
      <w:pPr>
        <w:framePr w:w="1256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设计建设期间和运营期间的情况下，如建设期出现任何延误，不</w:t>
      </w:r>
    </w:p>
    <w:p w:rsidR="00000000" w:rsidRDefault="00036BCF">
      <w:pPr>
        <w:framePr w:w="1256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论是否属于可延长建设期的情形，均不会影响项目运营期限，项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目公司仍然可以按照合同约定的运营期运营项目并获得收益；而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在规定单一固定期限的情况下，如项目公司未按照约定的时间开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始运营且不属于可以延长期限的情形，则会直接导致项目运营期</w:t>
      </w:r>
    </w:p>
    <w:p w:rsidR="00000000" w:rsidRDefault="00036BCF">
      <w:pPr>
        <w:framePr w:w="790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缩短，从而影响项目公司的收益情况。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鉴此，实践中应当根据项目的风险分配方案、运作方式、付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费机制和具体情况选择合理的项目合作期限规定方式。基本的原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则是，项目合作期限可以实现物有所值的目标并且形成对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项目公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司的有效激励。需要特别注意的是，项目的实际期限还会受制于</w:t>
      </w:r>
    </w:p>
    <w:p w:rsidR="00000000" w:rsidRDefault="00036BCF">
      <w:pPr>
        <w:framePr w:w="430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提前终止的规定。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40" w:h="380" w:wrap="auto" w:hAnchor="text" w:x="302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期限的延长。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由于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项目的实施周期通常较长，为了确保项目实施的灵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活性，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项目合同中还可能包括关于延长项目合作期限的条</w:t>
      </w:r>
    </w:p>
    <w:p w:rsidR="00000000" w:rsidRDefault="00036BCF">
      <w:pPr>
        <w:framePr w:w="188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款。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政府和项目公司通常会在合同谈判时商定可以延期的事由，</w:t>
      </w:r>
    </w:p>
    <w:p w:rsidR="00000000" w:rsidRDefault="00036BCF">
      <w:pPr>
        <w:framePr w:w="1256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基本的原则是：在法律允许的范围内，对于项目合作期限内发生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20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非项目公司应当承担的风险而导致项目公司损失的情形下，项目</w:t>
      </w:r>
    </w:p>
    <w:p w:rsidR="00000000" w:rsidRDefault="00036BCF">
      <w:pPr>
        <w:framePr w:w="1110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公司可以请求延长项目合作期限。常见的延期事由包括：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9600" w:h="380" w:wrap="auto" w:hAnchor="text" w:x="30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.  </w:t>
      </w:r>
      <w:r>
        <w:rPr>
          <w:rFonts w:ascii="SimSun" w:hAnsi="SimSun" w:cs="SimSun"/>
          <w:color w:val="000000"/>
          <w:kern w:val="0"/>
          <w:sz w:val="38"/>
          <w:szCs w:val="38"/>
        </w:rPr>
        <w:t>因政府方违约导致项目公司延误履行其义务；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因发生政府方应承担的风险（关于通常由政府方承担的风</w:t>
      </w:r>
    </w:p>
    <w:p w:rsidR="00000000" w:rsidRDefault="00036BCF">
      <w:pPr>
        <w:framePr w:w="1070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险，请见本章第一节）导致项目公司延误履行其义务；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8800" w:h="380" w:wrap="auto" w:hAnchor="text" w:x="30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 </w:t>
      </w:r>
      <w:r>
        <w:rPr>
          <w:rFonts w:ascii="SimSun" w:hAnsi="SimSun" w:cs="SimSun"/>
          <w:color w:val="000000"/>
          <w:kern w:val="0"/>
          <w:sz w:val="38"/>
          <w:szCs w:val="38"/>
        </w:rPr>
        <w:t>经双方合意且在合同中约定的其他事由。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40" w:h="380" w:wrap="auto" w:hAnchor="text" w:x="302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期限的结束。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导致项目合作期限结束有两种情形：项目合作期限届满或者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项目提前终止（关于期限结束后的处理，请见本章第十八节和第</w:t>
      </w:r>
    </w:p>
    <w:p w:rsidR="00000000" w:rsidRDefault="00036BCF">
      <w:pPr>
        <w:framePr w:w="308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十九节）。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310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21 </w:t>
      </w:r>
    </w:p>
    <w:p w:rsidR="00000000" w:rsidRDefault="00036BCF">
      <w:pPr>
        <w:framePr w:w="4400" w:h="420" w:wrap="auto" w:hAnchor="text" w:x="6321" w:y="2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第四节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</w:t>
      </w:r>
      <w:r>
        <w:rPr>
          <w:rFonts w:ascii="SimSun" w:hAnsi="SimSun" w:cs="SimSun"/>
          <w:color w:val="000000"/>
          <w:kern w:val="0"/>
          <w:sz w:val="42"/>
          <w:szCs w:val="42"/>
        </w:rPr>
        <w:t>前提条件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11760" w:h="380" w:wrap="auto" w:hAnchor="text" w:x="3081" w:y="30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一般情况下，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项目合同条款并不会在合同签署时全部生</w:t>
      </w:r>
    </w:p>
    <w:p w:rsidR="00000000" w:rsidRDefault="00036BCF">
      <w:pPr>
        <w:framePr w:w="12560" w:h="380" w:wrap="auto" w:hAnchor="text" w:x="2261" w:y="3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效，其中部分特定条款的</w:t>
      </w:r>
      <w:r>
        <w:rPr>
          <w:rFonts w:ascii="SimSun" w:hAnsi="SimSun" w:cs="SimSun"/>
          <w:color w:val="000000"/>
          <w:kern w:val="0"/>
          <w:sz w:val="38"/>
          <w:szCs w:val="38"/>
        </w:rPr>
        <w:t>生效会有一定的前提条件。只有这些前</w:t>
      </w:r>
    </w:p>
    <w:p w:rsidR="00000000" w:rsidRDefault="00036BCF">
      <w:pPr>
        <w:framePr w:w="12560" w:h="380" w:wrap="auto" w:hAnchor="text" w:x="2261" w:y="4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提条件被满足或者被豁免的情况下，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项目合同的全部条款才</w:t>
      </w:r>
    </w:p>
    <w:p w:rsidR="00000000" w:rsidRDefault="00036BCF">
      <w:pPr>
        <w:framePr w:w="2680" w:h="380" w:wrap="auto" w:hAnchor="text" w:x="2261" w:y="5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会生效。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6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如果某一前提条件未能满足且未被豁免，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项目合同的有</w:t>
      </w:r>
    </w:p>
    <w:p w:rsidR="00000000" w:rsidRDefault="00036BCF">
      <w:pPr>
        <w:framePr w:w="12560" w:h="380" w:wrap="auto" w:hAnchor="text" w:x="2261" w:y="70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关条款将无法生效，并有可能进一步导致合同终止，未能满足该</w:t>
      </w:r>
    </w:p>
    <w:p w:rsidR="00000000" w:rsidRDefault="00036BCF">
      <w:pPr>
        <w:framePr w:w="8300" w:h="380" w:wrap="auto" w:hAnchor="text" w:x="2261" w:y="7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前提条件的一方将承担合同终止的后果。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40" w:h="380" w:wrap="auto" w:hAnchor="text" w:x="3201" w:y="85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前提条件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460" w:h="380" w:wrap="auto" w:hAnchor="text" w:x="3021" w:y="9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前提条件的含义和作用。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10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前提条件，也叫先决条件，是指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项目合同的某些条款生</w:t>
      </w:r>
    </w:p>
    <w:p w:rsidR="00000000" w:rsidRDefault="00036BCF">
      <w:pPr>
        <w:framePr w:w="5900" w:h="380" w:wrap="auto" w:hAnchor="text" w:x="2261" w:y="109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效所必须满足的特定条件。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1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对项目公司而言，在项目开始实施前赋予其一定的时间以完</w:t>
      </w:r>
    </w:p>
    <w:p w:rsidR="00000000" w:rsidRDefault="00036BCF">
      <w:pPr>
        <w:framePr w:w="12560" w:h="380" w:wrap="auto" w:hAnchor="text" w:x="2261" w:y="12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成项目的融资及其他前期准备工作，并不会影响项目期限的计算</w:t>
      </w:r>
    </w:p>
    <w:p w:rsidR="00000000" w:rsidRDefault="00036BCF">
      <w:pPr>
        <w:framePr w:w="4700" w:h="380" w:wrap="auto" w:hAnchor="text" w:x="2261" w:y="13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及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项目收益的获取。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4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而对政府方而言，项目公司只有满足融资交割、审批手续等</w:t>
      </w:r>
    </w:p>
    <w:p w:rsidR="00000000" w:rsidRDefault="00036BCF">
      <w:pPr>
        <w:framePr w:w="11900" w:h="380" w:wrap="auto" w:hAnchor="text" w:x="2261" w:y="14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前提条件才可以正式实施项目，有利于降低项目的实施风险。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260" w:h="380" w:wrap="auto" w:hAnchor="text" w:x="3021" w:y="15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常见的前提条件。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6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根据项目具体情况的不同，在项目正式实施之前需要满足的</w:t>
      </w:r>
    </w:p>
    <w:p w:rsidR="00000000" w:rsidRDefault="00036BCF">
      <w:pPr>
        <w:framePr w:w="10300" w:h="380" w:wrap="auto" w:hAnchor="text" w:x="2261" w:y="17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前提条件也不尽相同，实践中常见的前提条件包括：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9600" w:h="380" w:wrap="auto" w:hAnchor="text" w:x="3061" w:y="17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完成融资交割</w:t>
      </w:r>
      <w:r>
        <w:rPr>
          <w:rFonts w:ascii="SimSun" w:hAnsi="SimSun" w:cs="SimSun"/>
          <w:color w:val="000000"/>
          <w:kern w:val="0"/>
          <w:sz w:val="38"/>
          <w:szCs w:val="38"/>
        </w:rPr>
        <w:t>——</w:t>
      </w:r>
      <w:r>
        <w:rPr>
          <w:rFonts w:ascii="SimSun" w:hAnsi="SimSun" w:cs="SimSun"/>
          <w:color w:val="000000"/>
          <w:kern w:val="0"/>
          <w:sz w:val="38"/>
          <w:szCs w:val="38"/>
        </w:rPr>
        <w:t>通常由项目公司负责满足。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04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22 </w:t>
      </w:r>
    </w:p>
    <w:p w:rsidR="00000000" w:rsidRDefault="00036BCF">
      <w:pPr>
        <w:framePr w:w="11760" w:h="380" w:wrap="auto" w:hAnchor="text" w:x="308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完成融资交割是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项目合同中最重要的前提条件，只有确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定项目公司及融资方能够为项目的建设运营提供足够资金的情况</w:t>
      </w:r>
    </w:p>
    <w:p w:rsidR="00000000" w:rsidRDefault="00036BCF">
      <w:pPr>
        <w:framePr w:w="750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下，项目的顺利实施才有一定保</w:t>
      </w:r>
      <w:r>
        <w:rPr>
          <w:rFonts w:ascii="SimSun" w:hAnsi="SimSun" w:cs="SimSun"/>
          <w:color w:val="000000"/>
          <w:kern w:val="0"/>
          <w:sz w:val="38"/>
          <w:szCs w:val="38"/>
        </w:rPr>
        <w:t>障。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根据项目双方的约定不同，完成融资交割的定义也可能会不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同，通常是指：项目公司已为项目建设融资的目的签署并向融资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方提交所有融资文件，并且融资文件要求的就本项目获得资金的</w:t>
      </w:r>
    </w:p>
    <w:p w:rsidR="00000000" w:rsidRDefault="00036BCF">
      <w:pPr>
        <w:framePr w:w="708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所有前提条件得到满足或被豁免。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0700" w:h="380" w:wrap="auto" w:hAnchor="text" w:x="308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获得项目相关审批</w:t>
      </w:r>
      <w:r>
        <w:rPr>
          <w:rFonts w:ascii="SimSun" w:hAnsi="SimSun" w:cs="SimSun"/>
          <w:color w:val="000000"/>
          <w:kern w:val="0"/>
          <w:sz w:val="38"/>
          <w:szCs w:val="38"/>
        </w:rPr>
        <w:t>—</w:t>
      </w:r>
      <w:r>
        <w:rPr>
          <w:rFonts w:ascii="SimSun" w:hAnsi="SimSun" w:cs="SimSun"/>
          <w:color w:val="000000"/>
          <w:kern w:val="0"/>
          <w:sz w:val="38"/>
          <w:szCs w:val="38"/>
        </w:rPr>
        <w:t>由项目公司或政府方负责满足。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根据我国法律规定，项目公司实施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项目可能需要履行相</w:t>
      </w:r>
    </w:p>
    <w:p w:rsidR="00000000" w:rsidRDefault="00036BCF">
      <w:pPr>
        <w:framePr w:w="1264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关行政审批程序，只有获得相应的批准或备案，才能保证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</w:t>
      </w:r>
    </w:p>
    <w:p w:rsidR="00000000" w:rsidRDefault="00036BCF">
      <w:pPr>
        <w:framePr w:w="468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目的合法合规实施。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在遵守我国法律法规的前提下，按照一般的风险分配原则，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该项条件通常应由对履行相关审批程序最有控制力且最有效</w:t>
      </w:r>
      <w:r>
        <w:rPr>
          <w:rFonts w:ascii="SimSun" w:hAnsi="SimSun" w:cs="SimSun"/>
          <w:color w:val="000000"/>
          <w:kern w:val="0"/>
          <w:sz w:val="38"/>
          <w:szCs w:val="38"/>
        </w:rPr>
        <w:t>率的</w:t>
      </w:r>
    </w:p>
    <w:p w:rsidR="00000000" w:rsidRDefault="00036BCF">
      <w:pPr>
        <w:framePr w:w="510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一方负责满足，例如：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）如果项目公司可以自行且快捷地获得相关审批，则该</w:t>
      </w:r>
    </w:p>
    <w:p w:rsidR="00000000" w:rsidRDefault="00036BCF">
      <w:pPr>
        <w:framePr w:w="548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义务可由项目公司承担；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）如果无政府协助项目公司无法获得相关审批，则政府</w:t>
      </w:r>
    </w:p>
    <w:p w:rsidR="00000000" w:rsidRDefault="00036BCF">
      <w:pPr>
        <w:framePr w:w="710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方有义务协助项目公司获得审批；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3</w:t>
      </w:r>
      <w:r>
        <w:rPr>
          <w:rFonts w:ascii="SimSun" w:hAnsi="SimSun" w:cs="SimSun"/>
          <w:color w:val="000000"/>
          <w:kern w:val="0"/>
          <w:sz w:val="38"/>
          <w:szCs w:val="38"/>
        </w:rPr>
        <w:t>）如果相关审批属于政府方的审批权限，则应由政府方</w:t>
      </w:r>
    </w:p>
    <w:p w:rsidR="00000000" w:rsidRDefault="00036BCF">
      <w:pPr>
        <w:framePr w:w="308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负责获得。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8420" w:h="380" w:wrap="auto" w:hAnchor="text" w:x="30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 </w:t>
      </w:r>
      <w:r>
        <w:rPr>
          <w:rFonts w:ascii="SimSun" w:hAnsi="SimSun" w:cs="SimSun"/>
          <w:color w:val="000000"/>
          <w:kern w:val="0"/>
          <w:sz w:val="38"/>
          <w:szCs w:val="38"/>
        </w:rPr>
        <w:t>保险已经生效</w:t>
      </w:r>
      <w:r>
        <w:rPr>
          <w:rFonts w:ascii="SimSun" w:hAnsi="SimSun" w:cs="SimSun"/>
          <w:color w:val="000000"/>
          <w:kern w:val="0"/>
          <w:sz w:val="38"/>
          <w:szCs w:val="38"/>
        </w:rPr>
        <w:t>——</w:t>
      </w:r>
      <w:r>
        <w:rPr>
          <w:rFonts w:ascii="SimSun" w:hAnsi="SimSun" w:cs="SimSun"/>
          <w:color w:val="000000"/>
          <w:kern w:val="0"/>
          <w:sz w:val="38"/>
          <w:szCs w:val="38"/>
        </w:rPr>
        <w:t>由项目公司负责满足。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项目中，保险是非常重要的风险转移和保障机制。政</w:t>
      </w:r>
    </w:p>
    <w:p w:rsidR="00000000" w:rsidRDefault="00036BCF">
      <w:pPr>
        <w:framePr w:w="1256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府方为了确保项目公司在项目实施前已按合同约定获得了足额的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23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保险，通常会将保险（主要是建设</w:t>
      </w:r>
      <w:r>
        <w:rPr>
          <w:rFonts w:ascii="SimSun" w:hAnsi="SimSun" w:cs="SimSun"/>
          <w:color w:val="000000"/>
          <w:kern w:val="0"/>
          <w:sz w:val="38"/>
          <w:szCs w:val="38"/>
        </w:rPr>
        <w:t>期保险）生效作为全部合同条</w:t>
      </w:r>
    </w:p>
    <w:p w:rsidR="00000000" w:rsidRDefault="00036BCF">
      <w:pPr>
        <w:framePr w:w="468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款生效的前提条件。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常见的安排是：项目公司已根据项目合同中有关保险的规定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（请见本章第十四节）购买保险，且保单已经生效，并向政府方</w:t>
      </w:r>
    </w:p>
    <w:p w:rsidR="00000000" w:rsidRDefault="00036BCF">
      <w:pPr>
        <w:framePr w:w="510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提交了保单的复印件。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4.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项目实施相关的其他主要合同已经签订</w:t>
      </w:r>
      <w:r>
        <w:rPr>
          <w:rFonts w:ascii="SimSun" w:hAnsi="SimSun" w:cs="SimSun"/>
          <w:color w:val="000000"/>
          <w:kern w:val="0"/>
          <w:sz w:val="38"/>
          <w:szCs w:val="38"/>
        </w:rPr>
        <w:t>——</w:t>
      </w:r>
      <w:r>
        <w:rPr>
          <w:rFonts w:ascii="SimSun" w:hAnsi="SimSun" w:cs="SimSun"/>
          <w:color w:val="000000"/>
          <w:kern w:val="0"/>
          <w:sz w:val="38"/>
          <w:szCs w:val="38"/>
        </w:rPr>
        <w:t>由项目公司负</w:t>
      </w:r>
    </w:p>
    <w:p w:rsidR="00000000" w:rsidRDefault="00036BCF">
      <w:pPr>
        <w:framePr w:w="230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责满足。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在一些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项目合同中，政府方为进一步控制项目实施风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险，会要求项目公司先完成项目实施涉及的其他主要合同的签署</w:t>
      </w:r>
    </w:p>
    <w:p w:rsidR="00000000" w:rsidRDefault="00036BCF">
      <w:pPr>
        <w:framePr w:w="874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工作，以此作为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项目合同的生效条件。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常见的安排是：项目公司已根据项目合同中有关规定签订工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程总承包合同及其他主要分包合同，并且向政府方提</w:t>
      </w:r>
      <w:r>
        <w:rPr>
          <w:rFonts w:ascii="SimSun" w:hAnsi="SimSun" w:cs="SimSun"/>
          <w:color w:val="000000"/>
          <w:kern w:val="0"/>
          <w:sz w:val="38"/>
          <w:szCs w:val="38"/>
        </w:rPr>
        <w:t>交了有关合</w:t>
      </w:r>
    </w:p>
    <w:p w:rsidR="00000000" w:rsidRDefault="00036BCF">
      <w:pPr>
        <w:framePr w:w="350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同的复印件。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20" w:h="380" w:wrap="auto" w:hAnchor="text" w:x="30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5.  </w:t>
      </w:r>
      <w:r>
        <w:rPr>
          <w:rFonts w:ascii="SimSun" w:hAnsi="SimSun" w:cs="SimSun"/>
          <w:color w:val="000000"/>
          <w:kern w:val="0"/>
          <w:sz w:val="38"/>
          <w:szCs w:val="38"/>
        </w:rPr>
        <w:t>其他前提条件。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项目合同中双方还可能会约定其他的前提条件，例</w:t>
      </w:r>
    </w:p>
    <w:p w:rsidR="00000000" w:rsidRDefault="00036BCF">
      <w:pPr>
        <w:framePr w:w="868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如，项目公司提交建设期履约保函等担保。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40" w:h="380" w:wrap="auto" w:hAnchor="text" w:x="320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前提条件豁免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上述前提条件可以被豁免，但只有负责满足该前提条件的一</w:t>
      </w:r>
    </w:p>
    <w:p w:rsidR="00000000" w:rsidRDefault="00036BCF">
      <w:pPr>
        <w:framePr w:w="628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方的相对方拥有该豁免权利。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040" w:h="380" w:wrap="auto" w:hAnchor="text" w:x="320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三、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未满足前提条件的后果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合同终止。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48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24 </w:t>
      </w:r>
    </w:p>
    <w:p w:rsidR="00000000" w:rsidRDefault="00036BCF">
      <w:pPr>
        <w:framePr w:w="11740" w:h="380" w:wrap="auto" w:hAnchor="text" w:x="308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如果双方约定的上述任一前提条件在规定的时间内未满足，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并且另一合同方也未同意豁免或延长期限，则该合同方有权终止</w:t>
      </w:r>
    </w:p>
    <w:p w:rsidR="00000000" w:rsidRDefault="00036BCF">
      <w:pPr>
        <w:framePr w:w="310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项目合同。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460" w:h="380" w:wrap="auto" w:hAnchor="text" w:x="302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合同终止的效力和</w:t>
      </w:r>
      <w:r>
        <w:rPr>
          <w:rFonts w:ascii="SimSun" w:hAnsi="SimSun" w:cs="SimSun"/>
          <w:color w:val="000000"/>
          <w:kern w:val="0"/>
          <w:sz w:val="38"/>
          <w:szCs w:val="38"/>
        </w:rPr>
        <w:t>后果。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7200" w:h="380" w:wrap="auto" w:hAnchor="text" w:x="30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合同项下的权利和义务将终止。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如果由于未满足前提条件而导致合同终止，除合同中明确规</w:t>
      </w:r>
    </w:p>
    <w:p w:rsidR="00000000" w:rsidRDefault="00036BCF">
      <w:pPr>
        <w:framePr w:w="1188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定的在合同终止后仍属有效的条款外，其他权利义务将终止。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00" w:h="380" w:wrap="auto" w:hAnchor="text" w:x="30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 </w:t>
      </w:r>
      <w:r>
        <w:rPr>
          <w:rFonts w:ascii="SimSun" w:hAnsi="SimSun" w:cs="SimSun"/>
          <w:color w:val="000000"/>
          <w:kern w:val="0"/>
          <w:sz w:val="38"/>
          <w:szCs w:val="38"/>
        </w:rPr>
        <w:t>经济赔偿。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如因合同一方未能在规定的时间内满足其应当满足的前提条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件而导致合同终止的，合同另一方有权向其主张一定的经济赔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偿，但经济赔偿的额度应当与合同另一方因此所遭受的损失相匹</w:t>
      </w:r>
    </w:p>
    <w:p w:rsidR="00000000" w:rsidRDefault="00036BCF">
      <w:pPr>
        <w:framePr w:w="910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配，并符合我国合同法关于损害赔偿的规定。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00" w:h="380" w:wrap="auto" w:hAnchor="text" w:x="30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 </w:t>
      </w:r>
      <w:r>
        <w:rPr>
          <w:rFonts w:ascii="SimSun" w:hAnsi="SimSun" w:cs="SimSun"/>
          <w:color w:val="000000"/>
          <w:kern w:val="0"/>
          <w:sz w:val="38"/>
          <w:szCs w:val="38"/>
        </w:rPr>
        <w:t>提取保函。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为了更好地督促项目公司积极履行有关义务、达成相关的前</w:t>
      </w:r>
    </w:p>
    <w:p w:rsidR="00000000" w:rsidRDefault="00036BCF">
      <w:pPr>
        <w:framePr w:w="1258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提条件，政府方也可以考虑在签署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</w:t>
      </w:r>
      <w:r>
        <w:rPr>
          <w:rFonts w:ascii="SimSun" w:hAnsi="SimSun" w:cs="SimSun"/>
          <w:color w:val="000000"/>
          <w:kern w:val="0"/>
          <w:sz w:val="38"/>
          <w:szCs w:val="38"/>
        </w:rPr>
        <w:t>合同时（甚至之前）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要求项目公司就履行前提条件提供一份履约保函。具体项目中是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否需要项目公司提供此类保函、保函金额多少，主要取决于以下</w:t>
      </w:r>
    </w:p>
    <w:p w:rsidR="00000000" w:rsidRDefault="00036BCF">
      <w:pPr>
        <w:framePr w:w="230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因素：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300" w:h="380" w:wrap="auto" w:hAnchor="text" w:x="308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）在投标阶段是否已经要求项目公司提供其他的保函；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）是否有其他激励项目公司满足前提条件的机制，例如</w:t>
      </w:r>
    </w:p>
    <w:p w:rsidR="00000000" w:rsidRDefault="00036BCF">
      <w:pPr>
        <w:framePr w:w="628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项目期限或付费机制的设臵；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9700" w:h="380" w:wrap="auto" w:hAnchor="text" w:x="308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3</w:t>
      </w:r>
      <w:r>
        <w:rPr>
          <w:rFonts w:ascii="SimSun" w:hAnsi="SimSun" w:cs="SimSun"/>
          <w:color w:val="000000"/>
          <w:kern w:val="0"/>
          <w:sz w:val="38"/>
          <w:szCs w:val="38"/>
        </w:rPr>
        <w:t>）项目公司不能达成前提条件的风险和后果；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0900" w:h="380" w:wrap="auto" w:hAnchor="text" w:x="308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4</w:t>
      </w:r>
      <w:r>
        <w:rPr>
          <w:rFonts w:ascii="SimSun" w:hAnsi="SimSun" w:cs="SimSun"/>
          <w:color w:val="000000"/>
          <w:kern w:val="0"/>
          <w:sz w:val="38"/>
          <w:szCs w:val="38"/>
        </w:rPr>
        <w:t>）政府方因项目无法按时实施所面临的风险和后果；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17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25 </w:t>
      </w:r>
    </w:p>
    <w:p w:rsidR="00000000" w:rsidRDefault="00036BCF">
      <w:pPr>
        <w:framePr w:w="9700" w:h="380" w:wrap="auto" w:hAnchor="text" w:x="308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5</w:t>
      </w:r>
      <w:r>
        <w:rPr>
          <w:rFonts w:ascii="SimSun" w:hAnsi="SimSun" w:cs="SimSun"/>
          <w:color w:val="000000"/>
          <w:kern w:val="0"/>
          <w:sz w:val="38"/>
          <w:szCs w:val="38"/>
        </w:rPr>
        <w:t>）按时达成前提条件对该项目的影响；等等。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如果项目公司未能按照约</w:t>
      </w:r>
      <w:r>
        <w:rPr>
          <w:rFonts w:ascii="SimSun" w:hAnsi="SimSun" w:cs="SimSun"/>
          <w:color w:val="000000"/>
          <w:kern w:val="0"/>
          <w:sz w:val="38"/>
          <w:szCs w:val="38"/>
        </w:rPr>
        <w:t>定的时间和要求达成前提条件，且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政府方未同意豁免该前提条件时，政府方有权提取保函项下的金</w:t>
      </w:r>
    </w:p>
    <w:p w:rsidR="00000000" w:rsidRDefault="00036BCF">
      <w:pPr>
        <w:framePr w:w="190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额。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90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26 </w:t>
      </w:r>
    </w:p>
    <w:p w:rsidR="00000000" w:rsidRDefault="00036BCF">
      <w:pPr>
        <w:framePr w:w="4700" w:h="420" w:wrap="auto" w:hAnchor="text" w:x="6101" w:y="2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第五节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</w:t>
      </w:r>
      <w:r>
        <w:rPr>
          <w:rFonts w:ascii="SimSun" w:hAnsi="SimSun" w:cs="SimSun"/>
          <w:color w:val="000000"/>
          <w:kern w:val="0"/>
          <w:sz w:val="42"/>
          <w:szCs w:val="42"/>
        </w:rPr>
        <w:t>项目的融资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11740" w:h="380" w:wrap="auto" w:hAnchor="text" w:x="3081" w:y="30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项目合同中有关项目融资的规定，不一定会规定在同一</w:t>
      </w:r>
    </w:p>
    <w:p w:rsidR="00000000" w:rsidRDefault="00036BCF">
      <w:pPr>
        <w:framePr w:w="12560" w:h="380" w:wrap="auto" w:hAnchor="text" w:x="2261" w:y="3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条款中，有可能散见在不同条款项下，通常包括项目公司的融资</w:t>
      </w:r>
    </w:p>
    <w:p w:rsidR="00000000" w:rsidRDefault="00036BCF">
      <w:pPr>
        <w:framePr w:w="9100" w:h="380" w:wrap="auto" w:hAnchor="text" w:x="2261" w:y="4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权利和义务、融资方权利以及再融资等内容。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840" w:h="380" w:wrap="auto" w:hAnchor="text" w:x="3201" w:y="5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项目公司的融资权利和义务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6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项目中，通常项目公司有权并且有义务获得项目的融</w:t>
      </w:r>
    </w:p>
    <w:p w:rsidR="00000000" w:rsidRDefault="00036BCF">
      <w:pPr>
        <w:framePr w:w="12560" w:h="380" w:wrap="auto" w:hAnchor="text" w:x="2261" w:y="70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资。为此，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项目合同中通常会明确约定项目全生命周期内相</w:t>
      </w:r>
    </w:p>
    <w:p w:rsidR="00000000" w:rsidRDefault="00036BCF">
      <w:pPr>
        <w:framePr w:w="12560" w:h="380" w:wrap="auto" w:hAnchor="text" w:x="2261" w:y="7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关资产和权益的归属，以确定项</w:t>
      </w:r>
      <w:r>
        <w:rPr>
          <w:rFonts w:ascii="SimSun" w:hAnsi="SimSun" w:cs="SimSun"/>
          <w:color w:val="000000"/>
          <w:kern w:val="0"/>
          <w:sz w:val="38"/>
          <w:szCs w:val="38"/>
        </w:rPr>
        <w:t>目公司是否有权通过在相关资产</w:t>
      </w:r>
    </w:p>
    <w:p w:rsidR="00000000" w:rsidRDefault="00036BCF">
      <w:pPr>
        <w:framePr w:w="12560" w:h="380" w:wrap="auto" w:hAnchor="text" w:x="2261" w:y="85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和权益上设定抵质押担保等方式获得项目融资，以及是否有权通</w:t>
      </w:r>
    </w:p>
    <w:p w:rsidR="00000000" w:rsidRDefault="00036BCF">
      <w:pPr>
        <w:framePr w:w="12560" w:h="380" w:wrap="auto" w:hAnchor="text" w:x="2261" w:y="9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过转让项目公司股份（关于股权变更的限制，请见本章第十节）</w:t>
      </w:r>
    </w:p>
    <w:p w:rsidR="00000000" w:rsidRDefault="00036BCF">
      <w:pPr>
        <w:framePr w:w="10680" w:h="380" w:wrap="auto" w:hAnchor="text" w:x="2261" w:y="10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以及处臵项目相关资产或权益的方式实现投资的退出。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09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与此同时，由于能否成功获得融资直接关系到项目能否实</w:t>
      </w:r>
    </w:p>
    <w:p w:rsidR="00000000" w:rsidRDefault="00036BCF">
      <w:pPr>
        <w:framePr w:w="12580" w:h="380" w:wrap="auto" w:hAnchor="text" w:x="2261" w:y="11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施，因此大多数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项目合同中会将完成融资交割作为项目公司</w:t>
      </w:r>
    </w:p>
    <w:p w:rsidR="00000000" w:rsidRDefault="00036BCF">
      <w:pPr>
        <w:framePr w:w="12580" w:h="380" w:wrap="auto" w:hAnchor="text" w:x="2261" w:y="12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的一项重要义务以及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项目合同全部生效的前提条件（关于融</w:t>
      </w:r>
    </w:p>
    <w:p w:rsidR="00000000" w:rsidRDefault="00036BCF">
      <w:pPr>
        <w:framePr w:w="10700" w:h="380" w:wrap="auto" w:hAnchor="text" w:x="2261" w:y="13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资交割以及具体前提条件的安排，请见本章第四节）。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40" w:h="380" w:wrap="auto" w:hAnchor="text" w:x="3201" w:y="14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融资方的权利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14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为了保证项目公司能够顺利获得融资，在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项目合同中通</w:t>
      </w:r>
    </w:p>
    <w:p w:rsidR="00000000" w:rsidRDefault="00036BCF">
      <w:pPr>
        <w:framePr w:w="12560" w:h="380" w:wrap="auto" w:hAnchor="text" w:x="2261" w:y="15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常会规定一些</w:t>
      </w:r>
      <w:r>
        <w:rPr>
          <w:rFonts w:ascii="SimSun" w:hAnsi="SimSun" w:cs="SimSun"/>
          <w:color w:val="000000"/>
          <w:kern w:val="0"/>
          <w:sz w:val="38"/>
          <w:szCs w:val="38"/>
        </w:rPr>
        <w:t>保障融资方权利的安排。融资方在提供融资时最为</w:t>
      </w:r>
    </w:p>
    <w:p w:rsidR="00000000" w:rsidRDefault="00036BCF">
      <w:pPr>
        <w:framePr w:w="5100" w:h="380" w:wrap="auto" w:hAnchor="text" w:x="2261" w:y="16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关注的核心权利包括：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7260" w:h="380" w:wrap="auto" w:hAnchor="text" w:x="3021" w:y="17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融资方的主债权和担保债权。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081" w:y="17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如果项目公司以项目资产或其他权益（例如运营期的收费</w:t>
      </w:r>
    </w:p>
    <w:p w:rsidR="00000000" w:rsidRDefault="00036BCF">
      <w:pPr>
        <w:framePr w:w="12560" w:h="380" w:wrap="auto" w:hAnchor="text" w:x="2261" w:y="18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权）、或社会资本以其所持有的与项目相关的权利（例如其所持</w:t>
      </w:r>
    </w:p>
    <w:p w:rsidR="00000000" w:rsidRDefault="00036BCF">
      <w:pPr>
        <w:framePr w:w="12560" w:h="380" w:wrap="auto" w:hAnchor="text" w:x="2261" w:y="19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有的项目公司股权）为担保向融资方申请融资，融资方在主张其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27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担保债权时可能会导致项目公司股权以及项目相关资产和权益的</w:t>
      </w:r>
    </w:p>
    <w:p w:rsidR="00000000" w:rsidRDefault="00036BCF">
      <w:pPr>
        <w:framePr w:w="1258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权属变更。因此，融资方首先要确认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项目合同中已明确规定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社会资本和项目公司有权设臵上述担保，并且政府方可以接受融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资方行</w:t>
      </w:r>
      <w:r>
        <w:rPr>
          <w:rFonts w:ascii="SimSun" w:hAnsi="SimSun" w:cs="SimSun"/>
          <w:color w:val="000000"/>
          <w:kern w:val="0"/>
          <w:sz w:val="38"/>
          <w:szCs w:val="38"/>
        </w:rPr>
        <w:t>使主债权或担保债权所可能导致的法律后果，以确保融资</w:t>
      </w:r>
    </w:p>
    <w:p w:rsidR="00000000" w:rsidRDefault="00036BCF">
      <w:pPr>
        <w:framePr w:w="710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方权益能够得到充分有效的保障。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260" w:h="380" w:wrap="auto" w:hAnchor="text" w:x="302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融资方的介入权。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由于项目的提前终止可能会对融资方债权的实现造成严重影</w:t>
      </w:r>
    </w:p>
    <w:p w:rsidR="00000000" w:rsidRDefault="00036BCF">
      <w:pPr>
        <w:framePr w:w="1256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响，因此融资方通常希望在发生项目公司违约事件且项目公司无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法在约定期限内补救时，可以自行或委托第三方在项目提前终止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前对于项目进行补救（关于项目提前终止的机制，请见本章第十</w:t>
      </w:r>
    </w:p>
    <w:p w:rsidR="00000000" w:rsidRDefault="00036BCF">
      <w:pPr>
        <w:framePr w:w="1248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八节）。为了保障融资方的该项权利，融资方通常会要求在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项目合同中或者通过政府、项目公司与融资方签订的直接介入协</w:t>
      </w:r>
    </w:p>
    <w:p w:rsidR="00000000" w:rsidRDefault="00036BCF">
      <w:pPr>
        <w:framePr w:w="750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议对融资方的介入权予以明确约定。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240" w:h="380" w:wrap="auto" w:hAnchor="text" w:x="320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三、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再融资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为了调动项目公司的积极性并保障融资的灵活性，在一些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项目合同中，还会包括允许项目公司在一定条件下对项目进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行再融资的规定。再融资的条件通常包括：再融资应增加项目收</w:t>
      </w:r>
    </w:p>
    <w:p w:rsidR="00000000" w:rsidRDefault="00036BCF">
      <w:pPr>
        <w:framePr w:w="1254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益且不影响项目的实施、签署再融资协议前须经过政府的批准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等。此外，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项目合同中也可能会规定，政府方对于因再融资</w:t>
      </w:r>
    </w:p>
    <w:p w:rsidR="00000000" w:rsidRDefault="00036BCF">
      <w:pPr>
        <w:framePr w:w="1192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所节省的财务费用享有按约定比例（例如</w:t>
      </w:r>
      <w:r>
        <w:rPr>
          <w:rFonts w:ascii="SimSun" w:hAnsi="SimSun" w:cs="SimSun"/>
          <w:color w:val="000000"/>
          <w:kern w:val="0"/>
          <w:sz w:val="38"/>
          <w:szCs w:val="38"/>
        </w:rPr>
        <w:t>50%</w:t>
      </w:r>
      <w:r>
        <w:rPr>
          <w:rFonts w:ascii="SimSun" w:hAnsi="SimSun" w:cs="SimSun"/>
          <w:color w:val="000000"/>
          <w:kern w:val="0"/>
          <w:sz w:val="38"/>
          <w:szCs w:val="38"/>
        </w:rPr>
        <w:t>）分成的权利。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194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28 </w:t>
      </w:r>
    </w:p>
    <w:p w:rsidR="00000000" w:rsidRDefault="00036BCF">
      <w:pPr>
        <w:framePr w:w="4280" w:h="420" w:wrap="auto" w:hAnchor="text" w:x="6321" w:y="2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第六节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</w:t>
      </w:r>
      <w:r>
        <w:rPr>
          <w:rFonts w:ascii="SimSun" w:hAnsi="SimSun" w:cs="SimSun"/>
          <w:color w:val="000000"/>
          <w:kern w:val="0"/>
          <w:sz w:val="42"/>
          <w:szCs w:val="42"/>
        </w:rPr>
        <w:t>项目用地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11760" w:h="380" w:wrap="auto" w:hAnchor="text" w:x="3081" w:y="30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项目合同中的项目用地条款，是在项目实施中涉及的土</w:t>
      </w:r>
    </w:p>
    <w:p w:rsidR="00000000" w:rsidRDefault="00036BCF">
      <w:pPr>
        <w:framePr w:w="12560" w:h="380" w:wrap="auto" w:hAnchor="text" w:x="2261" w:y="3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地方面的权利义务规定，通常包括土地</w:t>
      </w:r>
      <w:r>
        <w:rPr>
          <w:rFonts w:ascii="SimSun" w:hAnsi="SimSun" w:cs="SimSun"/>
          <w:color w:val="000000"/>
          <w:kern w:val="0"/>
          <w:sz w:val="38"/>
          <w:szCs w:val="38"/>
        </w:rPr>
        <w:t>权利的取得、相关费用的</w:t>
      </w:r>
    </w:p>
    <w:p w:rsidR="00000000" w:rsidRDefault="00036BCF">
      <w:pPr>
        <w:framePr w:w="8300" w:h="380" w:wrap="auto" w:hAnchor="text" w:x="2261" w:y="4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承担以及土地使用的权利及限制等内容。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201" w:y="5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土地权利的取得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6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一般原则。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70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大部分的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项目，尤其是基础设施建设项目或其他涉及建</w:t>
      </w:r>
    </w:p>
    <w:p w:rsidR="00000000" w:rsidRDefault="00036BCF">
      <w:pPr>
        <w:framePr w:w="12560" w:h="380" w:wrap="auto" w:hAnchor="text" w:x="2261" w:y="7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设的项目，均会涉及到项目用地问题，由哪一方负责取得土地对</w:t>
      </w:r>
    </w:p>
    <w:p w:rsidR="00000000" w:rsidRDefault="00036BCF">
      <w:pPr>
        <w:framePr w:w="5900" w:h="380" w:wrap="auto" w:hAnchor="text" w:x="2261" w:y="85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于这类项目而言非常关键。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9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实践中，通常根据政府方和项目公司哪一方更有能</w:t>
      </w:r>
    </w:p>
    <w:p w:rsidR="00000000" w:rsidRDefault="00036BCF">
      <w:pPr>
        <w:framePr w:w="12560" w:h="380" w:wrap="auto" w:hAnchor="text" w:x="2261" w:y="10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力、更有优势承担取得土地的责任的原则，来判定由哪一方负责</w:t>
      </w:r>
    </w:p>
    <w:p w:rsidR="00000000" w:rsidRDefault="00036BCF">
      <w:pPr>
        <w:framePr w:w="3080" w:h="380" w:wrap="auto" w:hAnchor="text" w:x="2261" w:y="109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取得土地。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11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两种实践选择。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12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实践中，根据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项目的签约主体和具体情况不同，土地使</w:t>
      </w:r>
    </w:p>
    <w:p w:rsidR="00000000" w:rsidRDefault="00036BCF">
      <w:pPr>
        <w:framePr w:w="7100" w:h="380" w:wrap="auto" w:hAnchor="text" w:x="2261" w:y="13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用权的取得通常有以下两种选择：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7200" w:h="380" w:wrap="auto" w:hAnchor="text" w:x="3081" w:y="14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由政府方负</w:t>
      </w:r>
      <w:r>
        <w:rPr>
          <w:rFonts w:ascii="SimSun" w:hAnsi="SimSun" w:cs="SimSun"/>
          <w:color w:val="000000"/>
          <w:kern w:val="0"/>
          <w:sz w:val="38"/>
          <w:szCs w:val="38"/>
        </w:rPr>
        <w:t>责提供土地使用权。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900" w:h="380" w:wrap="auto" w:hAnchor="text" w:x="3081" w:y="14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）主要考虑因素。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15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如果签署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项目合同的政府方是对土地使用权拥有一定控</w:t>
      </w:r>
    </w:p>
    <w:p w:rsidR="00000000" w:rsidRDefault="00036BCF">
      <w:pPr>
        <w:framePr w:w="12560" w:h="380" w:wrap="auto" w:hAnchor="text" w:x="2261" w:y="16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制权和管辖权的政府或政府部门（例如，县级以上人民政府），</w:t>
      </w:r>
    </w:p>
    <w:p w:rsidR="00000000" w:rsidRDefault="00036BCF">
      <w:pPr>
        <w:framePr w:w="12580" w:h="380" w:wrap="auto" w:hAnchor="text" w:x="2261" w:y="17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项目实施中，该政府方负责取得土地使用权对于项目的实</w:t>
      </w:r>
    </w:p>
    <w:p w:rsidR="00000000" w:rsidRDefault="00036BCF">
      <w:pPr>
        <w:framePr w:w="12560" w:h="380" w:wrap="auto" w:hAnchor="text" w:x="2261" w:y="17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施一般更为经济和效率，主要原因在于：一方面，在我国的法律</w:t>
      </w:r>
    </w:p>
    <w:p w:rsidR="00000000" w:rsidRDefault="00036BCF">
      <w:pPr>
        <w:framePr w:w="12560" w:h="380" w:wrap="auto" w:hAnchor="text" w:x="2261" w:y="18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框架下，土地所有权一般归国家或集体所有，由对土地使用权有</w:t>
      </w:r>
    </w:p>
    <w:p w:rsidR="00000000" w:rsidRDefault="00036BCF">
      <w:pPr>
        <w:framePr w:w="12560" w:h="380" w:wrap="auto" w:hAnchor="text" w:x="2261" w:y="19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一定控制力的政府方负责取得土地使用权更为便利（根据我国法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29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律，除乡（镇）村公共设施和公益事业建设经依法批准可使用农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民集体</w:t>
      </w:r>
      <w:r>
        <w:rPr>
          <w:rFonts w:ascii="SimSun" w:hAnsi="SimSun" w:cs="SimSun"/>
          <w:color w:val="000000"/>
          <w:kern w:val="0"/>
          <w:sz w:val="38"/>
          <w:szCs w:val="38"/>
        </w:rPr>
        <w:t>所有的土地外，其他的建设用地均须先由国家征收原属于</w:t>
      </w:r>
    </w:p>
    <w:p w:rsidR="00000000" w:rsidRDefault="00036BCF">
      <w:pPr>
        <w:framePr w:w="1254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农民集体所有的土地，将其变为国有土地后才可进行出让或划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拨）；另一方面，根据《土地管理法》及其他相关法律的规定和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实践，对于城市基础设施用地和公益事业用地以及国家重点扶持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的能源、交通、水利等基础设施用地，大多采用划拨的方式，项</w:t>
      </w:r>
    </w:p>
    <w:p w:rsidR="00000000" w:rsidRDefault="00036BCF">
      <w:pPr>
        <w:framePr w:w="830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目公司一般无法自行取得该土地使用权。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100" w:h="380" w:wrap="auto" w:hAnchor="text" w:x="308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）具体安排。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政府方以土地划拨或出让等方式向项目公司提供项目建设用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地的土地使用权及相关进入场地的道路使用权，并根据项目建设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需要为项目公司提供临时用地。项目的用地预审手续和土地使用</w:t>
      </w:r>
    </w:p>
    <w:p w:rsidR="00000000" w:rsidRDefault="00036BCF">
      <w:pPr>
        <w:framePr w:w="948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权证均由政府方办理，项目公司主要予以配合。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上述土地如涉及征地、拆迁和安臵，通常由政府方负责完成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该土地的征用补偿、拆迁、场地平整、人员安臵等工作，并向项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目公司提供没有设定他项权利、满足开工条件的净地作为项目用</w:t>
      </w:r>
    </w:p>
    <w:p w:rsidR="00000000" w:rsidRDefault="00036BCF">
      <w:pPr>
        <w:framePr w:w="190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地。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8800" w:h="380" w:wrap="auto" w:hAnchor="text" w:x="308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 </w:t>
      </w:r>
      <w:r>
        <w:rPr>
          <w:rFonts w:ascii="SimSun" w:hAnsi="SimSun" w:cs="SimSun"/>
          <w:color w:val="000000"/>
          <w:kern w:val="0"/>
          <w:sz w:val="38"/>
          <w:szCs w:val="38"/>
        </w:rPr>
        <w:t>由政府方协助项目公司获得土地使用权。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如果项目公司完全有权、有能力根据我国法律规定自行取得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土地使用权的，则可以考虑由项目公司自行取得土地使用权，但</w:t>
      </w:r>
    </w:p>
    <w:p w:rsidR="00000000" w:rsidRDefault="00036BCF">
      <w:pPr>
        <w:framePr w:w="588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政府方应提供必要的协助。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8840" w:h="380" w:wrap="auto" w:hAnchor="text" w:x="320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取得土地使用权或其它相关权利的费用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0480" w:h="380" w:wrap="auto" w:hAnchor="text" w:x="302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取得土地使用权或其它相关权利所涉及的费用。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124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30 </w:t>
      </w:r>
    </w:p>
    <w:p w:rsidR="00000000" w:rsidRDefault="00036BCF">
      <w:pPr>
        <w:framePr w:w="11740" w:h="380" w:wrap="auto" w:hAnchor="text" w:x="308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在取得土地使用权或其他相关权利的过程中可能会涉及的费</w:t>
      </w:r>
    </w:p>
    <w:p w:rsidR="00000000" w:rsidRDefault="00036BCF">
      <w:pPr>
        <w:framePr w:w="1254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用包括：土地出让金、征地补偿费用（具体可能包括土地补偿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费、安臵补助费、地上附着物和青苗补偿费等）、土地恢复平整</w:t>
      </w:r>
    </w:p>
    <w:p w:rsidR="00000000" w:rsidRDefault="00036BCF">
      <w:pPr>
        <w:framePr w:w="710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费用以及临时使用土地补偿费等。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40" w:h="380" w:wrap="auto" w:hAnchor="text" w:x="302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费用的承担。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实践中，负责取得土地使用权与支付相关费用的有可能不是</w:t>
      </w:r>
    </w:p>
    <w:p w:rsidR="00000000" w:rsidRDefault="00036BCF">
      <w:pPr>
        <w:framePr w:w="1256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同一主体。通常来讲，即使由政府方负责取得土地权利以及完成</w:t>
      </w:r>
    </w:p>
    <w:p w:rsidR="00000000" w:rsidRDefault="00036BCF">
      <w:pPr>
        <w:framePr w:w="1256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相关土地征用和平整工作，也可以要求项目公司支付一定的相关</w:t>
      </w:r>
    </w:p>
    <w:p w:rsidR="00000000" w:rsidRDefault="00036BCF">
      <w:pPr>
        <w:framePr w:w="230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费用。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具体项目公司应当承担哪些费用和承担多少，需要根据费用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的性质、项目公司的承担能力、项目的投资回报等进行综合评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估。例如，实践中项目公司和政府方可能会约定一个暂定价，项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目公司在暂定价的范围内承担土地使用权取得的费用，如实际费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用超过该暂定价，对于超出的部分双方可以协商约定由政府方承</w:t>
      </w:r>
    </w:p>
    <w:p w:rsidR="00000000" w:rsidRDefault="00036BCF">
      <w:pPr>
        <w:framePr w:w="430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担或由双方分担。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040" w:h="380" w:wrap="auto" w:hAnchor="text" w:x="320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三、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土地使用的权利及限制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8860" w:h="380" w:wrap="auto" w:hAnchor="text" w:x="302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项目公司的土地权利</w:t>
      </w:r>
      <w:r>
        <w:rPr>
          <w:rFonts w:ascii="SimSun" w:hAnsi="SimSun" w:cs="SimSun"/>
          <w:color w:val="000000"/>
          <w:kern w:val="0"/>
          <w:sz w:val="38"/>
          <w:szCs w:val="38"/>
        </w:rPr>
        <w:t>——</w:t>
      </w:r>
      <w:r>
        <w:rPr>
          <w:rFonts w:ascii="SimSun" w:hAnsi="SimSun" w:cs="SimSun"/>
          <w:color w:val="000000"/>
          <w:kern w:val="0"/>
          <w:sz w:val="38"/>
          <w:szCs w:val="38"/>
        </w:rPr>
        <w:t>土地使用权。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项目合同中通常会约定，项目公司有权在项目期限内独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占性地使用特定土地进行以实施项目为目的的活动。根据我国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《土地管理法》规定，出让国有土地使用权可以依法转让、出</w:t>
      </w:r>
    </w:p>
    <w:p w:rsidR="00000000" w:rsidRDefault="00036BCF">
      <w:pPr>
        <w:framePr w:w="1256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租、抵押和继承；</w:t>
      </w:r>
      <w:r>
        <w:rPr>
          <w:rFonts w:ascii="SimSun" w:hAnsi="SimSun" w:cs="SimSun"/>
          <w:color w:val="000000"/>
          <w:kern w:val="0"/>
          <w:sz w:val="38"/>
          <w:szCs w:val="38"/>
        </w:rPr>
        <w:t>划拨国有土地使用权在依法报批并补缴土地使</w:t>
      </w:r>
    </w:p>
    <w:p w:rsidR="00000000" w:rsidRDefault="00036BCF">
      <w:pPr>
        <w:framePr w:w="828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用权出让金后，可以转让、出租、抵押。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83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31 </w:t>
      </w:r>
    </w:p>
    <w:p w:rsidR="00000000" w:rsidRDefault="00036BCF">
      <w:pPr>
        <w:framePr w:w="7260" w:h="380" w:wrap="auto" w:hAnchor="text" w:x="302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项目公司土地使用权的限制。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由于土地是为专门实施特定的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项目而划拨或出让给项目</w:t>
      </w:r>
    </w:p>
    <w:p w:rsidR="00000000" w:rsidRDefault="00036BCF">
      <w:pPr>
        <w:framePr w:w="1258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公司的，因此在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项目合同中通常还会明确规定，未经政府批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准，项目公司不得将该项目涉及的土地使用权转让给第三方或用</w:t>
      </w:r>
    </w:p>
    <w:p w:rsidR="00000000" w:rsidRDefault="00036BCF">
      <w:pPr>
        <w:framePr w:w="590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于该项目以外的其他用途。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除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项目合同中的限制外，项目公司的土地使用权还要受</w:t>
      </w:r>
    </w:p>
    <w:p w:rsidR="00000000" w:rsidRDefault="00036BCF">
      <w:pPr>
        <w:framePr w:w="1256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土地使用权出让合同或者土地使用权划拨批准文件的约束，并且</w:t>
      </w:r>
    </w:p>
    <w:p w:rsidR="00000000" w:rsidRDefault="00036BCF">
      <w:pPr>
        <w:framePr w:w="950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要遵守《土地管理法》等</w:t>
      </w:r>
      <w:r>
        <w:rPr>
          <w:rFonts w:ascii="SimSun" w:hAnsi="SimSun" w:cs="SimSun"/>
          <w:color w:val="000000"/>
          <w:kern w:val="0"/>
          <w:sz w:val="38"/>
          <w:szCs w:val="38"/>
        </w:rPr>
        <w:t>相关法律法规的规定。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060" w:h="380" w:wrap="auto" w:hAnchor="text" w:x="302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政府方的场地出入权。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7200" w:h="380" w:wrap="auto" w:hAnchor="text" w:x="30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政府方有权出入项目设施场地。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为了保证政府对项目的开展拥有足够的监督权（关于政府方</w:t>
      </w:r>
    </w:p>
    <w:p w:rsidR="00000000" w:rsidRDefault="00036BCF">
      <w:pPr>
        <w:framePr w:w="1258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的监督和介入权利，请见本章第十七节），在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项目合同中，</w:t>
      </w:r>
    </w:p>
    <w:p w:rsidR="00000000" w:rsidRDefault="00036BCF">
      <w:pPr>
        <w:framePr w:w="910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通常会规定政府方出入项目设施场地的权利。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00" w:h="380" w:wrap="auto" w:hAnchor="text" w:x="30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 </w:t>
      </w:r>
      <w:r>
        <w:rPr>
          <w:rFonts w:ascii="SimSun" w:hAnsi="SimSun" w:cs="SimSun"/>
          <w:color w:val="000000"/>
          <w:kern w:val="0"/>
          <w:sz w:val="38"/>
          <w:szCs w:val="38"/>
        </w:rPr>
        <w:t>条件和限制。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500" w:h="380" w:wrap="auto" w:hAnchor="text" w:x="308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但政府方行使上述出入权需要有一定的条件和限制，包括：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）仅在特定目的（双方可在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项目合同中就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特定目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的具体范围予以明确约定）下才有权进入场地，例如检查建</w:t>
      </w:r>
    </w:p>
    <w:p w:rsidR="00000000" w:rsidRDefault="00036BCF">
      <w:pPr>
        <w:framePr w:w="1074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设进度、监督项目公司履行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项目合同项下义务等；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9700" w:h="380" w:wrap="auto" w:hAnchor="text" w:x="30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）履行</w:t>
      </w:r>
      <w:r>
        <w:rPr>
          <w:rFonts w:ascii="SimSun" w:hAnsi="SimSun" w:cs="SimSun"/>
          <w:color w:val="000000"/>
          <w:kern w:val="0"/>
          <w:sz w:val="38"/>
          <w:szCs w:val="38"/>
        </w:rPr>
        <w:t>双方约定的合理通知义务后才可入场；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3</w:t>
      </w:r>
      <w:r>
        <w:rPr>
          <w:rFonts w:ascii="SimSun" w:hAnsi="SimSun" w:cs="SimSun"/>
          <w:color w:val="000000"/>
          <w:kern w:val="0"/>
          <w:sz w:val="38"/>
          <w:szCs w:val="38"/>
        </w:rPr>
        <w:t>）需要遵守一般的安全保卫规定，并不得影响项目的正</w:t>
      </w:r>
    </w:p>
    <w:p w:rsidR="00000000" w:rsidRDefault="00036BCF">
      <w:pPr>
        <w:framePr w:w="388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常建设和运营。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39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32 </w:t>
      </w:r>
    </w:p>
    <w:p w:rsidR="00000000" w:rsidRDefault="00036BCF">
      <w:pPr>
        <w:framePr w:w="11760" w:h="380" w:wrap="auto" w:hAnchor="text" w:x="30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需要特别说明的是，上述条件和限制仅是对政府方合同权利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的约束，政府方及其他政府部门为依法行使其行政监管职权而采</w:t>
      </w:r>
    </w:p>
    <w:p w:rsidR="00000000" w:rsidRDefault="00036BCF">
      <w:pPr>
        <w:framePr w:w="828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取的行政措施不受上述合同条款的限制。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8020" w:h="380" w:wrap="auto" w:hAnchor="text" w:x="294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78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33 </w:t>
      </w:r>
    </w:p>
    <w:p w:rsidR="00000000" w:rsidRDefault="00036BCF">
      <w:pPr>
        <w:framePr w:w="4700" w:h="420" w:wrap="auto" w:hAnchor="text" w:x="6101" w:y="2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第七节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</w:t>
      </w:r>
      <w:r>
        <w:rPr>
          <w:rFonts w:ascii="SimSun" w:hAnsi="SimSun" w:cs="SimSun"/>
          <w:color w:val="000000"/>
          <w:kern w:val="0"/>
          <w:sz w:val="42"/>
          <w:szCs w:val="42"/>
        </w:rPr>
        <w:t>项目的建设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11560" w:h="380" w:wrap="auto" w:hAnchor="text" w:x="3101" w:y="30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包含新建或改扩建内容的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项目，通常采用</w:t>
      </w:r>
      <w:r>
        <w:rPr>
          <w:rFonts w:ascii="SimSun" w:hAnsi="SimSun" w:cs="SimSun"/>
          <w:color w:val="000000"/>
          <w:kern w:val="0"/>
          <w:sz w:val="38"/>
          <w:szCs w:val="38"/>
        </w:rPr>
        <w:t>BOT</w:t>
      </w:r>
      <w:r>
        <w:rPr>
          <w:rFonts w:ascii="SimSun" w:hAnsi="SimSun" w:cs="SimSun"/>
          <w:color w:val="000000"/>
          <w:kern w:val="0"/>
          <w:sz w:val="38"/>
          <w:szCs w:val="38"/>
        </w:rPr>
        <w:t>、</w:t>
      </w:r>
      <w:r>
        <w:rPr>
          <w:rFonts w:ascii="SimSun" w:hAnsi="SimSun" w:cs="SimSun"/>
          <w:color w:val="000000"/>
          <w:kern w:val="0"/>
          <w:sz w:val="38"/>
          <w:szCs w:val="38"/>
        </w:rPr>
        <w:t>BOO</w:t>
      </w:r>
    </w:p>
    <w:p w:rsidR="00000000" w:rsidRDefault="00036BCF">
      <w:pPr>
        <w:framePr w:w="12560" w:h="380" w:wrap="auto" w:hAnchor="text" w:x="2261" w:y="3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或</w:t>
      </w:r>
      <w:r>
        <w:rPr>
          <w:rFonts w:ascii="SimSun" w:hAnsi="SimSun" w:cs="SimSun"/>
          <w:color w:val="000000"/>
          <w:kern w:val="0"/>
          <w:sz w:val="38"/>
          <w:szCs w:val="38"/>
        </w:rPr>
        <w:t>ROT</w:t>
      </w:r>
      <w:r>
        <w:rPr>
          <w:rFonts w:ascii="SimSun" w:hAnsi="SimSun" w:cs="SimSun"/>
          <w:color w:val="000000"/>
          <w:kern w:val="0"/>
          <w:sz w:val="38"/>
          <w:szCs w:val="38"/>
        </w:rPr>
        <w:t>等运作方式，项目建设是这类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项目合同的必备条</w:t>
      </w:r>
    </w:p>
    <w:p w:rsidR="00000000" w:rsidRDefault="00036BCF">
      <w:pPr>
        <w:framePr w:w="11900" w:h="380" w:wrap="auto" w:hAnchor="text" w:x="2261" w:y="4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款。有关项目建设的条款通常会包括设计和建设两部分内容。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201" w:y="5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项目的设计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40" w:h="380" w:wrap="auto" w:hAnchor="text" w:x="3021" w:y="6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设计的范围。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70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根据项目的规模和复杂程度，一般来讲设计可以分为三个或</w:t>
      </w:r>
    </w:p>
    <w:p w:rsidR="00000000" w:rsidRDefault="00036BCF">
      <w:pPr>
        <w:framePr w:w="12560" w:h="380" w:wrap="auto" w:hAnchor="text" w:x="2261" w:y="7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四个阶段。对于土建项目，设计通常分为可行性研究、初步设计</w:t>
      </w:r>
    </w:p>
    <w:p w:rsidR="00000000" w:rsidRDefault="00036BCF">
      <w:pPr>
        <w:framePr w:w="12560" w:h="380" w:wrap="auto" w:hAnchor="text" w:x="2261" w:y="85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（或初始设计）和施工图设计（或施工设计）三个阶段；对于工</w:t>
      </w:r>
    </w:p>
    <w:p w:rsidR="00000000" w:rsidRDefault="00036BCF">
      <w:pPr>
        <w:framePr w:w="12560" w:h="380" w:wrap="auto" w:hAnchor="text" w:x="2261" w:y="9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业项目（包括工艺装臵设施）以及复杂的基础设施项目，通常还</w:t>
      </w:r>
    </w:p>
    <w:p w:rsidR="00000000" w:rsidRDefault="00036BCF">
      <w:pPr>
        <w:framePr w:w="12560" w:h="380" w:wrap="auto" w:hAnchor="text" w:x="2261" w:y="10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要在上述初步设计和施工图设计阶段之间增加一个扩初设计（或</w:t>
      </w:r>
    </w:p>
    <w:p w:rsidR="00000000" w:rsidRDefault="00036BCF">
      <w:pPr>
        <w:framePr w:w="4300" w:h="380" w:wrap="auto" w:hAnchor="text" w:x="2261" w:y="109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技术设计）阶段。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11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根据政府已完成设计工作的多少，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项目合同中约定的设</w:t>
      </w:r>
    </w:p>
    <w:p w:rsidR="00000000" w:rsidRDefault="00036BCF">
      <w:pPr>
        <w:framePr w:w="12560" w:h="380" w:wrap="auto" w:hAnchor="text" w:x="2261" w:y="12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计范围也会有所不同：如果政府仅编制了项目产出说</w:t>
      </w:r>
      <w:r>
        <w:rPr>
          <w:rFonts w:ascii="SimSun" w:hAnsi="SimSun" w:cs="SimSun"/>
          <w:color w:val="000000"/>
          <w:kern w:val="0"/>
          <w:sz w:val="38"/>
          <w:szCs w:val="38"/>
        </w:rPr>
        <w:t>明和可行性</w:t>
      </w:r>
    </w:p>
    <w:p w:rsidR="00000000" w:rsidRDefault="00036BCF">
      <w:pPr>
        <w:framePr w:w="12560" w:h="380" w:wrap="auto" w:hAnchor="text" w:x="2261" w:y="13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研究报告，项目公司将承担主要的设计工作；如果政府已完成了</w:t>
      </w:r>
    </w:p>
    <w:p w:rsidR="00000000" w:rsidRDefault="00036BCF">
      <w:pPr>
        <w:framePr w:w="12560" w:h="380" w:wrap="auto" w:hAnchor="text" w:x="2261" w:y="14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一部分设计工作（如已完成初步设计），则项目公司的设计范围</w:t>
      </w:r>
    </w:p>
    <w:p w:rsidR="00000000" w:rsidRDefault="00036BCF">
      <w:pPr>
        <w:framePr w:w="3880" w:h="380" w:wrap="auto" w:hAnchor="text" w:x="2261" w:y="14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也会相应缩小。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260" w:h="380" w:wrap="auto" w:hAnchor="text" w:x="3021" w:y="15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设计工作的分工。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101" w:y="16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根据项目具体情况的不同，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项目合同中对于设计工作的</w:t>
      </w:r>
    </w:p>
    <w:p w:rsidR="00000000" w:rsidRDefault="00036BCF">
      <w:pPr>
        <w:framePr w:w="9500" w:h="380" w:wrap="auto" w:hAnchor="text" w:x="2261" w:y="17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分工往往会有不同。常见的设计工作分工包括：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17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可行性研究报告、项目产出说明</w:t>
      </w:r>
      <w:r>
        <w:rPr>
          <w:rFonts w:ascii="SimSun" w:hAnsi="SimSun" w:cs="SimSun"/>
          <w:color w:val="000000"/>
          <w:kern w:val="0"/>
          <w:sz w:val="38"/>
          <w:szCs w:val="38"/>
        </w:rPr>
        <w:t>——</w:t>
      </w:r>
      <w:r>
        <w:rPr>
          <w:rFonts w:ascii="SimSun" w:hAnsi="SimSun" w:cs="SimSun"/>
          <w:color w:val="000000"/>
          <w:kern w:val="0"/>
          <w:sz w:val="38"/>
          <w:szCs w:val="38"/>
        </w:rPr>
        <w:t>由政府或社会资本</w:t>
      </w:r>
    </w:p>
    <w:p w:rsidR="00000000" w:rsidRDefault="00036BCF">
      <w:pPr>
        <w:framePr w:w="2680" w:h="380" w:wrap="auto" w:hAnchor="text" w:x="2261" w:y="18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方完成。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270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34 </w:t>
      </w:r>
    </w:p>
    <w:p w:rsidR="00000000" w:rsidRDefault="00036BCF">
      <w:pPr>
        <w:framePr w:w="11740" w:h="380" w:wrap="auto" w:hAnchor="text" w:x="310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如果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项目由政府发起，则应由政府自行完成可行性研究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报告和项目产出说明的编制工作；如果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项目由社会资本发</w:t>
      </w:r>
    </w:p>
    <w:p w:rsidR="00000000" w:rsidRDefault="00036BCF">
      <w:pPr>
        <w:framePr w:w="1150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起，则可行性研究报告和项目产出说明由社会资本方完成。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无论可行性研究报告和项目产出说明由谁完成，其均应作为</w:t>
      </w:r>
    </w:p>
    <w:p w:rsidR="00000000" w:rsidRDefault="00036BCF">
      <w:pPr>
        <w:framePr w:w="1030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采购文件以及最终签署的合同文件的重要组成部分。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9580" w:h="380" w:wrap="auto" w:hAnchor="text" w:x="320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 </w:t>
      </w:r>
      <w:r>
        <w:rPr>
          <w:rFonts w:ascii="SimSun" w:hAnsi="SimSun" w:cs="SimSun"/>
          <w:color w:val="000000"/>
          <w:kern w:val="0"/>
          <w:sz w:val="38"/>
          <w:szCs w:val="38"/>
        </w:rPr>
        <w:t>初步设计和施工图设计</w:t>
      </w:r>
      <w:r>
        <w:rPr>
          <w:rFonts w:ascii="SimSun" w:hAnsi="SimSun" w:cs="SimSun"/>
          <w:color w:val="000000"/>
          <w:kern w:val="0"/>
          <w:sz w:val="38"/>
          <w:szCs w:val="38"/>
        </w:rPr>
        <w:t>——</w:t>
      </w:r>
      <w:r>
        <w:rPr>
          <w:rFonts w:ascii="SimSun" w:hAnsi="SimSun" w:cs="SimSun"/>
          <w:color w:val="000000"/>
          <w:kern w:val="0"/>
          <w:sz w:val="38"/>
          <w:szCs w:val="38"/>
        </w:rPr>
        <w:t>由项目公司完成。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10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项目合同签署后，项目公司负责编制或最终确定初步</w:t>
      </w:r>
    </w:p>
    <w:p w:rsidR="00000000" w:rsidRDefault="00036BCF">
      <w:pPr>
        <w:framePr w:w="910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设计和施工图设计，并完成全部的设计工作。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项目设计要求。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项目合同签订之前，双方应协商确定具体的项目设计</w:t>
      </w:r>
    </w:p>
    <w:p w:rsidR="00000000" w:rsidRDefault="00036BCF">
      <w:pPr>
        <w:framePr w:w="1258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要求和标准，并在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项目合同中予以明确约定。确定项目设计</w:t>
      </w:r>
    </w:p>
    <w:p w:rsidR="00000000" w:rsidRDefault="00036BCF">
      <w:pPr>
        <w:framePr w:w="630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要求和标准的依据通常包括：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40" w:h="380" w:wrap="auto" w:hAnchor="text" w:x="320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政府编制或项目公司编</w:t>
      </w:r>
      <w:r>
        <w:rPr>
          <w:rFonts w:ascii="SimSun" w:hAnsi="SimSun" w:cs="SimSun"/>
          <w:color w:val="000000"/>
          <w:kern w:val="0"/>
          <w:sz w:val="38"/>
          <w:szCs w:val="38"/>
        </w:rPr>
        <w:t>制并经政府方审查同意的可行性研</w:t>
      </w:r>
    </w:p>
    <w:p w:rsidR="00000000" w:rsidRDefault="00036BCF">
      <w:pPr>
        <w:framePr w:w="550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究报告和项目产出说明；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7580" w:h="380" w:wrap="auto" w:hAnchor="text" w:x="320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 </w:t>
      </w:r>
      <w:r>
        <w:rPr>
          <w:rFonts w:ascii="SimSun" w:hAnsi="SimSun" w:cs="SimSun"/>
          <w:color w:val="000000"/>
          <w:kern w:val="0"/>
          <w:sz w:val="38"/>
          <w:szCs w:val="38"/>
        </w:rPr>
        <w:t>双方约定的其他技术标准和规范；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8780" w:h="380" w:wrap="auto" w:hAnchor="text" w:x="320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项目所在地区和行业的强制性技术标准；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00" w:h="380" w:wrap="auto" w:hAnchor="text" w:x="320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4.  </w:t>
      </w:r>
      <w:r>
        <w:rPr>
          <w:rFonts w:ascii="SimSun" w:hAnsi="SimSun" w:cs="SimSun"/>
          <w:color w:val="000000"/>
          <w:kern w:val="0"/>
          <w:sz w:val="38"/>
          <w:szCs w:val="38"/>
        </w:rPr>
        <w:t>建设工程相关法律法规的规定，例如建筑法、环境保护</w:t>
      </w:r>
    </w:p>
    <w:p w:rsidR="00000000" w:rsidRDefault="00036BCF">
      <w:pPr>
        <w:framePr w:w="468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法、产品质量法等。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40" w:h="380" w:wrap="auto" w:hAnchor="text" w:x="302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设计的审查。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10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项目中，虽然设计工作通常主要由项目公司承担，但</w:t>
      </w:r>
    </w:p>
    <w:p w:rsidR="00000000" w:rsidRDefault="00036BCF">
      <w:pPr>
        <w:framePr w:w="1256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政府方享有在一定的期限内审查设计文件并提出意见的权利，这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也是政府方控制设计质量的重要途径。设计审查条款通常包括以</w:t>
      </w:r>
    </w:p>
    <w:p w:rsidR="00000000" w:rsidRDefault="00036BCF">
      <w:pPr>
        <w:framePr w:w="268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下内容：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270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35 </w:t>
      </w:r>
    </w:p>
    <w:p w:rsidR="00000000" w:rsidRDefault="00036BCF">
      <w:pPr>
        <w:framePr w:w="11600" w:h="380" w:wrap="auto" w:hAnchor="text" w:x="320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政府方有权审查</w:t>
      </w:r>
      <w:r>
        <w:rPr>
          <w:rFonts w:ascii="SimSun" w:hAnsi="SimSun" w:cs="SimSun"/>
          <w:color w:val="000000"/>
          <w:kern w:val="0"/>
          <w:sz w:val="38"/>
          <w:szCs w:val="38"/>
        </w:rPr>
        <w:t>由项目公司制作的任何设计文件（特别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是初步设计以及施工图设计），项目公司有义务将上述文件提交</w:t>
      </w:r>
    </w:p>
    <w:p w:rsidR="00000000" w:rsidRDefault="00036BCF">
      <w:pPr>
        <w:framePr w:w="348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政府方审查。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政府方应当在约定期限内（通常在合同明确约定）审查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设计文件。如果设计文件中存在任何不符合合同约定的内容，政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府方可以要求项目公司对不符合合同的部分进行修正，有关修正</w:t>
      </w:r>
    </w:p>
    <w:p w:rsidR="00000000" w:rsidRDefault="00036BCF">
      <w:pPr>
        <w:framePr w:w="1256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的风险、费用由项目公司承担；如果政府方在上述约定期限内未</w:t>
      </w:r>
    </w:p>
    <w:p w:rsidR="00000000" w:rsidRDefault="00036BCF">
      <w:pPr>
        <w:framePr w:w="1256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提出审查意见，约定审查期限届满后项目公司即可实施项目设计</w:t>
      </w:r>
    </w:p>
    <w:p w:rsidR="00000000" w:rsidRDefault="00036BCF">
      <w:pPr>
        <w:framePr w:w="510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方案并开始项目建设。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00" w:h="380" w:wrap="auto" w:hAnchor="text" w:x="320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 </w:t>
      </w:r>
      <w:r>
        <w:rPr>
          <w:rFonts w:ascii="SimSun" w:hAnsi="SimSun" w:cs="SimSun"/>
          <w:color w:val="000000"/>
          <w:kern w:val="0"/>
          <w:sz w:val="38"/>
          <w:szCs w:val="38"/>
        </w:rPr>
        <w:t>如项目公司对政府方提出的意见存在异议，可以提交争</w:t>
      </w:r>
    </w:p>
    <w:p w:rsidR="00000000" w:rsidRDefault="00036BCF">
      <w:pPr>
        <w:framePr w:w="430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议解决程序处理。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政府方的上</w:t>
      </w:r>
      <w:r>
        <w:rPr>
          <w:rFonts w:ascii="SimSun" w:hAnsi="SimSun" w:cs="SimSun"/>
          <w:color w:val="000000"/>
          <w:kern w:val="0"/>
          <w:sz w:val="38"/>
          <w:szCs w:val="38"/>
        </w:rPr>
        <w:t>述审查不能减轻或免除项目公司依法履行相关设</w:t>
      </w:r>
    </w:p>
    <w:p w:rsidR="00000000" w:rsidRDefault="00036BCF">
      <w:pPr>
        <w:framePr w:w="468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计审批程序的义务。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五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项目设计责任。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项目中，通常由项目公司对其所作出的设计承担全部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责任。该责任不因该设计已由项目公司分包给其他设计单位或已</w:t>
      </w:r>
    </w:p>
    <w:p w:rsidR="00000000" w:rsidRDefault="00036BCF">
      <w:pPr>
        <w:framePr w:w="670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经政府方审查而被豁免或解除。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20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项目的建设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10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项目合同中，要合理划分政府方与项目公司在建设期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间的权利义务，更好地平衡双方的不同诉求，确保项目的顺利实</w:t>
      </w:r>
    </w:p>
    <w:p w:rsidR="00000000" w:rsidRDefault="00036BCF">
      <w:pPr>
        <w:framePr w:w="188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施。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项目建设要求。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380" w:h="380" w:wrap="auto" w:hAnchor="text" w:x="320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建设标准要求。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534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36 </w:t>
      </w:r>
    </w:p>
    <w:p w:rsidR="00000000" w:rsidRDefault="00036BCF">
      <w:pPr>
        <w:framePr w:w="11740" w:h="380" w:wrap="auto" w:hAnchor="text" w:x="310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与项目设计类似，在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</w:t>
      </w:r>
      <w:r>
        <w:rPr>
          <w:rFonts w:ascii="SimSun" w:hAnsi="SimSun" w:cs="SimSun"/>
          <w:color w:val="000000"/>
          <w:kern w:val="0"/>
          <w:sz w:val="38"/>
          <w:szCs w:val="38"/>
        </w:rPr>
        <w:t>目合同签订之前，双方应协商确</w:t>
      </w:r>
    </w:p>
    <w:p w:rsidR="00000000" w:rsidRDefault="00036BCF">
      <w:pPr>
        <w:framePr w:w="1258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定具体的项目建设标准，并规定在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项目合同中。常见的建设</w:t>
      </w:r>
    </w:p>
    <w:p w:rsidR="00000000" w:rsidRDefault="00036BCF">
      <w:pPr>
        <w:framePr w:w="428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标准和要求包括：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00" w:h="380" w:wrap="auto" w:hAnchor="text" w:x="310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）设计标准，包括设计生产能力或服务能力、使用年</w:t>
      </w:r>
    </w:p>
    <w:p w:rsidR="00000000" w:rsidRDefault="00036BCF">
      <w:pPr>
        <w:framePr w:w="630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限、工艺路线、设备选型等；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9700" w:h="380" w:wrap="auto" w:hAnchor="text" w:x="310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）施工标准，包括施工用料、设备、工序等；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0900" w:h="380" w:wrap="auto" w:hAnchor="text" w:x="310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3</w:t>
      </w:r>
      <w:r>
        <w:rPr>
          <w:rFonts w:ascii="SimSun" w:hAnsi="SimSun" w:cs="SimSun"/>
          <w:color w:val="000000"/>
          <w:kern w:val="0"/>
          <w:sz w:val="38"/>
          <w:szCs w:val="38"/>
        </w:rPr>
        <w:t>）验收标准，包括验收程序、验收方法、验收标准；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300" w:h="380" w:wrap="auto" w:hAnchor="text" w:x="310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4</w:t>
      </w:r>
      <w:r>
        <w:rPr>
          <w:rFonts w:ascii="SimSun" w:hAnsi="SimSun" w:cs="SimSun"/>
          <w:color w:val="000000"/>
          <w:kern w:val="0"/>
          <w:sz w:val="38"/>
          <w:szCs w:val="38"/>
        </w:rPr>
        <w:t>）安全生产要求；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 </w:t>
      </w:r>
    </w:p>
    <w:p w:rsidR="00000000" w:rsidRDefault="00036BCF">
      <w:pPr>
        <w:framePr w:w="6100" w:h="380" w:wrap="auto" w:hAnchor="text" w:x="310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5</w:t>
      </w:r>
      <w:r>
        <w:rPr>
          <w:rFonts w:ascii="SimSun" w:hAnsi="SimSun" w:cs="SimSun"/>
          <w:color w:val="000000"/>
          <w:kern w:val="0"/>
          <w:sz w:val="38"/>
          <w:szCs w:val="38"/>
        </w:rPr>
        <w:t>）环境保护要求；等等。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项目的建设应当依照项目设计文件的要求进行，并且严格遵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守建筑法、环境保护法、产品质量法等相关法律法规的规定以及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国家、地方及行业强制性标准的要求。项目建设所依据的</w:t>
      </w:r>
      <w:r>
        <w:rPr>
          <w:rFonts w:ascii="SimSun" w:hAnsi="SimSun" w:cs="SimSun"/>
          <w:color w:val="000000"/>
          <w:kern w:val="0"/>
          <w:sz w:val="38"/>
          <w:szCs w:val="38"/>
        </w:rPr>
        <w:t>相关设</w:t>
      </w:r>
    </w:p>
    <w:p w:rsidR="00000000" w:rsidRDefault="00036BCF">
      <w:pPr>
        <w:framePr w:w="1034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计文件和技术标准通常会作为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项目合同的附件。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380" w:h="380" w:wrap="auto" w:hAnchor="text" w:x="320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 </w:t>
      </w:r>
      <w:r>
        <w:rPr>
          <w:rFonts w:ascii="SimSun" w:hAnsi="SimSun" w:cs="SimSun"/>
          <w:color w:val="000000"/>
          <w:kern w:val="0"/>
          <w:sz w:val="38"/>
          <w:szCs w:val="38"/>
        </w:rPr>
        <w:t>建设时间要求。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10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项目合同中，通常会明确约定项目的建设工期及进度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安排。在完工时间对于项目具有重大影响的项目中，还会在合同</w:t>
      </w:r>
    </w:p>
    <w:p w:rsidR="00000000" w:rsidRDefault="00036BCF">
      <w:pPr>
        <w:framePr w:w="910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中进一步明确具体的完工日期或开始运营日。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项目建设责任。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10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项目中，通常由项目公司负责按照合同约定的要求和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时间完成项目的建设并开始运营，该责任不因项目建设已部分或</w:t>
      </w:r>
    </w:p>
    <w:p w:rsidR="00000000" w:rsidRDefault="00036BCF">
      <w:pPr>
        <w:framePr w:w="1188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全部由项目公司分包给施工单位或承包商实施而豁免或解除。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10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当然，在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项目中，项目建设责任对项目公司而言是约束</w:t>
      </w:r>
    </w:p>
    <w:p w:rsidR="00000000" w:rsidRDefault="00036BCF">
      <w:pPr>
        <w:framePr w:w="1256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与激励并存的。</w:t>
      </w:r>
      <w:r>
        <w:rPr>
          <w:rFonts w:ascii="SimSun" w:hAnsi="SimSun" w:cs="SimSun"/>
          <w:color w:val="000000"/>
          <w:kern w:val="0"/>
          <w:sz w:val="38"/>
          <w:szCs w:val="38"/>
        </w:rPr>
        <w:t>在确保项目按时按质量完工方面，项目公司除了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4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37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客观上要受合同义务约束之外，还会有额外的商业动机，因为通</w:t>
      </w:r>
    </w:p>
    <w:p w:rsidR="00000000" w:rsidRDefault="00036BCF">
      <w:pPr>
        <w:framePr w:w="1030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常只有项目开始运营，项目公司才有可能获得付费。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8060" w:h="380" w:wrap="auto" w:hAnchor="text" w:x="302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政府方对项目建设的监督和介入。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2780" w:h="380" w:wrap="auto" w:hAnchor="text" w:x="320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概述。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为了能够及时了解项目建设情况，确保项目能够按时开始运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营并满足合同约定的全部要求，政府方往往希望对项目建设进行</w:t>
      </w:r>
    </w:p>
    <w:p w:rsidR="00000000" w:rsidRDefault="00036BCF">
      <w:pPr>
        <w:framePr w:w="1258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必要的监督或介入，并且通常会在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项目合同中约定一些保障</w:t>
      </w:r>
    </w:p>
    <w:p w:rsidR="00000000" w:rsidRDefault="00036BCF">
      <w:pPr>
        <w:framePr w:w="870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政府方在建设期的监督和介入权利的条款。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这种政府方的监督和介入权应该有多</w:t>
      </w:r>
      <w:r>
        <w:rPr>
          <w:rFonts w:ascii="SimSun" w:hAnsi="SimSun" w:cs="SimSun"/>
          <w:color w:val="000000"/>
          <w:kern w:val="0"/>
          <w:sz w:val="38"/>
          <w:szCs w:val="38"/>
        </w:rPr>
        <w:t>大，也是项目建设条款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的核心问题。需要强调的是，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项目与传统的建设采购项目完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全不同，政府方的参与必须有一定的限度，过度的干预不仅会影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响项目公司正常的经营管理以及项目的建设和投运，而且还可能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将本已交由项目公司承担的风险和管理角色又揽回到政府身上，</w:t>
      </w:r>
    </w:p>
    <w:p w:rsidR="00000000" w:rsidRDefault="00036BCF">
      <w:pPr>
        <w:framePr w:w="594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从而违背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项目的初衷。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政府对项目建设的监督和介入权利主要包括（关于政府</w:t>
      </w:r>
    </w:p>
    <w:p w:rsidR="00000000" w:rsidRDefault="00036BCF">
      <w:pPr>
        <w:framePr w:w="910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方的监督和介入机制，请见本章第十七节）：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300" w:h="380" w:wrap="auto" w:hAnchor="text" w:x="310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）定期获取有关项目计划和进度报告及其他相关资料；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0900" w:h="380" w:wrap="auto" w:hAnchor="text" w:x="310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）在不影响项目正常施工的前提下进场检查和测试；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3</w:t>
      </w:r>
      <w:r>
        <w:rPr>
          <w:rFonts w:ascii="SimSun" w:hAnsi="SimSun" w:cs="SimSun"/>
          <w:color w:val="000000"/>
          <w:kern w:val="0"/>
          <w:sz w:val="38"/>
          <w:szCs w:val="38"/>
        </w:rPr>
        <w:t>）对建设承</w:t>
      </w:r>
      <w:r>
        <w:rPr>
          <w:rFonts w:ascii="SimSun" w:hAnsi="SimSun" w:cs="SimSun"/>
          <w:color w:val="000000"/>
          <w:kern w:val="0"/>
          <w:sz w:val="38"/>
          <w:szCs w:val="38"/>
        </w:rPr>
        <w:t>包商的选择进行有限的监控（例如设定资质</w:t>
      </w:r>
    </w:p>
    <w:p w:rsidR="00000000" w:rsidRDefault="00036BCF">
      <w:pPr>
        <w:framePr w:w="350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要求等）；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 </w:t>
      </w:r>
    </w:p>
    <w:p w:rsidR="00000000" w:rsidRDefault="00036BCF">
      <w:pPr>
        <w:framePr w:w="10100" w:h="380" w:wrap="auto" w:hAnchor="text" w:x="310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4</w:t>
      </w:r>
      <w:r>
        <w:rPr>
          <w:rFonts w:ascii="SimSun" w:hAnsi="SimSun" w:cs="SimSun"/>
          <w:color w:val="000000"/>
          <w:kern w:val="0"/>
          <w:sz w:val="38"/>
          <w:szCs w:val="38"/>
        </w:rPr>
        <w:t>）在特定情形下，介入项目的建设工作；等等。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09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38 </w:t>
      </w:r>
    </w:p>
    <w:p w:rsidR="00000000" w:rsidRDefault="00036BCF">
      <w:pPr>
        <w:framePr w:w="4700" w:h="420" w:wrap="auto" w:hAnchor="text" w:x="6101" w:y="2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第八节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</w:t>
      </w:r>
      <w:r>
        <w:rPr>
          <w:rFonts w:ascii="SimSun" w:hAnsi="SimSun" w:cs="SimSun"/>
          <w:color w:val="000000"/>
          <w:kern w:val="0"/>
          <w:sz w:val="42"/>
          <w:szCs w:val="42"/>
        </w:rPr>
        <w:t>项目的运营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11740" w:h="380" w:wrap="auto" w:hAnchor="text" w:x="3101" w:y="30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项目中，项目的运营不仅关系到公共产品或服务的供</w:t>
      </w:r>
    </w:p>
    <w:p w:rsidR="00000000" w:rsidRDefault="00036BCF">
      <w:pPr>
        <w:framePr w:w="12560" w:h="380" w:wrap="auto" w:hAnchor="text" w:x="2261" w:y="3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给效率和质量，而且关系到项目公司的收入，因此对于政府方和</w:t>
      </w:r>
    </w:p>
    <w:p w:rsidR="00000000" w:rsidRDefault="00036BCF">
      <w:pPr>
        <w:framePr w:w="12560" w:h="380" w:wrap="auto" w:hAnchor="text" w:x="2261" w:y="4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项目公司而言都非常关键。有关项目运营的条款通常包括开始运</w:t>
      </w:r>
    </w:p>
    <w:p w:rsidR="00000000" w:rsidRDefault="00036BCF">
      <w:pPr>
        <w:framePr w:w="12560" w:h="380" w:wrap="auto" w:hAnchor="text" w:x="2261" w:y="5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营的时间和条件、运营期间的权利与义务以及政府方和公众对项</w:t>
      </w:r>
    </w:p>
    <w:p w:rsidR="00000000" w:rsidRDefault="00036BCF">
      <w:pPr>
        <w:framePr w:w="5100" w:h="380" w:wrap="auto" w:hAnchor="text" w:x="2261" w:y="6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目运营的监督等内容。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40" w:h="380" w:wrap="auto" w:hAnchor="text" w:x="3201" w:y="70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开始运营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240" w:h="380" w:wrap="auto" w:hAnchor="text" w:x="3021" w:y="7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概述。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500" w:h="380" w:wrap="auto" w:hAnchor="text" w:x="3101" w:y="85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开始运营，是政府方和项目公司均非常关注</w:t>
      </w:r>
      <w:r>
        <w:rPr>
          <w:rFonts w:ascii="SimSun" w:hAnsi="SimSun" w:cs="SimSun"/>
          <w:color w:val="000000"/>
          <w:kern w:val="0"/>
          <w:sz w:val="38"/>
          <w:szCs w:val="38"/>
        </w:rPr>
        <w:t>的关键时间点。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9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对政府方而言，项目开始运营意味着可以开始提供公共产品</w:t>
      </w:r>
    </w:p>
    <w:p w:rsidR="00000000" w:rsidRDefault="00036BCF">
      <w:pPr>
        <w:framePr w:w="12560" w:h="380" w:wrap="auto" w:hAnchor="text" w:x="2261" w:y="10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或服务，这对于一些对时间要求较高的特殊项目尤为重要。例如</w:t>
      </w:r>
    </w:p>
    <w:p w:rsidR="00000000" w:rsidRDefault="00036BCF">
      <w:pPr>
        <w:framePr w:w="12560" w:h="380" w:wrap="auto" w:hAnchor="text" w:x="2261" w:y="109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奥运会场馆如果没有在预定的时间完工，可能会造成极大的影响</w:t>
      </w:r>
    </w:p>
    <w:p w:rsidR="00000000" w:rsidRDefault="00036BCF">
      <w:pPr>
        <w:framePr w:w="2700" w:h="380" w:wrap="auto" w:hAnchor="text" w:x="2261" w:y="11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和损失。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101" w:y="12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对项目公司而言，在多数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项目中，项目公司通常只有项</w:t>
      </w:r>
    </w:p>
    <w:p w:rsidR="00000000" w:rsidRDefault="00036BCF">
      <w:pPr>
        <w:framePr w:w="12560" w:h="380" w:wrap="auto" w:hAnchor="text" w:x="2261" w:y="13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目开始运营后才能开始获得付费。因此，项目尽早开始运营，意</w:t>
      </w:r>
    </w:p>
    <w:p w:rsidR="00000000" w:rsidRDefault="00036BCF">
      <w:pPr>
        <w:framePr w:w="10300" w:h="380" w:wrap="auto" w:hAnchor="text" w:x="2261" w:y="14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味着项目公司可以尽早、尽可能长时间的获得收入。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14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基于上述原因，开始运营的时间和条件也是双方的谈判要</w:t>
      </w:r>
    </w:p>
    <w:p w:rsidR="00000000" w:rsidRDefault="00036BCF">
      <w:pPr>
        <w:framePr w:w="1900" w:h="380" w:wrap="auto" w:hAnchor="text" w:x="2261" w:y="15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260" w:h="380" w:wrap="auto" w:hAnchor="text" w:x="3021" w:y="16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开始运营的条件。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580" w:h="380" w:wrap="auto" w:hAnchor="text" w:x="3201" w:y="17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一般条件。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101" w:y="17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在订立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项目合同时，双方会根据项目</w:t>
      </w:r>
      <w:r>
        <w:rPr>
          <w:rFonts w:ascii="SimSun" w:hAnsi="SimSun" w:cs="SimSun"/>
          <w:color w:val="000000"/>
          <w:kern w:val="0"/>
          <w:sz w:val="38"/>
          <w:szCs w:val="38"/>
        </w:rPr>
        <w:t>的技术特点和商业</w:t>
      </w:r>
    </w:p>
    <w:p w:rsidR="00000000" w:rsidRDefault="00036BCF">
      <w:pPr>
        <w:framePr w:w="12560" w:h="380" w:wrap="auto" w:hAnchor="text" w:x="2261" w:y="18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特性约定开始运营的条件，以确定开始运营及付费的时间点。常</w:t>
      </w:r>
    </w:p>
    <w:p w:rsidR="00000000" w:rsidRDefault="00036BCF">
      <w:pPr>
        <w:framePr w:w="3880" w:h="380" w:wrap="auto" w:hAnchor="text" w:x="2261" w:y="19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见的条件包括：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39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39 </w:t>
      </w:r>
    </w:p>
    <w:p w:rsidR="00000000" w:rsidRDefault="00036BCF">
      <w:pPr>
        <w:framePr w:w="11700" w:h="380" w:wrap="auto" w:hAnchor="text" w:x="310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）项目的建设已经基本完工（除一些不影响运营的部</w:t>
      </w:r>
    </w:p>
    <w:p w:rsidR="00000000" w:rsidRDefault="00036BCF">
      <w:pPr>
        <w:framePr w:w="828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分）并且已经达到满足项目目的的水平；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0900" w:h="380" w:wrap="auto" w:hAnchor="text" w:x="310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）已按照合同中约定的标准和计划完成项目试运营；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3</w:t>
      </w:r>
      <w:r>
        <w:rPr>
          <w:rFonts w:ascii="SimSun" w:hAnsi="SimSun" w:cs="SimSun"/>
          <w:color w:val="000000"/>
          <w:kern w:val="0"/>
          <w:sz w:val="38"/>
          <w:szCs w:val="38"/>
        </w:rPr>
        <w:t>）项目运营所需的审批手续已经完成（包括项目相关的</w:t>
      </w:r>
    </w:p>
    <w:p w:rsidR="00000000" w:rsidRDefault="00036BCF">
      <w:pPr>
        <w:framePr w:w="630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备案审批和竣工验收手续）；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4</w:t>
      </w:r>
      <w:r>
        <w:rPr>
          <w:rFonts w:ascii="SimSun" w:hAnsi="SimSun" w:cs="SimSun"/>
          <w:color w:val="000000"/>
          <w:kern w:val="0"/>
          <w:sz w:val="38"/>
          <w:szCs w:val="38"/>
        </w:rPr>
        <w:t>）其他需要满足项目开始运营条件的测试和要求已经完</w:t>
      </w:r>
    </w:p>
    <w:p w:rsidR="00000000" w:rsidRDefault="00036BCF">
      <w:pPr>
        <w:framePr w:w="310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成或具备。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580" w:h="380" w:wrap="auto" w:hAnchor="text" w:x="320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 </w:t>
      </w:r>
      <w:r>
        <w:rPr>
          <w:rFonts w:ascii="SimSun" w:hAnsi="SimSun" w:cs="SimSun"/>
          <w:color w:val="000000"/>
          <w:kern w:val="0"/>
          <w:sz w:val="38"/>
          <w:szCs w:val="38"/>
        </w:rPr>
        <w:t>具体安排。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10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在一些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项目中，开始运营与建设完工为同一</w:t>
      </w:r>
      <w:r>
        <w:rPr>
          <w:rFonts w:ascii="SimSun" w:hAnsi="SimSun" w:cs="SimSun"/>
          <w:color w:val="000000"/>
          <w:kern w:val="0"/>
          <w:sz w:val="38"/>
          <w:szCs w:val="38"/>
        </w:rPr>
        <w:t>时间，完工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日即被认定为开始运营日。但在另一些项目中，开始运营之前包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括建设完工和试运营两个阶段，只有在试运营期满时才被认定为</w:t>
      </w:r>
    </w:p>
    <w:p w:rsidR="00000000" w:rsidRDefault="00036BCF">
      <w:pPr>
        <w:framePr w:w="308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开始运营。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9900" w:h="380" w:wrap="auto" w:hAnchor="text" w:x="310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这种包括试运营期的安排通常适用以下两种情形：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）在项目完工后，技术上需要很长的测试期以确保性能</w:t>
      </w:r>
    </w:p>
    <w:p w:rsidR="00000000" w:rsidRDefault="00036BCF">
      <w:pPr>
        <w:framePr w:w="308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的稳定性；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）在项目开始运营之前，需要进行大量的人员培训或工</w:t>
      </w:r>
    </w:p>
    <w:p w:rsidR="00000000" w:rsidRDefault="00036BCF">
      <w:pPr>
        <w:framePr w:w="268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作交接。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0480" w:h="380" w:wrap="auto" w:hAnchor="text" w:x="302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因项目公司原因导致无法按期开始运营的后果。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如果项目公司因自身原因没有按照合同约定的时间和要求开</w:t>
      </w:r>
    </w:p>
    <w:p w:rsidR="00000000" w:rsidRDefault="00036BCF">
      <w:pPr>
        <w:framePr w:w="668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始运营，将可能承担如下后果：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9980" w:h="380" w:wrap="auto" w:hAnchor="text" w:x="320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一般的后果：无法按时获得付费、运营期缩短</w:t>
      </w:r>
      <w:r>
        <w:rPr>
          <w:rFonts w:ascii="SimSun" w:hAnsi="SimSun" w:cs="SimSun"/>
          <w:color w:val="000000"/>
          <w:kern w:val="0"/>
          <w:sz w:val="38"/>
          <w:szCs w:val="38"/>
        </w:rPr>
        <w:t>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10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通常来讲，根据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项目合同的付费机制和项目期限机制，</w:t>
      </w:r>
    </w:p>
    <w:p w:rsidR="00000000" w:rsidRDefault="00036BCF">
      <w:pPr>
        <w:framePr w:w="1256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如果项目公司未能按照合同约定开始运营，其开始获得付费的时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40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间也将会延迟，并且在项目合作期限固定、不分别设臵建设期和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运营期且没有正当理由可以展期的情况下，延迟开始运营意味着</w:t>
      </w:r>
    </w:p>
    <w:p w:rsidR="00000000" w:rsidRDefault="00036BCF">
      <w:pPr>
        <w:framePr w:w="1110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项目公司的运营期（即获得付费的期限）也会随之缩短。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780" w:h="380" w:wrap="auto" w:hAnchor="text" w:x="320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 </w:t>
      </w:r>
      <w:r>
        <w:rPr>
          <w:rFonts w:ascii="SimSun" w:hAnsi="SimSun" w:cs="SimSun"/>
          <w:color w:val="000000"/>
          <w:kern w:val="0"/>
          <w:sz w:val="38"/>
          <w:szCs w:val="38"/>
        </w:rPr>
        <w:t>支付逾期违约金。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10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一些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项目合同中会规定逾期违约金条款，即如果项目公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司未能在合同约定的日期开始运营，则需要向政府方支付违约</w:t>
      </w:r>
    </w:p>
    <w:p w:rsidR="00000000" w:rsidRDefault="00036BCF">
      <w:pPr>
        <w:framePr w:w="190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金。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10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需要注意的是，并非所</w:t>
      </w:r>
      <w:r>
        <w:rPr>
          <w:rFonts w:ascii="SimSun" w:hAnsi="SimSun" w:cs="SimSun"/>
          <w:color w:val="000000"/>
          <w:kern w:val="0"/>
          <w:sz w:val="38"/>
          <w:szCs w:val="38"/>
        </w:rPr>
        <w:t>有的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项目合同中都必然包括逾期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违约金条款，特别是在逾期并不会对政府方造成很大损失的情况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下，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项目合同中的付费机制和项目期限机制已经足以保证项</w:t>
      </w:r>
    </w:p>
    <w:p w:rsidR="00000000" w:rsidRDefault="00036BCF">
      <w:pPr>
        <w:framePr w:w="1150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目公司有动机按时完工，因而无需再另行规定逾期违约金。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10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如果在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项目合同中加入逾期违约金条款，则应在项目采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购阶段对逾期可能造成的损失进行评估，并据此确定逾期违约金</w:t>
      </w:r>
    </w:p>
    <w:p w:rsidR="00000000" w:rsidRDefault="00036BCF">
      <w:pPr>
        <w:framePr w:w="1108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的金额和上限（该上限是项目融资方非常关注的要点）。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580" w:h="380" w:wrap="auto" w:hAnchor="text" w:x="320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项目终止。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80" w:h="380" w:wrap="auto" w:hAnchor="text" w:x="310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如果项目公司延误开始运营日超过一定的期限（例如，</w:t>
      </w:r>
      <w:r>
        <w:rPr>
          <w:rFonts w:ascii="SimSun" w:hAnsi="SimSun" w:cs="SimSun"/>
          <w:color w:val="000000"/>
          <w:kern w:val="0"/>
          <w:sz w:val="38"/>
          <w:szCs w:val="38"/>
        </w:rPr>
        <w:t>200</w:t>
      </w:r>
    </w:p>
    <w:p w:rsidR="00000000" w:rsidRDefault="00036BCF">
      <w:pPr>
        <w:framePr w:w="1258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日），政府方有权依据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项目合同的约定主张提前终止该项</w:t>
      </w:r>
      <w:r>
        <w:rPr>
          <w:rFonts w:ascii="SimSun" w:hAnsi="SimSun" w:cs="SimSun"/>
          <w:color w:val="000000"/>
          <w:kern w:val="0"/>
          <w:sz w:val="38"/>
          <w:szCs w:val="38"/>
        </w:rPr>
        <w:t>目</w:t>
      </w:r>
    </w:p>
    <w:p w:rsidR="00000000" w:rsidRDefault="00036BCF">
      <w:pPr>
        <w:framePr w:w="1070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（关于终止的后果和处理机制，请见本章第十八节）。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580" w:h="380" w:wrap="auto" w:hAnchor="text" w:x="320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4.  </w:t>
      </w:r>
      <w:r>
        <w:rPr>
          <w:rFonts w:ascii="SimSun" w:hAnsi="SimSun" w:cs="SimSun"/>
          <w:color w:val="000000"/>
          <w:kern w:val="0"/>
          <w:sz w:val="38"/>
          <w:szCs w:val="38"/>
        </w:rPr>
        <w:t>履约担保。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为了确保项目公司按时按约履行合同，有时政府方也会要求</w:t>
      </w:r>
    </w:p>
    <w:p w:rsidR="00000000" w:rsidRDefault="00036BCF">
      <w:pPr>
        <w:framePr w:w="1256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项目公司以履约保函等形式提供履约担保。如果项目公司没有按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照合同约定运营项目，政府方可以依据双方约定的履约担保机制</w:t>
      </w:r>
    </w:p>
    <w:p w:rsidR="00000000" w:rsidRDefault="00036BCF">
      <w:pPr>
        <w:framePr w:w="1190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获得一定的赔偿（关于履约担保机制，请见本章第十二节）。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19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41 </w:t>
      </w:r>
    </w:p>
    <w:p w:rsidR="00000000" w:rsidRDefault="00036BCF">
      <w:pPr>
        <w:framePr w:w="10080" w:h="380" w:wrap="auto" w:hAnchor="text" w:x="302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因政府方原因导致无法按期开始运营的后果。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10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此处的政府方原因包括政府方违约以及在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项目合同中约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定的由政府方承担的风险，例如政治不可抗力等（</w:t>
      </w:r>
      <w:r>
        <w:rPr>
          <w:rFonts w:ascii="SimSun" w:hAnsi="SimSun" w:cs="SimSun"/>
          <w:color w:val="000000"/>
          <w:kern w:val="0"/>
          <w:sz w:val="38"/>
          <w:szCs w:val="38"/>
        </w:rPr>
        <w:t>关于通常由政</w:t>
      </w:r>
    </w:p>
    <w:p w:rsidR="00000000" w:rsidRDefault="00036BCF">
      <w:pPr>
        <w:framePr w:w="790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府方承担的风险，请见本章第一节）。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580" w:h="380" w:wrap="auto" w:hAnchor="text" w:x="320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延长工期和赔偿费用。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因政府方原因导致项目公司无法按期开始运营的，通常项目</w:t>
      </w:r>
    </w:p>
    <w:p w:rsidR="00000000" w:rsidRDefault="00036BCF">
      <w:pPr>
        <w:framePr w:w="1110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公司有权主张延迟开始运营日并向政府方索赔额外费用。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780" w:h="380" w:wrap="auto" w:hAnchor="text" w:x="320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 </w:t>
      </w:r>
      <w:r>
        <w:rPr>
          <w:rFonts w:ascii="SimSun" w:hAnsi="SimSun" w:cs="SimSun"/>
          <w:color w:val="000000"/>
          <w:kern w:val="0"/>
          <w:sz w:val="38"/>
          <w:szCs w:val="38"/>
        </w:rPr>
        <w:t>视为已开始运营。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在一些采用政府付费机制的项目（如电站项目）中，对于因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发生政府方违约、政治不可抗力及其他政府方风险而导致项目在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约定的开始运营日前无法完工或无法进行验收的，除了可以延迟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开始运营日之外，还可以规定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视为已开始运营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，即政府应从原</w:t>
      </w:r>
    </w:p>
    <w:p w:rsidR="00000000" w:rsidRDefault="00036BCF">
      <w:pPr>
        <w:framePr w:w="830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先约定的开始运营日起向项目公司付费。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9660" w:h="380" w:wrap="auto" w:hAnchor="text" w:x="302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五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因中性原因导致</w:t>
      </w:r>
      <w:r>
        <w:rPr>
          <w:rFonts w:ascii="SimSun" w:hAnsi="SimSun" w:cs="SimSun"/>
          <w:color w:val="000000"/>
          <w:kern w:val="0"/>
          <w:sz w:val="38"/>
          <w:szCs w:val="38"/>
        </w:rPr>
        <w:t>无法按期开始运营的后果。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此处的中性原因是指不可抗力及其他双方约定由双方共同承</w:t>
      </w:r>
    </w:p>
    <w:p w:rsidR="00000000" w:rsidRDefault="00036BCF">
      <w:pPr>
        <w:framePr w:w="1258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担风险的原因。不可抗力是指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项目合同签订后发生的，合同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双方不能预见、不能避免并不能克服的客观情况，主要是指自然</w:t>
      </w:r>
    </w:p>
    <w:p w:rsidR="00000000" w:rsidRDefault="00036BCF">
      <w:pPr>
        <w:framePr w:w="1256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不可抗力，不包括按照合同约定属于政府方和项目公司违约或应</w:t>
      </w:r>
    </w:p>
    <w:p w:rsidR="00000000" w:rsidRDefault="00036BCF">
      <w:pPr>
        <w:framePr w:w="508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由其承担风险的事项。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因中性原因导致政府方或项目公司不能按期开始运营的，受</w:t>
      </w:r>
    </w:p>
    <w:p w:rsidR="00000000" w:rsidRDefault="00036BCF">
      <w:pPr>
        <w:framePr w:w="1256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到该中性原因影响的一方或双方均可以免除违约责任（例如违约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金、赔偿等），也可以根据该中性原因的影响期间申请延迟开始</w:t>
      </w:r>
    </w:p>
    <w:p w:rsidR="00000000" w:rsidRDefault="00036BCF">
      <w:pPr>
        <w:framePr w:w="270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运营日。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270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>4</w:t>
      </w:r>
      <w:r>
        <w:rPr>
          <w:rFonts w:ascii="SimSun" w:hAnsi="SimSun" w:cs="SimSun"/>
          <w:color w:val="000000"/>
          <w:kern w:val="0"/>
          <w:sz w:val="26"/>
          <w:szCs w:val="26"/>
        </w:rPr>
        <w:t xml:space="preserve">2 </w:t>
      </w:r>
    </w:p>
    <w:p w:rsidR="00000000" w:rsidRDefault="00036BCF">
      <w:pPr>
        <w:framePr w:w="6040" w:h="380" w:wrap="auto" w:hAnchor="text" w:x="320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运营期间的权利与义务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260" w:h="380" w:wrap="auto" w:hAnchor="text" w:x="302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项目运营的内容。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10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根据项目所涉行业和具体情况的不同，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项目运营的内容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也各不相同（关于各个行业的特性和运营特点，请见第四章），</w:t>
      </w:r>
    </w:p>
    <w:p w:rsidR="00000000" w:rsidRDefault="00036BCF">
      <w:pPr>
        <w:framePr w:w="228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例如：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公共交通项目运营的主要内容是运营有关的高速公路、</w:t>
      </w:r>
    </w:p>
    <w:p w:rsidR="00000000" w:rsidRDefault="00036BCF">
      <w:pPr>
        <w:framePr w:w="788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桥梁、城市轨道交通等公共交通设施；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00" w:h="380" w:wrap="auto" w:hAnchor="text" w:x="320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 </w:t>
      </w:r>
      <w:r>
        <w:rPr>
          <w:rFonts w:ascii="SimSun" w:hAnsi="SimSun" w:cs="SimSun"/>
          <w:color w:val="000000"/>
          <w:kern w:val="0"/>
          <w:sz w:val="38"/>
          <w:szCs w:val="38"/>
        </w:rPr>
        <w:t>公用设施项目运营的主要内容是供水、供热、供气、污</w:t>
      </w:r>
    </w:p>
    <w:p w:rsidR="00000000" w:rsidRDefault="00036BCF">
      <w:pPr>
        <w:framePr w:w="508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水处理、垃圾处理等；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 </w:t>
      </w:r>
      <w:r>
        <w:rPr>
          <w:rFonts w:ascii="SimSun" w:hAnsi="SimSun" w:cs="SimSun"/>
          <w:color w:val="000000"/>
          <w:kern w:val="0"/>
          <w:sz w:val="38"/>
          <w:szCs w:val="38"/>
        </w:rPr>
        <w:t>社会公共服务项目运营的主要内容是提供医疗、卫生、</w:t>
      </w:r>
    </w:p>
    <w:p w:rsidR="00000000" w:rsidRDefault="00036BCF">
      <w:pPr>
        <w:framePr w:w="430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教育等公共服务。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460" w:h="380" w:wrap="auto" w:hAnchor="text" w:x="302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项目运营的标准和要求。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10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项目的运营期内，项目公司应</w:t>
      </w:r>
      <w:r>
        <w:rPr>
          <w:rFonts w:ascii="SimSun" w:hAnsi="SimSun" w:cs="SimSun"/>
          <w:color w:val="000000"/>
          <w:kern w:val="0"/>
          <w:sz w:val="38"/>
          <w:szCs w:val="38"/>
        </w:rPr>
        <w:t>根据法律法规以及合同</w:t>
      </w:r>
    </w:p>
    <w:p w:rsidR="00000000" w:rsidRDefault="00036BCF">
      <w:pPr>
        <w:framePr w:w="1150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约定的要求和标准进行运营。常见的运营标准和要求包括：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560" w:h="380" w:wrap="auto" w:hAnchor="text" w:x="320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服务范围和服务内容；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560" w:h="380" w:wrap="auto" w:hAnchor="text" w:x="320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 </w:t>
      </w:r>
      <w:r>
        <w:rPr>
          <w:rFonts w:ascii="SimSun" w:hAnsi="SimSun" w:cs="SimSun"/>
          <w:color w:val="000000"/>
          <w:kern w:val="0"/>
          <w:sz w:val="38"/>
          <w:szCs w:val="38"/>
        </w:rPr>
        <w:t>生产规模或服务能力；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580" w:h="380" w:wrap="auto" w:hAnchor="text" w:x="320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 </w:t>
      </w:r>
      <w:r>
        <w:rPr>
          <w:rFonts w:ascii="SimSun" w:hAnsi="SimSun" w:cs="SimSun"/>
          <w:color w:val="000000"/>
          <w:kern w:val="0"/>
          <w:sz w:val="38"/>
          <w:szCs w:val="38"/>
        </w:rPr>
        <w:t>运营技术标准或规范；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580" w:h="380" w:wrap="auto" w:hAnchor="text" w:x="320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4.  </w:t>
      </w:r>
      <w:r>
        <w:rPr>
          <w:rFonts w:ascii="SimSun" w:hAnsi="SimSun" w:cs="SimSun"/>
          <w:color w:val="000000"/>
          <w:kern w:val="0"/>
          <w:sz w:val="38"/>
          <w:szCs w:val="38"/>
        </w:rPr>
        <w:t>产品或服务质量要求；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360" w:h="380" w:wrap="auto" w:hAnchor="text" w:x="320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5.  </w:t>
      </w:r>
      <w:r>
        <w:rPr>
          <w:rFonts w:ascii="SimSun" w:hAnsi="SimSun" w:cs="SimSun"/>
          <w:color w:val="000000"/>
          <w:kern w:val="0"/>
          <w:sz w:val="38"/>
          <w:szCs w:val="38"/>
        </w:rPr>
        <w:t>安全生产要求；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580" w:h="380" w:wrap="auto" w:hAnchor="text" w:x="320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6.  </w:t>
      </w:r>
      <w:r>
        <w:rPr>
          <w:rFonts w:ascii="SimSun" w:hAnsi="SimSun" w:cs="SimSun"/>
          <w:color w:val="000000"/>
          <w:kern w:val="0"/>
          <w:sz w:val="38"/>
          <w:szCs w:val="38"/>
        </w:rPr>
        <w:t>环境保护要求；等等。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10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为保障项目的运营质量，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项目中通常还会要求项目公司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编制运营与维护手册，载明生产运营、日常维护以及设备检修的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4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43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内容、程序和频率等，并在开始运营之前报送政府方审查。运营</w:t>
      </w:r>
    </w:p>
    <w:p w:rsidR="00000000" w:rsidRDefault="00036BCF">
      <w:pPr>
        <w:framePr w:w="1194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维护手册以及具体运营标</w:t>
      </w:r>
      <w:r>
        <w:rPr>
          <w:rFonts w:ascii="SimSun" w:hAnsi="SimSun" w:cs="SimSun"/>
          <w:color w:val="000000"/>
          <w:kern w:val="0"/>
          <w:sz w:val="38"/>
          <w:szCs w:val="38"/>
        </w:rPr>
        <w:t>准通常会作为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项目合同的附件。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运营责任划分。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820" w:h="380" w:wrap="auto" w:hAnchor="text" w:x="310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一般情况下，项目的运营由项目公司负责。但在一些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</w:t>
      </w:r>
    </w:p>
    <w:p w:rsidR="00000000" w:rsidRDefault="00036BCF">
      <w:pPr>
        <w:framePr w:w="1258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目、特别是公共服务和公用设施行业下的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项目中，项目的运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营通常需要政府方的配合与协助。在这类项目中，政府方可能需</w:t>
      </w:r>
    </w:p>
    <w:p w:rsidR="00000000" w:rsidRDefault="00036BCF">
      <w:pPr>
        <w:framePr w:w="1256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要提供部分设施或服务，与项目公司负责建设运营的项目进行配</w:t>
      </w:r>
    </w:p>
    <w:p w:rsidR="00000000" w:rsidRDefault="00036BCF">
      <w:pPr>
        <w:framePr w:w="1256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套或对接，例如垃圾处理项目中的垃圾供应、供热项目中的管道</w:t>
      </w:r>
    </w:p>
    <w:p w:rsidR="00000000" w:rsidRDefault="00036BCF">
      <w:pPr>
        <w:framePr w:w="268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对接等。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具体项目中如何划分项目的运营责任，需要根据双方在运营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方面的能力及控制力来具体分析，原则上仍是由最有能力且最有</w:t>
      </w:r>
    </w:p>
    <w:p w:rsidR="00000000" w:rsidRDefault="00036BCF">
      <w:pPr>
        <w:framePr w:w="630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效率的一方承担相关的责任。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暂停服务。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在项目运营过程中不可避免地会因一些可预见的或突发的事</w:t>
      </w:r>
    </w:p>
    <w:p w:rsidR="00000000" w:rsidRDefault="00036BCF">
      <w:pPr>
        <w:framePr w:w="830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件而暂停服务。暂停服务一般包括两类：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180" w:h="380" w:wrap="auto" w:hAnchor="text" w:x="320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计划内的暂停服务。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一般来讲，对项目设施进行定期的重大维护或者修复，会导</w:t>
      </w:r>
    </w:p>
    <w:p w:rsidR="00000000" w:rsidRDefault="00036BCF">
      <w:pPr>
        <w:framePr w:w="1256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致项目定期暂停运营。对于这种合理的、可预期的计划内暂停服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务，项目公司应在报送运营维护计划时提前向政府方报告，政府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方应在暂停服务开始之前给予书面答复或批准，项目公司应尽最</w:t>
      </w:r>
    </w:p>
    <w:p w:rsidR="00000000" w:rsidRDefault="00036BCF">
      <w:pPr>
        <w:framePr w:w="750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大努力将暂停服务的影响降到最低。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00" w:h="380" w:wrap="auto" w:hAnchor="text" w:x="310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发生计划内的暂停服务，项目公司不承担不履约的违约责</w:t>
      </w:r>
    </w:p>
    <w:p w:rsidR="00000000" w:rsidRDefault="00036BCF">
      <w:pPr>
        <w:framePr w:w="190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任。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90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44 </w:t>
      </w:r>
    </w:p>
    <w:p w:rsidR="00000000" w:rsidRDefault="00036BCF">
      <w:pPr>
        <w:framePr w:w="5180" w:h="380" w:wrap="auto" w:hAnchor="text" w:x="320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 </w:t>
      </w:r>
      <w:r>
        <w:rPr>
          <w:rFonts w:ascii="SimSun" w:hAnsi="SimSun" w:cs="SimSun"/>
          <w:color w:val="000000"/>
          <w:kern w:val="0"/>
          <w:sz w:val="38"/>
          <w:szCs w:val="38"/>
        </w:rPr>
        <w:t>计划外的暂停服务。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若发生突发的计划外暂停服务，项目公司应立即通知政府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方，解释其原因，尽最大可能降低暂停服务的影响并尽快恢复正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常服务。对于计划外的暂停服务，责任的划分按照一般的风险分</w:t>
      </w:r>
    </w:p>
    <w:p w:rsidR="00000000" w:rsidRDefault="00036BCF">
      <w:pPr>
        <w:framePr w:w="430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担原则处理，即：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）如因项目公司原因造成，由项目公司承担责任并赔偿</w:t>
      </w:r>
    </w:p>
    <w:p w:rsidR="00000000" w:rsidRDefault="00036BCF">
      <w:pPr>
        <w:framePr w:w="308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相关损失；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）如因政府方原因造成，由政府方承担责任，项目公司</w:t>
      </w:r>
    </w:p>
    <w:p w:rsidR="00000000" w:rsidRDefault="00036BCF">
      <w:pPr>
        <w:framePr w:w="1190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有权向政府方索赔因此造成的费用损失并申请延展项目期限；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3</w:t>
      </w:r>
      <w:r>
        <w:rPr>
          <w:rFonts w:ascii="SimSun" w:hAnsi="SimSun" w:cs="SimSun"/>
          <w:color w:val="000000"/>
          <w:kern w:val="0"/>
          <w:sz w:val="38"/>
          <w:szCs w:val="38"/>
        </w:rPr>
        <w:t>）如因不可抗力原因造成，双方共同分担该风险，均不</w:t>
      </w:r>
    </w:p>
    <w:p w:rsidR="00000000" w:rsidRDefault="00036BCF">
      <w:pPr>
        <w:framePr w:w="628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承担对对方的任何违约责任。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7640" w:h="380" w:wrap="auto" w:hAnchor="text" w:x="320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三、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政府方对项目运营</w:t>
      </w:r>
      <w:r>
        <w:rPr>
          <w:rFonts w:ascii="SimSun" w:hAnsi="SimSun" w:cs="SimSun"/>
          <w:color w:val="000000"/>
          <w:kern w:val="0"/>
          <w:sz w:val="38"/>
          <w:szCs w:val="38"/>
        </w:rPr>
        <w:t>的监督和介入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政府方对于项目运营同样享有一定的监督和介入权（请见本</w:t>
      </w:r>
    </w:p>
    <w:p w:rsidR="00000000" w:rsidRDefault="00036BCF">
      <w:pPr>
        <w:framePr w:w="590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章第十七节），通常包括：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9180" w:h="380" w:wrap="auto" w:hAnchor="text" w:x="310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在不影响项目正常运营的情况下入场检查；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20" w:h="380" w:wrap="auto" w:hAnchor="text" w:x="310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定期获得有关项目运营情况的报告及其他相关资料（例如</w:t>
      </w:r>
    </w:p>
    <w:p w:rsidR="00000000" w:rsidRDefault="00036BCF">
      <w:pPr>
        <w:framePr w:w="1030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运营维护计划、经审计的财务报告、事故报告等）；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9200" w:h="380" w:wrap="auto" w:hAnchor="text" w:x="310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 </w:t>
      </w:r>
      <w:r>
        <w:rPr>
          <w:rFonts w:ascii="SimSun" w:hAnsi="SimSun" w:cs="SimSun"/>
          <w:color w:val="000000"/>
          <w:kern w:val="0"/>
          <w:sz w:val="38"/>
          <w:szCs w:val="38"/>
        </w:rPr>
        <w:t>审阅项目公司拟定的运营方案并提出意见；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9600" w:h="380" w:wrap="auto" w:hAnchor="text" w:x="310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4.  </w:t>
      </w:r>
      <w:r>
        <w:rPr>
          <w:rFonts w:ascii="SimSun" w:hAnsi="SimSun" w:cs="SimSun"/>
          <w:color w:val="000000"/>
          <w:kern w:val="0"/>
          <w:sz w:val="38"/>
          <w:szCs w:val="38"/>
        </w:rPr>
        <w:t>委托第三方机构开展项目中期评估和后评价；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9600" w:h="380" w:wrap="auto" w:hAnchor="text" w:x="310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5.  </w:t>
      </w:r>
      <w:r>
        <w:rPr>
          <w:rFonts w:ascii="SimSun" w:hAnsi="SimSun" w:cs="SimSun"/>
          <w:color w:val="000000"/>
          <w:kern w:val="0"/>
          <w:sz w:val="38"/>
          <w:szCs w:val="38"/>
        </w:rPr>
        <w:t>在特定情形下，介入项目的运营工作；等等。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40" w:h="380" w:wrap="auto" w:hAnchor="text" w:x="320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四、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公众监督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10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为保障公众知情权，接受社会监督，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项目合同中通常还</w:t>
      </w:r>
    </w:p>
    <w:p w:rsidR="00000000" w:rsidRDefault="00036BCF">
      <w:pPr>
        <w:framePr w:w="1030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会明确约定项目公司依法公开披露</w:t>
      </w:r>
      <w:r>
        <w:rPr>
          <w:rFonts w:ascii="SimSun" w:hAnsi="SimSun" w:cs="SimSun"/>
          <w:color w:val="000000"/>
          <w:kern w:val="0"/>
          <w:sz w:val="38"/>
          <w:szCs w:val="38"/>
        </w:rPr>
        <w:t>相关信息的义务。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03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45 </w:t>
      </w:r>
    </w:p>
    <w:p w:rsidR="00000000" w:rsidRDefault="00036BCF">
      <w:pPr>
        <w:framePr w:w="11720" w:h="380" w:wrap="auto" w:hAnchor="text" w:x="310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关于信息披露和公开的范围，一般的原则是，除法律明文规</w:t>
      </w:r>
    </w:p>
    <w:p w:rsidR="00000000" w:rsidRDefault="00036BCF">
      <w:pPr>
        <w:framePr w:w="1254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定可以不予公开的信息外（如涉及国家安全和利益的国家秘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密），其他的信息均可依据项目公司和政府方的合同约定予以公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开披露。实践中，项目公司在运营期间需要公开披露的信息主要</w:t>
      </w:r>
    </w:p>
    <w:p w:rsidR="00000000" w:rsidRDefault="00036BCF">
      <w:pPr>
        <w:framePr w:w="1230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包括项目产出标准、运营绩效等，如医疗收费价格、水质报告。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3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46 </w:t>
      </w:r>
    </w:p>
    <w:p w:rsidR="00000000" w:rsidRDefault="00036BCF">
      <w:pPr>
        <w:framePr w:w="4700" w:h="420" w:wrap="auto" w:hAnchor="text" w:x="6101" w:y="2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第九节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</w:t>
      </w:r>
      <w:r>
        <w:rPr>
          <w:rFonts w:ascii="SimSun" w:hAnsi="SimSun" w:cs="SimSun"/>
          <w:color w:val="000000"/>
          <w:kern w:val="0"/>
          <w:sz w:val="42"/>
          <w:szCs w:val="42"/>
        </w:rPr>
        <w:t>项目的维护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11760" w:h="380" w:wrap="auto" w:hAnchor="text" w:x="3081" w:y="30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项目合同中，有关项目维护的权利义务规定在很多情</w:t>
      </w:r>
    </w:p>
    <w:p w:rsidR="00000000" w:rsidRDefault="00036BCF">
      <w:pPr>
        <w:framePr w:w="12560" w:h="380" w:wrap="auto" w:hAnchor="text" w:x="2261" w:y="3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况下是与项目运营的有</w:t>
      </w:r>
      <w:r>
        <w:rPr>
          <w:rFonts w:ascii="SimSun" w:hAnsi="SimSun" w:cs="SimSun"/>
          <w:color w:val="000000"/>
          <w:kern w:val="0"/>
          <w:sz w:val="38"/>
          <w:szCs w:val="38"/>
        </w:rPr>
        <w:t>关规定重叠和相关的，通常会与项目运营</w:t>
      </w:r>
    </w:p>
    <w:p w:rsidR="00000000" w:rsidRDefault="00036BCF">
      <w:pPr>
        <w:framePr w:w="12560" w:h="380" w:wrap="auto" w:hAnchor="text" w:x="2261" w:y="4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放在一起统一规定，但也可以单列条款。有关项目维护的条款通</w:t>
      </w:r>
    </w:p>
    <w:p w:rsidR="00000000" w:rsidRDefault="00036BCF">
      <w:pPr>
        <w:framePr w:w="12560" w:h="380" w:wrap="auto" w:hAnchor="text" w:x="2261" w:y="5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常会规定项目维护义务和责任以及政府方对项目维护的监督等内</w:t>
      </w:r>
    </w:p>
    <w:p w:rsidR="00000000" w:rsidRDefault="00036BCF">
      <w:pPr>
        <w:framePr w:w="1880" w:h="380" w:wrap="auto" w:hAnchor="text" w:x="2261" w:y="6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640" w:h="380" w:wrap="auto" w:hAnchor="text" w:x="3201" w:y="70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项目维护义务和责任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7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项目维护责任。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85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项目中，通常由项目公司负责根据合同约定及维护方</w:t>
      </w:r>
    </w:p>
    <w:p w:rsidR="00000000" w:rsidRDefault="00036BCF">
      <w:pPr>
        <w:framePr w:w="12560" w:h="380" w:wrap="auto" w:hAnchor="text" w:x="2261" w:y="9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案和手册的要求对项目设施进行维护和修理，该责任不因项目公</w:t>
      </w:r>
    </w:p>
    <w:p w:rsidR="00000000" w:rsidRDefault="00036BCF">
      <w:pPr>
        <w:framePr w:w="12560" w:h="380" w:wrap="auto" w:hAnchor="text" w:x="2261" w:y="10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司将部分或全部维护事务分包给其他运营维护商实施而豁免或解</w:t>
      </w:r>
    </w:p>
    <w:p w:rsidR="00000000" w:rsidRDefault="00036BCF">
      <w:pPr>
        <w:framePr w:w="1900" w:h="380" w:wrap="auto" w:hAnchor="text" w:x="2261" w:y="109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除。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260" w:h="380" w:wrap="auto" w:hAnchor="text" w:x="3021" w:y="11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维护方案和手册。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580" w:h="380" w:wrap="auto" w:hAnchor="text" w:x="3201" w:y="12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维护方案。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3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为了更好地保障项目的运营和维护质量，在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</w:t>
      </w:r>
    </w:p>
    <w:p w:rsidR="00000000" w:rsidRDefault="00036BCF">
      <w:pPr>
        <w:framePr w:w="12560" w:h="380" w:wrap="auto" w:hAnchor="text" w:x="2261" w:y="14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中，通常会规</w:t>
      </w:r>
      <w:r>
        <w:rPr>
          <w:rFonts w:ascii="SimSun" w:hAnsi="SimSun" w:cs="SimSun"/>
          <w:color w:val="000000"/>
          <w:kern w:val="0"/>
          <w:sz w:val="38"/>
          <w:szCs w:val="38"/>
        </w:rPr>
        <w:t>定项目公司在合同生效后、开始运营日之前编制项</w:t>
      </w:r>
    </w:p>
    <w:p w:rsidR="00000000" w:rsidRDefault="00036BCF">
      <w:pPr>
        <w:framePr w:w="12560" w:h="380" w:wrap="auto" w:hAnchor="text" w:x="2261" w:y="14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目维护方案并提交政府方审核，政府方有权对该方案提出意见。</w:t>
      </w:r>
    </w:p>
    <w:p w:rsidR="00000000" w:rsidRDefault="00036BCF">
      <w:pPr>
        <w:framePr w:w="12560" w:h="380" w:wrap="auto" w:hAnchor="text" w:x="2261" w:y="15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在双方共同确定维护方案后，项目公司作出重大变更，均须提交</w:t>
      </w:r>
    </w:p>
    <w:p w:rsidR="00000000" w:rsidRDefault="00036BCF">
      <w:pPr>
        <w:framePr w:w="12560" w:h="380" w:wrap="auto" w:hAnchor="text" w:x="2261" w:y="16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政府方。但维护方案的实施是否以取得政府方同意为前提，则需</w:t>
      </w:r>
    </w:p>
    <w:p w:rsidR="00000000" w:rsidRDefault="00036BCF">
      <w:pPr>
        <w:framePr w:w="12560" w:h="380" w:wrap="auto" w:hAnchor="text" w:x="2261" w:y="17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要视维护的技术难度要求、政府方参与维护的程度、政府方希望</w:t>
      </w:r>
    </w:p>
    <w:p w:rsidR="00000000" w:rsidRDefault="00036BCF">
      <w:pPr>
        <w:framePr w:w="7500" w:h="380" w:wrap="auto" w:hAnchor="text" w:x="2261" w:y="17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对维护控制的程度等具体情况而定。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75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47 </w:t>
      </w:r>
    </w:p>
    <w:p w:rsidR="00000000" w:rsidRDefault="00036BCF">
      <w:pPr>
        <w:framePr w:w="11740" w:h="380" w:wrap="auto" w:hAnchor="text" w:x="308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维护方案中通常包括项目运营期间计划内的维护、修理和更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换的时间以及费用以及上述维护、修理和更换可能对项目运营产</w:t>
      </w:r>
    </w:p>
    <w:p w:rsidR="00000000" w:rsidRDefault="00036BCF">
      <w:pPr>
        <w:framePr w:w="430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生的影响等内容。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580" w:h="380" w:wrap="auto" w:hAnchor="text" w:x="320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 </w:t>
      </w:r>
      <w:r>
        <w:rPr>
          <w:rFonts w:ascii="SimSun" w:hAnsi="SimSun" w:cs="SimSun"/>
          <w:color w:val="000000"/>
          <w:kern w:val="0"/>
          <w:sz w:val="38"/>
          <w:szCs w:val="38"/>
        </w:rPr>
        <w:t>维护</w:t>
      </w:r>
      <w:r>
        <w:rPr>
          <w:rFonts w:ascii="SimSun" w:hAnsi="SimSun" w:cs="SimSun"/>
          <w:color w:val="000000"/>
          <w:kern w:val="0"/>
          <w:sz w:val="38"/>
          <w:szCs w:val="38"/>
        </w:rPr>
        <w:t>手册。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对于某些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项目、特别是技术难度较大的项目，除维护方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案外，有时还需要编制详细的维护手册，进一步明确日常维护和</w:t>
      </w:r>
    </w:p>
    <w:p w:rsidR="00000000" w:rsidRDefault="00036BCF">
      <w:pPr>
        <w:framePr w:w="710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设备检修的内容、程序及频率等。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计划外的维护。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如果发生意外事故或其他紧急情况，需要进行维护方案之外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的维护或修复工作，项目公司应立即通知政府方，解释其原因，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并尽最大努力在最短的时间内完成修复工作。对于计划外的维护</w:t>
      </w:r>
    </w:p>
    <w:p w:rsidR="00000000" w:rsidRDefault="00036BCF">
      <w:pPr>
        <w:framePr w:w="1030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事项，责任的划分与计划外暂停服务基本一致，即：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00" w:h="380" w:wrap="auto" w:hAnchor="text" w:x="320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如因项目公司原因造成，由项目公司承担责任并赔偿相</w:t>
      </w:r>
    </w:p>
    <w:p w:rsidR="00000000" w:rsidRDefault="00036BCF">
      <w:pPr>
        <w:framePr w:w="270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关损失；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 </w:t>
      </w:r>
      <w:r>
        <w:rPr>
          <w:rFonts w:ascii="SimSun" w:hAnsi="SimSun" w:cs="SimSun"/>
          <w:color w:val="000000"/>
          <w:kern w:val="0"/>
          <w:sz w:val="38"/>
          <w:szCs w:val="38"/>
        </w:rPr>
        <w:t>如因政府方原因造成，由政府方承</w:t>
      </w:r>
      <w:r>
        <w:rPr>
          <w:rFonts w:ascii="SimSun" w:hAnsi="SimSun" w:cs="SimSun"/>
          <w:color w:val="000000"/>
          <w:kern w:val="0"/>
          <w:sz w:val="38"/>
          <w:szCs w:val="38"/>
        </w:rPr>
        <w:t>担责任，项目公司有</w:t>
      </w:r>
    </w:p>
    <w:p w:rsidR="00000000" w:rsidRDefault="00036BCF">
      <w:pPr>
        <w:framePr w:w="1190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权向政府方索赔因此造成的费用和损失并申请延展项目期限；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00" w:h="380" w:wrap="auto" w:hAnchor="text" w:x="320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 </w:t>
      </w:r>
      <w:r>
        <w:rPr>
          <w:rFonts w:ascii="SimSun" w:hAnsi="SimSun" w:cs="SimSun"/>
          <w:color w:val="000000"/>
          <w:kern w:val="0"/>
          <w:sz w:val="38"/>
          <w:szCs w:val="38"/>
        </w:rPr>
        <w:t>如因不可抗力及其他双方约定由双方共同承担风险的原</w:t>
      </w:r>
    </w:p>
    <w:p w:rsidR="00000000" w:rsidRDefault="00036BCF">
      <w:pPr>
        <w:framePr w:w="1254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因造成，双方共同分担该风险，均不承担对对方的任何违约责</w:t>
      </w:r>
    </w:p>
    <w:p w:rsidR="00000000" w:rsidRDefault="00036BCF">
      <w:pPr>
        <w:framePr w:w="190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任。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7640" w:h="380" w:wrap="auto" w:hAnchor="text" w:x="320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政府方对项目维护的监督和介入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政府方对项目维护的监督和介入权，与对项目运营的监督和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介入权类似，主要包括：在不影响项目正常运营和维护的情形下</w:t>
      </w:r>
    </w:p>
    <w:p w:rsidR="00000000" w:rsidRDefault="00036BCF">
      <w:pPr>
        <w:framePr w:w="1256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入场检查；定期获得有关项目维护情况的报告及其他相关资料；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48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审阅项目公司拟定的维护方案并提供意见；在特定情形下</w:t>
      </w:r>
      <w:r>
        <w:rPr>
          <w:rFonts w:ascii="SimSun" w:hAnsi="SimSun" w:cs="SimSun"/>
          <w:color w:val="000000"/>
          <w:kern w:val="0"/>
          <w:sz w:val="38"/>
          <w:szCs w:val="38"/>
        </w:rPr>
        <w:t>，介入</w:t>
      </w:r>
    </w:p>
    <w:p w:rsidR="00000000" w:rsidRDefault="00036BCF">
      <w:pPr>
        <w:framePr w:w="550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项目的维护工作；等等。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55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49 </w:t>
      </w:r>
    </w:p>
    <w:p w:rsidR="00000000" w:rsidRDefault="00036BCF">
      <w:pPr>
        <w:framePr w:w="5140" w:h="420" w:wrap="auto" w:hAnchor="text" w:x="5901" w:y="2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第十节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</w:t>
      </w:r>
      <w:r>
        <w:rPr>
          <w:rFonts w:ascii="SimSun" w:hAnsi="SimSun" w:cs="SimSun"/>
          <w:color w:val="000000"/>
          <w:kern w:val="0"/>
          <w:sz w:val="42"/>
          <w:szCs w:val="42"/>
        </w:rPr>
        <w:t>股权变更限制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11760" w:h="380" w:wrap="auto" w:hAnchor="text" w:x="3081" w:y="30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项目中，虽然项目的直接实施主体和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</w:t>
      </w:r>
    </w:p>
    <w:p w:rsidR="00000000" w:rsidRDefault="00036BCF">
      <w:pPr>
        <w:framePr w:w="12560" w:h="380" w:wrap="auto" w:hAnchor="text" w:x="2261" w:y="3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签署主体通常是社会资本设立的项目公司，但项目的实施仍主要</w:t>
      </w:r>
    </w:p>
    <w:p w:rsidR="00000000" w:rsidRDefault="00036BCF">
      <w:pPr>
        <w:framePr w:w="12560" w:h="380" w:wrap="auto" w:hAnchor="text" w:x="2261" w:y="4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依赖于社会资本自身的资金和技术实力。项目公司自身或其母公</w:t>
      </w:r>
    </w:p>
    <w:p w:rsidR="00000000" w:rsidRDefault="00036BCF">
      <w:pPr>
        <w:framePr w:w="12580" w:h="380" w:wrap="auto" w:hAnchor="text" w:x="2261" w:y="5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司的股权结构发生变化，可能会导致不合适的主体成为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</w:t>
      </w:r>
    </w:p>
    <w:p w:rsidR="00000000" w:rsidRDefault="00036BCF">
      <w:pPr>
        <w:framePr w:w="12560" w:h="380" w:wrap="auto" w:hAnchor="text" w:x="2261" w:y="6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的投资人或实际控制人，进而有可能会影响项目的实施。鉴此，</w:t>
      </w:r>
    </w:p>
    <w:p w:rsidR="00000000" w:rsidRDefault="00036BCF">
      <w:pPr>
        <w:framePr w:w="12580" w:h="380" w:wrap="auto" w:hAnchor="text" w:x="2261" w:y="70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为了有效控制项目公司股权结构的变化，在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项目合同中一般</w:t>
      </w:r>
    </w:p>
    <w:p w:rsidR="00000000" w:rsidRDefault="00036BCF">
      <w:pPr>
        <w:framePr w:w="12560" w:h="380" w:wrap="auto" w:hAnchor="text" w:x="2261" w:y="7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会约定限制股权变更的条款。该条款通常包括股权变</w:t>
      </w:r>
      <w:r>
        <w:rPr>
          <w:rFonts w:ascii="SimSun" w:hAnsi="SimSun" w:cs="SimSun"/>
          <w:color w:val="000000"/>
          <w:kern w:val="0"/>
          <w:sz w:val="38"/>
          <w:szCs w:val="38"/>
        </w:rPr>
        <w:t>更的含义与</w:t>
      </w:r>
    </w:p>
    <w:p w:rsidR="00000000" w:rsidRDefault="00036BCF">
      <w:pPr>
        <w:framePr w:w="7100" w:h="380" w:wrap="auto" w:hAnchor="text" w:x="2261" w:y="85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范围以及股权变更的限制等内容。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440" w:h="380" w:wrap="auto" w:hAnchor="text" w:x="3201" w:y="9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限制股权变更的考虑因素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0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对于股权变更问题，社会资本和政府方的主要关注点完全不</w:t>
      </w:r>
    </w:p>
    <w:p w:rsidR="00000000" w:rsidRDefault="00036BCF">
      <w:pPr>
        <w:framePr w:w="12560" w:h="380" w:wrap="auto" w:hAnchor="text" w:x="2261" w:y="109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同，合理地平衡双方的关注点是确定适当的股权变更范围和限制</w:t>
      </w:r>
    </w:p>
    <w:p w:rsidR="00000000" w:rsidRDefault="00036BCF">
      <w:pPr>
        <w:framePr w:w="2700" w:h="380" w:wrap="auto" w:hAnchor="text" w:x="2261" w:y="11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的关键。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40" w:h="380" w:wrap="auto" w:hAnchor="text" w:x="3021" w:y="12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政府方关注。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3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对于政府方而言，限制项目公司自身或其母公司的股权结构</w:t>
      </w:r>
    </w:p>
    <w:p w:rsidR="00000000" w:rsidRDefault="00036BCF">
      <w:pPr>
        <w:framePr w:w="12560" w:h="380" w:wrap="auto" w:hAnchor="text" w:x="2261" w:y="14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变更的目的主要是为了避免不合适的主体被引入到项目的实施过</w:t>
      </w:r>
    </w:p>
    <w:p w:rsidR="00000000" w:rsidRDefault="00036BCF">
      <w:pPr>
        <w:framePr w:w="12560" w:h="380" w:wrap="auto" w:hAnchor="text" w:x="2261" w:y="14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程中。由于在项目合作方选择阶段，通常政府方是在对社会资本</w:t>
      </w:r>
    </w:p>
    <w:p w:rsidR="00000000" w:rsidRDefault="00036BCF">
      <w:pPr>
        <w:framePr w:w="12560" w:h="380" w:wrap="auto" w:hAnchor="text" w:x="2261" w:y="15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的融资能力、技术能力、管理能力等资格条件进行系统评审后，</w:t>
      </w:r>
    </w:p>
    <w:p w:rsidR="00000000" w:rsidRDefault="00036BCF">
      <w:pPr>
        <w:framePr w:w="12560" w:h="380" w:wrap="auto" w:hAnchor="text" w:x="2261" w:y="16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才最终选定社会资本合作方。因此如果在项目实施阶段、特别是</w:t>
      </w:r>
    </w:p>
    <w:p w:rsidR="00000000" w:rsidRDefault="00036BCF">
      <w:pPr>
        <w:framePr w:w="12560" w:h="380" w:wrap="auto" w:hAnchor="text" w:x="2261" w:y="17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建设阶段，社会资本将自身或项目公司的部分或全部股权转让给</w:t>
      </w:r>
    </w:p>
    <w:p w:rsidR="00000000" w:rsidRDefault="00036BCF">
      <w:pPr>
        <w:framePr w:w="12560" w:h="380" w:wrap="auto" w:hAnchor="text" w:x="2261" w:y="17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不符合上述资格条件的主体，将有可能直接导致项目无法按照既</w:t>
      </w:r>
    </w:p>
    <w:p w:rsidR="00000000" w:rsidRDefault="00036BCF">
      <w:pPr>
        <w:framePr w:w="4680" w:h="380" w:wrap="auto" w:hAnchor="text" w:x="2261" w:y="18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定目的或标准实施。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19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社会资本关注。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56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50 </w:t>
      </w:r>
    </w:p>
    <w:p w:rsidR="00000000" w:rsidRDefault="00036BCF">
      <w:pPr>
        <w:framePr w:w="11740" w:h="380" w:wrap="auto" w:hAnchor="text" w:x="308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对社会资本而言，其希望通过转让其所直接或间接持有的部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分或全部的项目公司股权的方式，来吸引新的投资者或实现退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出。保障其自由转让股权的权利，有利于增加资本灵活性和融资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吸引力，进而有利于社会资本更便利地实现资金价值。因此，社</w:t>
      </w:r>
    </w:p>
    <w:p w:rsidR="00000000" w:rsidRDefault="00036BCF">
      <w:pPr>
        <w:framePr w:w="1030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会资本当然不希望其自由转让股份的权利受到限制。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因此，为更好地平衡</w:t>
      </w:r>
      <w:r>
        <w:rPr>
          <w:rFonts w:ascii="SimSun" w:hAnsi="SimSun" w:cs="SimSun"/>
          <w:color w:val="000000"/>
          <w:kern w:val="0"/>
          <w:sz w:val="38"/>
          <w:szCs w:val="38"/>
        </w:rPr>
        <w:t>上述两方的不同关注，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</w:t>
      </w:r>
    </w:p>
    <w:p w:rsidR="00000000" w:rsidRDefault="00036BCF">
      <w:pPr>
        <w:framePr w:w="1256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需要设定一个适当的股权变更限制机制，在合理的期限和限度内</w:t>
      </w:r>
    </w:p>
    <w:p w:rsidR="00000000" w:rsidRDefault="00036BCF">
      <w:pPr>
        <w:framePr w:w="750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有效的限制社会资本不当变更股权。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040" w:h="380" w:wrap="auto" w:hAnchor="text" w:x="320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股权变更的含义与范围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在不同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项目中，政府方希望控制的股权变更范围和程度</w:t>
      </w:r>
    </w:p>
    <w:p w:rsidR="00000000" w:rsidRDefault="00036BCF">
      <w:pPr>
        <w:framePr w:w="870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也会有所不同，通常股权变更的范围包括：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060" w:h="380" w:wrap="auto" w:hAnchor="text" w:x="302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直接或间接转让股权。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在国际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实践、特别是涉及外商投资的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项目中，投资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人经常会搭建多层级的投资架构，以确保初始投资人的股权变更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不会对项目公司的股权结构产生直接影响。但在一些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同中，会将项目公司及其各层级母公司的股权变更</w:t>
      </w:r>
      <w:r>
        <w:rPr>
          <w:rFonts w:ascii="SimSun" w:hAnsi="SimSun" w:cs="SimSun"/>
          <w:color w:val="000000"/>
          <w:kern w:val="0"/>
          <w:sz w:val="38"/>
          <w:szCs w:val="38"/>
        </w:rPr>
        <w:t>均纳入股权变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更的限制范围，但对于母公司股权变更的限制，一般仅限于可能</w:t>
      </w:r>
    </w:p>
    <w:p w:rsidR="00000000" w:rsidRDefault="00036BCF">
      <w:pPr>
        <w:framePr w:w="1256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导致母公司控股股东变更的情形。例如，在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项目合同中规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定，在一定的期间内，项目公司的股权变更及其各级控股母公司</w:t>
      </w:r>
    </w:p>
    <w:p w:rsidR="00000000" w:rsidRDefault="00036BCF">
      <w:pPr>
        <w:framePr w:w="950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的控股股权变更均须经过政府的事前书面批准。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9260" w:h="380" w:wrap="auto" w:hAnchor="text" w:x="302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并购、增发等其他方式导致的股权变更。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合同中的股权变更，通常并不局限于项目公司或母公司</w:t>
      </w:r>
    </w:p>
    <w:p w:rsidR="00000000" w:rsidRDefault="00036BCF">
      <w:pPr>
        <w:framePr w:w="1256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的股东直接或间接将股权转让给第三人，还包括以收购其他公司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51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股权或者增发新股等其他方式导致或可能导致项目公司股权结构</w:t>
      </w:r>
    </w:p>
    <w:p w:rsidR="00000000" w:rsidRDefault="00036BCF">
      <w:pPr>
        <w:framePr w:w="750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或母</w:t>
      </w:r>
      <w:r>
        <w:rPr>
          <w:rFonts w:ascii="SimSun" w:hAnsi="SimSun" w:cs="SimSun"/>
          <w:color w:val="000000"/>
          <w:kern w:val="0"/>
          <w:sz w:val="38"/>
          <w:szCs w:val="38"/>
        </w:rPr>
        <w:t>公司控股股东发生变化的情形。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060" w:h="380" w:wrap="auto" w:hAnchor="text" w:x="302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股份相关权益的变更。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广义上的股权变更，除包括普通股、优先股等股份的持有权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变更以外，还包括股份上附着的其他相关权益的变更，例如表决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权等。此外，一些特殊债权，如股东借款、可转换公司债等，如</w:t>
      </w:r>
    </w:p>
    <w:p w:rsidR="00000000" w:rsidRDefault="00036BCF">
      <w:pPr>
        <w:framePr w:w="1256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果也带有一定的表决权或者将来可转换成股权，则也可能被纳入</w:t>
      </w:r>
    </w:p>
    <w:p w:rsidR="00000000" w:rsidRDefault="00036BCF">
      <w:pPr>
        <w:framePr w:w="544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股权变更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的限制范围。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兜底规定。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为了确保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股权变更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范围能够全面地涵盖有可能影响项目实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施的股权变更，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项目合同中往往还会增加一个关于股权变更</w:t>
      </w:r>
    </w:p>
    <w:p w:rsidR="00000000" w:rsidRDefault="00036BCF">
      <w:pPr>
        <w:framePr w:w="1254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范围的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兜底性条款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，即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其他任何可能导致股权变更的事</w:t>
      </w:r>
    </w:p>
    <w:p w:rsidR="00000000" w:rsidRDefault="00036BCF">
      <w:pPr>
        <w:framePr w:w="20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20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三、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股权变更的限制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40" w:h="380" w:wrap="auto" w:hAnchor="text" w:x="302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锁定期。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380" w:h="380" w:wrap="auto" w:hAnchor="text" w:x="320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锁定期的含义。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锁定期，是指限制社会资本转让其所直接或间接持有的项目</w:t>
      </w:r>
    </w:p>
    <w:p w:rsidR="00000000" w:rsidRDefault="00036BCF">
      <w:pPr>
        <w:framePr w:w="1258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公司股权的期间。通常在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项目合同中会直接规定：在一定期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间内，未经政府批准，项目公司及其母公司不得发生上文定义的</w:t>
      </w:r>
    </w:p>
    <w:p w:rsidR="00000000" w:rsidRDefault="00036BCF">
      <w:pPr>
        <w:framePr w:w="1148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任何股权变更的情形。这也是股权变更限制的最主要机制。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980" w:h="380" w:wrap="auto" w:hAnchor="text" w:x="320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 </w:t>
      </w:r>
      <w:r>
        <w:rPr>
          <w:rFonts w:ascii="SimSun" w:hAnsi="SimSun" w:cs="SimSun"/>
          <w:color w:val="000000"/>
          <w:kern w:val="0"/>
          <w:sz w:val="38"/>
          <w:szCs w:val="38"/>
        </w:rPr>
        <w:t>锁定期期限。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锁定期的期限需要根据项目的具体情况进行设定，常见的锁</w:t>
      </w:r>
    </w:p>
    <w:p w:rsidR="00000000" w:rsidRDefault="00036BCF">
      <w:pPr>
        <w:framePr w:w="1256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定期是自合同生效日起，至项目开始运营日后的一定期限（例如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52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年，通常至</w:t>
      </w:r>
      <w:r>
        <w:rPr>
          <w:rFonts w:ascii="SimSun" w:hAnsi="SimSun" w:cs="SimSun"/>
          <w:color w:val="000000"/>
          <w:kern w:val="0"/>
          <w:sz w:val="38"/>
          <w:szCs w:val="38"/>
        </w:rPr>
        <w:t>少直至项目缺陷责任期届满）。这一规定的目的是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为了确保在社会资本履行完其全部出资义务之前不得轻易退出项</w:t>
      </w:r>
    </w:p>
    <w:p w:rsidR="00000000" w:rsidRDefault="00036BCF">
      <w:pPr>
        <w:framePr w:w="190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580" w:h="380" w:wrap="auto" w:hAnchor="text" w:x="320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 </w:t>
      </w:r>
      <w:r>
        <w:rPr>
          <w:rFonts w:ascii="SimSun" w:hAnsi="SimSun" w:cs="SimSun"/>
          <w:color w:val="000000"/>
          <w:kern w:val="0"/>
          <w:sz w:val="38"/>
          <w:szCs w:val="38"/>
        </w:rPr>
        <w:t>例外情形。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在锁定期内，如果发生以下特殊的情形，可以允许发生股权</w:t>
      </w:r>
    </w:p>
    <w:p w:rsidR="00000000" w:rsidRDefault="00036BCF">
      <w:pPr>
        <w:framePr w:w="230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变更：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）项目贷款人为履行本项目融资项下的担保而涉及的股</w:t>
      </w:r>
    </w:p>
    <w:p w:rsidR="00000000" w:rsidRDefault="00036BCF">
      <w:pPr>
        <w:framePr w:w="350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权结构变更；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）将项目公司及其母公司的股权转让给社会资本的关联</w:t>
      </w:r>
    </w:p>
    <w:p w:rsidR="00000000" w:rsidRDefault="00036BCF">
      <w:pPr>
        <w:framePr w:w="230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公司；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3</w:t>
      </w:r>
      <w:r>
        <w:rPr>
          <w:rFonts w:ascii="SimSun" w:hAnsi="SimSun" w:cs="SimSun"/>
          <w:color w:val="000000"/>
          <w:kern w:val="0"/>
          <w:sz w:val="38"/>
          <w:szCs w:val="38"/>
        </w:rPr>
        <w:t>）如果政府参股了项目公司，则政府转让其在项目公司</w:t>
      </w:r>
    </w:p>
    <w:p w:rsidR="00000000" w:rsidRDefault="00036BCF">
      <w:pPr>
        <w:framePr w:w="670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股权的不受上述股权变更限制。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其他限制。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除锁定期外，在一些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项目合同中还可能会约定对受让方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的要求和限制，例</w:t>
      </w:r>
      <w:r>
        <w:rPr>
          <w:rFonts w:ascii="SimSun" w:hAnsi="SimSun" w:cs="SimSun"/>
          <w:color w:val="000000"/>
          <w:kern w:val="0"/>
          <w:sz w:val="38"/>
          <w:szCs w:val="38"/>
        </w:rPr>
        <w:t>如约定受让方须具备相应的履约能力及资格，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并继承转让方相应的权利义务等。在一些特定的项目中，政府方</w:t>
      </w:r>
    </w:p>
    <w:p w:rsidR="00000000" w:rsidRDefault="00036BCF">
      <w:pPr>
        <w:framePr w:w="1258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有可能不希望特定的主体参与到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项目中，因此可能直接在合</w:t>
      </w:r>
    </w:p>
    <w:p w:rsidR="00000000" w:rsidRDefault="00036BCF">
      <w:pPr>
        <w:framePr w:w="1030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同中约定禁止将项目公司的股权转让给特定的主体。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这类对于股权受让方的特殊限制通常不以锁定期为限，即使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在锁定期后，仍然需要政府方的事前批准才能实施。但此类限制</w:t>
      </w:r>
    </w:p>
    <w:p w:rsidR="00000000" w:rsidRDefault="00036BCF">
      <w:pPr>
        <w:framePr w:w="790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通常不应存在任何地域或所有制歧视。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860" w:h="380" w:wrap="auto" w:hAnchor="text" w:x="302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违反股权变更限制的后果。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764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53 </w:t>
      </w:r>
    </w:p>
    <w:p w:rsidR="00000000" w:rsidRDefault="00036BCF">
      <w:pPr>
        <w:framePr w:w="11740" w:h="380" w:wrap="auto" w:hAnchor="text" w:x="308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一旦发生违反股权变更限制的情形，将直接认定为项目公司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的违约行</w:t>
      </w:r>
      <w:r>
        <w:rPr>
          <w:rFonts w:ascii="SimSun" w:hAnsi="SimSun" w:cs="SimSun"/>
          <w:color w:val="000000"/>
          <w:kern w:val="0"/>
          <w:sz w:val="38"/>
          <w:szCs w:val="38"/>
        </w:rPr>
        <w:t>为，情节严重的，政府方将有权因该违约而提前终止项</w:t>
      </w:r>
    </w:p>
    <w:p w:rsidR="00000000" w:rsidRDefault="00036BCF">
      <w:pPr>
        <w:framePr w:w="270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目合同。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270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54 </w:t>
      </w:r>
    </w:p>
    <w:p w:rsidR="00000000" w:rsidRDefault="00036BCF">
      <w:pPr>
        <w:framePr w:w="4700" w:h="420" w:wrap="auto" w:hAnchor="text" w:x="6101" w:y="2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第十一节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</w:t>
      </w:r>
      <w:r>
        <w:rPr>
          <w:rFonts w:ascii="SimSun" w:hAnsi="SimSun" w:cs="SimSun"/>
          <w:color w:val="000000"/>
          <w:kern w:val="0"/>
          <w:sz w:val="42"/>
          <w:szCs w:val="42"/>
        </w:rPr>
        <w:t>付费机制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11760" w:h="380" w:wrap="auto" w:hAnchor="text" w:x="3081" w:y="30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付费机制关系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项目的风险分配和收益回报，是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</w:t>
      </w:r>
    </w:p>
    <w:p w:rsidR="00000000" w:rsidRDefault="00036BCF">
      <w:pPr>
        <w:framePr w:w="12560" w:h="380" w:wrap="auto" w:hAnchor="text" w:x="2261" w:y="3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合同中的核心条款。实践中，需要根据各方的合作预期和承受能</w:t>
      </w:r>
    </w:p>
    <w:p w:rsidR="00000000" w:rsidRDefault="00036BCF">
      <w:pPr>
        <w:framePr w:w="12560" w:h="380" w:wrap="auto" w:hAnchor="text" w:x="2261" w:y="4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力，结合项目所涉的行业、运作方式等实际情况，因地制宜地设</w:t>
      </w:r>
    </w:p>
    <w:p w:rsidR="00000000" w:rsidRDefault="00036BCF">
      <w:pPr>
        <w:framePr w:w="4700" w:h="380" w:wrap="auto" w:hAnchor="text" w:x="2261" w:y="5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臵合理的付费机制。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201" w:y="6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付费机制的分类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0340" w:h="380" w:wrap="auto" w:hAnchor="text" w:x="3081" w:y="70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项目中，常见的付费机制主要包括以下三类：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7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政府付费。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85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政府付费（</w:t>
      </w:r>
      <w:r>
        <w:rPr>
          <w:rFonts w:ascii="SimSun" w:hAnsi="SimSun" w:cs="SimSun"/>
          <w:color w:val="000000"/>
          <w:kern w:val="0"/>
          <w:sz w:val="38"/>
          <w:szCs w:val="38"/>
        </w:rPr>
        <w:t>Government Payment</w:t>
      </w:r>
      <w:r>
        <w:rPr>
          <w:rFonts w:ascii="SimSun" w:hAnsi="SimSun" w:cs="SimSun"/>
          <w:color w:val="000000"/>
          <w:kern w:val="0"/>
          <w:sz w:val="38"/>
          <w:szCs w:val="38"/>
        </w:rPr>
        <w:t>）是指政府直接付费购买公</w:t>
      </w:r>
    </w:p>
    <w:p w:rsidR="00000000" w:rsidRDefault="00036BCF">
      <w:pPr>
        <w:framePr w:w="12560" w:h="380" w:wrap="auto" w:hAnchor="text" w:x="2261" w:y="9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共产品</w:t>
      </w:r>
      <w:r>
        <w:rPr>
          <w:rFonts w:ascii="SimSun" w:hAnsi="SimSun" w:cs="SimSun"/>
          <w:color w:val="000000"/>
          <w:kern w:val="0"/>
          <w:sz w:val="38"/>
          <w:szCs w:val="38"/>
        </w:rPr>
        <w:t>和服务。在政府付费机制下，政府可以依据项目设施的可</w:t>
      </w:r>
    </w:p>
    <w:p w:rsidR="00000000" w:rsidRDefault="00036BCF">
      <w:pPr>
        <w:framePr w:w="12560" w:h="380" w:wrap="auto" w:hAnchor="text" w:x="2261" w:y="10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用性、产品或服务的使用量以及质量向项目公司付费。政府付费</w:t>
      </w:r>
    </w:p>
    <w:p w:rsidR="00000000" w:rsidRDefault="00036BCF">
      <w:pPr>
        <w:framePr w:w="12560" w:h="380" w:wrap="auto" w:hAnchor="text" w:x="2261" w:y="109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是公用设施类和公共服务类项目中较为常用的付费机制，在一些</w:t>
      </w:r>
    </w:p>
    <w:p w:rsidR="00000000" w:rsidRDefault="00036BCF">
      <w:pPr>
        <w:framePr w:w="7500" w:h="380" w:wrap="auto" w:hAnchor="text" w:x="2261" w:y="11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公共交通项目中也会采用这种机制。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40" w:h="380" w:wrap="auto" w:hAnchor="text" w:x="3021" w:y="12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使用者付费。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13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使用者付费（</w:t>
      </w:r>
      <w:r>
        <w:rPr>
          <w:rFonts w:ascii="SimSun" w:hAnsi="SimSun" w:cs="SimSun"/>
          <w:color w:val="000000"/>
          <w:kern w:val="0"/>
          <w:sz w:val="38"/>
          <w:szCs w:val="38"/>
        </w:rPr>
        <w:t>User Charges</w:t>
      </w:r>
      <w:r>
        <w:rPr>
          <w:rFonts w:ascii="SimSun" w:hAnsi="SimSun" w:cs="SimSun"/>
          <w:color w:val="000000"/>
          <w:kern w:val="0"/>
          <w:sz w:val="38"/>
          <w:szCs w:val="38"/>
        </w:rPr>
        <w:t>）是指由最终消费用户直接付费</w:t>
      </w:r>
    </w:p>
    <w:p w:rsidR="00000000" w:rsidRDefault="00036BCF">
      <w:pPr>
        <w:framePr w:w="12560" w:h="380" w:wrap="auto" w:hAnchor="text" w:x="2261" w:y="14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购买公共产品和服务。项目公司直接从最终用户处收取费用，以</w:t>
      </w:r>
    </w:p>
    <w:p w:rsidR="00000000" w:rsidRDefault="00036BCF">
      <w:pPr>
        <w:framePr w:w="12560" w:h="380" w:wrap="auto" w:hAnchor="text" w:x="2261" w:y="14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回收项目的建设和运营成本并获得合理收益。高速公路、桥梁、</w:t>
      </w:r>
    </w:p>
    <w:p w:rsidR="00000000" w:rsidRDefault="00036BCF">
      <w:pPr>
        <w:framePr w:w="12560" w:h="380" w:wrap="auto" w:hAnchor="text" w:x="2261" w:y="15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地铁等公共交通项目以及供水、供热等公用设施项目通常可以采</w:t>
      </w:r>
    </w:p>
    <w:p w:rsidR="00000000" w:rsidRDefault="00036BCF">
      <w:pPr>
        <w:framePr w:w="4700" w:h="380" w:wrap="auto" w:hAnchor="text" w:x="2261" w:y="16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用使用者付费机制。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260" w:h="380" w:wrap="auto" w:hAnchor="text" w:x="3021" w:y="17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可行性缺口补助</w:t>
      </w:r>
      <w:r>
        <w:rPr>
          <w:rFonts w:ascii="SimSun" w:hAnsi="SimSun" w:cs="SimSun"/>
          <w:color w:val="000000"/>
          <w:kern w:val="0"/>
          <w:sz w:val="38"/>
          <w:szCs w:val="38"/>
        </w:rPr>
        <w:t>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17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可行性缺口补助（</w:t>
      </w:r>
      <w:r>
        <w:rPr>
          <w:rFonts w:ascii="SimSun" w:hAnsi="SimSun" w:cs="SimSun"/>
          <w:color w:val="000000"/>
          <w:kern w:val="0"/>
          <w:sz w:val="38"/>
          <w:szCs w:val="38"/>
        </w:rPr>
        <w:t>Viability Gap Funding</w:t>
      </w:r>
      <w:r>
        <w:rPr>
          <w:rFonts w:ascii="SimSun" w:hAnsi="SimSun" w:cs="SimSun"/>
          <w:color w:val="000000"/>
          <w:kern w:val="0"/>
          <w:sz w:val="38"/>
          <w:szCs w:val="38"/>
        </w:rPr>
        <w:t>，简称</w:t>
      </w:r>
      <w:r>
        <w:rPr>
          <w:rFonts w:ascii="SimSun" w:hAnsi="SimSun" w:cs="SimSun"/>
          <w:color w:val="000000"/>
          <w:kern w:val="0"/>
          <w:sz w:val="38"/>
          <w:szCs w:val="38"/>
        </w:rPr>
        <w:t>VGF</w:t>
      </w:r>
      <w:r>
        <w:rPr>
          <w:rFonts w:ascii="SimSun" w:hAnsi="SimSun" w:cs="SimSun"/>
          <w:color w:val="000000"/>
          <w:kern w:val="0"/>
          <w:sz w:val="38"/>
          <w:szCs w:val="38"/>
        </w:rPr>
        <w:t>）是指使</w:t>
      </w:r>
    </w:p>
    <w:p w:rsidR="00000000" w:rsidRDefault="00036BCF">
      <w:pPr>
        <w:framePr w:w="12560" w:h="380" w:wrap="auto" w:hAnchor="text" w:x="2261" w:y="18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用者付费不足以满足项目公司成本回收和合理回报时，由政府给</w:t>
      </w:r>
    </w:p>
    <w:p w:rsidR="00000000" w:rsidRDefault="00036BCF">
      <w:pPr>
        <w:framePr w:w="12560" w:h="380" w:wrap="auto" w:hAnchor="text" w:x="2261" w:y="19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予项目公司一定的经济补助，以弥补使用者付费之外的缺口部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4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55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分。可行性缺口补助是在政府付费机制与使用者付费机制之外的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一种折衷选择。在我国实践中，可行性缺口补助的形式多种多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样，具体可能包括土地划拨、投资入股、投资补助、优惠贷款、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贷款贴息、放弃分红权、授予项目相关开发收益权等其中的一种</w:t>
      </w:r>
    </w:p>
    <w:p w:rsidR="00000000" w:rsidRDefault="00036BCF">
      <w:pPr>
        <w:framePr w:w="268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或多种。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8440" w:h="380" w:wrap="auto" w:hAnchor="text" w:x="320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设置付费机</w:t>
      </w:r>
      <w:r>
        <w:rPr>
          <w:rFonts w:ascii="SimSun" w:hAnsi="SimSun" w:cs="SimSun"/>
          <w:color w:val="000000"/>
          <w:kern w:val="0"/>
          <w:sz w:val="38"/>
          <w:szCs w:val="38"/>
        </w:rPr>
        <w:t>制的基本原则和主要因素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基本原则。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8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不同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项目适合采用的付费机制可能完全不同，一般而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言，在设臵项目付费机制时需要遵循以下基本原则：既能够激励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项目公司妥善履行其合同义务，又能够确保在项目公司未履行合</w:t>
      </w:r>
    </w:p>
    <w:p w:rsidR="00000000" w:rsidRDefault="00036BCF">
      <w:pPr>
        <w:framePr w:w="1070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同义务时，政府能够通过该付费机制获得有效的救济。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主要考虑因素。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9100" w:h="380" w:wrap="auto" w:hAnchor="text" w:x="308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在设臵付费机制时，通常需要考虑以下因素：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项目产出是否可计量。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项目所提供的公共产品或服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务的数量和质量是否可以准确计量，决定了其是否可以采用使用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量付费和绩效付费方式。因此，在一些公用设施类和公共服务</w:t>
      </w:r>
      <w:r>
        <w:rPr>
          <w:rFonts w:ascii="SimSun" w:hAnsi="SimSun" w:cs="SimSun"/>
          <w:color w:val="000000"/>
          <w:kern w:val="0"/>
          <w:sz w:val="38"/>
          <w:szCs w:val="38"/>
        </w:rPr>
        <w:t>类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项目中，如供热、污水处理等，需要事先明确这类项目产出</w:t>
      </w:r>
    </w:p>
    <w:p w:rsidR="00000000" w:rsidRDefault="00036BCF">
      <w:pPr>
        <w:framePr w:w="1256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的数量和质量是否可以计量以及计量的方法和标准，并将上述方</w:t>
      </w:r>
    </w:p>
    <w:p w:rsidR="00000000" w:rsidRDefault="00036BCF">
      <w:pPr>
        <w:framePr w:w="794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法和标准在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项目合同中加以明确。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 </w:t>
      </w:r>
      <w:r>
        <w:rPr>
          <w:rFonts w:ascii="SimSun" w:hAnsi="SimSun" w:cs="SimSun"/>
          <w:color w:val="000000"/>
          <w:kern w:val="0"/>
          <w:sz w:val="38"/>
          <w:szCs w:val="38"/>
        </w:rPr>
        <w:t>适当的激励。付费机制应当能够保证项目公司获得合理</w:t>
      </w:r>
    </w:p>
    <w:p w:rsidR="00000000" w:rsidRDefault="00036BCF">
      <w:pPr>
        <w:framePr w:w="1256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的回报，以对项目公司形成适当、有效的激励，确保项目实施的</w:t>
      </w:r>
    </w:p>
    <w:p w:rsidR="00000000" w:rsidRDefault="00036BCF">
      <w:pPr>
        <w:framePr w:w="348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效率和质量。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350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56 </w:t>
      </w:r>
    </w:p>
    <w:p w:rsidR="00000000" w:rsidRDefault="00036BCF">
      <w:pPr>
        <w:framePr w:w="11620" w:h="380" w:wrap="auto" w:hAnchor="text" w:x="320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 </w:t>
      </w:r>
      <w:r>
        <w:rPr>
          <w:rFonts w:ascii="SimSun" w:hAnsi="SimSun" w:cs="SimSun"/>
          <w:color w:val="000000"/>
          <w:kern w:val="0"/>
          <w:sz w:val="38"/>
          <w:szCs w:val="38"/>
        </w:rPr>
        <w:t>灵活性。鉴于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项目的期限通常很长，为了更好地应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对项目实施过程中可能发生的各种情势变更，付费机制项下一般</w:t>
      </w:r>
    </w:p>
    <w:p w:rsidR="00000000" w:rsidRDefault="00036BCF">
      <w:pPr>
        <w:framePr w:w="750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也需要设臵一定的变更或调整机制。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4.  </w:t>
      </w:r>
      <w:r>
        <w:rPr>
          <w:rFonts w:ascii="SimSun" w:hAnsi="SimSun" w:cs="SimSun"/>
          <w:color w:val="000000"/>
          <w:kern w:val="0"/>
          <w:sz w:val="38"/>
          <w:szCs w:val="38"/>
        </w:rPr>
        <w:t>可</w:t>
      </w:r>
      <w:r>
        <w:rPr>
          <w:rFonts w:ascii="SimSun" w:hAnsi="SimSun" w:cs="SimSun"/>
          <w:color w:val="000000"/>
          <w:kern w:val="0"/>
          <w:sz w:val="38"/>
          <w:szCs w:val="38"/>
        </w:rPr>
        <w:t>融资性。对于需要由项目公司进行融资的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项目，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在设臵付费机制时还需考虑该付费机制在融资上的可行性以及对</w:t>
      </w:r>
    </w:p>
    <w:p w:rsidR="00000000" w:rsidRDefault="00036BCF">
      <w:pPr>
        <w:framePr w:w="388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融资方吸引力。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5.  </w:t>
      </w:r>
      <w:r>
        <w:rPr>
          <w:rFonts w:ascii="SimSun" w:hAnsi="SimSun" w:cs="SimSun"/>
          <w:color w:val="000000"/>
          <w:kern w:val="0"/>
          <w:sz w:val="38"/>
          <w:szCs w:val="38"/>
        </w:rPr>
        <w:t>财政承受能力。在多数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项目、尤其是采用政府付费</w:t>
      </w:r>
    </w:p>
    <w:p w:rsidR="00000000" w:rsidRDefault="00036BCF">
      <w:pPr>
        <w:framePr w:w="1256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和可行性缺口补助机制的项目中，财政承受能力关系到项目公司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能否按时足额地获得付费，因此需要事先对政府的财政承受能力</w:t>
      </w:r>
    </w:p>
    <w:p w:rsidR="00000000" w:rsidRDefault="00036BCF">
      <w:pPr>
        <w:framePr w:w="308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进行评估。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260" w:h="380" w:wrap="auto" w:hAnchor="text" w:x="302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定价和调价机制。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在付费机制项下，通常还要根据相关法律法规规定、结合项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目自身特点，设臵合理的定价和调价机制，以明确项目定价的依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据、标准，调价的条件、方法和程序，以及是否需要设臵唯一性</w:t>
      </w:r>
    </w:p>
    <w:p w:rsidR="00000000" w:rsidRDefault="00036BCF">
      <w:pPr>
        <w:framePr w:w="708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条款和超额利润限制机制等内容。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8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鉴于不同付费机制下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项目的基本架构和运作方式可能完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全不同，相关合同条款约定往往存在较大差异，本指南第三章将</w:t>
      </w:r>
    </w:p>
    <w:p w:rsidR="00000000" w:rsidRDefault="00036BCF">
      <w:pPr>
        <w:framePr w:w="1256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对不同付费机制下的核心要素进行详细阐述。此外，不同付费机</w:t>
      </w:r>
    </w:p>
    <w:p w:rsidR="00000000" w:rsidRDefault="00036BCF">
      <w:pPr>
        <w:framePr w:w="1258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制、不同行业领域下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项目定价和调价的依据、考虑因素和方</w:t>
      </w:r>
    </w:p>
    <w:p w:rsidR="00000000" w:rsidRDefault="00036BCF">
      <w:pPr>
        <w:framePr w:w="1190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法也各不相同，将在本指南第三章、第四章中分别进行论述。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19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57 </w:t>
      </w:r>
    </w:p>
    <w:p w:rsidR="00000000" w:rsidRDefault="00036BCF">
      <w:pPr>
        <w:framePr w:w="4700" w:h="420" w:wrap="auto" w:hAnchor="text" w:x="6101" w:y="2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第十二节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</w:t>
      </w:r>
      <w:r>
        <w:rPr>
          <w:rFonts w:ascii="SimSun" w:hAnsi="SimSun" w:cs="SimSun"/>
          <w:color w:val="000000"/>
          <w:kern w:val="0"/>
          <w:sz w:val="42"/>
          <w:szCs w:val="42"/>
        </w:rPr>
        <w:t>履约担保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2840" w:h="380" w:wrap="auto" w:hAnchor="text" w:x="3201" w:y="30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概述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460" w:h="380" w:wrap="auto" w:hAnchor="text" w:x="3021" w:y="3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履约担保的含义和方式。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4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在大部分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项目中，政府通常会与专门为此项目新设的、</w:t>
      </w:r>
    </w:p>
    <w:p w:rsidR="00000000" w:rsidRDefault="00036BCF">
      <w:pPr>
        <w:framePr w:w="12560" w:h="380" w:wrap="auto" w:hAnchor="text" w:x="2261" w:y="5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没有</w:t>
      </w:r>
      <w:r>
        <w:rPr>
          <w:rFonts w:ascii="SimSun" w:hAnsi="SimSun" w:cs="SimSun"/>
          <w:color w:val="000000"/>
          <w:kern w:val="0"/>
          <w:sz w:val="38"/>
          <w:szCs w:val="38"/>
        </w:rPr>
        <w:t>任何履约记录的项目公司签约。鉴于项目公司的资信能力尚</w:t>
      </w:r>
    </w:p>
    <w:p w:rsidR="00000000" w:rsidRDefault="00036BCF">
      <w:pPr>
        <w:framePr w:w="12560" w:h="380" w:wrap="auto" w:hAnchor="text" w:x="2261" w:y="6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未得到验证，为了确保项目公司能够按照合同约定履约，政府通</w:t>
      </w:r>
    </w:p>
    <w:p w:rsidR="00000000" w:rsidRDefault="00036BCF">
      <w:pPr>
        <w:framePr w:w="12560" w:h="380" w:wrap="auto" w:hAnchor="text" w:x="2261" w:y="70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常会希望项目公司或其承包商、分包商就其履约义务提供一定的</w:t>
      </w:r>
    </w:p>
    <w:p w:rsidR="00000000" w:rsidRDefault="00036BCF">
      <w:pPr>
        <w:framePr w:w="12560" w:h="380" w:wrap="auto" w:hAnchor="text" w:x="2261" w:y="7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担保。本节所述的履约担保广义上是指为了保证项目公司按照合</w:t>
      </w:r>
    </w:p>
    <w:p w:rsidR="00000000" w:rsidRDefault="00036BCF">
      <w:pPr>
        <w:framePr w:w="9480" w:h="380" w:wrap="auto" w:hAnchor="text" w:x="2261" w:y="85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同约定履行合同并实施项目所设臵的各种机制。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9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履约担保的方式通常包括履约保证金、履约保函以及其他形</w:t>
      </w:r>
    </w:p>
    <w:p w:rsidR="00000000" w:rsidRDefault="00036BCF">
      <w:pPr>
        <w:framePr w:w="3480" w:h="380" w:wrap="auto" w:hAnchor="text" w:x="2261" w:y="10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式的保证等。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0080" w:h="380" w:wrap="auto" w:hAnchor="text" w:x="3021" w:y="109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要求项目公司提供履约担保的主要考虑因素。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1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在传统的采购模式中，政府通常可能会要求项目承包商或分</w:t>
      </w:r>
    </w:p>
    <w:p w:rsidR="00000000" w:rsidRDefault="00036BCF">
      <w:pPr>
        <w:framePr w:w="12560" w:h="380" w:wrap="auto" w:hAnchor="text" w:x="2261" w:y="12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包商通过提供保函或第三人保证（例如母公司担保）等方式为其</w:t>
      </w:r>
    </w:p>
    <w:p w:rsidR="00000000" w:rsidRDefault="00036BCF">
      <w:pPr>
        <w:framePr w:w="3900" w:h="380" w:wrap="auto" w:hAnchor="text" w:x="2261" w:y="13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履约</w:t>
      </w:r>
      <w:r>
        <w:rPr>
          <w:rFonts w:ascii="SimSun" w:hAnsi="SimSun" w:cs="SimSun"/>
          <w:color w:val="000000"/>
          <w:kern w:val="0"/>
          <w:sz w:val="38"/>
          <w:szCs w:val="38"/>
        </w:rPr>
        <w:t>进行担保。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4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但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模式与传统的采购模式有所不同，在要求项目公司提</w:t>
      </w:r>
    </w:p>
    <w:p w:rsidR="00000000" w:rsidRDefault="00036BCF">
      <w:pPr>
        <w:framePr w:w="7500" w:h="380" w:wrap="auto" w:hAnchor="text" w:x="2261" w:y="14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供履约担保时还需要考虑以下因素：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00" w:h="380" w:wrap="auto" w:hAnchor="text" w:x="3201" w:y="15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社会资本成立项目公司的目的之一就是通过项目责任的</w:t>
      </w:r>
    </w:p>
    <w:p w:rsidR="00000000" w:rsidRDefault="00036BCF">
      <w:pPr>
        <w:framePr w:w="12560" w:h="380" w:wrap="auto" w:hAnchor="text" w:x="2261" w:y="16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有限追索来实现风险剥离（即项目公司的投资人仅以其在项目公</w:t>
      </w:r>
    </w:p>
    <w:p w:rsidR="00000000" w:rsidRDefault="00036BCF">
      <w:pPr>
        <w:framePr w:w="12560" w:h="380" w:wrap="auto" w:hAnchor="text" w:x="2261" w:y="17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司中的出资为限对项目承担责任），因此多数情况下项目公司的</w:t>
      </w:r>
    </w:p>
    <w:p w:rsidR="00000000" w:rsidRDefault="00036BCF">
      <w:pPr>
        <w:framePr w:w="9880" w:h="380" w:wrap="auto" w:hAnchor="text" w:x="2261" w:y="17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母公司本身可能并不愿意为项目提供额外的担保；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99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58 </w:t>
      </w:r>
    </w:p>
    <w:p w:rsidR="00000000" w:rsidRDefault="00036BCF">
      <w:pPr>
        <w:framePr w:w="11620" w:h="380" w:wrap="auto" w:hAnchor="text" w:x="320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2.  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项目本身通常已经设臵了一些保证项目公司按合同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履约的机制（例如付费机制和项目期限机制等），足以激励和约</w:t>
      </w:r>
    </w:p>
    <w:p w:rsidR="00000000" w:rsidRDefault="00036BCF">
      <w:pPr>
        <w:framePr w:w="510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束项目公司妥</w:t>
      </w:r>
      <w:r>
        <w:rPr>
          <w:rFonts w:ascii="SimSun" w:hAnsi="SimSun" w:cs="SimSun"/>
          <w:color w:val="000000"/>
          <w:kern w:val="0"/>
          <w:sz w:val="38"/>
          <w:szCs w:val="38"/>
        </w:rPr>
        <w:t>善履约；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 </w:t>
      </w: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项目中并非采用的担保方式越多、担保额度越大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对政府越有利，因为实际上每增加一项担保均会相应增加项目实</w:t>
      </w:r>
    </w:p>
    <w:p w:rsidR="00000000" w:rsidRDefault="00036BCF">
      <w:pPr>
        <w:framePr w:w="310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施的成本。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7660" w:h="380" w:wrap="auto" w:hAnchor="text" w:x="302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选择履约担保方式的基本原则。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为了更好地实现物有所值原则，在具体项目中是否需要项目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公司提供履约担保、需要提供何种形式的担保以及担保额度，均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需要具体分析和评估。一般的原则是，所选用的担保方式可以足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够担保项目公司按合同约定履约，且在出现违约的情形下政府有</w:t>
      </w:r>
    </w:p>
    <w:p w:rsidR="00000000" w:rsidRDefault="00036BCF">
      <w:pPr>
        <w:framePr w:w="508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足够的救济手段即可。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如果该项目公司的资信水平和项目本身的机制足以确保项目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公司不提供履约担保同样</w:t>
      </w:r>
      <w:r>
        <w:rPr>
          <w:rFonts w:ascii="SimSun" w:hAnsi="SimSun" w:cs="SimSun"/>
          <w:color w:val="000000"/>
          <w:kern w:val="0"/>
          <w:sz w:val="38"/>
          <w:szCs w:val="38"/>
        </w:rPr>
        <w:t>能够按照合同约定履约，且在项目公司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违约的情形下，政府有足够的救济手段，则可以不需要项目公司</w:t>
      </w:r>
    </w:p>
    <w:p w:rsidR="00000000" w:rsidRDefault="00036BCF">
      <w:pPr>
        <w:framePr w:w="390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提供履约担保。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反言之，如果项目公司资信和项目机制均不足以确保项目公</w:t>
      </w:r>
    </w:p>
    <w:p w:rsidR="00000000" w:rsidRDefault="00036BCF">
      <w:pPr>
        <w:framePr w:w="1256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司按合同约定履约，同时项目公司违约时，政府缺乏充足有效的</w:t>
      </w:r>
    </w:p>
    <w:p w:rsidR="00000000" w:rsidRDefault="00036BCF">
      <w:pPr>
        <w:framePr w:w="988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救济手段，则需要项目公司提供适当的履约担保。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7240" w:h="380" w:wrap="auto" w:hAnchor="text" w:x="320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常见的履约担保方式</w:t>
      </w:r>
      <w:r>
        <w:rPr>
          <w:rFonts w:ascii="SimSun" w:hAnsi="SimSun" w:cs="SimSun"/>
          <w:color w:val="000000"/>
          <w:kern w:val="0"/>
          <w:sz w:val="38"/>
          <w:szCs w:val="38"/>
        </w:rPr>
        <w:t>——</w:t>
      </w:r>
      <w:r>
        <w:rPr>
          <w:rFonts w:ascii="SimSun" w:hAnsi="SimSun" w:cs="SimSun"/>
          <w:color w:val="000000"/>
          <w:kern w:val="0"/>
          <w:sz w:val="38"/>
          <w:szCs w:val="38"/>
        </w:rPr>
        <w:t>保函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实践中，最为常见、有效的履约担保方式是保函。保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函是指金融机构（通常是银行）应申请人的请求，向第三方（即</w:t>
      </w:r>
    </w:p>
    <w:p w:rsidR="00000000" w:rsidRDefault="00036BCF">
      <w:pPr>
        <w:framePr w:w="1256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受益人）开立的一种书面信用担保凭证，用以保证在申请人未能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4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59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按双方协议履行其责任或义务时，由该金融机构代其履行一定金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额、一定期限范围内的某种支付责任或经济赔偿责任。在出具保</w:t>
      </w:r>
    </w:p>
    <w:p w:rsidR="00000000" w:rsidRDefault="00036BCF">
      <w:pPr>
        <w:framePr w:w="1254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函时，金融机构有可能要求申请人向金融机构提供抵押或者质</w:t>
      </w:r>
    </w:p>
    <w:p w:rsidR="00000000" w:rsidRDefault="00036BCF">
      <w:pPr>
        <w:framePr w:w="188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押。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为了担保项目公司根据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项目合同约定的时间、质量实施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项目、履行义务，政府可以要求项目公司提供一个或多个保函，</w:t>
      </w:r>
    </w:p>
    <w:p w:rsidR="00000000" w:rsidRDefault="00036BCF">
      <w:pPr>
        <w:framePr w:w="1256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具体可能包括建设期履约保函、维护保函、移交维修保函等。在</w:t>
      </w:r>
    </w:p>
    <w:p w:rsidR="00000000" w:rsidRDefault="00036BCF">
      <w:pPr>
        <w:framePr w:w="1256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项目中，保函既包括项目公司向政府提供的保函，也包括项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目承包商、分包商或供应商为担保其合同义务履行而</w:t>
      </w:r>
      <w:r>
        <w:rPr>
          <w:rFonts w:ascii="SimSun" w:hAnsi="SimSun" w:cs="SimSun"/>
          <w:color w:val="000000"/>
          <w:kern w:val="0"/>
          <w:sz w:val="38"/>
          <w:szCs w:val="38"/>
        </w:rPr>
        <w:t>向项目公司</w:t>
      </w:r>
    </w:p>
    <w:p w:rsidR="00000000" w:rsidRDefault="00036BCF">
      <w:pPr>
        <w:framePr w:w="588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或直接向政府提供的保函。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政府可能根据项目的实际情况，要求项目公司在不同期间提</w:t>
      </w:r>
    </w:p>
    <w:p w:rsidR="00000000" w:rsidRDefault="00036BCF">
      <w:pPr>
        <w:framePr w:w="708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供不同的保函，常见的保函包括：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660" w:h="380" w:wrap="auto" w:hAnchor="text" w:x="302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建设期的履约保函。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建设期履约保函是比较常见的一种保函，主要用于担保项目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公司在建设期能够按照合同约定的标准进行建设，并且能够按时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完工。该保函的有效期一般是从项目合同全部生效之日起到建设</w:t>
      </w:r>
    </w:p>
    <w:p w:rsidR="00000000" w:rsidRDefault="00036BCF">
      <w:pPr>
        <w:framePr w:w="270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期结束。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8180" w:h="380" w:wrap="auto" w:hAnchor="text" w:x="302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运营维护期的履约保函</w:t>
      </w:r>
      <w:r>
        <w:rPr>
          <w:rFonts w:ascii="SimSun" w:hAnsi="SimSun" w:cs="SimSun"/>
          <w:color w:val="000000"/>
          <w:kern w:val="0"/>
          <w:sz w:val="38"/>
          <w:szCs w:val="38"/>
        </w:rPr>
        <w:t>/</w:t>
      </w:r>
      <w:r>
        <w:rPr>
          <w:rFonts w:ascii="SimSun" w:hAnsi="SimSun" w:cs="SimSun"/>
          <w:color w:val="000000"/>
          <w:kern w:val="0"/>
          <w:sz w:val="38"/>
          <w:szCs w:val="38"/>
        </w:rPr>
        <w:t>维护保函。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运营维护期的履约保函，也称维护保函，主要用以担保项目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公司在运营维护期内按照项目合同的约定履行运营维护义务。该</w:t>
      </w:r>
    </w:p>
    <w:p w:rsidR="00000000" w:rsidRDefault="00036BCF">
      <w:pPr>
        <w:framePr w:w="1256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保函的有效期通常</w:t>
      </w:r>
      <w:r>
        <w:rPr>
          <w:rFonts w:ascii="SimSun" w:hAnsi="SimSun" w:cs="SimSun"/>
          <w:color w:val="000000"/>
          <w:kern w:val="0"/>
          <w:sz w:val="38"/>
          <w:szCs w:val="38"/>
        </w:rPr>
        <w:t>视具体项目而定，可以一直到项目期限终止。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在项目期限内，项目公司有义务保证该保函项下的金额一直保持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4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60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在一个规定的金额，一旦低于该金额，项目公司应当及时将该保</w:t>
      </w:r>
    </w:p>
    <w:p w:rsidR="00000000" w:rsidRDefault="00036BCF">
      <w:pPr>
        <w:framePr w:w="508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函恢复至该规定金额。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移交维修保函。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在一些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项目中，还可能会约定移交维修保函。移交维修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保函提交时点一般在期满终止日</w:t>
      </w:r>
      <w:r>
        <w:rPr>
          <w:rFonts w:ascii="SimSun" w:hAnsi="SimSun" w:cs="SimSun"/>
          <w:color w:val="000000"/>
          <w:kern w:val="0"/>
          <w:sz w:val="38"/>
          <w:szCs w:val="38"/>
        </w:rPr>
        <w:t>12</w:t>
      </w:r>
      <w:r>
        <w:rPr>
          <w:rFonts w:ascii="SimSun" w:hAnsi="SimSun" w:cs="SimSun"/>
          <w:color w:val="000000"/>
          <w:kern w:val="0"/>
          <w:sz w:val="38"/>
          <w:szCs w:val="38"/>
        </w:rPr>
        <w:t>个月之前，担保至期满移交</w:t>
      </w:r>
    </w:p>
    <w:p w:rsidR="00000000" w:rsidRDefault="00036BCF">
      <w:pPr>
        <w:framePr w:w="40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后</w:t>
      </w:r>
      <w:r>
        <w:rPr>
          <w:rFonts w:ascii="SimSun" w:hAnsi="SimSun" w:cs="SimSun"/>
          <w:color w:val="000000"/>
          <w:kern w:val="0"/>
          <w:sz w:val="38"/>
          <w:szCs w:val="38"/>
        </w:rPr>
        <w:t>12</w:t>
      </w:r>
      <w:r>
        <w:rPr>
          <w:rFonts w:ascii="SimSun" w:hAnsi="SimSun" w:cs="SimSun"/>
          <w:color w:val="000000"/>
          <w:kern w:val="0"/>
          <w:sz w:val="38"/>
          <w:szCs w:val="38"/>
        </w:rPr>
        <w:t>个月届满。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与此同时，在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项目合同签订前，政府还可能要求项目公</w:t>
      </w:r>
    </w:p>
    <w:p w:rsidR="00000000" w:rsidRDefault="00036BCF">
      <w:pPr>
        <w:framePr w:w="428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司提供下列保函：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20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投标保函。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在许多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</w:t>
      </w:r>
      <w:r>
        <w:rPr>
          <w:rFonts w:ascii="SimSun" w:hAnsi="SimSun" w:cs="SimSun"/>
          <w:color w:val="000000"/>
          <w:kern w:val="0"/>
          <w:sz w:val="38"/>
          <w:szCs w:val="38"/>
        </w:rPr>
        <w:t>，政府会要求参与项目采购的社会资本提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供一个银行保函，作为防止恶意参与采购的一项保障（如社会资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本参与采购程序仅仅是为了获取商业信息，而没有真正的签约意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图）。这类保函通常在采购程序结束并且选定社会资本同意或正</w:t>
      </w:r>
    </w:p>
    <w:p w:rsidR="00000000" w:rsidRDefault="00036BCF">
      <w:pPr>
        <w:framePr w:w="1258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式签署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项目合同时才会予以返还。因此，投标保函并不直接</w:t>
      </w:r>
    </w:p>
    <w:p w:rsidR="00000000" w:rsidRDefault="00036BCF">
      <w:pPr>
        <w:framePr w:w="1258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规定在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项目合同中，因为一旦签署了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项目合同，投标保</w:t>
      </w:r>
    </w:p>
    <w:p w:rsidR="00000000" w:rsidRDefault="00036BCF">
      <w:pPr>
        <w:framePr w:w="508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函即被返还并且失效。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8460" w:h="380" w:wrap="auto" w:hAnchor="text" w:x="302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担保合同前提条件成就的履约保函。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在一些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项目中，为了确保项目公司能够按照规定的时间</w:t>
      </w:r>
    </w:p>
    <w:p w:rsidR="00000000" w:rsidRDefault="00036BCF">
      <w:pPr>
        <w:framePr w:w="1258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达成融资交割等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项目合同中约定的前提条件，政府可能</w:t>
      </w:r>
      <w:r>
        <w:rPr>
          <w:rFonts w:ascii="SimSun" w:hAnsi="SimSun" w:cs="SimSun"/>
          <w:color w:val="000000"/>
          <w:kern w:val="0"/>
          <w:sz w:val="38"/>
          <w:szCs w:val="38"/>
        </w:rPr>
        <w:t>会要</w:t>
      </w:r>
    </w:p>
    <w:p w:rsidR="00000000" w:rsidRDefault="00036BCF">
      <w:pPr>
        <w:framePr w:w="1258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求项目公司在签署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项目合同之前向政府提交一份履约保函，</w:t>
      </w:r>
    </w:p>
    <w:p w:rsidR="00000000" w:rsidRDefault="00036BCF">
      <w:pPr>
        <w:framePr w:w="1258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以担保合同前提条件成就。该保函通常在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项目合同条款全部</w:t>
      </w:r>
    </w:p>
    <w:p w:rsidR="00000000" w:rsidRDefault="00036BCF">
      <w:pPr>
        <w:framePr w:w="1230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生效之日即被返还并失效（关于前提条件，请见本章第四节）。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3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61 </w:t>
      </w:r>
    </w:p>
    <w:p w:rsidR="00000000" w:rsidRDefault="00036BCF">
      <w:pPr>
        <w:framePr w:w="4700" w:h="420" w:wrap="auto" w:hAnchor="text" w:x="6101" w:y="2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第十三节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</w:t>
      </w:r>
      <w:r>
        <w:rPr>
          <w:rFonts w:ascii="SimSun" w:hAnsi="SimSun" w:cs="SimSun"/>
          <w:color w:val="000000"/>
          <w:kern w:val="0"/>
          <w:sz w:val="42"/>
          <w:szCs w:val="42"/>
        </w:rPr>
        <w:t>政府承诺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11780" w:h="380" w:wrap="auto" w:hAnchor="text" w:x="3041" w:y="30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为了确保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项目的顺利实施，在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项目合同中通常会包</w:t>
      </w:r>
    </w:p>
    <w:p w:rsidR="00000000" w:rsidRDefault="00036BCF">
      <w:pPr>
        <w:framePr w:w="12580" w:h="380" w:wrap="auto" w:hAnchor="text" w:x="2261" w:y="3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括政府承诺的内容，用以明确约定政府在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项目实施过程中的</w:t>
      </w:r>
    </w:p>
    <w:p w:rsidR="00000000" w:rsidRDefault="00036BCF">
      <w:pPr>
        <w:framePr w:w="12560" w:h="380" w:wrap="auto" w:hAnchor="text" w:x="2261" w:y="4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主要义务。一般来讲，政府承诺需要同时具备以下两个前提：一</w:t>
      </w:r>
    </w:p>
    <w:p w:rsidR="00000000" w:rsidRDefault="00036BCF">
      <w:pPr>
        <w:framePr w:w="12560" w:h="380" w:wrap="auto" w:hAnchor="text" w:x="2261" w:y="5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是如果没有该政府承诺，会导致项目的效率降低、成本增加甚至</w:t>
      </w:r>
    </w:p>
    <w:p w:rsidR="00000000" w:rsidRDefault="00036BCF">
      <w:pPr>
        <w:framePr w:w="9480" w:h="380" w:wrap="auto" w:hAnchor="text" w:x="2261" w:y="6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无法实施；二是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政府有能力控制和承担该义务。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70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由于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项目的特点和合作内容各有不同，需要政府承担的</w:t>
      </w:r>
    </w:p>
    <w:p w:rsidR="00000000" w:rsidRDefault="00036BCF">
      <w:pPr>
        <w:framePr w:w="12580" w:h="380" w:wrap="auto" w:hAnchor="text" w:x="2261" w:y="7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义务有可能完全不同。在不同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项目合同中，政府承诺有可能</w:t>
      </w:r>
    </w:p>
    <w:p w:rsidR="00000000" w:rsidRDefault="00036BCF">
      <w:pPr>
        <w:framePr w:w="12560" w:h="380" w:wrap="auto" w:hAnchor="text" w:x="2261" w:y="85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集中规定在同一条款项下，也有可能散见于不同条款中。实践中</w:t>
      </w:r>
    </w:p>
    <w:p w:rsidR="00000000" w:rsidRDefault="00036BCF">
      <w:pPr>
        <w:framePr w:w="5900" w:h="380" w:wrap="auto" w:hAnchor="text" w:x="2261" w:y="9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较为常见的政府承诺如下：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201" w:y="10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付费或补助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09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在采用政府付费机制的项目中，政府按项目的可用性、使用</w:t>
      </w:r>
    </w:p>
    <w:p w:rsidR="00000000" w:rsidRDefault="00036BCF">
      <w:pPr>
        <w:framePr w:w="12560" w:h="380" w:wrap="auto" w:hAnchor="text" w:x="2261" w:y="11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量或绩效来付费是项目的主要回报机制；在采用可行性缺口补助</w:t>
      </w:r>
    </w:p>
    <w:p w:rsidR="00000000" w:rsidRDefault="00036BCF">
      <w:pPr>
        <w:framePr w:w="12560" w:h="380" w:wrap="auto" w:hAnchor="text" w:x="2261" w:y="12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机制的项目中，也需要政府提供一定程度的补助。对于上述两类</w:t>
      </w:r>
    </w:p>
    <w:p w:rsidR="00000000" w:rsidRDefault="00036BCF">
      <w:pPr>
        <w:framePr w:w="12560" w:h="380" w:wrap="auto" w:hAnchor="text" w:x="2261" w:y="13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项目，按照合同约定的时间和金额付费或提供补助是政府的主要</w:t>
      </w:r>
    </w:p>
    <w:p w:rsidR="00000000" w:rsidRDefault="00036BCF">
      <w:pPr>
        <w:framePr w:w="2300" w:h="380" w:wrap="auto" w:hAnchor="text" w:x="2261" w:y="14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义务。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40" w:h="380" w:wrap="auto" w:hAnchor="text" w:x="3041" w:y="14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在一些供电、供气等能</w:t>
      </w:r>
      <w:r>
        <w:rPr>
          <w:rFonts w:ascii="SimSun" w:hAnsi="SimSun" w:cs="SimSun"/>
          <w:color w:val="000000"/>
          <w:kern w:val="0"/>
          <w:sz w:val="38"/>
          <w:szCs w:val="38"/>
        </w:rPr>
        <w:t>源类项目中，可能会设臵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照付不议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</w:p>
    <w:p w:rsidR="00000000" w:rsidRDefault="00036BCF">
      <w:pPr>
        <w:framePr w:w="12560" w:h="380" w:wrap="auto" w:hAnchor="text" w:x="2261" w:y="15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的付费安排，即政府在项目合同中承诺一个最低采购量，如果项</w:t>
      </w:r>
    </w:p>
    <w:p w:rsidR="00000000" w:rsidRDefault="00036BCF">
      <w:pPr>
        <w:framePr w:w="12560" w:h="380" w:wrap="auto" w:hAnchor="text" w:x="2261" w:y="16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目公司按照该最低采购量供应有关能源并且不存在项目公司违约</w:t>
      </w:r>
    </w:p>
    <w:p w:rsidR="00000000" w:rsidRDefault="00036BCF">
      <w:pPr>
        <w:framePr w:w="12560" w:h="380" w:wrap="auto" w:hAnchor="text" w:x="2261" w:y="17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等情形，不论政府是否需要采购有关能源，其均应按照上述最低</w:t>
      </w:r>
    </w:p>
    <w:p w:rsidR="00000000" w:rsidRDefault="00036BCF">
      <w:pPr>
        <w:framePr w:w="3500" w:h="380" w:wrap="auto" w:hAnchor="text" w:x="2261" w:y="17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采购量付费。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8040" w:h="380" w:wrap="auto" w:hAnchor="text" w:x="3201" w:y="18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负责或协助获取项目相关土地权利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900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62 </w:t>
      </w:r>
    </w:p>
    <w:p w:rsidR="00000000" w:rsidRDefault="00036BCF">
      <w:pPr>
        <w:framePr w:w="1178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在一些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项目合同中，根据作为一方签约主体的政府方的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职权范围以及项目的具体情形不同，政府方有可能会承诺提供项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目有关土地的使用权或者为项目公司取得相关土地权利提供必要</w:t>
      </w:r>
    </w:p>
    <w:p w:rsidR="00000000" w:rsidRDefault="00036BCF">
      <w:pPr>
        <w:framePr w:w="1030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的协助（关于土地取得</w:t>
      </w:r>
      <w:r>
        <w:rPr>
          <w:rFonts w:ascii="SimSun" w:hAnsi="SimSun" w:cs="SimSun"/>
          <w:color w:val="000000"/>
          <w:kern w:val="0"/>
          <w:sz w:val="38"/>
          <w:szCs w:val="38"/>
        </w:rPr>
        <w:t>的机制，请见本章第六节）。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240" w:h="380" w:wrap="auto" w:hAnchor="text" w:x="320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三、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提供相关连接设施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一些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项目的实施，可能无法由项目公司一家独自完成，</w:t>
      </w:r>
    </w:p>
    <w:p w:rsidR="00000000" w:rsidRDefault="00036BCF">
      <w:pPr>
        <w:framePr w:w="1256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还需要政府给予一定的配套支持，包括建设部分项目配套设施，</w:t>
      </w:r>
    </w:p>
    <w:p w:rsidR="00000000" w:rsidRDefault="00036BCF">
      <w:pPr>
        <w:framePr w:w="1256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完成项目与现有相关基础设施和公用事业的对接等。例如，在一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些电力项目中，除了电厂建设本身，还需要建设输电线路以及其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他辅助连接设施用以实现上网或并网发电，这部分连接设施有可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能由政府方建设或者由双方共同建设。因此，在这类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中，政府方可能会承诺按照一定的时间和要求提供其负责建设的</w:t>
      </w:r>
    </w:p>
    <w:p w:rsidR="00000000" w:rsidRDefault="00036BCF">
      <w:pPr>
        <w:framePr w:w="390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部分连接设施。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040" w:h="380" w:wrap="auto" w:hAnchor="text" w:x="320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四、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办理有关政府审批手续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通常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项目的设计、建设、运营等工作需要获得政府的相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关审批后才能实施。为了提高项目实施的效率，一些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同中，政府方可能会承诺协助项目公司获得有关的政府审批。尤</w:t>
      </w:r>
    </w:p>
    <w:p w:rsidR="00000000" w:rsidRDefault="00036BCF">
      <w:pPr>
        <w:framePr w:w="1256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其是对于那些项目公司无法自行获得或者由政府方办理会更为便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利的审批，甚至可能会直接规定由政府方负责办理并提供合法有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效的审批文件。但政府承诺的具体审批范围以及承诺的方式，需</w:t>
      </w:r>
    </w:p>
    <w:p w:rsidR="00000000" w:rsidRDefault="00036BCF">
      <w:pPr>
        <w:framePr w:w="1256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要根据法律法规的有关规定、项目具体情况以及获得相关审批的</w:t>
      </w:r>
    </w:p>
    <w:p w:rsidR="00000000" w:rsidRDefault="00036BCF">
      <w:pPr>
        <w:framePr w:w="508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难易程度作具体评估。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440" w:h="380" w:wrap="auto" w:hAnchor="text" w:x="320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五、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防止不必要的竞争性项目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740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63 </w:t>
      </w:r>
    </w:p>
    <w:p w:rsidR="00000000" w:rsidRDefault="00036BCF">
      <w:pPr>
        <w:framePr w:w="1178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在采用使用者付费机制的项目中，项目公司需要通过从项目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最终用户处收费以回收投资并获取收益，因此必须确保有足够的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最终用户会使用该项目设施并支付费用。鉴此，在这类项目的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项目合同中，通常会规定政府方有义务防止不必要的竞争性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项目，即通常所说的唯一性条款。例如，在公路项目中，通常会</w:t>
      </w:r>
    </w:p>
    <w:p w:rsidR="00000000" w:rsidRDefault="00036BCF">
      <w:pPr>
        <w:framePr w:w="1258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规定政府承诺在一定年限内、在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项目附近一定区域不会修建</w:t>
      </w:r>
    </w:p>
    <w:p w:rsidR="00000000" w:rsidRDefault="00036BCF">
      <w:pPr>
        <w:framePr w:w="1256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另一条具有竞争性的公路（关于唯一性条款，请见第四章第一</w:t>
      </w:r>
    </w:p>
    <w:p w:rsidR="00000000" w:rsidRDefault="00036BCF">
      <w:pPr>
        <w:framePr w:w="228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节）。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40" w:h="380" w:wrap="auto" w:hAnchor="text" w:x="320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六、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其他承诺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在某些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项目合同中也有可能规定其他形式的政府承诺。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例如，在污水处理和垃圾处理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项目中，政府可能会承诺按时提供</w:t>
      </w:r>
    </w:p>
    <w:p w:rsidR="00000000" w:rsidRDefault="00036BCF">
      <w:pPr>
        <w:framePr w:w="830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一定量的污水或垃圾以保证项目的运营。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83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64 </w:t>
      </w:r>
    </w:p>
    <w:p w:rsidR="00000000" w:rsidRDefault="00036BCF">
      <w:pPr>
        <w:framePr w:w="4060" w:h="420" w:wrap="auto" w:hAnchor="text" w:x="6421" w:y="2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第十四节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</w:t>
      </w:r>
      <w:r>
        <w:rPr>
          <w:rFonts w:ascii="SimSun" w:hAnsi="SimSun" w:cs="SimSun"/>
          <w:color w:val="000000"/>
          <w:kern w:val="0"/>
          <w:sz w:val="42"/>
          <w:szCs w:val="42"/>
        </w:rPr>
        <w:t>保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</w:t>
      </w:r>
      <w:r>
        <w:rPr>
          <w:rFonts w:ascii="SimSun" w:hAnsi="SimSun" w:cs="SimSun"/>
          <w:color w:val="000000"/>
          <w:kern w:val="0"/>
          <w:sz w:val="42"/>
          <w:szCs w:val="42"/>
        </w:rPr>
        <w:t>险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11780" w:h="380" w:wrap="auto" w:hAnchor="text" w:x="3041" w:y="30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在项目合同谈判中，通常只有在最后阶段才会谈及项目相关</w:t>
      </w:r>
    </w:p>
    <w:p w:rsidR="00000000" w:rsidRDefault="00036BCF">
      <w:pPr>
        <w:framePr w:w="12560" w:h="380" w:wrap="auto" w:hAnchor="text" w:x="2261" w:y="3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的保险问题，因此这一问题也极易被有关各方所忽略。然而，能</w:t>
      </w:r>
    </w:p>
    <w:p w:rsidR="00000000" w:rsidRDefault="00036BCF">
      <w:pPr>
        <w:framePr w:w="12560" w:h="380" w:wrap="auto" w:hAnchor="text" w:x="2261" w:y="4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否获得相关保险、保险覆盖的范围等问题恰恰是项目风险的核心</w:t>
      </w:r>
    </w:p>
    <w:p w:rsidR="00000000" w:rsidRDefault="00036BCF">
      <w:pPr>
        <w:framePr w:w="12560" w:h="380" w:wrap="auto" w:hAnchor="text" w:x="2261" w:y="5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所在，需要政府与项目公司在谈判中予以重点关注。本节将就项</w:t>
      </w:r>
    </w:p>
    <w:p w:rsidR="00000000" w:rsidRDefault="00036BCF">
      <w:pPr>
        <w:framePr w:w="7100" w:h="380" w:wrap="auto" w:hAnchor="text" w:x="2261" w:y="6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目保险所涉的相关问题进行概述。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70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需要特别说明的是，保险并不能覆盖项目的所有风险，对于</w:t>
      </w:r>
    </w:p>
    <w:p w:rsidR="00000000" w:rsidRDefault="00036BCF">
      <w:pPr>
        <w:framePr w:w="12560" w:h="380" w:wrap="auto" w:hAnchor="text" w:x="2261" w:y="7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具体项目涉及的具体风险而言，保险也并不一定是最</w:t>
      </w:r>
      <w:r>
        <w:rPr>
          <w:rFonts w:ascii="SimSun" w:hAnsi="SimSun" w:cs="SimSun"/>
          <w:color w:val="000000"/>
          <w:kern w:val="0"/>
          <w:sz w:val="38"/>
          <w:szCs w:val="38"/>
        </w:rPr>
        <w:t>适合的风险</w:t>
      </w:r>
    </w:p>
    <w:p w:rsidR="00000000" w:rsidRDefault="00036BCF">
      <w:pPr>
        <w:framePr w:w="12560" w:h="380" w:wrap="auto" w:hAnchor="text" w:x="2261" w:y="85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应对方式。此外，由于保险是一个复杂且专业的领域，具体项目</w:t>
      </w:r>
    </w:p>
    <w:p w:rsidR="00000000" w:rsidRDefault="00036BCF">
      <w:pPr>
        <w:framePr w:w="12560" w:h="380" w:wrap="auto" w:hAnchor="text" w:x="2261" w:y="9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需要购买哪些保险还需要根据项目的具体情况来制定保险方案，</w:t>
      </w:r>
    </w:p>
    <w:p w:rsidR="00000000" w:rsidRDefault="00036BCF">
      <w:pPr>
        <w:framePr w:w="6280" w:h="380" w:wrap="auto" w:hAnchor="text" w:x="2261" w:y="10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并参考专业保险顾问的意见。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40" w:h="380" w:wrap="auto" w:hAnchor="text" w:x="3201" w:y="109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一般保险义务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060" w:h="380" w:wrap="auto" w:hAnchor="text" w:x="3021" w:y="11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购买和维持保险义务。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2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大多数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项目合同会约定由项目公司承担购买和维持保险</w:t>
      </w:r>
    </w:p>
    <w:p w:rsidR="00000000" w:rsidRDefault="00036BCF">
      <w:pPr>
        <w:framePr w:w="6300" w:h="380" w:wrap="auto" w:hAnchor="text" w:x="2261" w:y="13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的相关义务，具体可能包括：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14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在整个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项目合作期限内，购买并维持项目合同约定</w:t>
      </w:r>
    </w:p>
    <w:p w:rsidR="00000000" w:rsidRDefault="00036BCF">
      <w:pPr>
        <w:framePr w:w="10700" w:h="380" w:wrap="auto" w:hAnchor="text" w:x="2261" w:y="14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的保险，确保其有效且达到合同约定的最低保险金额；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00" w:h="380" w:wrap="auto" w:hAnchor="text" w:x="3201" w:y="15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 </w:t>
      </w:r>
      <w:r>
        <w:rPr>
          <w:rFonts w:ascii="SimSun" w:hAnsi="SimSun" w:cs="SimSun"/>
          <w:color w:val="000000"/>
          <w:kern w:val="0"/>
          <w:sz w:val="38"/>
          <w:szCs w:val="38"/>
        </w:rPr>
        <w:t>督促保险人或保险人的代理人在投保或续保后尽快向政</w:t>
      </w:r>
    </w:p>
    <w:p w:rsidR="00000000" w:rsidRDefault="00036BCF">
      <w:pPr>
        <w:framePr w:w="12560" w:h="380" w:wrap="auto" w:hAnchor="text" w:x="2261" w:y="16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府提供保险凭证，以证明项目公司已按合同规定取</w:t>
      </w:r>
      <w:r>
        <w:rPr>
          <w:rFonts w:ascii="SimSun" w:hAnsi="SimSun" w:cs="SimSun"/>
          <w:color w:val="000000"/>
          <w:kern w:val="0"/>
          <w:sz w:val="38"/>
          <w:szCs w:val="38"/>
        </w:rPr>
        <w:t>得保单并支付</w:t>
      </w:r>
    </w:p>
    <w:p w:rsidR="00000000" w:rsidRDefault="00036BCF">
      <w:pPr>
        <w:framePr w:w="2700" w:h="380" w:wrap="auto" w:hAnchor="text" w:x="2261" w:y="17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保费；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 </w:t>
      </w:r>
    </w:p>
    <w:p w:rsidR="00000000" w:rsidRDefault="00036BCF">
      <w:pPr>
        <w:framePr w:w="11620" w:h="380" w:wrap="auto" w:hAnchor="text" w:x="3201" w:y="17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 </w:t>
      </w:r>
      <w:r>
        <w:rPr>
          <w:rFonts w:ascii="SimSun" w:hAnsi="SimSun" w:cs="SimSun"/>
          <w:color w:val="000000"/>
          <w:kern w:val="0"/>
          <w:sz w:val="38"/>
          <w:szCs w:val="38"/>
        </w:rPr>
        <w:t>如果项目公司没有购买或维持合同约定的某项保险，则</w:t>
      </w:r>
    </w:p>
    <w:p w:rsidR="00000000" w:rsidRDefault="00036BCF">
      <w:pPr>
        <w:framePr w:w="12560" w:h="380" w:wrap="auto" w:hAnchor="text" w:x="2261" w:y="18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政府可以投保该项保险，并从履约保函项下扣抵其所支付的保费</w:t>
      </w:r>
    </w:p>
    <w:p w:rsidR="00000000" w:rsidRDefault="00036BCF">
      <w:pPr>
        <w:framePr w:w="6700" w:h="380" w:wrap="auto" w:hAnchor="text" w:x="2261" w:y="19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或要求项目公司偿还该项保费；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67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65 </w:t>
      </w:r>
    </w:p>
    <w:p w:rsidR="00000000" w:rsidRDefault="00036BCF">
      <w:pPr>
        <w:framePr w:w="11600" w:h="380" w:wrap="auto" w:hAnchor="text" w:x="320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4. </w:t>
      </w:r>
      <w:r>
        <w:rPr>
          <w:rFonts w:ascii="SimSun" w:hAnsi="SimSun" w:cs="SimSun"/>
          <w:color w:val="000000"/>
          <w:kern w:val="0"/>
          <w:sz w:val="38"/>
          <w:szCs w:val="38"/>
        </w:rPr>
        <w:t>向保险人或保险代理人提供完整、真实的项目可披露信</w:t>
      </w:r>
    </w:p>
    <w:p w:rsidR="00000000" w:rsidRDefault="00036BCF">
      <w:pPr>
        <w:framePr w:w="188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息；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5.  </w:t>
      </w:r>
      <w:r>
        <w:rPr>
          <w:rFonts w:ascii="SimSun" w:hAnsi="SimSun" w:cs="SimSun"/>
          <w:color w:val="000000"/>
          <w:kern w:val="0"/>
          <w:sz w:val="38"/>
          <w:szCs w:val="38"/>
        </w:rPr>
        <w:t>在任何时候不得作出或允许任何其他人作出任何可能导</w:t>
      </w:r>
    </w:p>
    <w:p w:rsidR="00000000" w:rsidRDefault="00036BCF">
      <w:pPr>
        <w:framePr w:w="1110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致保险全部或部分失效、可撤销、中止或受损害的行为；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00" w:h="380" w:wrap="auto" w:hAnchor="text" w:x="320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6.  </w:t>
      </w:r>
      <w:r>
        <w:rPr>
          <w:rFonts w:ascii="SimSun" w:hAnsi="SimSun" w:cs="SimSun"/>
          <w:color w:val="000000"/>
          <w:kern w:val="0"/>
          <w:sz w:val="38"/>
          <w:szCs w:val="38"/>
        </w:rPr>
        <w:t>当发生任何可能影响保险或其项下的任何权利主张的情</w:t>
      </w:r>
    </w:p>
    <w:p w:rsidR="00000000" w:rsidRDefault="00036BCF">
      <w:pPr>
        <w:framePr w:w="950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况或事件时，项目公司应立即书面通知政府方；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00" w:h="380" w:wrap="auto" w:hAnchor="text" w:x="320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7.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 </w:t>
      </w:r>
      <w:r>
        <w:rPr>
          <w:rFonts w:ascii="SimSun" w:hAnsi="SimSun" w:cs="SimSun"/>
          <w:color w:val="000000"/>
          <w:kern w:val="0"/>
          <w:sz w:val="38"/>
          <w:szCs w:val="38"/>
        </w:rPr>
        <w:t>尽一切合理努力协助政府或其他被保险人及时就保险提</w:t>
      </w:r>
    </w:p>
    <w:p w:rsidR="00000000" w:rsidRDefault="00036BCF">
      <w:pPr>
        <w:framePr w:w="510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出索赔或理赔；等等。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保单要求。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940" w:h="380" w:wrap="auto" w:hAnchor="text" w:x="304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项目合同中，政府方可能会要求保单满足以下要求：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 </w:t>
      </w:r>
    </w:p>
    <w:p w:rsidR="00000000" w:rsidRDefault="00036BCF">
      <w:pPr>
        <w:framePr w:w="11620" w:h="380" w:wrap="auto" w:hAnchor="text" w:x="320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项目公司应当以政府方及政府方指定的机构作为被保险</w:t>
      </w:r>
    </w:p>
    <w:p w:rsidR="00000000" w:rsidRDefault="00036BCF">
      <w:pPr>
        <w:framePr w:w="350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人进行投保；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 </w:t>
      </w:r>
      <w:r>
        <w:rPr>
          <w:rFonts w:ascii="SimSun" w:hAnsi="SimSun" w:cs="SimSun"/>
          <w:color w:val="000000"/>
          <w:kern w:val="0"/>
          <w:sz w:val="38"/>
          <w:szCs w:val="38"/>
        </w:rPr>
        <w:t>保险人同意放弃对政府方行使一些关键性权利，比如代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位权（即保险人代替被保险人向政府及其工作人员主张权利）、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抵扣权（根据《保险法》第六十条第二款规定：前款规定的保险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事故发生后，被保险人已经从第三者取得损害赔偿的，保险人赔</w:t>
      </w:r>
    </w:p>
    <w:p w:rsidR="00000000" w:rsidRDefault="00036BCF">
      <w:pPr>
        <w:framePr w:w="1254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偿保险金时，可以相应扣减被保险人从第三者已取得</w:t>
      </w:r>
      <w:r>
        <w:rPr>
          <w:rFonts w:ascii="SimSun" w:hAnsi="SimSun" w:cs="SimSun"/>
          <w:color w:val="000000"/>
          <w:kern w:val="0"/>
          <w:sz w:val="38"/>
          <w:szCs w:val="38"/>
        </w:rPr>
        <w:t>的赔偿金</w:t>
      </w:r>
    </w:p>
    <w:p w:rsidR="00000000" w:rsidRDefault="00036BCF">
      <w:pPr>
        <w:framePr w:w="1110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额）以及多家保险公司共同分摊保险赔偿的权利，等等。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00" w:h="380" w:wrap="auto" w:hAnchor="text" w:x="320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 </w:t>
      </w:r>
      <w:r>
        <w:rPr>
          <w:rFonts w:ascii="SimSun" w:hAnsi="SimSun" w:cs="SimSun"/>
          <w:color w:val="000000"/>
          <w:kern w:val="0"/>
          <w:sz w:val="38"/>
          <w:szCs w:val="38"/>
        </w:rPr>
        <w:t>在取消保单、不续展保单或对保单做重大修改等事项发</w:t>
      </w:r>
    </w:p>
    <w:p w:rsidR="00000000" w:rsidRDefault="00036BCF">
      <w:pPr>
        <w:framePr w:w="710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生时提前向政府方发出书面通知。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当然，实践中政府方需要根据项目实际情况以及保险人的意</w:t>
      </w:r>
    </w:p>
    <w:p w:rsidR="00000000" w:rsidRDefault="00036BCF">
      <w:pPr>
        <w:framePr w:w="550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愿确定具体的保单要求。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保险条款变更。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56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66 </w:t>
      </w:r>
    </w:p>
    <w:p w:rsidR="00000000" w:rsidRDefault="00036BCF">
      <w:pPr>
        <w:framePr w:w="1174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由于保险条款的变更可能对项目风险产生影响，一般情况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下，合同中会规定未经政府方同意，不得对保险合同的重要条款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（包括但不限于保险范围、责任限制以及免赔范围等等）做出实</w:t>
      </w:r>
    </w:p>
    <w:p w:rsidR="00000000" w:rsidRDefault="00036BCF">
      <w:pPr>
        <w:framePr w:w="308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质性变更。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政府方在审议保</w:t>
      </w:r>
      <w:r>
        <w:rPr>
          <w:rFonts w:ascii="SimSun" w:hAnsi="SimSun" w:cs="SimSun"/>
          <w:color w:val="000000"/>
          <w:kern w:val="0"/>
          <w:sz w:val="38"/>
          <w:szCs w:val="38"/>
        </w:rPr>
        <w:t>险条款变更事项时，需要结合当时的市场情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况，分析保险条款变更是否会对项目整体保险方案产生影响以及</w:t>
      </w:r>
    </w:p>
    <w:p w:rsidR="00000000" w:rsidRDefault="00036BCF">
      <w:pPr>
        <w:framePr w:w="388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影响的程度等。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20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常见的保险种类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在选择需要投保的险种时，各方需要考虑项目的具体风险以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及相关保险能否在当地获得。实践中，可供选择的险种包括但不</w:t>
      </w:r>
    </w:p>
    <w:p w:rsidR="00000000" w:rsidRDefault="00036BCF">
      <w:pPr>
        <w:framePr w:w="228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限于：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货物运输保险。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投保货物运输相关保险主要是为了转移项目相关的材料和设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备在运输途中遭遇损坏或灭失的风险。主要分为海洋货物运输保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险、国内水路货物运输保险、国内陆路货物运输保险、航空货物</w:t>
      </w:r>
    </w:p>
    <w:p w:rsidR="00000000" w:rsidRDefault="00036BCF">
      <w:pPr>
        <w:framePr w:w="708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运输保险、和其他货物运输保险。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340" w:h="380" w:wrap="auto" w:hAnchor="text" w:x="302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建筑工程一切</w:t>
      </w:r>
      <w:r>
        <w:rPr>
          <w:rFonts w:ascii="SimSun" w:hAnsi="SimSun" w:cs="SimSun"/>
          <w:color w:val="000000"/>
          <w:kern w:val="0"/>
          <w:sz w:val="38"/>
          <w:szCs w:val="38"/>
        </w:rPr>
        <w:t>险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4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建筑工程一切险是针对在项目现场的所有作业和财产的保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险。这一保险主要承保因保险合同所列除外责任以外的自然灾害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或意外事故造成的在建工程物质损失。同时，可以加保第三者责</w:t>
      </w:r>
    </w:p>
    <w:p w:rsidR="00000000" w:rsidRDefault="00036BCF">
      <w:pPr>
        <w:framePr w:w="1256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任险，以使保险公司承保与建筑工程直接相关的、由意外事故或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由建筑作业所造成的工地内或邻近地区内的第三者人身伤亡或财</w:t>
      </w:r>
    </w:p>
    <w:p w:rsidR="00000000" w:rsidRDefault="00036BCF">
      <w:pPr>
        <w:framePr w:w="270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产损失。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270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67 </w:t>
      </w:r>
    </w:p>
    <w:p w:rsidR="00000000" w:rsidRDefault="00036BCF">
      <w:pPr>
        <w:framePr w:w="5260" w:h="380" w:wrap="auto" w:hAnchor="text" w:x="302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安装工程一切险。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安装工程一切险是采用除外列明方式，为机器设备的安装和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调试提供一切险保障。安装工程一切险承保被保险工程项目在安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装过程中由于</w:t>
      </w:r>
      <w:r>
        <w:rPr>
          <w:rFonts w:ascii="SimSun" w:hAnsi="SimSun" w:cs="SimSun"/>
          <w:color w:val="000000"/>
          <w:kern w:val="0"/>
          <w:sz w:val="38"/>
          <w:szCs w:val="38"/>
        </w:rPr>
        <w:t>自然灾害、意外事故（不包括保险条款中规定的除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外责任）等造成的物质损坏或灭失，以及与所承保工程直接相关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的意外事故引起工地内及邻近区域的第三者人身伤亡、疾病或财</w:t>
      </w:r>
    </w:p>
    <w:p w:rsidR="00000000" w:rsidRDefault="00036BCF">
      <w:pPr>
        <w:framePr w:w="270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产损失。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第三者责任险。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从项目开始建设到特许权期结束的整个期间内，项目公司都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要确保已对在项目所在地发生的、因实施工程或运营导致的第三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者人身伤害或财产损失进行投保。这项保险非常重要，保险覆盖</w:t>
      </w:r>
    </w:p>
    <w:p w:rsidR="00000000" w:rsidRDefault="00036BCF">
      <w:pPr>
        <w:framePr w:w="668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的风险事件应当尽可能的宽泛。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660" w:h="380" w:wrap="auto" w:hAnchor="text" w:x="302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五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施工机具综合保险。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4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这一保险通常是指在工程建设、安装、运营测试及调试期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间，就项目公司选定的承包商自</w:t>
      </w:r>
      <w:r>
        <w:rPr>
          <w:rFonts w:ascii="SimSun" w:hAnsi="SimSun" w:cs="SimSun"/>
          <w:color w:val="000000"/>
          <w:kern w:val="0"/>
          <w:sz w:val="38"/>
          <w:szCs w:val="38"/>
        </w:rPr>
        <w:t>有或其租赁的施工机具的损坏或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灭失的可保风险进行投保。具体承保的范围与除外责任，依具体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保险合同的约定可能略有不同，投保的范围也需要根据项目作业</w:t>
      </w:r>
    </w:p>
    <w:p w:rsidR="00000000" w:rsidRDefault="00036BCF">
      <w:pPr>
        <w:framePr w:w="748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的类型，以及关键设备的数量来定。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40" w:h="380" w:wrap="auto" w:hAnchor="text" w:x="302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六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雇主责任险。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这一保险通常是对所有雇员在从事与工程建设和运营有关的</w:t>
      </w:r>
    </w:p>
    <w:p w:rsidR="00000000" w:rsidRDefault="00036BCF">
      <w:pPr>
        <w:framePr w:w="1256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业务工作时，因遭受意外或患与业务有关的国家规定的职业性疾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病而致伤、残或死亡的，对被保险人依照劳动合同和我国法律须</w:t>
      </w:r>
    </w:p>
    <w:p w:rsidR="00000000" w:rsidRDefault="00036BCF">
      <w:pPr>
        <w:framePr w:w="788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承担的医疗费及赔偿责任等进行投保。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79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68 </w:t>
      </w:r>
    </w:p>
    <w:p w:rsidR="00000000" w:rsidRDefault="00036BCF">
      <w:pPr>
        <w:framePr w:w="6840" w:h="420" w:wrap="auto" w:hAnchor="text" w:x="5041" w:y="2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第十五节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</w:t>
      </w:r>
      <w:r>
        <w:rPr>
          <w:rFonts w:ascii="SimSun" w:hAnsi="SimSun" w:cs="SimSun"/>
          <w:color w:val="000000"/>
          <w:kern w:val="0"/>
          <w:sz w:val="42"/>
          <w:szCs w:val="42"/>
        </w:rPr>
        <w:t>守法义务及法律变更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11780" w:h="380" w:wrap="auto" w:hAnchor="text" w:x="3041" w:y="30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</w:t>
      </w:r>
      <w:r>
        <w:rPr>
          <w:rFonts w:ascii="SimSun" w:hAnsi="SimSun" w:cs="SimSun"/>
          <w:color w:val="000000"/>
          <w:kern w:val="0"/>
          <w:sz w:val="38"/>
          <w:szCs w:val="38"/>
        </w:rPr>
        <w:t>合同中的守法义务及法律变更机制，可能会规定在</w:t>
      </w:r>
    </w:p>
    <w:p w:rsidR="00000000" w:rsidRDefault="00036BCF">
      <w:pPr>
        <w:framePr w:w="12560" w:h="380" w:wrap="auto" w:hAnchor="text" w:x="2261" w:y="3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同一条款中，也可能散见于不同条款项下，通常包括以下几部分</w:t>
      </w:r>
    </w:p>
    <w:p w:rsidR="00000000" w:rsidRDefault="00036BCF">
      <w:pPr>
        <w:framePr w:w="2280" w:h="380" w:wrap="auto" w:hAnchor="text" w:x="2261" w:y="4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内容：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9640" w:h="380" w:wrap="auto" w:hAnchor="text" w:x="3201" w:y="5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法律的含义（通常会规定在合同的定义中）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6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法律通常是一个比较宽泛的概念。根据我国《立法法》的规</w:t>
      </w:r>
    </w:p>
    <w:p w:rsidR="00000000" w:rsidRDefault="00036BCF">
      <w:pPr>
        <w:framePr w:w="5880" w:h="380" w:wrap="auto" w:hAnchor="text" w:x="2261" w:y="70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定，广义的法律主要包括：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7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（一）全国人民代表大会及常务委员会制定的法律（狭义的</w:t>
      </w:r>
    </w:p>
    <w:p w:rsidR="00000000" w:rsidRDefault="00036BCF">
      <w:pPr>
        <w:framePr w:w="3040" w:h="380" w:wrap="auto" w:hAnchor="text" w:x="2261" w:y="85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法律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980" w:h="380" w:wrap="auto" w:hAnchor="text" w:x="3041" w:y="9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（二）全国人民代表大会常务委员会制定的法律解释（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法</w:t>
      </w:r>
    </w:p>
    <w:p w:rsidR="00000000" w:rsidRDefault="00036BCF">
      <w:pPr>
        <w:framePr w:w="3260" w:h="380" w:wrap="auto" w:hAnchor="text" w:x="2261" w:y="10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律解释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09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（三）国务院制定的行政法规，各省、自治区、直辖市人民</w:t>
      </w:r>
    </w:p>
    <w:p w:rsidR="00000000" w:rsidRDefault="00036BCF">
      <w:pPr>
        <w:framePr w:w="12560" w:h="380" w:wrap="auto" w:hAnchor="text" w:x="2261" w:y="11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代表大会及其常务委员会制定的地方性法规、自治条例、单行条</w:t>
      </w:r>
    </w:p>
    <w:p w:rsidR="00000000" w:rsidRDefault="00036BCF">
      <w:pPr>
        <w:framePr w:w="4640" w:h="380" w:wrap="auto" w:hAnchor="text" w:x="2261" w:y="12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例（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行政法规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3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（四）国务院各部、委员会、中国人民银行、审计署和具有</w:t>
      </w:r>
    </w:p>
    <w:p w:rsidR="00000000" w:rsidRDefault="00036BCF">
      <w:pPr>
        <w:framePr w:w="11440" w:h="380" w:wrap="auto" w:hAnchor="text" w:x="2261" w:y="14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行政管理职能的直属机构制定的部门规章（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部门规章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4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（五）省、自治区、直辖市和较大的市的人民政府制定的地</w:t>
      </w:r>
    </w:p>
    <w:p w:rsidR="00000000" w:rsidRDefault="00036BCF">
      <w:pPr>
        <w:framePr w:w="7040" w:h="380" w:wrap="auto" w:hAnchor="text" w:x="2261" w:y="15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方政府规章（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地方政府规章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6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在司法实践中，由各级政府和政府部门出台的一些政策性文</w:t>
      </w:r>
    </w:p>
    <w:p w:rsidR="00000000" w:rsidRDefault="00036BCF">
      <w:pPr>
        <w:framePr w:w="12560" w:h="380" w:wrap="auto" w:hAnchor="text" w:x="2261" w:y="17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件，虽然并不属于《立法法》规定的严格意义上的法律范畴，但</w:t>
      </w:r>
    </w:p>
    <w:p w:rsidR="00000000" w:rsidRDefault="00036BCF">
      <w:pPr>
        <w:framePr w:w="12560" w:h="380" w:wrap="auto" w:hAnchor="text" w:x="2261" w:y="17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也具有一定的强制性效力。因此此类规范性文件通常也会包含在</w:t>
      </w:r>
    </w:p>
    <w:p w:rsidR="00000000" w:rsidRDefault="00036BCF">
      <w:pPr>
        <w:framePr w:w="7000" w:h="380" w:wrap="auto" w:hAnchor="text" w:x="2261" w:y="18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法律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的范围内。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40" w:h="380" w:wrap="auto" w:hAnchor="text" w:x="3201" w:y="19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守法义务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460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69 </w:t>
      </w:r>
    </w:p>
    <w:p w:rsidR="00000000" w:rsidRDefault="00036BCF">
      <w:pPr>
        <w:framePr w:w="1178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项目合同中，通</w:t>
      </w:r>
      <w:r>
        <w:rPr>
          <w:rFonts w:ascii="SimSun" w:hAnsi="SimSun" w:cs="SimSun"/>
          <w:color w:val="000000"/>
          <w:kern w:val="0"/>
          <w:sz w:val="38"/>
          <w:szCs w:val="38"/>
        </w:rPr>
        <w:t>常会规定项目公司在实施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过程中有义务遵守上述广义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法律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的规定。需要特别强调的是，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项目合同中应体现政府采购（包括投资人选择和合同谈判）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过程中依据政府采购相关法律已确定的各项要求，例如采购本国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货物和服务、保护环境、扶持不发达地区和少数民族地区、促进</w:t>
      </w:r>
    </w:p>
    <w:p w:rsidR="00000000" w:rsidRDefault="00036BCF">
      <w:pPr>
        <w:framePr w:w="950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中小企业发展、技术引进和本地化转移等要求。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0800" w:h="380" w:wrap="auto" w:hAnchor="text" w:x="320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三、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“</w:t>
      </w:r>
      <w:r>
        <w:rPr>
          <w:rFonts w:ascii="SimSun" w:hAnsi="SimSun" w:cs="SimSun"/>
          <w:color w:val="000000"/>
          <w:kern w:val="0"/>
          <w:sz w:val="38"/>
          <w:szCs w:val="38"/>
        </w:rPr>
        <w:t>法律变更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的定义（通常会规定在合同的定义中）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00" w:h="380" w:wrap="auto" w:hAnchor="text" w:x="304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在我国法律中，对于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法律变更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并没有明文的规定。在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</w:p>
    <w:p w:rsidR="00000000" w:rsidRDefault="00036BCF">
      <w:pPr>
        <w:framePr w:w="1258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项目合同中，法律变更通常会被定义为在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项目合同生效日之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后颁布的各级人民代表</w:t>
      </w:r>
      <w:r>
        <w:rPr>
          <w:rFonts w:ascii="SimSun" w:hAnsi="SimSun" w:cs="SimSun"/>
          <w:color w:val="000000"/>
          <w:kern w:val="0"/>
          <w:sz w:val="38"/>
          <w:szCs w:val="38"/>
        </w:rPr>
        <w:t>大会或其常务委员会或有关政府部门对任</w:t>
      </w:r>
    </w:p>
    <w:p w:rsidR="00000000" w:rsidRDefault="00036BCF">
      <w:pPr>
        <w:framePr w:w="1148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何法律的施行、修订、废止或对其解释或执行的任何变动。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20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四、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法律变更的后果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7660" w:h="380" w:wrap="auto" w:hAnchor="text" w:x="302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政府方可控的法律变更的后果。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项目中，某些法律变更事件可能是由作为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同签约主体的政府方直接实施或者在政府方职权范围内发生的，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例如由该政府方、或其内设政府部门、或其下级政府所颁行的法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律。对于此类法律变更，可认定为政府方可控的法律变更，具体</w:t>
      </w:r>
    </w:p>
    <w:p w:rsidR="00000000" w:rsidRDefault="00036BCF">
      <w:pPr>
        <w:framePr w:w="390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后果可能包括：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在建设期间，如果因发生政府方可控的法律变更导致项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目发生额外费用或工期延误，项目公司有权向政府方</w:t>
      </w:r>
      <w:r>
        <w:rPr>
          <w:rFonts w:ascii="SimSun" w:hAnsi="SimSun" w:cs="SimSun"/>
          <w:color w:val="000000"/>
          <w:kern w:val="0"/>
          <w:sz w:val="38"/>
          <w:szCs w:val="38"/>
        </w:rPr>
        <w:t>索赔额外费</w:t>
      </w:r>
    </w:p>
    <w:p w:rsidR="00000000" w:rsidRDefault="00036BCF">
      <w:pPr>
        <w:framePr w:w="1256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用或要求延长工期（如果是采用政府付费机制的项目，还可以要</w:t>
      </w:r>
    </w:p>
    <w:p w:rsidR="00000000" w:rsidRDefault="00036BCF">
      <w:pPr>
        <w:framePr w:w="624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求认定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视为已开始运营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62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70 </w:t>
      </w:r>
    </w:p>
    <w:p w:rsidR="00000000" w:rsidRDefault="00036BCF">
      <w:pPr>
        <w:framePr w:w="11620" w:h="380" w:wrap="auto" w:hAnchor="text" w:x="320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 </w:t>
      </w:r>
      <w:r>
        <w:rPr>
          <w:rFonts w:ascii="SimSun" w:hAnsi="SimSun" w:cs="SimSun"/>
          <w:color w:val="000000"/>
          <w:kern w:val="0"/>
          <w:sz w:val="38"/>
          <w:szCs w:val="38"/>
        </w:rPr>
        <w:t>在运营期间，如果因发生政府方可控的法律变更导致项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目公司运营成本费用增加，项目公司有权向政府方索赔额外费用</w:t>
      </w:r>
    </w:p>
    <w:p w:rsidR="00000000" w:rsidRDefault="00036BCF">
      <w:pPr>
        <w:framePr w:w="590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或申请延长项目合作期限；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 </w:t>
      </w:r>
      <w:r>
        <w:rPr>
          <w:rFonts w:ascii="SimSun" w:hAnsi="SimSun" w:cs="SimSun"/>
          <w:color w:val="000000"/>
          <w:kern w:val="0"/>
          <w:sz w:val="38"/>
          <w:szCs w:val="38"/>
        </w:rPr>
        <w:t>如果因发生政府方可控的法律变更导致合同无法继续履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行，则构成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政府违约事件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，项目公司可以通过违约条款及提前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终止机制等进行救济（关于违约及提前终止，请见本章第十八</w:t>
      </w:r>
    </w:p>
    <w:p w:rsidR="00000000" w:rsidRDefault="00036BCF">
      <w:pPr>
        <w:framePr w:w="228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节）。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8060" w:h="380" w:wrap="auto" w:hAnchor="text" w:x="302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政府方不可控的法律变</w:t>
      </w:r>
      <w:r>
        <w:rPr>
          <w:rFonts w:ascii="SimSun" w:hAnsi="SimSun" w:cs="SimSun"/>
          <w:color w:val="000000"/>
          <w:kern w:val="0"/>
          <w:sz w:val="38"/>
          <w:szCs w:val="38"/>
        </w:rPr>
        <w:t>更的后果。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对于超出政府方可控范围的法律变更，如由国家或上级政府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统一颁行的法律等，应视为不可抗力，按照不可抗力的机制进行</w:t>
      </w:r>
    </w:p>
    <w:p w:rsidR="00000000" w:rsidRDefault="00036BCF">
      <w:pPr>
        <w:framePr w:w="1258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处理。在某些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项目合同中，也有可能将此类法律变更直接定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义为政治不可抗力，并约定由政府方承担该项风险（关于不可抗</w:t>
      </w:r>
    </w:p>
    <w:p w:rsidR="00000000" w:rsidRDefault="00036BCF">
      <w:pPr>
        <w:framePr w:w="710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力的机制，请见本章第十六节）。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920" w:h="380" w:wrap="auto" w:hAnchor="text" w:x="282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68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71 </w:t>
      </w:r>
    </w:p>
    <w:p w:rsidR="00000000" w:rsidRDefault="00036BCF">
      <w:pPr>
        <w:framePr w:w="4700" w:h="420" w:wrap="auto" w:hAnchor="text" w:x="6101" w:y="2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第十六节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</w:t>
      </w:r>
      <w:r>
        <w:rPr>
          <w:rFonts w:ascii="SimSun" w:hAnsi="SimSun" w:cs="SimSun"/>
          <w:color w:val="000000"/>
          <w:kern w:val="0"/>
          <w:sz w:val="42"/>
          <w:szCs w:val="42"/>
        </w:rPr>
        <w:t>不可抗力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11780" w:h="380" w:wrap="auto" w:hAnchor="text" w:x="3041" w:y="30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不可抗力条款是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项目合同中一个重要的免责条款，用于</w:t>
      </w:r>
    </w:p>
    <w:p w:rsidR="00000000" w:rsidRDefault="00036BCF">
      <w:pPr>
        <w:framePr w:w="12560" w:h="380" w:wrap="auto" w:hAnchor="text" w:x="2261" w:y="3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明确一些双方均不能控制又无过错的事件的范围和后果，通常包</w:t>
      </w:r>
    </w:p>
    <w:p w:rsidR="00000000" w:rsidRDefault="00036BCF">
      <w:pPr>
        <w:framePr w:w="12300" w:h="380" w:wrap="auto" w:hAnchor="text" w:x="2261" w:y="4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括不可抗力的定义和种类以及不可抗力的法</w:t>
      </w:r>
      <w:r>
        <w:rPr>
          <w:rFonts w:ascii="SimSun" w:hAnsi="SimSun" w:cs="SimSun"/>
          <w:color w:val="000000"/>
          <w:kern w:val="0"/>
          <w:sz w:val="38"/>
          <w:szCs w:val="38"/>
        </w:rPr>
        <w:t>律后果两部分内容。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040" w:h="380" w:wrap="auto" w:hAnchor="text" w:x="3201" w:y="5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不可抗力的定义和种类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6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实践中，关于不可抗力并没有统一的定义，通常情况</w:t>
      </w:r>
    </w:p>
    <w:p w:rsidR="00000000" w:rsidRDefault="00036BCF">
      <w:pPr>
        <w:framePr w:w="12560" w:h="380" w:wrap="auto" w:hAnchor="text" w:x="2261" w:y="70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下，合同方在确定不可抗力的定义和范围时会参照项目所在国关</w:t>
      </w:r>
    </w:p>
    <w:p w:rsidR="00000000" w:rsidRDefault="00036BCF">
      <w:pPr>
        <w:framePr w:w="9900" w:h="380" w:wrap="auto" w:hAnchor="text" w:x="2261" w:y="7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于不可抗力的法律规定以及项目的风险分配方案。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85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我国《合同法》第</w:t>
      </w:r>
      <w:r>
        <w:rPr>
          <w:rFonts w:ascii="SimSun" w:hAnsi="SimSun" w:cs="SimSun"/>
          <w:color w:val="000000"/>
          <w:kern w:val="0"/>
          <w:sz w:val="38"/>
          <w:szCs w:val="38"/>
        </w:rPr>
        <w:t>117</w:t>
      </w:r>
      <w:r>
        <w:rPr>
          <w:rFonts w:ascii="SimSun" w:hAnsi="SimSun" w:cs="SimSun"/>
          <w:color w:val="000000"/>
          <w:kern w:val="0"/>
          <w:sz w:val="38"/>
          <w:szCs w:val="38"/>
        </w:rPr>
        <w:t>条规定，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不可抗力是指不能预见、</w:t>
      </w:r>
    </w:p>
    <w:p w:rsidR="00000000" w:rsidRDefault="00036BCF">
      <w:pPr>
        <w:framePr w:w="12560" w:h="380" w:wrap="auto" w:hAnchor="text" w:x="2261" w:y="9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不能避免并不能克服的客观情况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。实践中，合同中有时会约定</w:t>
      </w:r>
    </w:p>
    <w:p w:rsidR="00000000" w:rsidRDefault="00036BCF">
      <w:pPr>
        <w:framePr w:w="12560" w:h="380" w:wrap="auto" w:hAnchor="text" w:x="2261" w:y="10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只有不可抗力事件发生且其效果持续一定期间以上足以影响合同</w:t>
      </w:r>
    </w:p>
    <w:p w:rsidR="00000000" w:rsidRDefault="00036BCF">
      <w:pPr>
        <w:framePr w:w="8700" w:h="380" w:wrap="auto" w:hAnchor="text" w:x="2261" w:y="109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的正常履行，才构成合同约定的不可抗力。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11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定义方式。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2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常见的不可抗力界定方式包括概括式、列举式和概括加列举</w:t>
      </w:r>
    </w:p>
    <w:p w:rsidR="00000000" w:rsidRDefault="00036BCF">
      <w:pPr>
        <w:framePr w:w="2680" w:h="380" w:wrap="auto" w:hAnchor="text" w:x="2261" w:y="13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式三种。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4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单纯的概括式定义过于笼统，容易引起合同执行过程中的争</w:t>
      </w:r>
    </w:p>
    <w:p w:rsidR="00000000" w:rsidRDefault="00036BCF">
      <w:pPr>
        <w:framePr w:w="12480" w:h="380" w:wrap="auto" w:hAnchor="text" w:x="2261" w:y="14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议；而单纯列举式的无法穷尽，容易有所遗漏。鉴此，多数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</w:p>
    <w:p w:rsidR="00000000" w:rsidRDefault="00036BCF">
      <w:pPr>
        <w:framePr w:w="12560" w:h="380" w:wrap="auto" w:hAnchor="text" w:x="2261" w:y="15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项目合同采用的是概述加列举式，即先对不可抗力进行概括的定</w:t>
      </w:r>
    </w:p>
    <w:p w:rsidR="00000000" w:rsidRDefault="00036BCF">
      <w:pPr>
        <w:framePr w:w="11880" w:h="380" w:wrap="auto" w:hAnchor="text" w:x="2261" w:y="16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义，再列举具体的不可抗力情形，最后再加一个兜底的表述。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7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例如：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本合同所称的不可抗力，是指合同一方无法预见、</w:t>
      </w:r>
    </w:p>
    <w:p w:rsidR="00000000" w:rsidRDefault="00036BCF">
      <w:pPr>
        <w:framePr w:w="12560" w:h="380" w:wrap="auto" w:hAnchor="text" w:x="2261" w:y="17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控制、且经合理努力仍无法避免或克服的、导致其无法履行合同</w:t>
      </w:r>
    </w:p>
    <w:p w:rsidR="00000000" w:rsidRDefault="00036BCF">
      <w:pPr>
        <w:framePr w:w="12560" w:h="380" w:wrap="auto" w:hAnchor="text" w:x="2261" w:y="18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项下义务的情形，包括但不限于：台风、地震、洪水等自然灾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72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害；战争、罢工、骚乱等社会异常现象；征收征用等政府行为；</w:t>
      </w:r>
    </w:p>
    <w:p w:rsidR="00000000" w:rsidRDefault="00036BCF">
      <w:pPr>
        <w:framePr w:w="950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以及双方不能合理预见和控制的任何其他情形。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060" w:h="380" w:wrap="auto" w:hAnchor="text" w:x="302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不可抗力的特殊分类。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鉴于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项目合同的签约主体一方为政府，其所控制风险的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范围和能力与一般的签约主体不同，因此实践中一些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同会将不可抗力事件分为政治不可抗力和自然不可抗力，并对不</w:t>
      </w:r>
    </w:p>
    <w:p w:rsidR="00000000" w:rsidRDefault="00036BCF">
      <w:pPr>
        <w:framePr w:w="950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同类型不可抗力事件的法律后果进行区别处理。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380" w:h="380" w:wrap="auto" w:hAnchor="text" w:x="320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政治不可抗力。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政治不可抗力事件通常包括非因签约政府方原因导致的、且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不在其控制下的征收征用、法律变更（即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政府不可控的法律变</w:t>
      </w:r>
    </w:p>
    <w:p w:rsidR="00000000" w:rsidRDefault="00036BCF">
      <w:pPr>
        <w:framePr w:w="1008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更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）、未获审批等政府行为引起的不可抗力事件。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实践中，考虑到政</w:t>
      </w:r>
      <w:r>
        <w:rPr>
          <w:rFonts w:ascii="SimSun" w:hAnsi="SimSun" w:cs="SimSun"/>
          <w:color w:val="000000"/>
          <w:kern w:val="0"/>
          <w:sz w:val="38"/>
          <w:szCs w:val="38"/>
        </w:rPr>
        <w:t>府方作为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项目合同的签约主</w:t>
      </w:r>
    </w:p>
    <w:p w:rsidR="00000000" w:rsidRDefault="00036BCF">
      <w:pPr>
        <w:framePr w:w="1248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体，对于上述不可抗力事件具有一定的影响能力，因此一些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项目合同中，将此类政治不可抗力事件归为政府方应承担的风</w:t>
      </w:r>
    </w:p>
    <w:p w:rsidR="00000000" w:rsidRDefault="00036BCF">
      <w:pPr>
        <w:framePr w:w="628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险，并约定如下的法律后果：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820" w:h="380" w:wrap="auto" w:hAnchor="text" w:x="304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）发生政治不可抗力事件，项目公司有权要求延长工</w:t>
      </w:r>
    </w:p>
    <w:p w:rsidR="00000000" w:rsidRDefault="00036BCF">
      <w:pPr>
        <w:framePr w:w="830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期、获得额外补偿或延长项目合作期限；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）如因政治不可抗力事件导致项目提前终止，项目公司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还可获得比其他不可抗力事件更多的回购补偿，甚至可能包括利</w:t>
      </w:r>
    </w:p>
    <w:p w:rsidR="00000000" w:rsidRDefault="00036BCF">
      <w:pPr>
        <w:framePr w:w="1030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润损失（关于回购补偿机制，请见本章第十八节）。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380" w:h="380" w:wrap="auto" w:hAnchor="text" w:x="320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 </w:t>
      </w:r>
      <w:r>
        <w:rPr>
          <w:rFonts w:ascii="SimSun" w:hAnsi="SimSun" w:cs="SimSun"/>
          <w:color w:val="000000"/>
          <w:kern w:val="0"/>
          <w:sz w:val="38"/>
          <w:szCs w:val="38"/>
        </w:rPr>
        <w:t>自然不可抗力。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主要是指台风、冰雹、地震、海啸、洪水、火山爆发、山体</w:t>
      </w:r>
    </w:p>
    <w:p w:rsidR="00000000" w:rsidRDefault="00036BCF">
      <w:pPr>
        <w:framePr w:w="1256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滑坡等自然灾害；有时也可包括战争、武装冲突、罢工、骚乱、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4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73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暴动、疫情等社会异常事件。这类不可抗力则通常按照一般不可</w:t>
      </w:r>
    </w:p>
    <w:p w:rsidR="00000000" w:rsidRDefault="00036BCF">
      <w:pPr>
        <w:framePr w:w="710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抗力的法律后果处理（见下文）。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640" w:h="380" w:wrap="auto" w:hAnchor="text" w:x="320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不可抗力的法律后果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项目合同中，除政治不可抗力外，一般不可抗力的法</w:t>
      </w:r>
    </w:p>
    <w:p w:rsidR="00000000" w:rsidRDefault="00036BCF">
      <w:pPr>
        <w:framePr w:w="430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律后果通常包括：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免于履行。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如在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项目合同履行过程中，发生不可抗力并导致一方完</w:t>
      </w:r>
    </w:p>
    <w:p w:rsidR="00000000" w:rsidRDefault="00036BCF">
      <w:pPr>
        <w:framePr w:w="1256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全或部分无法履行其合同义务时，根据不可抗力的影响可全部或</w:t>
      </w:r>
    </w:p>
    <w:p w:rsidR="00000000" w:rsidRDefault="00036BCF">
      <w:pPr>
        <w:framePr w:w="788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部分免除该方在合同项下的相应义务。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但在一些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项目、特别是采用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政府付费机制的项目中，也</w:t>
      </w:r>
    </w:p>
    <w:p w:rsidR="00000000" w:rsidRDefault="00036BCF">
      <w:pPr>
        <w:framePr w:w="1258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可能在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项目合同中约定由政府方承担全部或部分不可抗力风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险，在不可抗力影响持续期间，政府仍然有义务履行全部或部分</w:t>
      </w:r>
    </w:p>
    <w:p w:rsidR="00000000" w:rsidRDefault="00036BCF">
      <w:pPr>
        <w:framePr w:w="308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付款义务。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延长期限。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如果不可抗力发生在建设期或运营期，则项目公司有权根据</w:t>
      </w:r>
    </w:p>
    <w:p w:rsidR="00000000" w:rsidRDefault="00036BCF">
      <w:pPr>
        <w:framePr w:w="990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该不可抗力的影响期间申请延长建设期或运营期。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免除违约责任。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不可抗力条款启动后，在不可抗力事件持续期间（或双方另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外约定的期间），受影响方无需为其中止履约或履约延误承担违</w:t>
      </w:r>
    </w:p>
    <w:p w:rsidR="00000000" w:rsidRDefault="00036BCF">
      <w:pPr>
        <w:framePr w:w="270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约责任。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费用补偿。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对于不可抗力发生所产生的额外费用，原则上由各方自行承</w:t>
      </w:r>
    </w:p>
    <w:p w:rsidR="00000000" w:rsidRDefault="00036BCF">
      <w:pPr>
        <w:framePr w:w="908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担，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政府不会给予项目公司额外的费用补偿。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91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74 </w:t>
      </w:r>
    </w:p>
    <w:p w:rsidR="00000000" w:rsidRDefault="00036BCF">
      <w:pPr>
        <w:framePr w:w="4040" w:h="380" w:wrap="auto" w:hAnchor="text" w:x="302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五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解除合同。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如果不可抗力发生持续超过一定期间，例如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12</w:t>
      </w:r>
      <w:r>
        <w:rPr>
          <w:rFonts w:ascii="SimSun" w:hAnsi="SimSun" w:cs="SimSun"/>
          <w:color w:val="000000"/>
          <w:kern w:val="0"/>
          <w:sz w:val="38"/>
          <w:szCs w:val="38"/>
        </w:rPr>
        <w:t>个月，任何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一方均有权提出解除合同（关于因不可抗力导致终止后的处理，</w:t>
      </w:r>
    </w:p>
    <w:p w:rsidR="00000000" w:rsidRDefault="00036BCF">
      <w:pPr>
        <w:framePr w:w="510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请见本章第十八节）。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51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75 </w:t>
      </w:r>
    </w:p>
    <w:p w:rsidR="00000000" w:rsidRDefault="00036BCF">
      <w:pPr>
        <w:framePr w:w="6840" w:h="420" w:wrap="auto" w:hAnchor="text" w:x="5041" w:y="2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第十七节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</w:t>
      </w:r>
      <w:r>
        <w:rPr>
          <w:rFonts w:ascii="SimSun" w:hAnsi="SimSun" w:cs="SimSun"/>
          <w:color w:val="000000"/>
          <w:kern w:val="0"/>
          <w:sz w:val="42"/>
          <w:szCs w:val="42"/>
        </w:rPr>
        <w:t>政府方的监督和介入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11780" w:h="380" w:wrap="auto" w:hAnchor="text" w:x="3041" w:y="30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由于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项目通常是涉及公共利益的特殊项目，从履行公共</w:t>
      </w:r>
    </w:p>
    <w:p w:rsidR="00000000" w:rsidRDefault="00036BCF">
      <w:pPr>
        <w:framePr w:w="12560" w:h="380" w:wrap="auto" w:hAnchor="text" w:x="2261" w:y="3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管理职能的角度出发，政府需要对项目执行的情况和质量进行必</w:t>
      </w:r>
    </w:p>
    <w:p w:rsidR="00000000" w:rsidRDefault="00036BCF">
      <w:pPr>
        <w:framePr w:w="12480" w:h="380" w:wrap="auto" w:hAnchor="text" w:x="2261" w:y="4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要的监控，甚至在特定情形下，政府有可能临时接管项目。</w:t>
      </w:r>
      <w:r>
        <w:rPr>
          <w:rFonts w:ascii="SimSun" w:hAnsi="SimSun" w:cs="SimSun"/>
          <w:color w:val="000000"/>
          <w:kern w:val="0"/>
          <w:sz w:val="38"/>
          <w:szCs w:val="38"/>
        </w:rPr>
        <w:t>PP</w:t>
      </w:r>
      <w:r>
        <w:rPr>
          <w:rFonts w:ascii="SimSun" w:hAnsi="SimSun" w:cs="SimSun"/>
          <w:color w:val="000000"/>
          <w:kern w:val="0"/>
          <w:sz w:val="38"/>
          <w:szCs w:val="38"/>
        </w:rPr>
        <w:t>P</w:t>
      </w:r>
    </w:p>
    <w:p w:rsidR="00000000" w:rsidRDefault="00036BCF">
      <w:pPr>
        <w:framePr w:w="12560" w:h="380" w:wrap="auto" w:hAnchor="text" w:x="2261" w:y="5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项目合同中关于政府方的监督和介入机制，通常包括政府方在项</w:t>
      </w:r>
    </w:p>
    <w:p w:rsidR="00000000" w:rsidRDefault="00036BCF">
      <w:pPr>
        <w:framePr w:w="12560" w:h="380" w:wrap="auto" w:hAnchor="text" w:x="2261" w:y="6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目实施过程中的监督权以及政府方在特定情形下对项目的介入权</w:t>
      </w:r>
    </w:p>
    <w:p w:rsidR="00000000" w:rsidRDefault="00036BCF">
      <w:pPr>
        <w:framePr w:w="3480" w:h="380" w:wrap="auto" w:hAnchor="text" w:x="2261" w:y="70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两部分内容。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201" w:y="7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政府方的监督权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85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在项目从建设到运营的各个实施阶段，为了能够更好地了解</w:t>
      </w:r>
    </w:p>
    <w:p w:rsidR="00000000" w:rsidRDefault="00036BCF">
      <w:pPr>
        <w:framePr w:w="12560" w:h="380" w:wrap="auto" w:hAnchor="text" w:x="2261" w:y="9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项目进展、确保项目能够按照合同约定履行，政府方通常会在</w:t>
      </w:r>
    </w:p>
    <w:p w:rsidR="00000000" w:rsidRDefault="00036BCF">
      <w:pPr>
        <w:framePr w:w="12560" w:h="380" w:wrap="auto" w:hAnchor="text" w:x="2261" w:y="10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项目合同中规定各种方式的监督权利，这些监督权通常散见</w:t>
      </w:r>
    </w:p>
    <w:p w:rsidR="00000000" w:rsidRDefault="00036BCF">
      <w:pPr>
        <w:framePr w:w="12560" w:h="380" w:wrap="auto" w:hAnchor="text" w:x="2261" w:y="109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于合同的不同条款中。需要特别说明的是，政府方的监督权必须</w:t>
      </w:r>
    </w:p>
    <w:p w:rsidR="00000000" w:rsidRDefault="00036BCF">
      <w:pPr>
        <w:framePr w:w="12540" w:h="380" w:wrap="auto" w:hAnchor="text" w:x="2261" w:y="11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在不影响项目正常实施的前提下行使，并且必须要有明确的限</w:t>
      </w:r>
    </w:p>
    <w:p w:rsidR="00000000" w:rsidRDefault="00036BCF">
      <w:pPr>
        <w:framePr w:w="12580" w:h="380" w:wrap="auto" w:hAnchor="text" w:x="2261" w:y="12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制，否则将会违背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项目的初衷，将本已交由项目公司承担的</w:t>
      </w:r>
    </w:p>
    <w:p w:rsidR="00000000" w:rsidRDefault="00036BCF">
      <w:pPr>
        <w:framePr w:w="12560" w:h="380" w:wrap="auto" w:hAnchor="text" w:x="2261" w:y="13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风险和管</w:t>
      </w:r>
      <w:r>
        <w:rPr>
          <w:rFonts w:ascii="SimSun" w:hAnsi="SimSun" w:cs="SimSun"/>
          <w:color w:val="000000"/>
          <w:kern w:val="0"/>
          <w:sz w:val="38"/>
          <w:szCs w:val="38"/>
        </w:rPr>
        <w:t>理角色又揽回到政府身上。不同项目、不同阶段下的政</w:t>
      </w:r>
    </w:p>
    <w:p w:rsidR="00000000" w:rsidRDefault="00036BCF">
      <w:pPr>
        <w:framePr w:w="11500" w:h="380" w:wrap="auto" w:hAnchor="text" w:x="2261" w:y="14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府监督权的内容均有可能不同，常见的政府方监督权包括：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460" w:h="380" w:wrap="auto" w:hAnchor="text" w:x="3021" w:y="14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项目实施期间的知情权。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5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项目合同中通常会规定项目公司有义务定期向政府提</w:t>
      </w:r>
    </w:p>
    <w:p w:rsidR="00000000" w:rsidRDefault="00036BCF">
      <w:pPr>
        <w:framePr w:w="12560" w:h="380" w:wrap="auto" w:hAnchor="text" w:x="2261" w:y="16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供有关项目实施的报告和信息，以便政府方及时了解项目的进展</w:t>
      </w:r>
    </w:p>
    <w:p w:rsidR="00000000" w:rsidRDefault="00036BCF">
      <w:pPr>
        <w:framePr w:w="12560" w:h="380" w:wrap="auto" w:hAnchor="text" w:x="2261" w:y="17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情况。政府方的上述知情权贯穿项目实施的各个阶段，每一阶段</w:t>
      </w:r>
    </w:p>
    <w:p w:rsidR="00000000" w:rsidRDefault="00036BCF">
      <w:pPr>
        <w:framePr w:w="10300" w:h="380" w:wrap="auto" w:hAnchor="text" w:x="2261" w:y="17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知情权的内容和实现方式也会有所不同，具体包括：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8380" w:h="380" w:wrap="auto" w:hAnchor="text" w:x="3201" w:y="18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建设期</w:t>
      </w:r>
      <w:r>
        <w:rPr>
          <w:rFonts w:ascii="SimSun" w:hAnsi="SimSun" w:cs="SimSun"/>
          <w:color w:val="000000"/>
          <w:kern w:val="0"/>
          <w:sz w:val="38"/>
          <w:szCs w:val="38"/>
        </w:rPr>
        <w:t>——</w:t>
      </w:r>
      <w:r>
        <w:rPr>
          <w:rFonts w:ascii="SimSun" w:hAnsi="SimSun" w:cs="SimSun"/>
          <w:color w:val="000000"/>
          <w:kern w:val="0"/>
          <w:sz w:val="38"/>
          <w:szCs w:val="38"/>
        </w:rPr>
        <w:t>审阅项目计划和进度报告。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934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76 </w:t>
      </w:r>
    </w:p>
    <w:p w:rsidR="00000000" w:rsidRDefault="00036BCF">
      <w:pPr>
        <w:framePr w:w="1178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在项目正式开工以前（有时在合同签订前），项目公司有</w:t>
      </w:r>
      <w:r>
        <w:rPr>
          <w:rFonts w:ascii="SimSun" w:hAnsi="SimSun" w:cs="SimSun"/>
          <w:color w:val="000000"/>
          <w:kern w:val="0"/>
          <w:sz w:val="38"/>
          <w:szCs w:val="38"/>
        </w:rPr>
        <w:t>义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务向政府提交项目计划书，对建设期间重要节点作出原则规定，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以保障按照该工程进度在约定的时间内完成项目建设并开始运</w:t>
      </w:r>
    </w:p>
    <w:p w:rsidR="00000000" w:rsidRDefault="00036BCF">
      <w:pPr>
        <w:framePr w:w="190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营。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在建设期间，项目公司还有义务定期向政府提交项目进度报</w:t>
      </w:r>
    </w:p>
    <w:p w:rsidR="00000000" w:rsidRDefault="00036BCF">
      <w:pPr>
        <w:framePr w:w="870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告，说明工程进度及项目计划的完成情况。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00" w:h="380" w:wrap="auto" w:hAnchor="text" w:x="304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有关上述项目计划和进度报告的格式和报送程序，应在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</w:p>
    <w:p w:rsidR="00000000" w:rsidRDefault="00036BCF">
      <w:pPr>
        <w:framePr w:w="950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项目合同的合同条款或者附件中予以明确约定。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00" w:h="380" w:wrap="auto" w:hAnchor="text" w:x="320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 </w:t>
      </w:r>
      <w:r>
        <w:rPr>
          <w:rFonts w:ascii="SimSun" w:hAnsi="SimSun" w:cs="SimSun"/>
          <w:color w:val="000000"/>
          <w:kern w:val="0"/>
          <w:sz w:val="38"/>
          <w:szCs w:val="38"/>
        </w:rPr>
        <w:t>运营维护期</w:t>
      </w:r>
      <w:r>
        <w:rPr>
          <w:rFonts w:ascii="SimSun" w:hAnsi="SimSun" w:cs="SimSun"/>
          <w:color w:val="000000"/>
          <w:kern w:val="0"/>
          <w:sz w:val="38"/>
          <w:szCs w:val="38"/>
        </w:rPr>
        <w:t>——</w:t>
      </w:r>
      <w:r>
        <w:rPr>
          <w:rFonts w:ascii="SimSun" w:hAnsi="SimSun" w:cs="SimSun"/>
          <w:color w:val="000000"/>
          <w:kern w:val="0"/>
          <w:sz w:val="38"/>
          <w:szCs w:val="38"/>
        </w:rPr>
        <w:t>审阅运营维护手册和有关项目运营情况</w:t>
      </w:r>
    </w:p>
    <w:p w:rsidR="00000000" w:rsidRDefault="00036BCF">
      <w:pPr>
        <w:framePr w:w="268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的报告。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在开始运营之前，项目公司通常应编制项目运营维护手册，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载明生产运营、日常维护以及设备检修的内容、程序和频率等，</w:t>
      </w:r>
    </w:p>
    <w:p w:rsidR="00000000" w:rsidRDefault="00036BCF">
      <w:pPr>
        <w:framePr w:w="748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并在开</w:t>
      </w:r>
      <w:r>
        <w:rPr>
          <w:rFonts w:ascii="SimSun" w:hAnsi="SimSun" w:cs="SimSun"/>
          <w:color w:val="000000"/>
          <w:kern w:val="0"/>
          <w:sz w:val="38"/>
          <w:szCs w:val="38"/>
        </w:rPr>
        <w:t>始运营日之前报送政府备查。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在运营维护期间，项目公司通常还应定期向政府报送有关运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营情况的报告或其它相关资料，例如运营维护报告（说明设备和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机器的现状以及日常检修、维护状况等）、严重事故报告等。此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外，有时政府也会要求项目公司定期提交经审计的财务报告、使</w:t>
      </w:r>
    </w:p>
    <w:p w:rsidR="00000000" w:rsidRDefault="00036BCF">
      <w:pPr>
        <w:framePr w:w="508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用者相关信息资料等。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260" w:h="380" w:wrap="auto" w:hAnchor="text" w:x="302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进场检查和测试。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项目合同中，有时也会规定在特定情形和一定限制条</w:t>
      </w:r>
    </w:p>
    <w:p w:rsidR="00000000" w:rsidRDefault="00036BCF">
      <w:pPr>
        <w:framePr w:w="990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件下，政府方有权进入项目现场进行检查和测试。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政府方行使进场检查和测试权不得影响项目的正常实施，并</w:t>
      </w:r>
    </w:p>
    <w:p w:rsidR="00000000" w:rsidRDefault="00036BCF">
      <w:pPr>
        <w:framePr w:w="1256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且受制于一些特定的条件，例如：需要遵守一般的</w:t>
      </w:r>
      <w:r>
        <w:rPr>
          <w:rFonts w:ascii="SimSun" w:hAnsi="SimSun" w:cs="SimSun"/>
          <w:color w:val="000000"/>
          <w:kern w:val="0"/>
          <w:sz w:val="38"/>
          <w:szCs w:val="38"/>
        </w:rPr>
        <w:t>安全保卫规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77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定，并且不得影响项目的正常建设和运营；履行双方约定的合理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通知义务后才可入场；仅在检查建设进度、监督项目公司履约情</w:t>
      </w:r>
    </w:p>
    <w:p w:rsidR="00000000" w:rsidRDefault="00036BCF">
      <w:pPr>
        <w:framePr w:w="830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况等特定目的下才有权进入场地；等等。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7660" w:h="380" w:wrap="auto" w:hAnchor="text" w:x="302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对承包商和分包商选择的监控。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有时政府方也希望在建设承包商或者运营维护分包商的选择</w:t>
      </w:r>
    </w:p>
    <w:p w:rsidR="00000000" w:rsidRDefault="00036BCF">
      <w:pPr>
        <w:framePr w:w="988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上进行一定程度的把控。通常可能采取两种途径：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580" w:h="380" w:wrap="auto" w:hAnchor="text" w:x="320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在合同中约定建设承包商或运营维护分包商的资质要</w:t>
      </w:r>
    </w:p>
    <w:p w:rsidR="00000000" w:rsidRDefault="00036BCF">
      <w:pPr>
        <w:framePr w:w="1256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求。但须特别注意，上述要求必须是保证本项目建设质量或者运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营质量所必需的且合理的要求，不得不</w:t>
      </w:r>
      <w:r>
        <w:rPr>
          <w:rFonts w:ascii="SimSun" w:hAnsi="SimSun" w:cs="SimSun"/>
          <w:color w:val="000000"/>
          <w:kern w:val="0"/>
          <w:sz w:val="38"/>
          <w:szCs w:val="38"/>
        </w:rPr>
        <w:t>合理地限制项目公司自行</w:t>
      </w:r>
    </w:p>
    <w:p w:rsidR="00000000" w:rsidRDefault="00036BCF">
      <w:pPr>
        <w:framePr w:w="628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选择承包商或分包商的权利。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 </w:t>
      </w:r>
      <w:r>
        <w:rPr>
          <w:rFonts w:ascii="SimSun" w:hAnsi="SimSun" w:cs="SimSun"/>
          <w:color w:val="000000"/>
          <w:kern w:val="0"/>
          <w:sz w:val="38"/>
          <w:szCs w:val="38"/>
        </w:rPr>
        <w:t>事先知情权。要求项目公司在签订工程承包合同或运营</w:t>
      </w:r>
    </w:p>
    <w:p w:rsidR="00000000" w:rsidRDefault="00036BCF">
      <w:pPr>
        <w:framePr w:w="1230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维护合同前事先报告政府方，由政府方在规定的期限（例如，</w:t>
      </w:r>
      <w:r>
        <w:rPr>
          <w:rFonts w:ascii="SimSun" w:hAnsi="SimSun" w:cs="SimSun"/>
          <w:color w:val="000000"/>
          <w:kern w:val="0"/>
          <w:sz w:val="38"/>
          <w:szCs w:val="38"/>
        </w:rPr>
        <w:t>5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个工作日）内确认该承包商或分包商是否符合上述合同约定的资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质要求；如果在规定期限内，政府方没有予以正式答复，则视为</w:t>
      </w:r>
    </w:p>
    <w:p w:rsidR="00000000" w:rsidRDefault="00036BCF">
      <w:pPr>
        <w:framePr w:w="830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同意项目公司所选择的承包商或分包商。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需要特别说明的是，在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项目中，原则上项目公司应当拥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有选择承包商和分包商的充分控制权。政府方对于项目质量的控</w:t>
      </w:r>
    </w:p>
    <w:p w:rsidR="00000000" w:rsidRDefault="00036BCF">
      <w:pPr>
        <w:framePr w:w="1256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制一般并不依赖于对承包商及分包商选择的直接控制，而是通过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付费机制和终止</w:t>
      </w:r>
      <w:r>
        <w:rPr>
          <w:rFonts w:ascii="SimSun" w:hAnsi="SimSun" w:cs="SimSun"/>
          <w:color w:val="000000"/>
          <w:kern w:val="0"/>
          <w:sz w:val="38"/>
          <w:szCs w:val="38"/>
        </w:rPr>
        <w:t>权利来间接把控项目的履约。例如，如果项目质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量无法达到合同约定的标准，项目的付费就会被扣减，甚至在严</w:t>
      </w:r>
    </w:p>
    <w:p w:rsidR="00000000" w:rsidRDefault="00036BCF">
      <w:pPr>
        <w:framePr w:w="710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重情形下，政府方可以终止项目。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参股项目公司。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56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78 </w:t>
      </w:r>
    </w:p>
    <w:p w:rsidR="00000000" w:rsidRDefault="00036BCF">
      <w:pPr>
        <w:framePr w:w="1176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实践中，为了更直接地了解项目的运作以及收益情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况，政府也有可能通过直接参股项目公司的方式成为项目公司股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东、甚至董事（即使政府所持有的股份可能并不多），以便更好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地实现知情权。在这种情形下，原则上政府与其他股东相同，享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有作为股东的基本权益，同时也需履行股东的相关义务，并承担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项目风险，</w:t>
      </w:r>
      <w:r>
        <w:rPr>
          <w:rFonts w:ascii="SimSun" w:hAnsi="SimSun" w:cs="SimSun"/>
          <w:color w:val="000000"/>
          <w:kern w:val="0"/>
          <w:sz w:val="38"/>
          <w:szCs w:val="38"/>
        </w:rPr>
        <w:t>但是经股东协商一致，政府可以选择放弃部分权益或</w:t>
      </w:r>
    </w:p>
    <w:p w:rsidR="00000000" w:rsidRDefault="00036BCF">
      <w:pPr>
        <w:framePr w:w="1256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者可能被免除部分义务。有关政府与其他股东的权利义务安排，</w:t>
      </w:r>
    </w:p>
    <w:p w:rsidR="00000000" w:rsidRDefault="00036BCF">
      <w:pPr>
        <w:framePr w:w="790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通常会规定在项目公司的股东协议中。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20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政府方的介入权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除了上述的一般监督权，在一些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项目合同中，会赋予政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府方在特定情形下（如紧急情况发生或者项目公司违约）直接介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入项目实施的权利。但与融资方享有的介入权不同，政府方的介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入权通常适用于发生短期严重的问题且该问题需要被快速解决、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而政府方在解决该问题上更有优势和便利的情形，通常包括项目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公司未违约情形下的介入和项目公司违约情形下的介入两类。需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要注意的是，上述介入权是政府一项可以选择的权利，而非必须</w:t>
      </w:r>
    </w:p>
    <w:p w:rsidR="00000000" w:rsidRDefault="00036BCF">
      <w:pPr>
        <w:framePr w:w="348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履行的义务。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7660" w:h="380" w:wrap="auto" w:hAnchor="text" w:x="302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项目公司未违约情形下的介入。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980" w:h="380" w:wrap="auto" w:hAnchor="text" w:x="320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政府方可以介入的情形。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为了保证项目公司履行合同不会受到不必要的干预，只有在</w:t>
      </w:r>
    </w:p>
    <w:p w:rsidR="00000000" w:rsidRDefault="00036BCF">
      <w:pPr>
        <w:framePr w:w="1190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特定的情形下，政府方才拥有介入的权利。常见的情形包括：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）存在危及人身健康或安全、财产安全或环境安全的风</w:t>
      </w:r>
    </w:p>
    <w:p w:rsidR="00000000" w:rsidRDefault="00036BCF">
      <w:pPr>
        <w:framePr w:w="188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险；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90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79 </w:t>
      </w:r>
    </w:p>
    <w:p w:rsidR="00000000" w:rsidRDefault="00036BCF">
      <w:pPr>
        <w:framePr w:w="970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）介入项目以解除或行使政府的法定责任；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 </w:t>
      </w:r>
    </w:p>
    <w:p w:rsidR="00000000" w:rsidRDefault="00036BCF">
      <w:pPr>
        <w:framePr w:w="11760" w:h="380" w:wrap="auto" w:hAnchor="text" w:x="304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3</w:t>
      </w:r>
      <w:r>
        <w:rPr>
          <w:rFonts w:ascii="SimSun" w:hAnsi="SimSun" w:cs="SimSun"/>
          <w:color w:val="000000"/>
          <w:kern w:val="0"/>
          <w:sz w:val="38"/>
          <w:szCs w:val="38"/>
        </w:rPr>
        <w:t>）发生紧急情况，且政府合理认为该紧急情况将会导致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人员伤亡、严重财产损失或造成环境</w:t>
      </w:r>
      <w:r>
        <w:rPr>
          <w:rFonts w:ascii="SimSun" w:hAnsi="SimSun" w:cs="SimSun"/>
          <w:color w:val="000000"/>
          <w:kern w:val="0"/>
          <w:sz w:val="38"/>
          <w:szCs w:val="38"/>
        </w:rPr>
        <w:t>污染，并且会影响项目的正</w:t>
      </w:r>
    </w:p>
    <w:p w:rsidR="00000000" w:rsidRDefault="00036BCF">
      <w:pPr>
        <w:framePr w:w="270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常实施。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如果发生上述情形，政府方可以选择介入项目的实施，但政</w:t>
      </w:r>
    </w:p>
    <w:p w:rsidR="00000000" w:rsidRDefault="00036BCF">
      <w:pPr>
        <w:framePr w:w="1258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府方在介入项目之前必须按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项目合同中约定的通知程序提前</w:t>
      </w:r>
    </w:p>
    <w:p w:rsidR="00000000" w:rsidRDefault="00036BCF">
      <w:pPr>
        <w:framePr w:w="1190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通知项目公司，并且应当遵守合同中关于行使介入权的要求。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980" w:h="380" w:wrap="auto" w:hAnchor="text" w:x="320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政府方介入的法律后果。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在项目公司未违约的情形下，发生了上述政府方可以介入的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情形，政府方如果选择介入项目，需要按照合同约定提前通知项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目公司其介入的计划以及介入的程度。该介入的法律后果一般如</w:t>
      </w:r>
    </w:p>
    <w:p w:rsidR="00000000" w:rsidRDefault="00036BCF">
      <w:pPr>
        <w:framePr w:w="190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下：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）在政府方介入的范围内，如果项目公司的任何义务或</w:t>
      </w:r>
    </w:p>
    <w:p w:rsidR="00000000" w:rsidRDefault="00036BCF">
      <w:pPr>
        <w:framePr w:w="868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工作无法履行，这些义务或工作将被豁免</w:t>
      </w:r>
      <w:r>
        <w:rPr>
          <w:rFonts w:ascii="SimSun" w:hAnsi="SimSun" w:cs="SimSun"/>
          <w:color w:val="000000"/>
          <w:kern w:val="0"/>
          <w:sz w:val="38"/>
          <w:szCs w:val="38"/>
        </w:rPr>
        <w:t>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）在政府方介入的期间内，如果是采用政府付费机制的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项目，政府仍应当按照合同的约定支付服务费或其他费用，不论</w:t>
      </w:r>
    </w:p>
    <w:p w:rsidR="00000000" w:rsidRDefault="00036BCF">
      <w:pPr>
        <w:framePr w:w="948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项目公司是否提供有关的服务或是否正常运营；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0900" w:h="380" w:wrap="auto" w:hAnchor="text" w:x="304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3</w:t>
      </w:r>
      <w:r>
        <w:rPr>
          <w:rFonts w:ascii="SimSun" w:hAnsi="SimSun" w:cs="SimSun"/>
          <w:color w:val="000000"/>
          <w:kern w:val="0"/>
          <w:sz w:val="38"/>
          <w:szCs w:val="38"/>
        </w:rPr>
        <w:t>）因政府方介入引发的所有额外费用均由政府承担。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7260" w:h="380" w:wrap="auto" w:hAnchor="text" w:x="302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项目公司违约情形下的介入。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如果政府方在行使监督权时发现项目公司违约，政府方认为</w:t>
      </w:r>
    </w:p>
    <w:p w:rsidR="00000000" w:rsidRDefault="00036BCF">
      <w:pPr>
        <w:framePr w:w="1258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有可能需要介入的，通常应在介入前按照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项目合同的约定书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面通知项目公司并给予其一定期限自行补救；如果项目公司在约</w:t>
      </w:r>
    </w:p>
    <w:p w:rsidR="00000000" w:rsidRDefault="00036BCF">
      <w:pPr>
        <w:framePr w:w="1070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定的期限内仍无法补救，政府方才有权行使其介入权。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07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80 </w:t>
      </w:r>
    </w:p>
    <w:p w:rsidR="00000000" w:rsidRDefault="00036BCF">
      <w:pPr>
        <w:framePr w:w="1110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政府方在项目公司违约情形下介入的法律后果一般如下：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00" w:h="380" w:wrap="auto" w:hAnchor="text" w:x="320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政府方或政府方指定第三人将代项目公司履行其违约所</w:t>
      </w:r>
    </w:p>
    <w:p w:rsidR="00000000" w:rsidRDefault="00036BCF">
      <w:pPr>
        <w:framePr w:w="430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涉及的部分义务；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580" w:h="380" w:wrap="auto" w:hAnchor="text" w:x="320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 </w:t>
      </w:r>
      <w:r>
        <w:rPr>
          <w:rFonts w:ascii="SimSun" w:hAnsi="SimSun" w:cs="SimSun"/>
          <w:color w:val="000000"/>
          <w:kern w:val="0"/>
          <w:sz w:val="38"/>
          <w:szCs w:val="38"/>
        </w:rPr>
        <w:t>在项目公司为上述代为履行事项提供必要协助的前提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下，在政府方介入的期间内，如果是采用政府付费或可行性缺口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补助机制的项目，政府方仍应当按照合同约定就不受违约影响部</w:t>
      </w:r>
    </w:p>
    <w:p w:rsidR="00000000" w:rsidRDefault="00036BCF">
      <w:pPr>
        <w:framePr w:w="790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分的服务或产品支付费用或提供补助；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 </w:t>
      </w:r>
      <w:r>
        <w:rPr>
          <w:rFonts w:ascii="SimSun" w:hAnsi="SimSun" w:cs="SimSun"/>
          <w:color w:val="000000"/>
          <w:kern w:val="0"/>
          <w:sz w:val="38"/>
          <w:szCs w:val="38"/>
        </w:rPr>
        <w:t>任何因政府方介入产生的额外费用均由项目公司承担，</w:t>
      </w:r>
    </w:p>
    <w:p w:rsidR="00000000" w:rsidRDefault="00036BCF">
      <w:pPr>
        <w:framePr w:w="1150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该部分费用可从政府付费中扣减或者由项目公司另行支付；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4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.  </w:t>
      </w:r>
      <w:r>
        <w:rPr>
          <w:rFonts w:ascii="SimSun" w:hAnsi="SimSun" w:cs="SimSun"/>
          <w:color w:val="000000"/>
          <w:kern w:val="0"/>
          <w:sz w:val="38"/>
          <w:szCs w:val="38"/>
        </w:rPr>
        <w:t>如果政府方的介入仍然无法补救项目公司的违约，政府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方仍有权根据提前终止机制终止项目合同（关于提前终止机制，</w:t>
      </w:r>
    </w:p>
    <w:p w:rsidR="00000000" w:rsidRDefault="00036BCF">
      <w:pPr>
        <w:framePr w:w="510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请见本章第十八节）。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51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81 </w:t>
      </w:r>
    </w:p>
    <w:p w:rsidR="00000000" w:rsidRDefault="00036BCF">
      <w:pPr>
        <w:framePr w:w="9420" w:h="420" w:wrap="auto" w:hAnchor="text" w:x="3761" w:y="2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第十八节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</w:t>
      </w:r>
      <w:r>
        <w:rPr>
          <w:rFonts w:ascii="SimSun" w:hAnsi="SimSun" w:cs="SimSun"/>
          <w:color w:val="000000"/>
          <w:kern w:val="0"/>
          <w:sz w:val="42"/>
          <w:szCs w:val="42"/>
        </w:rPr>
        <w:t>违约、提前终止及终止后处理机制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11780" w:h="380" w:wrap="auto" w:hAnchor="text" w:x="3041" w:y="30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违约和提前终止条款是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项目合同中的重要条款之一，通</w:t>
      </w:r>
    </w:p>
    <w:p w:rsidR="00000000" w:rsidRDefault="00036BCF">
      <w:pPr>
        <w:framePr w:w="11900" w:h="380" w:wrap="auto" w:hAnchor="text" w:x="2261" w:y="3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常会规定违约事件、终止事由以及终止后的处理机制等内容。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40" w:h="380" w:wrap="auto" w:hAnchor="text" w:x="3201" w:y="4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违约事件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240" w:h="380" w:wrap="auto" w:hAnchor="text" w:x="3201" w:y="5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概述。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6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项目合同中，通常会明确约定可能导致合同终止的违</w:t>
      </w:r>
    </w:p>
    <w:p w:rsidR="00000000" w:rsidRDefault="00036BCF">
      <w:pPr>
        <w:framePr w:w="12580" w:h="380" w:wrap="auto" w:hAnchor="text" w:x="2261" w:y="70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约事件，这些违约事件通常是由于合同一方违反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</w:t>
      </w:r>
    </w:p>
    <w:p w:rsidR="00000000" w:rsidRDefault="00036BCF">
      <w:pPr>
        <w:framePr w:w="5100" w:h="380" w:wrap="auto" w:hAnchor="text" w:x="2261" w:y="7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的重大义</w:t>
      </w:r>
      <w:r>
        <w:rPr>
          <w:rFonts w:ascii="SimSun" w:hAnsi="SimSun" w:cs="SimSun"/>
          <w:color w:val="000000"/>
          <w:kern w:val="0"/>
          <w:sz w:val="38"/>
          <w:szCs w:val="38"/>
        </w:rPr>
        <w:t>务而引起的。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85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违约事件的发生并不直接导致项目合同终止。在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</w:t>
      </w:r>
    </w:p>
    <w:p w:rsidR="00000000" w:rsidRDefault="00036BCF">
      <w:pPr>
        <w:framePr w:w="12580" w:h="380" w:wrap="auto" w:hAnchor="text" w:x="2261" w:y="9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同中通常会规定通知和补救程序，即如果在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项目合同履行过</w:t>
      </w:r>
    </w:p>
    <w:p w:rsidR="00000000" w:rsidRDefault="00036BCF">
      <w:pPr>
        <w:framePr w:w="12560" w:h="380" w:wrap="auto" w:hAnchor="text" w:x="2261" w:y="10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程中发生违约事件，未违约的合同相对方应及时通知违约方，并</w:t>
      </w:r>
    </w:p>
    <w:p w:rsidR="00000000" w:rsidRDefault="00036BCF">
      <w:pPr>
        <w:framePr w:w="12560" w:h="380" w:wrap="auto" w:hAnchor="text" w:x="2261" w:y="109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要求违约方在限期内进行补救，如违约方在该限期内仍无法补救</w:t>
      </w:r>
    </w:p>
    <w:p w:rsidR="00000000" w:rsidRDefault="00036BCF">
      <w:pPr>
        <w:framePr w:w="8740" w:h="380" w:wrap="auto" w:hAnchor="text" w:x="2261" w:y="11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的，则合同相对方有权终止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2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此处有一种特殊情形，即在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项目合同规定中了融资方介</w:t>
      </w:r>
    </w:p>
    <w:p w:rsidR="00000000" w:rsidRDefault="00036BCF">
      <w:pPr>
        <w:framePr w:w="12560" w:h="380" w:wrap="auto" w:hAnchor="text" w:x="2261" w:y="13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入权或者政府、融资方和项目公司三方签署了直接接入协议的情</w:t>
      </w:r>
    </w:p>
    <w:p w:rsidR="00000000" w:rsidRDefault="00036BCF">
      <w:pPr>
        <w:framePr w:w="12560" w:h="380" w:wrap="auto" w:hAnchor="text" w:x="2261" w:y="14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形下，项目公司违约事件发生且在限期内无法补救时，还会允许</w:t>
      </w:r>
    </w:p>
    <w:p w:rsidR="00000000" w:rsidRDefault="00036BCF">
      <w:pPr>
        <w:framePr w:w="12560" w:h="380" w:wrap="auto" w:hAnchor="text" w:x="2261" w:y="14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融资方或其指定的第三方进行补救（关于融资方介入权</w:t>
      </w:r>
      <w:r>
        <w:rPr>
          <w:rFonts w:ascii="SimSun" w:hAnsi="SimSun" w:cs="SimSun"/>
          <w:color w:val="000000"/>
          <w:kern w:val="0"/>
          <w:sz w:val="38"/>
          <w:szCs w:val="38"/>
        </w:rPr>
        <w:t>，请见本</w:t>
      </w:r>
    </w:p>
    <w:p w:rsidR="00000000" w:rsidRDefault="00036BCF">
      <w:pPr>
        <w:framePr w:w="3480" w:h="380" w:wrap="auto" w:hAnchor="text" w:x="2261" w:y="15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章第五节）。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060" w:h="380" w:wrap="auto" w:hAnchor="text" w:x="3201" w:y="16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违约事件的界定方式。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7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实践中，不同的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项目合同对于违约事件的界定方式可能</w:t>
      </w:r>
    </w:p>
    <w:p w:rsidR="00000000" w:rsidRDefault="00036BCF">
      <w:pPr>
        <w:framePr w:w="12560" w:h="380" w:wrap="auto" w:hAnchor="text" w:x="2261" w:y="17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不同，通常包括概括式、列举式以及概括加列举式三种，其中概</w:t>
      </w:r>
    </w:p>
    <w:p w:rsidR="00000000" w:rsidRDefault="00036BCF">
      <w:pPr>
        <w:framePr w:w="12580" w:h="380" w:wrap="auto" w:hAnchor="text" w:x="2261" w:y="18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括加列举式在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项目合同中更为常见。通过列举的方式可以更</w:t>
      </w:r>
    </w:p>
    <w:p w:rsidR="00000000" w:rsidRDefault="00036BCF">
      <w:pPr>
        <w:framePr w:w="12560" w:h="380" w:wrap="auto" w:hAnchor="text" w:x="2261" w:y="19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加明确构成违约事件的情形，从而避免双方在违约事件认定时产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82 </w:t>
      </w:r>
    </w:p>
    <w:p w:rsidR="00000000" w:rsidRDefault="00036BCF">
      <w:pPr>
        <w:framePr w:w="1258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生争议。为此，在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项目合同起草和谈判过程中，双方应对哪</w:t>
      </w:r>
    </w:p>
    <w:p w:rsidR="00000000" w:rsidRDefault="00036BCF">
      <w:pPr>
        <w:framePr w:w="1258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些事项构成违约事件进行认真判别，并尽可能地在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</w:t>
      </w:r>
    </w:p>
    <w:p w:rsidR="00000000" w:rsidRDefault="00036BCF">
      <w:pPr>
        <w:framePr w:w="430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中予以明确约定。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260" w:h="380" w:wrap="auto" w:hAnchor="text" w:x="320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政府方违约事件。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在约定政府方违约事件时，应谨慎考虑这些事件是否处于政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府方能够控制的范围内并且属于项目项下政府应当承担的风险。</w:t>
      </w:r>
    </w:p>
    <w:p w:rsidR="00000000" w:rsidRDefault="00036BCF">
      <w:pPr>
        <w:framePr w:w="630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常见的政府方违约事件包括：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未按合同约定向项目公司付费或提供补助达到一定期限</w:t>
      </w:r>
    </w:p>
    <w:p w:rsidR="00000000" w:rsidRDefault="00036BCF">
      <w:pPr>
        <w:framePr w:w="308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或金额的；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9300" w:h="380" w:wrap="auto" w:hAnchor="text" w:x="320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违反合同约定转让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项目合同项下义务；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00" w:h="380" w:wrap="auto" w:hAnchor="text" w:x="320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</w:t>
      </w:r>
      <w:r>
        <w:rPr>
          <w:rFonts w:ascii="SimSun" w:hAnsi="SimSun" w:cs="SimSun"/>
          <w:color w:val="000000"/>
          <w:kern w:val="0"/>
          <w:sz w:val="38"/>
          <w:szCs w:val="38"/>
        </w:rPr>
        <w:t>发生政府方可控的对项目设施或项目公司股份的征收或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征用的（是指因政府方导致的或在政府方控制下的征收或征用，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如非因政府方原因且不在政府方控制下的征收征用，则可以视为</w:t>
      </w:r>
    </w:p>
    <w:p w:rsidR="00000000" w:rsidRDefault="00036BCF">
      <w:pPr>
        <w:framePr w:w="430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政治不可抗力）；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4. </w:t>
      </w:r>
      <w:r>
        <w:rPr>
          <w:rFonts w:ascii="SimSun" w:hAnsi="SimSun" w:cs="SimSun"/>
          <w:color w:val="000000"/>
          <w:kern w:val="0"/>
          <w:sz w:val="38"/>
          <w:szCs w:val="38"/>
        </w:rPr>
        <w:t>发生政府方可控的法律变更导致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项目合同无法继续</w:t>
      </w:r>
    </w:p>
    <w:p w:rsidR="00000000" w:rsidRDefault="00036BCF">
      <w:pPr>
        <w:framePr w:w="268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履行的；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5. </w:t>
      </w:r>
      <w:r>
        <w:rPr>
          <w:rFonts w:ascii="SimSun" w:hAnsi="SimSun" w:cs="SimSun"/>
          <w:color w:val="000000"/>
          <w:kern w:val="0"/>
          <w:sz w:val="38"/>
          <w:szCs w:val="38"/>
        </w:rPr>
        <w:t>其他违反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项目合同项下义务，并导致项目公司无法</w:t>
      </w:r>
    </w:p>
    <w:p w:rsidR="00000000" w:rsidRDefault="00036BCF">
      <w:pPr>
        <w:framePr w:w="428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履行合同的情形。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660" w:h="380" w:wrap="auto" w:hAnchor="text" w:x="320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项目公司违约事件。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在约定项目公司违约事件时，政府方通常希望列举的违约事</w:t>
      </w:r>
    </w:p>
    <w:p w:rsidR="00000000" w:rsidRDefault="00036BCF">
      <w:pPr>
        <w:framePr w:w="1256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件越多越好，最好能是敞口的列举，而项目公司则更倾向于明确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的定义和有限的列举。需要强调的是，如果项目公司违约事件约</w:t>
      </w:r>
    </w:p>
    <w:p w:rsidR="00000000" w:rsidRDefault="00036BCF">
      <w:pPr>
        <w:framePr w:w="1258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定过多，不仅会影响项目公司参与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项目的积极性，而且会增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83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加项目的融资难度和成本，进而导致项目整体成本的增加。因此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在实践中，需要合理平衡双方的利益，原则上项目公司违</w:t>
      </w:r>
      <w:r>
        <w:rPr>
          <w:rFonts w:ascii="SimSun" w:hAnsi="SimSun" w:cs="SimSun"/>
          <w:color w:val="000000"/>
          <w:kern w:val="0"/>
          <w:sz w:val="38"/>
          <w:szCs w:val="38"/>
        </w:rPr>
        <w:t>约事件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应当属于该项目项下项目公司应当承担的风险。常见的项目公司</w:t>
      </w:r>
    </w:p>
    <w:p w:rsidR="00000000" w:rsidRDefault="00036BCF">
      <w:pPr>
        <w:framePr w:w="550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违约事件包括但不限于：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860" w:h="380" w:wrap="auto" w:hAnchor="text" w:x="320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项目公司破产或资不抵债的；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项目公司未在约定时间内实现约定的建设进度或项目完</w:t>
      </w:r>
    </w:p>
    <w:p w:rsidR="00000000" w:rsidRDefault="00036BCF">
      <w:pPr>
        <w:framePr w:w="870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工、或开始运营，且逾期超过一定期限的；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项目公司未按照规定的要求和标准提供产品或服务，情</w:t>
      </w:r>
    </w:p>
    <w:p w:rsidR="00000000" w:rsidRDefault="00036BCF">
      <w:pPr>
        <w:framePr w:w="590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节严重或造成严重后果的；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9260" w:h="380" w:wrap="auto" w:hAnchor="text" w:x="320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4.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项目公司违反合同约定的股权变更限制的；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0500" w:h="380" w:wrap="auto" w:hAnchor="text" w:x="320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5. </w:t>
      </w:r>
      <w:r>
        <w:rPr>
          <w:rFonts w:ascii="SimSun" w:hAnsi="SimSun" w:cs="SimSun"/>
          <w:color w:val="000000"/>
          <w:kern w:val="0"/>
          <w:sz w:val="38"/>
          <w:szCs w:val="38"/>
        </w:rPr>
        <w:t>未按合同约定为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项目或相关资产购买保险的。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20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提前终止的事由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240" w:h="380" w:wrap="auto" w:hAnchor="text" w:x="302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概述。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项目合同中，可能导致项目提前终止的事由通常包</w:t>
      </w:r>
    </w:p>
    <w:p w:rsidR="00000000" w:rsidRDefault="00036BCF">
      <w:pPr>
        <w:framePr w:w="190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括</w:t>
      </w:r>
      <w:r>
        <w:rPr>
          <w:rFonts w:ascii="SimSun" w:hAnsi="SimSun" w:cs="SimSun"/>
          <w:color w:val="000000"/>
          <w:kern w:val="0"/>
          <w:sz w:val="38"/>
          <w:szCs w:val="38"/>
        </w:rPr>
        <w:t>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政府方违约事件</w:t>
      </w:r>
      <w:r>
        <w:rPr>
          <w:rFonts w:ascii="SimSun" w:hAnsi="SimSun" w:cs="SimSun"/>
          <w:color w:val="000000"/>
          <w:kern w:val="0"/>
          <w:sz w:val="38"/>
          <w:szCs w:val="38"/>
        </w:rPr>
        <w:t>——</w:t>
      </w:r>
      <w:r>
        <w:rPr>
          <w:rFonts w:ascii="SimSun" w:hAnsi="SimSun" w:cs="SimSun"/>
          <w:color w:val="000000"/>
          <w:kern w:val="0"/>
          <w:sz w:val="38"/>
          <w:szCs w:val="38"/>
        </w:rPr>
        <w:t>发生政府方违约事件，政府方在一</w:t>
      </w:r>
    </w:p>
    <w:p w:rsidR="00000000" w:rsidRDefault="00036BCF">
      <w:pPr>
        <w:framePr w:w="1264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定期限内未能补救的，项目公司可根据合同约定主张终止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</w:t>
      </w:r>
    </w:p>
    <w:p w:rsidR="00000000" w:rsidRDefault="00036BCF">
      <w:pPr>
        <w:framePr w:w="270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目合同；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项目公司违约事件</w:t>
      </w:r>
      <w:r>
        <w:rPr>
          <w:rFonts w:ascii="SimSun" w:hAnsi="SimSun" w:cs="SimSun"/>
          <w:color w:val="000000"/>
          <w:kern w:val="0"/>
          <w:sz w:val="38"/>
          <w:szCs w:val="38"/>
        </w:rPr>
        <w:t>——</w:t>
      </w:r>
      <w:r>
        <w:rPr>
          <w:rFonts w:ascii="SimSun" w:hAnsi="SimSun" w:cs="SimSun"/>
          <w:color w:val="000000"/>
          <w:kern w:val="0"/>
          <w:sz w:val="38"/>
          <w:szCs w:val="38"/>
        </w:rPr>
        <w:t>发生项目公司违约事件，项目公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司和融资方或融资方指定的第三方均未能在规定的期限内对该违</w:t>
      </w:r>
    </w:p>
    <w:p w:rsidR="00000000" w:rsidRDefault="00036BCF">
      <w:pPr>
        <w:framePr w:w="1234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约进行补救的，政府方可根据合同约定主张终止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3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84 </w:t>
      </w:r>
    </w:p>
    <w:p w:rsidR="00000000" w:rsidRDefault="00036BCF">
      <w:pPr>
        <w:framePr w:w="11620" w:h="380" w:wrap="auto" w:hAnchor="text" w:x="320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政府方选择终止</w:t>
      </w:r>
      <w:r>
        <w:rPr>
          <w:rFonts w:ascii="SimSun" w:hAnsi="SimSun" w:cs="SimSun"/>
          <w:color w:val="000000"/>
          <w:kern w:val="0"/>
          <w:sz w:val="38"/>
          <w:szCs w:val="38"/>
        </w:rPr>
        <w:t>——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政府方在项目期限内任意时间可主</w:t>
      </w:r>
    </w:p>
    <w:p w:rsidR="00000000" w:rsidRDefault="00036BCF">
      <w:pPr>
        <w:framePr w:w="1258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张终止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项目合同（关于政府方选择终止的适用范围，请见下</w:t>
      </w:r>
    </w:p>
    <w:p w:rsidR="00000000" w:rsidRDefault="00036BCF">
      <w:pPr>
        <w:framePr w:w="230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文）；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4. </w:t>
      </w:r>
      <w:r>
        <w:rPr>
          <w:rFonts w:ascii="SimSun" w:hAnsi="SimSun" w:cs="SimSun"/>
          <w:color w:val="000000"/>
          <w:kern w:val="0"/>
          <w:sz w:val="38"/>
          <w:szCs w:val="38"/>
        </w:rPr>
        <w:t>不可抗力事件</w:t>
      </w:r>
      <w:r>
        <w:rPr>
          <w:rFonts w:ascii="SimSun" w:hAnsi="SimSun" w:cs="SimSun"/>
          <w:color w:val="000000"/>
          <w:kern w:val="0"/>
          <w:sz w:val="38"/>
          <w:szCs w:val="38"/>
        </w:rPr>
        <w:t>——</w:t>
      </w:r>
      <w:r>
        <w:rPr>
          <w:rFonts w:ascii="SimSun" w:hAnsi="SimSun" w:cs="SimSun"/>
          <w:color w:val="000000"/>
          <w:kern w:val="0"/>
          <w:sz w:val="38"/>
          <w:szCs w:val="38"/>
        </w:rPr>
        <w:t>发生不可抗力事件持续或累计达到一</w:t>
      </w:r>
    </w:p>
    <w:p w:rsidR="00000000" w:rsidRDefault="00036BCF">
      <w:pPr>
        <w:framePr w:w="914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定期限，任何一方可主张终止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260" w:h="380" w:wrap="auto" w:hAnchor="text" w:x="302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政府方选择终止。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由于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项目涉及公共产品或服务供给，关系社会公共利</w:t>
      </w:r>
    </w:p>
    <w:p w:rsidR="00000000" w:rsidRDefault="00036BCF">
      <w:pPr>
        <w:framePr w:w="1256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益，因此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项目合同中，政府方应当享有在特定情形下（例</w:t>
      </w:r>
    </w:p>
    <w:p w:rsidR="00000000" w:rsidRDefault="00036BCF">
      <w:pPr>
        <w:framePr w:w="1254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如，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项目所提供的公共产品或服务已经不合适或者不再需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要，或者会影响公共安全和公共利益）单方面决定终止项目的权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利。但在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项目实践中，政府方的此项权利应当予以明确限</w:t>
      </w:r>
    </w:p>
    <w:p w:rsidR="00000000" w:rsidRDefault="00036BCF">
      <w:pPr>
        <w:framePr w:w="1258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定，以免被政府方滥用，打击社会资本参与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项目的积极性；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同时，政府方在选择终止时需要给予项目公司足额的补偿（关于</w:t>
      </w:r>
    </w:p>
    <w:p w:rsidR="00000000" w:rsidRDefault="00036BCF">
      <w:pPr>
        <w:framePr w:w="590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补偿的原则，请见下文）。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240" w:h="380" w:wrap="auto" w:hAnchor="text" w:x="320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三、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终止后的处理机制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560" w:h="380" w:wrap="auto" w:hAnchor="text" w:x="3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项目合同中，基于不同事由导致的终止，在终止后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的处理上也会有所不同。一般来讲，通常会涉及回购义务和回购</w:t>
      </w:r>
    </w:p>
    <w:p w:rsidR="00000000" w:rsidRDefault="00036BCF">
      <w:pPr>
        <w:framePr w:w="470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补偿两方面的事项。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回购义务。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项目终止后，政府可能并不一定希望全盘回购已经建</w:t>
      </w:r>
    </w:p>
    <w:p w:rsidR="00000000" w:rsidRDefault="00036BCF">
      <w:pPr>
        <w:framePr w:w="1256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成或者正在建设的项目设施。但如果政府方有权选择不回购该项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目，对于项目公司而言可能是非常重大的风险。因为项目公司不</w:t>
      </w:r>
    </w:p>
    <w:p w:rsidR="00000000" w:rsidRDefault="00036BCF">
      <w:pPr>
        <w:framePr w:w="1256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仅将无法继续实施该项目并获得运营回报，甚至无法通过政府回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85 </w:t>
      </w:r>
    </w:p>
    <w:p w:rsidR="00000000" w:rsidRDefault="00036BCF">
      <w:pPr>
        <w:framePr w:w="1258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购补偿收回前期投资</w:t>
      </w:r>
      <w:r>
        <w:rPr>
          <w:rFonts w:ascii="SimSun" w:hAnsi="SimSun" w:cs="SimSun"/>
          <w:color w:val="000000"/>
          <w:kern w:val="0"/>
          <w:sz w:val="38"/>
          <w:szCs w:val="38"/>
        </w:rPr>
        <w:t>。鉴此，在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项目合同中，对于回购的规</w:t>
      </w:r>
    </w:p>
    <w:p w:rsidR="00000000" w:rsidRDefault="00036BCF">
      <w:pPr>
        <w:framePr w:w="468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定一般会比较谨慎。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实践中，通常只有在项目公司违约导致项目终止的情形下，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政府才不负有回购的义务而是享有回购的选择权，即政府可以选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择是否回购该项目。但对于一些涉及公共安全和公众利益的、需</w:t>
      </w:r>
    </w:p>
    <w:p w:rsidR="00000000" w:rsidRDefault="00036BCF">
      <w:pPr>
        <w:framePr w:w="1258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要保障持续供给的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项目，也可能在合同中约定即使在项目公</w:t>
      </w:r>
    </w:p>
    <w:p w:rsidR="00000000" w:rsidRDefault="00036BCF">
      <w:pPr>
        <w:framePr w:w="1070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司违约导致项目终止的情形下，政府仍有回购的义务。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回购补偿。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根据项目终止事由的不同，项目终止后的回购补偿范围也不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相同，在具体项目中，双方应对补偿的金额进行合理的评估。常</w:t>
      </w:r>
    </w:p>
    <w:p w:rsidR="00000000" w:rsidRDefault="00036BCF">
      <w:pPr>
        <w:framePr w:w="390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见的安排如下：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260" w:h="380" w:wrap="auto" w:hAnchor="text" w:x="320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政府方违</w:t>
      </w:r>
      <w:r>
        <w:rPr>
          <w:rFonts w:ascii="SimSun" w:hAnsi="SimSun" w:cs="SimSun"/>
          <w:color w:val="000000"/>
          <w:kern w:val="0"/>
          <w:sz w:val="38"/>
          <w:szCs w:val="38"/>
        </w:rPr>
        <w:t>约事件、政治不可抗力以及政府方选择终止。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对于因政府方违约事件、政治不可抗力以及政府方选择终止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所导致的项目合同终止，一般的补偿原则是确保项目公司不会因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项目提前终止而受损或获得额外利益（即项目公司获得的补偿等</w:t>
      </w:r>
    </w:p>
    <w:p w:rsidR="00000000" w:rsidRDefault="00036BCF">
      <w:pPr>
        <w:framePr w:w="1258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于假设该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项目按原计划继续实施的情形下项目公司能够获得</w:t>
      </w:r>
    </w:p>
    <w:p w:rsidR="00000000" w:rsidRDefault="00036BCF">
      <w:pPr>
        <w:framePr w:w="870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的经济收益）。补偿的范围一般可能包括：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）项目公司尚未偿还的所有贷款（其中可能包括剩余贷</w:t>
      </w:r>
    </w:p>
    <w:p w:rsidR="00000000" w:rsidRDefault="00036BCF">
      <w:pPr>
        <w:framePr w:w="1254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款本金和利息、逾期偿还的利息及罚息、提前还贷的违约金</w:t>
      </w:r>
    </w:p>
    <w:p w:rsidR="00000000" w:rsidRDefault="00036BCF">
      <w:pPr>
        <w:framePr w:w="230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等）；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4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）项目公司股东在项目终止之前投资项目的资金总和</w:t>
      </w:r>
    </w:p>
    <w:p w:rsidR="00000000" w:rsidRDefault="00036BCF">
      <w:pPr>
        <w:framePr w:w="588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（必要时需要进行审计）；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59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86 </w:t>
      </w:r>
    </w:p>
    <w:p w:rsidR="00000000" w:rsidRDefault="00036BCF">
      <w:pPr>
        <w:framePr w:w="1176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3</w:t>
      </w:r>
      <w:r>
        <w:rPr>
          <w:rFonts w:ascii="SimSun" w:hAnsi="SimSun" w:cs="SimSun"/>
          <w:color w:val="000000"/>
          <w:kern w:val="0"/>
          <w:sz w:val="38"/>
          <w:szCs w:val="38"/>
        </w:rPr>
        <w:t>）因项目提前终止所产生的第三方费用或其他费用（例</w:t>
      </w:r>
    </w:p>
    <w:p w:rsidR="00000000" w:rsidRDefault="00036BCF">
      <w:pPr>
        <w:framePr w:w="910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如支付承包商的违约金、雇员的补偿金等）；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4</w:t>
      </w:r>
      <w:r>
        <w:rPr>
          <w:rFonts w:ascii="SimSun" w:hAnsi="SimSun" w:cs="SimSun"/>
          <w:color w:val="000000"/>
          <w:kern w:val="0"/>
          <w:sz w:val="38"/>
          <w:szCs w:val="38"/>
        </w:rPr>
        <w:t>）项目公司的利润损失（双方通常会在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</w:t>
      </w:r>
    </w:p>
    <w:p w:rsidR="00000000" w:rsidRDefault="00036BCF">
      <w:pPr>
        <w:framePr w:w="830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约定利润损失的界定标准及补偿比例）。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260" w:h="380" w:wrap="auto" w:hAnchor="text" w:x="320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项目公司违约事件。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实践中，对于因项目公司违约事件导致的项目合同终止，如</w:t>
      </w:r>
    </w:p>
    <w:p w:rsidR="00000000" w:rsidRDefault="00036BCF">
      <w:pPr>
        <w:framePr w:w="1256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果政府有义务回购或者选择进行回购时，政府需要就回购提供相</w:t>
      </w:r>
    </w:p>
    <w:p w:rsidR="00000000" w:rsidRDefault="00036BCF">
      <w:pPr>
        <w:framePr w:w="830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应补偿。常见的回购补偿计算方法包括：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4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）市场价值方法，即按照项目终止时合同的市场价值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（即再进行项目采购的市场价值）</w:t>
      </w:r>
      <w:r>
        <w:rPr>
          <w:rFonts w:ascii="SimSun" w:hAnsi="SimSun" w:cs="SimSun"/>
          <w:color w:val="000000"/>
          <w:kern w:val="0"/>
          <w:sz w:val="38"/>
          <w:szCs w:val="38"/>
        </w:rPr>
        <w:t>计算补偿金额。此种方法相对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比较公平，并且在项目回购后政府必须要在市场中重新进行项目</w:t>
      </w:r>
    </w:p>
    <w:p w:rsidR="00000000" w:rsidRDefault="00036BCF">
      <w:pPr>
        <w:framePr w:w="1074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采购，因此通常适用于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市场相对较为成熟的国家。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）账面价值方法，即按照项目资产的账面价值计算补偿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金额。与市场价值方法不同，该计算方法主要关注资产本身的价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值而非合同的价值。这种计算方法比较简单明确，可避免纠纷，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但有时可能导致项目公司获得的补偿与其实际投资和支付的费用</w:t>
      </w:r>
    </w:p>
    <w:p w:rsidR="00000000" w:rsidRDefault="00036BCF">
      <w:pPr>
        <w:framePr w:w="350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不完全一致。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在具体项目中适用哪一种计算方法，需要进行专项评估，但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一般的原则是，尽可能避免政府不当得利并且能够吸引融资方的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项目融资。此外，</w:t>
      </w:r>
      <w:r>
        <w:rPr>
          <w:rFonts w:ascii="SimSun" w:hAnsi="SimSun" w:cs="SimSun"/>
          <w:color w:val="000000"/>
          <w:kern w:val="0"/>
          <w:sz w:val="38"/>
          <w:szCs w:val="38"/>
        </w:rPr>
        <w:t>根据上述计算方法计算出的补偿金额，通常还</w:t>
      </w:r>
    </w:p>
    <w:p w:rsidR="00000000" w:rsidRDefault="00036BCF">
      <w:pPr>
        <w:framePr w:w="950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要扣减政府因该终止而产生的相关费用和损失。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60" w:h="380" w:wrap="auto" w:hAnchor="text" w:x="320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</w:t>
      </w:r>
      <w:r>
        <w:rPr>
          <w:rFonts w:ascii="SimSun" w:hAnsi="SimSun" w:cs="SimSun"/>
          <w:color w:val="000000"/>
          <w:kern w:val="0"/>
          <w:sz w:val="38"/>
          <w:szCs w:val="38"/>
        </w:rPr>
        <w:t>自然不可抗力。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54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87 </w:t>
      </w:r>
    </w:p>
    <w:p w:rsidR="00000000" w:rsidRDefault="00036BCF">
      <w:pPr>
        <w:framePr w:w="1178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由于自然不可抗力属于双方均无过错的事件，因此对于自然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不可抗力导致的终止，一般的原则是由双方共同分摊风险。通常</w:t>
      </w:r>
    </w:p>
    <w:p w:rsidR="00000000" w:rsidRDefault="00036BCF">
      <w:pPr>
        <w:framePr w:w="230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来讲：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）补偿范围一般会包括未偿还融资方的贷款、项目公司</w:t>
      </w:r>
    </w:p>
    <w:p w:rsidR="00000000" w:rsidRDefault="00036BCF">
      <w:pPr>
        <w:framePr w:w="1150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股东在项目终止前投入项目的资金以及欠付承包商的款项；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）补偿一般会扣除保险理赔金额，且不包括预期利润损</w:t>
      </w:r>
    </w:p>
    <w:p w:rsidR="00000000" w:rsidRDefault="00036BCF">
      <w:pPr>
        <w:framePr w:w="190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失。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40" w:h="380" w:wrap="auto" w:hAnchor="text" w:x="302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补偿的支付。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项目合同中还会约定政</w:t>
      </w:r>
      <w:r>
        <w:rPr>
          <w:rFonts w:ascii="SimSun" w:hAnsi="SimSun" w:cs="SimSun"/>
          <w:color w:val="000000"/>
          <w:kern w:val="0"/>
          <w:sz w:val="38"/>
          <w:szCs w:val="38"/>
        </w:rPr>
        <w:t>府回购补偿的支付方式、时间</w:t>
      </w:r>
    </w:p>
    <w:p w:rsidR="00000000" w:rsidRDefault="00036BCF">
      <w:pPr>
        <w:framePr w:w="790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和程序。具体支付方式包括以下两种：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60" w:h="380" w:wrap="auto" w:hAnchor="text" w:x="320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一次性全额支付。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对项目公司而言，当然希望可以一次性获得全额补偿。但对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政府而言，一次性全额支付可能会增加政府的资金压力，需要政</w:t>
      </w:r>
    </w:p>
    <w:p w:rsidR="00000000" w:rsidRDefault="00036BCF">
      <w:pPr>
        <w:framePr w:w="630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府进行合理的财政预算安排。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60" w:h="380" w:wrap="auto" w:hAnchor="text" w:x="320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分期付款。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分期付款可以在一定程度上缓解政府的资金压力，但是否能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够采用这种方式还取决于项目公司和融资方能否同意。此外，如</w:t>
      </w:r>
    </w:p>
    <w:p w:rsidR="00000000" w:rsidRDefault="00036BCF">
      <w:pPr>
        <w:framePr w:w="1256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果采用分期付款方式，项目公司一般会向政府主张延期支付的利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息，并且在未缴清补偿款前，项目公司一般不愿意移交项目资</w:t>
      </w:r>
    </w:p>
    <w:p w:rsidR="00000000" w:rsidRDefault="00036BCF">
      <w:pPr>
        <w:framePr w:w="1150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产，因此采用分期付款方式有可能会</w:t>
      </w:r>
      <w:r>
        <w:rPr>
          <w:rFonts w:ascii="SimSun" w:hAnsi="SimSun" w:cs="SimSun"/>
          <w:color w:val="000000"/>
          <w:kern w:val="0"/>
          <w:sz w:val="38"/>
          <w:szCs w:val="38"/>
        </w:rPr>
        <w:t>影响项目的移交时间。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15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88 </w:t>
      </w:r>
    </w:p>
    <w:p w:rsidR="00000000" w:rsidRDefault="00036BCF">
      <w:pPr>
        <w:framePr w:w="5140" w:h="420" w:wrap="auto" w:hAnchor="text" w:x="5901" w:y="2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第十九节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</w:t>
      </w:r>
      <w:r>
        <w:rPr>
          <w:rFonts w:ascii="SimSun" w:hAnsi="SimSun" w:cs="SimSun"/>
          <w:color w:val="000000"/>
          <w:kern w:val="0"/>
          <w:sz w:val="42"/>
          <w:szCs w:val="42"/>
        </w:rPr>
        <w:t>项目的移交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11780" w:h="380" w:wrap="auto" w:hAnchor="text" w:x="3041" w:y="30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项目移交通常是指在项目合作期限结束或者项目合同提前终</w:t>
      </w:r>
    </w:p>
    <w:p w:rsidR="00000000" w:rsidRDefault="00036BCF">
      <w:pPr>
        <w:framePr w:w="12560" w:h="380" w:wrap="auto" w:hAnchor="text" w:x="2261" w:y="3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止后，项目公司将全部项目设施及相关权益以合同约定的条件和</w:t>
      </w:r>
    </w:p>
    <w:p w:rsidR="00000000" w:rsidRDefault="00036BCF">
      <w:pPr>
        <w:framePr w:w="8680" w:h="380" w:wrap="auto" w:hAnchor="text" w:x="2261" w:y="4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程序移交给政府或者政府指定的其他机构。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5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项目移交的基本原则是，项目公司必须确保项目符合政府回</w:t>
      </w:r>
    </w:p>
    <w:p w:rsidR="00000000" w:rsidRDefault="00036BCF">
      <w:pPr>
        <w:framePr w:w="12560" w:h="380" w:wrap="auto" w:hAnchor="text" w:x="2261" w:y="6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收项目的基本要求。项目合作期限届满或项目合同提前终止后，</w:t>
      </w:r>
    </w:p>
    <w:p w:rsidR="00000000" w:rsidRDefault="00036BCF">
      <w:pPr>
        <w:framePr w:w="12560" w:h="380" w:wrap="auto" w:hAnchor="text" w:x="2261" w:y="70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政府需要对项目进行重新采购或自行运营的，项目公司必须尽可</w:t>
      </w:r>
    </w:p>
    <w:p w:rsidR="00000000" w:rsidRDefault="00036BCF">
      <w:pPr>
        <w:framePr w:w="12700" w:h="380" w:wrap="auto" w:hAnchor="text" w:x="2261" w:y="7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能减少移交对公共产品或服务供给的影响，确保项目持续运营。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 </w:t>
      </w:r>
    </w:p>
    <w:p w:rsidR="00000000" w:rsidRDefault="00036BCF">
      <w:pPr>
        <w:framePr w:w="3640" w:h="380" w:wrap="auto" w:hAnchor="text" w:x="3201" w:y="85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移交范围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9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起草</w:t>
      </w:r>
      <w:r>
        <w:rPr>
          <w:rFonts w:ascii="SimSun" w:hAnsi="SimSun" w:cs="SimSun"/>
          <w:color w:val="000000"/>
          <w:kern w:val="0"/>
          <w:sz w:val="38"/>
          <w:szCs w:val="38"/>
        </w:rPr>
        <w:t>合同移交条款时，首先应当根据项目的具体情况明确项</w:t>
      </w:r>
    </w:p>
    <w:p w:rsidR="00000000" w:rsidRDefault="00036BCF">
      <w:pPr>
        <w:framePr w:w="12560" w:h="380" w:wrap="auto" w:hAnchor="text" w:x="2261" w:y="10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目移交的范围，以免因项目移交范围不明确造成争议。移交的范</w:t>
      </w:r>
    </w:p>
    <w:p w:rsidR="00000000" w:rsidRDefault="00036BCF">
      <w:pPr>
        <w:framePr w:w="3500" w:h="380" w:wrap="auto" w:hAnchor="text" w:x="2261" w:y="109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围通常包括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: </w:t>
      </w:r>
    </w:p>
    <w:p w:rsidR="00000000" w:rsidRDefault="00036BCF">
      <w:pPr>
        <w:framePr w:w="4280" w:h="380" w:wrap="auto" w:hAnchor="text" w:x="3041" w:y="11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（一）项目设施；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0300" w:h="380" w:wrap="auto" w:hAnchor="text" w:x="3041" w:y="12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（二）项目土地使用权及项目用地相关的其他权利；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3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（三）与项目设施相关的设备、机器、装臵、零部件、备品</w:t>
      </w:r>
    </w:p>
    <w:p w:rsidR="00000000" w:rsidRDefault="00036BCF">
      <w:pPr>
        <w:framePr w:w="4680" w:h="380" w:wrap="auto" w:hAnchor="text" w:x="2261" w:y="14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备件以及其他动产；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900" w:h="380" w:wrap="auto" w:hAnchor="text" w:x="3041" w:y="14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（四）项目实施相关人员；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0300" w:h="380" w:wrap="auto" w:hAnchor="text" w:x="3041" w:y="15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（五）运营维护项目设施所要求的技术和技术信息；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6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（六）与项目设施有关的手册、图纸、文件和资料（书面文</w:t>
      </w:r>
    </w:p>
    <w:p w:rsidR="00000000" w:rsidRDefault="00036BCF">
      <w:pPr>
        <w:framePr w:w="4700" w:h="380" w:wrap="auto" w:hAnchor="text" w:x="2261" w:y="17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件和电子文档）；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 </w:t>
      </w:r>
    </w:p>
    <w:p w:rsidR="00000000" w:rsidRDefault="00036BCF">
      <w:pPr>
        <w:framePr w:w="7100" w:h="380" w:wrap="auto" w:hAnchor="text" w:x="3041" w:y="17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（七）移交项目所需的其他文件。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240" w:h="380" w:wrap="auto" w:hAnchor="text" w:x="3201" w:y="18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移交的条件和标准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620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89 </w:t>
      </w:r>
    </w:p>
    <w:p w:rsidR="00000000" w:rsidRDefault="00036BCF">
      <w:pPr>
        <w:framePr w:w="1178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为了确保回收的项目符合政府的预期，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项目合同中通常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会明确约定项目移交的条件和标准。特别是在项目移交后政府还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将自行或者另行选择第三方继续运营该项目的情形下，移交的条</w:t>
      </w:r>
    </w:p>
    <w:p w:rsidR="00000000" w:rsidRDefault="00036BCF">
      <w:pPr>
        <w:framePr w:w="1030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件和标准更为重要。通常包括以下两类条件和标准：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（一）权利方面的条件和标准：项目设施、土地及所涉及的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任何资产不存在权利瑕疵，其上未设臵任何担保及其他第三人的</w:t>
      </w:r>
    </w:p>
    <w:p w:rsidR="00000000" w:rsidRDefault="00036BCF">
      <w:pPr>
        <w:framePr w:w="1256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权利。但在提前终止导致移交的情形下，如移交时尚有未清偿的</w:t>
      </w:r>
    </w:p>
    <w:p w:rsidR="00000000" w:rsidRDefault="00036BCF">
      <w:pPr>
        <w:framePr w:w="950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项目贷款，就该未清偿贷款所设臵的担保除外。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（二）技术方面的条件</w:t>
      </w:r>
      <w:r>
        <w:rPr>
          <w:rFonts w:ascii="SimSun" w:hAnsi="SimSun" w:cs="SimSun"/>
          <w:color w:val="000000"/>
          <w:kern w:val="0"/>
          <w:sz w:val="38"/>
          <w:szCs w:val="38"/>
        </w:rPr>
        <w:t>和标准：项目设施应符合双方约定的</w:t>
      </w:r>
    </w:p>
    <w:p w:rsidR="00000000" w:rsidRDefault="00036BCF">
      <w:pPr>
        <w:framePr w:w="1264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技术、安全和环保标准，并处于良好的运营状况。在一些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目合同中，会对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良好运营状况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的标准做进一步明确，例如在</w:t>
      </w:r>
    </w:p>
    <w:p w:rsidR="00000000" w:rsidRDefault="00036BCF">
      <w:pPr>
        <w:framePr w:w="908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不再维修情况下，项目可以正常运营</w:t>
      </w:r>
      <w:r>
        <w:rPr>
          <w:rFonts w:ascii="SimSun" w:hAnsi="SimSun" w:cs="SimSun"/>
          <w:color w:val="000000"/>
          <w:kern w:val="0"/>
          <w:sz w:val="38"/>
          <w:szCs w:val="38"/>
        </w:rPr>
        <w:t>3</w:t>
      </w:r>
      <w:r>
        <w:rPr>
          <w:rFonts w:ascii="SimSun" w:hAnsi="SimSun" w:cs="SimSun"/>
          <w:color w:val="000000"/>
          <w:kern w:val="0"/>
          <w:sz w:val="38"/>
          <w:szCs w:val="38"/>
        </w:rPr>
        <w:t>年等。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40" w:h="380" w:wrap="auto" w:hAnchor="text" w:x="320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三、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移交程序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40" w:h="380" w:wrap="auto" w:hAnchor="text" w:x="302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评估和测试。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项目移交前，通常需要对项目的资产状况进行评估并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对项目状况能否达到合同约定的移交条件和标准进行测试。实践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中，上述评估和测试工作通常由政府方委托的独立专家或者由政</w:t>
      </w:r>
    </w:p>
    <w:p w:rsidR="00000000" w:rsidRDefault="00036BCF">
      <w:pPr>
        <w:framePr w:w="950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府方和项目公司共同组成的移交工作组负责。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 </w:t>
      </w:r>
    </w:p>
    <w:p w:rsidR="00000000" w:rsidRDefault="00036BCF">
      <w:pPr>
        <w:framePr w:w="11760" w:h="380" w:wrap="auto" w:hAnchor="text" w:x="304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经评估和测试，项目状况不符合约定的移交条件和标准的，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</w:t>
      </w:r>
      <w:r>
        <w:rPr>
          <w:rFonts w:ascii="SimSun" w:hAnsi="SimSun" w:cs="SimSun"/>
          <w:color w:val="000000"/>
          <w:kern w:val="0"/>
          <w:sz w:val="38"/>
          <w:szCs w:val="38"/>
        </w:rPr>
        <w:t>府方有权提取移交维修保函，并要求项目公司对项目设施进行</w:t>
      </w:r>
    </w:p>
    <w:p w:rsidR="00000000" w:rsidRDefault="00036BCF">
      <w:pPr>
        <w:framePr w:w="1256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相应的恢复性修理、更新重臵，以确保项目在移交时满足约定要</w:t>
      </w:r>
    </w:p>
    <w:p w:rsidR="00000000" w:rsidRDefault="00036BCF">
      <w:pPr>
        <w:framePr w:w="188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求。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移交手续办理。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56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90 </w:t>
      </w:r>
    </w:p>
    <w:p w:rsidR="00000000" w:rsidRDefault="00036BCF">
      <w:pPr>
        <w:framePr w:w="1178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移交相关的资产过户和合同转让等手续由哪一方负责办理主</w:t>
      </w:r>
    </w:p>
    <w:p w:rsidR="00000000" w:rsidRDefault="00036BCF">
      <w:pPr>
        <w:framePr w:w="1030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要取决于合同的约定，多数情况下由项目公司负责。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860" w:h="380" w:wrap="auto" w:hAnchor="text" w:x="302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移交费用（含税费）承担。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关于移交相关费用的承担，通常取决于双方的谈判结果，常</w:t>
      </w:r>
    </w:p>
    <w:p w:rsidR="00000000" w:rsidRDefault="00036BCF">
      <w:pPr>
        <w:framePr w:w="390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见的做法包括：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由项目公司承担移交手续的相关费用（这是比较常见的</w:t>
      </w:r>
    </w:p>
    <w:p w:rsidR="00000000" w:rsidRDefault="00036BCF">
      <w:pPr>
        <w:framePr w:w="1256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一种安排，而且办理移交手续的相关费用也会在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项目的财务安排</w:t>
      </w:r>
    </w:p>
    <w:p w:rsidR="00000000" w:rsidRDefault="00036BCF">
      <w:pPr>
        <w:framePr w:w="468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中予以预先考虑）；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0860" w:h="380" w:wrap="auto" w:hAnchor="text" w:x="320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由政府方和项目公司共同承担移交手续的相关费用。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00" w:h="380" w:wrap="auto" w:hAnchor="text" w:x="320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</w:t>
      </w:r>
      <w:r>
        <w:rPr>
          <w:rFonts w:ascii="SimSun" w:hAnsi="SimSun" w:cs="SimSun"/>
          <w:color w:val="000000"/>
          <w:kern w:val="0"/>
          <w:sz w:val="38"/>
          <w:szCs w:val="38"/>
        </w:rPr>
        <w:t>如果因为一方违约事件导致项目终止而需要提前移交，</w:t>
      </w:r>
    </w:p>
    <w:p w:rsidR="00000000" w:rsidRDefault="00036BCF">
      <w:pPr>
        <w:framePr w:w="750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可以约定由违约方来承担移交费用。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2840" w:h="380" w:wrap="auto" w:hAnchor="text" w:x="320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四、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转让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060" w:h="380" w:wrap="auto" w:hAnchor="text" w:x="302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项目相关合同的转让。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项目移交时，项目公司在项目建设和运营阶段签订的一系列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重要合同可能仍然需要继续履行，因此可能需要将这些尚未履行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完毕的合同由项目公司转让给政府或政府指定的其他机构。为能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够履行上述义务，项目公司应在签署这些合同时即与相关合同方</w:t>
      </w:r>
    </w:p>
    <w:p w:rsidR="00000000" w:rsidRDefault="00036BCF">
      <w:pPr>
        <w:framePr w:w="1256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（如承包商或运营商）明确约定，在项目移交时同意项目公</w:t>
      </w:r>
      <w:r>
        <w:rPr>
          <w:rFonts w:ascii="SimSun" w:hAnsi="SimSun" w:cs="SimSun"/>
          <w:color w:val="000000"/>
          <w:kern w:val="0"/>
          <w:sz w:val="38"/>
          <w:szCs w:val="38"/>
        </w:rPr>
        <w:t>司将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所涉合同转让给政府或政府指定的其他机构。实践中，可转让的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合同可能包括项目的工程承包合同、运营服务合同、原料供应合</w:t>
      </w:r>
    </w:p>
    <w:p w:rsidR="00000000" w:rsidRDefault="00036BCF">
      <w:pPr>
        <w:framePr w:w="1256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同、产品或服务购买合同、融资租赁合同、保险合同以及租赁合</w:t>
      </w:r>
    </w:p>
    <w:p w:rsidR="00000000" w:rsidRDefault="00036BCF">
      <w:pPr>
        <w:framePr w:w="228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230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91 </w:t>
      </w:r>
    </w:p>
    <w:p w:rsidR="00000000" w:rsidRDefault="00036BCF">
      <w:pPr>
        <w:framePr w:w="1178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通常政府会根据上述合同对于项目继续运营的重要性，决定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是否进行合同转让。此外，如果这些合同中包含尚未期满的相关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担保，也应该根据政府的要求全部转让给政府或者政府指定的其</w:t>
      </w:r>
    </w:p>
    <w:p w:rsidR="00000000" w:rsidRDefault="00036BCF">
      <w:pPr>
        <w:framePr w:w="270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他机构。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技术转让。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在一些对于项目实施专业性要求较高的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项目中，可能需</w:t>
      </w:r>
    </w:p>
    <w:p w:rsidR="00000000" w:rsidRDefault="00036BCF">
      <w:pPr>
        <w:framePr w:w="1256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要使用第</w:t>
      </w:r>
      <w:r>
        <w:rPr>
          <w:rFonts w:ascii="SimSun" w:hAnsi="SimSun" w:cs="SimSun"/>
          <w:color w:val="000000"/>
          <w:kern w:val="0"/>
          <w:sz w:val="38"/>
          <w:szCs w:val="38"/>
        </w:rPr>
        <w:t>三方的技术（包括通过技术转让或技术许可的方式从第</w:t>
      </w:r>
    </w:p>
    <w:p w:rsidR="00000000" w:rsidRDefault="00036BCF">
      <w:pPr>
        <w:framePr w:w="1256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三方取得的技术）。在此情况下，政府需要确保在项目移交之后</w:t>
      </w:r>
    </w:p>
    <w:p w:rsidR="00000000" w:rsidRDefault="00036BCF">
      <w:pPr>
        <w:framePr w:w="1150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不会因为继续使用这些技术而被任何第三方进行侵权索赔。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鉴此，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项目合同中通常会约定，项目公司应在移交时将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项目运营和维护所需要的所有技术，全部移交给政府或政府指定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的其他机构，并确保政府或政府指定的其他机构不会因使用这些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技术而遭受任何侵权索赔。如果有关技术为第三方所有，项目公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司应在与第三方签署技术授权合同时即与第三方明确约定，同意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项目公司在项目移交时将技术授权合同转让给政府或政府指定的</w:t>
      </w:r>
    </w:p>
    <w:p w:rsidR="00000000" w:rsidRDefault="00036BCF">
      <w:pPr>
        <w:framePr w:w="310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其</w:t>
      </w:r>
      <w:r>
        <w:rPr>
          <w:rFonts w:ascii="SimSun" w:hAnsi="SimSun" w:cs="SimSun"/>
          <w:color w:val="000000"/>
          <w:kern w:val="0"/>
          <w:sz w:val="38"/>
          <w:szCs w:val="38"/>
        </w:rPr>
        <w:t>他机构。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此外，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项目合同中通常还会约定，如果这些技术的使用</w:t>
      </w:r>
    </w:p>
    <w:p w:rsidR="00000000" w:rsidRDefault="00036BCF">
      <w:pPr>
        <w:framePr w:w="1256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权在移交日前已期满，项目公司有义务协助政府取得这些技术的</w:t>
      </w:r>
    </w:p>
    <w:p w:rsidR="00000000" w:rsidRDefault="00036BCF">
      <w:pPr>
        <w:framePr w:w="270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使用权。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40" w:h="380" w:wrap="auto" w:hAnchor="text" w:x="320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五、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风险转移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移交条款中通常还会明确在移交过程中的风险转移安排：在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移交日前，由项目公司承担项目设施的全部或部分损失或损坏的</w:t>
      </w:r>
    </w:p>
    <w:p w:rsidR="00000000" w:rsidRDefault="00036BCF">
      <w:pPr>
        <w:framePr w:w="1256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风险，除非该损失或损坏是由政府方的过错或违约所致；在移交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92 </w:t>
      </w:r>
    </w:p>
    <w:p w:rsidR="00000000" w:rsidRDefault="00036BCF">
      <w:pPr>
        <w:framePr w:w="1254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日及其后，由政府承担项目设施的全部或部分损失或损坏的风</w:t>
      </w:r>
    </w:p>
    <w:p w:rsidR="00000000" w:rsidRDefault="00036BCF">
      <w:pPr>
        <w:framePr w:w="190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险。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90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93 </w:t>
      </w:r>
    </w:p>
    <w:p w:rsidR="00000000" w:rsidRDefault="00036BCF">
      <w:pPr>
        <w:framePr w:w="6840" w:h="420" w:wrap="auto" w:hAnchor="text" w:x="5041" w:y="2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第二十节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</w:t>
      </w:r>
      <w:r>
        <w:rPr>
          <w:rFonts w:ascii="SimSun" w:hAnsi="SimSun" w:cs="SimSun"/>
          <w:color w:val="000000"/>
          <w:kern w:val="0"/>
          <w:sz w:val="42"/>
          <w:szCs w:val="42"/>
        </w:rPr>
        <w:t>适</w:t>
      </w:r>
      <w:r>
        <w:rPr>
          <w:rFonts w:ascii="SimSun" w:hAnsi="SimSun" w:cs="SimSun"/>
          <w:color w:val="000000"/>
          <w:kern w:val="0"/>
          <w:sz w:val="42"/>
          <w:szCs w:val="42"/>
        </w:rPr>
        <w:t>用法律及争议解决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3640" w:h="380" w:wrap="auto" w:hAnchor="text" w:x="3201" w:y="30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适用法律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41" w:y="3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在一般的商业合同中，合同各方可以选择合同的管辖法律</w:t>
      </w:r>
    </w:p>
    <w:p w:rsidR="00000000" w:rsidRDefault="00036BCF">
      <w:pPr>
        <w:framePr w:w="12580" w:h="380" w:wrap="auto" w:hAnchor="text" w:x="2261" w:y="4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（即准据法）。但在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项目合同中，由于政府方是合同当事人</w:t>
      </w:r>
    </w:p>
    <w:p w:rsidR="00000000" w:rsidRDefault="00036BCF">
      <w:pPr>
        <w:framePr w:w="12580" w:h="380" w:wrap="auto" w:hAnchor="text" w:x="2261" w:y="5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之一，同时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项目属于基础设施和公共服务领域，涉及社会公</w:t>
      </w:r>
    </w:p>
    <w:p w:rsidR="00000000" w:rsidRDefault="00036BCF">
      <w:pPr>
        <w:framePr w:w="12560" w:h="380" w:wrap="auto" w:hAnchor="text" w:x="2261" w:y="6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共利益，因此在管辖法律的选择上应坚持属地原则，即在我国境</w:t>
      </w:r>
    </w:p>
    <w:p w:rsidR="00000000" w:rsidRDefault="00036BCF">
      <w:pPr>
        <w:framePr w:w="12580" w:h="380" w:wrap="auto" w:hAnchor="text" w:x="2261" w:y="70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内实施的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项目的合同通常应适用我国法律并按照我国法律进</w:t>
      </w:r>
    </w:p>
    <w:p w:rsidR="00000000" w:rsidRDefault="00036BCF">
      <w:pPr>
        <w:framePr w:w="2700" w:h="380" w:wrap="auto" w:hAnchor="text" w:x="2261" w:y="7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行解释。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40" w:h="380" w:wrap="auto" w:hAnchor="text" w:x="3201" w:y="85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争议解决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9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由于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项目涉及的参与方众多、利益关系复杂且项目期限</w:t>
      </w:r>
    </w:p>
    <w:p w:rsidR="00000000" w:rsidRDefault="00036BCF">
      <w:pPr>
        <w:framePr w:w="12560" w:h="380" w:wrap="auto" w:hAnchor="text" w:x="2261" w:y="10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较长，因此在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项目所涉合同中，通常都会规定争议解决条</w:t>
      </w:r>
    </w:p>
    <w:p w:rsidR="00000000" w:rsidRDefault="00036BCF">
      <w:pPr>
        <w:framePr w:w="12560" w:h="380" w:wrap="auto" w:hAnchor="text" w:x="2261" w:y="109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款，就如何解决各方在合同签订后可能产生的</w:t>
      </w:r>
      <w:r>
        <w:rPr>
          <w:rFonts w:ascii="SimSun" w:hAnsi="SimSun" w:cs="SimSun"/>
          <w:color w:val="000000"/>
          <w:kern w:val="0"/>
          <w:sz w:val="38"/>
          <w:szCs w:val="38"/>
        </w:rPr>
        <w:t>合同纠纷进行明确</w:t>
      </w:r>
    </w:p>
    <w:p w:rsidR="00000000" w:rsidRDefault="00036BCF">
      <w:pPr>
        <w:framePr w:w="12560" w:h="380" w:wrap="auto" w:hAnchor="text" w:x="2261" w:y="11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的约定。尽管没有规定明确的争议解决条款并不意味着各方对产</w:t>
      </w:r>
    </w:p>
    <w:p w:rsidR="00000000" w:rsidRDefault="00036BCF">
      <w:pPr>
        <w:framePr w:w="12560" w:h="380" w:wrap="auto" w:hAnchor="text" w:x="2261" w:y="12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生的纠纷不享有任何救济，但规定此类条款有助于明确纠纷解决</w:t>
      </w:r>
    </w:p>
    <w:p w:rsidR="00000000" w:rsidRDefault="00036BCF">
      <w:pPr>
        <w:framePr w:w="3900" w:h="380" w:wrap="auto" w:hAnchor="text" w:x="2261" w:y="13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的方式及程序。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4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争议解决条款中一般以仲裁或者诉讼作为最终的争议解决方</w:t>
      </w:r>
    </w:p>
    <w:p w:rsidR="00000000" w:rsidRDefault="00036BCF">
      <w:pPr>
        <w:framePr w:w="12560" w:h="380" w:wrap="auto" w:hAnchor="text" w:x="2261" w:y="14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式，并且通常会在最终争议解决方式前设臵其他的争议解决机</w:t>
      </w:r>
    </w:p>
    <w:p w:rsidR="00000000" w:rsidRDefault="00036BCF">
      <w:pPr>
        <w:framePr w:w="12560" w:h="380" w:wrap="auto" w:hAnchor="text" w:x="2261" w:y="15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制，以期在无需仲裁或者诉讼的情况下快速解决争议，或达成一</w:t>
      </w:r>
    </w:p>
    <w:p w:rsidR="00000000" w:rsidRDefault="00036BCF">
      <w:pPr>
        <w:framePr w:w="12560" w:h="380" w:wrap="auto" w:hAnchor="text" w:x="2261" w:y="16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个暂时具有约束力、但可在之后的仲裁或诉讼中重新审议的临时</w:t>
      </w:r>
    </w:p>
    <w:p w:rsidR="00000000" w:rsidRDefault="00036BCF">
      <w:pPr>
        <w:framePr w:w="3080" w:h="380" w:wrap="auto" w:hAnchor="text" w:x="2261" w:y="17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解决办法。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7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争议解决方式通常需要双方根据项目的具体情况进行灵活选</w:t>
      </w:r>
    </w:p>
    <w:p w:rsidR="00000000" w:rsidRDefault="00036BCF">
      <w:pPr>
        <w:framePr w:w="12560" w:h="380" w:wrap="auto" w:hAnchor="text" w:x="2261" w:y="18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择。如果项目需要各方的长期合作，应考虑对抗性更低，更利于</w:t>
      </w:r>
    </w:p>
    <w:p w:rsidR="00000000" w:rsidRDefault="00036BCF">
      <w:pPr>
        <w:framePr w:w="11500" w:h="380" w:wrap="auto" w:hAnchor="text" w:x="2261" w:y="19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维护各方</w:t>
      </w:r>
      <w:r>
        <w:rPr>
          <w:rFonts w:ascii="SimSun" w:hAnsi="SimSun" w:cs="SimSun"/>
          <w:color w:val="000000"/>
          <w:kern w:val="0"/>
          <w:sz w:val="38"/>
          <w:szCs w:val="38"/>
        </w:rPr>
        <w:t>关系的争议解决方式。常见的争议解决方式包括：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15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94 </w:t>
      </w:r>
    </w:p>
    <w:p w:rsidR="00000000" w:rsidRDefault="00036BCF">
      <w:pPr>
        <w:framePr w:w="4040" w:h="380" w:wrap="auto" w:hAnchor="text" w:x="302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友好协商。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为争取尽快解决争议，在多数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项目合同中，都会约定在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发生争议后先由双方通过友好协商的方式解决纠纷。这样做的目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的是为了防止双方在尝试通过协商解决争议之前直接启动正式的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法律程序。诉讼和仲裁是非常耗时且昂贵的，而且一旦开始往往</w:t>
      </w:r>
    </w:p>
    <w:p w:rsidR="00000000" w:rsidRDefault="00036BCF">
      <w:pPr>
        <w:framePr w:w="948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很难停止。实践中，协商的具体约定方式包括：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协商前臵。即发生争议后，双方必须在一段特定期限内</w:t>
      </w:r>
    </w:p>
    <w:p w:rsidR="00000000" w:rsidRDefault="00036BCF">
      <w:pPr>
        <w:framePr w:w="1230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进行协商，在该期限届满前双方均不能提起进一步的法律程序。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60" w:h="380" w:wrap="auto" w:hAnchor="text" w:x="320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选择协商。即将协商作为一个可以选择的争议解决程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序，无论是否已进入协商程序，各方均可在任何时候启动诉讼或</w:t>
      </w:r>
    </w:p>
    <w:p w:rsidR="00000000" w:rsidRDefault="00036BCF">
      <w:pPr>
        <w:framePr w:w="430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仲裁等其他程序。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</w:t>
      </w:r>
      <w:r>
        <w:rPr>
          <w:rFonts w:ascii="SimSun" w:hAnsi="SimSun" w:cs="SimSun"/>
          <w:color w:val="000000"/>
          <w:kern w:val="0"/>
          <w:sz w:val="38"/>
          <w:szCs w:val="38"/>
        </w:rPr>
        <w:t>协商委员会。即在合同中明确约定由政府方和项目公司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的代表组成协商委员会，双方一旦发生争议应当首先提交协商委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员会协商解决。如果在约定时间内协商委员会无法就有关争议达</w:t>
      </w:r>
    </w:p>
    <w:p w:rsidR="00000000" w:rsidRDefault="00036BCF">
      <w:pPr>
        <w:framePr w:w="910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成一致，则会进入下一阶段的争议解决程序。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840" w:h="380" w:wrap="auto" w:hAnchor="text" w:x="29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需要特别说明的是，通常协商应当是保密并且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无损实体权</w:t>
      </w:r>
    </w:p>
    <w:p w:rsidR="00000000" w:rsidRDefault="00036BCF">
      <w:pPr>
        <w:framePr w:w="1254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利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的，当事人在协商过程中所说的话或所提供的书面文件不得</w:t>
      </w:r>
    </w:p>
    <w:p w:rsidR="00000000" w:rsidRDefault="00036BCF">
      <w:pPr>
        <w:framePr w:w="1256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用于之后的法律程序。因为如果双方能够确定这些内容</w:t>
      </w:r>
      <w:r>
        <w:rPr>
          <w:rFonts w:ascii="SimSun" w:hAnsi="SimSun" w:cs="SimSun"/>
          <w:color w:val="000000"/>
          <w:kern w:val="0"/>
          <w:sz w:val="38"/>
          <w:szCs w:val="38"/>
        </w:rPr>
        <w:t>在将来的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诉讼或仲裁中不会被作为不利于自己的证据，他们可能更愿意主</w:t>
      </w:r>
    </w:p>
    <w:p w:rsidR="00000000" w:rsidRDefault="00036BCF">
      <w:pPr>
        <w:framePr w:w="628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动做出让步或提出解决方案。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专家裁决。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对于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项目中涉及的专业性或技术性纠纷，也可以通过专</w:t>
      </w:r>
    </w:p>
    <w:p w:rsidR="00000000" w:rsidRDefault="00036BCF">
      <w:pPr>
        <w:framePr w:w="468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家裁决的方式解决。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47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95 </w:t>
      </w:r>
    </w:p>
    <w:p w:rsidR="00000000" w:rsidRDefault="00036BCF">
      <w:pPr>
        <w:framePr w:w="1178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负责专家裁决的独立专家，可以由双方在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项目合同中予</w:t>
      </w:r>
    </w:p>
    <w:p w:rsidR="00000000" w:rsidRDefault="00036BCF">
      <w:pPr>
        <w:framePr w:w="870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以委任，也可以在产生争议之前共同指定。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专家裁决通常适用于对事实无异议、仅需要进行某些专业评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估的情形，不适用于解决那些需要审查大量事实依据的纠纷，也</w:t>
      </w:r>
    </w:p>
    <w:p w:rsidR="00000000" w:rsidRDefault="00036BCF">
      <w:pPr>
        <w:framePr w:w="668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不适用于解决纯粹的法律纠纷。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240" w:h="380" w:wrap="auto" w:hAnchor="text" w:x="302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仲裁。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60" w:h="380" w:wrap="auto" w:hAnchor="text" w:x="320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仲裁还是诉讼。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仲裁是一种以双方书面合意进入仲裁程序为前提（即合同双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方必须书面约定将争议提交仲裁）的替代诉讼的纠纷解决方式。</w:t>
      </w:r>
    </w:p>
    <w:p w:rsidR="00000000" w:rsidRDefault="00036BCF">
      <w:pPr>
        <w:framePr w:w="910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一般而言，仲裁相较于诉讼，具有下列优点：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0900" w:h="380" w:wrap="auto" w:hAnchor="text" w:x="304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）仲裁程序更具灵活性，更尊重当事人的程序自主；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）仲裁程序更具专业性，当事人可以选择相关领域的专</w:t>
      </w:r>
    </w:p>
    <w:p w:rsidR="00000000" w:rsidRDefault="00036BCF">
      <w:pPr>
        <w:framePr w:w="388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家作为仲裁员；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3</w:t>
      </w:r>
      <w:r>
        <w:rPr>
          <w:rFonts w:ascii="SimSun" w:hAnsi="SimSun" w:cs="SimSun"/>
          <w:color w:val="000000"/>
          <w:kern w:val="0"/>
          <w:sz w:val="38"/>
          <w:szCs w:val="38"/>
        </w:rPr>
        <w:t>）仲裁程序更具保密性，除非双方协议可以公开仲裁，</w:t>
      </w:r>
    </w:p>
    <w:p w:rsidR="00000000" w:rsidRDefault="00036BCF">
      <w:pPr>
        <w:framePr w:w="870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一般仲裁程序和仲裁结果均不会对外公开；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4</w:t>
      </w:r>
      <w:r>
        <w:rPr>
          <w:rFonts w:ascii="SimSun" w:hAnsi="SimSun" w:cs="SimSun"/>
          <w:color w:val="000000"/>
          <w:kern w:val="0"/>
          <w:sz w:val="38"/>
          <w:szCs w:val="38"/>
        </w:rPr>
        <w:t>）仲裁程序一裁终局，有可能比诉讼程序更快捷、成本</w:t>
      </w:r>
    </w:p>
    <w:p w:rsidR="00000000" w:rsidRDefault="00036BCF">
      <w:pPr>
        <w:framePr w:w="228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更低。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依照我国法律，仲裁裁决与民事判决一样，具有终局</w:t>
      </w:r>
      <w:r>
        <w:rPr>
          <w:rFonts w:ascii="SimSun" w:hAnsi="SimSun" w:cs="SimSun"/>
          <w:color w:val="000000"/>
          <w:kern w:val="0"/>
          <w:sz w:val="38"/>
          <w:szCs w:val="38"/>
        </w:rPr>
        <w:t>性和法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律约束力。除基于法律明确规定的事由，法院不能对仲裁的裁决</w:t>
      </w:r>
    </w:p>
    <w:p w:rsidR="00000000" w:rsidRDefault="00036BCF">
      <w:pPr>
        <w:framePr w:w="588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程序和裁决结果进行干预。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项目合同争议解决条款中，也可以选择诉讼作为最终</w:t>
      </w:r>
    </w:p>
    <w:p w:rsidR="00000000" w:rsidRDefault="00036BCF">
      <w:pPr>
        <w:framePr w:w="1258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的争议解决方式。需要特别注意的是，就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项目合同产生的合</w:t>
      </w:r>
    </w:p>
    <w:p w:rsidR="00000000" w:rsidRDefault="00036BCF">
      <w:pPr>
        <w:framePr w:w="1256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同争议，应属于平等的民事主体之间的争议，应适用民事诉讼程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4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96 </w:t>
      </w:r>
    </w:p>
    <w:p w:rsidR="00000000" w:rsidRDefault="00036BCF">
      <w:pPr>
        <w:framePr w:w="1248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序，而非行政复议、行政诉讼程序。这一点不应因政府方是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</w:p>
    <w:p w:rsidR="00000000" w:rsidRDefault="00036BCF">
      <w:pPr>
        <w:framePr w:w="828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项目合同的一方签约主体而有任何改变。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实践中，诉讼程序相较于仲裁程序时间更长，程序更复杂，</w:t>
      </w:r>
    </w:p>
    <w:p w:rsidR="00000000" w:rsidRDefault="00036BCF">
      <w:pPr>
        <w:framePr w:w="1258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比较正式且对立性更强，因此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</w:t>
      </w:r>
      <w:r>
        <w:rPr>
          <w:rFonts w:ascii="SimSun" w:hAnsi="SimSun" w:cs="SimSun"/>
          <w:color w:val="000000"/>
          <w:kern w:val="0"/>
          <w:sz w:val="38"/>
          <w:szCs w:val="38"/>
        </w:rPr>
        <w:t>双方在选择最终的争议解</w:t>
      </w:r>
    </w:p>
    <w:p w:rsidR="00000000" w:rsidRDefault="00036BCF">
      <w:pPr>
        <w:framePr w:w="588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决程序是需要仔细的考量。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060" w:h="380" w:wrap="auto" w:hAnchor="text" w:x="320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国际仲裁还是国内仲裁。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在一些外国投资人参与的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项目中，可能会在争议解决条</w:t>
      </w:r>
    </w:p>
    <w:p w:rsidR="00000000" w:rsidRDefault="00036BCF">
      <w:pPr>
        <w:framePr w:w="1256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款中选择由相对中立的国际仲裁组织进行仲裁。我国《合同法》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已明确规定，具有涉外因素的合同可以选择国外仲裁机构仲裁，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实践中也可以依据一些国际公约（例如《承认及执行外国仲裁裁</w:t>
      </w:r>
    </w:p>
    <w:p w:rsidR="00000000" w:rsidRDefault="00036BCF">
      <w:pPr>
        <w:framePr w:w="1030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决公约》）来处理国际仲裁裁决的承认和执行程序。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需要特别注意的是，按照我国法律规定，如果合同中约定某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一争议既可以依仲裁程序解决，也可以依诉讼程序解决，则原则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上属于无效的仲裁条款（除非一方当事人</w:t>
      </w:r>
      <w:r>
        <w:rPr>
          <w:rFonts w:ascii="SimSun" w:hAnsi="SimSun" w:cs="SimSun"/>
          <w:color w:val="000000"/>
          <w:kern w:val="0"/>
          <w:sz w:val="38"/>
          <w:szCs w:val="38"/>
        </w:rPr>
        <w:t>申请仲裁后，对方当事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人未在首次开庭前提出管辖权异议，使仲裁庭取得审理该案件的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管辖权）。因此，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项目合同的争议解决条款最好在诉讼和仲</w:t>
      </w:r>
    </w:p>
    <w:p w:rsidR="00000000" w:rsidRDefault="00036BCF">
      <w:pPr>
        <w:framePr w:w="118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裁中任选其一，避免出现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既可以仲裁，也可以诉讼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的约定。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060" w:h="380" w:wrap="auto" w:hAnchor="text" w:x="302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争议期间的合同履行。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鉴于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项目通常会涉及公共安全和公共利益，为保障项目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的持续稳定运营，通常会在争议解决条款中明确规定在发生争议</w:t>
      </w:r>
    </w:p>
    <w:p w:rsidR="00000000" w:rsidRDefault="00036BCF">
      <w:pPr>
        <w:framePr w:w="1256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期间，各方对于合同无争议部分应当继续履行，除法律规定或另</w:t>
      </w:r>
    </w:p>
    <w:p w:rsidR="00000000" w:rsidRDefault="00036BCF">
      <w:pPr>
        <w:framePr w:w="1148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有约定外，任何一方不得以发生争议为由，停止项目运营。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15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97 </w:t>
      </w:r>
    </w:p>
    <w:p w:rsidR="00000000" w:rsidRDefault="00036BCF">
      <w:pPr>
        <w:framePr w:w="5140" w:h="420" w:wrap="auto" w:hAnchor="text" w:x="5901" w:y="2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第二十一节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</w:t>
      </w:r>
      <w:r>
        <w:rPr>
          <w:rFonts w:ascii="SimSun" w:hAnsi="SimSun" w:cs="SimSun"/>
          <w:color w:val="000000"/>
          <w:kern w:val="0"/>
          <w:sz w:val="42"/>
          <w:szCs w:val="42"/>
        </w:rPr>
        <w:t>合同附件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11780" w:h="380" w:wrap="auto" w:hAnchor="text" w:x="3041" w:y="30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项目所涉及的合作内容和具体要求通常较为庞杂，一般</w:t>
      </w:r>
    </w:p>
    <w:p w:rsidR="00000000" w:rsidRDefault="00036BCF">
      <w:pPr>
        <w:framePr w:w="12580" w:h="380" w:wrap="auto" w:hAnchor="text" w:x="2261" w:y="3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会在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项目合同正文之后附加一系列的附件，用以进一步明确</w:t>
      </w:r>
    </w:p>
    <w:p w:rsidR="00000000" w:rsidRDefault="00036BCF">
      <w:pPr>
        <w:framePr w:w="12560" w:h="380" w:wrap="auto" w:hAnchor="text" w:x="2261" w:y="4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合同中涉及的具体技术标准、条件要求、计算公式、文书格式</w:t>
      </w:r>
    </w:p>
    <w:p w:rsidR="00000000" w:rsidRDefault="00036BCF">
      <w:pPr>
        <w:framePr w:w="1900" w:h="380" w:wrap="auto" w:hAnchor="text" w:x="2261" w:y="5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201" w:y="6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常见的合同附件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70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鉴于不同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项目的付费机制、运作方式、融资方式以及涉</w:t>
      </w:r>
    </w:p>
    <w:p w:rsidR="00000000" w:rsidRDefault="00036BCF">
      <w:pPr>
        <w:framePr w:w="12560" w:h="380" w:wrap="auto" w:hAnchor="text" w:x="2261" w:y="7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及的行业标准、技术规范等各不相同，具体的合同附件也会不</w:t>
      </w:r>
    </w:p>
    <w:p w:rsidR="00000000" w:rsidRDefault="00036BCF">
      <w:pPr>
        <w:framePr w:w="7540" w:h="380" w:wrap="auto" w:hAnchor="text" w:x="2261" w:y="85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同。常见的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项目合同附件包括：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9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项目场地范围。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0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该附件用于划定项目涉及的场地的地点、范围、面积等，有</w:t>
      </w:r>
    </w:p>
    <w:p w:rsidR="00000000" w:rsidRDefault="00036BCF">
      <w:pPr>
        <w:framePr w:w="5900" w:h="380" w:wrap="auto" w:hAnchor="text" w:x="2261" w:y="109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时会以平面图的形式列示。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11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项目所需审批。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2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该附件用于列明项目实施所需获得的全部或主要审批，以及</w:t>
      </w:r>
    </w:p>
    <w:p w:rsidR="00000000" w:rsidRDefault="00036BCF">
      <w:pPr>
        <w:framePr w:w="9900" w:h="380" w:wrap="auto" w:hAnchor="text" w:x="2261" w:y="13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政府方和项目公司在获得上述审批上的责任分工。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14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技术附件。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4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该附件用于详细阐述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项目设计、建设、运营、维护等所</w:t>
      </w:r>
    </w:p>
    <w:p w:rsidR="00000000" w:rsidRDefault="00036BCF">
      <w:pPr>
        <w:framePr w:w="6700" w:h="380" w:wrap="auto" w:hAnchor="text" w:x="2261" w:y="15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依据的具体技术标准和规范等。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16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商务附件。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7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该附件用于阐述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项目的商业方案，例如财务模型、融资</w:t>
      </w:r>
    </w:p>
    <w:p w:rsidR="00000000" w:rsidRDefault="00036BCF">
      <w:pPr>
        <w:framePr w:w="6280" w:h="380" w:wrap="auto" w:hAnchor="text" w:x="2261" w:y="17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计划、项目公司设立方案等。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18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五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履约担保格式。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56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98 </w:t>
      </w:r>
    </w:p>
    <w:p w:rsidR="00000000" w:rsidRDefault="00036BCF">
      <w:pPr>
        <w:framePr w:w="1178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为了确保项目公司在签订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项目合同后所提供的履约担保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能够符合双方的约定，有时还会将履约担保的相关协议也作</w:t>
      </w:r>
      <w:r>
        <w:rPr>
          <w:rFonts w:ascii="SimSun" w:hAnsi="SimSun" w:cs="SimSun"/>
          <w:color w:val="000000"/>
          <w:kern w:val="0"/>
          <w:sz w:val="38"/>
          <w:szCs w:val="38"/>
        </w:rPr>
        <w:t>为合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同附件，并约定项目公司将来按照该协议约定的内容和方式向政</w:t>
      </w:r>
    </w:p>
    <w:p w:rsidR="00000000" w:rsidRDefault="00036BCF">
      <w:pPr>
        <w:framePr w:w="388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府方提供担保。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六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移交条件。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为了确保项目移交后符合政府的预期，双方可能会将项目移</w:t>
      </w:r>
    </w:p>
    <w:p w:rsidR="00000000" w:rsidRDefault="00036BCF">
      <w:pPr>
        <w:framePr w:w="1194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交的具体条件和标准在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项目合同的附件中予以明确规定。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640" w:h="380" w:wrap="auto" w:hAnchor="text" w:x="320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各行业合同附件例举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下文列举了一些行业的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项目合同的常见附件，仅供参</w:t>
      </w:r>
    </w:p>
    <w:p w:rsidR="00000000" w:rsidRDefault="00036BCF">
      <w:pPr>
        <w:framePr w:w="188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考：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660" w:h="380" w:wrap="auto" w:hAnchor="text" w:x="302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城市（集中）供水。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在城市（集中）供水项目中，比较常见的附件包括：各方内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部决议件，股东承诺函，集中式公共供水定义，授权文件，建设</w:t>
      </w:r>
    </w:p>
    <w:p w:rsidR="00000000" w:rsidRDefault="00036BCF">
      <w:pPr>
        <w:framePr w:w="1254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期履约保函，项目特许经营范围，普遍服务承诺，供水技术标</w:t>
      </w:r>
    </w:p>
    <w:p w:rsidR="00000000" w:rsidRDefault="00036BCF">
      <w:pPr>
        <w:framePr w:w="1254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准、规</w:t>
      </w:r>
      <w:r>
        <w:rPr>
          <w:rFonts w:ascii="SimSun" w:hAnsi="SimSun" w:cs="SimSun"/>
          <w:color w:val="000000"/>
          <w:kern w:val="0"/>
          <w:sz w:val="38"/>
          <w:szCs w:val="38"/>
        </w:rPr>
        <w:t>范和要求，项目资产维护方案，融资方案，初步性能测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试，最终性能测试，维护保函，应急预案，保险方案（含投保险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种与保险金额），前期工作和永久性市政设施，技术方案，定期</w:t>
      </w:r>
    </w:p>
    <w:p w:rsidR="00000000" w:rsidRDefault="00036BCF">
      <w:pPr>
        <w:framePr w:w="1256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报告及临时报告（事项、周期及信息格式要求），成本申报及监</w:t>
      </w:r>
    </w:p>
    <w:p w:rsidR="00000000" w:rsidRDefault="00036BCF">
      <w:pPr>
        <w:framePr w:w="1070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审，资本投资计划及调整，排他性承诺，移交方案等。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集中供暖。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在集中供暖项目中，比较常见的附件包括：授权文件，各方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内部决议件，股东承诺函，供热质量和服务标准，项目特许经营</w:t>
      </w:r>
    </w:p>
    <w:p w:rsidR="00000000" w:rsidRDefault="00036BCF">
      <w:pPr>
        <w:framePr w:w="1256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区域范围（附图），供用热合同样本，技术规范和标准，投资计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4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260" w:h="260" w:wrap="auto" w:hAnchor="text" w:x="778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99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划及安排，普遍服务承诺，应急预案，移交资产的程序和标准，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融资方案，履约保函，保险方案，项目设施维护方案，工程进度</w:t>
      </w:r>
    </w:p>
    <w:p w:rsidR="00000000" w:rsidRDefault="00036BCF">
      <w:pPr>
        <w:framePr w:w="748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计划表，排他性承诺，移交方案等。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管道燃气供应。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在管道燃气供应项目中，比较常见的附件包括：各方内部决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议件，股东承诺函，授权书，项目特许经营区域范围（附图），</w:t>
      </w:r>
    </w:p>
    <w:p w:rsidR="00000000" w:rsidRDefault="00036BCF">
      <w:pPr>
        <w:framePr w:w="1256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项目批准文件，技术规范和要求，投资计划及安排，普遍服务承</w:t>
      </w:r>
    </w:p>
    <w:p w:rsidR="00000000" w:rsidRDefault="00036BCF">
      <w:pPr>
        <w:framePr w:w="1256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诺，管道设施维护方案，保险，融资方案，工程技术方案，燃气</w:t>
      </w:r>
    </w:p>
    <w:p w:rsidR="00000000" w:rsidRDefault="00036BCF">
      <w:pPr>
        <w:framePr w:w="1254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质量标准，燃气服务标准，安全管理标准，气源承诺及保障计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划，应急预案，履约保函，工程进度计划表，</w:t>
      </w:r>
      <w:r>
        <w:rPr>
          <w:rFonts w:ascii="SimSun" w:hAnsi="SimSun" w:cs="SimSun"/>
          <w:color w:val="000000"/>
          <w:kern w:val="0"/>
          <w:sz w:val="38"/>
          <w:szCs w:val="38"/>
        </w:rPr>
        <w:t>排他性承诺，移交</w:t>
      </w:r>
    </w:p>
    <w:p w:rsidR="00000000" w:rsidRDefault="00036BCF">
      <w:pPr>
        <w:framePr w:w="508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方案，供用气合同等。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污水处理。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在污水项目中，比较常见的附件包括：授权文件，各方内部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决议件，股东承诺函，用地四至图，建设标准和技术要求，进水</w:t>
      </w:r>
    </w:p>
    <w:p w:rsidR="00000000" w:rsidRDefault="00036BCF">
      <w:pPr>
        <w:framePr w:w="1254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水质超标的处理，出水水质不合格的违约金，污水处理服务协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议，调价公式，融资方案，保险方案，运营记录报表，付费申请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表</w:t>
      </w:r>
      <w:r>
        <w:rPr>
          <w:rFonts w:ascii="SimSun" w:hAnsi="SimSun" w:cs="SimSun"/>
          <w:color w:val="000000"/>
          <w:kern w:val="0"/>
          <w:sz w:val="38"/>
          <w:szCs w:val="38"/>
        </w:rPr>
        <w:t>/</w:t>
      </w:r>
      <w:r>
        <w:rPr>
          <w:rFonts w:ascii="SimSun" w:hAnsi="SimSun" w:cs="SimSun"/>
          <w:color w:val="000000"/>
          <w:kern w:val="0"/>
          <w:sz w:val="38"/>
          <w:szCs w:val="38"/>
        </w:rPr>
        <w:t>形式发票，出水水质监测项目、方法和周期，履约保函，维护</w:t>
      </w:r>
    </w:p>
    <w:p w:rsidR="00000000" w:rsidRDefault="00036BCF">
      <w:pPr>
        <w:framePr w:w="1188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保函，技术方案，移交保函，工程进度计划表，移交方案等。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五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垃圾焚烧处理。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在垃圾焚烧处理项目中，比较常见的附件包括：授权文件，</w:t>
      </w:r>
    </w:p>
    <w:p w:rsidR="00000000" w:rsidRDefault="00036BCF">
      <w:pPr>
        <w:framePr w:w="1256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各方内部决议件，股东承诺</w:t>
      </w:r>
      <w:r>
        <w:rPr>
          <w:rFonts w:ascii="SimSun" w:hAnsi="SimSun" w:cs="SimSun"/>
          <w:color w:val="000000"/>
          <w:kern w:val="0"/>
          <w:sz w:val="38"/>
          <w:szCs w:val="38"/>
        </w:rPr>
        <w:t>函，垃圾处理服务协议，适用技术规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范和要求，技术方案，商务方案，履约保函，维护保函，融资方</w:t>
      </w:r>
    </w:p>
    <w:p w:rsidR="00000000" w:rsidRDefault="00036BCF">
      <w:pPr>
        <w:framePr w:w="1256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案，质量保证和控制方案，项目建设进度计划，保险方案，稳定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4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100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性试运行方案，购售电合同，运营维护方案，进口设备和清单，</w:t>
      </w:r>
    </w:p>
    <w:p w:rsidR="00000000" w:rsidRDefault="00036BCF">
      <w:pPr>
        <w:framePr w:w="708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红线图，移交保函，移交方案等。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260" w:h="380" w:wrap="auto" w:hAnchor="text" w:x="302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六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保障性安居工程。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在保障性安居工程项目中，比较常见的附件包括：授权文</w:t>
      </w:r>
    </w:p>
    <w:p w:rsidR="00000000" w:rsidRDefault="00036BCF">
      <w:pPr>
        <w:framePr w:w="1228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件，各方内部决议件，股东承诺函，项目红线图，融资方案等。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七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地下综合管廊。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在地下综合管廊项目中，比较常见的附件包括：授权文</w:t>
      </w:r>
      <w:r>
        <w:rPr>
          <w:rFonts w:ascii="SimSun" w:hAnsi="SimSun" w:cs="SimSun"/>
          <w:color w:val="000000"/>
          <w:kern w:val="0"/>
          <w:sz w:val="38"/>
          <w:szCs w:val="38"/>
        </w:rPr>
        <w:t>件，</w:t>
      </w:r>
    </w:p>
    <w:p w:rsidR="00000000" w:rsidRDefault="00036BCF">
      <w:pPr>
        <w:framePr w:w="1258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各方内部决议件，股东承诺函，走线规划图，既有管网</w:t>
      </w:r>
      <w:r>
        <w:rPr>
          <w:rFonts w:ascii="SimSun" w:hAnsi="SimSun" w:cs="SimSun"/>
          <w:color w:val="000000"/>
          <w:kern w:val="0"/>
          <w:sz w:val="38"/>
          <w:szCs w:val="38"/>
        </w:rPr>
        <w:t>GIS</w:t>
      </w:r>
      <w:r>
        <w:rPr>
          <w:rFonts w:ascii="SimSun" w:hAnsi="SimSun" w:cs="SimSun"/>
          <w:color w:val="000000"/>
          <w:kern w:val="0"/>
          <w:sz w:val="38"/>
          <w:szCs w:val="38"/>
        </w:rPr>
        <w:t>信息</w:t>
      </w:r>
    </w:p>
    <w:p w:rsidR="00000000" w:rsidRDefault="00036BCF">
      <w:pPr>
        <w:framePr w:w="190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八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轨道交通。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在轨道交通项目中，比较常见的附件包括：授权文件，各方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内部决议件，股东承诺函，设计标准，运营操作和维护标准，融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资协议，融资计划，融资替代解决方案，客运服务标准，客流量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预测，工程价目表，融资方案，文字，公司章程，保险方案，施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工合同，工程进度计划表，施工时间安排，地铁区域图，网站，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操作和维修合同，前期工程进度，排他性承诺，履约担保，移交</w:t>
      </w:r>
    </w:p>
    <w:p w:rsidR="00000000" w:rsidRDefault="00036BCF">
      <w:pPr>
        <w:framePr w:w="990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方案等。如涉及综合开发的，还需增加相应附件。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060" w:h="380" w:wrap="auto" w:hAnchor="text" w:x="302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九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医疗和养老服务设</w:t>
      </w:r>
      <w:r>
        <w:rPr>
          <w:rFonts w:ascii="SimSun" w:hAnsi="SimSun" w:cs="SimSun"/>
          <w:color w:val="000000"/>
          <w:kern w:val="0"/>
          <w:sz w:val="38"/>
          <w:szCs w:val="38"/>
        </w:rPr>
        <w:t>施。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在医疗和养老服务设施项目中，比较常见的附件包括：授权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文件，各方内部决议件，股东承诺函，医院管理及服务协议，商</w:t>
      </w:r>
    </w:p>
    <w:p w:rsidR="00000000" w:rsidRDefault="00036BCF">
      <w:pPr>
        <w:framePr w:w="1256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标许可协议，目标土地规划设计要求，目标土地四至图，设计要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求及建造标准，融资方案，筹备期工作方案，运营标准及绩效指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101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标，员工招聘、培训及多点执业相关工作方案，营销方案，竞争</w:t>
      </w:r>
    </w:p>
    <w:p w:rsidR="00000000" w:rsidRDefault="00036BCF">
      <w:pPr>
        <w:framePr w:w="1188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对手列表及排他性承诺，保险安排，履约担保，移交方案等。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19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102 </w:t>
      </w:r>
    </w:p>
    <w:p w:rsidR="00000000" w:rsidRDefault="00036BCF">
      <w:pPr>
        <w:framePr w:w="8740" w:h="460" w:wrap="auto" w:hAnchor="text" w:x="4201" w:y="2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6"/>
          <w:szCs w:val="46"/>
        </w:rPr>
        <w:t>第三章</w:t>
      </w:r>
      <w:r>
        <w:rPr>
          <w:rFonts w:ascii="SimSun" w:hAnsi="SimSun" w:cs="SimSun"/>
          <w:color w:val="000000"/>
          <w:kern w:val="0"/>
          <w:sz w:val="46"/>
          <w:szCs w:val="46"/>
        </w:rPr>
        <w:t xml:space="preserve">  </w:t>
      </w:r>
      <w:r>
        <w:rPr>
          <w:rFonts w:ascii="SimSun" w:hAnsi="SimSun" w:cs="SimSun"/>
          <w:color w:val="000000"/>
          <w:kern w:val="0"/>
          <w:sz w:val="46"/>
          <w:szCs w:val="46"/>
        </w:rPr>
        <w:t>不同付费机制下的核心要素</w:t>
      </w:r>
      <w:r>
        <w:rPr>
          <w:rFonts w:ascii="SimSun" w:hAnsi="SimSun" w:cs="SimSun"/>
          <w:color w:val="000000"/>
          <w:kern w:val="0"/>
          <w:sz w:val="46"/>
          <w:szCs w:val="46"/>
        </w:rPr>
        <w:t xml:space="preserve"> </w:t>
      </w:r>
    </w:p>
    <w:p w:rsidR="00000000" w:rsidRDefault="00036BCF">
      <w:pPr>
        <w:framePr w:w="11840" w:h="380" w:wrap="auto" w:hAnchor="text" w:x="3041" w:y="30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付费机制是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政府和社会资本合作的重要基础，关系到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</w:t>
      </w:r>
    </w:p>
    <w:p w:rsidR="00000000" w:rsidRDefault="00036BCF">
      <w:pPr>
        <w:framePr w:w="12540" w:h="380" w:wrap="auto" w:hAnchor="text" w:x="2261" w:y="3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目的风险分配和收益回报，因而是政府和社会资本（或项目公</w:t>
      </w:r>
    </w:p>
    <w:p w:rsidR="00000000" w:rsidRDefault="00036BCF">
      <w:pPr>
        <w:framePr w:w="12580" w:h="380" w:wrap="auto" w:hAnchor="text" w:x="2261" w:y="4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司）共同的核心关注，也是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项目合同中最为关键的条款。根</w:t>
      </w:r>
    </w:p>
    <w:p w:rsidR="00000000" w:rsidRDefault="00036BCF">
      <w:pPr>
        <w:framePr w:w="12580" w:h="380" w:wrap="auto" w:hAnchor="text" w:x="2261" w:y="5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据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项目的行业、运作方式及具体情况的不同，需要设臵不同</w:t>
      </w:r>
    </w:p>
    <w:p w:rsidR="00000000" w:rsidRDefault="00036BCF">
      <w:pPr>
        <w:framePr w:w="12560" w:h="380" w:wrap="auto" w:hAnchor="text" w:x="2261" w:y="6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的付费机制。常见的付费机制主要包括政府付费、使用者付费和</w:t>
      </w:r>
    </w:p>
    <w:p w:rsidR="00000000" w:rsidRDefault="00036BCF">
      <w:pPr>
        <w:framePr w:w="12560" w:h="380" w:wrap="auto" w:hAnchor="text" w:x="2261" w:y="70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可行性缺口补助三种。本章将就在设臵不同的付费机制时需要在</w:t>
      </w:r>
    </w:p>
    <w:p w:rsidR="00000000" w:rsidRDefault="00036BCF">
      <w:pPr>
        <w:framePr w:w="11440" w:h="380" w:wrap="auto" w:hAnchor="text" w:x="2261" w:y="7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项目合同中予以考虑和反映的核心要素进行详细阐述。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00" w:h="420" w:wrap="auto" w:hAnchor="text" w:x="6321" w:y="85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第一节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</w:t>
      </w:r>
      <w:r>
        <w:rPr>
          <w:rFonts w:ascii="SimSun" w:hAnsi="SimSun" w:cs="SimSun"/>
          <w:color w:val="000000"/>
          <w:kern w:val="0"/>
          <w:sz w:val="42"/>
          <w:szCs w:val="42"/>
        </w:rPr>
        <w:t>政府付费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11780" w:h="380" w:wrap="auto" w:hAnchor="text" w:x="3041" w:y="95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政府付费是指由政府直接付费购买公共产品或服务。其与使</w:t>
      </w:r>
    </w:p>
    <w:p w:rsidR="00000000" w:rsidRDefault="00036BCF">
      <w:pPr>
        <w:framePr w:w="12560" w:h="380" w:wrap="auto" w:hAnchor="text" w:x="2261" w:y="102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用者付费的最大区别在于付费主体是政府、而</w:t>
      </w:r>
      <w:r>
        <w:rPr>
          <w:rFonts w:ascii="SimSun" w:hAnsi="SimSun" w:cs="SimSun"/>
          <w:color w:val="000000"/>
          <w:kern w:val="0"/>
          <w:sz w:val="38"/>
          <w:szCs w:val="38"/>
        </w:rPr>
        <w:t>非项目的最终使用</w:t>
      </w:r>
    </w:p>
    <w:p w:rsidR="00000000" w:rsidRDefault="00036BCF">
      <w:pPr>
        <w:framePr w:w="1900" w:h="380" w:wrap="auto" w:hAnchor="text" w:x="2261" w:y="11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者。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1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根据项目类型和风险分配方案的不同，政府付费机制下，政</w:t>
      </w:r>
    </w:p>
    <w:p w:rsidR="00000000" w:rsidRDefault="00036BCF">
      <w:pPr>
        <w:framePr w:w="12560" w:h="380" w:wrap="auto" w:hAnchor="text" w:x="2261" w:y="12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府通常会依据项目的可用性、使用量和绩效中的一个或多个要素</w:t>
      </w:r>
    </w:p>
    <w:p w:rsidR="00000000" w:rsidRDefault="00036BCF">
      <w:pPr>
        <w:framePr w:w="5500" w:h="380" w:wrap="auto" w:hAnchor="text" w:x="2261" w:y="13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的组合向项目公司付费。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201" w:y="14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可用性付费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240" w:h="380" w:wrap="auto" w:hAnchor="text" w:x="3021" w:y="150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概述。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5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可用性付费（</w:t>
      </w:r>
      <w:r>
        <w:rPr>
          <w:rFonts w:ascii="SimSun" w:hAnsi="SimSun" w:cs="SimSun"/>
          <w:color w:val="000000"/>
          <w:kern w:val="0"/>
          <w:sz w:val="38"/>
          <w:szCs w:val="38"/>
        </w:rPr>
        <w:t>Availability Payment</w:t>
      </w:r>
      <w:r>
        <w:rPr>
          <w:rFonts w:ascii="SimSun" w:hAnsi="SimSun" w:cs="SimSun"/>
          <w:color w:val="000000"/>
          <w:kern w:val="0"/>
          <w:sz w:val="38"/>
          <w:szCs w:val="38"/>
        </w:rPr>
        <w:t>）是指政府依据项目公司</w:t>
      </w:r>
    </w:p>
    <w:p w:rsidR="00000000" w:rsidRDefault="00036BCF">
      <w:pPr>
        <w:framePr w:w="12540" w:h="380" w:wrap="auto" w:hAnchor="text" w:x="2261" w:y="165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所提供的项目设施或服务是否符合合同约定的标准和要求来付</w:t>
      </w:r>
    </w:p>
    <w:p w:rsidR="00000000" w:rsidRDefault="00036BCF">
      <w:pPr>
        <w:framePr w:w="1900" w:h="380" w:wrap="auto" w:hAnchor="text" w:x="2261" w:y="17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8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可用性付费通常与项目的设施容量或服务能力相关，而不考</w:t>
      </w:r>
    </w:p>
    <w:p w:rsidR="00000000" w:rsidRDefault="00036BCF">
      <w:pPr>
        <w:framePr w:w="12560" w:h="380" w:wrap="auto" w:hAnchor="text" w:x="2261" w:y="189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虑项目设施或服务的实际需求，因此项目公司一般不需要承担需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4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103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求</w:t>
      </w:r>
      <w:r>
        <w:rPr>
          <w:rFonts w:ascii="SimSun" w:hAnsi="SimSun" w:cs="SimSun"/>
          <w:color w:val="000000"/>
          <w:kern w:val="0"/>
          <w:sz w:val="38"/>
          <w:szCs w:val="38"/>
        </w:rPr>
        <w:t>风险，只要所提供设施或服务符合合同约定的性能标准即可获</w:t>
      </w:r>
    </w:p>
    <w:p w:rsidR="00000000" w:rsidRDefault="00036BCF">
      <w:pPr>
        <w:framePr w:w="270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得付费。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大部分的社会公共服务类项目（例如学校、医院等）以及部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分公用设施和公共交通设施项目可以采用可用性付费。一些项目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中也可能会与按绩效付费搭配使用，即如果项目公司提供设施或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服务的质量没有达到合同约定的标准，则政府付费将按一定比例</w:t>
      </w:r>
    </w:p>
    <w:p w:rsidR="00000000" w:rsidRDefault="00036BCF">
      <w:pPr>
        <w:framePr w:w="310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进行扣减。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适用条件。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符合以下条件的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项目，政府可以考虑采用按可用性付</w:t>
      </w:r>
    </w:p>
    <w:p w:rsidR="00000000" w:rsidRDefault="00036BCF">
      <w:pPr>
        <w:framePr w:w="188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费：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相对于项目设施或服务的实际使用量，政府更关注该项</w:t>
      </w:r>
    </w:p>
    <w:p w:rsidR="00000000" w:rsidRDefault="00036BCF">
      <w:pPr>
        <w:framePr w:w="908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目设施或服务的可用性。例如，奥运会场馆。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00" w:h="380" w:wrap="auto" w:hAnchor="text" w:x="320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相对于项目公</w:t>
      </w:r>
      <w:r>
        <w:rPr>
          <w:rFonts w:ascii="SimSun" w:hAnsi="SimSun" w:cs="SimSun"/>
          <w:color w:val="000000"/>
          <w:kern w:val="0"/>
          <w:sz w:val="38"/>
          <w:szCs w:val="38"/>
        </w:rPr>
        <w:t>司，政府对于项目设施或服务的需求更有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控制力，并且政府决定承担需求风险。例如，在学校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中，政府教育部门负责向各学校分配生源，其能够更好的管控学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校设施的使用量，因此政府可基于学校设施的可用性向项目公司</w:t>
      </w:r>
    </w:p>
    <w:p w:rsidR="00000000" w:rsidRDefault="00036BCF">
      <w:pPr>
        <w:framePr w:w="708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付款，而不考虑实际的学生人数。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260" w:h="380" w:wrap="auto" w:hAnchor="text" w:x="302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可用性付费的设置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60" w:h="380" w:wrap="auto" w:hAnchor="text" w:x="320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基本原则。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可用性付费的一个基本原则就是在符合我国法律强制性规定</w:t>
      </w:r>
    </w:p>
    <w:p w:rsidR="00000000" w:rsidRDefault="00036BCF">
      <w:pPr>
        <w:framePr w:w="1256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的前提下，直至项目设施已建成且全面服务可用时（通常是项目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开始运营时）才开始付款。但也存在一些例外，比如改造项目，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4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>1</w:t>
      </w:r>
      <w:r>
        <w:rPr>
          <w:rFonts w:ascii="SimSun" w:hAnsi="SimSun" w:cs="SimSun"/>
          <w:color w:val="000000"/>
          <w:kern w:val="0"/>
          <w:sz w:val="26"/>
          <w:szCs w:val="26"/>
        </w:rPr>
        <w:t xml:space="preserve">04 </w:t>
      </w:r>
    </w:p>
    <w:p w:rsidR="00000000" w:rsidRDefault="00036BCF">
      <w:pPr>
        <w:framePr w:w="1254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有可能改造的同时也需要项目公司继续提供服务，在这种情形</w:t>
      </w:r>
    </w:p>
    <w:p w:rsidR="00000000" w:rsidRDefault="00036BCF">
      <w:pPr>
        <w:framePr w:w="1188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下，政府可能需要就项目公司继续提供的服务支付一定费用。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在按可用性付费的项目中，通常在项目开始时就已经确定项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目公司的投资成本，在项目开始运营后，政府即按照原先约定的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金额向项目公司付款，但如果存在不可用的情形，再根据不可用</w:t>
      </w:r>
    </w:p>
    <w:p w:rsidR="00000000" w:rsidRDefault="00036BCF">
      <w:pPr>
        <w:framePr w:w="548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的程度扣减实际的付款。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7660" w:h="380" w:wrap="auto" w:hAnchor="text" w:x="320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核心要素：可用与不可用的界定。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可用性付费的核心要素就是要明确界定项目在什么情况下为</w:t>
      </w:r>
    </w:p>
    <w:p w:rsidR="00000000" w:rsidRDefault="00036BCF">
      <w:pPr>
        <w:framePr w:w="1254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可用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，什么情况下为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不可用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，其中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不可用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的界定更为重</w:t>
      </w:r>
    </w:p>
    <w:p w:rsidR="00000000" w:rsidRDefault="00036BCF">
      <w:pPr>
        <w:framePr w:w="190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要。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项目合同签订之前，双方</w:t>
      </w:r>
      <w:r>
        <w:rPr>
          <w:rFonts w:ascii="SimSun" w:hAnsi="SimSun" w:cs="SimSun"/>
          <w:color w:val="000000"/>
          <w:kern w:val="0"/>
          <w:sz w:val="38"/>
          <w:szCs w:val="38"/>
        </w:rPr>
        <w:t>应当尽早确定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不可用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的认</w:t>
      </w:r>
    </w:p>
    <w:p w:rsidR="00000000" w:rsidRDefault="00036BCF">
      <w:pPr>
        <w:framePr w:w="1244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定标准，因其会直接影响项目财务模型的确定。在设定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不可用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</w:p>
    <w:p w:rsidR="00000000" w:rsidRDefault="00036BCF">
      <w:pPr>
        <w:framePr w:w="708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标准时，通常需要考虑以下因素：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40" w:h="380" w:wrap="auto" w:hAnchor="text" w:x="304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）该标准是否客观，即是否符合项目的实际情况和特</w:t>
      </w:r>
    </w:p>
    <w:p w:rsidR="00000000" w:rsidRDefault="00036BCF">
      <w:pPr>
        <w:framePr w:w="628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点，是否可以测量和监控等。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）该标准是否合理，即是否超出项目公司的能力范围，</w:t>
      </w:r>
    </w:p>
    <w:p w:rsidR="00000000" w:rsidRDefault="00036BCF">
      <w:pPr>
        <w:framePr w:w="628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是否为实施本项目所必需等。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60" w:h="380" w:wrap="auto" w:hAnchor="text" w:x="320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</w:t>
      </w:r>
      <w:r>
        <w:rPr>
          <w:rFonts w:ascii="SimSun" w:hAnsi="SimSun" w:cs="SimSun"/>
          <w:color w:val="000000"/>
          <w:kern w:val="0"/>
          <w:sz w:val="38"/>
          <w:szCs w:val="38"/>
        </w:rPr>
        <w:t>其他要素。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除了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可用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与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不可用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的界定外，在设臵可用性付费时，还</w:t>
      </w:r>
    </w:p>
    <w:p w:rsidR="00000000" w:rsidRDefault="00036BCF">
      <w:pPr>
        <w:framePr w:w="588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需要考虑其他要素，例如：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900" w:h="380" w:wrap="auto" w:hAnchor="text" w:x="304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）不同比例扣减机制的设臵。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设施或服务不可用所导致的经济后果通常由该设施或服务的</w:t>
      </w:r>
    </w:p>
    <w:p w:rsidR="00000000" w:rsidRDefault="00036BCF">
      <w:pPr>
        <w:framePr w:w="1256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重要程度决定。例如，在医疗服务</w:t>
      </w:r>
      <w:r>
        <w:rPr>
          <w:rFonts w:ascii="SimSun" w:hAnsi="SimSun" w:cs="SimSun"/>
          <w:color w:val="000000"/>
          <w:kern w:val="0"/>
          <w:sz w:val="38"/>
          <w:szCs w:val="38"/>
        </w:rPr>
        <w:t>设施项目中，手术室中的灯比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4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105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走廊上的灯更为重要，因此因手术室灯不亮而扣减的金额也应当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更高。设臵不同比例扣减机制可以促使项目公司优先保证更为重</w:t>
      </w:r>
    </w:p>
    <w:p w:rsidR="00000000" w:rsidRDefault="00036BCF">
      <w:pPr>
        <w:framePr w:w="588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要的设施或服务的可用性。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900" w:h="380" w:wrap="auto" w:hAnchor="text" w:x="304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）宽限期的设臵。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在出现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不可用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的情形时，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项目合同中通常会给予项目</w:t>
      </w:r>
    </w:p>
    <w:p w:rsidR="00000000" w:rsidRDefault="00036BCF">
      <w:pPr>
        <w:framePr w:w="1254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公司一个宽限期，只有在该宽限期内项目公司仍然没有纠正该</w:t>
      </w:r>
    </w:p>
    <w:p w:rsidR="00000000" w:rsidRDefault="00036BCF">
      <w:pPr>
        <w:framePr w:w="1256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不可用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情形的，可用性付费才会被扣减，如果在该期限内项目</w:t>
      </w:r>
    </w:p>
    <w:p w:rsidR="00000000" w:rsidRDefault="00036BCF">
      <w:pPr>
        <w:framePr w:w="1030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公司做出了有效补救，则可用性付费不会受到影响。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此外，在一些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项目合同中，也可能</w:t>
      </w:r>
      <w:r>
        <w:rPr>
          <w:rFonts w:ascii="SimSun" w:hAnsi="SimSun" w:cs="SimSun"/>
          <w:color w:val="000000"/>
          <w:kern w:val="0"/>
          <w:sz w:val="38"/>
          <w:szCs w:val="38"/>
        </w:rPr>
        <w:t>设臵多次扣减的机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制。如果在宽限期结束时项目公司未能纠正不可用情形，政府将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根据合同约定的比例扣减相应付费；如果该不可用情形在宽限期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结束后又持续了一定时期，则可能导致政府对付费的进一步扣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减。这种机制主要是为了确保项目公司能够尽快恢复正常的设施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或服务供给。但在设臵这种多次扣减机制时，需要注意掌握尺</w:t>
      </w:r>
    </w:p>
    <w:p w:rsidR="00000000" w:rsidRDefault="00036BCF">
      <w:pPr>
        <w:framePr w:w="828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度，因为其会使付费机制变得非常复杂。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0100" w:h="380" w:wrap="auto" w:hAnchor="text" w:x="304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3</w:t>
      </w:r>
      <w:r>
        <w:rPr>
          <w:rFonts w:ascii="SimSun" w:hAnsi="SimSun" w:cs="SimSun"/>
          <w:color w:val="000000"/>
          <w:kern w:val="0"/>
          <w:sz w:val="38"/>
          <w:szCs w:val="38"/>
        </w:rPr>
        <w:t>）不可用设施或服务仍需使用的情形下的处理。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在一些特定情形下，即使某些服务或设施没有达到可用性要</w:t>
      </w:r>
    </w:p>
    <w:p w:rsidR="00000000" w:rsidRDefault="00036BCF">
      <w:pPr>
        <w:framePr w:w="1256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求，政府仍然需要使用。在这种情形下，政府可考虑以下两种处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理方式</w:t>
      </w:r>
      <w:r>
        <w:rPr>
          <w:rFonts w:ascii="SimSun" w:hAnsi="SimSun" w:cs="SimSun"/>
          <w:color w:val="000000"/>
          <w:kern w:val="0"/>
          <w:sz w:val="38"/>
          <w:szCs w:val="38"/>
        </w:rPr>
        <w:t>：一是如果政府的使用将导致项目公司无法纠正部分设施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或服务的问题，则可以将受政府使用影响的部分服务或设施视为</w:t>
      </w:r>
    </w:p>
    <w:p w:rsidR="00000000" w:rsidRDefault="00036BCF">
      <w:pPr>
        <w:framePr w:w="1150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具有可用性；二是仅扣减部分、而非全部比例的政府付费。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500" w:h="380" w:wrap="auto" w:hAnchor="text" w:x="304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4</w:t>
      </w:r>
      <w:r>
        <w:rPr>
          <w:rFonts w:ascii="SimSun" w:hAnsi="SimSun" w:cs="SimSun"/>
          <w:color w:val="000000"/>
          <w:kern w:val="0"/>
          <w:sz w:val="38"/>
          <w:szCs w:val="38"/>
        </w:rPr>
        <w:t>）计划内暂停服务的认定。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730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106 </w:t>
      </w:r>
    </w:p>
    <w:p w:rsidR="00000000" w:rsidRDefault="00036BCF">
      <w:pPr>
        <w:framePr w:w="1178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为避免争议，政府和项目公司应当在合同中明确约定计划内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的暂停服务是否认定为不可用，通常情况下计划内的暂停服务应</w:t>
      </w:r>
    </w:p>
    <w:p w:rsidR="00000000" w:rsidRDefault="00036BCF">
      <w:pPr>
        <w:framePr w:w="550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作为不可用的例外情形。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60" w:h="380" w:wrap="auto" w:hAnchor="text" w:x="320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4. </w:t>
      </w:r>
      <w:r>
        <w:rPr>
          <w:rFonts w:ascii="SimSun" w:hAnsi="SimSun" w:cs="SimSun"/>
          <w:color w:val="000000"/>
          <w:kern w:val="0"/>
          <w:sz w:val="38"/>
          <w:szCs w:val="38"/>
        </w:rPr>
        <w:t>豁免事由。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并非所有不可用情形出现，均会影响政府付费，在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合同中通常会约定一些豁免事由，对于因发生豁免</w:t>
      </w:r>
      <w:r>
        <w:rPr>
          <w:rFonts w:ascii="SimSun" w:hAnsi="SimSun" w:cs="SimSun"/>
          <w:color w:val="000000"/>
          <w:kern w:val="0"/>
          <w:sz w:val="38"/>
          <w:szCs w:val="38"/>
        </w:rPr>
        <w:t>事由而导致出</w:t>
      </w:r>
    </w:p>
    <w:p w:rsidR="00000000" w:rsidRDefault="00036BCF">
      <w:pPr>
        <w:framePr w:w="1256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现不可用情形的，不构成项目公司违约，仍可按照合同约定的金</w:t>
      </w:r>
    </w:p>
    <w:p w:rsidR="00000000" w:rsidRDefault="00036BCF">
      <w:pPr>
        <w:framePr w:w="830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额获得政府付费。常见的豁免事由包括：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300" w:h="380" w:wrap="auto" w:hAnchor="text" w:x="304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）政府可以提供合适的替代性服务（需由政府决定）；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0900" w:h="380" w:wrap="auto" w:hAnchor="text" w:x="304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）项目设施或服务在不可用期间内本就未计划使用；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100" w:h="380" w:wrap="auto" w:hAnchor="text" w:x="304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3</w:t>
      </w:r>
      <w:r>
        <w:rPr>
          <w:rFonts w:ascii="SimSun" w:hAnsi="SimSun" w:cs="SimSun"/>
          <w:color w:val="000000"/>
          <w:kern w:val="0"/>
          <w:sz w:val="38"/>
          <w:szCs w:val="38"/>
        </w:rPr>
        <w:t>）政府违约；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500" w:h="380" w:wrap="auto" w:hAnchor="text" w:x="304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4</w:t>
      </w:r>
      <w:r>
        <w:rPr>
          <w:rFonts w:ascii="SimSun" w:hAnsi="SimSun" w:cs="SimSun"/>
          <w:color w:val="000000"/>
          <w:kern w:val="0"/>
          <w:sz w:val="38"/>
          <w:szCs w:val="38"/>
        </w:rPr>
        <w:t>）政府提出的变更；等等。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需要特别强调的是，尽管按可用性付费的项目对项目公司而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言风险更低、可融资性更高，但政府转移给项目公司的风险也相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对有限。同时，相对于使用者付费项目和按使用量付费的项目，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单纯按可用性付费的项目缺乏有效的收益激励机制，通常只能通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过项目公司</w:t>
      </w:r>
      <w:r>
        <w:rPr>
          <w:rFonts w:ascii="SimSun" w:hAnsi="SimSun" w:cs="SimSun"/>
          <w:color w:val="000000"/>
          <w:kern w:val="0"/>
          <w:sz w:val="38"/>
          <w:szCs w:val="38"/>
        </w:rPr>
        <w:t>报告或政府抽查的方式对于项目进行监控，监控力度</w:t>
      </w:r>
    </w:p>
    <w:p w:rsidR="00000000" w:rsidRDefault="00036BCF">
      <w:pPr>
        <w:framePr w:w="1256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较弱，难以保证项目随时处于可用状态。因此，必要时可用性付</w:t>
      </w:r>
    </w:p>
    <w:p w:rsidR="00000000" w:rsidRDefault="00036BCF">
      <w:pPr>
        <w:framePr w:w="870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费需要与绩效付费或使用量付费搭配使用。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20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使用量付费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240" w:h="380" w:wrap="auto" w:hAnchor="text" w:x="302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概述。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使用量付费（</w:t>
      </w:r>
      <w:r>
        <w:rPr>
          <w:rFonts w:ascii="SimSun" w:hAnsi="SimSun" w:cs="SimSun"/>
          <w:color w:val="000000"/>
          <w:kern w:val="0"/>
          <w:sz w:val="38"/>
          <w:szCs w:val="38"/>
        </w:rPr>
        <w:t>Usage Payment</w:t>
      </w:r>
      <w:r>
        <w:rPr>
          <w:rFonts w:ascii="SimSun" w:hAnsi="SimSun" w:cs="SimSun"/>
          <w:color w:val="000000"/>
          <w:kern w:val="0"/>
          <w:sz w:val="38"/>
          <w:szCs w:val="38"/>
        </w:rPr>
        <w:t>），是指政府主要依据项目公司</w:t>
      </w:r>
    </w:p>
    <w:p w:rsidR="00000000" w:rsidRDefault="00036BCF">
      <w:pPr>
        <w:framePr w:w="1256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所提供的项目设施或服务的实际使用量来付费。在按使用量付费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107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的项目中，项目的需求风险通常主要由项目公司承担。因此，在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按使用量付费的项目中，项目公司通常需要对项目需求有较为乐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观的预期或者有一定影响能力。</w:t>
      </w:r>
      <w:r>
        <w:rPr>
          <w:rFonts w:ascii="SimSun" w:hAnsi="SimSun" w:cs="SimSun"/>
          <w:color w:val="000000"/>
          <w:kern w:val="0"/>
          <w:sz w:val="38"/>
          <w:szCs w:val="38"/>
        </w:rPr>
        <w:t>实践中，污水处理、垃圾处理等</w:t>
      </w:r>
    </w:p>
    <w:p w:rsidR="00000000" w:rsidRDefault="00036BCF">
      <w:pPr>
        <w:framePr w:w="870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部分公用设施项目较多地采用使用量付费。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一些项目中，使用量付费也可能与绩效付费搭配使用，即如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果项目公司提供的设施或服务未达到合同约定的绩效标准，政府</w:t>
      </w:r>
    </w:p>
    <w:p w:rsidR="00000000" w:rsidRDefault="00036BCF">
      <w:pPr>
        <w:framePr w:w="550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的付费将进行相应扣减。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660" w:h="380" w:wrap="auto" w:hAnchor="text" w:x="302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使用量付费的设置。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60" w:h="380" w:wrap="auto" w:hAnchor="text" w:x="320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基本原则。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使用量付费的基本原则就是由政府（而非使用者）依据项目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设施或服务的实际使用量向项目公司付费，付费多少与实际使用</w:t>
      </w:r>
    </w:p>
    <w:p w:rsidR="00000000" w:rsidRDefault="00036BCF">
      <w:pPr>
        <w:framePr w:w="430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量大小直接挂钩。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60" w:h="380" w:wrap="auto" w:hAnchor="text" w:x="320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分层级付费机制。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在按使用量付费的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项目中，双方通常会在项目合同签订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前根据项目的性质、预期使用量、项目融资</w:t>
      </w:r>
      <w:r>
        <w:rPr>
          <w:rFonts w:ascii="SimSun" w:hAnsi="SimSun" w:cs="SimSun"/>
          <w:color w:val="000000"/>
          <w:kern w:val="0"/>
          <w:sz w:val="38"/>
          <w:szCs w:val="38"/>
        </w:rPr>
        <w:t>结构及还款计划等设</w:t>
      </w:r>
    </w:p>
    <w:p w:rsidR="00000000" w:rsidRDefault="00036BCF">
      <w:pPr>
        <w:framePr w:w="628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臵分层级的使用量付费机制。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9100" w:h="380" w:wrap="auto" w:hAnchor="text" w:x="304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下图为比较典型的分层级的使用量付费机制：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8020" w:h="380" w:wrap="auto" w:hAnchor="text" w:x="452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CF533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margin">
              <wp:posOffset>2120900</wp:posOffset>
            </wp:positionH>
            <wp:positionV relativeFrom="margin">
              <wp:posOffset>9728200</wp:posOffset>
            </wp:positionV>
            <wp:extent cx="5702300" cy="3136900"/>
            <wp:effectExtent l="19050" t="0" r="0" b="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313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338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108 </w:t>
      </w:r>
    </w:p>
    <w:p w:rsidR="00000000" w:rsidRDefault="00036BCF">
      <w:pPr>
        <w:framePr w:w="1178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上图中将使用量付费分为四个层级，其中第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层为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最低使</w:t>
      </w:r>
    </w:p>
    <w:p w:rsidR="00000000" w:rsidRDefault="00036BCF">
      <w:pPr>
        <w:framePr w:w="748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用量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，第</w:t>
      </w:r>
      <w:r>
        <w:rPr>
          <w:rFonts w:ascii="SimSun" w:hAnsi="SimSun" w:cs="SimSun"/>
          <w:color w:val="000000"/>
          <w:kern w:val="0"/>
          <w:sz w:val="38"/>
          <w:szCs w:val="38"/>
        </w:rPr>
        <w:t>4</w:t>
      </w:r>
      <w:r>
        <w:rPr>
          <w:rFonts w:ascii="SimSun" w:hAnsi="SimSun" w:cs="SimSun"/>
          <w:color w:val="000000"/>
          <w:kern w:val="0"/>
          <w:sz w:val="38"/>
          <w:szCs w:val="38"/>
        </w:rPr>
        <w:t>层为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最高使用量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）最低使用量：即政府与项目公司约定一个项目的最低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使用量，在项目实际使用量低于最低使用量时，不论实际使用量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多少，政府均按约定的最低使用量付费。最低使用量的付费安排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可以在一定程度上降低项目公司承担实际需求风险的程度，提高</w:t>
      </w:r>
    </w:p>
    <w:p w:rsidR="00000000" w:rsidRDefault="00036BCF">
      <w:pPr>
        <w:framePr w:w="430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项目的可融资性。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）最高使用量</w:t>
      </w:r>
      <w:r>
        <w:rPr>
          <w:rFonts w:ascii="SimSun" w:hAnsi="SimSun" w:cs="SimSun"/>
          <w:color w:val="000000"/>
          <w:kern w:val="0"/>
          <w:sz w:val="38"/>
          <w:szCs w:val="38"/>
        </w:rPr>
        <w:t>：即政府与项目公司约定一个项目的最高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使用量，在实际使用量高于最高使用量时，政府对于超过最高使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用量的部分不承担付款义务。最高使用量的付费安排为政府的支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付义务设臵了一个上限，可以有效防止政府因项目使用量持续增</w:t>
      </w:r>
    </w:p>
    <w:p w:rsidR="00000000" w:rsidRDefault="00036BCF">
      <w:pPr>
        <w:framePr w:w="590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加而承担过度的财政风险。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需要特别强调的是，即使在设臵最低使用量的情形下，政府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仍然需要承担实际使用量低于最低使用量的风险；即使在设臵最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高使用量的情形下，实际使用量低于最高使用量时，政府付费的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金额仍然会因实际使用量的变化而变化，存在一定不确定性，需</w:t>
      </w:r>
    </w:p>
    <w:p w:rsidR="00000000" w:rsidRDefault="00036BCF">
      <w:pPr>
        <w:framePr w:w="550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要进行合理的预算安排。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40" w:h="380" w:wrap="auto" w:hAnchor="text" w:x="320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三、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绩效付费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240" w:h="380" w:wrap="auto" w:hAnchor="text" w:x="302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概述。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绩效付费（</w:t>
      </w:r>
      <w:r>
        <w:rPr>
          <w:rFonts w:ascii="SimSun" w:hAnsi="SimSun" w:cs="SimSun"/>
          <w:color w:val="000000"/>
          <w:kern w:val="0"/>
          <w:sz w:val="38"/>
          <w:szCs w:val="38"/>
        </w:rPr>
        <w:t>Performance Payment</w:t>
      </w:r>
      <w:r>
        <w:rPr>
          <w:rFonts w:ascii="SimSun" w:hAnsi="SimSun" w:cs="SimSun"/>
          <w:color w:val="000000"/>
          <w:kern w:val="0"/>
          <w:sz w:val="38"/>
          <w:szCs w:val="38"/>
        </w:rPr>
        <w:t>）是指政府依据项目公司所</w:t>
      </w:r>
    </w:p>
    <w:p w:rsidR="00000000" w:rsidRDefault="00036BCF">
      <w:pPr>
        <w:framePr w:w="1256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提供的公共产品或服务的质量付费，通常会与可用性付费或者使</w:t>
      </w:r>
    </w:p>
    <w:p w:rsidR="00000000" w:rsidRDefault="00036BCF">
      <w:pPr>
        <w:framePr w:w="468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用量付费搭配使用。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47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109 </w:t>
      </w:r>
    </w:p>
    <w:p w:rsidR="00000000" w:rsidRDefault="00036BCF">
      <w:pPr>
        <w:framePr w:w="1178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在按绩效付费的项目中，政府与项目公司通常会明确约定项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目的绩效标准，并将政府付费与项目公司的绩效表现挂钩，如果</w:t>
      </w:r>
    </w:p>
    <w:p w:rsidR="00000000" w:rsidRDefault="00036BCF">
      <w:pPr>
        <w:framePr w:w="1150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项目公司未能达到约定的绩效标准，则会扣减相应的付费。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260" w:h="380" w:wrap="auto" w:hAnchor="text" w:x="302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绩效付费的设置。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60" w:h="380" w:wrap="auto" w:hAnchor="text" w:x="320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设定绩效标准。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政府和项目公司应当根据项目的特点和实际情况在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</w:t>
      </w:r>
    </w:p>
    <w:p w:rsidR="00000000" w:rsidRDefault="00036BCF">
      <w:pPr>
        <w:framePr w:w="1256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合同中明</w:t>
      </w:r>
      <w:r>
        <w:rPr>
          <w:rFonts w:ascii="SimSun" w:hAnsi="SimSun" w:cs="SimSun"/>
          <w:color w:val="000000"/>
          <w:kern w:val="0"/>
          <w:sz w:val="38"/>
          <w:szCs w:val="38"/>
        </w:rPr>
        <w:t>确约定适当的绩效标准。设定绩效标准时，通常需要考</w:t>
      </w:r>
    </w:p>
    <w:p w:rsidR="00000000" w:rsidRDefault="00036BCF">
      <w:pPr>
        <w:framePr w:w="350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虑以下因素：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）绩效标准是否客观，即该标准是否符合项目的实际情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况和特点，是否可以测量和监控等。这是绩效付费能否有效实施</w:t>
      </w:r>
    </w:p>
    <w:p w:rsidR="00000000" w:rsidRDefault="00036BCF">
      <w:pPr>
        <w:framePr w:w="348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的关键要素。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）绩效标准是否合理，即该标准是否超出项目公司的能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力范围，是否为实施本项目所必需等。这是项目融资方的核心关</w:t>
      </w:r>
    </w:p>
    <w:p w:rsidR="00000000" w:rsidRDefault="00036BCF">
      <w:pPr>
        <w:framePr w:w="228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之一。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60" w:h="380" w:wrap="auto" w:hAnchor="text" w:x="320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绩效监控机制。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在按绩效付费的项目中，通常会专门编制绩效监控方案并将</w:t>
      </w:r>
    </w:p>
    <w:p w:rsidR="00000000" w:rsidRDefault="00036BCF">
      <w:pPr>
        <w:framePr w:w="1258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其作为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项目合同的附件，以明确项目公司的监控义务、政府</w:t>
      </w:r>
    </w:p>
    <w:p w:rsidR="00000000" w:rsidRDefault="00036BCF">
      <w:pPr>
        <w:framePr w:w="1256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的监控措施以及具体的绩效标准。在社会公共服务项目中，绩效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监控机制的设臵尤为重要（关于社会公共服务项目的绩效监控机</w:t>
      </w:r>
    </w:p>
    <w:p w:rsidR="00000000" w:rsidRDefault="00036BCF">
      <w:pPr>
        <w:framePr w:w="550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制，请见第四章三节）。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060" w:h="380" w:wrap="auto" w:hAnchor="text" w:x="320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</w:t>
      </w:r>
      <w:r>
        <w:rPr>
          <w:rFonts w:ascii="SimSun" w:hAnsi="SimSun" w:cs="SimSun"/>
          <w:color w:val="000000"/>
          <w:kern w:val="0"/>
          <w:sz w:val="38"/>
          <w:szCs w:val="38"/>
        </w:rPr>
        <w:t>未达到绩效标准的后果。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为了对项目公司形成有效约束，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项目合同中通常会明确</w:t>
      </w:r>
    </w:p>
    <w:p w:rsidR="00000000" w:rsidRDefault="00036BCF">
      <w:pPr>
        <w:framePr w:w="830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约定未达到绩效标准的后果，具体包括：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83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110 </w:t>
      </w:r>
    </w:p>
    <w:p w:rsidR="00000000" w:rsidRDefault="00036BCF">
      <w:pPr>
        <w:framePr w:w="1178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）扣减政府付费。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项目合同中通常会根据设施或服务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在整个项目中的重要程度以及未达到绩效标准的情形和影响程度</w:t>
      </w:r>
    </w:p>
    <w:p w:rsidR="00000000" w:rsidRDefault="00036BCF">
      <w:pPr>
        <w:framePr w:w="1278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分别设臵相应的政府付费扣减比例。此外，实践中还有一种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递</w:t>
      </w:r>
    </w:p>
    <w:p w:rsidR="00000000" w:rsidRDefault="00036BCF">
      <w:pPr>
        <w:framePr w:w="1254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进式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的扣款机制：即对于首次未达到绩效标准的情形，仅进行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警告或少量扣</w:t>
      </w:r>
      <w:r>
        <w:rPr>
          <w:rFonts w:ascii="SimSun" w:hAnsi="SimSun" w:cs="SimSun"/>
          <w:color w:val="000000"/>
          <w:kern w:val="0"/>
          <w:sz w:val="38"/>
          <w:szCs w:val="38"/>
        </w:rPr>
        <w:t>款，但如果该情形在某段时期内多次发生，则会逐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渐增加对于该情形的扣款比例，以促使项目公司及时采取补救措</w:t>
      </w:r>
    </w:p>
    <w:p w:rsidR="00000000" w:rsidRDefault="00036BCF">
      <w:pPr>
        <w:framePr w:w="190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施。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）如果长期或者多次无法达到绩效标准，或者未达到绩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效标准的情形非常严重，还有可能构成严重违约从而导致合同终</w:t>
      </w:r>
    </w:p>
    <w:p w:rsidR="00000000" w:rsidRDefault="00036BCF">
      <w:pPr>
        <w:framePr w:w="190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止。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640" w:h="380" w:wrap="auto" w:hAnchor="text" w:x="320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四、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政府付费的调价机制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在长达</w:t>
      </w:r>
      <w:r>
        <w:rPr>
          <w:rFonts w:ascii="SimSun" w:hAnsi="SimSun" w:cs="SimSun"/>
          <w:color w:val="000000"/>
          <w:kern w:val="0"/>
          <w:sz w:val="38"/>
          <w:szCs w:val="38"/>
        </w:rPr>
        <w:t>20-30</w:t>
      </w:r>
      <w:r>
        <w:rPr>
          <w:rFonts w:ascii="SimSun" w:hAnsi="SimSun" w:cs="SimSun"/>
          <w:color w:val="000000"/>
          <w:kern w:val="0"/>
          <w:sz w:val="38"/>
          <w:szCs w:val="38"/>
        </w:rPr>
        <w:t>年的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项目生命周期中，市场环境的波动会</w:t>
      </w:r>
    </w:p>
    <w:p w:rsidR="00000000" w:rsidRDefault="00036BCF">
      <w:pPr>
        <w:framePr w:w="1254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对直接引起项目运营成本的变化，进而影响项目公司的收益情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况。设臵合理的价格调整机制，可以将政府付费金额维持在合理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范围，防止过高或过低付费导致项目公司亏损或获得超额利润，</w:t>
      </w:r>
    </w:p>
    <w:p w:rsidR="00000000" w:rsidRDefault="00036BCF">
      <w:pPr>
        <w:framePr w:w="1110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有利于项目物有所值目</w:t>
      </w:r>
      <w:r>
        <w:rPr>
          <w:rFonts w:ascii="SimSun" w:hAnsi="SimSun" w:cs="SimSun"/>
          <w:color w:val="000000"/>
          <w:kern w:val="0"/>
          <w:sz w:val="38"/>
          <w:szCs w:val="38"/>
        </w:rPr>
        <w:t>标的实现。常见的调价机制包括：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公式调整机制。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是指通过设定价格调整公式来建立政府付费价格与某些特定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系数之间的联动关系，以反映成本变动等因素对项目价格的影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响，当特定系数变动导致根据价格调整公式测算的结果达到约定</w:t>
      </w:r>
    </w:p>
    <w:p w:rsidR="00000000" w:rsidRDefault="00036BCF">
      <w:pPr>
        <w:framePr w:w="1256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的调价条件时，将触发调价程序，按约定的幅度自动调整定价。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常见的调价系数包括：消费者物价指数、生产者物价指数、劳动</w:t>
      </w:r>
    </w:p>
    <w:p w:rsidR="00000000" w:rsidRDefault="00036BCF">
      <w:pPr>
        <w:framePr w:w="1256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力市场指数、利率变动、汇率变动等。调价系数的选择需要根据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111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项目的性质和风险分配方案确定，并应综合考虑该系数能否反</w:t>
      </w:r>
      <w:r>
        <w:rPr>
          <w:rFonts w:ascii="SimSun" w:hAnsi="SimSun" w:cs="SimSun"/>
          <w:color w:val="000000"/>
          <w:kern w:val="0"/>
          <w:sz w:val="38"/>
          <w:szCs w:val="38"/>
        </w:rPr>
        <w:t>映</w:t>
      </w:r>
    </w:p>
    <w:p w:rsidR="00000000" w:rsidRDefault="00036BCF">
      <w:pPr>
        <w:framePr w:w="868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成本变化的真实情况并且具有可操作性等。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基准比价机制。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是指定期将项目公司提供服务的定价与同类服务的市场价格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进行对比，如发现差异，则项目公司与政府可以协商对政府付费</w:t>
      </w:r>
    </w:p>
    <w:p w:rsidR="00000000" w:rsidRDefault="00036BCF">
      <w:pPr>
        <w:framePr w:w="310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进行调价。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市场测试机制。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是指在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项目合同约定的某一特定时间，对项目中某项特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定服务在市场范围内重新进行采购，以更好地实现项目的物有所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值。通过竞争性采购程序，政府和项目公司将可能会协商更换此</w:t>
      </w:r>
    </w:p>
    <w:p w:rsidR="00000000" w:rsidRDefault="00036BCF">
      <w:pPr>
        <w:framePr w:w="788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部分服务的运营商或调整政府付费等。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但上述的基准比价机制和市场测试机制通常适用于社会公共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服务类项目，而很少出现在</w:t>
      </w:r>
      <w:r>
        <w:rPr>
          <w:rFonts w:ascii="SimSun" w:hAnsi="SimSun" w:cs="SimSun"/>
          <w:color w:val="000000"/>
          <w:kern w:val="0"/>
          <w:sz w:val="38"/>
          <w:szCs w:val="38"/>
        </w:rPr>
        <w:t>公共交通或者公用设施项目中（关于</w:t>
      </w:r>
    </w:p>
    <w:p w:rsidR="00000000" w:rsidRDefault="00036BCF">
      <w:pPr>
        <w:framePr w:w="1254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基准比价机制和市场测试机制的具体程序，请见第四章第三</w:t>
      </w:r>
    </w:p>
    <w:p w:rsidR="00000000" w:rsidRDefault="00036BCF">
      <w:pPr>
        <w:framePr w:w="508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节），主要原因有二：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00" w:h="380" w:wrap="auto" w:hAnchor="text" w:x="320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在公共交通或者公用设施项目中，项目公司的各项服务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互相关联、难以明确分割，很难对某一项服务单独进行比价或市</w:t>
      </w:r>
    </w:p>
    <w:p w:rsidR="00000000" w:rsidRDefault="00036BCF">
      <w:pPr>
        <w:framePr w:w="270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场测试；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00" w:h="380" w:wrap="auto" w:hAnchor="text" w:x="320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难以找到与该项目公司所处的运营情况、市场条件完全</w:t>
      </w:r>
    </w:p>
    <w:p w:rsidR="00000000" w:rsidRDefault="00036BCF">
      <w:pPr>
        <w:framePr w:w="430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相同的比较对象。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此外，政府在考虑采用基准比价机制和市场测试机制时还需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要注意，这两种调价机制既有可能减少政府付费金额，也有可能</w:t>
      </w:r>
    </w:p>
    <w:p w:rsidR="00000000" w:rsidRDefault="00036BCF">
      <w:pPr>
        <w:framePr w:w="468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增加政府付费金额。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47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112 </w:t>
      </w:r>
    </w:p>
    <w:p w:rsidR="00000000" w:rsidRDefault="00036BCF">
      <w:pPr>
        <w:framePr w:w="4700" w:h="420" w:wrap="auto" w:hAnchor="text" w:x="6101" w:y="2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第二节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  <w:r>
        <w:rPr>
          <w:rFonts w:ascii="SimSun" w:hAnsi="SimSun" w:cs="SimSun"/>
          <w:color w:val="000000"/>
          <w:kern w:val="0"/>
          <w:sz w:val="42"/>
          <w:szCs w:val="42"/>
        </w:rPr>
        <w:t>使用者付费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11760" w:h="380" w:wrap="auto" w:hAnchor="text" w:x="3041" w:y="30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使用者付费机制是指由最终消费用户直接付费购买公共产品</w:t>
      </w:r>
    </w:p>
    <w:p w:rsidR="00000000" w:rsidRDefault="00036BCF">
      <w:pPr>
        <w:framePr w:w="12560" w:h="380" w:wrap="auto" w:hAnchor="text" w:x="2261" w:y="3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和服务。项目公司直接从最终用户处收取费用，以回收项目的建</w:t>
      </w:r>
    </w:p>
    <w:p w:rsidR="00000000" w:rsidRDefault="00036BCF">
      <w:pPr>
        <w:framePr w:w="12560" w:h="380" w:wrap="auto" w:hAnchor="text" w:x="2261" w:y="4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设和运营成本并获得合理收益。在此类付费项目中，项目公司一</w:t>
      </w:r>
    </w:p>
    <w:p w:rsidR="00000000" w:rsidRDefault="00036BCF">
      <w:pPr>
        <w:framePr w:w="8680" w:h="380" w:wrap="auto" w:hAnchor="text" w:x="2261" w:y="5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般会承担全部或者大部分的项目需求风险。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6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并非所有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项目都能适用使用者付费机制，使用者付费机</w:t>
      </w:r>
    </w:p>
    <w:p w:rsidR="00000000" w:rsidRDefault="00036BCF">
      <w:pPr>
        <w:framePr w:w="12560" w:h="380" w:wrap="auto" w:hAnchor="text" w:x="2261" w:y="70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制常见于高速公路、桥梁、地铁等公共交通项目以及供水、供热</w:t>
      </w:r>
    </w:p>
    <w:p w:rsidR="00000000" w:rsidRDefault="00036BCF">
      <w:pPr>
        <w:framePr w:w="5480" w:h="380" w:wrap="auto" w:hAnchor="text" w:x="2261" w:y="7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等部分公用设施项目中。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85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设臵使用者付费机制时，需要根据项目的特性和具体情况进</w:t>
      </w:r>
    </w:p>
    <w:p w:rsidR="00000000" w:rsidRDefault="00036BCF">
      <w:pPr>
        <w:framePr w:w="8300" w:h="380" w:wrap="auto" w:hAnchor="text" w:x="2261" w:y="9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行详细的评估，重点考虑以下几个问题：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8700" w:h="380" w:wrap="auto" w:hAnchor="text" w:x="3041" w:y="10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（一）项目是否适合采用使用者付费机制？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480" w:h="380" w:wrap="auto" w:hAnchor="text" w:x="3041" w:y="109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（二）使</w:t>
      </w:r>
      <w:r>
        <w:rPr>
          <w:rFonts w:ascii="SimSun" w:hAnsi="SimSun" w:cs="SimSun"/>
          <w:color w:val="000000"/>
          <w:kern w:val="0"/>
          <w:sz w:val="38"/>
          <w:szCs w:val="38"/>
        </w:rPr>
        <w:t>用费如何设定？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1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（三）政府是否需要保障项目公司的最低收入？是否需要设</w:t>
      </w:r>
    </w:p>
    <w:p w:rsidR="00000000" w:rsidRDefault="00036BCF">
      <w:pPr>
        <w:framePr w:w="7900" w:h="380" w:wrap="auto" w:hAnchor="text" w:x="2261" w:y="12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臵机制避免项目公司获得过高的利润？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840" w:h="380" w:wrap="auto" w:hAnchor="text" w:x="3201" w:y="13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使用者付费机制的适用条件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4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具体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项目是否适合采用使用者付费机制，通常需要结合</w:t>
      </w:r>
    </w:p>
    <w:p w:rsidR="00000000" w:rsidRDefault="00036BCF">
      <w:pPr>
        <w:framePr w:w="12560" w:h="380" w:wrap="auto" w:hAnchor="text" w:x="2261" w:y="14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项目特点和实际情况进行综合评估。适合采用使用者付费机制的</w:t>
      </w:r>
    </w:p>
    <w:p w:rsidR="00000000" w:rsidRDefault="00036BCF">
      <w:pPr>
        <w:framePr w:w="6300" w:h="380" w:wrap="auto" w:hAnchor="text" w:x="2261" w:y="15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项目通常需要具备以下条件：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060" w:h="380" w:wrap="auto" w:hAnchor="text" w:x="3021" w:y="16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项目使用需求可预测。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61" w:y="17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项目需求量是社会资本进行项目财务测算的重要依据，项目</w:t>
      </w:r>
    </w:p>
    <w:p w:rsidR="00000000" w:rsidRDefault="00036BCF">
      <w:pPr>
        <w:framePr w:w="12560" w:h="380" w:wrap="auto" w:hAnchor="text" w:x="2261" w:y="17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需求量是否可预测以及预测需求量的多少是决定社会资本是否愿</w:t>
      </w:r>
    </w:p>
    <w:p w:rsidR="00000000" w:rsidRDefault="00036BCF">
      <w:pPr>
        <w:framePr w:w="12560" w:h="380" w:wrap="auto" w:hAnchor="text" w:x="2261" w:y="18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意承担需求风险的关键因素。通常社会资本只有能够在一定程度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113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上确定其可以通过使用者付费收回投资成本并且获得合理收益的</w:t>
      </w:r>
    </w:p>
    <w:p w:rsidR="00000000" w:rsidRDefault="00036BCF">
      <w:pPr>
        <w:framePr w:w="754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情形下，才有参与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项目的动机。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8060" w:h="380" w:wrap="auto" w:hAnchor="text" w:x="302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向使用者收费具有实际可操作性。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在一些项目中，项目公司向使用者收费可能并不实际或者并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不经济。例如，在采取使用者付费机制的公路项目中，如果公路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有过多的出入口，使得车流量难以有效控制时，将会使采取使用</w:t>
      </w:r>
    </w:p>
    <w:p w:rsidR="00000000" w:rsidRDefault="00036BCF">
      <w:pPr>
        <w:framePr w:w="1110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者付费机制变得不具有成本效益，而丧失实际可操作性。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460" w:h="380" w:wrap="auto" w:hAnchor="text" w:x="302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符合法律和政策的规定。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根据相关法律和政策规定，政府可能对于某些项目实行政府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定价或</w:t>
      </w:r>
      <w:r>
        <w:rPr>
          <w:rFonts w:ascii="SimSun" w:hAnsi="SimSun" w:cs="SimSun"/>
          <w:color w:val="000000"/>
          <w:kern w:val="0"/>
          <w:sz w:val="38"/>
          <w:szCs w:val="38"/>
        </w:rPr>
        <w:t>者政府指导价，如果按照该政府定价或政府指导价无法保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障项目公司回收成本并获得合理收益，则无法适用使用者付费机</w:t>
      </w:r>
    </w:p>
    <w:p w:rsidR="00000000" w:rsidRDefault="00036BCF">
      <w:pPr>
        <w:framePr w:w="870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制，但可以考虑采用可行性缺口补助机制。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使用者付费机制的优势在于，政府可以最大程度地将需求风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险转移给项目公司，而且不用提供财政补贴，同时还可以通过与</w:t>
      </w:r>
    </w:p>
    <w:p w:rsidR="00000000" w:rsidRDefault="00036BCF">
      <w:pPr>
        <w:framePr w:w="1230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需求挂钩的回报机制激励项目公司提高项目产品或服务的质量。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但需要强调的是，除非需求量可预测且较为明确或者政府提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供其他的补助或承诺，否则使用者付费项目的可融资性相对较</w:t>
      </w:r>
    </w:p>
    <w:p w:rsidR="00000000" w:rsidRDefault="00036BCF">
      <w:pPr>
        <w:framePr w:w="1256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低，如果融资难度和融资成本过高，则可能会导致项目无法实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施；同时，由于项目公司</w:t>
      </w:r>
      <w:r>
        <w:rPr>
          <w:rFonts w:ascii="SimSun" w:hAnsi="SimSun" w:cs="SimSun"/>
          <w:color w:val="000000"/>
          <w:kern w:val="0"/>
          <w:sz w:val="38"/>
          <w:szCs w:val="38"/>
        </w:rPr>
        <w:t>承担较大的需求风险，在需求不足时，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项目公司为了确保能够收回成本，有可能会要求提高使用费的定</w:t>
      </w:r>
    </w:p>
    <w:p w:rsidR="00000000" w:rsidRDefault="00036BCF">
      <w:pPr>
        <w:framePr w:w="710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价或者变相降低产品或服务质量。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040" w:h="380" w:wrap="auto" w:hAnchor="text" w:x="320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使用者付费的定价机制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定价方式。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48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114 </w:t>
      </w:r>
    </w:p>
    <w:p w:rsidR="00000000" w:rsidRDefault="00036BCF">
      <w:pPr>
        <w:framePr w:w="1030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实践中，使用者付费的定价方式主要包括以下三种：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0460" w:h="380" w:wrap="auto" w:hAnchor="text" w:x="320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根据《价格法》等相关法律法规及政策规定确定；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7300" w:h="380" w:wrap="auto" w:hAnchor="text" w:x="320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由双方在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项目合同中约定；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9660" w:h="380" w:wrap="auto" w:hAnchor="text" w:x="320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</w:t>
      </w:r>
      <w:r>
        <w:rPr>
          <w:rFonts w:ascii="SimSun" w:hAnsi="SimSun" w:cs="SimSun"/>
          <w:color w:val="000000"/>
          <w:kern w:val="0"/>
          <w:sz w:val="38"/>
          <w:szCs w:val="38"/>
        </w:rPr>
        <w:t>由项目公司根据项目实施时的市场价格定价。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其中，除了最后一种方式是以市场价为基础外，对于前两种</w:t>
      </w:r>
    </w:p>
    <w:p w:rsidR="00000000" w:rsidRDefault="00036BCF">
      <w:pPr>
        <w:framePr w:w="1194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方式，均需要政府参与或直接决</w:t>
      </w:r>
      <w:r>
        <w:rPr>
          <w:rFonts w:ascii="SimSun" w:hAnsi="SimSun" w:cs="SimSun"/>
          <w:color w:val="000000"/>
          <w:kern w:val="0"/>
          <w:sz w:val="38"/>
          <w:szCs w:val="38"/>
        </w:rPr>
        <w:t>定有关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项目的收费定价。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860" w:h="380" w:wrap="auto" w:hAnchor="text" w:x="302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政府参与定价的考虑因素。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00" w:h="380" w:wrap="auto" w:hAnchor="text" w:x="320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需求的价格弹性。是指需求量对价格变动的敏感程度，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即使用者对于价格的容忍程度。收费价格上涨到一定程度后，可</w:t>
      </w:r>
    </w:p>
    <w:p w:rsidR="00000000" w:rsidRDefault="00036BCF">
      <w:pPr>
        <w:framePr w:w="550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能会导致使用量的下降。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项目公司的目标，即在综合考虑项目的实施成本、项目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合作期限、预期使用量等因素的情况下，收费定价能否使项目公</w:t>
      </w:r>
    </w:p>
    <w:p w:rsidR="00000000" w:rsidRDefault="00036BCF">
      <w:pPr>
        <w:framePr w:w="470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司获得合理的收益。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00" w:h="380" w:wrap="auto" w:hAnchor="text" w:x="320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项目本身的目标，即能否实现项目预期的社会和经济效</w:t>
      </w:r>
    </w:p>
    <w:p w:rsidR="00000000" w:rsidRDefault="00036BCF">
      <w:pPr>
        <w:framePr w:w="188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益。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00" w:h="380" w:wrap="auto" w:hAnchor="text" w:x="320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4. </w:t>
      </w:r>
      <w:r>
        <w:rPr>
          <w:rFonts w:ascii="SimSun" w:hAnsi="SimSun" w:cs="SimSun"/>
          <w:color w:val="000000"/>
          <w:kern w:val="0"/>
          <w:sz w:val="38"/>
          <w:szCs w:val="38"/>
        </w:rPr>
        <w:t>有关定价是否超出使用者可承受的合理范围（具体可以</w:t>
      </w:r>
    </w:p>
    <w:p w:rsidR="00000000" w:rsidRDefault="00036BCF">
      <w:pPr>
        <w:framePr w:w="548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参考当地的物价水平）；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8860" w:h="380" w:wrap="auto" w:hAnchor="text" w:x="320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5. </w:t>
      </w:r>
      <w:r>
        <w:rPr>
          <w:rFonts w:ascii="SimSun" w:hAnsi="SimSun" w:cs="SimSun"/>
          <w:color w:val="000000"/>
          <w:kern w:val="0"/>
          <w:sz w:val="38"/>
          <w:szCs w:val="38"/>
        </w:rPr>
        <w:t>是否符合法律法规</w:t>
      </w:r>
      <w:r>
        <w:rPr>
          <w:rFonts w:ascii="SimSun" w:hAnsi="SimSun" w:cs="SimSun"/>
          <w:color w:val="000000"/>
          <w:kern w:val="0"/>
          <w:sz w:val="38"/>
          <w:szCs w:val="38"/>
        </w:rPr>
        <w:t>的强制性规定；等等。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060" w:h="380" w:wrap="auto" w:hAnchor="text" w:x="302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政府参与定价的方式。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根据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实践，政府参与收费定价通常可以采取以下几种具</w:t>
      </w:r>
    </w:p>
    <w:p w:rsidR="00000000" w:rsidRDefault="00036BCF">
      <w:pPr>
        <w:framePr w:w="270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体方式：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由政府设定该级政府所辖区域内某一行业的统一价（例</w:t>
      </w:r>
    </w:p>
    <w:p w:rsidR="00000000" w:rsidRDefault="00036BCF">
      <w:pPr>
        <w:framePr w:w="1256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如，某市政府对该市所有高速公路收费实行统一定价）。由于该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115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使用费定价无法因具体项目而调整，如果社会资本在提交响应文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件时测算出有关使用费定价无法覆盖其成本，则通常允许其要求</w:t>
      </w:r>
    </w:p>
    <w:p w:rsidR="00000000" w:rsidRDefault="00036BCF">
      <w:pPr>
        <w:framePr w:w="510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政府提供一定的补贴。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由政府设定该级政府所辖区域内某一行业的最高价。在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具体项目中，项目公司仅</w:t>
      </w:r>
      <w:r>
        <w:rPr>
          <w:rFonts w:ascii="SimSun" w:hAnsi="SimSun" w:cs="SimSun"/>
          <w:color w:val="000000"/>
          <w:kern w:val="0"/>
          <w:sz w:val="38"/>
          <w:szCs w:val="38"/>
        </w:rPr>
        <w:t>能够按照该最高价或者低于该最高价的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价格进行财务评估，如果社会资本在提交响应文件时测算出即使</w:t>
      </w:r>
    </w:p>
    <w:p w:rsidR="00000000" w:rsidRDefault="00036BCF">
      <w:pPr>
        <w:framePr w:w="1256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采用最高价也无法使其收回成本时，则通常允许其要求政府提供</w:t>
      </w:r>
    </w:p>
    <w:p w:rsidR="00000000" w:rsidRDefault="00036BCF">
      <w:pPr>
        <w:framePr w:w="430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可行性缺口补助。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9260" w:h="380" w:wrap="auto" w:hAnchor="text" w:x="320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</w:t>
      </w:r>
      <w:r>
        <w:rPr>
          <w:rFonts w:ascii="SimSun" w:hAnsi="SimSun" w:cs="SimSun"/>
          <w:color w:val="000000"/>
          <w:kern w:val="0"/>
          <w:sz w:val="38"/>
          <w:szCs w:val="38"/>
        </w:rPr>
        <w:t>由双方在合同中约定具体项目收费的价格。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9660" w:h="380" w:wrap="auto" w:hAnchor="text" w:x="320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4. </w:t>
      </w:r>
      <w:r>
        <w:rPr>
          <w:rFonts w:ascii="SimSun" w:hAnsi="SimSun" w:cs="SimSun"/>
          <w:color w:val="000000"/>
          <w:kern w:val="0"/>
          <w:sz w:val="38"/>
          <w:szCs w:val="38"/>
        </w:rPr>
        <w:t>由双方在合同中约定具体项目收费的最高价。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此外，在一些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项目中，双方还有可能约定具体项目收费</w:t>
      </w:r>
    </w:p>
    <w:p w:rsidR="00000000" w:rsidRDefault="00036BCF">
      <w:pPr>
        <w:framePr w:w="1258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的最低价，实际上将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项目的部分建设和运营成本直接转移给</w:t>
      </w:r>
    </w:p>
    <w:p w:rsidR="00000000" w:rsidRDefault="00036BCF">
      <w:pPr>
        <w:framePr w:w="350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使用者承担。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7640" w:h="380" w:wrap="auto" w:hAnchor="text" w:x="320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三、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唯一性条款和超额利润限制机制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40" w:h="380" w:wrap="auto" w:hAnchor="text" w:x="302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唯一性条款。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在采用使用者付费机制的项目中，由于项目公司的成本</w:t>
      </w:r>
      <w:r>
        <w:rPr>
          <w:rFonts w:ascii="SimSun" w:hAnsi="SimSun" w:cs="SimSun"/>
          <w:color w:val="000000"/>
          <w:kern w:val="0"/>
          <w:sz w:val="38"/>
          <w:szCs w:val="38"/>
        </w:rPr>
        <w:t>回收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和收益取得与项目的实际需求量直接挂钩，为降低项目的需求风</w:t>
      </w:r>
    </w:p>
    <w:p w:rsidR="00000000" w:rsidRDefault="00036BCF">
      <w:pPr>
        <w:framePr w:w="1256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险，确保项目能够顺利获得融资支持和稳定回报，项目公司通常</w:t>
      </w:r>
    </w:p>
    <w:p w:rsidR="00000000" w:rsidRDefault="00036BCF">
      <w:pPr>
        <w:framePr w:w="1258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会要求在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项目合同中增加唯一性条款，要求政府承诺在一定</w:t>
      </w:r>
    </w:p>
    <w:p w:rsidR="00000000" w:rsidRDefault="00036BCF">
      <w:pPr>
        <w:framePr w:w="790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期限内不在项目附近新建竞争性项目。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超额利润限制。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在一些情形下，使用者需求激增或收费价格上涨，将可能导</w:t>
      </w:r>
    </w:p>
    <w:p w:rsidR="00000000" w:rsidRDefault="00036BCF">
      <w:pPr>
        <w:framePr w:w="1256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致项目公司因此获得超出合理预期的超额利润。针对这种情形，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116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政府在设计付费机制时可以考虑设定一些限制超额利润的机制，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包括约定投资回报率上限，超出上限的部分归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政府所有，或者就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超额利润部分与项目公司进行分成等。但基本的原则是无论如何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限制，付费机制必须能保证项目公司获得合理的收益，并且能够</w:t>
      </w:r>
    </w:p>
    <w:p w:rsidR="00000000" w:rsidRDefault="00036BCF">
      <w:pPr>
        <w:framePr w:w="628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鼓励其提高整个项目的效率。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63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117 </w:t>
      </w:r>
    </w:p>
    <w:p w:rsidR="00000000" w:rsidRDefault="00036BCF">
      <w:pPr>
        <w:framePr w:w="5560" w:h="420" w:wrap="auto" w:hAnchor="text" w:x="5681" w:y="2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第三节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</w:t>
      </w:r>
      <w:r>
        <w:rPr>
          <w:rFonts w:ascii="SimSun" w:hAnsi="SimSun" w:cs="SimSun"/>
          <w:color w:val="000000"/>
          <w:kern w:val="0"/>
          <w:sz w:val="42"/>
          <w:szCs w:val="42"/>
        </w:rPr>
        <w:t>可行性缺口补助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11760" w:h="380" w:wrap="auto" w:hAnchor="text" w:x="3041" w:y="30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可行性缺口补助是在政府付费机制与使用者付费机制之外的</w:t>
      </w:r>
    </w:p>
    <w:p w:rsidR="00000000" w:rsidRDefault="00036BCF">
      <w:pPr>
        <w:framePr w:w="12560" w:h="380" w:wrap="auto" w:hAnchor="text" w:x="2261" w:y="3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一种折衷选择。对于使用者付费无法使社会资本获取合理收益、</w:t>
      </w:r>
    </w:p>
    <w:p w:rsidR="00000000" w:rsidRDefault="00036BCF">
      <w:pPr>
        <w:framePr w:w="12560" w:h="380" w:wrap="auto" w:hAnchor="text" w:x="2261" w:y="4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甚至无法完全覆盖项目的建设和运营成本的项目，可以由政府提</w:t>
      </w:r>
    </w:p>
    <w:p w:rsidR="00000000" w:rsidRDefault="00036BCF">
      <w:pPr>
        <w:framePr w:w="12560" w:h="380" w:wrap="auto" w:hAnchor="text" w:x="2261" w:y="5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供一定的补助，以弥补使用者付费之外的缺口部分，使项目具备</w:t>
      </w:r>
    </w:p>
    <w:p w:rsidR="00000000" w:rsidRDefault="00036BCF">
      <w:pPr>
        <w:framePr w:w="12560" w:h="380" w:wrap="auto" w:hAnchor="text" w:x="2261" w:y="6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商业上的可行性。但此种付费机制的基本</w:t>
      </w:r>
      <w:r>
        <w:rPr>
          <w:rFonts w:ascii="SimSun" w:hAnsi="SimSun" w:cs="SimSun"/>
          <w:color w:val="000000"/>
          <w:kern w:val="0"/>
          <w:sz w:val="38"/>
          <w:szCs w:val="38"/>
        </w:rPr>
        <w:t>原则是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补缺口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，而</w:t>
      </w:r>
    </w:p>
    <w:p w:rsidR="00000000" w:rsidRDefault="00036BCF">
      <w:pPr>
        <w:framePr w:w="7500" w:h="380" w:wrap="auto" w:hAnchor="text" w:x="2261" w:y="70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不能使项目公司因此获得超额利润。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7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国际上关于可行性缺口补助的定义、适用范围和补贴方式尚</w:t>
      </w:r>
    </w:p>
    <w:p w:rsidR="00000000" w:rsidRDefault="00036BCF">
      <w:pPr>
        <w:framePr w:w="12540" w:h="380" w:wrap="auto" w:hAnchor="text" w:x="2261" w:y="85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无统一的界定。在我国实践中，可行性缺口补助的形式多种多</w:t>
      </w:r>
    </w:p>
    <w:p w:rsidR="00000000" w:rsidRDefault="00036BCF">
      <w:pPr>
        <w:framePr w:w="3880" w:h="380" w:wrap="auto" w:hAnchor="text" w:x="2261" w:y="9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样，具体包括：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40" w:h="380" w:wrap="auto" w:hAnchor="text" w:x="3201" w:y="10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投资补助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09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在项目建设投资较大，无法通过使用者付费完全覆盖时，政</w:t>
      </w:r>
    </w:p>
    <w:p w:rsidR="00000000" w:rsidRDefault="00036BCF">
      <w:pPr>
        <w:framePr w:w="12560" w:h="380" w:wrap="auto" w:hAnchor="text" w:x="2261" w:y="11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府可无偿提供部分项目建设资金，以缓解项目公司的前期资金压</w:t>
      </w:r>
    </w:p>
    <w:p w:rsidR="00000000" w:rsidRDefault="00036BCF">
      <w:pPr>
        <w:framePr w:w="12560" w:h="380" w:wrap="auto" w:hAnchor="text" w:x="2261" w:y="12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力，降低整体融资成本。通常政府的投资额应在制定项目融资计</w:t>
      </w:r>
    </w:p>
    <w:p w:rsidR="00000000" w:rsidRDefault="00036BCF">
      <w:pPr>
        <w:framePr w:w="12580" w:h="380" w:wrap="auto" w:hAnchor="text" w:x="2261" w:y="13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划时或签订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项目合同前确定，并作为政府的一项义务在合同</w:t>
      </w:r>
    </w:p>
    <w:p w:rsidR="00000000" w:rsidRDefault="00036BCF">
      <w:pPr>
        <w:framePr w:w="12300" w:h="380" w:wrap="auto" w:hAnchor="text" w:x="2261" w:y="14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中予以明确。投资补助的拨付通常不会与项目公司的绩效挂钩。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40" w:h="380" w:wrap="auto" w:hAnchor="text" w:x="3201" w:y="14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价格补贴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5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在涉及民生的公共产品或服务领域，为平抑公共产品或服务</w:t>
      </w:r>
    </w:p>
    <w:p w:rsidR="00000000" w:rsidRDefault="00036BCF">
      <w:pPr>
        <w:framePr w:w="12560" w:h="380" w:wrap="auto" w:hAnchor="text" w:x="2261" w:y="16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的价格水平，保障民众的基本社会福利，政府通常会对特定产品</w:t>
      </w:r>
    </w:p>
    <w:p w:rsidR="00000000" w:rsidRDefault="00036BCF">
      <w:pPr>
        <w:framePr w:w="12560" w:h="380" w:wrap="auto" w:hAnchor="text" w:x="2261" w:y="17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或服务实行政府定价或政府指导价。如果因该定价或指导价较低</w:t>
      </w:r>
    </w:p>
    <w:p w:rsidR="00000000" w:rsidRDefault="00036BCF">
      <w:pPr>
        <w:framePr w:w="12560" w:h="380" w:wrap="auto" w:hAnchor="text" w:x="2261" w:y="17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导致使用者付费无法覆盖项目的成本和合理收益，政府通常会给</w:t>
      </w:r>
    </w:p>
    <w:p w:rsidR="00000000" w:rsidRDefault="00036BCF">
      <w:pPr>
        <w:framePr w:w="9900" w:h="380" w:wrap="auto" w:hAnchor="text" w:x="2261" w:y="18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予项目公司一定的价格补贴。例如地铁票价补贴。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99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118 </w:t>
      </w:r>
    </w:p>
    <w:p w:rsidR="00000000" w:rsidRDefault="00036BCF">
      <w:pPr>
        <w:framePr w:w="1178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此外，政府还可通过无偿划拨土地，提供优惠贷款、贷款贴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息，投资入股，放弃项目公司中政府股东的分红权，以及授予项</w:t>
      </w:r>
    </w:p>
    <w:p w:rsidR="00000000" w:rsidRDefault="00036BCF">
      <w:pPr>
        <w:framePr w:w="1254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目周边的土地、商业等开发收益权等方式，有效降低项目的建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设、运营成本</w:t>
      </w:r>
      <w:r>
        <w:rPr>
          <w:rFonts w:ascii="SimSun" w:hAnsi="SimSun" w:cs="SimSun"/>
          <w:color w:val="000000"/>
          <w:kern w:val="0"/>
          <w:sz w:val="38"/>
          <w:szCs w:val="38"/>
        </w:rPr>
        <w:t>，提高项目公司的整体收益水平，确保项目的商业</w:t>
      </w:r>
    </w:p>
    <w:p w:rsidR="00000000" w:rsidRDefault="00036BCF">
      <w:pPr>
        <w:framePr w:w="270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可行性。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270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119 </w:t>
      </w:r>
    </w:p>
    <w:p w:rsidR="00000000" w:rsidRDefault="00036BCF">
      <w:pPr>
        <w:framePr w:w="7760" w:h="460" w:wrap="auto" w:hAnchor="text" w:x="4681" w:y="2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6"/>
          <w:szCs w:val="46"/>
        </w:rPr>
        <w:t>第四章</w:t>
      </w:r>
      <w:r>
        <w:rPr>
          <w:rFonts w:ascii="SimSun" w:hAnsi="SimSun" w:cs="SimSun"/>
          <w:color w:val="000000"/>
          <w:kern w:val="0"/>
          <w:sz w:val="46"/>
          <w:szCs w:val="46"/>
        </w:rPr>
        <w:t xml:space="preserve">  </w:t>
      </w:r>
      <w:r>
        <w:rPr>
          <w:rFonts w:ascii="SimSun" w:hAnsi="SimSun" w:cs="SimSun"/>
          <w:color w:val="000000"/>
          <w:kern w:val="0"/>
          <w:sz w:val="46"/>
          <w:szCs w:val="46"/>
        </w:rPr>
        <w:t>不同行业下的特定条款</w:t>
      </w:r>
      <w:r>
        <w:rPr>
          <w:rFonts w:ascii="SimSun" w:hAnsi="SimSun" w:cs="SimSun"/>
          <w:color w:val="000000"/>
          <w:kern w:val="0"/>
          <w:sz w:val="46"/>
          <w:szCs w:val="46"/>
        </w:rPr>
        <w:t xml:space="preserve"> </w:t>
      </w:r>
    </w:p>
    <w:p w:rsidR="00000000" w:rsidRDefault="00036BCF">
      <w:pPr>
        <w:framePr w:w="11780" w:h="380" w:wrap="auto" w:hAnchor="text" w:x="3041" w:y="30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受不同行业政策及行业特点的影响，不同行业的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</w:t>
      </w:r>
    </w:p>
    <w:p w:rsidR="00000000" w:rsidRDefault="00036BCF">
      <w:pPr>
        <w:framePr w:w="12560" w:h="380" w:wrap="auto" w:hAnchor="text" w:x="2261" w:y="3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同中会有一些特殊的条款安排。本章将会就公共交通、公用设施</w:t>
      </w:r>
    </w:p>
    <w:p w:rsidR="00000000" w:rsidRDefault="00036BCF">
      <w:pPr>
        <w:framePr w:w="12640" w:h="380" w:wrap="auto" w:hAnchor="text" w:x="2261" w:y="4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及社会公共服务等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模式应用较为广泛的行业领域内，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</w:t>
      </w:r>
    </w:p>
    <w:p w:rsidR="00000000" w:rsidRDefault="00036BCF">
      <w:pPr>
        <w:framePr w:w="8300" w:h="380" w:wrap="auto" w:hAnchor="text" w:x="2261" w:y="5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目合同的特殊条款和机制进行详细介绍。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260" w:h="420" w:wrap="auto" w:hAnchor="text" w:x="5901" w:y="61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第一节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</w:t>
      </w:r>
      <w:r>
        <w:rPr>
          <w:rFonts w:ascii="SimSun" w:hAnsi="SimSun" w:cs="SimSun"/>
          <w:color w:val="000000"/>
          <w:kern w:val="0"/>
          <w:sz w:val="42"/>
          <w:szCs w:val="42"/>
        </w:rPr>
        <w:t>公共交通项目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11780" w:h="380" w:wrap="auto" w:hAnchor="text" w:x="3041" w:y="71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公共交通项目通常包括机场、港口、公路、铁路、桥梁和城</w:t>
      </w:r>
    </w:p>
    <w:p w:rsidR="00000000" w:rsidRDefault="00036BCF">
      <w:pPr>
        <w:framePr w:w="11900" w:h="380" w:wrap="auto" w:hAnchor="text" w:x="2261" w:y="79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市轨道交通等，其共同特点是公共服务性强、投资规模较大。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87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高速公路项</w:t>
      </w:r>
      <w:r>
        <w:rPr>
          <w:rFonts w:ascii="SimSun" w:hAnsi="SimSun" w:cs="SimSun"/>
          <w:color w:val="000000"/>
          <w:kern w:val="0"/>
          <w:sz w:val="38"/>
          <w:szCs w:val="38"/>
        </w:rPr>
        <w:t>目在公共交通项目中比较典型，在世界范围内采</w:t>
      </w:r>
    </w:p>
    <w:p w:rsidR="00000000" w:rsidRDefault="00036BCF">
      <w:pPr>
        <w:framePr w:w="12580" w:h="380" w:wrap="auto" w:hAnchor="text" w:x="2261" w:y="95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模式的高速公路项目案例也非常多。实践中，高速公路项</w:t>
      </w:r>
    </w:p>
    <w:p w:rsidR="00000000" w:rsidRDefault="00036BCF">
      <w:pPr>
        <w:framePr w:w="12540" w:h="380" w:wrap="auto" w:hAnchor="text" w:x="2261" w:y="102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目主要采用</w:t>
      </w:r>
      <w:r>
        <w:rPr>
          <w:rFonts w:ascii="SimSun" w:hAnsi="SimSun" w:cs="SimSun"/>
          <w:color w:val="000000"/>
          <w:kern w:val="0"/>
          <w:sz w:val="38"/>
          <w:szCs w:val="38"/>
        </w:rPr>
        <w:t>BOT</w:t>
      </w:r>
      <w:r>
        <w:rPr>
          <w:rFonts w:ascii="SimSun" w:hAnsi="SimSun" w:cs="SimSun"/>
          <w:color w:val="000000"/>
          <w:kern w:val="0"/>
          <w:sz w:val="38"/>
          <w:szCs w:val="38"/>
        </w:rPr>
        <w:t>和委托运营两种运作方式。本指南谨以采用</w:t>
      </w:r>
    </w:p>
    <w:p w:rsidR="00000000" w:rsidRDefault="00036BCF">
      <w:pPr>
        <w:framePr w:w="12580" w:h="380" w:wrap="auto" w:hAnchor="text" w:x="2261" w:y="11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BOT</w:t>
      </w:r>
      <w:r>
        <w:rPr>
          <w:rFonts w:ascii="SimSun" w:hAnsi="SimSun" w:cs="SimSun"/>
          <w:color w:val="000000"/>
          <w:kern w:val="0"/>
          <w:sz w:val="38"/>
          <w:szCs w:val="38"/>
        </w:rPr>
        <w:t>运作方式的高速公路项目为例，结合我国的实际情况，阐述</w:t>
      </w:r>
    </w:p>
    <w:p w:rsidR="00000000" w:rsidRDefault="00036BCF">
      <w:pPr>
        <w:framePr w:w="7480" w:h="380" w:wrap="auto" w:hAnchor="text" w:x="2261" w:y="11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公共交通项目的一些特定条款机制。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240" w:h="380" w:wrap="auto" w:hAnchor="text" w:x="3201" w:y="12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项目的范围和期限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40" w:h="380" w:wrap="auto" w:hAnchor="text" w:x="3021" w:y="13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项目的范围。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4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根据具体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项目合同的约定，高速公路项目的合作范围，</w:t>
      </w:r>
    </w:p>
    <w:p w:rsidR="00000000" w:rsidRDefault="00036BCF">
      <w:pPr>
        <w:framePr w:w="12560" w:h="380" w:wrap="auto" w:hAnchor="text" w:x="2261" w:y="150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除了高速公路的建设运营外，还可能包括沿途服务设施和广告等</w:t>
      </w:r>
    </w:p>
    <w:p w:rsidR="00000000" w:rsidRDefault="00036BCF">
      <w:pPr>
        <w:framePr w:w="3880" w:h="380" w:wrap="auto" w:hAnchor="text" w:x="2261" w:y="15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的开发和运营。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165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项目期限。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7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在采用</w:t>
      </w:r>
      <w:r>
        <w:rPr>
          <w:rFonts w:ascii="SimSun" w:hAnsi="SimSun" w:cs="SimSun"/>
          <w:color w:val="000000"/>
          <w:kern w:val="0"/>
          <w:sz w:val="38"/>
          <w:szCs w:val="38"/>
        </w:rPr>
        <w:t>BOT</w:t>
      </w:r>
      <w:r>
        <w:rPr>
          <w:rFonts w:ascii="SimSun" w:hAnsi="SimSun" w:cs="SimSun"/>
          <w:color w:val="000000"/>
          <w:kern w:val="0"/>
          <w:sz w:val="38"/>
          <w:szCs w:val="38"/>
        </w:rPr>
        <w:t>运作方式的高速公路项目中，项目期限通常包</w:t>
      </w:r>
    </w:p>
    <w:p w:rsidR="00000000" w:rsidRDefault="00036BCF">
      <w:pPr>
        <w:framePr w:w="12560" w:h="380" w:wrap="auto" w:hAnchor="text" w:x="2261" w:y="18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括高速公路的建设期和运营期，待项目期限届满后，通常项目公</w:t>
      </w:r>
    </w:p>
    <w:p w:rsidR="00000000" w:rsidRDefault="00036BCF">
      <w:pPr>
        <w:framePr w:w="7080" w:h="380" w:wrap="auto" w:hAnchor="text" w:x="2261" w:y="189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司将无偿把高速公路移交给政府。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71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120 </w:t>
      </w:r>
    </w:p>
    <w:p w:rsidR="00000000" w:rsidRDefault="00036BCF">
      <w:pPr>
        <w:framePr w:w="1178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项目期限的长短与项目公司的收益直接相关，在投资成本一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定、其他条件不变的情况下，项目公司所获得利润与项目期限成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正比。在设臵项目期限时，需要综合考虑项目的建设运营成本、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回报率、融资计划、风险分配以及政策法律规定等多种因素，合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理平衡政府、项目公司和使用者的利益。需要强调的是，高速公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路项目的收费期限还要同时受到我国《收费公路管理条例》以及</w:t>
      </w:r>
    </w:p>
    <w:p w:rsidR="00000000" w:rsidRDefault="00036BCF">
      <w:pPr>
        <w:framePr w:w="630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相关地方性法律法规</w:t>
      </w:r>
      <w:r>
        <w:rPr>
          <w:rFonts w:ascii="SimSun" w:hAnsi="SimSun" w:cs="SimSun"/>
          <w:color w:val="000000"/>
          <w:kern w:val="0"/>
          <w:sz w:val="38"/>
          <w:szCs w:val="38"/>
        </w:rPr>
        <w:t>的限定。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20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付费和调价机制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付费机制。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模式下的高速公路项目存在多个利益相关方，各方均有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各自的定价目标，项目公司希望利润最大化，高速公路使用者希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望获得质优价廉的服务，而政府则希望尽可能实现既定区域内的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社会效益最大化。合理的收费标准除了可以覆盖高速公路在各时</w:t>
      </w:r>
    </w:p>
    <w:p w:rsidR="00000000" w:rsidRDefault="00036BCF">
      <w:pPr>
        <w:framePr w:w="1254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期的建设、维护、管理等成本，还能让项目公司获得合理的利</w:t>
      </w:r>
    </w:p>
    <w:p w:rsidR="00000000" w:rsidRDefault="00036BCF">
      <w:pPr>
        <w:framePr w:w="190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润。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260" w:h="380" w:wrap="auto" w:hAnchor="text" w:x="320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高速公路付费机制。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在高速公路项目中，如何收取车辆通行费是一个非常关键的</w:t>
      </w:r>
    </w:p>
    <w:p w:rsidR="00000000" w:rsidRDefault="00036BCF">
      <w:pPr>
        <w:framePr w:w="1028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问题。实践中，高速公路项目通常有三种付费机制：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）使用者付费（又称为</w:t>
      </w:r>
      <w:r>
        <w:rPr>
          <w:rFonts w:ascii="SimSun" w:hAnsi="SimSun" w:cs="SimSun"/>
          <w:color w:val="000000"/>
          <w:kern w:val="0"/>
          <w:sz w:val="38"/>
          <w:szCs w:val="38"/>
        </w:rPr>
        <w:t>“R</w:t>
      </w:r>
      <w:r>
        <w:rPr>
          <w:rFonts w:ascii="SimSun" w:hAnsi="SimSun" w:cs="SimSun"/>
          <w:color w:val="000000"/>
          <w:kern w:val="0"/>
          <w:sz w:val="38"/>
          <w:szCs w:val="38"/>
        </w:rPr>
        <w:t>eal Toll”</w:t>
      </w:r>
      <w:r>
        <w:rPr>
          <w:rFonts w:ascii="SimSun" w:hAnsi="SimSun" w:cs="SimSun"/>
          <w:color w:val="000000"/>
          <w:kern w:val="0"/>
          <w:sz w:val="38"/>
          <w:szCs w:val="38"/>
        </w:rPr>
        <w:t>）：项目公司直接向高</w:t>
      </w:r>
    </w:p>
    <w:p w:rsidR="00000000" w:rsidRDefault="00036BCF">
      <w:pPr>
        <w:framePr w:w="468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速公路使用者收费；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）政府按使用量付费（又称为</w:t>
      </w:r>
      <w:r>
        <w:rPr>
          <w:rFonts w:ascii="SimSun" w:hAnsi="SimSun" w:cs="SimSun"/>
          <w:color w:val="000000"/>
          <w:kern w:val="0"/>
          <w:sz w:val="38"/>
          <w:szCs w:val="38"/>
        </w:rPr>
        <w:t>“Shadow Toll”</w:t>
      </w:r>
      <w:r>
        <w:rPr>
          <w:rFonts w:ascii="SimSun" w:hAnsi="SimSun" w:cs="SimSun"/>
          <w:color w:val="000000"/>
          <w:kern w:val="0"/>
          <w:sz w:val="38"/>
          <w:szCs w:val="38"/>
        </w:rPr>
        <w:t>）：政府根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据高速公路的实际使用量、即车流量向项目公司付费，车流量越</w:t>
      </w:r>
    </w:p>
    <w:p w:rsidR="00000000" w:rsidRDefault="00036BCF">
      <w:pPr>
        <w:framePr w:w="390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大，付费越多；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39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121 </w:t>
      </w:r>
    </w:p>
    <w:p w:rsidR="00000000" w:rsidRDefault="00036BCF">
      <w:pPr>
        <w:framePr w:w="1176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3</w:t>
      </w:r>
      <w:r>
        <w:rPr>
          <w:rFonts w:ascii="SimSun" w:hAnsi="SimSun" w:cs="SimSun"/>
          <w:color w:val="000000"/>
          <w:kern w:val="0"/>
          <w:sz w:val="38"/>
          <w:szCs w:val="38"/>
        </w:rPr>
        <w:t>）政府按可用性和绩效付费：政府根据项目公司提供的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高速公路是否达到合同约定的可用性标准来付费，并在此基础上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根据项目公司的绩效设定相应的扣减机制。如果项目公司未能保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证高速公路达到供公众使用的标准，政府将根据不达标高速公路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的长度和数量以及不达标</w:t>
      </w:r>
      <w:r>
        <w:rPr>
          <w:rFonts w:ascii="SimSun" w:hAnsi="SimSun" w:cs="SimSun"/>
          <w:color w:val="000000"/>
          <w:kern w:val="0"/>
          <w:sz w:val="38"/>
          <w:szCs w:val="38"/>
        </w:rPr>
        <w:t>所持续的时间等，从应当支付给项目公</w:t>
      </w:r>
    </w:p>
    <w:p w:rsidR="00000000" w:rsidRDefault="00036BCF">
      <w:pPr>
        <w:framePr w:w="548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司的费用中作相应扣减。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7260" w:h="380" w:wrap="auto" w:hAnchor="text" w:x="320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高速公路收费定价的影响因素。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）高速公路成本：通常包括高速公路的建设成本和运营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维护成本，例如工程建设费、设备购臵费、道路维修费、养护费</w:t>
      </w:r>
    </w:p>
    <w:p w:rsidR="00000000" w:rsidRDefault="00036BCF">
      <w:pPr>
        <w:framePr w:w="508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以及日常管理费用等；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）车流量：收费公路项目、尤其是使用者付费或政府按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使用量付费的项目中，车流量对项目公司的收入有直接影响。车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流量的大小通常由该高速公路辐射区域内的经济发展状况和汽车</w:t>
      </w:r>
    </w:p>
    <w:p w:rsidR="00000000" w:rsidRDefault="00036BCF">
      <w:pPr>
        <w:framePr w:w="468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拥有量等因素决定；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3</w:t>
      </w:r>
      <w:r>
        <w:rPr>
          <w:rFonts w:ascii="SimSun" w:hAnsi="SimSun" w:cs="SimSun"/>
          <w:color w:val="000000"/>
          <w:kern w:val="0"/>
          <w:sz w:val="38"/>
          <w:szCs w:val="38"/>
        </w:rPr>
        <w:t>）项目期限：项目期限直接影响高速公路的收益，期限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过短无法保证项目公司获得合理收</w:t>
      </w:r>
      <w:r>
        <w:rPr>
          <w:rFonts w:ascii="SimSun" w:hAnsi="SimSun" w:cs="SimSun"/>
          <w:color w:val="000000"/>
          <w:kern w:val="0"/>
          <w:sz w:val="38"/>
          <w:szCs w:val="38"/>
        </w:rPr>
        <w:t>益；而期限过长则有可能导致</w:t>
      </w:r>
    </w:p>
    <w:p w:rsidR="00000000" w:rsidRDefault="00036BCF">
      <w:pPr>
        <w:framePr w:w="668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项目公司暴利、甚至构成垄断；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4</w:t>
      </w:r>
      <w:r>
        <w:rPr>
          <w:rFonts w:ascii="SimSun" w:hAnsi="SimSun" w:cs="SimSun"/>
          <w:color w:val="000000"/>
          <w:kern w:val="0"/>
          <w:sz w:val="38"/>
          <w:szCs w:val="38"/>
        </w:rPr>
        <w:t>）使用者的支付意愿：高速公路使用者的支付意愿通常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具有很强的主观性，主要取决于使用者个人的支付能力。使用者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的支付能力通常会受当地物价水平、个人年龄层次、职业稳定与</w:t>
      </w:r>
    </w:p>
    <w:p w:rsidR="00000000" w:rsidRDefault="00036BCF">
      <w:pPr>
        <w:framePr w:w="390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否等因素影响；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39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122 </w:t>
      </w:r>
    </w:p>
    <w:p w:rsidR="00000000" w:rsidRDefault="00036BCF">
      <w:pPr>
        <w:framePr w:w="1176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5</w:t>
      </w:r>
      <w:r>
        <w:rPr>
          <w:rFonts w:ascii="SimSun" w:hAnsi="SimSun" w:cs="SimSun"/>
          <w:color w:val="000000"/>
          <w:kern w:val="0"/>
          <w:sz w:val="38"/>
          <w:szCs w:val="38"/>
        </w:rPr>
        <w:t>）高速公路的性能和技术条件：高速公路的技术等级和</w:t>
      </w:r>
    </w:p>
    <w:p w:rsidR="00000000" w:rsidRDefault="00036BCF">
      <w:pPr>
        <w:framePr w:w="1254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服务水平越高，高速公路使用者可以接受的通行费标准也会越</w:t>
      </w:r>
    </w:p>
    <w:p w:rsidR="00000000" w:rsidRDefault="00036BCF">
      <w:pPr>
        <w:framePr w:w="190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高；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6</w:t>
      </w:r>
      <w:r>
        <w:rPr>
          <w:rFonts w:ascii="SimSun" w:hAnsi="SimSun" w:cs="SimSun"/>
          <w:color w:val="000000"/>
          <w:kern w:val="0"/>
          <w:sz w:val="38"/>
          <w:szCs w:val="38"/>
        </w:rPr>
        <w:t>）高速公路辐射区内的其他交通运输方式及其定价：高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速公路辐射区内是否有其他交通运输方式</w:t>
      </w:r>
      <w:r>
        <w:rPr>
          <w:rFonts w:ascii="SimSun" w:hAnsi="SimSun" w:cs="SimSun"/>
          <w:color w:val="000000"/>
          <w:kern w:val="0"/>
          <w:sz w:val="38"/>
          <w:szCs w:val="38"/>
        </w:rPr>
        <w:t>，例如普通公路、铁路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和民航等，这些交通运输方式的定价通常也会影响高速公路收费</w:t>
      </w:r>
    </w:p>
    <w:p w:rsidR="00000000" w:rsidRDefault="00036BCF">
      <w:pPr>
        <w:framePr w:w="270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的定价。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40" w:h="380" w:wrap="auto" w:hAnchor="text" w:x="302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调价机制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260" w:h="380" w:wrap="auto" w:hAnchor="text" w:x="320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必要性。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模式下的高速公路项目期限通常较长，在符合法律法规</w:t>
      </w:r>
    </w:p>
    <w:p w:rsidR="00000000" w:rsidRDefault="00036BCF">
      <w:pPr>
        <w:framePr w:w="1258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规定的前提下，一般为</w:t>
      </w:r>
      <w:r>
        <w:rPr>
          <w:rFonts w:ascii="SimSun" w:hAnsi="SimSun" w:cs="SimSun"/>
          <w:color w:val="000000"/>
          <w:kern w:val="0"/>
          <w:sz w:val="38"/>
          <w:szCs w:val="38"/>
        </w:rPr>
        <w:t>15</w:t>
      </w:r>
      <w:r>
        <w:rPr>
          <w:rFonts w:ascii="SimSun" w:hAnsi="SimSun" w:cs="SimSun"/>
          <w:color w:val="000000"/>
          <w:kern w:val="0"/>
          <w:sz w:val="38"/>
          <w:szCs w:val="38"/>
        </w:rPr>
        <w:t>至</w:t>
      </w:r>
      <w:r>
        <w:rPr>
          <w:rFonts w:ascii="SimSun" w:hAnsi="SimSun" w:cs="SimSun"/>
          <w:color w:val="000000"/>
          <w:kern w:val="0"/>
          <w:sz w:val="38"/>
          <w:szCs w:val="38"/>
        </w:rPr>
        <w:t>30</w:t>
      </w:r>
      <w:r>
        <w:rPr>
          <w:rFonts w:ascii="SimSun" w:hAnsi="SimSun" w:cs="SimSun"/>
          <w:color w:val="000000"/>
          <w:kern w:val="0"/>
          <w:sz w:val="38"/>
          <w:szCs w:val="38"/>
        </w:rPr>
        <w:t>年不等，在长期的高速公路运营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过程中，诸如物价水平、车流量以及路况条件等因素均可能发生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较大变化，进而对高速公路项目的运营维护成本和收益水平产生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直接影响。如果不适时进行价格调整，可能会导致当前收费标准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无法实现项目公司的合理收益，从而进一步影响高速公路的运营</w:t>
      </w:r>
    </w:p>
    <w:p w:rsidR="00000000" w:rsidRDefault="00036BCF">
      <w:pPr>
        <w:framePr w:w="430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品质和社会效益。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60" w:h="380" w:wrap="auto" w:hAnchor="text" w:x="320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调价原则</w:t>
      </w:r>
      <w:r>
        <w:rPr>
          <w:rFonts w:ascii="SimSun" w:hAnsi="SimSun" w:cs="SimSun"/>
          <w:color w:val="000000"/>
          <w:kern w:val="0"/>
          <w:sz w:val="38"/>
          <w:szCs w:val="38"/>
        </w:rPr>
        <w:t>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）保证合理回报原则：项目公司在收回高速公路的建设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成本和运营维护成本后，应获得与同行业平均收益率相适应的合</w:t>
      </w:r>
    </w:p>
    <w:p w:rsidR="00000000" w:rsidRDefault="00036BCF">
      <w:pPr>
        <w:framePr w:w="350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理收益回报；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）使用者可承受原则：高速公路收费价格不应过分高于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使用者可承受的合理范围，如果使用者通过使用高速公路所获得</w:t>
      </w:r>
    </w:p>
    <w:p w:rsidR="00000000" w:rsidRDefault="00036BCF">
      <w:pPr>
        <w:framePr w:w="1256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的时间节约、距离缩短和安全提高等效益，不能补偿其付出的通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4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123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行费、燃油费等成本，使用者就可能不会选择使用该高速公路出</w:t>
      </w:r>
    </w:p>
    <w:p w:rsidR="00000000" w:rsidRDefault="00036BCF">
      <w:pPr>
        <w:framePr w:w="230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行；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 </w:t>
      </w:r>
    </w:p>
    <w:p w:rsidR="00000000" w:rsidRDefault="00036BCF">
      <w:pPr>
        <w:framePr w:w="11760" w:h="380" w:wrap="auto" w:hAnchor="text" w:x="304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3</w:t>
      </w:r>
      <w:r>
        <w:rPr>
          <w:rFonts w:ascii="SimSun" w:hAnsi="SimSun" w:cs="SimSun"/>
          <w:color w:val="000000"/>
          <w:kern w:val="0"/>
          <w:sz w:val="38"/>
          <w:szCs w:val="38"/>
        </w:rPr>
        <w:t>）综合考虑原则：高速公路项目在进行价格调整时，除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了应考虑项目公司的收益水平和高</w:t>
      </w:r>
      <w:r>
        <w:rPr>
          <w:rFonts w:ascii="SimSun" w:hAnsi="SimSun" w:cs="SimSun"/>
          <w:color w:val="000000"/>
          <w:kern w:val="0"/>
          <w:sz w:val="38"/>
          <w:szCs w:val="38"/>
        </w:rPr>
        <w:t>速公路使用者的承受能力外，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还应当综合考虑通货膨胀、物价上涨和收费管理人员工资变化等</w:t>
      </w:r>
    </w:p>
    <w:p w:rsidR="00000000" w:rsidRDefault="00036BCF">
      <w:pPr>
        <w:framePr w:w="390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各种影响因素。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40" w:h="380" w:wrap="auto" w:hAnchor="text" w:x="302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唯一性条款。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唯一性条款是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模式下高速公路项目中的重要条款，因为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高速公路的收益直接取决于过往车辆的通行量，而且高速公路项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目先期投资成本大、回收周期长，如果项目附近有性能和技术条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件与本项目类似、但免费或收费较低的可替代路线，将会严重影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响项目公司的成本回收及合理收益的获得，从长远来看，不利于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调动社会资本的投资积极性。因此，为保证项目建成通车后项目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公司有稳定的收入，项目公司在前期需要认</w:t>
      </w:r>
      <w:r>
        <w:rPr>
          <w:rFonts w:ascii="SimSun" w:hAnsi="SimSun" w:cs="SimSun"/>
          <w:color w:val="000000"/>
          <w:kern w:val="0"/>
          <w:sz w:val="38"/>
          <w:szCs w:val="38"/>
        </w:rPr>
        <w:t>真研究路网规划，对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是否有可代替的路线以及如果存在这些路线将会对项目收益产生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怎样的影响进行详细评估。在合同谈判阶段则要求政府作出相关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承诺，即承诺项目期限内不在项目附近兴建任何竞争性的道路，</w:t>
      </w:r>
    </w:p>
    <w:p w:rsidR="00000000" w:rsidRDefault="00036BCF">
      <w:pPr>
        <w:framePr w:w="1256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并控制公路支线叉道口的连接，使项目公司保持较高的回报率，</w:t>
      </w:r>
    </w:p>
    <w:p w:rsidR="00000000" w:rsidRDefault="00036BCF">
      <w:pPr>
        <w:framePr w:w="948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以避免过度竞争引起项目公司经营收益的下降。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460" w:h="380" w:wrap="auto" w:hAnchor="text" w:x="302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政府对项目的优惠政策。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政府对项目提供优惠政策有利于项目公司在高速公路项目中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规避一定的投资风险，因此，项目公司在与政府谈判时会希望努</w:t>
      </w:r>
    </w:p>
    <w:p w:rsidR="00000000" w:rsidRDefault="00036BCF">
      <w:pPr>
        <w:framePr w:w="828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力争取切实可行、规避风险的优惠条件。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83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124 </w:t>
      </w:r>
    </w:p>
    <w:p w:rsidR="00000000" w:rsidRDefault="00036BCF">
      <w:pPr>
        <w:framePr w:w="1178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政府提供给项目的优惠政策可能包括向项目公司无偿划拨土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地，授予周边土地或商业开发收益权以及优先审批、简化审批</w:t>
      </w:r>
    </w:p>
    <w:p w:rsidR="00000000" w:rsidRDefault="00036BCF">
      <w:pPr>
        <w:framePr w:w="190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90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125 </w:t>
      </w:r>
    </w:p>
    <w:p w:rsidR="00000000" w:rsidRDefault="00036BCF">
      <w:pPr>
        <w:framePr w:w="5260" w:h="420" w:wrap="auto" w:hAnchor="text" w:x="5901" w:y="2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第二节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</w:t>
      </w:r>
      <w:r>
        <w:rPr>
          <w:rFonts w:ascii="SimSun" w:hAnsi="SimSun" w:cs="SimSun"/>
          <w:color w:val="000000"/>
          <w:kern w:val="0"/>
          <w:sz w:val="42"/>
          <w:szCs w:val="42"/>
        </w:rPr>
        <w:t>公用设施项目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11760" w:h="380" w:wrap="auto" w:hAnchor="text" w:x="3041" w:y="30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公用设施通常是指政府有义务提供的市政公用基础设施，包</w:t>
      </w:r>
    </w:p>
    <w:p w:rsidR="00000000" w:rsidRDefault="00036BCF">
      <w:pPr>
        <w:framePr w:w="12560" w:h="380" w:wrap="auto" w:hAnchor="text" w:x="2261" w:y="3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括供电、供气、供水、供热、污水处理、垃圾处理等，有时也包</w:t>
      </w:r>
    </w:p>
    <w:p w:rsidR="00000000" w:rsidRDefault="00036BCF">
      <w:pPr>
        <w:framePr w:w="12560" w:h="380" w:wrap="auto" w:hAnchor="text" w:x="2261" w:y="4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括通信服务设施。公用设施项目普遍具有公益性、自然垄断性、</w:t>
      </w:r>
    </w:p>
    <w:p w:rsidR="00000000" w:rsidRDefault="00036BCF">
      <w:pPr>
        <w:framePr w:w="12560" w:h="380" w:wrap="auto" w:hAnchor="text" w:x="2261" w:y="5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政府监管严、价格弹性较小等特点，但不同的公用设施项目也具</w:t>
      </w:r>
    </w:p>
    <w:p w:rsidR="00000000" w:rsidRDefault="00036BCF">
      <w:pPr>
        <w:framePr w:w="12560" w:h="380" w:wrap="auto" w:hAnchor="text" w:x="2261" w:y="6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有不同的特性。下文将重点阐述</w:t>
      </w:r>
      <w:r>
        <w:rPr>
          <w:rFonts w:ascii="SimSun" w:hAnsi="SimSun" w:cs="SimSun"/>
          <w:color w:val="000000"/>
          <w:kern w:val="0"/>
          <w:sz w:val="38"/>
          <w:szCs w:val="38"/>
        </w:rPr>
        <w:t>公用设施项目中一些特别的条款</w:t>
      </w:r>
    </w:p>
    <w:p w:rsidR="00000000" w:rsidRDefault="00036BCF">
      <w:pPr>
        <w:framePr w:w="2680" w:h="380" w:wrap="auto" w:hAnchor="text" w:x="2261" w:y="70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和机制。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201" w:y="7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付费和调价机制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85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由于多数公用设施项目的产品或服务均可以量化，因此此类</w:t>
      </w:r>
    </w:p>
    <w:p w:rsidR="00000000" w:rsidRDefault="00036BCF">
      <w:pPr>
        <w:framePr w:w="12560" w:h="380" w:wrap="auto" w:hAnchor="text" w:x="2261" w:y="9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项目通常采用以实际使用量为基础的付费机制，例如按使用量付</w:t>
      </w:r>
    </w:p>
    <w:p w:rsidR="00000000" w:rsidRDefault="00036BCF">
      <w:pPr>
        <w:framePr w:w="12560" w:h="380" w:wrap="auto" w:hAnchor="text" w:x="2261" w:y="10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费的政府付费机制或者使用者付费机制。同时，由于公用设施项</w:t>
      </w:r>
    </w:p>
    <w:p w:rsidR="00000000" w:rsidRDefault="00036BCF">
      <w:pPr>
        <w:framePr w:w="12560" w:h="380" w:wrap="auto" w:hAnchor="text" w:x="2261" w:y="109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目的产品，如水、电、燃气等，涉及公共安全和公众利益，通常</w:t>
      </w:r>
    </w:p>
    <w:p w:rsidR="00000000" w:rsidRDefault="00036BCF">
      <w:pPr>
        <w:framePr w:w="12560" w:h="380" w:wrap="auto" w:hAnchor="text" w:x="2261" w:y="11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受到政府的严格监管并由政府统一定价，因此如果在使用者付费</w:t>
      </w:r>
    </w:p>
    <w:p w:rsidR="00000000" w:rsidRDefault="00036BCF">
      <w:pPr>
        <w:framePr w:w="12560" w:h="380" w:wrap="auto" w:hAnchor="text" w:x="2261" w:y="12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机制下，政府的定价无法使项目公司收回成本并获得合理收益，</w:t>
      </w:r>
    </w:p>
    <w:p w:rsidR="00000000" w:rsidRDefault="00036BCF">
      <w:pPr>
        <w:framePr w:w="12560" w:h="380" w:wrap="auto" w:hAnchor="text" w:x="2261" w:y="13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也有可以考虑采用可行性缺口补助机制（关于上述各种付费机制</w:t>
      </w:r>
    </w:p>
    <w:p w:rsidR="00000000" w:rsidRDefault="00036BCF">
      <w:pPr>
        <w:framePr w:w="6300" w:h="380" w:wrap="auto" w:hAnchor="text" w:x="2261" w:y="14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的详细介绍，请见第三章）。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4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不同类型公用设</w:t>
      </w:r>
      <w:r>
        <w:rPr>
          <w:rFonts w:ascii="SimSun" w:hAnsi="SimSun" w:cs="SimSun"/>
          <w:color w:val="000000"/>
          <w:kern w:val="0"/>
          <w:sz w:val="38"/>
          <w:szCs w:val="38"/>
        </w:rPr>
        <w:t>施项目的付费和调价机制各有特点，下文中</w:t>
      </w:r>
    </w:p>
    <w:p w:rsidR="00000000" w:rsidRDefault="00036BCF">
      <w:pPr>
        <w:framePr w:w="12580" w:h="380" w:wrap="auto" w:hAnchor="text" w:x="2261" w:y="15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将以供电项目为例对公用设施类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项目的付费和调价机制进行</w:t>
      </w:r>
    </w:p>
    <w:p w:rsidR="00000000" w:rsidRDefault="00036BCF">
      <w:pPr>
        <w:framePr w:w="3100" w:h="380" w:wrap="auto" w:hAnchor="text" w:x="2261" w:y="16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详细介绍。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7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供电项目的一个主要特点是购买主体的唯一性。在我国，电</w:t>
      </w:r>
    </w:p>
    <w:p w:rsidR="00000000" w:rsidRDefault="00036BCF">
      <w:pPr>
        <w:framePr w:w="12560" w:h="380" w:wrap="auto" w:hAnchor="text" w:x="2261" w:y="17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力供应属于政府实行严格管制的自然垄断行业，项目公司通常不</w:t>
      </w:r>
    </w:p>
    <w:p w:rsidR="00000000" w:rsidRDefault="00036BCF">
      <w:pPr>
        <w:framePr w:w="12560" w:h="380" w:wrap="auto" w:hAnchor="text" w:x="2261" w:y="18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能直接将项目所发的电销售给最终用户，而须先将电统一销售给</w:t>
      </w:r>
    </w:p>
    <w:p w:rsidR="00000000" w:rsidRDefault="00036BCF">
      <w:pPr>
        <w:framePr w:w="12560" w:h="380" w:wrap="auto" w:hAnchor="text" w:x="2261" w:y="19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政府电力主管部门或国家电力公司，再由政府电力主管部门或国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126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家电力公司销售给最终用户。实践中，项目公司通常会与购电方</w:t>
      </w:r>
    </w:p>
    <w:p w:rsidR="00000000" w:rsidRDefault="00036BCF">
      <w:pPr>
        <w:framePr w:w="1258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（可能是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项目合同的政府方，也可能是政府的电力主管部</w:t>
      </w:r>
      <w:r>
        <w:rPr>
          <w:rFonts w:ascii="SimSun" w:hAnsi="SimSun" w:cs="SimSun"/>
          <w:color w:val="000000"/>
          <w:kern w:val="0"/>
          <w:sz w:val="38"/>
          <w:szCs w:val="38"/>
        </w:rPr>
        <w:t>门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或国家电力公司，以下统称为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购电方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）另行签署电力购买协</w:t>
      </w:r>
    </w:p>
    <w:p w:rsidR="00000000" w:rsidRDefault="00036BCF">
      <w:pPr>
        <w:framePr w:w="1258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议，或者在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项目合同中设臵具体条款，以明确具体购电安排</w:t>
      </w:r>
    </w:p>
    <w:p w:rsidR="00000000" w:rsidRDefault="00036BCF">
      <w:pPr>
        <w:framePr w:w="430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和定价调价机制。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购电安排。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对于供电项目而言，购电安排是最为核心的条款，直接关系</w:t>
      </w:r>
    </w:p>
    <w:p w:rsidR="00000000" w:rsidRDefault="00036BCF">
      <w:pPr>
        <w:framePr w:w="1256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到项目公司的投资回报。为了确保供电项目建成后能够通过售电</w:t>
      </w:r>
    </w:p>
    <w:p w:rsidR="00000000" w:rsidRDefault="00036BCF">
      <w:pPr>
        <w:framePr w:w="1258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收回成本并获取收益，在电力购买协议或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项目合同中有可能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会为购电方设定一些强制性的购电安排。常见的购电安排包括以</w:t>
      </w:r>
    </w:p>
    <w:p w:rsidR="00000000" w:rsidRDefault="00036BCF">
      <w:pPr>
        <w:framePr w:w="270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下两种：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60" w:h="380" w:wrap="auto" w:hAnchor="text" w:x="320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照付不议。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是指规定一个最小净输出发电量，只要项目公司达到该最小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净输出量的发电能力并且不存在项目</w:t>
      </w:r>
      <w:r>
        <w:rPr>
          <w:rFonts w:ascii="SimSun" w:hAnsi="SimSun" w:cs="SimSun"/>
          <w:color w:val="000000"/>
          <w:kern w:val="0"/>
          <w:sz w:val="38"/>
          <w:szCs w:val="38"/>
        </w:rPr>
        <w:t>公司违约等情形，购电方就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有义务按照该最小净输出发电量向项目公司支付电费，而不论项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目公司是否实际生产了该部分的电量。如果能够超出最小净输出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发电量的发电能力，购电方则可根据其需求和实际购得的电量支</w:t>
      </w:r>
    </w:p>
    <w:p w:rsidR="00000000" w:rsidRDefault="00036BCF">
      <w:pPr>
        <w:framePr w:w="270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付电费。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这种购电安排，可以为项目公司的收入提供一定保障，有助</w:t>
      </w:r>
    </w:p>
    <w:p w:rsidR="00000000" w:rsidRDefault="00036BCF">
      <w:pPr>
        <w:framePr w:w="1070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于提高项目的可融资性，一般在煤电项目中较为常见。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60" w:h="380" w:wrap="auto" w:hAnchor="text" w:x="320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强制购买。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是指购电方有义务购买该供电项目所发的全部电量并根据所</w:t>
      </w:r>
    </w:p>
    <w:p w:rsidR="00000000" w:rsidRDefault="00036BCF">
      <w:pPr>
        <w:framePr w:w="1256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发的电量支付电费，而无论购电方是否真正需要。但如果非因政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4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127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府方原</w:t>
      </w:r>
      <w:r>
        <w:rPr>
          <w:rFonts w:ascii="SimSun" w:hAnsi="SimSun" w:cs="SimSun"/>
          <w:color w:val="000000"/>
          <w:kern w:val="0"/>
          <w:sz w:val="38"/>
          <w:szCs w:val="38"/>
        </w:rPr>
        <w:t>因，项目公司没有实际发出电量，则项目公司将无法获得</w:t>
      </w:r>
    </w:p>
    <w:p w:rsidR="00000000" w:rsidRDefault="00036BCF">
      <w:pPr>
        <w:framePr w:w="230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付费。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这种安排在风力发电、太阳能发电等新能源发电项目中较为</w:t>
      </w:r>
    </w:p>
    <w:p w:rsidR="00000000" w:rsidRDefault="00036BCF">
      <w:pPr>
        <w:framePr w:w="228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常见。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电价组成要素。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在不同供电项目中的电价组成要素可能不同，通常包括容量</w:t>
      </w:r>
    </w:p>
    <w:p w:rsidR="00000000" w:rsidRDefault="00036BCF">
      <w:pPr>
        <w:framePr w:w="708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电价和电量电价中的一种或两种。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60" w:h="380" w:wrap="auto" w:hAnchor="text" w:x="320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容量电价。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容量电价是基于项目是否达到合同约定的容量标准而支付的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电价，与项目是否被实际使用无关，可以看作是可用性付费的一</w:t>
      </w:r>
    </w:p>
    <w:p w:rsidR="00000000" w:rsidRDefault="00036BCF">
      <w:pPr>
        <w:framePr w:w="1254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种形式。根据项目的具体情况，容量电价通常由项目的建设成</w:t>
      </w:r>
    </w:p>
    <w:p w:rsidR="00000000" w:rsidRDefault="00036BCF">
      <w:pPr>
        <w:framePr w:w="708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本、固定的运营维护成本等组成。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在采用容量电价时，合同中通常会就发电机组的额定功率</w:t>
      </w:r>
      <w:r>
        <w:rPr>
          <w:rFonts w:ascii="SimSun" w:hAnsi="SimSun" w:cs="SimSun"/>
          <w:color w:val="000000"/>
          <w:kern w:val="0"/>
          <w:sz w:val="38"/>
          <w:szCs w:val="38"/>
        </w:rPr>
        <w:t>、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可用小时数等设定严格的标准，如果项目公司无法达到该标准，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则会扣减相应的付费；如果项目的实际性能优于合同约定的标</w:t>
      </w:r>
    </w:p>
    <w:p w:rsidR="00000000" w:rsidRDefault="00036BCF">
      <w:pPr>
        <w:framePr w:w="910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准，在一些项目中还有可能获得相应的奖励。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60" w:h="380" w:wrap="auto" w:hAnchor="text" w:x="320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电量电价。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电量电价是基于项目公司每月实际供应的电量来进行支付的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电价形式。电量电价通常会根据季节及用电的峰谷时段设臵不同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的价格，以激励项目公司在电力供应紧张时期多供电。电量电价</w:t>
      </w:r>
    </w:p>
    <w:p w:rsidR="00000000" w:rsidRDefault="00036BCF">
      <w:pPr>
        <w:framePr w:w="1110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的组成通常包括燃料成本以及非固定的运营维护成本等。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电价调整机制。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56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128 </w:t>
      </w:r>
    </w:p>
    <w:p w:rsidR="00000000" w:rsidRDefault="00036BCF">
      <w:pPr>
        <w:framePr w:w="1178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电价的调整机制主要包括基</w:t>
      </w:r>
      <w:r>
        <w:rPr>
          <w:rFonts w:ascii="SimSun" w:hAnsi="SimSun" w:cs="SimSun"/>
          <w:color w:val="000000"/>
          <w:kern w:val="0"/>
          <w:sz w:val="38"/>
          <w:szCs w:val="38"/>
        </w:rPr>
        <w:t>于公式调整机制和协商调整机制</w:t>
      </w:r>
    </w:p>
    <w:p w:rsidR="00000000" w:rsidRDefault="00036BCF">
      <w:pPr>
        <w:framePr w:w="228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两种。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60" w:h="380" w:wrap="auto" w:hAnchor="text" w:x="320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公式调整机制。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在电价调整公式中，通常可能会以燃料价格变动、利率变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动、消费者物价指数等作为主要的调价系数，当上述系数变动达</w:t>
      </w:r>
    </w:p>
    <w:p w:rsidR="00000000" w:rsidRDefault="00036BCF">
      <w:pPr>
        <w:framePr w:w="1230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到约定的幅度时即可触发调价程序，按调价公式自动调整电价。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60" w:h="380" w:wrap="auto" w:hAnchor="text" w:x="320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协商调整机制。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在一些供电项目中，双方会在项目采购阶段根据项目预算成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本初步确定电价和电价组成要素，待项目建成后如果实际结算成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本与预算成本差别较大的，双方再根据实际结算成本对电价和电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价组成要素进行重新谈判。这种调价方式，也称为成本加成电价</w:t>
      </w:r>
    </w:p>
    <w:p w:rsidR="00000000" w:rsidRDefault="00036BCF">
      <w:pPr>
        <w:framePr w:w="230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模式。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与之相对应的是馈</w:t>
      </w:r>
      <w:r>
        <w:rPr>
          <w:rFonts w:ascii="SimSun" w:hAnsi="SimSun" w:cs="SimSun"/>
          <w:color w:val="000000"/>
          <w:kern w:val="0"/>
          <w:sz w:val="38"/>
          <w:szCs w:val="38"/>
        </w:rPr>
        <w:t>网电价模式，即双方在项目采购阶段确定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一个固定的馈网电价，并且在项目在实施过程中不会因实际成本</w:t>
      </w:r>
    </w:p>
    <w:p w:rsidR="00000000" w:rsidRDefault="00036BCF">
      <w:pPr>
        <w:framePr w:w="1258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与预算成本有差别而对该电价进行调整。但在国际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实践中，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一些以馈网电价为基础的供电项目，也可能设定一些调价机制，</w:t>
      </w:r>
    </w:p>
    <w:p w:rsidR="00000000" w:rsidRDefault="00036BCF">
      <w:pPr>
        <w:framePr w:w="1070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但通常调价幅度有限，并且一般不需要双方再次协商。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40" w:h="380" w:wrap="auto" w:hAnchor="text" w:x="320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连接设施建设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与其他领域项目不同，一些公用设施项目需要建设一些与公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共管网连接的设施才能实现运营。例如，供电项目中与国家电网</w:t>
      </w:r>
    </w:p>
    <w:p w:rsidR="00000000" w:rsidRDefault="00036BCF">
      <w:pPr>
        <w:framePr w:w="1256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链接的输变电设施，供热项目中与城市现有供热管网连接的换热</w:t>
      </w:r>
    </w:p>
    <w:p w:rsidR="00000000" w:rsidRDefault="00036BCF">
      <w:pPr>
        <w:framePr w:w="1258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站、管道等。因此，在这类公用设施项目的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</w:t>
      </w:r>
      <w:r>
        <w:rPr>
          <w:rFonts w:ascii="SimSun" w:hAnsi="SimSun" w:cs="SimSun"/>
          <w:color w:val="000000"/>
          <w:kern w:val="0"/>
          <w:sz w:val="38"/>
          <w:szCs w:val="38"/>
        </w:rPr>
        <w:t>，通</w:t>
      </w:r>
    </w:p>
    <w:p w:rsidR="00000000" w:rsidRDefault="00036BCF">
      <w:pPr>
        <w:framePr w:w="830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常会详细规定有关连接设施的建设条款。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83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129 </w:t>
      </w:r>
    </w:p>
    <w:p w:rsidR="00000000" w:rsidRDefault="00036BCF">
      <w:pPr>
        <w:framePr w:w="1178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实践中，根据项目具体情况的不同，关于连接设施的建设责</w:t>
      </w:r>
    </w:p>
    <w:p w:rsidR="00000000" w:rsidRDefault="00036BCF">
      <w:pPr>
        <w:framePr w:w="790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任由哪一方承担通常有以下三种情形：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060" w:h="380" w:wrap="auto" w:hAnchor="text" w:x="302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全部由政府负责建设。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由于连接设施需要与公共管网直接连接，因此为了确保其与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管网的配套统一性且不影响公共管网的正常运作，一些项目中，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政府会主张自己建设此部分设施。但在这种情形下，为了确保该</w:t>
      </w:r>
    </w:p>
    <w:p w:rsidR="00000000" w:rsidRDefault="00036BCF">
      <w:pPr>
        <w:framePr w:w="1258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连接设施建设与项目建设和运营配合，通常会在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</w:t>
      </w:r>
    </w:p>
    <w:p w:rsidR="00000000" w:rsidRDefault="00036BCF">
      <w:pPr>
        <w:framePr w:w="230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规定：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建设标准，以确保政府所建设的连接设施能够</w:t>
      </w:r>
      <w:r>
        <w:rPr>
          <w:rFonts w:ascii="SimSun" w:hAnsi="SimSun" w:cs="SimSun"/>
          <w:color w:val="000000"/>
          <w:kern w:val="0"/>
          <w:sz w:val="38"/>
          <w:szCs w:val="38"/>
        </w:rPr>
        <w:t>与项目设</w:t>
      </w:r>
    </w:p>
    <w:p w:rsidR="00000000" w:rsidRDefault="00036BCF">
      <w:pPr>
        <w:framePr w:w="870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施相连接，并且符合项目正常运营的要求；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00" w:h="380" w:wrap="auto" w:hAnchor="text" w:x="320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完工时间要求。如果必要的连接设施没有完工，即使项</w:t>
      </w:r>
    </w:p>
    <w:p w:rsidR="00000000" w:rsidRDefault="00036BCF">
      <w:pPr>
        <w:framePr w:w="1264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目已达到开始运营的条件，也仍然无法开始运营。因此在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目合同中通常会规定，政府有义务在项目设施完工时或之前完成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连接设施的建设。如果政府无法按照合同约定的要求完工，项目</w:t>
      </w:r>
    </w:p>
    <w:p w:rsidR="00000000" w:rsidRDefault="00036BCF">
      <w:pPr>
        <w:framePr w:w="1188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公司将可能获得一定的救济，如项目期限延长、损害赔偿等。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20" w:h="380" w:wrap="auto" w:hAnchor="text" w:x="320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政府建设连接设施的费用承担，通常由双方在合同中约</w:t>
      </w:r>
    </w:p>
    <w:p w:rsidR="00000000" w:rsidRDefault="00036BCF">
      <w:pPr>
        <w:framePr w:w="188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定。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8460" w:h="380" w:wrap="auto" w:hAnchor="text" w:x="302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由项目公司和政府方共同负责建设。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即项目公司和政府方每方负责一部分连接设施的建设。对于</w:t>
      </w:r>
    </w:p>
    <w:p w:rsidR="00000000" w:rsidRDefault="00036BCF">
      <w:pPr>
        <w:framePr w:w="1254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这种情况</w:t>
      </w:r>
      <w:r>
        <w:rPr>
          <w:rFonts w:ascii="SimSun" w:hAnsi="SimSun" w:cs="SimSun"/>
          <w:color w:val="000000"/>
          <w:kern w:val="0"/>
          <w:sz w:val="38"/>
          <w:szCs w:val="38"/>
        </w:rPr>
        <w:t>，合同条款中应当特别注意设施边界和双方责任的划</w:t>
      </w:r>
    </w:p>
    <w:p w:rsidR="00000000" w:rsidRDefault="00036BCF">
      <w:pPr>
        <w:framePr w:w="1256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分，同时要重点关注连接设施的建设标准和工程进度的统一性问</w:t>
      </w:r>
    </w:p>
    <w:p w:rsidR="00000000" w:rsidRDefault="00036BCF">
      <w:pPr>
        <w:framePr w:w="824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题。为此，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项目合同中通常会规定：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82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130 </w:t>
      </w:r>
    </w:p>
    <w:p w:rsidR="00000000" w:rsidRDefault="00036BCF">
      <w:pPr>
        <w:framePr w:w="11600" w:h="380" w:wrap="auto" w:hAnchor="text" w:x="320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各方的义务和责任范围，包括应建设的工程范围、建设</w:t>
      </w:r>
    </w:p>
    <w:p w:rsidR="00000000" w:rsidRDefault="00036BCF">
      <w:pPr>
        <w:framePr w:w="748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的标准以及完工时间和进度要求等；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00" w:h="380" w:wrap="auto" w:hAnchor="text" w:x="320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双方互相通知和报告的义务，以确保一方能够及时了解</w:t>
      </w:r>
    </w:p>
    <w:p w:rsidR="00000000" w:rsidRDefault="00036BCF">
      <w:pPr>
        <w:framePr w:w="630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对方设施的建设情况；等等。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860" w:h="380" w:wrap="auto" w:hAnchor="text" w:x="302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全部由项目公司负责建设。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如果全部由项目公司负责建设，该连接设施通常会包含在整</w:t>
      </w:r>
    </w:p>
    <w:p w:rsidR="00000000" w:rsidRDefault="00036BCF">
      <w:pPr>
        <w:framePr w:w="1256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个项目设施的范围内，并在项目的建设条款中</w:t>
      </w:r>
      <w:r>
        <w:rPr>
          <w:rFonts w:ascii="SimSun" w:hAnsi="SimSun" w:cs="SimSun"/>
          <w:color w:val="000000"/>
          <w:kern w:val="0"/>
          <w:sz w:val="38"/>
          <w:szCs w:val="38"/>
        </w:rPr>
        <w:t>对连接设施设计、</w:t>
      </w:r>
    </w:p>
    <w:p w:rsidR="00000000" w:rsidRDefault="00036BCF">
      <w:pPr>
        <w:framePr w:w="1258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建设标准和要求进行规定。与此同时，在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项目合同中可能不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会专门针对连接设施规定完工时间，而是与整个项目开始运营的</w:t>
      </w:r>
    </w:p>
    <w:p w:rsidR="00000000" w:rsidRDefault="00036BCF">
      <w:pPr>
        <w:framePr w:w="1150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时间相结合（关于项目的建设条款，请见第二章第七节）。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40" w:h="380" w:wrap="auto" w:hAnchor="text" w:x="320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三、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原料供应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一些公用设施项目的运营通常会与原料供应紧密相关。例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如，在污水处理、垃圾处理以及火电项目中，污水、垃圾、煤炭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等原料的供应量直接决定项目产出的产品或服务的数量。因此，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保障原料的持续稳定供应是这些公用设施项目需要解决的关键问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题。具体项目的原料供应由哪一方负责，需要根据原料的特性、</w:t>
      </w:r>
    </w:p>
    <w:p w:rsidR="00000000" w:rsidRDefault="00036BCF">
      <w:pPr>
        <w:framePr w:w="870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项目公司取得原料的</w:t>
      </w:r>
      <w:r>
        <w:rPr>
          <w:rFonts w:ascii="SimSun" w:hAnsi="SimSun" w:cs="SimSun"/>
          <w:color w:val="000000"/>
          <w:kern w:val="0"/>
          <w:sz w:val="38"/>
          <w:szCs w:val="38"/>
        </w:rPr>
        <w:t>能力等进行综合评估。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260" w:h="380" w:wrap="auto" w:hAnchor="text" w:x="302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由项目公司负责。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对于可在公开市场上购买的原料，例如原煤、水泥等，原料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供应的风险和责任通常由项目公司自行承担。为了确保原料供应</w:t>
      </w:r>
    </w:p>
    <w:p w:rsidR="00000000" w:rsidRDefault="00036BCF">
      <w:pPr>
        <w:framePr w:w="1256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能够满足项目运营的要求，项目公司通常会根据项目的需求，制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定详细的供应计划，并力争与原料供应商签订长期的原料供应合</w:t>
      </w:r>
    </w:p>
    <w:p w:rsidR="00000000" w:rsidRDefault="00036BCF">
      <w:pPr>
        <w:framePr w:w="748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同，以尽可能地降低原料供应风险。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75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131 </w:t>
      </w:r>
    </w:p>
    <w:p w:rsidR="00000000" w:rsidRDefault="00036BCF">
      <w:pPr>
        <w:framePr w:w="1180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为了确保项目所用原料的保质保量和持续稳定供应，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目合同中有时也会规定政府在原料供应商选择、供应合同签订等</w:t>
      </w:r>
    </w:p>
    <w:p w:rsidR="00000000" w:rsidRDefault="00036BCF">
      <w:pPr>
        <w:framePr w:w="590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方面的协助义务和监管权。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由政府方负责。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在原料无法从公开市场上取得、仅能由政府供应（例如污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水、垃圾），或者项目公司无法承担有关原料供应风险的情形</w:t>
      </w:r>
    </w:p>
    <w:p w:rsidR="00000000" w:rsidRDefault="00036BCF">
      <w:pPr>
        <w:framePr w:w="1256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下，通常会约定由政府负责供应原料，同时会在合同中对原料的</w:t>
      </w:r>
    </w:p>
    <w:p w:rsidR="00000000" w:rsidRDefault="00036BCF">
      <w:pPr>
        <w:framePr w:w="588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质量和数量予以明确约定。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00" w:h="380" w:wrap="auto" w:hAnchor="text" w:x="320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原料质量。通常原料的质量标准应根据项目的成本和运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营标准等进行评估，原则上原料的质量应确保项目在不增加预计</w:t>
      </w:r>
    </w:p>
    <w:p w:rsidR="00000000" w:rsidRDefault="00036BCF">
      <w:pPr>
        <w:framePr w:w="1256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成本的情形下实现正常的运营。如果因政府供应的原料质量未达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到约定标准而导致项目公司的运营成本增加，政府应给予相应的</w:t>
      </w:r>
    </w:p>
    <w:p w:rsidR="00000000" w:rsidRDefault="00036BCF">
      <w:pPr>
        <w:framePr w:w="230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补偿。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600" w:h="380" w:wrap="auto" w:hAnchor="text" w:x="320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原料数量。在多数的公用设施项目中，原料供应的</w:t>
      </w:r>
      <w:r>
        <w:rPr>
          <w:rFonts w:ascii="SimSun" w:hAnsi="SimSun" w:cs="SimSun"/>
          <w:color w:val="000000"/>
          <w:kern w:val="0"/>
          <w:sz w:val="38"/>
          <w:szCs w:val="38"/>
        </w:rPr>
        <w:t>数量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将直接决定项目提供产品或服务的数量，并且可能直接与项目公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司的收益挂钩。因此，有必要对供应原料的数量进行明确约定。</w:t>
      </w:r>
    </w:p>
    <w:p w:rsidR="00000000" w:rsidRDefault="00036BCF">
      <w:pPr>
        <w:framePr w:w="1258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例如，一些污水处理项目的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项目合同中规定，政府应确保在</w:t>
      </w:r>
    </w:p>
    <w:p w:rsidR="00000000" w:rsidRDefault="00036BCF">
      <w:pPr>
        <w:framePr w:w="1256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整个项目期限内，收集和输送污水至污水处理项目指定的交付地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点，并满足合同约定的基本水量（如日均污水量）和进水水质</w:t>
      </w:r>
    </w:p>
    <w:p w:rsidR="00000000" w:rsidRDefault="00036BCF">
      <w:pPr>
        <w:framePr w:w="188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40" w:h="380" w:wrap="auto" w:hAnchor="text" w:x="320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四、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环境保护责任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一些公用设施项目的运营会产生</w:t>
      </w:r>
      <w:r>
        <w:rPr>
          <w:rFonts w:ascii="SimSun" w:hAnsi="SimSun" w:cs="SimSun"/>
          <w:color w:val="000000"/>
          <w:kern w:val="0"/>
          <w:sz w:val="38"/>
          <w:szCs w:val="38"/>
        </w:rPr>
        <w:t>“</w:t>
      </w:r>
      <w:r>
        <w:rPr>
          <w:rFonts w:ascii="SimSun" w:hAnsi="SimSun" w:cs="SimSun"/>
          <w:color w:val="000000"/>
          <w:kern w:val="0"/>
          <w:sz w:val="38"/>
          <w:szCs w:val="38"/>
        </w:rPr>
        <w:t>三废</w:t>
      </w:r>
      <w:r>
        <w:rPr>
          <w:rFonts w:ascii="SimSun" w:hAnsi="SimSun" w:cs="SimSun"/>
          <w:color w:val="000000"/>
          <w:kern w:val="0"/>
          <w:sz w:val="38"/>
          <w:szCs w:val="38"/>
        </w:rPr>
        <w:t>”</w:t>
      </w:r>
      <w:r>
        <w:rPr>
          <w:rFonts w:ascii="SimSun" w:hAnsi="SimSun" w:cs="SimSun"/>
          <w:color w:val="000000"/>
          <w:kern w:val="0"/>
          <w:sz w:val="38"/>
          <w:szCs w:val="38"/>
        </w:rPr>
        <w:t>和噪声，对环境造成</w:t>
      </w:r>
    </w:p>
    <w:p w:rsidR="00000000" w:rsidRDefault="00036BCF">
      <w:pPr>
        <w:framePr w:w="1258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不利影响，因此在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项目合同中会明确规定这类项目的建设运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6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132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营所应遵守的环</w:t>
      </w:r>
      <w:r>
        <w:rPr>
          <w:rFonts w:ascii="SimSun" w:hAnsi="SimSun" w:cs="SimSun"/>
          <w:color w:val="000000"/>
          <w:kern w:val="0"/>
          <w:sz w:val="38"/>
          <w:szCs w:val="38"/>
        </w:rPr>
        <w:t>保标准和应履行的环境保护责任。项目公司的环</w:t>
      </w:r>
    </w:p>
    <w:p w:rsidR="00000000" w:rsidRDefault="00036BCF">
      <w:pPr>
        <w:framePr w:w="508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境保护责任通常包括：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（一）按照有关环保要求，建设相应的环保设施并采取环境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污染防治措施，确保项目建设、运营期间产生的废水、废气、固</w:t>
      </w:r>
    </w:p>
    <w:p w:rsidR="00000000" w:rsidRDefault="00036BCF">
      <w:pPr>
        <w:framePr w:w="830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体废弃物以及噪声满足相应的环保标准；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100" w:h="380" w:wrap="auto" w:hAnchor="text" w:x="304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（二）遵守有关公共卫生和安全生产等法律法规的规定；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（三）在项目的建设、运营期间应采取一切合理的措施尽量</w:t>
      </w:r>
    </w:p>
    <w:p w:rsidR="00000000" w:rsidRDefault="00036BCF">
      <w:pPr>
        <w:framePr w:w="1028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减少对项目设施周围建筑物和居民区的干扰；等等。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03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133 </w:t>
      </w:r>
    </w:p>
    <w:p w:rsidR="00000000" w:rsidRDefault="00036BCF">
      <w:pPr>
        <w:framePr w:w="6100" w:h="420" w:wrap="auto" w:hAnchor="text" w:x="5461" w:y="20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42"/>
          <w:szCs w:val="42"/>
        </w:rPr>
        <w:t>第三节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 </w:t>
      </w:r>
      <w:r>
        <w:rPr>
          <w:rFonts w:ascii="SimSun" w:hAnsi="SimSun" w:cs="SimSun"/>
          <w:color w:val="000000"/>
          <w:kern w:val="0"/>
          <w:sz w:val="42"/>
          <w:szCs w:val="42"/>
        </w:rPr>
        <w:t>社会公共服务项目</w:t>
      </w:r>
      <w:r>
        <w:rPr>
          <w:rFonts w:ascii="SimSun" w:hAnsi="SimSun" w:cs="SimSun"/>
          <w:color w:val="000000"/>
          <w:kern w:val="0"/>
          <w:sz w:val="42"/>
          <w:szCs w:val="42"/>
        </w:rPr>
        <w:t xml:space="preserve"> </w:t>
      </w:r>
    </w:p>
    <w:p w:rsidR="00000000" w:rsidRDefault="00036BCF">
      <w:pPr>
        <w:framePr w:w="11780" w:h="380" w:wrap="auto" w:hAnchor="text" w:x="3041" w:y="30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社会公共服务领域的项目通常包括医疗服务设施、学校</w:t>
      </w:r>
      <w:r>
        <w:rPr>
          <w:rFonts w:ascii="SimSun" w:hAnsi="SimSun" w:cs="SimSun"/>
          <w:color w:val="000000"/>
          <w:kern w:val="0"/>
          <w:sz w:val="38"/>
          <w:szCs w:val="38"/>
        </w:rPr>
        <w:t>、监</w:t>
      </w:r>
    </w:p>
    <w:p w:rsidR="00000000" w:rsidRDefault="00036BCF">
      <w:pPr>
        <w:framePr w:w="12580" w:h="380" w:wrap="auto" w:hAnchor="text" w:x="2261" w:y="38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狱、养老院、保障性住房等。在社会公共服务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项目中，项目</w:t>
      </w:r>
    </w:p>
    <w:p w:rsidR="00000000" w:rsidRDefault="00036BCF">
      <w:pPr>
        <w:framePr w:w="12560" w:h="380" w:wrap="auto" w:hAnchor="text" w:x="2261" w:y="46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公司有可能负责社会服务设施的建设和运营维护，或者为社会服</w:t>
      </w:r>
    </w:p>
    <w:p w:rsidR="00000000" w:rsidRDefault="00036BCF">
      <w:pPr>
        <w:framePr w:w="12560" w:h="380" w:wrap="auto" w:hAnchor="text" w:x="2261" w:y="54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务设施提供部分或全部的运营和管理服务，或者直接负责提供社</w:t>
      </w:r>
    </w:p>
    <w:p w:rsidR="00000000" w:rsidRDefault="00036BCF">
      <w:pPr>
        <w:framePr w:w="12580" w:h="380" w:wrap="auto" w:hAnchor="text" w:x="2261" w:y="62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会公共服务。此外，在一些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项目中，合作范围还可能包括项</w:t>
      </w:r>
    </w:p>
    <w:p w:rsidR="00000000" w:rsidRDefault="00036BCF">
      <w:pPr>
        <w:framePr w:w="12560" w:h="380" w:wrap="auto" w:hAnchor="text" w:x="2261" w:y="70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目周边土地开发和设施经营，例如餐厅、商店等。社会公共服务</w:t>
      </w:r>
    </w:p>
    <w:p w:rsidR="00000000" w:rsidRDefault="00036BCF">
      <w:pPr>
        <w:framePr w:w="12540" w:h="380" w:wrap="auto" w:hAnchor="text" w:x="2261" w:y="77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项目中的付费调价机制和绩效监控机制通常较为关键且特点鲜</w:t>
      </w:r>
    </w:p>
    <w:p w:rsidR="00000000" w:rsidRDefault="00036BCF">
      <w:pPr>
        <w:framePr w:w="6680" w:h="380" w:wrap="auto" w:hAnchor="text" w:x="2261" w:y="85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明，下文将对此进行详细阐述。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201" w:y="93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一、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付费和调价机制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10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付费机制。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09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实践中，社会公共服务项目通常采用政府付费或者可行性缺</w:t>
      </w:r>
    </w:p>
    <w:p w:rsidR="00000000" w:rsidRDefault="00036BCF">
      <w:pPr>
        <w:framePr w:w="12560" w:h="380" w:wrap="auto" w:hAnchor="text" w:x="2261" w:y="11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口补助机制，很少采用单纯</w:t>
      </w:r>
      <w:r>
        <w:rPr>
          <w:rFonts w:ascii="SimSun" w:hAnsi="SimSun" w:cs="SimSun"/>
          <w:color w:val="000000"/>
          <w:kern w:val="0"/>
          <w:sz w:val="38"/>
          <w:szCs w:val="38"/>
        </w:rPr>
        <w:t>的使用者付费机制。这主要是因为社</w:t>
      </w:r>
    </w:p>
    <w:p w:rsidR="00000000" w:rsidRDefault="00036BCF">
      <w:pPr>
        <w:framePr w:w="12520" w:h="380" w:wrap="auto" w:hAnchor="text" w:x="2261" w:y="12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会公共服务项目通常具有较强的公益性（如学校、医疗机构</w:t>
      </w:r>
    </w:p>
    <w:p w:rsidR="00000000" w:rsidRDefault="00036BCF">
      <w:pPr>
        <w:framePr w:w="12560" w:h="380" w:wrap="auto" w:hAnchor="text" w:x="2261" w:y="13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等），其所提供的公共服务通常是免费的或者收费较低，项目公</w:t>
      </w:r>
    </w:p>
    <w:p w:rsidR="00000000" w:rsidRDefault="00036BCF">
      <w:pPr>
        <w:framePr w:w="11900" w:h="380" w:wrap="auto" w:hAnchor="text" w:x="2261" w:y="14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司很难通过单纯的使用者付费机制回收成本并获得合理收益。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3660" w:h="380" w:wrap="auto" w:hAnchor="text" w:x="3201" w:y="14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政府付费。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5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社会公共服务项目通常采用依可用性和绩效付费的政府付费</w:t>
      </w:r>
    </w:p>
    <w:p w:rsidR="00000000" w:rsidRDefault="00036BCF">
      <w:pPr>
        <w:framePr w:w="12560" w:h="380" w:wrap="auto" w:hAnchor="text" w:x="2261" w:y="16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机制。例如，在公立学校项目中，由项目公司负责学校设施的建</w:t>
      </w:r>
    </w:p>
    <w:p w:rsidR="00000000" w:rsidRDefault="00036BCF">
      <w:pPr>
        <w:framePr w:w="12560" w:h="380" w:wrap="auto" w:hAnchor="text" w:x="2261" w:y="17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设并提供部分运营管理服务，在学校设施建成后，政府根据学校</w:t>
      </w:r>
    </w:p>
    <w:p w:rsidR="00000000" w:rsidRDefault="00036BCF">
      <w:pPr>
        <w:framePr w:w="12560" w:h="380" w:wrap="auto" w:hAnchor="text" w:x="2261" w:y="17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设施的可用性和项目公司的运营表现，按月向项目公司支付一笔</w:t>
      </w:r>
    </w:p>
    <w:p w:rsidR="00000000" w:rsidRDefault="00036BCF">
      <w:pPr>
        <w:framePr w:w="12560" w:h="380" w:wrap="auto" w:hAnchor="text" w:x="2261" w:y="18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固定费用。但是，如果项目公司没有达到学校设施的可用性标准</w:t>
      </w:r>
    </w:p>
    <w:p w:rsidR="00000000" w:rsidRDefault="00036BCF">
      <w:pPr>
        <w:framePr w:w="12560" w:h="380" w:wrap="auto" w:hAnchor="text" w:x="2261" w:y="19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如教室数量不符合合同要求），或者一些项目公司提供的运营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4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134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管理服务没有达到合同约定的绩效标准（如安保工作、卫生状况</w:t>
      </w:r>
    </w:p>
    <w:p w:rsidR="00000000" w:rsidRDefault="00036BCF">
      <w:pPr>
        <w:framePr w:w="1148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等未达标），则政府会在固定支付的费用中作相应的扣减。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60" w:h="380" w:wrap="auto" w:hAnchor="text" w:x="320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可行性缺口补助。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在一些服务定价较低，使用者付费无法完全覆盖项目公司的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投资成本和合理收益的项目中，可以考虑采用可行性缺口补助机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制。例如，在养老服务和保障性住房项目中，使用者可以优惠价</w:t>
      </w:r>
    </w:p>
    <w:p w:rsidR="00000000" w:rsidRDefault="00036BCF">
      <w:pPr>
        <w:framePr w:w="1256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格购买服务或住房，而政府就该优惠价与市场价之间的差额部分</w:t>
      </w:r>
    </w:p>
    <w:p w:rsidR="00000000" w:rsidRDefault="00036BCF">
      <w:pPr>
        <w:framePr w:w="1256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向项目公司提供适当的补助，以保证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项目公司收回成本并获得合</w:t>
      </w:r>
    </w:p>
    <w:p w:rsidR="00000000" w:rsidRDefault="00036BCF">
      <w:pPr>
        <w:framePr w:w="310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理的收益。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040" w:h="380" w:wrap="auto" w:hAnchor="text" w:x="302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调价机制。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由于社会公共服务项目通常实施期限较长，在项目实施过程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中劳动力成本、物价指数等价格影响因素可能会发生较大变化，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并对项目的运营维护成本和收益水平产生影响，因此设臵合理的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调价机制能够更好地平衡政府和项目公司的利益，促进社会公共</w:t>
      </w:r>
    </w:p>
    <w:p w:rsidR="00000000" w:rsidRDefault="00036BCF">
      <w:pPr>
        <w:framePr w:w="548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服务项目实现物有所值。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100" w:h="380" w:wrap="auto" w:hAnchor="text" w:x="304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常见的调价机制包括基准比价机制和市场测试机制两种。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60" w:h="380" w:wrap="auto" w:hAnchor="text" w:x="320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1. </w:t>
      </w:r>
      <w:r>
        <w:rPr>
          <w:rFonts w:ascii="SimSun" w:hAnsi="SimSun" w:cs="SimSun"/>
          <w:color w:val="000000"/>
          <w:kern w:val="0"/>
          <w:sz w:val="38"/>
          <w:szCs w:val="38"/>
        </w:rPr>
        <w:t>基准比价机制。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基准比价机制是指由项目公司对其自身或其分包商提供某项</w:t>
      </w:r>
    </w:p>
    <w:p w:rsidR="00000000" w:rsidRDefault="00036BCF">
      <w:pPr>
        <w:framePr w:w="1256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服务的价格与该服务的市场价格进行比较，如果与市场价格存在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差异，</w:t>
      </w:r>
      <w:r>
        <w:rPr>
          <w:rFonts w:ascii="SimSun" w:hAnsi="SimSun" w:cs="SimSun"/>
          <w:color w:val="000000"/>
          <w:kern w:val="0"/>
          <w:sz w:val="38"/>
          <w:szCs w:val="38"/>
        </w:rPr>
        <w:t>则项目公司将与政府协商调价。但是采用基准比价机制通</w:t>
      </w:r>
    </w:p>
    <w:p w:rsidR="00000000" w:rsidRDefault="00036BCF">
      <w:pPr>
        <w:framePr w:w="748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常不会直接导致服务提供者的更换。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8280" w:h="380" w:wrap="auto" w:hAnchor="text" w:x="304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通常基准比价机制的具体操作程序如下：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910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135 </w:t>
      </w:r>
    </w:p>
    <w:p w:rsidR="00000000" w:rsidRDefault="00036BCF">
      <w:pPr>
        <w:framePr w:w="1178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项目合同中约定一个固定周期或者一个特定日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期，在该周期届满或该日期到来时，由项目公司启动比价程序，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就其提供某项特定服务的价格与市场上提供同类服务的一般价格</w:t>
      </w:r>
    </w:p>
    <w:p w:rsidR="00000000" w:rsidRDefault="00036BCF">
      <w:pPr>
        <w:framePr w:w="308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进行比较。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）项目公司应在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项目合同中约定的比价期限内（例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如</w:t>
      </w:r>
      <w:r>
        <w:rPr>
          <w:rFonts w:ascii="SimSun" w:hAnsi="SimSun" w:cs="SimSun"/>
          <w:color w:val="000000"/>
          <w:kern w:val="0"/>
          <w:sz w:val="38"/>
          <w:szCs w:val="38"/>
        </w:rPr>
        <w:t>40</w:t>
      </w:r>
      <w:r>
        <w:rPr>
          <w:rFonts w:ascii="SimSun" w:hAnsi="SimSun" w:cs="SimSun"/>
          <w:color w:val="000000"/>
          <w:kern w:val="0"/>
          <w:sz w:val="38"/>
          <w:szCs w:val="38"/>
        </w:rPr>
        <w:t>周）完成比价工作。具体比价期限的长短需要根据相关服</w:t>
      </w:r>
    </w:p>
    <w:p w:rsidR="00000000" w:rsidRDefault="00036BCF">
      <w:pPr>
        <w:framePr w:w="508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务的规模和性质确定。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3</w:t>
      </w:r>
      <w:r>
        <w:rPr>
          <w:rFonts w:ascii="SimSun" w:hAnsi="SimSun" w:cs="SimSun"/>
          <w:color w:val="000000"/>
          <w:kern w:val="0"/>
          <w:sz w:val="38"/>
          <w:szCs w:val="38"/>
        </w:rPr>
        <w:t>）若比价结果显示同类服务市场价高于项目公司当前定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价的，通常会有两种以下情形：若现有服务分包商依其分包合同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仍有义务按原价提供服务的，则无需进行调价；若现有服务分包</w:t>
      </w:r>
    </w:p>
    <w:p w:rsidR="00000000" w:rsidRDefault="00036BCF">
      <w:pPr>
        <w:framePr w:w="1230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商依其合同有权重新调价的，则可由项目公司向政府申请调价。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4</w:t>
      </w:r>
      <w:r>
        <w:rPr>
          <w:rFonts w:ascii="SimSun" w:hAnsi="SimSun" w:cs="SimSun"/>
          <w:color w:val="000000"/>
          <w:kern w:val="0"/>
          <w:sz w:val="38"/>
          <w:szCs w:val="38"/>
        </w:rPr>
        <w:t>）若比价结果显示同类服务市场价低于项目公司当前定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价的，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项目合同通常会规定项目公司必须与政府协商对该项</w:t>
      </w:r>
    </w:p>
    <w:p w:rsidR="00000000" w:rsidRDefault="00036BCF">
      <w:pPr>
        <w:framePr w:w="508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服务的价格进行调整。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同时，鉴于在基准比价机制下的比价工作主要由项目公司负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责实施，为加强政府对项目公司比价过程的监控，通常会在合同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中规定政府有权对项目公司或其分包商提</w:t>
      </w:r>
      <w:r>
        <w:rPr>
          <w:rFonts w:ascii="SimSun" w:hAnsi="SimSun" w:cs="SimSun"/>
          <w:color w:val="000000"/>
          <w:kern w:val="0"/>
          <w:sz w:val="38"/>
          <w:szCs w:val="38"/>
        </w:rPr>
        <w:t>供服务的相关成本分析</w:t>
      </w:r>
    </w:p>
    <w:p w:rsidR="00000000" w:rsidRDefault="00036BCF">
      <w:pPr>
        <w:framePr w:w="430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进行评估和审核。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需要特别说明的是，基准比价机制不仅仅是一种调价机制，</w:t>
      </w:r>
    </w:p>
    <w:p w:rsidR="00000000" w:rsidRDefault="00036BCF">
      <w:pPr>
        <w:framePr w:w="12560" w:h="380" w:wrap="auto" w:hAnchor="text" w:x="226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也是一种有效的激励机制，项目公司可以通过基准比价，对自己</w:t>
      </w:r>
    </w:p>
    <w:p w:rsidR="00000000" w:rsidRDefault="00036BCF">
      <w:pPr>
        <w:framePr w:w="12560" w:h="380" w:wrap="auto" w:hAnchor="text" w:x="226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或其分包商提供特定服务的方式和成本进行回顾，及时改善服务</w:t>
      </w:r>
    </w:p>
    <w:p w:rsidR="00000000" w:rsidRDefault="00036BCF">
      <w:pPr>
        <w:framePr w:w="390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的效率和质量。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60" w:h="380" w:wrap="auto" w:hAnchor="text" w:x="320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2. </w:t>
      </w:r>
      <w:r>
        <w:rPr>
          <w:rFonts w:ascii="SimSun" w:hAnsi="SimSun" w:cs="SimSun"/>
          <w:color w:val="000000"/>
          <w:kern w:val="0"/>
          <w:sz w:val="38"/>
          <w:szCs w:val="38"/>
        </w:rPr>
        <w:t>市场测试机制。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54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136 </w:t>
      </w:r>
    </w:p>
    <w:p w:rsidR="00000000" w:rsidRDefault="00036BCF">
      <w:pPr>
        <w:framePr w:w="1178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市场测试机制是指在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项目合同约定的某一特定时间，对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项目中某项特定服务在市场范围内重新进行采购。相比基准比较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机制，市场测试机制的程序更具透明性和竞争性，可以更好地实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现项目的物有所值。采用市场测试</w:t>
      </w:r>
      <w:r>
        <w:rPr>
          <w:rFonts w:ascii="SimSun" w:hAnsi="SimSun" w:cs="SimSun"/>
          <w:color w:val="000000"/>
          <w:kern w:val="0"/>
          <w:sz w:val="38"/>
          <w:szCs w:val="38"/>
        </w:rPr>
        <w:t>机制有可能导致服务提供者的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更换，市场测试后确定的采购价格既可能高于、也可能低于原来</w:t>
      </w:r>
    </w:p>
    <w:p w:rsidR="00000000" w:rsidRDefault="00036BCF">
      <w:pPr>
        <w:framePr w:w="270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的价格。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8280" w:h="380" w:wrap="auto" w:hAnchor="text" w:x="304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通常市场测试机制的具体操作程序如下：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）在合同约定的特定日期到来时，项目公司将会就特定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的软性服务进行重新采购，通常原分包商可以参与采购程序，但</w:t>
      </w:r>
    </w:p>
    <w:p w:rsidR="00000000" w:rsidRDefault="00036BCF">
      <w:pPr>
        <w:framePr w:w="1228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应避免利益冲突的情况，例如项目公司的关联公司即不能参与。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）如果采购程序结果显示，项目公司通过替换该服务的</w:t>
      </w:r>
    </w:p>
    <w:p w:rsidR="00000000" w:rsidRDefault="00036BCF">
      <w:pPr>
        <w:framePr w:w="1256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分包商，更能够实现项目的物有所值，则政府和项目公司可协议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更换该服务的分包商，政府则可因此减少付费或者获得更优质的</w:t>
      </w:r>
    </w:p>
    <w:p w:rsidR="00000000" w:rsidRDefault="00036BCF">
      <w:pPr>
        <w:framePr w:w="228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服务。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3</w:t>
      </w:r>
      <w:r>
        <w:rPr>
          <w:rFonts w:ascii="SimSun" w:hAnsi="SimSun" w:cs="SimSun"/>
          <w:color w:val="000000"/>
          <w:kern w:val="0"/>
          <w:sz w:val="38"/>
          <w:szCs w:val="38"/>
        </w:rPr>
        <w:t>）如果采购程序结果</w:t>
      </w:r>
      <w:r>
        <w:rPr>
          <w:rFonts w:ascii="SimSun" w:hAnsi="SimSun" w:cs="SimSun"/>
          <w:color w:val="000000"/>
          <w:kern w:val="0"/>
          <w:sz w:val="38"/>
          <w:szCs w:val="38"/>
        </w:rPr>
        <w:t>显示，该服务的原分包商更能实现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项目的物有所值，则不会更换分包商，也不会对当前的服务定价</w:t>
      </w:r>
    </w:p>
    <w:p w:rsidR="00000000" w:rsidRDefault="00036BCF">
      <w:pPr>
        <w:framePr w:w="310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进行调整。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市场测试机制的采购工作通常由项目公司负责实施，项目公</w:t>
      </w:r>
    </w:p>
    <w:p w:rsidR="00000000" w:rsidRDefault="00036BCF">
      <w:pPr>
        <w:framePr w:w="1230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司有义务确保采购工作的依法实施以及分包商之间的顺利交接。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60" w:h="380" w:wrap="auto" w:hAnchor="text" w:x="320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3. </w:t>
      </w:r>
      <w:r>
        <w:rPr>
          <w:rFonts w:ascii="SimSun" w:hAnsi="SimSun" w:cs="SimSun"/>
          <w:color w:val="000000"/>
          <w:kern w:val="0"/>
          <w:sz w:val="38"/>
          <w:szCs w:val="38"/>
        </w:rPr>
        <w:t>调价机制的选择。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总体来讲，定期调价符合政府和项目公司双方的利益，但这</w:t>
      </w:r>
    </w:p>
    <w:p w:rsidR="00000000" w:rsidRDefault="00036BCF">
      <w:pPr>
        <w:framePr w:w="670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需要以适当的调价机制为保障。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67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137 </w:t>
      </w:r>
    </w:p>
    <w:p w:rsidR="00000000" w:rsidRDefault="00036BCF">
      <w:pPr>
        <w:framePr w:w="11780" w:h="380" w:wrap="auto" w:hAnchor="text" w:x="304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市场测试机制主要适用于社会公共服务项目中的一些软性服</w:t>
      </w:r>
    </w:p>
    <w:p w:rsidR="00000000" w:rsidRDefault="00036BCF">
      <w:pPr>
        <w:framePr w:w="1256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务，如学校项目中的清洁、餐饮、安保服务等，通常对这类服务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进行重新招标不</w:t>
      </w:r>
      <w:r>
        <w:rPr>
          <w:rFonts w:ascii="SimSun" w:hAnsi="SimSun" w:cs="SimSun"/>
          <w:color w:val="000000"/>
          <w:kern w:val="0"/>
          <w:sz w:val="38"/>
          <w:szCs w:val="38"/>
        </w:rPr>
        <w:t>会影响到整个项目的运行。而对于一些关系到项</w:t>
      </w:r>
    </w:p>
    <w:p w:rsidR="00000000" w:rsidRDefault="00036BCF">
      <w:pPr>
        <w:framePr w:w="1256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目运行的核心服务（如医院项目中的医疗服务或学校项目中的教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学服务等），如果重新进行招标，可能影响整个项目的正常运行</w:t>
      </w:r>
    </w:p>
    <w:p w:rsidR="00000000" w:rsidRDefault="00036BCF">
      <w:pPr>
        <w:framePr w:w="1228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或者需要对整个项目进行较大调整，则无法采用市场测试机制。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此外，相比基准比价机制，市场测试机制在程序上具有更强</w:t>
      </w:r>
    </w:p>
    <w:p w:rsidR="00000000" w:rsidRDefault="00036BCF">
      <w:pPr>
        <w:framePr w:w="12560" w:h="380" w:wrap="auto" w:hAnchor="text" w:x="226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的灵活性，并且能够利用充分竞争更好地达成提高服务效率和质</w:t>
      </w:r>
    </w:p>
    <w:p w:rsidR="00000000" w:rsidRDefault="00036BCF">
      <w:pPr>
        <w:framePr w:w="1256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量的目的。但是，如果某项服务特殊性较强或者资质要求较高，</w:t>
      </w:r>
    </w:p>
    <w:p w:rsidR="00000000" w:rsidRDefault="00036BCF">
      <w:pPr>
        <w:framePr w:w="12560" w:h="380" w:wrap="auto" w:hAnchor="text" w:x="226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能够提供该项服务的分包商过少，缺乏充分的市场竞争，则无法</w:t>
      </w:r>
    </w:p>
    <w:p w:rsidR="00000000" w:rsidRDefault="00036BCF">
      <w:pPr>
        <w:framePr w:w="9480" w:h="380" w:wrap="auto" w:hAnchor="text" w:x="226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采用市场测试机制，而可以采用基准比价机制。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需要特别说明的是，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市场测试机制和基准比价机制并不是必</w:t>
      </w:r>
    </w:p>
    <w:p w:rsidR="00000000" w:rsidRDefault="00036BCF">
      <w:pPr>
        <w:framePr w:w="12560" w:h="380" w:wrap="auto" w:hAnchor="text" w:x="226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须二选其一的，合同中可以约定先采取某一机制，而将另一机制</w:t>
      </w:r>
    </w:p>
    <w:p w:rsidR="00000000" w:rsidRDefault="00036BCF">
      <w:pPr>
        <w:framePr w:w="12560" w:h="380" w:wrap="auto" w:hAnchor="text" w:x="226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作为替代方案。例如，某项服务先采用市场测试机制进行重新采</w:t>
      </w:r>
    </w:p>
    <w:p w:rsidR="00000000" w:rsidRDefault="00036BCF">
      <w:pPr>
        <w:framePr w:w="1256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购，如果采购过程中出现竞争者不足的情况，则可以改用基准比</w:t>
      </w:r>
    </w:p>
    <w:p w:rsidR="00000000" w:rsidRDefault="00036BCF">
      <w:pPr>
        <w:framePr w:w="12560" w:h="380" w:wrap="auto" w:hAnchor="text" w:x="226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价机制；反之，在采用基准比价机制时，如果政府无法与项目公</w:t>
      </w:r>
    </w:p>
    <w:p w:rsidR="00000000" w:rsidRDefault="00036BCF">
      <w:pPr>
        <w:framePr w:w="12560" w:h="380" w:wrap="auto" w:hAnchor="text" w:x="226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司或原有分包商就价格调整达成一致的，也可以改用市场测试机</w:t>
      </w:r>
    </w:p>
    <w:p w:rsidR="00000000" w:rsidRDefault="00036BCF">
      <w:pPr>
        <w:framePr w:w="12560" w:h="380" w:wrap="auto" w:hAnchor="text" w:x="226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制；另外，如果某一项目涉及多项服务的调价时，也可以根据需</w:t>
      </w:r>
    </w:p>
    <w:p w:rsidR="00000000" w:rsidRDefault="00036BCF">
      <w:pPr>
        <w:framePr w:w="6280" w:h="380" w:wrap="auto" w:hAnchor="text" w:x="226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要分别选择不同的调价机制。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200" w:h="380" w:wrap="auto" w:hAnchor="text" w:x="320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二、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  <w:r>
        <w:rPr>
          <w:rFonts w:ascii="SimSun" w:hAnsi="SimSun" w:cs="SimSun"/>
          <w:color w:val="000000"/>
          <w:kern w:val="0"/>
          <w:sz w:val="38"/>
          <w:szCs w:val="38"/>
        </w:rPr>
        <w:t>绩效监控机制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在社会公共服务项目中，公共服务的质量至关重要，因此在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实践中，通常会设臵一</w:t>
      </w:r>
      <w:r>
        <w:rPr>
          <w:rFonts w:ascii="SimSun" w:hAnsi="SimSun" w:cs="SimSun"/>
          <w:color w:val="000000"/>
          <w:kern w:val="0"/>
          <w:sz w:val="38"/>
          <w:szCs w:val="38"/>
        </w:rPr>
        <w:t>些机制以保障对项目相关设施和服务的绩</w:t>
      </w:r>
    </w:p>
    <w:p w:rsidR="00000000" w:rsidRDefault="00036BCF">
      <w:pPr>
        <w:framePr w:w="870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效进行有效监控，确保实现项目物有所值。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872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138 </w:t>
      </w:r>
    </w:p>
    <w:p w:rsidR="00000000" w:rsidRDefault="00036BCF">
      <w:pPr>
        <w:framePr w:w="4840" w:h="380" w:wrap="auto" w:hAnchor="text" w:x="302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一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绩效监控方案。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在社会公共服务项目、尤其是将绩效作为付费依据之一的项</w:t>
      </w:r>
    </w:p>
    <w:p w:rsidR="00000000" w:rsidRDefault="00036BCF">
      <w:pPr>
        <w:framePr w:w="12560" w:h="380" w:wrap="auto" w:hAnchor="text" w:x="226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目中，政府方和项目公司通常会在项目合同中约定一个详细的绩</w:t>
      </w:r>
    </w:p>
    <w:p w:rsidR="00000000" w:rsidRDefault="00036BCF">
      <w:pPr>
        <w:framePr w:w="11880" w:h="380" w:wrap="auto" w:hAnchor="text" w:x="226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效监控方案，以确保项目公司能够达到合同要求的绩效标准。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500" w:h="380" w:wrap="auto" w:hAnchor="text" w:x="304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绩效监控方案通常会明确约定项目公司的监控义务，包括：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0900" w:h="380" w:wrap="auto" w:hAnchor="text" w:x="304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）运营情况监测，例如医院就诊人数、接诊率监测；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9700" w:h="380" w:wrap="auto" w:hAnchor="text" w:x="304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）信息发布，例如向公众公布医疗收费价格；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3</w:t>
      </w:r>
      <w:r>
        <w:rPr>
          <w:rFonts w:ascii="SimSun" w:hAnsi="SimSun" w:cs="SimSun"/>
          <w:color w:val="000000"/>
          <w:kern w:val="0"/>
          <w:sz w:val="38"/>
          <w:szCs w:val="38"/>
        </w:rPr>
        <w:t>）定期报告，项目公</w:t>
      </w:r>
      <w:r>
        <w:rPr>
          <w:rFonts w:ascii="SimSun" w:hAnsi="SimSun" w:cs="SimSun"/>
          <w:color w:val="000000"/>
          <w:kern w:val="0"/>
          <w:sz w:val="38"/>
          <w:szCs w:val="38"/>
        </w:rPr>
        <w:t>司通常按月或按季向政府方提交绩</w:t>
      </w:r>
    </w:p>
    <w:p w:rsidR="00000000" w:rsidRDefault="00036BCF">
      <w:pPr>
        <w:framePr w:w="3500" w:h="380" w:wrap="auto" w:hAnchor="text" w:x="2261" w:y="84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效情况报告；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0900" w:h="380" w:wrap="auto" w:hAnchor="text" w:x="3041" w:y="9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4</w:t>
      </w:r>
      <w:r>
        <w:rPr>
          <w:rFonts w:ascii="SimSun" w:hAnsi="SimSun" w:cs="SimSun"/>
          <w:color w:val="000000"/>
          <w:kern w:val="0"/>
          <w:sz w:val="38"/>
          <w:szCs w:val="38"/>
        </w:rPr>
        <w:t>）保证相关信息的真实性、准确性和完整性；等等。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99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除此之外，绩效监控方案还会列明各项设施和服务的具体绩</w:t>
      </w:r>
    </w:p>
    <w:p w:rsidR="00000000" w:rsidRDefault="00036BCF">
      <w:pPr>
        <w:framePr w:w="2700" w:h="380" w:wrap="auto" w:hAnchor="text" w:x="2261" w:y="107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效标准。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840" w:h="380" w:wrap="auto" w:hAnchor="text" w:x="3021" w:y="115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二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政府监控措施。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23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除项目公司负责实施的绩效监控方案外，通常</w:t>
      </w:r>
      <w:r>
        <w:rPr>
          <w:rFonts w:ascii="SimSun" w:hAnsi="SimSun" w:cs="SimSun"/>
          <w:color w:val="000000"/>
          <w:kern w:val="0"/>
          <w:sz w:val="38"/>
          <w:szCs w:val="38"/>
        </w:rPr>
        <w:t>PPP</w:t>
      </w:r>
      <w:r>
        <w:rPr>
          <w:rFonts w:ascii="SimSun" w:hAnsi="SimSun" w:cs="SimSun"/>
          <w:color w:val="000000"/>
          <w:kern w:val="0"/>
          <w:sz w:val="38"/>
          <w:szCs w:val="38"/>
        </w:rPr>
        <w:t>项目合同</w:t>
      </w:r>
    </w:p>
    <w:p w:rsidR="00000000" w:rsidRDefault="00036BCF">
      <w:pPr>
        <w:framePr w:w="8700" w:h="380" w:wrap="auto" w:hAnchor="text" w:x="2261" w:y="131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中还会规定政府方的一些监控措施，例如：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700" w:h="380" w:wrap="auto" w:hAnchor="text" w:x="3041" w:y="13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1</w:t>
      </w:r>
      <w:r>
        <w:rPr>
          <w:rFonts w:ascii="SimSun" w:hAnsi="SimSun" w:cs="SimSun"/>
          <w:color w:val="000000"/>
          <w:kern w:val="0"/>
          <w:sz w:val="38"/>
          <w:szCs w:val="38"/>
        </w:rPr>
        <w:t>）使用者满意度调查；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100" w:h="380" w:wrap="auto" w:hAnchor="text" w:x="3041" w:y="146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2</w:t>
      </w:r>
      <w:r>
        <w:rPr>
          <w:rFonts w:ascii="SimSun" w:hAnsi="SimSun" w:cs="SimSun"/>
          <w:color w:val="000000"/>
          <w:kern w:val="0"/>
          <w:sz w:val="38"/>
          <w:szCs w:val="38"/>
        </w:rPr>
        <w:t>）独立审计；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700" w:h="380" w:wrap="auto" w:hAnchor="text" w:x="3041" w:y="154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3</w:t>
      </w:r>
      <w:r>
        <w:rPr>
          <w:rFonts w:ascii="SimSun" w:hAnsi="SimSun" w:cs="SimSun"/>
          <w:color w:val="000000"/>
          <w:kern w:val="0"/>
          <w:sz w:val="38"/>
          <w:szCs w:val="38"/>
        </w:rPr>
        <w:t>）定期或不定期检查；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5700" w:h="380" w:wrap="auto" w:hAnchor="text" w:x="3041" w:y="162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（</w:t>
      </w:r>
      <w:r>
        <w:rPr>
          <w:rFonts w:ascii="SimSun" w:hAnsi="SimSun" w:cs="SimSun"/>
          <w:color w:val="000000"/>
          <w:kern w:val="0"/>
          <w:sz w:val="38"/>
          <w:szCs w:val="38"/>
        </w:rPr>
        <w:t>4</w:t>
      </w:r>
      <w:r>
        <w:rPr>
          <w:rFonts w:ascii="SimSun" w:hAnsi="SimSun" w:cs="SimSun"/>
          <w:color w:val="000000"/>
          <w:kern w:val="0"/>
          <w:sz w:val="38"/>
          <w:szCs w:val="38"/>
        </w:rPr>
        <w:t>）使用者反馈；等等。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4440" w:h="380" w:wrap="auto" w:hAnchor="text" w:x="3021" w:y="170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三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运营委员会。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80" w:h="380" w:wrap="auto" w:hAnchor="text" w:x="3041" w:y="178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在一些社会公共服务项目中，还会设立运营委员会来对项目</w:t>
      </w:r>
    </w:p>
    <w:p w:rsidR="00000000" w:rsidRDefault="00036BCF">
      <w:pPr>
        <w:framePr w:w="12560" w:h="380" w:wrap="auto" w:hAnchor="text" w:x="2261" w:y="186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的绩效进行监控。运营委员会一般由政府方</w:t>
      </w:r>
      <w:r>
        <w:rPr>
          <w:rFonts w:ascii="SimSun" w:hAnsi="SimSun" w:cs="SimSun"/>
          <w:color w:val="000000"/>
          <w:kern w:val="0"/>
          <w:sz w:val="38"/>
          <w:szCs w:val="38"/>
        </w:rPr>
        <w:t>和项目公司指派的至</w:t>
      </w:r>
    </w:p>
    <w:p w:rsidR="00000000" w:rsidRDefault="00036BCF">
      <w:pPr>
        <w:framePr w:w="12560" w:h="380" w:wrap="auto" w:hAnchor="text" w:x="2261" w:y="193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少两位代表组成，其职责根据项目的具体情况而定。运营委员会</w:t>
      </w:r>
    </w:p>
    <w:p w:rsidR="00000000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000000">
          <w:pgSz w:w="15860" w:h="22440"/>
          <w:pgMar w:top="0" w:right="0" w:bottom="0" w:left="0" w:header="720" w:footer="720" w:gutter="0"/>
          <w:cols w:space="720"/>
          <w:noEndnote/>
        </w:sectPr>
      </w:pPr>
    </w:p>
    <w:p w:rsidR="00000000" w:rsidRDefault="00036BCF">
      <w:pPr>
        <w:framePr w:w="12040" w:h="260" w:wrap="auto" w:hAnchor="text" w:x="2261" w:y="208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lastRenderedPageBreak/>
        <w:t xml:space="preserve"> </w:t>
      </w:r>
    </w:p>
    <w:p w:rsidR="00000000" w:rsidRDefault="00036BCF">
      <w:pPr>
        <w:framePr w:w="1400" w:h="260" w:wrap="auto" w:hAnchor="text" w:x="7701" w:y="211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26"/>
          <w:szCs w:val="26"/>
        </w:rPr>
        <w:t xml:space="preserve">139 </w:t>
      </w:r>
    </w:p>
    <w:p w:rsidR="00000000" w:rsidRDefault="00036BCF">
      <w:pPr>
        <w:framePr w:w="12560" w:h="380" w:wrap="auto" w:hAnchor="text" w:x="2261" w:y="21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通常会定期（至少一月一次）审议项目的绩效情况报告，并处理</w:t>
      </w:r>
    </w:p>
    <w:p w:rsidR="00000000" w:rsidRDefault="00036BCF">
      <w:pPr>
        <w:framePr w:w="8280" w:h="380" w:wrap="auto" w:hAnchor="text" w:x="2261" w:y="29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项目有关运营、管理、媒体关系等事项。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6460" w:h="380" w:wrap="auto" w:hAnchor="text" w:x="3021" w:y="370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(</w:t>
      </w:r>
      <w:r>
        <w:rPr>
          <w:rFonts w:ascii="SimSun" w:hAnsi="SimSun" w:cs="SimSun"/>
          <w:color w:val="000000"/>
          <w:kern w:val="0"/>
          <w:sz w:val="38"/>
          <w:szCs w:val="38"/>
        </w:rPr>
        <w:t>四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) </w:t>
      </w:r>
      <w:r>
        <w:rPr>
          <w:rFonts w:ascii="SimSun" w:hAnsi="SimSun" w:cs="SimSun"/>
          <w:color w:val="000000"/>
          <w:kern w:val="0"/>
          <w:sz w:val="38"/>
          <w:szCs w:val="38"/>
        </w:rPr>
        <w:t>未达到绩效标准的后果。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11760" w:h="380" w:wrap="auto" w:hAnchor="text" w:x="3041" w:y="448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项目公司未达到绩效标准的，通常会根据该未达标情形对项</w:t>
      </w:r>
    </w:p>
    <w:p w:rsidR="00000000" w:rsidRDefault="00036BCF">
      <w:pPr>
        <w:framePr w:w="12560" w:h="380" w:wrap="auto" w:hAnchor="text" w:x="2261" w:y="526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目的影响程度扣减相应的付款（关于扣款机制，请见第三章第一</w:t>
      </w:r>
    </w:p>
    <w:p w:rsidR="00000000" w:rsidRDefault="00036BCF">
      <w:pPr>
        <w:framePr w:w="12560" w:h="380" w:wrap="auto" w:hAnchor="text" w:x="2261" w:y="60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节第三部分）。如果长期或多次未达标，或者未达标的情形非常</w:t>
      </w:r>
    </w:p>
    <w:p w:rsidR="00000000" w:rsidRDefault="00036BCF">
      <w:pPr>
        <w:framePr w:w="9500" w:h="380" w:wrap="auto" w:hAnchor="text" w:x="2261" w:y="684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>严重，则可能构成严重违约从而导致合同终止。</w:t>
      </w: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00000" w:rsidRDefault="00036BCF">
      <w:pPr>
        <w:framePr w:w="9100" w:h="380" w:wrap="auto" w:hAnchor="text" w:x="3041" w:y="7621"/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imSun" w:hAnsi="SimSun" w:cs="SimSun"/>
          <w:color w:val="000000"/>
          <w:kern w:val="0"/>
          <w:sz w:val="38"/>
          <w:szCs w:val="38"/>
        </w:rPr>
        <w:t xml:space="preserve"> </w:t>
      </w:r>
    </w:p>
    <w:p w:rsidR="00036BCF" w:rsidRDefault="00036BC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</w:p>
    <w:sectPr w:rsidR="00036BCF">
      <w:pgSz w:w="15860" w:h="22440"/>
      <w:pgMar w:top="0" w:right="0" w:bottom="0" w:left="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CF5336"/>
    <w:rsid w:val="00036BCF"/>
    <w:rsid w:val="00CF5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145</Pages>
  <Words>10292</Words>
  <Characters>58671</Characters>
  <Application>Microsoft Office Word</Application>
  <DocSecurity>0</DocSecurity>
  <Lines>488</Lines>
  <Paragraphs>137</Paragraphs>
  <ScaleCrop>false</ScaleCrop>
  <Company/>
  <LinksUpToDate>false</LinksUpToDate>
  <CharactersWithSpaces>68826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YCanPDF</dc:creator>
  <cp:lastModifiedBy>Administrator</cp:lastModifiedBy>
  <cp:revision>2</cp:revision>
  <dcterms:created xsi:type="dcterms:W3CDTF">2015-03-20T10:46:00Z</dcterms:created>
  <dcterms:modified xsi:type="dcterms:W3CDTF">2015-03-20T10:46:00Z</dcterms:modified>
</cp:coreProperties>
</file>